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7116317" w:displacedByCustomXml="next"/>
    <w:bookmarkEnd w:id="0" w:displacedByCustomXml="next"/>
    <w:sdt>
      <w:sdtPr>
        <w:rPr>
          <w:rFonts w:asciiTheme="majorHAnsi" w:hAnsiTheme="majorHAnsi" w:cstheme="majorHAnsi"/>
        </w:rPr>
        <w:id w:val="983741583"/>
        <w:docPartObj>
          <w:docPartGallery w:val="Cover Pages"/>
          <w:docPartUnique/>
        </w:docPartObj>
      </w:sdtPr>
      <w:sdtEndPr/>
      <w:sdtContent>
        <w:p w14:paraId="5F498BF2" w14:textId="0D248B17" w:rsidR="00666611" w:rsidRPr="00C13A4F" w:rsidRDefault="00A97AA2" w:rsidP="00851E24">
          <w:pPr>
            <w:jc w:val="both"/>
            <w:rPr>
              <w:rFonts w:asciiTheme="majorHAnsi" w:hAnsiTheme="majorHAnsi" w:cstheme="majorHAnsi"/>
            </w:rPr>
          </w:pPr>
          <w:r w:rsidRPr="00C13A4F">
            <w:rPr>
              <w:rFonts w:asciiTheme="majorHAnsi" w:hAnsiTheme="majorHAnsi" w:cstheme="majorHAnsi"/>
              <w:noProof/>
              <w:lang w:eastAsia="es-SV"/>
            </w:rPr>
            <mc:AlternateContent>
              <mc:Choice Requires="wps">
                <w:drawing>
                  <wp:anchor distT="0" distB="0" distL="114300" distR="114300" simplePos="0" relativeHeight="251661312" behindDoc="0" locked="0" layoutInCell="1" allowOverlap="1" wp14:anchorId="66A75CCE" wp14:editId="6CFE65DF">
                    <wp:simplePos x="0" y="0"/>
                    <wp:positionH relativeFrom="page">
                      <wp:posOffset>5181601</wp:posOffset>
                    </wp:positionH>
                    <wp:positionV relativeFrom="page">
                      <wp:posOffset>914400</wp:posOffset>
                    </wp:positionV>
                    <wp:extent cx="597408" cy="365760"/>
                    <wp:effectExtent l="0" t="0" r="12700" b="1524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597408"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344A9" w14:textId="136C887B" w:rsidR="007E6156" w:rsidRDefault="00A97AA2" w:rsidP="00A97AA2">
                                <w:pPr>
                                  <w:pStyle w:val="Sinespaciado"/>
                                  <w:rPr>
                                    <w:caps/>
                                    <w:color w:val="3A2C24" w:themeColor="text2" w:themeShade="BF"/>
                                    <w:sz w:val="40"/>
                                    <w:szCs w:val="40"/>
                                  </w:rPr>
                                </w:pPr>
                                <w:r>
                                  <w:rPr>
                                    <w:caps/>
                                    <w:color w:val="3A2C24" w:themeColor="text2" w:themeShade="BF"/>
                                    <w:sz w:val="40"/>
                                    <w:szCs w:val="40"/>
                                    <w:lang w:val="es-ES"/>
                                  </w:rPr>
                                  <w:t>2021</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A75CCE" id="_x0000_t202" coordsize="21600,21600" o:spt="202" path="m,l,21600r21600,l21600,xe">
                    <v:stroke joinstyle="miter"/>
                    <v:path gradientshapeok="t" o:connecttype="rect"/>
                  </v:shapetype>
                  <v:shape id="Cuadro de texto 111" o:spid="_x0000_s1026" type="#_x0000_t202" style="position:absolute;left:0;text-align:left;margin-left:408pt;margin-top:1in;width:47.0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" filled="f" stroked="f" strokeweight=".5pt">
                    <v:textbox inset="0,0,0,0">
                      <w:txbxContent>
                        <w:p w14:paraId="0D3344A9" w14:textId="136C887B" w:rsidR="007E6156" w:rsidRDefault="00A97AA2" w:rsidP="00A97AA2">
                          <w:pPr>
                            <w:pStyle w:val="Sinespaciado"/>
                            <w:rPr>
                              <w:caps/>
                              <w:color w:val="3A2C24" w:themeColor="text2" w:themeShade="BF"/>
                              <w:sz w:val="40"/>
                              <w:szCs w:val="40"/>
                            </w:rPr>
                          </w:pPr>
                          <w:r>
                            <w:rPr>
                              <w:caps/>
                              <w:color w:val="3A2C24" w:themeColor="text2" w:themeShade="BF"/>
                              <w:sz w:val="40"/>
                              <w:szCs w:val="40"/>
                              <w:lang w:val="es-ES"/>
                            </w:rPr>
                            <w:t>2021</w:t>
                          </w:r>
                        </w:p>
                      </w:txbxContent>
                    </v:textbox>
                    <w10:wrap type="square" anchorx="page" anchory="page"/>
                  </v:shape>
                </w:pict>
              </mc:Fallback>
            </mc:AlternateContent>
          </w:r>
          <w:r w:rsidR="001B4409" w:rsidRPr="00C13A4F">
            <w:rPr>
              <w:rFonts w:asciiTheme="majorHAnsi" w:hAnsiTheme="majorHAnsi" w:cstheme="majorHAnsi"/>
              <w:noProof/>
              <w:lang w:eastAsia="es-SV"/>
            </w:rPr>
            <mc:AlternateContent>
              <mc:Choice Requires="wps">
                <w:drawing>
                  <wp:anchor distT="0" distB="0" distL="114300" distR="114300" simplePos="0" relativeHeight="251659264" behindDoc="0" locked="0" layoutInCell="1" allowOverlap="1" wp14:anchorId="178D6352" wp14:editId="54F1AD09">
                    <wp:simplePos x="0" y="0"/>
                    <wp:positionH relativeFrom="margin">
                      <wp:posOffset>-139065</wp:posOffset>
                    </wp:positionH>
                    <wp:positionV relativeFrom="page">
                      <wp:posOffset>695960</wp:posOffset>
                    </wp:positionV>
                    <wp:extent cx="6304915" cy="1978660"/>
                    <wp:effectExtent l="0" t="0" r="635" b="254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6304915" cy="1978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6DB03" w14:textId="6BDEFF15" w:rsidR="007E6156" w:rsidRDefault="002F492E">
                                <w:pPr>
                                  <w:pStyle w:val="Sinespaciado"/>
                                  <w:jc w:val="right"/>
                                  <w:rPr>
                                    <w:caps/>
                                    <w:color w:val="3A2C24" w:themeColor="text2" w:themeShade="BF"/>
                                    <w:sz w:val="52"/>
                                    <w:szCs w:val="52"/>
                                  </w:rPr>
                                </w:pPr>
                                <w:sdt>
                                  <w:sdtPr>
                                    <w:rPr>
                                      <w:caps/>
                                      <w:color w:val="3A2C24" w:themeColor="text2" w:themeShade="BF"/>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E6156" w:rsidRPr="000824E2">
                                      <w:rPr>
                                        <w:caps/>
                                        <w:color w:val="3A2C24" w:themeColor="text2" w:themeShade="BF"/>
                                        <w:sz w:val="44"/>
                                        <w:szCs w:val="44"/>
                                      </w:rPr>
                                      <w:t>NORMATIVA MUNICIPAL DE GESTION DOCUMENTAL Y ARCHIVO</w:t>
                                    </w:r>
                                  </w:sdtContent>
                                </w:sdt>
                              </w:p>
                              <w:sdt>
                                <w:sdtPr>
                                  <w:rPr>
                                    <w:smallCaps/>
                                    <w:color w:val="4E3B30" w:themeColor="text2"/>
                                    <w:sz w:val="52"/>
                                    <w:szCs w:val="52"/>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09CB2DE" w14:textId="6E774351" w:rsidR="007E6156" w:rsidRDefault="00A97AA2">
                                    <w:pPr>
                                      <w:pStyle w:val="Sinespaciado"/>
                                      <w:jc w:val="right"/>
                                      <w:rPr>
                                        <w:smallCaps/>
                                        <w:color w:val="4E3B30" w:themeColor="text2"/>
                                        <w:sz w:val="36"/>
                                        <w:szCs w:val="36"/>
                                      </w:rPr>
                                    </w:pPr>
                                    <w:r>
                                      <w:rPr>
                                        <w:smallCaps/>
                                        <w:color w:val="4E3B30" w:themeColor="text2"/>
                                        <w:sz w:val="52"/>
                                        <w:szCs w:val="52"/>
                                      </w:rPr>
                                      <w:t>alcaldía</w:t>
                                    </w:r>
                                    <w:r w:rsidR="007E6156">
                                      <w:rPr>
                                        <w:smallCaps/>
                                        <w:color w:val="4E3B30" w:themeColor="text2"/>
                                        <w:sz w:val="52"/>
                                        <w:szCs w:val="52"/>
                                      </w:rPr>
                                      <w:t xml:space="preserve"> de  ciudad delgado</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8D6352" id="Cuadro de texto 113" o:spid="_x0000_s1027" type="#_x0000_t202" style="position:absolute;left:0;text-align:left;margin-left:-10.95pt;margin-top:54.8pt;width:496.45pt;height:1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" filled="f" stroked="f" strokeweight=".5pt">
                    <v:textbox inset="0,0,0,0">
                      <w:txbxContent>
                        <w:p w14:paraId="0FD6DB03" w14:textId="6BDEFF15" w:rsidR="007E6156" w:rsidRDefault="00A9109B">
                          <w:pPr>
                            <w:pStyle w:val="Sinespaciado"/>
                            <w:jc w:val="right"/>
                            <w:rPr>
                              <w:caps/>
                              <w:color w:val="3A2C24" w:themeColor="text2" w:themeShade="BF"/>
                              <w:sz w:val="52"/>
                              <w:szCs w:val="52"/>
                            </w:rPr>
                          </w:pPr>
                          <w:sdt>
                            <w:sdtPr>
                              <w:rPr>
                                <w:caps/>
                                <w:color w:val="3A2C24" w:themeColor="text2" w:themeShade="BF"/>
                                <w:sz w:val="44"/>
                                <w:szCs w:val="44"/>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E6156" w:rsidRPr="000824E2">
                                <w:rPr>
                                  <w:caps/>
                                  <w:color w:val="3A2C24" w:themeColor="text2" w:themeShade="BF"/>
                                  <w:sz w:val="44"/>
                                  <w:szCs w:val="44"/>
                                </w:rPr>
                                <w:t>NORMATIVA MUNICIPAL DE GESTION DOCUMENTAL Y ARCHIVO</w:t>
                              </w:r>
                            </w:sdtContent>
                          </w:sdt>
                        </w:p>
                        <w:sdt>
                          <w:sdtPr>
                            <w:rPr>
                              <w:smallCaps/>
                              <w:color w:val="4E3B30" w:themeColor="text2"/>
                              <w:sz w:val="52"/>
                              <w:szCs w:val="52"/>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409CB2DE" w14:textId="6E774351" w:rsidR="007E6156" w:rsidRDefault="00A97AA2">
                              <w:pPr>
                                <w:pStyle w:val="Sinespaciado"/>
                                <w:jc w:val="right"/>
                                <w:rPr>
                                  <w:smallCaps/>
                                  <w:color w:val="4E3B30" w:themeColor="text2"/>
                                  <w:sz w:val="36"/>
                                  <w:szCs w:val="36"/>
                                </w:rPr>
                              </w:pPr>
                              <w:r>
                                <w:rPr>
                                  <w:smallCaps/>
                                  <w:color w:val="4E3B30" w:themeColor="text2"/>
                                  <w:sz w:val="52"/>
                                  <w:szCs w:val="52"/>
                                </w:rPr>
                                <w:t>alcaldía</w:t>
                              </w:r>
                              <w:r w:rsidR="007E6156">
                                <w:rPr>
                                  <w:smallCaps/>
                                  <w:color w:val="4E3B30" w:themeColor="text2"/>
                                  <w:sz w:val="52"/>
                                  <w:szCs w:val="52"/>
                                </w:rPr>
                                <w:t xml:space="preserve"> de  ciudad delgado</w:t>
                              </w:r>
                            </w:p>
                          </w:sdtContent>
                        </w:sdt>
                      </w:txbxContent>
                    </v:textbox>
                    <w10:wrap type="square" anchorx="margin" anchory="page"/>
                  </v:shape>
                </w:pict>
              </mc:Fallback>
            </mc:AlternateContent>
          </w:r>
        </w:p>
        <w:p w14:paraId="238AA512" w14:textId="74A23051" w:rsidR="00666611" w:rsidRPr="00C13A4F" w:rsidRDefault="007E6156" w:rsidP="00851E24">
          <w:pPr>
            <w:jc w:val="both"/>
            <w:rPr>
              <w:rFonts w:asciiTheme="majorHAnsi" w:hAnsiTheme="majorHAnsi" w:cstheme="majorHAnsi"/>
            </w:rPr>
          </w:pPr>
          <w:r w:rsidRPr="007E6156">
            <w:rPr>
              <w:rFonts w:ascii="Calibri" w:eastAsia="Calibri" w:hAnsi="Calibri" w:cs="Times New Roman"/>
              <w:noProof/>
              <w:sz w:val="28"/>
              <w:szCs w:val="24"/>
              <w:lang w:eastAsia="es-SV"/>
            </w:rPr>
            <w:drawing>
              <wp:anchor distT="0" distB="0" distL="114300" distR="114300" simplePos="0" relativeHeight="251709440" behindDoc="0" locked="0" layoutInCell="1" allowOverlap="1" wp14:anchorId="2375F7B0" wp14:editId="343E1AD2">
                <wp:simplePos x="0" y="0"/>
                <wp:positionH relativeFrom="column">
                  <wp:posOffset>4238625</wp:posOffset>
                </wp:positionH>
                <wp:positionV relativeFrom="paragraph">
                  <wp:posOffset>77470</wp:posOffset>
                </wp:positionV>
                <wp:extent cx="1751965" cy="1751965"/>
                <wp:effectExtent l="0" t="0" r="0" b="0"/>
                <wp:wrapSquare wrapText="bothSides"/>
                <wp:docPr id="8" name="Imagen 8" descr="Logo - fodos cla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fodos clar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965" cy="1751965"/>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4"/>
              <w:lang w:eastAsia="es-SV"/>
            </w:rPr>
            <w:drawing>
              <wp:anchor distT="0" distB="0" distL="114300" distR="114300" simplePos="0" relativeHeight="251711488" behindDoc="0" locked="0" layoutInCell="1" allowOverlap="1" wp14:anchorId="53424807" wp14:editId="0BB53878">
                <wp:simplePos x="0" y="0"/>
                <wp:positionH relativeFrom="margin">
                  <wp:posOffset>340995</wp:posOffset>
                </wp:positionH>
                <wp:positionV relativeFrom="paragraph">
                  <wp:posOffset>237490</wp:posOffset>
                </wp:positionV>
                <wp:extent cx="1571625" cy="1591945"/>
                <wp:effectExtent l="0" t="0" r="9525" b="8255"/>
                <wp:wrapSquare wrapText="bothSides"/>
                <wp:docPr id="13" name="Imagen 13" descr="C:\Users\m.panameno\Desktop\Escudo de El Sal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nameno\Desktop\Escudo de El Salvad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591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2D4" w:rsidRPr="00C13A4F">
            <w:rPr>
              <w:rFonts w:asciiTheme="majorHAnsi" w:hAnsiTheme="majorHAnsi" w:cstheme="majorHAnsi"/>
              <w:noProof/>
              <w:lang w:eastAsia="es-SV"/>
            </w:rPr>
            <mc:AlternateContent>
              <mc:Choice Requires="wps">
                <w:drawing>
                  <wp:anchor distT="45720" distB="45720" distL="114300" distR="114300" simplePos="0" relativeHeight="251663360" behindDoc="0" locked="0" layoutInCell="1" allowOverlap="1" wp14:anchorId="6595122C" wp14:editId="152B734B">
                    <wp:simplePos x="0" y="0"/>
                    <wp:positionH relativeFrom="page">
                      <wp:align>right</wp:align>
                    </wp:positionH>
                    <wp:positionV relativeFrom="paragraph">
                      <wp:posOffset>2521585</wp:posOffset>
                    </wp:positionV>
                    <wp:extent cx="3350895" cy="1332865"/>
                    <wp:effectExtent l="0" t="0" r="1905"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1332865"/>
                            </a:xfrm>
                            <a:prstGeom prst="rect">
                              <a:avLst/>
                            </a:prstGeom>
                            <a:solidFill>
                              <a:srgbClr val="FFFFFF"/>
                            </a:solidFill>
                            <a:ln w="9525">
                              <a:noFill/>
                              <a:miter lim="800000"/>
                              <a:headEnd/>
                              <a:tailEnd/>
                            </a:ln>
                          </wps:spPr>
                          <wps:txbx>
                            <w:txbxContent>
                              <w:p w14:paraId="3ED90808" w14:textId="6B51E850" w:rsidR="007E6156" w:rsidRDefault="007E6156" w:rsidP="00130E3D">
                                <w:pPr>
                                  <w:jc w:val="center"/>
                                </w:pPr>
                                <w:r>
                                  <w:t>ELABORADO CON EL APOYO TECNICO DEL</w:t>
                                </w:r>
                              </w:p>
                              <w:p w14:paraId="404A3B13" w14:textId="23175C76" w:rsidR="007E6156" w:rsidRDefault="007E6156" w:rsidP="00130E3D">
                                <w:pPr>
                                  <w:jc w:val="center"/>
                                </w:pPr>
                                <w:r>
                                  <w:rPr>
                                    <w:noProof/>
                                    <w:lang w:eastAsia="es-SV"/>
                                  </w:rPr>
                                  <w:drawing>
                                    <wp:inline distT="0" distB="0" distL="0" distR="0" wp14:anchorId="5242DFE0" wp14:editId="1A13C822">
                                      <wp:extent cx="2065655" cy="94890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333" cy="9607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5122C" id="Cuadro de texto 2" o:spid="_x0000_s1027" type="#_x0000_t202" style="position:absolute;left:0;text-align:left;margin-left:212.65pt;margin-top:198.55pt;width:263.85pt;height:104.95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" stroked="f">
                    <v:textbox>
                      <w:txbxContent>
                        <w:p w14:paraId="3ED90808" w14:textId="6B51E850" w:rsidR="007E6156" w:rsidRDefault="007E6156" w:rsidP="00130E3D">
                          <w:pPr>
                            <w:jc w:val="center"/>
                          </w:pPr>
                          <w:r>
                            <w:t>ELABORADO CON EL APOYO TECNICO DEL</w:t>
                          </w:r>
                        </w:p>
                        <w:p w14:paraId="404A3B13" w14:textId="23175C76" w:rsidR="007E6156" w:rsidRDefault="007E6156" w:rsidP="00130E3D">
                          <w:pPr>
                            <w:jc w:val="center"/>
                          </w:pPr>
                          <w:r>
                            <w:rPr>
                              <w:noProof/>
                              <w:lang w:eastAsia="es-SV"/>
                            </w:rPr>
                            <w:drawing>
                              <wp:inline distT="0" distB="0" distL="0" distR="0" wp14:anchorId="5242DFE0" wp14:editId="1A13C822">
                                <wp:extent cx="2065655" cy="94890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1333" cy="960702"/>
                                        </a:xfrm>
                                        <a:prstGeom prst="rect">
                                          <a:avLst/>
                                        </a:prstGeom>
                                        <a:noFill/>
                                        <a:ln>
                                          <a:noFill/>
                                        </a:ln>
                                      </pic:spPr>
                                    </pic:pic>
                                  </a:graphicData>
                                </a:graphic>
                              </wp:inline>
                            </w:drawing>
                          </w:r>
                        </w:p>
                      </w:txbxContent>
                    </v:textbox>
                    <w10:wrap type="square" anchorx="page"/>
                  </v:shape>
                </w:pict>
              </mc:Fallback>
            </mc:AlternateContent>
          </w:r>
          <w:r w:rsidR="001572D4" w:rsidRPr="00C13A4F">
            <w:rPr>
              <w:rFonts w:asciiTheme="majorHAnsi" w:hAnsiTheme="majorHAnsi" w:cstheme="majorHAnsi"/>
              <w:noProof/>
              <w:lang w:eastAsia="es-SV"/>
            </w:rPr>
            <mc:AlternateContent>
              <mc:Choice Requires="wps">
                <w:drawing>
                  <wp:anchor distT="0" distB="0" distL="114300" distR="114300" simplePos="0" relativeHeight="251678720" behindDoc="0" locked="0" layoutInCell="1" allowOverlap="1" wp14:anchorId="1C9C1585" wp14:editId="62C4D2B1">
                    <wp:simplePos x="0" y="0"/>
                    <wp:positionH relativeFrom="margin">
                      <wp:align>left</wp:align>
                    </wp:positionH>
                    <wp:positionV relativeFrom="paragraph">
                      <wp:posOffset>2515974</wp:posOffset>
                    </wp:positionV>
                    <wp:extent cx="3010619" cy="18288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010619" cy="1828800"/>
                            </a:xfrm>
                            <a:prstGeom prst="rect">
                              <a:avLst/>
                            </a:prstGeom>
                            <a:solidFill>
                              <a:schemeClr val="lt1"/>
                            </a:solidFill>
                            <a:ln w="6350">
                              <a:noFill/>
                            </a:ln>
                          </wps:spPr>
                          <wps:txbx>
                            <w:txbxContent>
                              <w:p w14:paraId="1366148B" w14:textId="7D14464C" w:rsidR="007E6156" w:rsidRPr="00944C00"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A PROPUESTA DE LA UNIDAD DE GESTION DOCUMENTAL Y ARCHIVO</w:t>
                                </w:r>
                              </w:p>
                              <w:p w14:paraId="0DD9C347" w14:textId="1BDC3D0A" w:rsidR="007E6156" w:rsidRPr="00944C00"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SRA. Vanessa estrada</w:t>
                                </w:r>
                              </w:p>
                              <w:p w14:paraId="5C8E8284" w14:textId="4E2EC8C0" w:rsidR="007E6156" w:rsidRPr="00DE3FD3" w:rsidRDefault="007E6156" w:rsidP="000824E2">
                                <w:pPr>
                                  <w:spacing w:after="0"/>
                                  <w:rPr>
                                    <w:rFonts w:eastAsiaTheme="minorEastAsia"/>
                                    <w:b/>
                                    <w:bCs/>
                                    <w:smallCaps/>
                                    <w:color w:val="4E3B30" w:themeColor="text2"/>
                                    <w:sz w:val="24"/>
                                    <w:szCs w:val="24"/>
                                    <w:highlight w:val="yellow"/>
                                    <w:lang w:eastAsia="es-SV"/>
                                  </w:rPr>
                                </w:pPr>
                                <w:r w:rsidRPr="00DE3FD3">
                                  <w:rPr>
                                    <w:rFonts w:eastAsiaTheme="minorEastAsia"/>
                                    <w:b/>
                                    <w:bCs/>
                                    <w:smallCaps/>
                                    <w:color w:val="4E3B30" w:themeColor="text2"/>
                                    <w:sz w:val="24"/>
                                    <w:szCs w:val="24"/>
                                    <w:highlight w:val="yellow"/>
                                    <w:lang w:eastAsia="es-SV"/>
                                  </w:rPr>
                                  <w:t xml:space="preserve"> </w:t>
                                </w:r>
                              </w:p>
                              <w:p w14:paraId="491E1F07" w14:textId="4B10A82E" w:rsidR="007E6156" w:rsidRPr="00944C00"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AUTORIZADO POR:</w:t>
                                </w:r>
                              </w:p>
                              <w:p w14:paraId="5910DAB4" w14:textId="0C51287D" w:rsidR="007E6156"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 xml:space="preserve">LICDA. ROCIO AVILES </w:t>
                                </w:r>
                              </w:p>
                              <w:p w14:paraId="5A06C494" w14:textId="37A4D569" w:rsidR="007E6156" w:rsidRPr="000824E2" w:rsidRDefault="007E6156"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SECRETARIA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1585" id="Cuadro de texto 17" o:spid="_x0000_s1029" type="#_x0000_t202" style="position:absolute;left:0;text-align:left;margin-left:0;margin-top:198.1pt;width:237.05pt;height:2in;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" fillcolor="white [3201]" stroked="f" strokeweight=".5pt">
                    <v:textbox>
                      <w:txbxContent>
                        <w:p w14:paraId="1366148B" w14:textId="7D14464C" w:rsidR="007E6156" w:rsidRPr="00944C00"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A PROPUESTA DE LA UNIDAD DE GESTION DOCUMENTAL Y ARCHIVO</w:t>
                          </w:r>
                        </w:p>
                        <w:p w14:paraId="0DD9C347" w14:textId="1BDC3D0A" w:rsidR="007E6156" w:rsidRPr="00944C00"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SRA. Vanessa estrada</w:t>
                          </w:r>
                        </w:p>
                        <w:p w14:paraId="5C8E8284" w14:textId="4E2EC8C0" w:rsidR="007E6156" w:rsidRPr="00DE3FD3" w:rsidRDefault="007E6156" w:rsidP="000824E2">
                          <w:pPr>
                            <w:spacing w:after="0"/>
                            <w:rPr>
                              <w:rFonts w:eastAsiaTheme="minorEastAsia"/>
                              <w:b/>
                              <w:bCs/>
                              <w:smallCaps/>
                              <w:color w:val="4E3B30" w:themeColor="text2"/>
                              <w:sz w:val="24"/>
                              <w:szCs w:val="24"/>
                              <w:highlight w:val="yellow"/>
                              <w:lang w:eastAsia="es-SV"/>
                            </w:rPr>
                          </w:pPr>
                          <w:r w:rsidRPr="00DE3FD3">
                            <w:rPr>
                              <w:rFonts w:eastAsiaTheme="minorEastAsia"/>
                              <w:b/>
                              <w:bCs/>
                              <w:smallCaps/>
                              <w:color w:val="4E3B30" w:themeColor="text2"/>
                              <w:sz w:val="24"/>
                              <w:szCs w:val="24"/>
                              <w:highlight w:val="yellow"/>
                              <w:lang w:eastAsia="es-SV"/>
                            </w:rPr>
                            <w:t xml:space="preserve"> </w:t>
                          </w:r>
                        </w:p>
                        <w:p w14:paraId="491E1F07" w14:textId="4B10A82E" w:rsidR="007E6156" w:rsidRPr="00944C00"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AUTORIZADO POR:</w:t>
                          </w:r>
                        </w:p>
                        <w:p w14:paraId="5910DAB4" w14:textId="0C51287D" w:rsidR="007E6156" w:rsidRDefault="007E6156" w:rsidP="000824E2">
                          <w:pPr>
                            <w:spacing w:after="0"/>
                            <w:rPr>
                              <w:rFonts w:eastAsiaTheme="minorEastAsia"/>
                              <w:b/>
                              <w:bCs/>
                              <w:smallCaps/>
                              <w:color w:val="4E3B30" w:themeColor="text2"/>
                              <w:sz w:val="24"/>
                              <w:szCs w:val="24"/>
                              <w:lang w:eastAsia="es-SV"/>
                            </w:rPr>
                          </w:pPr>
                          <w:r w:rsidRPr="00944C00">
                            <w:rPr>
                              <w:rFonts w:eastAsiaTheme="minorEastAsia"/>
                              <w:b/>
                              <w:bCs/>
                              <w:smallCaps/>
                              <w:color w:val="4E3B30" w:themeColor="text2"/>
                              <w:sz w:val="24"/>
                              <w:szCs w:val="24"/>
                              <w:lang w:eastAsia="es-SV"/>
                            </w:rPr>
                            <w:t xml:space="preserve">LICDA. ROCIO AVILES </w:t>
                          </w:r>
                        </w:p>
                        <w:p w14:paraId="5A06C494" w14:textId="37A4D569" w:rsidR="007E6156" w:rsidRPr="000824E2" w:rsidRDefault="007E6156" w:rsidP="000824E2">
                          <w:pPr>
                            <w:spacing w:after="0"/>
                            <w:rPr>
                              <w:rFonts w:eastAsiaTheme="minorEastAsia"/>
                              <w:b/>
                              <w:bCs/>
                              <w:smallCaps/>
                              <w:color w:val="4E3B30" w:themeColor="text2"/>
                              <w:sz w:val="24"/>
                              <w:szCs w:val="24"/>
                              <w:lang w:eastAsia="es-SV"/>
                            </w:rPr>
                          </w:pPr>
                          <w:r>
                            <w:rPr>
                              <w:rFonts w:eastAsiaTheme="minorEastAsia"/>
                              <w:b/>
                              <w:bCs/>
                              <w:smallCaps/>
                              <w:color w:val="4E3B30" w:themeColor="text2"/>
                              <w:sz w:val="24"/>
                              <w:szCs w:val="24"/>
                              <w:lang w:eastAsia="es-SV"/>
                            </w:rPr>
                            <w:t>SECRETARIA MUNICIPAL</w:t>
                          </w:r>
                        </w:p>
                      </w:txbxContent>
                    </v:textbox>
                    <w10:wrap anchorx="margin"/>
                  </v:shape>
                </w:pict>
              </mc:Fallback>
            </mc:AlternateContent>
          </w:r>
          <w:r w:rsidR="00666611" w:rsidRPr="00C13A4F">
            <w:rPr>
              <w:rFonts w:asciiTheme="majorHAnsi" w:hAnsiTheme="majorHAnsi" w:cstheme="majorHAnsi"/>
              <w:noProof/>
              <w:lang w:eastAsia="es-SV"/>
            </w:rPr>
            <mc:AlternateContent>
              <mc:Choice Requires="wpg">
                <w:drawing>
                  <wp:anchor distT="0" distB="0" distL="114300" distR="114300" simplePos="0" relativeHeight="251658240" behindDoc="0" locked="0" layoutInCell="1" allowOverlap="1" wp14:anchorId="3F825F09" wp14:editId="08B162BD">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ángulo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3ECE3C4" id="Grupo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BJSY4pOgMAAO8KAAAOAAAAAAAAAAAAAAAAAC4CAABkcnMvZTJvRG9jLnhtbFBLAQItABQA&#10;BgAIAAAAIQC90XfD2gAAAAUBAAAPAAAAAAAAAAAAAAAAAJQFAABkcnMvZG93bnJldi54bWxQSwUG&#10;AAAAAAQABADzAAAAmwY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a5644e [3205]"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f0a22e [3204]" stroked="f" strokeweight="1pt">
                      <o:lock v:ext="edit" aspectratio="t"/>
                    </v:rect>
                    <w10:wrap anchorx="page" anchory="page"/>
                  </v:group>
                </w:pict>
              </mc:Fallback>
            </mc:AlternateContent>
          </w:r>
          <w:r w:rsidR="00666611" w:rsidRPr="00C13A4F">
            <w:rPr>
              <w:rFonts w:asciiTheme="majorHAnsi" w:hAnsiTheme="majorHAnsi" w:cstheme="majorHAnsi"/>
            </w:rPr>
            <w:br w:type="page"/>
          </w:r>
        </w:p>
      </w:sdtContent>
    </w:sdt>
    <w:p w14:paraId="62FA9B95" w14:textId="77777777" w:rsidR="000F44E3" w:rsidRPr="00C13A4F" w:rsidRDefault="000F44E3" w:rsidP="00851E24">
      <w:pPr>
        <w:jc w:val="both"/>
        <w:rPr>
          <w:rFonts w:asciiTheme="majorHAnsi" w:hAnsiTheme="majorHAnsi" w:cstheme="majorHAnsi"/>
        </w:rPr>
      </w:pPr>
    </w:p>
    <w:p w14:paraId="61A661DD" w14:textId="23956F99" w:rsidR="00205A54" w:rsidRDefault="004877C7">
      <w:pPr>
        <w:pStyle w:val="TDC1"/>
        <w:tabs>
          <w:tab w:val="right" w:leader="dot" w:pos="8828"/>
        </w:tabs>
        <w:rPr>
          <w:rFonts w:eastAsiaTheme="minorEastAsia"/>
          <w:noProof/>
          <w:lang w:eastAsia="es-SV"/>
        </w:rPr>
      </w:pPr>
      <w:r w:rsidRPr="00C13A4F">
        <w:rPr>
          <w:rFonts w:asciiTheme="majorHAnsi" w:hAnsiTheme="majorHAnsi" w:cstheme="majorHAnsi"/>
        </w:rPr>
        <w:fldChar w:fldCharType="begin"/>
      </w:r>
      <w:r w:rsidRPr="00C13A4F">
        <w:rPr>
          <w:rFonts w:asciiTheme="majorHAnsi" w:hAnsiTheme="majorHAnsi" w:cstheme="majorHAnsi"/>
        </w:rPr>
        <w:instrText xml:space="preserve"> TOC \o "1-5" \h \z \u </w:instrText>
      </w:r>
      <w:r w:rsidRPr="00C13A4F">
        <w:rPr>
          <w:rFonts w:asciiTheme="majorHAnsi" w:hAnsiTheme="majorHAnsi" w:cstheme="majorHAnsi"/>
        </w:rPr>
        <w:fldChar w:fldCharType="separate"/>
      </w:r>
      <w:hyperlink w:anchor="_Toc57727582" w:history="1">
        <w:r w:rsidR="00205A54" w:rsidRPr="00B8563F">
          <w:rPr>
            <w:rStyle w:val="Hipervnculo"/>
            <w:rFonts w:cstheme="majorHAnsi"/>
            <w:b/>
            <w:bCs/>
            <w:noProof/>
          </w:rPr>
          <w:t>PRESENTACION</w:t>
        </w:r>
        <w:r w:rsidR="00205A54" w:rsidRPr="00B8563F">
          <w:rPr>
            <w:rStyle w:val="Hipervnculo"/>
            <w:rFonts w:cstheme="majorHAnsi"/>
            <w:noProof/>
          </w:rPr>
          <w:t>.</w:t>
        </w:r>
        <w:r w:rsidR="00205A54">
          <w:rPr>
            <w:noProof/>
            <w:webHidden/>
          </w:rPr>
          <w:tab/>
        </w:r>
        <w:r w:rsidR="00205A54">
          <w:rPr>
            <w:noProof/>
            <w:webHidden/>
          </w:rPr>
          <w:fldChar w:fldCharType="begin"/>
        </w:r>
        <w:r w:rsidR="00205A54">
          <w:rPr>
            <w:noProof/>
            <w:webHidden/>
          </w:rPr>
          <w:instrText xml:space="preserve"> PAGEREF _Toc57727582 \h </w:instrText>
        </w:r>
        <w:r w:rsidR="00205A54">
          <w:rPr>
            <w:noProof/>
            <w:webHidden/>
          </w:rPr>
        </w:r>
        <w:r w:rsidR="00205A54">
          <w:rPr>
            <w:noProof/>
            <w:webHidden/>
          </w:rPr>
          <w:fldChar w:fldCharType="separate"/>
        </w:r>
        <w:r w:rsidR="007E6156">
          <w:rPr>
            <w:noProof/>
            <w:webHidden/>
          </w:rPr>
          <w:t>7</w:t>
        </w:r>
        <w:r w:rsidR="00205A54">
          <w:rPr>
            <w:noProof/>
            <w:webHidden/>
          </w:rPr>
          <w:fldChar w:fldCharType="end"/>
        </w:r>
      </w:hyperlink>
    </w:p>
    <w:p w14:paraId="47053978" w14:textId="02A0B89D" w:rsidR="00205A54" w:rsidRDefault="002F492E">
      <w:pPr>
        <w:pStyle w:val="TDC1"/>
        <w:tabs>
          <w:tab w:val="right" w:leader="dot" w:pos="8828"/>
        </w:tabs>
        <w:rPr>
          <w:rFonts w:eastAsiaTheme="minorEastAsia"/>
          <w:noProof/>
          <w:lang w:eastAsia="es-SV"/>
        </w:rPr>
      </w:pPr>
      <w:hyperlink w:anchor="_Toc57727583" w:history="1">
        <w:r w:rsidR="00205A54" w:rsidRPr="00B8563F">
          <w:rPr>
            <w:rStyle w:val="Hipervnculo"/>
            <w:rFonts w:cstheme="majorHAnsi"/>
            <w:b/>
            <w:bCs/>
            <w:noProof/>
          </w:rPr>
          <w:t>CONSIDERANDOS</w:t>
        </w:r>
        <w:r w:rsidR="00205A54">
          <w:rPr>
            <w:noProof/>
            <w:webHidden/>
          </w:rPr>
          <w:tab/>
        </w:r>
        <w:r w:rsidR="00205A54">
          <w:rPr>
            <w:noProof/>
            <w:webHidden/>
          </w:rPr>
          <w:fldChar w:fldCharType="begin"/>
        </w:r>
        <w:r w:rsidR="00205A54">
          <w:rPr>
            <w:noProof/>
            <w:webHidden/>
          </w:rPr>
          <w:instrText xml:space="preserve"> PAGEREF _Toc57727583 \h </w:instrText>
        </w:r>
        <w:r w:rsidR="00205A54">
          <w:rPr>
            <w:noProof/>
            <w:webHidden/>
          </w:rPr>
        </w:r>
        <w:r w:rsidR="00205A54">
          <w:rPr>
            <w:noProof/>
            <w:webHidden/>
          </w:rPr>
          <w:fldChar w:fldCharType="separate"/>
        </w:r>
        <w:r w:rsidR="007E6156">
          <w:rPr>
            <w:noProof/>
            <w:webHidden/>
          </w:rPr>
          <w:t>8</w:t>
        </w:r>
        <w:r w:rsidR="00205A54">
          <w:rPr>
            <w:noProof/>
            <w:webHidden/>
          </w:rPr>
          <w:fldChar w:fldCharType="end"/>
        </w:r>
      </w:hyperlink>
    </w:p>
    <w:p w14:paraId="2E7A96CC" w14:textId="54E02071" w:rsidR="00205A54" w:rsidRDefault="002F492E">
      <w:pPr>
        <w:pStyle w:val="TDC1"/>
        <w:tabs>
          <w:tab w:val="right" w:leader="dot" w:pos="8828"/>
        </w:tabs>
        <w:rPr>
          <w:rFonts w:eastAsiaTheme="minorEastAsia"/>
          <w:noProof/>
          <w:lang w:eastAsia="es-SV"/>
        </w:rPr>
      </w:pPr>
      <w:hyperlink w:anchor="_Toc57727584" w:history="1">
        <w:r w:rsidR="00205A54" w:rsidRPr="00B8563F">
          <w:rPr>
            <w:rStyle w:val="Hipervnculo"/>
            <w:rFonts w:cstheme="majorHAnsi"/>
            <w:b/>
            <w:bCs/>
            <w:noProof/>
          </w:rPr>
          <w:t>NORMATIVA MUNICIPAL DE LA GESTION DOCUMENTAL Y ARCHIVO DE LA ALCALDIA MUNICIPAL DE CIUDAD DELGADO</w:t>
        </w:r>
        <w:r w:rsidR="00205A54">
          <w:rPr>
            <w:noProof/>
            <w:webHidden/>
          </w:rPr>
          <w:tab/>
        </w:r>
        <w:r w:rsidR="00205A54">
          <w:rPr>
            <w:noProof/>
            <w:webHidden/>
          </w:rPr>
          <w:fldChar w:fldCharType="begin"/>
        </w:r>
        <w:r w:rsidR="00205A54">
          <w:rPr>
            <w:noProof/>
            <w:webHidden/>
          </w:rPr>
          <w:instrText xml:space="preserve"> PAGEREF _Toc57727584 \h </w:instrText>
        </w:r>
        <w:r w:rsidR="00205A54">
          <w:rPr>
            <w:noProof/>
            <w:webHidden/>
          </w:rPr>
        </w:r>
        <w:r w:rsidR="00205A54">
          <w:rPr>
            <w:noProof/>
            <w:webHidden/>
          </w:rPr>
          <w:fldChar w:fldCharType="separate"/>
        </w:r>
        <w:r w:rsidR="007E6156">
          <w:rPr>
            <w:noProof/>
            <w:webHidden/>
          </w:rPr>
          <w:t>9</w:t>
        </w:r>
        <w:r w:rsidR="00205A54">
          <w:rPr>
            <w:noProof/>
            <w:webHidden/>
          </w:rPr>
          <w:fldChar w:fldCharType="end"/>
        </w:r>
      </w:hyperlink>
    </w:p>
    <w:p w14:paraId="2FF7E0A9" w14:textId="5B30112C" w:rsidR="00205A54" w:rsidRDefault="002F492E">
      <w:pPr>
        <w:pStyle w:val="TDC2"/>
        <w:tabs>
          <w:tab w:val="right" w:leader="dot" w:pos="8828"/>
        </w:tabs>
        <w:rPr>
          <w:rFonts w:eastAsiaTheme="minorEastAsia"/>
          <w:noProof/>
          <w:lang w:eastAsia="es-SV"/>
        </w:rPr>
      </w:pPr>
      <w:hyperlink w:anchor="_Toc57727585" w:history="1">
        <w:r w:rsidR="00205A54" w:rsidRPr="00B8563F">
          <w:rPr>
            <w:rStyle w:val="Hipervnculo"/>
            <w:rFonts w:cstheme="majorHAnsi"/>
            <w:b/>
            <w:bCs/>
            <w:noProof/>
          </w:rPr>
          <w:t>SECCION I. ASPECTOS GENERALES</w:t>
        </w:r>
        <w:r w:rsidR="00205A54">
          <w:rPr>
            <w:noProof/>
            <w:webHidden/>
          </w:rPr>
          <w:tab/>
        </w:r>
        <w:r w:rsidR="00205A54">
          <w:rPr>
            <w:noProof/>
            <w:webHidden/>
          </w:rPr>
          <w:fldChar w:fldCharType="begin"/>
        </w:r>
        <w:r w:rsidR="00205A54">
          <w:rPr>
            <w:noProof/>
            <w:webHidden/>
          </w:rPr>
          <w:instrText xml:space="preserve"> PAGEREF _Toc57727585 \h </w:instrText>
        </w:r>
        <w:r w:rsidR="00205A54">
          <w:rPr>
            <w:noProof/>
            <w:webHidden/>
          </w:rPr>
        </w:r>
        <w:r w:rsidR="00205A54">
          <w:rPr>
            <w:noProof/>
            <w:webHidden/>
          </w:rPr>
          <w:fldChar w:fldCharType="separate"/>
        </w:r>
        <w:r w:rsidR="007E6156">
          <w:rPr>
            <w:noProof/>
            <w:webHidden/>
          </w:rPr>
          <w:t>9</w:t>
        </w:r>
        <w:r w:rsidR="00205A54">
          <w:rPr>
            <w:noProof/>
            <w:webHidden/>
          </w:rPr>
          <w:fldChar w:fldCharType="end"/>
        </w:r>
      </w:hyperlink>
    </w:p>
    <w:p w14:paraId="537270FC" w14:textId="1B43B42F" w:rsidR="00205A54" w:rsidRDefault="002F492E">
      <w:pPr>
        <w:pStyle w:val="TDC3"/>
        <w:tabs>
          <w:tab w:val="right" w:leader="dot" w:pos="8828"/>
        </w:tabs>
        <w:rPr>
          <w:rFonts w:eastAsiaTheme="minorEastAsia"/>
          <w:noProof/>
          <w:lang w:eastAsia="es-SV"/>
        </w:rPr>
      </w:pPr>
      <w:hyperlink w:anchor="_Toc57727586" w:history="1">
        <w:r w:rsidR="00205A54" w:rsidRPr="00B8563F">
          <w:rPr>
            <w:rStyle w:val="Hipervnculo"/>
            <w:rFonts w:cstheme="majorHAnsi"/>
            <w:noProof/>
          </w:rPr>
          <w:t>1.ANTECEDENTES</w:t>
        </w:r>
        <w:r w:rsidR="00205A54">
          <w:rPr>
            <w:noProof/>
            <w:webHidden/>
          </w:rPr>
          <w:tab/>
        </w:r>
        <w:r w:rsidR="00205A54">
          <w:rPr>
            <w:noProof/>
            <w:webHidden/>
          </w:rPr>
          <w:fldChar w:fldCharType="begin"/>
        </w:r>
        <w:r w:rsidR="00205A54">
          <w:rPr>
            <w:noProof/>
            <w:webHidden/>
          </w:rPr>
          <w:instrText xml:space="preserve"> PAGEREF _Toc57727586 \h </w:instrText>
        </w:r>
        <w:r w:rsidR="00205A54">
          <w:rPr>
            <w:noProof/>
            <w:webHidden/>
          </w:rPr>
        </w:r>
        <w:r w:rsidR="00205A54">
          <w:rPr>
            <w:noProof/>
            <w:webHidden/>
          </w:rPr>
          <w:fldChar w:fldCharType="separate"/>
        </w:r>
        <w:r w:rsidR="007E6156">
          <w:rPr>
            <w:noProof/>
            <w:webHidden/>
          </w:rPr>
          <w:t>9</w:t>
        </w:r>
        <w:r w:rsidR="00205A54">
          <w:rPr>
            <w:noProof/>
            <w:webHidden/>
          </w:rPr>
          <w:fldChar w:fldCharType="end"/>
        </w:r>
      </w:hyperlink>
    </w:p>
    <w:p w14:paraId="68655939" w14:textId="132BE341" w:rsidR="00205A54" w:rsidRDefault="002F492E">
      <w:pPr>
        <w:pStyle w:val="TDC3"/>
        <w:tabs>
          <w:tab w:val="right" w:leader="dot" w:pos="8828"/>
        </w:tabs>
        <w:rPr>
          <w:rFonts w:eastAsiaTheme="minorEastAsia"/>
          <w:noProof/>
          <w:lang w:eastAsia="es-SV"/>
        </w:rPr>
      </w:pPr>
      <w:hyperlink w:anchor="_Toc57727587" w:history="1">
        <w:r w:rsidR="00205A54" w:rsidRPr="00B8563F">
          <w:rPr>
            <w:rStyle w:val="Hipervnculo"/>
            <w:rFonts w:cstheme="majorHAnsi"/>
            <w:bCs/>
            <w:noProof/>
          </w:rPr>
          <w:t xml:space="preserve">2. </w:t>
        </w:r>
        <w:r w:rsidR="00205A54" w:rsidRPr="00B8563F">
          <w:rPr>
            <w:rStyle w:val="Hipervnculo"/>
            <w:rFonts w:cstheme="majorHAnsi"/>
            <w:noProof/>
          </w:rPr>
          <w:t>OBJETIVOS</w:t>
        </w:r>
        <w:r w:rsidR="00205A54">
          <w:rPr>
            <w:noProof/>
            <w:webHidden/>
          </w:rPr>
          <w:tab/>
        </w:r>
        <w:r w:rsidR="00205A54">
          <w:rPr>
            <w:noProof/>
            <w:webHidden/>
          </w:rPr>
          <w:fldChar w:fldCharType="begin"/>
        </w:r>
        <w:r w:rsidR="00205A54">
          <w:rPr>
            <w:noProof/>
            <w:webHidden/>
          </w:rPr>
          <w:instrText xml:space="preserve"> PAGEREF _Toc57727587 \h </w:instrText>
        </w:r>
        <w:r w:rsidR="00205A54">
          <w:rPr>
            <w:noProof/>
            <w:webHidden/>
          </w:rPr>
        </w:r>
        <w:r w:rsidR="00205A54">
          <w:rPr>
            <w:noProof/>
            <w:webHidden/>
          </w:rPr>
          <w:fldChar w:fldCharType="separate"/>
        </w:r>
        <w:r w:rsidR="007E6156">
          <w:rPr>
            <w:noProof/>
            <w:webHidden/>
          </w:rPr>
          <w:t>11</w:t>
        </w:r>
        <w:r w:rsidR="00205A54">
          <w:rPr>
            <w:noProof/>
            <w:webHidden/>
          </w:rPr>
          <w:fldChar w:fldCharType="end"/>
        </w:r>
      </w:hyperlink>
    </w:p>
    <w:p w14:paraId="131CCC35" w14:textId="1A53F1A6" w:rsidR="00205A54" w:rsidRDefault="002F492E">
      <w:pPr>
        <w:pStyle w:val="TDC3"/>
        <w:tabs>
          <w:tab w:val="right" w:leader="dot" w:pos="8828"/>
        </w:tabs>
        <w:rPr>
          <w:rFonts w:eastAsiaTheme="minorEastAsia"/>
          <w:noProof/>
          <w:lang w:eastAsia="es-SV"/>
        </w:rPr>
      </w:pPr>
      <w:hyperlink w:anchor="_Toc57727588" w:history="1">
        <w:r w:rsidR="00205A54" w:rsidRPr="00B8563F">
          <w:rPr>
            <w:rStyle w:val="Hipervnculo"/>
            <w:rFonts w:cstheme="majorHAnsi"/>
            <w:bCs/>
            <w:noProof/>
          </w:rPr>
          <w:t>GENERAL:</w:t>
        </w:r>
        <w:r w:rsidR="00205A54">
          <w:rPr>
            <w:noProof/>
            <w:webHidden/>
          </w:rPr>
          <w:tab/>
        </w:r>
        <w:r w:rsidR="00205A54">
          <w:rPr>
            <w:noProof/>
            <w:webHidden/>
          </w:rPr>
          <w:fldChar w:fldCharType="begin"/>
        </w:r>
        <w:r w:rsidR="00205A54">
          <w:rPr>
            <w:noProof/>
            <w:webHidden/>
          </w:rPr>
          <w:instrText xml:space="preserve"> PAGEREF _Toc57727588 \h </w:instrText>
        </w:r>
        <w:r w:rsidR="00205A54">
          <w:rPr>
            <w:noProof/>
            <w:webHidden/>
          </w:rPr>
        </w:r>
        <w:r w:rsidR="00205A54">
          <w:rPr>
            <w:noProof/>
            <w:webHidden/>
          </w:rPr>
          <w:fldChar w:fldCharType="separate"/>
        </w:r>
        <w:r w:rsidR="007E6156">
          <w:rPr>
            <w:noProof/>
            <w:webHidden/>
          </w:rPr>
          <w:t>11</w:t>
        </w:r>
        <w:r w:rsidR="00205A54">
          <w:rPr>
            <w:noProof/>
            <w:webHidden/>
          </w:rPr>
          <w:fldChar w:fldCharType="end"/>
        </w:r>
      </w:hyperlink>
    </w:p>
    <w:p w14:paraId="52D2C154" w14:textId="7FE5A569" w:rsidR="00205A54" w:rsidRDefault="002F492E">
      <w:pPr>
        <w:pStyle w:val="TDC3"/>
        <w:tabs>
          <w:tab w:val="right" w:leader="dot" w:pos="8828"/>
        </w:tabs>
        <w:rPr>
          <w:rFonts w:eastAsiaTheme="minorEastAsia"/>
          <w:noProof/>
          <w:lang w:eastAsia="es-SV"/>
        </w:rPr>
      </w:pPr>
      <w:hyperlink w:anchor="_Toc57727589" w:history="1">
        <w:r w:rsidR="00205A54" w:rsidRPr="00B8563F">
          <w:rPr>
            <w:rStyle w:val="Hipervnculo"/>
            <w:rFonts w:cstheme="majorHAnsi"/>
            <w:bCs/>
            <w:noProof/>
          </w:rPr>
          <w:t>ESPECIFICOS:</w:t>
        </w:r>
        <w:r w:rsidR="00205A54">
          <w:rPr>
            <w:noProof/>
            <w:webHidden/>
          </w:rPr>
          <w:tab/>
        </w:r>
        <w:r w:rsidR="00205A54">
          <w:rPr>
            <w:noProof/>
            <w:webHidden/>
          </w:rPr>
          <w:fldChar w:fldCharType="begin"/>
        </w:r>
        <w:r w:rsidR="00205A54">
          <w:rPr>
            <w:noProof/>
            <w:webHidden/>
          </w:rPr>
          <w:instrText xml:space="preserve"> PAGEREF _Toc57727589 \h </w:instrText>
        </w:r>
        <w:r w:rsidR="00205A54">
          <w:rPr>
            <w:noProof/>
            <w:webHidden/>
          </w:rPr>
        </w:r>
        <w:r w:rsidR="00205A54">
          <w:rPr>
            <w:noProof/>
            <w:webHidden/>
          </w:rPr>
          <w:fldChar w:fldCharType="separate"/>
        </w:r>
        <w:r w:rsidR="007E6156">
          <w:rPr>
            <w:noProof/>
            <w:webHidden/>
          </w:rPr>
          <w:t>11</w:t>
        </w:r>
        <w:r w:rsidR="00205A54">
          <w:rPr>
            <w:noProof/>
            <w:webHidden/>
          </w:rPr>
          <w:fldChar w:fldCharType="end"/>
        </w:r>
      </w:hyperlink>
    </w:p>
    <w:p w14:paraId="7A4F9691" w14:textId="49080749" w:rsidR="00205A54" w:rsidRDefault="002F492E">
      <w:pPr>
        <w:pStyle w:val="TDC3"/>
        <w:tabs>
          <w:tab w:val="right" w:leader="dot" w:pos="8828"/>
        </w:tabs>
        <w:rPr>
          <w:rFonts w:eastAsiaTheme="minorEastAsia"/>
          <w:noProof/>
          <w:lang w:eastAsia="es-SV"/>
        </w:rPr>
      </w:pPr>
      <w:hyperlink w:anchor="_Toc57727590" w:history="1">
        <w:r w:rsidR="00205A54" w:rsidRPr="00B8563F">
          <w:rPr>
            <w:rStyle w:val="Hipervnculo"/>
            <w:rFonts w:cstheme="majorHAnsi"/>
            <w:bCs/>
            <w:noProof/>
          </w:rPr>
          <w:t xml:space="preserve">3. </w:t>
        </w:r>
        <w:r w:rsidR="00205A54" w:rsidRPr="00B8563F">
          <w:rPr>
            <w:rStyle w:val="Hipervnculo"/>
            <w:rFonts w:cstheme="majorHAnsi"/>
            <w:noProof/>
          </w:rPr>
          <w:t>ALCANCE DE APLICACIÓN DE LA NORMA</w:t>
        </w:r>
        <w:r w:rsidR="00205A54">
          <w:rPr>
            <w:noProof/>
            <w:webHidden/>
          </w:rPr>
          <w:tab/>
        </w:r>
        <w:r w:rsidR="00205A54">
          <w:rPr>
            <w:noProof/>
            <w:webHidden/>
          </w:rPr>
          <w:fldChar w:fldCharType="begin"/>
        </w:r>
        <w:r w:rsidR="00205A54">
          <w:rPr>
            <w:noProof/>
            <w:webHidden/>
          </w:rPr>
          <w:instrText xml:space="preserve"> PAGEREF _Toc57727590 \h </w:instrText>
        </w:r>
        <w:r w:rsidR="00205A54">
          <w:rPr>
            <w:noProof/>
            <w:webHidden/>
          </w:rPr>
        </w:r>
        <w:r w:rsidR="00205A54">
          <w:rPr>
            <w:noProof/>
            <w:webHidden/>
          </w:rPr>
          <w:fldChar w:fldCharType="separate"/>
        </w:r>
        <w:r w:rsidR="007E6156">
          <w:rPr>
            <w:noProof/>
            <w:webHidden/>
          </w:rPr>
          <w:t>11</w:t>
        </w:r>
        <w:r w:rsidR="00205A54">
          <w:rPr>
            <w:noProof/>
            <w:webHidden/>
          </w:rPr>
          <w:fldChar w:fldCharType="end"/>
        </w:r>
      </w:hyperlink>
    </w:p>
    <w:p w14:paraId="5A503DD2" w14:textId="7A13867E" w:rsidR="00205A54" w:rsidRDefault="002F492E">
      <w:pPr>
        <w:pStyle w:val="TDC3"/>
        <w:tabs>
          <w:tab w:val="right" w:leader="dot" w:pos="8828"/>
        </w:tabs>
        <w:rPr>
          <w:rFonts w:eastAsiaTheme="minorEastAsia"/>
          <w:noProof/>
          <w:lang w:eastAsia="es-SV"/>
        </w:rPr>
      </w:pPr>
      <w:hyperlink w:anchor="_Toc57727591" w:history="1">
        <w:r w:rsidR="00205A54" w:rsidRPr="00B8563F">
          <w:rPr>
            <w:rStyle w:val="Hipervnculo"/>
            <w:rFonts w:cstheme="majorHAnsi"/>
            <w:noProof/>
          </w:rPr>
          <w:t>4. MARCO LEGAL.</w:t>
        </w:r>
        <w:r w:rsidR="00205A54">
          <w:rPr>
            <w:noProof/>
            <w:webHidden/>
          </w:rPr>
          <w:tab/>
        </w:r>
        <w:r w:rsidR="00205A54">
          <w:rPr>
            <w:noProof/>
            <w:webHidden/>
          </w:rPr>
          <w:fldChar w:fldCharType="begin"/>
        </w:r>
        <w:r w:rsidR="00205A54">
          <w:rPr>
            <w:noProof/>
            <w:webHidden/>
          </w:rPr>
          <w:instrText xml:space="preserve"> PAGEREF _Toc57727591 \h </w:instrText>
        </w:r>
        <w:r w:rsidR="00205A54">
          <w:rPr>
            <w:noProof/>
            <w:webHidden/>
          </w:rPr>
        </w:r>
        <w:r w:rsidR="00205A54">
          <w:rPr>
            <w:noProof/>
            <w:webHidden/>
          </w:rPr>
          <w:fldChar w:fldCharType="separate"/>
        </w:r>
        <w:r w:rsidR="007E6156">
          <w:rPr>
            <w:noProof/>
            <w:webHidden/>
          </w:rPr>
          <w:t>12</w:t>
        </w:r>
        <w:r w:rsidR="00205A54">
          <w:rPr>
            <w:noProof/>
            <w:webHidden/>
          </w:rPr>
          <w:fldChar w:fldCharType="end"/>
        </w:r>
      </w:hyperlink>
    </w:p>
    <w:p w14:paraId="536098F3" w14:textId="6EB71842" w:rsidR="00205A54" w:rsidRDefault="002F492E">
      <w:pPr>
        <w:pStyle w:val="TDC3"/>
        <w:tabs>
          <w:tab w:val="right" w:leader="dot" w:pos="8828"/>
        </w:tabs>
        <w:rPr>
          <w:rFonts w:eastAsiaTheme="minorEastAsia"/>
          <w:noProof/>
          <w:lang w:eastAsia="es-SV"/>
        </w:rPr>
      </w:pPr>
      <w:hyperlink w:anchor="_Toc57727592" w:history="1">
        <w:r w:rsidR="00205A54" w:rsidRPr="00B8563F">
          <w:rPr>
            <w:rStyle w:val="Hipervnculo"/>
            <w:rFonts w:cstheme="majorHAnsi"/>
            <w:bCs/>
            <w:noProof/>
          </w:rPr>
          <w:t xml:space="preserve">5. </w:t>
        </w:r>
        <w:r w:rsidR="00205A54" w:rsidRPr="00B8563F">
          <w:rPr>
            <w:rStyle w:val="Hipervnculo"/>
            <w:rFonts w:cstheme="majorHAnsi"/>
            <w:noProof/>
          </w:rPr>
          <w:t>MARCO CONCEPTUAL</w:t>
        </w:r>
        <w:r w:rsidR="00205A54">
          <w:rPr>
            <w:noProof/>
            <w:webHidden/>
          </w:rPr>
          <w:tab/>
        </w:r>
        <w:r w:rsidR="00205A54">
          <w:rPr>
            <w:noProof/>
            <w:webHidden/>
          </w:rPr>
          <w:fldChar w:fldCharType="begin"/>
        </w:r>
        <w:r w:rsidR="00205A54">
          <w:rPr>
            <w:noProof/>
            <w:webHidden/>
          </w:rPr>
          <w:instrText xml:space="preserve"> PAGEREF _Toc57727592 \h </w:instrText>
        </w:r>
        <w:r w:rsidR="00205A54">
          <w:rPr>
            <w:noProof/>
            <w:webHidden/>
          </w:rPr>
        </w:r>
        <w:r w:rsidR="00205A54">
          <w:rPr>
            <w:noProof/>
            <w:webHidden/>
          </w:rPr>
          <w:fldChar w:fldCharType="separate"/>
        </w:r>
        <w:r w:rsidR="007E6156">
          <w:rPr>
            <w:noProof/>
            <w:webHidden/>
          </w:rPr>
          <w:t>14</w:t>
        </w:r>
        <w:r w:rsidR="00205A54">
          <w:rPr>
            <w:noProof/>
            <w:webHidden/>
          </w:rPr>
          <w:fldChar w:fldCharType="end"/>
        </w:r>
      </w:hyperlink>
    </w:p>
    <w:p w14:paraId="3BD87F30" w14:textId="56B430B3" w:rsidR="00205A54" w:rsidRDefault="002F492E">
      <w:pPr>
        <w:pStyle w:val="TDC3"/>
        <w:tabs>
          <w:tab w:val="right" w:leader="dot" w:pos="8828"/>
        </w:tabs>
        <w:rPr>
          <w:rFonts w:eastAsiaTheme="minorEastAsia"/>
          <w:noProof/>
          <w:lang w:eastAsia="es-SV"/>
        </w:rPr>
      </w:pPr>
      <w:hyperlink w:anchor="_Toc57727593" w:history="1">
        <w:r w:rsidR="00205A54" w:rsidRPr="00B8563F">
          <w:rPr>
            <w:rStyle w:val="Hipervnculo"/>
            <w:rFonts w:cstheme="majorHAnsi"/>
            <w:bCs/>
            <w:noProof/>
          </w:rPr>
          <w:t>6</w:t>
        </w:r>
        <w:r w:rsidR="00205A54" w:rsidRPr="00B8563F">
          <w:rPr>
            <w:rStyle w:val="Hipervnculo"/>
            <w:rFonts w:cstheme="majorHAnsi"/>
            <w:noProof/>
          </w:rPr>
          <w:t>. PRINCIPIOS DE LA GESTION DOCUMENTAL</w:t>
        </w:r>
        <w:r w:rsidR="00205A54" w:rsidRPr="00B8563F">
          <w:rPr>
            <w:rStyle w:val="Hipervnculo"/>
            <w:rFonts w:cstheme="majorHAnsi"/>
            <w:bCs/>
            <w:noProof/>
          </w:rPr>
          <w:t>:</w:t>
        </w:r>
        <w:r w:rsidR="00205A54">
          <w:rPr>
            <w:noProof/>
            <w:webHidden/>
          </w:rPr>
          <w:tab/>
        </w:r>
        <w:r w:rsidR="00205A54">
          <w:rPr>
            <w:noProof/>
            <w:webHidden/>
          </w:rPr>
          <w:fldChar w:fldCharType="begin"/>
        </w:r>
        <w:r w:rsidR="00205A54">
          <w:rPr>
            <w:noProof/>
            <w:webHidden/>
          </w:rPr>
          <w:instrText xml:space="preserve"> PAGEREF _Toc57727593 \h </w:instrText>
        </w:r>
        <w:r w:rsidR="00205A54">
          <w:rPr>
            <w:noProof/>
            <w:webHidden/>
          </w:rPr>
        </w:r>
        <w:r w:rsidR="00205A54">
          <w:rPr>
            <w:noProof/>
            <w:webHidden/>
          </w:rPr>
          <w:fldChar w:fldCharType="separate"/>
        </w:r>
        <w:r w:rsidR="007E6156">
          <w:rPr>
            <w:noProof/>
            <w:webHidden/>
          </w:rPr>
          <w:t>19</w:t>
        </w:r>
        <w:r w:rsidR="00205A54">
          <w:rPr>
            <w:noProof/>
            <w:webHidden/>
          </w:rPr>
          <w:fldChar w:fldCharType="end"/>
        </w:r>
      </w:hyperlink>
    </w:p>
    <w:p w14:paraId="7B943744" w14:textId="4B113F5B" w:rsidR="00205A54" w:rsidRDefault="002F492E">
      <w:pPr>
        <w:pStyle w:val="TDC3"/>
        <w:tabs>
          <w:tab w:val="right" w:leader="dot" w:pos="8828"/>
        </w:tabs>
        <w:rPr>
          <w:rFonts w:eastAsiaTheme="minorEastAsia"/>
          <w:noProof/>
          <w:lang w:eastAsia="es-SV"/>
        </w:rPr>
      </w:pPr>
      <w:hyperlink w:anchor="_Toc57727594" w:history="1">
        <w:r w:rsidR="00205A54" w:rsidRPr="00B8563F">
          <w:rPr>
            <w:rStyle w:val="Hipervnculo"/>
            <w:rFonts w:cstheme="majorHAnsi"/>
            <w:bCs/>
            <w:noProof/>
          </w:rPr>
          <w:t>7</w:t>
        </w:r>
        <w:r w:rsidR="00205A54" w:rsidRPr="00B8563F">
          <w:rPr>
            <w:rStyle w:val="Hipervnculo"/>
            <w:rFonts w:cstheme="majorHAnsi"/>
            <w:noProof/>
          </w:rPr>
          <w:t>. ARCHIVOS Y COMITES DE LA GESTION DOCUMENTAL</w:t>
        </w:r>
        <w:r w:rsidR="00205A54">
          <w:rPr>
            <w:noProof/>
            <w:webHidden/>
          </w:rPr>
          <w:tab/>
        </w:r>
        <w:r w:rsidR="00205A54">
          <w:rPr>
            <w:noProof/>
            <w:webHidden/>
          </w:rPr>
          <w:fldChar w:fldCharType="begin"/>
        </w:r>
        <w:r w:rsidR="00205A54">
          <w:rPr>
            <w:noProof/>
            <w:webHidden/>
          </w:rPr>
          <w:instrText xml:space="preserve"> PAGEREF _Toc57727594 \h </w:instrText>
        </w:r>
        <w:r w:rsidR="00205A54">
          <w:rPr>
            <w:noProof/>
            <w:webHidden/>
          </w:rPr>
        </w:r>
        <w:r w:rsidR="00205A54">
          <w:rPr>
            <w:noProof/>
            <w:webHidden/>
          </w:rPr>
          <w:fldChar w:fldCharType="separate"/>
        </w:r>
        <w:r w:rsidR="007E6156">
          <w:rPr>
            <w:noProof/>
            <w:webHidden/>
          </w:rPr>
          <w:t>20</w:t>
        </w:r>
        <w:r w:rsidR="00205A54">
          <w:rPr>
            <w:noProof/>
            <w:webHidden/>
          </w:rPr>
          <w:fldChar w:fldCharType="end"/>
        </w:r>
      </w:hyperlink>
    </w:p>
    <w:p w14:paraId="00191BF3" w14:textId="107FFE01" w:rsidR="00205A54" w:rsidRDefault="002F492E">
      <w:pPr>
        <w:pStyle w:val="TDC4"/>
        <w:tabs>
          <w:tab w:val="right" w:leader="dot" w:pos="8828"/>
        </w:tabs>
        <w:rPr>
          <w:rFonts w:eastAsiaTheme="minorEastAsia"/>
          <w:noProof/>
          <w:lang w:eastAsia="es-SV"/>
        </w:rPr>
      </w:pPr>
      <w:hyperlink w:anchor="_Toc57727595" w:history="1">
        <w:r w:rsidR="00205A54" w:rsidRPr="00B8563F">
          <w:rPr>
            <w:rStyle w:val="Hipervnculo"/>
            <w:rFonts w:asciiTheme="majorHAnsi" w:hAnsiTheme="majorHAnsi" w:cstheme="majorHAnsi"/>
            <w:noProof/>
          </w:rPr>
          <w:t>a. Funciones del Archivo Central, de Gestión, Periférico, UGDA y Comités.</w:t>
        </w:r>
        <w:r w:rsidR="00205A54">
          <w:rPr>
            <w:noProof/>
            <w:webHidden/>
          </w:rPr>
          <w:tab/>
        </w:r>
        <w:r w:rsidR="00205A54">
          <w:rPr>
            <w:noProof/>
            <w:webHidden/>
          </w:rPr>
          <w:fldChar w:fldCharType="begin"/>
        </w:r>
        <w:r w:rsidR="00205A54">
          <w:rPr>
            <w:noProof/>
            <w:webHidden/>
          </w:rPr>
          <w:instrText xml:space="preserve"> PAGEREF _Toc57727595 \h </w:instrText>
        </w:r>
        <w:r w:rsidR="00205A54">
          <w:rPr>
            <w:noProof/>
            <w:webHidden/>
          </w:rPr>
        </w:r>
        <w:r w:rsidR="00205A54">
          <w:rPr>
            <w:noProof/>
            <w:webHidden/>
          </w:rPr>
          <w:fldChar w:fldCharType="separate"/>
        </w:r>
        <w:r w:rsidR="007E6156">
          <w:rPr>
            <w:noProof/>
            <w:webHidden/>
          </w:rPr>
          <w:t>20</w:t>
        </w:r>
        <w:r w:rsidR="00205A54">
          <w:rPr>
            <w:noProof/>
            <w:webHidden/>
          </w:rPr>
          <w:fldChar w:fldCharType="end"/>
        </w:r>
      </w:hyperlink>
    </w:p>
    <w:p w14:paraId="5E51F0A6" w14:textId="4D0F4165" w:rsidR="00205A54" w:rsidRDefault="002F492E">
      <w:pPr>
        <w:pStyle w:val="TDC4"/>
        <w:tabs>
          <w:tab w:val="right" w:leader="dot" w:pos="8828"/>
        </w:tabs>
        <w:rPr>
          <w:rFonts w:eastAsiaTheme="minorEastAsia"/>
          <w:noProof/>
          <w:lang w:eastAsia="es-SV"/>
        </w:rPr>
      </w:pPr>
      <w:hyperlink w:anchor="_Toc57727596" w:history="1">
        <w:r w:rsidR="00205A54" w:rsidRPr="00B8563F">
          <w:rPr>
            <w:rStyle w:val="Hipervnculo"/>
            <w:rFonts w:asciiTheme="majorHAnsi" w:hAnsiTheme="majorHAnsi" w:cstheme="majorHAnsi"/>
            <w:noProof/>
          </w:rPr>
          <w:t>b. Archivos de Gestión y Periféricos:</w:t>
        </w:r>
        <w:r w:rsidR="00205A54">
          <w:rPr>
            <w:noProof/>
            <w:webHidden/>
          </w:rPr>
          <w:tab/>
        </w:r>
        <w:r w:rsidR="00205A54">
          <w:rPr>
            <w:noProof/>
            <w:webHidden/>
          </w:rPr>
          <w:fldChar w:fldCharType="begin"/>
        </w:r>
        <w:r w:rsidR="00205A54">
          <w:rPr>
            <w:noProof/>
            <w:webHidden/>
          </w:rPr>
          <w:instrText xml:space="preserve"> PAGEREF _Toc57727596 \h </w:instrText>
        </w:r>
        <w:r w:rsidR="00205A54">
          <w:rPr>
            <w:noProof/>
            <w:webHidden/>
          </w:rPr>
        </w:r>
        <w:r w:rsidR="00205A54">
          <w:rPr>
            <w:noProof/>
            <w:webHidden/>
          </w:rPr>
          <w:fldChar w:fldCharType="separate"/>
        </w:r>
        <w:r w:rsidR="007E6156">
          <w:rPr>
            <w:noProof/>
            <w:webHidden/>
          </w:rPr>
          <w:t>22</w:t>
        </w:r>
        <w:r w:rsidR="00205A54">
          <w:rPr>
            <w:noProof/>
            <w:webHidden/>
          </w:rPr>
          <w:fldChar w:fldCharType="end"/>
        </w:r>
      </w:hyperlink>
    </w:p>
    <w:p w14:paraId="0889F311" w14:textId="61BE64A4" w:rsidR="00205A54" w:rsidRDefault="002F492E">
      <w:pPr>
        <w:pStyle w:val="TDC4"/>
        <w:tabs>
          <w:tab w:val="right" w:leader="dot" w:pos="8828"/>
        </w:tabs>
        <w:rPr>
          <w:rFonts w:eastAsiaTheme="minorEastAsia"/>
          <w:noProof/>
          <w:lang w:eastAsia="es-SV"/>
        </w:rPr>
      </w:pPr>
      <w:hyperlink w:anchor="_Toc57727597" w:history="1">
        <w:r w:rsidR="00205A54" w:rsidRPr="00B8563F">
          <w:rPr>
            <w:rStyle w:val="Hipervnculo"/>
            <w:rFonts w:asciiTheme="majorHAnsi" w:hAnsiTheme="majorHAnsi" w:cstheme="majorHAnsi"/>
            <w:noProof/>
          </w:rPr>
          <w:t>c. Unidad de Gestión documental y archivo- UGDA-</w:t>
        </w:r>
        <w:r w:rsidR="00205A54">
          <w:rPr>
            <w:noProof/>
            <w:webHidden/>
          </w:rPr>
          <w:tab/>
        </w:r>
        <w:r w:rsidR="00205A54">
          <w:rPr>
            <w:noProof/>
            <w:webHidden/>
          </w:rPr>
          <w:fldChar w:fldCharType="begin"/>
        </w:r>
        <w:r w:rsidR="00205A54">
          <w:rPr>
            <w:noProof/>
            <w:webHidden/>
          </w:rPr>
          <w:instrText xml:space="preserve"> PAGEREF _Toc57727597 \h </w:instrText>
        </w:r>
        <w:r w:rsidR="00205A54">
          <w:rPr>
            <w:noProof/>
            <w:webHidden/>
          </w:rPr>
        </w:r>
        <w:r w:rsidR="00205A54">
          <w:rPr>
            <w:noProof/>
            <w:webHidden/>
          </w:rPr>
          <w:fldChar w:fldCharType="separate"/>
        </w:r>
        <w:r w:rsidR="007E6156">
          <w:rPr>
            <w:noProof/>
            <w:webHidden/>
          </w:rPr>
          <w:t>22</w:t>
        </w:r>
        <w:r w:rsidR="00205A54">
          <w:rPr>
            <w:noProof/>
            <w:webHidden/>
          </w:rPr>
          <w:fldChar w:fldCharType="end"/>
        </w:r>
      </w:hyperlink>
    </w:p>
    <w:p w14:paraId="2F3E7D5D" w14:textId="736452D0" w:rsidR="00205A54" w:rsidRDefault="002F492E">
      <w:pPr>
        <w:pStyle w:val="TDC4"/>
        <w:tabs>
          <w:tab w:val="right" w:leader="dot" w:pos="8828"/>
        </w:tabs>
        <w:rPr>
          <w:rFonts w:eastAsiaTheme="minorEastAsia"/>
          <w:noProof/>
          <w:lang w:eastAsia="es-SV"/>
        </w:rPr>
      </w:pPr>
      <w:hyperlink w:anchor="_Toc57727598" w:history="1">
        <w:r w:rsidR="00205A54" w:rsidRPr="00B8563F">
          <w:rPr>
            <w:rStyle w:val="Hipervnculo"/>
            <w:rFonts w:asciiTheme="majorHAnsi" w:hAnsiTheme="majorHAnsi" w:cstheme="majorHAnsi"/>
            <w:noProof/>
          </w:rPr>
          <w:t>d. Comité Institucional de Selección y Eliminación de Documentos - CISED</w:t>
        </w:r>
        <w:r w:rsidR="00205A54">
          <w:rPr>
            <w:noProof/>
            <w:webHidden/>
          </w:rPr>
          <w:tab/>
        </w:r>
        <w:r w:rsidR="00205A54">
          <w:rPr>
            <w:noProof/>
            <w:webHidden/>
          </w:rPr>
          <w:fldChar w:fldCharType="begin"/>
        </w:r>
        <w:r w:rsidR="00205A54">
          <w:rPr>
            <w:noProof/>
            <w:webHidden/>
          </w:rPr>
          <w:instrText xml:space="preserve"> PAGEREF _Toc57727598 \h </w:instrText>
        </w:r>
        <w:r w:rsidR="00205A54">
          <w:rPr>
            <w:noProof/>
            <w:webHidden/>
          </w:rPr>
        </w:r>
        <w:r w:rsidR="00205A54">
          <w:rPr>
            <w:noProof/>
            <w:webHidden/>
          </w:rPr>
          <w:fldChar w:fldCharType="separate"/>
        </w:r>
        <w:r w:rsidR="007E6156">
          <w:rPr>
            <w:noProof/>
            <w:webHidden/>
          </w:rPr>
          <w:t>23</w:t>
        </w:r>
        <w:r w:rsidR="00205A54">
          <w:rPr>
            <w:noProof/>
            <w:webHidden/>
          </w:rPr>
          <w:fldChar w:fldCharType="end"/>
        </w:r>
      </w:hyperlink>
    </w:p>
    <w:p w14:paraId="0B5C1661" w14:textId="5DE99459" w:rsidR="00205A54" w:rsidRDefault="002F492E">
      <w:pPr>
        <w:pStyle w:val="TDC4"/>
        <w:tabs>
          <w:tab w:val="right" w:leader="dot" w:pos="8828"/>
        </w:tabs>
        <w:rPr>
          <w:rFonts w:eastAsiaTheme="minorEastAsia"/>
          <w:noProof/>
          <w:lang w:eastAsia="es-SV"/>
        </w:rPr>
      </w:pPr>
      <w:hyperlink w:anchor="_Toc57727599" w:history="1">
        <w:r w:rsidR="00205A54" w:rsidRPr="00B8563F">
          <w:rPr>
            <w:rStyle w:val="Hipervnculo"/>
            <w:rFonts w:asciiTheme="majorHAnsi" w:hAnsiTheme="majorHAnsi" w:cstheme="majorHAnsi"/>
            <w:noProof/>
          </w:rPr>
          <w:t>e. Comité de Identificación Documental -CID-</w:t>
        </w:r>
        <w:r w:rsidR="00205A54">
          <w:rPr>
            <w:noProof/>
            <w:webHidden/>
          </w:rPr>
          <w:tab/>
        </w:r>
        <w:r w:rsidR="00205A54">
          <w:rPr>
            <w:noProof/>
            <w:webHidden/>
          </w:rPr>
          <w:fldChar w:fldCharType="begin"/>
        </w:r>
        <w:r w:rsidR="00205A54">
          <w:rPr>
            <w:noProof/>
            <w:webHidden/>
          </w:rPr>
          <w:instrText xml:space="preserve"> PAGEREF _Toc57727599 \h </w:instrText>
        </w:r>
        <w:r w:rsidR="00205A54">
          <w:rPr>
            <w:noProof/>
            <w:webHidden/>
          </w:rPr>
        </w:r>
        <w:r w:rsidR="00205A54">
          <w:rPr>
            <w:noProof/>
            <w:webHidden/>
          </w:rPr>
          <w:fldChar w:fldCharType="separate"/>
        </w:r>
        <w:r w:rsidR="007E6156">
          <w:rPr>
            <w:noProof/>
            <w:webHidden/>
          </w:rPr>
          <w:t>24</w:t>
        </w:r>
        <w:r w:rsidR="00205A54">
          <w:rPr>
            <w:noProof/>
            <w:webHidden/>
          </w:rPr>
          <w:fldChar w:fldCharType="end"/>
        </w:r>
      </w:hyperlink>
    </w:p>
    <w:p w14:paraId="66D3468D" w14:textId="75AA1C40" w:rsidR="00205A54" w:rsidRDefault="002F492E">
      <w:pPr>
        <w:pStyle w:val="TDC1"/>
        <w:tabs>
          <w:tab w:val="right" w:leader="dot" w:pos="8828"/>
        </w:tabs>
        <w:rPr>
          <w:rFonts w:eastAsiaTheme="minorEastAsia"/>
          <w:noProof/>
          <w:lang w:eastAsia="es-SV"/>
        </w:rPr>
      </w:pPr>
      <w:hyperlink w:anchor="_Toc57727600" w:history="1">
        <w:r w:rsidR="00205A54" w:rsidRPr="00B8563F">
          <w:rPr>
            <w:rStyle w:val="Hipervnculo"/>
            <w:rFonts w:cstheme="majorHAnsi"/>
            <w:b/>
            <w:bCs/>
            <w:noProof/>
          </w:rPr>
          <w:t>SECCION II:</w:t>
        </w:r>
        <w:r w:rsidR="00205A54">
          <w:rPr>
            <w:noProof/>
            <w:webHidden/>
          </w:rPr>
          <w:tab/>
        </w:r>
        <w:r w:rsidR="00205A54">
          <w:rPr>
            <w:noProof/>
            <w:webHidden/>
          </w:rPr>
          <w:fldChar w:fldCharType="begin"/>
        </w:r>
        <w:r w:rsidR="00205A54">
          <w:rPr>
            <w:noProof/>
            <w:webHidden/>
          </w:rPr>
          <w:instrText xml:space="preserve"> PAGEREF _Toc57727600 \h </w:instrText>
        </w:r>
        <w:r w:rsidR="00205A54">
          <w:rPr>
            <w:noProof/>
            <w:webHidden/>
          </w:rPr>
        </w:r>
        <w:r w:rsidR="00205A54">
          <w:rPr>
            <w:noProof/>
            <w:webHidden/>
          </w:rPr>
          <w:fldChar w:fldCharType="separate"/>
        </w:r>
        <w:r w:rsidR="007E6156">
          <w:rPr>
            <w:noProof/>
            <w:webHidden/>
          </w:rPr>
          <w:t>26</w:t>
        </w:r>
        <w:r w:rsidR="00205A54">
          <w:rPr>
            <w:noProof/>
            <w:webHidden/>
          </w:rPr>
          <w:fldChar w:fldCharType="end"/>
        </w:r>
      </w:hyperlink>
    </w:p>
    <w:p w14:paraId="52467BB8" w14:textId="29B40DFE" w:rsidR="00205A54" w:rsidRDefault="002F492E">
      <w:pPr>
        <w:pStyle w:val="TDC1"/>
        <w:tabs>
          <w:tab w:val="right" w:leader="dot" w:pos="8828"/>
        </w:tabs>
        <w:rPr>
          <w:rFonts w:eastAsiaTheme="minorEastAsia"/>
          <w:noProof/>
          <w:lang w:eastAsia="es-SV"/>
        </w:rPr>
      </w:pPr>
      <w:hyperlink w:anchor="_Toc57727601" w:history="1">
        <w:r w:rsidR="00205A54" w:rsidRPr="00B8563F">
          <w:rPr>
            <w:rStyle w:val="Hipervnculo"/>
            <w:rFonts w:cstheme="majorHAnsi"/>
            <w:b/>
            <w:bCs/>
            <w:noProof/>
          </w:rPr>
          <w:t>ARCHIVO CENTRAL</w:t>
        </w:r>
        <w:r w:rsidR="00205A54">
          <w:rPr>
            <w:noProof/>
            <w:webHidden/>
          </w:rPr>
          <w:tab/>
        </w:r>
        <w:r w:rsidR="00205A54">
          <w:rPr>
            <w:noProof/>
            <w:webHidden/>
          </w:rPr>
          <w:fldChar w:fldCharType="begin"/>
        </w:r>
        <w:r w:rsidR="00205A54">
          <w:rPr>
            <w:noProof/>
            <w:webHidden/>
          </w:rPr>
          <w:instrText xml:space="preserve"> PAGEREF _Toc57727601 \h </w:instrText>
        </w:r>
        <w:r w:rsidR="00205A54">
          <w:rPr>
            <w:noProof/>
            <w:webHidden/>
          </w:rPr>
        </w:r>
        <w:r w:rsidR="00205A54">
          <w:rPr>
            <w:noProof/>
            <w:webHidden/>
          </w:rPr>
          <w:fldChar w:fldCharType="separate"/>
        </w:r>
        <w:r w:rsidR="007E6156">
          <w:rPr>
            <w:noProof/>
            <w:webHidden/>
          </w:rPr>
          <w:t>26</w:t>
        </w:r>
        <w:r w:rsidR="00205A54">
          <w:rPr>
            <w:noProof/>
            <w:webHidden/>
          </w:rPr>
          <w:fldChar w:fldCharType="end"/>
        </w:r>
      </w:hyperlink>
    </w:p>
    <w:p w14:paraId="75051C47" w14:textId="68D091E3" w:rsidR="00205A54" w:rsidRDefault="002F492E">
      <w:pPr>
        <w:pStyle w:val="TDC2"/>
        <w:tabs>
          <w:tab w:val="right" w:leader="dot" w:pos="8828"/>
        </w:tabs>
        <w:rPr>
          <w:rFonts w:eastAsiaTheme="minorEastAsia"/>
          <w:noProof/>
          <w:lang w:eastAsia="es-SV"/>
        </w:rPr>
      </w:pPr>
      <w:hyperlink w:anchor="_Toc57727602" w:history="1">
        <w:r w:rsidR="00205A54" w:rsidRPr="00B8563F">
          <w:rPr>
            <w:rStyle w:val="Hipervnculo"/>
            <w:rFonts w:cstheme="majorHAnsi"/>
            <w:b/>
            <w:bCs/>
            <w:noProof/>
          </w:rPr>
          <w:t>I. Gestión Documental: Procesos del Archivo Central.</w:t>
        </w:r>
        <w:r w:rsidR="00205A54">
          <w:rPr>
            <w:noProof/>
            <w:webHidden/>
          </w:rPr>
          <w:tab/>
        </w:r>
        <w:r w:rsidR="00205A54">
          <w:rPr>
            <w:noProof/>
            <w:webHidden/>
          </w:rPr>
          <w:fldChar w:fldCharType="begin"/>
        </w:r>
        <w:r w:rsidR="00205A54">
          <w:rPr>
            <w:noProof/>
            <w:webHidden/>
          </w:rPr>
          <w:instrText xml:space="preserve"> PAGEREF _Toc57727602 \h </w:instrText>
        </w:r>
        <w:r w:rsidR="00205A54">
          <w:rPr>
            <w:noProof/>
            <w:webHidden/>
          </w:rPr>
        </w:r>
        <w:r w:rsidR="00205A54">
          <w:rPr>
            <w:noProof/>
            <w:webHidden/>
          </w:rPr>
          <w:fldChar w:fldCharType="separate"/>
        </w:r>
        <w:r w:rsidR="007E6156">
          <w:rPr>
            <w:noProof/>
            <w:webHidden/>
          </w:rPr>
          <w:t>27</w:t>
        </w:r>
        <w:r w:rsidR="00205A54">
          <w:rPr>
            <w:noProof/>
            <w:webHidden/>
          </w:rPr>
          <w:fldChar w:fldCharType="end"/>
        </w:r>
      </w:hyperlink>
    </w:p>
    <w:p w14:paraId="601AD936" w14:textId="6AC188E1" w:rsidR="00205A54" w:rsidRDefault="002F492E">
      <w:pPr>
        <w:pStyle w:val="TDC3"/>
        <w:tabs>
          <w:tab w:val="right" w:leader="dot" w:pos="8828"/>
        </w:tabs>
        <w:rPr>
          <w:rFonts w:eastAsiaTheme="minorEastAsia"/>
          <w:noProof/>
          <w:lang w:eastAsia="es-SV"/>
        </w:rPr>
      </w:pPr>
      <w:hyperlink w:anchor="_Toc57727603" w:history="1">
        <w:r w:rsidR="00205A54" w:rsidRPr="00B8563F">
          <w:rPr>
            <w:rStyle w:val="Hipervnculo"/>
            <w:rFonts w:cstheme="majorHAnsi"/>
            <w:bCs/>
            <w:noProof/>
          </w:rPr>
          <w:t>A. Identificación Documental:</w:t>
        </w:r>
        <w:r w:rsidR="00205A54">
          <w:rPr>
            <w:noProof/>
            <w:webHidden/>
          </w:rPr>
          <w:tab/>
        </w:r>
        <w:r w:rsidR="00205A54">
          <w:rPr>
            <w:noProof/>
            <w:webHidden/>
          </w:rPr>
          <w:fldChar w:fldCharType="begin"/>
        </w:r>
        <w:r w:rsidR="00205A54">
          <w:rPr>
            <w:noProof/>
            <w:webHidden/>
          </w:rPr>
          <w:instrText xml:space="preserve"> PAGEREF _Toc57727603 \h </w:instrText>
        </w:r>
        <w:r w:rsidR="00205A54">
          <w:rPr>
            <w:noProof/>
            <w:webHidden/>
          </w:rPr>
        </w:r>
        <w:r w:rsidR="00205A54">
          <w:rPr>
            <w:noProof/>
            <w:webHidden/>
          </w:rPr>
          <w:fldChar w:fldCharType="separate"/>
        </w:r>
        <w:r w:rsidR="007E6156">
          <w:rPr>
            <w:noProof/>
            <w:webHidden/>
          </w:rPr>
          <w:t>27</w:t>
        </w:r>
        <w:r w:rsidR="00205A54">
          <w:rPr>
            <w:noProof/>
            <w:webHidden/>
          </w:rPr>
          <w:fldChar w:fldCharType="end"/>
        </w:r>
      </w:hyperlink>
    </w:p>
    <w:p w14:paraId="010BCB8E" w14:textId="120BDC21" w:rsidR="00205A54" w:rsidRDefault="002F492E">
      <w:pPr>
        <w:pStyle w:val="TDC3"/>
        <w:tabs>
          <w:tab w:val="right" w:leader="dot" w:pos="8828"/>
        </w:tabs>
        <w:rPr>
          <w:rFonts w:eastAsiaTheme="minorEastAsia"/>
          <w:noProof/>
          <w:lang w:eastAsia="es-SV"/>
        </w:rPr>
      </w:pPr>
      <w:hyperlink w:anchor="_Toc57727604" w:history="1">
        <w:r w:rsidR="00205A54" w:rsidRPr="00B8563F">
          <w:rPr>
            <w:rStyle w:val="Hipervnculo"/>
            <w:rFonts w:cstheme="majorHAnsi"/>
            <w:bCs/>
            <w:noProof/>
          </w:rPr>
          <w:t>B. Valoración y Selección documental</w:t>
        </w:r>
        <w:r w:rsidR="00205A54" w:rsidRPr="00B8563F">
          <w:rPr>
            <w:rStyle w:val="Hipervnculo"/>
            <w:rFonts w:cstheme="majorHAnsi"/>
            <w:noProof/>
          </w:rPr>
          <w:t>.</w:t>
        </w:r>
        <w:r w:rsidR="00205A54">
          <w:rPr>
            <w:noProof/>
            <w:webHidden/>
          </w:rPr>
          <w:tab/>
        </w:r>
        <w:r w:rsidR="00205A54">
          <w:rPr>
            <w:noProof/>
            <w:webHidden/>
          </w:rPr>
          <w:fldChar w:fldCharType="begin"/>
        </w:r>
        <w:r w:rsidR="00205A54">
          <w:rPr>
            <w:noProof/>
            <w:webHidden/>
          </w:rPr>
          <w:instrText xml:space="preserve"> PAGEREF _Toc57727604 \h </w:instrText>
        </w:r>
        <w:r w:rsidR="00205A54">
          <w:rPr>
            <w:noProof/>
            <w:webHidden/>
          </w:rPr>
        </w:r>
        <w:r w:rsidR="00205A54">
          <w:rPr>
            <w:noProof/>
            <w:webHidden/>
          </w:rPr>
          <w:fldChar w:fldCharType="separate"/>
        </w:r>
        <w:r w:rsidR="007E6156">
          <w:rPr>
            <w:noProof/>
            <w:webHidden/>
          </w:rPr>
          <w:t>29</w:t>
        </w:r>
        <w:r w:rsidR="00205A54">
          <w:rPr>
            <w:noProof/>
            <w:webHidden/>
          </w:rPr>
          <w:fldChar w:fldCharType="end"/>
        </w:r>
      </w:hyperlink>
    </w:p>
    <w:p w14:paraId="3C8CBF62" w14:textId="1E90A19D" w:rsidR="00205A54" w:rsidRDefault="002F492E">
      <w:pPr>
        <w:pStyle w:val="TDC4"/>
        <w:tabs>
          <w:tab w:val="right" w:leader="dot" w:pos="8828"/>
        </w:tabs>
        <w:rPr>
          <w:rFonts w:eastAsiaTheme="minorEastAsia"/>
          <w:noProof/>
          <w:lang w:eastAsia="es-SV"/>
        </w:rPr>
      </w:pPr>
      <w:hyperlink w:anchor="_Toc57727605" w:history="1">
        <w:r w:rsidR="00205A54" w:rsidRPr="00B8563F">
          <w:rPr>
            <w:rStyle w:val="Hipervnculo"/>
            <w:rFonts w:asciiTheme="majorHAnsi" w:hAnsiTheme="majorHAnsi" w:cstheme="majorHAnsi"/>
            <w:noProof/>
          </w:rPr>
          <w:t>VALOR DE LOS DOCUMENTOS</w:t>
        </w:r>
        <w:r w:rsidR="00205A54">
          <w:rPr>
            <w:noProof/>
            <w:webHidden/>
          </w:rPr>
          <w:tab/>
        </w:r>
        <w:r w:rsidR="00205A54">
          <w:rPr>
            <w:noProof/>
            <w:webHidden/>
          </w:rPr>
          <w:fldChar w:fldCharType="begin"/>
        </w:r>
        <w:r w:rsidR="00205A54">
          <w:rPr>
            <w:noProof/>
            <w:webHidden/>
          </w:rPr>
          <w:instrText xml:space="preserve"> PAGEREF _Toc57727605 \h </w:instrText>
        </w:r>
        <w:r w:rsidR="00205A54">
          <w:rPr>
            <w:noProof/>
            <w:webHidden/>
          </w:rPr>
        </w:r>
        <w:r w:rsidR="00205A54">
          <w:rPr>
            <w:noProof/>
            <w:webHidden/>
          </w:rPr>
          <w:fldChar w:fldCharType="separate"/>
        </w:r>
        <w:r w:rsidR="007E6156">
          <w:rPr>
            <w:noProof/>
            <w:webHidden/>
          </w:rPr>
          <w:t>30</w:t>
        </w:r>
        <w:r w:rsidR="00205A54">
          <w:rPr>
            <w:noProof/>
            <w:webHidden/>
          </w:rPr>
          <w:fldChar w:fldCharType="end"/>
        </w:r>
      </w:hyperlink>
    </w:p>
    <w:p w14:paraId="7E96E04D" w14:textId="3F78D56E" w:rsidR="00205A54" w:rsidRDefault="002F492E">
      <w:pPr>
        <w:pStyle w:val="TDC5"/>
        <w:tabs>
          <w:tab w:val="right" w:leader="dot" w:pos="8828"/>
        </w:tabs>
        <w:rPr>
          <w:rFonts w:eastAsiaTheme="minorEastAsia"/>
          <w:noProof/>
          <w:lang w:eastAsia="es-SV"/>
        </w:rPr>
      </w:pPr>
      <w:hyperlink w:anchor="_Toc57727606" w:history="1">
        <w:r w:rsidR="00205A54" w:rsidRPr="00B8563F">
          <w:rPr>
            <w:rStyle w:val="Hipervnculo"/>
            <w:rFonts w:cstheme="majorHAnsi"/>
            <w:noProof/>
          </w:rPr>
          <w:t>Valor primario</w:t>
        </w:r>
        <w:r w:rsidR="00205A54">
          <w:rPr>
            <w:noProof/>
            <w:webHidden/>
          </w:rPr>
          <w:tab/>
        </w:r>
        <w:r w:rsidR="00205A54">
          <w:rPr>
            <w:noProof/>
            <w:webHidden/>
          </w:rPr>
          <w:fldChar w:fldCharType="begin"/>
        </w:r>
        <w:r w:rsidR="00205A54">
          <w:rPr>
            <w:noProof/>
            <w:webHidden/>
          </w:rPr>
          <w:instrText xml:space="preserve"> PAGEREF _Toc57727606 \h </w:instrText>
        </w:r>
        <w:r w:rsidR="00205A54">
          <w:rPr>
            <w:noProof/>
            <w:webHidden/>
          </w:rPr>
        </w:r>
        <w:r w:rsidR="00205A54">
          <w:rPr>
            <w:noProof/>
            <w:webHidden/>
          </w:rPr>
          <w:fldChar w:fldCharType="separate"/>
        </w:r>
        <w:r w:rsidR="007E6156">
          <w:rPr>
            <w:noProof/>
            <w:webHidden/>
          </w:rPr>
          <w:t>30</w:t>
        </w:r>
        <w:r w:rsidR="00205A54">
          <w:rPr>
            <w:noProof/>
            <w:webHidden/>
          </w:rPr>
          <w:fldChar w:fldCharType="end"/>
        </w:r>
      </w:hyperlink>
    </w:p>
    <w:p w14:paraId="7D27DD22" w14:textId="47A85017" w:rsidR="00205A54" w:rsidRDefault="002F492E">
      <w:pPr>
        <w:pStyle w:val="TDC5"/>
        <w:tabs>
          <w:tab w:val="right" w:leader="dot" w:pos="8828"/>
        </w:tabs>
        <w:rPr>
          <w:rFonts w:eastAsiaTheme="minorEastAsia"/>
          <w:noProof/>
          <w:lang w:eastAsia="es-SV"/>
        </w:rPr>
      </w:pPr>
      <w:hyperlink w:anchor="_Toc57727607" w:history="1">
        <w:r w:rsidR="00205A54" w:rsidRPr="00B8563F">
          <w:rPr>
            <w:rStyle w:val="Hipervnculo"/>
            <w:rFonts w:cstheme="majorHAnsi"/>
            <w:noProof/>
          </w:rPr>
          <w:t>Valor secundario</w:t>
        </w:r>
        <w:r w:rsidR="00205A54">
          <w:rPr>
            <w:noProof/>
            <w:webHidden/>
          </w:rPr>
          <w:tab/>
        </w:r>
        <w:r w:rsidR="00205A54">
          <w:rPr>
            <w:noProof/>
            <w:webHidden/>
          </w:rPr>
          <w:fldChar w:fldCharType="begin"/>
        </w:r>
        <w:r w:rsidR="00205A54">
          <w:rPr>
            <w:noProof/>
            <w:webHidden/>
          </w:rPr>
          <w:instrText xml:space="preserve"> PAGEREF _Toc57727607 \h </w:instrText>
        </w:r>
        <w:r w:rsidR="00205A54">
          <w:rPr>
            <w:noProof/>
            <w:webHidden/>
          </w:rPr>
        </w:r>
        <w:r w:rsidR="00205A54">
          <w:rPr>
            <w:noProof/>
            <w:webHidden/>
          </w:rPr>
          <w:fldChar w:fldCharType="separate"/>
        </w:r>
        <w:r w:rsidR="007E6156">
          <w:rPr>
            <w:noProof/>
            <w:webHidden/>
          </w:rPr>
          <w:t>30</w:t>
        </w:r>
        <w:r w:rsidR="00205A54">
          <w:rPr>
            <w:noProof/>
            <w:webHidden/>
          </w:rPr>
          <w:fldChar w:fldCharType="end"/>
        </w:r>
      </w:hyperlink>
    </w:p>
    <w:p w14:paraId="7D5B6898" w14:textId="118A3B52" w:rsidR="00205A54" w:rsidRDefault="002F492E">
      <w:pPr>
        <w:pStyle w:val="TDC4"/>
        <w:tabs>
          <w:tab w:val="right" w:leader="dot" w:pos="8828"/>
        </w:tabs>
        <w:rPr>
          <w:rFonts w:eastAsiaTheme="minorEastAsia"/>
          <w:noProof/>
          <w:lang w:eastAsia="es-SV"/>
        </w:rPr>
      </w:pPr>
      <w:hyperlink w:anchor="_Toc57727608" w:history="1">
        <w:r w:rsidR="00205A54" w:rsidRPr="00B8563F">
          <w:rPr>
            <w:rStyle w:val="Hipervnculo"/>
            <w:rFonts w:asciiTheme="majorHAnsi" w:hAnsiTheme="majorHAnsi" w:cstheme="majorHAnsi"/>
            <w:noProof/>
          </w:rPr>
          <w:t>SELECCIÓN</w:t>
        </w:r>
        <w:r w:rsidR="00205A54">
          <w:rPr>
            <w:noProof/>
            <w:webHidden/>
          </w:rPr>
          <w:tab/>
        </w:r>
        <w:r w:rsidR="00205A54">
          <w:rPr>
            <w:noProof/>
            <w:webHidden/>
          </w:rPr>
          <w:fldChar w:fldCharType="begin"/>
        </w:r>
        <w:r w:rsidR="00205A54">
          <w:rPr>
            <w:noProof/>
            <w:webHidden/>
          </w:rPr>
          <w:instrText xml:space="preserve"> PAGEREF _Toc57727608 \h </w:instrText>
        </w:r>
        <w:r w:rsidR="00205A54">
          <w:rPr>
            <w:noProof/>
            <w:webHidden/>
          </w:rPr>
        </w:r>
        <w:r w:rsidR="00205A54">
          <w:rPr>
            <w:noProof/>
            <w:webHidden/>
          </w:rPr>
          <w:fldChar w:fldCharType="separate"/>
        </w:r>
        <w:r w:rsidR="007E6156">
          <w:rPr>
            <w:noProof/>
            <w:webHidden/>
          </w:rPr>
          <w:t>31</w:t>
        </w:r>
        <w:r w:rsidR="00205A54">
          <w:rPr>
            <w:noProof/>
            <w:webHidden/>
          </w:rPr>
          <w:fldChar w:fldCharType="end"/>
        </w:r>
      </w:hyperlink>
    </w:p>
    <w:p w14:paraId="36C88A2D" w14:textId="04065964" w:rsidR="00205A54" w:rsidRDefault="002F492E">
      <w:pPr>
        <w:pStyle w:val="TDC3"/>
        <w:tabs>
          <w:tab w:val="right" w:leader="dot" w:pos="8828"/>
        </w:tabs>
        <w:rPr>
          <w:rFonts w:eastAsiaTheme="minorEastAsia"/>
          <w:noProof/>
          <w:lang w:eastAsia="es-SV"/>
        </w:rPr>
      </w:pPr>
      <w:hyperlink w:anchor="_Toc57727609" w:history="1">
        <w:r w:rsidR="00205A54" w:rsidRPr="00B8563F">
          <w:rPr>
            <w:rStyle w:val="Hipervnculo"/>
            <w:rFonts w:cstheme="majorHAnsi"/>
            <w:bCs/>
            <w:noProof/>
          </w:rPr>
          <w:t>C. Clasificación y Ordenación documental.</w:t>
        </w:r>
        <w:r w:rsidR="00205A54">
          <w:rPr>
            <w:noProof/>
            <w:webHidden/>
          </w:rPr>
          <w:tab/>
        </w:r>
        <w:r w:rsidR="00205A54">
          <w:rPr>
            <w:noProof/>
            <w:webHidden/>
          </w:rPr>
          <w:fldChar w:fldCharType="begin"/>
        </w:r>
        <w:r w:rsidR="00205A54">
          <w:rPr>
            <w:noProof/>
            <w:webHidden/>
          </w:rPr>
          <w:instrText xml:space="preserve"> PAGEREF _Toc57727609 \h </w:instrText>
        </w:r>
        <w:r w:rsidR="00205A54">
          <w:rPr>
            <w:noProof/>
            <w:webHidden/>
          </w:rPr>
        </w:r>
        <w:r w:rsidR="00205A54">
          <w:rPr>
            <w:noProof/>
            <w:webHidden/>
          </w:rPr>
          <w:fldChar w:fldCharType="separate"/>
        </w:r>
        <w:r w:rsidR="007E6156">
          <w:rPr>
            <w:noProof/>
            <w:webHidden/>
          </w:rPr>
          <w:t>35</w:t>
        </w:r>
        <w:r w:rsidR="00205A54">
          <w:rPr>
            <w:noProof/>
            <w:webHidden/>
          </w:rPr>
          <w:fldChar w:fldCharType="end"/>
        </w:r>
      </w:hyperlink>
    </w:p>
    <w:p w14:paraId="4669BD09" w14:textId="516C12EB" w:rsidR="00205A54" w:rsidRDefault="002F492E">
      <w:pPr>
        <w:pStyle w:val="TDC4"/>
        <w:tabs>
          <w:tab w:val="right" w:leader="dot" w:pos="8828"/>
        </w:tabs>
        <w:rPr>
          <w:rFonts w:eastAsiaTheme="minorEastAsia"/>
          <w:noProof/>
          <w:lang w:eastAsia="es-SV"/>
        </w:rPr>
      </w:pPr>
      <w:hyperlink w:anchor="_Toc57727610" w:history="1">
        <w:r w:rsidR="00205A54" w:rsidRPr="00B8563F">
          <w:rPr>
            <w:rStyle w:val="Hipervnculo"/>
            <w:rFonts w:asciiTheme="majorHAnsi" w:hAnsiTheme="majorHAnsi" w:cstheme="majorHAnsi"/>
            <w:bCs/>
            <w:i/>
            <w:noProof/>
          </w:rPr>
          <w:t>D.  T</w:t>
        </w:r>
        <w:r w:rsidR="00205A54" w:rsidRPr="00B8563F">
          <w:rPr>
            <w:rStyle w:val="Hipervnculo"/>
            <w:rFonts w:asciiTheme="majorHAnsi" w:hAnsiTheme="majorHAnsi" w:cstheme="majorHAnsi"/>
            <w:bCs/>
            <w:noProof/>
          </w:rPr>
          <w:t>ransferencia documental</w:t>
        </w:r>
        <w:r w:rsidR="00205A54" w:rsidRPr="00B8563F">
          <w:rPr>
            <w:rStyle w:val="Hipervnculo"/>
            <w:rFonts w:asciiTheme="majorHAnsi" w:hAnsiTheme="majorHAnsi" w:cstheme="majorHAnsi"/>
            <w:bCs/>
            <w:i/>
            <w:noProof/>
          </w:rPr>
          <w:t>.</w:t>
        </w:r>
        <w:r w:rsidR="00205A54">
          <w:rPr>
            <w:noProof/>
            <w:webHidden/>
          </w:rPr>
          <w:tab/>
        </w:r>
        <w:r w:rsidR="00205A54">
          <w:rPr>
            <w:noProof/>
            <w:webHidden/>
          </w:rPr>
          <w:fldChar w:fldCharType="begin"/>
        </w:r>
        <w:r w:rsidR="00205A54">
          <w:rPr>
            <w:noProof/>
            <w:webHidden/>
          </w:rPr>
          <w:instrText xml:space="preserve"> PAGEREF _Toc57727610 \h </w:instrText>
        </w:r>
        <w:r w:rsidR="00205A54">
          <w:rPr>
            <w:noProof/>
            <w:webHidden/>
          </w:rPr>
        </w:r>
        <w:r w:rsidR="00205A54">
          <w:rPr>
            <w:noProof/>
            <w:webHidden/>
          </w:rPr>
          <w:fldChar w:fldCharType="separate"/>
        </w:r>
        <w:r w:rsidR="007E6156">
          <w:rPr>
            <w:noProof/>
            <w:webHidden/>
          </w:rPr>
          <w:t>39</w:t>
        </w:r>
        <w:r w:rsidR="00205A54">
          <w:rPr>
            <w:noProof/>
            <w:webHidden/>
          </w:rPr>
          <w:fldChar w:fldCharType="end"/>
        </w:r>
      </w:hyperlink>
    </w:p>
    <w:p w14:paraId="6185D031" w14:textId="4562F634" w:rsidR="00205A54" w:rsidRDefault="002F492E">
      <w:pPr>
        <w:pStyle w:val="TDC4"/>
        <w:tabs>
          <w:tab w:val="right" w:leader="dot" w:pos="8828"/>
        </w:tabs>
        <w:rPr>
          <w:rFonts w:eastAsiaTheme="minorEastAsia"/>
          <w:noProof/>
          <w:lang w:eastAsia="es-SV"/>
        </w:rPr>
      </w:pPr>
      <w:hyperlink w:anchor="_Toc57727611" w:history="1">
        <w:r w:rsidR="00205A54" w:rsidRPr="00B8563F">
          <w:rPr>
            <w:rStyle w:val="Hipervnculo"/>
            <w:rFonts w:asciiTheme="majorHAnsi" w:hAnsiTheme="majorHAnsi" w:cstheme="majorHAnsi"/>
            <w:noProof/>
          </w:rPr>
          <w:t>Objetivo</w:t>
        </w:r>
        <w:r w:rsidR="00205A54">
          <w:rPr>
            <w:noProof/>
            <w:webHidden/>
          </w:rPr>
          <w:tab/>
        </w:r>
        <w:r w:rsidR="00205A54">
          <w:rPr>
            <w:noProof/>
            <w:webHidden/>
          </w:rPr>
          <w:fldChar w:fldCharType="begin"/>
        </w:r>
        <w:r w:rsidR="00205A54">
          <w:rPr>
            <w:noProof/>
            <w:webHidden/>
          </w:rPr>
          <w:instrText xml:space="preserve"> PAGEREF _Toc57727611 \h </w:instrText>
        </w:r>
        <w:r w:rsidR="00205A54">
          <w:rPr>
            <w:noProof/>
            <w:webHidden/>
          </w:rPr>
        </w:r>
        <w:r w:rsidR="00205A54">
          <w:rPr>
            <w:noProof/>
            <w:webHidden/>
          </w:rPr>
          <w:fldChar w:fldCharType="separate"/>
        </w:r>
        <w:r w:rsidR="007E6156">
          <w:rPr>
            <w:noProof/>
            <w:webHidden/>
          </w:rPr>
          <w:t>39</w:t>
        </w:r>
        <w:r w:rsidR="00205A54">
          <w:rPr>
            <w:noProof/>
            <w:webHidden/>
          </w:rPr>
          <w:fldChar w:fldCharType="end"/>
        </w:r>
      </w:hyperlink>
    </w:p>
    <w:p w14:paraId="6590E468" w14:textId="15D0376E" w:rsidR="00205A54" w:rsidRDefault="002F492E">
      <w:pPr>
        <w:pStyle w:val="TDC4"/>
        <w:tabs>
          <w:tab w:val="right" w:leader="dot" w:pos="8828"/>
        </w:tabs>
        <w:rPr>
          <w:rFonts w:eastAsiaTheme="minorEastAsia"/>
          <w:noProof/>
          <w:lang w:eastAsia="es-SV"/>
        </w:rPr>
      </w:pPr>
      <w:hyperlink w:anchor="_Toc57727612" w:history="1">
        <w:r w:rsidR="00205A54" w:rsidRPr="00B8563F">
          <w:rPr>
            <w:rStyle w:val="Hipervnculo"/>
            <w:rFonts w:asciiTheme="majorHAnsi" w:hAnsiTheme="majorHAnsi" w:cstheme="majorHAnsi"/>
            <w:noProof/>
          </w:rPr>
          <w:t>Plan de Transferencia.</w:t>
        </w:r>
        <w:r w:rsidR="00205A54">
          <w:rPr>
            <w:noProof/>
            <w:webHidden/>
          </w:rPr>
          <w:tab/>
        </w:r>
        <w:r w:rsidR="00205A54">
          <w:rPr>
            <w:noProof/>
            <w:webHidden/>
          </w:rPr>
          <w:fldChar w:fldCharType="begin"/>
        </w:r>
        <w:r w:rsidR="00205A54">
          <w:rPr>
            <w:noProof/>
            <w:webHidden/>
          </w:rPr>
          <w:instrText xml:space="preserve"> PAGEREF _Toc57727612 \h </w:instrText>
        </w:r>
        <w:r w:rsidR="00205A54">
          <w:rPr>
            <w:noProof/>
            <w:webHidden/>
          </w:rPr>
        </w:r>
        <w:r w:rsidR="00205A54">
          <w:rPr>
            <w:noProof/>
            <w:webHidden/>
          </w:rPr>
          <w:fldChar w:fldCharType="separate"/>
        </w:r>
        <w:r w:rsidR="007E6156">
          <w:rPr>
            <w:noProof/>
            <w:webHidden/>
          </w:rPr>
          <w:t>40</w:t>
        </w:r>
        <w:r w:rsidR="00205A54">
          <w:rPr>
            <w:noProof/>
            <w:webHidden/>
          </w:rPr>
          <w:fldChar w:fldCharType="end"/>
        </w:r>
      </w:hyperlink>
    </w:p>
    <w:p w14:paraId="0297463F" w14:textId="2AC253A2" w:rsidR="00205A54" w:rsidRDefault="002F492E">
      <w:pPr>
        <w:pStyle w:val="TDC4"/>
        <w:tabs>
          <w:tab w:val="right" w:leader="dot" w:pos="8828"/>
        </w:tabs>
        <w:rPr>
          <w:rFonts w:eastAsiaTheme="minorEastAsia"/>
          <w:noProof/>
          <w:lang w:eastAsia="es-SV"/>
        </w:rPr>
      </w:pPr>
      <w:hyperlink w:anchor="_Toc57727613" w:history="1">
        <w:r w:rsidR="00205A54" w:rsidRPr="00B8563F">
          <w:rPr>
            <w:rStyle w:val="Hipervnculo"/>
            <w:rFonts w:asciiTheme="majorHAnsi" w:hAnsiTheme="majorHAnsi" w:cstheme="majorHAnsi"/>
            <w:noProof/>
          </w:rPr>
          <w:t xml:space="preserve">Revisión Previa de la Transferencia: </w:t>
        </w:r>
        <w:r w:rsidR="00205A54" w:rsidRPr="00B8563F">
          <w:rPr>
            <w:rStyle w:val="Hipervnculo"/>
            <w:rFonts w:asciiTheme="majorHAnsi" w:hAnsiTheme="majorHAnsi" w:cstheme="majorHAnsi"/>
            <w:bCs/>
            <w:noProof/>
          </w:rPr>
          <w:t>Ver Modelo de Acta Anexo 5.</w:t>
        </w:r>
        <w:r w:rsidR="00205A54">
          <w:rPr>
            <w:noProof/>
            <w:webHidden/>
          </w:rPr>
          <w:tab/>
        </w:r>
        <w:r w:rsidR="00205A54">
          <w:rPr>
            <w:noProof/>
            <w:webHidden/>
          </w:rPr>
          <w:fldChar w:fldCharType="begin"/>
        </w:r>
        <w:r w:rsidR="00205A54">
          <w:rPr>
            <w:noProof/>
            <w:webHidden/>
          </w:rPr>
          <w:instrText xml:space="preserve"> PAGEREF _Toc57727613 \h </w:instrText>
        </w:r>
        <w:r w:rsidR="00205A54">
          <w:rPr>
            <w:noProof/>
            <w:webHidden/>
          </w:rPr>
        </w:r>
        <w:r w:rsidR="00205A54">
          <w:rPr>
            <w:noProof/>
            <w:webHidden/>
          </w:rPr>
          <w:fldChar w:fldCharType="separate"/>
        </w:r>
        <w:r w:rsidR="007E6156">
          <w:rPr>
            <w:noProof/>
            <w:webHidden/>
          </w:rPr>
          <w:t>41</w:t>
        </w:r>
        <w:r w:rsidR="00205A54">
          <w:rPr>
            <w:noProof/>
            <w:webHidden/>
          </w:rPr>
          <w:fldChar w:fldCharType="end"/>
        </w:r>
      </w:hyperlink>
    </w:p>
    <w:p w14:paraId="006E97E9" w14:textId="6C58DB5B" w:rsidR="00205A54" w:rsidRPr="00CD7C6A" w:rsidRDefault="002F492E">
      <w:pPr>
        <w:pStyle w:val="TDC4"/>
        <w:tabs>
          <w:tab w:val="right" w:leader="dot" w:pos="8828"/>
        </w:tabs>
        <w:rPr>
          <w:rFonts w:eastAsiaTheme="minorEastAsia"/>
          <w:noProof/>
          <w:lang w:eastAsia="es-SV"/>
        </w:rPr>
      </w:pPr>
      <w:hyperlink w:anchor="_Toc57727614" w:history="1">
        <w:r w:rsidR="00205A54" w:rsidRPr="00CD7C6A">
          <w:rPr>
            <w:rStyle w:val="Hipervnculo"/>
            <w:rFonts w:asciiTheme="majorHAnsi" w:hAnsiTheme="majorHAnsi" w:cstheme="majorHAnsi"/>
            <w:noProof/>
          </w:rPr>
          <w:t>Transferencia o Recepción Documental</w:t>
        </w:r>
        <w:r w:rsidR="00205A54" w:rsidRPr="00CD7C6A">
          <w:rPr>
            <w:noProof/>
            <w:webHidden/>
          </w:rPr>
          <w:tab/>
        </w:r>
        <w:r w:rsidR="00205A54" w:rsidRPr="00CD7C6A">
          <w:rPr>
            <w:noProof/>
            <w:webHidden/>
          </w:rPr>
          <w:fldChar w:fldCharType="begin"/>
        </w:r>
        <w:r w:rsidR="00205A54" w:rsidRPr="00CD7C6A">
          <w:rPr>
            <w:noProof/>
            <w:webHidden/>
          </w:rPr>
          <w:instrText xml:space="preserve"> PAGEREF _Toc57727614 \h </w:instrText>
        </w:r>
        <w:r w:rsidR="00205A54" w:rsidRPr="00CD7C6A">
          <w:rPr>
            <w:noProof/>
            <w:webHidden/>
          </w:rPr>
        </w:r>
        <w:r w:rsidR="00205A54" w:rsidRPr="00CD7C6A">
          <w:rPr>
            <w:noProof/>
            <w:webHidden/>
          </w:rPr>
          <w:fldChar w:fldCharType="separate"/>
        </w:r>
        <w:r w:rsidR="007E6156">
          <w:rPr>
            <w:noProof/>
            <w:webHidden/>
          </w:rPr>
          <w:t>42</w:t>
        </w:r>
        <w:r w:rsidR="00205A54" w:rsidRPr="00CD7C6A">
          <w:rPr>
            <w:noProof/>
            <w:webHidden/>
          </w:rPr>
          <w:fldChar w:fldCharType="end"/>
        </w:r>
      </w:hyperlink>
    </w:p>
    <w:p w14:paraId="2DC681E4" w14:textId="776C1177" w:rsidR="00205A54" w:rsidRPr="00CD7C6A" w:rsidRDefault="002F492E">
      <w:pPr>
        <w:pStyle w:val="TDC3"/>
        <w:tabs>
          <w:tab w:val="right" w:leader="dot" w:pos="8828"/>
        </w:tabs>
        <w:rPr>
          <w:rFonts w:eastAsiaTheme="minorEastAsia"/>
          <w:noProof/>
          <w:lang w:eastAsia="es-SV"/>
        </w:rPr>
      </w:pPr>
      <w:hyperlink w:anchor="_Toc57727615" w:history="1">
        <w:r w:rsidR="00205A54" w:rsidRPr="00CD7C6A">
          <w:rPr>
            <w:rStyle w:val="Hipervnculo"/>
            <w:rFonts w:cstheme="majorHAnsi"/>
            <w:noProof/>
          </w:rPr>
          <w:t>E. Eliminación documental en archivos central.</w:t>
        </w:r>
        <w:r w:rsidR="00205A54" w:rsidRPr="00CD7C6A">
          <w:rPr>
            <w:noProof/>
            <w:webHidden/>
          </w:rPr>
          <w:tab/>
        </w:r>
        <w:r w:rsidR="00205A54" w:rsidRPr="00CD7C6A">
          <w:rPr>
            <w:noProof/>
            <w:webHidden/>
          </w:rPr>
          <w:fldChar w:fldCharType="begin"/>
        </w:r>
        <w:r w:rsidR="00205A54" w:rsidRPr="00CD7C6A">
          <w:rPr>
            <w:noProof/>
            <w:webHidden/>
          </w:rPr>
          <w:instrText xml:space="preserve"> PAGEREF _Toc57727615 \h </w:instrText>
        </w:r>
        <w:r w:rsidR="00205A54" w:rsidRPr="00CD7C6A">
          <w:rPr>
            <w:noProof/>
            <w:webHidden/>
          </w:rPr>
        </w:r>
        <w:r w:rsidR="00205A54" w:rsidRPr="00CD7C6A">
          <w:rPr>
            <w:noProof/>
            <w:webHidden/>
          </w:rPr>
          <w:fldChar w:fldCharType="separate"/>
        </w:r>
        <w:r w:rsidR="007E6156">
          <w:rPr>
            <w:noProof/>
            <w:webHidden/>
          </w:rPr>
          <w:t>43</w:t>
        </w:r>
        <w:r w:rsidR="00205A54" w:rsidRPr="00CD7C6A">
          <w:rPr>
            <w:noProof/>
            <w:webHidden/>
          </w:rPr>
          <w:fldChar w:fldCharType="end"/>
        </w:r>
      </w:hyperlink>
    </w:p>
    <w:p w14:paraId="3371D3CD" w14:textId="422A671B" w:rsidR="00205A54" w:rsidRPr="00CD7C6A" w:rsidRDefault="002F492E">
      <w:pPr>
        <w:pStyle w:val="TDC2"/>
        <w:tabs>
          <w:tab w:val="right" w:leader="dot" w:pos="8828"/>
        </w:tabs>
        <w:rPr>
          <w:rFonts w:eastAsiaTheme="minorEastAsia"/>
          <w:noProof/>
          <w:lang w:eastAsia="es-SV"/>
        </w:rPr>
      </w:pPr>
      <w:hyperlink w:anchor="_Toc57727616" w:history="1">
        <w:r w:rsidR="00205A54" w:rsidRPr="00CD7C6A">
          <w:rPr>
            <w:rStyle w:val="Hipervnculo"/>
            <w:b/>
            <w:bCs/>
            <w:noProof/>
          </w:rPr>
          <w:t>II. SERVICIO DE CONSULTA, PRESTAMO Y ACCESO DE DOCUMENTOS</w:t>
        </w:r>
        <w:r w:rsidR="00205A54" w:rsidRPr="00CD7C6A">
          <w:rPr>
            <w:noProof/>
            <w:webHidden/>
          </w:rPr>
          <w:tab/>
        </w:r>
        <w:r w:rsidR="00205A54" w:rsidRPr="00CD7C6A">
          <w:rPr>
            <w:noProof/>
            <w:webHidden/>
          </w:rPr>
          <w:fldChar w:fldCharType="begin"/>
        </w:r>
        <w:r w:rsidR="00205A54" w:rsidRPr="00CD7C6A">
          <w:rPr>
            <w:noProof/>
            <w:webHidden/>
          </w:rPr>
          <w:instrText xml:space="preserve"> PAGEREF _Toc57727616 \h </w:instrText>
        </w:r>
        <w:r w:rsidR="00205A54" w:rsidRPr="00CD7C6A">
          <w:rPr>
            <w:noProof/>
            <w:webHidden/>
          </w:rPr>
        </w:r>
        <w:r w:rsidR="00205A54" w:rsidRPr="00CD7C6A">
          <w:rPr>
            <w:noProof/>
            <w:webHidden/>
          </w:rPr>
          <w:fldChar w:fldCharType="separate"/>
        </w:r>
        <w:r w:rsidR="007E6156">
          <w:rPr>
            <w:noProof/>
            <w:webHidden/>
          </w:rPr>
          <w:t>47</w:t>
        </w:r>
        <w:r w:rsidR="00205A54" w:rsidRPr="00CD7C6A">
          <w:rPr>
            <w:noProof/>
            <w:webHidden/>
          </w:rPr>
          <w:fldChar w:fldCharType="end"/>
        </w:r>
      </w:hyperlink>
    </w:p>
    <w:p w14:paraId="30D72D36" w14:textId="0D185C6B" w:rsidR="00205A54" w:rsidRPr="00CD7C6A" w:rsidRDefault="002F492E">
      <w:pPr>
        <w:pStyle w:val="TDC3"/>
        <w:tabs>
          <w:tab w:val="right" w:leader="dot" w:pos="8828"/>
        </w:tabs>
        <w:rPr>
          <w:rFonts w:eastAsiaTheme="minorEastAsia"/>
          <w:noProof/>
          <w:lang w:eastAsia="es-SV"/>
        </w:rPr>
      </w:pPr>
      <w:hyperlink w:anchor="_Toc57727617" w:history="1">
        <w:r w:rsidR="00205A54" w:rsidRPr="00CD7C6A">
          <w:rPr>
            <w:rStyle w:val="Hipervnculo"/>
            <w:noProof/>
          </w:rPr>
          <w:t>Usuarios internos (personal municipal).</w:t>
        </w:r>
        <w:r w:rsidR="00205A54" w:rsidRPr="00CD7C6A">
          <w:rPr>
            <w:noProof/>
            <w:webHidden/>
          </w:rPr>
          <w:tab/>
        </w:r>
        <w:r w:rsidR="00205A54" w:rsidRPr="00CD7C6A">
          <w:rPr>
            <w:noProof/>
            <w:webHidden/>
          </w:rPr>
          <w:fldChar w:fldCharType="begin"/>
        </w:r>
        <w:r w:rsidR="00205A54" w:rsidRPr="00CD7C6A">
          <w:rPr>
            <w:noProof/>
            <w:webHidden/>
          </w:rPr>
          <w:instrText xml:space="preserve"> PAGEREF _Toc57727617 \h </w:instrText>
        </w:r>
        <w:r w:rsidR="00205A54" w:rsidRPr="00CD7C6A">
          <w:rPr>
            <w:noProof/>
            <w:webHidden/>
          </w:rPr>
        </w:r>
        <w:r w:rsidR="00205A54" w:rsidRPr="00CD7C6A">
          <w:rPr>
            <w:noProof/>
            <w:webHidden/>
          </w:rPr>
          <w:fldChar w:fldCharType="separate"/>
        </w:r>
        <w:r w:rsidR="007E6156">
          <w:rPr>
            <w:noProof/>
            <w:webHidden/>
          </w:rPr>
          <w:t>47</w:t>
        </w:r>
        <w:r w:rsidR="00205A54" w:rsidRPr="00CD7C6A">
          <w:rPr>
            <w:noProof/>
            <w:webHidden/>
          </w:rPr>
          <w:fldChar w:fldCharType="end"/>
        </w:r>
      </w:hyperlink>
    </w:p>
    <w:p w14:paraId="49EE489F" w14:textId="22A0D76F" w:rsidR="00205A54" w:rsidRDefault="002F492E">
      <w:pPr>
        <w:pStyle w:val="TDC3"/>
        <w:tabs>
          <w:tab w:val="right" w:leader="dot" w:pos="8828"/>
        </w:tabs>
        <w:rPr>
          <w:rFonts w:eastAsiaTheme="minorEastAsia"/>
          <w:noProof/>
          <w:lang w:eastAsia="es-SV"/>
        </w:rPr>
      </w:pPr>
      <w:hyperlink w:anchor="_Toc57727618" w:history="1">
        <w:r w:rsidR="00205A54" w:rsidRPr="00CD7C6A">
          <w:rPr>
            <w:rStyle w:val="Hipervnculo"/>
            <w:noProof/>
          </w:rPr>
          <w:t>Usuarios externos</w:t>
        </w:r>
        <w:r w:rsidR="00205A54" w:rsidRPr="00CD7C6A">
          <w:rPr>
            <w:noProof/>
            <w:webHidden/>
          </w:rPr>
          <w:tab/>
        </w:r>
        <w:r w:rsidR="00205A54" w:rsidRPr="00CD7C6A">
          <w:rPr>
            <w:noProof/>
            <w:webHidden/>
          </w:rPr>
          <w:fldChar w:fldCharType="begin"/>
        </w:r>
        <w:r w:rsidR="00205A54" w:rsidRPr="00CD7C6A">
          <w:rPr>
            <w:noProof/>
            <w:webHidden/>
          </w:rPr>
          <w:instrText xml:space="preserve"> PAGEREF _Toc57727618 \h </w:instrText>
        </w:r>
        <w:r w:rsidR="00205A54" w:rsidRPr="00CD7C6A">
          <w:rPr>
            <w:noProof/>
            <w:webHidden/>
          </w:rPr>
        </w:r>
        <w:r w:rsidR="00205A54" w:rsidRPr="00CD7C6A">
          <w:rPr>
            <w:noProof/>
            <w:webHidden/>
          </w:rPr>
          <w:fldChar w:fldCharType="separate"/>
        </w:r>
        <w:r w:rsidR="007E6156">
          <w:rPr>
            <w:noProof/>
            <w:webHidden/>
          </w:rPr>
          <w:t>48</w:t>
        </w:r>
        <w:r w:rsidR="00205A54" w:rsidRPr="00CD7C6A">
          <w:rPr>
            <w:noProof/>
            <w:webHidden/>
          </w:rPr>
          <w:fldChar w:fldCharType="end"/>
        </w:r>
      </w:hyperlink>
    </w:p>
    <w:p w14:paraId="5564CF58" w14:textId="2AC813DE" w:rsidR="00205A54" w:rsidRDefault="002F492E">
      <w:pPr>
        <w:pStyle w:val="TDC2"/>
        <w:tabs>
          <w:tab w:val="right" w:leader="dot" w:pos="8828"/>
        </w:tabs>
        <w:rPr>
          <w:rFonts w:eastAsiaTheme="minorEastAsia"/>
          <w:noProof/>
          <w:lang w:eastAsia="es-SV"/>
        </w:rPr>
      </w:pPr>
      <w:hyperlink w:anchor="_Toc57727619" w:history="1">
        <w:r w:rsidR="00205A54" w:rsidRPr="00B8563F">
          <w:rPr>
            <w:rStyle w:val="Hipervnculo"/>
            <w:rFonts w:cstheme="majorHAnsi"/>
            <w:b/>
            <w:bCs/>
            <w:noProof/>
          </w:rPr>
          <w:t>B. Difusión.</w:t>
        </w:r>
        <w:r w:rsidR="00205A54">
          <w:rPr>
            <w:noProof/>
            <w:webHidden/>
          </w:rPr>
          <w:tab/>
        </w:r>
        <w:r w:rsidR="00205A54">
          <w:rPr>
            <w:noProof/>
            <w:webHidden/>
          </w:rPr>
          <w:fldChar w:fldCharType="begin"/>
        </w:r>
        <w:r w:rsidR="00205A54">
          <w:rPr>
            <w:noProof/>
            <w:webHidden/>
          </w:rPr>
          <w:instrText xml:space="preserve"> PAGEREF _Toc57727619 \h </w:instrText>
        </w:r>
        <w:r w:rsidR="00205A54">
          <w:rPr>
            <w:noProof/>
            <w:webHidden/>
          </w:rPr>
        </w:r>
        <w:r w:rsidR="00205A54">
          <w:rPr>
            <w:noProof/>
            <w:webHidden/>
          </w:rPr>
          <w:fldChar w:fldCharType="separate"/>
        </w:r>
        <w:r w:rsidR="007E6156">
          <w:rPr>
            <w:noProof/>
            <w:webHidden/>
          </w:rPr>
          <w:t>49</w:t>
        </w:r>
        <w:r w:rsidR="00205A54">
          <w:rPr>
            <w:noProof/>
            <w:webHidden/>
          </w:rPr>
          <w:fldChar w:fldCharType="end"/>
        </w:r>
      </w:hyperlink>
    </w:p>
    <w:p w14:paraId="17734162" w14:textId="48CC539F" w:rsidR="00205A54" w:rsidRDefault="002F492E">
      <w:pPr>
        <w:pStyle w:val="TDC1"/>
        <w:tabs>
          <w:tab w:val="right" w:leader="dot" w:pos="8828"/>
        </w:tabs>
        <w:rPr>
          <w:rFonts w:eastAsiaTheme="minorEastAsia"/>
          <w:noProof/>
          <w:lang w:eastAsia="es-SV"/>
        </w:rPr>
      </w:pPr>
      <w:hyperlink w:anchor="_Toc57727620" w:history="1">
        <w:r w:rsidR="00205A54" w:rsidRPr="00B8563F">
          <w:rPr>
            <w:rStyle w:val="Hipervnculo"/>
            <w:rFonts w:cstheme="majorHAnsi"/>
            <w:b/>
            <w:bCs/>
            <w:noProof/>
          </w:rPr>
          <w:t>SECCION III:</w:t>
        </w:r>
        <w:r w:rsidR="00205A54">
          <w:rPr>
            <w:noProof/>
            <w:webHidden/>
          </w:rPr>
          <w:tab/>
        </w:r>
        <w:r w:rsidR="00205A54">
          <w:rPr>
            <w:noProof/>
            <w:webHidden/>
          </w:rPr>
          <w:fldChar w:fldCharType="begin"/>
        </w:r>
        <w:r w:rsidR="00205A54">
          <w:rPr>
            <w:noProof/>
            <w:webHidden/>
          </w:rPr>
          <w:instrText xml:space="preserve"> PAGEREF _Toc57727620 \h </w:instrText>
        </w:r>
        <w:r w:rsidR="00205A54">
          <w:rPr>
            <w:noProof/>
            <w:webHidden/>
          </w:rPr>
        </w:r>
        <w:r w:rsidR="00205A54">
          <w:rPr>
            <w:noProof/>
            <w:webHidden/>
          </w:rPr>
          <w:fldChar w:fldCharType="separate"/>
        </w:r>
        <w:r w:rsidR="007E6156">
          <w:rPr>
            <w:noProof/>
            <w:webHidden/>
          </w:rPr>
          <w:t>50</w:t>
        </w:r>
        <w:r w:rsidR="00205A54">
          <w:rPr>
            <w:noProof/>
            <w:webHidden/>
          </w:rPr>
          <w:fldChar w:fldCharType="end"/>
        </w:r>
      </w:hyperlink>
    </w:p>
    <w:p w14:paraId="3B9FFAFC" w14:textId="5A7F4B18" w:rsidR="00205A54" w:rsidRDefault="002F492E">
      <w:pPr>
        <w:pStyle w:val="TDC1"/>
        <w:tabs>
          <w:tab w:val="right" w:leader="dot" w:pos="8828"/>
        </w:tabs>
        <w:rPr>
          <w:rFonts w:eastAsiaTheme="minorEastAsia"/>
          <w:noProof/>
          <w:lang w:eastAsia="es-SV"/>
        </w:rPr>
      </w:pPr>
      <w:hyperlink w:anchor="_Toc57727621" w:history="1">
        <w:r w:rsidR="00205A54" w:rsidRPr="00B8563F">
          <w:rPr>
            <w:rStyle w:val="Hipervnculo"/>
            <w:rFonts w:cstheme="majorHAnsi"/>
            <w:b/>
            <w:bCs/>
            <w:noProof/>
          </w:rPr>
          <w:t>ARCHIVOS DE GESTION.</w:t>
        </w:r>
        <w:r w:rsidR="00205A54">
          <w:rPr>
            <w:noProof/>
            <w:webHidden/>
          </w:rPr>
          <w:tab/>
        </w:r>
        <w:r w:rsidR="00205A54">
          <w:rPr>
            <w:noProof/>
            <w:webHidden/>
          </w:rPr>
          <w:fldChar w:fldCharType="begin"/>
        </w:r>
        <w:r w:rsidR="00205A54">
          <w:rPr>
            <w:noProof/>
            <w:webHidden/>
          </w:rPr>
          <w:instrText xml:space="preserve"> PAGEREF _Toc57727621 \h </w:instrText>
        </w:r>
        <w:r w:rsidR="00205A54">
          <w:rPr>
            <w:noProof/>
            <w:webHidden/>
          </w:rPr>
        </w:r>
        <w:r w:rsidR="00205A54">
          <w:rPr>
            <w:noProof/>
            <w:webHidden/>
          </w:rPr>
          <w:fldChar w:fldCharType="separate"/>
        </w:r>
        <w:r w:rsidR="007E6156">
          <w:rPr>
            <w:noProof/>
            <w:webHidden/>
          </w:rPr>
          <w:t>50</w:t>
        </w:r>
        <w:r w:rsidR="00205A54">
          <w:rPr>
            <w:noProof/>
            <w:webHidden/>
          </w:rPr>
          <w:fldChar w:fldCharType="end"/>
        </w:r>
      </w:hyperlink>
    </w:p>
    <w:p w14:paraId="036C59BC" w14:textId="6201A276" w:rsidR="00205A54" w:rsidRDefault="002F492E">
      <w:pPr>
        <w:pStyle w:val="TDC3"/>
        <w:tabs>
          <w:tab w:val="right" w:leader="dot" w:pos="8828"/>
        </w:tabs>
        <w:rPr>
          <w:rFonts w:eastAsiaTheme="minorEastAsia"/>
          <w:noProof/>
          <w:lang w:eastAsia="es-SV"/>
        </w:rPr>
      </w:pPr>
      <w:hyperlink w:anchor="_Toc57727622" w:history="1">
        <w:r w:rsidR="00205A54" w:rsidRPr="00B8563F">
          <w:rPr>
            <w:rStyle w:val="Hipervnculo"/>
            <w:rFonts w:cstheme="majorHAnsi"/>
            <w:noProof/>
          </w:rPr>
          <w:t>CARACTERÍSTICAS</w:t>
        </w:r>
        <w:r w:rsidR="00205A54">
          <w:rPr>
            <w:noProof/>
            <w:webHidden/>
          </w:rPr>
          <w:tab/>
        </w:r>
        <w:r w:rsidR="00205A54">
          <w:rPr>
            <w:noProof/>
            <w:webHidden/>
          </w:rPr>
          <w:fldChar w:fldCharType="begin"/>
        </w:r>
        <w:r w:rsidR="00205A54">
          <w:rPr>
            <w:noProof/>
            <w:webHidden/>
          </w:rPr>
          <w:instrText xml:space="preserve"> PAGEREF _Toc57727622 \h </w:instrText>
        </w:r>
        <w:r w:rsidR="00205A54">
          <w:rPr>
            <w:noProof/>
            <w:webHidden/>
          </w:rPr>
        </w:r>
        <w:r w:rsidR="00205A54">
          <w:rPr>
            <w:noProof/>
            <w:webHidden/>
          </w:rPr>
          <w:fldChar w:fldCharType="separate"/>
        </w:r>
        <w:r w:rsidR="007E6156">
          <w:rPr>
            <w:noProof/>
            <w:webHidden/>
          </w:rPr>
          <w:t>51</w:t>
        </w:r>
        <w:r w:rsidR="00205A54">
          <w:rPr>
            <w:noProof/>
            <w:webHidden/>
          </w:rPr>
          <w:fldChar w:fldCharType="end"/>
        </w:r>
      </w:hyperlink>
    </w:p>
    <w:p w14:paraId="6EBB4002" w14:textId="03238D80" w:rsidR="00205A54" w:rsidRDefault="002F492E">
      <w:pPr>
        <w:pStyle w:val="TDC3"/>
        <w:tabs>
          <w:tab w:val="right" w:leader="dot" w:pos="8828"/>
        </w:tabs>
        <w:rPr>
          <w:rFonts w:eastAsiaTheme="minorEastAsia"/>
          <w:noProof/>
          <w:lang w:eastAsia="es-SV"/>
        </w:rPr>
      </w:pPr>
      <w:hyperlink w:anchor="_Toc57727623" w:history="1">
        <w:r w:rsidR="00205A54" w:rsidRPr="00B8563F">
          <w:rPr>
            <w:rStyle w:val="Hipervnculo"/>
            <w:rFonts w:cstheme="majorHAnsi"/>
            <w:noProof/>
          </w:rPr>
          <w:t>Funciones de las unidades productoras de documentos</w:t>
        </w:r>
        <w:r w:rsidR="00205A54">
          <w:rPr>
            <w:noProof/>
            <w:webHidden/>
          </w:rPr>
          <w:tab/>
        </w:r>
        <w:r w:rsidR="00205A54">
          <w:rPr>
            <w:noProof/>
            <w:webHidden/>
          </w:rPr>
          <w:fldChar w:fldCharType="begin"/>
        </w:r>
        <w:r w:rsidR="00205A54">
          <w:rPr>
            <w:noProof/>
            <w:webHidden/>
          </w:rPr>
          <w:instrText xml:space="preserve"> PAGEREF _Toc57727623 \h </w:instrText>
        </w:r>
        <w:r w:rsidR="00205A54">
          <w:rPr>
            <w:noProof/>
            <w:webHidden/>
          </w:rPr>
        </w:r>
        <w:r w:rsidR="00205A54">
          <w:rPr>
            <w:noProof/>
            <w:webHidden/>
          </w:rPr>
          <w:fldChar w:fldCharType="separate"/>
        </w:r>
        <w:r w:rsidR="007E6156">
          <w:rPr>
            <w:noProof/>
            <w:webHidden/>
          </w:rPr>
          <w:t>52</w:t>
        </w:r>
        <w:r w:rsidR="00205A54">
          <w:rPr>
            <w:noProof/>
            <w:webHidden/>
          </w:rPr>
          <w:fldChar w:fldCharType="end"/>
        </w:r>
      </w:hyperlink>
    </w:p>
    <w:p w14:paraId="20938E34" w14:textId="18864DA3" w:rsidR="00205A54" w:rsidRDefault="002F492E">
      <w:pPr>
        <w:pStyle w:val="TDC3"/>
        <w:tabs>
          <w:tab w:val="right" w:leader="dot" w:pos="8828"/>
        </w:tabs>
        <w:rPr>
          <w:rFonts w:eastAsiaTheme="minorEastAsia"/>
          <w:noProof/>
          <w:lang w:eastAsia="es-SV"/>
        </w:rPr>
      </w:pPr>
      <w:hyperlink w:anchor="_Toc57727624" w:history="1">
        <w:r w:rsidR="00205A54" w:rsidRPr="00B8563F">
          <w:rPr>
            <w:rStyle w:val="Hipervnculo"/>
            <w:rFonts w:cstheme="majorHAnsi"/>
            <w:noProof/>
          </w:rPr>
          <w:t>Procesos en los archivos de gestión.</w:t>
        </w:r>
        <w:r w:rsidR="00205A54">
          <w:rPr>
            <w:noProof/>
            <w:webHidden/>
          </w:rPr>
          <w:tab/>
        </w:r>
        <w:r w:rsidR="00205A54">
          <w:rPr>
            <w:noProof/>
            <w:webHidden/>
          </w:rPr>
          <w:fldChar w:fldCharType="begin"/>
        </w:r>
        <w:r w:rsidR="00205A54">
          <w:rPr>
            <w:noProof/>
            <w:webHidden/>
          </w:rPr>
          <w:instrText xml:space="preserve"> PAGEREF _Toc57727624 \h </w:instrText>
        </w:r>
        <w:r w:rsidR="00205A54">
          <w:rPr>
            <w:noProof/>
            <w:webHidden/>
          </w:rPr>
        </w:r>
        <w:r w:rsidR="00205A54">
          <w:rPr>
            <w:noProof/>
            <w:webHidden/>
          </w:rPr>
          <w:fldChar w:fldCharType="separate"/>
        </w:r>
        <w:r w:rsidR="007E6156">
          <w:rPr>
            <w:noProof/>
            <w:webHidden/>
          </w:rPr>
          <w:t>53</w:t>
        </w:r>
        <w:r w:rsidR="00205A54">
          <w:rPr>
            <w:noProof/>
            <w:webHidden/>
          </w:rPr>
          <w:fldChar w:fldCharType="end"/>
        </w:r>
      </w:hyperlink>
    </w:p>
    <w:p w14:paraId="57C335EF" w14:textId="587AD0CB" w:rsidR="00205A54" w:rsidRDefault="002F492E">
      <w:pPr>
        <w:pStyle w:val="TDC4"/>
        <w:tabs>
          <w:tab w:val="right" w:leader="dot" w:pos="8828"/>
        </w:tabs>
        <w:rPr>
          <w:rFonts w:eastAsiaTheme="minorEastAsia"/>
          <w:noProof/>
          <w:lang w:eastAsia="es-SV"/>
        </w:rPr>
      </w:pPr>
      <w:hyperlink w:anchor="_Toc57727625" w:history="1">
        <w:r w:rsidR="00205A54" w:rsidRPr="00B8563F">
          <w:rPr>
            <w:rStyle w:val="Hipervnculo"/>
            <w:rFonts w:asciiTheme="majorHAnsi" w:hAnsiTheme="majorHAnsi" w:cstheme="majorHAnsi"/>
            <w:noProof/>
          </w:rPr>
          <w:t>A</w:t>
        </w:r>
        <w:r w:rsidR="00205A54" w:rsidRPr="00B8563F">
          <w:rPr>
            <w:rStyle w:val="Hipervnculo"/>
            <w:rFonts w:asciiTheme="majorHAnsi" w:hAnsiTheme="majorHAnsi" w:cstheme="majorHAnsi"/>
            <w:bCs/>
            <w:noProof/>
          </w:rPr>
          <w:t>. Identificación Documental</w:t>
        </w:r>
        <w:r w:rsidR="00205A54">
          <w:rPr>
            <w:noProof/>
            <w:webHidden/>
          </w:rPr>
          <w:tab/>
        </w:r>
        <w:r w:rsidR="00205A54">
          <w:rPr>
            <w:noProof/>
            <w:webHidden/>
          </w:rPr>
          <w:fldChar w:fldCharType="begin"/>
        </w:r>
        <w:r w:rsidR="00205A54">
          <w:rPr>
            <w:noProof/>
            <w:webHidden/>
          </w:rPr>
          <w:instrText xml:space="preserve"> PAGEREF _Toc57727625 \h </w:instrText>
        </w:r>
        <w:r w:rsidR="00205A54">
          <w:rPr>
            <w:noProof/>
            <w:webHidden/>
          </w:rPr>
        </w:r>
        <w:r w:rsidR="00205A54">
          <w:rPr>
            <w:noProof/>
            <w:webHidden/>
          </w:rPr>
          <w:fldChar w:fldCharType="separate"/>
        </w:r>
        <w:r w:rsidR="007E6156">
          <w:rPr>
            <w:noProof/>
            <w:webHidden/>
          </w:rPr>
          <w:t>53</w:t>
        </w:r>
        <w:r w:rsidR="00205A54">
          <w:rPr>
            <w:noProof/>
            <w:webHidden/>
          </w:rPr>
          <w:fldChar w:fldCharType="end"/>
        </w:r>
      </w:hyperlink>
    </w:p>
    <w:p w14:paraId="76F8F1E1" w14:textId="3E8EB9B1" w:rsidR="00205A54" w:rsidRDefault="002F492E">
      <w:pPr>
        <w:pStyle w:val="TDC4"/>
        <w:tabs>
          <w:tab w:val="right" w:leader="dot" w:pos="8828"/>
        </w:tabs>
        <w:rPr>
          <w:rFonts w:eastAsiaTheme="minorEastAsia"/>
          <w:noProof/>
          <w:lang w:eastAsia="es-SV"/>
        </w:rPr>
      </w:pPr>
      <w:hyperlink w:anchor="_Toc57727626" w:history="1">
        <w:r w:rsidR="00205A54" w:rsidRPr="00B8563F">
          <w:rPr>
            <w:rStyle w:val="Hipervnculo"/>
            <w:rFonts w:asciiTheme="majorHAnsi" w:hAnsiTheme="majorHAnsi" w:cstheme="majorHAnsi"/>
            <w:noProof/>
          </w:rPr>
          <w:t xml:space="preserve">B. </w:t>
        </w:r>
        <w:r w:rsidR="00205A54" w:rsidRPr="00B8563F">
          <w:rPr>
            <w:rStyle w:val="Hipervnculo"/>
            <w:rFonts w:cstheme="majorHAnsi"/>
            <w:noProof/>
          </w:rPr>
          <w:t>Valoración y clasificación documental</w:t>
        </w:r>
        <w:r w:rsidR="00205A54" w:rsidRPr="00B8563F">
          <w:rPr>
            <w:rStyle w:val="Hipervnculo"/>
            <w:rFonts w:asciiTheme="majorHAnsi" w:hAnsiTheme="majorHAnsi" w:cstheme="majorHAnsi"/>
            <w:noProof/>
          </w:rPr>
          <w:t>.</w:t>
        </w:r>
        <w:r w:rsidR="00205A54">
          <w:rPr>
            <w:noProof/>
            <w:webHidden/>
          </w:rPr>
          <w:tab/>
        </w:r>
        <w:r w:rsidR="00205A54">
          <w:rPr>
            <w:noProof/>
            <w:webHidden/>
          </w:rPr>
          <w:fldChar w:fldCharType="begin"/>
        </w:r>
        <w:r w:rsidR="00205A54">
          <w:rPr>
            <w:noProof/>
            <w:webHidden/>
          </w:rPr>
          <w:instrText xml:space="preserve"> PAGEREF _Toc57727626 \h </w:instrText>
        </w:r>
        <w:r w:rsidR="00205A54">
          <w:rPr>
            <w:noProof/>
            <w:webHidden/>
          </w:rPr>
        </w:r>
        <w:r w:rsidR="00205A54">
          <w:rPr>
            <w:noProof/>
            <w:webHidden/>
          </w:rPr>
          <w:fldChar w:fldCharType="separate"/>
        </w:r>
        <w:r w:rsidR="007E6156">
          <w:rPr>
            <w:noProof/>
            <w:webHidden/>
          </w:rPr>
          <w:t>57</w:t>
        </w:r>
        <w:r w:rsidR="00205A54">
          <w:rPr>
            <w:noProof/>
            <w:webHidden/>
          </w:rPr>
          <w:fldChar w:fldCharType="end"/>
        </w:r>
      </w:hyperlink>
    </w:p>
    <w:p w14:paraId="47643FB2" w14:textId="559D483B" w:rsidR="00205A54" w:rsidRDefault="002F492E">
      <w:pPr>
        <w:pStyle w:val="TDC4"/>
        <w:tabs>
          <w:tab w:val="right" w:leader="dot" w:pos="8828"/>
        </w:tabs>
        <w:rPr>
          <w:rFonts w:eastAsiaTheme="minorEastAsia"/>
          <w:noProof/>
          <w:lang w:eastAsia="es-SV"/>
        </w:rPr>
      </w:pPr>
      <w:hyperlink w:anchor="_Toc57727627" w:history="1">
        <w:r w:rsidR="00205A54" w:rsidRPr="00B8563F">
          <w:rPr>
            <w:rStyle w:val="Hipervnculo"/>
            <w:rFonts w:asciiTheme="majorHAnsi" w:hAnsiTheme="majorHAnsi" w:cstheme="majorHAnsi"/>
            <w:noProof/>
          </w:rPr>
          <w:t xml:space="preserve">C. </w:t>
        </w:r>
        <w:r w:rsidR="00205A54" w:rsidRPr="00B8563F">
          <w:rPr>
            <w:rStyle w:val="Hipervnculo"/>
            <w:rFonts w:asciiTheme="majorHAnsi" w:hAnsiTheme="majorHAnsi" w:cstheme="majorHAnsi"/>
            <w:bCs/>
            <w:noProof/>
          </w:rPr>
          <w:t>Selección y Ordenación documental.</w:t>
        </w:r>
        <w:r w:rsidR="00205A54">
          <w:rPr>
            <w:noProof/>
            <w:webHidden/>
          </w:rPr>
          <w:tab/>
        </w:r>
        <w:r w:rsidR="00205A54">
          <w:rPr>
            <w:noProof/>
            <w:webHidden/>
          </w:rPr>
          <w:fldChar w:fldCharType="begin"/>
        </w:r>
        <w:r w:rsidR="00205A54">
          <w:rPr>
            <w:noProof/>
            <w:webHidden/>
          </w:rPr>
          <w:instrText xml:space="preserve"> PAGEREF _Toc57727627 \h </w:instrText>
        </w:r>
        <w:r w:rsidR="00205A54">
          <w:rPr>
            <w:noProof/>
            <w:webHidden/>
          </w:rPr>
        </w:r>
        <w:r w:rsidR="00205A54">
          <w:rPr>
            <w:noProof/>
            <w:webHidden/>
          </w:rPr>
          <w:fldChar w:fldCharType="separate"/>
        </w:r>
        <w:r w:rsidR="007E6156">
          <w:rPr>
            <w:noProof/>
            <w:webHidden/>
          </w:rPr>
          <w:t>62</w:t>
        </w:r>
        <w:r w:rsidR="00205A54">
          <w:rPr>
            <w:noProof/>
            <w:webHidden/>
          </w:rPr>
          <w:fldChar w:fldCharType="end"/>
        </w:r>
      </w:hyperlink>
    </w:p>
    <w:p w14:paraId="6BEC6C59" w14:textId="3973DDA3" w:rsidR="00205A54" w:rsidRDefault="002F492E">
      <w:pPr>
        <w:pStyle w:val="TDC4"/>
        <w:tabs>
          <w:tab w:val="right" w:leader="dot" w:pos="8828"/>
        </w:tabs>
        <w:rPr>
          <w:rFonts w:eastAsiaTheme="minorEastAsia"/>
          <w:noProof/>
          <w:lang w:eastAsia="es-SV"/>
        </w:rPr>
      </w:pPr>
      <w:hyperlink w:anchor="_Toc57727628" w:history="1">
        <w:r w:rsidR="00205A54" w:rsidRPr="00B8563F">
          <w:rPr>
            <w:rStyle w:val="Hipervnculo"/>
            <w:rFonts w:asciiTheme="majorHAnsi" w:hAnsiTheme="majorHAnsi" w:cstheme="majorHAnsi"/>
            <w:noProof/>
          </w:rPr>
          <w:t>D. Transferencia documental.</w:t>
        </w:r>
        <w:r w:rsidR="00205A54">
          <w:rPr>
            <w:noProof/>
            <w:webHidden/>
          </w:rPr>
          <w:tab/>
        </w:r>
        <w:r w:rsidR="00205A54">
          <w:rPr>
            <w:noProof/>
            <w:webHidden/>
          </w:rPr>
          <w:fldChar w:fldCharType="begin"/>
        </w:r>
        <w:r w:rsidR="00205A54">
          <w:rPr>
            <w:noProof/>
            <w:webHidden/>
          </w:rPr>
          <w:instrText xml:space="preserve"> PAGEREF _Toc57727628 \h </w:instrText>
        </w:r>
        <w:r w:rsidR="00205A54">
          <w:rPr>
            <w:noProof/>
            <w:webHidden/>
          </w:rPr>
        </w:r>
        <w:r w:rsidR="00205A54">
          <w:rPr>
            <w:noProof/>
            <w:webHidden/>
          </w:rPr>
          <w:fldChar w:fldCharType="separate"/>
        </w:r>
        <w:r w:rsidR="007E6156">
          <w:rPr>
            <w:noProof/>
            <w:webHidden/>
          </w:rPr>
          <w:t>68</w:t>
        </w:r>
        <w:r w:rsidR="00205A54">
          <w:rPr>
            <w:noProof/>
            <w:webHidden/>
          </w:rPr>
          <w:fldChar w:fldCharType="end"/>
        </w:r>
      </w:hyperlink>
    </w:p>
    <w:p w14:paraId="6805869E" w14:textId="0711D41C" w:rsidR="00205A54" w:rsidRDefault="002F492E">
      <w:pPr>
        <w:pStyle w:val="TDC5"/>
        <w:tabs>
          <w:tab w:val="right" w:leader="dot" w:pos="8828"/>
        </w:tabs>
        <w:rPr>
          <w:rFonts w:eastAsiaTheme="minorEastAsia"/>
          <w:noProof/>
          <w:lang w:eastAsia="es-SV"/>
        </w:rPr>
      </w:pPr>
      <w:hyperlink w:anchor="_Toc57727629" w:history="1">
        <w:r w:rsidR="00205A54" w:rsidRPr="00B8563F">
          <w:rPr>
            <w:rStyle w:val="Hipervnculo"/>
            <w:rFonts w:cstheme="majorHAnsi"/>
            <w:noProof/>
          </w:rPr>
          <w:t>Requisitos para la transferencia</w:t>
        </w:r>
        <w:r w:rsidR="00205A54">
          <w:rPr>
            <w:noProof/>
            <w:webHidden/>
          </w:rPr>
          <w:tab/>
        </w:r>
        <w:r w:rsidR="00205A54">
          <w:rPr>
            <w:noProof/>
            <w:webHidden/>
          </w:rPr>
          <w:fldChar w:fldCharType="begin"/>
        </w:r>
        <w:r w:rsidR="00205A54">
          <w:rPr>
            <w:noProof/>
            <w:webHidden/>
          </w:rPr>
          <w:instrText xml:space="preserve"> PAGEREF _Toc57727629 \h </w:instrText>
        </w:r>
        <w:r w:rsidR="00205A54">
          <w:rPr>
            <w:noProof/>
            <w:webHidden/>
          </w:rPr>
        </w:r>
        <w:r w:rsidR="00205A54">
          <w:rPr>
            <w:noProof/>
            <w:webHidden/>
          </w:rPr>
          <w:fldChar w:fldCharType="separate"/>
        </w:r>
        <w:r w:rsidR="007E6156">
          <w:rPr>
            <w:noProof/>
            <w:webHidden/>
          </w:rPr>
          <w:t>69</w:t>
        </w:r>
        <w:r w:rsidR="00205A54">
          <w:rPr>
            <w:noProof/>
            <w:webHidden/>
          </w:rPr>
          <w:fldChar w:fldCharType="end"/>
        </w:r>
      </w:hyperlink>
    </w:p>
    <w:p w14:paraId="370A5801" w14:textId="55099421" w:rsidR="00205A54" w:rsidRDefault="002F492E">
      <w:pPr>
        <w:pStyle w:val="TDC5"/>
        <w:tabs>
          <w:tab w:val="right" w:leader="dot" w:pos="8828"/>
        </w:tabs>
        <w:rPr>
          <w:rFonts w:eastAsiaTheme="minorEastAsia"/>
          <w:noProof/>
          <w:lang w:eastAsia="es-SV"/>
        </w:rPr>
      </w:pPr>
      <w:hyperlink w:anchor="_Toc57727630" w:history="1">
        <w:r w:rsidR="00205A54" w:rsidRPr="00B8563F">
          <w:rPr>
            <w:rStyle w:val="Hipervnculo"/>
            <w:rFonts w:cstheme="majorHAnsi"/>
            <w:noProof/>
          </w:rPr>
          <w:t>Preparación de los documentos a transferir</w:t>
        </w:r>
        <w:r w:rsidR="00205A54">
          <w:rPr>
            <w:noProof/>
            <w:webHidden/>
          </w:rPr>
          <w:tab/>
        </w:r>
        <w:r w:rsidR="00205A54">
          <w:rPr>
            <w:noProof/>
            <w:webHidden/>
          </w:rPr>
          <w:fldChar w:fldCharType="begin"/>
        </w:r>
        <w:r w:rsidR="00205A54">
          <w:rPr>
            <w:noProof/>
            <w:webHidden/>
          </w:rPr>
          <w:instrText xml:space="preserve"> PAGEREF _Toc57727630 \h </w:instrText>
        </w:r>
        <w:r w:rsidR="00205A54">
          <w:rPr>
            <w:noProof/>
            <w:webHidden/>
          </w:rPr>
        </w:r>
        <w:r w:rsidR="00205A54">
          <w:rPr>
            <w:noProof/>
            <w:webHidden/>
          </w:rPr>
          <w:fldChar w:fldCharType="separate"/>
        </w:r>
        <w:r w:rsidR="007E6156">
          <w:rPr>
            <w:noProof/>
            <w:webHidden/>
          </w:rPr>
          <w:t>70</w:t>
        </w:r>
        <w:r w:rsidR="00205A54">
          <w:rPr>
            <w:noProof/>
            <w:webHidden/>
          </w:rPr>
          <w:fldChar w:fldCharType="end"/>
        </w:r>
      </w:hyperlink>
    </w:p>
    <w:p w14:paraId="22DEFAD4" w14:textId="5B26604D" w:rsidR="00205A54" w:rsidRDefault="002F492E">
      <w:pPr>
        <w:pStyle w:val="TDC4"/>
        <w:tabs>
          <w:tab w:val="right" w:leader="dot" w:pos="8828"/>
        </w:tabs>
        <w:rPr>
          <w:rFonts w:eastAsiaTheme="minorEastAsia"/>
          <w:noProof/>
          <w:lang w:eastAsia="es-SV"/>
        </w:rPr>
      </w:pPr>
      <w:hyperlink w:anchor="_Toc57727631" w:history="1">
        <w:r w:rsidR="00205A54" w:rsidRPr="00B8563F">
          <w:rPr>
            <w:rStyle w:val="Hipervnculo"/>
            <w:rFonts w:asciiTheme="majorHAnsi" w:hAnsiTheme="majorHAnsi" w:cstheme="majorHAnsi"/>
            <w:noProof/>
          </w:rPr>
          <w:t xml:space="preserve">E. </w:t>
        </w:r>
        <w:r w:rsidR="00205A54" w:rsidRPr="00B8563F">
          <w:rPr>
            <w:rStyle w:val="Hipervnculo"/>
            <w:rFonts w:asciiTheme="majorHAnsi" w:hAnsiTheme="majorHAnsi" w:cstheme="majorHAnsi"/>
            <w:bCs/>
            <w:noProof/>
          </w:rPr>
          <w:t>Eliminación documental en los archivos de gestión, periférico y especializados</w:t>
        </w:r>
        <w:r w:rsidR="00205A54" w:rsidRPr="00B8563F">
          <w:rPr>
            <w:rStyle w:val="Hipervnculo"/>
            <w:rFonts w:asciiTheme="majorHAnsi" w:hAnsiTheme="majorHAnsi" w:cstheme="majorHAnsi"/>
            <w:noProof/>
          </w:rPr>
          <w:t>.</w:t>
        </w:r>
        <w:r w:rsidR="00205A54">
          <w:rPr>
            <w:noProof/>
            <w:webHidden/>
          </w:rPr>
          <w:tab/>
        </w:r>
        <w:r w:rsidR="00205A54">
          <w:rPr>
            <w:noProof/>
            <w:webHidden/>
          </w:rPr>
          <w:fldChar w:fldCharType="begin"/>
        </w:r>
        <w:r w:rsidR="00205A54">
          <w:rPr>
            <w:noProof/>
            <w:webHidden/>
          </w:rPr>
          <w:instrText xml:space="preserve"> PAGEREF _Toc57727631 \h </w:instrText>
        </w:r>
        <w:r w:rsidR="00205A54">
          <w:rPr>
            <w:noProof/>
            <w:webHidden/>
          </w:rPr>
        </w:r>
        <w:r w:rsidR="00205A54">
          <w:rPr>
            <w:noProof/>
            <w:webHidden/>
          </w:rPr>
          <w:fldChar w:fldCharType="separate"/>
        </w:r>
        <w:r w:rsidR="007E6156">
          <w:rPr>
            <w:noProof/>
            <w:webHidden/>
          </w:rPr>
          <w:t>74</w:t>
        </w:r>
        <w:r w:rsidR="00205A54">
          <w:rPr>
            <w:noProof/>
            <w:webHidden/>
          </w:rPr>
          <w:fldChar w:fldCharType="end"/>
        </w:r>
      </w:hyperlink>
    </w:p>
    <w:p w14:paraId="5F495009" w14:textId="1B47AB5F" w:rsidR="00205A54" w:rsidRDefault="002F492E">
      <w:pPr>
        <w:pStyle w:val="TDC5"/>
        <w:tabs>
          <w:tab w:val="right" w:leader="dot" w:pos="8828"/>
        </w:tabs>
        <w:rPr>
          <w:rFonts w:eastAsiaTheme="minorEastAsia"/>
          <w:noProof/>
          <w:lang w:eastAsia="es-SV"/>
        </w:rPr>
      </w:pPr>
      <w:hyperlink w:anchor="_Toc57727632" w:history="1">
        <w:r w:rsidR="00205A54" w:rsidRPr="00B8563F">
          <w:rPr>
            <w:rStyle w:val="Hipervnculo"/>
            <w:rFonts w:cstheme="majorHAnsi"/>
            <w:noProof/>
          </w:rPr>
          <w:t>Documentos Sujetos de Eliminación.</w:t>
        </w:r>
        <w:r w:rsidR="00205A54">
          <w:rPr>
            <w:noProof/>
            <w:webHidden/>
          </w:rPr>
          <w:tab/>
        </w:r>
        <w:r w:rsidR="00205A54">
          <w:rPr>
            <w:noProof/>
            <w:webHidden/>
          </w:rPr>
          <w:fldChar w:fldCharType="begin"/>
        </w:r>
        <w:r w:rsidR="00205A54">
          <w:rPr>
            <w:noProof/>
            <w:webHidden/>
          </w:rPr>
          <w:instrText xml:space="preserve"> PAGEREF _Toc57727632 \h </w:instrText>
        </w:r>
        <w:r w:rsidR="00205A54">
          <w:rPr>
            <w:noProof/>
            <w:webHidden/>
          </w:rPr>
        </w:r>
        <w:r w:rsidR="00205A54">
          <w:rPr>
            <w:noProof/>
            <w:webHidden/>
          </w:rPr>
          <w:fldChar w:fldCharType="separate"/>
        </w:r>
        <w:r w:rsidR="007E6156">
          <w:rPr>
            <w:noProof/>
            <w:webHidden/>
          </w:rPr>
          <w:t>75</w:t>
        </w:r>
        <w:r w:rsidR="00205A54">
          <w:rPr>
            <w:noProof/>
            <w:webHidden/>
          </w:rPr>
          <w:fldChar w:fldCharType="end"/>
        </w:r>
      </w:hyperlink>
    </w:p>
    <w:p w14:paraId="1A904BE1" w14:textId="5D390EBC" w:rsidR="00205A54" w:rsidRDefault="002F492E">
      <w:pPr>
        <w:pStyle w:val="TDC1"/>
        <w:tabs>
          <w:tab w:val="right" w:leader="dot" w:pos="8828"/>
        </w:tabs>
        <w:rPr>
          <w:rFonts w:eastAsiaTheme="minorEastAsia"/>
          <w:noProof/>
          <w:lang w:eastAsia="es-SV"/>
        </w:rPr>
      </w:pPr>
      <w:hyperlink w:anchor="_Toc57727633" w:history="1">
        <w:r w:rsidR="00205A54" w:rsidRPr="00B8563F">
          <w:rPr>
            <w:rStyle w:val="Hipervnculo"/>
            <w:rFonts w:cstheme="majorHAnsi"/>
            <w:b/>
            <w:bCs/>
            <w:noProof/>
          </w:rPr>
          <w:t>SECCION IV:</w:t>
        </w:r>
        <w:r w:rsidR="00205A54">
          <w:rPr>
            <w:noProof/>
            <w:webHidden/>
          </w:rPr>
          <w:tab/>
        </w:r>
        <w:r w:rsidR="00205A54">
          <w:rPr>
            <w:noProof/>
            <w:webHidden/>
          </w:rPr>
          <w:fldChar w:fldCharType="begin"/>
        </w:r>
        <w:r w:rsidR="00205A54">
          <w:rPr>
            <w:noProof/>
            <w:webHidden/>
          </w:rPr>
          <w:instrText xml:space="preserve"> PAGEREF _Toc57727633 \h </w:instrText>
        </w:r>
        <w:r w:rsidR="00205A54">
          <w:rPr>
            <w:noProof/>
            <w:webHidden/>
          </w:rPr>
        </w:r>
        <w:r w:rsidR="00205A54">
          <w:rPr>
            <w:noProof/>
            <w:webHidden/>
          </w:rPr>
          <w:fldChar w:fldCharType="separate"/>
        </w:r>
        <w:r w:rsidR="007E6156">
          <w:rPr>
            <w:noProof/>
            <w:webHidden/>
          </w:rPr>
          <w:t>76</w:t>
        </w:r>
        <w:r w:rsidR="00205A54">
          <w:rPr>
            <w:noProof/>
            <w:webHidden/>
          </w:rPr>
          <w:fldChar w:fldCharType="end"/>
        </w:r>
      </w:hyperlink>
    </w:p>
    <w:p w14:paraId="2CBBABB7" w14:textId="56971300" w:rsidR="00205A54" w:rsidRDefault="002F492E">
      <w:pPr>
        <w:pStyle w:val="TDC1"/>
        <w:tabs>
          <w:tab w:val="right" w:leader="dot" w:pos="8828"/>
        </w:tabs>
        <w:rPr>
          <w:rFonts w:eastAsiaTheme="minorEastAsia"/>
          <w:noProof/>
          <w:lang w:eastAsia="es-SV"/>
        </w:rPr>
      </w:pPr>
      <w:hyperlink w:anchor="_Toc57727634" w:history="1">
        <w:r w:rsidR="00205A54" w:rsidRPr="00B8563F">
          <w:rPr>
            <w:rStyle w:val="Hipervnculo"/>
            <w:rFonts w:cstheme="majorHAnsi"/>
            <w:b/>
            <w:bCs/>
            <w:noProof/>
          </w:rPr>
          <w:t>DISPOCISIONES FINALES.</w:t>
        </w:r>
        <w:r w:rsidR="00205A54">
          <w:rPr>
            <w:noProof/>
            <w:webHidden/>
          </w:rPr>
          <w:tab/>
        </w:r>
        <w:r w:rsidR="00205A54">
          <w:rPr>
            <w:noProof/>
            <w:webHidden/>
          </w:rPr>
          <w:fldChar w:fldCharType="begin"/>
        </w:r>
        <w:r w:rsidR="00205A54">
          <w:rPr>
            <w:noProof/>
            <w:webHidden/>
          </w:rPr>
          <w:instrText xml:space="preserve"> PAGEREF _Toc57727634 \h </w:instrText>
        </w:r>
        <w:r w:rsidR="00205A54">
          <w:rPr>
            <w:noProof/>
            <w:webHidden/>
          </w:rPr>
        </w:r>
        <w:r w:rsidR="00205A54">
          <w:rPr>
            <w:noProof/>
            <w:webHidden/>
          </w:rPr>
          <w:fldChar w:fldCharType="separate"/>
        </w:r>
        <w:r w:rsidR="007E6156">
          <w:rPr>
            <w:noProof/>
            <w:webHidden/>
          </w:rPr>
          <w:t>76</w:t>
        </w:r>
        <w:r w:rsidR="00205A54">
          <w:rPr>
            <w:noProof/>
            <w:webHidden/>
          </w:rPr>
          <w:fldChar w:fldCharType="end"/>
        </w:r>
      </w:hyperlink>
    </w:p>
    <w:p w14:paraId="36B74F11" w14:textId="0D3F20EA" w:rsidR="00205A54" w:rsidRDefault="002F492E">
      <w:pPr>
        <w:pStyle w:val="TDC1"/>
        <w:tabs>
          <w:tab w:val="right" w:leader="dot" w:pos="8828"/>
        </w:tabs>
        <w:rPr>
          <w:rFonts w:eastAsiaTheme="minorEastAsia"/>
          <w:noProof/>
          <w:lang w:eastAsia="es-SV"/>
        </w:rPr>
      </w:pPr>
      <w:hyperlink w:anchor="_Toc57727635" w:history="1">
        <w:r w:rsidR="00205A54" w:rsidRPr="00B8563F">
          <w:rPr>
            <w:rStyle w:val="Hipervnculo"/>
            <w:rFonts w:cstheme="majorHAnsi"/>
            <w:b/>
            <w:bCs/>
            <w:noProof/>
          </w:rPr>
          <w:t>ANEXOS</w:t>
        </w:r>
        <w:r w:rsidR="00205A54">
          <w:rPr>
            <w:noProof/>
            <w:webHidden/>
          </w:rPr>
          <w:tab/>
        </w:r>
        <w:r w:rsidR="00205A54">
          <w:rPr>
            <w:noProof/>
            <w:webHidden/>
          </w:rPr>
          <w:fldChar w:fldCharType="begin"/>
        </w:r>
        <w:r w:rsidR="00205A54">
          <w:rPr>
            <w:noProof/>
            <w:webHidden/>
          </w:rPr>
          <w:instrText xml:space="preserve"> PAGEREF _Toc57727635 \h </w:instrText>
        </w:r>
        <w:r w:rsidR="00205A54">
          <w:rPr>
            <w:noProof/>
            <w:webHidden/>
          </w:rPr>
        </w:r>
        <w:r w:rsidR="00205A54">
          <w:rPr>
            <w:noProof/>
            <w:webHidden/>
          </w:rPr>
          <w:fldChar w:fldCharType="separate"/>
        </w:r>
        <w:r w:rsidR="007E6156">
          <w:rPr>
            <w:noProof/>
            <w:webHidden/>
          </w:rPr>
          <w:t>77</w:t>
        </w:r>
        <w:r w:rsidR="00205A54">
          <w:rPr>
            <w:noProof/>
            <w:webHidden/>
          </w:rPr>
          <w:fldChar w:fldCharType="end"/>
        </w:r>
      </w:hyperlink>
    </w:p>
    <w:p w14:paraId="316112DF" w14:textId="7406B79D" w:rsidR="00205A54" w:rsidRDefault="002F492E">
      <w:pPr>
        <w:pStyle w:val="TDC4"/>
        <w:tabs>
          <w:tab w:val="right" w:leader="dot" w:pos="8828"/>
        </w:tabs>
        <w:rPr>
          <w:rFonts w:eastAsiaTheme="minorEastAsia"/>
          <w:noProof/>
          <w:lang w:eastAsia="es-SV"/>
        </w:rPr>
      </w:pPr>
      <w:hyperlink w:anchor="_Toc57727636" w:history="1">
        <w:r w:rsidR="00205A54" w:rsidRPr="00B8563F">
          <w:rPr>
            <w:rStyle w:val="Hipervnculo"/>
            <w:rFonts w:asciiTheme="majorHAnsi" w:hAnsiTheme="majorHAnsi" w:cstheme="majorHAnsi"/>
            <w:noProof/>
          </w:rPr>
          <w:t>APROBACIÓN, VIGENCIA Y ACTUALIZACIÓN.</w:t>
        </w:r>
        <w:r w:rsidR="00205A54">
          <w:rPr>
            <w:noProof/>
            <w:webHidden/>
          </w:rPr>
          <w:tab/>
        </w:r>
        <w:r w:rsidR="00205A54">
          <w:rPr>
            <w:noProof/>
            <w:webHidden/>
          </w:rPr>
          <w:fldChar w:fldCharType="begin"/>
        </w:r>
        <w:r w:rsidR="00205A54">
          <w:rPr>
            <w:noProof/>
            <w:webHidden/>
          </w:rPr>
          <w:instrText xml:space="preserve"> PAGEREF _Toc57727636 \h </w:instrText>
        </w:r>
        <w:r w:rsidR="00205A54">
          <w:rPr>
            <w:noProof/>
            <w:webHidden/>
          </w:rPr>
        </w:r>
        <w:r w:rsidR="00205A54">
          <w:rPr>
            <w:noProof/>
            <w:webHidden/>
          </w:rPr>
          <w:fldChar w:fldCharType="separate"/>
        </w:r>
        <w:r w:rsidR="007E6156">
          <w:rPr>
            <w:noProof/>
            <w:webHidden/>
          </w:rPr>
          <w:t>77</w:t>
        </w:r>
        <w:r w:rsidR="00205A54">
          <w:rPr>
            <w:noProof/>
            <w:webHidden/>
          </w:rPr>
          <w:fldChar w:fldCharType="end"/>
        </w:r>
      </w:hyperlink>
    </w:p>
    <w:p w14:paraId="741DCABA" w14:textId="776196F6" w:rsidR="00205A54" w:rsidRDefault="002F492E">
      <w:pPr>
        <w:pStyle w:val="TDC1"/>
        <w:tabs>
          <w:tab w:val="right" w:leader="dot" w:pos="8828"/>
        </w:tabs>
        <w:rPr>
          <w:rFonts w:eastAsiaTheme="minorEastAsia"/>
          <w:noProof/>
          <w:lang w:eastAsia="es-SV"/>
        </w:rPr>
      </w:pPr>
      <w:hyperlink w:anchor="_Toc57727637" w:history="1">
        <w:r w:rsidR="00205A54" w:rsidRPr="00B8563F">
          <w:rPr>
            <w:rStyle w:val="Hipervnculo"/>
            <w:rFonts w:cstheme="majorHAnsi"/>
            <w:b/>
            <w:bCs/>
            <w:noProof/>
          </w:rPr>
          <w:t>BIBLIOGRAFIA CONSULTADA.</w:t>
        </w:r>
        <w:r w:rsidR="00205A54">
          <w:rPr>
            <w:noProof/>
            <w:webHidden/>
          </w:rPr>
          <w:tab/>
        </w:r>
        <w:r w:rsidR="00205A54">
          <w:rPr>
            <w:noProof/>
            <w:webHidden/>
          </w:rPr>
          <w:fldChar w:fldCharType="begin"/>
        </w:r>
        <w:r w:rsidR="00205A54">
          <w:rPr>
            <w:noProof/>
            <w:webHidden/>
          </w:rPr>
          <w:instrText xml:space="preserve"> PAGEREF _Toc57727637 \h </w:instrText>
        </w:r>
        <w:r w:rsidR="00205A54">
          <w:rPr>
            <w:noProof/>
            <w:webHidden/>
          </w:rPr>
        </w:r>
        <w:r w:rsidR="00205A54">
          <w:rPr>
            <w:noProof/>
            <w:webHidden/>
          </w:rPr>
          <w:fldChar w:fldCharType="separate"/>
        </w:r>
        <w:r w:rsidR="007E6156">
          <w:rPr>
            <w:noProof/>
            <w:webHidden/>
          </w:rPr>
          <w:t>93</w:t>
        </w:r>
        <w:r w:rsidR="00205A54">
          <w:rPr>
            <w:noProof/>
            <w:webHidden/>
          </w:rPr>
          <w:fldChar w:fldCharType="end"/>
        </w:r>
      </w:hyperlink>
    </w:p>
    <w:p w14:paraId="7603B700" w14:textId="35F739FB" w:rsidR="005D561F" w:rsidRDefault="004877C7" w:rsidP="00851E24">
      <w:pPr>
        <w:jc w:val="both"/>
        <w:rPr>
          <w:rFonts w:asciiTheme="majorHAnsi" w:hAnsiTheme="majorHAnsi" w:cstheme="majorHAnsi"/>
        </w:rPr>
      </w:pPr>
      <w:r w:rsidRPr="00C13A4F">
        <w:rPr>
          <w:rFonts w:asciiTheme="majorHAnsi" w:hAnsiTheme="majorHAnsi" w:cstheme="majorHAnsi"/>
        </w:rPr>
        <w:fldChar w:fldCharType="end"/>
      </w:r>
    </w:p>
    <w:p w14:paraId="53125F23" w14:textId="1839867D" w:rsidR="002B3C5F" w:rsidRDefault="002B3C5F" w:rsidP="00851E24">
      <w:pPr>
        <w:jc w:val="both"/>
        <w:rPr>
          <w:rFonts w:asciiTheme="majorHAnsi" w:hAnsiTheme="majorHAnsi" w:cstheme="majorHAnsi"/>
        </w:rPr>
      </w:pPr>
    </w:p>
    <w:p w14:paraId="71E9231A" w14:textId="332604BC" w:rsidR="002B3C5F" w:rsidRDefault="002B3C5F" w:rsidP="00851E24">
      <w:pPr>
        <w:jc w:val="both"/>
        <w:rPr>
          <w:rFonts w:asciiTheme="majorHAnsi" w:hAnsiTheme="majorHAnsi" w:cstheme="majorHAnsi"/>
        </w:rPr>
      </w:pPr>
    </w:p>
    <w:p w14:paraId="5490768A" w14:textId="0CF4EC8E" w:rsidR="002B3C5F" w:rsidRDefault="002B3C5F" w:rsidP="00851E24">
      <w:pPr>
        <w:jc w:val="both"/>
        <w:rPr>
          <w:rFonts w:asciiTheme="majorHAnsi" w:hAnsiTheme="majorHAnsi" w:cstheme="majorHAnsi"/>
        </w:rPr>
      </w:pPr>
    </w:p>
    <w:p w14:paraId="2B23B890" w14:textId="790A92F7" w:rsidR="002B3C5F" w:rsidRDefault="002B3C5F" w:rsidP="00851E24">
      <w:pPr>
        <w:jc w:val="both"/>
        <w:rPr>
          <w:rFonts w:asciiTheme="majorHAnsi" w:hAnsiTheme="majorHAnsi" w:cstheme="majorHAnsi"/>
        </w:rPr>
      </w:pPr>
    </w:p>
    <w:p w14:paraId="25B50624" w14:textId="77777777" w:rsidR="002B3C5F" w:rsidRPr="00C13A4F" w:rsidRDefault="002B3C5F" w:rsidP="00851E24">
      <w:pPr>
        <w:jc w:val="both"/>
        <w:rPr>
          <w:rFonts w:asciiTheme="majorHAnsi" w:hAnsiTheme="majorHAnsi" w:cstheme="majorHAnsi"/>
        </w:rPr>
      </w:pPr>
    </w:p>
    <w:p w14:paraId="0806765B" w14:textId="4B1D5195" w:rsidR="00FB5F92" w:rsidRPr="00C13A4F" w:rsidRDefault="00FB5F92" w:rsidP="00851E24">
      <w:pPr>
        <w:pStyle w:val="Ttulo1"/>
        <w:jc w:val="both"/>
        <w:rPr>
          <w:rFonts w:cstheme="majorHAnsi"/>
        </w:rPr>
      </w:pPr>
      <w:bookmarkStart w:id="1" w:name="_Toc57727582"/>
      <w:r w:rsidRPr="00BE2888">
        <w:rPr>
          <w:rFonts w:cstheme="majorHAnsi"/>
          <w:b/>
          <w:bCs/>
          <w:color w:val="auto"/>
        </w:rPr>
        <w:lastRenderedPageBreak/>
        <w:t>PRESENTACION</w:t>
      </w:r>
      <w:r w:rsidR="00E13BB0" w:rsidRPr="00BE2888">
        <w:rPr>
          <w:rFonts w:cstheme="majorHAnsi"/>
        </w:rPr>
        <w:t>.</w:t>
      </w:r>
      <w:bookmarkEnd w:id="1"/>
    </w:p>
    <w:p w14:paraId="730FAD3F" w14:textId="77777777" w:rsidR="00E13BB0" w:rsidRPr="00C13A4F" w:rsidRDefault="00E13BB0" w:rsidP="00851E24">
      <w:pPr>
        <w:jc w:val="both"/>
        <w:rPr>
          <w:rFonts w:asciiTheme="majorHAnsi" w:hAnsiTheme="majorHAnsi" w:cstheme="majorHAnsi"/>
        </w:rPr>
      </w:pPr>
    </w:p>
    <w:p w14:paraId="6996AA97" w14:textId="235CF884" w:rsidR="008D2B21" w:rsidRPr="00C13A4F" w:rsidRDefault="008D2B21" w:rsidP="008D2B21">
      <w:pPr>
        <w:pStyle w:val="Textoindependiente"/>
        <w:spacing w:before="239" w:line="276" w:lineRule="auto"/>
        <w:ind w:left="116" w:right="102" w:firstLine="360"/>
        <w:jc w:val="both"/>
        <w:rPr>
          <w:rFonts w:asciiTheme="majorHAnsi" w:hAnsiTheme="majorHAnsi" w:cstheme="majorHAnsi"/>
          <w:lang w:val="es-ES"/>
        </w:rPr>
      </w:pPr>
      <w:r>
        <w:rPr>
          <w:rFonts w:asciiTheme="majorHAnsi" w:hAnsiTheme="majorHAnsi" w:cstheme="majorHAnsi"/>
          <w:lang w:val="es-ES"/>
        </w:rPr>
        <w:t>Mediante Acuerdo número uno</w:t>
      </w:r>
      <w:r w:rsidRPr="00C13A4F">
        <w:rPr>
          <w:rFonts w:asciiTheme="majorHAnsi" w:hAnsiTheme="majorHAnsi" w:cstheme="majorHAnsi"/>
          <w:lang w:val="es-ES"/>
        </w:rPr>
        <w:t>,</w:t>
      </w:r>
      <w:r>
        <w:rPr>
          <w:rFonts w:asciiTheme="majorHAnsi" w:hAnsiTheme="majorHAnsi" w:cstheme="majorHAnsi"/>
          <w:lang w:val="es-ES"/>
        </w:rPr>
        <w:t xml:space="preserve"> asentado en acta número trece ,</w:t>
      </w:r>
      <w:r w:rsidR="00FB5F92" w:rsidRPr="00C13A4F">
        <w:rPr>
          <w:rFonts w:asciiTheme="majorHAnsi" w:hAnsiTheme="majorHAnsi" w:cstheme="majorHAnsi"/>
          <w:lang w:val="es-ES"/>
        </w:rPr>
        <w:t xml:space="preserve"> tomado en Sesión </w:t>
      </w:r>
      <w:r>
        <w:rPr>
          <w:rFonts w:asciiTheme="majorHAnsi" w:hAnsiTheme="majorHAnsi" w:cstheme="majorHAnsi"/>
          <w:lang w:val="es-ES"/>
        </w:rPr>
        <w:t xml:space="preserve">la décima tercera sesión extraordinaria celebrada   el </w:t>
      </w:r>
      <w:r w:rsidR="00FB5F92" w:rsidRPr="00C13A4F">
        <w:rPr>
          <w:rFonts w:asciiTheme="majorHAnsi" w:hAnsiTheme="majorHAnsi" w:cstheme="majorHAnsi"/>
          <w:lang w:val="es-ES"/>
        </w:rPr>
        <w:t xml:space="preserve"> </w:t>
      </w:r>
      <w:r>
        <w:rPr>
          <w:rFonts w:asciiTheme="majorHAnsi" w:hAnsiTheme="majorHAnsi" w:cstheme="majorHAnsi"/>
          <w:lang w:val="es-ES"/>
        </w:rPr>
        <w:t xml:space="preserve">día veintitrés de diciembre del año dos mil diecinueve </w:t>
      </w:r>
      <w:r w:rsidR="00FB5F92" w:rsidRPr="00C13A4F">
        <w:rPr>
          <w:rFonts w:asciiTheme="majorHAnsi" w:hAnsiTheme="majorHAnsi" w:cstheme="majorHAnsi"/>
          <w:lang w:val="es-ES"/>
        </w:rPr>
        <w:t>, se creó la Unidad de Gestión Documental y Archivos (UGDA), y el Archivo central, cuyo propósito será dar cumplimiento a las disposiciones contenidas en los nueve Lineamientos de Gestión Documental y Archivos, emitidos por el Instituto de Acceso a la Información Pública (IAIP), y publicados en el Diario Oficial No. 147, tomo 408 del lunes 17 de agosto del año 2015, en el sentido de establecer y supervisar el Sistema Institucional de Gestión Documental y Archivos, compuesto por los principios, políticas y prácticas en gestión documental, y el Sistema Institucional de Archivos que integra la</w:t>
      </w:r>
      <w:r>
        <w:rPr>
          <w:rFonts w:asciiTheme="majorHAnsi" w:hAnsiTheme="majorHAnsi" w:cstheme="majorHAnsi"/>
          <w:lang w:val="es-ES"/>
        </w:rPr>
        <w:t xml:space="preserve"> municipalidad  de Ciudad Delgado </w:t>
      </w:r>
    </w:p>
    <w:p w14:paraId="7F979917" w14:textId="77777777" w:rsidR="00FB5F92" w:rsidRPr="00C13A4F" w:rsidRDefault="00FB5F92" w:rsidP="00851E24">
      <w:pPr>
        <w:pStyle w:val="Textoindependiente"/>
        <w:spacing w:before="8"/>
        <w:jc w:val="both"/>
        <w:rPr>
          <w:rFonts w:asciiTheme="majorHAnsi" w:hAnsiTheme="majorHAnsi" w:cstheme="majorHAnsi"/>
          <w:sz w:val="27"/>
          <w:szCs w:val="27"/>
          <w:lang w:val="es-ES"/>
        </w:rPr>
      </w:pPr>
    </w:p>
    <w:p w14:paraId="75D908E7" w14:textId="61F5DA64" w:rsidR="00FB5F92" w:rsidRPr="00C13A4F" w:rsidRDefault="00FB5F92" w:rsidP="00851E24">
      <w:pPr>
        <w:pStyle w:val="Textoindependiente"/>
        <w:spacing w:line="276" w:lineRule="auto"/>
        <w:ind w:left="116" w:right="107" w:firstLine="360"/>
        <w:jc w:val="both"/>
        <w:rPr>
          <w:rFonts w:asciiTheme="majorHAnsi" w:hAnsiTheme="majorHAnsi" w:cstheme="majorHAnsi"/>
          <w:lang w:val="es-ES"/>
        </w:rPr>
      </w:pPr>
      <w:r w:rsidRPr="00C13A4F">
        <w:rPr>
          <w:rFonts w:asciiTheme="majorHAnsi" w:hAnsiTheme="majorHAnsi" w:cstheme="majorHAnsi"/>
          <w:lang w:val="es-ES"/>
        </w:rPr>
        <w:t xml:space="preserve">Al respecto, dicho Sistema institucional de gestión documental se integra por todos los </w:t>
      </w:r>
      <w:r w:rsidR="00CC4DCA">
        <w:rPr>
          <w:rFonts w:asciiTheme="majorHAnsi" w:hAnsiTheme="majorHAnsi" w:cstheme="majorHAnsi"/>
          <w:lang w:val="es-ES"/>
        </w:rPr>
        <w:t>archivos q</w:t>
      </w:r>
      <w:r w:rsidR="00944C00">
        <w:rPr>
          <w:rFonts w:asciiTheme="majorHAnsi" w:hAnsiTheme="majorHAnsi" w:cstheme="majorHAnsi"/>
          <w:lang w:val="es-ES"/>
        </w:rPr>
        <w:t>ue existen en, la municipal de Ciudad D</w:t>
      </w:r>
      <w:r w:rsidR="00CC4DCA">
        <w:rPr>
          <w:rFonts w:asciiTheme="majorHAnsi" w:hAnsiTheme="majorHAnsi" w:cstheme="majorHAnsi"/>
          <w:lang w:val="es-ES"/>
        </w:rPr>
        <w:t xml:space="preserve">elgado </w:t>
      </w:r>
      <w:r w:rsidR="00CC4DCA" w:rsidRPr="00C13A4F">
        <w:rPr>
          <w:rFonts w:asciiTheme="majorHAnsi" w:hAnsiTheme="majorHAnsi" w:cstheme="majorHAnsi"/>
          <w:lang w:val="es-ES"/>
        </w:rPr>
        <w:t>como</w:t>
      </w:r>
      <w:r w:rsidRPr="00C13A4F">
        <w:rPr>
          <w:rFonts w:asciiTheme="majorHAnsi" w:hAnsiTheme="majorHAnsi" w:cstheme="majorHAnsi"/>
          <w:lang w:val="es-ES"/>
        </w:rPr>
        <w:t xml:space="preserve"> es el caso de los archivos d</w:t>
      </w:r>
      <w:r w:rsidR="00CC4DCA">
        <w:rPr>
          <w:rFonts w:asciiTheme="majorHAnsi" w:hAnsiTheme="majorHAnsi" w:cstheme="majorHAnsi"/>
          <w:lang w:val="es-ES"/>
        </w:rPr>
        <w:t xml:space="preserve">e gestión, ubicados, dentro de la municipalidad cada unidad cuenta con sus archivos de gestión       </w:t>
      </w:r>
      <w:r w:rsidRPr="00C13A4F">
        <w:rPr>
          <w:rFonts w:asciiTheme="majorHAnsi" w:hAnsiTheme="majorHAnsi" w:cstheme="majorHAnsi"/>
          <w:lang w:val="es-ES"/>
        </w:rPr>
        <w:t xml:space="preserve"> el archivo </w:t>
      </w:r>
      <w:r w:rsidR="00CC4DCA" w:rsidRPr="00C13A4F">
        <w:rPr>
          <w:rFonts w:asciiTheme="majorHAnsi" w:hAnsiTheme="majorHAnsi" w:cstheme="majorHAnsi"/>
          <w:lang w:val="es-ES"/>
        </w:rPr>
        <w:t>central, y</w:t>
      </w:r>
      <w:r w:rsidRPr="00C13A4F">
        <w:rPr>
          <w:rFonts w:asciiTheme="majorHAnsi" w:hAnsiTheme="majorHAnsi" w:cstheme="majorHAnsi"/>
          <w:lang w:val="es-ES"/>
        </w:rPr>
        <w:t xml:space="preserve"> los archivos especializados de la municipalidad. Ahora bien, para que dicho sistema funcione correctamente, se requiere un conjunto de directrices que garanticen la trazabilidad y debido resguardo de los documentos durante todo su ciclo de vida. De esta manera, los documentos se mantendrán el tiempo que sea necesario, bajo las condiciones adecuadas para garantizar su conservación, sin importar el tipo de soporte o la ubicación dentro de los diferentes archivos mejorando la transparencia en la gestión pública, y protección del patrimo</w:t>
      </w:r>
      <w:r w:rsidR="00944C00">
        <w:rPr>
          <w:rFonts w:asciiTheme="majorHAnsi" w:hAnsiTheme="majorHAnsi" w:cstheme="majorHAnsi"/>
          <w:lang w:val="es-ES"/>
        </w:rPr>
        <w:t>nio de la municipalidad de Ciudad D</w:t>
      </w:r>
      <w:r w:rsidR="00CC4DCA">
        <w:rPr>
          <w:rFonts w:asciiTheme="majorHAnsi" w:hAnsiTheme="majorHAnsi" w:cstheme="majorHAnsi"/>
          <w:lang w:val="es-ES"/>
        </w:rPr>
        <w:t xml:space="preserve">elgado </w:t>
      </w:r>
    </w:p>
    <w:p w14:paraId="2237885F" w14:textId="77777777" w:rsidR="00FB5F92" w:rsidRPr="00C13A4F" w:rsidRDefault="00FB5F92" w:rsidP="00851E24">
      <w:pPr>
        <w:pStyle w:val="Textoindependiente"/>
        <w:spacing w:before="4"/>
        <w:jc w:val="both"/>
        <w:rPr>
          <w:rFonts w:asciiTheme="majorHAnsi" w:hAnsiTheme="majorHAnsi" w:cstheme="majorHAnsi"/>
          <w:sz w:val="27"/>
          <w:szCs w:val="27"/>
          <w:lang w:val="es-ES"/>
        </w:rPr>
      </w:pPr>
    </w:p>
    <w:p w14:paraId="47776121" w14:textId="73712D8B" w:rsidR="00FB5F92" w:rsidRPr="00C13A4F" w:rsidRDefault="00FB5F92" w:rsidP="00851E24">
      <w:pPr>
        <w:pStyle w:val="Textoindependiente"/>
        <w:spacing w:line="276" w:lineRule="auto"/>
        <w:ind w:left="116" w:right="110" w:firstLine="705"/>
        <w:jc w:val="both"/>
        <w:rPr>
          <w:rFonts w:asciiTheme="majorHAnsi" w:hAnsiTheme="majorHAnsi" w:cstheme="majorHAnsi"/>
          <w:lang w:val="es-ES"/>
        </w:rPr>
      </w:pPr>
      <w:r w:rsidRPr="00C13A4F">
        <w:rPr>
          <w:rFonts w:asciiTheme="majorHAnsi" w:hAnsiTheme="majorHAnsi" w:cstheme="majorHAnsi"/>
          <w:lang w:val="es-ES"/>
        </w:rPr>
        <w:t>Por tanto, se presenta este marco normativo de procesos específico, para la implementación del SIGDA,</w:t>
      </w:r>
      <w:r w:rsidRPr="00C13A4F">
        <w:rPr>
          <w:rFonts w:asciiTheme="majorHAnsi" w:hAnsiTheme="majorHAnsi" w:cstheme="majorHAnsi"/>
          <w:spacing w:val="-34"/>
          <w:lang w:val="es-ES"/>
        </w:rPr>
        <w:t xml:space="preserve"> </w:t>
      </w:r>
      <w:r w:rsidRPr="00C13A4F">
        <w:rPr>
          <w:rFonts w:asciiTheme="majorHAnsi" w:hAnsiTheme="majorHAnsi" w:cstheme="majorHAnsi"/>
          <w:lang w:val="es-ES"/>
        </w:rPr>
        <w:t>en el que se establecen las directrices generales bajo las cuales se realizará la gestión de integral de documentos, referente al ciclo de vida de estos independientemente del soporte o clasificación de la información, por lo que es de estricto cumplimiento para todos los funcionarios y empleados municipales.</w:t>
      </w:r>
    </w:p>
    <w:p w14:paraId="69454831" w14:textId="5CDF9290" w:rsidR="000824E2" w:rsidRPr="00C13A4F" w:rsidRDefault="000824E2" w:rsidP="00851E24">
      <w:pPr>
        <w:ind w:left="2124" w:firstLine="708"/>
        <w:jc w:val="both"/>
        <w:rPr>
          <w:rFonts w:asciiTheme="majorHAnsi" w:hAnsiTheme="majorHAnsi" w:cstheme="majorHAnsi"/>
          <w:b/>
          <w:bCs/>
        </w:rPr>
      </w:pPr>
      <w:r w:rsidRPr="00C13A4F">
        <w:rPr>
          <w:rFonts w:asciiTheme="majorHAnsi" w:hAnsiTheme="majorHAnsi" w:cstheme="majorHAnsi"/>
          <w:b/>
          <w:bCs/>
        </w:rPr>
        <w:br w:type="page"/>
      </w:r>
    </w:p>
    <w:p w14:paraId="2EC53C8A" w14:textId="0789C2E9" w:rsidR="00602C4D" w:rsidRPr="00C13A4F" w:rsidRDefault="005D561F" w:rsidP="00851E24">
      <w:pPr>
        <w:jc w:val="both"/>
        <w:rPr>
          <w:rFonts w:asciiTheme="majorHAnsi" w:hAnsiTheme="majorHAnsi" w:cstheme="majorHAnsi"/>
          <w:b/>
          <w:bCs/>
        </w:rPr>
      </w:pPr>
      <w:r w:rsidRPr="00C13A4F">
        <w:rPr>
          <w:rFonts w:asciiTheme="majorHAnsi" w:hAnsiTheme="majorHAnsi" w:cstheme="majorHAnsi"/>
          <w:b/>
          <w:bCs/>
        </w:rPr>
        <w:lastRenderedPageBreak/>
        <w:t>EL C</w:t>
      </w:r>
      <w:r w:rsidR="00602C4D" w:rsidRPr="00C13A4F">
        <w:rPr>
          <w:rFonts w:asciiTheme="majorHAnsi" w:hAnsiTheme="majorHAnsi" w:cstheme="majorHAnsi"/>
          <w:b/>
          <w:bCs/>
        </w:rPr>
        <w:t xml:space="preserve">ONCEJO MUNICIPAL DE </w:t>
      </w:r>
      <w:r w:rsidR="00235C98">
        <w:rPr>
          <w:rFonts w:asciiTheme="majorHAnsi" w:hAnsiTheme="majorHAnsi" w:cstheme="majorHAnsi"/>
          <w:b/>
          <w:bCs/>
        </w:rPr>
        <w:t>C</w:t>
      </w:r>
      <w:r w:rsidR="00944C00">
        <w:rPr>
          <w:rFonts w:asciiTheme="majorHAnsi" w:hAnsiTheme="majorHAnsi" w:cstheme="majorHAnsi"/>
          <w:b/>
          <w:bCs/>
        </w:rPr>
        <w:t>IUDAD</w:t>
      </w:r>
      <w:r w:rsidR="00235C98">
        <w:rPr>
          <w:rFonts w:asciiTheme="majorHAnsi" w:hAnsiTheme="majorHAnsi" w:cstheme="majorHAnsi"/>
          <w:b/>
          <w:bCs/>
        </w:rPr>
        <w:t xml:space="preserve"> DELGADO</w:t>
      </w:r>
      <w:r w:rsidR="00602C4D" w:rsidRPr="00C13A4F">
        <w:rPr>
          <w:rFonts w:asciiTheme="majorHAnsi" w:hAnsiTheme="majorHAnsi" w:cstheme="majorHAnsi"/>
          <w:b/>
          <w:bCs/>
        </w:rPr>
        <w:t xml:space="preserve">, DEPARTAMENTO DE </w:t>
      </w:r>
      <w:r w:rsidR="00235C98">
        <w:rPr>
          <w:rFonts w:asciiTheme="majorHAnsi" w:hAnsiTheme="majorHAnsi" w:cstheme="majorHAnsi"/>
          <w:b/>
          <w:bCs/>
        </w:rPr>
        <w:t>SAN SALVADOR</w:t>
      </w:r>
      <w:r w:rsidR="00602C4D" w:rsidRPr="00C13A4F">
        <w:rPr>
          <w:rFonts w:asciiTheme="majorHAnsi" w:hAnsiTheme="majorHAnsi" w:cstheme="majorHAnsi"/>
          <w:b/>
          <w:bCs/>
        </w:rPr>
        <w:t xml:space="preserve">, </w:t>
      </w:r>
    </w:p>
    <w:p w14:paraId="5D582E2E" w14:textId="77777777" w:rsidR="005D561F" w:rsidRPr="00C13A4F" w:rsidRDefault="005D561F" w:rsidP="00851E24">
      <w:pPr>
        <w:jc w:val="both"/>
        <w:rPr>
          <w:rFonts w:asciiTheme="majorHAnsi" w:hAnsiTheme="majorHAnsi" w:cstheme="majorHAnsi"/>
          <w:b/>
          <w:bCs/>
        </w:rPr>
      </w:pPr>
    </w:p>
    <w:p w14:paraId="06AA01A4" w14:textId="40B4C885" w:rsidR="00602C4D" w:rsidRPr="00C13A4F" w:rsidRDefault="00602C4D" w:rsidP="00851E24">
      <w:pPr>
        <w:pStyle w:val="Ttulo1"/>
        <w:jc w:val="both"/>
        <w:rPr>
          <w:rFonts w:cstheme="majorHAnsi"/>
        </w:rPr>
      </w:pPr>
      <w:bookmarkStart w:id="2" w:name="_Toc57727583"/>
      <w:r w:rsidRPr="00C13A4F">
        <w:rPr>
          <w:rFonts w:cstheme="majorHAnsi"/>
          <w:b/>
          <w:bCs/>
          <w:color w:val="auto"/>
        </w:rPr>
        <w:t>CONSIDERA</w:t>
      </w:r>
      <w:r w:rsidR="00DF6624" w:rsidRPr="00C13A4F">
        <w:rPr>
          <w:rFonts w:cstheme="majorHAnsi"/>
          <w:b/>
          <w:bCs/>
          <w:color w:val="auto"/>
        </w:rPr>
        <w:t>NDOS</w:t>
      </w:r>
      <w:bookmarkEnd w:id="2"/>
      <w:r w:rsidR="00DF6624" w:rsidRPr="00C13A4F">
        <w:rPr>
          <w:rFonts w:cstheme="majorHAnsi"/>
        </w:rPr>
        <w:t xml:space="preserve"> </w:t>
      </w:r>
    </w:p>
    <w:p w14:paraId="38E88139" w14:textId="77777777" w:rsidR="0073320C" w:rsidRPr="00C13A4F" w:rsidRDefault="0073320C" w:rsidP="00851E24">
      <w:pPr>
        <w:jc w:val="both"/>
        <w:rPr>
          <w:rFonts w:asciiTheme="majorHAnsi" w:hAnsiTheme="majorHAnsi" w:cstheme="majorHAnsi"/>
        </w:rPr>
      </w:pPr>
    </w:p>
    <w:p w14:paraId="7BEE6F2E" w14:textId="76074A3E" w:rsidR="00602C4D" w:rsidRPr="00C13A4F" w:rsidRDefault="00602C4D" w:rsidP="00851E24">
      <w:pPr>
        <w:spacing w:line="360" w:lineRule="auto"/>
        <w:jc w:val="both"/>
        <w:rPr>
          <w:rFonts w:asciiTheme="majorHAnsi" w:hAnsiTheme="majorHAnsi" w:cstheme="majorHAnsi"/>
        </w:rPr>
      </w:pPr>
      <w:r w:rsidRPr="00C13A4F">
        <w:rPr>
          <w:rFonts w:asciiTheme="majorHAnsi" w:hAnsiTheme="majorHAnsi" w:cstheme="majorHAnsi"/>
        </w:rPr>
        <w:t xml:space="preserve">I. </w:t>
      </w:r>
      <w:r w:rsidR="005D561F" w:rsidRPr="00C13A4F">
        <w:rPr>
          <w:rFonts w:asciiTheme="majorHAnsi" w:hAnsiTheme="majorHAnsi" w:cstheme="majorHAnsi"/>
        </w:rPr>
        <w:t>Que</w:t>
      </w:r>
      <w:r w:rsidRPr="00C13A4F">
        <w:rPr>
          <w:rFonts w:asciiTheme="majorHAnsi" w:hAnsiTheme="majorHAnsi" w:cstheme="majorHAnsi"/>
        </w:rPr>
        <w:t xml:space="preserve"> conformidad a los artículos 203 y 204, de la Constitución de la República; Art.3 numeral 5, 31 No 1, 2 y 4, 34 del Código Municipal, son facultades del Municipio emitir las ordenanzas, reglamentos y acuerdos necesarios para la regulación del sistema de gestión municipal.</w:t>
      </w:r>
    </w:p>
    <w:p w14:paraId="47DCCF6D" w14:textId="0B0F9AC1" w:rsidR="00F0451F" w:rsidRPr="00C13A4F" w:rsidRDefault="00602C4D" w:rsidP="00851E24">
      <w:pPr>
        <w:jc w:val="both"/>
        <w:rPr>
          <w:rFonts w:asciiTheme="majorHAnsi" w:hAnsiTheme="majorHAnsi" w:cstheme="majorHAnsi"/>
        </w:rPr>
      </w:pPr>
      <w:r w:rsidRPr="00C13A4F">
        <w:rPr>
          <w:rFonts w:asciiTheme="majorHAnsi" w:hAnsiTheme="majorHAnsi" w:cstheme="majorHAnsi"/>
        </w:rPr>
        <w:t xml:space="preserve">ll. Que es necesario crear un marco básico de acuerdo a </w:t>
      </w:r>
      <w:r w:rsidR="006771C4" w:rsidRPr="00C13A4F">
        <w:rPr>
          <w:rFonts w:asciiTheme="majorHAnsi" w:hAnsiTheme="majorHAnsi" w:cstheme="majorHAnsi"/>
        </w:rPr>
        <w:t xml:space="preserve">Ley de Acceso a la Información </w:t>
      </w:r>
      <w:r w:rsidR="00F0451F" w:rsidRPr="00C13A4F">
        <w:rPr>
          <w:rFonts w:asciiTheme="majorHAnsi" w:hAnsiTheme="majorHAnsi" w:cstheme="majorHAnsi"/>
        </w:rPr>
        <w:t>Pública</w:t>
      </w:r>
      <w:r w:rsidR="006771C4" w:rsidRPr="00C13A4F">
        <w:rPr>
          <w:rFonts w:asciiTheme="majorHAnsi" w:hAnsiTheme="majorHAnsi" w:cstheme="majorHAnsi"/>
        </w:rPr>
        <w:t xml:space="preserve"> LAIP- </w:t>
      </w:r>
      <w:r w:rsidRPr="00C13A4F">
        <w:rPr>
          <w:rFonts w:asciiTheme="majorHAnsi" w:hAnsiTheme="majorHAnsi" w:cstheme="majorHAnsi"/>
        </w:rPr>
        <w:t>los Lineamientos y al Reglamento de la Normas Técnicas de Control Interno</w:t>
      </w:r>
      <w:r w:rsidR="006771C4" w:rsidRPr="00C13A4F">
        <w:rPr>
          <w:rFonts w:asciiTheme="majorHAnsi" w:hAnsiTheme="majorHAnsi" w:cstheme="majorHAnsi"/>
        </w:rPr>
        <w:t xml:space="preserve"> de esta municipalidad</w:t>
      </w:r>
      <w:r w:rsidR="002649C8" w:rsidRPr="00C13A4F">
        <w:rPr>
          <w:rFonts w:asciiTheme="majorHAnsi" w:hAnsiTheme="majorHAnsi" w:cstheme="majorHAnsi"/>
        </w:rPr>
        <w:t>, para implementar el Sistema Institucional de Archivo.</w:t>
      </w:r>
    </w:p>
    <w:p w14:paraId="2FE25D16" w14:textId="77777777" w:rsidR="00F0451F" w:rsidRPr="00C13A4F" w:rsidRDefault="00F0451F" w:rsidP="00851E24">
      <w:pPr>
        <w:jc w:val="both"/>
        <w:rPr>
          <w:rFonts w:asciiTheme="majorHAnsi" w:hAnsiTheme="majorHAnsi" w:cstheme="majorHAnsi"/>
        </w:rPr>
      </w:pPr>
    </w:p>
    <w:p w14:paraId="3AF8F9C0" w14:textId="03B565FE" w:rsidR="00F0451F" w:rsidRPr="00C13A4F" w:rsidRDefault="00602C4D" w:rsidP="00851E24">
      <w:pPr>
        <w:jc w:val="both"/>
        <w:rPr>
          <w:rFonts w:asciiTheme="majorHAnsi" w:hAnsiTheme="majorHAnsi" w:cstheme="majorHAnsi"/>
        </w:rPr>
      </w:pPr>
      <w:r w:rsidRPr="00C13A4F">
        <w:rPr>
          <w:rFonts w:asciiTheme="majorHAnsi" w:hAnsiTheme="majorHAnsi" w:cstheme="majorHAnsi"/>
        </w:rPr>
        <w:t>III. Que es imprescindible propiciar los mecanismos para la participación ciudadana y la transparencia, reconocidos en el Código Municipal, que incluye el derecho de acceso a la información pública.</w:t>
      </w:r>
      <w:r w:rsidR="00A857FB" w:rsidRPr="00C13A4F">
        <w:rPr>
          <w:rFonts w:asciiTheme="majorHAnsi" w:hAnsiTheme="majorHAnsi" w:cstheme="majorHAnsi"/>
        </w:rPr>
        <w:t xml:space="preserve"> </w:t>
      </w:r>
    </w:p>
    <w:p w14:paraId="0E1C20D8" w14:textId="77777777" w:rsidR="00A857FB" w:rsidRPr="00C13A4F" w:rsidRDefault="00A857FB" w:rsidP="00851E24">
      <w:pPr>
        <w:jc w:val="both"/>
        <w:rPr>
          <w:rFonts w:asciiTheme="majorHAnsi" w:hAnsiTheme="majorHAnsi" w:cstheme="majorHAnsi"/>
        </w:rPr>
      </w:pPr>
    </w:p>
    <w:p w14:paraId="5CE4E5BD" w14:textId="13187101" w:rsidR="00A857FB" w:rsidRPr="00C13A4F" w:rsidRDefault="00602C4D" w:rsidP="00851E24">
      <w:pPr>
        <w:jc w:val="both"/>
        <w:rPr>
          <w:rFonts w:asciiTheme="majorHAnsi" w:hAnsiTheme="majorHAnsi" w:cstheme="majorHAnsi"/>
        </w:rPr>
      </w:pPr>
      <w:r w:rsidRPr="00C13A4F">
        <w:rPr>
          <w:rFonts w:asciiTheme="majorHAnsi" w:hAnsiTheme="majorHAnsi" w:cstheme="majorHAnsi"/>
        </w:rPr>
        <w:t xml:space="preserve">IV. Que la LAIP establece que  la  Información oficiosa, detallada en el art. 10 debe divulgarse  </w:t>
      </w:r>
      <w:r w:rsidR="00482648" w:rsidRPr="00C13A4F">
        <w:rPr>
          <w:rFonts w:asciiTheme="majorHAnsi" w:hAnsiTheme="majorHAnsi" w:cstheme="majorHAnsi"/>
        </w:rPr>
        <w:t xml:space="preserve">y </w:t>
      </w:r>
      <w:r w:rsidRPr="00C13A4F">
        <w:rPr>
          <w:rFonts w:asciiTheme="majorHAnsi" w:hAnsiTheme="majorHAnsi" w:cstheme="majorHAnsi"/>
        </w:rPr>
        <w:t>estar a disposición del público  a  través  de  cualquier  medio,  tales  como  archivos institucionales entre otros</w:t>
      </w:r>
      <w:r w:rsidR="00482648" w:rsidRPr="00C13A4F">
        <w:rPr>
          <w:rFonts w:asciiTheme="majorHAnsi" w:hAnsiTheme="majorHAnsi" w:cstheme="majorHAnsi"/>
        </w:rPr>
        <w:t xml:space="preserve">, así mismo, en virtud del </w:t>
      </w:r>
      <w:r w:rsidR="00D87F36" w:rsidRPr="00C13A4F">
        <w:rPr>
          <w:rFonts w:asciiTheme="majorHAnsi" w:hAnsiTheme="majorHAnsi" w:cstheme="majorHAnsi"/>
        </w:rPr>
        <w:t>artículo</w:t>
      </w:r>
      <w:r w:rsidR="00482648" w:rsidRPr="00C13A4F">
        <w:rPr>
          <w:rFonts w:asciiTheme="majorHAnsi" w:hAnsiTheme="majorHAnsi" w:cstheme="majorHAnsi"/>
        </w:rPr>
        <w:t xml:space="preserve"> 40 de la LAIP, es necesario crear el sistema institucional de archivo para regular la producción, el resguardo, conservación y acceso a los documentos y archivos tanto para fines administrativos como para transparencia de la gestión pública propiciando </w:t>
      </w:r>
      <w:r w:rsidR="008D2B21" w:rsidRPr="00C13A4F">
        <w:rPr>
          <w:rFonts w:asciiTheme="majorHAnsi" w:hAnsiTheme="majorHAnsi" w:cstheme="majorHAnsi"/>
        </w:rPr>
        <w:t>así</w:t>
      </w:r>
      <w:r w:rsidR="00482648" w:rsidRPr="00C13A4F">
        <w:rPr>
          <w:rFonts w:asciiTheme="majorHAnsi" w:hAnsiTheme="majorHAnsi" w:cstheme="majorHAnsi"/>
        </w:rPr>
        <w:t xml:space="preserve"> el acceso a la información pública y el acceso a la investigación científica.</w:t>
      </w:r>
    </w:p>
    <w:p w14:paraId="6824B0AB" w14:textId="77777777" w:rsidR="00A857FB" w:rsidRPr="00C13A4F" w:rsidRDefault="00A857FB" w:rsidP="00851E24">
      <w:pPr>
        <w:jc w:val="both"/>
        <w:rPr>
          <w:rFonts w:asciiTheme="majorHAnsi" w:hAnsiTheme="majorHAnsi" w:cstheme="majorHAnsi"/>
        </w:rPr>
      </w:pPr>
    </w:p>
    <w:p w14:paraId="2806BA67" w14:textId="74A23688" w:rsidR="00602C4D" w:rsidRPr="00C13A4F" w:rsidRDefault="00602C4D" w:rsidP="00851E24">
      <w:pPr>
        <w:jc w:val="both"/>
        <w:rPr>
          <w:rFonts w:asciiTheme="majorHAnsi" w:hAnsiTheme="majorHAnsi" w:cstheme="majorHAnsi"/>
        </w:rPr>
      </w:pPr>
      <w:r w:rsidRPr="00C13A4F">
        <w:rPr>
          <w:rFonts w:asciiTheme="majorHAnsi" w:hAnsiTheme="majorHAnsi" w:cstheme="majorHAnsi"/>
        </w:rPr>
        <w:t xml:space="preserve">V. Que es imprescindible formular las normas necesarias para fortalecer </w:t>
      </w:r>
      <w:r w:rsidR="00A857FB" w:rsidRPr="00C13A4F">
        <w:rPr>
          <w:rFonts w:asciiTheme="majorHAnsi" w:hAnsiTheme="majorHAnsi" w:cstheme="majorHAnsi"/>
        </w:rPr>
        <w:t xml:space="preserve">los procesos </w:t>
      </w:r>
      <w:r w:rsidRPr="00C13A4F">
        <w:rPr>
          <w:rFonts w:asciiTheme="majorHAnsi" w:hAnsiTheme="majorHAnsi" w:cstheme="majorHAnsi"/>
        </w:rPr>
        <w:t>del Archivo central como parte del Sistema Institucional de Archivo y este al mismo tiem</w:t>
      </w:r>
      <w:r w:rsidR="006771C4" w:rsidRPr="00C13A4F">
        <w:rPr>
          <w:rFonts w:asciiTheme="majorHAnsi" w:hAnsiTheme="majorHAnsi" w:cstheme="majorHAnsi"/>
        </w:rPr>
        <w:t>po como parte d</w:t>
      </w:r>
      <w:r w:rsidRPr="00C13A4F">
        <w:rPr>
          <w:rFonts w:asciiTheme="majorHAnsi" w:hAnsiTheme="majorHAnsi" w:cstheme="majorHAnsi"/>
        </w:rPr>
        <w:t>el Sistema Institucional de Gestión Documental SIGDA.</w:t>
      </w:r>
      <w:r w:rsidR="00A857FB" w:rsidRPr="00C13A4F">
        <w:rPr>
          <w:rFonts w:asciiTheme="majorHAnsi" w:hAnsiTheme="majorHAnsi" w:cstheme="majorHAnsi"/>
        </w:rPr>
        <w:t xml:space="preserve"> </w:t>
      </w:r>
    </w:p>
    <w:p w14:paraId="2529DA0F" w14:textId="0800436C" w:rsidR="00602C4D" w:rsidRPr="00C13A4F" w:rsidRDefault="00602C4D" w:rsidP="00851E24">
      <w:pPr>
        <w:spacing w:line="360" w:lineRule="auto"/>
        <w:jc w:val="both"/>
        <w:rPr>
          <w:rFonts w:asciiTheme="majorHAnsi" w:hAnsiTheme="majorHAnsi" w:cstheme="majorHAnsi"/>
        </w:rPr>
      </w:pPr>
      <w:r w:rsidRPr="00C13A4F">
        <w:rPr>
          <w:rFonts w:asciiTheme="majorHAnsi" w:hAnsiTheme="majorHAnsi" w:cstheme="majorHAnsi"/>
          <w:b/>
          <w:bCs/>
        </w:rPr>
        <w:t>POR TANTO</w:t>
      </w:r>
      <w:r w:rsidRPr="00C13A4F">
        <w:rPr>
          <w:rFonts w:asciiTheme="majorHAnsi" w:hAnsiTheme="majorHAnsi" w:cstheme="majorHAnsi"/>
        </w:rPr>
        <w:t>, en uso de las facultades Constitucionales establecidas en el Artículo 204, Ordinal 5° de la Constitución de la República y Artículo 30, numeral 4, del Código Municipal, DECRETA:</w:t>
      </w:r>
    </w:p>
    <w:p w14:paraId="519F46B8" w14:textId="4F54091D" w:rsidR="00602C4D" w:rsidRPr="00C13A4F" w:rsidRDefault="00602C4D" w:rsidP="00851E24">
      <w:pPr>
        <w:spacing w:line="360" w:lineRule="auto"/>
        <w:jc w:val="both"/>
        <w:rPr>
          <w:rFonts w:asciiTheme="majorHAnsi" w:hAnsiTheme="majorHAnsi" w:cstheme="majorHAnsi"/>
          <w:sz w:val="24"/>
          <w:szCs w:val="24"/>
        </w:rPr>
      </w:pPr>
    </w:p>
    <w:p w14:paraId="65EE7A72" w14:textId="08DC4A40" w:rsidR="00D51FD1" w:rsidRPr="00C13A4F" w:rsidRDefault="00D51FD1" w:rsidP="00851E24">
      <w:pPr>
        <w:spacing w:line="360" w:lineRule="auto"/>
        <w:jc w:val="both"/>
        <w:rPr>
          <w:rFonts w:asciiTheme="majorHAnsi" w:hAnsiTheme="majorHAnsi" w:cstheme="majorHAnsi"/>
          <w:sz w:val="24"/>
          <w:szCs w:val="24"/>
        </w:rPr>
      </w:pPr>
    </w:p>
    <w:p w14:paraId="06191CC5" w14:textId="7ED29927" w:rsidR="00D51FD1" w:rsidRPr="00C13A4F" w:rsidRDefault="00D51FD1" w:rsidP="00851E24">
      <w:pPr>
        <w:spacing w:line="360" w:lineRule="auto"/>
        <w:jc w:val="both"/>
        <w:rPr>
          <w:rFonts w:asciiTheme="majorHAnsi" w:hAnsiTheme="majorHAnsi" w:cstheme="majorHAnsi"/>
          <w:sz w:val="24"/>
          <w:szCs w:val="24"/>
        </w:rPr>
      </w:pPr>
    </w:p>
    <w:p w14:paraId="704A77A2" w14:textId="77777777" w:rsidR="005D561F" w:rsidRPr="00C13A4F" w:rsidRDefault="005D561F" w:rsidP="00851E24">
      <w:pPr>
        <w:spacing w:line="360" w:lineRule="auto"/>
        <w:jc w:val="both"/>
        <w:rPr>
          <w:rFonts w:asciiTheme="majorHAnsi" w:hAnsiTheme="majorHAnsi" w:cstheme="majorHAnsi"/>
          <w:sz w:val="24"/>
          <w:szCs w:val="24"/>
        </w:rPr>
      </w:pPr>
    </w:p>
    <w:p w14:paraId="75CDE233" w14:textId="77777777" w:rsidR="00D51FD1" w:rsidRPr="00C13A4F" w:rsidRDefault="00D51FD1" w:rsidP="00851E24">
      <w:pPr>
        <w:spacing w:line="360" w:lineRule="auto"/>
        <w:jc w:val="both"/>
        <w:rPr>
          <w:rFonts w:asciiTheme="majorHAnsi" w:hAnsiTheme="majorHAnsi" w:cstheme="majorHAnsi"/>
          <w:sz w:val="24"/>
          <w:szCs w:val="24"/>
        </w:rPr>
      </w:pPr>
    </w:p>
    <w:p w14:paraId="6668CF71" w14:textId="141E0A6F" w:rsidR="00602C4D" w:rsidRPr="00C13A4F" w:rsidRDefault="005D561F" w:rsidP="00851E24">
      <w:pPr>
        <w:pStyle w:val="Ttulo1"/>
        <w:jc w:val="both"/>
        <w:rPr>
          <w:rFonts w:cstheme="majorHAnsi"/>
          <w:b/>
          <w:bCs/>
          <w:color w:val="auto"/>
          <w:sz w:val="28"/>
          <w:szCs w:val="28"/>
        </w:rPr>
      </w:pPr>
      <w:bookmarkStart w:id="3" w:name="_Toc57727584"/>
      <w:r w:rsidRPr="00C13A4F">
        <w:rPr>
          <w:rFonts w:cstheme="majorHAnsi"/>
          <w:b/>
          <w:bCs/>
          <w:color w:val="auto"/>
          <w:sz w:val="28"/>
          <w:szCs w:val="28"/>
        </w:rPr>
        <w:lastRenderedPageBreak/>
        <w:t xml:space="preserve">NORMATIVA MUNICIPAL DE </w:t>
      </w:r>
      <w:r w:rsidR="00DF6624" w:rsidRPr="00C13A4F">
        <w:rPr>
          <w:rFonts w:cstheme="majorHAnsi"/>
          <w:b/>
          <w:bCs/>
          <w:color w:val="auto"/>
          <w:sz w:val="28"/>
          <w:szCs w:val="28"/>
        </w:rPr>
        <w:t xml:space="preserve">LA </w:t>
      </w:r>
      <w:r w:rsidRPr="00C13A4F">
        <w:rPr>
          <w:rFonts w:cstheme="majorHAnsi"/>
          <w:b/>
          <w:bCs/>
          <w:color w:val="auto"/>
          <w:sz w:val="28"/>
          <w:szCs w:val="28"/>
        </w:rPr>
        <w:t>GESTION DOCUMENTAL</w:t>
      </w:r>
      <w:r w:rsidR="00DF6624" w:rsidRPr="00C13A4F">
        <w:rPr>
          <w:rFonts w:cstheme="majorHAnsi"/>
          <w:b/>
          <w:bCs/>
          <w:color w:val="auto"/>
          <w:sz w:val="28"/>
          <w:szCs w:val="28"/>
        </w:rPr>
        <w:t xml:space="preserve"> Y ARCHIVO</w:t>
      </w:r>
      <w:r w:rsidRPr="00C13A4F">
        <w:rPr>
          <w:rFonts w:cstheme="majorHAnsi"/>
          <w:b/>
          <w:bCs/>
          <w:color w:val="auto"/>
          <w:sz w:val="28"/>
          <w:szCs w:val="28"/>
        </w:rPr>
        <w:t xml:space="preserve"> DE</w:t>
      </w:r>
      <w:r w:rsidR="00602C4D" w:rsidRPr="00C13A4F">
        <w:rPr>
          <w:rFonts w:cstheme="majorHAnsi"/>
          <w:b/>
          <w:bCs/>
          <w:color w:val="auto"/>
          <w:sz w:val="28"/>
          <w:szCs w:val="28"/>
        </w:rPr>
        <w:t xml:space="preserve"> LA ALCALDIA</w:t>
      </w:r>
      <w:r w:rsidR="00A857FB" w:rsidRPr="00C13A4F">
        <w:rPr>
          <w:rFonts w:cstheme="majorHAnsi"/>
          <w:b/>
          <w:bCs/>
          <w:color w:val="auto"/>
          <w:sz w:val="28"/>
          <w:szCs w:val="28"/>
        </w:rPr>
        <w:t xml:space="preserve"> MUNICIPAL</w:t>
      </w:r>
      <w:r w:rsidR="00602C4D" w:rsidRPr="00C13A4F">
        <w:rPr>
          <w:rFonts w:cstheme="majorHAnsi"/>
          <w:b/>
          <w:bCs/>
          <w:color w:val="auto"/>
          <w:sz w:val="28"/>
          <w:szCs w:val="28"/>
        </w:rPr>
        <w:t xml:space="preserve"> D</w:t>
      </w:r>
      <w:r w:rsidR="008D2B21">
        <w:rPr>
          <w:rFonts w:cstheme="majorHAnsi"/>
          <w:b/>
          <w:bCs/>
          <w:color w:val="auto"/>
          <w:sz w:val="28"/>
          <w:szCs w:val="28"/>
        </w:rPr>
        <w:t>E CIUDAD DELGADO</w:t>
      </w:r>
      <w:bookmarkEnd w:id="3"/>
      <w:r w:rsidR="008D2B21">
        <w:rPr>
          <w:rFonts w:cstheme="majorHAnsi"/>
          <w:b/>
          <w:bCs/>
          <w:color w:val="auto"/>
          <w:sz w:val="28"/>
          <w:szCs w:val="28"/>
        </w:rPr>
        <w:t xml:space="preserve"> </w:t>
      </w:r>
    </w:p>
    <w:p w14:paraId="7B0457B8" w14:textId="77777777" w:rsidR="008369D4" w:rsidRPr="00C13A4F" w:rsidRDefault="008369D4" w:rsidP="00851E24">
      <w:pPr>
        <w:pStyle w:val="Ttulo2"/>
        <w:jc w:val="both"/>
        <w:rPr>
          <w:rFonts w:cstheme="majorHAnsi"/>
          <w:b/>
          <w:bCs/>
          <w:color w:val="auto"/>
        </w:rPr>
      </w:pPr>
    </w:p>
    <w:p w14:paraId="2E789FC4" w14:textId="77777777" w:rsidR="008369D4" w:rsidRPr="00C13A4F" w:rsidRDefault="008369D4" w:rsidP="00851E24">
      <w:pPr>
        <w:pStyle w:val="Ttulo2"/>
        <w:jc w:val="both"/>
        <w:rPr>
          <w:rFonts w:cstheme="majorHAnsi"/>
          <w:b/>
          <w:bCs/>
          <w:color w:val="auto"/>
        </w:rPr>
      </w:pPr>
    </w:p>
    <w:p w14:paraId="54F535B8" w14:textId="37403DB2" w:rsidR="008369D4" w:rsidRPr="00C13A4F" w:rsidRDefault="00FE1BBE" w:rsidP="00851E24">
      <w:pPr>
        <w:pStyle w:val="Ttulo2"/>
        <w:jc w:val="both"/>
        <w:rPr>
          <w:rFonts w:cstheme="majorHAnsi"/>
          <w:b/>
          <w:bCs/>
          <w:color w:val="auto"/>
        </w:rPr>
      </w:pPr>
      <w:bookmarkStart w:id="4" w:name="_Toc57727585"/>
      <w:r w:rsidRPr="00C13A4F">
        <w:rPr>
          <w:rFonts w:cstheme="majorHAnsi"/>
          <w:b/>
          <w:bCs/>
          <w:color w:val="auto"/>
        </w:rPr>
        <w:t>SECCION</w:t>
      </w:r>
      <w:r w:rsidR="008369D4" w:rsidRPr="00C13A4F">
        <w:rPr>
          <w:rFonts w:cstheme="majorHAnsi"/>
          <w:b/>
          <w:bCs/>
          <w:color w:val="auto"/>
        </w:rPr>
        <w:t xml:space="preserve"> I. ASPECTOS GENERALES</w:t>
      </w:r>
      <w:bookmarkEnd w:id="4"/>
    </w:p>
    <w:p w14:paraId="5DEB10A5" w14:textId="77777777" w:rsidR="00602C4D" w:rsidRPr="00C13A4F" w:rsidRDefault="00602C4D" w:rsidP="00851E24">
      <w:pPr>
        <w:jc w:val="both"/>
        <w:rPr>
          <w:rFonts w:asciiTheme="majorHAnsi" w:eastAsiaTheme="majorEastAsia" w:hAnsiTheme="majorHAnsi" w:cstheme="majorHAnsi"/>
          <w:color w:val="C77C0E" w:themeColor="accent1" w:themeShade="BF"/>
          <w:sz w:val="32"/>
          <w:szCs w:val="32"/>
        </w:rPr>
      </w:pPr>
    </w:p>
    <w:p w14:paraId="1DEA67AE" w14:textId="1632D71A" w:rsidR="00812F02" w:rsidRPr="00C13A4F" w:rsidRDefault="008369D4" w:rsidP="00851E24">
      <w:pPr>
        <w:pStyle w:val="Ttulo3"/>
        <w:jc w:val="both"/>
        <w:rPr>
          <w:rFonts w:cstheme="majorHAnsi"/>
        </w:rPr>
      </w:pPr>
      <w:bookmarkStart w:id="5" w:name="_Toc57727586"/>
      <w:r w:rsidRPr="00C13A4F">
        <w:rPr>
          <w:rFonts w:cstheme="majorHAnsi"/>
          <w:color w:val="auto"/>
        </w:rPr>
        <w:t>1</w:t>
      </w:r>
      <w:r w:rsidRPr="00C13A4F">
        <w:rPr>
          <w:rFonts w:cstheme="majorHAnsi"/>
        </w:rPr>
        <w:t>.</w:t>
      </w:r>
      <w:r w:rsidR="00C53B3A" w:rsidRPr="00C13A4F">
        <w:rPr>
          <w:rFonts w:cstheme="majorHAnsi"/>
          <w:color w:val="auto"/>
        </w:rPr>
        <w:t>ANTECEDENTES</w:t>
      </w:r>
      <w:bookmarkEnd w:id="5"/>
    </w:p>
    <w:p w14:paraId="44983A9A" w14:textId="77777777" w:rsidR="008E05CD" w:rsidRPr="00C13A4F" w:rsidRDefault="008E05CD" w:rsidP="00851E24">
      <w:pPr>
        <w:spacing w:line="360" w:lineRule="auto"/>
        <w:jc w:val="both"/>
        <w:rPr>
          <w:rFonts w:asciiTheme="majorHAnsi" w:hAnsiTheme="majorHAnsi" w:cstheme="majorHAnsi"/>
        </w:rPr>
      </w:pPr>
    </w:p>
    <w:p w14:paraId="1F0D0F39" w14:textId="370A5FEB" w:rsidR="00534310"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 xml:space="preserve">En nuestro país, desde 2006 la participación ciudadana y la transparencia, se reconocen de manera más específica en el título IX del Código Municipal, se fijan una serie de mecanismos en los cuales se puede ejercer el derecho a participar en el municipio, también incluye el derecho de acceso a la información, aunque no se especifica el procedimiento mediante el cual las personas pueden tener este acceso, quedando de alguna manera a discreción de los funcionarios. En 2011, se abren nuevas oportunidades para los ciudadanos, pues se hace posible exigir la información a través de la </w:t>
      </w:r>
      <w:r w:rsidR="001F5554" w:rsidRPr="00C13A4F">
        <w:rPr>
          <w:rFonts w:asciiTheme="majorHAnsi" w:hAnsiTheme="majorHAnsi" w:cstheme="majorHAnsi"/>
        </w:rPr>
        <w:t>LEY DE ACCESO A LA INFORMACION PUBLICA -</w:t>
      </w:r>
      <w:r w:rsidRPr="00C13A4F">
        <w:rPr>
          <w:rFonts w:asciiTheme="majorHAnsi" w:hAnsiTheme="majorHAnsi" w:cstheme="majorHAnsi"/>
        </w:rPr>
        <w:t>LAIP</w:t>
      </w:r>
      <w:r w:rsidR="001F5554" w:rsidRPr="00C13A4F">
        <w:rPr>
          <w:rFonts w:asciiTheme="majorHAnsi" w:hAnsiTheme="majorHAnsi" w:cstheme="majorHAnsi"/>
        </w:rPr>
        <w:t>-</w:t>
      </w:r>
      <w:r w:rsidRPr="00C13A4F">
        <w:rPr>
          <w:rFonts w:asciiTheme="majorHAnsi" w:hAnsiTheme="majorHAnsi" w:cstheme="majorHAnsi"/>
        </w:rPr>
        <w:t xml:space="preserve"> y se establece que este derecho es una condición básica para la efectiva participación ciudadana, para fortalecer la calidad de la democracia y asegurar la plena vigencia del Estado de derecho (FUSADES, 2013).</w:t>
      </w:r>
    </w:p>
    <w:p w14:paraId="530DB90D" w14:textId="01CAE97F" w:rsidR="00534310"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Según el estudio de opinión, Cultura política de la democracia en El Salvador y en las Américas 2014: gobernabilidad democrática a través de 10 años del Barómetro de las Américas (2014), señala que los salvadoreños tiene</w:t>
      </w:r>
      <w:r w:rsidR="001572D4">
        <w:rPr>
          <w:rFonts w:asciiTheme="majorHAnsi" w:hAnsiTheme="majorHAnsi" w:cstheme="majorHAnsi"/>
        </w:rPr>
        <w:t>n</w:t>
      </w:r>
      <w:r w:rsidRPr="00C13A4F">
        <w:rPr>
          <w:rFonts w:asciiTheme="majorHAnsi" w:hAnsiTheme="majorHAnsi" w:cstheme="majorHAnsi"/>
        </w:rPr>
        <w:t xml:space="preserve"> una baja participación en los asuntos de la comunidad.</w:t>
      </w:r>
    </w:p>
    <w:p w14:paraId="5080FC2B" w14:textId="77777777" w:rsidR="00534310"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Respecto a las condiciones creadas en los municipios para que las personas puedan tener acceso a la información en el estudio realizado por FUNDAUNGO, sobre la aplicación de la LAIP en las municipalidades de El Salvador, realizado con funcionarios municipales, se hace mención sobre cuál información y los medios a través de los cuales la municipalidad divulga información; en este se muestra que la información que se publica con más frecuencia es la que la LAIP clasifica como información oficiosa la que incluye principalmente datos sobre proyectos, servicios, procedimientos municipales entre otros.</w:t>
      </w:r>
    </w:p>
    <w:p w14:paraId="7F56CC4B" w14:textId="0C19AA01" w:rsidR="00766464" w:rsidRPr="00C13A4F" w:rsidRDefault="00534310" w:rsidP="00851E24">
      <w:pPr>
        <w:spacing w:line="360" w:lineRule="auto"/>
        <w:jc w:val="both"/>
        <w:rPr>
          <w:rFonts w:asciiTheme="majorHAnsi" w:hAnsiTheme="majorHAnsi" w:cstheme="majorHAnsi"/>
        </w:rPr>
      </w:pPr>
      <w:r w:rsidRPr="00C13A4F">
        <w:rPr>
          <w:rFonts w:asciiTheme="majorHAnsi" w:hAnsiTheme="majorHAnsi" w:cstheme="majorHAnsi"/>
        </w:rPr>
        <w:t>L</w:t>
      </w:r>
      <w:r w:rsidR="00766464" w:rsidRPr="00C13A4F">
        <w:rPr>
          <w:rFonts w:asciiTheme="majorHAnsi" w:hAnsiTheme="majorHAnsi" w:cstheme="majorHAnsi"/>
        </w:rPr>
        <w:t>a información pública en poder de los Entes obligados</w:t>
      </w:r>
      <w:r w:rsidR="001F5554" w:rsidRPr="00C13A4F">
        <w:rPr>
          <w:rFonts w:asciiTheme="majorHAnsi" w:hAnsiTheme="majorHAnsi" w:cstheme="majorHAnsi"/>
        </w:rPr>
        <w:t xml:space="preserve"> (municipalidades, entidades de gobierno, etc.)</w:t>
      </w:r>
      <w:r w:rsidR="00766464" w:rsidRPr="00C13A4F">
        <w:rPr>
          <w:rFonts w:asciiTheme="majorHAnsi" w:hAnsiTheme="majorHAnsi" w:cstheme="majorHAnsi"/>
        </w:rPr>
        <w:t xml:space="preserve"> se encuentra</w:t>
      </w:r>
      <w:r w:rsidR="001F5554" w:rsidRPr="00C13A4F">
        <w:rPr>
          <w:rFonts w:asciiTheme="majorHAnsi" w:hAnsiTheme="majorHAnsi" w:cstheme="majorHAnsi"/>
        </w:rPr>
        <w:t>n</w:t>
      </w:r>
      <w:r w:rsidR="00766464" w:rsidRPr="00C13A4F">
        <w:rPr>
          <w:rFonts w:asciiTheme="majorHAnsi" w:hAnsiTheme="majorHAnsi" w:cstheme="majorHAnsi"/>
        </w:rPr>
        <w:t xml:space="preserve"> contenida</w:t>
      </w:r>
      <w:r w:rsidR="001F5554" w:rsidRPr="00C13A4F">
        <w:rPr>
          <w:rFonts w:asciiTheme="majorHAnsi" w:hAnsiTheme="majorHAnsi" w:cstheme="majorHAnsi"/>
        </w:rPr>
        <w:t xml:space="preserve">s </w:t>
      </w:r>
      <w:r w:rsidR="00766464" w:rsidRPr="00C13A4F">
        <w:rPr>
          <w:rFonts w:asciiTheme="majorHAnsi" w:hAnsiTheme="majorHAnsi" w:cstheme="majorHAnsi"/>
        </w:rPr>
        <w:t>en los documentos de archivo</w:t>
      </w:r>
      <w:r w:rsidR="001F5554" w:rsidRPr="00C13A4F">
        <w:rPr>
          <w:rFonts w:asciiTheme="majorHAnsi" w:hAnsiTheme="majorHAnsi" w:cstheme="majorHAnsi"/>
        </w:rPr>
        <w:t xml:space="preserve">: </w:t>
      </w:r>
      <w:r w:rsidR="00766464" w:rsidRPr="00C13A4F">
        <w:rPr>
          <w:rFonts w:asciiTheme="majorHAnsi" w:hAnsiTheme="majorHAnsi" w:cstheme="majorHAnsi"/>
        </w:rPr>
        <w:t xml:space="preserve">papel como </w:t>
      </w:r>
      <w:r w:rsidR="008D2B21" w:rsidRPr="00C13A4F">
        <w:rPr>
          <w:rFonts w:asciiTheme="majorHAnsi" w:hAnsiTheme="majorHAnsi" w:cstheme="majorHAnsi"/>
        </w:rPr>
        <w:t>digital, así como otros soportes físicos y</w:t>
      </w:r>
      <w:r w:rsidR="00766464" w:rsidRPr="00C13A4F">
        <w:rPr>
          <w:rFonts w:asciiTheme="majorHAnsi" w:hAnsiTheme="majorHAnsi" w:cstheme="majorHAnsi"/>
        </w:rPr>
        <w:t xml:space="preserve"> </w:t>
      </w:r>
      <w:r w:rsidR="008D2B21" w:rsidRPr="00C13A4F">
        <w:rPr>
          <w:rFonts w:asciiTheme="majorHAnsi" w:hAnsiTheme="majorHAnsi" w:cstheme="majorHAnsi"/>
        </w:rPr>
        <w:t>formatos que contienen la información que da testimonio de las funciones y actividades de los</w:t>
      </w:r>
      <w:r w:rsidR="00766464" w:rsidRPr="00C13A4F">
        <w:rPr>
          <w:rFonts w:asciiTheme="majorHAnsi" w:hAnsiTheme="majorHAnsi" w:cstheme="majorHAnsi"/>
        </w:rPr>
        <w:t xml:space="preserve"> mismos. </w:t>
      </w:r>
    </w:p>
    <w:p w14:paraId="3FE84ECF" w14:textId="4A24CCFF" w:rsidR="004E0564" w:rsidRPr="00C13A4F" w:rsidRDefault="001F5554" w:rsidP="00851E24">
      <w:pPr>
        <w:spacing w:line="360" w:lineRule="auto"/>
        <w:jc w:val="both"/>
        <w:rPr>
          <w:rFonts w:asciiTheme="majorHAnsi" w:hAnsiTheme="majorHAnsi" w:cstheme="majorHAnsi"/>
        </w:rPr>
      </w:pPr>
      <w:r w:rsidRPr="00C13A4F">
        <w:rPr>
          <w:rFonts w:asciiTheme="majorHAnsi" w:hAnsiTheme="majorHAnsi" w:cstheme="majorHAnsi"/>
        </w:rPr>
        <w:lastRenderedPageBreak/>
        <w:t xml:space="preserve">De acuerdo a dicha normativa </w:t>
      </w:r>
      <w:r w:rsidR="008D2B21" w:rsidRPr="00C13A4F">
        <w:rPr>
          <w:rFonts w:asciiTheme="majorHAnsi" w:hAnsiTheme="majorHAnsi" w:cstheme="majorHAnsi"/>
        </w:rPr>
        <w:t>la Información</w:t>
      </w:r>
      <w:r w:rsidR="005D657E" w:rsidRPr="00C13A4F">
        <w:rPr>
          <w:rFonts w:asciiTheme="majorHAnsi" w:hAnsiTheme="majorHAnsi" w:cstheme="majorHAnsi"/>
        </w:rPr>
        <w:t xml:space="preserve"> oficiosa</w:t>
      </w:r>
      <w:r w:rsidR="008E05CD" w:rsidRPr="00C13A4F">
        <w:rPr>
          <w:rFonts w:asciiTheme="majorHAnsi" w:hAnsiTheme="majorHAnsi" w:cstheme="majorHAnsi"/>
        </w:rPr>
        <w:t xml:space="preserve">, </w:t>
      </w:r>
      <w:r w:rsidRPr="00C13A4F">
        <w:rPr>
          <w:rFonts w:asciiTheme="majorHAnsi" w:hAnsiTheme="majorHAnsi" w:cstheme="majorHAnsi"/>
        </w:rPr>
        <w:t>(detallada en el a</w:t>
      </w:r>
      <w:r w:rsidR="005D657E" w:rsidRPr="00C13A4F">
        <w:rPr>
          <w:rFonts w:asciiTheme="majorHAnsi" w:hAnsiTheme="majorHAnsi" w:cstheme="majorHAnsi"/>
        </w:rPr>
        <w:t>rt. 10 LAIP</w:t>
      </w:r>
      <w:r w:rsidRPr="00C13A4F">
        <w:rPr>
          <w:rFonts w:asciiTheme="majorHAnsi" w:hAnsiTheme="majorHAnsi" w:cstheme="majorHAnsi"/>
        </w:rPr>
        <w:t xml:space="preserve">) debe </w:t>
      </w:r>
      <w:r w:rsidR="008D2B21" w:rsidRPr="00C13A4F">
        <w:rPr>
          <w:rFonts w:asciiTheme="majorHAnsi" w:hAnsiTheme="majorHAnsi" w:cstheme="majorHAnsi"/>
        </w:rPr>
        <w:t>divulgarse estar</w:t>
      </w:r>
      <w:r w:rsidRPr="00C13A4F">
        <w:rPr>
          <w:rFonts w:asciiTheme="majorHAnsi" w:hAnsiTheme="majorHAnsi" w:cstheme="majorHAnsi"/>
        </w:rPr>
        <w:t xml:space="preserve"> a</w:t>
      </w:r>
      <w:r w:rsidR="005D657E" w:rsidRPr="00C13A4F">
        <w:rPr>
          <w:rFonts w:asciiTheme="majorHAnsi" w:hAnsiTheme="majorHAnsi" w:cstheme="majorHAnsi"/>
        </w:rPr>
        <w:t xml:space="preserve"> disposición del</w:t>
      </w:r>
      <w:r w:rsidRPr="00C13A4F">
        <w:rPr>
          <w:rFonts w:asciiTheme="majorHAnsi" w:hAnsiTheme="majorHAnsi" w:cstheme="majorHAnsi"/>
        </w:rPr>
        <w:t xml:space="preserve"> </w:t>
      </w:r>
      <w:r w:rsidR="008D2B21" w:rsidRPr="00C13A4F">
        <w:rPr>
          <w:rFonts w:asciiTheme="majorHAnsi" w:hAnsiTheme="majorHAnsi" w:cstheme="majorHAnsi"/>
        </w:rPr>
        <w:t>público a través de cualquier medio, tales como páginas electrónicas, folletos, periódicos u otras</w:t>
      </w:r>
      <w:r w:rsidR="005D657E" w:rsidRPr="00C13A4F">
        <w:rPr>
          <w:rFonts w:asciiTheme="majorHAnsi" w:hAnsiTheme="majorHAnsi" w:cstheme="majorHAnsi"/>
        </w:rPr>
        <w:t xml:space="preserve"> publicaciones, o secciones especiales de sus bibliotecas o </w:t>
      </w:r>
      <w:r w:rsidR="005D657E" w:rsidRPr="00C13A4F">
        <w:rPr>
          <w:rFonts w:asciiTheme="majorHAnsi" w:hAnsiTheme="majorHAnsi" w:cstheme="majorHAnsi"/>
          <w:b/>
          <w:bCs/>
        </w:rPr>
        <w:t>archivos institucionales</w:t>
      </w:r>
      <w:r w:rsidR="005D657E" w:rsidRPr="00C13A4F">
        <w:rPr>
          <w:rFonts w:asciiTheme="majorHAnsi" w:hAnsiTheme="majorHAnsi" w:cstheme="majorHAnsi"/>
        </w:rPr>
        <w:t>.</w:t>
      </w:r>
      <w:r w:rsidRPr="00C13A4F">
        <w:rPr>
          <w:rFonts w:asciiTheme="majorHAnsi" w:hAnsiTheme="majorHAnsi" w:cstheme="majorHAnsi"/>
        </w:rPr>
        <w:t xml:space="preserve"> </w:t>
      </w:r>
      <w:r w:rsidR="005D657E" w:rsidRPr="00C13A4F">
        <w:rPr>
          <w:rFonts w:asciiTheme="majorHAnsi" w:hAnsiTheme="majorHAnsi" w:cstheme="majorHAnsi"/>
        </w:rPr>
        <w:t xml:space="preserve">Sin embargo, </w:t>
      </w:r>
      <w:r w:rsidR="00766464" w:rsidRPr="00C13A4F">
        <w:rPr>
          <w:rFonts w:asciiTheme="majorHAnsi" w:hAnsiTheme="majorHAnsi" w:cstheme="majorHAnsi"/>
        </w:rPr>
        <w:t xml:space="preserve">mientras los documentos y archivos estén </w:t>
      </w:r>
      <w:r w:rsidR="008D2B21" w:rsidRPr="00C13A4F">
        <w:rPr>
          <w:rFonts w:asciiTheme="majorHAnsi" w:hAnsiTheme="majorHAnsi" w:cstheme="majorHAnsi"/>
        </w:rPr>
        <w:t>desorganizados y en malas</w:t>
      </w:r>
      <w:r w:rsidR="00766464" w:rsidRPr="00C13A4F">
        <w:rPr>
          <w:rFonts w:asciiTheme="majorHAnsi" w:hAnsiTheme="majorHAnsi" w:cstheme="majorHAnsi"/>
        </w:rPr>
        <w:t xml:space="preserve"> condiciones, no se puede garantizar el acceso a la información pública de manera rápida, eficiente, íntegra y confiable</w:t>
      </w:r>
      <w:r w:rsidR="004E0564" w:rsidRPr="00C13A4F">
        <w:rPr>
          <w:rFonts w:asciiTheme="majorHAnsi" w:hAnsiTheme="majorHAnsi" w:cstheme="majorHAnsi"/>
        </w:rPr>
        <w:t>, es a</w:t>
      </w:r>
      <w:r w:rsidRPr="00C13A4F">
        <w:rPr>
          <w:rFonts w:asciiTheme="majorHAnsi" w:hAnsiTheme="majorHAnsi" w:cstheme="majorHAnsi"/>
        </w:rPr>
        <w:t xml:space="preserve">quí </w:t>
      </w:r>
      <w:r w:rsidR="004E0564" w:rsidRPr="00C13A4F">
        <w:rPr>
          <w:rFonts w:asciiTheme="majorHAnsi" w:hAnsiTheme="majorHAnsi" w:cstheme="majorHAnsi"/>
        </w:rPr>
        <w:t xml:space="preserve">donde </w:t>
      </w:r>
      <w:r w:rsidRPr="00C13A4F">
        <w:rPr>
          <w:rFonts w:asciiTheme="majorHAnsi" w:hAnsiTheme="majorHAnsi" w:cstheme="majorHAnsi"/>
        </w:rPr>
        <w:t>nace el rol transcendental de los archivos, específicamente del archivo central</w:t>
      </w:r>
      <w:r w:rsidR="008E05CD" w:rsidRPr="00C13A4F">
        <w:rPr>
          <w:rFonts w:asciiTheme="majorHAnsi" w:hAnsiTheme="majorHAnsi" w:cstheme="majorHAnsi"/>
        </w:rPr>
        <w:t xml:space="preserve">. De esa manera, el presente manual se constituye como </w:t>
      </w:r>
      <w:r w:rsidR="008D2B21" w:rsidRPr="00C13A4F">
        <w:rPr>
          <w:rFonts w:asciiTheme="majorHAnsi" w:hAnsiTheme="majorHAnsi" w:cstheme="majorHAnsi"/>
        </w:rPr>
        <w:t>una norma</w:t>
      </w:r>
      <w:r w:rsidR="004E0564" w:rsidRPr="00C13A4F">
        <w:rPr>
          <w:rFonts w:asciiTheme="majorHAnsi" w:hAnsiTheme="majorHAnsi" w:cstheme="majorHAnsi"/>
        </w:rPr>
        <w:t xml:space="preserve"> </w:t>
      </w:r>
      <w:r w:rsidR="008E05CD" w:rsidRPr="00C13A4F">
        <w:rPr>
          <w:rFonts w:asciiTheme="majorHAnsi" w:hAnsiTheme="majorHAnsi" w:cstheme="majorHAnsi"/>
        </w:rPr>
        <w:t xml:space="preserve">que </w:t>
      </w:r>
      <w:r w:rsidR="004E0564" w:rsidRPr="00C13A4F">
        <w:rPr>
          <w:rFonts w:asciiTheme="majorHAnsi" w:hAnsiTheme="majorHAnsi" w:cstheme="majorHAnsi"/>
        </w:rPr>
        <w:t xml:space="preserve">se formula </w:t>
      </w:r>
      <w:r w:rsidR="008D2B21" w:rsidRPr="00C13A4F">
        <w:rPr>
          <w:rFonts w:asciiTheme="majorHAnsi" w:hAnsiTheme="majorHAnsi" w:cstheme="majorHAnsi"/>
        </w:rPr>
        <w:t xml:space="preserve">para crear y fortalecer condiciones necesarias para el </w:t>
      </w:r>
      <w:r w:rsidR="008D2B21">
        <w:rPr>
          <w:rFonts w:asciiTheme="majorHAnsi" w:hAnsiTheme="majorHAnsi" w:cstheme="majorHAnsi"/>
        </w:rPr>
        <w:t>‘</w:t>
      </w:r>
      <w:r w:rsidR="00153D34">
        <w:rPr>
          <w:rFonts w:asciiTheme="majorHAnsi" w:hAnsiTheme="majorHAnsi" w:cstheme="majorHAnsi"/>
        </w:rPr>
        <w:t>B</w:t>
      </w:r>
      <w:r w:rsidR="008D2B21" w:rsidRPr="00C13A4F">
        <w:rPr>
          <w:rFonts w:asciiTheme="majorHAnsi" w:hAnsiTheme="majorHAnsi" w:cstheme="majorHAnsi"/>
        </w:rPr>
        <w:t>uen funcionamiento</w:t>
      </w:r>
      <w:r w:rsidR="008E05CD" w:rsidRPr="00C13A4F">
        <w:rPr>
          <w:rFonts w:asciiTheme="majorHAnsi" w:hAnsiTheme="majorHAnsi" w:cstheme="majorHAnsi"/>
        </w:rPr>
        <w:t xml:space="preserve"> del Archivo central en nuestra municipalidad.</w:t>
      </w:r>
    </w:p>
    <w:p w14:paraId="4E2434E3" w14:textId="77777777" w:rsidR="004E0564" w:rsidRPr="00C13A4F" w:rsidRDefault="004E0564" w:rsidP="00851E24">
      <w:pPr>
        <w:jc w:val="both"/>
        <w:rPr>
          <w:rFonts w:asciiTheme="majorHAnsi" w:hAnsiTheme="majorHAnsi" w:cstheme="majorHAnsi"/>
        </w:rPr>
      </w:pPr>
      <w:r w:rsidRPr="00C13A4F">
        <w:rPr>
          <w:rFonts w:asciiTheme="majorHAnsi" w:hAnsiTheme="majorHAnsi" w:cstheme="majorHAnsi"/>
        </w:rPr>
        <w:br w:type="page"/>
      </w:r>
    </w:p>
    <w:p w14:paraId="5E0DD290" w14:textId="77777777" w:rsidR="00D36B96" w:rsidRPr="00C13A4F" w:rsidRDefault="00D36B96" w:rsidP="00851E24">
      <w:pPr>
        <w:jc w:val="both"/>
        <w:rPr>
          <w:rFonts w:asciiTheme="majorHAnsi" w:hAnsiTheme="majorHAnsi" w:cstheme="majorHAnsi"/>
          <w:iCs/>
          <w:sz w:val="24"/>
          <w:szCs w:val="24"/>
        </w:rPr>
      </w:pPr>
    </w:p>
    <w:p w14:paraId="5A4661FC" w14:textId="77777777" w:rsidR="003742F8" w:rsidRPr="00C13A4F" w:rsidRDefault="003742F8" w:rsidP="00851E24">
      <w:pPr>
        <w:jc w:val="both"/>
        <w:rPr>
          <w:rFonts w:asciiTheme="majorHAnsi" w:hAnsiTheme="majorHAnsi" w:cstheme="majorHAnsi"/>
        </w:rPr>
      </w:pPr>
    </w:p>
    <w:p w14:paraId="5353BFF1" w14:textId="46A3D3F3" w:rsidR="00812F02" w:rsidRPr="00C13A4F" w:rsidRDefault="008369D4" w:rsidP="00851E24">
      <w:pPr>
        <w:pStyle w:val="Ttulo3"/>
        <w:jc w:val="both"/>
        <w:rPr>
          <w:rFonts w:cstheme="majorHAnsi"/>
          <w:b w:val="0"/>
          <w:bCs/>
          <w:color w:val="auto"/>
        </w:rPr>
      </w:pPr>
      <w:bookmarkStart w:id="6" w:name="_Toc57727587"/>
      <w:r w:rsidRPr="00C13A4F">
        <w:rPr>
          <w:rFonts w:cstheme="majorHAnsi"/>
          <w:b w:val="0"/>
          <w:bCs/>
          <w:color w:val="auto"/>
        </w:rPr>
        <w:t>2</w:t>
      </w:r>
      <w:r w:rsidR="008E05CD" w:rsidRPr="00C13A4F">
        <w:rPr>
          <w:rFonts w:cstheme="majorHAnsi"/>
          <w:b w:val="0"/>
          <w:bCs/>
          <w:color w:val="auto"/>
        </w:rPr>
        <w:t>.</w:t>
      </w:r>
      <w:r w:rsidR="00812F02" w:rsidRPr="00C13A4F">
        <w:rPr>
          <w:rFonts w:cstheme="majorHAnsi"/>
          <w:b w:val="0"/>
          <w:bCs/>
          <w:color w:val="auto"/>
        </w:rPr>
        <w:t xml:space="preserve"> </w:t>
      </w:r>
      <w:r w:rsidR="00812F02" w:rsidRPr="00705DF7">
        <w:rPr>
          <w:rFonts w:cstheme="majorHAnsi"/>
          <w:color w:val="auto"/>
        </w:rPr>
        <w:t>OBJETIVO</w:t>
      </w:r>
      <w:r w:rsidR="00FE2558" w:rsidRPr="00705DF7">
        <w:rPr>
          <w:rFonts w:cstheme="majorHAnsi"/>
          <w:color w:val="auto"/>
        </w:rPr>
        <w:t>S</w:t>
      </w:r>
      <w:bookmarkEnd w:id="6"/>
    </w:p>
    <w:p w14:paraId="4EF77464" w14:textId="6315ADD7" w:rsidR="008E05CD" w:rsidRPr="00C13A4F" w:rsidRDefault="008E05CD" w:rsidP="00851E24">
      <w:pPr>
        <w:jc w:val="both"/>
        <w:rPr>
          <w:rFonts w:asciiTheme="majorHAnsi" w:hAnsiTheme="majorHAnsi" w:cstheme="majorHAnsi"/>
        </w:rPr>
      </w:pPr>
    </w:p>
    <w:p w14:paraId="51BAF715" w14:textId="7845674D" w:rsidR="00FE2558" w:rsidRPr="00C13A4F" w:rsidRDefault="00FE2558" w:rsidP="00851E24">
      <w:pPr>
        <w:pStyle w:val="Ttulo3"/>
        <w:jc w:val="both"/>
        <w:rPr>
          <w:rFonts w:cstheme="majorHAnsi"/>
          <w:b w:val="0"/>
          <w:bCs/>
        </w:rPr>
      </w:pPr>
      <w:bookmarkStart w:id="7" w:name="_Toc57727588"/>
      <w:r w:rsidRPr="00705DF7">
        <w:rPr>
          <w:rStyle w:val="Ttulo2Car"/>
          <w:rFonts w:cstheme="majorHAnsi"/>
          <w:b w:val="0"/>
          <w:bCs/>
          <w:color w:val="auto"/>
        </w:rPr>
        <w:t>GENERAL</w:t>
      </w:r>
      <w:r w:rsidRPr="00C13A4F">
        <w:rPr>
          <w:rFonts w:cstheme="majorHAnsi"/>
          <w:b w:val="0"/>
          <w:bCs/>
        </w:rPr>
        <w:t>:</w:t>
      </w:r>
      <w:bookmarkEnd w:id="7"/>
    </w:p>
    <w:p w14:paraId="1998DFD3" w14:textId="18CF5608" w:rsidR="00FE2558" w:rsidRPr="00C13A4F" w:rsidRDefault="00FE2558" w:rsidP="00851E24">
      <w:pPr>
        <w:jc w:val="both"/>
        <w:rPr>
          <w:rFonts w:asciiTheme="majorHAnsi" w:hAnsiTheme="majorHAnsi" w:cstheme="majorHAnsi"/>
        </w:rPr>
      </w:pPr>
    </w:p>
    <w:p w14:paraId="1AF08008" w14:textId="20383647" w:rsidR="00B016A3" w:rsidRPr="00C13A4F" w:rsidRDefault="00B016A3" w:rsidP="0004049B">
      <w:pPr>
        <w:spacing w:line="360" w:lineRule="auto"/>
        <w:jc w:val="both"/>
        <w:rPr>
          <w:rFonts w:asciiTheme="majorHAnsi" w:hAnsiTheme="majorHAnsi" w:cstheme="majorHAnsi"/>
        </w:rPr>
      </w:pPr>
      <w:r w:rsidRPr="00C13A4F">
        <w:rPr>
          <w:rFonts w:asciiTheme="majorHAnsi" w:hAnsiTheme="majorHAnsi" w:cstheme="majorHAnsi"/>
        </w:rPr>
        <w:t>Imple</w:t>
      </w:r>
      <w:r w:rsidR="0088629E" w:rsidRPr="00C13A4F">
        <w:rPr>
          <w:rFonts w:asciiTheme="majorHAnsi" w:hAnsiTheme="majorHAnsi" w:cstheme="majorHAnsi"/>
        </w:rPr>
        <w:t>me</w:t>
      </w:r>
      <w:r w:rsidRPr="00C13A4F">
        <w:rPr>
          <w:rFonts w:asciiTheme="majorHAnsi" w:hAnsiTheme="majorHAnsi" w:cstheme="majorHAnsi"/>
        </w:rPr>
        <w:t xml:space="preserve">ntar el </w:t>
      </w:r>
      <w:r w:rsidR="008D2B21">
        <w:rPr>
          <w:rFonts w:asciiTheme="majorHAnsi" w:hAnsiTheme="majorHAnsi" w:cstheme="majorHAnsi"/>
        </w:rPr>
        <w:t>SIGDA en la M</w:t>
      </w:r>
      <w:r w:rsidRPr="00C13A4F">
        <w:rPr>
          <w:rFonts w:asciiTheme="majorHAnsi" w:hAnsiTheme="majorHAnsi" w:cstheme="majorHAnsi"/>
        </w:rPr>
        <w:t>unicipalidad</w:t>
      </w:r>
      <w:r w:rsidR="008D2B21">
        <w:rPr>
          <w:rFonts w:asciiTheme="majorHAnsi" w:hAnsiTheme="majorHAnsi" w:cstheme="majorHAnsi"/>
        </w:rPr>
        <w:t xml:space="preserve"> de </w:t>
      </w:r>
      <w:r w:rsidR="001D6690">
        <w:rPr>
          <w:rFonts w:asciiTheme="majorHAnsi" w:hAnsiTheme="majorHAnsi" w:cstheme="majorHAnsi"/>
        </w:rPr>
        <w:t>Ciudad Delgado</w:t>
      </w:r>
      <w:r w:rsidR="00153D34">
        <w:rPr>
          <w:rFonts w:asciiTheme="majorHAnsi" w:hAnsiTheme="majorHAnsi" w:cstheme="majorHAnsi"/>
        </w:rPr>
        <w:t xml:space="preserve">, </w:t>
      </w:r>
      <w:r w:rsidRPr="00C13A4F">
        <w:rPr>
          <w:rFonts w:asciiTheme="majorHAnsi" w:hAnsiTheme="majorHAnsi" w:cstheme="majorHAnsi"/>
        </w:rPr>
        <w:t>por medio de</w:t>
      </w:r>
      <w:r w:rsidR="00F0509B" w:rsidRPr="00C13A4F">
        <w:rPr>
          <w:rFonts w:asciiTheme="majorHAnsi" w:hAnsiTheme="majorHAnsi" w:cstheme="majorHAnsi"/>
        </w:rPr>
        <w:t xml:space="preserve">l establecimiento de procesos y procedimientos </w:t>
      </w:r>
      <w:r w:rsidRPr="00C13A4F">
        <w:rPr>
          <w:rFonts w:asciiTheme="majorHAnsi" w:hAnsiTheme="majorHAnsi" w:cstheme="majorHAnsi"/>
        </w:rPr>
        <w:t>normaliza</w:t>
      </w:r>
      <w:r w:rsidR="005F097C" w:rsidRPr="00C13A4F">
        <w:rPr>
          <w:rFonts w:asciiTheme="majorHAnsi" w:hAnsiTheme="majorHAnsi" w:cstheme="majorHAnsi"/>
        </w:rPr>
        <w:t>ndo practicas modernas de la gestión documental y</w:t>
      </w:r>
      <w:r w:rsidRPr="00C13A4F">
        <w:rPr>
          <w:rFonts w:asciiTheme="majorHAnsi" w:hAnsiTheme="majorHAnsi" w:cstheme="majorHAnsi"/>
        </w:rPr>
        <w:t xml:space="preserve"> gestionando la integración </w:t>
      </w:r>
      <w:r w:rsidR="00F0509B" w:rsidRPr="00C13A4F">
        <w:rPr>
          <w:rFonts w:asciiTheme="majorHAnsi" w:hAnsiTheme="majorHAnsi" w:cstheme="majorHAnsi"/>
        </w:rPr>
        <w:t xml:space="preserve">e interacción </w:t>
      </w:r>
      <w:r w:rsidRPr="00C13A4F">
        <w:rPr>
          <w:rFonts w:asciiTheme="majorHAnsi" w:hAnsiTheme="majorHAnsi" w:cstheme="majorHAnsi"/>
        </w:rPr>
        <w:t>de l</w:t>
      </w:r>
      <w:r w:rsidR="00F0509B" w:rsidRPr="00C13A4F">
        <w:rPr>
          <w:rFonts w:asciiTheme="majorHAnsi" w:hAnsiTheme="majorHAnsi" w:cstheme="majorHAnsi"/>
        </w:rPr>
        <w:t>os archivos</w:t>
      </w:r>
      <w:r w:rsidRPr="00C13A4F">
        <w:rPr>
          <w:rFonts w:asciiTheme="majorHAnsi" w:hAnsiTheme="majorHAnsi" w:cstheme="majorHAnsi"/>
        </w:rPr>
        <w:t xml:space="preserve"> </w:t>
      </w:r>
      <w:r w:rsidR="0088629E" w:rsidRPr="00C13A4F">
        <w:rPr>
          <w:rFonts w:asciiTheme="majorHAnsi" w:hAnsiTheme="majorHAnsi" w:cstheme="majorHAnsi"/>
        </w:rPr>
        <w:t xml:space="preserve">para </w:t>
      </w:r>
      <w:r w:rsidR="00F0509B" w:rsidRPr="00C13A4F">
        <w:rPr>
          <w:rFonts w:asciiTheme="majorHAnsi" w:hAnsiTheme="majorHAnsi" w:cstheme="majorHAnsi"/>
        </w:rPr>
        <w:t>garantizar</w:t>
      </w:r>
      <w:r w:rsidR="0088629E" w:rsidRPr="00C13A4F">
        <w:rPr>
          <w:rFonts w:asciiTheme="majorHAnsi" w:hAnsiTheme="majorHAnsi" w:cstheme="majorHAnsi"/>
        </w:rPr>
        <w:t xml:space="preserve"> la preservación y</w:t>
      </w:r>
      <w:r w:rsidRPr="00C13A4F">
        <w:rPr>
          <w:rFonts w:asciiTheme="majorHAnsi" w:hAnsiTheme="majorHAnsi" w:cstheme="majorHAnsi"/>
        </w:rPr>
        <w:t xml:space="preserve"> el acceso a la información p</w:t>
      </w:r>
      <w:r w:rsidR="0088629E" w:rsidRPr="00C13A4F">
        <w:rPr>
          <w:rFonts w:asciiTheme="majorHAnsi" w:hAnsiTheme="majorHAnsi" w:cstheme="majorHAnsi"/>
        </w:rPr>
        <w:t>ú</w:t>
      </w:r>
      <w:r w:rsidRPr="00C13A4F">
        <w:rPr>
          <w:rFonts w:asciiTheme="majorHAnsi" w:hAnsiTheme="majorHAnsi" w:cstheme="majorHAnsi"/>
        </w:rPr>
        <w:t>blica.</w:t>
      </w:r>
    </w:p>
    <w:p w14:paraId="5459229D" w14:textId="77777777" w:rsidR="00EC0EAA" w:rsidRPr="00C13A4F" w:rsidRDefault="00EC0EAA" w:rsidP="00851E24">
      <w:pPr>
        <w:pStyle w:val="Textocomentario"/>
        <w:jc w:val="both"/>
        <w:rPr>
          <w:rFonts w:asciiTheme="majorHAnsi" w:hAnsiTheme="majorHAnsi" w:cstheme="majorHAnsi"/>
        </w:rPr>
      </w:pPr>
    </w:p>
    <w:p w14:paraId="5EEECD4D" w14:textId="7C28DF03" w:rsidR="004F12BF" w:rsidRPr="00705DF7" w:rsidRDefault="00FE2558" w:rsidP="00851E24">
      <w:pPr>
        <w:pStyle w:val="Ttulo3"/>
        <w:jc w:val="both"/>
        <w:rPr>
          <w:rFonts w:cstheme="majorHAnsi"/>
          <w:b w:val="0"/>
          <w:bCs/>
          <w:color w:val="auto"/>
        </w:rPr>
      </w:pPr>
      <w:bookmarkStart w:id="8" w:name="_Toc57727589"/>
      <w:r w:rsidRPr="00705DF7">
        <w:rPr>
          <w:rFonts w:cstheme="majorHAnsi"/>
          <w:b w:val="0"/>
          <w:bCs/>
          <w:color w:val="auto"/>
        </w:rPr>
        <w:t>ESPECIFICOS:</w:t>
      </w:r>
      <w:bookmarkEnd w:id="8"/>
      <w:r w:rsidRPr="00705DF7">
        <w:rPr>
          <w:rFonts w:cstheme="majorHAnsi"/>
          <w:b w:val="0"/>
          <w:bCs/>
          <w:color w:val="auto"/>
        </w:rPr>
        <w:t xml:space="preserve"> </w:t>
      </w:r>
    </w:p>
    <w:p w14:paraId="0638F321" w14:textId="76977513" w:rsidR="00812F02" w:rsidRPr="00C13A4F" w:rsidRDefault="00AA3FDF" w:rsidP="00771869">
      <w:pPr>
        <w:pStyle w:val="Prrafodelista"/>
        <w:numPr>
          <w:ilvl w:val="0"/>
          <w:numId w:val="2"/>
        </w:numPr>
        <w:spacing w:line="360" w:lineRule="auto"/>
        <w:jc w:val="both"/>
        <w:rPr>
          <w:rFonts w:asciiTheme="majorHAnsi" w:hAnsiTheme="majorHAnsi" w:cstheme="majorHAnsi"/>
        </w:rPr>
      </w:pPr>
      <w:r w:rsidRPr="00C13A4F">
        <w:rPr>
          <w:rFonts w:asciiTheme="majorHAnsi" w:hAnsiTheme="majorHAnsi" w:cstheme="majorHAnsi"/>
        </w:rPr>
        <w:t xml:space="preserve">Resguardar la documentación en la fase semiactiva transferida por los archivos de </w:t>
      </w:r>
      <w:r w:rsidR="008D2B21">
        <w:rPr>
          <w:rFonts w:asciiTheme="majorHAnsi" w:hAnsiTheme="majorHAnsi" w:cstheme="majorHAnsi"/>
        </w:rPr>
        <w:t>G</w:t>
      </w:r>
      <w:r w:rsidR="008D2B21" w:rsidRPr="00C13A4F">
        <w:rPr>
          <w:rFonts w:asciiTheme="majorHAnsi" w:hAnsiTheme="majorHAnsi" w:cstheme="majorHAnsi"/>
        </w:rPr>
        <w:t>estión, organizando</w:t>
      </w:r>
      <w:r w:rsidRPr="00C13A4F">
        <w:rPr>
          <w:rFonts w:asciiTheme="majorHAnsi" w:hAnsiTheme="majorHAnsi" w:cstheme="majorHAnsi"/>
        </w:rPr>
        <w:t xml:space="preserve"> </w:t>
      </w:r>
      <w:r w:rsidR="003742F8" w:rsidRPr="00C13A4F">
        <w:rPr>
          <w:rFonts w:asciiTheme="majorHAnsi" w:hAnsiTheme="majorHAnsi" w:cstheme="majorHAnsi"/>
        </w:rPr>
        <w:t xml:space="preserve">el </w:t>
      </w:r>
      <w:r w:rsidR="00C237EC" w:rsidRPr="00C13A4F">
        <w:rPr>
          <w:rFonts w:asciiTheme="majorHAnsi" w:hAnsiTheme="majorHAnsi" w:cstheme="majorHAnsi"/>
        </w:rPr>
        <w:t>fondo documental acumulado</w:t>
      </w:r>
      <w:r w:rsidRPr="00C13A4F">
        <w:rPr>
          <w:rFonts w:asciiTheme="majorHAnsi" w:hAnsiTheme="majorHAnsi" w:cstheme="majorHAnsi"/>
        </w:rPr>
        <w:t xml:space="preserve"> de la municipalidad </w:t>
      </w:r>
      <w:r w:rsidR="003742F8" w:rsidRPr="00C13A4F">
        <w:rPr>
          <w:rFonts w:asciiTheme="majorHAnsi" w:hAnsiTheme="majorHAnsi" w:cstheme="majorHAnsi"/>
        </w:rPr>
        <w:t xml:space="preserve">según criterios archivísticos, </w:t>
      </w:r>
      <w:r w:rsidRPr="00C13A4F">
        <w:rPr>
          <w:rFonts w:asciiTheme="majorHAnsi" w:hAnsiTheme="majorHAnsi" w:cstheme="majorHAnsi"/>
        </w:rPr>
        <w:t xml:space="preserve">para brindar seguridad </w:t>
      </w:r>
      <w:r w:rsidR="008D2B21" w:rsidRPr="00C13A4F">
        <w:rPr>
          <w:rFonts w:asciiTheme="majorHAnsi" w:hAnsiTheme="majorHAnsi" w:cstheme="majorHAnsi"/>
        </w:rPr>
        <w:t>y uniformidad</w:t>
      </w:r>
      <w:r w:rsidRPr="00C13A4F">
        <w:rPr>
          <w:rFonts w:asciiTheme="majorHAnsi" w:hAnsiTheme="majorHAnsi" w:cstheme="majorHAnsi"/>
        </w:rPr>
        <w:t xml:space="preserve">, que permita localizar con prontitud los documentos que almacene </w:t>
      </w:r>
      <w:r w:rsidR="00C53B3A" w:rsidRPr="00C13A4F">
        <w:rPr>
          <w:rFonts w:asciiTheme="majorHAnsi" w:hAnsiTheme="majorHAnsi" w:cstheme="majorHAnsi"/>
        </w:rPr>
        <w:t>de acuerdo a la Ley de acceso a la Información Pública.</w:t>
      </w:r>
    </w:p>
    <w:p w14:paraId="5ABA85A5" w14:textId="5B5A040D" w:rsidR="004E3365" w:rsidRPr="00C13A4F" w:rsidRDefault="004E3365" w:rsidP="00771869">
      <w:pPr>
        <w:pStyle w:val="Prrafodelista"/>
        <w:numPr>
          <w:ilvl w:val="0"/>
          <w:numId w:val="2"/>
        </w:numPr>
        <w:spacing w:line="360" w:lineRule="auto"/>
        <w:jc w:val="both"/>
        <w:rPr>
          <w:rFonts w:asciiTheme="majorHAnsi" w:hAnsiTheme="majorHAnsi" w:cstheme="majorHAnsi"/>
        </w:rPr>
      </w:pPr>
      <w:r w:rsidRPr="00C13A4F">
        <w:rPr>
          <w:rFonts w:asciiTheme="majorHAnsi" w:hAnsiTheme="majorHAnsi" w:cstheme="majorHAnsi"/>
        </w:rPr>
        <w:t xml:space="preserve">Modernizar los archivos de gestión </w:t>
      </w:r>
      <w:r w:rsidR="00667A24" w:rsidRPr="00C13A4F">
        <w:rPr>
          <w:rFonts w:asciiTheme="majorHAnsi" w:hAnsiTheme="majorHAnsi" w:cstheme="majorHAnsi"/>
        </w:rPr>
        <w:t xml:space="preserve">y especializado </w:t>
      </w:r>
      <w:r w:rsidRPr="00C13A4F">
        <w:rPr>
          <w:rFonts w:asciiTheme="majorHAnsi" w:hAnsiTheme="majorHAnsi" w:cstheme="majorHAnsi"/>
        </w:rPr>
        <w:t>mediante la organización y el resguardo de los documentos en su fase activa que sustentan las actividades diarias de la municipalidad a fin de Orientar a los funcionarios en sus gestiones administrativas y legales</w:t>
      </w:r>
      <w:r w:rsidR="00667A24" w:rsidRPr="00C13A4F">
        <w:rPr>
          <w:rFonts w:asciiTheme="majorHAnsi" w:hAnsiTheme="majorHAnsi" w:cstheme="majorHAnsi"/>
        </w:rPr>
        <w:t>, según su valor primario o secundario.</w:t>
      </w:r>
    </w:p>
    <w:p w14:paraId="275A4D4D" w14:textId="33C9762A" w:rsidR="00667A24" w:rsidRPr="00C13A4F" w:rsidRDefault="00667A24" w:rsidP="0089108A">
      <w:pPr>
        <w:pStyle w:val="Prrafodelista"/>
        <w:spacing w:line="360" w:lineRule="auto"/>
        <w:jc w:val="both"/>
        <w:rPr>
          <w:rFonts w:asciiTheme="majorHAnsi" w:hAnsiTheme="majorHAnsi" w:cstheme="majorHAnsi"/>
        </w:rPr>
      </w:pPr>
    </w:p>
    <w:p w14:paraId="4A9214CA" w14:textId="77777777" w:rsidR="003742F8" w:rsidRPr="00C13A4F" w:rsidRDefault="003742F8" w:rsidP="00851E24">
      <w:pPr>
        <w:spacing w:line="360" w:lineRule="auto"/>
        <w:jc w:val="both"/>
        <w:rPr>
          <w:rFonts w:asciiTheme="majorHAnsi" w:hAnsiTheme="majorHAnsi" w:cstheme="majorHAnsi"/>
        </w:rPr>
      </w:pPr>
    </w:p>
    <w:p w14:paraId="487CD5EA" w14:textId="3B3EB2B6" w:rsidR="00812F02" w:rsidRPr="00C13A4F" w:rsidRDefault="008369D4" w:rsidP="00851E24">
      <w:pPr>
        <w:pStyle w:val="Ttulo3"/>
        <w:jc w:val="both"/>
        <w:rPr>
          <w:rFonts w:cstheme="majorHAnsi"/>
          <w:b w:val="0"/>
          <w:bCs/>
          <w:color w:val="auto"/>
        </w:rPr>
      </w:pPr>
      <w:bookmarkStart w:id="9" w:name="_Toc57727590"/>
      <w:r w:rsidRPr="00C13A4F">
        <w:rPr>
          <w:rFonts w:cstheme="majorHAnsi"/>
          <w:b w:val="0"/>
          <w:bCs/>
          <w:color w:val="auto"/>
        </w:rPr>
        <w:t>3.</w:t>
      </w:r>
      <w:r w:rsidR="00812F02" w:rsidRPr="00C13A4F">
        <w:rPr>
          <w:rFonts w:cstheme="majorHAnsi"/>
          <w:b w:val="0"/>
          <w:bCs/>
          <w:color w:val="auto"/>
        </w:rPr>
        <w:t xml:space="preserve"> </w:t>
      </w:r>
      <w:r w:rsidR="00812F02" w:rsidRPr="00705DF7">
        <w:rPr>
          <w:rFonts w:cstheme="majorHAnsi"/>
          <w:color w:val="auto"/>
        </w:rPr>
        <w:t>ALCANCE</w:t>
      </w:r>
      <w:r w:rsidR="00E16389" w:rsidRPr="00705DF7">
        <w:rPr>
          <w:rFonts w:cstheme="majorHAnsi"/>
          <w:color w:val="auto"/>
        </w:rPr>
        <w:t xml:space="preserve"> DE APLICACIÓN DE LA NORMA</w:t>
      </w:r>
      <w:bookmarkEnd w:id="9"/>
    </w:p>
    <w:p w14:paraId="02281C62" w14:textId="77777777" w:rsidR="00DF6624" w:rsidRPr="00C13A4F" w:rsidRDefault="00DF6624" w:rsidP="00851E24">
      <w:pPr>
        <w:pStyle w:val="Ttulo3"/>
        <w:jc w:val="both"/>
        <w:rPr>
          <w:rFonts w:cstheme="majorHAnsi"/>
          <w:color w:val="auto"/>
        </w:rPr>
      </w:pPr>
    </w:p>
    <w:p w14:paraId="78274360" w14:textId="707ABC38" w:rsidR="00812F02" w:rsidRPr="00C13A4F" w:rsidRDefault="00317726" w:rsidP="00851E24">
      <w:pPr>
        <w:spacing w:line="360" w:lineRule="auto"/>
        <w:jc w:val="both"/>
        <w:rPr>
          <w:rFonts w:asciiTheme="majorHAnsi" w:hAnsiTheme="majorHAnsi" w:cstheme="majorHAnsi"/>
        </w:rPr>
      </w:pPr>
      <w:r w:rsidRPr="00C13A4F">
        <w:rPr>
          <w:rFonts w:asciiTheme="majorHAnsi" w:hAnsiTheme="majorHAnsi" w:cstheme="majorHAnsi"/>
        </w:rPr>
        <w:t xml:space="preserve">Este documento es aplicable a la Municipalidad </w:t>
      </w:r>
      <w:r w:rsidR="008D2B21" w:rsidRPr="00BE2888">
        <w:rPr>
          <w:rFonts w:asciiTheme="majorHAnsi" w:hAnsiTheme="majorHAnsi" w:cstheme="majorHAnsi"/>
        </w:rPr>
        <w:t>de</w:t>
      </w:r>
      <w:r w:rsidR="008D2B21">
        <w:rPr>
          <w:rFonts w:asciiTheme="majorHAnsi" w:hAnsiTheme="majorHAnsi" w:cstheme="majorHAnsi"/>
        </w:rPr>
        <w:t xml:space="preserve"> Ciudad </w:t>
      </w:r>
      <w:r w:rsidR="001D6690">
        <w:rPr>
          <w:rFonts w:asciiTheme="majorHAnsi" w:hAnsiTheme="majorHAnsi" w:cstheme="majorHAnsi"/>
        </w:rPr>
        <w:t xml:space="preserve">Delgado </w:t>
      </w:r>
      <w:r w:rsidR="001D6690" w:rsidRPr="00C13A4F">
        <w:rPr>
          <w:rFonts w:asciiTheme="majorHAnsi" w:hAnsiTheme="majorHAnsi" w:cstheme="majorHAnsi"/>
        </w:rPr>
        <w:t>su</w:t>
      </w:r>
      <w:r w:rsidRPr="00C13A4F">
        <w:rPr>
          <w:rFonts w:asciiTheme="majorHAnsi" w:hAnsiTheme="majorHAnsi" w:cstheme="majorHAnsi"/>
        </w:rPr>
        <w:t xml:space="preserve"> personal, sus Máximas Autoridades, áreas, unidades o departamentos pertenecientes a su estructura organizativa que hagan uso de los servicios archivísticos, que produzca información en razón de sus funciones leales. De igual manera se aplican sus lineamientos y disposiciones a los usuarios externos que solicite la consulta directa según el artículo 63 LAIP y demás normas vinculantes, personas naturales o jurídicas, entidades particulares o públicos.</w:t>
      </w:r>
    </w:p>
    <w:p w14:paraId="0E5FF828" w14:textId="77777777" w:rsidR="004452A0" w:rsidRPr="00C13A4F" w:rsidRDefault="004452A0" w:rsidP="00851E24">
      <w:pPr>
        <w:spacing w:line="360" w:lineRule="auto"/>
        <w:jc w:val="both"/>
        <w:rPr>
          <w:rFonts w:asciiTheme="majorHAnsi" w:hAnsiTheme="majorHAnsi" w:cstheme="majorHAnsi"/>
        </w:rPr>
      </w:pPr>
    </w:p>
    <w:p w14:paraId="1D61B7CD" w14:textId="66CF865E" w:rsidR="00812F02" w:rsidRPr="00705DF7" w:rsidRDefault="008369D4" w:rsidP="00851E24">
      <w:pPr>
        <w:pStyle w:val="Ttulo3"/>
        <w:jc w:val="both"/>
        <w:rPr>
          <w:rFonts w:cstheme="majorHAnsi"/>
          <w:color w:val="auto"/>
        </w:rPr>
      </w:pPr>
      <w:bookmarkStart w:id="10" w:name="_Toc57727591"/>
      <w:r w:rsidRPr="00705DF7">
        <w:rPr>
          <w:rFonts w:cstheme="majorHAnsi"/>
          <w:color w:val="auto"/>
        </w:rPr>
        <w:lastRenderedPageBreak/>
        <w:t>4</w:t>
      </w:r>
      <w:r w:rsidR="008E05CD" w:rsidRPr="00705DF7">
        <w:rPr>
          <w:rFonts w:cstheme="majorHAnsi"/>
          <w:color w:val="auto"/>
        </w:rPr>
        <w:t>.</w:t>
      </w:r>
      <w:r w:rsidR="00812F02" w:rsidRPr="00705DF7">
        <w:rPr>
          <w:rFonts w:cstheme="majorHAnsi"/>
          <w:color w:val="auto"/>
        </w:rPr>
        <w:t xml:space="preserve"> MARCO LEGAL</w:t>
      </w:r>
      <w:r w:rsidR="00705DF7">
        <w:rPr>
          <w:rFonts w:cstheme="majorHAnsi"/>
          <w:color w:val="auto"/>
        </w:rPr>
        <w:t>.</w:t>
      </w:r>
      <w:bookmarkEnd w:id="10"/>
    </w:p>
    <w:p w14:paraId="1389FF7D" w14:textId="325503F8" w:rsidR="00DF6624" w:rsidRPr="00C13A4F" w:rsidRDefault="00DF6624" w:rsidP="00851E24">
      <w:pPr>
        <w:jc w:val="both"/>
        <w:rPr>
          <w:rFonts w:asciiTheme="majorHAnsi" w:hAnsiTheme="majorHAnsi" w:cstheme="majorHAnsi"/>
        </w:rPr>
      </w:pPr>
    </w:p>
    <w:tbl>
      <w:tblPr>
        <w:tblStyle w:val="Tablaconcuadrcula"/>
        <w:tblW w:w="10065" w:type="dxa"/>
        <w:tblLook w:val="04A0" w:firstRow="1" w:lastRow="0" w:firstColumn="1" w:lastColumn="0" w:noHBand="0" w:noVBand="1"/>
      </w:tblPr>
      <w:tblGrid>
        <w:gridCol w:w="2977"/>
        <w:gridCol w:w="7088"/>
      </w:tblGrid>
      <w:tr w:rsidR="00D81FF8" w:rsidRPr="00C13A4F" w14:paraId="162EA02C" w14:textId="77777777" w:rsidTr="00D81FF8">
        <w:tc>
          <w:tcPr>
            <w:tcW w:w="2977" w:type="dxa"/>
          </w:tcPr>
          <w:p w14:paraId="004105E0"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CONSTITUCION DE LA REPUBLICA:  </w:t>
            </w:r>
          </w:p>
        </w:tc>
        <w:tc>
          <w:tcPr>
            <w:tcW w:w="7088" w:type="dxa"/>
          </w:tcPr>
          <w:p w14:paraId="598B1793"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Toda persona tiene derecho a la libertad de expresión, la cual comprende la libertad de buscar, recibir y difundir informaciones de toda índole bajo los preceptos legales.</w:t>
            </w:r>
          </w:p>
          <w:p w14:paraId="48143AE5" w14:textId="77777777" w:rsidR="00D81FF8" w:rsidRPr="00C13A4F" w:rsidRDefault="00D81FF8" w:rsidP="00D81FF8">
            <w:pPr>
              <w:jc w:val="both"/>
              <w:rPr>
                <w:rFonts w:asciiTheme="majorHAnsi" w:hAnsiTheme="majorHAnsi" w:cstheme="majorHAnsi"/>
              </w:rPr>
            </w:pPr>
          </w:p>
          <w:p w14:paraId="4B2438E9"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6 Cn.</w:t>
            </w:r>
          </w:p>
          <w:p w14:paraId="47A814B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Autonomía de los municipios art. 203 </w:t>
            </w:r>
          </w:p>
        </w:tc>
      </w:tr>
      <w:tr w:rsidR="00D81FF8" w:rsidRPr="00C13A4F" w14:paraId="17A63589" w14:textId="77777777" w:rsidTr="00D81FF8">
        <w:tc>
          <w:tcPr>
            <w:tcW w:w="2977" w:type="dxa"/>
          </w:tcPr>
          <w:p w14:paraId="15C3719B"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CONVENCIÓN INTERAMERICANA Y LA CONVENCIÓN DE LAS NACIONES UNIDAS CONTRA LA  CORRUPCIÓN</w:t>
            </w:r>
          </w:p>
        </w:tc>
        <w:tc>
          <w:tcPr>
            <w:tcW w:w="7088" w:type="dxa"/>
          </w:tcPr>
          <w:p w14:paraId="05EA14F0" w14:textId="63CBB15D"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Reconocen que la </w:t>
            </w:r>
            <w:r w:rsidR="008D2B21" w:rsidRPr="00C13A4F">
              <w:rPr>
                <w:rFonts w:asciiTheme="majorHAnsi" w:hAnsiTheme="majorHAnsi" w:cstheme="majorHAnsi"/>
              </w:rPr>
              <w:t>transparencia, el derecho de acceso a la</w:t>
            </w:r>
            <w:r w:rsidRPr="00C13A4F">
              <w:rPr>
                <w:rFonts w:asciiTheme="majorHAnsi" w:hAnsiTheme="majorHAnsi" w:cstheme="majorHAnsi"/>
              </w:rPr>
              <w:t xml:space="preserve"> </w:t>
            </w:r>
            <w:r w:rsidR="008D2B21" w:rsidRPr="00C13A4F">
              <w:rPr>
                <w:rFonts w:asciiTheme="majorHAnsi" w:hAnsiTheme="majorHAnsi" w:cstheme="majorHAnsi"/>
              </w:rPr>
              <w:t>información, el derecho a la participación ciudadana</w:t>
            </w:r>
            <w:r w:rsidRPr="00C13A4F">
              <w:rPr>
                <w:rFonts w:asciiTheme="majorHAnsi" w:hAnsiTheme="majorHAnsi" w:cstheme="majorHAnsi"/>
              </w:rPr>
              <w:t xml:space="preserve"> </w:t>
            </w:r>
            <w:r w:rsidR="008D2B21" w:rsidRPr="00C13A4F">
              <w:rPr>
                <w:rFonts w:asciiTheme="majorHAnsi" w:hAnsiTheme="majorHAnsi" w:cstheme="majorHAnsi"/>
              </w:rPr>
              <w:t>y la obligación de las</w:t>
            </w:r>
            <w:r w:rsidRPr="00C13A4F">
              <w:rPr>
                <w:rFonts w:asciiTheme="majorHAnsi" w:hAnsiTheme="majorHAnsi" w:cstheme="majorHAnsi"/>
              </w:rPr>
              <w:t xml:space="preserve"> autoridades a la rendición de cuentas de la gestión pública, son herramientas idóneas para prevenir, detectar, sancionar y erradicar los actos de corrupción.</w:t>
            </w:r>
          </w:p>
          <w:p w14:paraId="0031F590" w14:textId="77777777" w:rsidR="00D81FF8" w:rsidRPr="00C13A4F" w:rsidRDefault="00D81FF8" w:rsidP="00D81FF8">
            <w:pPr>
              <w:jc w:val="both"/>
              <w:rPr>
                <w:rFonts w:asciiTheme="majorHAnsi" w:hAnsiTheme="majorHAnsi" w:cstheme="majorHAnsi"/>
              </w:rPr>
            </w:pPr>
          </w:p>
        </w:tc>
      </w:tr>
      <w:tr w:rsidR="00D81FF8" w:rsidRPr="00C13A4F" w14:paraId="5E5322A7" w14:textId="77777777" w:rsidTr="00D81FF8">
        <w:trPr>
          <w:trHeight w:val="890"/>
        </w:trPr>
        <w:tc>
          <w:tcPr>
            <w:tcW w:w="2977" w:type="dxa"/>
          </w:tcPr>
          <w:p w14:paraId="5E60804B" w14:textId="77777777" w:rsidR="00D81FF8" w:rsidRPr="00C13A4F" w:rsidRDefault="00D81FF8" w:rsidP="00D81FF8">
            <w:pPr>
              <w:jc w:val="both"/>
              <w:rPr>
                <w:rFonts w:asciiTheme="majorHAnsi" w:hAnsiTheme="majorHAnsi" w:cstheme="majorHAnsi"/>
                <w:color w:val="FF0000"/>
              </w:rPr>
            </w:pPr>
            <w:r w:rsidRPr="00C13A4F">
              <w:rPr>
                <w:rFonts w:asciiTheme="majorHAnsi" w:hAnsiTheme="majorHAnsi" w:cstheme="majorHAnsi"/>
              </w:rPr>
              <w:t>LEY DE PROCEDIMIENTOS ADMINISTRATIVOS.</w:t>
            </w:r>
          </w:p>
        </w:tc>
        <w:tc>
          <w:tcPr>
            <w:tcW w:w="7088" w:type="dxa"/>
          </w:tcPr>
          <w:p w14:paraId="372695F1" w14:textId="77777777" w:rsidR="00D81FF8" w:rsidRPr="00C13A4F" w:rsidRDefault="00D81FF8" w:rsidP="00D81FF8">
            <w:pPr>
              <w:jc w:val="both"/>
              <w:rPr>
                <w:rFonts w:asciiTheme="majorHAnsi" w:hAnsiTheme="majorHAnsi" w:cstheme="majorHAnsi"/>
                <w:color w:val="FF0000"/>
              </w:rPr>
            </w:pPr>
            <w:r w:rsidRPr="00C13A4F">
              <w:rPr>
                <w:rFonts w:asciiTheme="majorHAnsi" w:hAnsiTheme="majorHAnsi" w:cstheme="majorHAnsi"/>
              </w:rPr>
              <w:t>art. 1,4,6,7,10,11,18,20 otros. Posibilita la  modernización  y  simplificación  de  las  actuaciones  administrativas, regula la actuación de  la  Administración  Pública,  para  que  ésta  cumpla  con  eficiencia  y  eficacia  sus atribuciones.</w:t>
            </w:r>
          </w:p>
        </w:tc>
      </w:tr>
      <w:tr w:rsidR="00D81FF8" w:rsidRPr="00C13A4F" w14:paraId="271DC156" w14:textId="77777777" w:rsidTr="00D81FF8">
        <w:trPr>
          <w:trHeight w:val="890"/>
        </w:trPr>
        <w:tc>
          <w:tcPr>
            <w:tcW w:w="2977" w:type="dxa"/>
          </w:tcPr>
          <w:p w14:paraId="36655449" w14:textId="77777777" w:rsidR="00D81FF8" w:rsidRPr="00C13A4F" w:rsidRDefault="00D81FF8" w:rsidP="00D81FF8">
            <w:pPr>
              <w:jc w:val="both"/>
              <w:rPr>
                <w:rFonts w:asciiTheme="majorHAnsi" w:hAnsiTheme="majorHAnsi" w:cstheme="majorHAnsi"/>
                <w:color w:val="FF0000"/>
              </w:rPr>
            </w:pPr>
            <w:r w:rsidRPr="00C13A4F">
              <w:rPr>
                <w:rFonts w:asciiTheme="majorHAnsi" w:hAnsiTheme="majorHAnsi" w:cstheme="majorHAnsi"/>
              </w:rPr>
              <w:t>LEY DE MEJORA REGULATORIA</w:t>
            </w:r>
          </w:p>
        </w:tc>
        <w:tc>
          <w:tcPr>
            <w:tcW w:w="7088" w:type="dxa"/>
          </w:tcPr>
          <w:p w14:paraId="685F3268" w14:textId="2436D686" w:rsidR="00D81FF8" w:rsidRPr="00C13A4F" w:rsidRDefault="00D81FF8" w:rsidP="00D81FF8">
            <w:pPr>
              <w:jc w:val="both"/>
              <w:rPr>
                <w:rFonts w:asciiTheme="majorHAnsi" w:hAnsiTheme="majorHAnsi" w:cstheme="majorHAnsi"/>
                <w:color w:val="FF0000"/>
              </w:rPr>
            </w:pPr>
            <w:r w:rsidRPr="00C13A4F">
              <w:rPr>
                <w:rFonts w:asciiTheme="majorHAnsi" w:hAnsiTheme="majorHAnsi" w:cstheme="majorHAnsi"/>
              </w:rPr>
              <w:t xml:space="preserve">Art.3,4 literal </w:t>
            </w:r>
            <w:r w:rsidR="00A54018" w:rsidRPr="00C13A4F">
              <w:rPr>
                <w:rFonts w:asciiTheme="majorHAnsi" w:hAnsiTheme="majorHAnsi" w:cstheme="majorHAnsi"/>
              </w:rPr>
              <w:t>cf.</w:t>
            </w:r>
            <w:r w:rsidRPr="00C13A4F">
              <w:rPr>
                <w:rFonts w:asciiTheme="majorHAnsi" w:hAnsiTheme="majorHAnsi" w:cstheme="majorHAnsi"/>
              </w:rPr>
              <w:t xml:space="preserve"> -otros. Asegura la calidad de las regulaciones de las instituciones de gobierno,  para  que  generen  beneficios  superiores  a  sus  costos  y  el máximo  beneficio  para  la  sociedad,  y  se  eliminen  exigencias  y  requisitos  que,  sin  fundamento,  o apartándose  de  las  plataformas  tecnológicas.</w:t>
            </w:r>
          </w:p>
        </w:tc>
      </w:tr>
      <w:tr w:rsidR="00D81FF8" w:rsidRPr="00C13A4F" w14:paraId="4EFE02FC" w14:textId="77777777" w:rsidTr="00D81FF8">
        <w:trPr>
          <w:trHeight w:val="5235"/>
        </w:trPr>
        <w:tc>
          <w:tcPr>
            <w:tcW w:w="2977" w:type="dxa"/>
          </w:tcPr>
          <w:p w14:paraId="3B8EB5E4"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CÓDIGO MUNICIPAL:</w:t>
            </w:r>
          </w:p>
        </w:tc>
        <w:tc>
          <w:tcPr>
            <w:tcW w:w="7088" w:type="dxa"/>
          </w:tcPr>
          <w:p w14:paraId="6CE4C7C3"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31.- Son obligaciones del Concejo: No 4.   Realizar la administración municipal con transparencia.</w:t>
            </w:r>
          </w:p>
          <w:p w14:paraId="1FD07F2D" w14:textId="194E1A6B"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Art. 55.- Son deberes del Secretario. No 5. Llevar los libros, expedientes y documentos </w:t>
            </w:r>
            <w:r w:rsidR="008D2B21" w:rsidRPr="00C13A4F">
              <w:rPr>
                <w:rFonts w:asciiTheme="majorHAnsi" w:hAnsiTheme="majorHAnsi" w:cstheme="majorHAnsi"/>
              </w:rPr>
              <w:t>del</w:t>
            </w:r>
            <w:r w:rsidRPr="00C13A4F">
              <w:rPr>
                <w:rFonts w:asciiTheme="majorHAnsi" w:hAnsiTheme="majorHAnsi" w:cstheme="majorHAnsi"/>
              </w:rPr>
              <w:t xml:space="preserve"> Concejo, custodiar su archivo y conservarlo organizado, de acuerdo con las técnicas más adecuadas.</w:t>
            </w:r>
          </w:p>
          <w:p w14:paraId="1CAB943A" w14:textId="094FCD1A"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Art.  105.-  </w:t>
            </w:r>
            <w:r w:rsidR="008D2B21" w:rsidRPr="00C13A4F">
              <w:rPr>
                <w:rFonts w:asciiTheme="majorHAnsi" w:hAnsiTheme="majorHAnsi" w:cstheme="majorHAnsi"/>
              </w:rPr>
              <w:t>Los Municipios conservarán, en forma debidamente ordenada, todos los</w:t>
            </w:r>
            <w:r w:rsidRPr="00C13A4F">
              <w:rPr>
                <w:rFonts w:asciiTheme="majorHAnsi" w:hAnsiTheme="majorHAnsi" w:cstheme="majorHAnsi"/>
              </w:rPr>
              <w:t xml:space="preserve"> documentos, acuerdos del Concejo, registros, comunicaciones y cualesquiera </w:t>
            </w:r>
            <w:r w:rsidR="008D2B21" w:rsidRPr="00C13A4F">
              <w:rPr>
                <w:rFonts w:asciiTheme="majorHAnsi" w:hAnsiTheme="majorHAnsi" w:cstheme="majorHAnsi"/>
              </w:rPr>
              <w:t>otros documentos</w:t>
            </w:r>
            <w:r w:rsidRPr="00C13A4F">
              <w:rPr>
                <w:rFonts w:asciiTheme="majorHAnsi" w:hAnsiTheme="majorHAnsi" w:cstheme="majorHAnsi"/>
              </w:rPr>
              <w:t xml:space="preserve"> </w:t>
            </w:r>
            <w:r w:rsidR="008D2B21" w:rsidRPr="00C13A4F">
              <w:rPr>
                <w:rFonts w:asciiTheme="majorHAnsi" w:hAnsiTheme="majorHAnsi" w:cstheme="majorHAnsi"/>
              </w:rPr>
              <w:t>pertinentes a la actividad financiera y que respalde las rendiciones de cuentas o información</w:t>
            </w:r>
            <w:r w:rsidRPr="00C13A4F">
              <w:rPr>
                <w:rFonts w:asciiTheme="majorHAnsi" w:hAnsiTheme="majorHAnsi" w:cstheme="majorHAnsi"/>
              </w:rPr>
              <w:t xml:space="preserve"> contable para los efectos de revisión con las unidades </w:t>
            </w:r>
            <w:r w:rsidR="008D2B21" w:rsidRPr="00C13A4F">
              <w:rPr>
                <w:rFonts w:asciiTheme="majorHAnsi" w:hAnsiTheme="majorHAnsi" w:cstheme="majorHAnsi"/>
              </w:rPr>
              <w:t>de auditoría</w:t>
            </w:r>
            <w:r w:rsidRPr="00C13A4F">
              <w:rPr>
                <w:rFonts w:asciiTheme="majorHAnsi" w:hAnsiTheme="majorHAnsi" w:cstheme="majorHAnsi"/>
              </w:rPr>
              <w:t xml:space="preserve"> interna respectivas y para el cumplimiento de las funciones fiscalizadoras de la Corte de Cuentas de la República.</w:t>
            </w:r>
          </w:p>
          <w:p w14:paraId="7D62355B" w14:textId="1CEDE240"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Art.  125-A.-  </w:t>
            </w:r>
            <w:r w:rsidR="008D2B21" w:rsidRPr="00C13A4F">
              <w:rPr>
                <w:rFonts w:asciiTheme="majorHAnsi" w:hAnsiTheme="majorHAnsi" w:cstheme="majorHAnsi"/>
              </w:rPr>
              <w:t>Se entenderá por transparencia en la gestión municipal a las políticas</w:t>
            </w:r>
            <w:r w:rsidRPr="00C13A4F">
              <w:rPr>
                <w:rFonts w:asciiTheme="majorHAnsi" w:hAnsiTheme="majorHAnsi" w:cstheme="majorHAnsi"/>
              </w:rPr>
              <w:t xml:space="preserve"> </w:t>
            </w:r>
            <w:r w:rsidR="008D2B21" w:rsidRPr="00C13A4F">
              <w:rPr>
                <w:rFonts w:asciiTheme="majorHAnsi" w:hAnsiTheme="majorHAnsi" w:cstheme="majorHAnsi"/>
              </w:rPr>
              <w:t>y mecanismos que permiten el acceso público a la información sobre la administración</w:t>
            </w:r>
            <w:r w:rsidRPr="00C13A4F">
              <w:rPr>
                <w:rFonts w:asciiTheme="majorHAnsi" w:hAnsiTheme="majorHAnsi" w:cstheme="majorHAnsi"/>
              </w:rPr>
              <w:t xml:space="preserve"> municipal. (7)</w:t>
            </w:r>
          </w:p>
          <w:p w14:paraId="3BA5DE6B" w14:textId="3A22A360"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Art.  125-b.-Todos los ciudadanos domiciliados en el municipio </w:t>
            </w:r>
            <w:r w:rsidR="008D2B21" w:rsidRPr="00C13A4F">
              <w:rPr>
                <w:rFonts w:asciiTheme="majorHAnsi" w:hAnsiTheme="majorHAnsi" w:cstheme="majorHAnsi"/>
              </w:rPr>
              <w:t>tienen derecho</w:t>
            </w:r>
            <w:r w:rsidRPr="00C13A4F">
              <w:rPr>
                <w:rFonts w:asciiTheme="majorHAnsi" w:hAnsiTheme="majorHAnsi" w:cstheme="majorHAnsi"/>
              </w:rPr>
              <w:t xml:space="preserve"> a: </w:t>
            </w:r>
          </w:p>
          <w:p w14:paraId="65527A2C" w14:textId="6A0D664A"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a)   </w:t>
            </w:r>
            <w:r w:rsidR="008D2B21" w:rsidRPr="00C13A4F">
              <w:rPr>
                <w:rFonts w:asciiTheme="majorHAnsi" w:hAnsiTheme="majorHAnsi" w:cstheme="majorHAnsi"/>
              </w:rPr>
              <w:t>Solicitar información por escrito a los concejos municipales y a recibir respuesta de</w:t>
            </w:r>
            <w:r w:rsidRPr="00C13A4F">
              <w:rPr>
                <w:rFonts w:asciiTheme="majorHAnsi" w:hAnsiTheme="majorHAnsi" w:cstheme="majorHAnsi"/>
              </w:rPr>
              <w:t xml:space="preserve"> manera clara y oportuna.</w:t>
            </w:r>
          </w:p>
          <w:p w14:paraId="2825D8E1" w14:textId="77777777" w:rsidR="00D81FF8" w:rsidRPr="00C13A4F" w:rsidRDefault="00D81FF8" w:rsidP="00D81FF8">
            <w:pPr>
              <w:jc w:val="both"/>
              <w:rPr>
                <w:rFonts w:asciiTheme="majorHAnsi" w:hAnsiTheme="majorHAnsi" w:cstheme="majorHAnsi"/>
              </w:rPr>
            </w:pPr>
          </w:p>
        </w:tc>
      </w:tr>
      <w:tr w:rsidR="00D81FF8" w:rsidRPr="00C13A4F" w14:paraId="743FA4E3" w14:textId="77777777" w:rsidTr="00D81FF8">
        <w:tc>
          <w:tcPr>
            <w:tcW w:w="2977" w:type="dxa"/>
          </w:tcPr>
          <w:p w14:paraId="01C54FD2"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LEY DE ACCESO A LA INFORMACIÓN PÚBLICA- LAIP.</w:t>
            </w:r>
          </w:p>
          <w:p w14:paraId="0993EFB4" w14:textId="77777777" w:rsidR="00D81FF8" w:rsidRPr="00C13A4F" w:rsidRDefault="00D81FF8" w:rsidP="00D81FF8">
            <w:pPr>
              <w:jc w:val="both"/>
              <w:rPr>
                <w:rFonts w:asciiTheme="majorHAnsi" w:hAnsiTheme="majorHAnsi" w:cstheme="majorHAnsi"/>
              </w:rPr>
            </w:pPr>
          </w:p>
        </w:tc>
        <w:tc>
          <w:tcPr>
            <w:tcW w:w="7088" w:type="dxa"/>
          </w:tcPr>
          <w:p w14:paraId="0B5F79A7"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Art.3 letras “e”, “f’ y “g”: Son fines de la Ley modernizar la organización de la información pública, promover la eficiencia en las instituciones públicas y promover el uso de las tecnologías de la información y comunicación y la implementación del gobierno electrónico.</w:t>
            </w:r>
          </w:p>
          <w:p w14:paraId="68CABB0C"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 xml:space="preserve">44 y 63 de la Ley de Acceso a la Ley de Acceso a la Información Pública; Título IV: “Administración de Archivos”; Artículos 42, 43, 44, 63 (párrafo dos) y 63. </w:t>
            </w:r>
          </w:p>
          <w:p w14:paraId="44769F9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lastRenderedPageBreak/>
              <w:t>Art. 42: “Los entes obligados deben asegurar el adecuado funcionamiento de los archivos y que, para ello, crearán un sistema de archivo que permita localizar con prontitud y seguridad los datos que genere, procese o reciba”.</w:t>
            </w:r>
          </w:p>
          <w:p w14:paraId="15D4595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Art. 40 señala la necesaria creación de un sistema institucional para normalizar la producción, resguardo, conservación y acceso a los documentos y archivos, tanto para fines administrativos como para la transparencia de la gestión pública, propiciar el acceso a la información pública y la investigación científica.</w:t>
            </w:r>
          </w:p>
          <w:p w14:paraId="0E733186" w14:textId="77777777" w:rsidR="00D81FF8" w:rsidRPr="00C13A4F" w:rsidRDefault="00D81FF8" w:rsidP="00D81FF8">
            <w:pPr>
              <w:jc w:val="both"/>
              <w:rPr>
                <w:rFonts w:asciiTheme="majorHAnsi" w:hAnsiTheme="majorHAnsi" w:cstheme="majorHAnsi"/>
              </w:rPr>
            </w:pPr>
          </w:p>
        </w:tc>
      </w:tr>
      <w:tr w:rsidR="00D81FF8" w:rsidRPr="00C13A4F" w14:paraId="4C842FF6" w14:textId="77777777" w:rsidTr="00D81FF8">
        <w:tc>
          <w:tcPr>
            <w:tcW w:w="2977" w:type="dxa"/>
            <w:shd w:val="clear" w:color="auto" w:fill="FFFFFF" w:themeFill="background1"/>
          </w:tcPr>
          <w:p w14:paraId="48A5960B" w14:textId="77777777" w:rsidR="00D81FF8" w:rsidRPr="00C13A4F" w:rsidRDefault="00D81FF8" w:rsidP="00D81FF8">
            <w:pPr>
              <w:jc w:val="both"/>
              <w:rPr>
                <w:rFonts w:asciiTheme="majorHAnsi" w:hAnsiTheme="majorHAnsi" w:cstheme="majorHAnsi"/>
                <w:color w:val="000000" w:themeColor="text1"/>
              </w:rPr>
            </w:pPr>
            <w:r w:rsidRPr="00C13A4F">
              <w:rPr>
                <w:rFonts w:asciiTheme="majorHAnsi" w:hAnsiTheme="majorHAnsi" w:cstheme="majorHAnsi"/>
                <w:color w:val="000000" w:themeColor="text1"/>
              </w:rPr>
              <w:lastRenderedPageBreak/>
              <w:t>LEY DE ARCHIVO GENERAL DE LA NACION</w:t>
            </w:r>
          </w:p>
        </w:tc>
        <w:tc>
          <w:tcPr>
            <w:tcW w:w="7088" w:type="dxa"/>
            <w:shd w:val="clear" w:color="auto" w:fill="FFFFFF" w:themeFill="background1"/>
          </w:tcPr>
          <w:p w14:paraId="137A0E53" w14:textId="77777777" w:rsidR="00D81FF8" w:rsidRPr="00C13A4F" w:rsidRDefault="00D81FF8" w:rsidP="00D81FF8">
            <w:pPr>
              <w:jc w:val="both"/>
              <w:rPr>
                <w:rFonts w:asciiTheme="majorHAnsi" w:hAnsiTheme="majorHAnsi" w:cstheme="majorHAnsi"/>
                <w:color w:val="000000" w:themeColor="text1"/>
              </w:rPr>
            </w:pPr>
            <w:r w:rsidRPr="00C13A4F">
              <w:rPr>
                <w:rFonts w:asciiTheme="majorHAnsi" w:hAnsiTheme="majorHAnsi" w:cstheme="majorHAnsi"/>
              </w:rPr>
              <w:t>Regulación sobre las atribuciones y funciones del Archivo General de la Nación, especialmente en lo relativo a la conservación de los manuscritos históricos y administrativos, enviados de distintas oficinas del Gobierno Central y Municipal, que datan desde el año 1660 hasta 1930, y en cuyos documentos se encuentra la cultura de varias generaciones, por lo que deben organizarse, conservarse, restaurarse, clasificarse, describirse, investigarse e inventariarse técnicamente, pues constituyen parte del tesoro cultural salvadoreño.</w:t>
            </w:r>
          </w:p>
        </w:tc>
      </w:tr>
      <w:tr w:rsidR="00D81FF8" w:rsidRPr="00C13A4F" w14:paraId="352B7389" w14:textId="77777777" w:rsidTr="00D81FF8">
        <w:tc>
          <w:tcPr>
            <w:tcW w:w="2977" w:type="dxa"/>
          </w:tcPr>
          <w:p w14:paraId="0630D7D9"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LINEAMIENTOS DE GESTIÓN DOCUMENTAL ARCHIVOS EMITIDOS POR EL IAIP:</w:t>
            </w:r>
          </w:p>
        </w:tc>
        <w:tc>
          <w:tcPr>
            <w:tcW w:w="7088" w:type="dxa"/>
          </w:tcPr>
          <w:p w14:paraId="1AD54D64"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xml:space="preserve">- Lineamiento 1 para la creación del Sistema Institucional de Gestión Documental y Archivos SIGDA; Artículo 6. </w:t>
            </w:r>
          </w:p>
          <w:p w14:paraId="0406B997"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xml:space="preserve">- Lineamiento 4 para la Ordenación y Descripción Documental; Artículos 4 y 5. </w:t>
            </w:r>
          </w:p>
          <w:p w14:paraId="110A9B8B"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Lineamiento 6 para la Valoración y Selección Documental; Artículos 1, 7 y 8.</w:t>
            </w:r>
          </w:p>
          <w:p w14:paraId="5EFDD41F"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 Lineamiento 7 para la Conservación Documental; Artículos 4,5 y 6.</w:t>
            </w:r>
          </w:p>
          <w:p w14:paraId="4ABFA50B" w14:textId="77777777" w:rsidR="00D81FF8" w:rsidRPr="00C13A4F" w:rsidRDefault="00D81FF8" w:rsidP="00D81FF8">
            <w:pPr>
              <w:rPr>
                <w:rFonts w:asciiTheme="majorHAnsi" w:hAnsiTheme="majorHAnsi" w:cstheme="majorHAnsi"/>
              </w:rPr>
            </w:pPr>
          </w:p>
        </w:tc>
      </w:tr>
      <w:tr w:rsidR="00D81FF8" w:rsidRPr="00C13A4F" w14:paraId="078FD0B2" w14:textId="77777777" w:rsidTr="00D81FF8">
        <w:tc>
          <w:tcPr>
            <w:tcW w:w="2977" w:type="dxa"/>
          </w:tcPr>
          <w:p w14:paraId="5EFC0EC2"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NORMAS TECNICAS DE CONTROL INTERNO ESPECIFICA DE LA MUNICIPALIDAD</w:t>
            </w:r>
          </w:p>
        </w:tc>
        <w:tc>
          <w:tcPr>
            <w:tcW w:w="7088" w:type="dxa"/>
            <w:shd w:val="clear" w:color="auto" w:fill="auto"/>
          </w:tcPr>
          <w:p w14:paraId="06CF06F7" w14:textId="56E157AE" w:rsidR="00D81FF8" w:rsidRPr="00C13A4F" w:rsidRDefault="00D81FF8" w:rsidP="00D81FF8">
            <w:pPr>
              <w:rPr>
                <w:rFonts w:asciiTheme="majorHAnsi" w:hAnsiTheme="majorHAnsi" w:cstheme="majorHAnsi"/>
              </w:rPr>
            </w:pPr>
            <w:r w:rsidRPr="00C13A4F">
              <w:rPr>
                <w:rFonts w:asciiTheme="majorHAnsi" w:hAnsiTheme="majorHAnsi" w:cstheme="majorHAnsi"/>
              </w:rPr>
              <w:t>Referente al control y resguardo de los archivos de cada municipalidad (cada asesor revisa la NTCI</w:t>
            </w:r>
            <w:r w:rsidR="00373341" w:rsidRPr="00C13A4F">
              <w:rPr>
                <w:rFonts w:asciiTheme="majorHAnsi" w:hAnsiTheme="majorHAnsi" w:cstheme="majorHAnsi"/>
              </w:rPr>
              <w:t>).</w:t>
            </w:r>
            <w:r w:rsidR="00373341">
              <w:rPr>
                <w:rFonts w:asciiTheme="majorHAnsi" w:hAnsiTheme="majorHAnsi" w:cstheme="majorHAnsi"/>
              </w:rPr>
              <w:t xml:space="preserve"> Art. 148,149,150, y151.</w:t>
            </w:r>
          </w:p>
          <w:p w14:paraId="4F4AE714" w14:textId="77777777" w:rsidR="00D81FF8" w:rsidRPr="00C13A4F" w:rsidRDefault="00D81FF8" w:rsidP="00D81FF8">
            <w:pPr>
              <w:rPr>
                <w:rFonts w:asciiTheme="majorHAnsi" w:hAnsiTheme="majorHAnsi" w:cstheme="majorHAnsi"/>
              </w:rPr>
            </w:pPr>
          </w:p>
        </w:tc>
      </w:tr>
      <w:tr w:rsidR="00D81FF8" w:rsidRPr="00C13A4F" w14:paraId="5D86CA31" w14:textId="77777777" w:rsidTr="00D81FF8">
        <w:tc>
          <w:tcPr>
            <w:tcW w:w="2977" w:type="dxa"/>
          </w:tcPr>
          <w:p w14:paraId="3345FBC1" w14:textId="77777777" w:rsidR="00D81FF8" w:rsidRPr="00C13A4F" w:rsidRDefault="00D81FF8" w:rsidP="00D81FF8">
            <w:pPr>
              <w:jc w:val="both"/>
              <w:rPr>
                <w:rFonts w:asciiTheme="majorHAnsi" w:hAnsiTheme="majorHAnsi" w:cstheme="majorHAnsi"/>
              </w:rPr>
            </w:pPr>
            <w:r w:rsidRPr="00C13A4F">
              <w:rPr>
                <w:rFonts w:asciiTheme="majorHAnsi" w:hAnsiTheme="majorHAnsi" w:cstheme="majorHAnsi"/>
              </w:rPr>
              <w:t>CORTE DE CUENTAS DE LA REPUBLICA</w:t>
            </w:r>
          </w:p>
        </w:tc>
        <w:tc>
          <w:tcPr>
            <w:tcW w:w="7088" w:type="dxa"/>
          </w:tcPr>
          <w:p w14:paraId="1ED7F2B5" w14:textId="77777777" w:rsidR="00D81FF8" w:rsidRPr="00C13A4F" w:rsidRDefault="00D81FF8" w:rsidP="00D81FF8">
            <w:pPr>
              <w:rPr>
                <w:rFonts w:asciiTheme="majorHAnsi" w:hAnsiTheme="majorHAnsi" w:cstheme="majorHAnsi"/>
              </w:rPr>
            </w:pPr>
            <w:r w:rsidRPr="00C13A4F">
              <w:rPr>
                <w:rFonts w:asciiTheme="majorHAnsi" w:hAnsiTheme="majorHAnsi" w:cstheme="majorHAnsi"/>
              </w:rPr>
              <w:t>Art. 15 Lineamiento 1.</w:t>
            </w:r>
          </w:p>
        </w:tc>
      </w:tr>
      <w:tr w:rsidR="00D81FF8" w:rsidRPr="00C13A4F" w14:paraId="63D838D4" w14:textId="77777777" w:rsidTr="00D81FF8">
        <w:tc>
          <w:tcPr>
            <w:tcW w:w="2977" w:type="dxa"/>
          </w:tcPr>
          <w:p w14:paraId="17079BBC" w14:textId="05FD3426" w:rsidR="00D81FF8" w:rsidRPr="00C13A4F" w:rsidRDefault="00D81FF8" w:rsidP="00D81FF8">
            <w:pPr>
              <w:jc w:val="both"/>
              <w:rPr>
                <w:rFonts w:asciiTheme="majorHAnsi" w:hAnsiTheme="majorHAnsi" w:cstheme="majorHAnsi"/>
              </w:rPr>
            </w:pPr>
            <w:r w:rsidRPr="00944C00">
              <w:rPr>
                <w:rFonts w:asciiTheme="majorHAnsi" w:hAnsiTheme="majorHAnsi" w:cstheme="majorHAnsi"/>
              </w:rPr>
              <w:t>POLÍTICA INSTITUCIONAL DE GESTIÓN DOCUMENTAL Y ARCHIVOS DE ESTA MUNICIPALIDAD</w:t>
            </w:r>
            <w:r w:rsidR="00CD7C6A" w:rsidRPr="00944C00">
              <w:rPr>
                <w:rFonts w:asciiTheme="majorHAnsi" w:hAnsiTheme="majorHAnsi" w:cstheme="majorHAnsi"/>
              </w:rPr>
              <w:t>.</w:t>
            </w:r>
          </w:p>
        </w:tc>
        <w:tc>
          <w:tcPr>
            <w:tcW w:w="7088" w:type="dxa"/>
          </w:tcPr>
          <w:p w14:paraId="19EE3E49" w14:textId="4E9DA3BF" w:rsidR="00D81FF8" w:rsidRPr="00C13A4F" w:rsidRDefault="00944C00" w:rsidP="00D81FF8">
            <w:pPr>
              <w:jc w:val="both"/>
              <w:rPr>
                <w:rFonts w:asciiTheme="majorHAnsi" w:hAnsiTheme="majorHAnsi" w:cstheme="majorHAnsi"/>
              </w:rPr>
            </w:pPr>
            <w:r>
              <w:rPr>
                <w:rFonts w:asciiTheme="majorHAnsi" w:hAnsiTheme="majorHAnsi" w:cstheme="majorHAnsi"/>
              </w:rPr>
              <w:t xml:space="preserve">En proceso de aprobación  </w:t>
            </w:r>
          </w:p>
        </w:tc>
      </w:tr>
    </w:tbl>
    <w:p w14:paraId="43F859CC" w14:textId="6F0BD8C9" w:rsidR="00F422B7" w:rsidRPr="00C13A4F" w:rsidRDefault="00F422B7" w:rsidP="00851E24">
      <w:pPr>
        <w:spacing w:line="360" w:lineRule="auto"/>
        <w:jc w:val="both"/>
        <w:rPr>
          <w:rFonts w:asciiTheme="majorHAnsi" w:hAnsiTheme="majorHAnsi" w:cstheme="majorHAnsi"/>
        </w:rPr>
      </w:pPr>
    </w:p>
    <w:p w14:paraId="34889BCB" w14:textId="77CD8F7D" w:rsidR="008369D4" w:rsidRPr="00C13A4F" w:rsidRDefault="008369D4" w:rsidP="00851E24">
      <w:pPr>
        <w:spacing w:line="360" w:lineRule="auto"/>
        <w:jc w:val="both"/>
        <w:rPr>
          <w:rFonts w:asciiTheme="majorHAnsi" w:hAnsiTheme="majorHAnsi" w:cstheme="majorHAnsi"/>
        </w:rPr>
      </w:pPr>
    </w:p>
    <w:p w14:paraId="240698F6" w14:textId="047F472F" w:rsidR="008369D4" w:rsidRPr="00C13A4F" w:rsidRDefault="008369D4" w:rsidP="00851E24">
      <w:pPr>
        <w:spacing w:line="360" w:lineRule="auto"/>
        <w:jc w:val="both"/>
        <w:rPr>
          <w:rFonts w:asciiTheme="majorHAnsi" w:hAnsiTheme="majorHAnsi" w:cstheme="majorHAnsi"/>
        </w:rPr>
      </w:pPr>
    </w:p>
    <w:p w14:paraId="21DA7638" w14:textId="54F61942" w:rsidR="00D67B3C" w:rsidRPr="00C13A4F" w:rsidRDefault="00D67B3C" w:rsidP="00851E24">
      <w:pPr>
        <w:spacing w:line="360" w:lineRule="auto"/>
        <w:jc w:val="both"/>
        <w:rPr>
          <w:rFonts w:asciiTheme="majorHAnsi" w:hAnsiTheme="majorHAnsi" w:cstheme="majorHAnsi"/>
        </w:rPr>
      </w:pPr>
    </w:p>
    <w:p w14:paraId="0033EDCB" w14:textId="4262A9E7" w:rsidR="00D67B3C" w:rsidRDefault="00D67B3C" w:rsidP="00851E24">
      <w:pPr>
        <w:spacing w:line="360" w:lineRule="auto"/>
        <w:jc w:val="both"/>
        <w:rPr>
          <w:rFonts w:asciiTheme="majorHAnsi" w:hAnsiTheme="majorHAnsi" w:cstheme="majorHAnsi"/>
        </w:rPr>
      </w:pPr>
    </w:p>
    <w:p w14:paraId="5E1CD005" w14:textId="12652623" w:rsidR="00705DF7" w:rsidRDefault="00705DF7" w:rsidP="00851E24">
      <w:pPr>
        <w:spacing w:line="360" w:lineRule="auto"/>
        <w:jc w:val="both"/>
        <w:rPr>
          <w:rFonts w:asciiTheme="majorHAnsi" w:hAnsiTheme="majorHAnsi" w:cstheme="majorHAnsi"/>
        </w:rPr>
      </w:pPr>
    </w:p>
    <w:p w14:paraId="4D74C9C8" w14:textId="77777777" w:rsidR="00705DF7" w:rsidRPr="00C13A4F" w:rsidRDefault="00705DF7" w:rsidP="00851E24">
      <w:pPr>
        <w:spacing w:line="360" w:lineRule="auto"/>
        <w:jc w:val="both"/>
        <w:rPr>
          <w:rFonts w:asciiTheme="majorHAnsi" w:hAnsiTheme="majorHAnsi" w:cstheme="majorHAnsi"/>
        </w:rPr>
      </w:pPr>
    </w:p>
    <w:p w14:paraId="1D6C063A" w14:textId="77777777" w:rsidR="009C2E9B" w:rsidRPr="00C13A4F" w:rsidRDefault="009C2E9B" w:rsidP="00851E24">
      <w:pPr>
        <w:spacing w:line="360" w:lineRule="auto"/>
        <w:jc w:val="both"/>
        <w:rPr>
          <w:rFonts w:asciiTheme="majorHAnsi" w:hAnsiTheme="majorHAnsi" w:cstheme="majorHAnsi"/>
        </w:rPr>
      </w:pPr>
    </w:p>
    <w:p w14:paraId="1F6DE2EC" w14:textId="37EE897C" w:rsidR="0021777E" w:rsidRPr="00C13A4F" w:rsidRDefault="007F26C2" w:rsidP="00851E24">
      <w:pPr>
        <w:pStyle w:val="Ttulo3"/>
        <w:jc w:val="both"/>
        <w:rPr>
          <w:rFonts w:cstheme="majorHAnsi"/>
          <w:b w:val="0"/>
          <w:bCs/>
          <w:color w:val="auto"/>
        </w:rPr>
      </w:pPr>
      <w:bookmarkStart w:id="11" w:name="_Toc57727592"/>
      <w:r w:rsidRPr="00C13A4F">
        <w:rPr>
          <w:rFonts w:cstheme="majorHAnsi"/>
          <w:b w:val="0"/>
          <w:bCs/>
          <w:color w:val="auto"/>
        </w:rPr>
        <w:lastRenderedPageBreak/>
        <w:t>5</w:t>
      </w:r>
      <w:r w:rsidR="008E05CD" w:rsidRPr="00C13A4F">
        <w:rPr>
          <w:rFonts w:cstheme="majorHAnsi"/>
          <w:b w:val="0"/>
          <w:bCs/>
          <w:color w:val="auto"/>
        </w:rPr>
        <w:t>.</w:t>
      </w:r>
      <w:r w:rsidR="00FB41BB" w:rsidRPr="00C13A4F">
        <w:rPr>
          <w:rFonts w:cstheme="majorHAnsi"/>
          <w:b w:val="0"/>
          <w:bCs/>
          <w:color w:val="auto"/>
        </w:rPr>
        <w:t xml:space="preserve"> </w:t>
      </w:r>
      <w:r w:rsidR="0021777E" w:rsidRPr="00705DF7">
        <w:rPr>
          <w:rFonts w:cstheme="majorHAnsi"/>
          <w:color w:val="auto"/>
        </w:rPr>
        <w:t>MARCO CONCEPTUAL</w:t>
      </w:r>
      <w:bookmarkEnd w:id="11"/>
      <w:r w:rsidR="0021777E" w:rsidRPr="00C13A4F">
        <w:rPr>
          <w:rFonts w:cstheme="majorHAnsi"/>
          <w:b w:val="0"/>
          <w:bCs/>
          <w:color w:val="auto"/>
        </w:rPr>
        <w:t xml:space="preserve"> </w:t>
      </w:r>
    </w:p>
    <w:p w14:paraId="47FF59EE" w14:textId="77777777" w:rsidR="005C439D" w:rsidRPr="00C13A4F" w:rsidRDefault="005C439D" w:rsidP="00851E24">
      <w:pPr>
        <w:pStyle w:val="Textocomentario"/>
        <w:jc w:val="both"/>
        <w:rPr>
          <w:rFonts w:asciiTheme="majorHAnsi" w:hAnsiTheme="majorHAnsi" w:cstheme="majorHAnsi"/>
          <w:b/>
          <w:sz w:val="24"/>
          <w:szCs w:val="24"/>
        </w:rPr>
      </w:pPr>
    </w:p>
    <w:p w14:paraId="1D3E1BF9" w14:textId="77777777" w:rsidR="005C439D" w:rsidRPr="00C13A4F" w:rsidRDefault="005C439D" w:rsidP="00851E24">
      <w:pPr>
        <w:spacing w:line="360" w:lineRule="auto"/>
        <w:jc w:val="both"/>
        <w:rPr>
          <w:rFonts w:asciiTheme="majorHAnsi" w:hAnsiTheme="majorHAnsi" w:cstheme="majorHAnsi"/>
          <w:b/>
          <w:bCs/>
        </w:rPr>
      </w:pPr>
    </w:p>
    <w:p w14:paraId="095F8639" w14:textId="6036028C" w:rsidR="00927BEA" w:rsidRPr="00C13A4F" w:rsidRDefault="00927BEA"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Archivo Central: </w:t>
      </w:r>
      <w:r w:rsidR="0004049B">
        <w:rPr>
          <w:rFonts w:asciiTheme="majorHAnsi" w:hAnsiTheme="majorHAnsi" w:cstheme="majorHAnsi"/>
          <w:b/>
          <w:bCs/>
        </w:rPr>
        <w:t xml:space="preserve"> </w:t>
      </w:r>
      <w:bookmarkStart w:id="12" w:name="_Hlk36132107"/>
      <w:r w:rsidRPr="00C13A4F">
        <w:rPr>
          <w:rFonts w:asciiTheme="majorHAnsi" w:hAnsiTheme="majorHAnsi" w:cstheme="majorHAnsi"/>
        </w:rPr>
        <w:t xml:space="preserve">Es el área que se crea para resguardar la documentación en su fase semi activa, </w:t>
      </w:r>
      <w:r w:rsidR="008D2B21" w:rsidRPr="00C13A4F">
        <w:rPr>
          <w:rFonts w:asciiTheme="majorHAnsi" w:hAnsiTheme="majorHAnsi" w:cstheme="majorHAnsi"/>
        </w:rPr>
        <w:t>transferida por los</w:t>
      </w:r>
      <w:r w:rsidRPr="00C13A4F">
        <w:rPr>
          <w:rFonts w:asciiTheme="majorHAnsi" w:hAnsiTheme="majorHAnsi" w:cstheme="majorHAnsi"/>
        </w:rPr>
        <w:t xml:space="preserve"> archivos de gestión</w:t>
      </w:r>
      <w:r w:rsidR="007D0AE5" w:rsidRPr="00C13A4F">
        <w:rPr>
          <w:rFonts w:asciiTheme="majorHAnsi" w:hAnsiTheme="majorHAnsi" w:cstheme="majorHAnsi"/>
        </w:rPr>
        <w:t>,</w:t>
      </w:r>
      <w:r w:rsidRPr="00C13A4F">
        <w:rPr>
          <w:rFonts w:asciiTheme="majorHAnsi" w:hAnsiTheme="majorHAnsi" w:cstheme="majorHAnsi"/>
        </w:rPr>
        <w:t xml:space="preserve"> los archivos especializados y los archivos periféricos de toda la </w:t>
      </w:r>
      <w:r w:rsidR="008D2B21" w:rsidRPr="00C13A4F">
        <w:rPr>
          <w:rFonts w:asciiTheme="majorHAnsi" w:hAnsiTheme="majorHAnsi" w:cstheme="majorHAnsi"/>
        </w:rPr>
        <w:t>municipalidad Ia</w:t>
      </w:r>
      <w:r w:rsidRPr="00C13A4F">
        <w:rPr>
          <w:rFonts w:asciiTheme="majorHAnsi" w:hAnsiTheme="majorHAnsi" w:cstheme="majorHAnsi"/>
        </w:rPr>
        <w:t xml:space="preserve"> cual debe de recibir </w:t>
      </w:r>
      <w:r w:rsidR="008D2B21" w:rsidRPr="00C13A4F">
        <w:rPr>
          <w:rFonts w:asciiTheme="majorHAnsi" w:hAnsiTheme="majorHAnsi" w:cstheme="majorHAnsi"/>
        </w:rPr>
        <w:t>todos los</w:t>
      </w:r>
      <w:r w:rsidRPr="00C13A4F">
        <w:rPr>
          <w:rFonts w:asciiTheme="majorHAnsi" w:hAnsiTheme="majorHAnsi" w:cstheme="majorHAnsi"/>
        </w:rPr>
        <w:t xml:space="preserve"> tratamientos archivísticos.</w:t>
      </w:r>
    </w:p>
    <w:p w14:paraId="30ACF686" w14:textId="6CD5C3A9" w:rsidR="00F64DC4" w:rsidRDefault="00626D62" w:rsidP="00851E24">
      <w:pPr>
        <w:spacing w:line="360" w:lineRule="auto"/>
        <w:jc w:val="both"/>
        <w:rPr>
          <w:rFonts w:asciiTheme="majorHAnsi" w:hAnsiTheme="majorHAnsi" w:cstheme="majorHAnsi"/>
        </w:rPr>
      </w:pPr>
      <w:r w:rsidRPr="00C13A4F">
        <w:rPr>
          <w:rFonts w:asciiTheme="majorHAnsi" w:hAnsiTheme="majorHAnsi" w:cstheme="majorHAnsi"/>
        </w:rPr>
        <w:t xml:space="preserve">Según el Lineamiento 1, art. 6, </w:t>
      </w:r>
      <w:r w:rsidR="008D2B21" w:rsidRPr="00C13A4F">
        <w:rPr>
          <w:rFonts w:asciiTheme="majorHAnsi" w:hAnsiTheme="majorHAnsi" w:cstheme="majorHAnsi"/>
        </w:rPr>
        <w:t>estos archivos deberán llevar instrumentos de control y consulta, tales como</w:t>
      </w:r>
      <w:r w:rsidR="00F64DC4" w:rsidRPr="00C13A4F">
        <w:rPr>
          <w:rFonts w:asciiTheme="majorHAnsi" w:hAnsiTheme="majorHAnsi" w:cstheme="majorHAnsi"/>
        </w:rPr>
        <w:t xml:space="preserve">:  </w:t>
      </w:r>
      <w:r w:rsidR="008D2B21" w:rsidRPr="00C13A4F">
        <w:rPr>
          <w:rFonts w:asciiTheme="majorHAnsi" w:hAnsiTheme="majorHAnsi" w:cstheme="majorHAnsi"/>
        </w:rPr>
        <w:t>cuadro de</w:t>
      </w:r>
      <w:r w:rsidR="00F64DC4" w:rsidRPr="00C13A4F">
        <w:rPr>
          <w:rFonts w:asciiTheme="majorHAnsi" w:hAnsiTheme="majorHAnsi" w:cstheme="majorHAnsi"/>
        </w:rPr>
        <w:t xml:space="preserve"> clasificación</w:t>
      </w:r>
      <w:r w:rsidR="00873781" w:rsidRPr="00C13A4F">
        <w:rPr>
          <w:rFonts w:asciiTheme="majorHAnsi" w:hAnsiTheme="majorHAnsi" w:cstheme="majorHAnsi"/>
        </w:rPr>
        <w:t xml:space="preserve"> </w:t>
      </w:r>
      <w:r w:rsidR="008D2B21" w:rsidRPr="00C13A4F">
        <w:rPr>
          <w:rFonts w:asciiTheme="majorHAnsi" w:hAnsiTheme="majorHAnsi" w:cstheme="majorHAnsi"/>
        </w:rPr>
        <w:t>documental, inventarios en bases de datos o en Excel, guía de archivo, manuales que</w:t>
      </w:r>
      <w:r w:rsidRPr="00C13A4F">
        <w:rPr>
          <w:rFonts w:asciiTheme="majorHAnsi" w:hAnsiTheme="majorHAnsi" w:cstheme="majorHAnsi"/>
        </w:rPr>
        <w:t xml:space="preserve"> contengan los diferentes procesos como: </w:t>
      </w:r>
      <w:r w:rsidR="00F64DC4" w:rsidRPr="00C13A4F">
        <w:rPr>
          <w:rFonts w:asciiTheme="majorHAnsi" w:hAnsiTheme="majorHAnsi" w:cstheme="majorHAnsi"/>
        </w:rPr>
        <w:t>consulta/</w:t>
      </w:r>
      <w:r w:rsidR="008D2B21" w:rsidRPr="00C13A4F">
        <w:rPr>
          <w:rFonts w:asciiTheme="majorHAnsi" w:hAnsiTheme="majorHAnsi" w:cstheme="majorHAnsi"/>
        </w:rPr>
        <w:t>préstamo, trasferencia documental</w:t>
      </w:r>
      <w:r w:rsidRPr="00C13A4F">
        <w:rPr>
          <w:rFonts w:asciiTheme="majorHAnsi" w:hAnsiTheme="majorHAnsi" w:cstheme="majorHAnsi"/>
        </w:rPr>
        <w:t xml:space="preserve"> </w:t>
      </w:r>
      <w:r w:rsidR="008D2B21" w:rsidRPr="00C13A4F">
        <w:rPr>
          <w:rFonts w:asciiTheme="majorHAnsi" w:hAnsiTheme="majorHAnsi" w:cstheme="majorHAnsi"/>
        </w:rPr>
        <w:t>desde los archivos de gestión, expurgo</w:t>
      </w:r>
      <w:r w:rsidR="00F64DC4" w:rsidRPr="00C13A4F">
        <w:rPr>
          <w:rFonts w:asciiTheme="majorHAnsi" w:hAnsiTheme="majorHAnsi" w:cstheme="majorHAnsi"/>
        </w:rPr>
        <w:t>/eliminación</w:t>
      </w:r>
      <w:r w:rsidRPr="00C13A4F">
        <w:rPr>
          <w:rFonts w:asciiTheme="majorHAnsi" w:hAnsiTheme="majorHAnsi" w:cstheme="majorHAnsi"/>
        </w:rPr>
        <w:t xml:space="preserve">. También debe contar con </w:t>
      </w:r>
      <w:r w:rsidR="00F64DC4" w:rsidRPr="00C13A4F">
        <w:rPr>
          <w:rFonts w:asciiTheme="majorHAnsi" w:hAnsiTheme="majorHAnsi" w:cstheme="majorHAnsi"/>
        </w:rPr>
        <w:t>planes de emergencia/gestión de riesgos y de conservación</w:t>
      </w:r>
      <w:r w:rsidRPr="00C13A4F">
        <w:rPr>
          <w:rFonts w:asciiTheme="majorHAnsi" w:hAnsiTheme="majorHAnsi" w:cstheme="majorHAnsi"/>
        </w:rPr>
        <w:t>.</w:t>
      </w:r>
      <w:r w:rsidR="00873781" w:rsidRPr="00C13A4F">
        <w:rPr>
          <w:rFonts w:asciiTheme="majorHAnsi" w:hAnsiTheme="majorHAnsi" w:cstheme="majorHAnsi"/>
        </w:rPr>
        <w:t xml:space="preserve"> </w:t>
      </w:r>
    </w:p>
    <w:p w14:paraId="50BBFB13" w14:textId="77777777" w:rsidR="0004049B" w:rsidRPr="00C13A4F" w:rsidRDefault="0004049B" w:rsidP="00851E24">
      <w:pPr>
        <w:spacing w:line="360" w:lineRule="auto"/>
        <w:jc w:val="both"/>
        <w:rPr>
          <w:rFonts w:asciiTheme="majorHAnsi" w:hAnsiTheme="majorHAnsi" w:cstheme="majorHAnsi"/>
        </w:rPr>
      </w:pPr>
    </w:p>
    <w:bookmarkEnd w:id="12"/>
    <w:p w14:paraId="71832E5A" w14:textId="2AF2F9AB" w:rsidR="00927BEA" w:rsidRPr="00C13A4F" w:rsidRDefault="007D0AE5" w:rsidP="00851E24">
      <w:pPr>
        <w:spacing w:line="360" w:lineRule="auto"/>
        <w:jc w:val="both"/>
        <w:rPr>
          <w:rFonts w:asciiTheme="majorHAnsi" w:hAnsiTheme="majorHAnsi" w:cstheme="majorHAnsi"/>
        </w:rPr>
      </w:pPr>
      <w:r w:rsidRPr="00C13A4F">
        <w:rPr>
          <w:rFonts w:asciiTheme="majorHAnsi" w:hAnsiTheme="majorHAnsi" w:cstheme="majorHAnsi"/>
          <w:b/>
          <w:bCs/>
        </w:rPr>
        <w:t>Archivos de Gestión:</w:t>
      </w:r>
      <w:r w:rsidR="00235C98">
        <w:rPr>
          <w:rFonts w:asciiTheme="majorHAnsi" w:hAnsiTheme="majorHAnsi" w:cstheme="majorHAnsi"/>
          <w:b/>
          <w:bCs/>
        </w:rPr>
        <w:t xml:space="preserve"> </w:t>
      </w:r>
      <w:r w:rsidR="00927BEA" w:rsidRPr="00C13A4F">
        <w:rPr>
          <w:rFonts w:asciiTheme="majorHAnsi" w:hAnsiTheme="majorHAnsi" w:cstheme="majorHAnsi"/>
        </w:rPr>
        <w:t>Son archivos que serán creados por las dependencias productoras de</w:t>
      </w:r>
      <w:r w:rsidR="00C40D24" w:rsidRPr="00C13A4F">
        <w:rPr>
          <w:rFonts w:asciiTheme="majorHAnsi" w:hAnsiTheme="majorHAnsi" w:cstheme="majorHAnsi"/>
        </w:rPr>
        <w:t xml:space="preserve"> la </w:t>
      </w:r>
      <w:r w:rsidR="00E040B1" w:rsidRPr="00C13A4F">
        <w:rPr>
          <w:rFonts w:asciiTheme="majorHAnsi" w:hAnsiTheme="majorHAnsi" w:cstheme="majorHAnsi"/>
        </w:rPr>
        <w:t>municipalidad</w:t>
      </w:r>
      <w:r w:rsidR="00927BEA" w:rsidRPr="00C13A4F">
        <w:rPr>
          <w:rFonts w:asciiTheme="majorHAnsi" w:hAnsiTheme="majorHAnsi" w:cstheme="majorHAnsi"/>
        </w:rPr>
        <w:t xml:space="preserve"> para resguardar Ia documentación en su fase activa: es decir</w:t>
      </w:r>
      <w:r w:rsidR="00C40D24" w:rsidRPr="00C13A4F">
        <w:rPr>
          <w:rFonts w:asciiTheme="majorHAnsi" w:hAnsiTheme="majorHAnsi" w:cstheme="majorHAnsi"/>
        </w:rPr>
        <w:t>,</w:t>
      </w:r>
      <w:r w:rsidR="00927BEA" w:rsidRPr="00C13A4F">
        <w:rPr>
          <w:rFonts w:asciiTheme="majorHAnsi" w:hAnsiTheme="majorHAnsi" w:cstheme="majorHAnsi"/>
        </w:rPr>
        <w:t xml:space="preserve"> Ia documentación original o copia única con valor primario: Ia cual, sustenta las actividades diarias de Ia municipalidad.</w:t>
      </w:r>
      <w:r w:rsidR="000312D1" w:rsidRPr="00C13A4F">
        <w:rPr>
          <w:rFonts w:asciiTheme="majorHAnsi" w:hAnsiTheme="majorHAnsi" w:cstheme="majorHAnsi"/>
        </w:rPr>
        <w:t xml:space="preserve"> </w:t>
      </w:r>
    </w:p>
    <w:p w14:paraId="62BD9EC5" w14:textId="6DB9AB26" w:rsidR="008961EF" w:rsidRDefault="000312D1" w:rsidP="00851E24">
      <w:pPr>
        <w:spacing w:line="360" w:lineRule="auto"/>
        <w:jc w:val="both"/>
        <w:rPr>
          <w:rFonts w:asciiTheme="majorHAnsi" w:hAnsiTheme="majorHAnsi" w:cstheme="majorHAnsi"/>
        </w:rPr>
      </w:pPr>
      <w:r w:rsidRPr="00C13A4F">
        <w:rPr>
          <w:rFonts w:asciiTheme="majorHAnsi" w:hAnsiTheme="majorHAnsi" w:cstheme="majorHAnsi"/>
        </w:rPr>
        <w:t xml:space="preserve">Todos estos archivos deberán ser </w:t>
      </w:r>
      <w:r w:rsidR="008D2B21" w:rsidRPr="00C13A4F">
        <w:rPr>
          <w:rFonts w:asciiTheme="majorHAnsi" w:hAnsiTheme="majorHAnsi" w:cstheme="majorHAnsi"/>
        </w:rPr>
        <w:t>organizados desde</w:t>
      </w:r>
      <w:r w:rsidRPr="00C13A4F">
        <w:rPr>
          <w:rFonts w:asciiTheme="majorHAnsi" w:hAnsiTheme="majorHAnsi" w:cstheme="majorHAnsi"/>
        </w:rPr>
        <w:t xml:space="preserve"> el momento en que son producidos en las oficinas y su resguardo en los respectivos archivos de gestión, hasta su trasferencia a los archivos centrales </w:t>
      </w:r>
    </w:p>
    <w:p w14:paraId="16EE7A40" w14:textId="77777777" w:rsidR="0004049B" w:rsidRPr="00C13A4F" w:rsidRDefault="0004049B" w:rsidP="00851E24">
      <w:pPr>
        <w:spacing w:line="360" w:lineRule="auto"/>
        <w:jc w:val="both"/>
        <w:rPr>
          <w:rFonts w:asciiTheme="majorHAnsi" w:hAnsiTheme="majorHAnsi" w:cstheme="majorHAnsi"/>
        </w:rPr>
      </w:pPr>
    </w:p>
    <w:p w14:paraId="2CAF4241" w14:textId="3FFAB187"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t>SIGDA</w:t>
      </w:r>
      <w:r w:rsidRPr="00C13A4F">
        <w:rPr>
          <w:rFonts w:asciiTheme="majorHAnsi" w:hAnsiTheme="majorHAnsi" w:cstheme="majorHAnsi"/>
        </w:rPr>
        <w:t xml:space="preserve">: Nombre que recibe de </w:t>
      </w:r>
      <w:r w:rsidR="00E040B1" w:rsidRPr="00C13A4F">
        <w:rPr>
          <w:rFonts w:asciiTheme="majorHAnsi" w:hAnsiTheme="majorHAnsi" w:cstheme="majorHAnsi"/>
        </w:rPr>
        <w:t xml:space="preserve">acuerdo a los </w:t>
      </w:r>
      <w:r w:rsidR="00AB03A7" w:rsidRPr="00C13A4F">
        <w:rPr>
          <w:rFonts w:asciiTheme="majorHAnsi" w:hAnsiTheme="majorHAnsi" w:cstheme="majorHAnsi"/>
        </w:rPr>
        <w:t>L</w:t>
      </w:r>
      <w:r w:rsidR="00E040B1" w:rsidRPr="00C13A4F">
        <w:rPr>
          <w:rFonts w:asciiTheme="majorHAnsi" w:hAnsiTheme="majorHAnsi" w:cstheme="majorHAnsi"/>
        </w:rPr>
        <w:t>ineamientos de</w:t>
      </w:r>
      <w:r w:rsidRPr="00C13A4F">
        <w:rPr>
          <w:rFonts w:asciiTheme="majorHAnsi" w:hAnsiTheme="majorHAnsi" w:cstheme="majorHAnsi"/>
        </w:rPr>
        <w:t xml:space="preserve"> la Ley de acceso a la Información Pública</w:t>
      </w:r>
      <w:r w:rsidR="00AB03A7" w:rsidRPr="00C13A4F">
        <w:rPr>
          <w:rFonts w:asciiTheme="majorHAnsi" w:hAnsiTheme="majorHAnsi" w:cstheme="majorHAnsi"/>
        </w:rPr>
        <w:t>,</w:t>
      </w:r>
      <w:r w:rsidRPr="00C13A4F">
        <w:rPr>
          <w:rFonts w:asciiTheme="majorHAnsi" w:hAnsiTheme="majorHAnsi" w:cstheme="majorHAnsi"/>
        </w:rPr>
        <w:t xml:space="preserve"> el Sistema Institucional de Gestión Documental y Archivos, entendiendo este como conjunto integrado y normalizado de principios, políticas y prácticas en la gestión de documentos y el sistema institucional de archivos de la municipalidad. </w:t>
      </w:r>
    </w:p>
    <w:p w14:paraId="0F796B7A" w14:textId="77777777" w:rsidR="0004049B" w:rsidRPr="00C13A4F" w:rsidRDefault="0004049B" w:rsidP="00851E24">
      <w:pPr>
        <w:spacing w:line="360" w:lineRule="auto"/>
        <w:jc w:val="both"/>
        <w:rPr>
          <w:rFonts w:asciiTheme="majorHAnsi" w:hAnsiTheme="majorHAnsi" w:cstheme="majorHAnsi"/>
        </w:rPr>
      </w:pPr>
    </w:p>
    <w:p w14:paraId="6022381D" w14:textId="3B54DFB5" w:rsidR="004F5597" w:rsidRPr="00C13A4F" w:rsidRDefault="004F5597" w:rsidP="00851E24">
      <w:pPr>
        <w:spacing w:line="360" w:lineRule="auto"/>
        <w:jc w:val="both"/>
        <w:rPr>
          <w:rFonts w:asciiTheme="majorHAnsi" w:hAnsiTheme="majorHAnsi" w:cstheme="majorHAnsi"/>
          <w:b/>
          <w:bCs/>
        </w:rPr>
      </w:pPr>
      <w:r w:rsidRPr="00C13A4F">
        <w:rPr>
          <w:rFonts w:asciiTheme="majorHAnsi" w:hAnsiTheme="majorHAnsi" w:cstheme="majorHAnsi"/>
          <w:b/>
          <w:bCs/>
        </w:rPr>
        <w:t xml:space="preserve">CISED: </w:t>
      </w:r>
      <w:r w:rsidRPr="00C13A4F">
        <w:rPr>
          <w:rFonts w:asciiTheme="majorHAnsi" w:hAnsiTheme="majorHAnsi" w:cstheme="majorHAnsi"/>
        </w:rPr>
        <w:t xml:space="preserve">Nombre que recibe de </w:t>
      </w:r>
      <w:r w:rsidR="00E040B1" w:rsidRPr="00C13A4F">
        <w:rPr>
          <w:rFonts w:asciiTheme="majorHAnsi" w:hAnsiTheme="majorHAnsi" w:cstheme="majorHAnsi"/>
        </w:rPr>
        <w:t>acuerdo a los lineamientos de</w:t>
      </w:r>
      <w:r w:rsidRPr="00C13A4F">
        <w:rPr>
          <w:rFonts w:asciiTheme="majorHAnsi" w:hAnsiTheme="majorHAnsi" w:cstheme="majorHAnsi"/>
        </w:rPr>
        <w:t xml:space="preserve"> la Ley de acceso a la Información Pública, el Comité Institucional de Selección y Eliminación de Documentos, el cual </w:t>
      </w:r>
      <w:r w:rsidR="008D2B21" w:rsidRPr="00C13A4F">
        <w:rPr>
          <w:rFonts w:asciiTheme="majorHAnsi" w:hAnsiTheme="majorHAnsi" w:cstheme="majorHAnsi"/>
        </w:rPr>
        <w:t>está</w:t>
      </w:r>
      <w:r w:rsidRPr="00C13A4F">
        <w:rPr>
          <w:rFonts w:asciiTheme="majorHAnsi" w:hAnsiTheme="majorHAnsi" w:cstheme="majorHAnsi"/>
        </w:rPr>
        <w:t xml:space="preserve"> compuesto </w:t>
      </w:r>
      <w:r w:rsidR="006C5717" w:rsidRPr="00C13A4F">
        <w:rPr>
          <w:rFonts w:asciiTheme="majorHAnsi" w:hAnsiTheme="majorHAnsi" w:cstheme="majorHAnsi"/>
        </w:rPr>
        <w:t>generalmente por el Oficial UGDA, Encargado de archivo central y jefes de unidades determinados en la LAIP.</w:t>
      </w:r>
    </w:p>
    <w:p w14:paraId="1BCF89C7" w14:textId="1CF28336"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lastRenderedPageBreak/>
        <w:t>CID</w:t>
      </w:r>
      <w:r w:rsidR="006C5717" w:rsidRPr="00C13A4F">
        <w:rPr>
          <w:rFonts w:asciiTheme="majorHAnsi" w:hAnsiTheme="majorHAnsi" w:cstheme="majorHAnsi"/>
          <w:b/>
          <w:bCs/>
        </w:rPr>
        <w:t xml:space="preserve">: </w:t>
      </w:r>
      <w:r w:rsidR="006C5717" w:rsidRPr="00C13A4F">
        <w:rPr>
          <w:rFonts w:asciiTheme="majorHAnsi" w:hAnsiTheme="majorHAnsi" w:cstheme="majorHAnsi"/>
        </w:rPr>
        <w:t xml:space="preserve">Nombre que recibe de acuerdo a la Ley de acceso a la Información Pública, El Comité para realizar la Identificación Documental, de la municipalidad que </w:t>
      </w:r>
      <w:r w:rsidR="008D2B21" w:rsidRPr="00C13A4F">
        <w:rPr>
          <w:rFonts w:asciiTheme="majorHAnsi" w:hAnsiTheme="majorHAnsi" w:cstheme="majorHAnsi"/>
        </w:rPr>
        <w:t>está</w:t>
      </w:r>
      <w:r w:rsidR="006C5717" w:rsidRPr="00C13A4F">
        <w:rPr>
          <w:rFonts w:asciiTheme="majorHAnsi" w:hAnsiTheme="majorHAnsi" w:cstheme="majorHAnsi"/>
        </w:rPr>
        <w:t xml:space="preserve"> bajo coordinación de la UGDA y su integración será la que establece el lineamiento 3, art. 1</w:t>
      </w:r>
      <w:r w:rsidR="0004049B">
        <w:rPr>
          <w:rFonts w:asciiTheme="majorHAnsi" w:hAnsiTheme="majorHAnsi" w:cstheme="majorHAnsi"/>
        </w:rPr>
        <w:t>.</w:t>
      </w:r>
    </w:p>
    <w:p w14:paraId="6372CEF7" w14:textId="77777777" w:rsidR="0004049B" w:rsidRPr="00C13A4F" w:rsidRDefault="0004049B" w:rsidP="00851E24">
      <w:pPr>
        <w:spacing w:line="360" w:lineRule="auto"/>
        <w:jc w:val="both"/>
        <w:rPr>
          <w:rFonts w:asciiTheme="majorHAnsi" w:hAnsiTheme="majorHAnsi" w:cstheme="majorHAnsi"/>
          <w:b/>
          <w:bCs/>
        </w:rPr>
      </w:pPr>
    </w:p>
    <w:p w14:paraId="03E55796" w14:textId="5EA629EF"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t>UGDA</w:t>
      </w:r>
      <w:r w:rsidR="006C5717" w:rsidRPr="00C13A4F">
        <w:rPr>
          <w:rFonts w:asciiTheme="majorHAnsi" w:hAnsiTheme="majorHAnsi" w:cstheme="majorHAnsi"/>
          <w:b/>
          <w:bCs/>
        </w:rPr>
        <w:t xml:space="preserve">: </w:t>
      </w:r>
      <w:r w:rsidR="006C5717" w:rsidRPr="00C13A4F">
        <w:rPr>
          <w:rFonts w:asciiTheme="majorHAnsi" w:hAnsiTheme="majorHAnsi" w:cstheme="majorHAnsi"/>
        </w:rPr>
        <w:t>Nombre que recibe de acuerdo a l</w:t>
      </w:r>
      <w:r w:rsidR="00E040B1" w:rsidRPr="00C13A4F">
        <w:rPr>
          <w:rFonts w:asciiTheme="majorHAnsi" w:hAnsiTheme="majorHAnsi" w:cstheme="majorHAnsi"/>
        </w:rPr>
        <w:t>os lineamientos de l</w:t>
      </w:r>
      <w:r w:rsidR="006C5717" w:rsidRPr="00C13A4F">
        <w:rPr>
          <w:rFonts w:asciiTheme="majorHAnsi" w:hAnsiTheme="majorHAnsi" w:cstheme="majorHAnsi"/>
        </w:rPr>
        <w:t xml:space="preserve">a Ley de acceso a la Información Pública, </w:t>
      </w:r>
      <w:r w:rsidR="00A500BE" w:rsidRPr="00C13A4F">
        <w:rPr>
          <w:rFonts w:asciiTheme="majorHAnsi" w:hAnsiTheme="majorHAnsi" w:cstheme="majorHAnsi"/>
        </w:rPr>
        <w:t>la Unidad de Gestión Documental y Archivo, adscrita al Secretario Municipal</w:t>
      </w:r>
      <w:r w:rsidR="006C5717" w:rsidRPr="00C13A4F">
        <w:rPr>
          <w:rFonts w:asciiTheme="majorHAnsi" w:hAnsiTheme="majorHAnsi" w:cstheme="majorHAnsi"/>
        </w:rPr>
        <w:t xml:space="preserve">, es independencia de la Unidad de Acceso a la Información, </w:t>
      </w:r>
      <w:r w:rsidR="00A500BE" w:rsidRPr="00C13A4F">
        <w:rPr>
          <w:rFonts w:asciiTheme="majorHAnsi" w:hAnsiTheme="majorHAnsi" w:cstheme="majorHAnsi"/>
        </w:rPr>
        <w:t xml:space="preserve">y está a cargo de crear las políticas, manuales y prácticas que deberá ser aprobada por el Concejo Municipal para su implementación y cumplimiento a efecto de garantizar la organización, conservación y acceso a los documentos y archivos, </w:t>
      </w:r>
      <w:r w:rsidR="003C1459" w:rsidRPr="00C13A4F">
        <w:rPr>
          <w:rFonts w:asciiTheme="majorHAnsi" w:hAnsiTheme="majorHAnsi" w:cstheme="majorHAnsi"/>
        </w:rPr>
        <w:t xml:space="preserve">y en general </w:t>
      </w:r>
      <w:r w:rsidR="008D2B21" w:rsidRPr="00C13A4F">
        <w:rPr>
          <w:rFonts w:asciiTheme="majorHAnsi" w:hAnsiTheme="majorHAnsi" w:cstheme="majorHAnsi"/>
        </w:rPr>
        <w:t>está</w:t>
      </w:r>
      <w:r w:rsidR="003C1459" w:rsidRPr="00C13A4F">
        <w:rPr>
          <w:rFonts w:asciiTheme="majorHAnsi" w:hAnsiTheme="majorHAnsi" w:cstheme="majorHAnsi"/>
        </w:rPr>
        <w:t xml:space="preserve"> a cargo del SIGDA, </w:t>
      </w:r>
      <w:r w:rsidR="00A500BE" w:rsidRPr="00C13A4F">
        <w:rPr>
          <w:rFonts w:asciiTheme="majorHAnsi" w:hAnsiTheme="majorHAnsi" w:cstheme="majorHAnsi"/>
        </w:rPr>
        <w:t xml:space="preserve">las </w:t>
      </w:r>
      <w:r w:rsidR="006C5717" w:rsidRPr="00C13A4F">
        <w:rPr>
          <w:rFonts w:asciiTheme="majorHAnsi" w:hAnsiTheme="majorHAnsi" w:cstheme="majorHAnsi"/>
        </w:rPr>
        <w:t>competencias</w:t>
      </w:r>
      <w:r w:rsidR="003C1459" w:rsidRPr="00C13A4F">
        <w:rPr>
          <w:rFonts w:asciiTheme="majorHAnsi" w:hAnsiTheme="majorHAnsi" w:cstheme="majorHAnsi"/>
        </w:rPr>
        <w:t xml:space="preserve"> son las</w:t>
      </w:r>
      <w:r w:rsidR="006C5717" w:rsidRPr="00C13A4F">
        <w:rPr>
          <w:rFonts w:asciiTheme="majorHAnsi" w:hAnsiTheme="majorHAnsi" w:cstheme="majorHAnsi"/>
        </w:rPr>
        <w:t xml:space="preserve"> establecidas en el </w:t>
      </w:r>
      <w:r w:rsidR="00A500BE" w:rsidRPr="00C13A4F">
        <w:rPr>
          <w:rFonts w:asciiTheme="majorHAnsi" w:hAnsiTheme="majorHAnsi" w:cstheme="majorHAnsi"/>
        </w:rPr>
        <w:t>lineamiento</w:t>
      </w:r>
      <w:r w:rsidR="006C5717" w:rsidRPr="00C13A4F">
        <w:rPr>
          <w:rFonts w:asciiTheme="majorHAnsi" w:hAnsiTheme="majorHAnsi" w:cstheme="majorHAnsi"/>
        </w:rPr>
        <w:t xml:space="preserve"> 3, art. 3</w:t>
      </w:r>
      <w:r w:rsidR="00A500BE" w:rsidRPr="00C13A4F">
        <w:rPr>
          <w:rFonts w:asciiTheme="majorHAnsi" w:hAnsiTheme="majorHAnsi" w:cstheme="majorHAnsi"/>
        </w:rPr>
        <w:t>.</w:t>
      </w:r>
    </w:p>
    <w:p w14:paraId="715AFF41" w14:textId="77777777" w:rsidR="0004049B" w:rsidRPr="00C13A4F" w:rsidRDefault="0004049B" w:rsidP="00851E24">
      <w:pPr>
        <w:spacing w:line="360" w:lineRule="auto"/>
        <w:jc w:val="both"/>
        <w:rPr>
          <w:rFonts w:asciiTheme="majorHAnsi" w:hAnsiTheme="majorHAnsi" w:cstheme="majorHAnsi"/>
          <w:b/>
          <w:bCs/>
        </w:rPr>
      </w:pPr>
    </w:p>
    <w:p w14:paraId="105DC320" w14:textId="4AFF4B16" w:rsidR="004F5597" w:rsidRDefault="004F5597" w:rsidP="00851E24">
      <w:pPr>
        <w:spacing w:line="360" w:lineRule="auto"/>
        <w:jc w:val="both"/>
        <w:rPr>
          <w:rFonts w:asciiTheme="majorHAnsi" w:hAnsiTheme="majorHAnsi" w:cstheme="majorHAnsi"/>
          <w:b/>
          <w:bCs/>
        </w:rPr>
      </w:pPr>
      <w:r w:rsidRPr="00C13A4F">
        <w:rPr>
          <w:rFonts w:asciiTheme="majorHAnsi" w:hAnsiTheme="majorHAnsi" w:cstheme="majorHAnsi"/>
          <w:b/>
          <w:bCs/>
        </w:rPr>
        <w:t xml:space="preserve">SIA: </w:t>
      </w:r>
      <w:r w:rsidR="00E040B1" w:rsidRPr="00C13A4F">
        <w:rPr>
          <w:rFonts w:asciiTheme="majorHAnsi" w:hAnsiTheme="majorHAnsi" w:cstheme="majorHAnsi"/>
        </w:rPr>
        <w:t>Nombre que recibe de acuerdo a los lineamientos de la Ley de acceso a la Información Pública, el Sistema Institucional del Archivos, que es un componente del SIGDA, está conformado por los archivos de gestión, central, especializados y periféricos.</w:t>
      </w:r>
      <w:r w:rsidR="009541F2" w:rsidRPr="00C13A4F">
        <w:rPr>
          <w:rFonts w:asciiTheme="majorHAnsi" w:hAnsiTheme="majorHAnsi" w:cstheme="majorHAnsi"/>
        </w:rPr>
        <w:t xml:space="preserve"> Lineamiento 1 art. 4.</w:t>
      </w:r>
      <w:r w:rsidR="00E040B1" w:rsidRPr="00C13A4F">
        <w:rPr>
          <w:rFonts w:asciiTheme="majorHAnsi" w:hAnsiTheme="majorHAnsi" w:cstheme="majorHAnsi"/>
          <w:b/>
          <w:bCs/>
        </w:rPr>
        <w:tab/>
      </w:r>
    </w:p>
    <w:p w14:paraId="3EF0692D" w14:textId="77777777" w:rsidR="0004049B" w:rsidRPr="00C13A4F" w:rsidRDefault="0004049B" w:rsidP="00851E24">
      <w:pPr>
        <w:spacing w:line="360" w:lineRule="auto"/>
        <w:jc w:val="both"/>
        <w:rPr>
          <w:rFonts w:asciiTheme="majorHAnsi" w:hAnsiTheme="majorHAnsi" w:cstheme="majorHAnsi"/>
        </w:rPr>
      </w:pPr>
    </w:p>
    <w:p w14:paraId="3136962D" w14:textId="27FFC98D" w:rsidR="004F5597" w:rsidRDefault="004F5597" w:rsidP="00851E24">
      <w:pPr>
        <w:spacing w:line="360" w:lineRule="auto"/>
        <w:jc w:val="both"/>
        <w:rPr>
          <w:rFonts w:asciiTheme="majorHAnsi" w:hAnsiTheme="majorHAnsi" w:cstheme="majorHAnsi"/>
        </w:rPr>
      </w:pPr>
      <w:r w:rsidRPr="00C13A4F">
        <w:rPr>
          <w:rFonts w:asciiTheme="majorHAnsi" w:hAnsiTheme="majorHAnsi" w:cstheme="majorHAnsi"/>
          <w:b/>
          <w:bCs/>
        </w:rPr>
        <w:t>Archivos Especializados</w:t>
      </w:r>
      <w:r w:rsidRPr="00C13A4F">
        <w:rPr>
          <w:rFonts w:asciiTheme="majorHAnsi" w:hAnsiTheme="majorHAnsi" w:cstheme="majorHAnsi"/>
        </w:rPr>
        <w:t>: Son archivos de gestión en los que se manejan expedientes propios de los servicios que presta Ia municipalidad que, debido al volumen y al carácter confidencial de su información requieren un manejo, depósito y medidas de protección especiales. Serán administrados por las unidades productoras y gestoras de los documentos, bajo recomendaciones que la UGDA estime necesarias Lineamiento 1, Art. 8.</w:t>
      </w:r>
    </w:p>
    <w:p w14:paraId="1AE3F6C6" w14:textId="77777777" w:rsidR="0004049B" w:rsidRPr="00C13A4F" w:rsidRDefault="0004049B" w:rsidP="00851E24">
      <w:pPr>
        <w:spacing w:line="360" w:lineRule="auto"/>
        <w:jc w:val="both"/>
        <w:rPr>
          <w:rFonts w:asciiTheme="majorHAnsi" w:hAnsiTheme="majorHAnsi" w:cstheme="majorHAnsi"/>
        </w:rPr>
      </w:pPr>
    </w:p>
    <w:p w14:paraId="2D050EEE" w14:textId="25181D10" w:rsidR="00404392" w:rsidRDefault="00404392" w:rsidP="00851E24">
      <w:pPr>
        <w:spacing w:line="360" w:lineRule="auto"/>
        <w:jc w:val="both"/>
        <w:rPr>
          <w:rFonts w:asciiTheme="majorHAnsi" w:hAnsiTheme="majorHAnsi" w:cstheme="majorHAnsi"/>
        </w:rPr>
      </w:pPr>
      <w:r w:rsidRPr="00C13A4F">
        <w:rPr>
          <w:rFonts w:asciiTheme="majorHAnsi" w:hAnsiTheme="majorHAnsi" w:cstheme="majorHAnsi"/>
          <w:b/>
          <w:bCs/>
        </w:rPr>
        <w:t>Archivo Histórico</w:t>
      </w:r>
      <w:r w:rsidRPr="00C13A4F">
        <w:rPr>
          <w:rFonts w:asciiTheme="majorHAnsi" w:hAnsiTheme="majorHAnsi" w:cstheme="majorHAnsi"/>
        </w:rPr>
        <w:t xml:space="preserve">: Se entiende como el </w:t>
      </w:r>
      <w:r w:rsidR="007D0AE5" w:rsidRPr="00C13A4F">
        <w:rPr>
          <w:rFonts w:asciiTheme="majorHAnsi" w:hAnsiTheme="majorHAnsi" w:cstheme="majorHAnsi"/>
        </w:rPr>
        <w:t>área</w:t>
      </w:r>
      <w:r w:rsidRPr="00C13A4F">
        <w:rPr>
          <w:rFonts w:asciiTheme="majorHAnsi" w:hAnsiTheme="majorHAnsi" w:cstheme="majorHAnsi"/>
        </w:rPr>
        <w:t xml:space="preserve"> a Ia que se transfieren desde el Archivo Central, Ia documentación seleccionada por su valor para Ia </w:t>
      </w:r>
      <w:r w:rsidR="00FA091D" w:rsidRPr="00C13A4F">
        <w:rPr>
          <w:rFonts w:asciiTheme="majorHAnsi" w:hAnsiTheme="majorHAnsi" w:cstheme="majorHAnsi"/>
        </w:rPr>
        <w:t>investigación</w:t>
      </w:r>
      <w:r w:rsidR="009A2862" w:rsidRPr="00C13A4F">
        <w:rPr>
          <w:rFonts w:asciiTheme="majorHAnsi" w:hAnsiTheme="majorHAnsi" w:cstheme="majorHAnsi"/>
        </w:rPr>
        <w:t>,</w:t>
      </w:r>
      <w:r w:rsidRPr="00C13A4F">
        <w:rPr>
          <w:rFonts w:asciiTheme="majorHAnsi" w:hAnsiTheme="majorHAnsi" w:cstheme="majorHAnsi"/>
        </w:rPr>
        <w:t xml:space="preserve"> </w:t>
      </w:r>
      <w:r w:rsidR="008D2B21" w:rsidRPr="00C13A4F">
        <w:rPr>
          <w:rFonts w:asciiTheme="majorHAnsi" w:hAnsiTheme="majorHAnsi" w:cstheme="majorHAnsi"/>
        </w:rPr>
        <w:t>ciencia y cultura</w:t>
      </w:r>
      <w:r w:rsidR="007D0AE5" w:rsidRPr="00C13A4F">
        <w:rPr>
          <w:rFonts w:asciiTheme="majorHAnsi" w:hAnsiTheme="majorHAnsi" w:cstheme="majorHAnsi"/>
        </w:rPr>
        <w:t>,</w:t>
      </w:r>
      <w:r w:rsidRPr="00C13A4F">
        <w:rPr>
          <w:rFonts w:asciiTheme="majorHAnsi" w:hAnsiTheme="majorHAnsi" w:cstheme="majorHAnsi"/>
        </w:rPr>
        <w:t xml:space="preserve"> cuya conservación s</w:t>
      </w:r>
      <w:r w:rsidR="007D0AE5" w:rsidRPr="00C13A4F">
        <w:rPr>
          <w:rFonts w:asciiTheme="majorHAnsi" w:hAnsiTheme="majorHAnsi" w:cstheme="majorHAnsi"/>
        </w:rPr>
        <w:t>e</w:t>
      </w:r>
      <w:r w:rsidRPr="00C13A4F">
        <w:rPr>
          <w:rFonts w:asciiTheme="majorHAnsi" w:hAnsiTheme="majorHAnsi" w:cstheme="majorHAnsi"/>
        </w:rPr>
        <w:t>rá a perpetuidad en condiciones que garanticen su integridad y trans</w:t>
      </w:r>
      <w:r w:rsidR="00AE6163" w:rsidRPr="00C13A4F">
        <w:rPr>
          <w:rFonts w:asciiTheme="majorHAnsi" w:hAnsiTheme="majorHAnsi" w:cstheme="majorHAnsi"/>
        </w:rPr>
        <w:t>mi</w:t>
      </w:r>
      <w:r w:rsidRPr="00C13A4F">
        <w:rPr>
          <w:rFonts w:asciiTheme="majorHAnsi" w:hAnsiTheme="majorHAnsi" w:cstheme="majorHAnsi"/>
        </w:rPr>
        <w:t>si</w:t>
      </w:r>
      <w:r w:rsidR="00AE6163" w:rsidRPr="00C13A4F">
        <w:rPr>
          <w:rFonts w:asciiTheme="majorHAnsi" w:hAnsiTheme="majorHAnsi" w:cstheme="majorHAnsi"/>
        </w:rPr>
        <w:t>ó</w:t>
      </w:r>
      <w:r w:rsidRPr="00C13A4F">
        <w:rPr>
          <w:rFonts w:asciiTheme="majorHAnsi" w:hAnsiTheme="majorHAnsi" w:cstheme="majorHAnsi"/>
        </w:rPr>
        <w:t xml:space="preserve">n a </w:t>
      </w:r>
      <w:r w:rsidR="008D2B21" w:rsidRPr="00C13A4F">
        <w:rPr>
          <w:rFonts w:asciiTheme="majorHAnsi" w:hAnsiTheme="majorHAnsi" w:cstheme="majorHAnsi"/>
        </w:rPr>
        <w:t>las generaciones futuras</w:t>
      </w:r>
      <w:r w:rsidR="00AE6163" w:rsidRPr="00C13A4F">
        <w:rPr>
          <w:rFonts w:asciiTheme="majorHAnsi" w:hAnsiTheme="majorHAnsi" w:cstheme="majorHAnsi"/>
        </w:rPr>
        <w:t xml:space="preserve">, </w:t>
      </w:r>
      <w:r w:rsidRPr="00C13A4F">
        <w:rPr>
          <w:rFonts w:asciiTheme="majorHAnsi" w:hAnsiTheme="majorHAnsi" w:cstheme="majorHAnsi"/>
        </w:rPr>
        <w:t>por cuanto constituye parte del patrimonio histórico de Ia nación en general.</w:t>
      </w:r>
    </w:p>
    <w:p w14:paraId="30E6E2C5" w14:textId="24967A02" w:rsidR="0004049B" w:rsidRDefault="0004049B" w:rsidP="00851E24">
      <w:pPr>
        <w:spacing w:line="360" w:lineRule="auto"/>
        <w:jc w:val="both"/>
        <w:rPr>
          <w:rFonts w:asciiTheme="majorHAnsi" w:hAnsiTheme="majorHAnsi" w:cstheme="majorHAnsi"/>
        </w:rPr>
      </w:pPr>
    </w:p>
    <w:p w14:paraId="3BD35B6B" w14:textId="3666F6A8" w:rsidR="0004049B" w:rsidRDefault="0004049B" w:rsidP="00851E24">
      <w:pPr>
        <w:spacing w:line="360" w:lineRule="auto"/>
        <w:jc w:val="both"/>
        <w:rPr>
          <w:rFonts w:asciiTheme="majorHAnsi" w:hAnsiTheme="majorHAnsi" w:cstheme="majorHAnsi"/>
        </w:rPr>
      </w:pPr>
    </w:p>
    <w:p w14:paraId="27115C41" w14:textId="77777777" w:rsidR="0004049B" w:rsidRPr="00C13A4F" w:rsidRDefault="0004049B" w:rsidP="00851E24">
      <w:pPr>
        <w:spacing w:line="360" w:lineRule="auto"/>
        <w:jc w:val="both"/>
        <w:rPr>
          <w:rFonts w:asciiTheme="majorHAnsi" w:hAnsiTheme="majorHAnsi" w:cstheme="majorHAnsi"/>
        </w:rPr>
      </w:pPr>
    </w:p>
    <w:p w14:paraId="3211F683" w14:textId="77777777" w:rsidR="00C71E23" w:rsidRPr="00C13A4F" w:rsidRDefault="00C71E23" w:rsidP="00851E24">
      <w:pPr>
        <w:spacing w:line="360" w:lineRule="auto"/>
        <w:jc w:val="both"/>
        <w:rPr>
          <w:rFonts w:asciiTheme="majorHAnsi" w:hAnsiTheme="majorHAnsi" w:cstheme="majorHAnsi"/>
        </w:rPr>
      </w:pPr>
      <w:r w:rsidRPr="00C13A4F">
        <w:rPr>
          <w:rFonts w:asciiTheme="majorHAnsi" w:hAnsiTheme="majorHAnsi" w:cstheme="majorHAnsi"/>
          <w:b/>
          <w:bCs/>
        </w:rPr>
        <w:lastRenderedPageBreak/>
        <w:t>Archivos Periféricos</w:t>
      </w:r>
      <w:r w:rsidRPr="00C13A4F">
        <w:rPr>
          <w:rFonts w:asciiTheme="majorHAnsi" w:hAnsiTheme="majorHAnsi" w:cstheme="majorHAnsi"/>
        </w:rPr>
        <w:t xml:space="preserve">: </w:t>
      </w:r>
    </w:p>
    <w:p w14:paraId="762AD6E1" w14:textId="77777777" w:rsidR="00C71E23" w:rsidRPr="00C13A4F" w:rsidRDefault="00C71E23" w:rsidP="00851E24">
      <w:pPr>
        <w:spacing w:line="360" w:lineRule="auto"/>
        <w:jc w:val="both"/>
        <w:rPr>
          <w:rFonts w:asciiTheme="majorHAnsi" w:hAnsiTheme="majorHAnsi" w:cstheme="majorHAnsi"/>
        </w:rPr>
      </w:pPr>
      <w:r w:rsidRPr="00C13A4F">
        <w:rPr>
          <w:rFonts w:asciiTheme="majorHAnsi" w:hAnsiTheme="majorHAnsi" w:cstheme="majorHAnsi"/>
        </w:rPr>
        <w:t>Son los archivos que re</w:t>
      </w:r>
      <w:r w:rsidR="00AE6163" w:rsidRPr="00C13A4F">
        <w:rPr>
          <w:rFonts w:asciiTheme="majorHAnsi" w:hAnsiTheme="majorHAnsi" w:cstheme="majorHAnsi"/>
        </w:rPr>
        <w:t>ú</w:t>
      </w:r>
      <w:r w:rsidRPr="00C13A4F">
        <w:rPr>
          <w:rFonts w:asciiTheme="majorHAnsi" w:hAnsiTheme="majorHAnsi" w:cstheme="majorHAnsi"/>
        </w:rPr>
        <w:t xml:space="preserve">nen Ia documentación que los archivos de gestión transfieren en su fase semi-activa y estarán ubicados en las zonas geográficas en donde </w:t>
      </w:r>
      <w:r w:rsidR="00AE6163" w:rsidRPr="00C13A4F">
        <w:rPr>
          <w:rFonts w:asciiTheme="majorHAnsi" w:hAnsiTheme="majorHAnsi" w:cstheme="majorHAnsi"/>
        </w:rPr>
        <w:t>la municipalidad</w:t>
      </w:r>
      <w:r w:rsidRPr="00C13A4F">
        <w:rPr>
          <w:rFonts w:asciiTheme="majorHAnsi" w:hAnsiTheme="majorHAnsi" w:cstheme="majorHAnsi"/>
        </w:rPr>
        <w:t xml:space="preserve"> replique funciones administrativas. Estos archivos cumplirán las funciones del archivo central</w:t>
      </w:r>
      <w:r w:rsidR="00AE6163" w:rsidRPr="00C13A4F">
        <w:rPr>
          <w:rFonts w:asciiTheme="majorHAnsi" w:hAnsiTheme="majorHAnsi" w:cstheme="majorHAnsi"/>
        </w:rPr>
        <w:t>;</w:t>
      </w:r>
      <w:r w:rsidRPr="00C13A4F">
        <w:rPr>
          <w:rFonts w:asciiTheme="majorHAnsi" w:hAnsiTheme="majorHAnsi" w:cstheme="majorHAnsi"/>
        </w:rPr>
        <w:t xml:space="preserve"> no obstante</w:t>
      </w:r>
      <w:r w:rsidR="00AE6163" w:rsidRPr="00C13A4F">
        <w:rPr>
          <w:rFonts w:asciiTheme="majorHAnsi" w:hAnsiTheme="majorHAnsi" w:cstheme="majorHAnsi"/>
        </w:rPr>
        <w:t>,</w:t>
      </w:r>
      <w:r w:rsidRPr="00C13A4F">
        <w:rPr>
          <w:rFonts w:asciiTheme="majorHAnsi" w:hAnsiTheme="majorHAnsi" w:cstheme="majorHAnsi"/>
        </w:rPr>
        <w:t xml:space="preserve"> el archivo periférico podrá transferir documentación al archivo central de forma planificada, seg</w:t>
      </w:r>
      <w:r w:rsidR="00AE6163" w:rsidRPr="00C13A4F">
        <w:rPr>
          <w:rFonts w:asciiTheme="majorHAnsi" w:hAnsiTheme="majorHAnsi" w:cstheme="majorHAnsi"/>
        </w:rPr>
        <w:t>ú</w:t>
      </w:r>
      <w:r w:rsidRPr="00C13A4F">
        <w:rPr>
          <w:rFonts w:asciiTheme="majorHAnsi" w:hAnsiTheme="majorHAnsi" w:cstheme="majorHAnsi"/>
        </w:rPr>
        <w:t>n las necesidades y capacidades de</w:t>
      </w:r>
      <w:r w:rsidR="00AE6163" w:rsidRPr="00C13A4F">
        <w:rPr>
          <w:rFonts w:asciiTheme="majorHAnsi" w:hAnsiTheme="majorHAnsi" w:cstheme="majorHAnsi"/>
        </w:rPr>
        <w:t xml:space="preserve"> la municipalidad</w:t>
      </w:r>
      <w:r w:rsidRPr="00C13A4F">
        <w:rPr>
          <w:rFonts w:asciiTheme="majorHAnsi" w:hAnsiTheme="majorHAnsi" w:cstheme="majorHAnsi"/>
        </w:rPr>
        <w:t>.</w:t>
      </w:r>
    </w:p>
    <w:p w14:paraId="5527925A" w14:textId="77777777" w:rsidR="00705DF7" w:rsidRDefault="00705DF7" w:rsidP="00851E24">
      <w:pPr>
        <w:spacing w:line="360" w:lineRule="auto"/>
        <w:jc w:val="both"/>
        <w:rPr>
          <w:rFonts w:asciiTheme="majorHAnsi" w:hAnsiTheme="majorHAnsi" w:cstheme="majorHAnsi"/>
          <w:b/>
          <w:bCs/>
        </w:rPr>
      </w:pPr>
    </w:p>
    <w:p w14:paraId="53E8E4C3" w14:textId="5EA4EC07" w:rsidR="00C71E23" w:rsidRPr="00C13A4F" w:rsidRDefault="00C71E23" w:rsidP="00851E24">
      <w:pPr>
        <w:spacing w:line="360" w:lineRule="auto"/>
        <w:jc w:val="both"/>
        <w:rPr>
          <w:rFonts w:asciiTheme="majorHAnsi" w:hAnsiTheme="majorHAnsi" w:cstheme="majorHAnsi"/>
        </w:rPr>
      </w:pPr>
      <w:r w:rsidRPr="00C13A4F">
        <w:rPr>
          <w:rFonts w:asciiTheme="majorHAnsi" w:hAnsiTheme="majorHAnsi" w:cstheme="majorHAnsi"/>
          <w:b/>
          <w:bCs/>
        </w:rPr>
        <w:t>Ciclo vital del documento</w:t>
      </w:r>
      <w:r w:rsidRPr="00C13A4F">
        <w:rPr>
          <w:rFonts w:asciiTheme="majorHAnsi" w:hAnsiTheme="majorHAnsi" w:cstheme="majorHAnsi"/>
        </w:rPr>
        <w:t>: El ciclo vital del documento</w:t>
      </w:r>
      <w:r w:rsidR="00505BC4" w:rsidRPr="00C13A4F">
        <w:rPr>
          <w:rFonts w:asciiTheme="majorHAnsi" w:hAnsiTheme="majorHAnsi" w:cstheme="majorHAnsi"/>
        </w:rPr>
        <w:t>,</w:t>
      </w:r>
      <w:r w:rsidRPr="00C13A4F">
        <w:rPr>
          <w:rFonts w:asciiTheme="majorHAnsi" w:hAnsiTheme="majorHAnsi" w:cstheme="majorHAnsi"/>
        </w:rPr>
        <w:t xml:space="preserve"> se conoce como </w:t>
      </w:r>
      <w:r w:rsidR="00CE5D8F" w:rsidRPr="00C13A4F">
        <w:rPr>
          <w:rFonts w:asciiTheme="majorHAnsi" w:hAnsiTheme="majorHAnsi" w:cstheme="majorHAnsi"/>
        </w:rPr>
        <w:t>el</w:t>
      </w:r>
      <w:r w:rsidRPr="00C13A4F">
        <w:rPr>
          <w:rFonts w:asciiTheme="majorHAnsi" w:hAnsiTheme="majorHAnsi" w:cstheme="majorHAnsi"/>
        </w:rPr>
        <w:t xml:space="preserve"> conformado por las etapas</w:t>
      </w:r>
      <w:r w:rsidR="00AE6163" w:rsidRPr="00C13A4F">
        <w:rPr>
          <w:rFonts w:asciiTheme="majorHAnsi" w:hAnsiTheme="majorHAnsi" w:cstheme="majorHAnsi"/>
        </w:rPr>
        <w:t>,</w:t>
      </w:r>
      <w:r w:rsidRPr="00C13A4F">
        <w:rPr>
          <w:rFonts w:asciiTheme="majorHAnsi" w:hAnsiTheme="majorHAnsi" w:cstheme="majorHAnsi"/>
        </w:rPr>
        <w:t xml:space="preserve"> e</w:t>
      </w:r>
      <w:r w:rsidR="00355375" w:rsidRPr="00C13A4F">
        <w:rPr>
          <w:rFonts w:asciiTheme="majorHAnsi" w:hAnsiTheme="majorHAnsi" w:cstheme="majorHAnsi"/>
        </w:rPr>
        <w:t>d</w:t>
      </w:r>
      <w:r w:rsidRPr="00C13A4F">
        <w:rPr>
          <w:rFonts w:asciiTheme="majorHAnsi" w:hAnsiTheme="majorHAnsi" w:cstheme="majorHAnsi"/>
        </w:rPr>
        <w:t>ades o fases por las que atraviesan los documentos, dentro de un proceso arch</w:t>
      </w:r>
      <w:r w:rsidR="00355375" w:rsidRPr="00C13A4F">
        <w:rPr>
          <w:rFonts w:asciiTheme="majorHAnsi" w:hAnsiTheme="majorHAnsi" w:cstheme="majorHAnsi"/>
        </w:rPr>
        <w:t>i</w:t>
      </w:r>
      <w:r w:rsidRPr="00C13A4F">
        <w:rPr>
          <w:rFonts w:asciiTheme="majorHAnsi" w:hAnsiTheme="majorHAnsi" w:cstheme="majorHAnsi"/>
        </w:rPr>
        <w:t>v</w:t>
      </w:r>
      <w:r w:rsidR="00355375" w:rsidRPr="00C13A4F">
        <w:rPr>
          <w:rFonts w:asciiTheme="majorHAnsi" w:hAnsiTheme="majorHAnsi" w:cstheme="majorHAnsi"/>
        </w:rPr>
        <w:t>í</w:t>
      </w:r>
      <w:r w:rsidRPr="00C13A4F">
        <w:rPr>
          <w:rFonts w:asciiTheme="majorHAnsi" w:hAnsiTheme="majorHAnsi" w:cstheme="majorHAnsi"/>
        </w:rPr>
        <w:t xml:space="preserve">stico: </w:t>
      </w:r>
      <w:r w:rsidR="00505BC4" w:rsidRPr="00C13A4F">
        <w:rPr>
          <w:rFonts w:asciiTheme="majorHAnsi" w:hAnsiTheme="majorHAnsi" w:cstheme="majorHAnsi"/>
        </w:rPr>
        <w:t xml:space="preserve">Esta contemplado en la tabla de plazos, y </w:t>
      </w:r>
      <w:r w:rsidRPr="00C13A4F">
        <w:rPr>
          <w:rFonts w:asciiTheme="majorHAnsi" w:hAnsiTheme="majorHAnsi" w:cstheme="majorHAnsi"/>
        </w:rPr>
        <w:t>tiene su origen en las o</w:t>
      </w:r>
      <w:r w:rsidR="00355375" w:rsidRPr="00C13A4F">
        <w:rPr>
          <w:rFonts w:asciiTheme="majorHAnsi" w:hAnsiTheme="majorHAnsi" w:cstheme="majorHAnsi"/>
        </w:rPr>
        <w:t>f</w:t>
      </w:r>
      <w:r w:rsidRPr="00C13A4F">
        <w:rPr>
          <w:rFonts w:asciiTheme="majorHAnsi" w:hAnsiTheme="majorHAnsi" w:cstheme="majorHAnsi"/>
        </w:rPr>
        <w:t>icinas productoras en razón a una función espec</w:t>
      </w:r>
      <w:r w:rsidR="00355375" w:rsidRPr="00C13A4F">
        <w:rPr>
          <w:rFonts w:asciiTheme="majorHAnsi" w:hAnsiTheme="majorHAnsi" w:cstheme="majorHAnsi"/>
        </w:rPr>
        <w:t>ífi</w:t>
      </w:r>
      <w:r w:rsidRPr="00C13A4F">
        <w:rPr>
          <w:rFonts w:asciiTheme="majorHAnsi" w:hAnsiTheme="majorHAnsi" w:cstheme="majorHAnsi"/>
        </w:rPr>
        <w:t xml:space="preserve">ca o en cumplimiento de una  actividad determinada, y comprende desde su </w:t>
      </w:r>
      <w:r w:rsidR="00355375" w:rsidRPr="00C13A4F">
        <w:rPr>
          <w:rFonts w:asciiTheme="majorHAnsi" w:hAnsiTheme="majorHAnsi" w:cstheme="majorHAnsi"/>
        </w:rPr>
        <w:t>producción</w:t>
      </w:r>
      <w:r w:rsidRPr="00C13A4F">
        <w:rPr>
          <w:rFonts w:asciiTheme="majorHAnsi" w:hAnsiTheme="majorHAnsi" w:cstheme="majorHAnsi"/>
        </w:rPr>
        <w:t xml:space="preserve"> </w:t>
      </w:r>
      <w:r w:rsidR="00355375" w:rsidRPr="00C13A4F">
        <w:rPr>
          <w:rFonts w:asciiTheme="majorHAnsi" w:hAnsiTheme="majorHAnsi" w:cstheme="majorHAnsi"/>
        </w:rPr>
        <w:t>o</w:t>
      </w:r>
      <w:r w:rsidRPr="00C13A4F">
        <w:rPr>
          <w:rFonts w:asciiTheme="majorHAnsi" w:hAnsiTheme="majorHAnsi" w:cstheme="majorHAnsi"/>
        </w:rPr>
        <w:t xml:space="preserve"> recepción en la o</w:t>
      </w:r>
      <w:r w:rsidR="00355375" w:rsidRPr="00C13A4F">
        <w:rPr>
          <w:rFonts w:asciiTheme="majorHAnsi" w:hAnsiTheme="majorHAnsi" w:cstheme="majorHAnsi"/>
        </w:rPr>
        <w:t>f</w:t>
      </w:r>
      <w:r w:rsidRPr="00C13A4F">
        <w:rPr>
          <w:rFonts w:asciiTheme="majorHAnsi" w:hAnsiTheme="majorHAnsi" w:cstheme="majorHAnsi"/>
        </w:rPr>
        <w:t xml:space="preserve">icina  y su conservación temporal en </w:t>
      </w:r>
      <w:r w:rsidR="00505BC4" w:rsidRPr="00C13A4F">
        <w:rPr>
          <w:rFonts w:asciiTheme="majorHAnsi" w:hAnsiTheme="majorHAnsi" w:cstheme="majorHAnsi"/>
        </w:rPr>
        <w:t>los diferentes archivos según corresponda hasta</w:t>
      </w:r>
      <w:r w:rsidRPr="00C13A4F">
        <w:rPr>
          <w:rFonts w:asciiTheme="majorHAnsi" w:hAnsiTheme="majorHAnsi" w:cstheme="majorHAnsi"/>
        </w:rPr>
        <w:t>, hasta su eliminación o int</w:t>
      </w:r>
      <w:r w:rsidR="00355375" w:rsidRPr="00C13A4F">
        <w:rPr>
          <w:rFonts w:asciiTheme="majorHAnsi" w:hAnsiTheme="majorHAnsi" w:cstheme="majorHAnsi"/>
        </w:rPr>
        <w:t>e</w:t>
      </w:r>
      <w:r w:rsidRPr="00C13A4F">
        <w:rPr>
          <w:rFonts w:asciiTheme="majorHAnsi" w:hAnsiTheme="majorHAnsi" w:cstheme="majorHAnsi"/>
        </w:rPr>
        <w:t xml:space="preserve">gración a un archivo </w:t>
      </w:r>
      <w:r w:rsidR="00505BC4" w:rsidRPr="00C13A4F">
        <w:rPr>
          <w:rFonts w:asciiTheme="majorHAnsi" w:hAnsiTheme="majorHAnsi" w:cstheme="majorHAnsi"/>
        </w:rPr>
        <w:t>central</w:t>
      </w:r>
      <w:r w:rsidR="00355375" w:rsidRPr="00C13A4F">
        <w:rPr>
          <w:rFonts w:asciiTheme="majorHAnsi" w:hAnsiTheme="majorHAnsi" w:cstheme="majorHAnsi"/>
        </w:rPr>
        <w:t>.</w:t>
      </w:r>
      <w:r w:rsidR="00505BC4" w:rsidRPr="00C13A4F">
        <w:rPr>
          <w:rFonts w:asciiTheme="majorHAnsi" w:hAnsiTheme="majorHAnsi" w:cstheme="majorHAnsi"/>
        </w:rPr>
        <w:t xml:space="preserve"> </w:t>
      </w:r>
    </w:p>
    <w:p w14:paraId="66C6407D" w14:textId="77777777" w:rsidR="00705DF7" w:rsidRDefault="00705DF7" w:rsidP="00851E24">
      <w:pPr>
        <w:spacing w:line="360" w:lineRule="auto"/>
        <w:jc w:val="both"/>
        <w:rPr>
          <w:rFonts w:asciiTheme="majorHAnsi" w:hAnsiTheme="majorHAnsi" w:cstheme="majorHAnsi"/>
          <w:b/>
          <w:bCs/>
        </w:rPr>
      </w:pPr>
    </w:p>
    <w:p w14:paraId="5766974F" w14:textId="4A9C3C68" w:rsidR="00F86E00" w:rsidRPr="00C13A4F" w:rsidRDefault="00355375" w:rsidP="00851E24">
      <w:pPr>
        <w:spacing w:line="360" w:lineRule="auto"/>
        <w:jc w:val="both"/>
        <w:rPr>
          <w:rFonts w:asciiTheme="majorHAnsi" w:hAnsiTheme="majorHAnsi" w:cstheme="majorHAnsi"/>
        </w:rPr>
      </w:pPr>
      <w:r w:rsidRPr="00C13A4F">
        <w:rPr>
          <w:rFonts w:asciiTheme="majorHAnsi" w:hAnsiTheme="majorHAnsi" w:cstheme="majorHAnsi"/>
          <w:b/>
          <w:bCs/>
        </w:rPr>
        <w:t>Documentos de archivo</w:t>
      </w:r>
      <w:r w:rsidRPr="00C13A4F">
        <w:rPr>
          <w:rFonts w:asciiTheme="majorHAnsi" w:hAnsiTheme="majorHAnsi" w:cstheme="majorHAnsi"/>
        </w:rPr>
        <w:t>: Es la información registrada en cualquier soporte, ya sea digital o física</w:t>
      </w:r>
      <w:r w:rsidR="00AE6163" w:rsidRPr="00C13A4F">
        <w:rPr>
          <w:rFonts w:asciiTheme="majorHAnsi" w:hAnsiTheme="majorHAnsi" w:cstheme="majorHAnsi"/>
        </w:rPr>
        <w:t>,</w:t>
      </w:r>
      <w:r w:rsidRPr="00C13A4F">
        <w:rPr>
          <w:rFonts w:asciiTheme="majorHAnsi" w:hAnsiTheme="majorHAnsi" w:cstheme="majorHAnsi"/>
        </w:rPr>
        <w:t xml:space="preserve"> producida</w:t>
      </w:r>
      <w:r w:rsidR="00AE6163" w:rsidRPr="00C13A4F">
        <w:rPr>
          <w:rFonts w:asciiTheme="majorHAnsi" w:hAnsiTheme="majorHAnsi" w:cstheme="majorHAnsi"/>
        </w:rPr>
        <w:t>,</w:t>
      </w:r>
      <w:r w:rsidRPr="00C13A4F">
        <w:rPr>
          <w:rFonts w:asciiTheme="majorHAnsi" w:hAnsiTheme="majorHAnsi" w:cstheme="majorHAnsi"/>
        </w:rPr>
        <w:t xml:space="preserve"> recibida y conservada por la municipalidad en el ejercicio de sus competencias o en el desarrollo de sus actividades y funciones y que posee un contenido un contexto y una estructura que </w:t>
      </w:r>
      <w:proofErr w:type="spellStart"/>
      <w:r w:rsidRPr="00C13A4F">
        <w:rPr>
          <w:rFonts w:asciiTheme="majorHAnsi" w:hAnsiTheme="majorHAnsi" w:cstheme="majorHAnsi"/>
        </w:rPr>
        <w:t>Ie</w:t>
      </w:r>
      <w:proofErr w:type="spellEnd"/>
      <w:r w:rsidR="00AE6163" w:rsidRPr="00C13A4F">
        <w:rPr>
          <w:rFonts w:asciiTheme="majorHAnsi" w:hAnsiTheme="majorHAnsi" w:cstheme="majorHAnsi"/>
        </w:rPr>
        <w:t xml:space="preserve"> </w:t>
      </w:r>
      <w:r w:rsidRPr="00C13A4F">
        <w:rPr>
          <w:rFonts w:asciiTheme="majorHAnsi" w:hAnsiTheme="majorHAnsi" w:cstheme="majorHAnsi"/>
        </w:rPr>
        <w:t xml:space="preserve">otorgan calidad probatoria de eventos y procesos de la gestión de la municipalidad. Toda documentación que sea copia original o copia </w:t>
      </w:r>
      <w:r w:rsidR="00AE6163" w:rsidRPr="00C13A4F">
        <w:rPr>
          <w:rFonts w:asciiTheme="majorHAnsi" w:hAnsiTheme="majorHAnsi" w:cstheme="majorHAnsi"/>
        </w:rPr>
        <w:t>ú</w:t>
      </w:r>
      <w:r w:rsidRPr="00C13A4F">
        <w:rPr>
          <w:rFonts w:asciiTheme="majorHAnsi" w:hAnsiTheme="majorHAnsi" w:cstheme="majorHAnsi"/>
        </w:rPr>
        <w:t>nica formará parte de</w:t>
      </w:r>
      <w:r w:rsidR="00542EE0" w:rsidRPr="00C13A4F">
        <w:rPr>
          <w:rFonts w:asciiTheme="majorHAnsi" w:hAnsiTheme="majorHAnsi" w:cstheme="majorHAnsi"/>
        </w:rPr>
        <w:t xml:space="preserve"> </w:t>
      </w:r>
      <w:r w:rsidRPr="00C13A4F">
        <w:rPr>
          <w:rFonts w:asciiTheme="majorHAnsi" w:hAnsiTheme="majorHAnsi" w:cstheme="majorHAnsi"/>
        </w:rPr>
        <w:t>Archivo.</w:t>
      </w:r>
    </w:p>
    <w:p w14:paraId="340C0E96" w14:textId="77777777" w:rsidR="00705DF7" w:rsidRDefault="00705DF7" w:rsidP="00851E24">
      <w:pPr>
        <w:spacing w:line="360" w:lineRule="auto"/>
        <w:jc w:val="both"/>
        <w:rPr>
          <w:rFonts w:asciiTheme="majorHAnsi" w:hAnsiTheme="majorHAnsi" w:cstheme="majorHAnsi"/>
          <w:b/>
          <w:bCs/>
        </w:rPr>
      </w:pPr>
    </w:p>
    <w:p w14:paraId="292E7BEA" w14:textId="7376AD11" w:rsidR="0069743A"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Documentos en su fase </w:t>
      </w:r>
      <w:r w:rsidR="001D6690" w:rsidRPr="00C13A4F">
        <w:rPr>
          <w:rFonts w:asciiTheme="majorHAnsi" w:hAnsiTheme="majorHAnsi" w:cstheme="majorHAnsi"/>
          <w:b/>
          <w:bCs/>
        </w:rPr>
        <w:t>activa</w:t>
      </w:r>
      <w:r w:rsidR="001D6690" w:rsidRPr="00C13A4F">
        <w:rPr>
          <w:rFonts w:asciiTheme="majorHAnsi" w:hAnsiTheme="majorHAnsi" w:cstheme="majorHAnsi"/>
        </w:rPr>
        <w:t>: Es</w:t>
      </w:r>
      <w:r w:rsidRPr="00C13A4F">
        <w:rPr>
          <w:rFonts w:asciiTheme="majorHAnsi" w:hAnsiTheme="majorHAnsi" w:cstheme="majorHAnsi"/>
        </w:rPr>
        <w:t xml:space="preserve"> la documentación que posee valores primarios (administrativo</w:t>
      </w:r>
      <w:r w:rsidR="00477056" w:rsidRPr="00C13A4F">
        <w:rPr>
          <w:rFonts w:asciiTheme="majorHAnsi" w:hAnsiTheme="majorHAnsi" w:cstheme="majorHAnsi"/>
        </w:rPr>
        <w:t>,</w:t>
      </w:r>
      <w:r w:rsidRPr="00C13A4F">
        <w:rPr>
          <w:rFonts w:asciiTheme="majorHAnsi" w:hAnsiTheme="majorHAnsi" w:cstheme="majorHAnsi"/>
        </w:rPr>
        <w:t xml:space="preserve"> legal, fiscal, contable</w:t>
      </w:r>
      <w:r w:rsidR="00477056" w:rsidRPr="00C13A4F">
        <w:rPr>
          <w:rFonts w:asciiTheme="majorHAnsi" w:hAnsiTheme="majorHAnsi" w:cstheme="majorHAnsi"/>
        </w:rPr>
        <w:t xml:space="preserve">, </w:t>
      </w:r>
      <w:r w:rsidRPr="00C13A4F">
        <w:rPr>
          <w:rFonts w:asciiTheme="majorHAnsi" w:hAnsiTheme="majorHAnsi" w:cstheme="majorHAnsi"/>
        </w:rPr>
        <w:t xml:space="preserve">informativo o técnico) </w:t>
      </w:r>
      <w:r w:rsidR="001D6690" w:rsidRPr="00C13A4F">
        <w:rPr>
          <w:rFonts w:asciiTheme="majorHAnsi" w:hAnsiTheme="majorHAnsi" w:cstheme="majorHAnsi"/>
        </w:rPr>
        <w:t>cuyo uso es</w:t>
      </w:r>
      <w:r w:rsidRPr="00C13A4F">
        <w:rPr>
          <w:rFonts w:asciiTheme="majorHAnsi" w:hAnsiTheme="majorHAnsi" w:cstheme="majorHAnsi"/>
        </w:rPr>
        <w:t xml:space="preserve"> frecuente. Un documento de archivo necesario por su productor para </w:t>
      </w:r>
      <w:r w:rsidR="00542EE0" w:rsidRPr="00C13A4F">
        <w:rPr>
          <w:rFonts w:asciiTheme="majorHAnsi" w:hAnsiTheme="majorHAnsi" w:cstheme="majorHAnsi"/>
        </w:rPr>
        <w:t>Llevar</w:t>
      </w:r>
      <w:r w:rsidRPr="00C13A4F">
        <w:rPr>
          <w:rFonts w:asciiTheme="majorHAnsi" w:hAnsiTheme="majorHAnsi" w:cstheme="majorHAnsi"/>
        </w:rPr>
        <w:t xml:space="preserve"> a cabo la acción para la que el documento fue producido o recibido para la tramitación y finalización de un asunto.</w:t>
      </w:r>
      <w:r w:rsidR="00542EE0" w:rsidRPr="00C13A4F">
        <w:rPr>
          <w:rFonts w:asciiTheme="majorHAnsi" w:hAnsiTheme="majorHAnsi" w:cstheme="majorHAnsi"/>
        </w:rPr>
        <w:t xml:space="preserve"> Su ubicación temporal podrá ser los archivos de gestión, especializados o periféricos.</w:t>
      </w:r>
      <w:r w:rsidR="006257D6" w:rsidRPr="00C13A4F">
        <w:rPr>
          <w:rFonts w:asciiTheme="majorHAnsi" w:hAnsiTheme="majorHAnsi" w:cstheme="majorHAnsi"/>
        </w:rPr>
        <w:t xml:space="preserve"> En algunos casos, su ubicación temporal corresponderá al año en curso o mientras dure la tramitación del procedimiento.</w:t>
      </w:r>
    </w:p>
    <w:p w14:paraId="5D049CEF" w14:textId="77777777" w:rsidR="00705DF7" w:rsidRDefault="00705DF7" w:rsidP="00851E24">
      <w:pPr>
        <w:spacing w:line="360" w:lineRule="auto"/>
        <w:jc w:val="both"/>
        <w:rPr>
          <w:rFonts w:asciiTheme="majorHAnsi" w:hAnsiTheme="majorHAnsi" w:cstheme="majorHAnsi"/>
          <w:b/>
          <w:bCs/>
        </w:rPr>
      </w:pPr>
    </w:p>
    <w:p w14:paraId="642DA0A2" w14:textId="15055265" w:rsidR="0069743A"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Documentos en su fase semi-activa: </w:t>
      </w:r>
      <w:r w:rsidRPr="00C13A4F">
        <w:rPr>
          <w:rFonts w:asciiTheme="majorHAnsi" w:hAnsiTheme="majorHAnsi" w:cstheme="majorHAnsi"/>
        </w:rPr>
        <w:t xml:space="preserve">Son los documentos de archivo que ya no son utilizados para su propósito de </w:t>
      </w:r>
      <w:r w:rsidR="00542EE0" w:rsidRPr="00C13A4F">
        <w:rPr>
          <w:rFonts w:asciiTheme="majorHAnsi" w:hAnsiTheme="majorHAnsi" w:cstheme="majorHAnsi"/>
        </w:rPr>
        <w:t>llevar</w:t>
      </w:r>
      <w:r w:rsidRPr="00C13A4F">
        <w:rPr>
          <w:rFonts w:asciiTheme="majorHAnsi" w:hAnsiTheme="majorHAnsi" w:cstheme="majorHAnsi"/>
        </w:rPr>
        <w:t xml:space="preserve"> a cabo cierta acción para Ia que fue producido o recibid</w:t>
      </w:r>
      <w:r w:rsidR="004E2B1A" w:rsidRPr="00C13A4F">
        <w:rPr>
          <w:rFonts w:asciiTheme="majorHAnsi" w:hAnsiTheme="majorHAnsi" w:cstheme="majorHAnsi"/>
        </w:rPr>
        <w:t>o,</w:t>
      </w:r>
      <w:r w:rsidRPr="00C13A4F">
        <w:rPr>
          <w:rFonts w:asciiTheme="majorHAnsi" w:hAnsiTheme="majorHAnsi" w:cstheme="majorHAnsi"/>
        </w:rPr>
        <w:t xml:space="preserve"> pero que sigue siendo </w:t>
      </w:r>
      <w:r w:rsidRPr="00C13A4F">
        <w:rPr>
          <w:rFonts w:asciiTheme="majorHAnsi" w:hAnsiTheme="majorHAnsi" w:cstheme="majorHAnsi"/>
        </w:rPr>
        <w:lastRenderedPageBreak/>
        <w:t>necesario para referencia o porque su vigencia documental no ha prescrito.</w:t>
      </w:r>
      <w:r w:rsidR="00542EE0" w:rsidRPr="00C13A4F">
        <w:rPr>
          <w:rFonts w:asciiTheme="majorHAnsi" w:hAnsiTheme="majorHAnsi" w:cstheme="majorHAnsi"/>
        </w:rPr>
        <w:t xml:space="preserve">  Su ubicación temporal podrá ser las unidades productoras o el archivo central.</w:t>
      </w:r>
    </w:p>
    <w:p w14:paraId="6D1D05E8" w14:textId="3E5FFB40" w:rsidR="00F86E00"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Documentos en su fase inactiva</w:t>
      </w:r>
      <w:r w:rsidRPr="00C13A4F">
        <w:rPr>
          <w:rFonts w:asciiTheme="majorHAnsi" w:hAnsiTheme="majorHAnsi" w:cstheme="majorHAnsi"/>
        </w:rPr>
        <w:t xml:space="preserve">: </w:t>
      </w:r>
      <w:r w:rsidR="00705DF7">
        <w:rPr>
          <w:rFonts w:asciiTheme="majorHAnsi" w:hAnsiTheme="majorHAnsi" w:cstheme="majorHAnsi"/>
        </w:rPr>
        <w:t xml:space="preserve"> </w:t>
      </w:r>
      <w:r w:rsidRPr="00C13A4F">
        <w:rPr>
          <w:rFonts w:asciiTheme="majorHAnsi" w:hAnsiTheme="majorHAnsi" w:cstheme="majorHAnsi"/>
        </w:rPr>
        <w:t xml:space="preserve">Es Ia documentación de archivo que ya no es utilizada en el </w:t>
      </w:r>
      <w:r w:rsidR="004E2B1A" w:rsidRPr="00C13A4F">
        <w:rPr>
          <w:rFonts w:asciiTheme="majorHAnsi" w:hAnsiTheme="majorHAnsi" w:cstheme="majorHAnsi"/>
        </w:rPr>
        <w:t>día</w:t>
      </w:r>
      <w:r w:rsidRPr="00C13A4F">
        <w:rPr>
          <w:rFonts w:asciiTheme="majorHAnsi" w:hAnsiTheme="majorHAnsi" w:cstheme="majorHAnsi"/>
        </w:rPr>
        <w:t xml:space="preserve"> a día de las actividades de la municipalidad</w:t>
      </w:r>
      <w:r w:rsidR="00542EE0" w:rsidRPr="00C13A4F">
        <w:rPr>
          <w:rFonts w:asciiTheme="majorHAnsi" w:hAnsiTheme="majorHAnsi" w:cstheme="majorHAnsi"/>
        </w:rPr>
        <w:t xml:space="preserve"> o que no es utilizada de forma continua</w:t>
      </w:r>
      <w:r w:rsidRPr="00C13A4F">
        <w:rPr>
          <w:rFonts w:asciiTheme="majorHAnsi" w:hAnsiTheme="majorHAnsi" w:cstheme="majorHAnsi"/>
        </w:rPr>
        <w:t xml:space="preserve">, debido a que ha perdido su valor </w:t>
      </w:r>
      <w:r w:rsidR="008D2B21" w:rsidRPr="00C13A4F">
        <w:rPr>
          <w:rFonts w:asciiTheme="majorHAnsi" w:hAnsiTheme="majorHAnsi" w:cstheme="majorHAnsi"/>
        </w:rPr>
        <w:t>primario,</w:t>
      </w:r>
      <w:r w:rsidRPr="00C13A4F">
        <w:rPr>
          <w:rFonts w:asciiTheme="majorHAnsi" w:hAnsiTheme="majorHAnsi" w:cstheme="majorHAnsi"/>
        </w:rPr>
        <w:t xml:space="preserve"> sin embargo, posee un valor secundario (histórico, cultural o científico), motivo por el cual se conserva para ser usado ocasionalmente con fines </w:t>
      </w:r>
      <w:r w:rsidR="008D2B21" w:rsidRPr="00C13A4F">
        <w:rPr>
          <w:rFonts w:asciiTheme="majorHAnsi" w:hAnsiTheme="majorHAnsi" w:cstheme="majorHAnsi"/>
        </w:rPr>
        <w:t>legales, operacionales, históricos</w:t>
      </w:r>
      <w:r w:rsidRPr="00C13A4F">
        <w:rPr>
          <w:rFonts w:asciiTheme="majorHAnsi" w:hAnsiTheme="majorHAnsi" w:cstheme="majorHAnsi"/>
        </w:rPr>
        <w:t xml:space="preserve"> o culturales.</w:t>
      </w:r>
    </w:p>
    <w:p w14:paraId="5FBB0A86" w14:textId="77FFA29B" w:rsidR="00927BEA" w:rsidRPr="00C13A4F" w:rsidRDefault="0069743A" w:rsidP="00851E24">
      <w:pPr>
        <w:spacing w:line="360" w:lineRule="auto"/>
        <w:jc w:val="both"/>
        <w:rPr>
          <w:rFonts w:asciiTheme="majorHAnsi" w:hAnsiTheme="majorHAnsi" w:cstheme="majorHAnsi"/>
        </w:rPr>
      </w:pPr>
      <w:r w:rsidRPr="00C13A4F">
        <w:rPr>
          <w:rFonts w:asciiTheme="majorHAnsi" w:hAnsiTheme="majorHAnsi" w:cstheme="majorHAnsi"/>
          <w:b/>
          <w:bCs/>
        </w:rPr>
        <w:t>Fondo documental</w:t>
      </w:r>
      <w:r w:rsidRPr="00C13A4F">
        <w:rPr>
          <w:rFonts w:asciiTheme="majorHAnsi" w:hAnsiTheme="majorHAnsi" w:cstheme="majorHAnsi"/>
        </w:rPr>
        <w:t xml:space="preserve">: Conjunto de series </w:t>
      </w:r>
      <w:r w:rsidR="00D044D2" w:rsidRPr="00C13A4F">
        <w:rPr>
          <w:rFonts w:asciiTheme="majorHAnsi" w:hAnsiTheme="majorHAnsi" w:cstheme="majorHAnsi"/>
        </w:rPr>
        <w:t>documentales, procedentes de una sola organización en ejercicio de sus funciones, generalmente estará ubicada en el archivo central.</w:t>
      </w:r>
    </w:p>
    <w:p w14:paraId="5DB5C7FE" w14:textId="77777777" w:rsidR="00705DF7" w:rsidRDefault="00705DF7" w:rsidP="00851E24">
      <w:pPr>
        <w:spacing w:line="360" w:lineRule="auto"/>
        <w:jc w:val="both"/>
        <w:rPr>
          <w:rFonts w:asciiTheme="majorHAnsi" w:hAnsiTheme="majorHAnsi" w:cstheme="majorHAnsi"/>
          <w:b/>
          <w:bCs/>
        </w:rPr>
      </w:pPr>
    </w:p>
    <w:p w14:paraId="0FE18D68" w14:textId="245EA391"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t>Serie Documental</w:t>
      </w:r>
      <w:r w:rsidRPr="00C13A4F">
        <w:rPr>
          <w:rFonts w:asciiTheme="majorHAnsi" w:hAnsiTheme="majorHAnsi" w:cstheme="majorHAnsi"/>
        </w:rPr>
        <w:t>: Es el conjunto de unidades documentales que se constituyen a partir de una función determinada y los documentos que reflejan.</w:t>
      </w:r>
      <w:r w:rsidR="0080779B" w:rsidRPr="00C13A4F">
        <w:rPr>
          <w:rFonts w:asciiTheme="majorHAnsi" w:hAnsiTheme="majorHAnsi" w:cstheme="majorHAnsi"/>
        </w:rPr>
        <w:t xml:space="preserve"> Son producidas por la administración municipal, agrupadas en 4 grandes áreas: Concejo Municipal, finanzas, servicios y administración.</w:t>
      </w:r>
      <w:r w:rsidR="000600A0" w:rsidRPr="00C13A4F">
        <w:rPr>
          <w:rFonts w:asciiTheme="majorHAnsi" w:hAnsiTheme="majorHAnsi" w:cstheme="majorHAnsi"/>
        </w:rPr>
        <w:t xml:space="preserve"> Características:</w:t>
      </w:r>
    </w:p>
    <w:p w14:paraId="059E5E4D" w14:textId="6749AD4B"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Cumple con una función encomendada a la institución.</w:t>
      </w:r>
    </w:p>
    <w:p w14:paraId="2794542A"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Refleja una función o actividad encomendada a una determinada unidad administrativa.</w:t>
      </w:r>
    </w:p>
    <w:p w14:paraId="006D9ED6"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El trámite del cual forma parte está reglado en alguna normativa legal o procedimental.</w:t>
      </w:r>
    </w:p>
    <w:p w14:paraId="0873277A"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 xml:space="preserve">Están definidos los documentos que le dan soporte a esa actividad. </w:t>
      </w:r>
    </w:p>
    <w:p w14:paraId="44BE1B7C" w14:textId="77777777" w:rsidR="0080779B" w:rsidRPr="00C13A4F" w:rsidRDefault="0080779B" w:rsidP="00771869">
      <w:pPr>
        <w:numPr>
          <w:ilvl w:val="0"/>
          <w:numId w:val="3"/>
        </w:numPr>
        <w:spacing w:after="0" w:line="360" w:lineRule="auto"/>
        <w:jc w:val="both"/>
        <w:rPr>
          <w:rFonts w:asciiTheme="majorHAnsi" w:hAnsiTheme="majorHAnsi" w:cstheme="majorHAnsi"/>
        </w:rPr>
      </w:pPr>
      <w:r w:rsidRPr="00C13A4F">
        <w:rPr>
          <w:rFonts w:asciiTheme="majorHAnsi" w:hAnsiTheme="majorHAnsi" w:cstheme="majorHAnsi"/>
        </w:rPr>
        <w:t xml:space="preserve">Es de carácter seriado, se produce de forma constante y continua. </w:t>
      </w:r>
    </w:p>
    <w:p w14:paraId="272A7D1F" w14:textId="4C3130CF" w:rsidR="0080779B" w:rsidRPr="00C13A4F" w:rsidRDefault="0080779B" w:rsidP="00851E24">
      <w:pPr>
        <w:spacing w:after="0" w:line="240" w:lineRule="auto"/>
        <w:jc w:val="both"/>
        <w:rPr>
          <w:rFonts w:asciiTheme="majorHAnsi" w:hAnsiTheme="majorHAnsi" w:cstheme="majorHAnsi"/>
        </w:rPr>
      </w:pPr>
    </w:p>
    <w:p w14:paraId="38C9A643" w14:textId="219A071F"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t>Transferencia documental</w:t>
      </w:r>
      <w:r w:rsidR="00705DF7">
        <w:rPr>
          <w:rFonts w:asciiTheme="majorHAnsi" w:hAnsiTheme="majorHAnsi" w:cstheme="majorHAnsi"/>
        </w:rPr>
        <w:t xml:space="preserve">: </w:t>
      </w:r>
      <w:r w:rsidRPr="00C13A4F">
        <w:rPr>
          <w:rFonts w:asciiTheme="majorHAnsi" w:hAnsiTheme="majorHAnsi" w:cstheme="majorHAnsi"/>
        </w:rPr>
        <w:t>Es Ia remisión de documentos que realizan los archivos de gestión</w:t>
      </w:r>
      <w:r w:rsidR="00FB41BB" w:rsidRPr="00C13A4F">
        <w:rPr>
          <w:rFonts w:asciiTheme="majorHAnsi" w:hAnsiTheme="majorHAnsi" w:cstheme="majorHAnsi"/>
        </w:rPr>
        <w:t>,</w:t>
      </w:r>
      <w:r w:rsidRPr="00C13A4F">
        <w:rPr>
          <w:rFonts w:asciiTheme="majorHAnsi" w:hAnsiTheme="majorHAnsi" w:cstheme="majorHAnsi"/>
        </w:rPr>
        <w:t xml:space="preserve"> especializados y periféricos al archivo central de conformidad con las Tablas de Plazos de Conservación Documental y Ia Programación Anual de Transferencias de la Municipalidad.</w:t>
      </w:r>
    </w:p>
    <w:p w14:paraId="2AFC3853" w14:textId="77777777" w:rsidR="00A21C33" w:rsidRPr="00C13A4F" w:rsidRDefault="00A21C33" w:rsidP="00851E24">
      <w:pPr>
        <w:spacing w:line="360" w:lineRule="auto"/>
        <w:jc w:val="both"/>
        <w:rPr>
          <w:rFonts w:asciiTheme="majorHAnsi" w:hAnsiTheme="majorHAnsi" w:cstheme="majorHAnsi"/>
        </w:rPr>
      </w:pPr>
    </w:p>
    <w:p w14:paraId="6FC3D406" w14:textId="3BAD7289"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Tablas de Plazos de Conservación </w:t>
      </w:r>
      <w:r w:rsidR="008D2B21" w:rsidRPr="00C13A4F">
        <w:rPr>
          <w:rFonts w:asciiTheme="majorHAnsi" w:hAnsiTheme="majorHAnsi" w:cstheme="majorHAnsi"/>
          <w:b/>
          <w:bCs/>
        </w:rPr>
        <w:t>Documental:</w:t>
      </w:r>
      <w:r w:rsidR="00705DF7">
        <w:rPr>
          <w:rFonts w:asciiTheme="majorHAnsi" w:hAnsiTheme="majorHAnsi" w:cstheme="majorHAnsi"/>
          <w:b/>
          <w:bCs/>
        </w:rPr>
        <w:t xml:space="preserve"> </w:t>
      </w:r>
      <w:r w:rsidRPr="00C13A4F">
        <w:rPr>
          <w:rFonts w:asciiTheme="majorHAnsi" w:hAnsiTheme="majorHAnsi" w:cstheme="majorHAnsi"/>
        </w:rPr>
        <w:t>Son instrumentos en los que constan todos los tipos y series documentales producidas y recibidas por la Municipalidad: en Ia cual Se establecen las características se fijan los valores primarios y secundarios que poseen dichos documentos</w:t>
      </w:r>
      <w:r w:rsidR="000600A0" w:rsidRPr="00C13A4F">
        <w:rPr>
          <w:rFonts w:asciiTheme="majorHAnsi" w:hAnsiTheme="majorHAnsi" w:cstheme="majorHAnsi"/>
        </w:rPr>
        <w:t>,</w:t>
      </w:r>
      <w:r w:rsidRPr="00C13A4F">
        <w:rPr>
          <w:rFonts w:asciiTheme="majorHAnsi" w:hAnsiTheme="majorHAnsi" w:cstheme="majorHAnsi"/>
        </w:rPr>
        <w:t xml:space="preserve"> así como los plazos de conservación y el tipo de disposición final.</w:t>
      </w:r>
      <w:r w:rsidR="000600A0" w:rsidRPr="00C13A4F">
        <w:rPr>
          <w:rFonts w:asciiTheme="majorHAnsi" w:hAnsiTheme="majorHAnsi" w:cstheme="majorHAnsi"/>
        </w:rPr>
        <w:t xml:space="preserve"> Lineamiento 6, art. 2.</w:t>
      </w:r>
    </w:p>
    <w:p w14:paraId="46A9D720" w14:textId="2E102769" w:rsidR="00A21C33" w:rsidRPr="00C13A4F" w:rsidRDefault="00A21C33" w:rsidP="00851E24">
      <w:pPr>
        <w:spacing w:line="360" w:lineRule="auto"/>
        <w:jc w:val="both"/>
        <w:rPr>
          <w:rFonts w:asciiTheme="majorHAnsi" w:hAnsiTheme="majorHAnsi" w:cstheme="majorHAnsi"/>
        </w:rPr>
      </w:pPr>
    </w:p>
    <w:p w14:paraId="57BB5FA9" w14:textId="04ECF1F2" w:rsidR="00A21C33" w:rsidRPr="00C13A4F" w:rsidRDefault="00A21C33" w:rsidP="00851E24">
      <w:pPr>
        <w:spacing w:line="360" w:lineRule="auto"/>
        <w:jc w:val="both"/>
        <w:rPr>
          <w:rFonts w:asciiTheme="majorHAnsi" w:hAnsiTheme="majorHAnsi" w:cstheme="majorHAnsi"/>
        </w:rPr>
      </w:pPr>
      <w:r w:rsidRPr="00C13A4F">
        <w:rPr>
          <w:rFonts w:asciiTheme="majorHAnsi" w:hAnsiTheme="majorHAnsi" w:cstheme="majorHAnsi"/>
          <w:b/>
          <w:bCs/>
        </w:rPr>
        <w:lastRenderedPageBreak/>
        <w:t xml:space="preserve">Valoración Documental: </w:t>
      </w:r>
      <w:r w:rsidRPr="00C13A4F">
        <w:rPr>
          <w:rFonts w:asciiTheme="majorHAnsi" w:hAnsiTheme="majorHAnsi" w:cstheme="majorHAnsi"/>
        </w:rPr>
        <w:t>Fase de tratamiento archivístico que consiste en analizar y determinar los valores primarios y secundarios de las series documentales, fijando los plazos de transferencia</w:t>
      </w:r>
      <w:r w:rsidR="000600A0" w:rsidRPr="00C13A4F">
        <w:rPr>
          <w:rFonts w:asciiTheme="majorHAnsi" w:hAnsiTheme="majorHAnsi" w:cstheme="majorHAnsi"/>
        </w:rPr>
        <w:t>,</w:t>
      </w:r>
      <w:r w:rsidRPr="00C13A4F">
        <w:rPr>
          <w:rFonts w:asciiTheme="majorHAnsi" w:hAnsiTheme="majorHAnsi" w:cstheme="majorHAnsi"/>
        </w:rPr>
        <w:t xml:space="preserve"> Acceso, y conservación o eliminación total o parcial</w:t>
      </w:r>
      <w:r w:rsidR="000600A0" w:rsidRPr="00C13A4F">
        <w:rPr>
          <w:rFonts w:asciiTheme="majorHAnsi" w:hAnsiTheme="majorHAnsi" w:cstheme="majorHAnsi"/>
        </w:rPr>
        <w:t xml:space="preserve"> estipulado en la tabla de plazos. Lineamiento</w:t>
      </w:r>
      <w:r w:rsidR="00AF5B96" w:rsidRPr="00C13A4F">
        <w:rPr>
          <w:rFonts w:asciiTheme="majorHAnsi" w:hAnsiTheme="majorHAnsi" w:cstheme="majorHAnsi"/>
        </w:rPr>
        <w:t xml:space="preserve"> 6</w:t>
      </w:r>
      <w:r w:rsidR="000600A0" w:rsidRPr="00C13A4F">
        <w:rPr>
          <w:rFonts w:asciiTheme="majorHAnsi" w:hAnsiTheme="majorHAnsi" w:cstheme="majorHAnsi"/>
        </w:rPr>
        <w:t xml:space="preserve"> Art. 2</w:t>
      </w:r>
      <w:r w:rsidR="00AF5B96" w:rsidRPr="00C13A4F">
        <w:rPr>
          <w:rFonts w:asciiTheme="majorHAnsi" w:hAnsiTheme="majorHAnsi" w:cstheme="majorHAnsi"/>
        </w:rPr>
        <w:t>.</w:t>
      </w:r>
    </w:p>
    <w:p w14:paraId="0C93C8FA" w14:textId="77777777" w:rsidR="00391428" w:rsidRPr="00C13A4F" w:rsidRDefault="00391428" w:rsidP="00851E24">
      <w:pPr>
        <w:spacing w:line="360" w:lineRule="auto"/>
        <w:jc w:val="both"/>
        <w:rPr>
          <w:rFonts w:asciiTheme="majorHAnsi" w:hAnsiTheme="majorHAnsi" w:cstheme="majorHAnsi"/>
          <w:b/>
          <w:bCs/>
        </w:rPr>
      </w:pPr>
    </w:p>
    <w:p w14:paraId="67A1CC67" w14:textId="59FDF9FC" w:rsidR="00D85FFF" w:rsidRPr="00C13A4F" w:rsidRDefault="00D85FFF" w:rsidP="00851E24">
      <w:pPr>
        <w:spacing w:line="360" w:lineRule="auto"/>
        <w:jc w:val="both"/>
        <w:rPr>
          <w:rFonts w:asciiTheme="majorHAnsi" w:hAnsiTheme="majorHAnsi" w:cstheme="majorHAnsi"/>
        </w:rPr>
      </w:pPr>
      <w:r w:rsidRPr="00C13A4F">
        <w:rPr>
          <w:rFonts w:asciiTheme="majorHAnsi" w:hAnsiTheme="majorHAnsi" w:cstheme="majorHAnsi"/>
          <w:b/>
          <w:bCs/>
        </w:rPr>
        <w:t>Datos personales</w:t>
      </w:r>
      <w:r w:rsidRPr="00C13A4F">
        <w:rPr>
          <w:rFonts w:asciiTheme="majorHAnsi" w:hAnsiTheme="majorHAnsi" w:cstheme="majorHAnsi"/>
        </w:rPr>
        <w:t xml:space="preserve">: la información privada concerniente a una persona, </w:t>
      </w:r>
      <w:r w:rsidR="00471E98" w:rsidRPr="00C13A4F">
        <w:rPr>
          <w:rFonts w:asciiTheme="majorHAnsi" w:hAnsiTheme="majorHAnsi" w:cstheme="majorHAnsi"/>
        </w:rPr>
        <w:t xml:space="preserve">identificada o </w:t>
      </w:r>
      <w:r w:rsidRPr="00C13A4F">
        <w:rPr>
          <w:rFonts w:asciiTheme="majorHAnsi" w:hAnsiTheme="majorHAnsi" w:cstheme="majorHAnsi"/>
        </w:rPr>
        <w:t xml:space="preserve">identificable, relativa a su nacionalidad, domicilio, patrimonio, dirección electrónica, </w:t>
      </w:r>
      <w:r w:rsidR="008D2B21" w:rsidRPr="00C13A4F">
        <w:rPr>
          <w:rFonts w:asciiTheme="majorHAnsi" w:hAnsiTheme="majorHAnsi" w:cstheme="majorHAnsi"/>
        </w:rPr>
        <w:t>número</w:t>
      </w:r>
      <w:r w:rsidRPr="00C13A4F">
        <w:rPr>
          <w:rFonts w:asciiTheme="majorHAnsi" w:hAnsiTheme="majorHAnsi" w:cstheme="majorHAnsi"/>
        </w:rPr>
        <w:t xml:space="preserve"> de </w:t>
      </w:r>
      <w:r w:rsidR="008D2B21" w:rsidRPr="00C13A4F">
        <w:rPr>
          <w:rFonts w:asciiTheme="majorHAnsi" w:hAnsiTheme="majorHAnsi" w:cstheme="majorHAnsi"/>
        </w:rPr>
        <w:t>teléfono, u</w:t>
      </w:r>
      <w:r w:rsidRPr="00C13A4F">
        <w:rPr>
          <w:rFonts w:asciiTheme="majorHAnsi" w:hAnsiTheme="majorHAnsi" w:cstheme="majorHAnsi"/>
        </w:rPr>
        <w:t xml:space="preserve"> otra análoga.</w:t>
      </w:r>
      <w:r w:rsidR="00F85C95" w:rsidRPr="00C13A4F">
        <w:rPr>
          <w:rFonts w:asciiTheme="majorHAnsi" w:hAnsiTheme="majorHAnsi" w:cstheme="majorHAnsi"/>
        </w:rPr>
        <w:t xml:space="preserve"> Art. 6 LAIP, </w:t>
      </w:r>
      <w:proofErr w:type="spellStart"/>
      <w:r w:rsidR="00F85C95" w:rsidRPr="00C13A4F">
        <w:rPr>
          <w:rFonts w:asciiTheme="majorHAnsi" w:hAnsiTheme="majorHAnsi" w:cstheme="majorHAnsi"/>
        </w:rPr>
        <w:t>lit</w:t>
      </w:r>
      <w:proofErr w:type="spellEnd"/>
      <w:r w:rsidR="00F85C95" w:rsidRPr="00C13A4F">
        <w:rPr>
          <w:rFonts w:asciiTheme="majorHAnsi" w:hAnsiTheme="majorHAnsi" w:cstheme="majorHAnsi"/>
        </w:rPr>
        <w:t xml:space="preserve"> a.</w:t>
      </w:r>
    </w:p>
    <w:p w14:paraId="0F6237C3" w14:textId="221409FD" w:rsidR="00D85FFF" w:rsidRPr="00C13A4F" w:rsidRDefault="00D85FFF" w:rsidP="00851E24">
      <w:pPr>
        <w:spacing w:line="360" w:lineRule="auto"/>
        <w:jc w:val="both"/>
        <w:rPr>
          <w:rFonts w:asciiTheme="majorHAnsi" w:hAnsiTheme="majorHAnsi" w:cstheme="majorHAnsi"/>
        </w:rPr>
      </w:pPr>
      <w:r w:rsidRPr="00C13A4F">
        <w:rPr>
          <w:rFonts w:asciiTheme="majorHAnsi" w:hAnsiTheme="majorHAnsi" w:cstheme="majorHAnsi"/>
          <w:b/>
          <w:bCs/>
        </w:rPr>
        <w:t>Datos personales sensibles</w:t>
      </w:r>
      <w:r w:rsidRPr="00C13A4F">
        <w:rPr>
          <w:rFonts w:asciiTheme="majorHAnsi" w:hAnsiTheme="majorHAnsi" w:cstheme="majorHAnsi"/>
        </w:rPr>
        <w:t xml:space="preserve">: los que corresponden a una persona en lo referente al credo, religión, origen étnico, filiación </w:t>
      </w:r>
      <w:r w:rsidR="00A34883" w:rsidRPr="00C13A4F">
        <w:rPr>
          <w:rFonts w:asciiTheme="majorHAnsi" w:hAnsiTheme="majorHAnsi" w:cstheme="majorHAnsi"/>
        </w:rPr>
        <w:t xml:space="preserve">o ideologías políticas, </w:t>
      </w:r>
      <w:r w:rsidR="008D2B21" w:rsidRPr="00C13A4F">
        <w:rPr>
          <w:rFonts w:asciiTheme="majorHAnsi" w:hAnsiTheme="majorHAnsi" w:cstheme="majorHAnsi"/>
        </w:rPr>
        <w:t>afiliación sindical</w:t>
      </w:r>
      <w:r w:rsidRPr="00C13A4F">
        <w:rPr>
          <w:rFonts w:asciiTheme="majorHAnsi" w:hAnsiTheme="majorHAnsi" w:cstheme="majorHAnsi"/>
        </w:rPr>
        <w:t>, preferencias sexuales, salud física y mental, situación moral o familiar, y otras informaciones íntimas de similar naturaleza o que pudieran afectar el derecho al honor, a la intimidad personal y familiar y a la propia imagen.</w:t>
      </w:r>
    </w:p>
    <w:p w14:paraId="556B309E" w14:textId="5FA9FE75" w:rsidR="00D85FFF" w:rsidRPr="00C13A4F" w:rsidRDefault="00D85FFF" w:rsidP="00851E24">
      <w:pPr>
        <w:spacing w:line="360" w:lineRule="auto"/>
        <w:jc w:val="both"/>
        <w:rPr>
          <w:rFonts w:asciiTheme="majorHAnsi" w:hAnsiTheme="majorHAnsi" w:cstheme="majorHAnsi"/>
        </w:rPr>
      </w:pPr>
      <w:r w:rsidRPr="00C13A4F">
        <w:rPr>
          <w:rFonts w:asciiTheme="majorHAnsi" w:hAnsiTheme="majorHAnsi" w:cstheme="majorHAnsi"/>
          <w:b/>
          <w:bCs/>
        </w:rPr>
        <w:t>Información Pública</w:t>
      </w:r>
      <w:r w:rsidRPr="00C13A4F">
        <w:rPr>
          <w:rFonts w:asciiTheme="majorHAnsi" w:hAnsiTheme="majorHAnsi" w:cstheme="majorHAnsi"/>
        </w:rPr>
        <w:t>: es aquella en poder de los entes obligados contenida en documentos, archivos, datos</w:t>
      </w:r>
      <w:r w:rsidR="00F60718" w:rsidRPr="00C13A4F">
        <w:rPr>
          <w:rFonts w:asciiTheme="majorHAnsi" w:hAnsiTheme="majorHAnsi" w:cstheme="majorHAnsi"/>
        </w:rPr>
        <w:t>, bases de datos comunicaciones y todo tipo de registro</w:t>
      </w:r>
      <w:r w:rsidR="00471E98" w:rsidRPr="00C13A4F">
        <w:rPr>
          <w:rFonts w:asciiTheme="majorHAnsi" w:hAnsiTheme="majorHAnsi" w:cstheme="majorHAnsi"/>
        </w:rPr>
        <w:t>s que documenten el ejercicio de sus facultades o actividades, que consten en cualquier medio, ya sea impreso, óptico o electrónico</w:t>
      </w:r>
      <w:r w:rsidR="00A34883" w:rsidRPr="00C13A4F">
        <w:rPr>
          <w:rFonts w:asciiTheme="majorHAnsi" w:hAnsiTheme="majorHAnsi" w:cstheme="majorHAnsi"/>
        </w:rPr>
        <w:t xml:space="preserve"> independientemente de su fuente, fecha de elaboración, y </w:t>
      </w:r>
      <w:r w:rsidR="00471E98" w:rsidRPr="00C13A4F">
        <w:rPr>
          <w:rFonts w:asciiTheme="majorHAnsi" w:hAnsiTheme="majorHAnsi" w:cstheme="majorHAnsi"/>
        </w:rPr>
        <w:t xml:space="preserve">que no sea confidencial. Dicha información </w:t>
      </w:r>
      <w:r w:rsidR="00A34883" w:rsidRPr="00C13A4F">
        <w:rPr>
          <w:rFonts w:asciiTheme="majorHAnsi" w:hAnsiTheme="majorHAnsi" w:cstheme="majorHAnsi"/>
        </w:rPr>
        <w:t>podrá</w:t>
      </w:r>
      <w:r w:rsidR="00471E98" w:rsidRPr="00C13A4F">
        <w:rPr>
          <w:rFonts w:asciiTheme="majorHAnsi" w:hAnsiTheme="majorHAnsi" w:cstheme="majorHAnsi"/>
        </w:rPr>
        <w:t xml:space="preserve"> haber sido generada, obtenida, transformada o conservada por estos a cualquier </w:t>
      </w:r>
      <w:r w:rsidR="00A34883" w:rsidRPr="00C13A4F">
        <w:rPr>
          <w:rFonts w:asciiTheme="majorHAnsi" w:hAnsiTheme="majorHAnsi" w:cstheme="majorHAnsi"/>
        </w:rPr>
        <w:t>título</w:t>
      </w:r>
      <w:r w:rsidR="00471E98" w:rsidRPr="00C13A4F">
        <w:rPr>
          <w:rFonts w:asciiTheme="majorHAnsi" w:hAnsiTheme="majorHAnsi" w:cstheme="majorHAnsi"/>
        </w:rPr>
        <w:t>.</w:t>
      </w:r>
    </w:p>
    <w:p w14:paraId="5DC5F5A0" w14:textId="32E7E8D6" w:rsidR="00471E98" w:rsidRPr="00C13A4F" w:rsidRDefault="00471E98" w:rsidP="00851E24">
      <w:pPr>
        <w:spacing w:line="360" w:lineRule="auto"/>
        <w:jc w:val="both"/>
        <w:rPr>
          <w:rFonts w:asciiTheme="majorHAnsi" w:hAnsiTheme="majorHAnsi" w:cstheme="majorHAnsi"/>
        </w:rPr>
      </w:pPr>
      <w:r w:rsidRPr="00C13A4F">
        <w:rPr>
          <w:rFonts w:asciiTheme="majorHAnsi" w:hAnsiTheme="majorHAnsi" w:cstheme="majorHAnsi"/>
          <w:b/>
          <w:bCs/>
        </w:rPr>
        <w:t>Información Oficiosa:</w:t>
      </w:r>
      <w:r w:rsidRPr="00C13A4F">
        <w:rPr>
          <w:rFonts w:asciiTheme="majorHAnsi" w:hAnsiTheme="majorHAnsi" w:cstheme="majorHAnsi"/>
        </w:rPr>
        <w:t xml:space="preserve"> es aquella información pública que los entes obligados deberán difundir al público en virtud de la Ley de Acceso a la información pública, sin necesidad de solicitud directa.</w:t>
      </w:r>
    </w:p>
    <w:p w14:paraId="05DC15FE" w14:textId="0BCE78C6" w:rsidR="00471E98" w:rsidRPr="00C13A4F" w:rsidRDefault="00471E98" w:rsidP="00851E24">
      <w:pPr>
        <w:spacing w:line="360" w:lineRule="auto"/>
        <w:jc w:val="both"/>
        <w:rPr>
          <w:rFonts w:asciiTheme="majorHAnsi" w:hAnsiTheme="majorHAnsi" w:cstheme="majorHAnsi"/>
        </w:rPr>
      </w:pPr>
      <w:r w:rsidRPr="00C13A4F">
        <w:rPr>
          <w:rFonts w:asciiTheme="majorHAnsi" w:hAnsiTheme="majorHAnsi" w:cstheme="majorHAnsi"/>
          <w:b/>
          <w:bCs/>
        </w:rPr>
        <w:t>Información Reservada:</w:t>
      </w:r>
      <w:r w:rsidRPr="00C13A4F">
        <w:rPr>
          <w:rFonts w:asciiTheme="majorHAnsi" w:hAnsiTheme="majorHAnsi" w:cstheme="majorHAnsi"/>
        </w:rPr>
        <w:t xml:space="preserve"> es aquella información pública cuyo acceso se restringe de manera expresa de conformidad con la Ley de Acceso a la información pública, en razón de un interés general durante un período determinado por causas justificadas.</w:t>
      </w:r>
    </w:p>
    <w:p w14:paraId="0AFBEF18" w14:textId="73A901E5" w:rsidR="00471E98" w:rsidRPr="00C13A4F" w:rsidRDefault="00471E98" w:rsidP="00851E24">
      <w:pPr>
        <w:spacing w:line="360" w:lineRule="auto"/>
        <w:jc w:val="both"/>
        <w:rPr>
          <w:rFonts w:asciiTheme="majorHAnsi" w:hAnsiTheme="majorHAnsi" w:cstheme="majorHAnsi"/>
        </w:rPr>
      </w:pPr>
      <w:r w:rsidRPr="00C13A4F">
        <w:rPr>
          <w:rFonts w:asciiTheme="majorHAnsi" w:hAnsiTheme="majorHAnsi" w:cstheme="majorHAnsi"/>
          <w:b/>
          <w:bCs/>
        </w:rPr>
        <w:t>Información Confidencial</w:t>
      </w:r>
      <w:r w:rsidRPr="00C13A4F">
        <w:rPr>
          <w:rFonts w:asciiTheme="majorHAnsi" w:hAnsiTheme="majorHAnsi" w:cstheme="majorHAnsi"/>
        </w:rPr>
        <w:t>: es aquella información privada en poder del Estado cuyo acceso público se prohíbe por mandato constitucional o legal en razón de un interés personal jurídicamente protegido.</w:t>
      </w:r>
    </w:p>
    <w:p w14:paraId="4A51AF56" w14:textId="2DA6E00F" w:rsidR="00FB41BB" w:rsidRPr="00C13A4F" w:rsidRDefault="009F55C9" w:rsidP="00851E24">
      <w:pPr>
        <w:spacing w:line="360" w:lineRule="auto"/>
        <w:jc w:val="both"/>
        <w:rPr>
          <w:rFonts w:asciiTheme="majorHAnsi" w:hAnsiTheme="majorHAnsi" w:cstheme="majorHAnsi"/>
        </w:rPr>
      </w:pPr>
      <w:r w:rsidRPr="00C13A4F">
        <w:rPr>
          <w:rFonts w:asciiTheme="majorHAnsi" w:hAnsiTheme="majorHAnsi" w:cstheme="majorHAnsi"/>
          <w:b/>
          <w:bCs/>
        </w:rPr>
        <w:t>Expediente Administrativo</w:t>
      </w:r>
      <w:r w:rsidRPr="00C13A4F">
        <w:rPr>
          <w:rFonts w:asciiTheme="majorHAnsi" w:hAnsiTheme="majorHAnsi" w:cstheme="majorHAnsi"/>
        </w:rPr>
        <w:t xml:space="preserve">: </w:t>
      </w:r>
      <w:r w:rsidR="008D2B21" w:rsidRPr="00C13A4F">
        <w:rPr>
          <w:rFonts w:asciiTheme="majorHAnsi" w:hAnsiTheme="majorHAnsi" w:cstheme="majorHAnsi"/>
        </w:rPr>
        <w:t>conjunto ordenado de documentos y</w:t>
      </w:r>
      <w:r w:rsidRPr="00C13A4F">
        <w:rPr>
          <w:rFonts w:asciiTheme="majorHAnsi" w:hAnsiTheme="majorHAnsi" w:cstheme="majorHAnsi"/>
        </w:rPr>
        <w:t xml:space="preserve"> </w:t>
      </w:r>
      <w:r w:rsidR="008D2B21" w:rsidRPr="00C13A4F">
        <w:rPr>
          <w:rFonts w:asciiTheme="majorHAnsi" w:hAnsiTheme="majorHAnsi" w:cstheme="majorHAnsi"/>
        </w:rPr>
        <w:t xml:space="preserve">actuaciones </w:t>
      </w:r>
      <w:r w:rsidR="001D6690" w:rsidRPr="00C13A4F">
        <w:rPr>
          <w:rFonts w:asciiTheme="majorHAnsi" w:hAnsiTheme="majorHAnsi" w:cstheme="majorHAnsi"/>
        </w:rPr>
        <w:t>que sirven de antecedente y fundamento a la resolución administrativa, así como las</w:t>
      </w:r>
      <w:r w:rsidRPr="00C13A4F">
        <w:rPr>
          <w:rFonts w:asciiTheme="majorHAnsi" w:hAnsiTheme="majorHAnsi" w:cstheme="majorHAnsi"/>
        </w:rPr>
        <w:t xml:space="preserve"> diligencias encaminadas a ejecutarla. </w:t>
      </w:r>
      <w:r w:rsidR="001D6690" w:rsidRPr="00C13A4F">
        <w:rPr>
          <w:rFonts w:asciiTheme="majorHAnsi" w:hAnsiTheme="majorHAnsi" w:cstheme="majorHAnsi"/>
        </w:rPr>
        <w:t xml:space="preserve">Los expedientes podrán tener soporte en papel o electrónico y </w:t>
      </w:r>
      <w:r w:rsidR="00944C00" w:rsidRPr="00C13A4F">
        <w:rPr>
          <w:rFonts w:asciiTheme="majorHAnsi" w:hAnsiTheme="majorHAnsi" w:cstheme="majorHAnsi"/>
        </w:rPr>
        <w:t>se formarán mediante la</w:t>
      </w:r>
      <w:r w:rsidRPr="00C13A4F">
        <w:rPr>
          <w:rFonts w:asciiTheme="majorHAnsi" w:hAnsiTheme="majorHAnsi" w:cstheme="majorHAnsi"/>
        </w:rPr>
        <w:t xml:space="preserve"> </w:t>
      </w:r>
      <w:r w:rsidR="00944C00" w:rsidRPr="00C13A4F">
        <w:rPr>
          <w:rFonts w:asciiTheme="majorHAnsi" w:hAnsiTheme="majorHAnsi" w:cstheme="majorHAnsi"/>
        </w:rPr>
        <w:t>agregación ordenada de cuantos documentos, pruebas, dictámenes, informes, acuerdos</w:t>
      </w:r>
      <w:r w:rsidRPr="00C13A4F">
        <w:rPr>
          <w:rFonts w:asciiTheme="majorHAnsi" w:hAnsiTheme="majorHAnsi" w:cstheme="majorHAnsi"/>
        </w:rPr>
        <w:t xml:space="preserve">, </w:t>
      </w:r>
      <w:r w:rsidR="00944C00" w:rsidRPr="00C13A4F">
        <w:rPr>
          <w:rFonts w:asciiTheme="majorHAnsi" w:hAnsiTheme="majorHAnsi" w:cstheme="majorHAnsi"/>
        </w:rPr>
        <w:lastRenderedPageBreak/>
        <w:t>notificaciones y demás diligencias deban integrarlos; así como un índice numerado de todos los</w:t>
      </w:r>
      <w:r w:rsidRPr="00C13A4F">
        <w:rPr>
          <w:rFonts w:asciiTheme="majorHAnsi" w:hAnsiTheme="majorHAnsi" w:cstheme="majorHAnsi"/>
        </w:rPr>
        <w:t xml:space="preserve"> documentos que contenga, cuando fuera posible. Art. 8 LPA.</w:t>
      </w:r>
    </w:p>
    <w:p w14:paraId="557EAC04" w14:textId="1C91E6FB" w:rsidR="004B5FD2" w:rsidRPr="00C13A4F" w:rsidRDefault="004B5FD2" w:rsidP="00851E24">
      <w:pPr>
        <w:spacing w:line="360" w:lineRule="auto"/>
        <w:jc w:val="both"/>
        <w:rPr>
          <w:rFonts w:asciiTheme="majorHAnsi" w:hAnsiTheme="majorHAnsi" w:cstheme="majorHAnsi"/>
          <w:b/>
          <w:bCs/>
          <w:sz w:val="24"/>
          <w:szCs w:val="24"/>
        </w:rPr>
      </w:pPr>
    </w:p>
    <w:p w14:paraId="4EAD4192" w14:textId="67B00FE5" w:rsidR="004B5FD2" w:rsidRPr="00C13A4F" w:rsidRDefault="004B5FD2" w:rsidP="00851E24">
      <w:pPr>
        <w:spacing w:line="360" w:lineRule="auto"/>
        <w:jc w:val="both"/>
        <w:rPr>
          <w:rFonts w:asciiTheme="majorHAnsi" w:hAnsiTheme="majorHAnsi" w:cstheme="majorHAnsi"/>
        </w:rPr>
      </w:pPr>
      <w:r w:rsidRPr="00C13A4F">
        <w:rPr>
          <w:rFonts w:asciiTheme="majorHAnsi" w:hAnsiTheme="majorHAnsi" w:cstheme="majorHAnsi"/>
          <w:b/>
          <w:bCs/>
        </w:rPr>
        <w:t xml:space="preserve">Eliminación </w:t>
      </w:r>
      <w:r w:rsidR="0004049B">
        <w:rPr>
          <w:rFonts w:asciiTheme="majorHAnsi" w:hAnsiTheme="majorHAnsi" w:cstheme="majorHAnsi"/>
          <w:b/>
          <w:bCs/>
        </w:rPr>
        <w:t>Documental</w:t>
      </w:r>
      <w:r w:rsidRPr="00C13A4F">
        <w:rPr>
          <w:rFonts w:asciiTheme="majorHAnsi" w:hAnsiTheme="majorHAnsi" w:cstheme="majorHAnsi"/>
          <w:b/>
          <w:bCs/>
        </w:rPr>
        <w:t>:</w:t>
      </w:r>
      <w:r w:rsidR="00705DF7">
        <w:rPr>
          <w:rFonts w:asciiTheme="majorHAnsi" w:hAnsiTheme="majorHAnsi" w:cstheme="majorHAnsi"/>
          <w:b/>
          <w:bCs/>
        </w:rPr>
        <w:t xml:space="preserve"> </w:t>
      </w:r>
      <w:r w:rsidRPr="00C13A4F">
        <w:rPr>
          <w:rFonts w:asciiTheme="majorHAnsi" w:hAnsiTheme="majorHAnsi" w:cstheme="majorHAnsi"/>
        </w:rPr>
        <w:t xml:space="preserve">La destrucción de los documentos inútiles es una medida positiva. Libera espacio en </w:t>
      </w:r>
      <w:r w:rsidR="001D6690" w:rsidRPr="00C13A4F">
        <w:rPr>
          <w:rFonts w:asciiTheme="majorHAnsi" w:hAnsiTheme="majorHAnsi" w:cstheme="majorHAnsi"/>
        </w:rPr>
        <w:t>las oficinas</w:t>
      </w:r>
      <w:r w:rsidRPr="00C13A4F">
        <w:rPr>
          <w:rFonts w:asciiTheme="majorHAnsi" w:hAnsiTheme="majorHAnsi" w:cstheme="majorHAnsi"/>
        </w:rPr>
        <w:t xml:space="preserve">, </w:t>
      </w:r>
      <w:r w:rsidR="001D6690" w:rsidRPr="00C13A4F">
        <w:rPr>
          <w:rFonts w:asciiTheme="majorHAnsi" w:hAnsiTheme="majorHAnsi" w:cstheme="majorHAnsi"/>
        </w:rPr>
        <w:t>que pueden</w:t>
      </w:r>
      <w:r w:rsidRPr="00C13A4F">
        <w:rPr>
          <w:rFonts w:asciiTheme="majorHAnsi" w:hAnsiTheme="majorHAnsi" w:cstheme="majorHAnsi"/>
        </w:rPr>
        <w:t xml:space="preserve"> </w:t>
      </w:r>
      <w:r w:rsidR="001D6690" w:rsidRPr="00C13A4F">
        <w:rPr>
          <w:rFonts w:asciiTheme="majorHAnsi" w:hAnsiTheme="majorHAnsi" w:cstheme="majorHAnsi"/>
        </w:rPr>
        <w:t>utilizar los funcionarios</w:t>
      </w:r>
      <w:r w:rsidRPr="00C13A4F">
        <w:rPr>
          <w:rFonts w:asciiTheme="majorHAnsi" w:hAnsiTheme="majorHAnsi" w:cstheme="majorHAnsi"/>
        </w:rPr>
        <w:t xml:space="preserve">, </w:t>
      </w:r>
      <w:r w:rsidR="001D6690" w:rsidRPr="00C13A4F">
        <w:rPr>
          <w:rFonts w:asciiTheme="majorHAnsi" w:hAnsiTheme="majorHAnsi" w:cstheme="majorHAnsi"/>
        </w:rPr>
        <w:t>y deja libre material</w:t>
      </w:r>
      <w:r w:rsidRPr="00C13A4F">
        <w:rPr>
          <w:rFonts w:asciiTheme="majorHAnsi" w:hAnsiTheme="majorHAnsi" w:cstheme="majorHAnsi"/>
        </w:rPr>
        <w:t xml:space="preserve"> de archivo </w:t>
      </w:r>
      <w:r w:rsidR="001D6690" w:rsidRPr="00C13A4F">
        <w:rPr>
          <w:rFonts w:asciiTheme="majorHAnsi" w:hAnsiTheme="majorHAnsi" w:cstheme="majorHAnsi"/>
        </w:rPr>
        <w:t>para el</w:t>
      </w:r>
      <w:r w:rsidRPr="00C13A4F">
        <w:rPr>
          <w:rFonts w:asciiTheme="majorHAnsi" w:hAnsiTheme="majorHAnsi" w:cstheme="majorHAnsi"/>
        </w:rPr>
        <w:t xml:space="preserve"> almacenamiento de documentos de uso corriente, de acuerdo a la Ley de Acceso a la Información Pública la eliminación </w:t>
      </w:r>
      <w:r w:rsidR="001D6690" w:rsidRPr="00C13A4F">
        <w:rPr>
          <w:rFonts w:asciiTheme="majorHAnsi" w:hAnsiTheme="majorHAnsi" w:cstheme="majorHAnsi"/>
        </w:rPr>
        <w:t>debe realizarse</w:t>
      </w:r>
      <w:r w:rsidRPr="00C13A4F">
        <w:rPr>
          <w:rFonts w:asciiTheme="majorHAnsi" w:hAnsiTheme="majorHAnsi" w:cstheme="majorHAnsi"/>
        </w:rPr>
        <w:t xml:space="preserve"> de forma planificada y normaliza.</w:t>
      </w:r>
      <w:r w:rsidR="004E61FB" w:rsidRPr="00C13A4F">
        <w:rPr>
          <w:rFonts w:asciiTheme="majorHAnsi" w:hAnsiTheme="majorHAnsi" w:cstheme="majorHAnsi"/>
        </w:rPr>
        <w:t xml:space="preserve"> Lineamiento 6, Art. 8.</w:t>
      </w:r>
    </w:p>
    <w:p w14:paraId="742D2F09" w14:textId="77777777" w:rsidR="004B5FD2" w:rsidRPr="00C13A4F" w:rsidRDefault="004B5FD2" w:rsidP="00851E24">
      <w:pPr>
        <w:spacing w:line="360" w:lineRule="auto"/>
        <w:jc w:val="both"/>
        <w:rPr>
          <w:rFonts w:asciiTheme="majorHAnsi" w:hAnsiTheme="majorHAnsi" w:cstheme="majorHAnsi"/>
        </w:rPr>
      </w:pPr>
    </w:p>
    <w:p w14:paraId="007B424B" w14:textId="05BF631B" w:rsidR="005A24F3" w:rsidRPr="00C13A4F" w:rsidRDefault="008369D4" w:rsidP="00851E24">
      <w:pPr>
        <w:pStyle w:val="Ttulo3"/>
        <w:jc w:val="both"/>
        <w:rPr>
          <w:rFonts w:cstheme="majorHAnsi"/>
          <w:b w:val="0"/>
          <w:bCs/>
          <w:color w:val="auto"/>
        </w:rPr>
      </w:pPr>
      <w:bookmarkStart w:id="13" w:name="_Toc57727593"/>
      <w:r w:rsidRPr="00C13A4F">
        <w:rPr>
          <w:rStyle w:val="Ttulo1Car"/>
          <w:rFonts w:cstheme="majorHAnsi"/>
          <w:b w:val="0"/>
          <w:bCs/>
          <w:color w:val="auto"/>
          <w:sz w:val="24"/>
          <w:szCs w:val="24"/>
        </w:rPr>
        <w:t>6</w:t>
      </w:r>
      <w:r w:rsidR="00FB41BB" w:rsidRPr="00705DF7">
        <w:rPr>
          <w:rStyle w:val="Ttulo1Car"/>
          <w:rFonts w:cstheme="majorHAnsi"/>
          <w:color w:val="auto"/>
          <w:sz w:val="24"/>
          <w:szCs w:val="24"/>
        </w:rPr>
        <w:t xml:space="preserve">. </w:t>
      </w:r>
      <w:r w:rsidR="00A21C33" w:rsidRPr="00705DF7">
        <w:rPr>
          <w:rStyle w:val="Ttulo1Car"/>
          <w:rFonts w:cstheme="majorHAnsi"/>
          <w:color w:val="auto"/>
          <w:sz w:val="24"/>
          <w:szCs w:val="24"/>
        </w:rPr>
        <w:t>PRINCIPIOS</w:t>
      </w:r>
      <w:r w:rsidR="00DF6624" w:rsidRPr="00705DF7">
        <w:rPr>
          <w:rStyle w:val="Ttulo1Car"/>
          <w:rFonts w:cstheme="majorHAnsi"/>
          <w:color w:val="auto"/>
          <w:sz w:val="24"/>
          <w:szCs w:val="24"/>
        </w:rPr>
        <w:t xml:space="preserve"> DE LA GESTION DOCUMENTAL</w:t>
      </w:r>
      <w:r w:rsidR="00FB41BB" w:rsidRPr="00C13A4F">
        <w:rPr>
          <w:rStyle w:val="Ttulo1Car"/>
          <w:rFonts w:cstheme="majorHAnsi"/>
          <w:b w:val="0"/>
          <w:bCs/>
          <w:color w:val="auto"/>
          <w:sz w:val="24"/>
          <w:szCs w:val="24"/>
        </w:rPr>
        <w:t>:</w:t>
      </w:r>
      <w:bookmarkEnd w:id="13"/>
      <w:r w:rsidR="00FB41BB" w:rsidRPr="00C13A4F">
        <w:rPr>
          <w:rFonts w:cstheme="majorHAnsi"/>
          <w:b w:val="0"/>
          <w:bCs/>
          <w:color w:val="auto"/>
        </w:rPr>
        <w:t xml:space="preserve"> </w:t>
      </w:r>
    </w:p>
    <w:p w14:paraId="60105EC8" w14:textId="53A9C171" w:rsidR="00215373" w:rsidRPr="00C13A4F" w:rsidRDefault="00215373" w:rsidP="00851E24">
      <w:pPr>
        <w:spacing w:line="360" w:lineRule="auto"/>
        <w:jc w:val="both"/>
        <w:rPr>
          <w:rFonts w:asciiTheme="majorHAnsi" w:hAnsiTheme="majorHAnsi" w:cstheme="majorHAnsi"/>
          <w:b/>
          <w:bCs/>
        </w:rPr>
      </w:pPr>
      <w:r w:rsidRPr="00C13A4F">
        <w:rPr>
          <w:rFonts w:asciiTheme="majorHAnsi" w:hAnsiTheme="majorHAnsi" w:cstheme="majorHAnsi"/>
          <w:b/>
          <w:bCs/>
        </w:rPr>
        <w:t xml:space="preserve"> </w:t>
      </w:r>
    </w:p>
    <w:p w14:paraId="261FB2BD" w14:textId="2AD05353" w:rsidR="00215373" w:rsidRPr="00C13A4F" w:rsidRDefault="00215373" w:rsidP="0004049B">
      <w:pPr>
        <w:spacing w:line="360" w:lineRule="auto"/>
        <w:ind w:firstLine="708"/>
        <w:jc w:val="both"/>
        <w:rPr>
          <w:rFonts w:asciiTheme="majorHAnsi" w:hAnsiTheme="majorHAnsi" w:cstheme="majorHAnsi"/>
        </w:rPr>
      </w:pPr>
      <w:r w:rsidRPr="00C13A4F">
        <w:rPr>
          <w:rFonts w:asciiTheme="majorHAnsi" w:hAnsiTheme="majorHAnsi" w:cstheme="majorHAnsi"/>
          <w:b/>
          <w:bCs/>
        </w:rPr>
        <w:t>Principio de orden original</w:t>
      </w:r>
      <w:r w:rsidRPr="00C13A4F">
        <w:rPr>
          <w:rFonts w:asciiTheme="majorHAnsi" w:hAnsiTheme="majorHAnsi" w:cstheme="majorHAnsi"/>
        </w:rPr>
        <w:t xml:space="preserve">: Orden que conservación de documentos dentro de cada serie, de acuerdo con Ia secuencia que originó el expediente y en el orden en que se dieron los documentos que materializan las actuaciones y diligencias encaminadas a Ia resolución administrativa de un asunto determinado, iniciado y resuelto en Ia oficina que tiene Ia competencia especifica. </w:t>
      </w:r>
    </w:p>
    <w:p w14:paraId="2918BCA7" w14:textId="77777777" w:rsidR="00215373" w:rsidRPr="00C13A4F" w:rsidRDefault="00215373" w:rsidP="00851E24">
      <w:pPr>
        <w:spacing w:line="360" w:lineRule="auto"/>
        <w:jc w:val="both"/>
        <w:rPr>
          <w:rFonts w:asciiTheme="majorHAnsi" w:hAnsiTheme="majorHAnsi" w:cstheme="majorHAnsi"/>
        </w:rPr>
      </w:pPr>
    </w:p>
    <w:p w14:paraId="5D4CC318" w14:textId="05353794" w:rsidR="00215373" w:rsidRDefault="00215373" w:rsidP="0004049B">
      <w:pPr>
        <w:spacing w:line="360" w:lineRule="auto"/>
        <w:ind w:firstLine="708"/>
        <w:jc w:val="both"/>
        <w:rPr>
          <w:rFonts w:asciiTheme="majorHAnsi" w:hAnsiTheme="majorHAnsi" w:cstheme="majorHAnsi"/>
        </w:rPr>
      </w:pPr>
      <w:r w:rsidRPr="00C13A4F">
        <w:rPr>
          <w:rFonts w:asciiTheme="majorHAnsi" w:hAnsiTheme="majorHAnsi" w:cstheme="majorHAnsi"/>
          <w:b/>
          <w:bCs/>
        </w:rPr>
        <w:t>Principio de procedencia</w:t>
      </w:r>
      <w:r w:rsidRPr="00C13A4F">
        <w:rPr>
          <w:rFonts w:asciiTheme="majorHAnsi" w:hAnsiTheme="majorHAnsi" w:cstheme="majorHAnsi"/>
        </w:rPr>
        <w:t xml:space="preserve">: Cada documento debe estar situado en el fondo documental del archivo central ordenado </w:t>
      </w:r>
      <w:r w:rsidR="001D6690" w:rsidRPr="00C13A4F">
        <w:rPr>
          <w:rFonts w:asciiTheme="majorHAnsi" w:hAnsiTheme="majorHAnsi" w:cstheme="majorHAnsi"/>
        </w:rPr>
        <w:t>según la</w:t>
      </w:r>
      <w:r w:rsidRPr="00C13A4F">
        <w:rPr>
          <w:rFonts w:asciiTheme="majorHAnsi" w:hAnsiTheme="majorHAnsi" w:cstheme="majorHAnsi"/>
        </w:rPr>
        <w:t xml:space="preserve"> unidad de que procede o se origina, teniendo en cuenta que debe mantenerse Ia unidad e independencia de cada fondo y en éste Ia integridad y carácter seriado de los documentos. </w:t>
      </w:r>
    </w:p>
    <w:p w14:paraId="5985C10B" w14:textId="77777777" w:rsidR="0004049B" w:rsidRPr="00C13A4F" w:rsidRDefault="0004049B" w:rsidP="0004049B">
      <w:pPr>
        <w:spacing w:line="360" w:lineRule="auto"/>
        <w:ind w:firstLine="708"/>
        <w:jc w:val="both"/>
        <w:rPr>
          <w:rFonts w:asciiTheme="majorHAnsi" w:hAnsiTheme="majorHAnsi" w:cstheme="majorHAnsi"/>
        </w:rPr>
      </w:pPr>
    </w:p>
    <w:p w14:paraId="37FBB595" w14:textId="56B448EE" w:rsidR="009B30E9" w:rsidRPr="00C13A4F" w:rsidRDefault="00D67B3C" w:rsidP="00851E24">
      <w:pPr>
        <w:spacing w:line="360" w:lineRule="auto"/>
        <w:jc w:val="both"/>
        <w:rPr>
          <w:rFonts w:asciiTheme="majorHAnsi" w:hAnsiTheme="majorHAnsi" w:cstheme="majorHAnsi"/>
          <w:b/>
          <w:bCs/>
        </w:rPr>
      </w:pPr>
      <w:r w:rsidRPr="00C13A4F">
        <w:rPr>
          <w:rFonts w:asciiTheme="majorHAnsi" w:hAnsiTheme="majorHAnsi" w:cstheme="majorHAnsi"/>
          <w:b/>
          <w:bCs/>
        </w:rPr>
        <w:t>Principios de acceso a la información Pública por medio de la gestión documental</w:t>
      </w:r>
      <w:r w:rsidR="00215373" w:rsidRPr="00C13A4F">
        <w:rPr>
          <w:rFonts w:asciiTheme="majorHAnsi" w:hAnsiTheme="majorHAnsi" w:cstheme="majorHAnsi"/>
          <w:b/>
          <w:bCs/>
        </w:rPr>
        <w:t>.</w:t>
      </w:r>
    </w:p>
    <w:p w14:paraId="7C9E7495" w14:textId="0FEC99BE" w:rsidR="00B1392E"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Principio de Máxima Publicidad: </w:t>
      </w:r>
      <w:r w:rsidRPr="00C13A4F">
        <w:rPr>
          <w:rFonts w:asciiTheme="majorHAnsi" w:hAnsiTheme="majorHAnsi" w:cstheme="majorHAnsi"/>
        </w:rPr>
        <w:t>La información en poder de los entes obligados es pública y su difusión irrestricta.</w:t>
      </w:r>
    </w:p>
    <w:p w14:paraId="07246745" w14:textId="788EC050"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Disponibilidad: </w:t>
      </w:r>
      <w:r w:rsidRPr="00C13A4F">
        <w:rPr>
          <w:rFonts w:asciiTheme="majorHAnsi" w:hAnsiTheme="majorHAnsi" w:cstheme="majorHAnsi"/>
        </w:rPr>
        <w:t>la información pública debe estar al alcance de los particulares.</w:t>
      </w:r>
    </w:p>
    <w:p w14:paraId="6D559AA4" w14:textId="732EF224"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Prontitud: </w:t>
      </w:r>
      <w:r w:rsidRPr="00C13A4F">
        <w:rPr>
          <w:rFonts w:asciiTheme="majorHAnsi" w:hAnsiTheme="majorHAnsi" w:cstheme="majorHAnsi"/>
        </w:rPr>
        <w:t>La información pública deber ser suministrada con presteza.</w:t>
      </w:r>
    </w:p>
    <w:p w14:paraId="6B0C4ADB" w14:textId="4CFD475F"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Igualdad: </w:t>
      </w:r>
      <w:r w:rsidRPr="00C13A4F">
        <w:rPr>
          <w:rFonts w:asciiTheme="majorHAnsi" w:hAnsiTheme="majorHAnsi" w:cstheme="majorHAnsi"/>
        </w:rPr>
        <w:t>la información pública debe ser brindada sin discriminación alguna.</w:t>
      </w:r>
    </w:p>
    <w:p w14:paraId="2BA7DFA1" w14:textId="41C563E5" w:rsidR="00E03716" w:rsidRPr="00C13A4F" w:rsidRDefault="00E03716"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Sencillez: </w:t>
      </w:r>
      <w:r w:rsidRPr="00C13A4F">
        <w:rPr>
          <w:rFonts w:asciiTheme="majorHAnsi" w:hAnsiTheme="majorHAnsi" w:cstheme="majorHAnsi"/>
        </w:rPr>
        <w:t>los procedimientos para la entre</w:t>
      </w:r>
      <w:r w:rsidR="00966023" w:rsidRPr="00C13A4F">
        <w:rPr>
          <w:rFonts w:asciiTheme="majorHAnsi" w:hAnsiTheme="majorHAnsi" w:cstheme="majorHAnsi"/>
        </w:rPr>
        <w:t>g</w:t>
      </w:r>
      <w:r w:rsidRPr="00C13A4F">
        <w:rPr>
          <w:rFonts w:asciiTheme="majorHAnsi" w:hAnsiTheme="majorHAnsi" w:cstheme="majorHAnsi"/>
        </w:rPr>
        <w:t xml:space="preserve">a de la información deber ser simples </w:t>
      </w:r>
      <w:r w:rsidR="00966023" w:rsidRPr="00C13A4F">
        <w:rPr>
          <w:rFonts w:asciiTheme="majorHAnsi" w:hAnsiTheme="majorHAnsi" w:cstheme="majorHAnsi"/>
        </w:rPr>
        <w:t>y expeditos.</w:t>
      </w:r>
    </w:p>
    <w:p w14:paraId="4C961032" w14:textId="5DC499BB" w:rsidR="00966023" w:rsidRPr="00C13A4F" w:rsidRDefault="00966023"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lastRenderedPageBreak/>
        <w:t>Gratuidad</w:t>
      </w:r>
      <w:r w:rsidRPr="00C13A4F">
        <w:rPr>
          <w:rFonts w:asciiTheme="majorHAnsi" w:hAnsiTheme="majorHAnsi" w:cstheme="majorHAnsi"/>
        </w:rPr>
        <w:t>: el acceso a la información deber ser gratuito.</w:t>
      </w:r>
    </w:p>
    <w:p w14:paraId="5A4A82B5" w14:textId="4468CA8B" w:rsidR="00966023" w:rsidRPr="00C13A4F" w:rsidRDefault="00966023" w:rsidP="00851E24">
      <w:pPr>
        <w:spacing w:line="360" w:lineRule="auto"/>
        <w:ind w:firstLine="708"/>
        <w:jc w:val="both"/>
        <w:rPr>
          <w:rFonts w:asciiTheme="majorHAnsi" w:hAnsiTheme="majorHAnsi" w:cstheme="majorHAnsi"/>
        </w:rPr>
      </w:pPr>
      <w:r w:rsidRPr="00C13A4F">
        <w:rPr>
          <w:rFonts w:asciiTheme="majorHAnsi" w:hAnsiTheme="majorHAnsi" w:cstheme="majorHAnsi"/>
          <w:b/>
          <w:bCs/>
        </w:rPr>
        <w:t xml:space="preserve">Rendición de Cuentas:  </w:t>
      </w:r>
      <w:r w:rsidRPr="00C13A4F">
        <w:rPr>
          <w:rFonts w:asciiTheme="majorHAnsi" w:hAnsiTheme="majorHAnsi" w:cstheme="majorHAnsi"/>
        </w:rPr>
        <w:t xml:space="preserve">quienes desempeñan responsabilidades en el Estado o administran bienes están obligados a rendir cuentas ante el </w:t>
      </w:r>
      <w:r w:rsidR="001D6690" w:rsidRPr="00C13A4F">
        <w:rPr>
          <w:rFonts w:asciiTheme="majorHAnsi" w:hAnsiTheme="majorHAnsi" w:cstheme="majorHAnsi"/>
        </w:rPr>
        <w:t>público</w:t>
      </w:r>
      <w:r w:rsidRPr="00C13A4F">
        <w:rPr>
          <w:rFonts w:asciiTheme="majorHAnsi" w:hAnsiTheme="majorHAnsi" w:cstheme="majorHAnsi"/>
        </w:rPr>
        <w:t xml:space="preserve"> y autoridad competente, por el uso y la administración de los bienes públicos a su cargo sobre su gestión, de acuerdo a la ley.</w:t>
      </w:r>
    </w:p>
    <w:p w14:paraId="65EB6C44" w14:textId="77777777" w:rsidR="00864298" w:rsidRPr="00C13A4F" w:rsidRDefault="00864298" w:rsidP="00851E24">
      <w:pPr>
        <w:spacing w:line="360" w:lineRule="auto"/>
        <w:jc w:val="both"/>
        <w:rPr>
          <w:rFonts w:asciiTheme="majorHAnsi" w:hAnsiTheme="majorHAnsi" w:cstheme="majorHAnsi"/>
        </w:rPr>
      </w:pPr>
    </w:p>
    <w:p w14:paraId="13A55B86" w14:textId="62CC164C" w:rsidR="00D47D20" w:rsidRPr="00C13A4F" w:rsidRDefault="005003A3" w:rsidP="00851E24">
      <w:pPr>
        <w:pStyle w:val="Ttulo3"/>
        <w:jc w:val="both"/>
        <w:rPr>
          <w:rFonts w:cstheme="majorHAnsi"/>
          <w:b w:val="0"/>
          <w:bCs/>
          <w:color w:val="auto"/>
        </w:rPr>
      </w:pPr>
      <w:bookmarkStart w:id="14" w:name="_Toc57727594"/>
      <w:r w:rsidRPr="00C13A4F">
        <w:rPr>
          <w:rFonts w:cstheme="majorHAnsi"/>
          <w:b w:val="0"/>
          <w:bCs/>
          <w:color w:val="auto"/>
        </w:rPr>
        <w:t>7</w:t>
      </w:r>
      <w:r w:rsidR="009B6878" w:rsidRPr="00705DF7">
        <w:rPr>
          <w:rFonts w:cstheme="majorHAnsi"/>
          <w:color w:val="auto"/>
        </w:rPr>
        <w:t>.</w:t>
      </w:r>
      <w:r w:rsidR="00F86E00" w:rsidRPr="00705DF7">
        <w:rPr>
          <w:rFonts w:cstheme="majorHAnsi"/>
          <w:color w:val="auto"/>
        </w:rPr>
        <w:t xml:space="preserve"> </w:t>
      </w:r>
      <w:r w:rsidR="00064470" w:rsidRPr="00705DF7">
        <w:rPr>
          <w:rFonts w:cstheme="majorHAnsi"/>
          <w:color w:val="auto"/>
        </w:rPr>
        <w:t xml:space="preserve">ARCHIVOS </w:t>
      </w:r>
      <w:r w:rsidR="004877C7" w:rsidRPr="00705DF7">
        <w:rPr>
          <w:rFonts w:cstheme="majorHAnsi"/>
          <w:color w:val="auto"/>
        </w:rPr>
        <w:t>Y COMITES DE LA GESTION DOCUMENTAL</w:t>
      </w:r>
      <w:bookmarkEnd w:id="14"/>
      <w:r w:rsidR="004877C7" w:rsidRPr="00C13A4F">
        <w:rPr>
          <w:rFonts w:cstheme="majorHAnsi"/>
          <w:b w:val="0"/>
          <w:bCs/>
          <w:color w:val="auto"/>
        </w:rPr>
        <w:t xml:space="preserve"> </w:t>
      </w:r>
      <w:r w:rsidR="004B5FD2" w:rsidRPr="00C13A4F">
        <w:rPr>
          <w:rFonts w:cstheme="majorHAnsi"/>
          <w:b w:val="0"/>
          <w:bCs/>
          <w:color w:val="auto"/>
        </w:rPr>
        <w:t xml:space="preserve"> </w:t>
      </w:r>
      <w:r w:rsidR="00D47D20" w:rsidRPr="00C13A4F">
        <w:rPr>
          <w:rFonts w:cstheme="majorHAnsi"/>
          <w:b w:val="0"/>
          <w:bCs/>
          <w:color w:val="auto"/>
        </w:rPr>
        <w:t xml:space="preserve"> </w:t>
      </w:r>
    </w:p>
    <w:p w14:paraId="36D4E794" w14:textId="746C1EA3" w:rsidR="00F756FB" w:rsidRPr="00C13A4F" w:rsidRDefault="00F756FB" w:rsidP="00851E24">
      <w:pPr>
        <w:pStyle w:val="Ttulo3"/>
        <w:jc w:val="both"/>
        <w:rPr>
          <w:rFonts w:eastAsia="Calibri" w:cstheme="majorHAnsi"/>
          <w:color w:val="auto"/>
          <w:lang w:eastAsia="es-SV"/>
        </w:rPr>
      </w:pPr>
    </w:p>
    <w:p w14:paraId="72E050CB" w14:textId="65E70355" w:rsidR="00064470" w:rsidRPr="00C13A4F" w:rsidRDefault="00064470" w:rsidP="00851E24">
      <w:pPr>
        <w:spacing w:line="360" w:lineRule="auto"/>
        <w:jc w:val="both"/>
        <w:rPr>
          <w:rFonts w:asciiTheme="majorHAnsi" w:eastAsia="Calibri" w:hAnsiTheme="majorHAnsi" w:cstheme="majorHAnsi"/>
          <w:lang w:eastAsia="es-SV"/>
        </w:rPr>
      </w:pPr>
      <w:r w:rsidRPr="00C13A4F">
        <w:rPr>
          <w:rFonts w:asciiTheme="majorHAnsi" w:eastAsia="Calibri" w:hAnsiTheme="majorHAnsi" w:cstheme="majorHAnsi"/>
          <w:lang w:eastAsia="es-SV"/>
        </w:rPr>
        <w:t>La municipalidad cuenta con diferentes archivos</w:t>
      </w:r>
      <w:r w:rsidR="004877C7" w:rsidRPr="00C13A4F">
        <w:rPr>
          <w:rFonts w:asciiTheme="majorHAnsi" w:eastAsia="Calibri" w:hAnsiTheme="majorHAnsi" w:cstheme="majorHAnsi"/>
          <w:lang w:eastAsia="es-SV"/>
        </w:rPr>
        <w:t xml:space="preserve"> en el proceso de la gestión documental para resguardo de la información pública en la municipalidad</w:t>
      </w:r>
      <w:r w:rsidRPr="00C13A4F">
        <w:rPr>
          <w:rFonts w:asciiTheme="majorHAnsi" w:eastAsia="Calibri" w:hAnsiTheme="majorHAnsi" w:cstheme="majorHAnsi"/>
          <w:lang w:eastAsia="es-SV"/>
        </w:rPr>
        <w:t xml:space="preserve">: para efecto del desarrollo de esta normativa tomaremos en cuenta: </w:t>
      </w:r>
      <w:r w:rsidRPr="00C13A4F">
        <w:rPr>
          <w:rFonts w:asciiTheme="majorHAnsi" w:eastAsia="Calibri" w:hAnsiTheme="majorHAnsi" w:cstheme="majorHAnsi"/>
          <w:b/>
          <w:bCs/>
          <w:lang w:eastAsia="es-SV"/>
        </w:rPr>
        <w:t xml:space="preserve"> Archivo central, Archivos de </w:t>
      </w:r>
      <w:r w:rsidR="001D6690" w:rsidRPr="00C13A4F">
        <w:rPr>
          <w:rFonts w:asciiTheme="majorHAnsi" w:eastAsia="Calibri" w:hAnsiTheme="majorHAnsi" w:cstheme="majorHAnsi"/>
          <w:b/>
          <w:bCs/>
          <w:lang w:eastAsia="es-SV"/>
        </w:rPr>
        <w:t>Gestión y</w:t>
      </w:r>
      <w:r w:rsidRPr="00C13A4F">
        <w:rPr>
          <w:rFonts w:asciiTheme="majorHAnsi" w:eastAsia="Calibri" w:hAnsiTheme="majorHAnsi" w:cstheme="majorHAnsi"/>
          <w:b/>
          <w:bCs/>
          <w:lang w:eastAsia="es-SV"/>
        </w:rPr>
        <w:t xml:space="preserve"> </w:t>
      </w:r>
      <w:r w:rsidRPr="00C13A4F">
        <w:rPr>
          <w:rFonts w:asciiTheme="majorHAnsi" w:eastAsia="Calibri" w:hAnsiTheme="majorHAnsi" w:cstheme="majorHAnsi"/>
          <w:b/>
          <w:bCs/>
          <w:u w:val="single"/>
          <w:lang w:eastAsia="es-SV"/>
        </w:rPr>
        <w:t>Archivos periféricos</w:t>
      </w:r>
      <w:r w:rsidRPr="00C13A4F">
        <w:rPr>
          <w:rFonts w:asciiTheme="majorHAnsi" w:eastAsia="Calibri" w:hAnsiTheme="majorHAnsi" w:cstheme="majorHAnsi"/>
          <w:lang w:eastAsia="es-SV"/>
        </w:rPr>
        <w:t>.</w:t>
      </w:r>
    </w:p>
    <w:p w14:paraId="20102DC6" w14:textId="238F28D2" w:rsidR="00F756FB" w:rsidRPr="00C13A4F" w:rsidRDefault="00F756FB" w:rsidP="00851E24">
      <w:pPr>
        <w:spacing w:line="360" w:lineRule="auto"/>
        <w:jc w:val="both"/>
        <w:rPr>
          <w:rFonts w:asciiTheme="majorHAnsi" w:eastAsia="Calibri" w:hAnsiTheme="majorHAnsi" w:cstheme="majorHAnsi"/>
          <w:lang w:eastAsia="es-SV"/>
        </w:rPr>
      </w:pPr>
      <w:r w:rsidRPr="00C13A4F">
        <w:rPr>
          <w:rFonts w:asciiTheme="majorHAnsi" w:eastAsia="Calibri" w:hAnsiTheme="majorHAnsi" w:cstheme="majorHAnsi"/>
          <w:lang w:eastAsia="es-SV"/>
        </w:rPr>
        <w:t xml:space="preserve">Considerando que </w:t>
      </w:r>
      <w:r w:rsidRPr="00C13A4F">
        <w:rPr>
          <w:rFonts w:asciiTheme="majorHAnsi" w:eastAsia="Calibri" w:hAnsiTheme="majorHAnsi" w:cstheme="majorHAnsi"/>
          <w:u w:val="single"/>
          <w:lang w:eastAsia="es-SV"/>
        </w:rPr>
        <w:t>para esta municipalidad la UGDA</w:t>
      </w:r>
      <w:r w:rsidRPr="00C13A4F">
        <w:rPr>
          <w:rFonts w:asciiTheme="majorHAnsi" w:eastAsia="Calibri" w:hAnsiTheme="majorHAnsi" w:cstheme="majorHAnsi"/>
          <w:lang w:eastAsia="es-SV"/>
        </w:rPr>
        <w:t xml:space="preserve"> estará bajo la responsabilidad del encargado de archivo central, se propone definir las funciones y responsabilidades de esta unidad, acorde al lineamiento 2, art.2 teniendo en cuenta la disponibilidad presupuestaria de la municipalidad, de tal forma se pretende desarrollar las atribuciones del UGDA y Archivo central en las disposiciones siguientes, con el objeto de implementar del SIGDA.</w:t>
      </w:r>
    </w:p>
    <w:p w14:paraId="5FB4DC54" w14:textId="317612E4" w:rsidR="004E61FB" w:rsidRPr="00C13A4F" w:rsidRDefault="004E61FB" w:rsidP="00851E24">
      <w:pPr>
        <w:spacing w:line="360" w:lineRule="auto"/>
        <w:jc w:val="both"/>
        <w:rPr>
          <w:rFonts w:asciiTheme="majorHAnsi" w:hAnsiTheme="majorHAnsi" w:cstheme="majorHAnsi"/>
        </w:rPr>
      </w:pPr>
    </w:p>
    <w:p w14:paraId="3D666066" w14:textId="38625622" w:rsidR="009B6878" w:rsidRPr="00C13A4F" w:rsidRDefault="004877C7" w:rsidP="00851E24">
      <w:pPr>
        <w:pStyle w:val="Ttulo4"/>
        <w:jc w:val="both"/>
        <w:rPr>
          <w:rFonts w:asciiTheme="majorHAnsi" w:hAnsiTheme="majorHAnsi" w:cstheme="majorHAnsi"/>
        </w:rPr>
      </w:pPr>
      <w:bookmarkStart w:id="15" w:name="_Toc57727595"/>
      <w:r w:rsidRPr="00C13A4F">
        <w:rPr>
          <w:rFonts w:asciiTheme="majorHAnsi" w:hAnsiTheme="majorHAnsi" w:cstheme="majorHAnsi"/>
        </w:rPr>
        <w:t xml:space="preserve">a. </w:t>
      </w:r>
      <w:r w:rsidR="00F86E00" w:rsidRPr="00C13A4F">
        <w:rPr>
          <w:rFonts w:asciiTheme="majorHAnsi" w:hAnsiTheme="majorHAnsi" w:cstheme="majorHAnsi"/>
        </w:rPr>
        <w:t>Funciones del Archivo Centra</w:t>
      </w:r>
      <w:r w:rsidR="009B6878" w:rsidRPr="00C13A4F">
        <w:rPr>
          <w:rFonts w:asciiTheme="majorHAnsi" w:hAnsiTheme="majorHAnsi" w:cstheme="majorHAnsi"/>
        </w:rPr>
        <w:t>l</w:t>
      </w:r>
      <w:r w:rsidR="0052474C" w:rsidRPr="00C13A4F">
        <w:rPr>
          <w:rFonts w:asciiTheme="majorHAnsi" w:hAnsiTheme="majorHAnsi" w:cstheme="majorHAnsi"/>
        </w:rPr>
        <w:t>, de Gestión, Periférico,</w:t>
      </w:r>
      <w:r w:rsidR="001937AF" w:rsidRPr="00C13A4F">
        <w:rPr>
          <w:rFonts w:asciiTheme="majorHAnsi" w:hAnsiTheme="majorHAnsi" w:cstheme="majorHAnsi"/>
        </w:rPr>
        <w:t xml:space="preserve"> UGDA</w:t>
      </w:r>
      <w:r w:rsidR="00F167B3" w:rsidRPr="00C13A4F">
        <w:rPr>
          <w:rFonts w:asciiTheme="majorHAnsi" w:hAnsiTheme="majorHAnsi" w:cstheme="majorHAnsi"/>
        </w:rPr>
        <w:t xml:space="preserve"> y Comités</w:t>
      </w:r>
      <w:r w:rsidR="009B6878" w:rsidRPr="00C13A4F">
        <w:rPr>
          <w:rFonts w:asciiTheme="majorHAnsi" w:hAnsiTheme="majorHAnsi" w:cstheme="majorHAnsi"/>
        </w:rPr>
        <w:t>.</w:t>
      </w:r>
      <w:bookmarkEnd w:id="15"/>
    </w:p>
    <w:p w14:paraId="7DF34772" w14:textId="77777777" w:rsidR="00190547" w:rsidRPr="00C13A4F" w:rsidRDefault="00190547" w:rsidP="00851E24">
      <w:pPr>
        <w:pStyle w:val="Ttulo4"/>
        <w:jc w:val="both"/>
        <w:rPr>
          <w:rFonts w:asciiTheme="majorHAnsi" w:hAnsiTheme="majorHAnsi" w:cstheme="majorHAnsi"/>
        </w:rPr>
      </w:pPr>
    </w:p>
    <w:p w14:paraId="49AB289B" w14:textId="386A7EA8" w:rsidR="0012557A" w:rsidRPr="00C13A4F" w:rsidRDefault="00EE3637" w:rsidP="00851E24">
      <w:pPr>
        <w:spacing w:line="360" w:lineRule="auto"/>
        <w:jc w:val="both"/>
        <w:rPr>
          <w:rFonts w:asciiTheme="majorHAnsi" w:hAnsiTheme="majorHAnsi" w:cstheme="majorHAnsi"/>
        </w:rPr>
      </w:pPr>
      <w:r w:rsidRPr="00C13A4F">
        <w:rPr>
          <w:rFonts w:asciiTheme="majorHAnsi" w:hAnsiTheme="majorHAnsi" w:cstheme="majorHAnsi"/>
        </w:rPr>
        <w:t>Corresponde al encargado del archivo central realizar las funciones determinadas en los lineamientos y demás normas generadas para la custodia y resguardo de la documentación municipal generada por las distintas unidades organizativas.</w:t>
      </w:r>
    </w:p>
    <w:p w14:paraId="22A0C351" w14:textId="77777777" w:rsidR="0004049B" w:rsidRDefault="0004049B" w:rsidP="00851E24">
      <w:pPr>
        <w:spacing w:line="360" w:lineRule="auto"/>
        <w:jc w:val="both"/>
        <w:rPr>
          <w:rFonts w:asciiTheme="majorHAnsi" w:hAnsiTheme="majorHAnsi" w:cstheme="majorHAnsi"/>
          <w:b/>
          <w:bCs/>
        </w:rPr>
      </w:pPr>
    </w:p>
    <w:p w14:paraId="2D01097B" w14:textId="7B4BB662" w:rsidR="005748FE" w:rsidRPr="00C13A4F" w:rsidRDefault="001937AF" w:rsidP="00851E24">
      <w:pPr>
        <w:spacing w:line="360" w:lineRule="auto"/>
        <w:jc w:val="both"/>
        <w:rPr>
          <w:rFonts w:asciiTheme="majorHAnsi" w:hAnsiTheme="majorHAnsi" w:cstheme="majorHAnsi"/>
          <w:b/>
          <w:bCs/>
        </w:rPr>
      </w:pPr>
      <w:r w:rsidRPr="00C13A4F">
        <w:rPr>
          <w:rFonts w:asciiTheme="majorHAnsi" w:hAnsiTheme="majorHAnsi" w:cstheme="majorHAnsi"/>
          <w:b/>
          <w:bCs/>
        </w:rPr>
        <w:t>Archivo Central</w:t>
      </w:r>
    </w:p>
    <w:p w14:paraId="71C965DE" w14:textId="0D6EBE21" w:rsidR="0052474C" w:rsidRPr="00C13A4F" w:rsidRDefault="0004049B" w:rsidP="00851E24">
      <w:pPr>
        <w:spacing w:line="360" w:lineRule="auto"/>
        <w:jc w:val="both"/>
        <w:rPr>
          <w:rFonts w:asciiTheme="majorHAnsi" w:eastAsia="Calibri" w:hAnsiTheme="majorHAnsi" w:cstheme="majorHAnsi"/>
          <w:lang w:eastAsia="es-SV"/>
        </w:rPr>
      </w:pPr>
      <w:r>
        <w:rPr>
          <w:rFonts w:asciiTheme="majorHAnsi" w:eastAsia="Calibri" w:hAnsiTheme="majorHAnsi" w:cstheme="majorHAnsi"/>
          <w:lang w:eastAsia="es-SV"/>
        </w:rPr>
        <w:t>T</w:t>
      </w:r>
      <w:r w:rsidR="0052474C" w:rsidRPr="00C13A4F">
        <w:rPr>
          <w:rFonts w:asciiTheme="majorHAnsi" w:eastAsia="Calibri" w:hAnsiTheme="majorHAnsi" w:cstheme="majorHAnsi"/>
          <w:lang w:eastAsia="es-SV"/>
        </w:rPr>
        <w:t xml:space="preserve">iene la función de resguardar la documentación en su fase semiactiva, transferida por los archivos de gestión de toda la Municipalidad y desarrollar los tratamientos archivísticos que garanticen su seguridad por lo que deberá, organizar el fondo documental acumulado, crear instrumentos de control y de consulta directa, proporcionar los documentos solicitados en debida forma por las unidades productoras o generadoras, además de llevar a cabo el proceso de eliminación de </w:t>
      </w:r>
      <w:r w:rsidR="0052474C" w:rsidRPr="00C13A4F">
        <w:rPr>
          <w:rFonts w:asciiTheme="majorHAnsi" w:eastAsia="Calibri" w:hAnsiTheme="majorHAnsi" w:cstheme="majorHAnsi"/>
          <w:lang w:eastAsia="es-SV"/>
        </w:rPr>
        <w:lastRenderedPageBreak/>
        <w:t>documentos acorde a los lineamientos y ejecutar las capacitaciones para los funcionarios así como proponer las normas para implementar el SIGDA en la municipalidad.</w:t>
      </w:r>
    </w:p>
    <w:p w14:paraId="13F9DBBD" w14:textId="77777777" w:rsidR="0034510F" w:rsidRDefault="0034510F" w:rsidP="00851E24">
      <w:pPr>
        <w:spacing w:line="360" w:lineRule="auto"/>
        <w:jc w:val="both"/>
        <w:rPr>
          <w:rFonts w:asciiTheme="majorHAnsi" w:hAnsiTheme="majorHAnsi" w:cstheme="majorHAnsi"/>
          <w:b/>
          <w:bCs/>
        </w:rPr>
      </w:pPr>
    </w:p>
    <w:p w14:paraId="0200BFC4" w14:textId="024108C3" w:rsidR="0052474C" w:rsidRPr="00C13A4F" w:rsidRDefault="0052474C" w:rsidP="00851E24">
      <w:pPr>
        <w:spacing w:line="360" w:lineRule="auto"/>
        <w:jc w:val="both"/>
        <w:rPr>
          <w:rFonts w:asciiTheme="majorHAnsi" w:hAnsiTheme="majorHAnsi" w:cstheme="majorHAnsi"/>
          <w:b/>
          <w:bCs/>
        </w:rPr>
      </w:pPr>
      <w:r w:rsidRPr="00C13A4F">
        <w:rPr>
          <w:rFonts w:asciiTheme="majorHAnsi" w:hAnsiTheme="majorHAnsi" w:cstheme="majorHAnsi"/>
          <w:b/>
          <w:bCs/>
        </w:rPr>
        <w:t xml:space="preserve">Funciones: </w:t>
      </w:r>
    </w:p>
    <w:p w14:paraId="65714B8C" w14:textId="61194C2A"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Resguardar la documentación en su fase semi-activa, según el L1, art. 6</w:t>
      </w:r>
    </w:p>
    <w:p w14:paraId="3E530823" w14:textId="75477637"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Organizar el fondo documental acumulado, L1, art. 6</w:t>
      </w:r>
    </w:p>
    <w:p w14:paraId="518F1F54" w14:textId="3005F3AE"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Crear instrumentos de control y consulta, L1, art. 6</w:t>
      </w:r>
    </w:p>
    <w:p w14:paraId="6F6221C4" w14:textId="19833333"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 xml:space="preserve">Proporcionar documentos solicitados por las unidades productoras o generadoras, L1, art. </w:t>
      </w:r>
    </w:p>
    <w:p w14:paraId="2663A4EB" w14:textId="53D303D5"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Atender las consultas directas, L1, art. 6</w:t>
      </w:r>
    </w:p>
    <w:p w14:paraId="6146DC11" w14:textId="23EEAFCA"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Llevar a cabo el proceso de eliminación de documentos, L1, art. 6</w:t>
      </w:r>
    </w:p>
    <w:p w14:paraId="16DA9EE5" w14:textId="23D84CD9"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Colaborar en la capacitación para los funcionarios de la institución en la administración de los archivos de gestión, L1, art. 6.</w:t>
      </w:r>
    </w:p>
    <w:p w14:paraId="3C08E88B" w14:textId="4192D59E"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Manejar el Archivo Histórico, L1, art. 6</w:t>
      </w:r>
    </w:p>
    <w:p w14:paraId="4868AD8F" w14:textId="774BA1DA" w:rsidR="005748FE" w:rsidRPr="00C13A4F" w:rsidRDefault="005748FE" w:rsidP="00771869">
      <w:pPr>
        <w:pStyle w:val="Prrafodelista"/>
        <w:numPr>
          <w:ilvl w:val="0"/>
          <w:numId w:val="5"/>
        </w:numPr>
        <w:spacing w:line="360" w:lineRule="auto"/>
        <w:jc w:val="both"/>
        <w:rPr>
          <w:rFonts w:asciiTheme="majorHAnsi" w:eastAsia="Calibri" w:hAnsiTheme="majorHAnsi" w:cstheme="majorHAnsi"/>
        </w:rPr>
      </w:pPr>
      <w:r w:rsidRPr="00C13A4F">
        <w:rPr>
          <w:rFonts w:asciiTheme="majorHAnsi" w:eastAsia="Calibri" w:hAnsiTheme="majorHAnsi" w:cstheme="majorHAnsi"/>
        </w:rPr>
        <w:t>Recibir las solicitudes de información cuando se requieran documentos históricos que se resguardan en el Archivo Central</w:t>
      </w:r>
    </w:p>
    <w:p w14:paraId="3919F7C0" w14:textId="70BC4EF8"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Recibir las solicitudes de información cuando se requieran documentos históricos que se resguardan en el Archivo Central, L1, art. 14.</w:t>
      </w:r>
    </w:p>
    <w:p w14:paraId="032E85D8" w14:textId="2F47F0E9"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Gestionar recurso informático para llevar el respectivo control de las transferencias documentales, L4, art. 4.</w:t>
      </w:r>
    </w:p>
    <w:p w14:paraId="75F1D4A3" w14:textId="4F36ED66"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Gestionar recurso informático para llevar el respectivo control de las transferencias documentales. L4, art. 4.</w:t>
      </w:r>
    </w:p>
    <w:p w14:paraId="093E384D" w14:textId="54DBA413"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Elaborar índices y catálogos para el archivo central e histórico basados en normas internacionales de descripción archivística (ISAD-G, ISAAR CPF, ISDF), L4, art. 5.</w:t>
      </w:r>
    </w:p>
    <w:p w14:paraId="093259DA" w14:textId="1EEE977A"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Integrar el CISED, L6, art. 1.</w:t>
      </w:r>
    </w:p>
    <w:p w14:paraId="71DB54E6" w14:textId="3CF4A1D6" w:rsidR="005748FE" w:rsidRPr="00C13A4F" w:rsidRDefault="005748FE" w:rsidP="00771869">
      <w:pPr>
        <w:pStyle w:val="Prrafodelista"/>
        <w:numPr>
          <w:ilvl w:val="0"/>
          <w:numId w:val="5"/>
        </w:numPr>
        <w:spacing w:line="360" w:lineRule="auto"/>
        <w:jc w:val="both"/>
        <w:rPr>
          <w:rFonts w:asciiTheme="majorHAnsi" w:eastAsia="Calibri" w:hAnsiTheme="majorHAnsi" w:cstheme="majorHAnsi"/>
        </w:rPr>
      </w:pPr>
      <w:r w:rsidRPr="00C13A4F">
        <w:rPr>
          <w:rFonts w:asciiTheme="majorHAnsi" w:eastAsia="Calibri" w:hAnsiTheme="majorHAnsi" w:cstheme="majorHAnsi"/>
        </w:rPr>
        <w:t>Cumplir con las funciones asignadas al CISED, L6, art. 2</w:t>
      </w:r>
    </w:p>
    <w:p w14:paraId="4235E688" w14:textId="5D162AF5" w:rsidR="005748FE" w:rsidRPr="00C13A4F" w:rsidRDefault="005748FE" w:rsidP="00771869">
      <w:pPr>
        <w:pStyle w:val="Prrafodelista"/>
        <w:numPr>
          <w:ilvl w:val="0"/>
          <w:numId w:val="5"/>
        </w:numPr>
        <w:spacing w:line="360" w:lineRule="auto"/>
        <w:jc w:val="both"/>
        <w:rPr>
          <w:rFonts w:asciiTheme="majorHAnsi" w:hAnsiTheme="majorHAnsi" w:cstheme="majorHAnsi"/>
        </w:rPr>
      </w:pPr>
      <w:r w:rsidRPr="00C13A4F">
        <w:rPr>
          <w:rFonts w:asciiTheme="majorHAnsi" w:eastAsia="Calibri" w:hAnsiTheme="majorHAnsi" w:cstheme="majorHAnsi"/>
        </w:rPr>
        <w:t>Velar/gestionar depósito documental del archivo central cumpla las medidas de conservación, L7, Arts. 3,4 y 5</w:t>
      </w:r>
    </w:p>
    <w:p w14:paraId="7F118E5A" w14:textId="6C80BE6C" w:rsidR="0052474C" w:rsidRDefault="0052474C" w:rsidP="00851E24">
      <w:pPr>
        <w:jc w:val="both"/>
        <w:rPr>
          <w:rFonts w:asciiTheme="majorHAnsi" w:hAnsiTheme="majorHAnsi" w:cstheme="majorHAnsi"/>
          <w:b/>
          <w:bCs/>
        </w:rPr>
      </w:pPr>
    </w:p>
    <w:p w14:paraId="22161C30" w14:textId="45442718" w:rsidR="0004049B" w:rsidRDefault="0004049B" w:rsidP="00851E24">
      <w:pPr>
        <w:jc w:val="both"/>
        <w:rPr>
          <w:rFonts w:asciiTheme="majorHAnsi" w:hAnsiTheme="majorHAnsi" w:cstheme="majorHAnsi"/>
          <w:b/>
          <w:bCs/>
        </w:rPr>
      </w:pPr>
    </w:p>
    <w:p w14:paraId="629C8C66" w14:textId="77777777" w:rsidR="0004049B" w:rsidRPr="00C13A4F" w:rsidRDefault="0004049B" w:rsidP="00851E24">
      <w:pPr>
        <w:jc w:val="both"/>
        <w:rPr>
          <w:rFonts w:asciiTheme="majorHAnsi" w:hAnsiTheme="majorHAnsi" w:cstheme="majorHAnsi"/>
          <w:b/>
          <w:bCs/>
        </w:rPr>
      </w:pPr>
    </w:p>
    <w:p w14:paraId="0C3E433A" w14:textId="1EB28028" w:rsidR="005748FE" w:rsidRPr="00C13A4F" w:rsidRDefault="004877C7" w:rsidP="00851E24">
      <w:pPr>
        <w:pStyle w:val="Ttulo4"/>
        <w:jc w:val="both"/>
        <w:rPr>
          <w:rFonts w:asciiTheme="majorHAnsi" w:hAnsiTheme="majorHAnsi" w:cstheme="majorHAnsi"/>
        </w:rPr>
      </w:pPr>
      <w:bookmarkStart w:id="16" w:name="_Toc57727596"/>
      <w:r w:rsidRPr="00C13A4F">
        <w:rPr>
          <w:rFonts w:asciiTheme="majorHAnsi" w:hAnsiTheme="majorHAnsi" w:cstheme="majorHAnsi"/>
        </w:rPr>
        <w:lastRenderedPageBreak/>
        <w:t xml:space="preserve">b. </w:t>
      </w:r>
      <w:r w:rsidR="00AF7309">
        <w:rPr>
          <w:rFonts w:asciiTheme="majorHAnsi" w:hAnsiTheme="majorHAnsi" w:cstheme="majorHAnsi"/>
        </w:rPr>
        <w:t>A</w:t>
      </w:r>
      <w:r w:rsidR="00AF7309" w:rsidRPr="00C13A4F">
        <w:rPr>
          <w:rFonts w:asciiTheme="majorHAnsi" w:hAnsiTheme="majorHAnsi" w:cstheme="majorHAnsi"/>
        </w:rPr>
        <w:t xml:space="preserve">rchivos de </w:t>
      </w:r>
      <w:r w:rsidR="00AF7309">
        <w:rPr>
          <w:rFonts w:asciiTheme="majorHAnsi" w:hAnsiTheme="majorHAnsi" w:cstheme="majorHAnsi"/>
        </w:rPr>
        <w:t>G</w:t>
      </w:r>
      <w:r w:rsidR="00AF7309" w:rsidRPr="00C13A4F">
        <w:rPr>
          <w:rFonts w:asciiTheme="majorHAnsi" w:hAnsiTheme="majorHAnsi" w:cstheme="majorHAnsi"/>
        </w:rPr>
        <w:t>esti</w:t>
      </w:r>
      <w:r w:rsidR="00AF7309">
        <w:rPr>
          <w:rFonts w:asciiTheme="majorHAnsi" w:hAnsiTheme="majorHAnsi" w:cstheme="majorHAnsi"/>
        </w:rPr>
        <w:t>ó</w:t>
      </w:r>
      <w:r w:rsidR="00AF7309" w:rsidRPr="00C13A4F">
        <w:rPr>
          <w:rFonts w:asciiTheme="majorHAnsi" w:hAnsiTheme="majorHAnsi" w:cstheme="majorHAnsi"/>
        </w:rPr>
        <w:t xml:space="preserve">n y </w:t>
      </w:r>
      <w:r w:rsidR="00AF7309">
        <w:rPr>
          <w:rFonts w:asciiTheme="majorHAnsi" w:hAnsiTheme="majorHAnsi" w:cstheme="majorHAnsi"/>
        </w:rPr>
        <w:t>P</w:t>
      </w:r>
      <w:r w:rsidR="00AF7309" w:rsidRPr="00C13A4F">
        <w:rPr>
          <w:rFonts w:asciiTheme="majorHAnsi" w:hAnsiTheme="majorHAnsi" w:cstheme="majorHAnsi"/>
        </w:rPr>
        <w:t>erif</w:t>
      </w:r>
      <w:r w:rsidR="00AF7309">
        <w:rPr>
          <w:rFonts w:asciiTheme="majorHAnsi" w:hAnsiTheme="majorHAnsi" w:cstheme="majorHAnsi"/>
        </w:rPr>
        <w:t>é</w:t>
      </w:r>
      <w:r w:rsidR="00AF7309" w:rsidRPr="00C13A4F">
        <w:rPr>
          <w:rFonts w:asciiTheme="majorHAnsi" w:hAnsiTheme="majorHAnsi" w:cstheme="majorHAnsi"/>
        </w:rPr>
        <w:t>ricos</w:t>
      </w:r>
      <w:r w:rsidR="00705DF7">
        <w:rPr>
          <w:rFonts w:asciiTheme="majorHAnsi" w:hAnsiTheme="majorHAnsi" w:cstheme="majorHAnsi"/>
        </w:rPr>
        <w:t>:</w:t>
      </w:r>
      <w:bookmarkEnd w:id="16"/>
      <w:r w:rsidR="00705DF7">
        <w:rPr>
          <w:rFonts w:asciiTheme="majorHAnsi" w:hAnsiTheme="majorHAnsi" w:cstheme="majorHAnsi"/>
        </w:rPr>
        <w:t xml:space="preserve"> </w:t>
      </w:r>
    </w:p>
    <w:p w14:paraId="6A220467" w14:textId="77777777" w:rsidR="00446E5D" w:rsidRPr="00C13A4F" w:rsidRDefault="00446E5D" w:rsidP="00851E24">
      <w:pPr>
        <w:jc w:val="both"/>
        <w:rPr>
          <w:rFonts w:asciiTheme="majorHAnsi" w:hAnsiTheme="majorHAnsi" w:cstheme="majorHAnsi"/>
        </w:rPr>
      </w:pPr>
    </w:p>
    <w:p w14:paraId="0CC3EB1A" w14:textId="552F80CD" w:rsidR="0052474C"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Organizar su documentación y hacer uso adecuado de los documentos de acuerdo a los lineamientos emitidos por la UGDA. L1, art. 5</w:t>
      </w:r>
    </w:p>
    <w:p w14:paraId="1A6D1CCE" w14:textId="422EEF0E" w:rsidR="00681B7D"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Participar en el proceso de identificación documental, L3, arts. 1 y 3.</w:t>
      </w:r>
    </w:p>
    <w:p w14:paraId="1D95B6CB" w14:textId="4919F3BB" w:rsidR="00681B7D"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Conformar expedientes con sus respectivos tipos documentales de acuerdo al proceso de identificación documental y a lineamientos emitidos por la UGDA. L4, art. 1.</w:t>
      </w:r>
    </w:p>
    <w:p w14:paraId="03A829B3" w14:textId="16621DDB" w:rsidR="00681B7D" w:rsidRPr="00C13A4F" w:rsidRDefault="00681B7D"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Determinar los métodos de ordenación más adecuados para las series documentales, L4, art. 2</w:t>
      </w:r>
    </w:p>
    <w:p w14:paraId="617B41B9" w14:textId="5CC1BC78" w:rsidR="00681B7D"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Establecer un método de foliación de acuerdo a las características propias de cada serie documentales, L4, art. 3.</w:t>
      </w:r>
    </w:p>
    <w:p w14:paraId="740B3C0A" w14:textId="73D6101F" w:rsidR="00681B7D" w:rsidRPr="00C13A4F" w:rsidRDefault="00D45775" w:rsidP="0004049B">
      <w:pPr>
        <w:pStyle w:val="Sinespaciado"/>
        <w:numPr>
          <w:ilvl w:val="0"/>
          <w:numId w:val="15"/>
        </w:numPr>
        <w:spacing w:line="360" w:lineRule="auto"/>
        <w:jc w:val="both"/>
        <w:rPr>
          <w:rFonts w:asciiTheme="majorHAnsi" w:hAnsiTheme="majorHAnsi" w:cstheme="majorHAnsi"/>
        </w:rPr>
      </w:pPr>
      <w:r w:rsidRPr="00C13A4F">
        <w:rPr>
          <w:rFonts w:asciiTheme="majorHAnsi" w:hAnsiTheme="majorHAnsi" w:cstheme="majorHAnsi"/>
          <w:lang w:eastAsia="en-US"/>
        </w:rPr>
        <w:t>Realizar la transferencia de series documentales al Archivo Central</w:t>
      </w:r>
      <w:r w:rsidRPr="00C13A4F">
        <w:rPr>
          <w:rFonts w:asciiTheme="majorHAnsi" w:hAnsiTheme="majorHAnsi" w:cstheme="majorHAnsi"/>
        </w:rPr>
        <w:t xml:space="preserve">, </w:t>
      </w:r>
      <w:r w:rsidRPr="00C13A4F">
        <w:rPr>
          <w:rFonts w:asciiTheme="majorHAnsi" w:hAnsiTheme="majorHAnsi" w:cstheme="majorHAnsi"/>
          <w:lang w:eastAsia="en-US"/>
        </w:rPr>
        <w:t>L4, art. 4</w:t>
      </w:r>
      <w:r w:rsidR="005D50F3" w:rsidRPr="00C13A4F">
        <w:rPr>
          <w:rFonts w:asciiTheme="majorHAnsi" w:hAnsiTheme="majorHAnsi" w:cstheme="majorHAnsi"/>
          <w:lang w:eastAsia="en-US"/>
        </w:rPr>
        <w:t xml:space="preserve">, </w:t>
      </w:r>
      <w:r w:rsidRPr="00C13A4F">
        <w:rPr>
          <w:rFonts w:asciiTheme="majorHAnsi" w:hAnsiTheme="majorHAnsi" w:cstheme="majorHAnsi"/>
        </w:rPr>
        <w:t>L6, art. 8.</w:t>
      </w:r>
    </w:p>
    <w:p w14:paraId="74DAA774" w14:textId="4B8C053E"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Ordenar de los documentos ofimáticos, denominarlos y codificarlos de acuerdo a los lineamientos emitidos por la UGDA, L5, art. 4.</w:t>
      </w:r>
    </w:p>
    <w:p w14:paraId="55B1E806" w14:textId="17B3EC86"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 xml:space="preserve">Formar parte </w:t>
      </w:r>
      <w:r w:rsidR="001D6690" w:rsidRPr="00C13A4F">
        <w:rPr>
          <w:rFonts w:asciiTheme="majorHAnsi" w:hAnsiTheme="majorHAnsi" w:cstheme="majorHAnsi"/>
        </w:rPr>
        <w:t>del CISED</w:t>
      </w:r>
      <w:r w:rsidRPr="00C13A4F">
        <w:rPr>
          <w:rFonts w:asciiTheme="majorHAnsi" w:hAnsiTheme="majorHAnsi" w:cstheme="majorHAnsi"/>
        </w:rPr>
        <w:t>, L6, art. 1.</w:t>
      </w:r>
    </w:p>
    <w:p w14:paraId="0CFBD134" w14:textId="36E6268E"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Realizar la valoración y selección documental (a través del CISED), L6, arts. 2, 3 y 7.</w:t>
      </w:r>
    </w:p>
    <w:p w14:paraId="3661D9C6" w14:textId="173AB6EF" w:rsidR="00D45775" w:rsidRPr="00C13A4F" w:rsidRDefault="00D45775" w:rsidP="0004049B">
      <w:pPr>
        <w:pStyle w:val="Prrafodelista"/>
        <w:numPr>
          <w:ilvl w:val="0"/>
          <w:numId w:val="15"/>
        </w:numPr>
        <w:spacing w:line="360" w:lineRule="auto"/>
        <w:jc w:val="both"/>
        <w:rPr>
          <w:rFonts w:asciiTheme="majorHAnsi" w:hAnsiTheme="majorHAnsi" w:cstheme="majorHAnsi"/>
        </w:rPr>
      </w:pPr>
      <w:r w:rsidRPr="00C13A4F">
        <w:rPr>
          <w:rFonts w:asciiTheme="majorHAnsi" w:hAnsiTheme="majorHAnsi" w:cstheme="majorHAnsi"/>
        </w:rPr>
        <w:t>Instalar y conservar adecuadamente los documentos, L7, art. 3.</w:t>
      </w:r>
    </w:p>
    <w:p w14:paraId="4288AEE3" w14:textId="591D713D" w:rsidR="00D45775" w:rsidRPr="00C13A4F" w:rsidRDefault="00D45775" w:rsidP="0004049B">
      <w:pPr>
        <w:pStyle w:val="Sinespaciado"/>
        <w:numPr>
          <w:ilvl w:val="0"/>
          <w:numId w:val="15"/>
        </w:numPr>
        <w:spacing w:line="360" w:lineRule="auto"/>
        <w:jc w:val="both"/>
        <w:rPr>
          <w:rFonts w:asciiTheme="majorHAnsi" w:hAnsiTheme="majorHAnsi" w:cstheme="majorHAnsi"/>
        </w:rPr>
      </w:pPr>
      <w:r w:rsidRPr="00C13A4F">
        <w:rPr>
          <w:rFonts w:asciiTheme="majorHAnsi" w:hAnsiTheme="majorHAnsi" w:cstheme="majorHAnsi"/>
          <w:lang w:eastAsia="en-US"/>
        </w:rPr>
        <w:t>Levantar inventario de documentos y actas de entrega</w:t>
      </w:r>
      <w:r w:rsidRPr="00C13A4F">
        <w:rPr>
          <w:rFonts w:asciiTheme="majorHAnsi" w:hAnsiTheme="majorHAnsi" w:cstheme="majorHAnsi"/>
        </w:rPr>
        <w:t xml:space="preserve">, </w:t>
      </w:r>
      <w:r w:rsidRPr="00C13A4F">
        <w:rPr>
          <w:rFonts w:asciiTheme="majorHAnsi" w:hAnsiTheme="majorHAnsi" w:cstheme="majorHAnsi"/>
          <w:lang w:eastAsia="en-US"/>
        </w:rPr>
        <w:t xml:space="preserve">L4, art. </w:t>
      </w:r>
      <w:r w:rsidR="001D6690" w:rsidRPr="00C13A4F">
        <w:rPr>
          <w:rFonts w:asciiTheme="majorHAnsi" w:hAnsiTheme="majorHAnsi" w:cstheme="majorHAnsi"/>
          <w:lang w:eastAsia="en-US"/>
        </w:rPr>
        <w:t>5,</w:t>
      </w:r>
      <w:r w:rsidRPr="00C13A4F">
        <w:rPr>
          <w:rFonts w:asciiTheme="majorHAnsi" w:hAnsiTheme="majorHAnsi" w:cstheme="majorHAnsi"/>
          <w:lang w:eastAsia="en-US"/>
        </w:rPr>
        <w:t xml:space="preserve"> L8, art. 4.</w:t>
      </w:r>
    </w:p>
    <w:p w14:paraId="4EF70D4D" w14:textId="77777777" w:rsidR="0052474C" w:rsidRPr="00C13A4F" w:rsidRDefault="0052474C" w:rsidP="00851E24">
      <w:pPr>
        <w:jc w:val="both"/>
        <w:rPr>
          <w:rFonts w:asciiTheme="majorHAnsi" w:hAnsiTheme="majorHAnsi" w:cstheme="majorHAnsi"/>
          <w:b/>
          <w:bCs/>
        </w:rPr>
      </w:pPr>
    </w:p>
    <w:p w14:paraId="5FC23C50" w14:textId="77777777" w:rsidR="0052474C" w:rsidRPr="00C13A4F" w:rsidRDefault="0052474C" w:rsidP="00851E24">
      <w:pPr>
        <w:jc w:val="both"/>
        <w:rPr>
          <w:rFonts w:asciiTheme="majorHAnsi" w:hAnsiTheme="majorHAnsi" w:cstheme="majorHAnsi"/>
        </w:rPr>
      </w:pPr>
    </w:p>
    <w:p w14:paraId="51FE4D77" w14:textId="178E6036" w:rsidR="005748FE" w:rsidRPr="00C13A4F" w:rsidRDefault="004877C7" w:rsidP="00851E24">
      <w:pPr>
        <w:pStyle w:val="Ttulo4"/>
        <w:jc w:val="both"/>
        <w:rPr>
          <w:rFonts w:asciiTheme="majorHAnsi" w:hAnsiTheme="majorHAnsi" w:cstheme="majorHAnsi"/>
        </w:rPr>
      </w:pPr>
      <w:bookmarkStart w:id="17" w:name="_Toc57727597"/>
      <w:r w:rsidRPr="00C13A4F">
        <w:rPr>
          <w:rFonts w:asciiTheme="majorHAnsi" w:hAnsiTheme="majorHAnsi" w:cstheme="majorHAnsi"/>
        </w:rPr>
        <w:t xml:space="preserve">c. </w:t>
      </w:r>
      <w:r w:rsidR="00AF7309">
        <w:rPr>
          <w:rFonts w:asciiTheme="majorHAnsi" w:hAnsiTheme="majorHAnsi" w:cstheme="majorHAnsi"/>
        </w:rPr>
        <w:t>U</w:t>
      </w:r>
      <w:r w:rsidR="00AF7309" w:rsidRPr="00C13A4F">
        <w:rPr>
          <w:rFonts w:asciiTheme="majorHAnsi" w:hAnsiTheme="majorHAnsi" w:cstheme="majorHAnsi"/>
        </w:rPr>
        <w:t xml:space="preserve">nidad de </w:t>
      </w:r>
      <w:r w:rsidR="00AF7309">
        <w:rPr>
          <w:rFonts w:asciiTheme="majorHAnsi" w:hAnsiTheme="majorHAnsi" w:cstheme="majorHAnsi"/>
        </w:rPr>
        <w:t>G</w:t>
      </w:r>
      <w:r w:rsidR="00AF7309" w:rsidRPr="00C13A4F">
        <w:rPr>
          <w:rFonts w:asciiTheme="majorHAnsi" w:hAnsiTheme="majorHAnsi" w:cstheme="majorHAnsi"/>
        </w:rPr>
        <w:t>esti</w:t>
      </w:r>
      <w:r w:rsidR="00AF7309">
        <w:rPr>
          <w:rFonts w:asciiTheme="majorHAnsi" w:hAnsiTheme="majorHAnsi" w:cstheme="majorHAnsi"/>
        </w:rPr>
        <w:t>ó</w:t>
      </w:r>
      <w:r w:rsidR="00AF7309" w:rsidRPr="00C13A4F">
        <w:rPr>
          <w:rFonts w:asciiTheme="majorHAnsi" w:hAnsiTheme="majorHAnsi" w:cstheme="majorHAnsi"/>
        </w:rPr>
        <w:t>n documental y archivo</w:t>
      </w:r>
      <w:r w:rsidR="008369D4" w:rsidRPr="00C13A4F">
        <w:rPr>
          <w:rFonts w:asciiTheme="majorHAnsi" w:hAnsiTheme="majorHAnsi" w:cstheme="majorHAnsi"/>
        </w:rPr>
        <w:t xml:space="preserve">- </w:t>
      </w:r>
      <w:r w:rsidR="005748FE" w:rsidRPr="00C13A4F">
        <w:rPr>
          <w:rFonts w:asciiTheme="majorHAnsi" w:hAnsiTheme="majorHAnsi" w:cstheme="majorHAnsi"/>
        </w:rPr>
        <w:t>UGDA</w:t>
      </w:r>
      <w:r w:rsidR="008369D4" w:rsidRPr="00C13A4F">
        <w:rPr>
          <w:rFonts w:asciiTheme="majorHAnsi" w:hAnsiTheme="majorHAnsi" w:cstheme="majorHAnsi"/>
        </w:rPr>
        <w:t>-</w:t>
      </w:r>
      <w:bookmarkEnd w:id="17"/>
    </w:p>
    <w:p w14:paraId="3F61CC4F" w14:textId="77777777" w:rsidR="006D0558" w:rsidRPr="00C13A4F" w:rsidRDefault="006D0558" w:rsidP="00851E24">
      <w:pPr>
        <w:jc w:val="both"/>
        <w:rPr>
          <w:rFonts w:asciiTheme="majorHAnsi" w:hAnsiTheme="majorHAnsi" w:cstheme="majorHAnsi"/>
        </w:rPr>
      </w:pPr>
    </w:p>
    <w:p w14:paraId="27D70710" w14:textId="796770AC" w:rsidR="005748FE" w:rsidRPr="00C13A4F" w:rsidRDefault="00EE3637" w:rsidP="00851E24">
      <w:pPr>
        <w:spacing w:line="360" w:lineRule="auto"/>
        <w:jc w:val="both"/>
        <w:rPr>
          <w:rFonts w:asciiTheme="majorHAnsi" w:eastAsia="Calibri" w:hAnsiTheme="majorHAnsi" w:cstheme="majorHAnsi"/>
        </w:rPr>
      </w:pPr>
      <w:r w:rsidRPr="00C13A4F">
        <w:rPr>
          <w:rFonts w:asciiTheme="majorHAnsi" w:hAnsiTheme="majorHAnsi" w:cstheme="majorHAnsi"/>
        </w:rPr>
        <w:t>Para el caso de esta municipalidad corresponderá al encargado del archivo centra</w:t>
      </w:r>
      <w:r w:rsidR="006D0558" w:rsidRPr="00C13A4F">
        <w:rPr>
          <w:rFonts w:asciiTheme="majorHAnsi" w:hAnsiTheme="majorHAnsi" w:cstheme="majorHAnsi"/>
        </w:rPr>
        <w:t>l,</w:t>
      </w:r>
      <w:r w:rsidRPr="00C13A4F">
        <w:rPr>
          <w:rFonts w:asciiTheme="majorHAnsi" w:hAnsiTheme="majorHAnsi" w:cstheme="majorHAnsi"/>
        </w:rPr>
        <w:t xml:space="preserve"> realizar las funciones</w:t>
      </w:r>
      <w:r w:rsidR="006D0558" w:rsidRPr="00C13A4F">
        <w:rPr>
          <w:rFonts w:asciiTheme="majorHAnsi" w:hAnsiTheme="majorHAnsi" w:cstheme="majorHAnsi"/>
        </w:rPr>
        <w:t xml:space="preserve"> de la Unidad de Gestión Documental,</w:t>
      </w:r>
      <w:r w:rsidRPr="00C13A4F">
        <w:rPr>
          <w:rFonts w:asciiTheme="majorHAnsi" w:hAnsiTheme="majorHAnsi" w:cstheme="majorHAnsi"/>
        </w:rPr>
        <w:t xml:space="preserve"> la elaboración de lineamientos y aspectos normativos que conlleven implementa</w:t>
      </w:r>
      <w:r w:rsidR="006D0558" w:rsidRPr="00C13A4F">
        <w:rPr>
          <w:rFonts w:asciiTheme="majorHAnsi" w:hAnsiTheme="majorHAnsi" w:cstheme="majorHAnsi"/>
        </w:rPr>
        <w:t>r</w:t>
      </w:r>
      <w:r w:rsidRPr="00C13A4F">
        <w:rPr>
          <w:rFonts w:asciiTheme="majorHAnsi" w:hAnsiTheme="majorHAnsi" w:cstheme="majorHAnsi"/>
        </w:rPr>
        <w:t xml:space="preserve"> exitosa</w:t>
      </w:r>
      <w:r w:rsidR="006D0558" w:rsidRPr="00C13A4F">
        <w:rPr>
          <w:rFonts w:asciiTheme="majorHAnsi" w:hAnsiTheme="majorHAnsi" w:cstheme="majorHAnsi"/>
        </w:rPr>
        <w:t>mente</w:t>
      </w:r>
      <w:r w:rsidRPr="00C13A4F">
        <w:rPr>
          <w:rFonts w:asciiTheme="majorHAnsi" w:hAnsiTheme="majorHAnsi" w:cstheme="majorHAnsi"/>
        </w:rPr>
        <w:t xml:space="preserve"> del SIGDA</w:t>
      </w:r>
      <w:r w:rsidR="000C0EC9" w:rsidRPr="00C13A4F">
        <w:rPr>
          <w:rFonts w:asciiTheme="majorHAnsi" w:hAnsiTheme="majorHAnsi" w:cstheme="majorHAnsi"/>
        </w:rPr>
        <w:t xml:space="preserve"> por lo corresponderá la</w:t>
      </w:r>
      <w:r w:rsidRPr="00C13A4F">
        <w:rPr>
          <w:rFonts w:asciiTheme="majorHAnsi" w:hAnsiTheme="majorHAnsi" w:cstheme="majorHAnsi"/>
        </w:rPr>
        <w:t xml:space="preserve"> </w:t>
      </w:r>
      <w:r w:rsidR="000C0EC9" w:rsidRPr="00C13A4F">
        <w:rPr>
          <w:rFonts w:asciiTheme="majorHAnsi" w:hAnsiTheme="majorHAnsi" w:cstheme="majorHAnsi"/>
        </w:rPr>
        <w:t>c</w:t>
      </w:r>
      <w:r w:rsidR="000C0EC9" w:rsidRPr="00C13A4F">
        <w:rPr>
          <w:rFonts w:asciiTheme="majorHAnsi" w:eastAsia="Calibri" w:hAnsiTheme="majorHAnsi" w:cstheme="majorHAnsi"/>
        </w:rPr>
        <w:t xml:space="preserve">reación de </w:t>
      </w:r>
      <w:r w:rsidR="005748FE" w:rsidRPr="00C13A4F">
        <w:rPr>
          <w:rFonts w:asciiTheme="majorHAnsi" w:eastAsia="Calibri" w:hAnsiTheme="majorHAnsi" w:cstheme="majorHAnsi"/>
        </w:rPr>
        <w:t xml:space="preserve">los instrumentos </w:t>
      </w:r>
      <w:r w:rsidR="006D0558" w:rsidRPr="00C13A4F">
        <w:rPr>
          <w:rFonts w:asciiTheme="majorHAnsi" w:eastAsia="Calibri" w:hAnsiTheme="majorHAnsi" w:cstheme="majorHAnsi"/>
        </w:rPr>
        <w:t xml:space="preserve">(administrativos) </w:t>
      </w:r>
      <w:r w:rsidR="005748FE" w:rsidRPr="00C13A4F">
        <w:rPr>
          <w:rFonts w:asciiTheme="majorHAnsi" w:eastAsia="Calibri" w:hAnsiTheme="majorHAnsi" w:cstheme="majorHAnsi"/>
        </w:rPr>
        <w:t>archivísticos, políticas</w:t>
      </w:r>
      <w:r w:rsidR="00246F6E" w:rsidRPr="00C13A4F">
        <w:rPr>
          <w:rFonts w:asciiTheme="majorHAnsi" w:eastAsia="Calibri" w:hAnsiTheme="majorHAnsi" w:cstheme="majorHAnsi"/>
        </w:rPr>
        <w:t xml:space="preserve"> y</w:t>
      </w:r>
      <w:r w:rsidR="005748FE" w:rsidRPr="00C13A4F">
        <w:rPr>
          <w:rFonts w:asciiTheme="majorHAnsi" w:eastAsia="Calibri" w:hAnsiTheme="majorHAnsi" w:cstheme="majorHAnsi"/>
        </w:rPr>
        <w:t xml:space="preserve"> manuales</w:t>
      </w:r>
      <w:r w:rsidR="00246F6E" w:rsidRPr="00C13A4F">
        <w:rPr>
          <w:rFonts w:asciiTheme="majorHAnsi" w:eastAsia="Calibri" w:hAnsiTheme="majorHAnsi" w:cstheme="majorHAnsi"/>
        </w:rPr>
        <w:t xml:space="preserve">, normalizando </w:t>
      </w:r>
      <w:r w:rsidR="005748FE" w:rsidRPr="00C13A4F">
        <w:rPr>
          <w:rFonts w:asciiTheme="majorHAnsi" w:eastAsia="Calibri" w:hAnsiTheme="majorHAnsi" w:cstheme="majorHAnsi"/>
        </w:rPr>
        <w:t xml:space="preserve">prácticas para la implementación </w:t>
      </w:r>
      <w:r w:rsidR="001D6690" w:rsidRPr="00C13A4F">
        <w:rPr>
          <w:rFonts w:asciiTheme="majorHAnsi" w:eastAsia="Calibri" w:hAnsiTheme="majorHAnsi" w:cstheme="majorHAnsi"/>
        </w:rPr>
        <w:t>del L</w:t>
      </w:r>
      <w:r w:rsidR="005748FE" w:rsidRPr="00C13A4F">
        <w:rPr>
          <w:rFonts w:asciiTheme="majorHAnsi" w:eastAsia="Calibri" w:hAnsiTheme="majorHAnsi" w:cstheme="majorHAnsi"/>
        </w:rPr>
        <w:t>1, arts.3 y 9</w:t>
      </w:r>
      <w:r w:rsidR="006D0558" w:rsidRPr="00C13A4F">
        <w:rPr>
          <w:rFonts w:asciiTheme="majorHAnsi" w:eastAsia="Calibri" w:hAnsiTheme="majorHAnsi" w:cstheme="majorHAnsi"/>
        </w:rPr>
        <w:t>.</w:t>
      </w:r>
    </w:p>
    <w:p w14:paraId="5F55CACB" w14:textId="144F3AF1"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Supervisar la organización de los archivos y capacitación del personal de la institución, L2, art.5, L9, art. 3</w:t>
      </w:r>
      <w:r w:rsidR="00757AB0" w:rsidRPr="00C13A4F">
        <w:rPr>
          <w:rFonts w:asciiTheme="majorHAnsi" w:eastAsia="Calibri" w:hAnsiTheme="majorHAnsi" w:cstheme="majorHAnsi"/>
        </w:rPr>
        <w:t>.</w:t>
      </w:r>
    </w:p>
    <w:p w14:paraId="6BC77F70" w14:textId="766A65A4"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el comité de identificación documental para la creación de instrumentos archivísticos, L3, arts. 1 y 3.</w:t>
      </w:r>
    </w:p>
    <w:p w14:paraId="24B25428" w14:textId="45A3D82A"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lastRenderedPageBreak/>
        <w:t>Elaborar plan de descripción documental y la guía de archivo, L4, arts.5 y 6</w:t>
      </w:r>
    </w:p>
    <w:p w14:paraId="6ACA37D1" w14:textId="0F4B848E"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con la unidad de informática, comunicación, planificación y las que se estimen convenientes la normalización de la gestión de documentos ofimáticos, plantillas y otros de uso de oficina, L5, arts.1 y 2</w:t>
      </w:r>
    </w:p>
    <w:p w14:paraId="0F89FEEF" w14:textId="53139C05"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con informática, comunicaciones y las que se estimen convenientes las políticas de correo electrónico institucional, L5, art.5</w:t>
      </w:r>
    </w:p>
    <w:p w14:paraId="7E7C1BA2" w14:textId="49B3A1BC"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con informática y las unidades que se estimen convenientes elaborar e implementar proyectos de digitalización, L5, art.6</w:t>
      </w:r>
    </w:p>
    <w:p w14:paraId="567888EA" w14:textId="7544BD58"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el Comité Institucional de Selección y Eliminación Documental (CISED), L6, art.1</w:t>
      </w:r>
    </w:p>
    <w:p w14:paraId="5D0AD693" w14:textId="002415D7"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Realizar proceso de eliminación documental de manera legal y segura, L6, art.</w:t>
      </w:r>
      <w:r w:rsidR="00757AB0" w:rsidRPr="00C13A4F">
        <w:rPr>
          <w:rFonts w:asciiTheme="majorHAnsi" w:eastAsia="Calibri" w:hAnsiTheme="majorHAnsi" w:cstheme="majorHAnsi"/>
        </w:rPr>
        <w:t xml:space="preserve"> </w:t>
      </w:r>
      <w:r w:rsidRPr="00C13A4F">
        <w:rPr>
          <w:rFonts w:asciiTheme="majorHAnsi" w:eastAsia="Calibri" w:hAnsiTheme="majorHAnsi" w:cstheme="majorHAnsi"/>
        </w:rPr>
        <w:t>8</w:t>
      </w:r>
    </w:p>
    <w:p w14:paraId="638B22EB" w14:textId="3E94DE3B"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Coordinar la elaboración de inventarios de documentos y actas de entrega, L8, arts. 4 y 5</w:t>
      </w:r>
      <w:r w:rsidR="00757AB0" w:rsidRPr="00C13A4F">
        <w:rPr>
          <w:rFonts w:asciiTheme="majorHAnsi" w:eastAsia="Calibri" w:hAnsiTheme="majorHAnsi" w:cstheme="majorHAnsi"/>
        </w:rPr>
        <w:t>.</w:t>
      </w:r>
    </w:p>
    <w:p w14:paraId="2405A713" w14:textId="036680AC"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Elaborar un Plan integrado de conservación y coordinar con el CSSO su respectiva implementación, L7, arts.1 y 2</w:t>
      </w:r>
      <w:r w:rsidR="00757AB0" w:rsidRPr="00C13A4F">
        <w:rPr>
          <w:rFonts w:asciiTheme="majorHAnsi" w:eastAsia="Calibri" w:hAnsiTheme="majorHAnsi" w:cstheme="majorHAnsi"/>
        </w:rPr>
        <w:t>.</w:t>
      </w:r>
    </w:p>
    <w:p w14:paraId="0140B47E" w14:textId="5D75F215"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Dirigir la implementación del SIGDA documentando y normando los procesos de gestión documental, L9, art.3</w:t>
      </w:r>
    </w:p>
    <w:p w14:paraId="10D4FE27" w14:textId="1FCE9919" w:rsidR="005748FE" w:rsidRPr="00C13A4F" w:rsidRDefault="005748FE" w:rsidP="00771869">
      <w:pPr>
        <w:pStyle w:val="Prrafodelista"/>
        <w:numPr>
          <w:ilvl w:val="0"/>
          <w:numId w:val="6"/>
        </w:numPr>
        <w:spacing w:line="360" w:lineRule="auto"/>
        <w:jc w:val="both"/>
        <w:rPr>
          <w:rFonts w:asciiTheme="majorHAnsi" w:eastAsia="Calibri" w:hAnsiTheme="majorHAnsi" w:cstheme="majorHAnsi"/>
        </w:rPr>
      </w:pPr>
      <w:r w:rsidRPr="00C13A4F">
        <w:rPr>
          <w:rFonts w:asciiTheme="majorHAnsi" w:eastAsia="Calibri" w:hAnsiTheme="majorHAnsi" w:cstheme="majorHAnsi"/>
        </w:rPr>
        <w:t>Evaluar e informar anualmente a las autoridades correspondientes un informe sobre el avance del cumplimiento del SIGDA, L9, art.4</w:t>
      </w:r>
    </w:p>
    <w:p w14:paraId="668217C6" w14:textId="3573DF00" w:rsidR="005748FE" w:rsidRPr="00C13A4F" w:rsidRDefault="005748FE" w:rsidP="00851E24">
      <w:pPr>
        <w:jc w:val="both"/>
        <w:rPr>
          <w:rFonts w:asciiTheme="majorHAnsi" w:hAnsiTheme="majorHAnsi" w:cstheme="majorHAnsi"/>
        </w:rPr>
      </w:pPr>
      <w:r w:rsidRPr="00C13A4F">
        <w:rPr>
          <w:rFonts w:asciiTheme="majorHAnsi" w:hAnsiTheme="majorHAnsi" w:cstheme="majorHAnsi"/>
        </w:rPr>
        <w:t xml:space="preserve"> </w:t>
      </w:r>
    </w:p>
    <w:p w14:paraId="09FC77BB" w14:textId="102C4BA5" w:rsidR="001937AF" w:rsidRPr="003E2824" w:rsidRDefault="001937AF" w:rsidP="00851E24">
      <w:pPr>
        <w:spacing w:line="360" w:lineRule="auto"/>
        <w:contextualSpacing/>
        <w:jc w:val="both"/>
        <w:rPr>
          <w:rFonts w:asciiTheme="majorHAnsi" w:eastAsia="Calibri" w:hAnsiTheme="majorHAnsi" w:cstheme="majorHAnsi"/>
          <w:lang w:eastAsia="es-SV"/>
        </w:rPr>
      </w:pPr>
      <w:r w:rsidRPr="003E2824">
        <w:rPr>
          <w:rFonts w:asciiTheme="majorHAnsi" w:eastAsia="Calibri" w:hAnsiTheme="majorHAnsi" w:cstheme="majorHAnsi"/>
          <w:lang w:eastAsia="es-SV"/>
        </w:rPr>
        <w:t>Por lo tanto, corresponde</w:t>
      </w:r>
      <w:r w:rsidR="00757AB0" w:rsidRPr="003E2824">
        <w:rPr>
          <w:rFonts w:asciiTheme="majorHAnsi" w:eastAsia="Calibri" w:hAnsiTheme="majorHAnsi" w:cstheme="majorHAnsi"/>
          <w:lang w:eastAsia="es-SV"/>
        </w:rPr>
        <w:t xml:space="preserve"> encargado de archivo central y responsable de la UGDA,</w:t>
      </w:r>
      <w:r w:rsidRPr="003E2824">
        <w:rPr>
          <w:rFonts w:asciiTheme="majorHAnsi" w:eastAsia="Calibri" w:hAnsiTheme="majorHAnsi" w:cstheme="majorHAnsi"/>
          <w:lang w:eastAsia="es-SV"/>
        </w:rPr>
        <w:t xml:space="preserve"> </w:t>
      </w:r>
      <w:r w:rsidR="00757AB0" w:rsidRPr="003E2824">
        <w:rPr>
          <w:rFonts w:asciiTheme="majorHAnsi" w:eastAsia="Calibri" w:hAnsiTheme="majorHAnsi" w:cstheme="majorHAnsi"/>
          <w:lang w:eastAsia="es-SV"/>
        </w:rPr>
        <w:t>establecer</w:t>
      </w:r>
      <w:r w:rsidRPr="003E2824">
        <w:rPr>
          <w:rFonts w:asciiTheme="majorHAnsi" w:eastAsia="Calibri" w:hAnsiTheme="majorHAnsi" w:cstheme="majorHAnsi"/>
          <w:lang w:eastAsia="es-SV"/>
        </w:rPr>
        <w:t xml:space="preserve"> los procesos y procedimientos </w:t>
      </w:r>
      <w:r w:rsidR="00757AB0" w:rsidRPr="003E2824">
        <w:rPr>
          <w:rFonts w:asciiTheme="majorHAnsi" w:eastAsia="Calibri" w:hAnsiTheme="majorHAnsi" w:cstheme="majorHAnsi"/>
          <w:lang w:eastAsia="es-SV"/>
        </w:rPr>
        <w:t xml:space="preserve">de la Gestión Documental en la municipalidad, </w:t>
      </w:r>
      <w:r w:rsidRPr="003E2824">
        <w:rPr>
          <w:rFonts w:asciiTheme="majorHAnsi" w:eastAsia="Calibri" w:hAnsiTheme="majorHAnsi" w:cstheme="majorHAnsi"/>
          <w:lang w:eastAsia="es-SV"/>
        </w:rPr>
        <w:t>como:</w:t>
      </w:r>
    </w:p>
    <w:p w14:paraId="3589FFE0" w14:textId="0E5EB689" w:rsidR="001937AF" w:rsidRPr="003E2824"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3E2824">
        <w:rPr>
          <w:rFonts w:asciiTheme="majorHAnsi" w:eastAsia="Calibri" w:hAnsiTheme="majorHAnsi" w:cstheme="majorHAnsi"/>
          <w:lang w:eastAsia="es-SV"/>
        </w:rPr>
        <w:t>Organización del fondo acumulado (</w:t>
      </w:r>
      <w:r w:rsidRPr="003E2824">
        <w:rPr>
          <w:rFonts w:asciiTheme="majorHAnsi" w:hAnsiTheme="majorHAnsi" w:cstheme="majorHAnsi"/>
        </w:rPr>
        <w:t>LAIP art.44-lineamiento 1 art.6)</w:t>
      </w:r>
      <w:r w:rsidR="00757AB0" w:rsidRPr="003E2824">
        <w:rPr>
          <w:rFonts w:asciiTheme="majorHAnsi" w:hAnsiTheme="majorHAnsi" w:cstheme="majorHAnsi"/>
        </w:rPr>
        <w:t>.</w:t>
      </w:r>
    </w:p>
    <w:p w14:paraId="0A29FE08" w14:textId="232361AE" w:rsidR="001937AF" w:rsidRPr="003E2824"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3E2824">
        <w:rPr>
          <w:rFonts w:asciiTheme="majorHAnsi" w:eastAsia="Calibri" w:hAnsiTheme="majorHAnsi" w:cstheme="majorHAnsi"/>
          <w:lang w:eastAsia="es-SV"/>
        </w:rPr>
        <w:t>Conservación,</w:t>
      </w:r>
    </w:p>
    <w:p w14:paraId="08034197" w14:textId="517D80A6" w:rsidR="001937AF" w:rsidRPr="003E2824"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3E2824">
        <w:rPr>
          <w:rFonts w:asciiTheme="majorHAnsi" w:eastAsia="Calibri" w:hAnsiTheme="majorHAnsi" w:cstheme="majorHAnsi"/>
          <w:lang w:eastAsia="es-SV"/>
        </w:rPr>
        <w:t>Instrumentos de control y descripción,</w:t>
      </w:r>
    </w:p>
    <w:p w14:paraId="7FF7F8AC" w14:textId="25FA7248" w:rsidR="001937AF" w:rsidRPr="003E2824" w:rsidRDefault="001937AF" w:rsidP="00771869">
      <w:pPr>
        <w:numPr>
          <w:ilvl w:val="0"/>
          <w:numId w:val="4"/>
        </w:numPr>
        <w:spacing w:line="360" w:lineRule="auto"/>
        <w:contextualSpacing/>
        <w:jc w:val="both"/>
        <w:rPr>
          <w:rFonts w:asciiTheme="majorHAnsi" w:eastAsia="Calibri" w:hAnsiTheme="majorHAnsi" w:cstheme="majorHAnsi"/>
          <w:lang w:eastAsia="es-SV"/>
        </w:rPr>
      </w:pPr>
      <w:r w:rsidRPr="003E2824">
        <w:rPr>
          <w:rFonts w:asciiTheme="majorHAnsi" w:eastAsia="Calibri" w:hAnsiTheme="majorHAnsi" w:cstheme="majorHAnsi"/>
          <w:lang w:eastAsia="es-SV"/>
        </w:rPr>
        <w:t>Consulta y préstamo de documentos que aparece además en el apartado 2.4 de la Guía básica de implementación</w:t>
      </w:r>
      <w:r w:rsidR="001D0DF8" w:rsidRPr="003E2824">
        <w:rPr>
          <w:rFonts w:asciiTheme="majorHAnsi" w:eastAsia="Calibri" w:hAnsiTheme="majorHAnsi" w:cstheme="majorHAnsi"/>
          <w:lang w:eastAsia="es-SV"/>
        </w:rPr>
        <w:t xml:space="preserve"> del SIGDA en las municipalidades del IAIP</w:t>
      </w:r>
      <w:r w:rsidRPr="003E2824">
        <w:rPr>
          <w:rFonts w:asciiTheme="majorHAnsi" w:eastAsia="Calibri" w:hAnsiTheme="majorHAnsi" w:cstheme="majorHAnsi"/>
          <w:lang w:eastAsia="es-SV"/>
        </w:rPr>
        <w:t xml:space="preserve">. </w:t>
      </w:r>
    </w:p>
    <w:p w14:paraId="2C67D62B" w14:textId="77777777" w:rsidR="004420B6" w:rsidRPr="00C13A4F" w:rsidRDefault="004420B6" w:rsidP="00851E24">
      <w:pPr>
        <w:spacing w:line="360" w:lineRule="auto"/>
        <w:jc w:val="both"/>
        <w:rPr>
          <w:rFonts w:asciiTheme="majorHAnsi" w:hAnsiTheme="majorHAnsi" w:cstheme="majorHAnsi"/>
          <w:b/>
          <w:bCs/>
        </w:rPr>
      </w:pPr>
    </w:p>
    <w:p w14:paraId="66467AAF" w14:textId="3563FF30" w:rsidR="004420B6" w:rsidRPr="00C13A4F" w:rsidRDefault="004877C7" w:rsidP="00851E24">
      <w:pPr>
        <w:spacing w:line="360" w:lineRule="auto"/>
        <w:jc w:val="both"/>
        <w:rPr>
          <w:rFonts w:asciiTheme="majorHAnsi" w:hAnsiTheme="majorHAnsi" w:cstheme="majorHAnsi"/>
          <w:b/>
          <w:bCs/>
        </w:rPr>
      </w:pPr>
      <w:bookmarkStart w:id="18" w:name="_Toc57727598"/>
      <w:r w:rsidRPr="00C13A4F">
        <w:rPr>
          <w:rStyle w:val="Ttulo4Car"/>
          <w:rFonts w:asciiTheme="majorHAnsi" w:hAnsiTheme="majorHAnsi" w:cstheme="majorHAnsi"/>
        </w:rPr>
        <w:t xml:space="preserve">d. </w:t>
      </w:r>
      <w:r w:rsidR="00AF7309">
        <w:rPr>
          <w:rStyle w:val="Ttulo4Car"/>
          <w:rFonts w:asciiTheme="majorHAnsi" w:hAnsiTheme="majorHAnsi" w:cstheme="majorHAnsi"/>
        </w:rPr>
        <w:t>C</w:t>
      </w:r>
      <w:r w:rsidR="00AF7309" w:rsidRPr="00C13A4F">
        <w:rPr>
          <w:rStyle w:val="Ttulo4Car"/>
          <w:rFonts w:asciiTheme="majorHAnsi" w:hAnsiTheme="majorHAnsi" w:cstheme="majorHAnsi"/>
        </w:rPr>
        <w:t xml:space="preserve">omité </w:t>
      </w:r>
      <w:r w:rsidR="00AF7309">
        <w:rPr>
          <w:rStyle w:val="Ttulo4Car"/>
          <w:rFonts w:asciiTheme="majorHAnsi" w:hAnsiTheme="majorHAnsi" w:cstheme="majorHAnsi"/>
        </w:rPr>
        <w:t>I</w:t>
      </w:r>
      <w:r w:rsidR="00AF7309" w:rsidRPr="00C13A4F">
        <w:rPr>
          <w:rStyle w:val="Ttulo4Car"/>
          <w:rFonts w:asciiTheme="majorHAnsi" w:hAnsiTheme="majorHAnsi" w:cstheme="majorHAnsi"/>
        </w:rPr>
        <w:t xml:space="preserve">nstitucional de </w:t>
      </w:r>
      <w:r w:rsidR="00AF7309">
        <w:rPr>
          <w:rStyle w:val="Ttulo4Car"/>
          <w:rFonts w:asciiTheme="majorHAnsi" w:hAnsiTheme="majorHAnsi" w:cstheme="majorHAnsi"/>
        </w:rPr>
        <w:t>S</w:t>
      </w:r>
      <w:r w:rsidR="00AF7309" w:rsidRPr="00C13A4F">
        <w:rPr>
          <w:rStyle w:val="Ttulo4Car"/>
          <w:rFonts w:asciiTheme="majorHAnsi" w:hAnsiTheme="majorHAnsi" w:cstheme="majorHAnsi"/>
        </w:rPr>
        <w:t xml:space="preserve">elección y </w:t>
      </w:r>
      <w:r w:rsidR="00AF7309">
        <w:rPr>
          <w:rStyle w:val="Ttulo4Car"/>
          <w:rFonts w:asciiTheme="majorHAnsi" w:hAnsiTheme="majorHAnsi" w:cstheme="majorHAnsi"/>
        </w:rPr>
        <w:t>E</w:t>
      </w:r>
      <w:r w:rsidR="00AF7309" w:rsidRPr="00C13A4F">
        <w:rPr>
          <w:rStyle w:val="Ttulo4Car"/>
          <w:rFonts w:asciiTheme="majorHAnsi" w:hAnsiTheme="majorHAnsi" w:cstheme="majorHAnsi"/>
        </w:rPr>
        <w:t xml:space="preserve">liminación de </w:t>
      </w:r>
      <w:r w:rsidR="00AF7309">
        <w:rPr>
          <w:rStyle w:val="Ttulo4Car"/>
          <w:rFonts w:asciiTheme="majorHAnsi" w:hAnsiTheme="majorHAnsi" w:cstheme="majorHAnsi"/>
        </w:rPr>
        <w:t>D</w:t>
      </w:r>
      <w:r w:rsidR="00AF7309" w:rsidRPr="00C13A4F">
        <w:rPr>
          <w:rStyle w:val="Ttulo4Car"/>
          <w:rFonts w:asciiTheme="majorHAnsi" w:hAnsiTheme="majorHAnsi" w:cstheme="majorHAnsi"/>
        </w:rPr>
        <w:t xml:space="preserve">ocumentos </w:t>
      </w:r>
      <w:r w:rsidR="004420B6" w:rsidRPr="00C13A4F">
        <w:rPr>
          <w:rStyle w:val="Ttulo4Car"/>
          <w:rFonts w:asciiTheme="majorHAnsi" w:hAnsiTheme="majorHAnsi" w:cstheme="majorHAnsi"/>
        </w:rPr>
        <w:t>- CISED</w:t>
      </w:r>
      <w:bookmarkEnd w:id="18"/>
      <w:r w:rsidR="004420B6" w:rsidRPr="00C13A4F">
        <w:rPr>
          <w:rFonts w:asciiTheme="majorHAnsi" w:hAnsiTheme="majorHAnsi" w:cstheme="majorHAnsi"/>
          <w:b/>
          <w:bCs/>
        </w:rPr>
        <w:t xml:space="preserve">: </w:t>
      </w:r>
    </w:p>
    <w:p w14:paraId="10832274" w14:textId="5BAE9CE2" w:rsidR="004420B6" w:rsidRPr="00C13A4F" w:rsidRDefault="004420B6" w:rsidP="00851E24">
      <w:pPr>
        <w:spacing w:line="360" w:lineRule="auto"/>
        <w:jc w:val="both"/>
        <w:rPr>
          <w:rFonts w:asciiTheme="majorHAnsi" w:hAnsiTheme="majorHAnsi" w:cstheme="majorHAnsi"/>
        </w:rPr>
      </w:pPr>
      <w:r w:rsidRPr="00C13A4F">
        <w:rPr>
          <w:rFonts w:asciiTheme="majorHAnsi" w:hAnsiTheme="majorHAnsi" w:cstheme="majorHAnsi"/>
        </w:rPr>
        <w:t xml:space="preserve">Es el mecanismo por el cual la municipalidad avala y transparenta los plazos de conservación documental establecidos por las unidades administrativas, a fin de proteger la información, las </w:t>
      </w:r>
      <w:r w:rsidRPr="00C13A4F">
        <w:rPr>
          <w:rFonts w:asciiTheme="majorHAnsi" w:hAnsiTheme="majorHAnsi" w:cstheme="majorHAnsi"/>
        </w:rPr>
        <w:lastRenderedPageBreak/>
        <w:t xml:space="preserve">actuaciones públicas y el patrimonio documental de las instituciones. El comité deber ser </w:t>
      </w:r>
      <w:r w:rsidR="001D6690" w:rsidRPr="00C13A4F">
        <w:rPr>
          <w:rFonts w:asciiTheme="majorHAnsi" w:hAnsiTheme="majorHAnsi" w:cstheme="majorHAnsi"/>
        </w:rPr>
        <w:t>nombrado por</w:t>
      </w:r>
      <w:r w:rsidRPr="00C13A4F">
        <w:rPr>
          <w:rFonts w:asciiTheme="majorHAnsi" w:hAnsiTheme="majorHAnsi" w:cstheme="majorHAnsi"/>
        </w:rPr>
        <w:t xml:space="preserve"> Acuerdo del Concejo Municipal.</w:t>
      </w:r>
    </w:p>
    <w:p w14:paraId="11CD8067" w14:textId="63B8FB51" w:rsidR="004420B6" w:rsidRPr="00C13A4F" w:rsidRDefault="004420B6" w:rsidP="00851E24">
      <w:pPr>
        <w:spacing w:line="360" w:lineRule="auto"/>
        <w:ind w:firstLine="708"/>
        <w:jc w:val="both"/>
        <w:rPr>
          <w:rFonts w:asciiTheme="majorHAnsi" w:hAnsiTheme="majorHAnsi" w:cstheme="majorHAnsi"/>
        </w:rPr>
      </w:pPr>
      <w:r w:rsidRPr="00C13A4F">
        <w:rPr>
          <w:rFonts w:asciiTheme="majorHAnsi" w:hAnsiTheme="majorHAnsi" w:cstheme="majorHAnsi"/>
        </w:rPr>
        <w:t xml:space="preserve">Su integración según el lineamiento 6, art 1. estará integrado el </w:t>
      </w:r>
      <w:r w:rsidR="001D6690" w:rsidRPr="00C13A4F">
        <w:rPr>
          <w:rFonts w:asciiTheme="majorHAnsi" w:hAnsiTheme="majorHAnsi" w:cstheme="majorHAnsi"/>
        </w:rPr>
        <w:t>Oficial UGDA</w:t>
      </w:r>
      <w:r w:rsidRPr="00C13A4F">
        <w:rPr>
          <w:rFonts w:asciiTheme="majorHAnsi" w:hAnsiTheme="majorHAnsi" w:cstheme="majorHAnsi"/>
        </w:rPr>
        <w:t xml:space="preserve">, Encargado de Archivo Central y Periférico, delegado de la Unidad </w:t>
      </w:r>
      <w:r w:rsidR="007E6156" w:rsidRPr="00C13A4F">
        <w:rPr>
          <w:rFonts w:asciiTheme="majorHAnsi" w:hAnsiTheme="majorHAnsi" w:cstheme="majorHAnsi"/>
        </w:rPr>
        <w:t>Jurídica</w:t>
      </w:r>
      <w:r w:rsidRPr="00C13A4F">
        <w:rPr>
          <w:rFonts w:asciiTheme="majorHAnsi" w:hAnsiTheme="majorHAnsi" w:cstheme="majorHAnsi"/>
        </w:rPr>
        <w:t xml:space="preserve">, el Jefe de la Unidad Productora de la serie a valorar y su encargado de archivo especializado, y un auditor como observador del proceso. </w:t>
      </w:r>
      <w:r w:rsidR="001D6690" w:rsidRPr="00C13A4F">
        <w:rPr>
          <w:rFonts w:asciiTheme="majorHAnsi" w:hAnsiTheme="majorHAnsi" w:cstheme="majorHAnsi"/>
        </w:rPr>
        <w:t>Además,</w:t>
      </w:r>
      <w:r w:rsidRPr="00C13A4F">
        <w:rPr>
          <w:rFonts w:asciiTheme="majorHAnsi" w:hAnsiTheme="majorHAnsi" w:cstheme="majorHAnsi"/>
        </w:rPr>
        <w:t xml:space="preserve"> pueden integrar este Comité un representante del área administrativa y solicitar el apoyo de un historiar externo, para determinar valores históricos culturales.</w:t>
      </w:r>
    </w:p>
    <w:p w14:paraId="005110CA" w14:textId="6A7BFF7B" w:rsidR="008D0E5D" w:rsidRPr="00C13A4F" w:rsidRDefault="008D0E5D"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Son funciones del CISED</w:t>
      </w:r>
    </w:p>
    <w:p w14:paraId="26598B9C" w14:textId="77777777" w:rsidR="00122D1A" w:rsidRPr="00C13A4F" w:rsidRDefault="00EE3637" w:rsidP="00771869">
      <w:pPr>
        <w:pStyle w:val="Prrafodelista"/>
        <w:widowControl w:val="0"/>
        <w:numPr>
          <w:ilvl w:val="0"/>
          <w:numId w:val="7"/>
        </w:numPr>
        <w:tabs>
          <w:tab w:val="left" w:pos="840"/>
        </w:tabs>
        <w:autoSpaceDE w:val="0"/>
        <w:autoSpaceDN w:val="0"/>
        <w:spacing w:before="144"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Establecer criterios de valoración de las series documentales, las cuales poseen valor primario y valor secundario.</w:t>
      </w:r>
    </w:p>
    <w:p w14:paraId="70930DFB" w14:textId="544D9A44" w:rsidR="00122D1A" w:rsidRPr="00C13A4F" w:rsidRDefault="00EE3637" w:rsidP="00851E24">
      <w:pPr>
        <w:pStyle w:val="Prrafodelista"/>
        <w:widowControl w:val="0"/>
        <w:tabs>
          <w:tab w:val="left" w:pos="840"/>
        </w:tabs>
        <w:autoSpaceDE w:val="0"/>
        <w:autoSpaceDN w:val="0"/>
        <w:spacing w:before="144"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b/>
          <w:bCs/>
          <w:lang w:eastAsia="es-SV"/>
        </w:rPr>
        <w:t>El valor primario</w:t>
      </w:r>
      <w:r w:rsidRPr="00C13A4F">
        <w:rPr>
          <w:rFonts w:asciiTheme="majorHAnsi" w:eastAsia="Calibri" w:hAnsiTheme="majorHAnsi" w:cstheme="majorHAnsi"/>
          <w:lang w:eastAsia="es-SV"/>
        </w:rPr>
        <w:t xml:space="preserve"> de las series documentales se desprende del nacimiento de los documentos y se basa en su valor </w:t>
      </w:r>
      <w:r w:rsidRPr="00C13A4F">
        <w:rPr>
          <w:rFonts w:asciiTheme="majorHAnsi" w:eastAsia="Calibri" w:hAnsiTheme="majorHAnsi" w:cstheme="majorHAnsi"/>
          <w:b/>
          <w:bCs/>
          <w:lang w:eastAsia="es-SV"/>
        </w:rPr>
        <w:t>administrativo, contable, fiscal, legal, jurídico, informativo y técnico</w:t>
      </w:r>
      <w:r w:rsidRPr="00C13A4F">
        <w:rPr>
          <w:rFonts w:asciiTheme="majorHAnsi" w:eastAsia="Calibri" w:hAnsiTheme="majorHAnsi" w:cstheme="majorHAnsi"/>
          <w:lang w:eastAsia="es-SV"/>
        </w:rPr>
        <w:t xml:space="preserve">. </w:t>
      </w:r>
    </w:p>
    <w:p w14:paraId="6D542E58" w14:textId="52751427" w:rsidR="00EE3637" w:rsidRPr="00C13A4F" w:rsidRDefault="00EE3637" w:rsidP="00851E24">
      <w:pPr>
        <w:pStyle w:val="Prrafodelista"/>
        <w:widowControl w:val="0"/>
        <w:tabs>
          <w:tab w:val="left" w:pos="840"/>
        </w:tabs>
        <w:autoSpaceDE w:val="0"/>
        <w:autoSpaceDN w:val="0"/>
        <w:spacing w:before="144" w:after="0" w:line="297" w:lineRule="auto"/>
        <w:ind w:right="1169"/>
        <w:jc w:val="both"/>
        <w:rPr>
          <w:rFonts w:asciiTheme="majorHAnsi" w:eastAsia="Calibri" w:hAnsiTheme="majorHAnsi" w:cstheme="majorHAnsi"/>
          <w:b/>
          <w:bCs/>
          <w:lang w:eastAsia="es-SV"/>
        </w:rPr>
      </w:pPr>
      <w:r w:rsidRPr="00C13A4F">
        <w:rPr>
          <w:rFonts w:asciiTheme="majorHAnsi" w:eastAsia="Calibri" w:hAnsiTheme="majorHAnsi" w:cstheme="majorHAnsi"/>
          <w:b/>
          <w:bCs/>
          <w:lang w:eastAsia="es-SV"/>
        </w:rPr>
        <w:t>El valor secundario</w:t>
      </w:r>
      <w:r w:rsidRPr="00C13A4F">
        <w:rPr>
          <w:rFonts w:asciiTheme="majorHAnsi" w:eastAsia="Calibri" w:hAnsiTheme="majorHAnsi" w:cstheme="majorHAnsi"/>
          <w:lang w:eastAsia="es-SV"/>
        </w:rPr>
        <w:t xml:space="preserve"> de las series documentales se refiere al valor </w:t>
      </w:r>
      <w:r w:rsidRPr="00C13A4F">
        <w:rPr>
          <w:rFonts w:asciiTheme="majorHAnsi" w:eastAsia="Calibri" w:hAnsiTheme="majorHAnsi" w:cstheme="majorHAnsi"/>
          <w:b/>
          <w:bCs/>
          <w:lang w:eastAsia="es-SV"/>
        </w:rPr>
        <w:t>científico, histórico y cultural atribuido a las funciones y servicios que la institución brinda a la población.</w:t>
      </w:r>
    </w:p>
    <w:p w14:paraId="5182CEA5" w14:textId="77777777" w:rsidR="00EE3637" w:rsidRPr="00C13A4F" w:rsidRDefault="00EE3637" w:rsidP="00771869">
      <w:pPr>
        <w:pStyle w:val="Prrafodelista"/>
        <w:widowControl w:val="0"/>
        <w:numPr>
          <w:ilvl w:val="0"/>
          <w:numId w:val="7"/>
        </w:numPr>
        <w:tabs>
          <w:tab w:val="left" w:pos="840"/>
        </w:tabs>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Elaborar y autorizar la Tabla de Valoración Documental, que refleje los valores primarios, secundarios, así como la clasificación de la información según la LAIP.</w:t>
      </w:r>
    </w:p>
    <w:p w14:paraId="223E6057" w14:textId="77777777" w:rsidR="00EE3637" w:rsidRPr="00C13A4F" w:rsidRDefault="00EE3637" w:rsidP="00771869">
      <w:pPr>
        <w:pStyle w:val="Prrafodelista"/>
        <w:widowControl w:val="0"/>
        <w:numPr>
          <w:ilvl w:val="0"/>
          <w:numId w:val="7"/>
        </w:numPr>
        <w:tabs>
          <w:tab w:val="left" w:pos="841"/>
        </w:tabs>
        <w:autoSpaceDE w:val="0"/>
        <w:autoSpaceDN w:val="0"/>
        <w:spacing w:before="100"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Elaborar la Tabla de Plazos de Conservación Documental conocida por sus siglas como TPCD, indicando la disposición final que cada serie y subserie debe cumplir: Permanente, Eliminación parcial, Eliminación total, o Digitalización.</w:t>
      </w:r>
    </w:p>
    <w:p w14:paraId="4E02BF9F" w14:textId="77777777" w:rsidR="00EE3637" w:rsidRPr="00C13A4F" w:rsidRDefault="00EE3637" w:rsidP="00851E24">
      <w:pPr>
        <w:widowControl w:val="0"/>
        <w:autoSpaceDE w:val="0"/>
        <w:autoSpaceDN w:val="0"/>
        <w:spacing w:after="0" w:line="240" w:lineRule="auto"/>
        <w:jc w:val="both"/>
        <w:rPr>
          <w:rFonts w:asciiTheme="majorHAnsi" w:eastAsia="Calibri" w:hAnsiTheme="majorHAnsi" w:cstheme="majorHAnsi"/>
          <w:lang w:eastAsia="es-SV"/>
        </w:rPr>
      </w:pPr>
    </w:p>
    <w:p w14:paraId="73E59E12" w14:textId="6B1B4C70" w:rsidR="00EE3637" w:rsidRPr="00C13A4F" w:rsidRDefault="00EE3637" w:rsidP="00851E24">
      <w:pPr>
        <w:spacing w:line="360" w:lineRule="auto"/>
        <w:ind w:left="360"/>
        <w:jc w:val="both"/>
        <w:rPr>
          <w:rFonts w:asciiTheme="majorHAnsi" w:eastAsia="Calibri" w:hAnsiTheme="majorHAnsi" w:cstheme="majorHAnsi"/>
          <w:lang w:eastAsia="es-SV"/>
        </w:rPr>
      </w:pPr>
      <w:r w:rsidRPr="00C13A4F">
        <w:rPr>
          <w:rFonts w:asciiTheme="majorHAnsi" w:eastAsia="Calibri" w:hAnsiTheme="majorHAnsi" w:cstheme="majorHAnsi"/>
          <w:lang w:eastAsia="es-SV"/>
        </w:rPr>
        <w:t xml:space="preserve">Es de tomar en cuenta que existen series documentales analógicas o electrónicas de valor imperecedero que serán conservadas siempre. Otras series documentales tienen un valor consistente, pero caduca en diferentes plazos de tiempo; y, existen series documentales que conviene conservar en su </w:t>
      </w:r>
      <w:r w:rsidR="001D6690" w:rsidRPr="00C13A4F">
        <w:rPr>
          <w:rFonts w:asciiTheme="majorHAnsi" w:eastAsia="Calibri" w:hAnsiTheme="majorHAnsi" w:cstheme="majorHAnsi"/>
          <w:lang w:eastAsia="es-SV"/>
        </w:rPr>
        <w:t>totalidad,</w:t>
      </w:r>
      <w:r w:rsidRPr="00C13A4F">
        <w:rPr>
          <w:rFonts w:asciiTheme="majorHAnsi" w:eastAsia="Calibri" w:hAnsiTheme="majorHAnsi" w:cstheme="majorHAnsi"/>
          <w:lang w:eastAsia="es-SV"/>
        </w:rPr>
        <w:t xml:space="preserve"> pero en otros casos basta con guardar fragmentos o muestras a modo de testimonio</w:t>
      </w:r>
      <w:r w:rsidR="005C456E" w:rsidRPr="00C13A4F">
        <w:rPr>
          <w:rFonts w:asciiTheme="majorHAnsi" w:eastAsia="Calibri" w:hAnsiTheme="majorHAnsi" w:cstheme="majorHAnsi"/>
          <w:lang w:eastAsia="es-SV"/>
        </w:rPr>
        <w:t xml:space="preserve"> lo cual será establecido en la tabla de plazos.</w:t>
      </w:r>
    </w:p>
    <w:p w14:paraId="5DCE1E97" w14:textId="77777777" w:rsidR="004420B6" w:rsidRPr="00C13A4F" w:rsidRDefault="004420B6" w:rsidP="00851E24">
      <w:pPr>
        <w:spacing w:line="360" w:lineRule="auto"/>
        <w:ind w:left="360"/>
        <w:jc w:val="both"/>
        <w:rPr>
          <w:rFonts w:asciiTheme="majorHAnsi" w:eastAsia="Calibri" w:hAnsiTheme="majorHAnsi" w:cstheme="majorHAnsi"/>
          <w:lang w:eastAsia="es-SV"/>
        </w:rPr>
      </w:pPr>
    </w:p>
    <w:p w14:paraId="4E915A29" w14:textId="5C724514" w:rsidR="00D47D20" w:rsidRPr="00C13A4F" w:rsidRDefault="004877C7" w:rsidP="00851E24">
      <w:pPr>
        <w:pStyle w:val="Ttulo4"/>
        <w:jc w:val="both"/>
        <w:rPr>
          <w:rFonts w:asciiTheme="majorHAnsi" w:hAnsiTheme="majorHAnsi" w:cstheme="majorHAnsi"/>
        </w:rPr>
      </w:pPr>
      <w:bookmarkStart w:id="19" w:name="_Toc57727599"/>
      <w:r w:rsidRPr="00C13A4F">
        <w:rPr>
          <w:rFonts w:asciiTheme="majorHAnsi" w:hAnsiTheme="majorHAnsi" w:cstheme="majorHAnsi"/>
        </w:rPr>
        <w:t xml:space="preserve">e. </w:t>
      </w:r>
      <w:r w:rsidR="00AF7309">
        <w:rPr>
          <w:rFonts w:asciiTheme="majorHAnsi" w:hAnsiTheme="majorHAnsi" w:cstheme="majorHAnsi"/>
        </w:rPr>
        <w:t>C</w:t>
      </w:r>
      <w:r w:rsidR="00AF7309" w:rsidRPr="00C13A4F">
        <w:rPr>
          <w:rFonts w:asciiTheme="majorHAnsi" w:hAnsiTheme="majorHAnsi" w:cstheme="majorHAnsi"/>
        </w:rPr>
        <w:t xml:space="preserve">omité de </w:t>
      </w:r>
      <w:r w:rsidR="00AF7309">
        <w:rPr>
          <w:rFonts w:asciiTheme="majorHAnsi" w:hAnsiTheme="majorHAnsi" w:cstheme="majorHAnsi"/>
        </w:rPr>
        <w:t>I</w:t>
      </w:r>
      <w:r w:rsidR="00AF7309" w:rsidRPr="00C13A4F">
        <w:rPr>
          <w:rFonts w:asciiTheme="majorHAnsi" w:hAnsiTheme="majorHAnsi" w:cstheme="majorHAnsi"/>
        </w:rPr>
        <w:t>dentificaci</w:t>
      </w:r>
      <w:r w:rsidR="00AF7309">
        <w:rPr>
          <w:rFonts w:asciiTheme="majorHAnsi" w:hAnsiTheme="majorHAnsi" w:cstheme="majorHAnsi"/>
        </w:rPr>
        <w:t>ó</w:t>
      </w:r>
      <w:r w:rsidR="00AF7309" w:rsidRPr="00C13A4F">
        <w:rPr>
          <w:rFonts w:asciiTheme="majorHAnsi" w:hAnsiTheme="majorHAnsi" w:cstheme="majorHAnsi"/>
        </w:rPr>
        <w:t xml:space="preserve">n </w:t>
      </w:r>
      <w:r w:rsidR="00AF7309">
        <w:rPr>
          <w:rFonts w:asciiTheme="majorHAnsi" w:hAnsiTheme="majorHAnsi" w:cstheme="majorHAnsi"/>
        </w:rPr>
        <w:t>D</w:t>
      </w:r>
      <w:r w:rsidR="00AF7309" w:rsidRPr="00C13A4F">
        <w:rPr>
          <w:rFonts w:asciiTheme="majorHAnsi" w:hAnsiTheme="majorHAnsi" w:cstheme="majorHAnsi"/>
        </w:rPr>
        <w:t xml:space="preserve">ocumental </w:t>
      </w:r>
      <w:r w:rsidR="008369D4" w:rsidRPr="00C13A4F">
        <w:rPr>
          <w:rFonts w:asciiTheme="majorHAnsi" w:hAnsiTheme="majorHAnsi" w:cstheme="majorHAnsi"/>
        </w:rPr>
        <w:t>-</w:t>
      </w:r>
      <w:r w:rsidR="00F167B3" w:rsidRPr="00C13A4F">
        <w:rPr>
          <w:rFonts w:asciiTheme="majorHAnsi" w:hAnsiTheme="majorHAnsi" w:cstheme="majorHAnsi"/>
        </w:rPr>
        <w:t>CID</w:t>
      </w:r>
      <w:r w:rsidR="008369D4" w:rsidRPr="00C13A4F">
        <w:rPr>
          <w:rFonts w:asciiTheme="majorHAnsi" w:hAnsiTheme="majorHAnsi" w:cstheme="majorHAnsi"/>
        </w:rPr>
        <w:t>-</w:t>
      </w:r>
      <w:bookmarkEnd w:id="19"/>
    </w:p>
    <w:p w14:paraId="2745D47B" w14:textId="77777777" w:rsidR="008369D4" w:rsidRPr="00C13A4F" w:rsidRDefault="008369D4" w:rsidP="00851E24">
      <w:pPr>
        <w:jc w:val="both"/>
        <w:rPr>
          <w:rFonts w:asciiTheme="majorHAnsi" w:hAnsiTheme="majorHAnsi" w:cstheme="majorHAnsi"/>
        </w:rPr>
      </w:pPr>
    </w:p>
    <w:p w14:paraId="0836EC6A" w14:textId="6C0A4FE9" w:rsidR="00076179" w:rsidRPr="00C13A4F" w:rsidRDefault="008D0E5D"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 xml:space="preserve">Este comité estará integrado por un represente o designado de la unidad productora o generadora; personal de Recursos Humanos, Planificación institucional, Calidad o desarrollo, Unidad Financiera y el área Jurídica de la municipalidad según el </w:t>
      </w:r>
      <w:r w:rsidR="00076179" w:rsidRPr="00C13A4F">
        <w:rPr>
          <w:rFonts w:asciiTheme="majorHAnsi" w:eastAsia="Calibri" w:hAnsiTheme="majorHAnsi" w:cstheme="majorHAnsi"/>
          <w:lang w:eastAsia="es-SV"/>
        </w:rPr>
        <w:t>L</w:t>
      </w:r>
      <w:r w:rsidRPr="00C13A4F">
        <w:rPr>
          <w:rFonts w:asciiTheme="majorHAnsi" w:eastAsia="Calibri" w:hAnsiTheme="majorHAnsi" w:cstheme="majorHAnsi"/>
          <w:lang w:eastAsia="es-SV"/>
        </w:rPr>
        <w:t xml:space="preserve">ineamiento </w:t>
      </w:r>
      <w:r w:rsidR="00076179" w:rsidRPr="00C13A4F">
        <w:rPr>
          <w:rFonts w:asciiTheme="majorHAnsi" w:eastAsia="Calibri" w:hAnsiTheme="majorHAnsi" w:cstheme="majorHAnsi"/>
          <w:lang w:eastAsia="es-SV"/>
        </w:rPr>
        <w:t xml:space="preserve">3Artículo 1.- Todos los entes obligados deberán crear un Comité para </w:t>
      </w:r>
      <w:r w:rsidR="00076179" w:rsidRPr="00C13A4F">
        <w:rPr>
          <w:rFonts w:asciiTheme="majorHAnsi" w:eastAsia="Calibri" w:hAnsiTheme="majorHAnsi" w:cstheme="majorHAnsi"/>
          <w:lang w:eastAsia="es-SV"/>
        </w:rPr>
        <w:lastRenderedPageBreak/>
        <w:t>realizar la identificación documental de la institución bajo la Coordinación de la Unidad de Gestión Documental y Archivos (</w:t>
      </w:r>
      <w:r w:rsidRPr="00C13A4F">
        <w:rPr>
          <w:rFonts w:asciiTheme="majorHAnsi" w:eastAsia="Calibri" w:hAnsiTheme="majorHAnsi" w:cstheme="majorHAnsi"/>
          <w:lang w:eastAsia="es-SV"/>
        </w:rPr>
        <w:t>UGDA, para el caso el EAC)</w:t>
      </w:r>
    </w:p>
    <w:p w14:paraId="1B789EC6" w14:textId="77777777" w:rsidR="001D0DF8" w:rsidRPr="00C13A4F" w:rsidRDefault="001D0DF8"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p>
    <w:p w14:paraId="4B50DA3A" w14:textId="1B166E9B" w:rsidR="00076179" w:rsidRPr="00C13A4F" w:rsidRDefault="00076179"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Son funcion</w:t>
      </w:r>
      <w:r w:rsidR="008D0E5D" w:rsidRPr="00C13A4F">
        <w:rPr>
          <w:rFonts w:asciiTheme="majorHAnsi" w:eastAsia="Calibri" w:hAnsiTheme="majorHAnsi" w:cstheme="majorHAnsi"/>
          <w:lang w:eastAsia="es-SV"/>
        </w:rPr>
        <w:t xml:space="preserve">es del </w:t>
      </w:r>
      <w:hyperlink r:id="rId13" w:history="1">
        <w:r w:rsidR="00446E5D" w:rsidRPr="00C13A4F">
          <w:rPr>
            <w:rStyle w:val="Hipervnculo"/>
            <w:rFonts w:asciiTheme="majorHAnsi" w:eastAsia="Calibri" w:hAnsiTheme="majorHAnsi" w:cstheme="majorHAnsi"/>
            <w:color w:val="auto"/>
            <w:lang w:eastAsia="es-SV"/>
          </w:rPr>
          <w:t>CID</w:t>
        </w:r>
        <w:r w:rsidR="00446E5D" w:rsidRPr="00C13A4F">
          <w:rPr>
            <w:rStyle w:val="Hipervnculo"/>
            <w:rFonts w:asciiTheme="majorHAnsi" w:eastAsia="Calibri" w:hAnsiTheme="majorHAnsi" w:cstheme="majorHAnsi"/>
            <w:lang w:eastAsia="es-SV"/>
          </w:rPr>
          <w:t>:</w:t>
        </w:r>
      </w:hyperlink>
    </w:p>
    <w:p w14:paraId="1C709964" w14:textId="093F643A" w:rsidR="00076179" w:rsidRPr="00C13A4F" w:rsidRDefault="0007617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Elaborar una reseña histórica administrativa de la institución mediante la revisión de la legislación y de estudios históricos, para conocer la evolución de su estructura organizativa.</w:t>
      </w:r>
    </w:p>
    <w:p w14:paraId="26B94B66" w14:textId="58122CC3" w:rsidR="00076179" w:rsidRPr="00C13A4F" w:rsidRDefault="000C0EC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Realizar u</w:t>
      </w:r>
      <w:r w:rsidR="00076179" w:rsidRPr="00C13A4F">
        <w:rPr>
          <w:rFonts w:asciiTheme="majorHAnsi" w:eastAsia="Calibri" w:hAnsiTheme="majorHAnsi" w:cstheme="majorHAnsi"/>
          <w:lang w:eastAsia="es-SV"/>
        </w:rPr>
        <w:t>n índice de organismos que recoja la denominación que ha tenido la institución, fechas extremas de vigencia, las dependencias jerárquicas y sus competencias.</w:t>
      </w:r>
    </w:p>
    <w:p w14:paraId="2D8E5921" w14:textId="1867484D" w:rsidR="00076179" w:rsidRPr="00C13A4F" w:rsidRDefault="000C0EC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Elaborar u</w:t>
      </w:r>
      <w:r w:rsidR="00076179" w:rsidRPr="00C13A4F">
        <w:rPr>
          <w:rFonts w:asciiTheme="majorHAnsi" w:eastAsia="Calibri" w:hAnsiTheme="majorHAnsi" w:cstheme="majorHAnsi"/>
          <w:lang w:eastAsia="es-SV"/>
        </w:rPr>
        <w:t xml:space="preserve">n índice legislativo, que recopile todas las leyes, normas, reglamentos instructivos y directrices aplicables a la institución organizadas de acuerdo a cuatro secciones: </w:t>
      </w:r>
      <w:r w:rsidR="00076179" w:rsidRPr="00C13A4F">
        <w:rPr>
          <w:rFonts w:asciiTheme="majorHAnsi" w:eastAsia="Calibri" w:hAnsiTheme="majorHAnsi" w:cstheme="majorHAnsi"/>
          <w:b/>
          <w:bCs/>
          <w:lang w:eastAsia="es-SV"/>
        </w:rPr>
        <w:t xml:space="preserve">gobierno, administración, servicios y hacienda. </w:t>
      </w:r>
      <w:r w:rsidR="00076179" w:rsidRPr="00C13A4F">
        <w:rPr>
          <w:rFonts w:asciiTheme="majorHAnsi" w:eastAsia="Calibri" w:hAnsiTheme="majorHAnsi" w:cstheme="majorHAnsi"/>
          <w:lang w:eastAsia="es-SV"/>
        </w:rPr>
        <w:t>Cada una de éstas, organizadas cronológicamente</w:t>
      </w:r>
      <w:r w:rsidR="00076179" w:rsidRPr="00C13A4F">
        <w:rPr>
          <w:rFonts w:asciiTheme="majorHAnsi" w:eastAsia="Calibri" w:hAnsiTheme="majorHAnsi" w:cstheme="majorHAnsi"/>
          <w:b/>
          <w:bCs/>
          <w:lang w:eastAsia="es-SV"/>
        </w:rPr>
        <w:t>.</w:t>
      </w:r>
    </w:p>
    <w:p w14:paraId="48FE0EFF" w14:textId="07F9CD7A" w:rsidR="00076179" w:rsidRPr="00C13A4F" w:rsidRDefault="003550B0"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Recopilar el</w:t>
      </w:r>
      <w:r w:rsidR="00076179" w:rsidRPr="00C13A4F">
        <w:rPr>
          <w:rFonts w:asciiTheme="majorHAnsi" w:eastAsia="Calibri" w:hAnsiTheme="majorHAnsi" w:cstheme="majorHAnsi"/>
          <w:lang w:eastAsia="es-SV"/>
        </w:rPr>
        <w:t xml:space="preserve"> repertorio de funciones de la institución, organizado por las cuatro secciones mencionadas en </w:t>
      </w:r>
      <w:r w:rsidR="000C0EC9" w:rsidRPr="00C13A4F">
        <w:rPr>
          <w:rFonts w:asciiTheme="majorHAnsi" w:eastAsia="Calibri" w:hAnsiTheme="majorHAnsi" w:cstheme="majorHAnsi"/>
          <w:lang w:eastAsia="es-SV"/>
        </w:rPr>
        <w:t xml:space="preserve">el </w:t>
      </w:r>
      <w:r w:rsidR="00122D1A" w:rsidRPr="00C13A4F">
        <w:rPr>
          <w:rFonts w:asciiTheme="majorHAnsi" w:eastAsia="Calibri" w:hAnsiTheme="majorHAnsi" w:cstheme="majorHAnsi"/>
          <w:lang w:eastAsia="es-SV"/>
        </w:rPr>
        <w:t>numeral cuarto</w:t>
      </w:r>
      <w:r w:rsidR="000C0EC9" w:rsidRPr="00C13A4F">
        <w:rPr>
          <w:rFonts w:asciiTheme="majorHAnsi" w:eastAsia="Calibri" w:hAnsiTheme="majorHAnsi" w:cstheme="majorHAnsi"/>
          <w:lang w:eastAsia="es-SV"/>
        </w:rPr>
        <w:t>.</w:t>
      </w:r>
    </w:p>
    <w:p w14:paraId="42048698" w14:textId="0782259C" w:rsidR="00076179" w:rsidRPr="00C13A4F" w:rsidRDefault="000C0EC9" w:rsidP="00771869">
      <w:pPr>
        <w:pStyle w:val="Prrafodelista"/>
        <w:widowControl w:val="0"/>
        <w:numPr>
          <w:ilvl w:val="0"/>
          <w:numId w:val="8"/>
        </w:numPr>
        <w:autoSpaceDE w:val="0"/>
        <w:autoSpaceDN w:val="0"/>
        <w:spacing w:before="99" w:after="0" w:line="297" w:lineRule="auto"/>
        <w:ind w:right="1169"/>
        <w:jc w:val="both"/>
        <w:rPr>
          <w:rFonts w:asciiTheme="majorHAnsi" w:eastAsia="Calibri" w:hAnsiTheme="majorHAnsi" w:cstheme="majorHAnsi"/>
          <w:lang w:eastAsia="es-SV"/>
        </w:rPr>
      </w:pPr>
      <w:r w:rsidRPr="00C13A4F">
        <w:rPr>
          <w:rFonts w:asciiTheme="majorHAnsi" w:eastAsia="Calibri" w:hAnsiTheme="majorHAnsi" w:cstheme="majorHAnsi"/>
          <w:lang w:eastAsia="es-SV"/>
        </w:rPr>
        <w:t>R</w:t>
      </w:r>
      <w:r w:rsidR="00076179" w:rsidRPr="00C13A4F">
        <w:rPr>
          <w:rFonts w:asciiTheme="majorHAnsi" w:eastAsia="Calibri" w:hAnsiTheme="majorHAnsi" w:cstheme="majorHAnsi"/>
          <w:lang w:eastAsia="es-SV"/>
        </w:rPr>
        <w:t>ecopila</w:t>
      </w:r>
      <w:r w:rsidR="003550B0" w:rsidRPr="00C13A4F">
        <w:rPr>
          <w:rFonts w:asciiTheme="majorHAnsi" w:eastAsia="Calibri" w:hAnsiTheme="majorHAnsi" w:cstheme="majorHAnsi"/>
          <w:lang w:eastAsia="es-SV"/>
        </w:rPr>
        <w:t>r</w:t>
      </w:r>
      <w:r w:rsidR="00076179" w:rsidRPr="00C13A4F">
        <w:rPr>
          <w:rFonts w:asciiTheme="majorHAnsi" w:eastAsia="Calibri" w:hAnsiTheme="majorHAnsi" w:cstheme="majorHAnsi"/>
          <w:lang w:eastAsia="es-SV"/>
        </w:rPr>
        <w:t xml:space="preserve"> los organigramas que ha tenido la institución para observar la creación, modificación o supresión de las unidades administrativas, estableciendo el periodo de vigencia de cada organigrama.</w:t>
      </w:r>
    </w:p>
    <w:p w14:paraId="49B116CD" w14:textId="29C4A152" w:rsidR="00F167B3" w:rsidRPr="00C13A4F" w:rsidRDefault="00F167B3" w:rsidP="00851E24">
      <w:pPr>
        <w:widowControl w:val="0"/>
        <w:autoSpaceDE w:val="0"/>
        <w:autoSpaceDN w:val="0"/>
        <w:spacing w:before="99" w:after="0" w:line="297" w:lineRule="auto"/>
        <w:ind w:left="120" w:right="1169"/>
        <w:jc w:val="both"/>
        <w:rPr>
          <w:rFonts w:asciiTheme="majorHAnsi" w:eastAsia="Calibri" w:hAnsiTheme="majorHAnsi" w:cstheme="majorHAnsi"/>
          <w:lang w:eastAsia="es-SV"/>
        </w:rPr>
      </w:pPr>
    </w:p>
    <w:p w14:paraId="2750C213" w14:textId="3D215808" w:rsidR="000D6134" w:rsidRPr="00C13A4F" w:rsidRDefault="000D6134" w:rsidP="00851E24">
      <w:pPr>
        <w:jc w:val="both"/>
        <w:rPr>
          <w:rFonts w:asciiTheme="majorHAnsi" w:hAnsiTheme="majorHAnsi" w:cstheme="majorHAnsi"/>
          <w:b/>
          <w:bCs/>
        </w:rPr>
      </w:pPr>
      <w:r w:rsidRPr="00C13A4F">
        <w:rPr>
          <w:rFonts w:asciiTheme="majorHAnsi" w:hAnsiTheme="majorHAnsi" w:cstheme="majorHAnsi"/>
          <w:b/>
          <w:bCs/>
        </w:rPr>
        <w:br w:type="page"/>
      </w:r>
    </w:p>
    <w:p w14:paraId="62FFF79E" w14:textId="77777777" w:rsidR="00064470" w:rsidRPr="00C13A4F" w:rsidRDefault="00064470" w:rsidP="00851E24">
      <w:pPr>
        <w:pStyle w:val="Ttulo2"/>
        <w:jc w:val="both"/>
        <w:rPr>
          <w:rFonts w:cstheme="majorHAnsi"/>
          <w:b/>
          <w:bCs/>
          <w:color w:val="000000" w:themeColor="text1"/>
          <w:sz w:val="48"/>
          <w:szCs w:val="48"/>
        </w:rPr>
      </w:pPr>
      <w:bookmarkStart w:id="20" w:name="_Hlk55380894"/>
    </w:p>
    <w:p w14:paraId="62FACCD7" w14:textId="77777777" w:rsidR="00064470" w:rsidRPr="00C13A4F" w:rsidRDefault="00064470" w:rsidP="00851E24">
      <w:pPr>
        <w:pStyle w:val="Ttulo2"/>
        <w:jc w:val="both"/>
        <w:rPr>
          <w:rFonts w:cstheme="majorHAnsi"/>
          <w:b/>
          <w:bCs/>
          <w:color w:val="000000" w:themeColor="text1"/>
          <w:sz w:val="48"/>
          <w:szCs w:val="48"/>
        </w:rPr>
      </w:pPr>
    </w:p>
    <w:p w14:paraId="3F8823FB" w14:textId="77777777" w:rsidR="00064470" w:rsidRPr="00C13A4F" w:rsidRDefault="00064470" w:rsidP="00851E24">
      <w:pPr>
        <w:pStyle w:val="Ttulo2"/>
        <w:jc w:val="both"/>
        <w:rPr>
          <w:rFonts w:cstheme="majorHAnsi"/>
          <w:b/>
          <w:bCs/>
          <w:color w:val="000000" w:themeColor="text1"/>
          <w:sz w:val="48"/>
          <w:szCs w:val="48"/>
        </w:rPr>
      </w:pPr>
    </w:p>
    <w:p w14:paraId="79554DB6" w14:textId="77777777" w:rsidR="00064470" w:rsidRPr="00C13A4F" w:rsidRDefault="00064470" w:rsidP="00851E24">
      <w:pPr>
        <w:pStyle w:val="Ttulo1"/>
        <w:jc w:val="both"/>
        <w:rPr>
          <w:rFonts w:cstheme="majorHAnsi"/>
          <w:b/>
          <w:bCs/>
          <w:color w:val="000000" w:themeColor="text1"/>
          <w:sz w:val="52"/>
          <w:szCs w:val="52"/>
        </w:rPr>
      </w:pPr>
    </w:p>
    <w:p w14:paraId="21841A79" w14:textId="77777777" w:rsidR="00064470" w:rsidRPr="00C13A4F" w:rsidRDefault="00064470" w:rsidP="00851E24">
      <w:pPr>
        <w:pStyle w:val="Ttulo1"/>
        <w:jc w:val="both"/>
        <w:rPr>
          <w:rFonts w:cstheme="majorHAnsi"/>
          <w:b/>
          <w:bCs/>
          <w:color w:val="000000" w:themeColor="text1"/>
          <w:sz w:val="52"/>
          <w:szCs w:val="52"/>
        </w:rPr>
      </w:pPr>
    </w:p>
    <w:p w14:paraId="48FE464B" w14:textId="4479AAAC" w:rsidR="00064470" w:rsidRPr="00C13A4F" w:rsidRDefault="00064470" w:rsidP="00391428">
      <w:pPr>
        <w:pStyle w:val="Ttulo1"/>
        <w:jc w:val="center"/>
        <w:rPr>
          <w:rFonts w:cstheme="majorHAnsi"/>
          <w:b/>
          <w:bCs/>
          <w:color w:val="000000" w:themeColor="text1"/>
          <w:sz w:val="52"/>
          <w:szCs w:val="52"/>
        </w:rPr>
      </w:pPr>
      <w:bookmarkStart w:id="21" w:name="_Toc57727600"/>
      <w:r w:rsidRPr="00C13A4F">
        <w:rPr>
          <w:rFonts w:cstheme="majorHAnsi"/>
          <w:b/>
          <w:bCs/>
          <w:color w:val="000000" w:themeColor="text1"/>
          <w:sz w:val="52"/>
          <w:szCs w:val="52"/>
        </w:rPr>
        <w:t>SECCION I</w:t>
      </w:r>
      <w:r w:rsidR="00F33DBA" w:rsidRPr="00C13A4F">
        <w:rPr>
          <w:rFonts w:cstheme="majorHAnsi"/>
          <w:b/>
          <w:bCs/>
          <w:color w:val="000000" w:themeColor="text1"/>
          <w:sz w:val="52"/>
          <w:szCs w:val="52"/>
        </w:rPr>
        <w:t>I</w:t>
      </w:r>
      <w:r w:rsidRPr="00C13A4F">
        <w:rPr>
          <w:rFonts w:cstheme="majorHAnsi"/>
          <w:b/>
          <w:bCs/>
          <w:color w:val="000000" w:themeColor="text1"/>
          <w:sz w:val="52"/>
          <w:szCs w:val="52"/>
        </w:rPr>
        <w:t>:</w:t>
      </w:r>
      <w:bookmarkEnd w:id="21"/>
    </w:p>
    <w:p w14:paraId="433B0366" w14:textId="4C422F7F" w:rsidR="00064470" w:rsidRPr="00C13A4F" w:rsidRDefault="000D6134" w:rsidP="00391428">
      <w:pPr>
        <w:pStyle w:val="Ttulo1"/>
        <w:jc w:val="center"/>
        <w:rPr>
          <w:rFonts w:cstheme="majorHAnsi"/>
          <w:b/>
          <w:bCs/>
          <w:color w:val="000000" w:themeColor="text1"/>
          <w:sz w:val="52"/>
          <w:szCs w:val="52"/>
        </w:rPr>
      </w:pPr>
      <w:bookmarkStart w:id="22" w:name="_Toc57727601"/>
      <w:r w:rsidRPr="00C13A4F">
        <w:rPr>
          <w:rFonts w:cstheme="majorHAnsi"/>
          <w:b/>
          <w:bCs/>
          <w:color w:val="000000" w:themeColor="text1"/>
          <w:sz w:val="52"/>
          <w:szCs w:val="52"/>
        </w:rPr>
        <w:t>ARCHIVO CENTRAL</w:t>
      </w:r>
      <w:bookmarkEnd w:id="22"/>
    </w:p>
    <w:p w14:paraId="3C9D4499" w14:textId="77777777" w:rsidR="00064470" w:rsidRPr="00C13A4F" w:rsidRDefault="00064470" w:rsidP="00851E24">
      <w:pPr>
        <w:jc w:val="both"/>
        <w:rPr>
          <w:rFonts w:asciiTheme="majorHAnsi" w:eastAsiaTheme="majorEastAsia" w:hAnsiTheme="majorHAnsi" w:cstheme="majorHAnsi"/>
          <w:b/>
          <w:bCs/>
          <w:color w:val="000000" w:themeColor="text1"/>
          <w:sz w:val="48"/>
          <w:szCs w:val="48"/>
        </w:rPr>
      </w:pPr>
      <w:r w:rsidRPr="00C13A4F">
        <w:rPr>
          <w:rFonts w:asciiTheme="majorHAnsi" w:hAnsiTheme="majorHAnsi" w:cstheme="majorHAnsi"/>
          <w:b/>
          <w:bCs/>
          <w:color w:val="000000" w:themeColor="text1"/>
          <w:sz w:val="48"/>
          <w:szCs w:val="48"/>
        </w:rPr>
        <w:br w:type="page"/>
      </w:r>
    </w:p>
    <w:p w14:paraId="534A420D" w14:textId="011F9047" w:rsidR="00064470" w:rsidRPr="00C13A4F" w:rsidRDefault="00064470" w:rsidP="00851E24">
      <w:pPr>
        <w:pStyle w:val="Ttulo2"/>
        <w:jc w:val="both"/>
        <w:rPr>
          <w:rFonts w:cstheme="majorHAnsi"/>
          <w:b/>
          <w:bCs/>
          <w:color w:val="auto"/>
          <w:sz w:val="28"/>
          <w:szCs w:val="28"/>
        </w:rPr>
      </w:pPr>
      <w:bookmarkStart w:id="23" w:name="_Toc57727602"/>
      <w:r w:rsidRPr="00C13A4F">
        <w:rPr>
          <w:rStyle w:val="Ttulo2Car"/>
          <w:rFonts w:cstheme="majorHAnsi"/>
          <w:b/>
          <w:bCs/>
          <w:color w:val="auto"/>
          <w:sz w:val="28"/>
          <w:szCs w:val="28"/>
        </w:rPr>
        <w:lastRenderedPageBreak/>
        <w:t xml:space="preserve">I. </w:t>
      </w:r>
      <w:bookmarkEnd w:id="20"/>
      <w:r w:rsidR="00F33DBA" w:rsidRPr="00C13A4F">
        <w:rPr>
          <w:rStyle w:val="Ttulo2Car"/>
          <w:rFonts w:cstheme="majorHAnsi"/>
          <w:b/>
          <w:bCs/>
          <w:color w:val="auto"/>
          <w:sz w:val="28"/>
          <w:szCs w:val="28"/>
        </w:rPr>
        <w:t xml:space="preserve">Gestión </w:t>
      </w:r>
      <w:r w:rsidR="0004049B">
        <w:rPr>
          <w:rStyle w:val="Ttulo2Car"/>
          <w:rFonts w:cstheme="majorHAnsi"/>
          <w:b/>
          <w:bCs/>
          <w:color w:val="auto"/>
          <w:sz w:val="28"/>
          <w:szCs w:val="28"/>
        </w:rPr>
        <w:t>Documental</w:t>
      </w:r>
      <w:r w:rsidRPr="00C13A4F">
        <w:rPr>
          <w:rFonts w:cstheme="majorHAnsi"/>
          <w:b/>
          <w:bCs/>
          <w:color w:val="auto"/>
          <w:sz w:val="28"/>
          <w:szCs w:val="28"/>
        </w:rPr>
        <w:t xml:space="preserve">: Procesos </w:t>
      </w:r>
      <w:r w:rsidR="0036417A" w:rsidRPr="00C13A4F">
        <w:rPr>
          <w:rFonts w:cstheme="majorHAnsi"/>
          <w:b/>
          <w:bCs/>
          <w:color w:val="auto"/>
          <w:sz w:val="28"/>
          <w:szCs w:val="28"/>
        </w:rPr>
        <w:t>del</w:t>
      </w:r>
      <w:r w:rsidRPr="00C13A4F">
        <w:rPr>
          <w:rFonts w:cstheme="majorHAnsi"/>
          <w:b/>
          <w:bCs/>
          <w:color w:val="auto"/>
          <w:sz w:val="28"/>
          <w:szCs w:val="28"/>
        </w:rPr>
        <w:t xml:space="preserve"> Archivo Central.</w:t>
      </w:r>
      <w:bookmarkEnd w:id="23"/>
      <w:r w:rsidRPr="00C13A4F">
        <w:rPr>
          <w:rFonts w:cstheme="majorHAnsi"/>
          <w:b/>
          <w:bCs/>
          <w:color w:val="auto"/>
          <w:sz w:val="28"/>
          <w:szCs w:val="28"/>
        </w:rPr>
        <w:t xml:space="preserve"> </w:t>
      </w:r>
    </w:p>
    <w:p w14:paraId="482E228C" w14:textId="19115EE1" w:rsidR="00EB5CD1" w:rsidRPr="00C13A4F" w:rsidRDefault="00EB5CD1" w:rsidP="00851E24">
      <w:pPr>
        <w:spacing w:line="360" w:lineRule="auto"/>
        <w:jc w:val="both"/>
        <w:rPr>
          <w:rStyle w:val="Ttulo2Car"/>
          <w:rFonts w:cstheme="majorHAnsi"/>
          <w:color w:val="0070C0"/>
        </w:rPr>
      </w:pPr>
    </w:p>
    <w:p w14:paraId="63A4007E" w14:textId="462ACBC9" w:rsidR="00D47D20" w:rsidRPr="00C13A4F" w:rsidRDefault="00F33DBA" w:rsidP="000F5AEF">
      <w:pPr>
        <w:spacing w:line="360" w:lineRule="auto"/>
        <w:jc w:val="both"/>
        <w:rPr>
          <w:rFonts w:asciiTheme="majorHAnsi" w:hAnsiTheme="majorHAnsi" w:cstheme="majorHAnsi"/>
          <w:lang w:eastAsia="es-SV"/>
        </w:rPr>
      </w:pPr>
      <w:bookmarkStart w:id="24" w:name="_Hlk55380938"/>
      <w:r w:rsidRPr="00C13A4F">
        <w:rPr>
          <w:rFonts w:asciiTheme="majorHAnsi" w:hAnsiTheme="majorHAnsi" w:cstheme="majorHAnsi"/>
          <w:lang w:eastAsia="es-SV"/>
        </w:rPr>
        <w:t xml:space="preserve">Conocido como </w:t>
      </w:r>
      <w:r w:rsidR="00FB6F5B" w:rsidRPr="00C13A4F">
        <w:rPr>
          <w:rFonts w:asciiTheme="majorHAnsi" w:hAnsiTheme="majorHAnsi" w:cstheme="majorHAnsi"/>
          <w:lang w:eastAsia="es-SV"/>
        </w:rPr>
        <w:t>Tratamiento Archivístico</w:t>
      </w:r>
      <w:bookmarkEnd w:id="24"/>
      <w:r w:rsidRPr="00C13A4F">
        <w:rPr>
          <w:rFonts w:asciiTheme="majorHAnsi" w:hAnsiTheme="majorHAnsi" w:cstheme="majorHAnsi"/>
          <w:lang w:eastAsia="es-SV"/>
        </w:rPr>
        <w:t>, e</w:t>
      </w:r>
      <w:r w:rsidR="00D47D20" w:rsidRPr="00C13A4F">
        <w:rPr>
          <w:rFonts w:asciiTheme="majorHAnsi" w:hAnsiTheme="majorHAnsi" w:cstheme="majorHAnsi"/>
          <w:lang w:eastAsia="es-SV"/>
        </w:rPr>
        <w:t xml:space="preserve">sta función consiste en llevar a cabo el conjunto de operaciones o procedimientos </w:t>
      </w:r>
      <w:r w:rsidR="000F44E3" w:rsidRPr="00C13A4F">
        <w:rPr>
          <w:rFonts w:asciiTheme="majorHAnsi" w:hAnsiTheme="majorHAnsi" w:cstheme="majorHAnsi"/>
          <w:lang w:eastAsia="es-SV"/>
        </w:rPr>
        <w:t>archivísticos</w:t>
      </w:r>
      <w:r w:rsidR="00D47D20" w:rsidRPr="00C13A4F">
        <w:rPr>
          <w:rFonts w:asciiTheme="majorHAnsi" w:hAnsiTheme="majorHAnsi" w:cstheme="majorHAnsi"/>
          <w:lang w:eastAsia="es-SV"/>
        </w:rPr>
        <w:t xml:space="preserve"> correspondientes a los documentos en su fase semi activa que resguarda el Archivo Central. Para Ia ejecución de dicha responsabilidad se deben de considerar los siguientes procesos </w:t>
      </w:r>
      <w:r w:rsidR="000F44E3" w:rsidRPr="00C13A4F">
        <w:rPr>
          <w:rFonts w:asciiTheme="majorHAnsi" w:hAnsiTheme="majorHAnsi" w:cstheme="majorHAnsi"/>
          <w:lang w:eastAsia="es-SV"/>
        </w:rPr>
        <w:t>archivísticos</w:t>
      </w:r>
      <w:r w:rsidR="00D47D20" w:rsidRPr="00C13A4F">
        <w:rPr>
          <w:rFonts w:asciiTheme="majorHAnsi" w:hAnsiTheme="majorHAnsi" w:cstheme="majorHAnsi"/>
          <w:lang w:eastAsia="es-SV"/>
        </w:rPr>
        <w:t>:</w:t>
      </w:r>
    </w:p>
    <w:p w14:paraId="4CBB941F" w14:textId="74482ECB" w:rsidR="00A564B2" w:rsidRPr="00C13A4F" w:rsidRDefault="00A564B2" w:rsidP="000F5AEF">
      <w:pPr>
        <w:spacing w:line="360" w:lineRule="auto"/>
        <w:jc w:val="both"/>
        <w:rPr>
          <w:rFonts w:asciiTheme="majorHAnsi" w:hAnsiTheme="majorHAnsi" w:cstheme="majorHAnsi"/>
          <w:lang w:eastAsia="es-SV"/>
        </w:rPr>
      </w:pPr>
      <w:bookmarkStart w:id="25" w:name="_Hlk55381060"/>
      <w:r w:rsidRPr="00C13A4F">
        <w:rPr>
          <w:rFonts w:asciiTheme="majorHAnsi" w:hAnsiTheme="majorHAnsi" w:cstheme="majorHAnsi"/>
          <w:lang w:eastAsia="es-SV"/>
        </w:rPr>
        <w:t>Los tratamientos archivísticos son</w:t>
      </w:r>
      <w:r w:rsidR="0069456C" w:rsidRPr="00C13A4F">
        <w:rPr>
          <w:rFonts w:asciiTheme="majorHAnsi" w:hAnsiTheme="majorHAnsi" w:cstheme="majorHAnsi"/>
          <w:lang w:eastAsia="es-SV"/>
        </w:rPr>
        <w:t>:</w:t>
      </w:r>
      <w:r w:rsidRPr="00C13A4F">
        <w:rPr>
          <w:rFonts w:asciiTheme="majorHAnsi" w:hAnsiTheme="majorHAnsi" w:cstheme="majorHAnsi"/>
          <w:lang w:eastAsia="es-SV"/>
        </w:rPr>
        <w:t xml:space="preserve"> </w:t>
      </w:r>
      <w:r w:rsidR="0021651F" w:rsidRPr="00C13A4F">
        <w:rPr>
          <w:rFonts w:asciiTheme="majorHAnsi" w:hAnsiTheme="majorHAnsi" w:cstheme="majorHAnsi"/>
          <w:lang w:eastAsia="es-SV"/>
        </w:rPr>
        <w:t>a</w:t>
      </w:r>
      <w:r w:rsidR="0021651F" w:rsidRPr="00C13A4F">
        <w:rPr>
          <w:rFonts w:asciiTheme="majorHAnsi" w:hAnsiTheme="majorHAnsi" w:cstheme="majorHAnsi"/>
          <w:b/>
          <w:bCs/>
          <w:lang w:eastAsia="es-SV"/>
        </w:rPr>
        <w:t>) identificación, b) clasificación y ordenación, c) valoración y selección, d) transferencia documental y e) eliminación</w:t>
      </w:r>
      <w:r w:rsidRPr="00C13A4F">
        <w:rPr>
          <w:rFonts w:asciiTheme="majorHAnsi" w:hAnsiTheme="majorHAnsi" w:cstheme="majorHAnsi"/>
          <w:lang w:eastAsia="es-SV"/>
        </w:rPr>
        <w:t xml:space="preserve"> </w:t>
      </w:r>
      <w:r w:rsidR="001D6690" w:rsidRPr="00C13A4F">
        <w:rPr>
          <w:rFonts w:asciiTheme="majorHAnsi" w:hAnsiTheme="majorHAnsi" w:cstheme="majorHAnsi"/>
          <w:lang w:eastAsia="es-SV"/>
        </w:rPr>
        <w:t>y,</w:t>
      </w:r>
      <w:r w:rsidRPr="00C13A4F">
        <w:rPr>
          <w:rFonts w:asciiTheme="majorHAnsi" w:hAnsiTheme="majorHAnsi" w:cstheme="majorHAnsi"/>
          <w:lang w:eastAsia="es-SV"/>
        </w:rPr>
        <w:t xml:space="preserve"> además, </w:t>
      </w:r>
      <w:r w:rsidR="0021651F" w:rsidRPr="00C13A4F">
        <w:rPr>
          <w:rFonts w:asciiTheme="majorHAnsi" w:hAnsiTheme="majorHAnsi" w:cstheme="majorHAnsi"/>
          <w:lang w:eastAsia="es-SV"/>
        </w:rPr>
        <w:t>implica la implementación de herramientas administrativas y considerar elementos las unidades productoras, lo</w:t>
      </w:r>
      <w:r w:rsidRPr="00C13A4F">
        <w:rPr>
          <w:rFonts w:asciiTheme="majorHAnsi" w:hAnsiTheme="majorHAnsi" w:cstheme="majorHAnsi"/>
          <w:lang w:eastAsia="es-SV"/>
        </w:rPr>
        <w:t>s plazos de conservación de los documentos</w:t>
      </w:r>
      <w:r w:rsidR="00720C49" w:rsidRPr="00C13A4F">
        <w:rPr>
          <w:rFonts w:asciiTheme="majorHAnsi" w:hAnsiTheme="majorHAnsi" w:cstheme="majorHAnsi"/>
          <w:lang w:eastAsia="es-SV"/>
        </w:rPr>
        <w:t xml:space="preserve"> en la </w:t>
      </w:r>
      <w:r w:rsidRPr="00C13A4F">
        <w:rPr>
          <w:rFonts w:asciiTheme="majorHAnsi" w:hAnsiTheme="majorHAnsi" w:cstheme="majorHAnsi"/>
          <w:lang w:eastAsia="es-SV"/>
        </w:rPr>
        <w:t>Tabla de Plazos de Conservación Documental (TPCD).</w:t>
      </w:r>
    </w:p>
    <w:p w14:paraId="6A4E08A0" w14:textId="3EE58C81" w:rsidR="00B918E8" w:rsidRPr="00C13A4F" w:rsidRDefault="00B918E8" w:rsidP="000F5AEF">
      <w:pPr>
        <w:spacing w:line="360" w:lineRule="auto"/>
        <w:jc w:val="both"/>
        <w:rPr>
          <w:rFonts w:asciiTheme="majorHAnsi" w:hAnsiTheme="majorHAnsi" w:cstheme="majorHAnsi"/>
          <w:lang w:eastAsia="es-SV"/>
        </w:rPr>
      </w:pPr>
      <w:r w:rsidRPr="00C13A4F">
        <w:rPr>
          <w:rFonts w:asciiTheme="majorHAnsi" w:hAnsiTheme="majorHAnsi" w:cstheme="majorHAnsi"/>
          <w:lang w:eastAsia="es-SV"/>
        </w:rPr>
        <w:t>Los documentos luego de su fase activa, transferirán al Archivo Central, de acuerdo a las normas y procedimientos establecidos los documentos</w:t>
      </w:r>
      <w:r w:rsidR="00851E24" w:rsidRPr="00C13A4F">
        <w:rPr>
          <w:rFonts w:asciiTheme="majorHAnsi" w:hAnsiTheme="majorHAnsi" w:cstheme="majorHAnsi"/>
          <w:lang w:eastAsia="es-SV"/>
        </w:rPr>
        <w:t xml:space="preserve"> y </w:t>
      </w:r>
      <w:r w:rsidRPr="00C13A4F">
        <w:rPr>
          <w:rFonts w:asciiTheme="majorHAnsi" w:hAnsiTheme="majorHAnsi" w:cstheme="majorHAnsi"/>
          <w:lang w:eastAsia="es-SV"/>
        </w:rPr>
        <w:t xml:space="preserve">según la tabla de plazos y clasificación documental. </w:t>
      </w:r>
    </w:p>
    <w:p w14:paraId="44466D23" w14:textId="77777777" w:rsidR="00B918E8" w:rsidRPr="00C13A4F" w:rsidRDefault="00B918E8" w:rsidP="00851E24">
      <w:pPr>
        <w:jc w:val="both"/>
        <w:rPr>
          <w:rFonts w:asciiTheme="majorHAnsi" w:hAnsiTheme="majorHAnsi" w:cstheme="majorHAnsi"/>
          <w:lang w:eastAsia="es-SV"/>
        </w:rPr>
      </w:pPr>
    </w:p>
    <w:p w14:paraId="7C567A83" w14:textId="3002A7DA" w:rsidR="00D47D20" w:rsidRDefault="00E16389" w:rsidP="00851E24">
      <w:pPr>
        <w:pStyle w:val="Ttulo3"/>
        <w:jc w:val="both"/>
        <w:rPr>
          <w:rFonts w:cstheme="majorHAnsi"/>
          <w:b w:val="0"/>
          <w:bCs/>
          <w:color w:val="auto"/>
        </w:rPr>
      </w:pPr>
      <w:bookmarkStart w:id="26" w:name="_Hlk55381606"/>
      <w:bookmarkStart w:id="27" w:name="_Toc57727603"/>
      <w:bookmarkEnd w:id="25"/>
      <w:r w:rsidRPr="00C13A4F">
        <w:rPr>
          <w:rFonts w:cstheme="majorHAnsi"/>
          <w:b w:val="0"/>
          <w:bCs/>
          <w:color w:val="auto"/>
        </w:rPr>
        <w:t xml:space="preserve">A. </w:t>
      </w:r>
      <w:r w:rsidR="0036417A" w:rsidRPr="00C13A4F">
        <w:rPr>
          <w:rFonts w:cstheme="majorHAnsi"/>
          <w:b w:val="0"/>
          <w:bCs/>
          <w:color w:val="auto"/>
        </w:rPr>
        <w:t>Identificación Documental</w:t>
      </w:r>
      <w:bookmarkEnd w:id="26"/>
      <w:r w:rsidRPr="00C13A4F">
        <w:rPr>
          <w:rFonts w:cstheme="majorHAnsi"/>
          <w:b w:val="0"/>
          <w:bCs/>
          <w:color w:val="auto"/>
        </w:rPr>
        <w:t>:</w:t>
      </w:r>
      <w:bookmarkEnd w:id="27"/>
      <w:r w:rsidRPr="00C13A4F">
        <w:rPr>
          <w:rFonts w:cstheme="majorHAnsi"/>
          <w:b w:val="0"/>
          <w:bCs/>
          <w:color w:val="auto"/>
        </w:rPr>
        <w:t xml:space="preserve"> </w:t>
      </w:r>
    </w:p>
    <w:p w14:paraId="70EE1CD0" w14:textId="79D44C1C" w:rsidR="0004049B" w:rsidRDefault="0004049B" w:rsidP="00BC509E">
      <w:pPr>
        <w:spacing w:line="360" w:lineRule="auto"/>
      </w:pPr>
    </w:p>
    <w:p w14:paraId="6078D005" w14:textId="3F464A5A" w:rsidR="0004049B" w:rsidRPr="00C2676B" w:rsidRDefault="0004049B" w:rsidP="00C2676B">
      <w:pPr>
        <w:spacing w:line="360" w:lineRule="auto"/>
        <w:jc w:val="both"/>
        <w:rPr>
          <w:rFonts w:asciiTheme="majorHAnsi" w:hAnsiTheme="majorHAnsi" w:cstheme="majorHAnsi"/>
        </w:rPr>
      </w:pPr>
      <w:r w:rsidRPr="00C2676B">
        <w:rPr>
          <w:rFonts w:asciiTheme="majorHAnsi" w:hAnsiTheme="majorHAnsi" w:cstheme="majorHAnsi"/>
        </w:rPr>
        <w:t xml:space="preserve">“Es una de las fases intelectuales del procedimiento archivístico y constituye la base de toda la organización documental de toda la institución; consiste en la realización de una investigación de la municipalidad, que tiene por objeto conocer cuál es el estado actual de los documentos. Para ellos es necesario conocer la normativa que regula las funciones y actividades que realiza cada oficina, pues ahí donde se determina la manera en que deben producirse los documentos” Guía </w:t>
      </w:r>
      <w:r w:rsidR="00BC509E" w:rsidRPr="00C2676B">
        <w:rPr>
          <w:rFonts w:asciiTheme="majorHAnsi" w:hAnsiTheme="majorHAnsi" w:cstheme="majorHAnsi"/>
        </w:rPr>
        <w:t xml:space="preserve">Básica para la implementación del </w:t>
      </w:r>
      <w:r w:rsidR="001D6690" w:rsidRPr="00C2676B">
        <w:rPr>
          <w:rFonts w:asciiTheme="majorHAnsi" w:hAnsiTheme="majorHAnsi" w:cstheme="majorHAnsi"/>
        </w:rPr>
        <w:t>SIGDA en</w:t>
      </w:r>
      <w:r w:rsidR="00BC509E" w:rsidRPr="00C2676B">
        <w:rPr>
          <w:rFonts w:asciiTheme="majorHAnsi" w:hAnsiTheme="majorHAnsi" w:cstheme="majorHAnsi"/>
        </w:rPr>
        <w:t xml:space="preserve"> las municipalidades</w:t>
      </w:r>
      <w:r w:rsidRPr="00C2676B">
        <w:rPr>
          <w:rFonts w:asciiTheme="majorHAnsi" w:hAnsiTheme="majorHAnsi" w:cstheme="majorHAnsi"/>
        </w:rPr>
        <w:t xml:space="preserve">. </w:t>
      </w:r>
    </w:p>
    <w:p w14:paraId="1CA6F4FE" w14:textId="77777777" w:rsidR="000F44E3" w:rsidRPr="00C13A4F" w:rsidRDefault="000F44E3" w:rsidP="00851E24">
      <w:pPr>
        <w:jc w:val="both"/>
        <w:rPr>
          <w:rFonts w:asciiTheme="majorHAnsi" w:hAnsiTheme="majorHAnsi" w:cstheme="majorHAnsi"/>
        </w:rPr>
      </w:pPr>
    </w:p>
    <w:p w14:paraId="2F12CE78" w14:textId="05544E7E" w:rsidR="00F63C43" w:rsidRDefault="00F63C43" w:rsidP="00851E24">
      <w:pPr>
        <w:spacing w:line="360" w:lineRule="auto"/>
        <w:jc w:val="both"/>
        <w:rPr>
          <w:rFonts w:asciiTheme="majorHAnsi" w:hAnsiTheme="majorHAnsi" w:cstheme="majorHAnsi"/>
        </w:rPr>
      </w:pPr>
      <w:r w:rsidRPr="00C13A4F">
        <w:rPr>
          <w:rFonts w:asciiTheme="majorHAnsi" w:hAnsiTheme="majorHAnsi" w:cstheme="majorHAnsi"/>
        </w:rPr>
        <w:t>Este el primer proceso a realizar en la Gestión Documental para determinar sus funciones y la información generada que, a partir de ello, se constituye el punto de partida para fundamentar los procesos de la gestión documental, seguida por la clasificación este proceso será coordinado por la UGDA o quien ostente la responsabilidad, de coordinación del CID, por cada unidad productora verificando los documentos antes mencionado</w:t>
      </w:r>
      <w:r w:rsidR="00851E24" w:rsidRPr="00C13A4F">
        <w:rPr>
          <w:rFonts w:asciiTheme="majorHAnsi" w:hAnsiTheme="majorHAnsi" w:cstheme="majorHAnsi"/>
        </w:rPr>
        <w:t>s</w:t>
      </w:r>
      <w:r w:rsidRPr="00C13A4F">
        <w:rPr>
          <w:rFonts w:asciiTheme="majorHAnsi" w:hAnsiTheme="majorHAnsi" w:cstheme="majorHAnsi"/>
        </w:rPr>
        <w:t xml:space="preserve"> en los ejemplos o realizando entrevistas a cada responsable de tramitar, gestionar o generar documentos dentro de cada unidad. (Considerando </w:t>
      </w:r>
      <w:r w:rsidR="001D6690" w:rsidRPr="00C13A4F">
        <w:rPr>
          <w:rFonts w:asciiTheme="majorHAnsi" w:hAnsiTheme="majorHAnsi" w:cstheme="majorHAnsi"/>
        </w:rPr>
        <w:t>I,</w:t>
      </w:r>
      <w:r w:rsidRPr="00C13A4F">
        <w:rPr>
          <w:rFonts w:asciiTheme="majorHAnsi" w:hAnsiTheme="majorHAnsi" w:cstheme="majorHAnsi"/>
        </w:rPr>
        <w:t xml:space="preserve"> II, del Lineamiento 3).  </w:t>
      </w:r>
    </w:p>
    <w:p w14:paraId="4444D16C" w14:textId="224091AD" w:rsidR="00276669" w:rsidRDefault="00276669" w:rsidP="00851E24">
      <w:pPr>
        <w:spacing w:line="360" w:lineRule="auto"/>
        <w:jc w:val="both"/>
        <w:rPr>
          <w:rFonts w:asciiTheme="majorHAnsi" w:hAnsiTheme="majorHAnsi" w:cstheme="majorHAnsi"/>
        </w:rPr>
      </w:pPr>
      <w:r>
        <w:rPr>
          <w:rFonts w:asciiTheme="majorHAnsi" w:hAnsiTheme="majorHAnsi" w:cstheme="majorHAnsi"/>
        </w:rPr>
        <w:lastRenderedPageBreak/>
        <w:t>Consultar anexo 1. Cuadro de sistema de clasificación.</w:t>
      </w:r>
    </w:p>
    <w:p w14:paraId="090F6E2F" w14:textId="77777777" w:rsidR="0004049B" w:rsidRPr="00C13A4F" w:rsidRDefault="0004049B" w:rsidP="00851E24">
      <w:pPr>
        <w:spacing w:line="360" w:lineRule="auto"/>
        <w:jc w:val="both"/>
        <w:rPr>
          <w:rFonts w:asciiTheme="majorHAnsi" w:hAnsiTheme="majorHAnsi" w:cstheme="majorHAnsi"/>
        </w:rPr>
      </w:pPr>
    </w:p>
    <w:p w14:paraId="7A126753" w14:textId="77777777" w:rsidR="00F63C43" w:rsidRPr="00C13A4F" w:rsidRDefault="00F63C43" w:rsidP="00851E24">
      <w:pPr>
        <w:spacing w:line="360" w:lineRule="auto"/>
        <w:jc w:val="both"/>
        <w:rPr>
          <w:rFonts w:asciiTheme="majorHAnsi" w:hAnsiTheme="majorHAnsi" w:cstheme="majorHAnsi"/>
        </w:rPr>
      </w:pPr>
    </w:p>
    <w:p w14:paraId="4C11826C" w14:textId="595022CF" w:rsidR="00D47D20" w:rsidRPr="00C13A4F" w:rsidRDefault="00F63C43" w:rsidP="00851E24">
      <w:pPr>
        <w:spacing w:line="360" w:lineRule="auto"/>
        <w:jc w:val="both"/>
        <w:rPr>
          <w:rFonts w:asciiTheme="majorHAnsi" w:hAnsiTheme="majorHAnsi" w:cstheme="majorHAnsi"/>
        </w:rPr>
      </w:pPr>
      <w:bookmarkStart w:id="28" w:name="_Hlk55382736"/>
      <w:r w:rsidRPr="00C13A4F">
        <w:rPr>
          <w:rFonts w:asciiTheme="majorHAnsi" w:hAnsiTheme="majorHAnsi" w:cstheme="majorHAnsi"/>
        </w:rPr>
        <w:t>T</w:t>
      </w:r>
      <w:r w:rsidR="00D47D20" w:rsidRPr="00C13A4F">
        <w:rPr>
          <w:rFonts w:asciiTheme="majorHAnsi" w:hAnsiTheme="majorHAnsi" w:cstheme="majorHAnsi"/>
        </w:rPr>
        <w:t xml:space="preserve">iene como propósito </w:t>
      </w:r>
      <w:r w:rsidR="00D47D20" w:rsidRPr="00C13A4F">
        <w:rPr>
          <w:rFonts w:asciiTheme="majorHAnsi" w:hAnsiTheme="majorHAnsi" w:cstheme="majorHAnsi"/>
          <w:b/>
          <w:bCs/>
        </w:rPr>
        <w:t>conocer</w:t>
      </w:r>
      <w:r w:rsidR="00D47D20" w:rsidRPr="00C13A4F">
        <w:rPr>
          <w:rFonts w:asciiTheme="majorHAnsi" w:hAnsiTheme="majorHAnsi" w:cstheme="majorHAnsi"/>
        </w:rPr>
        <w:t xml:space="preserve"> </w:t>
      </w:r>
      <w:bookmarkEnd w:id="28"/>
      <w:r w:rsidR="00D47D20" w:rsidRPr="00C13A4F">
        <w:rPr>
          <w:rFonts w:asciiTheme="majorHAnsi" w:hAnsiTheme="majorHAnsi" w:cstheme="majorHAnsi"/>
          <w:b/>
          <w:bCs/>
        </w:rPr>
        <w:t xml:space="preserve">Ia entidad productora del fondo documental y las </w:t>
      </w:r>
      <w:bookmarkStart w:id="29" w:name="_Hlk55382750"/>
      <w:r w:rsidR="00D47D20" w:rsidRPr="00C13A4F">
        <w:rPr>
          <w:rFonts w:asciiTheme="majorHAnsi" w:hAnsiTheme="majorHAnsi" w:cstheme="majorHAnsi"/>
          <w:b/>
          <w:bCs/>
        </w:rPr>
        <w:t>unidades productoras o generadoras</w:t>
      </w:r>
      <w:r w:rsidR="00D47D20" w:rsidRPr="00C13A4F">
        <w:rPr>
          <w:rFonts w:asciiTheme="majorHAnsi" w:hAnsiTheme="majorHAnsi" w:cstheme="majorHAnsi"/>
        </w:rPr>
        <w:t xml:space="preserve">, sus funciones y actividades administrativas </w:t>
      </w:r>
      <w:bookmarkEnd w:id="29"/>
      <w:r w:rsidR="00D47D20" w:rsidRPr="00C13A4F">
        <w:rPr>
          <w:rFonts w:asciiTheme="majorHAnsi" w:hAnsiTheme="majorHAnsi" w:cstheme="majorHAnsi"/>
        </w:rPr>
        <w:t xml:space="preserve">para comprender el contexto de producción documental. Para lo cual, </w:t>
      </w:r>
      <w:r w:rsidR="002503C4" w:rsidRPr="00C13A4F">
        <w:rPr>
          <w:rFonts w:asciiTheme="majorHAnsi" w:hAnsiTheme="majorHAnsi" w:cstheme="majorHAnsi"/>
          <w:b/>
          <w:bCs/>
        </w:rPr>
        <w:t>UGDA o quien haga sus veces</w:t>
      </w:r>
      <w:r w:rsidR="002503C4" w:rsidRPr="00C13A4F">
        <w:rPr>
          <w:rFonts w:asciiTheme="majorHAnsi" w:hAnsiTheme="majorHAnsi" w:cstheme="majorHAnsi"/>
        </w:rPr>
        <w:t xml:space="preserve">, debe </w:t>
      </w:r>
      <w:r w:rsidR="00D47D20" w:rsidRPr="00C13A4F">
        <w:rPr>
          <w:rFonts w:asciiTheme="majorHAnsi" w:hAnsiTheme="majorHAnsi" w:cstheme="majorHAnsi"/>
        </w:rPr>
        <w:t>elabora</w:t>
      </w:r>
      <w:r w:rsidR="002503C4" w:rsidRPr="00C13A4F">
        <w:rPr>
          <w:rFonts w:asciiTheme="majorHAnsi" w:hAnsiTheme="majorHAnsi" w:cstheme="majorHAnsi"/>
        </w:rPr>
        <w:t xml:space="preserve">r </w:t>
      </w:r>
      <w:r w:rsidR="00D47D20" w:rsidRPr="00C13A4F">
        <w:rPr>
          <w:rFonts w:asciiTheme="majorHAnsi" w:hAnsiTheme="majorHAnsi" w:cstheme="majorHAnsi"/>
        </w:rPr>
        <w:t xml:space="preserve">los </w:t>
      </w:r>
      <w:r w:rsidR="00D47D20" w:rsidRPr="00C2676B">
        <w:rPr>
          <w:rFonts w:asciiTheme="majorHAnsi" w:hAnsiTheme="majorHAnsi" w:cstheme="majorHAnsi"/>
        </w:rPr>
        <w:t>instrumentos técnicos de identificación documental</w:t>
      </w:r>
      <w:r w:rsidR="002503C4" w:rsidRPr="00C2676B">
        <w:rPr>
          <w:rFonts w:asciiTheme="majorHAnsi" w:hAnsiTheme="majorHAnsi" w:cstheme="majorHAnsi"/>
        </w:rPr>
        <w:t>.</w:t>
      </w:r>
    </w:p>
    <w:p w14:paraId="2616EF8C" w14:textId="77777777" w:rsidR="00F63C43" w:rsidRPr="00C13A4F" w:rsidRDefault="00F63C43" w:rsidP="00851E24">
      <w:pPr>
        <w:spacing w:line="360" w:lineRule="auto"/>
        <w:jc w:val="both"/>
        <w:rPr>
          <w:rFonts w:asciiTheme="majorHAnsi" w:hAnsiTheme="majorHAnsi" w:cstheme="majorHAnsi"/>
        </w:rPr>
      </w:pPr>
      <w:r w:rsidRPr="00C13A4F">
        <w:rPr>
          <w:rFonts w:asciiTheme="majorHAnsi" w:hAnsiTheme="majorHAnsi" w:cstheme="majorHAnsi"/>
        </w:rPr>
        <w:t xml:space="preserve">La identificación documental (física o digital) resguardada en el </w:t>
      </w:r>
      <w:r w:rsidRPr="00C13A4F">
        <w:rPr>
          <w:rFonts w:asciiTheme="majorHAnsi" w:hAnsiTheme="majorHAnsi" w:cstheme="majorHAnsi"/>
          <w:b/>
          <w:bCs/>
          <w:u w:val="single"/>
        </w:rPr>
        <w:t>archivo central</w:t>
      </w:r>
      <w:r w:rsidRPr="00C13A4F">
        <w:rPr>
          <w:rFonts w:asciiTheme="majorHAnsi" w:hAnsiTheme="majorHAnsi" w:cstheme="majorHAnsi"/>
        </w:rPr>
        <w:t xml:space="preserve">, se realizará sobre el </w:t>
      </w:r>
      <w:r w:rsidRPr="00C13A4F">
        <w:rPr>
          <w:rFonts w:asciiTheme="majorHAnsi" w:hAnsiTheme="majorHAnsi" w:cstheme="majorHAnsi"/>
          <w:u w:val="single"/>
        </w:rPr>
        <w:t>fondo documental</w:t>
      </w:r>
      <w:r w:rsidRPr="00C13A4F">
        <w:rPr>
          <w:rFonts w:asciiTheme="majorHAnsi" w:hAnsiTheme="majorHAnsi" w:cstheme="majorHAnsi"/>
        </w:rPr>
        <w:t xml:space="preserve"> únicamente, debiendo las unidades productoras designar a un responsable de la unidad para que colabore con el archivo central en el proceso de identificación.</w:t>
      </w:r>
    </w:p>
    <w:p w14:paraId="72544639" w14:textId="77777777" w:rsidR="00F63C43" w:rsidRPr="00C13A4F" w:rsidRDefault="00F63C43" w:rsidP="00851E24">
      <w:pPr>
        <w:spacing w:line="360" w:lineRule="auto"/>
        <w:jc w:val="both"/>
        <w:rPr>
          <w:rFonts w:asciiTheme="majorHAnsi" w:hAnsiTheme="majorHAnsi" w:cstheme="majorHAnsi"/>
        </w:rPr>
      </w:pPr>
    </w:p>
    <w:p w14:paraId="56C55461" w14:textId="491A8559" w:rsidR="009E5371" w:rsidRPr="00C80D09" w:rsidRDefault="008C574A" w:rsidP="00851E24">
      <w:pPr>
        <w:spacing w:line="360" w:lineRule="auto"/>
        <w:jc w:val="both"/>
        <w:rPr>
          <w:rFonts w:asciiTheme="majorHAnsi" w:hAnsiTheme="majorHAnsi" w:cstheme="majorHAnsi"/>
          <w:highlight w:val="yellow"/>
        </w:rPr>
      </w:pPr>
      <w:r w:rsidRPr="00C13A4F">
        <w:rPr>
          <w:rFonts w:asciiTheme="majorHAnsi" w:hAnsiTheme="majorHAnsi" w:cstheme="majorHAnsi"/>
        </w:rPr>
        <w:t xml:space="preserve">Para </w:t>
      </w:r>
      <w:r w:rsidR="007E2C7C" w:rsidRPr="00C13A4F">
        <w:rPr>
          <w:rFonts w:asciiTheme="majorHAnsi" w:hAnsiTheme="majorHAnsi" w:cstheme="majorHAnsi"/>
        </w:rPr>
        <w:t>la identificación documental</w:t>
      </w:r>
      <w:r w:rsidRPr="00C13A4F">
        <w:rPr>
          <w:rFonts w:asciiTheme="majorHAnsi" w:hAnsiTheme="majorHAnsi" w:cstheme="majorHAnsi"/>
        </w:rPr>
        <w:t xml:space="preserve"> el </w:t>
      </w:r>
      <w:r w:rsidRPr="00C13A4F">
        <w:rPr>
          <w:rFonts w:asciiTheme="majorHAnsi" w:hAnsiTheme="majorHAnsi" w:cstheme="majorHAnsi"/>
          <w:b/>
          <w:bCs/>
        </w:rPr>
        <w:t>CID</w:t>
      </w:r>
      <w:r w:rsidR="00212935" w:rsidRPr="00C13A4F">
        <w:rPr>
          <w:rFonts w:asciiTheme="majorHAnsi" w:hAnsiTheme="majorHAnsi" w:cstheme="majorHAnsi"/>
          <w:b/>
          <w:bCs/>
        </w:rPr>
        <w:t xml:space="preserve"> -</w:t>
      </w:r>
      <w:r w:rsidR="00212935" w:rsidRPr="00C13A4F">
        <w:rPr>
          <w:rFonts w:asciiTheme="majorHAnsi" w:hAnsiTheme="majorHAnsi" w:cstheme="majorHAnsi"/>
        </w:rPr>
        <w:t>El Comité de Identificación Documental</w:t>
      </w:r>
      <w:r w:rsidR="00212935" w:rsidRPr="00C13A4F">
        <w:rPr>
          <w:rFonts w:asciiTheme="majorHAnsi" w:hAnsiTheme="majorHAnsi" w:cstheme="majorHAnsi"/>
          <w:b/>
          <w:bCs/>
        </w:rPr>
        <w:t>-</w:t>
      </w:r>
      <w:r w:rsidRPr="00C13A4F">
        <w:rPr>
          <w:rFonts w:asciiTheme="majorHAnsi" w:hAnsiTheme="majorHAnsi" w:cstheme="majorHAnsi"/>
        </w:rPr>
        <w:t xml:space="preserve"> </w:t>
      </w:r>
      <w:r w:rsidR="00303985" w:rsidRPr="00C13A4F">
        <w:rPr>
          <w:rFonts w:asciiTheme="majorHAnsi" w:hAnsiTheme="majorHAnsi" w:cstheme="majorHAnsi"/>
        </w:rPr>
        <w:t>verificará</w:t>
      </w:r>
      <w:r w:rsidRPr="00C13A4F">
        <w:rPr>
          <w:rFonts w:asciiTheme="majorHAnsi" w:hAnsiTheme="majorHAnsi" w:cstheme="majorHAnsi"/>
        </w:rPr>
        <w:t xml:space="preserve">, la </w:t>
      </w:r>
      <w:r w:rsidR="00F63C43" w:rsidRPr="00C13A4F">
        <w:rPr>
          <w:rFonts w:asciiTheme="majorHAnsi" w:hAnsiTheme="majorHAnsi" w:cstheme="majorHAnsi"/>
        </w:rPr>
        <w:t xml:space="preserve">ESTRUCTURA ORGANIZATIVA </w:t>
      </w:r>
      <w:r w:rsidRPr="00C13A4F">
        <w:rPr>
          <w:rFonts w:asciiTheme="majorHAnsi" w:hAnsiTheme="majorHAnsi" w:cstheme="majorHAnsi"/>
        </w:rPr>
        <w:t>de la institución y l</w:t>
      </w:r>
      <w:r w:rsidR="002503C4" w:rsidRPr="00C13A4F">
        <w:rPr>
          <w:rFonts w:asciiTheme="majorHAnsi" w:hAnsiTheme="majorHAnsi" w:cstheme="majorHAnsi"/>
        </w:rPr>
        <w:t>a</w:t>
      </w:r>
      <w:r w:rsidRPr="00C13A4F">
        <w:rPr>
          <w:rFonts w:asciiTheme="majorHAnsi" w:hAnsiTheme="majorHAnsi" w:cstheme="majorHAnsi"/>
        </w:rPr>
        <w:t xml:space="preserve"> normativ</w:t>
      </w:r>
      <w:r w:rsidR="002503C4" w:rsidRPr="00C13A4F">
        <w:rPr>
          <w:rFonts w:asciiTheme="majorHAnsi" w:hAnsiTheme="majorHAnsi" w:cstheme="majorHAnsi"/>
        </w:rPr>
        <w:t>a</w:t>
      </w:r>
      <w:r w:rsidRPr="00C13A4F">
        <w:rPr>
          <w:rFonts w:asciiTheme="majorHAnsi" w:hAnsiTheme="majorHAnsi" w:cstheme="majorHAnsi"/>
        </w:rPr>
        <w:t xml:space="preserve"> que afectan directa o indirectamente al qu</w:t>
      </w:r>
      <w:r w:rsidR="002503C4" w:rsidRPr="00C13A4F">
        <w:rPr>
          <w:rFonts w:asciiTheme="majorHAnsi" w:hAnsiTheme="majorHAnsi" w:cstheme="majorHAnsi"/>
        </w:rPr>
        <w:t xml:space="preserve">é </w:t>
      </w:r>
      <w:r w:rsidRPr="00C13A4F">
        <w:rPr>
          <w:rFonts w:asciiTheme="majorHAnsi" w:hAnsiTheme="majorHAnsi" w:cstheme="majorHAnsi"/>
        </w:rPr>
        <w:t>hacer de la oficina-unidad</w:t>
      </w:r>
      <w:r w:rsidRPr="00C13A4F">
        <w:rPr>
          <w:rFonts w:asciiTheme="majorHAnsi" w:hAnsiTheme="majorHAnsi" w:cstheme="majorHAnsi"/>
          <w:color w:val="F0A22E" w:themeColor="accent1"/>
        </w:rPr>
        <w:t xml:space="preserve"> </w:t>
      </w:r>
      <w:r w:rsidRPr="00C13A4F">
        <w:rPr>
          <w:rFonts w:asciiTheme="majorHAnsi" w:hAnsiTheme="majorHAnsi" w:cstheme="majorHAnsi"/>
        </w:rPr>
        <w:t xml:space="preserve">productora de documentos. Para ello, </w:t>
      </w:r>
      <w:r w:rsidR="002503C4" w:rsidRPr="00C13A4F">
        <w:rPr>
          <w:rFonts w:asciiTheme="majorHAnsi" w:hAnsiTheme="majorHAnsi" w:cstheme="majorHAnsi"/>
        </w:rPr>
        <w:t>se</w:t>
      </w:r>
      <w:r w:rsidRPr="00C13A4F">
        <w:rPr>
          <w:rFonts w:asciiTheme="majorHAnsi" w:hAnsiTheme="majorHAnsi" w:cstheme="majorHAnsi"/>
        </w:rPr>
        <w:t xml:space="preserve"> apoya en distintos instrumentos administrativos y de difusión creados por </w:t>
      </w:r>
      <w:r w:rsidR="002503C4" w:rsidRPr="00C13A4F">
        <w:rPr>
          <w:rFonts w:asciiTheme="majorHAnsi" w:hAnsiTheme="majorHAnsi" w:cstheme="majorHAnsi"/>
        </w:rPr>
        <w:t>la Municipalidad</w:t>
      </w:r>
      <w:r w:rsidR="00303985" w:rsidRPr="00C13A4F">
        <w:rPr>
          <w:rFonts w:asciiTheme="majorHAnsi" w:hAnsiTheme="majorHAnsi" w:cstheme="majorHAnsi"/>
        </w:rPr>
        <w:t xml:space="preserve">, por </w:t>
      </w:r>
      <w:r w:rsidRPr="00C13A4F">
        <w:rPr>
          <w:rFonts w:asciiTheme="majorHAnsi" w:hAnsiTheme="majorHAnsi" w:cstheme="majorHAnsi"/>
        </w:rPr>
        <w:t>ejemplo</w:t>
      </w:r>
      <w:r w:rsidR="00303985" w:rsidRPr="00C13A4F">
        <w:rPr>
          <w:rFonts w:asciiTheme="majorHAnsi" w:hAnsiTheme="majorHAnsi" w:cstheme="majorHAnsi"/>
        </w:rPr>
        <w:t>:</w:t>
      </w:r>
      <w:r w:rsidR="002503C4" w:rsidRPr="00C13A4F">
        <w:rPr>
          <w:rFonts w:asciiTheme="majorHAnsi" w:hAnsiTheme="majorHAnsi" w:cstheme="majorHAnsi"/>
        </w:rPr>
        <w:t xml:space="preserve"> </w:t>
      </w:r>
      <w:r w:rsidRPr="00C2676B">
        <w:rPr>
          <w:rFonts w:asciiTheme="majorHAnsi" w:hAnsiTheme="majorHAnsi" w:cstheme="majorHAnsi"/>
        </w:rPr>
        <w:t xml:space="preserve">los </w:t>
      </w:r>
      <w:bookmarkStart w:id="30" w:name="_Hlk55382831"/>
      <w:r w:rsidRPr="00C2676B">
        <w:rPr>
          <w:rFonts w:asciiTheme="majorHAnsi" w:hAnsiTheme="majorHAnsi" w:cstheme="majorHAnsi"/>
        </w:rPr>
        <w:t>Manuales de procesos, instructivos, reglamentos</w:t>
      </w:r>
      <w:r w:rsidR="00D76E57" w:rsidRPr="00C2676B">
        <w:rPr>
          <w:rFonts w:asciiTheme="majorHAnsi" w:hAnsiTheme="majorHAnsi" w:cstheme="majorHAnsi"/>
        </w:rPr>
        <w:t>, guías</w:t>
      </w:r>
      <w:r w:rsidRPr="00C2676B">
        <w:rPr>
          <w:rFonts w:asciiTheme="majorHAnsi" w:hAnsiTheme="majorHAnsi" w:cstheme="majorHAnsi"/>
        </w:rPr>
        <w:t xml:space="preserve"> y otros similares </w:t>
      </w:r>
      <w:bookmarkEnd w:id="30"/>
      <w:r w:rsidRPr="00C2676B">
        <w:rPr>
          <w:rFonts w:asciiTheme="majorHAnsi" w:hAnsiTheme="majorHAnsi" w:cstheme="majorHAnsi"/>
        </w:rPr>
        <w:t>que nos indican las funciones, facultades, procedimientos y formas de trámite que dan origen y sentido a los documentos</w:t>
      </w:r>
      <w:r w:rsidRPr="00C13A4F">
        <w:rPr>
          <w:rFonts w:asciiTheme="majorHAnsi" w:hAnsiTheme="majorHAnsi" w:cstheme="majorHAnsi"/>
        </w:rPr>
        <w:t>. Los materiales de difusión, tales como memorias anuales, boletines y otros órganos de divulgación son de mucha utilidad para conocer aspectos claves co</w:t>
      </w:r>
      <w:r w:rsidR="007E2C7C" w:rsidRPr="00C13A4F">
        <w:rPr>
          <w:rFonts w:asciiTheme="majorHAnsi" w:hAnsiTheme="majorHAnsi" w:cstheme="majorHAnsi"/>
        </w:rPr>
        <w:t>mo</w:t>
      </w:r>
      <w:r w:rsidRPr="00C13A4F">
        <w:rPr>
          <w:rFonts w:asciiTheme="majorHAnsi" w:hAnsiTheme="majorHAnsi" w:cstheme="majorHAnsi"/>
        </w:rPr>
        <w:t>: año de creación o modificación de la oficina, acuerdos en cuanto a sus funciones y al lugar que ocupa dentro de la estructura organizativa, entre otros datos relevantes. Si no tenemos un buen conocimiento de nuestra</w:t>
      </w:r>
      <w:r w:rsidR="007E2C7C" w:rsidRPr="00C13A4F">
        <w:rPr>
          <w:rFonts w:asciiTheme="majorHAnsi" w:hAnsiTheme="majorHAnsi" w:cstheme="majorHAnsi"/>
        </w:rPr>
        <w:t xml:space="preserve"> oficina, podría darse el caso </w:t>
      </w:r>
      <w:r w:rsidR="007E2C7C" w:rsidRPr="003E2824">
        <w:rPr>
          <w:rFonts w:asciiTheme="majorHAnsi" w:hAnsiTheme="majorHAnsi" w:cstheme="majorHAnsi"/>
        </w:rPr>
        <w:t xml:space="preserve">de custodiar documentos de una oficina antecesora a la nuestra, o a una con el mismo </w:t>
      </w:r>
      <w:r w:rsidR="00FF5E88" w:rsidRPr="003E2824">
        <w:rPr>
          <w:rFonts w:asciiTheme="majorHAnsi" w:hAnsiTheme="majorHAnsi" w:cstheme="majorHAnsi"/>
        </w:rPr>
        <w:t>nombre,</w:t>
      </w:r>
      <w:r w:rsidR="007E2C7C" w:rsidRPr="003E2824">
        <w:rPr>
          <w:rFonts w:asciiTheme="majorHAnsi" w:hAnsiTheme="majorHAnsi" w:cstheme="majorHAnsi"/>
        </w:rPr>
        <w:t xml:space="preserve"> pero con funciones distintas a las actuales; </w:t>
      </w:r>
      <w:r w:rsidR="00A54018" w:rsidRPr="003E2824">
        <w:rPr>
          <w:rFonts w:asciiTheme="majorHAnsi" w:hAnsiTheme="majorHAnsi" w:cstheme="majorHAnsi"/>
        </w:rPr>
        <w:t>y,</w:t>
      </w:r>
      <w:r w:rsidR="007E2C7C" w:rsidRPr="003E2824">
        <w:rPr>
          <w:rFonts w:asciiTheme="majorHAnsi" w:hAnsiTheme="majorHAnsi" w:cstheme="majorHAnsi"/>
        </w:rPr>
        <w:t xml:space="preserve"> por lo tanto, </w:t>
      </w:r>
      <w:r w:rsidR="00A54018" w:rsidRPr="003E2824">
        <w:rPr>
          <w:rFonts w:asciiTheme="majorHAnsi" w:hAnsiTheme="majorHAnsi" w:cstheme="majorHAnsi"/>
        </w:rPr>
        <w:t>dichos desconocimientos pueden</w:t>
      </w:r>
      <w:r w:rsidR="007E2C7C" w:rsidRPr="003E2824">
        <w:rPr>
          <w:rFonts w:asciiTheme="majorHAnsi" w:hAnsiTheme="majorHAnsi" w:cstheme="majorHAnsi"/>
        </w:rPr>
        <w:t xml:space="preserve"> causarnos confusión a la hora de organizar nuestros archivos.</w:t>
      </w:r>
    </w:p>
    <w:p w14:paraId="4781D09A" w14:textId="6AD268B5" w:rsidR="00C80D09" w:rsidRPr="00E07A66" w:rsidRDefault="00E4094C" w:rsidP="00851E24">
      <w:pPr>
        <w:spacing w:line="360" w:lineRule="auto"/>
        <w:jc w:val="both"/>
        <w:rPr>
          <w:rFonts w:asciiTheme="majorHAnsi" w:hAnsiTheme="majorHAnsi" w:cstheme="majorHAnsi"/>
          <w:u w:val="single"/>
        </w:rPr>
      </w:pPr>
      <w:r w:rsidRPr="00E07A66">
        <w:rPr>
          <w:rFonts w:asciiTheme="majorHAnsi" w:hAnsiTheme="majorHAnsi" w:cstheme="majorHAnsi"/>
          <w:u w:val="single"/>
        </w:rPr>
        <w:t xml:space="preserve">Para la Identificación documental nos podemos apoyar del </w:t>
      </w:r>
      <w:r w:rsidR="00C80D09" w:rsidRPr="00E07A66">
        <w:rPr>
          <w:rFonts w:asciiTheme="majorHAnsi" w:hAnsiTheme="majorHAnsi" w:cstheme="majorHAnsi"/>
          <w:u w:val="single"/>
        </w:rPr>
        <w:t xml:space="preserve">Cuadro de Identificación Documental ver anexo 2. </w:t>
      </w:r>
    </w:p>
    <w:p w14:paraId="3ED865A6" w14:textId="77777777" w:rsidR="00667BEE" w:rsidRPr="00C13A4F" w:rsidRDefault="00667BEE" w:rsidP="00851E24">
      <w:pPr>
        <w:spacing w:line="360" w:lineRule="auto"/>
        <w:jc w:val="both"/>
        <w:rPr>
          <w:rFonts w:asciiTheme="majorHAnsi" w:hAnsiTheme="majorHAnsi" w:cstheme="majorHAnsi"/>
        </w:rPr>
      </w:pPr>
    </w:p>
    <w:p w14:paraId="2AEABB34" w14:textId="29DDD8F1" w:rsidR="00F63C43" w:rsidRPr="00C13A4F" w:rsidRDefault="00F63C43" w:rsidP="00851E24">
      <w:pPr>
        <w:spacing w:line="360" w:lineRule="auto"/>
        <w:jc w:val="both"/>
        <w:rPr>
          <w:rFonts w:asciiTheme="majorHAnsi" w:hAnsiTheme="majorHAnsi" w:cstheme="majorHAnsi"/>
        </w:rPr>
      </w:pPr>
      <w:r w:rsidRPr="00C13A4F">
        <w:rPr>
          <w:rFonts w:asciiTheme="majorHAnsi" w:hAnsiTheme="majorHAnsi" w:cstheme="majorHAnsi"/>
        </w:rPr>
        <w:lastRenderedPageBreak/>
        <w:t>P</w:t>
      </w:r>
      <w:r w:rsidR="007D3643" w:rsidRPr="00C13A4F">
        <w:rPr>
          <w:rFonts w:asciiTheme="majorHAnsi" w:hAnsiTheme="majorHAnsi" w:cstheme="majorHAnsi"/>
        </w:rPr>
        <w:t>or cada unidad de la organización municipal</w:t>
      </w:r>
      <w:r w:rsidRPr="00C13A4F">
        <w:rPr>
          <w:rFonts w:asciiTheme="majorHAnsi" w:hAnsiTheme="majorHAnsi" w:cstheme="majorHAnsi"/>
        </w:rPr>
        <w:t xml:space="preserve">, </w:t>
      </w:r>
      <w:r w:rsidR="00667BEE" w:rsidRPr="00C13A4F">
        <w:rPr>
          <w:rFonts w:asciiTheme="majorHAnsi" w:hAnsiTheme="majorHAnsi" w:cstheme="majorHAnsi"/>
        </w:rPr>
        <w:t>e</w:t>
      </w:r>
      <w:r w:rsidRPr="00C13A4F">
        <w:rPr>
          <w:rFonts w:asciiTheme="majorHAnsi" w:hAnsiTheme="majorHAnsi" w:cstheme="majorHAnsi"/>
        </w:rPr>
        <w:t>l cuadro de identificación ayudará a identificar claramente la procedencia y llevar un orden de origen de la documentación generada, pero además a realizar de manera eficiente la responsabilidad de cada unidad en relación al fondo documental.</w:t>
      </w:r>
    </w:p>
    <w:p w14:paraId="677222DD" w14:textId="7D50AA17" w:rsidR="00E4094C" w:rsidRPr="00C13A4F" w:rsidRDefault="00E4094C" w:rsidP="00851E24">
      <w:pPr>
        <w:jc w:val="both"/>
        <w:rPr>
          <w:rFonts w:asciiTheme="majorHAnsi" w:hAnsiTheme="majorHAnsi" w:cstheme="majorHAnsi"/>
        </w:rPr>
      </w:pPr>
      <w:r w:rsidRPr="00C13A4F">
        <w:rPr>
          <w:rFonts w:asciiTheme="majorHAnsi" w:hAnsiTheme="majorHAnsi" w:cstheme="majorHAnsi"/>
        </w:rPr>
        <w:tab/>
      </w:r>
      <w:r w:rsidRPr="00C13A4F">
        <w:rPr>
          <w:rFonts w:asciiTheme="majorHAnsi" w:hAnsiTheme="majorHAnsi" w:cstheme="majorHAnsi"/>
        </w:rPr>
        <w:tab/>
      </w:r>
      <w:r w:rsidRPr="00C13A4F">
        <w:rPr>
          <w:rFonts w:asciiTheme="majorHAnsi" w:hAnsiTheme="majorHAnsi" w:cstheme="majorHAnsi"/>
        </w:rPr>
        <w:tab/>
      </w:r>
      <w:r w:rsidRPr="00C13A4F">
        <w:rPr>
          <w:rFonts w:asciiTheme="majorHAnsi" w:hAnsiTheme="majorHAnsi" w:cstheme="majorHAnsi"/>
        </w:rPr>
        <w:tab/>
      </w:r>
    </w:p>
    <w:p w14:paraId="15E2FCD5" w14:textId="20B0537A" w:rsidR="00ED4304" w:rsidRPr="00C13A4F" w:rsidRDefault="00ED4304" w:rsidP="00851E24">
      <w:pPr>
        <w:pStyle w:val="Ttulo3"/>
        <w:jc w:val="both"/>
        <w:rPr>
          <w:rFonts w:cstheme="majorHAnsi"/>
        </w:rPr>
      </w:pPr>
    </w:p>
    <w:p w14:paraId="1076CBAA" w14:textId="77777777" w:rsidR="007C109F" w:rsidRPr="00C13A4F" w:rsidRDefault="00E16389" w:rsidP="007C109F">
      <w:pPr>
        <w:pStyle w:val="Ttulo3"/>
        <w:jc w:val="both"/>
        <w:rPr>
          <w:rFonts w:cstheme="majorHAnsi"/>
          <w:color w:val="auto"/>
        </w:rPr>
      </w:pPr>
      <w:bookmarkStart w:id="31" w:name="_Toc57727604"/>
      <w:r w:rsidRPr="00C13A4F">
        <w:rPr>
          <w:rFonts w:cstheme="majorHAnsi"/>
          <w:b w:val="0"/>
          <w:bCs/>
          <w:color w:val="auto"/>
        </w:rPr>
        <w:t xml:space="preserve">B. </w:t>
      </w:r>
      <w:r w:rsidR="007C109F" w:rsidRPr="00C13A4F">
        <w:rPr>
          <w:rFonts w:cstheme="majorHAnsi"/>
          <w:b w:val="0"/>
          <w:bCs/>
          <w:color w:val="auto"/>
        </w:rPr>
        <w:t>Valoración y Selección documental</w:t>
      </w:r>
      <w:r w:rsidR="007C109F" w:rsidRPr="00C13A4F">
        <w:rPr>
          <w:rFonts w:cstheme="majorHAnsi"/>
          <w:color w:val="auto"/>
        </w:rPr>
        <w:t>.</w:t>
      </w:r>
      <w:bookmarkEnd w:id="31"/>
    </w:p>
    <w:p w14:paraId="387001D0" w14:textId="77777777" w:rsidR="007C109F" w:rsidRPr="00C13A4F" w:rsidRDefault="007C109F" w:rsidP="007C109F">
      <w:pPr>
        <w:jc w:val="both"/>
        <w:rPr>
          <w:rFonts w:asciiTheme="majorHAnsi" w:hAnsiTheme="majorHAnsi" w:cstheme="majorHAnsi"/>
        </w:rPr>
      </w:pPr>
      <w:r w:rsidRPr="00C13A4F">
        <w:rPr>
          <w:rFonts w:asciiTheme="majorHAnsi" w:hAnsiTheme="majorHAnsi" w:cstheme="majorHAnsi"/>
        </w:rPr>
        <w:t xml:space="preserve"> </w:t>
      </w:r>
    </w:p>
    <w:p w14:paraId="3C026639"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 xml:space="preserve">Valoración documental: </w:t>
      </w:r>
    </w:p>
    <w:p w14:paraId="4318747F"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Fase del tratamiento archivístico que consiste en </w:t>
      </w:r>
      <w:bookmarkStart w:id="32" w:name="_Hlk55391191"/>
      <w:r w:rsidRPr="00C13A4F">
        <w:rPr>
          <w:rFonts w:asciiTheme="majorHAnsi" w:hAnsiTheme="majorHAnsi" w:cstheme="majorHAnsi"/>
        </w:rPr>
        <w:t>analizar y determinar los valores primarios y secundarios de las series documentales</w:t>
      </w:r>
      <w:bookmarkEnd w:id="32"/>
      <w:r w:rsidRPr="00C13A4F">
        <w:rPr>
          <w:rFonts w:asciiTheme="majorHAnsi" w:hAnsiTheme="majorHAnsi" w:cstheme="majorHAnsi"/>
        </w:rPr>
        <w:t xml:space="preserve">, los cuales servirán como criterios para seleccionar los plazos de conservación. </w:t>
      </w:r>
    </w:p>
    <w:p w14:paraId="1C39F32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Importancia de La valoración Documental: </w:t>
      </w:r>
    </w:p>
    <w:p w14:paraId="763299F3"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Permite determinar la importancia de los documentos en todo el ciclo vital de los mismos; evitando que por desconocimiento del valor que poseen los documentos, se suele destruir o se desaparecen algunos de carácter histórico, científico y cultural. </w:t>
      </w:r>
    </w:p>
    <w:p w14:paraId="0E48FD9C"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Permite un exhaustivo conocimiento de la documentación que genera la municipalidad y se identifican dentro de estos, aquellas series que contienen información esencial para la municipalidad; así como también, aquellos documentos que establecen derechos y deberes tanto de la propia municipalidad como de terceras personas. </w:t>
      </w:r>
    </w:p>
    <w:p w14:paraId="213606BE"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Determina el valor primario y secundario y controla el ciclo vital de los documentos producidos por la municipalidad de que se trate, desde el momento de su creación hasta su eliminación (parcial, total o digitalización) o conservación permanente, mediante el estudio pormenorizado de las series documentales.</w:t>
      </w:r>
    </w:p>
    <w:p w14:paraId="30AD5BED"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Justifica las transferencias ya que Delimita en qué momento de su ciclo vital los documentos pueden ser consultados por los ciudadanos y bajo qué circunstancias y condicionantes. </w:t>
      </w:r>
    </w:p>
    <w:p w14:paraId="05AC4FB8"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Reduce el volumen de documentos, manteniendo el máximo de información, facilitando el acceso material a la documentación por parte de personas usuarias e interesadas.</w:t>
      </w:r>
    </w:p>
    <w:p w14:paraId="3E7AF74C"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Asegura la conservación a largo plazo de los documentos que ayudarán a explicar en el Futuro la evolución de la administración municipal, desde diversos ámbitos (social, político, económico, tecnológico, etc.). </w:t>
      </w:r>
    </w:p>
    <w:p w14:paraId="0E6DF3F5"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lastRenderedPageBreak/>
        <w:t xml:space="preserve">Se cumple con la obligación que tiene la administración (como poseedora de patrimonio documental y por su propia organización) de recoger, conservar, organizar y poner al servicio de los ciudadanos y de la administración la documentación tanto generada como recibida. </w:t>
      </w:r>
    </w:p>
    <w:p w14:paraId="2B34AD36" w14:textId="77777777" w:rsidR="007C109F" w:rsidRPr="00C13A4F" w:rsidRDefault="007C109F" w:rsidP="007C109F">
      <w:pPr>
        <w:spacing w:line="360" w:lineRule="auto"/>
        <w:ind w:left="360"/>
        <w:jc w:val="both"/>
        <w:rPr>
          <w:rFonts w:asciiTheme="majorHAnsi" w:hAnsiTheme="majorHAnsi" w:cstheme="majorHAnsi"/>
          <w:b/>
        </w:rPr>
      </w:pPr>
    </w:p>
    <w:p w14:paraId="1EE5B4BB" w14:textId="77777777" w:rsidR="007C109F" w:rsidRPr="00C13A4F" w:rsidRDefault="007C109F" w:rsidP="007C109F">
      <w:pPr>
        <w:spacing w:line="360" w:lineRule="auto"/>
        <w:ind w:left="360"/>
        <w:jc w:val="both"/>
        <w:rPr>
          <w:rFonts w:asciiTheme="majorHAnsi" w:hAnsiTheme="majorHAnsi" w:cstheme="majorHAnsi"/>
        </w:rPr>
      </w:pPr>
      <w:r w:rsidRPr="00C13A4F">
        <w:rPr>
          <w:rFonts w:asciiTheme="majorHAnsi" w:hAnsiTheme="majorHAnsi" w:cstheme="majorHAnsi"/>
          <w:b/>
        </w:rPr>
        <w:t>Procedimiento de Valoración y Selección de documentos:</w:t>
      </w:r>
      <w:r w:rsidRPr="00C13A4F">
        <w:rPr>
          <w:rFonts w:asciiTheme="majorHAnsi" w:hAnsiTheme="majorHAnsi" w:cstheme="majorHAnsi"/>
        </w:rPr>
        <w:t xml:space="preserve"> Conjunto articulado de actividades y procedimientos para determinar los valores de los documentos y establecer las disposiciones (transferencia, eliminación, conservación total/parcial, digitalización) donde intervienen el Comité Institucional de Eliminación Documental, la UGDA y Archivo central; todo lo cual genera documentación y registros permanentes que además deben ser publicados. Lineamiento 6 art. 1,2,3,7 y art. 13 LPA.</w:t>
      </w:r>
    </w:p>
    <w:p w14:paraId="6D5321AE" w14:textId="7C4A51EA"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Los procedimientos de valoración, selección, eliminación y transferencia de documentos buscan evitar la destrucción arbitraria de documentos y a la vez la acumulación innecesaria de éstos. </w:t>
      </w:r>
      <w:r w:rsidR="001D6690" w:rsidRPr="00C13A4F">
        <w:rPr>
          <w:rFonts w:asciiTheme="majorHAnsi" w:hAnsiTheme="majorHAnsi" w:cstheme="majorHAnsi"/>
        </w:rPr>
        <w:t>Siendo indispensable</w:t>
      </w:r>
      <w:r w:rsidRPr="00C13A4F">
        <w:rPr>
          <w:rFonts w:asciiTheme="majorHAnsi" w:hAnsiTheme="majorHAnsi" w:cstheme="majorHAnsi"/>
        </w:rPr>
        <w:t xml:space="preserve"> garantizar la información necesaria para conocer </w:t>
      </w:r>
      <w:r w:rsidR="001D6690" w:rsidRPr="00C13A4F">
        <w:rPr>
          <w:rFonts w:asciiTheme="majorHAnsi" w:hAnsiTheme="majorHAnsi" w:cstheme="majorHAnsi"/>
        </w:rPr>
        <w:t>las actuaciones</w:t>
      </w:r>
      <w:r w:rsidRPr="00C13A4F">
        <w:rPr>
          <w:rFonts w:asciiTheme="majorHAnsi" w:hAnsiTheme="majorHAnsi" w:cstheme="majorHAnsi"/>
        </w:rPr>
        <w:t xml:space="preserve"> de la administración pública y conservar aquella que pueda formar parte del patrimonio público, así como prevenir que los entes obligados incurran en las infracciones muy graves que establece el Arts. 35 y 76 letras "a" y "f' de la LAIP.</w:t>
      </w:r>
    </w:p>
    <w:p w14:paraId="293FEF72" w14:textId="77777777" w:rsidR="007C109F" w:rsidRPr="00C13A4F" w:rsidRDefault="007C109F" w:rsidP="007C109F">
      <w:pPr>
        <w:spacing w:line="360" w:lineRule="auto"/>
        <w:ind w:left="360"/>
        <w:jc w:val="both"/>
        <w:rPr>
          <w:rFonts w:asciiTheme="majorHAnsi" w:hAnsiTheme="majorHAnsi" w:cstheme="majorHAnsi"/>
        </w:rPr>
      </w:pPr>
    </w:p>
    <w:p w14:paraId="14D1BD29" w14:textId="77777777" w:rsidR="007C109F" w:rsidRPr="00C13A4F" w:rsidRDefault="007C109F" w:rsidP="007C109F">
      <w:pPr>
        <w:spacing w:line="360" w:lineRule="auto"/>
        <w:ind w:left="360"/>
        <w:jc w:val="both"/>
        <w:rPr>
          <w:rFonts w:asciiTheme="majorHAnsi" w:hAnsiTheme="majorHAnsi" w:cstheme="majorHAnsi"/>
        </w:rPr>
      </w:pPr>
      <w:bookmarkStart w:id="33" w:name="_Toc57727605"/>
      <w:r w:rsidRPr="00C13A4F">
        <w:rPr>
          <w:rStyle w:val="Ttulo4Car"/>
          <w:rFonts w:asciiTheme="majorHAnsi" w:hAnsiTheme="majorHAnsi" w:cstheme="majorHAnsi"/>
        </w:rPr>
        <w:t>VALOR DE LOS DOCUMENTOS</w:t>
      </w:r>
      <w:bookmarkEnd w:id="33"/>
      <w:r w:rsidRPr="00C13A4F">
        <w:rPr>
          <w:rFonts w:asciiTheme="majorHAnsi" w:hAnsiTheme="majorHAnsi" w:cstheme="majorHAnsi"/>
        </w:rPr>
        <w:t xml:space="preserve">: </w:t>
      </w:r>
    </w:p>
    <w:p w14:paraId="4D529214"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Los documentos tienen dos clases de valores: primario y secundario, según la vigencia administrativa. </w:t>
      </w:r>
    </w:p>
    <w:p w14:paraId="73BAEE57" w14:textId="6B0BB710" w:rsidR="007C109F" w:rsidRPr="00C13A4F" w:rsidRDefault="007C109F" w:rsidP="007C109F">
      <w:pPr>
        <w:spacing w:line="360" w:lineRule="auto"/>
        <w:jc w:val="both"/>
        <w:rPr>
          <w:rFonts w:asciiTheme="majorHAnsi" w:hAnsiTheme="majorHAnsi" w:cstheme="majorHAnsi"/>
        </w:rPr>
      </w:pPr>
      <w:bookmarkStart w:id="34" w:name="_Toc57727606"/>
      <w:r w:rsidRPr="00C13A4F">
        <w:rPr>
          <w:rStyle w:val="Ttulo5Car"/>
          <w:rFonts w:cstheme="majorHAnsi"/>
        </w:rPr>
        <w:t>Valor primario</w:t>
      </w:r>
      <w:bookmarkEnd w:id="34"/>
      <w:r w:rsidRPr="00C13A4F">
        <w:rPr>
          <w:rFonts w:asciiTheme="majorHAnsi" w:hAnsiTheme="majorHAnsi" w:cstheme="majorHAnsi"/>
        </w:rPr>
        <w:t xml:space="preserve">: Son el conjunto de documentos que tienen vigencia legal y administrativa, es decir, sirven para ordenar algo, para informar, para probar o como apoyo a la toma de decisiones. Estos documentos se localizan en la fase activa o de gestión. El valor primario engloba una gran cantidad de valores: administrativo, contable, fiscal, jurídico, informativo y otros. Estos valores serán precisados en el siguiente capítulo que corresponde a los archivos de </w:t>
      </w:r>
      <w:r w:rsidR="001D6690" w:rsidRPr="00C13A4F">
        <w:rPr>
          <w:rFonts w:asciiTheme="majorHAnsi" w:hAnsiTheme="majorHAnsi" w:cstheme="majorHAnsi"/>
        </w:rPr>
        <w:t>gestión en</w:t>
      </w:r>
      <w:r w:rsidRPr="00C13A4F">
        <w:rPr>
          <w:rFonts w:asciiTheme="majorHAnsi" w:hAnsiTheme="majorHAnsi" w:cstheme="majorHAnsi"/>
        </w:rPr>
        <w:t xml:space="preserve"> esta fase, y nos centraremos.</w:t>
      </w:r>
    </w:p>
    <w:p w14:paraId="65568114" w14:textId="17406F29"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Para </w:t>
      </w:r>
      <w:r w:rsidR="001D6690" w:rsidRPr="00C13A4F">
        <w:rPr>
          <w:rFonts w:asciiTheme="majorHAnsi" w:hAnsiTheme="majorHAnsi" w:cstheme="majorHAnsi"/>
        </w:rPr>
        <w:t>beneficio de</w:t>
      </w:r>
      <w:r w:rsidRPr="00C13A4F">
        <w:rPr>
          <w:rFonts w:asciiTheme="majorHAnsi" w:hAnsiTheme="majorHAnsi" w:cstheme="majorHAnsi"/>
        </w:rPr>
        <w:t xml:space="preserve"> esta sección nos centraremos en:</w:t>
      </w:r>
    </w:p>
    <w:p w14:paraId="42A2D7AC" w14:textId="77777777" w:rsidR="007C109F" w:rsidRPr="00C13A4F" w:rsidRDefault="007C109F" w:rsidP="007C109F">
      <w:pPr>
        <w:spacing w:line="360" w:lineRule="auto"/>
        <w:jc w:val="both"/>
        <w:rPr>
          <w:rFonts w:asciiTheme="majorHAnsi" w:hAnsiTheme="majorHAnsi" w:cstheme="majorHAnsi"/>
        </w:rPr>
      </w:pPr>
      <w:bookmarkStart w:id="35" w:name="_Toc57727607"/>
      <w:r w:rsidRPr="00C13A4F">
        <w:rPr>
          <w:rStyle w:val="Ttulo5Car"/>
          <w:rFonts w:cstheme="majorHAnsi"/>
        </w:rPr>
        <w:t>Valor secundario</w:t>
      </w:r>
      <w:bookmarkEnd w:id="35"/>
      <w:r w:rsidRPr="00C13A4F">
        <w:rPr>
          <w:rFonts w:asciiTheme="majorHAnsi" w:hAnsiTheme="majorHAnsi" w:cstheme="majorHAnsi"/>
        </w:rPr>
        <w:t xml:space="preserve">: Es el valor que tiene un documento (serie o grupo) para la investigación o la historia, una vez agotado el interés administrativo-legal que representa para la entidad productora. </w:t>
      </w:r>
      <w:r w:rsidRPr="00C13A4F">
        <w:rPr>
          <w:rFonts w:asciiTheme="majorHAnsi" w:hAnsiTheme="majorHAnsi" w:cstheme="majorHAnsi"/>
        </w:rPr>
        <w:lastRenderedPageBreak/>
        <w:t xml:space="preserve">Este valor se caracteriza por la utilidad social que contiene la información con fines de investigación y consulta pública. Este engloba los siguientes valores: </w:t>
      </w:r>
    </w:p>
    <w:p w14:paraId="7C38C18A"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a) Científico: Cuando el documento, tanto por su contenido como por su producción o autoría representa un aporte al desarrollo, aplicación y aportes de la investigación científica en el campo de las ciencias naturales, físicas, ciencias sociales y humanas. </w:t>
      </w:r>
    </w:p>
    <w:p w14:paraId="2865C618"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b) Histórico: Cuando el documento, tanto por su contenido como por su producción o autoría, representa un aporte importante al conocimiento y comprensión de la sociedad, de sus procesos históricos y culturales, tanto del pasado como del presente. Así mismo, cuando el documento es un reflejo de una persona destacada, grupo social (sin exclusión de ningún tipo) o de los cambios experimentados en una institución a lo largo del tiempo. </w:t>
      </w:r>
    </w:p>
    <w:p w14:paraId="636D3D0A"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c) Artístico: Cuando el autor es representativo de un género o movimiento artístico, de un periodo histórico o influyente en la sociedad, el cual es reflejado en sus documentos para mejor comprensión de su obra, pensamiento y de la sociedad en la que vivió. Dentro de este criterio se incluye información gráfica, visual o textual de obras artísticas de interés nacional, así como de obras adquiridas o financiadas con fondos públicos. </w:t>
      </w:r>
    </w:p>
    <w:p w14:paraId="70CB9CEB"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d) Literario: Cuando la obra y su autor son representativos de un género literario, de una generación literaria, e innovación; y aquellas obras o autores de impacto sociocultural dentro y fuera del país. Dentro de este criterio se incluye información gráfica, visual o textual de obras literarias de interés nacional, así como de obras adquiridas o financiadas con fondos públicos.</w:t>
      </w:r>
    </w:p>
    <w:p w14:paraId="4E4FDFFA" w14:textId="77777777" w:rsidR="007C109F" w:rsidRPr="00C13A4F" w:rsidRDefault="007C109F" w:rsidP="007C109F">
      <w:pPr>
        <w:spacing w:line="360" w:lineRule="auto"/>
        <w:jc w:val="both"/>
        <w:rPr>
          <w:rFonts w:asciiTheme="majorHAnsi" w:hAnsiTheme="majorHAnsi" w:cstheme="majorHAnsi"/>
          <w:highlight w:val="yellow"/>
        </w:rPr>
      </w:pPr>
    </w:p>
    <w:p w14:paraId="6950565B" w14:textId="429968A6" w:rsidR="007C109F" w:rsidRDefault="007C109F" w:rsidP="007C109F">
      <w:pPr>
        <w:spacing w:line="360" w:lineRule="auto"/>
        <w:jc w:val="both"/>
        <w:rPr>
          <w:rFonts w:asciiTheme="majorHAnsi" w:hAnsiTheme="majorHAnsi" w:cstheme="majorHAnsi"/>
          <w:highlight w:val="yellow"/>
        </w:rPr>
      </w:pPr>
    </w:p>
    <w:p w14:paraId="4A0DC769" w14:textId="77777777" w:rsidR="007C109F" w:rsidRPr="00C13A4F" w:rsidRDefault="007C109F" w:rsidP="007C109F">
      <w:pPr>
        <w:pStyle w:val="Ttulo4"/>
        <w:rPr>
          <w:rFonts w:asciiTheme="majorHAnsi" w:hAnsiTheme="majorHAnsi" w:cstheme="majorHAnsi"/>
        </w:rPr>
      </w:pPr>
      <w:bookmarkStart w:id="36" w:name="_Toc57727608"/>
      <w:r w:rsidRPr="00C13A4F">
        <w:rPr>
          <w:rFonts w:asciiTheme="majorHAnsi" w:hAnsiTheme="majorHAnsi" w:cstheme="majorHAnsi"/>
        </w:rPr>
        <w:t>SELECCIÓN</w:t>
      </w:r>
      <w:bookmarkEnd w:id="36"/>
    </w:p>
    <w:p w14:paraId="0DA7E5A2" w14:textId="77777777" w:rsidR="007C109F" w:rsidRPr="00C13A4F" w:rsidRDefault="007C109F" w:rsidP="007C109F">
      <w:pPr>
        <w:rPr>
          <w:rFonts w:asciiTheme="majorHAnsi" w:hAnsiTheme="majorHAnsi" w:cstheme="majorHAnsi"/>
        </w:rPr>
      </w:pPr>
    </w:p>
    <w:p w14:paraId="7D212D32"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Es el proceso archivístico que </w:t>
      </w:r>
      <w:bookmarkStart w:id="37" w:name="_Hlk55392028"/>
      <w:r w:rsidRPr="00C13A4F">
        <w:rPr>
          <w:rFonts w:asciiTheme="majorHAnsi" w:hAnsiTheme="majorHAnsi" w:cstheme="majorHAnsi"/>
        </w:rPr>
        <w:t xml:space="preserve">consiste en identificar, analizar y evaluar todas las series documentales que genera y recibe una entidad para determinar los plazos de conservación y las disposiciones finales en base a los cuales se elaborarán las Tablas de Plazos de Conservación de Documentos. </w:t>
      </w:r>
    </w:p>
    <w:bookmarkEnd w:id="37"/>
    <w:p w14:paraId="4E68ED2B" w14:textId="77777777" w:rsidR="007C109F" w:rsidRPr="00C13A4F" w:rsidRDefault="007C109F" w:rsidP="007C109F">
      <w:pPr>
        <w:spacing w:line="360" w:lineRule="auto"/>
        <w:jc w:val="both"/>
        <w:rPr>
          <w:rFonts w:asciiTheme="majorHAnsi" w:hAnsiTheme="majorHAnsi" w:cstheme="majorHAnsi"/>
          <w:b/>
          <w:bCs/>
        </w:rPr>
      </w:pPr>
    </w:p>
    <w:p w14:paraId="2A5F6942" w14:textId="50158413"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Plazos de conservación</w:t>
      </w:r>
      <w:r w:rsidRPr="00C13A4F">
        <w:rPr>
          <w:rFonts w:asciiTheme="majorHAnsi" w:hAnsiTheme="majorHAnsi" w:cstheme="majorHAnsi"/>
        </w:rPr>
        <w:t xml:space="preserve">: Es el tiempo que le asigna la normativa </w:t>
      </w:r>
      <w:r w:rsidR="001D6690" w:rsidRPr="00C13A4F">
        <w:rPr>
          <w:rFonts w:asciiTheme="majorHAnsi" w:hAnsiTheme="majorHAnsi" w:cstheme="majorHAnsi"/>
        </w:rPr>
        <w:t>específica</w:t>
      </w:r>
      <w:r w:rsidRPr="00C13A4F">
        <w:rPr>
          <w:rFonts w:asciiTheme="majorHAnsi" w:hAnsiTheme="majorHAnsi" w:cstheme="majorHAnsi"/>
        </w:rPr>
        <w:t xml:space="preserve"> a determinados tipos y series documentales producidos por determinada unidad administrativa o institución con la finalidad </w:t>
      </w:r>
      <w:r w:rsidRPr="00C13A4F">
        <w:rPr>
          <w:rFonts w:asciiTheme="majorHAnsi" w:hAnsiTheme="majorHAnsi" w:cstheme="majorHAnsi"/>
        </w:rPr>
        <w:lastRenderedPageBreak/>
        <w:t xml:space="preserve">de cumplir con su vigencia administrativa para luego pasar a otra etapa del ciclo vital en la cual son transferidos a otros archivos del sistema institucional donde pueden ser conservados por periodos más amplios o bien de manera permanente. </w:t>
      </w:r>
    </w:p>
    <w:p w14:paraId="2955CC44" w14:textId="77777777" w:rsidR="007C109F" w:rsidRPr="00C13A4F" w:rsidRDefault="007C109F" w:rsidP="007C109F">
      <w:pPr>
        <w:spacing w:line="360" w:lineRule="auto"/>
        <w:jc w:val="both"/>
        <w:rPr>
          <w:rFonts w:asciiTheme="majorHAnsi" w:hAnsiTheme="majorHAnsi" w:cstheme="majorHAnsi"/>
          <w:b/>
          <w:bCs/>
        </w:rPr>
      </w:pPr>
    </w:p>
    <w:p w14:paraId="5B8A0486"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Tablas de Plazos</w:t>
      </w:r>
      <w:r w:rsidRPr="00C13A4F">
        <w:rPr>
          <w:rFonts w:asciiTheme="majorHAnsi" w:hAnsiTheme="majorHAnsi" w:cstheme="majorHAnsi"/>
        </w:rPr>
        <w:t xml:space="preserve"> </w:t>
      </w:r>
      <w:r w:rsidRPr="00C13A4F">
        <w:rPr>
          <w:rFonts w:asciiTheme="majorHAnsi" w:hAnsiTheme="majorHAnsi" w:cstheme="majorHAnsi"/>
          <w:b/>
          <w:bCs/>
        </w:rPr>
        <w:t>de Conservación de Documentos-</w:t>
      </w:r>
      <w:r w:rsidRPr="00C13A4F">
        <w:rPr>
          <w:rFonts w:asciiTheme="majorHAnsi" w:hAnsiTheme="majorHAnsi" w:cstheme="majorHAnsi"/>
        </w:rPr>
        <w:t xml:space="preserve"> </w:t>
      </w:r>
      <w:r w:rsidRPr="00C13A4F">
        <w:rPr>
          <w:rFonts w:asciiTheme="majorHAnsi" w:hAnsiTheme="majorHAnsi" w:cstheme="majorHAnsi"/>
          <w:b/>
          <w:bCs/>
        </w:rPr>
        <w:t xml:space="preserve">TPCD-: </w:t>
      </w:r>
      <w:r w:rsidRPr="00C13A4F">
        <w:rPr>
          <w:rFonts w:asciiTheme="majorHAnsi" w:hAnsiTheme="majorHAnsi" w:cstheme="majorHAnsi"/>
        </w:rPr>
        <w:t xml:space="preserve">Nombre que se da al Instrumento en el que constan todos los tipos documentales producidos y recibidos en las unidades productoras, sobre los cuales se anotan sus valores primarios y secundarios y a partir de ello se fijan los plazos temporales en que serán conservados en su respectivo archivo. </w:t>
      </w:r>
    </w:p>
    <w:p w14:paraId="58DC6EE1"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La Tabla de plazos tiene como finalidad, establecer los períodos de conservación de los documentos en cada etapa del ciclo vital. Servir de guía para la selección, expurgo, transferencia y eliminación de los documentos y se constituye en la base de las respectivas transferencias en el cronograma anual de cada entidad.</w:t>
      </w:r>
    </w:p>
    <w:p w14:paraId="1B96A4A7" w14:textId="27D8F6C5" w:rsidR="007C109F" w:rsidRPr="00E07A66" w:rsidRDefault="007C109F" w:rsidP="007C109F">
      <w:pPr>
        <w:spacing w:line="360" w:lineRule="auto"/>
        <w:ind w:firstLine="708"/>
        <w:jc w:val="both"/>
        <w:rPr>
          <w:rFonts w:asciiTheme="majorHAnsi" w:hAnsiTheme="majorHAnsi" w:cstheme="majorHAnsi"/>
          <w:u w:val="single"/>
        </w:rPr>
      </w:pPr>
      <w:r w:rsidRPr="00E07A66">
        <w:rPr>
          <w:rFonts w:asciiTheme="majorHAnsi" w:hAnsiTheme="majorHAnsi" w:cstheme="majorHAnsi"/>
          <w:u w:val="single"/>
        </w:rPr>
        <w:t>Formato sugerido</w:t>
      </w:r>
      <w:r w:rsidR="00C80D09" w:rsidRPr="00E07A66">
        <w:rPr>
          <w:rFonts w:asciiTheme="majorHAnsi" w:hAnsiTheme="majorHAnsi" w:cstheme="majorHAnsi"/>
          <w:u w:val="single"/>
        </w:rPr>
        <w:t xml:space="preserve"> de tabla de plazos: ver anexo 3</w:t>
      </w:r>
      <w:r w:rsidRPr="00E07A66">
        <w:rPr>
          <w:rFonts w:asciiTheme="majorHAnsi" w:hAnsiTheme="majorHAnsi" w:cstheme="majorHAnsi"/>
          <w:u w:val="single"/>
        </w:rPr>
        <w:t xml:space="preserve"> </w:t>
      </w:r>
    </w:p>
    <w:p w14:paraId="7D375841" w14:textId="77777777" w:rsidR="007C109F" w:rsidRPr="00C13A4F" w:rsidRDefault="007C109F" w:rsidP="007C109F">
      <w:pPr>
        <w:spacing w:line="360" w:lineRule="auto"/>
        <w:ind w:firstLine="708"/>
        <w:jc w:val="both"/>
        <w:rPr>
          <w:rFonts w:asciiTheme="majorHAnsi" w:hAnsiTheme="majorHAnsi" w:cstheme="majorHAnsi"/>
        </w:rPr>
      </w:pPr>
    </w:p>
    <w:p w14:paraId="5F0ED591" w14:textId="040DF0D2" w:rsidR="007C109F" w:rsidRPr="00C13A4F" w:rsidRDefault="007C109F" w:rsidP="00E07A66">
      <w:pPr>
        <w:jc w:val="both"/>
        <w:rPr>
          <w:rFonts w:asciiTheme="majorHAnsi" w:hAnsiTheme="majorHAnsi" w:cstheme="majorHAnsi"/>
          <w:b/>
          <w:bCs/>
        </w:rPr>
      </w:pPr>
      <w:r w:rsidRPr="00C13A4F">
        <w:rPr>
          <w:rFonts w:asciiTheme="majorHAnsi" w:hAnsiTheme="majorHAnsi" w:cstheme="majorHAnsi"/>
          <w:b/>
          <w:bCs/>
        </w:rPr>
        <w:t>Pasos para la elaboración:</w:t>
      </w:r>
    </w:p>
    <w:p w14:paraId="5723FA9C"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1. El Responsable de archivo Central/ oficial UGDA elaborará el formato y el manual de llenado de las TPCD. </w:t>
      </w:r>
    </w:p>
    <w:p w14:paraId="1A5211D5"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2. Asegurarse que el Cuadro de Clasificación institucional esté completo y actualizado, ya que es un instrumento necesario para corroborar series documentales de las unidades administrativas. </w:t>
      </w:r>
    </w:p>
    <w:p w14:paraId="5982E614"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3. Elaborar el proyecto general para toda la municipalidad de la elaboración de las TPCD, que será presentada al Concejo Municipal. </w:t>
      </w:r>
    </w:p>
    <w:p w14:paraId="0DC174F8"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4. Conformar el Comité Institucional de Selección y Eliminación de Documentos. </w:t>
      </w:r>
    </w:p>
    <w:p w14:paraId="51B1108E" w14:textId="02204133"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5. Realizar jornadas de capacitación para socializar con las unidades productoras tanto el proceso de valoración y selección documental, como también el llenado de la plantilla de las TPCD (tabla de plazos de conservación documental) ya que cada referente de cada unidad </w:t>
      </w:r>
      <w:r w:rsidR="001D6690" w:rsidRPr="00C13A4F">
        <w:rPr>
          <w:rFonts w:asciiTheme="majorHAnsi" w:hAnsiTheme="majorHAnsi" w:cstheme="majorHAnsi"/>
        </w:rPr>
        <w:t>organizativa, elaborará</w:t>
      </w:r>
      <w:r w:rsidRPr="00C13A4F">
        <w:rPr>
          <w:rFonts w:asciiTheme="majorHAnsi" w:hAnsiTheme="majorHAnsi" w:cstheme="majorHAnsi"/>
        </w:rPr>
        <w:t xml:space="preserve"> las TPCD sobre la documentación que produce.</w:t>
      </w:r>
    </w:p>
    <w:p w14:paraId="10D4F5D9" w14:textId="77777777" w:rsidR="007C109F" w:rsidRPr="00C13A4F" w:rsidRDefault="007C109F" w:rsidP="007C109F">
      <w:pPr>
        <w:spacing w:line="360" w:lineRule="auto"/>
        <w:jc w:val="both"/>
        <w:rPr>
          <w:rFonts w:asciiTheme="majorHAnsi" w:hAnsiTheme="majorHAnsi" w:cstheme="majorHAnsi"/>
        </w:rPr>
      </w:pPr>
    </w:p>
    <w:p w14:paraId="54E84CA3"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lastRenderedPageBreak/>
        <w:t xml:space="preserve">Los plazos de conservación que se refieren al tiempo que serán resguardados en los archivos de la municipalidad, se refieren al destino Final de los documentos, los cuales pueden ser los siguientes: </w:t>
      </w:r>
    </w:p>
    <w:p w14:paraId="6ED0FC01"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Conservación permanente</w:t>
      </w:r>
      <w:r w:rsidRPr="00C13A4F">
        <w:rPr>
          <w:rFonts w:asciiTheme="majorHAnsi" w:hAnsiTheme="majorHAnsi" w:cstheme="majorHAnsi"/>
        </w:rPr>
        <w:t xml:space="preserve">: Asignada a los documentos con valor secundario (histórico-cultural) los cuales serán conservados de manera permanente y deberán dictarse disposiciones que aseguren el resguardo seguro, conservación y accesibilidad para las actuales y Futuras generaciones. </w:t>
      </w:r>
    </w:p>
    <w:p w14:paraId="626096B1"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Conservación parcial o muestra</w:t>
      </w:r>
      <w:r w:rsidRPr="00C13A4F">
        <w:rPr>
          <w:rFonts w:asciiTheme="majorHAnsi" w:hAnsiTheme="majorHAnsi" w:cstheme="majorHAnsi"/>
        </w:rPr>
        <w:t xml:space="preserve">: Recomendada para aquellas series documentales que se consideran de valor secundario, pero que por su gran volumen se dificulta el manejo de la cantidad total, por lo que se sugiere el resguardo de una muestra o porcentaje del total de documentos. Esto implica que el resto de la documentación será eliminada en el corto o mediano plazo. </w:t>
      </w:r>
    </w:p>
    <w:p w14:paraId="2E81E688"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Digitalización</w:t>
      </w:r>
      <w:r w:rsidRPr="00C13A4F">
        <w:rPr>
          <w:rFonts w:asciiTheme="majorHAnsi" w:hAnsiTheme="majorHAnsi" w:cstheme="majorHAnsi"/>
        </w:rPr>
        <w:t>: Esta disposición debe ser bien estudiada a la hora de seleccionar a los documentos que serán expuestos a este procedimiento, ya que esto implica costos considerables para la institución en equipo, personal y recursos para su administración y conservación dadas las características de los documentos digitales y electrónicos. En este sentido, la municipalidad deberá, establecer los criterios para seleccionar las series a digitalizar, el uso y manejo de estos a fin de evitar la producción innecesaria y desordenada de documentos digitalizados.</w:t>
      </w:r>
    </w:p>
    <w:p w14:paraId="4875CE44"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b/>
          <w:bCs/>
        </w:rPr>
        <w:t>Eliminación total</w:t>
      </w:r>
      <w:r w:rsidRPr="00C13A4F">
        <w:rPr>
          <w:rFonts w:asciiTheme="majorHAnsi" w:hAnsiTheme="majorHAnsi" w:cstheme="majorHAnsi"/>
        </w:rPr>
        <w:t>: Operación que se realiza con los documentos que no son necesarios para la institución y que pueden ser eliminados al finalizar su plazo en el archivo de gestión o en el archivo central y/o intermedio.</w:t>
      </w:r>
    </w:p>
    <w:p w14:paraId="6A76DEE4" w14:textId="77777777" w:rsidR="007C109F" w:rsidRPr="00C13A4F" w:rsidRDefault="007C109F" w:rsidP="007C109F">
      <w:pPr>
        <w:pStyle w:val="Prrafodelista"/>
        <w:spacing w:line="360" w:lineRule="auto"/>
        <w:jc w:val="both"/>
        <w:rPr>
          <w:rFonts w:asciiTheme="majorHAnsi" w:hAnsiTheme="majorHAnsi" w:cstheme="majorHAnsi"/>
        </w:rPr>
      </w:pPr>
    </w:p>
    <w:p w14:paraId="6D51C903" w14:textId="218A7B65" w:rsidR="007C109F" w:rsidRPr="000F5AEF" w:rsidRDefault="007C109F" w:rsidP="007C109F">
      <w:pPr>
        <w:spacing w:line="360" w:lineRule="auto"/>
        <w:jc w:val="both"/>
        <w:rPr>
          <w:rFonts w:asciiTheme="majorHAnsi" w:hAnsiTheme="majorHAnsi" w:cstheme="majorHAnsi"/>
          <w:u w:val="single"/>
        </w:rPr>
      </w:pPr>
      <w:r w:rsidRPr="000F5AEF">
        <w:rPr>
          <w:rFonts w:asciiTheme="majorHAnsi" w:hAnsiTheme="majorHAnsi" w:cstheme="majorHAnsi"/>
          <w:u w:val="single"/>
        </w:rPr>
        <w:t xml:space="preserve">Cuadro de Catálogo de documentos y plazos </w:t>
      </w:r>
      <w:r w:rsidR="000F5AEF" w:rsidRPr="000F5AEF">
        <w:rPr>
          <w:rFonts w:asciiTheme="majorHAnsi" w:hAnsiTheme="majorHAnsi" w:cstheme="majorHAnsi"/>
          <w:u w:val="single"/>
        </w:rPr>
        <w:t>ver anexo 4.</w:t>
      </w:r>
      <w:r w:rsidRPr="000F5AEF">
        <w:rPr>
          <w:rFonts w:asciiTheme="majorHAnsi" w:hAnsiTheme="majorHAnsi" w:cstheme="majorHAnsi"/>
          <w:u w:val="single"/>
        </w:rPr>
        <w:t>:</w:t>
      </w:r>
    </w:p>
    <w:p w14:paraId="52674F14" w14:textId="77777777" w:rsidR="007C109F" w:rsidRPr="00C13A4F" w:rsidRDefault="007C109F" w:rsidP="007C109F">
      <w:pPr>
        <w:spacing w:line="360" w:lineRule="auto"/>
        <w:ind w:firstLine="708"/>
        <w:jc w:val="both"/>
        <w:rPr>
          <w:rFonts w:asciiTheme="majorHAnsi" w:hAnsiTheme="majorHAnsi" w:cstheme="majorHAnsi"/>
        </w:rPr>
      </w:pPr>
    </w:p>
    <w:p w14:paraId="60519F5C" w14:textId="77777777" w:rsidR="007C109F" w:rsidRPr="00C13A4F" w:rsidRDefault="007C109F" w:rsidP="007C109F">
      <w:pPr>
        <w:pStyle w:val="Prrafodelista"/>
        <w:spacing w:line="360" w:lineRule="auto"/>
        <w:jc w:val="both"/>
        <w:rPr>
          <w:rFonts w:asciiTheme="majorHAnsi" w:hAnsiTheme="majorHAnsi" w:cstheme="majorHAnsi"/>
        </w:rPr>
      </w:pPr>
    </w:p>
    <w:p w14:paraId="365B783F" w14:textId="77777777" w:rsidR="007C109F" w:rsidRPr="00C13A4F" w:rsidRDefault="007C109F" w:rsidP="007C109F">
      <w:pPr>
        <w:spacing w:line="360" w:lineRule="auto"/>
        <w:ind w:firstLine="708"/>
        <w:jc w:val="both"/>
        <w:rPr>
          <w:rFonts w:asciiTheme="majorHAnsi" w:hAnsiTheme="majorHAnsi" w:cstheme="majorHAnsi"/>
        </w:rPr>
      </w:pPr>
      <w:r w:rsidRPr="00C13A4F">
        <w:rPr>
          <w:rFonts w:asciiTheme="majorHAnsi" w:hAnsiTheme="majorHAnsi" w:cstheme="majorHAnsi"/>
        </w:rPr>
        <w:t xml:space="preserve">Criterios que orientan la selección de los documentos: </w:t>
      </w:r>
    </w:p>
    <w:p w14:paraId="6E20CAF9"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 xml:space="preserve"> Relevancia</w:t>
      </w:r>
      <w:r w:rsidRPr="00C13A4F">
        <w:rPr>
          <w:rFonts w:asciiTheme="majorHAnsi" w:hAnsiTheme="majorHAnsi" w:cstheme="majorHAnsi"/>
        </w:rPr>
        <w:t xml:space="preserve">: Se establece cuando el documento refleja actuaciones, metas y proyectos claves para la institución en general y de cada uno de las direcciones, departamentos y unidades administrativas que la componen. Además de los aspectos anteriores, deben incluirse los proyectos o asuntos no </w:t>
      </w:r>
      <w:r w:rsidRPr="00C13A4F">
        <w:rPr>
          <w:rFonts w:asciiTheme="majorHAnsi" w:hAnsiTheme="majorHAnsi" w:cstheme="majorHAnsi"/>
        </w:rPr>
        <w:lastRenderedPageBreak/>
        <w:t>previstos en los planes pero que son Fundamentales para el cumplimiento de los objetivos de la municipalidad.</w:t>
      </w:r>
    </w:p>
    <w:p w14:paraId="7B17943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Frecuencia de la consulta</w:t>
      </w:r>
      <w:r w:rsidRPr="00C13A4F">
        <w:rPr>
          <w:rFonts w:asciiTheme="majorHAnsi" w:hAnsiTheme="majorHAnsi" w:cstheme="majorHAnsi"/>
        </w:rPr>
        <w:t xml:space="preserve">: Una vez finalizado el trámite de un asunto o expediente, el documento puede seguir teniendo consulta más o menos frecuente, lo que evidencia su utilidad y necesidad de resguardo. Sin embargo, no siempre es posible predecirlo, por lo que se recomienda establecer plazos precautorios a posteriori, es decir, revalorar el tiempo de los mismos una vez ha caducado el primer plazo establecido. </w:t>
      </w:r>
    </w:p>
    <w:p w14:paraId="529EC3A6"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Capacidad para probar derechos</w:t>
      </w:r>
      <w:r w:rsidRPr="00C13A4F">
        <w:rPr>
          <w:rFonts w:asciiTheme="majorHAnsi" w:hAnsiTheme="majorHAnsi" w:cstheme="majorHAnsi"/>
        </w:rPr>
        <w:t xml:space="preserve">: Este criterio se nutre a partir de dos fuentes de análisis: la legislación vigente sobre determinada materia y la experiencia acumulada de casos que no están contemplados en la legislación o en la normativa institucional. En nuestro país, la mayor parte de la legislación aplicada a los documentos públicos está relacionada con el quehacer contable, financiero, fiscal, adquisiciones y contrataciones, así como las actuaciones de tipo legal y judicial. Documentos de aspecto administrativo, expedientes de servicio o atención a la ciudadanía, servicio civil, medio ambiente. Ante esta situación, es muy importante que se establezcan e institucionalicen los plazos de vigencia y resguardo para las diferentes series documentales, aun cuando estos han caducado o se consideren expedientes cerrados o inactivos. </w:t>
      </w:r>
    </w:p>
    <w:p w14:paraId="2FC488E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Duplicidad de los documentos y de la información</w:t>
      </w:r>
      <w:r w:rsidRPr="00C13A4F">
        <w:rPr>
          <w:rFonts w:asciiTheme="majorHAnsi" w:hAnsiTheme="majorHAnsi" w:cstheme="majorHAnsi"/>
        </w:rPr>
        <w:t xml:space="preserve">: La falta de normativos de gestión documental sobre la impresión y reproducción genera cantidades excesivas e innecesarias de duplicados e incluso de expedientes completos y parciales. Para contrarrestar esta situación, se debe asegurar el resguardo de documentos originales, eliminando las copias de los mismos. En casos excepcionales, cuando el original no está localizado, debe conservarse una copia. </w:t>
      </w:r>
    </w:p>
    <w:p w14:paraId="21C4D85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u w:val="single"/>
        </w:rPr>
        <w:t>Soporte del documento</w:t>
      </w:r>
      <w:r w:rsidRPr="00C13A4F">
        <w:rPr>
          <w:rFonts w:asciiTheme="majorHAnsi" w:hAnsiTheme="majorHAnsi" w:cstheme="majorHAnsi"/>
        </w:rPr>
        <w:t xml:space="preserve">: Hasta la fecha se prioriza la organización y conservación de los documentos en papel. Sin embargo, ante el auge de las tecnologías de la información, las instituciones deben crear procedimientos para la gestión de documentos en aquellos documentos que justifican derechos y deberes tanto de la propia organización como de terceras partes. </w:t>
      </w:r>
    </w:p>
    <w:p w14:paraId="17AC53F4"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En este sentido, resulta Fundamental que se establezcan las siguientes normas: </w:t>
      </w:r>
    </w:p>
    <w:p w14:paraId="491D8305"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1. Migración de información contenida en soportes obsoletos -por ejemplo, casetes, disquetes, cintas, microfilms y otros- a nuevos Formatos. </w:t>
      </w:r>
    </w:p>
    <w:p w14:paraId="0C382652"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lastRenderedPageBreak/>
        <w:t xml:space="preserve">2. Los documentos electrónicos deben clasificarse según las normas y principios archivísticos aplicados a documentos en soporte de papel. </w:t>
      </w:r>
    </w:p>
    <w:p w14:paraId="6122C08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3. Establecer modelos y plantillas normalizadas de documentos para los tipos documentales de uso habitual de la organización (por ejemplo: cartas, actas, informes, memorias, instancias, etc.). Esta buena práctica proporciona mayor consistencia a los documentos que produce la organización, Facilita su identificación y contribuye a la imagen corporativa. </w:t>
      </w:r>
    </w:p>
    <w:p w14:paraId="0D41B3DF"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4. Debe establecerse disposiciones para la organización y conservación permanente de documentos Fotográficos, cartográficos (originales) y audiovisuales, ya que estos Forman parte del patrimonio cultural salvadoreño según lo establecen tanto la Ley del Archivo General de la Nación como la Ley especial de protección al patrimonio cultural. </w:t>
      </w:r>
    </w:p>
    <w:p w14:paraId="2C9E32E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5. En el caso de los correos electrónicos, las instituciones deben considerar el valor del contenido para decidir su impresión, eliminación o preservación electrónica (respaldo en un servidor o memoria externa). Asimismo, establecer modelos y plantillas oficializados.</w:t>
      </w:r>
    </w:p>
    <w:p w14:paraId="4C1386EF"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 6. Respecto a las bases de datos, se recomienda asignar presupuesto para crear respaldos periódicos y migraciones a nuevos Formatos.</w:t>
      </w:r>
    </w:p>
    <w:p w14:paraId="242C4F73"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7. Finalmente, con las páginas web se sugiere crear repositorios digitales y preservar el historial de la información que se ha publicado.</w:t>
      </w:r>
    </w:p>
    <w:p w14:paraId="7BC35A94" w14:textId="52F0B356" w:rsidR="007C109F" w:rsidRDefault="007C109F" w:rsidP="00851E24">
      <w:pPr>
        <w:pStyle w:val="Ttulo3"/>
        <w:jc w:val="both"/>
        <w:rPr>
          <w:rFonts w:cstheme="majorHAnsi"/>
          <w:b w:val="0"/>
          <w:bCs/>
          <w:color w:val="auto"/>
        </w:rPr>
      </w:pPr>
    </w:p>
    <w:p w14:paraId="51D4046E" w14:textId="010FA471" w:rsidR="007563AE" w:rsidRPr="00C13A4F" w:rsidRDefault="007563AE" w:rsidP="00851E24">
      <w:pPr>
        <w:spacing w:line="360" w:lineRule="auto"/>
        <w:jc w:val="both"/>
        <w:rPr>
          <w:rFonts w:asciiTheme="majorHAnsi" w:hAnsiTheme="majorHAnsi" w:cstheme="majorHAnsi"/>
          <w:b/>
          <w:bCs/>
        </w:rPr>
      </w:pPr>
    </w:p>
    <w:p w14:paraId="50242E49" w14:textId="77777777" w:rsidR="007C109F" w:rsidRPr="00C13A4F" w:rsidRDefault="007563AE" w:rsidP="007C109F">
      <w:pPr>
        <w:pStyle w:val="Ttulo3"/>
        <w:jc w:val="both"/>
        <w:rPr>
          <w:rFonts w:cstheme="majorHAnsi"/>
          <w:color w:val="auto"/>
        </w:rPr>
      </w:pPr>
      <w:bookmarkStart w:id="38" w:name="_Hlk55390315"/>
      <w:bookmarkStart w:id="39" w:name="_Toc57727609"/>
      <w:r w:rsidRPr="00C13A4F">
        <w:rPr>
          <w:rFonts w:cstheme="majorHAnsi"/>
          <w:b w:val="0"/>
          <w:bCs/>
          <w:color w:val="auto"/>
        </w:rPr>
        <w:t xml:space="preserve">C. </w:t>
      </w:r>
      <w:bookmarkEnd w:id="38"/>
      <w:r w:rsidR="007C109F" w:rsidRPr="00C13A4F">
        <w:rPr>
          <w:rFonts w:cstheme="majorHAnsi"/>
          <w:b w:val="0"/>
          <w:bCs/>
          <w:color w:val="auto"/>
        </w:rPr>
        <w:t>Clasificación y Ordenación documental.</w:t>
      </w:r>
      <w:bookmarkEnd w:id="39"/>
    </w:p>
    <w:p w14:paraId="171078F2" w14:textId="77777777" w:rsidR="007C109F" w:rsidRPr="00C13A4F" w:rsidRDefault="007C109F" w:rsidP="007C109F">
      <w:pPr>
        <w:jc w:val="both"/>
        <w:rPr>
          <w:rFonts w:asciiTheme="majorHAnsi" w:hAnsiTheme="majorHAnsi" w:cstheme="majorHAnsi"/>
        </w:rPr>
      </w:pPr>
    </w:p>
    <w:p w14:paraId="6DFC935C"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Desde su creación u origen la documentación debe ser clasificada y ordenada en los archivos de gestión, periféricos y especializados.</w:t>
      </w:r>
    </w:p>
    <w:p w14:paraId="0DAE1A26" w14:textId="7AEB7DAD"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En esta fase de tratamiento archivístico:  Se </w:t>
      </w:r>
      <w:r w:rsidR="001D6690" w:rsidRPr="00C13A4F">
        <w:rPr>
          <w:rFonts w:asciiTheme="majorHAnsi" w:hAnsiTheme="majorHAnsi" w:cstheme="majorHAnsi"/>
        </w:rPr>
        <w:t>pueden identificar</w:t>
      </w:r>
      <w:r w:rsidRPr="00C13A4F">
        <w:rPr>
          <w:rFonts w:asciiTheme="majorHAnsi" w:hAnsiTheme="majorHAnsi" w:cstheme="majorHAnsi"/>
        </w:rPr>
        <w:t xml:space="preserve"> dos tipos de series: </w:t>
      </w:r>
    </w:p>
    <w:p w14:paraId="6B2DE2AB" w14:textId="77777777" w:rsidR="007C109F" w:rsidRPr="00C13A4F" w:rsidRDefault="007C109F" w:rsidP="007C109F">
      <w:pPr>
        <w:spacing w:line="360" w:lineRule="auto"/>
        <w:jc w:val="both"/>
        <w:rPr>
          <w:rFonts w:asciiTheme="majorHAnsi" w:hAnsiTheme="majorHAnsi" w:cstheme="majorHAnsi"/>
          <w:b/>
          <w:bCs/>
          <w:u w:val="single"/>
        </w:rPr>
      </w:pPr>
      <w:r w:rsidRPr="00C13A4F">
        <w:rPr>
          <w:rFonts w:asciiTheme="majorHAnsi" w:hAnsiTheme="majorHAnsi" w:cstheme="majorHAnsi"/>
        </w:rPr>
        <w:t xml:space="preserve">a) </w:t>
      </w:r>
      <w:r w:rsidRPr="00C13A4F">
        <w:rPr>
          <w:rFonts w:asciiTheme="majorHAnsi" w:hAnsiTheme="majorHAnsi" w:cstheme="majorHAnsi"/>
          <w:b/>
          <w:bCs/>
          <w:u w:val="single"/>
        </w:rPr>
        <w:t xml:space="preserve">Simple: </w:t>
      </w:r>
      <w:r w:rsidRPr="00C13A4F">
        <w:rPr>
          <w:rFonts w:asciiTheme="majorHAnsi" w:hAnsiTheme="majorHAnsi" w:cstheme="majorHAnsi"/>
        </w:rPr>
        <w:t>la simple posee un solo tipo de documento, se registra toda la actividad o tramite, Ej. la bitácora de transporte, registro de entrada y salida de correspondencia, registro de entrada y salida del personal.</w:t>
      </w:r>
    </w:p>
    <w:p w14:paraId="5A5DA32B"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u w:val="single"/>
        </w:rPr>
        <w:lastRenderedPageBreak/>
        <w:t>b) Compuesta</w:t>
      </w:r>
      <w:r w:rsidRPr="00C13A4F">
        <w:rPr>
          <w:rFonts w:asciiTheme="majorHAnsi" w:hAnsiTheme="majorHAnsi" w:cstheme="majorHAnsi"/>
        </w:rPr>
        <w:t xml:space="preserve">, La compuesta, se conoce como expediente, compuesta por diferentes tipos documentales que en su conjunto reflejan la realización de una actividad o trámite, Ej. Expedientes de las unidades productoras (documentos en su fase activa) como la </w:t>
      </w:r>
      <w:bookmarkStart w:id="40" w:name="_Hlk55383953"/>
      <w:r w:rsidRPr="00C13A4F">
        <w:rPr>
          <w:rFonts w:asciiTheme="majorHAnsi" w:hAnsiTheme="majorHAnsi" w:cstheme="majorHAnsi"/>
        </w:rPr>
        <w:t xml:space="preserve">Contratación o adquisición de un servicio o bien, proceso de sanción, evento o actividad pública. </w:t>
      </w:r>
    </w:p>
    <w:bookmarkEnd w:id="40"/>
    <w:p w14:paraId="55499BEF" w14:textId="77777777" w:rsidR="007C109F" w:rsidRPr="00C13A4F" w:rsidRDefault="007C109F" w:rsidP="007C109F">
      <w:pPr>
        <w:widowControl w:val="0"/>
        <w:autoSpaceDE w:val="0"/>
        <w:autoSpaceDN w:val="0"/>
        <w:spacing w:after="0" w:line="240" w:lineRule="auto"/>
        <w:jc w:val="both"/>
        <w:rPr>
          <w:rFonts w:asciiTheme="majorHAnsi" w:hAnsiTheme="majorHAnsi" w:cstheme="majorHAnsi"/>
        </w:rPr>
      </w:pPr>
    </w:p>
    <w:p w14:paraId="03F00E92"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t>Los documentos se organizarán de acuerdo a las series documentales</w:t>
      </w:r>
      <w:r w:rsidRPr="00C13A4F">
        <w:rPr>
          <w:rFonts w:asciiTheme="majorHAnsi" w:hAnsiTheme="majorHAnsi" w:cstheme="majorHAnsi"/>
        </w:rPr>
        <w:t xml:space="preserve">, respetando los principios de procedencia y de orden original, lo que significa que su clasificación y ordenación debe ser de acuerdo a la proporcionada por la Unidad productora, siempre y cuando esté en el marco de la organización documental institucional coordinada por la UGDA, con el objetivo de facilitar y controlar su ubicación. </w:t>
      </w:r>
    </w:p>
    <w:p w14:paraId="2B6BBC59" w14:textId="77777777" w:rsidR="007C109F" w:rsidRPr="00C13A4F" w:rsidRDefault="007C109F" w:rsidP="007C109F">
      <w:pPr>
        <w:widowControl w:val="0"/>
        <w:autoSpaceDE w:val="0"/>
        <w:autoSpaceDN w:val="0"/>
        <w:spacing w:after="0" w:line="360" w:lineRule="auto"/>
        <w:jc w:val="both"/>
        <w:rPr>
          <w:rFonts w:asciiTheme="majorHAnsi" w:hAnsiTheme="majorHAnsi" w:cstheme="majorHAnsi"/>
        </w:rPr>
      </w:pPr>
      <w:r w:rsidRPr="00C13A4F">
        <w:rPr>
          <w:rFonts w:asciiTheme="majorHAnsi" w:hAnsiTheme="majorHAnsi" w:cstheme="majorHAnsi"/>
        </w:rPr>
        <w:t xml:space="preserve">La UGDA con la cooperación de cada unidad productora o generadora deberá: Lineamiento 3 Artículo 3.-  Elaborar los </w:t>
      </w:r>
      <w:r w:rsidRPr="00C13A4F">
        <w:rPr>
          <w:rFonts w:asciiTheme="majorHAnsi" w:hAnsiTheme="majorHAnsi" w:cstheme="majorHAnsi"/>
          <w:b/>
          <w:bCs/>
          <w:u w:val="single"/>
        </w:rPr>
        <w:t>diagramas de flujo</w:t>
      </w:r>
      <w:r w:rsidRPr="00C13A4F">
        <w:rPr>
          <w:rFonts w:asciiTheme="majorHAnsi" w:hAnsiTheme="majorHAnsi" w:cstheme="majorHAnsi"/>
        </w:rPr>
        <w:t xml:space="preserve"> entre las unidades administrativas responsables de la tramitación de un expediente, para lograr eficiencia y economía en la producción documental teniendo en cuenta la elaboración del </w:t>
      </w:r>
      <w:r w:rsidRPr="00C13A4F">
        <w:rPr>
          <w:rFonts w:asciiTheme="majorHAnsi" w:hAnsiTheme="majorHAnsi" w:cstheme="majorHAnsi"/>
          <w:b/>
          <w:bCs/>
          <w:u w:val="single"/>
        </w:rPr>
        <w:t>índice de tipos documentales</w:t>
      </w:r>
      <w:r w:rsidRPr="00C13A4F">
        <w:rPr>
          <w:rFonts w:asciiTheme="majorHAnsi" w:hAnsiTheme="majorHAnsi" w:cstheme="majorHAnsi"/>
        </w:rPr>
        <w:t xml:space="preserve"> para normalizar su producción teniendo así los elementos para la elaboración  del </w:t>
      </w:r>
      <w:r w:rsidRPr="00C13A4F">
        <w:rPr>
          <w:rFonts w:asciiTheme="majorHAnsi" w:hAnsiTheme="majorHAnsi" w:cstheme="majorHAnsi"/>
          <w:b/>
          <w:bCs/>
          <w:u w:val="single"/>
        </w:rPr>
        <w:t>Cuadro de Clasificación Documental</w:t>
      </w:r>
      <w:r w:rsidRPr="00C13A4F">
        <w:rPr>
          <w:rFonts w:asciiTheme="majorHAnsi" w:hAnsiTheme="majorHAnsi" w:cstheme="majorHAnsi"/>
        </w:rPr>
        <w:t xml:space="preserve"> bajo el sistema de clasificación funcional o sistema orgánico según la guía de implementación del SIGDA del IAIP.</w:t>
      </w:r>
    </w:p>
    <w:p w14:paraId="5F257CD8" w14:textId="77777777" w:rsidR="007C109F" w:rsidRPr="00C13A4F" w:rsidRDefault="007C109F" w:rsidP="007C109F">
      <w:pPr>
        <w:widowControl w:val="0"/>
        <w:autoSpaceDE w:val="0"/>
        <w:autoSpaceDN w:val="0"/>
        <w:spacing w:after="0" w:line="360" w:lineRule="auto"/>
        <w:jc w:val="both"/>
        <w:rPr>
          <w:rFonts w:asciiTheme="majorHAnsi" w:hAnsiTheme="majorHAnsi" w:cstheme="majorHAnsi"/>
        </w:rPr>
      </w:pPr>
      <w:r w:rsidRPr="00C13A4F">
        <w:rPr>
          <w:rFonts w:asciiTheme="majorHAnsi" w:hAnsiTheme="majorHAnsi" w:cstheme="majorHAnsi"/>
          <w:b/>
          <w:bCs/>
        </w:rPr>
        <w:t>Sistemas de ordenación documental: a) Sistema funcional</w:t>
      </w:r>
      <w:r w:rsidRPr="00C13A4F">
        <w:rPr>
          <w:rFonts w:asciiTheme="majorHAnsi" w:hAnsiTheme="majorHAnsi" w:cstheme="majorHAnsi"/>
        </w:rPr>
        <w:t xml:space="preserve">: se refiere a las distintas funciones o trámites que una oficina lleva a cabo dentro de una institución y que se relaciona con otras oficinas de la misma institución. </w:t>
      </w:r>
      <w:r w:rsidRPr="00C13A4F">
        <w:rPr>
          <w:rFonts w:asciiTheme="majorHAnsi" w:hAnsiTheme="majorHAnsi" w:cstheme="majorHAnsi"/>
          <w:b/>
          <w:bCs/>
        </w:rPr>
        <w:t>b) Sistema orgánico</w:t>
      </w:r>
      <w:r w:rsidRPr="00C13A4F">
        <w:rPr>
          <w:rFonts w:asciiTheme="majorHAnsi" w:hAnsiTheme="majorHAnsi" w:cstheme="majorHAnsi"/>
        </w:rPr>
        <w:t>: este se refiere a que cada unidad debe tener un cuadro de clasificación documental el cual debe reflejar en forma completa el organigrama de la institución.</w:t>
      </w:r>
    </w:p>
    <w:p w14:paraId="3C33547E" w14:textId="77777777" w:rsidR="007C109F" w:rsidRPr="00C13A4F" w:rsidRDefault="007C109F" w:rsidP="007C109F">
      <w:pPr>
        <w:widowControl w:val="0"/>
        <w:autoSpaceDE w:val="0"/>
        <w:autoSpaceDN w:val="0"/>
        <w:spacing w:after="0" w:line="276" w:lineRule="auto"/>
        <w:jc w:val="both"/>
        <w:rPr>
          <w:rFonts w:asciiTheme="majorHAnsi" w:hAnsiTheme="majorHAnsi" w:cstheme="majorHAnsi"/>
        </w:rPr>
      </w:pPr>
    </w:p>
    <w:p w14:paraId="183D4070" w14:textId="77CA7596" w:rsidR="007C109F" w:rsidRPr="00C13A4F" w:rsidRDefault="007C109F" w:rsidP="007C109F">
      <w:pPr>
        <w:widowControl w:val="0"/>
        <w:autoSpaceDE w:val="0"/>
        <w:autoSpaceDN w:val="0"/>
        <w:spacing w:after="0" w:line="276" w:lineRule="auto"/>
        <w:jc w:val="both"/>
        <w:rPr>
          <w:rFonts w:asciiTheme="majorHAnsi" w:hAnsiTheme="majorHAnsi" w:cstheme="majorHAnsi"/>
        </w:rPr>
      </w:pPr>
      <w:r w:rsidRPr="00C13A4F">
        <w:rPr>
          <w:rFonts w:asciiTheme="majorHAnsi" w:hAnsiTheme="majorHAnsi" w:cstheme="majorHAnsi"/>
        </w:rPr>
        <w:t>Al ponerlo en práctica en nuestro archivo, identificaremos las oficinas con las cuales se tiene relación y se crear</w:t>
      </w:r>
      <w:r w:rsidR="00C25CC9">
        <w:rPr>
          <w:rFonts w:asciiTheme="majorHAnsi" w:hAnsiTheme="majorHAnsi" w:cstheme="majorHAnsi"/>
        </w:rPr>
        <w:t>á</w:t>
      </w:r>
      <w:r w:rsidRPr="00C13A4F">
        <w:rPr>
          <w:rFonts w:asciiTheme="majorHAnsi" w:hAnsiTheme="majorHAnsi" w:cstheme="majorHAnsi"/>
        </w:rPr>
        <w:t>n únicamente las carpetas para estas (colgantes o de palanca).</w:t>
      </w:r>
    </w:p>
    <w:p w14:paraId="00DDDA4A" w14:textId="77777777" w:rsidR="007C109F" w:rsidRPr="00C13A4F" w:rsidRDefault="007C109F" w:rsidP="007C109F">
      <w:pPr>
        <w:widowControl w:val="0"/>
        <w:autoSpaceDE w:val="0"/>
        <w:autoSpaceDN w:val="0"/>
        <w:spacing w:after="0" w:line="276" w:lineRule="auto"/>
        <w:jc w:val="both"/>
        <w:rPr>
          <w:rFonts w:asciiTheme="majorHAnsi" w:hAnsiTheme="majorHAnsi" w:cstheme="majorHAnsi"/>
        </w:rPr>
      </w:pPr>
    </w:p>
    <w:p w14:paraId="36EE86F2" w14:textId="4FE80F06" w:rsidR="007C109F" w:rsidRDefault="007C109F" w:rsidP="0061636E">
      <w:pPr>
        <w:widowControl w:val="0"/>
        <w:autoSpaceDE w:val="0"/>
        <w:autoSpaceDN w:val="0"/>
        <w:spacing w:after="0" w:line="276" w:lineRule="auto"/>
        <w:jc w:val="both"/>
        <w:rPr>
          <w:rFonts w:asciiTheme="majorHAnsi" w:hAnsiTheme="majorHAnsi" w:cstheme="majorHAnsi"/>
        </w:rPr>
      </w:pPr>
      <w:r w:rsidRPr="00C13A4F">
        <w:rPr>
          <w:rFonts w:asciiTheme="majorHAnsi" w:hAnsiTheme="majorHAnsi" w:cstheme="majorHAnsi"/>
        </w:rPr>
        <w:t xml:space="preserve">Cuadro de los sistemas de clasificación documental: Es un instrumento archivístico que refleja la estructura de una institución con base al organigrama y las funciones de cada unidad administrativa que produce documentos. </w:t>
      </w:r>
    </w:p>
    <w:p w14:paraId="118055FF" w14:textId="77777777" w:rsidR="0061636E" w:rsidRDefault="0061636E" w:rsidP="0061636E">
      <w:pPr>
        <w:widowControl w:val="0"/>
        <w:autoSpaceDE w:val="0"/>
        <w:autoSpaceDN w:val="0"/>
        <w:spacing w:after="0" w:line="276" w:lineRule="auto"/>
        <w:jc w:val="both"/>
        <w:rPr>
          <w:rFonts w:asciiTheme="majorHAnsi" w:hAnsiTheme="majorHAnsi" w:cstheme="majorHAnsi"/>
        </w:rPr>
      </w:pPr>
    </w:p>
    <w:p w14:paraId="149548D3" w14:textId="64431AFC" w:rsidR="0061636E" w:rsidRDefault="0061636E" w:rsidP="0061636E">
      <w:pPr>
        <w:widowControl w:val="0"/>
        <w:autoSpaceDE w:val="0"/>
        <w:autoSpaceDN w:val="0"/>
        <w:spacing w:after="0" w:line="276" w:lineRule="auto"/>
        <w:jc w:val="both"/>
        <w:rPr>
          <w:rFonts w:asciiTheme="majorHAnsi" w:hAnsiTheme="majorHAnsi" w:cstheme="majorHAnsi"/>
        </w:rPr>
      </w:pPr>
      <w:r>
        <w:rPr>
          <w:rFonts w:asciiTheme="majorHAnsi" w:hAnsiTheme="majorHAnsi" w:cstheme="majorHAnsi"/>
        </w:rPr>
        <w:t xml:space="preserve">Ejemplo de cuadro de </w:t>
      </w:r>
      <w:r w:rsidRPr="00C13A4F">
        <w:rPr>
          <w:rFonts w:asciiTheme="majorHAnsi" w:hAnsiTheme="majorHAnsi" w:cstheme="majorHAnsi"/>
        </w:rPr>
        <w:t>Cuadro de los sistemas de clasificación documental</w:t>
      </w:r>
      <w:r>
        <w:rPr>
          <w:rFonts w:asciiTheme="majorHAnsi" w:hAnsiTheme="majorHAnsi" w:cstheme="majorHAnsi"/>
        </w:rPr>
        <w:t xml:space="preserve"> en anexo 1.</w:t>
      </w:r>
    </w:p>
    <w:p w14:paraId="7BE75E4C" w14:textId="76197B46" w:rsidR="0061636E" w:rsidRDefault="0061636E" w:rsidP="0061636E">
      <w:pPr>
        <w:widowControl w:val="0"/>
        <w:autoSpaceDE w:val="0"/>
        <w:autoSpaceDN w:val="0"/>
        <w:spacing w:after="0" w:line="276" w:lineRule="auto"/>
        <w:jc w:val="both"/>
        <w:rPr>
          <w:rFonts w:asciiTheme="majorHAnsi" w:hAnsiTheme="majorHAnsi" w:cstheme="majorHAnsi"/>
        </w:rPr>
      </w:pPr>
    </w:p>
    <w:p w14:paraId="4A9B1B66" w14:textId="3B76F258" w:rsidR="0061636E" w:rsidRDefault="0061636E" w:rsidP="0061636E">
      <w:pPr>
        <w:widowControl w:val="0"/>
        <w:autoSpaceDE w:val="0"/>
        <w:autoSpaceDN w:val="0"/>
        <w:spacing w:after="0" w:line="276" w:lineRule="auto"/>
        <w:jc w:val="both"/>
        <w:rPr>
          <w:rFonts w:asciiTheme="majorHAnsi" w:hAnsiTheme="majorHAnsi" w:cstheme="majorHAnsi"/>
        </w:rPr>
      </w:pPr>
    </w:p>
    <w:p w14:paraId="77BBC096" w14:textId="77777777" w:rsidR="007C109F" w:rsidRPr="00C13A4F" w:rsidRDefault="007C109F" w:rsidP="007C109F">
      <w:pPr>
        <w:widowControl w:val="0"/>
        <w:autoSpaceDE w:val="0"/>
        <w:autoSpaceDN w:val="0"/>
        <w:spacing w:after="0" w:line="240" w:lineRule="auto"/>
        <w:jc w:val="both"/>
        <w:rPr>
          <w:rFonts w:asciiTheme="majorHAnsi" w:hAnsiTheme="majorHAnsi" w:cstheme="majorHAnsi"/>
        </w:rPr>
      </w:pPr>
    </w:p>
    <w:p w14:paraId="78D8300D" w14:textId="33BDD67B" w:rsidR="007C109F" w:rsidRDefault="007C109F" w:rsidP="007C109F">
      <w:pPr>
        <w:spacing w:line="360" w:lineRule="auto"/>
        <w:jc w:val="both"/>
        <w:rPr>
          <w:rFonts w:asciiTheme="majorHAnsi" w:hAnsiTheme="majorHAnsi" w:cstheme="majorHAnsi"/>
          <w:b/>
          <w:bCs/>
        </w:rPr>
      </w:pPr>
    </w:p>
    <w:p w14:paraId="14D9FEE2" w14:textId="0A13E18C" w:rsidR="0014769A" w:rsidRDefault="0014769A" w:rsidP="007C109F">
      <w:pPr>
        <w:spacing w:line="360" w:lineRule="auto"/>
        <w:jc w:val="both"/>
        <w:rPr>
          <w:rFonts w:asciiTheme="majorHAnsi" w:hAnsiTheme="majorHAnsi" w:cstheme="majorHAnsi"/>
          <w:b/>
          <w:bCs/>
        </w:rPr>
      </w:pPr>
    </w:p>
    <w:p w14:paraId="37C0693D" w14:textId="77777777" w:rsidR="0014769A" w:rsidRPr="00C13A4F" w:rsidRDefault="0014769A" w:rsidP="007C109F">
      <w:pPr>
        <w:spacing w:line="360" w:lineRule="auto"/>
        <w:jc w:val="both"/>
        <w:rPr>
          <w:rFonts w:asciiTheme="majorHAnsi" w:hAnsiTheme="majorHAnsi" w:cstheme="majorHAnsi"/>
          <w:b/>
          <w:bCs/>
        </w:rPr>
      </w:pPr>
    </w:p>
    <w:p w14:paraId="18B862C7"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b/>
          <w:bCs/>
        </w:rPr>
        <w:lastRenderedPageBreak/>
        <w:t>Documentación en su</w:t>
      </w:r>
      <w:r w:rsidRPr="00C13A4F">
        <w:rPr>
          <w:rFonts w:asciiTheme="majorHAnsi" w:hAnsiTheme="majorHAnsi" w:cstheme="majorHAnsi"/>
        </w:rPr>
        <w:t xml:space="preserve"> </w:t>
      </w:r>
      <w:r w:rsidRPr="00C13A4F">
        <w:rPr>
          <w:rFonts w:asciiTheme="majorHAnsi" w:hAnsiTheme="majorHAnsi" w:cstheme="majorHAnsi"/>
          <w:b/>
          <w:bCs/>
        </w:rPr>
        <w:t>fase semi activa (archivo central):</w:t>
      </w:r>
      <w:r w:rsidRPr="00C13A4F">
        <w:rPr>
          <w:rFonts w:asciiTheme="majorHAnsi" w:hAnsiTheme="majorHAnsi" w:cstheme="majorHAnsi"/>
        </w:rPr>
        <w:t xml:space="preserve"> </w:t>
      </w:r>
    </w:p>
    <w:p w14:paraId="74B2301A"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La clasificación y ordenación de la documental (física o digital) resguardada en  el archivo central, realizará sobre el </w:t>
      </w:r>
      <w:r w:rsidRPr="00C13A4F">
        <w:rPr>
          <w:rFonts w:asciiTheme="majorHAnsi" w:hAnsiTheme="majorHAnsi" w:cstheme="majorHAnsi"/>
          <w:u w:val="single"/>
        </w:rPr>
        <w:t>fondo documental</w:t>
      </w:r>
      <w:r w:rsidRPr="00C13A4F">
        <w:rPr>
          <w:rFonts w:asciiTheme="majorHAnsi" w:hAnsiTheme="majorHAnsi" w:cstheme="majorHAnsi"/>
        </w:rPr>
        <w:t xml:space="preserve"> únicamente, ya que se presume que en la medida que se va implementando el SIGDA, en la municipalidad, las unidades productoras, llevarán ordenada y clasificada desde su fase activa la documentación, por lo que llegado el momento de su transferencia al archivo central, esta llevará el orden establecido en el procedimiento de transferencia establecido en el presente manual, por lo que el archivo central se encargará únicamente de ubicar la documentación semiactiva correspondiente a las unidades productoras en cada sección.</w:t>
      </w:r>
    </w:p>
    <w:p w14:paraId="72EC3E0B"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 xml:space="preserve">Las unidades productoras designarán a un responsable de la unidad para que colabore con el archivo central en el proceso de clasificación y ordenación de la información semi activa. Con respecto al fondo documental del archivo central, los documentos se organizarán de acuerdo a las </w:t>
      </w:r>
      <w:r w:rsidRPr="00C2676B">
        <w:rPr>
          <w:rFonts w:asciiTheme="majorHAnsi" w:hAnsiTheme="majorHAnsi" w:cstheme="majorHAnsi"/>
        </w:rPr>
        <w:t>series documentales</w:t>
      </w:r>
      <w:r w:rsidRPr="00C13A4F">
        <w:rPr>
          <w:rFonts w:asciiTheme="majorHAnsi" w:hAnsiTheme="majorHAnsi" w:cstheme="majorHAnsi"/>
        </w:rPr>
        <w:t>, respetando los principios de procedencia y de orden original, lo que significa que su clasificación y ordenación debe ser de acuerdo a la proporcionada por la Unidad productora, siempre y cuando esté en el marco de la organización documental institucional coordinada por la UGDA, con el objetivo de facilitar y controlar su ubicación.</w:t>
      </w:r>
    </w:p>
    <w:p w14:paraId="6C151BB6" w14:textId="77777777" w:rsidR="007C109F" w:rsidRPr="00C13A4F" w:rsidRDefault="007C109F" w:rsidP="007C109F">
      <w:pPr>
        <w:spacing w:line="360" w:lineRule="auto"/>
        <w:jc w:val="both"/>
        <w:rPr>
          <w:rFonts w:asciiTheme="majorHAnsi" w:hAnsiTheme="majorHAnsi" w:cstheme="majorHAnsi"/>
        </w:rPr>
      </w:pPr>
      <w:r w:rsidRPr="00C13A4F">
        <w:rPr>
          <w:rFonts w:asciiTheme="majorHAnsi" w:hAnsiTheme="majorHAnsi" w:cstheme="majorHAnsi"/>
        </w:rPr>
        <w:t>Los documentos se instalarán dentro de cajas normalizadas que se ubicarán dentro de los anaqueles de la estantería, las cuales contendrán un número correlativo a la caja, sumado al logo institucional como única identificación.</w:t>
      </w:r>
    </w:p>
    <w:p w14:paraId="00D50EBB" w14:textId="77777777" w:rsidR="007C109F" w:rsidRPr="00C13A4F" w:rsidRDefault="007C109F" w:rsidP="007C109F">
      <w:pPr>
        <w:jc w:val="both"/>
        <w:rPr>
          <w:rFonts w:asciiTheme="majorHAnsi" w:hAnsiTheme="majorHAnsi" w:cstheme="majorHAnsi"/>
        </w:rPr>
      </w:pPr>
      <w:r w:rsidRPr="00C13A4F">
        <w:rPr>
          <w:rFonts w:asciiTheme="majorHAnsi" w:hAnsiTheme="majorHAnsi" w:cstheme="majorHAnsi"/>
        </w:rPr>
        <w:t>Para Ia ordenación de Ia documentación semi activa, se deberá tener en cuenta las siguientes directrices:</w:t>
      </w:r>
    </w:p>
    <w:p w14:paraId="08A2C7EC" w14:textId="77777777" w:rsidR="007C109F" w:rsidRPr="003E248B"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Se deberá garantizar que Ia ordenación se realice con base al método o </w:t>
      </w:r>
      <w:r w:rsidRPr="003E248B">
        <w:rPr>
          <w:rFonts w:asciiTheme="majorHAnsi" w:hAnsiTheme="majorHAnsi" w:cstheme="majorHAnsi"/>
        </w:rPr>
        <w:t>sistema establecido por las dependencias productoras de Ia documentación transferida</w:t>
      </w:r>
      <w:r w:rsidRPr="003E248B">
        <w:rPr>
          <w:rFonts w:asciiTheme="majorHAnsi" w:hAnsiTheme="majorHAnsi" w:cstheme="majorHAnsi"/>
          <w:color w:val="FF0000"/>
        </w:rPr>
        <w:t>.</w:t>
      </w:r>
    </w:p>
    <w:p w14:paraId="67DC4DBF"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Las carpetas deberán instalarse dentro de las cajas de archivo normalizadas respetando la cronología de los documentos. (imagen1)</w:t>
      </w:r>
    </w:p>
    <w:p w14:paraId="099F99C1" w14:textId="77777777"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Las cajas deberán rotularse en La parte frontal y ubicarse de izquierda a derecha y de arriba hacia abajo sobre los anaqueles de La estantería. (imagen 2)</w:t>
      </w:r>
    </w:p>
    <w:p w14:paraId="4ADA388F" w14:textId="2FB88B53" w:rsidR="007C109F" w:rsidRPr="00C13A4F" w:rsidRDefault="007C109F" w:rsidP="007C109F">
      <w:pPr>
        <w:pStyle w:val="Prrafodelista"/>
        <w:numPr>
          <w:ilvl w:val="0"/>
          <w:numId w:val="1"/>
        </w:numPr>
        <w:spacing w:line="360" w:lineRule="auto"/>
        <w:jc w:val="both"/>
        <w:rPr>
          <w:rFonts w:asciiTheme="majorHAnsi" w:hAnsiTheme="majorHAnsi" w:cstheme="majorHAnsi"/>
        </w:rPr>
      </w:pPr>
      <w:r w:rsidRPr="00C13A4F">
        <w:rPr>
          <w:rFonts w:asciiTheme="majorHAnsi" w:hAnsiTheme="majorHAnsi" w:cstheme="majorHAnsi"/>
        </w:rPr>
        <w:t xml:space="preserve">Los estantes deberán numerarse consecutivamente de izquierda a derecha y de arriba hacia </w:t>
      </w:r>
      <w:r w:rsidR="001D6690" w:rsidRPr="00C13A4F">
        <w:rPr>
          <w:rFonts w:asciiTheme="majorHAnsi" w:hAnsiTheme="majorHAnsi" w:cstheme="majorHAnsi"/>
        </w:rPr>
        <w:t>abajo (</w:t>
      </w:r>
      <w:r w:rsidRPr="00C13A4F">
        <w:rPr>
          <w:rFonts w:asciiTheme="majorHAnsi" w:hAnsiTheme="majorHAnsi" w:cstheme="majorHAnsi"/>
        </w:rPr>
        <w:t>imagen3).</w:t>
      </w:r>
    </w:p>
    <w:p w14:paraId="30B8AFAD" w14:textId="77777777" w:rsidR="007C109F" w:rsidRPr="00C13A4F" w:rsidRDefault="007C109F" w:rsidP="007C109F">
      <w:pPr>
        <w:pStyle w:val="Prrafodelista"/>
        <w:jc w:val="both"/>
        <w:rPr>
          <w:rFonts w:asciiTheme="majorHAnsi" w:hAnsiTheme="majorHAnsi" w:cstheme="majorHAnsi"/>
        </w:rPr>
      </w:pPr>
    </w:p>
    <w:p w14:paraId="38383EA3" w14:textId="77777777" w:rsidR="007C109F" w:rsidRPr="00C13A4F" w:rsidRDefault="007C109F" w:rsidP="007C109F">
      <w:pPr>
        <w:pStyle w:val="Prrafodelista"/>
        <w:jc w:val="both"/>
        <w:rPr>
          <w:rFonts w:asciiTheme="majorHAnsi" w:hAnsiTheme="majorHAnsi" w:cstheme="majorHAnsi"/>
        </w:rPr>
      </w:pPr>
    </w:p>
    <w:p w14:paraId="60C7D54B"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rPr>
        <w:t>Imagen 1</w:t>
      </w:r>
    </w:p>
    <w:p w14:paraId="6D4E9588"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noProof/>
          <w:lang w:eastAsia="es-SV"/>
        </w:rPr>
        <w:lastRenderedPageBreak/>
        <w:drawing>
          <wp:anchor distT="0" distB="0" distL="114300" distR="114300" simplePos="0" relativeHeight="251700224" behindDoc="0" locked="0" layoutInCell="1" allowOverlap="1" wp14:anchorId="48DE558F" wp14:editId="14852618">
            <wp:simplePos x="0" y="0"/>
            <wp:positionH relativeFrom="margin">
              <wp:align>left</wp:align>
            </wp:positionH>
            <wp:positionV relativeFrom="paragraph">
              <wp:posOffset>4859</wp:posOffset>
            </wp:positionV>
            <wp:extent cx="3796665" cy="152654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LIACION.jpg"/>
                    <pic:cNvPicPr/>
                  </pic:nvPicPr>
                  <pic:blipFill>
                    <a:blip r:embed="rId14">
                      <a:extLst>
                        <a:ext uri="{28A0092B-C50C-407E-A947-70E740481C1C}">
                          <a14:useLocalDpi xmlns:a14="http://schemas.microsoft.com/office/drawing/2010/main" val="0"/>
                        </a:ext>
                      </a:extLst>
                    </a:blip>
                    <a:stretch>
                      <a:fillRect/>
                    </a:stretch>
                  </pic:blipFill>
                  <pic:spPr>
                    <a:xfrm>
                      <a:off x="0" y="0"/>
                      <a:ext cx="3796665" cy="1526540"/>
                    </a:xfrm>
                    <a:prstGeom prst="rect">
                      <a:avLst/>
                    </a:prstGeom>
                  </pic:spPr>
                </pic:pic>
              </a:graphicData>
            </a:graphic>
            <wp14:sizeRelH relativeFrom="margin">
              <wp14:pctWidth>0</wp14:pctWidth>
            </wp14:sizeRelH>
            <wp14:sizeRelV relativeFrom="margin">
              <wp14:pctHeight>0</wp14:pctHeight>
            </wp14:sizeRelV>
          </wp:anchor>
        </w:drawing>
      </w:r>
    </w:p>
    <w:p w14:paraId="7ACB62D6" w14:textId="77777777" w:rsidR="007C109F" w:rsidRPr="00C13A4F" w:rsidRDefault="007C109F" w:rsidP="007C109F">
      <w:pPr>
        <w:ind w:left="360"/>
        <w:jc w:val="both"/>
        <w:rPr>
          <w:rFonts w:asciiTheme="majorHAnsi" w:hAnsiTheme="majorHAnsi" w:cstheme="majorHAnsi"/>
        </w:rPr>
      </w:pPr>
    </w:p>
    <w:p w14:paraId="679BA340" w14:textId="77777777" w:rsidR="007C109F" w:rsidRPr="00C13A4F" w:rsidRDefault="007C109F" w:rsidP="007C109F">
      <w:pPr>
        <w:pStyle w:val="Prrafodelista"/>
        <w:jc w:val="both"/>
        <w:rPr>
          <w:rFonts w:asciiTheme="majorHAnsi" w:hAnsiTheme="majorHAnsi" w:cstheme="majorHAnsi"/>
        </w:rPr>
      </w:pPr>
    </w:p>
    <w:p w14:paraId="58D2C3A9" w14:textId="77777777" w:rsidR="007C109F" w:rsidRPr="00C13A4F" w:rsidRDefault="007C109F" w:rsidP="007C109F">
      <w:pPr>
        <w:pStyle w:val="Prrafodelista"/>
        <w:jc w:val="both"/>
        <w:rPr>
          <w:rFonts w:asciiTheme="majorHAnsi" w:hAnsiTheme="majorHAnsi" w:cstheme="majorHAnsi"/>
        </w:rPr>
      </w:pPr>
    </w:p>
    <w:p w14:paraId="28A91C70" w14:textId="77777777" w:rsidR="007C109F" w:rsidRPr="00C13A4F" w:rsidRDefault="007C109F" w:rsidP="007C109F">
      <w:pPr>
        <w:pStyle w:val="Prrafodelista"/>
        <w:jc w:val="both"/>
        <w:rPr>
          <w:rFonts w:asciiTheme="majorHAnsi" w:hAnsiTheme="majorHAnsi" w:cstheme="majorHAnsi"/>
        </w:rPr>
      </w:pPr>
    </w:p>
    <w:p w14:paraId="7AB4B9B1" w14:textId="77777777" w:rsidR="007C109F" w:rsidRPr="00C13A4F" w:rsidRDefault="007C109F" w:rsidP="007C109F">
      <w:pPr>
        <w:pStyle w:val="Prrafodelista"/>
        <w:jc w:val="both"/>
        <w:rPr>
          <w:rFonts w:asciiTheme="majorHAnsi" w:hAnsiTheme="majorHAnsi" w:cstheme="majorHAnsi"/>
        </w:rPr>
      </w:pPr>
    </w:p>
    <w:p w14:paraId="0244C6AC" w14:textId="77777777" w:rsidR="007C109F" w:rsidRPr="00C13A4F" w:rsidRDefault="007C109F" w:rsidP="007C109F">
      <w:pPr>
        <w:pStyle w:val="Prrafodelista"/>
        <w:jc w:val="both"/>
        <w:rPr>
          <w:rFonts w:asciiTheme="majorHAnsi" w:hAnsiTheme="majorHAnsi" w:cstheme="majorHAnsi"/>
        </w:rPr>
      </w:pPr>
    </w:p>
    <w:p w14:paraId="23866245"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rPr>
        <w:t>imagen 2</w:t>
      </w:r>
    </w:p>
    <w:p w14:paraId="7574A3DE"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noProof/>
          <w:lang w:eastAsia="es-SV"/>
        </w:rPr>
        <w:drawing>
          <wp:anchor distT="0" distB="0" distL="114300" distR="114300" simplePos="0" relativeHeight="251698176" behindDoc="0" locked="0" layoutInCell="1" allowOverlap="1" wp14:anchorId="531323B6" wp14:editId="204DD16A">
            <wp:simplePos x="0" y="0"/>
            <wp:positionH relativeFrom="margin">
              <wp:posOffset>-366009</wp:posOffset>
            </wp:positionH>
            <wp:positionV relativeFrom="paragraph">
              <wp:posOffset>244585</wp:posOffset>
            </wp:positionV>
            <wp:extent cx="1976120" cy="1709420"/>
            <wp:effectExtent l="0" t="0" r="508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ja n.jpg"/>
                    <pic:cNvPicPr/>
                  </pic:nvPicPr>
                  <pic:blipFill>
                    <a:blip r:embed="rId15">
                      <a:extLst>
                        <a:ext uri="{28A0092B-C50C-407E-A947-70E740481C1C}">
                          <a14:useLocalDpi xmlns:a14="http://schemas.microsoft.com/office/drawing/2010/main" val="0"/>
                        </a:ext>
                      </a:extLst>
                    </a:blip>
                    <a:stretch>
                      <a:fillRect/>
                    </a:stretch>
                  </pic:blipFill>
                  <pic:spPr>
                    <a:xfrm>
                      <a:off x="0" y="0"/>
                      <a:ext cx="1976120" cy="1709420"/>
                    </a:xfrm>
                    <a:prstGeom prst="rect">
                      <a:avLst/>
                    </a:prstGeom>
                  </pic:spPr>
                </pic:pic>
              </a:graphicData>
            </a:graphic>
            <wp14:sizeRelH relativeFrom="margin">
              <wp14:pctWidth>0</wp14:pctWidth>
            </wp14:sizeRelH>
            <wp14:sizeRelV relativeFrom="margin">
              <wp14:pctHeight>0</wp14:pctHeight>
            </wp14:sizeRelV>
          </wp:anchor>
        </w:drawing>
      </w:r>
      <w:r w:rsidRPr="00C13A4F">
        <w:rPr>
          <w:rFonts w:asciiTheme="majorHAnsi" w:hAnsiTheme="majorHAnsi" w:cstheme="majorHAnsi"/>
          <w:noProof/>
          <w:lang w:eastAsia="es-SV"/>
        </w:rPr>
        <w:drawing>
          <wp:anchor distT="0" distB="0" distL="114300" distR="114300" simplePos="0" relativeHeight="251699200" behindDoc="0" locked="0" layoutInCell="1" allowOverlap="1" wp14:anchorId="6467903E" wp14:editId="74159853">
            <wp:simplePos x="0" y="0"/>
            <wp:positionH relativeFrom="margin">
              <wp:posOffset>2552369</wp:posOffset>
            </wp:positionH>
            <wp:positionV relativeFrom="paragraph">
              <wp:posOffset>94836</wp:posOffset>
            </wp:positionV>
            <wp:extent cx="2153285" cy="151066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ja n2.jpg"/>
                    <pic:cNvPicPr/>
                  </pic:nvPicPr>
                  <pic:blipFill>
                    <a:blip r:embed="rId16">
                      <a:extLst>
                        <a:ext uri="{28A0092B-C50C-407E-A947-70E740481C1C}">
                          <a14:useLocalDpi xmlns:a14="http://schemas.microsoft.com/office/drawing/2010/main" val="0"/>
                        </a:ext>
                      </a:extLst>
                    </a:blip>
                    <a:stretch>
                      <a:fillRect/>
                    </a:stretch>
                  </pic:blipFill>
                  <pic:spPr>
                    <a:xfrm>
                      <a:off x="0" y="0"/>
                      <a:ext cx="2153285" cy="1510665"/>
                    </a:xfrm>
                    <a:prstGeom prst="rect">
                      <a:avLst/>
                    </a:prstGeom>
                  </pic:spPr>
                </pic:pic>
              </a:graphicData>
            </a:graphic>
            <wp14:sizeRelH relativeFrom="margin">
              <wp14:pctWidth>0</wp14:pctWidth>
            </wp14:sizeRelH>
            <wp14:sizeRelV relativeFrom="margin">
              <wp14:pctHeight>0</wp14:pctHeight>
            </wp14:sizeRelV>
          </wp:anchor>
        </w:drawing>
      </w:r>
    </w:p>
    <w:p w14:paraId="16BF7256" w14:textId="77777777" w:rsidR="007C109F" w:rsidRPr="00C13A4F" w:rsidRDefault="007C109F" w:rsidP="007C109F">
      <w:pPr>
        <w:pStyle w:val="Prrafodelista"/>
        <w:jc w:val="both"/>
        <w:rPr>
          <w:rFonts w:asciiTheme="majorHAnsi" w:hAnsiTheme="majorHAnsi" w:cstheme="majorHAnsi"/>
        </w:rPr>
      </w:pPr>
    </w:p>
    <w:p w14:paraId="49921C4B" w14:textId="77777777" w:rsidR="007C109F" w:rsidRPr="00C13A4F" w:rsidRDefault="007C109F" w:rsidP="007C109F">
      <w:pPr>
        <w:pStyle w:val="Prrafodelista"/>
        <w:jc w:val="both"/>
        <w:rPr>
          <w:rFonts w:asciiTheme="majorHAnsi" w:hAnsiTheme="majorHAnsi" w:cstheme="majorHAnsi"/>
        </w:rPr>
      </w:pPr>
    </w:p>
    <w:p w14:paraId="055434ED" w14:textId="77777777" w:rsidR="007C109F" w:rsidRPr="00C13A4F" w:rsidRDefault="007C109F" w:rsidP="007C109F">
      <w:pPr>
        <w:pStyle w:val="Prrafodelista"/>
        <w:jc w:val="both"/>
        <w:rPr>
          <w:rFonts w:asciiTheme="majorHAnsi" w:hAnsiTheme="majorHAnsi" w:cstheme="majorHAnsi"/>
        </w:rPr>
      </w:pPr>
    </w:p>
    <w:p w14:paraId="0A7F2D1C" w14:textId="77777777" w:rsidR="007C109F" w:rsidRPr="00C13A4F" w:rsidRDefault="007C109F" w:rsidP="007C109F">
      <w:pPr>
        <w:pStyle w:val="Prrafodelista"/>
        <w:jc w:val="both"/>
        <w:rPr>
          <w:rFonts w:asciiTheme="majorHAnsi" w:hAnsiTheme="majorHAnsi" w:cstheme="majorHAnsi"/>
        </w:rPr>
      </w:pPr>
    </w:p>
    <w:p w14:paraId="4BF249D0" w14:textId="77777777" w:rsidR="007C109F" w:rsidRPr="00C13A4F" w:rsidRDefault="007C109F" w:rsidP="007C109F">
      <w:pPr>
        <w:pStyle w:val="Prrafodelista"/>
        <w:jc w:val="both"/>
        <w:rPr>
          <w:rFonts w:asciiTheme="majorHAnsi" w:hAnsiTheme="majorHAnsi" w:cstheme="majorHAnsi"/>
        </w:rPr>
      </w:pPr>
    </w:p>
    <w:p w14:paraId="290684B5" w14:textId="77777777" w:rsidR="007C109F" w:rsidRPr="00C13A4F" w:rsidRDefault="007C109F" w:rsidP="007C109F">
      <w:pPr>
        <w:pStyle w:val="Prrafodelista"/>
        <w:jc w:val="both"/>
        <w:rPr>
          <w:rFonts w:asciiTheme="majorHAnsi" w:hAnsiTheme="majorHAnsi" w:cstheme="majorHAnsi"/>
        </w:rPr>
      </w:pPr>
    </w:p>
    <w:p w14:paraId="7A1DECEA" w14:textId="77777777" w:rsidR="007C109F" w:rsidRPr="00C13A4F" w:rsidRDefault="007C109F" w:rsidP="007C109F">
      <w:pPr>
        <w:pStyle w:val="Prrafodelista"/>
        <w:jc w:val="both"/>
        <w:rPr>
          <w:rFonts w:asciiTheme="majorHAnsi" w:hAnsiTheme="majorHAnsi" w:cstheme="majorHAnsi"/>
        </w:rPr>
      </w:pPr>
    </w:p>
    <w:p w14:paraId="6916D30D" w14:textId="77777777" w:rsidR="007C109F" w:rsidRPr="00C13A4F" w:rsidRDefault="007C109F" w:rsidP="007C109F">
      <w:pPr>
        <w:pStyle w:val="Prrafodelista"/>
        <w:jc w:val="both"/>
        <w:rPr>
          <w:rFonts w:asciiTheme="majorHAnsi" w:hAnsiTheme="majorHAnsi" w:cstheme="majorHAnsi"/>
        </w:rPr>
      </w:pPr>
    </w:p>
    <w:p w14:paraId="2BAB9847" w14:textId="77777777" w:rsidR="007C109F" w:rsidRPr="00C13A4F" w:rsidRDefault="007C109F" w:rsidP="007C109F">
      <w:pPr>
        <w:pStyle w:val="Prrafodelista"/>
        <w:jc w:val="both"/>
        <w:rPr>
          <w:rFonts w:asciiTheme="majorHAnsi" w:hAnsiTheme="majorHAnsi" w:cstheme="majorHAnsi"/>
        </w:rPr>
      </w:pPr>
    </w:p>
    <w:p w14:paraId="70FDAD9D" w14:textId="77777777" w:rsidR="007C109F" w:rsidRPr="00C13A4F" w:rsidRDefault="007C109F" w:rsidP="007C109F">
      <w:pPr>
        <w:pStyle w:val="Prrafodelista"/>
        <w:jc w:val="both"/>
        <w:rPr>
          <w:rFonts w:asciiTheme="majorHAnsi" w:hAnsiTheme="majorHAnsi" w:cstheme="majorHAnsi"/>
        </w:rPr>
      </w:pPr>
    </w:p>
    <w:p w14:paraId="4EFA475C" w14:textId="77777777" w:rsidR="007C109F" w:rsidRPr="00C13A4F" w:rsidRDefault="007C109F" w:rsidP="007C109F">
      <w:pPr>
        <w:pStyle w:val="Prrafodelista"/>
        <w:jc w:val="both"/>
        <w:rPr>
          <w:rFonts w:asciiTheme="majorHAnsi" w:hAnsiTheme="majorHAnsi" w:cstheme="majorHAnsi"/>
        </w:rPr>
      </w:pPr>
    </w:p>
    <w:p w14:paraId="729080D7" w14:textId="77777777" w:rsidR="007C109F" w:rsidRPr="00C13A4F" w:rsidRDefault="007C109F" w:rsidP="007C109F">
      <w:pPr>
        <w:pStyle w:val="Prrafodelista"/>
        <w:jc w:val="both"/>
        <w:rPr>
          <w:rFonts w:asciiTheme="majorHAnsi" w:hAnsiTheme="majorHAnsi" w:cstheme="majorHAnsi"/>
        </w:rPr>
      </w:pPr>
      <w:r w:rsidRPr="00C13A4F">
        <w:rPr>
          <w:rFonts w:asciiTheme="majorHAnsi" w:hAnsiTheme="majorHAnsi" w:cstheme="majorHAnsi"/>
        </w:rPr>
        <w:t>Imagen3</w:t>
      </w:r>
    </w:p>
    <w:p w14:paraId="2CABB1F1" w14:textId="77777777" w:rsidR="007C109F" w:rsidRPr="00C13A4F" w:rsidRDefault="007C109F" w:rsidP="007C109F">
      <w:pPr>
        <w:pStyle w:val="Prrafodelista"/>
        <w:spacing w:line="360" w:lineRule="auto"/>
        <w:jc w:val="both"/>
        <w:rPr>
          <w:rFonts w:asciiTheme="majorHAnsi" w:hAnsiTheme="majorHAnsi" w:cstheme="majorHAnsi"/>
          <w:b/>
          <w:bCs/>
        </w:rPr>
      </w:pPr>
      <w:r w:rsidRPr="00C13A4F">
        <w:rPr>
          <w:rFonts w:asciiTheme="majorHAnsi" w:hAnsiTheme="majorHAnsi" w:cstheme="majorHAnsi"/>
          <w:noProof/>
          <w:lang w:eastAsia="es-SV"/>
        </w:rPr>
        <w:drawing>
          <wp:anchor distT="0" distB="0" distL="114300" distR="114300" simplePos="0" relativeHeight="251697152" behindDoc="0" locked="0" layoutInCell="1" allowOverlap="1" wp14:anchorId="7B81A761" wp14:editId="37FF1E90">
            <wp:simplePos x="0" y="0"/>
            <wp:positionH relativeFrom="margin">
              <wp:posOffset>247208</wp:posOffset>
            </wp:positionH>
            <wp:positionV relativeFrom="paragraph">
              <wp:posOffset>10077</wp:posOffset>
            </wp:positionV>
            <wp:extent cx="4635500" cy="20485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denacion de cajas.jpg"/>
                    <pic:cNvPicPr/>
                  </pic:nvPicPr>
                  <pic:blipFill>
                    <a:blip r:embed="rId17">
                      <a:extLst>
                        <a:ext uri="{28A0092B-C50C-407E-A947-70E740481C1C}">
                          <a14:useLocalDpi xmlns:a14="http://schemas.microsoft.com/office/drawing/2010/main" val="0"/>
                        </a:ext>
                      </a:extLst>
                    </a:blip>
                    <a:stretch>
                      <a:fillRect/>
                    </a:stretch>
                  </pic:blipFill>
                  <pic:spPr>
                    <a:xfrm>
                      <a:off x="0" y="0"/>
                      <a:ext cx="4635500" cy="2048510"/>
                    </a:xfrm>
                    <a:prstGeom prst="rect">
                      <a:avLst/>
                    </a:prstGeom>
                  </pic:spPr>
                </pic:pic>
              </a:graphicData>
            </a:graphic>
            <wp14:sizeRelH relativeFrom="margin">
              <wp14:pctWidth>0</wp14:pctWidth>
            </wp14:sizeRelH>
            <wp14:sizeRelV relativeFrom="margin">
              <wp14:pctHeight>0</wp14:pctHeight>
            </wp14:sizeRelV>
          </wp:anchor>
        </w:drawing>
      </w:r>
    </w:p>
    <w:p w14:paraId="51D62B83" w14:textId="77777777" w:rsidR="007C109F" w:rsidRPr="00C13A4F" w:rsidRDefault="007C109F" w:rsidP="007C109F">
      <w:pPr>
        <w:spacing w:line="360" w:lineRule="auto"/>
        <w:jc w:val="both"/>
        <w:rPr>
          <w:rFonts w:asciiTheme="majorHAnsi" w:hAnsiTheme="majorHAnsi" w:cstheme="majorHAnsi"/>
          <w:b/>
          <w:bCs/>
        </w:rPr>
      </w:pPr>
    </w:p>
    <w:p w14:paraId="20502CF0" w14:textId="77777777" w:rsidR="007C109F" w:rsidRPr="00C13A4F" w:rsidRDefault="007C109F" w:rsidP="007C109F">
      <w:pPr>
        <w:spacing w:line="360" w:lineRule="auto"/>
        <w:jc w:val="both"/>
        <w:rPr>
          <w:rFonts w:asciiTheme="majorHAnsi" w:hAnsiTheme="majorHAnsi" w:cstheme="majorHAnsi"/>
          <w:b/>
          <w:bCs/>
        </w:rPr>
      </w:pPr>
    </w:p>
    <w:p w14:paraId="3ED8BFB1" w14:textId="77777777" w:rsidR="007C109F" w:rsidRPr="00C13A4F" w:rsidRDefault="007C109F" w:rsidP="007C109F">
      <w:pPr>
        <w:spacing w:line="360" w:lineRule="auto"/>
        <w:jc w:val="both"/>
        <w:rPr>
          <w:rFonts w:asciiTheme="majorHAnsi" w:hAnsiTheme="majorHAnsi" w:cstheme="majorHAnsi"/>
          <w:b/>
          <w:bCs/>
        </w:rPr>
      </w:pPr>
    </w:p>
    <w:p w14:paraId="1C3EAE3D" w14:textId="77777777" w:rsidR="007C109F" w:rsidRPr="00C13A4F" w:rsidRDefault="007C109F" w:rsidP="007C109F">
      <w:pPr>
        <w:spacing w:line="360" w:lineRule="auto"/>
        <w:jc w:val="both"/>
        <w:rPr>
          <w:rFonts w:asciiTheme="majorHAnsi" w:hAnsiTheme="majorHAnsi" w:cstheme="majorHAnsi"/>
          <w:b/>
          <w:bCs/>
        </w:rPr>
      </w:pPr>
    </w:p>
    <w:p w14:paraId="2BAF11D5" w14:textId="77777777" w:rsidR="007C109F" w:rsidRPr="00C13A4F" w:rsidRDefault="007C109F" w:rsidP="007C109F">
      <w:pPr>
        <w:spacing w:line="360" w:lineRule="auto"/>
        <w:jc w:val="both"/>
        <w:rPr>
          <w:rFonts w:asciiTheme="majorHAnsi" w:hAnsiTheme="majorHAnsi" w:cstheme="majorHAnsi"/>
          <w:b/>
          <w:bCs/>
        </w:rPr>
      </w:pPr>
    </w:p>
    <w:p w14:paraId="764BF0A4" w14:textId="77777777" w:rsidR="007C109F" w:rsidRPr="00C13A4F" w:rsidRDefault="007C109F" w:rsidP="007C109F">
      <w:pPr>
        <w:spacing w:line="360" w:lineRule="auto"/>
        <w:jc w:val="both"/>
        <w:rPr>
          <w:rFonts w:asciiTheme="majorHAnsi" w:hAnsiTheme="majorHAnsi" w:cstheme="majorHAnsi"/>
          <w:b/>
          <w:bCs/>
        </w:rPr>
      </w:pPr>
    </w:p>
    <w:p w14:paraId="5A5BC2BB" w14:textId="77777777" w:rsidR="007C109F" w:rsidRPr="00C13A4F" w:rsidRDefault="007C109F" w:rsidP="007C109F">
      <w:pPr>
        <w:spacing w:line="360" w:lineRule="auto"/>
        <w:jc w:val="both"/>
        <w:rPr>
          <w:rFonts w:asciiTheme="majorHAnsi" w:hAnsiTheme="majorHAnsi" w:cstheme="majorHAnsi"/>
          <w:b/>
          <w:bCs/>
        </w:rPr>
      </w:pPr>
    </w:p>
    <w:p w14:paraId="0D4A6338" w14:textId="77777777" w:rsidR="007C109F" w:rsidRPr="00C13A4F" w:rsidRDefault="007C109F" w:rsidP="007C109F">
      <w:pPr>
        <w:spacing w:line="360" w:lineRule="auto"/>
        <w:jc w:val="both"/>
        <w:rPr>
          <w:rFonts w:asciiTheme="majorHAnsi" w:hAnsiTheme="majorHAnsi" w:cstheme="majorHAnsi"/>
          <w:b/>
          <w:bCs/>
        </w:rPr>
      </w:pPr>
    </w:p>
    <w:p w14:paraId="60C67593" w14:textId="749B690F" w:rsidR="00CC3765" w:rsidRPr="007C109F" w:rsidRDefault="007C109F" w:rsidP="0056114F">
      <w:pPr>
        <w:spacing w:line="360" w:lineRule="auto"/>
        <w:jc w:val="both"/>
        <w:rPr>
          <w:b/>
          <w:lang w:val="es-ES"/>
        </w:rPr>
      </w:pPr>
      <w:r w:rsidRPr="007C109F">
        <w:t xml:space="preserve">En esta etapa de ordenación realizamos la Descripción Documental: la cual consiste en </w:t>
      </w:r>
      <w:r w:rsidRPr="007C109F">
        <w:rPr>
          <w:lang w:val="es-ES"/>
        </w:rPr>
        <w:t xml:space="preserve">identificar el contenido de La documentación de archivo y representarlo de manera precisa, con el fin de facilitar el acceso a Ia información. La descripción de documentos en el Archivo Central se materializará mediante instrumentos de descripción entre los que se encuentran: El Catálogo, Índice e </w:t>
      </w:r>
      <w:r w:rsidR="001D6690" w:rsidRPr="007C109F">
        <w:rPr>
          <w:lang w:val="es-ES"/>
        </w:rPr>
        <w:t>inventario</w:t>
      </w:r>
      <w:r w:rsidRPr="007C109F">
        <w:rPr>
          <w:lang w:val="es-ES"/>
        </w:rPr>
        <w:t xml:space="preserve"> </w:t>
      </w:r>
      <w:r w:rsidRPr="007C109F">
        <w:rPr>
          <w:lang w:val="es-ES"/>
        </w:rPr>
        <w:lastRenderedPageBreak/>
        <w:t>Documental, basados en las normas internacionales de descripción archivística ISAD (G), ISAAR (CPF) e ISDF.L-4-Art 5.- Será el encargado del Archivo Central el responsable de Ia elaboración de forma progresiva de los instrumentos de descripción mencionados</w:t>
      </w:r>
    </w:p>
    <w:p w14:paraId="426746A8" w14:textId="161D191C" w:rsidR="00CC3765" w:rsidRDefault="00CC3765" w:rsidP="00851E24">
      <w:pPr>
        <w:spacing w:line="360" w:lineRule="auto"/>
        <w:ind w:firstLine="708"/>
        <w:jc w:val="both"/>
        <w:rPr>
          <w:rFonts w:asciiTheme="majorHAnsi" w:hAnsiTheme="majorHAnsi" w:cstheme="majorHAnsi"/>
        </w:rPr>
      </w:pPr>
    </w:p>
    <w:p w14:paraId="7558FCBE" w14:textId="77777777" w:rsidR="000F5AEF" w:rsidRPr="00C13A4F" w:rsidRDefault="000F5AEF" w:rsidP="00851E24">
      <w:pPr>
        <w:spacing w:line="360" w:lineRule="auto"/>
        <w:ind w:firstLine="708"/>
        <w:jc w:val="both"/>
        <w:rPr>
          <w:rFonts w:asciiTheme="majorHAnsi" w:hAnsiTheme="majorHAnsi" w:cstheme="majorHAnsi"/>
        </w:rPr>
      </w:pPr>
    </w:p>
    <w:p w14:paraId="0938FE1C" w14:textId="06953991" w:rsidR="00A21C33" w:rsidRPr="00C13A4F" w:rsidRDefault="00E16389" w:rsidP="001572D4">
      <w:pPr>
        <w:pStyle w:val="Ttulo4"/>
        <w:ind w:firstLine="708"/>
        <w:jc w:val="both"/>
        <w:rPr>
          <w:rStyle w:val="Ttulo3Car"/>
          <w:rFonts w:cstheme="majorHAnsi"/>
          <w:b/>
          <w:bCs/>
          <w:i/>
          <w:iCs w:val="0"/>
          <w:color w:val="auto"/>
        </w:rPr>
      </w:pPr>
      <w:bookmarkStart w:id="41" w:name="_Toc57727610"/>
      <w:bookmarkStart w:id="42" w:name="_Hlk55392942"/>
      <w:r w:rsidRPr="00C13A4F">
        <w:rPr>
          <w:rStyle w:val="Ttulo3Car"/>
          <w:rFonts w:cstheme="majorHAnsi"/>
          <w:b/>
          <w:bCs/>
          <w:i/>
          <w:iCs w:val="0"/>
          <w:color w:val="auto"/>
        </w:rPr>
        <w:t xml:space="preserve">D.  </w:t>
      </w:r>
      <w:r w:rsidR="00AF7309">
        <w:rPr>
          <w:rStyle w:val="Ttulo3Car"/>
          <w:rFonts w:cstheme="majorHAnsi"/>
          <w:b/>
          <w:bCs/>
          <w:i/>
          <w:iCs w:val="0"/>
          <w:color w:val="auto"/>
        </w:rPr>
        <w:t>T</w:t>
      </w:r>
      <w:r w:rsidR="00AF7309" w:rsidRPr="00AF7309">
        <w:rPr>
          <w:rStyle w:val="Ttulo3Car"/>
          <w:rFonts w:cstheme="majorHAnsi"/>
          <w:b/>
          <w:bCs/>
          <w:color w:val="auto"/>
        </w:rPr>
        <w:t>ransferencia documental</w:t>
      </w:r>
      <w:r w:rsidRPr="00C13A4F">
        <w:rPr>
          <w:rStyle w:val="Ttulo3Car"/>
          <w:rFonts w:cstheme="majorHAnsi"/>
          <w:b/>
          <w:bCs/>
          <w:i/>
          <w:iCs w:val="0"/>
          <w:color w:val="auto"/>
        </w:rPr>
        <w:t>.</w:t>
      </w:r>
      <w:bookmarkEnd w:id="41"/>
    </w:p>
    <w:bookmarkEnd w:id="42"/>
    <w:p w14:paraId="400094D8" w14:textId="6799EADD" w:rsidR="00E957CA" w:rsidRPr="00C13A4F" w:rsidRDefault="00E957CA" w:rsidP="00851E24">
      <w:pPr>
        <w:jc w:val="both"/>
        <w:rPr>
          <w:rFonts w:asciiTheme="majorHAnsi" w:hAnsiTheme="majorHAnsi" w:cstheme="majorHAnsi"/>
        </w:rPr>
      </w:pPr>
    </w:p>
    <w:p w14:paraId="585F7544" w14:textId="1C1D0DAD" w:rsidR="003621FB" w:rsidRPr="00C13A4F" w:rsidRDefault="007C109F" w:rsidP="00851E24">
      <w:pPr>
        <w:spacing w:line="360" w:lineRule="auto"/>
        <w:jc w:val="both"/>
        <w:rPr>
          <w:rFonts w:asciiTheme="majorHAnsi" w:hAnsiTheme="majorHAnsi" w:cstheme="majorHAnsi"/>
          <w:b/>
          <w:bCs/>
          <w:i/>
          <w:lang w:val="es-ES"/>
        </w:rPr>
      </w:pPr>
      <w:bookmarkStart w:id="43" w:name="_Hlk50278947"/>
      <w:r>
        <w:rPr>
          <w:rFonts w:asciiTheme="majorHAnsi" w:hAnsiTheme="majorHAnsi" w:cstheme="majorHAnsi"/>
          <w:b/>
          <w:bCs/>
          <w:i/>
          <w:lang w:val="es-ES"/>
        </w:rPr>
        <w:t>De los archivos de gestión al archivo central.</w:t>
      </w:r>
    </w:p>
    <w:bookmarkEnd w:id="43"/>
    <w:p w14:paraId="0E5C8040" w14:textId="79032B98" w:rsidR="001E7C46" w:rsidRPr="00C13A4F" w:rsidRDefault="007C109F" w:rsidP="00851E24">
      <w:pPr>
        <w:spacing w:line="360" w:lineRule="auto"/>
        <w:jc w:val="both"/>
        <w:rPr>
          <w:rFonts w:asciiTheme="majorHAnsi" w:hAnsiTheme="majorHAnsi" w:cstheme="majorHAnsi"/>
        </w:rPr>
      </w:pPr>
      <w:r>
        <w:rPr>
          <w:rFonts w:asciiTheme="majorHAnsi" w:hAnsiTheme="majorHAnsi" w:cstheme="majorHAnsi"/>
          <w:lang w:val="es-ES"/>
        </w:rPr>
        <w:t>Esto se da cuando, t</w:t>
      </w:r>
      <w:r w:rsidR="003621FB" w:rsidRPr="00C13A4F">
        <w:rPr>
          <w:rFonts w:asciiTheme="majorHAnsi" w:hAnsiTheme="majorHAnsi" w:cstheme="majorHAnsi"/>
          <w:lang w:val="es-ES"/>
        </w:rPr>
        <w:t>erminado el período activo de los documentos, establecido en las TPCD</w:t>
      </w:r>
      <w:r w:rsidR="00826772" w:rsidRPr="00C13A4F">
        <w:rPr>
          <w:rFonts w:asciiTheme="majorHAnsi" w:hAnsiTheme="majorHAnsi" w:cstheme="majorHAnsi"/>
          <w:lang w:val="es-ES"/>
        </w:rPr>
        <w:t xml:space="preserve"> -Tabla de plazos y Conservación de Documentos-</w:t>
      </w:r>
      <w:r w:rsidR="003621FB" w:rsidRPr="00C13A4F">
        <w:rPr>
          <w:rFonts w:asciiTheme="majorHAnsi" w:hAnsiTheme="majorHAnsi" w:cstheme="majorHAnsi"/>
          <w:lang w:val="es-ES"/>
        </w:rPr>
        <w:t xml:space="preserve"> específicas por cada unidad productora y según les compete el resguardo temporal, las unidades productoras, archivos periféricos o archivos especializados de las series y subseries documentales seleccionadas, </w:t>
      </w:r>
      <w:bookmarkStart w:id="44" w:name="_Hlk55393125"/>
      <w:r w:rsidR="003621FB" w:rsidRPr="00C5353D">
        <w:rPr>
          <w:rFonts w:asciiTheme="majorHAnsi" w:hAnsiTheme="majorHAnsi" w:cstheme="majorHAnsi"/>
          <w:i/>
          <w:iCs/>
          <w:lang w:val="es-ES"/>
        </w:rPr>
        <w:t>podrán iniciar el traspaso de la custodia de dicha información hacia el archivo central,</w:t>
      </w:r>
      <w:r w:rsidR="003621FB" w:rsidRPr="00C13A4F">
        <w:rPr>
          <w:rFonts w:asciiTheme="majorHAnsi" w:hAnsiTheme="majorHAnsi" w:cstheme="majorHAnsi"/>
          <w:lang w:val="es-ES"/>
        </w:rPr>
        <w:t xml:space="preserve"> proceso conocido como transferencia de documentos. Dicho procedimiento deberá realizarse de forma ordenada y sistemática, respetando los plazos definidos en las Tablas de Plazos de Conservación de Documentos, y siguiendo los lineamientos definidos en este manual y demás normas vinculantes.</w:t>
      </w:r>
      <w:r w:rsidR="00826772" w:rsidRPr="00C13A4F">
        <w:rPr>
          <w:rFonts w:asciiTheme="majorHAnsi" w:hAnsiTheme="majorHAnsi" w:cstheme="majorHAnsi"/>
          <w:lang w:val="es-ES"/>
        </w:rPr>
        <w:t xml:space="preserve"> </w:t>
      </w:r>
      <w:bookmarkEnd w:id="44"/>
      <w:r w:rsidR="001E7C46" w:rsidRPr="00C13A4F">
        <w:rPr>
          <w:rFonts w:asciiTheme="majorHAnsi" w:hAnsiTheme="majorHAnsi" w:cstheme="majorHAnsi"/>
        </w:rPr>
        <w:t>De acuerdo a lo establecido en los plazos de conservación de documentos dentro del Sistema Institucional de Archivos, SIA</w:t>
      </w:r>
      <w:r w:rsidR="00AA585F" w:rsidRPr="00C13A4F">
        <w:rPr>
          <w:rFonts w:asciiTheme="majorHAnsi" w:hAnsiTheme="majorHAnsi" w:cstheme="majorHAnsi"/>
        </w:rPr>
        <w:t>.</w:t>
      </w:r>
    </w:p>
    <w:p w14:paraId="3754DE39" w14:textId="77777777" w:rsidR="007C109F" w:rsidRDefault="007C109F" w:rsidP="00D67B3C">
      <w:pPr>
        <w:pStyle w:val="Ttulo4"/>
        <w:spacing w:line="360" w:lineRule="auto"/>
        <w:rPr>
          <w:rFonts w:asciiTheme="majorHAnsi" w:eastAsiaTheme="minorHAnsi" w:hAnsiTheme="majorHAnsi" w:cstheme="majorHAnsi"/>
          <w:b w:val="0"/>
          <w:iCs w:val="0"/>
        </w:rPr>
      </w:pPr>
    </w:p>
    <w:p w14:paraId="46C3EA19" w14:textId="09AC7017" w:rsidR="00C75EDF" w:rsidRPr="00C13A4F" w:rsidRDefault="00C75EDF" w:rsidP="00D67B3C">
      <w:pPr>
        <w:pStyle w:val="Ttulo4"/>
        <w:spacing w:line="360" w:lineRule="auto"/>
        <w:rPr>
          <w:rFonts w:asciiTheme="majorHAnsi" w:eastAsiaTheme="minorHAnsi" w:hAnsiTheme="majorHAnsi" w:cstheme="majorHAnsi"/>
          <w:b w:val="0"/>
          <w:iCs w:val="0"/>
        </w:rPr>
      </w:pPr>
      <w:bookmarkStart w:id="45" w:name="_Toc57727611"/>
      <w:r w:rsidRPr="00C13A4F">
        <w:rPr>
          <w:rFonts w:asciiTheme="majorHAnsi" w:eastAsiaTheme="minorHAnsi" w:hAnsiTheme="majorHAnsi" w:cstheme="majorHAnsi"/>
          <w:b w:val="0"/>
          <w:iCs w:val="0"/>
        </w:rPr>
        <w:t>Objetivo</w:t>
      </w:r>
      <w:bookmarkEnd w:id="45"/>
      <w:r w:rsidRPr="00C13A4F">
        <w:rPr>
          <w:rFonts w:asciiTheme="majorHAnsi" w:eastAsiaTheme="minorHAnsi" w:hAnsiTheme="majorHAnsi" w:cstheme="majorHAnsi"/>
          <w:b w:val="0"/>
          <w:iCs w:val="0"/>
        </w:rPr>
        <w:t xml:space="preserve"> </w:t>
      </w:r>
    </w:p>
    <w:p w14:paraId="2636F4A2" w14:textId="77777777" w:rsidR="00FD1965" w:rsidRPr="00C13A4F" w:rsidRDefault="00FD1965" w:rsidP="00D67B3C">
      <w:pPr>
        <w:pStyle w:val="Ttulo4"/>
        <w:spacing w:line="360" w:lineRule="auto"/>
        <w:rPr>
          <w:rFonts w:asciiTheme="majorHAnsi" w:eastAsiaTheme="minorHAnsi" w:hAnsiTheme="majorHAnsi" w:cstheme="majorHAnsi"/>
          <w:b w:val="0"/>
          <w:iCs w:val="0"/>
        </w:rPr>
      </w:pPr>
    </w:p>
    <w:p w14:paraId="64F89646" w14:textId="3D70AA02" w:rsidR="00C75EDF" w:rsidRPr="00C13A4F" w:rsidRDefault="00C75EDF" w:rsidP="00D67B3C">
      <w:pPr>
        <w:spacing w:after="0" w:line="360" w:lineRule="auto"/>
        <w:jc w:val="both"/>
        <w:rPr>
          <w:rFonts w:asciiTheme="majorHAnsi" w:hAnsiTheme="majorHAnsi" w:cstheme="majorHAnsi"/>
        </w:rPr>
      </w:pPr>
      <w:r w:rsidRPr="00C13A4F">
        <w:rPr>
          <w:rFonts w:asciiTheme="majorHAnsi" w:hAnsiTheme="majorHAnsi" w:cstheme="majorHAnsi"/>
        </w:rPr>
        <w:t>Recibir, verificar e instalar en el depósito documental del Archivo Central, los fragmentos de series documentales que serán transferidas por las diferentes dependencias de la municipalidad para su resguardo y custodia, de acuerdo con los plazos definidos en la Tabla de Plazos de Conservación Documental (TPCD).</w:t>
      </w:r>
    </w:p>
    <w:p w14:paraId="65EEC924" w14:textId="77777777" w:rsidR="004E5E12" w:rsidRPr="00C13A4F" w:rsidRDefault="004E5E12" w:rsidP="00C75EDF">
      <w:pPr>
        <w:pStyle w:val="Ttulo2"/>
        <w:rPr>
          <w:rFonts w:cstheme="majorHAnsi"/>
          <w:b/>
          <w:color w:val="auto"/>
        </w:rPr>
      </w:pPr>
    </w:p>
    <w:p w14:paraId="03F0C50B" w14:textId="77777777" w:rsidR="00C75EDF" w:rsidRPr="00C13A4F" w:rsidRDefault="00C75EDF" w:rsidP="00851E24">
      <w:pPr>
        <w:spacing w:line="360" w:lineRule="auto"/>
        <w:jc w:val="both"/>
        <w:rPr>
          <w:rFonts w:asciiTheme="majorHAnsi" w:hAnsiTheme="majorHAnsi" w:cstheme="majorHAnsi"/>
        </w:rPr>
      </w:pPr>
    </w:p>
    <w:p w14:paraId="12A6E61B" w14:textId="77E8C7A9" w:rsidR="001E7C46" w:rsidRPr="00C13A4F" w:rsidRDefault="001E7C46" w:rsidP="00851E24">
      <w:pPr>
        <w:spacing w:line="360" w:lineRule="auto"/>
        <w:jc w:val="both"/>
        <w:rPr>
          <w:rFonts w:asciiTheme="majorHAnsi" w:hAnsiTheme="majorHAnsi" w:cstheme="majorHAnsi"/>
        </w:rPr>
      </w:pPr>
      <w:r w:rsidRPr="00C13A4F">
        <w:rPr>
          <w:rFonts w:asciiTheme="majorHAnsi" w:hAnsiTheme="majorHAnsi" w:cstheme="majorHAnsi"/>
        </w:rPr>
        <w:t xml:space="preserve">La  transferencia  de documentos implica  traspaso  de responsabilidad  de custodia, pero en ningún caso la  operación de transferencia  significa el traslado  de la  responsabilidad de la  gestión derivada del procedimiento utilizado por la  unidad administrativa productora, ya  que cada  unidad mantiene dicha responsabilidad hasta el momento en que: 1) se extingue su valor administrativo, 2) los  </w:t>
      </w:r>
      <w:r w:rsidRPr="00C13A4F">
        <w:rPr>
          <w:rFonts w:asciiTheme="majorHAnsi" w:hAnsiTheme="majorHAnsi" w:cstheme="majorHAnsi"/>
        </w:rPr>
        <w:lastRenderedPageBreak/>
        <w:t xml:space="preserve">documentos adquieren valor histórico o 3) se procede a su  eliminación, de acuerdo a lo  establecido para cada serie documental en la Tabla de Plazos de Conservación de Documentos. </w:t>
      </w:r>
    </w:p>
    <w:p w14:paraId="0EC767CD" w14:textId="77777777" w:rsidR="00FD1965" w:rsidRPr="00C13A4F" w:rsidRDefault="00FD1965" w:rsidP="00FD1965">
      <w:pPr>
        <w:spacing w:line="360" w:lineRule="auto"/>
        <w:rPr>
          <w:rFonts w:asciiTheme="majorHAnsi" w:hAnsiTheme="majorHAnsi" w:cstheme="majorHAnsi"/>
        </w:rPr>
      </w:pPr>
    </w:p>
    <w:p w14:paraId="2873E9F0" w14:textId="17E5BDEB" w:rsidR="00C5353D" w:rsidRDefault="00FD1965" w:rsidP="0036417A">
      <w:pPr>
        <w:pStyle w:val="Ttulo4"/>
        <w:rPr>
          <w:rFonts w:asciiTheme="majorHAnsi" w:hAnsiTheme="majorHAnsi" w:cstheme="majorHAnsi"/>
        </w:rPr>
      </w:pPr>
      <w:bookmarkStart w:id="46" w:name="_Toc57727612"/>
      <w:r w:rsidRPr="00C13A4F">
        <w:rPr>
          <w:rFonts w:asciiTheme="majorHAnsi" w:hAnsiTheme="majorHAnsi" w:cstheme="majorHAnsi"/>
        </w:rPr>
        <w:t>Plan de Transferencia.</w:t>
      </w:r>
      <w:bookmarkEnd w:id="46"/>
    </w:p>
    <w:p w14:paraId="63B39E69" w14:textId="77777777" w:rsidR="00C5353D" w:rsidRPr="00C5353D" w:rsidRDefault="00C5353D" w:rsidP="00C5353D"/>
    <w:p w14:paraId="2293D7D0" w14:textId="29CC94C4" w:rsidR="000332CE" w:rsidRPr="00C13A4F" w:rsidRDefault="000F5AEF" w:rsidP="00C5353D">
      <w:pPr>
        <w:rPr>
          <w:rFonts w:asciiTheme="majorHAnsi" w:hAnsiTheme="majorHAnsi" w:cstheme="majorHAnsi"/>
        </w:rPr>
      </w:pPr>
      <w:r>
        <w:rPr>
          <w:rFonts w:asciiTheme="majorHAnsi" w:hAnsiTheme="majorHAnsi" w:cstheme="majorHAnsi"/>
        </w:rPr>
        <w:t xml:space="preserve"> </w:t>
      </w:r>
      <w:r w:rsidRPr="00C5353D">
        <w:t>Ver Anexo 6. Plan General de Transferencia</w:t>
      </w:r>
      <w:r>
        <w:rPr>
          <w:rFonts w:asciiTheme="majorHAnsi" w:hAnsiTheme="majorHAnsi" w:cstheme="majorHAnsi"/>
        </w:rPr>
        <w:t>.</w:t>
      </w:r>
    </w:p>
    <w:p w14:paraId="45A9A96B" w14:textId="77777777" w:rsidR="000332CE" w:rsidRPr="00C13A4F" w:rsidRDefault="000332CE" w:rsidP="000332CE">
      <w:pPr>
        <w:pStyle w:val="Prrafodelista"/>
        <w:spacing w:line="360" w:lineRule="auto"/>
        <w:ind w:left="836"/>
        <w:jc w:val="both"/>
        <w:rPr>
          <w:rFonts w:asciiTheme="majorHAnsi" w:hAnsiTheme="majorHAnsi" w:cstheme="majorHAnsi"/>
        </w:rPr>
      </w:pPr>
    </w:p>
    <w:p w14:paraId="189499AA" w14:textId="22BA91E5" w:rsidR="000332CE" w:rsidRPr="00C13A4F" w:rsidRDefault="000332CE" w:rsidP="00771869">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UGDA/ archivo central:  elabora con apoyo de las unidades productoras la programación anual de transferencias documentales</w:t>
      </w:r>
      <w:r w:rsidR="004A51AB" w:rsidRPr="00C13A4F">
        <w:rPr>
          <w:rFonts w:asciiTheme="majorHAnsi" w:hAnsiTheme="majorHAnsi" w:cstheme="majorHAnsi"/>
        </w:rPr>
        <w:t xml:space="preserve">. </w:t>
      </w:r>
    </w:p>
    <w:p w14:paraId="2A5D7C3F" w14:textId="443016D5" w:rsidR="000332CE" w:rsidRPr="00C13A4F" w:rsidRDefault="000332CE" w:rsidP="00D67B3C">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Unidad productora valida la programación anual de transferencia propuesta por el archivo central. Finalizada la programación UGDA/ archivo central, remite la calendarización a las distintas unidades involucradas para el visto bueno.</w:t>
      </w:r>
    </w:p>
    <w:p w14:paraId="77D851B1" w14:textId="59AF5675" w:rsidR="000332CE" w:rsidRPr="00C13A4F" w:rsidRDefault="000332CE" w:rsidP="00771869">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 xml:space="preserve">Jefe de área (superior del archivo central / UGDA): destina recursos para </w:t>
      </w:r>
      <w:r w:rsidR="001D6690" w:rsidRPr="00C13A4F">
        <w:rPr>
          <w:rFonts w:asciiTheme="majorHAnsi" w:hAnsiTheme="majorHAnsi" w:cstheme="majorHAnsi"/>
        </w:rPr>
        <w:t>posibilitar la</w:t>
      </w:r>
      <w:r w:rsidRPr="00C13A4F">
        <w:rPr>
          <w:rFonts w:asciiTheme="majorHAnsi" w:hAnsiTheme="majorHAnsi" w:cstheme="majorHAnsi"/>
        </w:rPr>
        <w:t xml:space="preserve"> preparación de las transferencias documentales autorizada.</w:t>
      </w:r>
    </w:p>
    <w:p w14:paraId="7E708ABF"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La Unidad productora que desee transferir sus series documentales al Archivo Central, deberá observar la Tabla de Plazos de Conservación Documental de su proceso respectivo, a fin de identificar aquellas series y subseries documentales que cumplieron su plazo de conservación, y pueden ser transferidas al Archivo</w:t>
      </w:r>
      <w:r w:rsidRPr="00C13A4F">
        <w:rPr>
          <w:rFonts w:asciiTheme="majorHAnsi" w:eastAsia="Calibri" w:hAnsiTheme="majorHAnsi" w:cstheme="majorHAnsi"/>
          <w:spacing w:val="-30"/>
          <w:lang w:val="es-ES"/>
        </w:rPr>
        <w:t xml:space="preserve"> </w:t>
      </w:r>
      <w:r w:rsidRPr="00C13A4F">
        <w:rPr>
          <w:rFonts w:asciiTheme="majorHAnsi" w:eastAsia="Calibri" w:hAnsiTheme="majorHAnsi" w:cstheme="majorHAnsi"/>
          <w:lang w:val="es-ES"/>
        </w:rPr>
        <w:t>Central.</w:t>
      </w:r>
    </w:p>
    <w:p w14:paraId="3EED324D"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El Archivo Central atenderá las solicitudes de transferencia de acuerdo al orden de llegada, y coordinará con cada Unidad Administrativa, la fecha para realizar la Transferencia.</w:t>
      </w:r>
    </w:p>
    <w:p w14:paraId="4D353451"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 xml:space="preserve">Las unidades productoras podrán </w:t>
      </w:r>
      <w:r w:rsidR="000332CE" w:rsidRPr="00C13A4F">
        <w:rPr>
          <w:rFonts w:asciiTheme="majorHAnsi" w:eastAsia="Calibri" w:hAnsiTheme="majorHAnsi" w:cstheme="majorHAnsi"/>
          <w:lang w:val="es-ES"/>
        </w:rPr>
        <w:t>solicitar</w:t>
      </w:r>
      <w:r w:rsidRPr="00C13A4F">
        <w:rPr>
          <w:rFonts w:asciiTheme="majorHAnsi" w:eastAsia="Calibri" w:hAnsiTheme="majorHAnsi" w:cstheme="majorHAnsi"/>
          <w:lang w:val="es-ES"/>
        </w:rPr>
        <w:t xml:space="preserve"> orientación del Archivo Central sobre el procedimiento a seguir para realizar la</w:t>
      </w:r>
      <w:r w:rsidRPr="00C13A4F">
        <w:rPr>
          <w:rFonts w:asciiTheme="majorHAnsi" w:eastAsia="Calibri" w:hAnsiTheme="majorHAnsi" w:cstheme="majorHAnsi"/>
          <w:spacing w:val="1"/>
          <w:lang w:val="es-ES"/>
        </w:rPr>
        <w:t xml:space="preserve"> </w:t>
      </w:r>
      <w:r w:rsidRPr="00C13A4F">
        <w:rPr>
          <w:rFonts w:asciiTheme="majorHAnsi" w:eastAsia="Calibri" w:hAnsiTheme="majorHAnsi" w:cstheme="majorHAnsi"/>
          <w:lang w:val="es-ES"/>
        </w:rPr>
        <w:t>transferencia.</w:t>
      </w:r>
      <w:r w:rsidR="000332CE" w:rsidRPr="00C13A4F">
        <w:rPr>
          <w:rFonts w:asciiTheme="majorHAnsi" w:eastAsia="Calibri" w:hAnsiTheme="majorHAnsi" w:cstheme="majorHAnsi"/>
          <w:lang w:val="es-ES"/>
        </w:rPr>
        <w:t xml:space="preserve"> </w:t>
      </w:r>
    </w:p>
    <w:p w14:paraId="10E98CCC" w14:textId="77777777" w:rsidR="000332CE" w:rsidRPr="00C13A4F" w:rsidRDefault="001F0D9E" w:rsidP="00771869">
      <w:pPr>
        <w:pStyle w:val="Prrafodelista"/>
        <w:numPr>
          <w:ilvl w:val="0"/>
          <w:numId w:val="14"/>
        </w:numPr>
        <w:spacing w:line="360" w:lineRule="auto"/>
        <w:jc w:val="both"/>
        <w:rPr>
          <w:rFonts w:asciiTheme="majorHAnsi" w:hAnsiTheme="majorHAnsi" w:cstheme="majorHAnsi"/>
        </w:rPr>
      </w:pPr>
      <w:r w:rsidRPr="00C13A4F">
        <w:rPr>
          <w:rFonts w:asciiTheme="majorHAnsi" w:hAnsiTheme="majorHAnsi" w:cstheme="majorHAnsi"/>
        </w:rPr>
        <w:t>La transferencia documental, debe llevarse a cabo según las TPCD o bajo un procedimiento aceptado y aprobado por la municipalidad.</w:t>
      </w:r>
    </w:p>
    <w:p w14:paraId="5D0D055E" w14:textId="3F249706" w:rsidR="004B1B15" w:rsidRPr="00C13A4F" w:rsidRDefault="004B1B15" w:rsidP="00771869">
      <w:pPr>
        <w:pStyle w:val="Prrafodelista"/>
        <w:numPr>
          <w:ilvl w:val="0"/>
          <w:numId w:val="14"/>
        </w:numPr>
        <w:spacing w:line="360" w:lineRule="auto"/>
        <w:jc w:val="both"/>
        <w:rPr>
          <w:rFonts w:asciiTheme="majorHAnsi" w:hAnsiTheme="majorHAnsi" w:cstheme="majorHAnsi"/>
        </w:rPr>
      </w:pPr>
      <w:r w:rsidRPr="00C13A4F">
        <w:rPr>
          <w:rFonts w:asciiTheme="majorHAnsi" w:eastAsia="Calibri" w:hAnsiTheme="majorHAnsi" w:cstheme="majorHAnsi"/>
          <w:lang w:val="es-ES"/>
        </w:rPr>
        <w:t>La unidad productora identifica</w:t>
      </w:r>
      <w:r w:rsidR="000332CE" w:rsidRPr="00C13A4F">
        <w:rPr>
          <w:rFonts w:asciiTheme="majorHAnsi" w:eastAsia="Calibri" w:hAnsiTheme="majorHAnsi" w:cstheme="majorHAnsi"/>
          <w:lang w:val="es-ES"/>
        </w:rPr>
        <w:t xml:space="preserve"> </w:t>
      </w:r>
      <w:r w:rsidRPr="00C13A4F">
        <w:rPr>
          <w:rFonts w:asciiTheme="majorHAnsi" w:eastAsia="Calibri" w:hAnsiTheme="majorHAnsi" w:cstheme="majorHAnsi"/>
          <w:lang w:val="es-ES"/>
        </w:rPr>
        <w:t xml:space="preserve">las series y subseries documentales que produce y conserva, para lo cual utilizará el Cuadro de Clasificación Documental por procesos definido por UGDA, Archivo Central y Comité de Identificación </w:t>
      </w:r>
      <w:r w:rsidR="001D6690" w:rsidRPr="00C13A4F">
        <w:rPr>
          <w:rFonts w:asciiTheme="majorHAnsi" w:eastAsia="Calibri" w:hAnsiTheme="majorHAnsi" w:cstheme="majorHAnsi"/>
          <w:lang w:val="es-ES"/>
        </w:rPr>
        <w:t>Documental de</w:t>
      </w:r>
      <w:r w:rsidRPr="00C13A4F">
        <w:rPr>
          <w:rFonts w:asciiTheme="majorHAnsi" w:eastAsia="Calibri" w:hAnsiTheme="majorHAnsi" w:cstheme="majorHAnsi"/>
          <w:lang w:val="es-ES"/>
        </w:rPr>
        <w:t xml:space="preserve"> cada proceso identificado.</w:t>
      </w:r>
    </w:p>
    <w:p w14:paraId="5793D6B7" w14:textId="1B812CD6" w:rsidR="004B1B15" w:rsidRPr="00AF7309" w:rsidRDefault="004B1B15" w:rsidP="004B1B15">
      <w:pPr>
        <w:pStyle w:val="Prrafodelista"/>
        <w:widowControl w:val="0"/>
        <w:numPr>
          <w:ilvl w:val="0"/>
          <w:numId w:val="1"/>
        </w:numPr>
        <w:tabs>
          <w:tab w:val="left" w:pos="1111"/>
        </w:tabs>
        <w:autoSpaceDE w:val="0"/>
        <w:autoSpaceDN w:val="0"/>
        <w:spacing w:after="0" w:line="276" w:lineRule="auto"/>
        <w:ind w:right="110"/>
        <w:jc w:val="both"/>
        <w:rPr>
          <w:rFonts w:asciiTheme="majorHAnsi" w:hAnsiTheme="majorHAnsi" w:cstheme="majorHAnsi"/>
        </w:rPr>
      </w:pPr>
      <w:r w:rsidRPr="00C13A4F">
        <w:rPr>
          <w:rFonts w:asciiTheme="majorHAnsi" w:hAnsiTheme="majorHAnsi" w:cstheme="majorHAnsi"/>
        </w:rPr>
        <w:t>UGDA/ archivo central (delegado</w:t>
      </w:r>
      <w:r w:rsidRPr="00C13A4F">
        <w:rPr>
          <w:rFonts w:asciiTheme="majorHAnsi" w:hAnsiTheme="majorHAnsi" w:cstheme="majorHAnsi"/>
          <w:sz w:val="24"/>
          <w:szCs w:val="24"/>
        </w:rPr>
        <w:t xml:space="preserve">) </w:t>
      </w:r>
      <w:r w:rsidR="000332CE" w:rsidRPr="00AF7309">
        <w:rPr>
          <w:rFonts w:asciiTheme="majorHAnsi" w:hAnsiTheme="majorHAnsi" w:cstheme="majorHAnsi"/>
        </w:rPr>
        <w:t>tiene</w:t>
      </w:r>
      <w:r w:rsidRPr="00AF7309">
        <w:rPr>
          <w:rFonts w:asciiTheme="majorHAnsi" w:hAnsiTheme="majorHAnsi" w:cstheme="majorHAnsi"/>
        </w:rPr>
        <w:t xml:space="preserve"> </w:t>
      </w:r>
      <w:r w:rsidRPr="00DA77C4">
        <w:rPr>
          <w:rFonts w:asciiTheme="majorHAnsi" w:hAnsiTheme="majorHAnsi" w:cstheme="majorHAnsi"/>
        </w:rPr>
        <w:t>programación anual</w:t>
      </w:r>
      <w:r w:rsidRPr="00AF7309">
        <w:rPr>
          <w:rFonts w:asciiTheme="majorHAnsi" w:hAnsiTheme="majorHAnsi" w:cstheme="majorHAnsi"/>
        </w:rPr>
        <w:t xml:space="preserve"> de transferencias documentales </w:t>
      </w:r>
      <w:r w:rsidR="000332CE" w:rsidRPr="00AF7309">
        <w:rPr>
          <w:rFonts w:asciiTheme="majorHAnsi" w:hAnsiTheme="majorHAnsi" w:cstheme="majorHAnsi"/>
        </w:rPr>
        <w:t xml:space="preserve">aprobado </w:t>
      </w:r>
      <w:r w:rsidRPr="00AF7309">
        <w:rPr>
          <w:rFonts w:asciiTheme="majorHAnsi" w:hAnsiTheme="majorHAnsi" w:cstheme="majorHAnsi"/>
        </w:rPr>
        <w:t>para ese año en curso.</w:t>
      </w:r>
    </w:p>
    <w:p w14:paraId="6AEEA141" w14:textId="65B58046" w:rsidR="004B1B15" w:rsidRPr="00C13A4F" w:rsidRDefault="000332CE" w:rsidP="007C109F">
      <w:pPr>
        <w:pStyle w:val="Prrafodelista"/>
        <w:widowControl w:val="0"/>
        <w:numPr>
          <w:ilvl w:val="0"/>
          <w:numId w:val="1"/>
        </w:numPr>
        <w:tabs>
          <w:tab w:val="left" w:pos="1111"/>
        </w:tabs>
        <w:autoSpaceDE w:val="0"/>
        <w:autoSpaceDN w:val="0"/>
        <w:spacing w:after="0" w:line="360" w:lineRule="auto"/>
        <w:ind w:right="110"/>
        <w:jc w:val="both"/>
        <w:rPr>
          <w:rFonts w:asciiTheme="majorHAnsi" w:eastAsia="Calibri" w:hAnsiTheme="majorHAnsi" w:cstheme="majorHAnsi"/>
          <w:lang w:val="es-ES"/>
        </w:rPr>
      </w:pPr>
      <w:r w:rsidRPr="00C13A4F">
        <w:rPr>
          <w:rFonts w:asciiTheme="majorHAnsi" w:hAnsiTheme="majorHAnsi" w:cstheme="majorHAnsi"/>
        </w:rPr>
        <w:t xml:space="preserve">UGDA/ archivo central </w:t>
      </w:r>
      <w:r w:rsidR="004B1B15" w:rsidRPr="00C13A4F">
        <w:rPr>
          <w:rFonts w:asciiTheme="majorHAnsi" w:hAnsiTheme="majorHAnsi" w:cstheme="majorHAnsi"/>
        </w:rPr>
        <w:t>Revisa la TPCD y seleccionar las series que deben ser transferidas al archivo central</w:t>
      </w:r>
      <w:r w:rsidRPr="00C13A4F">
        <w:rPr>
          <w:rFonts w:asciiTheme="majorHAnsi" w:hAnsiTheme="majorHAnsi" w:cstheme="majorHAnsi"/>
        </w:rPr>
        <w:t>.</w:t>
      </w:r>
    </w:p>
    <w:p w14:paraId="3446655F" w14:textId="25C33D31" w:rsidR="004B1B15" w:rsidRPr="00C13A4F" w:rsidRDefault="000332CE" w:rsidP="007C109F">
      <w:pPr>
        <w:pStyle w:val="Prrafodelista"/>
        <w:widowControl w:val="0"/>
        <w:numPr>
          <w:ilvl w:val="0"/>
          <w:numId w:val="1"/>
        </w:numPr>
        <w:tabs>
          <w:tab w:val="left" w:pos="1111"/>
        </w:tabs>
        <w:autoSpaceDE w:val="0"/>
        <w:autoSpaceDN w:val="0"/>
        <w:spacing w:after="0" w:line="360" w:lineRule="auto"/>
        <w:ind w:right="110"/>
        <w:jc w:val="both"/>
        <w:rPr>
          <w:rFonts w:asciiTheme="majorHAnsi" w:eastAsia="Calibri" w:hAnsiTheme="majorHAnsi" w:cstheme="majorHAnsi"/>
          <w:lang w:val="es-ES"/>
        </w:rPr>
      </w:pPr>
      <w:r w:rsidRPr="00C13A4F">
        <w:rPr>
          <w:rFonts w:asciiTheme="majorHAnsi" w:hAnsiTheme="majorHAnsi" w:cstheme="majorHAnsi"/>
        </w:rPr>
        <w:lastRenderedPageBreak/>
        <w:t>UGDA/ archivo central (delegado</w:t>
      </w:r>
      <w:r w:rsidRPr="00C13A4F">
        <w:rPr>
          <w:rFonts w:asciiTheme="majorHAnsi" w:hAnsiTheme="majorHAnsi" w:cstheme="majorHAnsi"/>
          <w:sz w:val="24"/>
          <w:szCs w:val="24"/>
        </w:rPr>
        <w:t xml:space="preserve">) </w:t>
      </w:r>
      <w:r w:rsidR="004B1B15" w:rsidRPr="00C13A4F">
        <w:rPr>
          <w:rFonts w:asciiTheme="majorHAnsi" w:hAnsiTheme="majorHAnsi" w:cstheme="majorHAnsi"/>
        </w:rPr>
        <w:t xml:space="preserve">Fija las fechas </w:t>
      </w:r>
      <w:r w:rsidR="001D6690" w:rsidRPr="00C13A4F">
        <w:rPr>
          <w:rFonts w:asciiTheme="majorHAnsi" w:hAnsiTheme="majorHAnsi" w:cstheme="majorHAnsi"/>
        </w:rPr>
        <w:t>específicas</w:t>
      </w:r>
      <w:r w:rsidR="004B1B15" w:rsidRPr="00C13A4F">
        <w:rPr>
          <w:rFonts w:asciiTheme="majorHAnsi" w:hAnsiTheme="majorHAnsi" w:cstheme="majorHAnsi"/>
        </w:rPr>
        <w:t xml:space="preserve"> para preparar </w:t>
      </w:r>
      <w:r w:rsidR="00A54018" w:rsidRPr="00C13A4F">
        <w:rPr>
          <w:rFonts w:asciiTheme="majorHAnsi" w:hAnsiTheme="majorHAnsi" w:cstheme="majorHAnsi"/>
        </w:rPr>
        <w:t>las transferencias</w:t>
      </w:r>
      <w:r w:rsidR="004B1B15" w:rsidRPr="00C13A4F">
        <w:rPr>
          <w:rFonts w:asciiTheme="majorHAnsi" w:hAnsiTheme="majorHAnsi" w:cstheme="majorHAnsi"/>
        </w:rPr>
        <w:t xml:space="preserve"> y la entrega documental al archivo documental, tomando en cuenta los diferentes factores</w:t>
      </w:r>
      <w:r w:rsidR="00386D8C" w:rsidRPr="00C13A4F">
        <w:rPr>
          <w:rFonts w:asciiTheme="majorHAnsi" w:hAnsiTheme="majorHAnsi" w:cstheme="majorHAnsi"/>
        </w:rPr>
        <w:t xml:space="preserve"> </w:t>
      </w:r>
      <w:r w:rsidR="004B1B15" w:rsidRPr="00C13A4F">
        <w:rPr>
          <w:rFonts w:asciiTheme="majorHAnsi" w:hAnsiTheme="majorHAnsi" w:cstheme="majorHAnsi"/>
        </w:rPr>
        <w:t>(capacidad instalada y demandas del servicio).</w:t>
      </w:r>
    </w:p>
    <w:p w14:paraId="75AFB794" w14:textId="71C9DE5E" w:rsidR="00BE7996" w:rsidRPr="00C13A4F" w:rsidRDefault="00BE7996" w:rsidP="00BE7996">
      <w:pPr>
        <w:widowControl w:val="0"/>
        <w:tabs>
          <w:tab w:val="left" w:pos="1111"/>
        </w:tabs>
        <w:autoSpaceDE w:val="0"/>
        <w:autoSpaceDN w:val="0"/>
        <w:spacing w:after="0" w:line="276" w:lineRule="auto"/>
        <w:ind w:right="110"/>
        <w:jc w:val="both"/>
        <w:rPr>
          <w:rFonts w:asciiTheme="majorHAnsi" w:eastAsia="Calibri" w:hAnsiTheme="majorHAnsi" w:cstheme="majorHAnsi"/>
          <w:lang w:val="es-ES"/>
        </w:rPr>
      </w:pPr>
    </w:p>
    <w:p w14:paraId="6864AC50" w14:textId="7933761D" w:rsidR="00BE7996" w:rsidRPr="00C13A4F" w:rsidRDefault="00BE7996" w:rsidP="00BE7996">
      <w:pPr>
        <w:widowControl w:val="0"/>
        <w:tabs>
          <w:tab w:val="left" w:pos="1111"/>
        </w:tabs>
        <w:autoSpaceDE w:val="0"/>
        <w:autoSpaceDN w:val="0"/>
        <w:spacing w:after="0" w:line="276" w:lineRule="auto"/>
        <w:ind w:right="110"/>
        <w:jc w:val="both"/>
        <w:rPr>
          <w:rFonts w:asciiTheme="majorHAnsi" w:eastAsia="Calibri" w:hAnsiTheme="majorHAnsi" w:cstheme="majorHAnsi"/>
          <w:lang w:val="es-ES"/>
        </w:rPr>
      </w:pPr>
    </w:p>
    <w:p w14:paraId="35F497DC" w14:textId="5E9DBC75" w:rsidR="00BE7996" w:rsidRPr="00C13A4F" w:rsidRDefault="00FD1965" w:rsidP="00FD1965">
      <w:pPr>
        <w:pStyle w:val="Ttulo4"/>
        <w:rPr>
          <w:rFonts w:asciiTheme="majorHAnsi" w:hAnsiTheme="majorHAnsi" w:cstheme="majorHAnsi"/>
          <w:color w:val="000000" w:themeColor="text1"/>
          <w:sz w:val="36"/>
          <w:szCs w:val="36"/>
        </w:rPr>
      </w:pPr>
      <w:bookmarkStart w:id="47" w:name="_Toc57727613"/>
      <w:r w:rsidRPr="00C13A4F">
        <w:rPr>
          <w:rFonts w:asciiTheme="majorHAnsi" w:hAnsiTheme="majorHAnsi" w:cstheme="majorHAnsi"/>
        </w:rPr>
        <w:t>Revisión Previa de la Transferencia</w:t>
      </w:r>
      <w:r w:rsidR="000F5AEF">
        <w:rPr>
          <w:rFonts w:asciiTheme="majorHAnsi" w:hAnsiTheme="majorHAnsi" w:cstheme="majorHAnsi"/>
        </w:rPr>
        <w:t xml:space="preserve">: </w:t>
      </w:r>
      <w:r w:rsidR="000F5AEF" w:rsidRPr="000F5AEF">
        <w:rPr>
          <w:rFonts w:asciiTheme="majorHAnsi" w:hAnsiTheme="majorHAnsi" w:cstheme="majorHAnsi"/>
          <w:b w:val="0"/>
          <w:bCs/>
        </w:rPr>
        <w:t>Ver Model</w:t>
      </w:r>
      <w:r w:rsidR="0014769A">
        <w:rPr>
          <w:rFonts w:asciiTheme="majorHAnsi" w:hAnsiTheme="majorHAnsi" w:cstheme="majorHAnsi"/>
          <w:b w:val="0"/>
          <w:bCs/>
        </w:rPr>
        <w:t>o</w:t>
      </w:r>
      <w:r w:rsidR="000F5AEF" w:rsidRPr="000F5AEF">
        <w:rPr>
          <w:rFonts w:asciiTheme="majorHAnsi" w:hAnsiTheme="majorHAnsi" w:cstheme="majorHAnsi"/>
          <w:b w:val="0"/>
          <w:bCs/>
        </w:rPr>
        <w:t xml:space="preserve"> de Acta Anexo 5.</w:t>
      </w:r>
      <w:bookmarkEnd w:id="47"/>
      <w:r w:rsidR="000F5AEF">
        <w:rPr>
          <w:rFonts w:asciiTheme="majorHAnsi" w:hAnsiTheme="majorHAnsi" w:cstheme="majorHAnsi"/>
        </w:rPr>
        <w:t xml:space="preserve"> </w:t>
      </w:r>
    </w:p>
    <w:p w14:paraId="13ED264B" w14:textId="77777777" w:rsidR="004E5E12" w:rsidRPr="00C13A4F" w:rsidRDefault="004E5E12" w:rsidP="004E5E12">
      <w:pPr>
        <w:rPr>
          <w:rFonts w:asciiTheme="majorHAnsi" w:hAnsiTheme="majorHAnsi" w:cstheme="majorHAnsi"/>
        </w:rPr>
      </w:pPr>
    </w:p>
    <w:p w14:paraId="0372916B" w14:textId="24969EC5"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El jefe o </w:t>
      </w:r>
      <w:r w:rsidR="001D6690" w:rsidRPr="00C13A4F">
        <w:rPr>
          <w:rFonts w:asciiTheme="majorHAnsi" w:hAnsiTheme="majorHAnsi" w:cstheme="majorHAnsi"/>
        </w:rPr>
        <w:t>encargado del</w:t>
      </w:r>
      <w:r w:rsidRPr="00C13A4F">
        <w:rPr>
          <w:rFonts w:asciiTheme="majorHAnsi" w:hAnsiTheme="majorHAnsi" w:cstheme="majorHAnsi"/>
        </w:rPr>
        <w:t xml:space="preserve"> área </w:t>
      </w:r>
      <w:r w:rsidR="001D6690" w:rsidRPr="00C13A4F">
        <w:rPr>
          <w:rFonts w:asciiTheme="majorHAnsi" w:hAnsiTheme="majorHAnsi" w:cstheme="majorHAnsi"/>
        </w:rPr>
        <w:t>remite el</w:t>
      </w:r>
      <w:r w:rsidRPr="00C13A4F">
        <w:rPr>
          <w:rFonts w:asciiTheme="majorHAnsi" w:hAnsiTheme="majorHAnsi" w:cstheme="majorHAnsi"/>
        </w:rPr>
        <w:t xml:space="preserve"> inventario documental al archivo central, solicitando la REVISIÓN y confrontación con los documentos y cajas. De preferencia la remisión digital del inventario para las revisiones y adaptaciones que sean necesarias.</w:t>
      </w:r>
    </w:p>
    <w:p w14:paraId="24440D49" w14:textId="77777777" w:rsidR="00386D8C" w:rsidRPr="00C13A4F" w:rsidRDefault="00386D8C"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El personal de archivo central, visita el área interesada en la fecha y hora pactadas, para confrontar la información del inventario documental, con el contenido de las cajas que serán recibidas en el archivo central.</w:t>
      </w:r>
    </w:p>
    <w:p w14:paraId="2E822EE3" w14:textId="41AF53D1"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El personal de archivo designado para la revisión, revisa previamente el inventario documental, para verificar que se encuentre completo, y que no existan omisiones que deban subsanarse. </w:t>
      </w:r>
    </w:p>
    <w:p w14:paraId="534D9966" w14:textId="77777777"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En caso haya observaciones de forma en el levantamiento del inventario documental, el personal de archivo debe hacerlo saber al área interesada para que proceda a subsanarlas. Caso contrario, debe comunicarse con el área interesada para programar la visita de verificación.</w:t>
      </w:r>
    </w:p>
    <w:p w14:paraId="7B21B4AE" w14:textId="5328A160"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En caso existan inconsistencias, el personal de archivo </w:t>
      </w:r>
      <w:r w:rsidR="001D6690" w:rsidRPr="00C13A4F">
        <w:rPr>
          <w:rFonts w:asciiTheme="majorHAnsi" w:hAnsiTheme="majorHAnsi" w:cstheme="majorHAnsi"/>
        </w:rPr>
        <w:t>central, notifica</w:t>
      </w:r>
      <w:r w:rsidRPr="00C13A4F">
        <w:rPr>
          <w:rFonts w:asciiTheme="majorHAnsi" w:hAnsiTheme="majorHAnsi" w:cstheme="majorHAnsi"/>
        </w:rPr>
        <w:t xml:space="preserve"> a la persona encargada del área </w:t>
      </w:r>
      <w:r w:rsidR="00EE1780" w:rsidRPr="00C13A4F">
        <w:rPr>
          <w:rFonts w:asciiTheme="majorHAnsi" w:hAnsiTheme="majorHAnsi" w:cstheme="majorHAnsi"/>
        </w:rPr>
        <w:t xml:space="preserve">o unidad productora, </w:t>
      </w:r>
      <w:r w:rsidRPr="00C13A4F">
        <w:rPr>
          <w:rFonts w:asciiTheme="majorHAnsi" w:hAnsiTheme="majorHAnsi" w:cstheme="majorHAnsi"/>
        </w:rPr>
        <w:t xml:space="preserve">que </w:t>
      </w:r>
      <w:r w:rsidR="00EE1780" w:rsidRPr="00C13A4F">
        <w:rPr>
          <w:rFonts w:asciiTheme="majorHAnsi" w:hAnsiTheme="majorHAnsi" w:cstheme="majorHAnsi"/>
        </w:rPr>
        <w:t>se recibirá</w:t>
      </w:r>
      <w:r w:rsidRPr="00C13A4F">
        <w:rPr>
          <w:rFonts w:asciiTheme="majorHAnsi" w:hAnsiTheme="majorHAnsi" w:cstheme="majorHAnsi"/>
        </w:rPr>
        <w:t xml:space="preserve"> la transferencia</w:t>
      </w:r>
      <w:r w:rsidR="00EE1780" w:rsidRPr="00C13A4F">
        <w:rPr>
          <w:rFonts w:asciiTheme="majorHAnsi" w:hAnsiTheme="majorHAnsi" w:cstheme="majorHAnsi"/>
        </w:rPr>
        <w:t xml:space="preserve"> posterior a la</w:t>
      </w:r>
      <w:r w:rsidRPr="00C13A4F">
        <w:rPr>
          <w:rFonts w:asciiTheme="majorHAnsi" w:hAnsiTheme="majorHAnsi" w:cstheme="majorHAnsi"/>
        </w:rPr>
        <w:t xml:space="preserve"> subsana</w:t>
      </w:r>
      <w:r w:rsidR="00EE1780" w:rsidRPr="00C13A4F">
        <w:rPr>
          <w:rFonts w:asciiTheme="majorHAnsi" w:hAnsiTheme="majorHAnsi" w:cstheme="majorHAnsi"/>
        </w:rPr>
        <w:t>ción de las observaciones</w:t>
      </w:r>
      <w:r w:rsidRPr="00C13A4F">
        <w:rPr>
          <w:rFonts w:asciiTheme="majorHAnsi" w:hAnsiTheme="majorHAnsi" w:cstheme="majorHAnsi"/>
        </w:rPr>
        <w:t>. De</w:t>
      </w:r>
      <w:r w:rsidR="00EE1780" w:rsidRPr="00C13A4F">
        <w:rPr>
          <w:rFonts w:asciiTheme="majorHAnsi" w:hAnsiTheme="majorHAnsi" w:cstheme="majorHAnsi"/>
        </w:rPr>
        <w:t xml:space="preserve">ja constancia, </w:t>
      </w:r>
      <w:r w:rsidRPr="00C13A4F">
        <w:rPr>
          <w:rFonts w:asciiTheme="majorHAnsi" w:hAnsiTheme="majorHAnsi" w:cstheme="majorHAnsi"/>
        </w:rPr>
        <w:t>que la transferencia no puede recibirse y describir la causa.</w:t>
      </w:r>
    </w:p>
    <w:p w14:paraId="571D5EE9" w14:textId="36BB5F2D" w:rsidR="00BE7996" w:rsidRPr="00C13A4F" w:rsidRDefault="00BE7996" w:rsidP="007C109F">
      <w:pPr>
        <w:pStyle w:val="Prrafodelista"/>
        <w:numPr>
          <w:ilvl w:val="0"/>
          <w:numId w:val="20"/>
        </w:numPr>
        <w:autoSpaceDE w:val="0"/>
        <w:autoSpaceDN w:val="0"/>
        <w:adjustRightInd w:val="0"/>
        <w:spacing w:after="0" w:line="360" w:lineRule="auto"/>
        <w:jc w:val="both"/>
        <w:rPr>
          <w:rFonts w:asciiTheme="majorHAnsi" w:hAnsiTheme="majorHAnsi" w:cstheme="majorHAnsi"/>
        </w:rPr>
      </w:pPr>
      <w:r w:rsidRPr="00C13A4F">
        <w:rPr>
          <w:rFonts w:asciiTheme="majorHAnsi" w:hAnsiTheme="majorHAnsi" w:cstheme="majorHAnsi"/>
        </w:rPr>
        <w:t xml:space="preserve">Si el contenido de las cajas a transferir corresponde con el inventario entregado, el personal de archivo </w:t>
      </w:r>
      <w:r w:rsidR="00EE1780" w:rsidRPr="00C13A4F">
        <w:rPr>
          <w:rFonts w:asciiTheme="majorHAnsi" w:hAnsiTheme="majorHAnsi" w:cstheme="majorHAnsi"/>
        </w:rPr>
        <w:t xml:space="preserve">central </w:t>
      </w:r>
      <w:r w:rsidRPr="00C13A4F">
        <w:rPr>
          <w:rFonts w:asciiTheme="majorHAnsi" w:hAnsiTheme="majorHAnsi" w:cstheme="majorHAnsi"/>
        </w:rPr>
        <w:t>designado debe notificar al área interesada que la transferencia puede ser recibida en el archivo central, ya que cumple con todos los requisitos estipulados. Para formalizar la revisión, el personal de archivo deberá firmar de revisado el formato del inventario documental.</w:t>
      </w:r>
    </w:p>
    <w:p w14:paraId="4D3F1C4F" w14:textId="1340B212" w:rsidR="00EE1780" w:rsidRPr="00C13A4F" w:rsidRDefault="00EE1780" w:rsidP="00EE1780">
      <w:pPr>
        <w:autoSpaceDE w:val="0"/>
        <w:autoSpaceDN w:val="0"/>
        <w:adjustRightInd w:val="0"/>
        <w:spacing w:after="0" w:line="276" w:lineRule="auto"/>
        <w:jc w:val="both"/>
        <w:rPr>
          <w:rFonts w:asciiTheme="majorHAnsi" w:hAnsiTheme="majorHAnsi" w:cstheme="majorHAnsi"/>
          <w:sz w:val="24"/>
          <w:szCs w:val="24"/>
        </w:rPr>
      </w:pPr>
    </w:p>
    <w:p w14:paraId="4FBAF4C6" w14:textId="0D423C14" w:rsidR="00BE7996" w:rsidRDefault="00BE7996">
      <w:pPr>
        <w:rPr>
          <w:rFonts w:asciiTheme="majorHAnsi" w:hAnsiTheme="majorHAnsi" w:cstheme="majorHAnsi"/>
        </w:rPr>
      </w:pPr>
    </w:p>
    <w:p w14:paraId="79753A0F" w14:textId="04521384" w:rsidR="005C506C" w:rsidRDefault="005C506C">
      <w:pPr>
        <w:rPr>
          <w:rFonts w:asciiTheme="majorHAnsi" w:hAnsiTheme="majorHAnsi" w:cstheme="majorHAnsi"/>
        </w:rPr>
      </w:pPr>
    </w:p>
    <w:p w14:paraId="5BC36593" w14:textId="19134058" w:rsidR="000F5AEF" w:rsidRDefault="000F5AEF">
      <w:pPr>
        <w:rPr>
          <w:rFonts w:asciiTheme="majorHAnsi" w:hAnsiTheme="majorHAnsi" w:cstheme="majorHAnsi"/>
        </w:rPr>
      </w:pPr>
    </w:p>
    <w:p w14:paraId="129821E0" w14:textId="77777777" w:rsidR="000F5AEF" w:rsidRPr="00C13A4F" w:rsidRDefault="000F5AEF">
      <w:pPr>
        <w:rPr>
          <w:rFonts w:asciiTheme="majorHAnsi" w:hAnsiTheme="majorHAnsi" w:cstheme="majorHAnsi"/>
        </w:rPr>
      </w:pPr>
    </w:p>
    <w:p w14:paraId="4EABA5F9" w14:textId="72A12F0D" w:rsidR="00864963" w:rsidRPr="00C13A4F" w:rsidRDefault="00FD1965" w:rsidP="0036417A">
      <w:pPr>
        <w:pStyle w:val="Ttulo4"/>
        <w:rPr>
          <w:rFonts w:asciiTheme="majorHAnsi" w:hAnsiTheme="majorHAnsi" w:cstheme="majorHAnsi"/>
        </w:rPr>
      </w:pPr>
      <w:bookmarkStart w:id="48" w:name="_Toc57727614"/>
      <w:r w:rsidRPr="00DA77C4">
        <w:rPr>
          <w:rFonts w:asciiTheme="majorHAnsi" w:hAnsiTheme="majorHAnsi" w:cstheme="majorHAnsi"/>
        </w:rPr>
        <w:t>Transferencia</w:t>
      </w:r>
      <w:r w:rsidRPr="00C13A4F">
        <w:rPr>
          <w:rFonts w:asciiTheme="majorHAnsi" w:hAnsiTheme="majorHAnsi" w:cstheme="majorHAnsi"/>
        </w:rPr>
        <w:t xml:space="preserve"> o Recepción Documental</w:t>
      </w:r>
      <w:bookmarkEnd w:id="48"/>
      <w:r w:rsidRPr="00C13A4F">
        <w:rPr>
          <w:rFonts w:asciiTheme="majorHAnsi" w:hAnsiTheme="majorHAnsi" w:cstheme="majorHAnsi"/>
        </w:rPr>
        <w:t xml:space="preserve"> </w:t>
      </w:r>
    </w:p>
    <w:p w14:paraId="0B394888" w14:textId="77777777" w:rsidR="00FD1965" w:rsidRPr="00C13A4F" w:rsidRDefault="00FD1965" w:rsidP="000C6E06">
      <w:pPr>
        <w:autoSpaceDE w:val="0"/>
        <w:autoSpaceDN w:val="0"/>
        <w:adjustRightInd w:val="0"/>
        <w:spacing w:after="0" w:line="276" w:lineRule="auto"/>
        <w:jc w:val="both"/>
        <w:rPr>
          <w:rFonts w:asciiTheme="majorHAnsi" w:hAnsiTheme="majorHAnsi" w:cstheme="majorHAnsi"/>
        </w:rPr>
      </w:pPr>
    </w:p>
    <w:p w14:paraId="42EAF739" w14:textId="2BBA6AD2" w:rsidR="000C6E06"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rPr>
        <w:t xml:space="preserve">1. </w:t>
      </w:r>
      <w:r w:rsidRPr="00C13A4F">
        <w:rPr>
          <w:rFonts w:asciiTheme="majorHAnsi" w:hAnsiTheme="majorHAnsi" w:cstheme="majorHAnsi"/>
          <w:sz w:val="24"/>
          <w:szCs w:val="24"/>
        </w:rPr>
        <w:t xml:space="preserve">El personal administrativo </w:t>
      </w:r>
      <w:r w:rsidR="000121BD" w:rsidRPr="00C13A4F">
        <w:rPr>
          <w:rFonts w:asciiTheme="majorHAnsi" w:hAnsiTheme="majorHAnsi" w:cstheme="majorHAnsi"/>
          <w:sz w:val="24"/>
          <w:szCs w:val="24"/>
        </w:rPr>
        <w:t xml:space="preserve">de la unidad productora que transfiere documentos </w:t>
      </w:r>
      <w:r w:rsidRPr="00C13A4F">
        <w:rPr>
          <w:rFonts w:asciiTheme="majorHAnsi" w:hAnsiTheme="majorHAnsi" w:cstheme="majorHAnsi"/>
          <w:sz w:val="24"/>
          <w:szCs w:val="24"/>
        </w:rPr>
        <w:t>debe gestionar los recursos necesarios para trasladar las cajas hasta las instalaciones del archivo central, cuidando que durante su traslado no pierdan su orden original, conforme al inventario documental.</w:t>
      </w:r>
    </w:p>
    <w:p w14:paraId="4F0B149F" w14:textId="77777777" w:rsidR="000C6E06" w:rsidRPr="00C13A4F" w:rsidRDefault="000C6E06" w:rsidP="000C6E06">
      <w:pPr>
        <w:spacing w:line="360" w:lineRule="auto"/>
        <w:jc w:val="both"/>
        <w:rPr>
          <w:rFonts w:asciiTheme="majorHAnsi" w:hAnsiTheme="majorHAnsi" w:cstheme="majorHAnsi"/>
        </w:rPr>
      </w:pPr>
    </w:p>
    <w:p w14:paraId="1E08F1CB" w14:textId="7C874B71" w:rsidR="000C6E06" w:rsidRPr="00C13A4F" w:rsidRDefault="000C6E06" w:rsidP="000C6E06">
      <w:pPr>
        <w:spacing w:line="360" w:lineRule="auto"/>
        <w:jc w:val="both"/>
        <w:rPr>
          <w:rFonts w:asciiTheme="majorHAnsi" w:hAnsiTheme="majorHAnsi" w:cstheme="majorHAnsi"/>
          <w:sz w:val="24"/>
          <w:szCs w:val="24"/>
        </w:rPr>
      </w:pPr>
      <w:r w:rsidRPr="00C13A4F">
        <w:rPr>
          <w:rFonts w:asciiTheme="majorHAnsi" w:hAnsiTheme="majorHAnsi" w:cstheme="majorHAnsi"/>
        </w:rPr>
        <w:t>2. UGDA/ archivo central (</w:t>
      </w:r>
      <w:r w:rsidR="001D6690" w:rsidRPr="00C13A4F">
        <w:rPr>
          <w:rFonts w:asciiTheme="majorHAnsi" w:hAnsiTheme="majorHAnsi" w:cstheme="majorHAnsi"/>
        </w:rPr>
        <w:t>delegado) verifica</w:t>
      </w:r>
      <w:r w:rsidR="004A51AB" w:rsidRPr="00C13A4F">
        <w:rPr>
          <w:rFonts w:asciiTheme="majorHAnsi" w:hAnsiTheme="majorHAnsi" w:cstheme="majorHAnsi"/>
        </w:rPr>
        <w:t xml:space="preserve"> los documentos sujetos a </w:t>
      </w:r>
      <w:r w:rsidR="001D6690" w:rsidRPr="00C13A4F">
        <w:rPr>
          <w:rFonts w:asciiTheme="majorHAnsi" w:hAnsiTheme="majorHAnsi" w:cstheme="majorHAnsi"/>
        </w:rPr>
        <w:t>transferencia, recibir</w:t>
      </w:r>
      <w:r w:rsidRPr="00C13A4F">
        <w:rPr>
          <w:rFonts w:asciiTheme="majorHAnsi" w:hAnsiTheme="majorHAnsi" w:cstheme="majorHAnsi"/>
          <w:sz w:val="24"/>
          <w:szCs w:val="24"/>
        </w:rPr>
        <w:t xml:space="preserve"> las </w:t>
      </w:r>
      <w:r w:rsidR="001D6690" w:rsidRPr="00C13A4F">
        <w:rPr>
          <w:rFonts w:asciiTheme="majorHAnsi" w:hAnsiTheme="majorHAnsi" w:cstheme="majorHAnsi"/>
          <w:sz w:val="24"/>
          <w:szCs w:val="24"/>
        </w:rPr>
        <w:t>cajas verifica</w:t>
      </w:r>
      <w:r w:rsidRPr="00C13A4F">
        <w:rPr>
          <w:rFonts w:asciiTheme="majorHAnsi" w:hAnsiTheme="majorHAnsi" w:cstheme="majorHAnsi"/>
          <w:sz w:val="24"/>
          <w:szCs w:val="24"/>
        </w:rPr>
        <w:t xml:space="preserve"> que se mantienen conforme a la revisión previa.</w:t>
      </w:r>
    </w:p>
    <w:p w14:paraId="38A0BC41" w14:textId="4039A922" w:rsidR="00002E50"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rPr>
        <w:t>3. UGDA/ archivo central (</w:t>
      </w:r>
      <w:r w:rsidR="001D6690" w:rsidRPr="00C13A4F">
        <w:rPr>
          <w:rFonts w:asciiTheme="majorHAnsi" w:hAnsiTheme="majorHAnsi" w:cstheme="majorHAnsi"/>
        </w:rPr>
        <w:t>delegado) debe</w:t>
      </w:r>
      <w:r w:rsidR="00002E50" w:rsidRPr="00C13A4F">
        <w:rPr>
          <w:rFonts w:asciiTheme="majorHAnsi" w:hAnsiTheme="majorHAnsi" w:cstheme="majorHAnsi"/>
          <w:sz w:val="24"/>
          <w:szCs w:val="24"/>
        </w:rPr>
        <w:t xml:space="preserve"> incorporar los datos de entrada de la transferencia en el formulario del inventario documental, y firmar el documento, para hacer constar la recepción de la transferencia en el archivo central. Debe entregar una copia del inventario al área interesada, para constancia.</w:t>
      </w:r>
    </w:p>
    <w:p w14:paraId="60D6FE64" w14:textId="77777777" w:rsidR="000C6E06"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p>
    <w:p w14:paraId="0962DFC9" w14:textId="781C9285" w:rsidR="00002E50" w:rsidRPr="00C13A4F" w:rsidRDefault="000C6E06" w:rsidP="000C6E06">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sz w:val="24"/>
          <w:szCs w:val="24"/>
        </w:rPr>
        <w:t>4</w:t>
      </w:r>
      <w:r w:rsidRPr="00C13A4F">
        <w:rPr>
          <w:rFonts w:asciiTheme="majorHAnsi" w:hAnsiTheme="majorHAnsi" w:cstheme="majorHAnsi"/>
        </w:rPr>
        <w:t xml:space="preserve"> UGDA/ archivo central (delegado), </w:t>
      </w:r>
      <w:r w:rsidR="00002E50" w:rsidRPr="00C13A4F">
        <w:rPr>
          <w:rFonts w:asciiTheme="majorHAnsi" w:hAnsiTheme="majorHAnsi" w:cstheme="majorHAnsi"/>
          <w:sz w:val="24"/>
          <w:szCs w:val="24"/>
        </w:rPr>
        <w:t xml:space="preserve">levantará un </w:t>
      </w:r>
      <w:r w:rsidR="00002E50" w:rsidRPr="0014769A">
        <w:rPr>
          <w:rFonts w:asciiTheme="majorHAnsi" w:hAnsiTheme="majorHAnsi" w:cstheme="majorHAnsi"/>
          <w:sz w:val="24"/>
          <w:szCs w:val="24"/>
          <w:u w:val="single"/>
        </w:rPr>
        <w:t>acta de transferencia documental</w:t>
      </w:r>
      <w:r w:rsidR="0014769A">
        <w:rPr>
          <w:rFonts w:asciiTheme="majorHAnsi" w:hAnsiTheme="majorHAnsi" w:cstheme="majorHAnsi"/>
          <w:sz w:val="24"/>
          <w:szCs w:val="24"/>
        </w:rPr>
        <w:t xml:space="preserve"> (ver anexo)</w:t>
      </w:r>
      <w:r w:rsidR="00FD1965" w:rsidRPr="00C13A4F">
        <w:rPr>
          <w:rFonts w:asciiTheme="majorHAnsi" w:hAnsiTheme="majorHAnsi" w:cstheme="majorHAnsi"/>
          <w:sz w:val="24"/>
          <w:szCs w:val="24"/>
        </w:rPr>
        <w:t xml:space="preserve">. </w:t>
      </w:r>
      <w:r w:rsidR="00002E50" w:rsidRPr="00C13A4F">
        <w:rPr>
          <w:rFonts w:asciiTheme="majorHAnsi" w:hAnsiTheme="majorHAnsi" w:cstheme="majorHAnsi"/>
          <w:sz w:val="24"/>
          <w:szCs w:val="24"/>
        </w:rPr>
        <w:t xml:space="preserve">El acta será firmada por el </w:t>
      </w:r>
      <w:r w:rsidR="00FD1965" w:rsidRPr="00C13A4F">
        <w:rPr>
          <w:rFonts w:asciiTheme="majorHAnsi" w:hAnsiTheme="majorHAnsi" w:cstheme="majorHAnsi"/>
          <w:sz w:val="24"/>
          <w:szCs w:val="24"/>
        </w:rPr>
        <w:t>J</w:t>
      </w:r>
      <w:r w:rsidR="00002E50" w:rsidRPr="00C13A4F">
        <w:rPr>
          <w:rFonts w:asciiTheme="majorHAnsi" w:hAnsiTheme="majorHAnsi" w:cstheme="majorHAnsi"/>
          <w:sz w:val="24"/>
          <w:szCs w:val="24"/>
        </w:rPr>
        <w:t>efe del archivo central y el jefe del área que transfiere los documentos, anexando el inventario documental finalizado.</w:t>
      </w:r>
    </w:p>
    <w:p w14:paraId="6DDD3BDD" w14:textId="77777777" w:rsidR="00FD1965" w:rsidRPr="00C13A4F" w:rsidRDefault="00FD1965" w:rsidP="000C6E06">
      <w:pPr>
        <w:autoSpaceDE w:val="0"/>
        <w:autoSpaceDN w:val="0"/>
        <w:adjustRightInd w:val="0"/>
        <w:spacing w:after="0" w:line="276" w:lineRule="auto"/>
        <w:jc w:val="both"/>
        <w:rPr>
          <w:rFonts w:asciiTheme="majorHAnsi" w:hAnsiTheme="majorHAnsi" w:cstheme="majorHAnsi"/>
          <w:sz w:val="24"/>
          <w:szCs w:val="24"/>
        </w:rPr>
      </w:pPr>
    </w:p>
    <w:p w14:paraId="682CBBC4" w14:textId="7FC931D2" w:rsidR="00FD1965" w:rsidRPr="00C13A4F" w:rsidRDefault="000121BD" w:rsidP="00FD1965">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5. </w:t>
      </w:r>
      <w:r w:rsidR="00002E50" w:rsidRPr="00C13A4F">
        <w:rPr>
          <w:rFonts w:asciiTheme="majorHAnsi" w:hAnsiTheme="majorHAnsi" w:cstheme="majorHAnsi"/>
          <w:sz w:val="24"/>
          <w:szCs w:val="24"/>
        </w:rPr>
        <w:t xml:space="preserve">El personal de archivo central debe trasladar las cajas recibidas a su ubicación dentro del depósito documental, cuidando que las mismas no pierdan su orden original. </w:t>
      </w:r>
    </w:p>
    <w:p w14:paraId="59C4743A" w14:textId="77777777" w:rsidR="00FD1965" w:rsidRPr="00C13A4F" w:rsidRDefault="00FD1965" w:rsidP="00FD1965">
      <w:pPr>
        <w:autoSpaceDE w:val="0"/>
        <w:autoSpaceDN w:val="0"/>
        <w:adjustRightInd w:val="0"/>
        <w:spacing w:after="0" w:line="276" w:lineRule="auto"/>
        <w:jc w:val="both"/>
        <w:rPr>
          <w:rFonts w:asciiTheme="majorHAnsi" w:hAnsiTheme="majorHAnsi" w:cstheme="majorHAnsi"/>
          <w:sz w:val="24"/>
          <w:szCs w:val="24"/>
        </w:rPr>
      </w:pPr>
    </w:p>
    <w:p w14:paraId="12778250" w14:textId="29D6725E" w:rsidR="00002E50" w:rsidRPr="00C13A4F" w:rsidRDefault="000121BD" w:rsidP="00FD1965">
      <w:pPr>
        <w:autoSpaceDE w:val="0"/>
        <w:autoSpaceDN w:val="0"/>
        <w:adjustRightInd w:val="0"/>
        <w:spacing w:after="0" w:line="276"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6. </w:t>
      </w:r>
      <w:r w:rsidR="00002E50" w:rsidRPr="00C13A4F">
        <w:rPr>
          <w:rFonts w:asciiTheme="majorHAnsi" w:hAnsiTheme="majorHAnsi" w:cstheme="majorHAnsi"/>
          <w:sz w:val="24"/>
          <w:szCs w:val="24"/>
        </w:rPr>
        <w:t xml:space="preserve">El personal de archivo </w:t>
      </w:r>
      <w:r w:rsidR="00FD1965" w:rsidRPr="00C13A4F">
        <w:rPr>
          <w:rFonts w:asciiTheme="majorHAnsi" w:hAnsiTheme="majorHAnsi" w:cstheme="majorHAnsi"/>
          <w:sz w:val="24"/>
          <w:szCs w:val="24"/>
        </w:rPr>
        <w:t xml:space="preserve">central </w:t>
      </w:r>
      <w:r w:rsidR="00002E50" w:rsidRPr="00C13A4F">
        <w:rPr>
          <w:rFonts w:asciiTheme="majorHAnsi" w:hAnsiTheme="majorHAnsi" w:cstheme="majorHAnsi"/>
          <w:sz w:val="24"/>
          <w:szCs w:val="24"/>
        </w:rPr>
        <w:t>deberá actualizar los catálogos e inventarios del archivo central, para incorporar los datos de la nueva transferencia recibida.</w:t>
      </w:r>
    </w:p>
    <w:p w14:paraId="0DCEF2EF" w14:textId="77777777" w:rsidR="00002E50" w:rsidRPr="00C13A4F" w:rsidRDefault="00002E50" w:rsidP="00002E50">
      <w:pPr>
        <w:autoSpaceDE w:val="0"/>
        <w:autoSpaceDN w:val="0"/>
        <w:adjustRightInd w:val="0"/>
        <w:spacing w:after="0"/>
        <w:jc w:val="both"/>
        <w:rPr>
          <w:rFonts w:asciiTheme="majorHAnsi" w:hAnsiTheme="majorHAnsi" w:cstheme="majorHAnsi"/>
          <w:sz w:val="24"/>
          <w:szCs w:val="24"/>
        </w:rPr>
      </w:pPr>
    </w:p>
    <w:p w14:paraId="41178AFE" w14:textId="77777777" w:rsidR="00864963" w:rsidRDefault="000C6E06" w:rsidP="00407514">
      <w:pPr>
        <w:rPr>
          <w:rFonts w:asciiTheme="majorHAnsi" w:hAnsiTheme="majorHAnsi" w:cstheme="majorHAnsi"/>
        </w:rPr>
      </w:pPr>
      <w:r w:rsidRPr="00C13A4F">
        <w:rPr>
          <w:rFonts w:asciiTheme="majorHAnsi" w:hAnsiTheme="majorHAnsi" w:cstheme="majorHAnsi"/>
        </w:rPr>
        <w:br w:type="page"/>
      </w:r>
    </w:p>
    <w:p w14:paraId="376103AF" w14:textId="6A89BCA9" w:rsidR="00407514" w:rsidRPr="00C13A4F" w:rsidRDefault="00407514" w:rsidP="00407514">
      <w:pPr>
        <w:rPr>
          <w:rFonts w:asciiTheme="majorHAnsi" w:eastAsia="Calibri" w:hAnsiTheme="majorHAnsi" w:cstheme="majorHAnsi"/>
          <w:lang w:val="es-ES"/>
        </w:rPr>
        <w:sectPr w:rsidR="00407514" w:rsidRPr="00C13A4F" w:rsidSect="000F5AEF">
          <w:footerReference w:type="default" r:id="rId18"/>
          <w:pgSz w:w="12240" w:h="15840"/>
          <w:pgMar w:top="1417" w:right="1701" w:bottom="1417" w:left="1701" w:header="708" w:footer="708" w:gutter="0"/>
          <w:pgNumType w:start="4"/>
          <w:cols w:space="708"/>
          <w:titlePg/>
          <w:docGrid w:linePitch="360"/>
        </w:sectPr>
      </w:pPr>
    </w:p>
    <w:p w14:paraId="5E405558" w14:textId="77777777" w:rsidR="00DF6624" w:rsidRPr="00C13A4F" w:rsidRDefault="00DF6624" w:rsidP="00851E24">
      <w:pPr>
        <w:widowControl w:val="0"/>
        <w:tabs>
          <w:tab w:val="left" w:pos="1111"/>
        </w:tabs>
        <w:autoSpaceDE w:val="0"/>
        <w:autoSpaceDN w:val="0"/>
        <w:spacing w:after="0" w:line="276" w:lineRule="auto"/>
        <w:ind w:left="1110" w:right="110"/>
        <w:jc w:val="both"/>
        <w:rPr>
          <w:rFonts w:asciiTheme="majorHAnsi" w:eastAsia="Calibri" w:hAnsiTheme="majorHAnsi" w:cstheme="majorHAnsi"/>
          <w:b/>
          <w:bCs/>
          <w:lang w:val="es-ES"/>
        </w:rPr>
      </w:pPr>
    </w:p>
    <w:p w14:paraId="79896528" w14:textId="77777777" w:rsidR="0064070C" w:rsidRPr="00C13A4F" w:rsidRDefault="0064070C" w:rsidP="00851E24">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1477484F" w14:textId="5F421503" w:rsidR="00375B05" w:rsidRPr="00C13A4F" w:rsidRDefault="00E16389" w:rsidP="00A36D7E">
      <w:pPr>
        <w:pStyle w:val="Ttulo3"/>
        <w:rPr>
          <w:rStyle w:val="Ttulo4Car"/>
          <w:rFonts w:cstheme="majorHAnsi"/>
          <w:color w:val="auto"/>
        </w:rPr>
      </w:pPr>
      <w:bookmarkStart w:id="49" w:name="_Toc57727615"/>
      <w:bookmarkStart w:id="50" w:name="_Hlk55395935"/>
      <w:r w:rsidRPr="00C13A4F">
        <w:rPr>
          <w:rFonts w:cstheme="majorHAnsi"/>
        </w:rPr>
        <w:t xml:space="preserve">E. </w:t>
      </w:r>
      <w:r w:rsidR="00772F40">
        <w:rPr>
          <w:rFonts w:cstheme="majorHAnsi"/>
        </w:rPr>
        <w:t>E</w:t>
      </w:r>
      <w:r w:rsidR="00772F40" w:rsidRPr="00C13A4F">
        <w:rPr>
          <w:rFonts w:cstheme="majorHAnsi"/>
        </w:rPr>
        <w:t>liminación documental en archivos central.</w:t>
      </w:r>
      <w:bookmarkEnd w:id="49"/>
    </w:p>
    <w:bookmarkEnd w:id="50"/>
    <w:p w14:paraId="05C92239" w14:textId="79F39800" w:rsidR="00680AA5" w:rsidRPr="00C13A4F" w:rsidRDefault="00680AA5" w:rsidP="00A36D7E">
      <w:pPr>
        <w:pStyle w:val="Ttulo3"/>
        <w:rPr>
          <w:rFonts w:cstheme="majorHAnsi"/>
        </w:rPr>
      </w:pPr>
    </w:p>
    <w:p w14:paraId="7EE2A3E6" w14:textId="2CA8B0B4" w:rsidR="00BF59C3" w:rsidRPr="00C5353D" w:rsidRDefault="00367FEA" w:rsidP="00851E24">
      <w:pPr>
        <w:widowControl w:val="0"/>
        <w:tabs>
          <w:tab w:val="left" w:pos="848"/>
        </w:tabs>
        <w:autoSpaceDE w:val="0"/>
        <w:autoSpaceDN w:val="0"/>
        <w:spacing w:before="98" w:after="0" w:line="319" w:lineRule="auto"/>
        <w:ind w:right="1165"/>
        <w:jc w:val="both"/>
        <w:rPr>
          <w:rFonts w:asciiTheme="majorHAnsi" w:hAnsiTheme="majorHAnsi" w:cstheme="majorHAnsi"/>
          <w:b/>
          <w:bCs/>
        </w:rPr>
      </w:pPr>
      <w:bookmarkStart w:id="51" w:name="_Hlk55397024"/>
      <w:r w:rsidRPr="00C13A4F">
        <w:rPr>
          <w:rFonts w:asciiTheme="majorHAnsi" w:hAnsiTheme="majorHAnsi" w:cstheme="majorHAnsi"/>
          <w:b/>
          <w:bCs/>
        </w:rPr>
        <w:t xml:space="preserve"> </w:t>
      </w:r>
      <w:bookmarkEnd w:id="51"/>
      <w:r w:rsidR="00BF59C3" w:rsidRPr="00C13A4F">
        <w:rPr>
          <w:rFonts w:asciiTheme="majorHAnsi" w:hAnsiTheme="majorHAnsi" w:cstheme="majorHAnsi"/>
        </w:rPr>
        <w:t>Procedimiento para la depuración o eliminación de documentos de valor primario en el Archivo Central que hayan concluido su fase activa y semiactiva de vida y que no posean valor secundario, de acuerdo con las leyes y normativos vigentes.</w:t>
      </w:r>
    </w:p>
    <w:p w14:paraId="74D9049B" w14:textId="77777777" w:rsidR="00BF59C3" w:rsidRPr="00C13A4F" w:rsidRDefault="00BF59C3" w:rsidP="00851E24">
      <w:pPr>
        <w:widowControl w:val="0"/>
        <w:tabs>
          <w:tab w:val="left" w:pos="848"/>
        </w:tabs>
        <w:autoSpaceDE w:val="0"/>
        <w:autoSpaceDN w:val="0"/>
        <w:spacing w:before="98" w:after="0" w:line="319" w:lineRule="auto"/>
        <w:ind w:right="1165"/>
        <w:jc w:val="both"/>
        <w:rPr>
          <w:rFonts w:asciiTheme="majorHAnsi" w:hAnsiTheme="majorHAnsi" w:cstheme="majorHAnsi"/>
          <w:b/>
          <w:bCs/>
        </w:rPr>
      </w:pPr>
    </w:p>
    <w:p w14:paraId="3B17BB34" w14:textId="29A4A6B7" w:rsidR="008C35EF" w:rsidRPr="00C13A4F" w:rsidRDefault="00BF59C3" w:rsidP="00851E24">
      <w:pPr>
        <w:widowControl w:val="0"/>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Para la Eliminación documental, el </w:t>
      </w:r>
      <w:r w:rsidR="008C35EF" w:rsidRPr="00C13A4F">
        <w:rPr>
          <w:rFonts w:asciiTheme="majorHAnsi" w:hAnsiTheme="majorHAnsi" w:cstheme="majorHAnsi"/>
        </w:rPr>
        <w:t xml:space="preserve">CISED </w:t>
      </w:r>
      <w:r w:rsidR="001D6690" w:rsidRPr="00C13A4F">
        <w:rPr>
          <w:rFonts w:asciiTheme="majorHAnsi" w:hAnsiTheme="majorHAnsi" w:cstheme="majorHAnsi"/>
        </w:rPr>
        <w:t>está</w:t>
      </w:r>
      <w:r w:rsidR="008C35EF" w:rsidRPr="00C13A4F">
        <w:rPr>
          <w:rFonts w:asciiTheme="majorHAnsi" w:hAnsiTheme="majorHAnsi" w:cstheme="majorHAnsi"/>
        </w:rPr>
        <w:t xml:space="preserve"> obligado a validar </w:t>
      </w:r>
      <w:r w:rsidR="00A54018" w:rsidRPr="00C13A4F">
        <w:rPr>
          <w:rFonts w:asciiTheme="majorHAnsi" w:hAnsiTheme="majorHAnsi" w:cstheme="majorHAnsi"/>
        </w:rPr>
        <w:t>el proceso</w:t>
      </w:r>
      <w:r w:rsidRPr="00C13A4F">
        <w:rPr>
          <w:rFonts w:asciiTheme="majorHAnsi" w:hAnsiTheme="majorHAnsi" w:cstheme="majorHAnsi"/>
        </w:rPr>
        <w:t>;</w:t>
      </w:r>
      <w:r w:rsidR="008C35EF" w:rsidRPr="00C13A4F">
        <w:rPr>
          <w:rFonts w:asciiTheme="majorHAnsi" w:hAnsiTheme="majorHAnsi" w:cstheme="majorHAnsi"/>
        </w:rPr>
        <w:t xml:space="preserve"> indicando la disposición final que cada serie y subserie debe cumplir siendo estas: </w:t>
      </w:r>
      <w:bookmarkStart w:id="52" w:name="_Hlk50281774"/>
      <w:r w:rsidR="008C35EF" w:rsidRPr="00C13A4F">
        <w:rPr>
          <w:rFonts w:asciiTheme="majorHAnsi" w:hAnsiTheme="majorHAnsi" w:cstheme="majorHAnsi"/>
        </w:rPr>
        <w:t>Eliminación parcial, Eliminación total</w:t>
      </w:r>
      <w:bookmarkEnd w:id="52"/>
      <w:r w:rsidR="008C35EF" w:rsidRPr="00C13A4F">
        <w:rPr>
          <w:rFonts w:asciiTheme="majorHAnsi" w:hAnsiTheme="majorHAnsi" w:cstheme="majorHAnsi"/>
        </w:rPr>
        <w:t xml:space="preserve">, Digitalización, Resguardo Permanente. </w:t>
      </w:r>
    </w:p>
    <w:p w14:paraId="78C85BC0" w14:textId="77777777" w:rsidR="005F2F46" w:rsidRPr="00C13A4F" w:rsidRDefault="005F2F46" w:rsidP="00851E24">
      <w:pPr>
        <w:widowControl w:val="0"/>
        <w:tabs>
          <w:tab w:val="left" w:pos="848"/>
        </w:tabs>
        <w:autoSpaceDE w:val="0"/>
        <w:autoSpaceDN w:val="0"/>
        <w:spacing w:before="98" w:after="0" w:line="319" w:lineRule="auto"/>
        <w:ind w:right="1165"/>
        <w:jc w:val="both"/>
        <w:rPr>
          <w:rFonts w:asciiTheme="majorHAnsi" w:hAnsiTheme="majorHAnsi" w:cstheme="majorHAnsi"/>
        </w:rPr>
      </w:pPr>
    </w:p>
    <w:p w14:paraId="06F83109" w14:textId="58ACD085" w:rsidR="008C35EF" w:rsidRPr="00C13A4F" w:rsidRDefault="008C35EF" w:rsidP="00851E24">
      <w:pPr>
        <w:widowControl w:val="0"/>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En caso de suplencia de cargo o delegación de firma </w:t>
      </w:r>
      <w:r w:rsidR="00A64B2E" w:rsidRPr="00C13A4F">
        <w:rPr>
          <w:rFonts w:asciiTheme="majorHAnsi" w:hAnsiTheme="majorHAnsi" w:cstheme="majorHAnsi"/>
        </w:rPr>
        <w:t xml:space="preserve">de los miembro del CISED, </w:t>
      </w:r>
      <w:r w:rsidRPr="00C13A4F">
        <w:rPr>
          <w:rFonts w:asciiTheme="majorHAnsi" w:hAnsiTheme="majorHAnsi" w:cstheme="majorHAnsi"/>
        </w:rPr>
        <w:t>deberá considerarse lo establecido en la LPA art.47,48 ateniendo la responsabilidad dentro de cada proceso definido en la normativa de gestión documental y en especial en la participación de los miembros de los comités conformados para dar cumplimiento al SIGDA, ya que la suplencia deberá ser a través de acuerdo del ente obligado, la municipalidad y la delegación de firma de igual manera la sustitución de firma no implica transferencia de competencia por lo que el delegado de firma deberá, suscribir los actos con la anotación "por", seguida del nombre y cargo del superior jerárquico en los referidos casos.</w:t>
      </w:r>
    </w:p>
    <w:p w14:paraId="058CB1E4" w14:textId="77777777" w:rsidR="00A64B2E" w:rsidRPr="00C13A4F" w:rsidRDefault="00A64B2E" w:rsidP="00851E24">
      <w:pPr>
        <w:widowControl w:val="0"/>
        <w:tabs>
          <w:tab w:val="left" w:pos="848"/>
        </w:tabs>
        <w:autoSpaceDE w:val="0"/>
        <w:autoSpaceDN w:val="0"/>
        <w:spacing w:before="98" w:after="0" w:line="319" w:lineRule="auto"/>
        <w:ind w:right="1165"/>
        <w:jc w:val="both"/>
        <w:rPr>
          <w:rFonts w:asciiTheme="majorHAnsi" w:hAnsiTheme="majorHAnsi" w:cstheme="majorHAnsi"/>
        </w:rPr>
      </w:pPr>
    </w:p>
    <w:p w14:paraId="7A7DE3A2" w14:textId="2701A7BC" w:rsidR="008C35EF" w:rsidRPr="00C13A4F" w:rsidRDefault="008C35EF" w:rsidP="00851E24">
      <w:pPr>
        <w:widowControl w:val="0"/>
        <w:tabs>
          <w:tab w:val="left" w:pos="848"/>
        </w:tabs>
        <w:autoSpaceDE w:val="0"/>
        <w:autoSpaceDN w:val="0"/>
        <w:spacing w:before="98" w:after="0" w:line="319" w:lineRule="auto"/>
        <w:ind w:right="1165"/>
        <w:jc w:val="both"/>
        <w:rPr>
          <w:rFonts w:asciiTheme="majorHAnsi" w:hAnsiTheme="majorHAnsi" w:cstheme="majorHAnsi"/>
          <w:b/>
          <w:bCs/>
        </w:rPr>
      </w:pPr>
      <w:r w:rsidRPr="00C13A4F">
        <w:rPr>
          <w:rFonts w:asciiTheme="majorHAnsi" w:hAnsiTheme="majorHAnsi" w:cstheme="majorHAnsi"/>
          <w:b/>
          <w:bCs/>
        </w:rPr>
        <w:t>DESCRIPCION DEL PROCESO</w:t>
      </w:r>
    </w:p>
    <w:p w14:paraId="4A92B4FD" w14:textId="5E4A26C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Los responsables de los archivos, verificar</w:t>
      </w:r>
      <w:r w:rsidR="0018526D" w:rsidRPr="00C13A4F">
        <w:rPr>
          <w:rFonts w:asciiTheme="majorHAnsi" w:hAnsiTheme="majorHAnsi" w:cstheme="majorHAnsi"/>
        </w:rPr>
        <w:t>á</w:t>
      </w:r>
      <w:r w:rsidRPr="00C13A4F">
        <w:rPr>
          <w:rFonts w:asciiTheme="majorHAnsi" w:hAnsiTheme="majorHAnsi" w:cstheme="majorHAnsi"/>
        </w:rPr>
        <w:t>n de forma periódica la documentación que resguardan, para mantener control y seleccionar aquellas series documentales que hayan cumplido con los términos de información activa o semi activa, de acuerdo con las TPCD</w:t>
      </w:r>
      <w:r w:rsidR="0018526D" w:rsidRPr="00C13A4F">
        <w:rPr>
          <w:rFonts w:asciiTheme="majorHAnsi" w:hAnsiTheme="majorHAnsi" w:cstheme="majorHAnsi"/>
        </w:rPr>
        <w:t>.</w:t>
      </w:r>
      <w:r w:rsidRPr="00C13A4F">
        <w:rPr>
          <w:rFonts w:asciiTheme="majorHAnsi" w:hAnsiTheme="majorHAnsi" w:cstheme="majorHAnsi"/>
        </w:rPr>
        <w:t xml:space="preserve"> </w:t>
      </w:r>
    </w:p>
    <w:p w14:paraId="7936208E"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Cuando se tenga identificada documentación para proceso de eliminación, se elaborará un inventario, especificando la cantidad de metros lineales a depurar y demás datos, identificando el contenido por expediente, la Jefatura de la unidad productora realizara la solicitud a la UGDA Y AC el apoyo para el proceso de eliminación de documentos.</w:t>
      </w:r>
    </w:p>
    <w:p w14:paraId="17C512CF" w14:textId="11732553"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Archivo Central revisará nota de solicitud de expurgo</w:t>
      </w:r>
      <w:r w:rsidR="00A36D7E" w:rsidRPr="00C13A4F">
        <w:rPr>
          <w:rFonts w:asciiTheme="majorHAnsi" w:hAnsiTheme="majorHAnsi" w:cstheme="majorHAnsi"/>
        </w:rPr>
        <w:t xml:space="preserve"> (eliminación)</w:t>
      </w:r>
      <w:r w:rsidRPr="00C13A4F">
        <w:rPr>
          <w:rFonts w:asciiTheme="majorHAnsi" w:hAnsiTheme="majorHAnsi" w:cstheme="majorHAnsi"/>
        </w:rPr>
        <w:t xml:space="preserve"> las TPCD correspondientes, y corroborará que las series seleccionadas hayan cumplido </w:t>
      </w:r>
      <w:r w:rsidRPr="00C13A4F">
        <w:rPr>
          <w:rFonts w:asciiTheme="majorHAnsi" w:hAnsiTheme="majorHAnsi" w:cstheme="majorHAnsi"/>
        </w:rPr>
        <w:lastRenderedPageBreak/>
        <w:t>con el plazo establecido, y coordinará con CISED para realizar el análisis en conjunto y autorizar el inicio del proceso de eliminación.</w:t>
      </w:r>
    </w:p>
    <w:p w14:paraId="7E6F4B23"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Realiza observaciones para que se superen de no existir prosigue el proceso y se realizan las gestiones siguientes según corresponda:</w:t>
      </w:r>
    </w:p>
    <w:p w14:paraId="0EA289E9" w14:textId="0FE99741"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Para los casos en que se trate de la eliminación de información que contenga datos personales en virtud de lo establecido en el Art. 35 de la LAIP. Se Informar al IAIP para que verifique y participe en el proceso.</w:t>
      </w:r>
    </w:p>
    <w:p w14:paraId="0C915D6E" w14:textId="7D79160F"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Posteriormente Previo al proceso de eliminación el CISED coordinará con el Archivo General de la Nación (invitación a participar) la eliminación de documentos para que inspecciones de su visto bueno y evitar, que se destruya información de valor histórico, de acuerdo con lo establecido en la Ley del Archivo General de la Nación. (valor secundario) Ley del Archivo General de la Nación en el artículo 12 y 7</w:t>
      </w:r>
      <w:r w:rsidR="00A64B2E" w:rsidRPr="00C13A4F">
        <w:rPr>
          <w:rFonts w:asciiTheme="majorHAnsi" w:hAnsiTheme="majorHAnsi" w:cstheme="majorHAnsi"/>
        </w:rPr>
        <w:t>.</w:t>
      </w:r>
    </w:p>
    <w:p w14:paraId="3FB9F7C3"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Se fijará fecha y hora para realizar el proceso de eliminación, considerando la participación de observadores y el apoyo de entidades según corresponda. </w:t>
      </w:r>
    </w:p>
    <w:p w14:paraId="565993CB" w14:textId="77D479CE"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Aprobada la depuración documental, los responsables del proceso procederán con la</w:t>
      </w:r>
      <w:r w:rsidR="0018526D" w:rsidRPr="00C13A4F">
        <w:rPr>
          <w:rFonts w:asciiTheme="majorHAnsi" w:hAnsiTheme="majorHAnsi" w:cstheme="majorHAnsi"/>
        </w:rPr>
        <w:t xml:space="preserve"> </w:t>
      </w:r>
      <w:r w:rsidRPr="00C13A4F">
        <w:rPr>
          <w:rFonts w:asciiTheme="majorHAnsi" w:hAnsiTheme="majorHAnsi" w:cstheme="majorHAnsi"/>
        </w:rPr>
        <w:t>Eliminación parcial o Eliminación total de los soportes físicos en papel, microfilm, digital, cintas magneto fónicas y electrónicos de los documentos, observando que la información que contenían sea ilegible, posterior al proceso y no pueda ser recuperada por terceras personas bajo ninguna circunstancia. (trituración física)</w:t>
      </w:r>
      <w:r w:rsidR="0018526D" w:rsidRPr="00C13A4F">
        <w:rPr>
          <w:rFonts w:asciiTheme="majorHAnsi" w:hAnsiTheme="majorHAnsi" w:cstheme="majorHAnsi"/>
        </w:rPr>
        <w:t>.</w:t>
      </w:r>
    </w:p>
    <w:p w14:paraId="4587C3F6" w14:textId="7D3D73E1"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Realizada la eliminación de documentos se elabora el acta del proceso se firma por los miembros del CISED, para tenga validez ante el Instituto de Acceso a la Información Pública. (original y copia)</w:t>
      </w:r>
      <w:r w:rsidR="004420B6" w:rsidRPr="00C13A4F">
        <w:rPr>
          <w:rFonts w:asciiTheme="majorHAnsi" w:hAnsiTheme="majorHAnsi" w:cstheme="majorHAnsi"/>
        </w:rPr>
        <w:t>.</w:t>
      </w:r>
    </w:p>
    <w:p w14:paraId="68FE465E" w14:textId="6D25EFD0" w:rsidR="004420B6" w:rsidRPr="00C13A4F" w:rsidRDefault="004420B6" w:rsidP="00771869">
      <w:pPr>
        <w:pStyle w:val="Prrafodelista"/>
        <w:numPr>
          <w:ilvl w:val="0"/>
          <w:numId w:val="16"/>
        </w:numPr>
        <w:spacing w:line="360" w:lineRule="auto"/>
        <w:jc w:val="both"/>
        <w:rPr>
          <w:rFonts w:asciiTheme="majorHAnsi" w:hAnsiTheme="majorHAnsi" w:cstheme="majorHAnsi"/>
        </w:rPr>
      </w:pPr>
      <w:r w:rsidRPr="00C13A4F">
        <w:rPr>
          <w:rFonts w:asciiTheme="majorHAnsi" w:hAnsiTheme="majorHAnsi" w:cstheme="majorHAnsi"/>
        </w:rPr>
        <w:t>Para garantizar la confidencialidad de la eliminación documental, la UGDA coordinará este proceso realizado, por medio de la trituración, ya sea por medios propios o gestionando el servicio externo, siempre y cuando la destrucción sea irreversible y garantice la imposibilidad de reconstrucción de los documentos y de su posterior utilización.</w:t>
      </w:r>
    </w:p>
    <w:p w14:paraId="04759FD1" w14:textId="71320FAF"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La UGDA </w:t>
      </w:r>
      <w:r w:rsidR="00A64B2E" w:rsidRPr="00C13A4F">
        <w:rPr>
          <w:rFonts w:asciiTheme="majorHAnsi" w:hAnsiTheme="majorHAnsi" w:cstheme="majorHAnsi"/>
        </w:rPr>
        <w:t>y</w:t>
      </w:r>
      <w:r w:rsidRPr="00C13A4F">
        <w:rPr>
          <w:rFonts w:asciiTheme="majorHAnsi" w:hAnsiTheme="majorHAnsi" w:cstheme="majorHAnsi"/>
        </w:rPr>
        <w:t xml:space="preserve"> AC resguardaran el acta en el expediente de eliminación documental según corresponda y se podrá dar copia al responsable de la unidad productora. (art.18 de LPA) utilizando medios electrónicos.</w:t>
      </w:r>
    </w:p>
    <w:p w14:paraId="2F80DA89" w14:textId="77777777"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Realizada la eliminación, los técnicos de archivo deberán actualizar los índices y catálogos disponibles para consulta, para efectos de hacer constar la eliminación realizada.</w:t>
      </w:r>
    </w:p>
    <w:p w14:paraId="7D4C89CA" w14:textId="65D67119" w:rsidR="008C35EF" w:rsidRPr="00C13A4F" w:rsidRDefault="008C35EF" w:rsidP="00771869">
      <w:pPr>
        <w:pStyle w:val="Prrafodelista"/>
        <w:widowControl w:val="0"/>
        <w:numPr>
          <w:ilvl w:val="0"/>
          <w:numId w:val="16"/>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Finalmente, la municipalidad en cumplimiento a la implementación del SIGDA, hará publica el acta de eliminación según corresponda a través del portal de </w:t>
      </w:r>
      <w:r w:rsidRPr="00C13A4F">
        <w:rPr>
          <w:rFonts w:asciiTheme="majorHAnsi" w:hAnsiTheme="majorHAnsi" w:cstheme="majorHAnsi"/>
        </w:rPr>
        <w:lastRenderedPageBreak/>
        <w:t>transparencia de la municipalidad y demás medios a su alcance, la UGDA trasladará al oficial de acceso a la información, copia del acta para tales efectos por medios electrónicos. (art.18 LPA)</w:t>
      </w:r>
      <w:r w:rsidR="004420B6" w:rsidRPr="00C13A4F">
        <w:rPr>
          <w:rFonts w:asciiTheme="majorHAnsi" w:hAnsiTheme="majorHAnsi" w:cstheme="majorHAnsi"/>
        </w:rPr>
        <w:t>.</w:t>
      </w:r>
    </w:p>
    <w:p w14:paraId="2180A0E3" w14:textId="5EA8E13B" w:rsidR="0064070C" w:rsidRPr="00C13A4F" w:rsidRDefault="0064070C" w:rsidP="00851E24">
      <w:pPr>
        <w:widowControl w:val="0"/>
        <w:autoSpaceDE w:val="0"/>
        <w:autoSpaceDN w:val="0"/>
        <w:spacing w:after="0" w:line="319" w:lineRule="auto"/>
        <w:ind w:left="127" w:right="1154" w:firstLine="360"/>
        <w:jc w:val="both"/>
        <w:rPr>
          <w:rFonts w:asciiTheme="majorHAnsi" w:hAnsiTheme="majorHAnsi" w:cstheme="majorHAnsi"/>
        </w:rPr>
      </w:pPr>
    </w:p>
    <w:p w14:paraId="0FD57A31" w14:textId="77777777" w:rsidR="0064070C" w:rsidRPr="00C13A4F" w:rsidRDefault="0064070C" w:rsidP="00851E24">
      <w:pPr>
        <w:widowControl w:val="0"/>
        <w:autoSpaceDE w:val="0"/>
        <w:autoSpaceDN w:val="0"/>
        <w:spacing w:after="0" w:line="319" w:lineRule="auto"/>
        <w:ind w:left="127" w:right="1154" w:firstLine="360"/>
        <w:jc w:val="both"/>
        <w:rPr>
          <w:rFonts w:asciiTheme="majorHAnsi" w:hAnsiTheme="majorHAnsi" w:cstheme="majorHAnsi"/>
        </w:rPr>
      </w:pPr>
    </w:p>
    <w:p w14:paraId="1D6DC00B" w14:textId="77777777" w:rsidR="004420B6" w:rsidRPr="00C13A4F" w:rsidRDefault="004420B6" w:rsidP="00851E24">
      <w:pPr>
        <w:widowControl w:val="0"/>
        <w:autoSpaceDE w:val="0"/>
        <w:autoSpaceDN w:val="0"/>
        <w:spacing w:after="0" w:line="319" w:lineRule="auto"/>
        <w:ind w:left="127" w:right="1154" w:firstLine="360"/>
        <w:jc w:val="both"/>
        <w:rPr>
          <w:rFonts w:asciiTheme="majorHAnsi" w:hAnsiTheme="majorHAnsi" w:cstheme="majorHAnsi"/>
        </w:rPr>
      </w:pPr>
    </w:p>
    <w:p w14:paraId="7D171EAA" w14:textId="25D953BA" w:rsidR="00367FEA" w:rsidRPr="00C13A4F" w:rsidRDefault="00367FEA" w:rsidP="00851E24">
      <w:pPr>
        <w:widowControl w:val="0"/>
        <w:autoSpaceDE w:val="0"/>
        <w:autoSpaceDN w:val="0"/>
        <w:spacing w:after="0" w:line="319" w:lineRule="auto"/>
        <w:ind w:left="127" w:right="1154" w:firstLine="360"/>
        <w:jc w:val="both"/>
        <w:rPr>
          <w:rFonts w:asciiTheme="majorHAnsi" w:hAnsiTheme="majorHAnsi" w:cstheme="majorHAnsi"/>
          <w:b/>
          <w:bCs/>
        </w:rPr>
      </w:pPr>
      <w:r w:rsidRPr="00C13A4F">
        <w:rPr>
          <w:rFonts w:asciiTheme="majorHAnsi" w:hAnsiTheme="majorHAnsi" w:cstheme="majorHAnsi"/>
          <w:b/>
          <w:bCs/>
        </w:rPr>
        <w:t>PROCESO DE ELIMINACION</w:t>
      </w:r>
    </w:p>
    <w:p w14:paraId="7B006846" w14:textId="77777777" w:rsidR="00367FEA" w:rsidRPr="00C13A4F" w:rsidRDefault="00367FEA" w:rsidP="00851E24">
      <w:pPr>
        <w:widowControl w:val="0"/>
        <w:autoSpaceDE w:val="0"/>
        <w:autoSpaceDN w:val="0"/>
        <w:spacing w:after="0" w:line="319" w:lineRule="auto"/>
        <w:ind w:left="127" w:right="1154" w:firstLine="360"/>
        <w:jc w:val="both"/>
        <w:rPr>
          <w:rFonts w:asciiTheme="majorHAnsi" w:hAnsiTheme="majorHAnsi" w:cstheme="majorHAnsi"/>
        </w:rPr>
      </w:pPr>
    </w:p>
    <w:p w14:paraId="59AD43D5" w14:textId="335DC221" w:rsidR="00367FEA" w:rsidRPr="00C13A4F" w:rsidRDefault="00367FEA" w:rsidP="00851E24">
      <w:pPr>
        <w:widowControl w:val="0"/>
        <w:autoSpaceDE w:val="0"/>
        <w:autoSpaceDN w:val="0"/>
        <w:spacing w:after="0" w:line="360" w:lineRule="auto"/>
        <w:ind w:left="127" w:right="1154" w:firstLine="360"/>
        <w:jc w:val="both"/>
        <w:rPr>
          <w:rFonts w:asciiTheme="majorHAnsi" w:hAnsiTheme="majorHAnsi" w:cstheme="majorHAnsi"/>
        </w:rPr>
      </w:pPr>
      <w:r w:rsidRPr="00C13A4F">
        <w:rPr>
          <w:rFonts w:asciiTheme="majorHAnsi" w:hAnsiTheme="majorHAnsi" w:cstheme="majorHAnsi"/>
        </w:rPr>
        <w:t>Artículo 8.- La Unidad de gestión documental y archivos realizará el proceso de eliminación de manera legal y segura de documentos realizando los siguientes pasos:</w:t>
      </w:r>
    </w:p>
    <w:p w14:paraId="67102CB3" w14:textId="5D82D276" w:rsidR="00367FEA" w:rsidRPr="00C13A4F" w:rsidRDefault="00367FEA" w:rsidP="00771869">
      <w:pPr>
        <w:widowControl w:val="0"/>
        <w:numPr>
          <w:ilvl w:val="0"/>
          <w:numId w:val="13"/>
        </w:numPr>
        <w:tabs>
          <w:tab w:val="left" w:pos="848"/>
        </w:tabs>
        <w:autoSpaceDE w:val="0"/>
        <w:autoSpaceDN w:val="0"/>
        <w:spacing w:before="99" w:after="0" w:line="360" w:lineRule="auto"/>
        <w:ind w:hanging="262"/>
        <w:jc w:val="both"/>
        <w:rPr>
          <w:rFonts w:asciiTheme="majorHAnsi" w:hAnsiTheme="majorHAnsi" w:cstheme="majorHAnsi"/>
        </w:rPr>
      </w:pPr>
      <w:r w:rsidRPr="00C13A4F">
        <w:rPr>
          <w:rFonts w:asciiTheme="majorHAnsi" w:hAnsiTheme="majorHAnsi" w:cstheme="majorHAnsi"/>
        </w:rPr>
        <w:t>Respetar los plazos establecidos en la Tabla de Plazos y Clasificación Documental.</w:t>
      </w:r>
    </w:p>
    <w:p w14:paraId="728FC590" w14:textId="77777777" w:rsidR="00367FEA" w:rsidRPr="00C13A4F" w:rsidRDefault="00367FEA" w:rsidP="00771869">
      <w:pPr>
        <w:pStyle w:val="Prrafodelista"/>
        <w:numPr>
          <w:ilvl w:val="0"/>
          <w:numId w:val="13"/>
        </w:numPr>
        <w:spacing w:line="360" w:lineRule="auto"/>
        <w:jc w:val="both"/>
        <w:rPr>
          <w:rFonts w:asciiTheme="majorHAnsi" w:hAnsiTheme="majorHAnsi" w:cstheme="majorHAnsi"/>
        </w:rPr>
      </w:pPr>
      <w:r w:rsidRPr="00C13A4F">
        <w:rPr>
          <w:rFonts w:asciiTheme="majorHAnsi" w:hAnsiTheme="majorHAnsi" w:cstheme="majorHAnsi"/>
        </w:rPr>
        <w:t xml:space="preserve">Elaborar la Tabla de Plazos de Conservación Documental conocida por sus siglas como TPCD, </w:t>
      </w:r>
      <w:bookmarkStart w:id="53" w:name="_Hlk50277791"/>
      <w:r w:rsidRPr="00C13A4F">
        <w:rPr>
          <w:rFonts w:asciiTheme="majorHAnsi" w:hAnsiTheme="majorHAnsi" w:cstheme="majorHAnsi"/>
        </w:rPr>
        <w:t>indicando la disposición final que cada serie y subserie debe cumplir: Permanente, Eliminación parcial, Eliminación total, o Digitalización. ART. 2 L 6.</w:t>
      </w:r>
    </w:p>
    <w:bookmarkEnd w:id="53"/>
    <w:p w14:paraId="109B0CCB" w14:textId="77777777" w:rsidR="00367FEA" w:rsidRPr="00C13A4F" w:rsidRDefault="00367FEA" w:rsidP="00771869">
      <w:pPr>
        <w:widowControl w:val="0"/>
        <w:numPr>
          <w:ilvl w:val="0"/>
          <w:numId w:val="13"/>
        </w:numPr>
        <w:tabs>
          <w:tab w:val="left" w:pos="848"/>
        </w:tabs>
        <w:autoSpaceDE w:val="0"/>
        <w:autoSpaceDN w:val="0"/>
        <w:spacing w:before="160" w:after="0" w:line="360" w:lineRule="auto"/>
        <w:ind w:hanging="262"/>
        <w:jc w:val="both"/>
        <w:rPr>
          <w:rFonts w:asciiTheme="majorHAnsi" w:hAnsiTheme="majorHAnsi" w:cstheme="majorHAnsi"/>
        </w:rPr>
      </w:pPr>
      <w:r w:rsidRPr="00C13A4F">
        <w:rPr>
          <w:rFonts w:asciiTheme="majorHAnsi" w:hAnsiTheme="majorHAnsi" w:cstheme="majorHAnsi"/>
        </w:rPr>
        <w:t>Documentar la eliminación por medio de un acta firmada por el CISED.</w:t>
      </w:r>
    </w:p>
    <w:p w14:paraId="27467561" w14:textId="549DA240" w:rsidR="00367FEA" w:rsidRPr="00C13A4F" w:rsidRDefault="00367FEA" w:rsidP="00771869">
      <w:pPr>
        <w:widowControl w:val="0"/>
        <w:numPr>
          <w:ilvl w:val="0"/>
          <w:numId w:val="13"/>
        </w:numPr>
        <w:tabs>
          <w:tab w:val="left" w:pos="848"/>
        </w:tabs>
        <w:autoSpaceDE w:val="0"/>
        <w:autoSpaceDN w:val="0"/>
        <w:spacing w:before="160" w:after="0" w:line="360" w:lineRule="auto"/>
        <w:ind w:hanging="262"/>
        <w:jc w:val="both"/>
        <w:rPr>
          <w:rFonts w:asciiTheme="majorHAnsi" w:hAnsiTheme="majorHAnsi" w:cstheme="majorHAnsi"/>
        </w:rPr>
      </w:pPr>
      <w:r w:rsidRPr="00C13A4F">
        <w:rPr>
          <w:rFonts w:asciiTheme="majorHAnsi" w:hAnsiTheme="majorHAnsi" w:cstheme="majorHAns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w:t>
      </w:r>
      <w:r w:rsidR="00A54018" w:rsidRPr="00C13A4F">
        <w:rPr>
          <w:rFonts w:asciiTheme="majorHAnsi" w:hAnsiTheme="majorHAnsi" w:cstheme="majorHAnsi"/>
        </w:rPr>
        <w:t>LAIP. -Art.</w:t>
      </w:r>
      <w:r w:rsidRPr="00C13A4F">
        <w:rPr>
          <w:rFonts w:asciiTheme="majorHAnsi" w:hAnsiTheme="majorHAnsi" w:cstheme="majorHAnsi"/>
        </w:rPr>
        <w:t xml:space="preserve"> 2 Lineamiento 8 de la LAIP. </w:t>
      </w:r>
    </w:p>
    <w:p w14:paraId="5511D577" w14:textId="2C4A1A43" w:rsidR="00367FEA" w:rsidRPr="00C13A4F" w:rsidRDefault="00367FEA" w:rsidP="00771869">
      <w:pPr>
        <w:widowControl w:val="0"/>
        <w:numPr>
          <w:ilvl w:val="0"/>
          <w:numId w:val="13"/>
        </w:numPr>
        <w:tabs>
          <w:tab w:val="left" w:pos="848"/>
        </w:tabs>
        <w:autoSpaceDE w:val="0"/>
        <w:autoSpaceDN w:val="0"/>
        <w:spacing w:before="160" w:after="0" w:line="360" w:lineRule="auto"/>
        <w:ind w:right="1166"/>
        <w:jc w:val="both"/>
        <w:rPr>
          <w:rFonts w:asciiTheme="majorHAnsi" w:hAnsiTheme="majorHAnsi" w:cstheme="majorHAnsi"/>
        </w:rPr>
      </w:pPr>
      <w:r w:rsidRPr="00C13A4F">
        <w:rPr>
          <w:rFonts w:asciiTheme="majorHAnsi" w:hAnsiTheme="majorHAnsi" w:cstheme="majorHAnsi"/>
        </w:rPr>
        <w:t>Posteriormente el CISED coordinará con el Archivo General de la Nación la eliminación de documentos para evitar, que se destruya información de valor histórico, de acuerdo con lo establecido en la Ley del Archivo General de la Nación.</w:t>
      </w:r>
    </w:p>
    <w:p w14:paraId="28371E28" w14:textId="77777777" w:rsidR="00367FEA" w:rsidRPr="00C13A4F" w:rsidRDefault="00367FEA" w:rsidP="00771869">
      <w:pPr>
        <w:widowControl w:val="0"/>
        <w:numPr>
          <w:ilvl w:val="0"/>
          <w:numId w:val="13"/>
        </w:numPr>
        <w:tabs>
          <w:tab w:val="left" w:pos="848"/>
        </w:tabs>
        <w:autoSpaceDE w:val="0"/>
        <w:autoSpaceDN w:val="0"/>
        <w:spacing w:before="99" w:after="0" w:line="319" w:lineRule="auto"/>
        <w:ind w:right="1166" w:hanging="262"/>
        <w:jc w:val="both"/>
        <w:rPr>
          <w:rFonts w:asciiTheme="majorHAnsi" w:hAnsiTheme="majorHAnsi" w:cstheme="majorHAnsi"/>
        </w:rPr>
      </w:pPr>
      <w:r w:rsidRPr="00C13A4F">
        <w:rPr>
          <w:rFonts w:asciiTheme="majorHAnsi" w:hAnsiTheme="majorHAnsi" w:cstheme="majorHAnsi"/>
        </w:rPr>
        <w:t>Informar únicamente al IAIP cuando se elimine información que contenga datos personales en virtud de lo establecido en el Art. 35 de la LAIP.</w:t>
      </w:r>
    </w:p>
    <w:p w14:paraId="658CBBE5" w14:textId="77777777" w:rsidR="00367FEA" w:rsidRPr="00C13A4F" w:rsidRDefault="00367FEA" w:rsidP="00771869">
      <w:pPr>
        <w:widowControl w:val="0"/>
        <w:numPr>
          <w:ilvl w:val="0"/>
          <w:numId w:val="13"/>
        </w:numPr>
        <w:tabs>
          <w:tab w:val="left" w:pos="848"/>
        </w:tabs>
        <w:autoSpaceDE w:val="0"/>
        <w:autoSpaceDN w:val="0"/>
        <w:spacing w:before="98" w:after="0" w:line="319" w:lineRule="auto"/>
        <w:ind w:right="1165" w:hanging="262"/>
        <w:jc w:val="both"/>
        <w:rPr>
          <w:rFonts w:asciiTheme="majorHAnsi" w:hAnsiTheme="majorHAnsi" w:cstheme="majorHAnsi"/>
        </w:rPr>
      </w:pPr>
      <w:r w:rsidRPr="00C13A4F">
        <w:rPr>
          <w:rFonts w:asciiTheme="majorHAnsi" w:hAnsiTheme="majorHAnsi" w:cstheme="majorHAnsi"/>
        </w:rPr>
        <w:t>Para garantizar la confidencialidad de la eliminación documental, la UGDA coordinará este proceso realizado, de preferencia, por medio de la trituración, ya sea por medios propios o gestionando el servicio externo, siempre y cuando la destrucción sea irreversible y garantice la imposibilidad de reconstrucción de los documentos y de su posterior utilización.</w:t>
      </w:r>
    </w:p>
    <w:p w14:paraId="63113873" w14:textId="77777777" w:rsidR="00367FEA" w:rsidRPr="00C13A4F" w:rsidRDefault="00367FEA" w:rsidP="00771869">
      <w:pPr>
        <w:widowControl w:val="0"/>
        <w:numPr>
          <w:ilvl w:val="0"/>
          <w:numId w:val="13"/>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La eliminación documental en los entes obligados tendrá validez ante el Instituto de Acceso a la Información Pública cuando sea autorizado por los </w:t>
      </w:r>
      <w:r w:rsidRPr="00C13A4F">
        <w:rPr>
          <w:rFonts w:asciiTheme="majorHAnsi" w:hAnsiTheme="majorHAnsi" w:cstheme="majorHAnsi"/>
        </w:rPr>
        <w:lastRenderedPageBreak/>
        <w:t>respectivos CISED o de acuerdo a lo establecido por la Ley del Archivo General de la Nación, en lo que fuere aplicable.</w:t>
      </w:r>
    </w:p>
    <w:p w14:paraId="26AF8213" w14:textId="63E4A841" w:rsidR="00367FEA" w:rsidRPr="00C13A4F" w:rsidRDefault="00367FEA" w:rsidP="00771869">
      <w:pPr>
        <w:widowControl w:val="0"/>
        <w:numPr>
          <w:ilvl w:val="0"/>
          <w:numId w:val="13"/>
        </w:numPr>
        <w:tabs>
          <w:tab w:val="left" w:pos="848"/>
        </w:tabs>
        <w:autoSpaceDE w:val="0"/>
        <w:autoSpaceDN w:val="0"/>
        <w:spacing w:before="98" w:after="0" w:line="319" w:lineRule="auto"/>
        <w:ind w:right="1165"/>
        <w:jc w:val="both"/>
        <w:rPr>
          <w:rFonts w:asciiTheme="majorHAnsi" w:hAnsiTheme="majorHAnsi" w:cstheme="majorHAnsi"/>
        </w:rPr>
      </w:pPr>
      <w:r w:rsidRPr="00C13A4F">
        <w:rPr>
          <w:rFonts w:asciiTheme="majorHAnsi" w:hAnsiTheme="majorHAnsi" w:cstheme="majorHAnsi"/>
        </w:rPr>
        <w:t xml:space="preserve">Artículo 3.- Los entes obligados deberán elaborar e implementar medidas de protección y difusión de la información pública. La eliminación de esta información sin atender a lo establecido en el Lineamiento para la Valoración y Selección Documental, se considerará como una falta muy grave según el Art. 76 letra "a" de la </w:t>
      </w:r>
      <w:r w:rsidR="001D6690" w:rsidRPr="00C13A4F">
        <w:rPr>
          <w:rFonts w:asciiTheme="majorHAnsi" w:hAnsiTheme="majorHAnsi" w:cstheme="majorHAnsi"/>
        </w:rPr>
        <w:t>LAIP. -</w:t>
      </w:r>
      <w:r w:rsidRPr="00C13A4F">
        <w:rPr>
          <w:rFonts w:asciiTheme="majorHAnsi" w:hAnsiTheme="majorHAnsi" w:cstheme="majorHAnsi"/>
        </w:rPr>
        <w:t>L8</w:t>
      </w:r>
    </w:p>
    <w:p w14:paraId="7F4A6EC1" w14:textId="77777777" w:rsidR="008C35EF" w:rsidRPr="00C13A4F" w:rsidRDefault="008C35EF" w:rsidP="00851E24">
      <w:pPr>
        <w:widowControl w:val="0"/>
        <w:tabs>
          <w:tab w:val="left" w:pos="848"/>
        </w:tabs>
        <w:autoSpaceDE w:val="0"/>
        <w:autoSpaceDN w:val="0"/>
        <w:spacing w:before="98" w:after="0" w:line="319" w:lineRule="auto"/>
        <w:ind w:right="1165"/>
        <w:jc w:val="both"/>
        <w:rPr>
          <w:rFonts w:asciiTheme="majorHAnsi" w:hAnsiTheme="majorHAnsi" w:cstheme="majorHAnsi"/>
        </w:rPr>
      </w:pPr>
    </w:p>
    <w:p w14:paraId="4958C4CB" w14:textId="14BE7CA8" w:rsidR="005F37EE" w:rsidRDefault="005F37EE">
      <w:pPr>
        <w:rPr>
          <w:rFonts w:asciiTheme="majorHAnsi" w:hAnsiTheme="majorHAnsi" w:cstheme="majorHAnsi"/>
          <w:b/>
          <w:bCs/>
        </w:rPr>
      </w:pPr>
      <w:bookmarkStart w:id="54" w:name="_Toc57727616"/>
      <w:r>
        <w:rPr>
          <w:rFonts w:asciiTheme="majorHAnsi" w:hAnsiTheme="majorHAnsi" w:cstheme="majorHAnsi"/>
          <w:b/>
          <w:bCs/>
        </w:rPr>
        <w:br w:type="page"/>
      </w:r>
    </w:p>
    <w:p w14:paraId="6AC10741" w14:textId="77777777" w:rsidR="00902818" w:rsidRDefault="00902818" w:rsidP="00C358F8">
      <w:pPr>
        <w:widowControl w:val="0"/>
        <w:tabs>
          <w:tab w:val="left" w:pos="1111"/>
        </w:tabs>
        <w:autoSpaceDE w:val="0"/>
        <w:autoSpaceDN w:val="0"/>
        <w:spacing w:after="0" w:line="360" w:lineRule="auto"/>
        <w:ind w:right="110"/>
        <w:jc w:val="both"/>
        <w:rPr>
          <w:rFonts w:asciiTheme="majorHAnsi" w:hAnsiTheme="majorHAnsi" w:cstheme="majorHAnsi"/>
          <w:b/>
          <w:bCs/>
        </w:rPr>
      </w:pPr>
    </w:p>
    <w:p w14:paraId="42AA33B7" w14:textId="77777777" w:rsidR="00902818" w:rsidRDefault="00902818" w:rsidP="00C358F8">
      <w:pPr>
        <w:widowControl w:val="0"/>
        <w:tabs>
          <w:tab w:val="left" w:pos="1111"/>
        </w:tabs>
        <w:autoSpaceDE w:val="0"/>
        <w:autoSpaceDN w:val="0"/>
        <w:spacing w:after="0" w:line="360" w:lineRule="auto"/>
        <w:ind w:right="110"/>
        <w:jc w:val="both"/>
        <w:rPr>
          <w:rFonts w:asciiTheme="majorHAnsi" w:hAnsiTheme="majorHAnsi" w:cstheme="majorHAnsi"/>
          <w:b/>
          <w:bCs/>
        </w:rPr>
      </w:pPr>
    </w:p>
    <w:p w14:paraId="6F16378A" w14:textId="6D828160" w:rsidR="00AC1AB1" w:rsidRPr="00C358F8" w:rsidRDefault="00AC1AB1" w:rsidP="00C358F8">
      <w:pPr>
        <w:widowControl w:val="0"/>
        <w:tabs>
          <w:tab w:val="left" w:pos="1111"/>
        </w:tabs>
        <w:autoSpaceDE w:val="0"/>
        <w:autoSpaceDN w:val="0"/>
        <w:spacing w:after="0" w:line="360" w:lineRule="auto"/>
        <w:ind w:right="110"/>
        <w:jc w:val="both"/>
        <w:rPr>
          <w:rFonts w:asciiTheme="majorHAnsi" w:hAnsiTheme="majorHAnsi" w:cstheme="majorHAnsi"/>
          <w:b/>
          <w:bCs/>
        </w:rPr>
      </w:pPr>
      <w:r w:rsidRPr="00205A54">
        <w:rPr>
          <w:rStyle w:val="Ttulo2Car"/>
          <w:b/>
          <w:bCs/>
          <w:color w:val="auto"/>
        </w:rPr>
        <w:t xml:space="preserve"> </w:t>
      </w:r>
      <w:r w:rsidRPr="00C358F8">
        <w:rPr>
          <w:rStyle w:val="Ttulo2Car"/>
          <w:b/>
          <w:bCs/>
          <w:color w:val="auto"/>
        </w:rPr>
        <w:t>SERVICIO DE CONSULTA, PRESTAMO Y ACCESO DE DOCUMENTOS</w:t>
      </w:r>
      <w:bookmarkEnd w:id="54"/>
      <w:r w:rsidR="00C358F8" w:rsidRPr="00C358F8">
        <w:rPr>
          <w:rStyle w:val="Ttulo1Car"/>
          <w:b/>
          <w:bCs/>
          <w:color w:val="auto"/>
          <w:sz w:val="28"/>
          <w:szCs w:val="28"/>
        </w:rPr>
        <w:t>.</w:t>
      </w:r>
    </w:p>
    <w:p w14:paraId="425D9BC6" w14:textId="27C7AF48" w:rsidR="00AC1AB1" w:rsidRDefault="00AC1AB1" w:rsidP="00C358F8">
      <w:pPr>
        <w:widowControl w:val="0"/>
        <w:tabs>
          <w:tab w:val="left" w:pos="1111"/>
        </w:tabs>
        <w:autoSpaceDE w:val="0"/>
        <w:autoSpaceDN w:val="0"/>
        <w:spacing w:after="0" w:line="360" w:lineRule="auto"/>
        <w:ind w:right="110"/>
        <w:jc w:val="both"/>
        <w:rPr>
          <w:rFonts w:asciiTheme="majorHAnsi" w:hAnsiTheme="majorHAnsi" w:cstheme="majorHAnsi"/>
          <w:b/>
          <w:bCs/>
        </w:rPr>
      </w:pPr>
    </w:p>
    <w:p w14:paraId="0CD4A821" w14:textId="77777777" w:rsidR="00323E81" w:rsidRDefault="00323E81" w:rsidP="00323E81">
      <w:pPr>
        <w:widowControl w:val="0"/>
        <w:tabs>
          <w:tab w:val="left" w:pos="1111"/>
        </w:tabs>
        <w:autoSpaceDE w:val="0"/>
        <w:autoSpaceDN w:val="0"/>
        <w:spacing w:after="0" w:line="360" w:lineRule="auto"/>
        <w:ind w:right="110"/>
        <w:jc w:val="both"/>
        <w:rPr>
          <w:rFonts w:asciiTheme="majorHAnsi" w:hAnsiTheme="majorHAnsi" w:cstheme="majorHAnsi"/>
        </w:rPr>
      </w:pPr>
      <w:r w:rsidRPr="002C4BE4">
        <w:rPr>
          <w:rFonts w:asciiTheme="majorHAnsi" w:hAnsiTheme="majorHAnsi" w:cstheme="majorHAnsi"/>
        </w:rPr>
        <w:t xml:space="preserve">De acuerdo al </w:t>
      </w:r>
      <w:r>
        <w:rPr>
          <w:rFonts w:asciiTheme="majorHAnsi" w:hAnsiTheme="majorHAnsi" w:cstheme="majorHAnsi"/>
        </w:rPr>
        <w:t xml:space="preserve">art. 63 LAIP, </w:t>
      </w:r>
      <w:r w:rsidRPr="002C4BE4">
        <w:rPr>
          <w:rFonts w:asciiTheme="majorHAnsi" w:hAnsiTheme="majorHAnsi" w:cstheme="majorHAnsi"/>
        </w:rPr>
        <w:t>line</w:t>
      </w:r>
      <w:r>
        <w:rPr>
          <w:rFonts w:asciiTheme="majorHAnsi" w:hAnsiTheme="majorHAnsi" w:cstheme="majorHAnsi"/>
        </w:rPr>
        <w:t>a</w:t>
      </w:r>
      <w:r w:rsidRPr="002C4BE4">
        <w:rPr>
          <w:rFonts w:asciiTheme="majorHAnsi" w:hAnsiTheme="majorHAnsi" w:cstheme="majorHAnsi"/>
        </w:rPr>
        <w:t>miento 8 para el acceso a la información pública a través de la gestión documental y archivo, el art. 3 señala la obligación del ente obligado de elaborar medidas de protección y difusión de la información pública</w:t>
      </w:r>
      <w:r>
        <w:rPr>
          <w:rFonts w:asciiTheme="majorHAnsi" w:hAnsiTheme="majorHAnsi" w:cstheme="majorHAnsi"/>
        </w:rPr>
        <w:t>.</w:t>
      </w:r>
    </w:p>
    <w:p w14:paraId="5542B1BC" w14:textId="77777777" w:rsidR="00323E81" w:rsidRDefault="00323E81" w:rsidP="00323E81">
      <w:pPr>
        <w:widowControl w:val="0"/>
        <w:tabs>
          <w:tab w:val="left" w:pos="1111"/>
        </w:tabs>
        <w:autoSpaceDE w:val="0"/>
        <w:autoSpaceDN w:val="0"/>
        <w:spacing w:after="0" w:line="360" w:lineRule="auto"/>
        <w:ind w:right="110"/>
        <w:jc w:val="both"/>
        <w:rPr>
          <w:rFonts w:asciiTheme="majorHAnsi" w:hAnsiTheme="majorHAnsi" w:cstheme="majorHAnsi"/>
        </w:rPr>
      </w:pPr>
    </w:p>
    <w:p w14:paraId="7AA95887" w14:textId="77777777" w:rsidR="00323E81" w:rsidRDefault="00323E81" w:rsidP="00323E81">
      <w:pPr>
        <w:widowControl w:val="0"/>
        <w:tabs>
          <w:tab w:val="left" w:pos="1111"/>
        </w:tabs>
        <w:autoSpaceDE w:val="0"/>
        <w:autoSpaceDN w:val="0"/>
        <w:spacing w:after="0" w:line="360" w:lineRule="auto"/>
        <w:ind w:right="110"/>
        <w:jc w:val="both"/>
        <w:rPr>
          <w:rFonts w:asciiTheme="majorHAnsi" w:hAnsiTheme="majorHAnsi" w:cstheme="majorHAnsi"/>
        </w:rPr>
      </w:pPr>
      <w:r>
        <w:rPr>
          <w:rFonts w:asciiTheme="majorHAnsi" w:hAnsiTheme="majorHAnsi" w:cstheme="majorHAnsi"/>
        </w:rPr>
        <w:t>Para la consulta y estancia en la sala del archivo central se establecen las siguientes indicaciones:</w:t>
      </w:r>
    </w:p>
    <w:p w14:paraId="4DB62E13" w14:textId="77777777" w:rsidR="00323E81" w:rsidRDefault="00323E81" w:rsidP="00323E81">
      <w:pPr>
        <w:widowControl w:val="0"/>
        <w:tabs>
          <w:tab w:val="left" w:pos="1111"/>
        </w:tabs>
        <w:autoSpaceDE w:val="0"/>
        <w:autoSpaceDN w:val="0"/>
        <w:spacing w:after="0" w:line="360" w:lineRule="auto"/>
        <w:ind w:right="110"/>
        <w:jc w:val="both"/>
      </w:pPr>
    </w:p>
    <w:p w14:paraId="611272A1" w14:textId="77777777" w:rsidR="00323E81" w:rsidRPr="00D44E2E" w:rsidRDefault="00323E81" w:rsidP="00323E81">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1. Sólo se permite el uso de lápiz para anotaciones; en ningún caso el usuario podrá escribir sobre los folios de los expedientes, sino que únicamente podrá hacer anotaciones en documentos propios.</w:t>
      </w:r>
    </w:p>
    <w:p w14:paraId="1BC481A0" w14:textId="77777777" w:rsidR="00323E81" w:rsidRPr="00D44E2E" w:rsidRDefault="00323E81" w:rsidP="00323E81">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2. Está prohibido calcar los documentos, o ponerles marcas o señales para uso privado del usuario.</w:t>
      </w:r>
    </w:p>
    <w:p w14:paraId="5CADA99F" w14:textId="77777777" w:rsidR="00323E81" w:rsidRPr="00D44E2E" w:rsidRDefault="00323E81" w:rsidP="00323E81">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 xml:space="preserve">3. No se podrá introducir en la Sala de Consulta bolsos y carteras. </w:t>
      </w:r>
    </w:p>
    <w:p w14:paraId="0D511214" w14:textId="77777777" w:rsidR="00323E81" w:rsidRPr="002C4BE4" w:rsidRDefault="00323E81" w:rsidP="00323E81">
      <w:pPr>
        <w:widowControl w:val="0"/>
        <w:tabs>
          <w:tab w:val="left" w:pos="1111"/>
        </w:tabs>
        <w:autoSpaceDE w:val="0"/>
        <w:autoSpaceDN w:val="0"/>
        <w:spacing w:after="0" w:line="360" w:lineRule="auto"/>
        <w:ind w:right="110"/>
        <w:jc w:val="both"/>
        <w:rPr>
          <w:rFonts w:asciiTheme="majorHAnsi" w:hAnsiTheme="majorHAnsi" w:cstheme="majorHAnsi"/>
        </w:rPr>
      </w:pPr>
      <w:r w:rsidRPr="00D44E2E">
        <w:rPr>
          <w:rFonts w:asciiTheme="majorHAnsi" w:hAnsiTheme="majorHAnsi" w:cstheme="majorHAnsi"/>
        </w:rPr>
        <w:t>4. Se prohíbe el ingreso de bebidas y alimentos a la Sala.</w:t>
      </w:r>
    </w:p>
    <w:p w14:paraId="329C19D9" w14:textId="77777777" w:rsidR="00323E81" w:rsidRPr="00AC1AB1" w:rsidRDefault="00323E81" w:rsidP="00C358F8">
      <w:pPr>
        <w:widowControl w:val="0"/>
        <w:tabs>
          <w:tab w:val="left" w:pos="1111"/>
        </w:tabs>
        <w:autoSpaceDE w:val="0"/>
        <w:autoSpaceDN w:val="0"/>
        <w:spacing w:after="0" w:line="360" w:lineRule="auto"/>
        <w:ind w:right="110"/>
        <w:jc w:val="both"/>
        <w:rPr>
          <w:rFonts w:asciiTheme="majorHAnsi" w:hAnsiTheme="majorHAnsi" w:cstheme="majorHAnsi"/>
          <w:b/>
          <w:bCs/>
        </w:rPr>
      </w:pPr>
    </w:p>
    <w:p w14:paraId="1243897F" w14:textId="77777777" w:rsidR="003F7E7F" w:rsidRDefault="00C358F8" w:rsidP="00C358F8">
      <w:pPr>
        <w:pStyle w:val="Ttulo3"/>
      </w:pPr>
      <w:r>
        <w:tab/>
      </w:r>
      <w:bookmarkStart w:id="55" w:name="_Toc57727617"/>
    </w:p>
    <w:p w14:paraId="6FC6D95C" w14:textId="19E57198" w:rsidR="00AC1AB1" w:rsidRPr="00C358F8" w:rsidRDefault="00AC1AB1" w:rsidP="00C358F8">
      <w:pPr>
        <w:pStyle w:val="Ttulo3"/>
      </w:pPr>
      <w:r w:rsidRPr="00A54018">
        <w:t>Usuarios internos</w:t>
      </w:r>
      <w:r w:rsidRPr="00C358F8">
        <w:t xml:space="preserve"> (personal municipal)</w:t>
      </w:r>
      <w:r w:rsidR="00C358F8" w:rsidRPr="00C358F8">
        <w:t>.</w:t>
      </w:r>
      <w:bookmarkEnd w:id="55"/>
    </w:p>
    <w:p w14:paraId="4D5D1B80" w14:textId="77777777" w:rsidR="00AC1AB1" w:rsidRDefault="00AC1AB1" w:rsidP="00C358F8">
      <w:pPr>
        <w:widowControl w:val="0"/>
        <w:tabs>
          <w:tab w:val="left" w:pos="1111"/>
        </w:tabs>
        <w:autoSpaceDE w:val="0"/>
        <w:autoSpaceDN w:val="0"/>
        <w:spacing w:after="0" w:line="360" w:lineRule="auto"/>
        <w:ind w:right="110"/>
        <w:jc w:val="both"/>
        <w:rPr>
          <w:rFonts w:asciiTheme="majorHAnsi" w:hAnsiTheme="majorHAnsi" w:cstheme="majorHAnsi"/>
        </w:rPr>
      </w:pPr>
    </w:p>
    <w:p w14:paraId="612C812F" w14:textId="617D8CC0" w:rsidR="00AC1AB1" w:rsidRDefault="00AC1AB1" w:rsidP="00C358F8">
      <w:pPr>
        <w:widowControl w:val="0"/>
        <w:tabs>
          <w:tab w:val="left" w:pos="1111"/>
        </w:tabs>
        <w:autoSpaceDE w:val="0"/>
        <w:autoSpaceDN w:val="0"/>
        <w:spacing w:after="0" w:line="360" w:lineRule="auto"/>
        <w:ind w:right="110"/>
        <w:jc w:val="both"/>
        <w:rPr>
          <w:rFonts w:asciiTheme="majorHAnsi" w:hAnsiTheme="majorHAnsi" w:cstheme="majorHAnsi"/>
        </w:rPr>
      </w:pPr>
      <w:r w:rsidRPr="00AC1AB1">
        <w:rPr>
          <w:rFonts w:asciiTheme="majorHAnsi" w:hAnsiTheme="majorHAnsi" w:cstheme="majorHAnsi"/>
        </w:rPr>
        <w:t xml:space="preserve">a)  En caso de requerir documentos de su misma unidad productora, bastar solo con la Hoja de Préstamo. Toda unidad productora que quiera hacer uso de cualquier documento transferido </w:t>
      </w:r>
      <w:r w:rsidR="001D6690" w:rsidRPr="00AC1AB1">
        <w:rPr>
          <w:rFonts w:asciiTheme="majorHAnsi" w:hAnsiTheme="majorHAnsi" w:cstheme="majorHAnsi"/>
        </w:rPr>
        <w:t>al Archivo Central y que no sea del</w:t>
      </w:r>
      <w:r w:rsidRPr="00AC1AB1">
        <w:rPr>
          <w:rFonts w:asciiTheme="majorHAnsi" w:hAnsiTheme="majorHAnsi" w:cstheme="majorHAnsi"/>
        </w:rPr>
        <w:t xml:space="preserve"> departamento o unidad a la que pertenecen los documentos, debe presentarle </w:t>
      </w:r>
      <w:r w:rsidR="001D6690" w:rsidRPr="00AC1AB1">
        <w:rPr>
          <w:rFonts w:asciiTheme="majorHAnsi" w:hAnsiTheme="majorHAnsi" w:cstheme="majorHAnsi"/>
        </w:rPr>
        <w:t>al jefe respectivo una autorización por escrito de la</w:t>
      </w:r>
      <w:r w:rsidRPr="00AC1AB1">
        <w:rPr>
          <w:rFonts w:asciiTheme="majorHAnsi" w:hAnsiTheme="majorHAnsi" w:cstheme="majorHAnsi"/>
        </w:rPr>
        <w:t xml:space="preserve"> </w:t>
      </w:r>
      <w:r w:rsidR="00A54018" w:rsidRPr="00AC1AB1">
        <w:rPr>
          <w:rFonts w:asciiTheme="majorHAnsi" w:hAnsiTheme="majorHAnsi" w:cstheme="majorHAnsi"/>
        </w:rPr>
        <w:t>unidad productora</w:t>
      </w:r>
      <w:r w:rsidRPr="00AC1AB1">
        <w:rPr>
          <w:rFonts w:asciiTheme="majorHAnsi" w:hAnsiTheme="majorHAnsi" w:cstheme="majorHAnsi"/>
        </w:rPr>
        <w:t xml:space="preserve"> remitente de los documentos y adem</w:t>
      </w:r>
      <w:r w:rsidRPr="00AC1AB1">
        <w:rPr>
          <w:rFonts w:ascii="Calibri Light" w:hAnsi="Calibri Light" w:cs="Calibri Light"/>
        </w:rPr>
        <w:t>á</w:t>
      </w:r>
      <w:r w:rsidRPr="00AC1AB1">
        <w:rPr>
          <w:rFonts w:asciiTheme="majorHAnsi" w:hAnsiTheme="majorHAnsi" w:cstheme="majorHAnsi"/>
        </w:rPr>
        <w:t>s la Hoja de Pr</w:t>
      </w:r>
      <w:r w:rsidRPr="00AC1AB1">
        <w:rPr>
          <w:rFonts w:ascii="Calibri Light" w:hAnsi="Calibri Light" w:cs="Calibri Light"/>
        </w:rPr>
        <w:t>é</w:t>
      </w:r>
      <w:r w:rsidRPr="00AC1AB1">
        <w:rPr>
          <w:rFonts w:asciiTheme="majorHAnsi" w:hAnsiTheme="majorHAnsi" w:cstheme="majorHAnsi"/>
        </w:rPr>
        <w:t>stamo dise</w:t>
      </w:r>
      <w:r w:rsidRPr="00AC1AB1">
        <w:rPr>
          <w:rFonts w:ascii="Calibri Light" w:hAnsi="Calibri Light" w:cs="Calibri Light"/>
        </w:rPr>
        <w:t>ñ</w:t>
      </w:r>
      <w:r w:rsidRPr="00AC1AB1">
        <w:rPr>
          <w:rFonts w:asciiTheme="majorHAnsi" w:hAnsiTheme="majorHAnsi" w:cstheme="majorHAnsi"/>
        </w:rPr>
        <w:t>ada para este fin.</w:t>
      </w:r>
      <w:r w:rsidR="00AE002C">
        <w:rPr>
          <w:rFonts w:asciiTheme="majorHAnsi" w:hAnsiTheme="majorHAnsi" w:cstheme="majorHAnsi"/>
        </w:rPr>
        <w:t xml:space="preserve"> </w:t>
      </w:r>
      <w:r w:rsidR="009D1577">
        <w:rPr>
          <w:rFonts w:asciiTheme="majorHAnsi" w:hAnsiTheme="majorHAnsi" w:cstheme="majorHAnsi"/>
        </w:rPr>
        <w:t>(</w:t>
      </w:r>
      <w:r w:rsidR="00AE002C">
        <w:rPr>
          <w:rFonts w:asciiTheme="majorHAnsi" w:hAnsiTheme="majorHAnsi" w:cstheme="majorHAnsi"/>
        </w:rPr>
        <w:t>Ver anexo 11</w:t>
      </w:r>
      <w:r w:rsidR="009D1577">
        <w:rPr>
          <w:rFonts w:asciiTheme="majorHAnsi" w:hAnsiTheme="majorHAnsi" w:cstheme="majorHAnsi"/>
        </w:rPr>
        <w:t>).</w:t>
      </w:r>
      <w:r w:rsidRPr="00AC1AB1">
        <w:rPr>
          <w:rFonts w:asciiTheme="majorHAnsi" w:hAnsiTheme="majorHAnsi" w:cstheme="majorHAnsi"/>
        </w:rPr>
        <w:t xml:space="preserve">  </w:t>
      </w:r>
    </w:p>
    <w:p w14:paraId="1483A89C" w14:textId="77777777" w:rsidR="00AC1AB1" w:rsidRPr="00AC1AB1" w:rsidRDefault="00AC1AB1" w:rsidP="00C358F8">
      <w:pPr>
        <w:widowControl w:val="0"/>
        <w:tabs>
          <w:tab w:val="left" w:pos="1111"/>
        </w:tabs>
        <w:autoSpaceDE w:val="0"/>
        <w:autoSpaceDN w:val="0"/>
        <w:spacing w:after="0" w:line="360" w:lineRule="auto"/>
        <w:ind w:right="110"/>
        <w:jc w:val="both"/>
        <w:rPr>
          <w:rFonts w:asciiTheme="majorHAnsi" w:hAnsiTheme="majorHAnsi" w:cstheme="majorHAnsi"/>
        </w:rPr>
      </w:pPr>
    </w:p>
    <w:p w14:paraId="7CF95C6A" w14:textId="0F7636F1" w:rsidR="00AC1AB1" w:rsidRDefault="00AC1AB1" w:rsidP="00C358F8">
      <w:pPr>
        <w:spacing w:line="360" w:lineRule="auto"/>
        <w:jc w:val="both"/>
        <w:rPr>
          <w:rFonts w:asciiTheme="majorHAnsi" w:hAnsiTheme="majorHAnsi" w:cstheme="majorHAnsi"/>
        </w:rPr>
      </w:pPr>
      <w:r w:rsidRPr="00AC1AB1">
        <w:rPr>
          <w:rFonts w:asciiTheme="majorHAnsi" w:hAnsiTheme="majorHAnsi" w:cstheme="majorHAnsi"/>
        </w:rPr>
        <w:t xml:space="preserve">b)  </w:t>
      </w:r>
      <w:r w:rsidR="001D6690" w:rsidRPr="00AC1AB1">
        <w:rPr>
          <w:rFonts w:asciiTheme="majorHAnsi" w:hAnsiTheme="majorHAnsi" w:cstheme="majorHAnsi"/>
        </w:rPr>
        <w:t>El Archivo Central a través de un miembro del personal que haya sido</w:t>
      </w:r>
      <w:r w:rsidRPr="00AC1AB1">
        <w:rPr>
          <w:rFonts w:asciiTheme="majorHAnsi" w:hAnsiTheme="majorHAnsi" w:cstheme="majorHAnsi"/>
        </w:rPr>
        <w:t xml:space="preserve"> </w:t>
      </w:r>
      <w:r w:rsidR="001D6690" w:rsidRPr="00AC1AB1">
        <w:rPr>
          <w:rFonts w:asciiTheme="majorHAnsi" w:hAnsiTheme="majorHAnsi" w:cstheme="majorHAnsi"/>
        </w:rPr>
        <w:t>autorizado para aceptar solicitudes internas, atenderá al usuario en la</w:t>
      </w:r>
      <w:r w:rsidRPr="00AC1AB1">
        <w:rPr>
          <w:rFonts w:asciiTheme="majorHAnsi" w:hAnsiTheme="majorHAnsi" w:cstheme="majorHAnsi"/>
        </w:rPr>
        <w:t xml:space="preserve"> coordinación para entregar el documento en caso de no haber contradicción a las disposiciones anteriores.</w:t>
      </w:r>
    </w:p>
    <w:p w14:paraId="7A244775" w14:textId="04F1B953" w:rsidR="00AC1AB1" w:rsidRDefault="00AC1AB1" w:rsidP="00C358F8">
      <w:pPr>
        <w:spacing w:line="360" w:lineRule="auto"/>
        <w:jc w:val="both"/>
        <w:rPr>
          <w:rFonts w:asciiTheme="majorHAnsi" w:hAnsiTheme="majorHAnsi" w:cstheme="majorHAnsi"/>
        </w:rPr>
      </w:pPr>
      <w:r w:rsidRPr="00AC1AB1">
        <w:rPr>
          <w:rFonts w:asciiTheme="majorHAnsi" w:hAnsiTheme="majorHAnsi" w:cstheme="majorHAnsi"/>
        </w:rPr>
        <w:t xml:space="preserve">c)  El Archivo </w:t>
      </w:r>
      <w:r w:rsidR="001D6690" w:rsidRPr="00AC1AB1">
        <w:rPr>
          <w:rFonts w:asciiTheme="majorHAnsi" w:hAnsiTheme="majorHAnsi" w:cstheme="majorHAnsi"/>
        </w:rPr>
        <w:t>Central llevará</w:t>
      </w:r>
      <w:r w:rsidRPr="00AC1AB1">
        <w:rPr>
          <w:rFonts w:asciiTheme="majorHAnsi" w:hAnsiTheme="majorHAnsi" w:cstheme="majorHAnsi"/>
        </w:rPr>
        <w:t xml:space="preserve"> un control de los documentos entregados, en el cual deber</w:t>
      </w:r>
      <w:r w:rsidR="00AE002C">
        <w:rPr>
          <w:rFonts w:ascii="Calibri Light" w:hAnsi="Calibri Light" w:cs="Calibri Light"/>
        </w:rPr>
        <w:t>á</w:t>
      </w:r>
      <w:r w:rsidRPr="00AC1AB1">
        <w:rPr>
          <w:rFonts w:asciiTheme="majorHAnsi" w:hAnsiTheme="majorHAnsi" w:cstheme="majorHAnsi"/>
        </w:rPr>
        <w:t xml:space="preserve"> constar la fecha, nombre del solicitante, nombre del documento, firma de entrega y devoluci</w:t>
      </w:r>
      <w:r>
        <w:rPr>
          <w:rFonts w:asciiTheme="majorHAnsi" w:hAnsiTheme="majorHAnsi" w:cstheme="majorHAnsi"/>
        </w:rPr>
        <w:t>ó</w:t>
      </w:r>
      <w:r w:rsidRPr="00AC1AB1">
        <w:rPr>
          <w:rFonts w:asciiTheme="majorHAnsi" w:hAnsiTheme="majorHAnsi" w:cstheme="majorHAnsi"/>
        </w:rPr>
        <w:t>n por parte del usuario.</w:t>
      </w:r>
    </w:p>
    <w:p w14:paraId="742550AA" w14:textId="1F6C4A2E" w:rsidR="00AC1AB1" w:rsidRDefault="00AC1AB1" w:rsidP="00C358F8">
      <w:pPr>
        <w:spacing w:line="360" w:lineRule="auto"/>
        <w:jc w:val="both"/>
        <w:rPr>
          <w:rFonts w:asciiTheme="majorHAnsi" w:hAnsiTheme="majorHAnsi" w:cstheme="majorHAnsi"/>
        </w:rPr>
      </w:pPr>
      <w:r w:rsidRPr="00AC1AB1">
        <w:rPr>
          <w:rFonts w:asciiTheme="majorHAnsi" w:hAnsiTheme="majorHAnsi" w:cstheme="majorHAnsi"/>
        </w:rPr>
        <w:lastRenderedPageBreak/>
        <w:t>d)  El Archivo Central utilizar</w:t>
      </w:r>
      <w:r w:rsidR="009D1577">
        <w:rPr>
          <w:rFonts w:ascii="Calibri Light" w:hAnsi="Calibri Light" w:cs="Calibri Light"/>
        </w:rPr>
        <w:t>á</w:t>
      </w:r>
      <w:r w:rsidRPr="00AC1AB1">
        <w:rPr>
          <w:rFonts w:asciiTheme="majorHAnsi" w:hAnsiTheme="majorHAnsi" w:cstheme="majorHAnsi"/>
        </w:rPr>
        <w:t xml:space="preserve"> un medio visual e informativo sobre la caja de la cual ha sido tomado el documento como recordatorio, conocido como hoja testigo. (Ver Anexo </w:t>
      </w:r>
      <w:r w:rsidR="009D1577">
        <w:rPr>
          <w:rFonts w:asciiTheme="majorHAnsi" w:hAnsiTheme="majorHAnsi" w:cstheme="majorHAnsi"/>
        </w:rPr>
        <w:t>12</w:t>
      </w:r>
      <w:r w:rsidRPr="00AC1AB1">
        <w:rPr>
          <w:rFonts w:asciiTheme="majorHAnsi" w:hAnsiTheme="majorHAnsi" w:cstheme="majorHAnsi"/>
        </w:rPr>
        <w:t>)</w:t>
      </w:r>
      <w:r>
        <w:rPr>
          <w:rFonts w:asciiTheme="majorHAnsi" w:hAnsiTheme="majorHAnsi" w:cstheme="majorHAnsi"/>
        </w:rPr>
        <w:t>.</w:t>
      </w:r>
    </w:p>
    <w:p w14:paraId="1F6D16D8" w14:textId="2EAE627A" w:rsidR="00AC1AB1" w:rsidRDefault="00AC1AB1" w:rsidP="00C358F8">
      <w:pPr>
        <w:spacing w:line="360" w:lineRule="auto"/>
        <w:jc w:val="both"/>
        <w:rPr>
          <w:rFonts w:asciiTheme="majorHAnsi" w:hAnsiTheme="majorHAnsi" w:cstheme="majorHAnsi"/>
        </w:rPr>
      </w:pPr>
      <w:r w:rsidRPr="00AC1AB1">
        <w:rPr>
          <w:rFonts w:asciiTheme="majorHAnsi" w:hAnsiTheme="majorHAnsi" w:cstheme="majorHAnsi"/>
        </w:rPr>
        <w:t xml:space="preserve">e)  </w:t>
      </w:r>
      <w:r w:rsidR="001D6690" w:rsidRPr="00AC1AB1">
        <w:rPr>
          <w:rFonts w:asciiTheme="majorHAnsi" w:hAnsiTheme="majorHAnsi" w:cstheme="majorHAnsi"/>
        </w:rPr>
        <w:t xml:space="preserve">Los documentos que desean </w:t>
      </w:r>
      <w:r w:rsidR="00A54018" w:rsidRPr="00AC1AB1">
        <w:rPr>
          <w:rFonts w:asciiTheme="majorHAnsi" w:hAnsiTheme="majorHAnsi" w:cstheme="majorHAnsi"/>
        </w:rPr>
        <w:t>ser consultados</w:t>
      </w:r>
      <w:r w:rsidRPr="00AC1AB1">
        <w:rPr>
          <w:rFonts w:asciiTheme="majorHAnsi" w:hAnsiTheme="majorHAnsi" w:cstheme="majorHAnsi"/>
        </w:rPr>
        <w:t xml:space="preserve"> </w:t>
      </w:r>
      <w:r w:rsidR="00A54018" w:rsidRPr="00AC1AB1">
        <w:rPr>
          <w:rFonts w:asciiTheme="majorHAnsi" w:hAnsiTheme="majorHAnsi" w:cstheme="majorHAnsi"/>
        </w:rPr>
        <w:t>no podrán salir de las</w:t>
      </w:r>
      <w:r w:rsidRPr="00AC1AB1">
        <w:rPr>
          <w:rFonts w:asciiTheme="majorHAnsi" w:hAnsiTheme="majorHAnsi" w:cstheme="majorHAnsi"/>
        </w:rPr>
        <w:t xml:space="preserve"> instalaciones del Archivo Central; para este prop</w:t>
      </w:r>
      <w:r>
        <w:rPr>
          <w:rFonts w:asciiTheme="majorHAnsi" w:hAnsiTheme="majorHAnsi" w:cstheme="majorHAnsi"/>
        </w:rPr>
        <w:t>ó</w:t>
      </w:r>
      <w:r w:rsidRPr="00AC1AB1">
        <w:rPr>
          <w:rFonts w:asciiTheme="majorHAnsi" w:hAnsiTheme="majorHAnsi" w:cstheme="majorHAnsi"/>
        </w:rPr>
        <w:t>sito se cuenta con cub</w:t>
      </w:r>
      <w:r>
        <w:rPr>
          <w:rFonts w:asciiTheme="majorHAnsi" w:hAnsiTheme="majorHAnsi" w:cstheme="majorHAnsi"/>
        </w:rPr>
        <w:t>í</w:t>
      </w:r>
      <w:r w:rsidRPr="00AC1AB1">
        <w:rPr>
          <w:rFonts w:asciiTheme="majorHAnsi" w:hAnsiTheme="majorHAnsi" w:cstheme="majorHAnsi"/>
        </w:rPr>
        <w:t>culos. No obstante, si es requerido, se puede presentar una justificaci</w:t>
      </w:r>
      <w:r>
        <w:rPr>
          <w:rFonts w:asciiTheme="majorHAnsi" w:hAnsiTheme="majorHAnsi" w:cstheme="majorHAnsi"/>
        </w:rPr>
        <w:t>ó</w:t>
      </w:r>
      <w:r w:rsidRPr="00AC1AB1">
        <w:rPr>
          <w:rFonts w:asciiTheme="majorHAnsi" w:hAnsiTheme="majorHAnsi" w:cstheme="majorHAnsi"/>
        </w:rPr>
        <w:t xml:space="preserve">n por escrito por parte de la jefatura de la dependencia correspondiente, en cuyo caso la </w:t>
      </w:r>
      <w:r w:rsidR="001D6690" w:rsidRPr="00AC1AB1">
        <w:rPr>
          <w:rFonts w:asciiTheme="majorHAnsi" w:hAnsiTheme="majorHAnsi" w:cstheme="majorHAnsi"/>
        </w:rPr>
        <w:t>integridad del documento queda bajo completa responsabilidad de los</w:t>
      </w:r>
      <w:r w:rsidRPr="00AC1AB1">
        <w:rPr>
          <w:rFonts w:asciiTheme="majorHAnsi" w:hAnsiTheme="majorHAnsi" w:cstheme="majorHAnsi"/>
        </w:rPr>
        <w:t xml:space="preserve"> usuarios que solicitaron, autorizaron y consultaron el documento.</w:t>
      </w:r>
    </w:p>
    <w:p w14:paraId="052A3DF3" w14:textId="1731F7F0" w:rsidR="00AC1AB1" w:rsidRDefault="00AC1AB1" w:rsidP="00C358F8">
      <w:pPr>
        <w:spacing w:line="360" w:lineRule="auto"/>
        <w:jc w:val="both"/>
        <w:rPr>
          <w:rFonts w:asciiTheme="majorHAnsi" w:hAnsiTheme="majorHAnsi" w:cstheme="majorHAnsi"/>
        </w:rPr>
      </w:pPr>
      <w:r w:rsidRPr="00AC1AB1">
        <w:rPr>
          <w:rFonts w:asciiTheme="majorHAnsi" w:hAnsiTheme="majorHAnsi" w:cstheme="majorHAnsi"/>
        </w:rPr>
        <w:t>f)  El usuario es el responsable de la conservaci</w:t>
      </w:r>
      <w:r>
        <w:rPr>
          <w:rFonts w:asciiTheme="majorHAnsi" w:hAnsiTheme="majorHAnsi" w:cstheme="majorHAnsi"/>
        </w:rPr>
        <w:t>ó</w:t>
      </w:r>
      <w:r w:rsidRPr="00AC1AB1">
        <w:rPr>
          <w:rFonts w:asciiTheme="majorHAnsi" w:hAnsiTheme="majorHAnsi" w:cstheme="majorHAnsi"/>
        </w:rPr>
        <w:t xml:space="preserve">n y seguridad de los documentos. </w:t>
      </w:r>
      <w:r w:rsidR="001D6690" w:rsidRPr="00AC1AB1">
        <w:rPr>
          <w:rFonts w:asciiTheme="majorHAnsi" w:hAnsiTheme="majorHAnsi" w:cstheme="majorHAnsi"/>
        </w:rPr>
        <w:t>Al área de consulta</w:t>
      </w:r>
      <w:r w:rsidRPr="00AC1AB1">
        <w:rPr>
          <w:rFonts w:asciiTheme="majorHAnsi" w:hAnsiTheme="majorHAnsi" w:cstheme="majorHAnsi"/>
        </w:rPr>
        <w:t xml:space="preserve"> </w:t>
      </w:r>
      <w:r>
        <w:rPr>
          <w:rFonts w:ascii="Calibri Light" w:hAnsi="Calibri Light" w:cs="Calibri Light"/>
        </w:rPr>
        <w:t>ú</w:t>
      </w:r>
      <w:r w:rsidRPr="00AC1AB1">
        <w:rPr>
          <w:rFonts w:asciiTheme="majorHAnsi" w:hAnsiTheme="majorHAnsi" w:cstheme="majorHAnsi"/>
        </w:rPr>
        <w:t xml:space="preserve">nicamente </w:t>
      </w:r>
      <w:r w:rsidR="001D6690" w:rsidRPr="00AC1AB1">
        <w:rPr>
          <w:rFonts w:asciiTheme="majorHAnsi" w:hAnsiTheme="majorHAnsi" w:cstheme="majorHAnsi"/>
        </w:rPr>
        <w:t>se permite</w:t>
      </w:r>
      <w:r w:rsidRPr="00AC1AB1">
        <w:rPr>
          <w:rFonts w:asciiTheme="majorHAnsi" w:hAnsiTheme="majorHAnsi" w:cstheme="majorHAnsi"/>
        </w:rPr>
        <w:t xml:space="preserve"> </w:t>
      </w:r>
      <w:r w:rsidR="001D6690" w:rsidRPr="00AC1AB1">
        <w:rPr>
          <w:rFonts w:asciiTheme="majorHAnsi" w:hAnsiTheme="majorHAnsi" w:cstheme="majorHAnsi"/>
        </w:rPr>
        <w:t>el ingreso</w:t>
      </w:r>
      <w:r w:rsidRPr="00AC1AB1">
        <w:rPr>
          <w:rFonts w:asciiTheme="majorHAnsi" w:hAnsiTheme="majorHAnsi" w:cstheme="majorHAnsi"/>
        </w:rPr>
        <w:t xml:space="preserve"> de </w:t>
      </w:r>
      <w:r w:rsidR="001D6690" w:rsidRPr="00AC1AB1">
        <w:rPr>
          <w:rFonts w:asciiTheme="majorHAnsi" w:hAnsiTheme="majorHAnsi" w:cstheme="majorHAnsi"/>
        </w:rPr>
        <w:t>libretas, lápices o</w:t>
      </w:r>
      <w:r w:rsidRPr="00AC1AB1">
        <w:rPr>
          <w:rFonts w:asciiTheme="majorHAnsi" w:hAnsiTheme="majorHAnsi" w:cstheme="majorHAnsi"/>
        </w:rPr>
        <w:t xml:space="preserve"> portaminas y lapiceros.</w:t>
      </w:r>
    </w:p>
    <w:p w14:paraId="14FD84BA" w14:textId="5CD989AB" w:rsidR="001313C6" w:rsidRDefault="001313C6" w:rsidP="00C358F8">
      <w:pPr>
        <w:spacing w:line="360" w:lineRule="auto"/>
        <w:jc w:val="both"/>
        <w:rPr>
          <w:rFonts w:asciiTheme="majorHAnsi" w:hAnsiTheme="majorHAnsi" w:cstheme="majorHAnsi"/>
        </w:rPr>
      </w:pPr>
    </w:p>
    <w:p w14:paraId="2159D2C5" w14:textId="77777777" w:rsidR="00C358F8" w:rsidRPr="00AC1AB1" w:rsidRDefault="00C358F8" w:rsidP="00C358F8">
      <w:pPr>
        <w:spacing w:line="360" w:lineRule="auto"/>
        <w:jc w:val="both"/>
        <w:rPr>
          <w:rFonts w:asciiTheme="majorHAnsi" w:hAnsiTheme="majorHAnsi" w:cstheme="majorHAnsi"/>
        </w:rPr>
      </w:pPr>
    </w:p>
    <w:p w14:paraId="4FCD8C6A" w14:textId="4CA3FD85" w:rsidR="00AC1AB1" w:rsidRDefault="00AC1AB1" w:rsidP="00C358F8">
      <w:pPr>
        <w:pStyle w:val="Ttulo3"/>
      </w:pPr>
      <w:bookmarkStart w:id="56" w:name="_Toc57727618"/>
      <w:r w:rsidRPr="00AC1AB1">
        <w:t>Usuarios externos</w:t>
      </w:r>
      <w:bookmarkEnd w:id="56"/>
    </w:p>
    <w:p w14:paraId="4A41A29E" w14:textId="77777777" w:rsidR="00C358F8" w:rsidRPr="00C358F8" w:rsidRDefault="00C358F8" w:rsidP="00C358F8"/>
    <w:tbl>
      <w:tblPr>
        <w:tblStyle w:val="Tablaconcuadrcula"/>
        <w:tblpPr w:leftFromText="141" w:rightFromText="141" w:vertAnchor="text" w:horzAnchor="margin" w:tblpY="2390"/>
        <w:tblW w:w="9259" w:type="dxa"/>
        <w:tblLook w:val="04A0" w:firstRow="1" w:lastRow="0" w:firstColumn="1" w:lastColumn="0" w:noHBand="0" w:noVBand="1"/>
      </w:tblPr>
      <w:tblGrid>
        <w:gridCol w:w="1986"/>
        <w:gridCol w:w="7273"/>
      </w:tblGrid>
      <w:tr w:rsidR="00902818" w14:paraId="0116A1EC" w14:textId="77777777" w:rsidTr="0009675C">
        <w:tc>
          <w:tcPr>
            <w:tcW w:w="9259" w:type="dxa"/>
            <w:gridSpan w:val="2"/>
          </w:tcPr>
          <w:p w14:paraId="62195675" w14:textId="0DFAB0D6" w:rsidR="00902818" w:rsidRPr="00E4624E" w:rsidRDefault="00902818" w:rsidP="0009675C">
            <w:pPr>
              <w:pStyle w:val="Prrafodelista"/>
              <w:spacing w:line="360" w:lineRule="auto"/>
              <w:ind w:left="0"/>
              <w:jc w:val="both"/>
              <w:rPr>
                <w:rFonts w:asciiTheme="majorHAnsi" w:hAnsiTheme="majorHAnsi" w:cstheme="majorHAnsi"/>
                <w:b/>
                <w:bCs/>
              </w:rPr>
            </w:pPr>
            <w:r w:rsidRPr="00E4624E">
              <w:rPr>
                <w:rFonts w:asciiTheme="majorHAnsi" w:hAnsiTheme="majorHAnsi" w:cstheme="majorHAnsi"/>
                <w:b/>
                <w:bCs/>
              </w:rPr>
              <w:t>E</w:t>
            </w:r>
            <w:r w:rsidR="0009675C">
              <w:rPr>
                <w:rFonts w:asciiTheme="majorHAnsi" w:hAnsiTheme="majorHAnsi" w:cstheme="majorHAnsi"/>
                <w:b/>
                <w:bCs/>
              </w:rPr>
              <w:t>l</w:t>
            </w:r>
            <w:r w:rsidRPr="00E4624E">
              <w:rPr>
                <w:rFonts w:asciiTheme="majorHAnsi" w:hAnsiTheme="majorHAnsi" w:cstheme="majorHAnsi"/>
                <w:b/>
                <w:bCs/>
              </w:rPr>
              <w:t xml:space="preserve"> caso de Documentación para certificación de REF</w:t>
            </w:r>
            <w:r>
              <w:rPr>
                <w:rFonts w:asciiTheme="majorHAnsi" w:hAnsiTheme="majorHAnsi" w:cstheme="majorHAnsi"/>
                <w:b/>
                <w:bCs/>
              </w:rPr>
              <w:t>.</w:t>
            </w:r>
          </w:p>
        </w:tc>
      </w:tr>
      <w:tr w:rsidR="00902818" w14:paraId="16ADBD0B" w14:textId="77777777" w:rsidTr="0009675C">
        <w:tc>
          <w:tcPr>
            <w:tcW w:w="1986" w:type="dxa"/>
          </w:tcPr>
          <w:p w14:paraId="5C4E7EEC" w14:textId="77777777" w:rsidR="00902818" w:rsidRDefault="00902818" w:rsidP="0009675C">
            <w:pPr>
              <w:pStyle w:val="Prrafodelista"/>
              <w:spacing w:line="360" w:lineRule="auto"/>
              <w:ind w:left="0"/>
              <w:jc w:val="both"/>
              <w:rPr>
                <w:rFonts w:asciiTheme="majorHAnsi" w:hAnsiTheme="majorHAnsi" w:cstheme="majorHAnsi"/>
              </w:rPr>
            </w:pPr>
            <w:r w:rsidRPr="00EE3E9A">
              <w:rPr>
                <w:rFonts w:asciiTheme="majorHAnsi" w:hAnsiTheme="majorHAnsi" w:cstheme="majorHAnsi"/>
              </w:rPr>
              <w:t>Ciudadano</w:t>
            </w:r>
          </w:p>
        </w:tc>
        <w:tc>
          <w:tcPr>
            <w:tcW w:w="7273" w:type="dxa"/>
          </w:tcPr>
          <w:p w14:paraId="4A6819AC" w14:textId="77777777" w:rsidR="00902818" w:rsidRDefault="00902818" w:rsidP="0009675C">
            <w:pPr>
              <w:spacing w:line="360" w:lineRule="auto"/>
              <w:jc w:val="both"/>
              <w:rPr>
                <w:rFonts w:asciiTheme="majorHAnsi" w:hAnsiTheme="majorHAnsi" w:cstheme="majorHAnsi"/>
              </w:rPr>
            </w:pPr>
            <w:r>
              <w:rPr>
                <w:rFonts w:asciiTheme="majorHAnsi" w:hAnsiTheme="majorHAnsi" w:cstheme="majorHAnsi"/>
              </w:rPr>
              <w:t>L</w:t>
            </w:r>
            <w:r w:rsidRPr="00EE3E9A">
              <w:rPr>
                <w:rFonts w:asciiTheme="majorHAnsi" w:hAnsiTheme="majorHAnsi" w:cstheme="majorHAnsi"/>
              </w:rPr>
              <w:t>lena formulario de REF, solicitando la información.</w:t>
            </w:r>
          </w:p>
        </w:tc>
      </w:tr>
      <w:tr w:rsidR="00902818" w14:paraId="2857E31C" w14:textId="77777777" w:rsidTr="0009675C">
        <w:tc>
          <w:tcPr>
            <w:tcW w:w="1986" w:type="dxa"/>
          </w:tcPr>
          <w:p w14:paraId="223A1581" w14:textId="77777777" w:rsidR="00902818" w:rsidRDefault="00902818" w:rsidP="0009675C">
            <w:pPr>
              <w:pStyle w:val="Prrafodelista"/>
              <w:spacing w:line="360" w:lineRule="auto"/>
              <w:ind w:left="0"/>
              <w:jc w:val="both"/>
              <w:rPr>
                <w:rFonts w:asciiTheme="majorHAnsi" w:hAnsiTheme="majorHAnsi" w:cstheme="majorHAnsi"/>
              </w:rPr>
            </w:pPr>
            <w:r w:rsidRPr="00EE3E9A">
              <w:rPr>
                <w:rFonts w:asciiTheme="majorHAnsi" w:hAnsiTheme="majorHAnsi" w:cstheme="majorHAnsi"/>
              </w:rPr>
              <w:t>REF</w:t>
            </w:r>
          </w:p>
        </w:tc>
        <w:tc>
          <w:tcPr>
            <w:tcW w:w="7273" w:type="dxa"/>
          </w:tcPr>
          <w:p w14:paraId="2957CCC8" w14:textId="77777777" w:rsidR="00902818" w:rsidRDefault="00902818" w:rsidP="0009675C">
            <w:pPr>
              <w:spacing w:line="360" w:lineRule="auto"/>
              <w:jc w:val="both"/>
              <w:rPr>
                <w:rFonts w:asciiTheme="majorHAnsi" w:hAnsiTheme="majorHAnsi" w:cstheme="majorHAnsi"/>
              </w:rPr>
            </w:pPr>
            <w:r>
              <w:rPr>
                <w:rFonts w:asciiTheme="majorHAnsi" w:hAnsiTheme="majorHAnsi" w:cstheme="majorHAnsi"/>
              </w:rPr>
              <w:t>A</w:t>
            </w:r>
            <w:r w:rsidRPr="00EE3E9A">
              <w:rPr>
                <w:rFonts w:asciiTheme="majorHAnsi" w:hAnsiTheme="majorHAnsi" w:cstheme="majorHAnsi"/>
              </w:rPr>
              <w:t>utoriza formulario y lo envía a Archivo Central.</w:t>
            </w:r>
          </w:p>
        </w:tc>
      </w:tr>
      <w:tr w:rsidR="00902818" w14:paraId="63957D42" w14:textId="77777777" w:rsidTr="0009675C">
        <w:tc>
          <w:tcPr>
            <w:tcW w:w="1986" w:type="dxa"/>
          </w:tcPr>
          <w:p w14:paraId="4EB06377" w14:textId="77777777" w:rsidR="00902818" w:rsidRPr="00EE3E9A" w:rsidRDefault="00902818" w:rsidP="0009675C">
            <w:pPr>
              <w:pStyle w:val="Prrafodelista"/>
              <w:spacing w:line="360" w:lineRule="auto"/>
              <w:ind w:left="0"/>
              <w:jc w:val="both"/>
              <w:rPr>
                <w:rFonts w:asciiTheme="majorHAnsi" w:hAnsiTheme="majorHAnsi" w:cstheme="majorHAnsi"/>
              </w:rPr>
            </w:pPr>
            <w:r>
              <w:rPr>
                <w:rFonts w:asciiTheme="majorHAnsi" w:hAnsiTheme="majorHAnsi" w:cstheme="majorHAnsi"/>
              </w:rPr>
              <w:t>Archivo central</w:t>
            </w:r>
          </w:p>
        </w:tc>
        <w:tc>
          <w:tcPr>
            <w:tcW w:w="7273" w:type="dxa"/>
          </w:tcPr>
          <w:p w14:paraId="5FE4B235" w14:textId="77777777" w:rsidR="00902818" w:rsidRDefault="00902818" w:rsidP="0009675C">
            <w:pPr>
              <w:spacing w:line="360" w:lineRule="auto"/>
              <w:jc w:val="both"/>
              <w:rPr>
                <w:rFonts w:asciiTheme="majorHAnsi" w:hAnsiTheme="majorHAnsi" w:cstheme="majorHAnsi"/>
              </w:rPr>
            </w:pPr>
            <w:r>
              <w:rPr>
                <w:rFonts w:asciiTheme="majorHAnsi" w:hAnsiTheme="majorHAnsi" w:cstheme="majorHAnsi"/>
              </w:rPr>
              <w:t>Realiza búsqueda, si encuentra el documento lo entrega a REF.</w:t>
            </w:r>
          </w:p>
        </w:tc>
      </w:tr>
      <w:tr w:rsidR="00902818" w14:paraId="15D96B53" w14:textId="77777777" w:rsidTr="0009675C">
        <w:tc>
          <w:tcPr>
            <w:tcW w:w="1986" w:type="dxa"/>
          </w:tcPr>
          <w:p w14:paraId="78F33D4A" w14:textId="77777777" w:rsidR="00902818" w:rsidRDefault="00902818" w:rsidP="0009675C">
            <w:pPr>
              <w:pStyle w:val="Prrafodelista"/>
              <w:spacing w:line="360" w:lineRule="auto"/>
              <w:ind w:left="0"/>
              <w:jc w:val="both"/>
              <w:rPr>
                <w:rFonts w:asciiTheme="majorHAnsi" w:hAnsiTheme="majorHAnsi" w:cstheme="majorHAnsi"/>
              </w:rPr>
            </w:pPr>
            <w:r>
              <w:rPr>
                <w:rFonts w:asciiTheme="majorHAnsi" w:hAnsiTheme="majorHAnsi" w:cstheme="majorHAnsi"/>
              </w:rPr>
              <w:t>REF</w:t>
            </w:r>
          </w:p>
        </w:tc>
        <w:tc>
          <w:tcPr>
            <w:tcW w:w="7273" w:type="dxa"/>
          </w:tcPr>
          <w:p w14:paraId="26834ACD" w14:textId="77777777" w:rsidR="00902818" w:rsidRDefault="00902818" w:rsidP="0009675C">
            <w:pPr>
              <w:spacing w:line="360" w:lineRule="auto"/>
              <w:jc w:val="both"/>
              <w:rPr>
                <w:rFonts w:asciiTheme="majorHAnsi" w:hAnsiTheme="majorHAnsi" w:cstheme="majorHAnsi"/>
              </w:rPr>
            </w:pPr>
            <w:r>
              <w:rPr>
                <w:rFonts w:asciiTheme="majorHAnsi" w:hAnsiTheme="majorHAnsi" w:cstheme="majorHAnsi"/>
              </w:rPr>
              <w:t>R</w:t>
            </w:r>
            <w:r w:rsidRPr="00E4624E">
              <w:rPr>
                <w:rFonts w:asciiTheme="majorHAnsi" w:hAnsiTheme="majorHAnsi" w:cstheme="majorHAnsi"/>
              </w:rPr>
              <w:t xml:space="preserve">ealiza escaneo de documento </w:t>
            </w:r>
            <w:r>
              <w:rPr>
                <w:rFonts w:asciiTheme="majorHAnsi" w:hAnsiTheme="majorHAnsi" w:cstheme="majorHAnsi"/>
              </w:rPr>
              <w:t>para certificación.</w:t>
            </w:r>
          </w:p>
        </w:tc>
      </w:tr>
      <w:tr w:rsidR="00902818" w14:paraId="387568D5" w14:textId="77777777" w:rsidTr="0009675C">
        <w:tc>
          <w:tcPr>
            <w:tcW w:w="1986" w:type="dxa"/>
          </w:tcPr>
          <w:p w14:paraId="50F70241" w14:textId="77777777" w:rsidR="00902818" w:rsidRDefault="00902818" w:rsidP="0009675C">
            <w:pPr>
              <w:pStyle w:val="Prrafodelista"/>
              <w:spacing w:line="360" w:lineRule="auto"/>
              <w:ind w:left="0"/>
              <w:jc w:val="both"/>
              <w:rPr>
                <w:rFonts w:asciiTheme="majorHAnsi" w:hAnsiTheme="majorHAnsi" w:cstheme="majorHAnsi"/>
              </w:rPr>
            </w:pPr>
            <w:r>
              <w:rPr>
                <w:rFonts w:asciiTheme="majorHAnsi" w:hAnsiTheme="majorHAnsi" w:cstheme="majorHAnsi"/>
              </w:rPr>
              <w:t>REF</w:t>
            </w:r>
          </w:p>
        </w:tc>
        <w:tc>
          <w:tcPr>
            <w:tcW w:w="7273" w:type="dxa"/>
          </w:tcPr>
          <w:p w14:paraId="2F1E4CCF" w14:textId="77777777" w:rsidR="00902818" w:rsidRDefault="00902818" w:rsidP="0009675C">
            <w:pPr>
              <w:spacing w:line="360" w:lineRule="auto"/>
              <w:jc w:val="both"/>
              <w:rPr>
                <w:rFonts w:asciiTheme="majorHAnsi" w:hAnsiTheme="majorHAnsi" w:cstheme="majorHAnsi"/>
              </w:rPr>
            </w:pPr>
            <w:r>
              <w:rPr>
                <w:rFonts w:asciiTheme="majorHAnsi" w:hAnsiTheme="majorHAnsi" w:cstheme="majorHAnsi"/>
              </w:rPr>
              <w:t>D</w:t>
            </w:r>
            <w:r w:rsidRPr="00E4624E">
              <w:rPr>
                <w:rFonts w:asciiTheme="majorHAnsi" w:hAnsiTheme="majorHAnsi" w:cstheme="majorHAnsi"/>
              </w:rPr>
              <w:t xml:space="preserve">evuelve </w:t>
            </w:r>
            <w:r>
              <w:rPr>
                <w:rFonts w:asciiTheme="majorHAnsi" w:hAnsiTheme="majorHAnsi" w:cstheme="majorHAnsi"/>
              </w:rPr>
              <w:t xml:space="preserve">el documento original  </w:t>
            </w:r>
            <w:r w:rsidRPr="00E4624E">
              <w:rPr>
                <w:rFonts w:asciiTheme="majorHAnsi" w:hAnsiTheme="majorHAnsi" w:cstheme="majorHAnsi"/>
              </w:rPr>
              <w:t>a</w:t>
            </w:r>
            <w:r>
              <w:rPr>
                <w:rFonts w:asciiTheme="majorHAnsi" w:hAnsiTheme="majorHAnsi" w:cstheme="majorHAnsi"/>
              </w:rPr>
              <w:t>l</w:t>
            </w:r>
            <w:r w:rsidRPr="00E4624E">
              <w:rPr>
                <w:rFonts w:asciiTheme="majorHAnsi" w:hAnsiTheme="majorHAnsi" w:cstheme="majorHAnsi"/>
              </w:rPr>
              <w:t xml:space="preserve"> archivo central.</w:t>
            </w:r>
          </w:p>
        </w:tc>
      </w:tr>
      <w:tr w:rsidR="00902818" w14:paraId="78665185" w14:textId="77777777" w:rsidTr="0009675C">
        <w:tc>
          <w:tcPr>
            <w:tcW w:w="1986" w:type="dxa"/>
          </w:tcPr>
          <w:p w14:paraId="0B437FBC" w14:textId="77777777" w:rsidR="00902818" w:rsidRDefault="00902818" w:rsidP="0009675C">
            <w:pPr>
              <w:pStyle w:val="Prrafodelista"/>
              <w:spacing w:line="360" w:lineRule="auto"/>
              <w:ind w:left="0"/>
              <w:jc w:val="both"/>
              <w:rPr>
                <w:rFonts w:asciiTheme="majorHAnsi" w:hAnsiTheme="majorHAnsi" w:cstheme="majorHAnsi"/>
              </w:rPr>
            </w:pPr>
            <w:r>
              <w:rPr>
                <w:rFonts w:asciiTheme="majorHAnsi" w:hAnsiTheme="majorHAnsi" w:cstheme="majorHAnsi"/>
              </w:rPr>
              <w:t>REF</w:t>
            </w:r>
          </w:p>
        </w:tc>
        <w:tc>
          <w:tcPr>
            <w:tcW w:w="7273" w:type="dxa"/>
          </w:tcPr>
          <w:p w14:paraId="3788064C" w14:textId="74319992" w:rsidR="00902818" w:rsidRDefault="00902818" w:rsidP="0009675C">
            <w:pPr>
              <w:spacing w:line="360" w:lineRule="auto"/>
              <w:jc w:val="both"/>
              <w:rPr>
                <w:rFonts w:asciiTheme="majorHAnsi" w:hAnsiTheme="majorHAnsi" w:cstheme="majorHAnsi"/>
              </w:rPr>
            </w:pPr>
            <w:r>
              <w:rPr>
                <w:rFonts w:asciiTheme="majorHAnsi" w:hAnsiTheme="majorHAnsi" w:cstheme="majorHAnsi"/>
              </w:rPr>
              <w:t xml:space="preserve">Emite certificación y </w:t>
            </w:r>
            <w:r w:rsidR="00A54018">
              <w:rPr>
                <w:rFonts w:asciiTheme="majorHAnsi" w:hAnsiTheme="majorHAnsi" w:cstheme="majorHAnsi"/>
              </w:rPr>
              <w:t>así</w:t>
            </w:r>
            <w:r>
              <w:rPr>
                <w:rFonts w:asciiTheme="majorHAnsi" w:hAnsiTheme="majorHAnsi" w:cstheme="majorHAnsi"/>
              </w:rPr>
              <w:t xml:space="preserve"> como </w:t>
            </w:r>
            <w:r w:rsidRPr="00E4624E">
              <w:rPr>
                <w:rFonts w:asciiTheme="majorHAnsi" w:hAnsiTheme="majorHAnsi" w:cstheme="majorHAnsi"/>
              </w:rPr>
              <w:t>orden de pago</w:t>
            </w:r>
            <w:r>
              <w:rPr>
                <w:rFonts w:asciiTheme="majorHAnsi" w:hAnsiTheme="majorHAnsi" w:cstheme="majorHAnsi"/>
              </w:rPr>
              <w:t xml:space="preserve"> por el servicio y entrega a ciudadano.</w:t>
            </w:r>
          </w:p>
        </w:tc>
      </w:tr>
      <w:tr w:rsidR="00902818" w14:paraId="32C3C6B1" w14:textId="77777777" w:rsidTr="0009675C">
        <w:tc>
          <w:tcPr>
            <w:tcW w:w="1986" w:type="dxa"/>
          </w:tcPr>
          <w:p w14:paraId="08525933" w14:textId="77777777" w:rsidR="00902818" w:rsidRDefault="00902818" w:rsidP="0009675C">
            <w:pPr>
              <w:pStyle w:val="Prrafodelista"/>
              <w:spacing w:line="360" w:lineRule="auto"/>
              <w:ind w:left="0"/>
              <w:jc w:val="both"/>
              <w:rPr>
                <w:rFonts w:asciiTheme="majorHAnsi" w:hAnsiTheme="majorHAnsi" w:cstheme="majorHAnsi"/>
              </w:rPr>
            </w:pPr>
            <w:r>
              <w:rPr>
                <w:rFonts w:asciiTheme="majorHAnsi" w:hAnsiTheme="majorHAnsi" w:cstheme="majorHAnsi"/>
              </w:rPr>
              <w:t>Ciudadano</w:t>
            </w:r>
          </w:p>
        </w:tc>
        <w:tc>
          <w:tcPr>
            <w:tcW w:w="7273" w:type="dxa"/>
          </w:tcPr>
          <w:p w14:paraId="5A34B2FF" w14:textId="77777777" w:rsidR="00902818" w:rsidRDefault="00902818" w:rsidP="0009675C">
            <w:pPr>
              <w:spacing w:line="360" w:lineRule="auto"/>
              <w:jc w:val="both"/>
              <w:rPr>
                <w:rFonts w:asciiTheme="majorHAnsi" w:hAnsiTheme="majorHAnsi" w:cstheme="majorHAnsi"/>
              </w:rPr>
            </w:pPr>
            <w:r w:rsidRPr="00E4624E">
              <w:rPr>
                <w:rFonts w:asciiTheme="majorHAnsi" w:hAnsiTheme="majorHAnsi" w:cstheme="majorHAnsi"/>
              </w:rPr>
              <w:t>Interesado realiza pago certificación en caja y entrega recibo de pago a REF</w:t>
            </w:r>
          </w:p>
        </w:tc>
      </w:tr>
      <w:tr w:rsidR="00902818" w14:paraId="41D44109" w14:textId="77777777" w:rsidTr="0009675C">
        <w:tc>
          <w:tcPr>
            <w:tcW w:w="1986" w:type="dxa"/>
          </w:tcPr>
          <w:p w14:paraId="1BAA36EA" w14:textId="77777777" w:rsidR="00902818" w:rsidRDefault="00902818" w:rsidP="0009675C">
            <w:pPr>
              <w:pStyle w:val="Prrafodelista"/>
              <w:spacing w:line="360" w:lineRule="auto"/>
              <w:ind w:left="0"/>
              <w:jc w:val="both"/>
              <w:rPr>
                <w:rFonts w:asciiTheme="majorHAnsi" w:hAnsiTheme="majorHAnsi" w:cstheme="majorHAnsi"/>
              </w:rPr>
            </w:pPr>
            <w:r>
              <w:rPr>
                <w:rFonts w:asciiTheme="majorHAnsi" w:hAnsiTheme="majorHAnsi" w:cstheme="majorHAnsi"/>
              </w:rPr>
              <w:t>REF</w:t>
            </w:r>
          </w:p>
        </w:tc>
        <w:tc>
          <w:tcPr>
            <w:tcW w:w="7273" w:type="dxa"/>
          </w:tcPr>
          <w:p w14:paraId="6C0974D7" w14:textId="77777777" w:rsidR="00902818" w:rsidRDefault="00902818" w:rsidP="0009675C">
            <w:pPr>
              <w:spacing w:line="360" w:lineRule="auto"/>
              <w:jc w:val="both"/>
              <w:rPr>
                <w:rFonts w:asciiTheme="majorHAnsi" w:hAnsiTheme="majorHAnsi" w:cstheme="majorHAnsi"/>
              </w:rPr>
            </w:pPr>
            <w:r>
              <w:rPr>
                <w:rFonts w:asciiTheme="majorHAnsi" w:hAnsiTheme="majorHAnsi" w:cstheme="majorHAnsi"/>
              </w:rPr>
              <w:t>Entrega certificación</w:t>
            </w:r>
          </w:p>
        </w:tc>
      </w:tr>
    </w:tbl>
    <w:p w14:paraId="1437BA0A" w14:textId="10A80E25" w:rsidR="00AC1AB1" w:rsidRDefault="00AC1AB1" w:rsidP="00C358F8">
      <w:pPr>
        <w:spacing w:line="360" w:lineRule="auto"/>
        <w:jc w:val="both"/>
        <w:rPr>
          <w:rFonts w:asciiTheme="majorHAnsi" w:hAnsiTheme="majorHAnsi" w:cstheme="majorHAnsi"/>
        </w:rPr>
      </w:pPr>
      <w:r w:rsidRPr="00AC1AB1">
        <w:rPr>
          <w:rFonts w:asciiTheme="majorHAnsi" w:hAnsiTheme="majorHAnsi" w:cstheme="majorHAnsi"/>
        </w:rPr>
        <w:t>Los usuarios externos deben realizar los tr</w:t>
      </w:r>
      <w:r w:rsidRPr="00AC1AB1">
        <w:rPr>
          <w:rFonts w:ascii="Calibri Light" w:hAnsi="Calibri Light" w:cs="Calibri Light"/>
        </w:rPr>
        <w:t>á</w:t>
      </w:r>
      <w:r w:rsidRPr="00AC1AB1">
        <w:rPr>
          <w:rFonts w:asciiTheme="majorHAnsi" w:hAnsiTheme="majorHAnsi" w:cstheme="majorHAnsi"/>
        </w:rPr>
        <w:t>mites a trav</w:t>
      </w:r>
      <w:r w:rsidRPr="00AC1AB1">
        <w:rPr>
          <w:rFonts w:ascii="Calibri Light" w:hAnsi="Calibri Light" w:cs="Calibri Light"/>
        </w:rPr>
        <w:t>é</w:t>
      </w:r>
      <w:r w:rsidRPr="00AC1AB1">
        <w:rPr>
          <w:rFonts w:asciiTheme="majorHAnsi" w:hAnsiTheme="majorHAnsi" w:cstheme="majorHAnsi"/>
        </w:rPr>
        <w:t xml:space="preserve">s de la Unidad de </w:t>
      </w:r>
      <w:r w:rsidR="001D6690" w:rsidRPr="00AC1AB1">
        <w:rPr>
          <w:rFonts w:asciiTheme="majorHAnsi" w:hAnsiTheme="majorHAnsi" w:cstheme="majorHAnsi"/>
        </w:rPr>
        <w:t>Acceso a</w:t>
      </w:r>
      <w:r w:rsidRPr="00AC1AB1">
        <w:rPr>
          <w:rFonts w:asciiTheme="majorHAnsi" w:hAnsiTheme="majorHAnsi" w:cstheme="majorHAnsi"/>
        </w:rPr>
        <w:t xml:space="preserve"> la Información Pública de la Municipalidad de </w:t>
      </w:r>
      <w:r w:rsidR="00C358F8">
        <w:rPr>
          <w:rFonts w:asciiTheme="majorHAnsi" w:hAnsiTheme="majorHAnsi" w:cstheme="majorHAnsi"/>
        </w:rPr>
        <w:t>esta municipalidad</w:t>
      </w:r>
      <w:r w:rsidRPr="00AC1AB1">
        <w:rPr>
          <w:rFonts w:asciiTheme="majorHAnsi" w:hAnsiTheme="majorHAnsi" w:cstheme="majorHAnsi"/>
        </w:rPr>
        <w:t>, a manera de brindarles orientación y el servicio especializado dentro de las disposiciones de este manual.</w:t>
      </w:r>
    </w:p>
    <w:p w14:paraId="1A335572" w14:textId="53724CE3" w:rsidR="0009675C" w:rsidRPr="00AC1AB1" w:rsidRDefault="0009675C" w:rsidP="00C358F8">
      <w:pPr>
        <w:spacing w:line="360" w:lineRule="auto"/>
        <w:jc w:val="both"/>
        <w:rPr>
          <w:rFonts w:asciiTheme="majorHAnsi" w:hAnsiTheme="majorHAnsi" w:cstheme="majorHAnsi"/>
        </w:rPr>
      </w:pPr>
      <w:r>
        <w:rPr>
          <w:rFonts w:asciiTheme="majorHAnsi" w:hAnsiTheme="majorHAnsi" w:cstheme="majorHAnsi"/>
        </w:rPr>
        <w:t>Excepto los casos en que se realiza por medio de la unidad de la municipalidad por medio del interesado directo, como</w:t>
      </w:r>
    </w:p>
    <w:p w14:paraId="147EEC47" w14:textId="77777777" w:rsidR="00902818" w:rsidRDefault="00902818" w:rsidP="00902818">
      <w:pPr>
        <w:spacing w:line="360" w:lineRule="auto"/>
        <w:jc w:val="both"/>
        <w:rPr>
          <w:rFonts w:asciiTheme="majorHAnsi" w:hAnsiTheme="majorHAnsi" w:cstheme="majorHAnsi"/>
        </w:rPr>
      </w:pPr>
    </w:p>
    <w:p w14:paraId="1F505854" w14:textId="5E6C9E6A" w:rsidR="00EE3E9A" w:rsidRPr="00902818" w:rsidRDefault="00DD160C" w:rsidP="00902818">
      <w:pPr>
        <w:spacing w:line="360" w:lineRule="auto"/>
        <w:jc w:val="both"/>
        <w:rPr>
          <w:rFonts w:asciiTheme="majorHAnsi" w:hAnsiTheme="majorHAnsi" w:cstheme="majorHAnsi"/>
        </w:rPr>
      </w:pPr>
      <w:r>
        <w:rPr>
          <w:rFonts w:asciiTheme="majorHAnsi" w:hAnsiTheme="majorHAnsi" w:cstheme="majorHAnsi"/>
        </w:rPr>
        <w:lastRenderedPageBreak/>
        <w:t>S</w:t>
      </w:r>
      <w:r w:rsidR="005F37EE">
        <w:rPr>
          <w:rFonts w:asciiTheme="majorHAnsi" w:hAnsiTheme="majorHAnsi" w:cstheme="majorHAnsi"/>
        </w:rPr>
        <w:t>e podrán considerar los casos de usuarios externos para consulta de información pública en su fase semiactiva y de aquella que no est</w:t>
      </w:r>
      <w:r>
        <w:rPr>
          <w:rFonts w:asciiTheme="majorHAnsi" w:hAnsiTheme="majorHAnsi" w:cstheme="majorHAnsi"/>
        </w:rPr>
        <w:t>á</w:t>
      </w:r>
      <w:r w:rsidR="005F37EE">
        <w:rPr>
          <w:rFonts w:asciiTheme="majorHAnsi" w:hAnsiTheme="majorHAnsi" w:cstheme="majorHAnsi"/>
        </w:rPr>
        <w:t xml:space="preserve"> considerada como reservada, los siguientes casos: </w:t>
      </w:r>
    </w:p>
    <w:p w14:paraId="71098247" w14:textId="77777777" w:rsidR="00EE3E9A" w:rsidRPr="005F37EE" w:rsidRDefault="00EE3E9A" w:rsidP="005F37EE">
      <w:pPr>
        <w:spacing w:line="360" w:lineRule="auto"/>
        <w:jc w:val="both"/>
        <w:rPr>
          <w:rFonts w:asciiTheme="majorHAnsi" w:hAnsiTheme="majorHAnsi" w:cstheme="majorHAnsi"/>
        </w:rPr>
      </w:pPr>
    </w:p>
    <w:p w14:paraId="5FD51D34" w14:textId="75671B1C" w:rsidR="00AC1AB1" w:rsidRPr="00C358F8" w:rsidRDefault="00AC1AB1" w:rsidP="00C358F8">
      <w:pPr>
        <w:pStyle w:val="Prrafodelista"/>
        <w:numPr>
          <w:ilvl w:val="0"/>
          <w:numId w:val="44"/>
        </w:numPr>
        <w:spacing w:line="360" w:lineRule="auto"/>
        <w:jc w:val="both"/>
        <w:rPr>
          <w:rFonts w:asciiTheme="majorHAnsi" w:hAnsiTheme="majorHAnsi" w:cstheme="majorHAnsi"/>
        </w:rPr>
      </w:pPr>
      <w:r w:rsidRPr="00C358F8">
        <w:rPr>
          <w:rFonts w:asciiTheme="majorHAnsi" w:hAnsiTheme="majorHAnsi" w:cstheme="majorHAnsi"/>
        </w:rPr>
        <w:t xml:space="preserve">Profesionales de </w:t>
      </w:r>
      <w:r w:rsidR="001D6690" w:rsidRPr="00C358F8">
        <w:rPr>
          <w:rFonts w:asciiTheme="majorHAnsi" w:hAnsiTheme="majorHAnsi" w:cstheme="majorHAnsi"/>
        </w:rPr>
        <w:t xml:space="preserve">la </w:t>
      </w:r>
      <w:r w:rsidR="00A54018" w:rsidRPr="00C358F8">
        <w:rPr>
          <w:rFonts w:asciiTheme="majorHAnsi" w:hAnsiTheme="majorHAnsi" w:cstheme="majorHAnsi"/>
        </w:rPr>
        <w:t>investigación, que pueden ser centros de investigación</w:t>
      </w:r>
      <w:r w:rsidRPr="00C358F8">
        <w:rPr>
          <w:rFonts w:asciiTheme="majorHAnsi" w:hAnsiTheme="majorHAnsi" w:cstheme="majorHAnsi"/>
        </w:rPr>
        <w:t>,</w:t>
      </w:r>
      <w:r w:rsidR="00C358F8" w:rsidRPr="00C358F8">
        <w:rPr>
          <w:rFonts w:asciiTheme="majorHAnsi" w:hAnsiTheme="majorHAnsi" w:cstheme="majorHAnsi"/>
        </w:rPr>
        <w:t xml:space="preserve"> </w:t>
      </w:r>
      <w:r w:rsidR="00A54018" w:rsidRPr="00C358F8">
        <w:rPr>
          <w:rFonts w:asciiTheme="majorHAnsi" w:hAnsiTheme="majorHAnsi" w:cstheme="majorHAnsi"/>
        </w:rPr>
        <w:t>organizaciones sociales especialistas en el tema, periodistas, investigadores</w:t>
      </w:r>
      <w:r w:rsidR="00C358F8" w:rsidRPr="00C358F8">
        <w:rPr>
          <w:rFonts w:asciiTheme="majorHAnsi" w:hAnsiTheme="majorHAnsi" w:cstheme="majorHAnsi"/>
        </w:rPr>
        <w:t xml:space="preserve"> </w:t>
      </w:r>
      <w:r w:rsidRPr="00C358F8">
        <w:rPr>
          <w:rFonts w:asciiTheme="majorHAnsi" w:hAnsiTheme="majorHAnsi" w:cstheme="majorHAnsi"/>
        </w:rPr>
        <w:t>particulares o independientes con amplio conocimiento en el tema.</w:t>
      </w:r>
    </w:p>
    <w:p w14:paraId="5860BF0F" w14:textId="0B02B114" w:rsidR="00AC1AB1" w:rsidRPr="00C358F8" w:rsidRDefault="00AC1AB1" w:rsidP="002B3C5F">
      <w:pPr>
        <w:pStyle w:val="Prrafodelista"/>
        <w:numPr>
          <w:ilvl w:val="0"/>
          <w:numId w:val="44"/>
        </w:numPr>
        <w:spacing w:line="360" w:lineRule="auto"/>
        <w:jc w:val="both"/>
        <w:rPr>
          <w:rFonts w:asciiTheme="majorHAnsi" w:hAnsiTheme="majorHAnsi" w:cstheme="majorHAnsi"/>
        </w:rPr>
      </w:pPr>
      <w:r w:rsidRPr="00C358F8">
        <w:rPr>
          <w:rFonts w:asciiTheme="majorHAnsi" w:hAnsiTheme="majorHAnsi" w:cstheme="majorHAnsi"/>
        </w:rPr>
        <w:t xml:space="preserve">Estudiantes </w:t>
      </w:r>
      <w:r w:rsidR="00A54018" w:rsidRPr="00C358F8">
        <w:rPr>
          <w:rFonts w:asciiTheme="majorHAnsi" w:hAnsiTheme="majorHAnsi" w:cstheme="majorHAnsi"/>
        </w:rPr>
        <w:t>de nivel básico hasta universitario que buscan referencias</w:t>
      </w:r>
      <w:r w:rsidRPr="00C358F8">
        <w:rPr>
          <w:rFonts w:asciiTheme="majorHAnsi" w:hAnsiTheme="majorHAnsi" w:cstheme="majorHAnsi"/>
        </w:rPr>
        <w:t xml:space="preserve"> generales o espec</w:t>
      </w:r>
      <w:r w:rsidR="00C358F8" w:rsidRPr="00C358F8">
        <w:rPr>
          <w:rFonts w:asciiTheme="majorHAnsi" w:hAnsiTheme="majorHAnsi" w:cstheme="majorHAnsi"/>
        </w:rPr>
        <w:t>í</w:t>
      </w:r>
      <w:r w:rsidRPr="00C358F8">
        <w:rPr>
          <w:rFonts w:asciiTheme="majorHAnsi" w:hAnsiTheme="majorHAnsi" w:cstheme="majorHAnsi"/>
        </w:rPr>
        <w:t>ficas vinculadas con su formaci</w:t>
      </w:r>
      <w:r w:rsidR="00C358F8" w:rsidRPr="00C358F8">
        <w:rPr>
          <w:rFonts w:asciiTheme="majorHAnsi" w:hAnsiTheme="majorHAnsi" w:cstheme="majorHAnsi"/>
        </w:rPr>
        <w:t>ó</w:t>
      </w:r>
      <w:r w:rsidRPr="00C358F8">
        <w:rPr>
          <w:rFonts w:asciiTheme="majorHAnsi" w:hAnsiTheme="majorHAnsi" w:cstheme="majorHAnsi"/>
        </w:rPr>
        <w:t>n acad</w:t>
      </w:r>
      <w:r w:rsidR="00C358F8" w:rsidRPr="00C358F8">
        <w:rPr>
          <w:rFonts w:asciiTheme="majorHAnsi" w:hAnsiTheme="majorHAnsi" w:cstheme="majorHAnsi"/>
        </w:rPr>
        <w:t>é</w:t>
      </w:r>
      <w:r w:rsidRPr="00C358F8">
        <w:rPr>
          <w:rFonts w:asciiTheme="majorHAnsi" w:hAnsiTheme="majorHAnsi" w:cstheme="majorHAnsi"/>
        </w:rPr>
        <w:t>mica o proyectos de investigaci</w:t>
      </w:r>
      <w:r w:rsidR="00C358F8">
        <w:rPr>
          <w:rFonts w:asciiTheme="majorHAnsi" w:hAnsiTheme="majorHAnsi" w:cstheme="majorHAnsi"/>
        </w:rPr>
        <w:t>ó</w:t>
      </w:r>
      <w:r w:rsidRPr="00C358F8">
        <w:rPr>
          <w:rFonts w:asciiTheme="majorHAnsi" w:hAnsiTheme="majorHAnsi" w:cstheme="majorHAnsi"/>
        </w:rPr>
        <w:t>n.</w:t>
      </w:r>
    </w:p>
    <w:p w14:paraId="6D44DA8B" w14:textId="77777777" w:rsidR="0050072C" w:rsidRPr="00C13A4F" w:rsidRDefault="0050072C" w:rsidP="0050072C">
      <w:pPr>
        <w:pStyle w:val="Ttulo1"/>
        <w:jc w:val="both"/>
        <w:rPr>
          <w:rFonts w:cstheme="majorHAnsi"/>
          <w:b/>
          <w:bCs/>
          <w:color w:val="000000" w:themeColor="text1"/>
          <w:sz w:val="24"/>
          <w:szCs w:val="24"/>
        </w:rPr>
      </w:pPr>
    </w:p>
    <w:p w14:paraId="7AFFF509" w14:textId="4A55BB52" w:rsidR="00B20193" w:rsidRPr="00C13A4F" w:rsidRDefault="00B20193" w:rsidP="00B20193">
      <w:pPr>
        <w:pStyle w:val="Ttulo2"/>
        <w:ind w:firstLine="360"/>
        <w:jc w:val="both"/>
        <w:rPr>
          <w:rFonts w:cstheme="majorHAnsi"/>
          <w:b/>
          <w:bCs/>
          <w:color w:val="auto"/>
        </w:rPr>
      </w:pPr>
      <w:bookmarkStart w:id="57" w:name="_Toc57727619"/>
      <w:r w:rsidRPr="00C13A4F">
        <w:rPr>
          <w:rFonts w:cstheme="majorHAnsi"/>
          <w:b/>
          <w:bCs/>
          <w:color w:val="auto"/>
        </w:rPr>
        <w:t xml:space="preserve"> Difusión.</w:t>
      </w:r>
      <w:bookmarkEnd w:id="57"/>
      <w:r w:rsidRPr="00C13A4F">
        <w:rPr>
          <w:rFonts w:cstheme="majorHAnsi"/>
          <w:b/>
          <w:bCs/>
          <w:color w:val="auto"/>
        </w:rPr>
        <w:t xml:space="preserve"> </w:t>
      </w:r>
    </w:p>
    <w:p w14:paraId="48684B56" w14:textId="77777777" w:rsidR="00B20193" w:rsidRPr="00C13A4F" w:rsidRDefault="00B20193" w:rsidP="00B20193">
      <w:pPr>
        <w:jc w:val="both"/>
        <w:rPr>
          <w:rFonts w:asciiTheme="majorHAnsi" w:hAnsiTheme="majorHAnsi" w:cstheme="majorHAnsi"/>
        </w:rPr>
      </w:pPr>
    </w:p>
    <w:p w14:paraId="641EFFD3" w14:textId="77777777" w:rsidR="00B20193" w:rsidRPr="00C13A4F" w:rsidRDefault="00B20193" w:rsidP="00B20193">
      <w:pPr>
        <w:jc w:val="both"/>
        <w:rPr>
          <w:rFonts w:asciiTheme="majorHAnsi" w:hAnsiTheme="majorHAnsi" w:cstheme="majorHAnsi"/>
        </w:rPr>
      </w:pPr>
      <w:r w:rsidRPr="00C13A4F">
        <w:rPr>
          <w:rFonts w:asciiTheme="majorHAnsi" w:hAnsiTheme="majorHAnsi" w:cstheme="majorHAnsi"/>
        </w:rPr>
        <w:t xml:space="preserve">Toda actividad de difusión del archivo central debe contar con las siguientes características: </w:t>
      </w:r>
    </w:p>
    <w:p w14:paraId="14493CD6" w14:textId="77777777" w:rsidR="00B20193" w:rsidRPr="00C13A4F" w:rsidRDefault="00B20193" w:rsidP="00B20193">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Formar parte de la planificación anual de la UGDA. </w:t>
      </w:r>
    </w:p>
    <w:p w14:paraId="58AFA8E5" w14:textId="77777777" w:rsidR="00B20193" w:rsidRPr="00C13A4F" w:rsidRDefault="00B20193" w:rsidP="00B20193">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Buscar el posicionamiento del Archivo y del IAIP en la sociedad general o en </w:t>
      </w:r>
    </w:p>
    <w:p w14:paraId="65EF3A26" w14:textId="77777777" w:rsidR="00B20193" w:rsidRPr="00C13A4F" w:rsidRDefault="00B20193" w:rsidP="00B20193">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Aumentar el volumen de usuarios al archivo central.</w:t>
      </w:r>
    </w:p>
    <w:p w14:paraId="25969F4B" w14:textId="77777777" w:rsidR="00B20193" w:rsidRPr="00C13A4F" w:rsidRDefault="00B20193" w:rsidP="00B20193">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Aumentar el valor patrimonial del acervo documental que custodia el archivo.</w:t>
      </w:r>
    </w:p>
    <w:p w14:paraId="1E69D1C5" w14:textId="77777777" w:rsidR="00B20193" w:rsidRPr="00C13A4F" w:rsidRDefault="00B20193" w:rsidP="00B20193">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Aumentar los recursos del archivo. </w:t>
      </w:r>
    </w:p>
    <w:p w14:paraId="5CA13E05" w14:textId="77777777" w:rsidR="00B20193" w:rsidRPr="00C13A4F" w:rsidRDefault="00B20193" w:rsidP="00B20193">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Identificar los documentos que sean de interés para su difusión, basada en una justificación, ya sea de alguna coyuntura nacional, relevancia para temas o sectores de la población, etc. </w:t>
      </w:r>
    </w:p>
    <w:p w14:paraId="30D51C49" w14:textId="2933B300" w:rsidR="00B20193" w:rsidRPr="00C13A4F" w:rsidRDefault="00B20193" w:rsidP="00B20193">
      <w:pPr>
        <w:pStyle w:val="Prrafodelista"/>
        <w:numPr>
          <w:ilvl w:val="0"/>
          <w:numId w:val="19"/>
        </w:numPr>
        <w:spacing w:line="360" w:lineRule="auto"/>
        <w:jc w:val="both"/>
        <w:rPr>
          <w:rFonts w:asciiTheme="majorHAnsi" w:hAnsiTheme="majorHAnsi" w:cstheme="majorHAnsi"/>
        </w:rPr>
      </w:pPr>
      <w:r w:rsidRPr="00C13A4F">
        <w:rPr>
          <w:rFonts w:asciiTheme="majorHAnsi" w:hAnsiTheme="majorHAnsi" w:cstheme="majorHAnsi"/>
        </w:rPr>
        <w:t xml:space="preserve">Establecer </w:t>
      </w:r>
      <w:r w:rsidR="00A54018" w:rsidRPr="00C13A4F">
        <w:rPr>
          <w:rFonts w:asciiTheme="majorHAnsi" w:hAnsiTheme="majorHAnsi" w:cstheme="majorHAnsi"/>
        </w:rPr>
        <w:t>documentos de difusión que pueden ser</w:t>
      </w:r>
      <w:r w:rsidRPr="00C13A4F">
        <w:rPr>
          <w:rFonts w:asciiTheme="majorHAnsi" w:hAnsiTheme="majorHAnsi" w:cstheme="majorHAnsi"/>
        </w:rPr>
        <w:t xml:space="preserve">:  </w:t>
      </w:r>
      <w:r w:rsidR="00A54018" w:rsidRPr="00C13A4F">
        <w:rPr>
          <w:rFonts w:asciiTheme="majorHAnsi" w:hAnsiTheme="majorHAnsi" w:cstheme="majorHAnsi"/>
        </w:rPr>
        <w:t>exposiciones físicas o virtuales</w:t>
      </w:r>
      <w:r w:rsidRPr="00C13A4F">
        <w:rPr>
          <w:rFonts w:asciiTheme="majorHAnsi" w:hAnsiTheme="majorHAnsi" w:cstheme="majorHAnsi"/>
        </w:rPr>
        <w:t xml:space="preserve"> de carácter permanente, temporal o itinerante; publicaciones en redes virtuales; </w:t>
      </w:r>
      <w:r w:rsidR="00A54018" w:rsidRPr="00C13A4F">
        <w:rPr>
          <w:rFonts w:asciiTheme="majorHAnsi" w:hAnsiTheme="majorHAnsi" w:cstheme="majorHAnsi"/>
        </w:rPr>
        <w:t>materiales audiovisuales; jornadas académicas; actividades lúdicas y</w:t>
      </w:r>
      <w:r w:rsidRPr="00C13A4F">
        <w:rPr>
          <w:rFonts w:asciiTheme="majorHAnsi" w:hAnsiTheme="majorHAnsi" w:cstheme="majorHAnsi"/>
        </w:rPr>
        <w:t xml:space="preserve"> </w:t>
      </w:r>
      <w:r w:rsidR="00A54018" w:rsidRPr="00C13A4F">
        <w:rPr>
          <w:rFonts w:asciiTheme="majorHAnsi" w:hAnsiTheme="majorHAnsi" w:cstheme="majorHAnsi"/>
        </w:rPr>
        <w:t>pedagógicas; coordinados con otras unidades del IAIP</w:t>
      </w:r>
      <w:r w:rsidRPr="00C13A4F">
        <w:rPr>
          <w:rFonts w:asciiTheme="majorHAnsi" w:hAnsiTheme="majorHAnsi" w:cstheme="majorHAnsi"/>
        </w:rPr>
        <w:t xml:space="preserve"> relacionadas. </w:t>
      </w:r>
    </w:p>
    <w:p w14:paraId="7AAAE785" w14:textId="77777777" w:rsidR="00B20193" w:rsidRPr="00C13A4F" w:rsidRDefault="00B20193" w:rsidP="00B20193">
      <w:pPr>
        <w:jc w:val="both"/>
        <w:rPr>
          <w:rFonts w:asciiTheme="majorHAnsi" w:hAnsiTheme="majorHAnsi" w:cstheme="majorHAnsi"/>
        </w:rPr>
      </w:pPr>
    </w:p>
    <w:p w14:paraId="05810B46" w14:textId="77777777" w:rsidR="0050072C" w:rsidRPr="00C13A4F" w:rsidRDefault="0050072C" w:rsidP="0050072C">
      <w:pPr>
        <w:pStyle w:val="Ttulo1"/>
        <w:jc w:val="both"/>
        <w:rPr>
          <w:rFonts w:cstheme="majorHAnsi"/>
          <w:b/>
          <w:bCs/>
          <w:color w:val="000000" w:themeColor="text1"/>
          <w:sz w:val="24"/>
          <w:szCs w:val="24"/>
        </w:rPr>
      </w:pPr>
    </w:p>
    <w:p w14:paraId="429A2ACF" w14:textId="77777777" w:rsidR="0050072C" w:rsidRPr="00C13A4F" w:rsidRDefault="0050072C" w:rsidP="0050072C">
      <w:pPr>
        <w:pStyle w:val="Ttulo1"/>
        <w:jc w:val="center"/>
        <w:rPr>
          <w:rFonts w:cstheme="majorHAnsi"/>
          <w:b/>
          <w:bCs/>
          <w:color w:val="000000" w:themeColor="text1"/>
          <w:sz w:val="24"/>
          <w:szCs w:val="24"/>
        </w:rPr>
      </w:pPr>
    </w:p>
    <w:p w14:paraId="2F6931C0" w14:textId="77777777" w:rsidR="0050072C" w:rsidRPr="00C13A4F" w:rsidRDefault="0050072C" w:rsidP="0050072C">
      <w:pPr>
        <w:rPr>
          <w:rFonts w:asciiTheme="majorHAnsi" w:hAnsiTheme="majorHAnsi" w:cstheme="majorHAnsi"/>
        </w:rPr>
      </w:pPr>
    </w:p>
    <w:p w14:paraId="71A65176" w14:textId="77777777" w:rsidR="0050072C" w:rsidRPr="00C13A4F" w:rsidRDefault="0050072C" w:rsidP="0050072C">
      <w:pPr>
        <w:rPr>
          <w:rFonts w:asciiTheme="majorHAnsi" w:hAnsiTheme="majorHAnsi" w:cstheme="majorHAnsi"/>
        </w:rPr>
      </w:pPr>
    </w:p>
    <w:p w14:paraId="14901D59" w14:textId="204E457E" w:rsidR="00C358F8" w:rsidRDefault="00C358F8">
      <w:pPr>
        <w:rPr>
          <w:rFonts w:asciiTheme="majorHAnsi" w:hAnsiTheme="majorHAnsi" w:cstheme="majorHAnsi"/>
        </w:rPr>
      </w:pPr>
      <w:r>
        <w:rPr>
          <w:rFonts w:asciiTheme="majorHAnsi" w:hAnsiTheme="majorHAnsi" w:cstheme="majorHAnsi"/>
        </w:rPr>
        <w:br w:type="page"/>
      </w:r>
    </w:p>
    <w:p w14:paraId="75CCBE26" w14:textId="4AA7ADAB" w:rsidR="0050072C" w:rsidRDefault="0050072C" w:rsidP="0050072C">
      <w:pPr>
        <w:rPr>
          <w:rFonts w:asciiTheme="majorHAnsi" w:hAnsiTheme="majorHAnsi" w:cstheme="majorHAnsi"/>
        </w:rPr>
      </w:pPr>
    </w:p>
    <w:p w14:paraId="1DBE4853" w14:textId="27E94B68" w:rsidR="00C358F8" w:rsidRDefault="00C358F8" w:rsidP="0050072C">
      <w:pPr>
        <w:rPr>
          <w:rFonts w:asciiTheme="majorHAnsi" w:hAnsiTheme="majorHAnsi" w:cstheme="majorHAnsi"/>
        </w:rPr>
      </w:pPr>
    </w:p>
    <w:p w14:paraId="3BFE918C" w14:textId="30228D9D" w:rsidR="00C358F8" w:rsidRDefault="00C358F8" w:rsidP="0050072C">
      <w:pPr>
        <w:rPr>
          <w:rFonts w:asciiTheme="majorHAnsi" w:hAnsiTheme="majorHAnsi" w:cstheme="majorHAnsi"/>
        </w:rPr>
      </w:pPr>
    </w:p>
    <w:p w14:paraId="389F8D23" w14:textId="77777777" w:rsidR="00C358F8" w:rsidRPr="00C13A4F" w:rsidRDefault="00C358F8" w:rsidP="0050072C">
      <w:pPr>
        <w:rPr>
          <w:rFonts w:asciiTheme="majorHAnsi" w:hAnsiTheme="majorHAnsi" w:cstheme="majorHAnsi"/>
        </w:rPr>
      </w:pPr>
    </w:p>
    <w:p w14:paraId="77C28E02" w14:textId="77777777" w:rsidR="0050072C" w:rsidRPr="00C13A4F" w:rsidRDefault="0050072C" w:rsidP="0050072C">
      <w:pPr>
        <w:rPr>
          <w:rFonts w:asciiTheme="majorHAnsi" w:hAnsiTheme="majorHAnsi" w:cstheme="majorHAnsi"/>
        </w:rPr>
      </w:pPr>
    </w:p>
    <w:p w14:paraId="7DCEE925" w14:textId="77777777" w:rsidR="0050072C" w:rsidRPr="00C13A4F" w:rsidRDefault="0050072C" w:rsidP="0050072C">
      <w:pPr>
        <w:rPr>
          <w:rFonts w:asciiTheme="majorHAnsi" w:hAnsiTheme="majorHAnsi" w:cstheme="majorHAnsi"/>
        </w:rPr>
      </w:pPr>
    </w:p>
    <w:p w14:paraId="05D32B8D" w14:textId="77777777" w:rsidR="0050072C" w:rsidRPr="00C13A4F" w:rsidRDefault="0050072C" w:rsidP="0050072C">
      <w:pPr>
        <w:pStyle w:val="Ttulo1"/>
        <w:jc w:val="center"/>
        <w:rPr>
          <w:rFonts w:cstheme="majorHAnsi"/>
          <w:b/>
          <w:bCs/>
          <w:color w:val="000000" w:themeColor="text1"/>
          <w:sz w:val="52"/>
          <w:szCs w:val="52"/>
        </w:rPr>
      </w:pPr>
      <w:bookmarkStart w:id="58" w:name="_Toc57727620"/>
      <w:r w:rsidRPr="00C13A4F">
        <w:rPr>
          <w:rFonts w:cstheme="majorHAnsi"/>
          <w:b/>
          <w:bCs/>
          <w:color w:val="000000" w:themeColor="text1"/>
          <w:sz w:val="52"/>
          <w:szCs w:val="52"/>
        </w:rPr>
        <w:t>SECCION III:</w:t>
      </w:r>
      <w:bookmarkEnd w:id="58"/>
    </w:p>
    <w:p w14:paraId="113A847C" w14:textId="77777777" w:rsidR="0050072C" w:rsidRPr="00C13A4F" w:rsidRDefault="0050072C" w:rsidP="0050072C">
      <w:pPr>
        <w:pStyle w:val="Ttulo1"/>
        <w:jc w:val="center"/>
        <w:rPr>
          <w:rFonts w:cstheme="majorHAnsi"/>
          <w:b/>
          <w:bCs/>
          <w:color w:val="000000" w:themeColor="text1"/>
          <w:sz w:val="52"/>
          <w:szCs w:val="52"/>
        </w:rPr>
      </w:pPr>
      <w:bookmarkStart w:id="59" w:name="_Toc57727621"/>
      <w:r w:rsidRPr="00C13A4F">
        <w:rPr>
          <w:rFonts w:cstheme="majorHAnsi"/>
          <w:b/>
          <w:bCs/>
          <w:color w:val="000000" w:themeColor="text1"/>
          <w:sz w:val="52"/>
          <w:szCs w:val="52"/>
        </w:rPr>
        <w:t>ARCHIVOS DE GESTION.</w:t>
      </w:r>
      <w:bookmarkEnd w:id="59"/>
    </w:p>
    <w:p w14:paraId="0CF94EBC" w14:textId="77777777" w:rsidR="0050072C" w:rsidRPr="00C13A4F" w:rsidRDefault="0050072C" w:rsidP="0050072C">
      <w:pPr>
        <w:jc w:val="both"/>
        <w:rPr>
          <w:rFonts w:asciiTheme="majorHAnsi" w:hAnsiTheme="majorHAnsi" w:cstheme="majorHAnsi"/>
          <w:b/>
          <w:bCs/>
          <w:sz w:val="52"/>
          <w:szCs w:val="52"/>
        </w:rPr>
      </w:pPr>
      <w:r w:rsidRPr="00C13A4F">
        <w:rPr>
          <w:rFonts w:asciiTheme="majorHAnsi" w:hAnsiTheme="majorHAnsi" w:cstheme="majorHAnsi"/>
          <w:b/>
          <w:bCs/>
          <w:sz w:val="52"/>
          <w:szCs w:val="52"/>
        </w:rPr>
        <w:br w:type="page"/>
      </w:r>
    </w:p>
    <w:p w14:paraId="7A048383"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37E72EA6" w14:textId="7BD8406F" w:rsidR="00D67B3C" w:rsidRPr="00C13A4F" w:rsidRDefault="00D67B3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Definición:</w:t>
      </w:r>
    </w:p>
    <w:p w14:paraId="1A363B7E" w14:textId="33FACF15"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Archivos de Gestión, son los creados por las unidades productoras o generadoras para resguardar los documentos, en su fase activa, que sustentan las actividades diarias de la institución. Es deber de cada unidad productora o generadora organizar su documentación y hacer uso correcto de los documentos bajo normas dictadas por la UGDA.</w:t>
      </w:r>
    </w:p>
    <w:p w14:paraId="2D9510D7"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4AB3C73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Estos archivos se custodian en las instalaciones propias de la unidad administrativa, por lo que están bajo su responsabilidad y manejo directo hasta la conclusión del trámite, a partir del cual se requiere ya sea su transferencia al Archivo Central o su eliminación.</w:t>
      </w:r>
    </w:p>
    <w:p w14:paraId="6DEDA0C1"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503CF2EA"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importancia de los Archivos de Gestión radica en el hecho que en ellos se inicia el proceso de normalización archivística hasta su fase inactiva, mediante la conformación de expedientes y series documentales que produce la unidad administrativa, además de ser de suma importancia en el ejercicio de gestión documental institucional.</w:t>
      </w:r>
    </w:p>
    <w:p w14:paraId="4D3FDCF0"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260BCC8A" w14:textId="77777777" w:rsidR="0050072C" w:rsidRPr="00C13A4F" w:rsidRDefault="0050072C" w:rsidP="0050072C">
      <w:pPr>
        <w:rPr>
          <w:rFonts w:asciiTheme="majorHAnsi" w:hAnsiTheme="majorHAnsi" w:cstheme="majorHAnsi"/>
          <w:sz w:val="24"/>
          <w:szCs w:val="24"/>
        </w:rPr>
      </w:pPr>
      <w:bookmarkStart w:id="60" w:name="_Toc57727622"/>
      <w:r w:rsidRPr="00C13A4F">
        <w:rPr>
          <w:rStyle w:val="Ttulo3Car"/>
          <w:rFonts w:cstheme="majorHAnsi"/>
        </w:rPr>
        <w:t>CARACTERÍSTICAS</w:t>
      </w:r>
      <w:bookmarkEnd w:id="60"/>
      <w:r w:rsidRPr="00C13A4F">
        <w:rPr>
          <w:rFonts w:asciiTheme="majorHAnsi" w:hAnsiTheme="majorHAnsi" w:cstheme="majorHAnsi"/>
          <w:sz w:val="24"/>
          <w:szCs w:val="24"/>
        </w:rPr>
        <w:t>.</w:t>
      </w:r>
    </w:p>
    <w:p w14:paraId="2DB28C72"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Su frecuencia de consulta es alta.</w:t>
      </w:r>
    </w:p>
    <w:p w14:paraId="35C2C1BD"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localizan en las oficinas de la institución.</w:t>
      </w:r>
    </w:p>
    <w:p w14:paraId="0B8F3EB7"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documentos permanecen de 0 a 5 años aproximadamente.</w:t>
      </w:r>
    </w:p>
    <w:p w14:paraId="116597CC"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llevan expedientes de las principales actividades o funciones de la unidad administrativa.</w:t>
      </w:r>
    </w:p>
    <w:p w14:paraId="017D321F"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creación y manejo de la documentación debe estar normada.</w:t>
      </w:r>
    </w:p>
    <w:p w14:paraId="3AF88DE7"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archivadores son la principal unidad de conservación de la documentación.</w:t>
      </w:r>
    </w:p>
    <w:p w14:paraId="6C68AB10"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Están bajo responsabilidad y manejo directo de las unidades administrativas de la municipalidad.</w:t>
      </w:r>
    </w:p>
    <w:p w14:paraId="06776972"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Estar debidamente inventariados para efectos de control y organizados para su consulta.</w:t>
      </w:r>
    </w:p>
    <w:p w14:paraId="2E14EBCB" w14:textId="37E556A3"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Deben establecer los valores de los documentos para determinar su conservación o eliminación por medio de una Tabla de Plazos de Conservación Documental (TPCD)</w:t>
      </w:r>
      <w:r w:rsidR="00407514">
        <w:rPr>
          <w:rFonts w:asciiTheme="majorHAnsi" w:eastAsia="Arial" w:hAnsiTheme="majorHAnsi" w:cstheme="majorHAnsi"/>
          <w:sz w:val="24"/>
          <w:szCs w:val="24"/>
        </w:rPr>
        <w:t xml:space="preserve"> Ver</w:t>
      </w:r>
      <w:r w:rsidRPr="00C13A4F">
        <w:rPr>
          <w:rFonts w:asciiTheme="majorHAnsi" w:eastAsia="Arial" w:hAnsiTheme="majorHAnsi" w:cstheme="majorHAnsi"/>
          <w:sz w:val="24"/>
          <w:szCs w:val="24"/>
        </w:rPr>
        <w:t xml:space="preserve"> </w:t>
      </w:r>
      <w:r w:rsidR="00407514">
        <w:rPr>
          <w:rFonts w:asciiTheme="majorHAnsi" w:eastAsia="Arial" w:hAnsiTheme="majorHAnsi" w:cstheme="majorHAnsi"/>
          <w:sz w:val="24"/>
          <w:szCs w:val="24"/>
        </w:rPr>
        <w:t>Anexo 3.</w:t>
      </w:r>
    </w:p>
    <w:p w14:paraId="73A6991E" w14:textId="77777777" w:rsidR="0050072C" w:rsidRPr="00C13A4F" w:rsidRDefault="0050072C" w:rsidP="0050072C">
      <w:pPr>
        <w:pStyle w:val="Prrafodelista"/>
        <w:numPr>
          <w:ilvl w:val="0"/>
          <w:numId w:val="38"/>
        </w:numPr>
        <w:tabs>
          <w:tab w:val="left" w:pos="11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Deben ser eliminados de acuerdo a un procedimiento normado cuando ha caducado su ciclo de vida.</w:t>
      </w:r>
    </w:p>
    <w:p w14:paraId="594D13F3" w14:textId="77777777" w:rsidR="0050072C" w:rsidRPr="00C13A4F" w:rsidRDefault="0050072C" w:rsidP="0050072C">
      <w:pPr>
        <w:spacing w:line="360" w:lineRule="auto"/>
        <w:ind w:left="360"/>
        <w:jc w:val="both"/>
        <w:rPr>
          <w:rFonts w:asciiTheme="majorHAnsi" w:hAnsiTheme="majorHAnsi" w:cstheme="majorHAnsi"/>
          <w:b/>
          <w:bCs/>
          <w:sz w:val="24"/>
          <w:szCs w:val="24"/>
        </w:rPr>
      </w:pPr>
    </w:p>
    <w:p w14:paraId="7D033B73" w14:textId="77777777" w:rsidR="0050072C" w:rsidRPr="00C13A4F" w:rsidRDefault="0050072C" w:rsidP="0050072C">
      <w:pPr>
        <w:tabs>
          <w:tab w:val="left" w:pos="640"/>
        </w:tabs>
        <w:spacing w:after="0" w:line="360" w:lineRule="auto"/>
        <w:jc w:val="both"/>
        <w:rPr>
          <w:rFonts w:asciiTheme="majorHAnsi" w:eastAsia="Arial" w:hAnsiTheme="majorHAnsi" w:cstheme="majorHAnsi"/>
          <w:b/>
          <w:sz w:val="24"/>
          <w:szCs w:val="24"/>
          <w:u w:val="single"/>
        </w:rPr>
      </w:pPr>
      <w:bookmarkStart w:id="61" w:name="_Toc57727623"/>
      <w:r w:rsidRPr="00C13A4F">
        <w:rPr>
          <w:rStyle w:val="Ttulo3Car"/>
          <w:rFonts w:cstheme="majorHAnsi"/>
          <w:sz w:val="28"/>
          <w:szCs w:val="28"/>
        </w:rPr>
        <w:t>Funciones de las unidades productoras de documentos</w:t>
      </w:r>
      <w:bookmarkEnd w:id="61"/>
      <w:r w:rsidRPr="00C13A4F">
        <w:rPr>
          <w:rFonts w:asciiTheme="majorHAnsi" w:eastAsia="Arial" w:hAnsiTheme="majorHAnsi" w:cstheme="majorHAnsi"/>
          <w:b/>
          <w:sz w:val="24"/>
          <w:szCs w:val="24"/>
          <w:u w:val="single"/>
        </w:rPr>
        <w:t>.</w:t>
      </w:r>
    </w:p>
    <w:p w14:paraId="000C9362" w14:textId="77777777" w:rsidR="0050072C" w:rsidRPr="00C13A4F" w:rsidRDefault="0050072C" w:rsidP="0050072C">
      <w:pPr>
        <w:spacing w:line="360" w:lineRule="auto"/>
        <w:jc w:val="both"/>
        <w:rPr>
          <w:rFonts w:asciiTheme="majorHAnsi" w:eastAsia="Arial" w:hAnsiTheme="majorHAnsi" w:cstheme="majorHAnsi"/>
          <w:b/>
          <w:sz w:val="24"/>
          <w:szCs w:val="24"/>
          <w:u w:val="single"/>
        </w:rPr>
      </w:pPr>
    </w:p>
    <w:p w14:paraId="7D7EB99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Producir los documentos que sustentan las actividades acordes a las funciones de la unidad administrativa bajo formatos y plantillas normalizados institucionalmente, y organizarlos de acuerdo a la lógica de los trámites.</w:t>
      </w:r>
    </w:p>
    <w:p w14:paraId="01A2CF65" w14:textId="2FF8077E" w:rsidR="0050072C" w:rsidRPr="00C13A4F" w:rsidRDefault="0050072C" w:rsidP="0050072C">
      <w:pPr>
        <w:pStyle w:val="Prrafodelista"/>
        <w:numPr>
          <w:ilvl w:val="2"/>
          <w:numId w:val="39"/>
        </w:numPr>
        <w:tabs>
          <w:tab w:val="left" w:pos="82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Elaborar un inventario documental (</w:t>
      </w:r>
      <w:r w:rsidRPr="00011EBB">
        <w:rPr>
          <w:rFonts w:asciiTheme="majorHAnsi" w:eastAsia="Arial" w:hAnsiTheme="majorHAnsi" w:cstheme="majorHAnsi"/>
          <w:sz w:val="24"/>
          <w:szCs w:val="24"/>
        </w:rPr>
        <w:t>Véase anexo</w:t>
      </w:r>
      <w:r w:rsidR="00DA77C4">
        <w:rPr>
          <w:rFonts w:asciiTheme="majorHAnsi" w:eastAsia="Arial" w:hAnsiTheme="majorHAnsi" w:cstheme="majorHAnsi"/>
          <w:sz w:val="24"/>
          <w:szCs w:val="24"/>
        </w:rPr>
        <w:t xml:space="preserve"> 9</w:t>
      </w:r>
      <w:r w:rsidRPr="00C13A4F">
        <w:rPr>
          <w:rFonts w:asciiTheme="majorHAnsi" w:eastAsia="Arial" w:hAnsiTheme="majorHAnsi" w:cstheme="majorHAnsi"/>
          <w:sz w:val="24"/>
          <w:szCs w:val="24"/>
        </w:rPr>
        <w:t>).</w:t>
      </w:r>
    </w:p>
    <w:p w14:paraId="5DFB086B"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Conformar expedientes con sus respectivos tipos documentales de acuerdo al proceso de Identificación Documental y a los lineamientos emitidos por la UGDA.</w:t>
      </w:r>
    </w:p>
    <w:p w14:paraId="027EC99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Definir la ordenación de las series documentales y carpetas de expedientes empleando el método más apropiado según conveniencia, y con la asesoría de la UGDA.</w:t>
      </w:r>
    </w:p>
    <w:p w14:paraId="55086731"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Determinar el método de foliación más conveniente de acuerdo a las características propias de las series documentales, pudiendo ser de forma manual o con sello foliador.</w:t>
      </w:r>
    </w:p>
    <w:p w14:paraId="3E6BABA1" w14:textId="1AB4C795" w:rsidR="0050072C" w:rsidRPr="00F329F8"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Realizar la transferencia de series documentales que requieran resguardo en el Archivo Central. </w:t>
      </w:r>
      <w:r w:rsidRPr="00F329F8">
        <w:rPr>
          <w:rFonts w:asciiTheme="majorHAnsi" w:eastAsia="Arial" w:hAnsiTheme="majorHAnsi" w:cstheme="majorHAnsi"/>
          <w:sz w:val="24"/>
          <w:szCs w:val="24"/>
        </w:rPr>
        <w:t>(Véase anexo</w:t>
      </w:r>
      <w:r w:rsidR="006B1BCE" w:rsidRPr="00F329F8">
        <w:rPr>
          <w:rFonts w:asciiTheme="majorHAnsi" w:eastAsia="Arial" w:hAnsiTheme="majorHAnsi" w:cstheme="majorHAnsi"/>
          <w:sz w:val="24"/>
          <w:szCs w:val="24"/>
        </w:rPr>
        <w:t xml:space="preserve"> </w:t>
      </w:r>
      <w:r w:rsidR="00F329F8" w:rsidRPr="00F329F8">
        <w:rPr>
          <w:rFonts w:asciiTheme="majorHAnsi" w:eastAsia="Arial" w:hAnsiTheme="majorHAnsi" w:cstheme="majorHAnsi"/>
          <w:sz w:val="24"/>
          <w:szCs w:val="24"/>
        </w:rPr>
        <w:t>Ver anexo 7</w:t>
      </w:r>
      <w:r w:rsidRPr="00F329F8">
        <w:rPr>
          <w:rFonts w:asciiTheme="majorHAnsi" w:eastAsia="Arial" w:hAnsiTheme="majorHAnsi" w:cstheme="majorHAnsi"/>
          <w:sz w:val="24"/>
          <w:szCs w:val="24"/>
        </w:rPr>
        <w:t>).</w:t>
      </w:r>
    </w:p>
    <w:p w14:paraId="43A40E63" w14:textId="77777777" w:rsidR="0050072C" w:rsidRPr="00C13A4F" w:rsidRDefault="0050072C" w:rsidP="0050072C">
      <w:pPr>
        <w:spacing w:line="360" w:lineRule="auto"/>
        <w:jc w:val="both"/>
        <w:rPr>
          <w:rFonts w:asciiTheme="majorHAnsi" w:eastAsia="Arial" w:hAnsiTheme="majorHAnsi" w:cstheme="majorHAnsi"/>
          <w:sz w:val="24"/>
          <w:szCs w:val="24"/>
        </w:rPr>
      </w:pPr>
    </w:p>
    <w:p w14:paraId="07C8D013"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Ordenar los documentos ofimáticos, denominarlos y codificarlos de acuerdo a los lineamientos emitidos por la UGDA.</w:t>
      </w:r>
    </w:p>
    <w:p w14:paraId="3DE30FCA"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B11F05">
        <w:rPr>
          <w:rFonts w:asciiTheme="majorHAnsi" w:eastAsia="Arial" w:hAnsiTheme="majorHAnsi" w:cstheme="majorHAnsi"/>
          <w:sz w:val="24"/>
          <w:szCs w:val="24"/>
        </w:rPr>
        <w:t>Valorar las series documentales</w:t>
      </w:r>
      <w:r w:rsidRPr="00C13A4F">
        <w:rPr>
          <w:rFonts w:asciiTheme="majorHAnsi" w:eastAsia="Arial" w:hAnsiTheme="majorHAnsi" w:cstheme="majorHAnsi"/>
          <w:sz w:val="24"/>
          <w:szCs w:val="24"/>
        </w:rPr>
        <w:t xml:space="preserve"> que deben ser resguardadas en el Archivo Central y seleccionar aquellas que sean sujetas a un proceso de eliminación.</w:t>
      </w:r>
    </w:p>
    <w:p w14:paraId="4AE19CA3"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Conservar adecuadamente los documentos que se reciben y general en la unidad. (Evitar el uso de cintas adhesivas, pegamento, post </w:t>
      </w:r>
      <w:proofErr w:type="spellStart"/>
      <w:r w:rsidRPr="00C13A4F">
        <w:rPr>
          <w:rFonts w:asciiTheme="majorHAnsi" w:eastAsia="Arial" w:hAnsiTheme="majorHAnsi" w:cstheme="majorHAnsi"/>
          <w:sz w:val="24"/>
          <w:szCs w:val="24"/>
        </w:rPr>
        <w:t>it</w:t>
      </w:r>
      <w:proofErr w:type="spellEnd"/>
      <w:r w:rsidRPr="00C13A4F">
        <w:rPr>
          <w:rFonts w:asciiTheme="majorHAnsi" w:eastAsia="Arial" w:hAnsiTheme="majorHAnsi" w:cstheme="majorHAnsi"/>
          <w:sz w:val="24"/>
          <w:szCs w:val="24"/>
        </w:rPr>
        <w:t xml:space="preserve"> y similares, así como también el uso excesivo de elementos metálicos como grapas, fastenes (liso o espiral), clips y similares, puesto que en poco tiempo los materiales se oxidan o se resecan manchando el papel.</w:t>
      </w:r>
    </w:p>
    <w:p w14:paraId="4C42F46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Entregar un inventario de documentos y acta de entrega cuando un empleado o funcionario cesa de su cargo.</w:t>
      </w:r>
    </w:p>
    <w:p w14:paraId="3FA6EF6E"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Participar en el proceso de identificación documental de la institución cuando sea requerido.</w:t>
      </w:r>
    </w:p>
    <w:p w14:paraId="023C2AE7" w14:textId="77777777" w:rsidR="0050072C" w:rsidRPr="00C13A4F" w:rsidRDefault="0050072C" w:rsidP="0050072C">
      <w:pPr>
        <w:pStyle w:val="Prrafodelista"/>
        <w:numPr>
          <w:ilvl w:val="2"/>
          <w:numId w:val="39"/>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Realizar la búsqueda de la información documental que requiera y que se encuentra resguardada en el Archivo Central.</w:t>
      </w:r>
    </w:p>
    <w:p w14:paraId="59468E86"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p>
    <w:p w14:paraId="02D683C7"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p>
    <w:p w14:paraId="7A8A0C48" w14:textId="34EA9376" w:rsidR="0050072C" w:rsidRPr="00C13A4F" w:rsidRDefault="00AF7309" w:rsidP="0050072C">
      <w:pPr>
        <w:jc w:val="both"/>
        <w:rPr>
          <w:rStyle w:val="Ttulo2Car"/>
          <w:rFonts w:cstheme="majorHAnsi"/>
          <w:color w:val="0070C0"/>
          <w:sz w:val="24"/>
          <w:szCs w:val="24"/>
        </w:rPr>
      </w:pPr>
      <w:bookmarkStart w:id="62" w:name="_Toc57727624"/>
      <w:r>
        <w:rPr>
          <w:rStyle w:val="Ttulo3Car"/>
          <w:rFonts w:cstheme="majorHAnsi"/>
          <w:color w:val="auto"/>
          <w:sz w:val="28"/>
          <w:szCs w:val="28"/>
        </w:rPr>
        <w:t>Procesos</w:t>
      </w:r>
      <w:r w:rsidR="0050072C" w:rsidRPr="00C13A4F">
        <w:rPr>
          <w:rStyle w:val="Ttulo3Car"/>
          <w:rFonts w:cstheme="majorHAnsi"/>
          <w:color w:val="auto"/>
          <w:sz w:val="28"/>
          <w:szCs w:val="28"/>
        </w:rPr>
        <w:t xml:space="preserve"> en los archivos de gestión</w:t>
      </w:r>
      <w:r w:rsidR="0050072C" w:rsidRPr="00C13A4F">
        <w:rPr>
          <w:rStyle w:val="Ttulo3Car"/>
          <w:rFonts w:cstheme="majorHAnsi"/>
          <w:color w:val="auto"/>
        </w:rPr>
        <w:t>.</w:t>
      </w:r>
      <w:bookmarkEnd w:id="62"/>
    </w:p>
    <w:p w14:paraId="1D061FB2" w14:textId="77777777" w:rsidR="0050072C" w:rsidRPr="00C13A4F" w:rsidRDefault="0050072C" w:rsidP="0050072C">
      <w:pPr>
        <w:jc w:val="both"/>
        <w:rPr>
          <w:rFonts w:asciiTheme="majorHAnsi" w:eastAsia="Calibri" w:hAnsiTheme="majorHAnsi" w:cstheme="majorHAnsi"/>
          <w:sz w:val="24"/>
          <w:szCs w:val="24"/>
          <w:lang w:eastAsia="es-SV"/>
        </w:rPr>
      </w:pPr>
    </w:p>
    <w:p w14:paraId="0EFAABAF" w14:textId="1B945D4D" w:rsidR="0050072C" w:rsidRPr="007F373B" w:rsidRDefault="0050072C" w:rsidP="0050072C">
      <w:pPr>
        <w:jc w:val="both"/>
        <w:rPr>
          <w:rFonts w:asciiTheme="majorHAnsi" w:eastAsia="Calibri" w:hAnsiTheme="majorHAnsi" w:cstheme="majorHAnsi"/>
          <w:b/>
          <w:bCs/>
          <w:sz w:val="28"/>
          <w:szCs w:val="28"/>
          <w:lang w:eastAsia="es-SV"/>
        </w:rPr>
      </w:pPr>
      <w:bookmarkStart w:id="63" w:name="_Toc57727625"/>
      <w:r w:rsidRPr="00C13A4F">
        <w:rPr>
          <w:rStyle w:val="Ttulo4Car"/>
          <w:rFonts w:asciiTheme="majorHAnsi" w:hAnsiTheme="majorHAnsi" w:cstheme="majorHAnsi"/>
        </w:rPr>
        <w:t>A</w:t>
      </w:r>
      <w:r w:rsidRPr="007F373B">
        <w:rPr>
          <w:rStyle w:val="Ttulo4Car"/>
          <w:rFonts w:asciiTheme="majorHAnsi" w:hAnsiTheme="majorHAnsi" w:cstheme="majorHAnsi"/>
          <w:b w:val="0"/>
          <w:bCs/>
          <w:sz w:val="24"/>
          <w:szCs w:val="24"/>
        </w:rPr>
        <w:t xml:space="preserve">. </w:t>
      </w:r>
      <w:r w:rsidR="00AF7309" w:rsidRPr="007F373B">
        <w:rPr>
          <w:rStyle w:val="Ttulo4Car"/>
          <w:rFonts w:asciiTheme="majorHAnsi" w:hAnsiTheme="majorHAnsi" w:cstheme="majorHAnsi"/>
          <w:b w:val="0"/>
          <w:bCs/>
          <w:sz w:val="24"/>
          <w:szCs w:val="24"/>
        </w:rPr>
        <w:t>Identificación Documental</w:t>
      </w:r>
      <w:bookmarkEnd w:id="63"/>
      <w:r w:rsidRPr="007F373B">
        <w:rPr>
          <w:rFonts w:asciiTheme="majorHAnsi" w:eastAsia="Calibri" w:hAnsiTheme="majorHAnsi" w:cstheme="majorHAnsi"/>
          <w:b/>
          <w:bCs/>
          <w:sz w:val="28"/>
          <w:szCs w:val="28"/>
          <w:lang w:eastAsia="es-SV"/>
        </w:rPr>
        <w:t>:</w:t>
      </w:r>
    </w:p>
    <w:p w14:paraId="41991F02" w14:textId="77777777" w:rsidR="0050072C" w:rsidRPr="00C13A4F" w:rsidRDefault="0050072C" w:rsidP="0050072C">
      <w:pPr>
        <w:jc w:val="both"/>
        <w:rPr>
          <w:rFonts w:asciiTheme="majorHAnsi" w:eastAsia="Calibri" w:hAnsiTheme="majorHAnsi" w:cstheme="majorHAnsi"/>
          <w:sz w:val="24"/>
          <w:szCs w:val="24"/>
          <w:lang w:eastAsia="es-SV"/>
        </w:rPr>
      </w:pPr>
    </w:p>
    <w:p w14:paraId="2A475FAD"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Tiene como propósito </w:t>
      </w:r>
      <w:r w:rsidRPr="00C13A4F">
        <w:rPr>
          <w:rFonts w:asciiTheme="majorHAnsi" w:hAnsiTheme="majorHAnsi" w:cstheme="majorHAnsi"/>
          <w:b/>
          <w:bCs/>
          <w:sz w:val="24"/>
          <w:szCs w:val="24"/>
        </w:rPr>
        <w:t>conocer unidades productoras o generadoras</w:t>
      </w:r>
      <w:r w:rsidRPr="00C13A4F">
        <w:rPr>
          <w:rFonts w:asciiTheme="majorHAnsi" w:hAnsiTheme="majorHAnsi" w:cstheme="majorHAnsi"/>
          <w:sz w:val="24"/>
          <w:szCs w:val="24"/>
        </w:rPr>
        <w:t>, sus funciones y actividades administrativas. UGDA coordina la elaboración de los instrumentos técnicos de identificación documental: Manuales de procesos, instructivos, reglamentos, guías y otros similares.</w:t>
      </w:r>
    </w:p>
    <w:p w14:paraId="0F2E426C"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r w:rsidRPr="00C13A4F">
        <w:rPr>
          <w:rFonts w:asciiTheme="majorHAnsi" w:hAnsiTheme="majorHAnsi" w:cstheme="majorHAnsi"/>
          <w:sz w:val="24"/>
          <w:szCs w:val="24"/>
        </w:rPr>
        <w:lastRenderedPageBreak/>
        <w:t>Según el lineamiento 3, en su considerando II señala que una adecuada identificación y clasificación documental permitirá el posterior diseño de un sistema de gestión electrónico según lo establecen las normas internacionales sobre la materia.</w:t>
      </w:r>
    </w:p>
    <w:p w14:paraId="7CB6E327" w14:textId="14DB1DB1" w:rsidR="0050072C" w:rsidRPr="00C13A4F" w:rsidRDefault="00AA7ED3" w:rsidP="0050072C">
      <w:pPr>
        <w:spacing w:line="360" w:lineRule="auto"/>
        <w:jc w:val="both"/>
        <w:rPr>
          <w:rFonts w:asciiTheme="majorHAnsi" w:hAnsiTheme="majorHAnsi" w:cstheme="majorHAnsi"/>
          <w:sz w:val="24"/>
          <w:szCs w:val="24"/>
        </w:rPr>
      </w:pPr>
      <w:bookmarkStart w:id="64" w:name="_Hlk55381181"/>
      <w:r w:rsidRPr="00C13A4F">
        <w:rPr>
          <w:rFonts w:asciiTheme="majorHAnsi" w:eastAsia="Calibri" w:hAnsiTheme="majorHAnsi" w:cstheme="majorHAnsi"/>
          <w:sz w:val="24"/>
          <w:szCs w:val="24"/>
          <w:lang w:eastAsia="es-SV"/>
        </w:rPr>
        <w:t>En la</w:t>
      </w:r>
      <w:r w:rsidR="0050072C" w:rsidRPr="00C13A4F">
        <w:rPr>
          <w:rFonts w:asciiTheme="majorHAnsi" w:eastAsia="Calibri" w:hAnsiTheme="majorHAnsi" w:cstheme="majorHAnsi"/>
          <w:sz w:val="24"/>
          <w:szCs w:val="24"/>
          <w:lang w:eastAsia="es-SV"/>
        </w:rPr>
        <w:t xml:space="preserve"> fase de creación del documento, la permanencia en la unidad productora acorde a la TPCD (tabla de plazos de conservación documental) y su posterior transferencia de los documentos en su fase semi activa, al ARCHIVO CENTRAL, acorde al procedimiento establecido, es la </w:t>
      </w:r>
      <w:r w:rsidR="0050072C" w:rsidRPr="00C13A4F">
        <w:rPr>
          <w:rFonts w:asciiTheme="majorHAnsi" w:eastAsia="Calibri" w:hAnsiTheme="majorHAnsi" w:cstheme="majorHAnsi"/>
          <w:b/>
          <w:bCs/>
          <w:sz w:val="24"/>
          <w:szCs w:val="24"/>
          <w:lang w:eastAsia="es-SV"/>
        </w:rPr>
        <w:t>unidad productora</w:t>
      </w:r>
      <w:r w:rsidR="0050072C" w:rsidRPr="00C13A4F">
        <w:rPr>
          <w:rFonts w:asciiTheme="majorHAnsi" w:eastAsia="Calibri" w:hAnsiTheme="majorHAnsi" w:cstheme="majorHAnsi"/>
          <w:sz w:val="24"/>
          <w:szCs w:val="24"/>
          <w:lang w:eastAsia="es-SV"/>
        </w:rPr>
        <w:t xml:space="preserve"> la responsable de </w:t>
      </w:r>
      <w:r w:rsidR="0050072C" w:rsidRPr="009410B9">
        <w:rPr>
          <w:rFonts w:asciiTheme="majorHAnsi" w:eastAsia="Calibri" w:hAnsiTheme="majorHAnsi" w:cstheme="majorHAnsi"/>
          <w:sz w:val="24"/>
          <w:szCs w:val="24"/>
          <w:lang w:eastAsia="es-SV"/>
        </w:rPr>
        <w:t>la preservación y cuido de los documentos emitidos por ella.</w:t>
      </w:r>
      <w:bookmarkEnd w:id="64"/>
      <w:r w:rsidR="0050072C" w:rsidRPr="009410B9">
        <w:rPr>
          <w:rFonts w:asciiTheme="majorHAnsi" w:eastAsia="Calibri" w:hAnsiTheme="majorHAnsi" w:cstheme="majorHAnsi"/>
          <w:sz w:val="24"/>
          <w:szCs w:val="24"/>
          <w:lang w:eastAsia="es-SV"/>
        </w:rPr>
        <w:t xml:space="preserve"> </w:t>
      </w:r>
      <w:r w:rsidR="0050072C" w:rsidRPr="009410B9">
        <w:rPr>
          <w:rFonts w:asciiTheme="majorHAnsi" w:hAnsiTheme="majorHAnsi" w:cstheme="majorHAnsi"/>
          <w:sz w:val="24"/>
          <w:szCs w:val="24"/>
        </w:rPr>
        <w:t>A la vez se deberá tener en consideración las medidas de seguridad y riesgo ocupacional (Ley de seguridad y salud</w:t>
      </w:r>
      <w:r w:rsidR="0050072C" w:rsidRPr="00C13A4F">
        <w:rPr>
          <w:rFonts w:asciiTheme="majorHAnsi" w:hAnsiTheme="majorHAnsi" w:cstheme="majorHAnsi"/>
          <w:sz w:val="24"/>
          <w:szCs w:val="24"/>
        </w:rPr>
        <w:t xml:space="preserve"> ocupacional), y los factores de riesgos para la conservación y resguardo de los documentos.</w:t>
      </w:r>
    </w:p>
    <w:p w14:paraId="0F3538AC"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r w:rsidRPr="00C13A4F">
        <w:rPr>
          <w:rFonts w:asciiTheme="majorHAnsi" w:eastAsia="Calibri" w:hAnsiTheme="majorHAnsi" w:cstheme="majorHAnsi"/>
          <w:sz w:val="24"/>
          <w:szCs w:val="24"/>
          <w:lang w:eastAsia="es-SV"/>
        </w:rPr>
        <w:t xml:space="preserve">Por lo general, el ciclo de vida de estos documentos ronda entre uno y cinco años, dependiendo de la duración del trámite hasta que ha sido concluido y los plazos que se le otorguen para su conservación, por lo que algunos documentos pueden tener un promedio de vida mayor. Así mismo podemos considerar otros factores determinantes en este plazo como lo son: espacio físico con que cuenta la unidad productora, la normativa vinculante especifica. </w:t>
      </w:r>
    </w:p>
    <w:p w14:paraId="053A0A84" w14:textId="2B664D0D" w:rsidR="0050072C" w:rsidRDefault="0050072C" w:rsidP="0050072C">
      <w:pPr>
        <w:spacing w:line="360" w:lineRule="auto"/>
        <w:jc w:val="both"/>
        <w:rPr>
          <w:rFonts w:asciiTheme="majorHAnsi" w:hAnsiTheme="majorHAnsi" w:cstheme="majorHAnsi"/>
          <w:sz w:val="24"/>
          <w:szCs w:val="24"/>
        </w:rPr>
      </w:pPr>
      <w:r w:rsidRPr="00C13A4F">
        <w:rPr>
          <w:rFonts w:asciiTheme="majorHAnsi" w:eastAsia="Calibri" w:hAnsiTheme="majorHAnsi" w:cstheme="majorHAnsi"/>
          <w:sz w:val="24"/>
          <w:szCs w:val="24"/>
          <w:lang w:eastAsia="es-SV"/>
        </w:rPr>
        <w:t xml:space="preserve">En </w:t>
      </w:r>
      <w:r w:rsidR="00AA7ED3" w:rsidRPr="00C13A4F">
        <w:rPr>
          <w:rFonts w:asciiTheme="majorHAnsi" w:eastAsia="Calibri" w:hAnsiTheme="majorHAnsi" w:cstheme="majorHAnsi"/>
          <w:sz w:val="24"/>
          <w:szCs w:val="24"/>
          <w:lang w:eastAsia="es-SV"/>
        </w:rPr>
        <w:t>esta fase la</w:t>
      </w:r>
      <w:r w:rsidRPr="00C13A4F">
        <w:rPr>
          <w:rFonts w:asciiTheme="majorHAnsi" w:hAnsiTheme="majorHAnsi" w:cstheme="majorHAnsi"/>
          <w:sz w:val="24"/>
          <w:szCs w:val="24"/>
        </w:rPr>
        <w:t xml:space="preserve"> UGDA con la cooperación de cada unidad productora o generadora deberá: Elaborar los </w:t>
      </w:r>
      <w:r w:rsidRPr="00C13A4F">
        <w:rPr>
          <w:rFonts w:asciiTheme="majorHAnsi" w:hAnsiTheme="majorHAnsi" w:cstheme="majorHAnsi"/>
          <w:b/>
          <w:bCs/>
          <w:sz w:val="24"/>
          <w:szCs w:val="24"/>
          <w:u w:val="single"/>
        </w:rPr>
        <w:t>diagramas de flujo</w:t>
      </w:r>
      <w:r w:rsidRPr="00C13A4F">
        <w:rPr>
          <w:rFonts w:asciiTheme="majorHAnsi" w:hAnsiTheme="majorHAnsi" w:cstheme="majorHAnsi"/>
          <w:sz w:val="24"/>
          <w:szCs w:val="24"/>
        </w:rPr>
        <w:t xml:space="preserve"> entre las unidades administrativas responsables de la tramitación de un expediente, para lograr eficiencia y economía en la producción documental también se deberá contar con los </w:t>
      </w:r>
      <w:r w:rsidRPr="00C13A4F">
        <w:rPr>
          <w:rFonts w:asciiTheme="majorHAnsi" w:hAnsiTheme="majorHAnsi" w:cstheme="majorHAnsi"/>
          <w:b/>
          <w:bCs/>
          <w:sz w:val="24"/>
          <w:szCs w:val="24"/>
          <w:u w:val="single"/>
        </w:rPr>
        <w:t>índices de tipos documentales</w:t>
      </w:r>
      <w:r w:rsidRPr="00C13A4F">
        <w:rPr>
          <w:rFonts w:asciiTheme="majorHAnsi" w:hAnsiTheme="majorHAnsi" w:cstheme="majorHAnsi"/>
          <w:sz w:val="24"/>
          <w:szCs w:val="24"/>
        </w:rPr>
        <w:t xml:space="preserve"> para normalizar su producción.</w:t>
      </w:r>
      <w:r w:rsidR="00BD54F0">
        <w:rPr>
          <w:rFonts w:asciiTheme="majorHAnsi" w:hAnsiTheme="majorHAnsi" w:cstheme="majorHAnsi"/>
          <w:sz w:val="24"/>
          <w:szCs w:val="24"/>
        </w:rPr>
        <w:t xml:space="preserve"> </w:t>
      </w:r>
      <w:r w:rsidR="00F329F8">
        <w:rPr>
          <w:rFonts w:asciiTheme="majorHAnsi" w:hAnsiTheme="majorHAnsi" w:cstheme="majorHAnsi"/>
          <w:sz w:val="24"/>
          <w:szCs w:val="24"/>
          <w:u w:val="single"/>
        </w:rPr>
        <w:t xml:space="preserve">Ver </w:t>
      </w:r>
      <w:r w:rsidR="00AA7ED3">
        <w:rPr>
          <w:rFonts w:asciiTheme="majorHAnsi" w:hAnsiTheme="majorHAnsi" w:cstheme="majorHAnsi"/>
          <w:sz w:val="24"/>
          <w:szCs w:val="24"/>
          <w:u w:val="single"/>
        </w:rPr>
        <w:t>Anexo</w:t>
      </w:r>
      <w:r w:rsidR="00AA7ED3" w:rsidRPr="00BD54F0">
        <w:rPr>
          <w:rFonts w:asciiTheme="majorHAnsi" w:hAnsiTheme="majorHAnsi" w:cstheme="majorHAnsi"/>
          <w:sz w:val="24"/>
          <w:szCs w:val="24"/>
          <w:u w:val="single"/>
        </w:rPr>
        <w:t xml:space="preserve"> 7</w:t>
      </w:r>
      <w:r w:rsidR="00BD54F0" w:rsidRPr="00BD54F0">
        <w:rPr>
          <w:rFonts w:asciiTheme="majorHAnsi" w:hAnsiTheme="majorHAnsi" w:cstheme="majorHAnsi"/>
          <w:sz w:val="24"/>
          <w:szCs w:val="24"/>
          <w:u w:val="single"/>
        </w:rPr>
        <w:t>: Repertorio de tipos y series</w:t>
      </w:r>
      <w:r w:rsidR="00BD54F0">
        <w:rPr>
          <w:rFonts w:asciiTheme="majorHAnsi" w:hAnsiTheme="majorHAnsi" w:cstheme="majorHAnsi"/>
          <w:sz w:val="24"/>
          <w:szCs w:val="24"/>
        </w:rPr>
        <w:t>.</w:t>
      </w:r>
    </w:p>
    <w:p w14:paraId="300C0E8F" w14:textId="77777777" w:rsidR="00BD54F0" w:rsidRDefault="00BD54F0" w:rsidP="0050072C">
      <w:pPr>
        <w:spacing w:line="360" w:lineRule="auto"/>
        <w:jc w:val="both"/>
        <w:rPr>
          <w:rFonts w:asciiTheme="majorHAnsi" w:hAnsiTheme="majorHAnsi" w:cstheme="majorHAnsi"/>
          <w:sz w:val="24"/>
          <w:szCs w:val="24"/>
        </w:rPr>
      </w:pPr>
    </w:p>
    <w:p w14:paraId="1E29C93D" w14:textId="77777777" w:rsidR="00BD54F0" w:rsidRDefault="00BD54F0" w:rsidP="0050072C">
      <w:pPr>
        <w:spacing w:line="360" w:lineRule="auto"/>
        <w:jc w:val="both"/>
        <w:rPr>
          <w:rFonts w:asciiTheme="majorHAnsi" w:hAnsiTheme="majorHAnsi" w:cstheme="majorHAnsi"/>
          <w:sz w:val="24"/>
          <w:szCs w:val="24"/>
        </w:rPr>
      </w:pPr>
    </w:p>
    <w:p w14:paraId="392D808F" w14:textId="77777777" w:rsidR="0050072C" w:rsidRPr="00C13A4F" w:rsidRDefault="0050072C" w:rsidP="0050072C">
      <w:pPr>
        <w:spacing w:line="360" w:lineRule="auto"/>
        <w:jc w:val="both"/>
        <w:rPr>
          <w:rFonts w:asciiTheme="majorHAnsi" w:hAnsiTheme="majorHAnsi" w:cstheme="majorHAnsi"/>
          <w:sz w:val="24"/>
          <w:szCs w:val="24"/>
        </w:rPr>
      </w:pPr>
    </w:p>
    <w:p w14:paraId="21A9D235" w14:textId="77777777" w:rsidR="0050072C" w:rsidRPr="00C13A4F" w:rsidRDefault="0050072C" w:rsidP="0050072C">
      <w:pPr>
        <w:rPr>
          <w:rFonts w:asciiTheme="majorHAnsi" w:hAnsiTheme="majorHAnsi" w:cstheme="majorHAnsi"/>
          <w:sz w:val="24"/>
          <w:szCs w:val="24"/>
        </w:rPr>
        <w:sectPr w:rsidR="0050072C" w:rsidRPr="00C13A4F" w:rsidSect="00BD54F0">
          <w:pgSz w:w="12240" w:h="15840"/>
          <w:pgMar w:top="1417" w:right="1701" w:bottom="1417" w:left="1701" w:header="708" w:footer="708" w:gutter="0"/>
          <w:cols w:space="708"/>
          <w:docGrid w:linePitch="360"/>
        </w:sectPr>
      </w:pPr>
    </w:p>
    <w:p w14:paraId="0AF1F015" w14:textId="77777777" w:rsidR="0050072C" w:rsidRPr="00C13A4F" w:rsidRDefault="0050072C" w:rsidP="0050072C">
      <w:pPr>
        <w:tabs>
          <w:tab w:val="left" w:pos="820"/>
        </w:tabs>
        <w:spacing w:after="0" w:line="360" w:lineRule="auto"/>
        <w:jc w:val="both"/>
        <w:rPr>
          <w:rFonts w:asciiTheme="majorHAnsi" w:eastAsia="Arial" w:hAnsiTheme="majorHAnsi" w:cstheme="majorHAnsi"/>
          <w:b/>
          <w:bCs/>
          <w:sz w:val="24"/>
          <w:szCs w:val="24"/>
        </w:rPr>
      </w:pPr>
      <w:r w:rsidRPr="00C13A4F">
        <w:rPr>
          <w:rFonts w:asciiTheme="majorHAnsi" w:eastAsia="Arial" w:hAnsiTheme="majorHAnsi" w:cstheme="majorHAnsi"/>
          <w:b/>
          <w:bCs/>
          <w:sz w:val="24"/>
          <w:szCs w:val="24"/>
        </w:rPr>
        <w:lastRenderedPageBreak/>
        <w:t>Conformación de expedientes.</w:t>
      </w:r>
    </w:p>
    <w:p w14:paraId="7E940B46" w14:textId="77777777" w:rsidR="0050072C" w:rsidRPr="00C13A4F" w:rsidRDefault="0050072C" w:rsidP="0050072C">
      <w:pPr>
        <w:tabs>
          <w:tab w:val="left" w:pos="820"/>
        </w:tabs>
        <w:spacing w:after="0" w:line="360" w:lineRule="auto"/>
        <w:jc w:val="both"/>
        <w:rPr>
          <w:rFonts w:asciiTheme="majorHAnsi" w:eastAsia="Arial" w:hAnsiTheme="majorHAnsi" w:cstheme="majorHAnsi"/>
          <w:sz w:val="24"/>
          <w:szCs w:val="24"/>
        </w:rPr>
      </w:pPr>
    </w:p>
    <w:p w14:paraId="10817EBC" w14:textId="77777777" w:rsidR="0050072C" w:rsidRPr="009410B9" w:rsidRDefault="0050072C" w:rsidP="0050072C">
      <w:pPr>
        <w:tabs>
          <w:tab w:val="left" w:pos="82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 xml:space="preserve">En esta fase al tener identificados las unidades respectivos tipos documentales, </w:t>
      </w:r>
      <w:r w:rsidRPr="00C13A4F">
        <w:rPr>
          <w:rFonts w:asciiTheme="majorHAnsi" w:hAnsiTheme="majorHAnsi" w:cstheme="majorHAnsi"/>
          <w:sz w:val="24"/>
          <w:szCs w:val="24"/>
        </w:rPr>
        <w:t xml:space="preserve">Las unidades productoras conforme al Lineamiento 4 art. 1. conformaran el </w:t>
      </w:r>
      <w:r w:rsidRPr="009410B9">
        <w:rPr>
          <w:rFonts w:asciiTheme="majorHAnsi" w:hAnsiTheme="majorHAnsi" w:cstheme="majorHAnsi"/>
          <w:sz w:val="24"/>
          <w:szCs w:val="24"/>
        </w:rPr>
        <w:t xml:space="preserve">expedientes -serie documental compuesta- con sus respectivos tipos documentales acorde al proceso de identificación determinados por la UGDA. Contratación o adquisición de un servicio o bien, proceso de sanción, evento o actividad pública. </w:t>
      </w:r>
    </w:p>
    <w:p w14:paraId="52E7A0FA" w14:textId="77777777" w:rsidR="0050072C" w:rsidRPr="009410B9" w:rsidRDefault="0050072C" w:rsidP="0050072C">
      <w:pPr>
        <w:spacing w:line="360" w:lineRule="auto"/>
        <w:jc w:val="both"/>
        <w:rPr>
          <w:rFonts w:asciiTheme="majorHAnsi" w:hAnsiTheme="majorHAnsi" w:cstheme="majorHAnsi"/>
          <w:sz w:val="24"/>
          <w:szCs w:val="24"/>
        </w:rPr>
      </w:pPr>
    </w:p>
    <w:p w14:paraId="1B1776E2" w14:textId="77777777" w:rsidR="0050072C" w:rsidRPr="00C13A4F" w:rsidRDefault="0050072C" w:rsidP="0050072C">
      <w:pPr>
        <w:spacing w:line="360" w:lineRule="auto"/>
        <w:ind w:left="260"/>
        <w:jc w:val="both"/>
        <w:rPr>
          <w:rFonts w:asciiTheme="majorHAnsi" w:eastAsia="Arial" w:hAnsiTheme="majorHAnsi" w:cstheme="majorHAnsi"/>
          <w:b/>
          <w:bCs/>
          <w:sz w:val="24"/>
          <w:szCs w:val="24"/>
        </w:rPr>
      </w:pPr>
      <w:bookmarkStart w:id="65" w:name="_Hlk56502564"/>
      <w:r w:rsidRPr="009410B9">
        <w:rPr>
          <w:rFonts w:asciiTheme="majorHAnsi" w:eastAsia="Arial" w:hAnsiTheme="majorHAnsi" w:cstheme="majorHAnsi"/>
          <w:b/>
          <w:bCs/>
          <w:sz w:val="24"/>
          <w:szCs w:val="24"/>
        </w:rPr>
        <w:t>Expediente administrativo:</w:t>
      </w:r>
    </w:p>
    <w:p w14:paraId="6E386A54"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b/>
          <w:bCs/>
          <w:sz w:val="24"/>
          <w:szCs w:val="24"/>
        </w:rPr>
        <w:t>Art. 8</w:t>
      </w:r>
      <w:r w:rsidRPr="00C13A4F">
        <w:rPr>
          <w:rFonts w:asciiTheme="majorHAnsi" w:eastAsia="Arial" w:hAnsiTheme="majorHAnsi" w:cstheme="majorHAnsi"/>
          <w:sz w:val="24"/>
          <w:szCs w:val="24"/>
        </w:rPr>
        <w:t>.- Se entiende por expediente administrativo el conjunto ordenado de documentos y actuaciones que sirven de antecedente y fundamento a la resolución administrativa, así como las diligencias encaminadas a ejecutarla.</w:t>
      </w:r>
    </w:p>
    <w:p w14:paraId="05541B7F"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expedientes podrán tener soporte en papel o electrónico y se formarán mediante la agregación ordenada de cuantos documentos, pruebas, dictámenes, informes, acuerdos, notificaciones y demás diligencias deban integrarlos; así como un índice numerado de todos los documentos que contenga, cuando fuera posible.</w:t>
      </w:r>
    </w:p>
    <w:p w14:paraId="06AF77BC"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Cuando un trámite se refiera a un solo asunto u objeto en el que deban intervenir dos o más órganos de la Administración, se instruirá un único expediente y se resolverán todas las cuestiones al mismo tiempo, respetando los ámbitos de intervención de cada órgano o institución, conforme a sus competencias.</w:t>
      </w:r>
    </w:p>
    <w:p w14:paraId="14911B4D"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Órgano que tenga la competencia para decidir el asunto emitirá la resolución final y recabará la información y autorizaciones que sean necesarias de la otra u otras instituciones a las que corresponda algún género de intervención en dicho asunto. Esto no impedirá que los interesados puedan, en tales casos, realizar por sí mismos los trámites y aportar los documentos pertinentes.</w:t>
      </w:r>
    </w:p>
    <w:p w14:paraId="1DD10EB3"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782DA591"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La Administración Pública deberá mantener un soporte electrónico actualizado de sus expedientes administrativos, el cual deberá ser fiel a su original y se encontrará al alcance de los interesados para su consulta, en los términos establecidos en la presente Ley. Dicho soporte electrónico, además, se utilizará en caso de reposición del original, por extravío, destrucción o inutilización. Esta medida se irá cumpliendo gradualmente, de acuerdo con los planes de implementación de las nuevas tecnologías de la información y comunicación dentro de la Administración Pública.</w:t>
      </w:r>
    </w:p>
    <w:p w14:paraId="0A35A2E4"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46B6B801"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Para garantía de seguridad, se deberá implementar los mecanismos necesarios que salvaguarden la información y el exclusivo acceso a quienes tienen derecho en los términos establecidos en esta Ley y en las especiales que resulten aplicables.</w:t>
      </w:r>
    </w:p>
    <w:p w14:paraId="6ABDDA86" w14:textId="77777777" w:rsidR="0050072C" w:rsidRPr="00C13A4F" w:rsidRDefault="0050072C" w:rsidP="0050072C">
      <w:pPr>
        <w:spacing w:line="360" w:lineRule="auto"/>
        <w:ind w:left="260"/>
        <w:jc w:val="both"/>
        <w:rPr>
          <w:rFonts w:asciiTheme="majorHAnsi" w:eastAsia="Arial" w:hAnsiTheme="majorHAnsi" w:cstheme="majorHAnsi"/>
          <w:color w:val="4E3B30" w:themeColor="text2"/>
          <w:sz w:val="24"/>
          <w:szCs w:val="24"/>
        </w:rPr>
      </w:pPr>
    </w:p>
    <w:bookmarkEnd w:id="65"/>
    <w:p w14:paraId="1075308E" w14:textId="26BB2925" w:rsidR="0050072C" w:rsidRPr="00C13A4F" w:rsidRDefault="009410B9" w:rsidP="0050072C">
      <w:pPr>
        <w:spacing w:line="360" w:lineRule="auto"/>
        <w:ind w:left="260"/>
        <w:jc w:val="both"/>
        <w:rPr>
          <w:rFonts w:asciiTheme="majorHAnsi" w:eastAsia="Arial" w:hAnsiTheme="majorHAnsi" w:cstheme="majorHAnsi"/>
          <w:b/>
          <w:sz w:val="24"/>
          <w:szCs w:val="24"/>
        </w:rPr>
      </w:pPr>
      <w:r>
        <w:rPr>
          <w:rFonts w:asciiTheme="majorHAnsi" w:eastAsia="Arial" w:hAnsiTheme="majorHAnsi" w:cstheme="majorHAnsi"/>
          <w:b/>
          <w:sz w:val="24"/>
          <w:szCs w:val="24"/>
        </w:rPr>
        <w:t>T</w:t>
      </w:r>
      <w:r w:rsidRPr="00C13A4F">
        <w:rPr>
          <w:rFonts w:asciiTheme="majorHAnsi" w:eastAsia="Arial" w:hAnsiTheme="majorHAnsi" w:cstheme="majorHAnsi"/>
          <w:b/>
          <w:sz w:val="24"/>
          <w:szCs w:val="24"/>
        </w:rPr>
        <w:t>ipos de expedientes</w:t>
      </w:r>
      <w:r w:rsidR="0050072C" w:rsidRPr="00C13A4F">
        <w:rPr>
          <w:rFonts w:asciiTheme="majorHAnsi" w:eastAsia="Arial" w:hAnsiTheme="majorHAnsi" w:cstheme="majorHAnsi"/>
          <w:b/>
          <w:sz w:val="24"/>
          <w:szCs w:val="24"/>
        </w:rPr>
        <w:t>.</w:t>
      </w:r>
    </w:p>
    <w:p w14:paraId="7AD4844F" w14:textId="77777777" w:rsidR="0050072C" w:rsidRPr="00C13A4F" w:rsidRDefault="0050072C" w:rsidP="0050072C">
      <w:pPr>
        <w:numPr>
          <w:ilvl w:val="0"/>
          <w:numId w:val="27"/>
        </w:numPr>
        <w:tabs>
          <w:tab w:val="left" w:pos="820"/>
        </w:tabs>
        <w:spacing w:after="0" w:line="360" w:lineRule="auto"/>
        <w:jc w:val="both"/>
        <w:rPr>
          <w:rFonts w:asciiTheme="majorHAnsi" w:eastAsia="Times New Roman" w:hAnsiTheme="majorHAnsi" w:cstheme="majorHAnsi"/>
          <w:sz w:val="24"/>
          <w:szCs w:val="24"/>
        </w:rPr>
      </w:pPr>
      <w:r w:rsidRPr="00C13A4F">
        <w:rPr>
          <w:rFonts w:asciiTheme="majorHAnsi" w:eastAsia="Arial" w:hAnsiTheme="majorHAnsi" w:cstheme="majorHAnsi"/>
          <w:b/>
          <w:sz w:val="24"/>
          <w:szCs w:val="24"/>
          <w:u w:val="single"/>
        </w:rPr>
        <w:t xml:space="preserve">Expedientes reglados (sometidos a procedimientos o de trámite): </w:t>
      </w:r>
    </w:p>
    <w:p w14:paraId="45E4CAE7"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 el conjunto organizado de documentos relacionados entre sí que representan las actuaciones, diligencias o procedimientos previstos o regulados bajo una norma institucional (sea interna, nacional o internacional) con el objetivo de resolver un asunto. Ejemplos: expedientes laborales, de salud, de ejecución de un proyecto, de una compra o adquisición de bienes y servicios.</w:t>
      </w:r>
    </w:p>
    <w:p w14:paraId="7548D1A9"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05A0471F" w14:textId="77777777" w:rsidR="0050072C" w:rsidRPr="00C13A4F" w:rsidRDefault="0050072C" w:rsidP="0050072C">
      <w:pPr>
        <w:numPr>
          <w:ilvl w:val="0"/>
          <w:numId w:val="28"/>
        </w:numPr>
        <w:tabs>
          <w:tab w:val="left" w:pos="820"/>
        </w:tabs>
        <w:spacing w:after="0" w:line="360" w:lineRule="auto"/>
        <w:jc w:val="both"/>
        <w:rPr>
          <w:rFonts w:asciiTheme="majorHAnsi" w:eastAsia="Times New Roman" w:hAnsiTheme="majorHAnsi" w:cstheme="majorHAnsi"/>
          <w:sz w:val="24"/>
          <w:szCs w:val="24"/>
        </w:rPr>
      </w:pPr>
      <w:r w:rsidRPr="00C13A4F">
        <w:rPr>
          <w:rFonts w:asciiTheme="majorHAnsi" w:eastAsia="Arial" w:hAnsiTheme="majorHAnsi" w:cstheme="majorHAnsi"/>
          <w:b/>
          <w:sz w:val="24"/>
          <w:szCs w:val="24"/>
          <w:u w:val="single"/>
        </w:rPr>
        <w:t>Expedientes No reglados (de conocimiento)</w:t>
      </w:r>
    </w:p>
    <w:p w14:paraId="70D51426"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Son expedientes que no están regulados por una ley, sino más bien informan y sirven para efectos de constancia, estadísticos o para la presentación de estudios y propuestas, reportes e informes de trabajo por áreas, comunicación e intercambio de información entre varias unidades.</w:t>
      </w:r>
    </w:p>
    <w:p w14:paraId="3972F63C"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0A5D1C2A"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07B55E08" w14:textId="0C2E4398" w:rsidR="0050072C" w:rsidRPr="00C13A4F" w:rsidRDefault="0050072C" w:rsidP="0050072C">
      <w:pPr>
        <w:pStyle w:val="Ttulo4"/>
        <w:rPr>
          <w:rFonts w:asciiTheme="majorHAnsi" w:hAnsiTheme="majorHAnsi" w:cstheme="majorHAnsi"/>
        </w:rPr>
      </w:pPr>
      <w:bookmarkStart w:id="66" w:name="_Toc57727626"/>
      <w:r w:rsidRPr="00C13A4F">
        <w:rPr>
          <w:rFonts w:asciiTheme="majorHAnsi" w:hAnsiTheme="majorHAnsi" w:cstheme="majorHAnsi"/>
        </w:rPr>
        <w:t xml:space="preserve">B. </w:t>
      </w:r>
      <w:r w:rsidR="00AF7309" w:rsidRPr="007F373B">
        <w:rPr>
          <w:rStyle w:val="Ttulo4Car"/>
          <w:rFonts w:cstheme="majorHAnsi"/>
          <w:sz w:val="24"/>
          <w:szCs w:val="24"/>
        </w:rPr>
        <w:t>Valoración y clasificación documental</w:t>
      </w:r>
      <w:r w:rsidRPr="00C13A4F">
        <w:rPr>
          <w:rFonts w:asciiTheme="majorHAnsi" w:hAnsiTheme="majorHAnsi" w:cstheme="majorHAnsi"/>
        </w:rPr>
        <w:t>.</w:t>
      </w:r>
      <w:bookmarkEnd w:id="66"/>
    </w:p>
    <w:p w14:paraId="53E51AD8" w14:textId="77777777" w:rsidR="0050072C" w:rsidRPr="00C13A4F" w:rsidRDefault="0050072C" w:rsidP="0050072C">
      <w:pPr>
        <w:jc w:val="both"/>
        <w:rPr>
          <w:rFonts w:asciiTheme="majorHAnsi" w:hAnsiTheme="majorHAnsi" w:cstheme="majorHAnsi"/>
          <w:sz w:val="24"/>
          <w:szCs w:val="24"/>
        </w:rPr>
      </w:pPr>
    </w:p>
    <w:p w14:paraId="190374B8" w14:textId="77777777" w:rsidR="0050072C" w:rsidRPr="00C13A4F" w:rsidRDefault="0050072C" w:rsidP="0050072C">
      <w:pPr>
        <w:spacing w:line="360" w:lineRule="auto"/>
        <w:jc w:val="both"/>
        <w:rPr>
          <w:rFonts w:asciiTheme="majorHAnsi" w:hAnsiTheme="majorHAnsi" w:cstheme="majorHAnsi"/>
          <w:b/>
          <w:bCs/>
          <w:sz w:val="24"/>
          <w:szCs w:val="24"/>
        </w:rPr>
      </w:pPr>
      <w:r w:rsidRPr="00C13A4F">
        <w:rPr>
          <w:rFonts w:asciiTheme="majorHAnsi" w:hAnsiTheme="majorHAnsi" w:cstheme="majorHAnsi"/>
          <w:b/>
          <w:bCs/>
          <w:sz w:val="24"/>
          <w:szCs w:val="24"/>
        </w:rPr>
        <w:t>Valoración</w:t>
      </w:r>
    </w:p>
    <w:p w14:paraId="34A180A6"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Para analizar y determinar los valores primarios y secundarios de las series documentales. </w:t>
      </w:r>
    </w:p>
    <w:p w14:paraId="32D136EC" w14:textId="77777777" w:rsidR="0050072C" w:rsidRPr="00C13A4F" w:rsidRDefault="0050072C" w:rsidP="0050072C">
      <w:pPr>
        <w:spacing w:line="360" w:lineRule="auto"/>
        <w:jc w:val="both"/>
        <w:rPr>
          <w:rFonts w:asciiTheme="majorHAnsi" w:hAnsiTheme="majorHAnsi" w:cstheme="majorHAnsi"/>
          <w:sz w:val="24"/>
          <w:szCs w:val="24"/>
        </w:rPr>
      </w:pPr>
    </w:p>
    <w:p w14:paraId="1F34D4AD"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VALOR PRIMARIO</w:t>
      </w:r>
      <w:r w:rsidRPr="00C13A4F">
        <w:rPr>
          <w:rFonts w:asciiTheme="majorHAnsi" w:hAnsiTheme="majorHAnsi" w:cstheme="majorHAnsi"/>
          <w:sz w:val="24"/>
          <w:szCs w:val="24"/>
        </w:rPr>
        <w:t xml:space="preserve">: Son el conjunto de documentos que tienen vigencia legal y administrativa, es decir, sirven para ordenar algo, para informar, para probar o como apoyo a la toma de decisiones. Estos documentos se localizan en la fase activa o de gestión. </w:t>
      </w:r>
      <w:r w:rsidRPr="00C13A4F">
        <w:rPr>
          <w:rFonts w:asciiTheme="majorHAnsi" w:hAnsiTheme="majorHAnsi" w:cstheme="majorHAnsi"/>
          <w:b/>
          <w:bCs/>
          <w:sz w:val="24"/>
          <w:szCs w:val="24"/>
        </w:rPr>
        <w:t>El valor primario engloba una gran cantidad de valores: administrativo, contable, fiscal, jurídico, informativo y otros</w:t>
      </w:r>
      <w:r w:rsidRPr="00C13A4F">
        <w:rPr>
          <w:rFonts w:asciiTheme="majorHAnsi" w:hAnsiTheme="majorHAnsi" w:cstheme="majorHAnsi"/>
          <w:sz w:val="24"/>
          <w:szCs w:val="24"/>
        </w:rPr>
        <w:t xml:space="preserve">. </w:t>
      </w:r>
    </w:p>
    <w:p w14:paraId="48CFBBA0"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a) Valor administrativo</w:t>
      </w:r>
      <w:r w:rsidRPr="00C13A4F">
        <w:rPr>
          <w:rFonts w:asciiTheme="majorHAnsi" w:hAnsiTheme="majorHAnsi" w:cstheme="majorHAnsi"/>
          <w:sz w:val="24"/>
          <w:szCs w:val="24"/>
        </w:rPr>
        <w:t>: Es aquel que posee un documento para la administración de origen o aquella que le suceda como testimonio de sus procedimientos y actividades. Está en todos los documentos producidos o recibidos por cualquier entidad con el objeto de responder a una necesidad administrativa mientras dure su trámite y son importantes por su utilidad referencial para la planeación y la toma de decisiones, por ejemplo; una resolución de nombramiento mantiene su valor administrativo mientras permanezca el funcionario vinculado a la entidad; dicho documento sigue siendo vigente en tanto que se requiere para efectos de expedición de constancias.</w:t>
      </w:r>
    </w:p>
    <w:p w14:paraId="645DCD9A"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 El valor de los documentos administrativos radica en que son prueba de las actuaciones de una institución según su naturaleza y de acuerdo a un marco legal bajo el cual se rige. Por lo tanto, el valor administrativo se encuentra relacionado estrechamente con otros valores tales como el legal, contable, informativo y técnico. </w:t>
      </w:r>
    </w:p>
    <w:p w14:paraId="7DA57D09"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b) Valor contable</w:t>
      </w:r>
      <w:r w:rsidRPr="00C13A4F">
        <w:rPr>
          <w:rFonts w:asciiTheme="majorHAnsi" w:hAnsiTheme="majorHAnsi" w:cstheme="majorHAnsi"/>
          <w:sz w:val="24"/>
          <w:szCs w:val="24"/>
        </w:rPr>
        <w:t xml:space="preserve">: Está representado en los documentos que tienen utilidad o aptitud para dar soporte al conjunto de cuentas, tales como registros de ingresos, egresos y movimientos económicos de la institución; por facturas por pagos de impuestos, por compra de elementos, consignaciones, comprobantes, etc. Valor fiscal: Es el que tienen aquellos </w:t>
      </w:r>
      <w:r w:rsidRPr="00C13A4F">
        <w:rPr>
          <w:rFonts w:asciiTheme="majorHAnsi" w:hAnsiTheme="majorHAnsi" w:cstheme="majorHAnsi"/>
          <w:sz w:val="24"/>
          <w:szCs w:val="24"/>
        </w:rPr>
        <w:lastRenderedPageBreak/>
        <w:t xml:space="preserve">documentos que expresan movimiento de dinero y sirven de testimonio para las obligaciones tributarias. Por ejemplo, los libros contables, balances e informes financieros. La producción y vigencia de este tipo de documentos la regulan algunas entidades del Estado, entre ellas la Corte de Cuentas y Ministerio de Hacienda. </w:t>
      </w:r>
    </w:p>
    <w:p w14:paraId="50BAB848"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c) Valor legal</w:t>
      </w:r>
      <w:r w:rsidRPr="00C13A4F">
        <w:rPr>
          <w:rFonts w:asciiTheme="majorHAnsi" w:hAnsiTheme="majorHAnsi" w:cstheme="majorHAnsi"/>
          <w:sz w:val="24"/>
          <w:szCs w:val="24"/>
        </w:rPr>
        <w:t>: Aquel que tienen los documentos y sirven de testimonio ante la Ley. Todo documento generado en cumplimiento de una actuación administrativa tiene un valor legal, en tanto que reúna las condiciones que componen la estructura del documento (lugar y fecha, destinatario, asunto, remitente, sello y firma). También este valor está dado a documentos del Estado que afectan el orden general (decretos, acuerdos, actas y resoluciones), los que sustentan derechos reales, el registro civil, contratos o convenios, etc. Jurídico: Es aquel del que se derivan derechos u obligaciones legales regulados por el derecho Común. Por ejemplo, un poder, testamentos, escrituras públicas, etc.</w:t>
      </w:r>
    </w:p>
    <w:p w14:paraId="263C7F4B" w14:textId="77777777" w:rsidR="0050072C" w:rsidRPr="00C13A4F" w:rsidRDefault="0050072C" w:rsidP="0050072C">
      <w:pPr>
        <w:spacing w:line="360" w:lineRule="auto"/>
        <w:ind w:firstLine="708"/>
        <w:jc w:val="both"/>
        <w:rPr>
          <w:rFonts w:asciiTheme="majorHAnsi" w:hAnsiTheme="majorHAnsi" w:cstheme="majorHAnsi"/>
          <w:sz w:val="24"/>
          <w:szCs w:val="24"/>
        </w:rPr>
      </w:pPr>
      <w:r w:rsidRPr="00C13A4F">
        <w:rPr>
          <w:rFonts w:asciiTheme="majorHAnsi" w:hAnsiTheme="majorHAnsi" w:cstheme="majorHAnsi"/>
          <w:sz w:val="24"/>
          <w:szCs w:val="24"/>
          <w:u w:val="single"/>
        </w:rPr>
        <w:t>d) Informativo</w:t>
      </w:r>
      <w:r w:rsidRPr="00C13A4F">
        <w:rPr>
          <w:rFonts w:asciiTheme="majorHAnsi" w:hAnsiTheme="majorHAnsi" w:cstheme="majorHAnsi"/>
          <w:sz w:val="24"/>
          <w:szCs w:val="24"/>
        </w:rPr>
        <w:t xml:space="preserve">: Es el valor que presentan los documentos cuando sirven de instrumento de información para el usuario, para la entidad, y como fuente de investigación política, económica y social, etc. Entre estos se encuentran las memorias, reportes o informes de labores y correspondencia. Técnico: atributo de los documentos producidos o recibidos por una institución en su aspecto misional. Son documentos que define funciones específicas dentro de una institución, pues norman procedimientos técnicos y operativos. Por ejemplo, los estudios realizados sobre temas legales, económicos, científicos, técnicos, etc. </w:t>
      </w:r>
    </w:p>
    <w:p w14:paraId="0E85A895" w14:textId="77777777" w:rsidR="0050072C" w:rsidRPr="00C13A4F" w:rsidRDefault="0050072C" w:rsidP="0050072C">
      <w:pPr>
        <w:spacing w:line="360" w:lineRule="auto"/>
        <w:jc w:val="both"/>
        <w:rPr>
          <w:rFonts w:asciiTheme="majorHAnsi" w:hAnsiTheme="majorHAnsi" w:cstheme="majorHAnsi"/>
          <w:b/>
          <w:bCs/>
          <w:sz w:val="24"/>
          <w:szCs w:val="24"/>
        </w:rPr>
      </w:pPr>
    </w:p>
    <w:p w14:paraId="38A10710" w14:textId="5DD06CFA"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 xml:space="preserve">Documentación de los archivos de gestión, periféricos </w:t>
      </w:r>
      <w:r w:rsidR="00AA7ED3" w:rsidRPr="00C13A4F">
        <w:rPr>
          <w:rFonts w:asciiTheme="majorHAnsi" w:hAnsiTheme="majorHAnsi" w:cstheme="majorHAnsi"/>
          <w:b/>
          <w:bCs/>
          <w:sz w:val="24"/>
          <w:szCs w:val="24"/>
        </w:rPr>
        <w:t>y especializados</w:t>
      </w:r>
      <w:r w:rsidRPr="00C13A4F">
        <w:rPr>
          <w:rFonts w:asciiTheme="majorHAnsi" w:hAnsiTheme="majorHAnsi" w:cstheme="majorHAnsi"/>
          <w:b/>
          <w:bCs/>
          <w:sz w:val="24"/>
          <w:szCs w:val="24"/>
        </w:rPr>
        <w:t>.</w:t>
      </w:r>
      <w:r w:rsidRPr="00C13A4F">
        <w:rPr>
          <w:rFonts w:asciiTheme="majorHAnsi" w:hAnsiTheme="majorHAnsi" w:cstheme="majorHAnsi"/>
          <w:sz w:val="24"/>
          <w:szCs w:val="24"/>
        </w:rPr>
        <w:t xml:space="preserve"> </w:t>
      </w:r>
    </w:p>
    <w:p w14:paraId="1498CDBA"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La documentación activa, deber ser ordenada cumpliendo los criterios para definir las series documentales, reflejando una función o actividad encomendada a la unidad productora, y que tenga respaldo normativo para el procedimiento y que su producción sea de forma constante y continúa (GUIA BASICA PARA LA IMPLEMENTACIÓN DE SIGDA EN LAS MUNICIPALIDADES del IAIP). </w:t>
      </w:r>
    </w:p>
    <w:p w14:paraId="4519150A" w14:textId="6A0018DD" w:rsidR="0050072C" w:rsidRPr="00C13A4F" w:rsidRDefault="0050072C" w:rsidP="0050072C">
      <w:pPr>
        <w:spacing w:line="360" w:lineRule="auto"/>
        <w:jc w:val="both"/>
        <w:rPr>
          <w:rFonts w:asciiTheme="majorHAnsi" w:eastAsia="Calibri" w:hAnsiTheme="majorHAnsi" w:cstheme="majorHAnsi"/>
          <w:b/>
          <w:bCs/>
          <w:sz w:val="24"/>
          <w:szCs w:val="24"/>
          <w:lang w:eastAsia="es-SV"/>
        </w:rPr>
      </w:pPr>
      <w:r w:rsidRPr="00C13A4F">
        <w:rPr>
          <w:rFonts w:asciiTheme="majorHAnsi" w:hAnsiTheme="majorHAnsi" w:cstheme="majorHAnsi"/>
          <w:sz w:val="24"/>
          <w:szCs w:val="24"/>
        </w:rPr>
        <w:lastRenderedPageBreak/>
        <w:t xml:space="preserve">Para establecer la clasificación y ordenación de los archivos de gestión, periféricos y especializados </w:t>
      </w:r>
      <w:r w:rsidRPr="00C13A4F">
        <w:rPr>
          <w:rFonts w:asciiTheme="majorHAnsi" w:eastAsia="Calibri" w:hAnsiTheme="majorHAnsi" w:cstheme="majorHAnsi"/>
          <w:sz w:val="24"/>
          <w:szCs w:val="24"/>
          <w:lang w:eastAsia="es-SV"/>
        </w:rPr>
        <w:t xml:space="preserve">nos vamos a apoyar de la herramienta: </w:t>
      </w:r>
      <w:r w:rsidRPr="00D70332">
        <w:rPr>
          <w:rFonts w:asciiTheme="majorHAnsi" w:eastAsia="Calibri" w:hAnsiTheme="majorHAnsi" w:cstheme="majorHAnsi"/>
          <w:b/>
          <w:bCs/>
          <w:sz w:val="24"/>
          <w:szCs w:val="24"/>
          <w:lang w:eastAsia="es-SV"/>
        </w:rPr>
        <w:t>Cuadro de Clasificación Documental</w:t>
      </w:r>
      <w:r w:rsidR="00D70332" w:rsidRPr="00D70332">
        <w:rPr>
          <w:rFonts w:asciiTheme="majorHAnsi" w:eastAsia="Calibri" w:hAnsiTheme="majorHAnsi" w:cstheme="majorHAnsi"/>
          <w:sz w:val="24"/>
          <w:szCs w:val="24"/>
          <w:u w:val="single"/>
          <w:lang w:eastAsia="es-SV"/>
        </w:rPr>
        <w:t>.</w:t>
      </w:r>
    </w:p>
    <w:p w14:paraId="6E48EA82" w14:textId="77777777" w:rsidR="0050072C" w:rsidRPr="00C13A4F" w:rsidRDefault="0050072C" w:rsidP="0050072C">
      <w:pPr>
        <w:spacing w:line="360" w:lineRule="auto"/>
        <w:jc w:val="both"/>
        <w:rPr>
          <w:rFonts w:asciiTheme="majorHAnsi" w:eastAsia="Calibri" w:hAnsiTheme="majorHAnsi" w:cstheme="majorHAnsi"/>
          <w:b/>
          <w:bCs/>
          <w:sz w:val="24"/>
          <w:szCs w:val="24"/>
          <w:lang w:eastAsia="es-SV"/>
        </w:rPr>
      </w:pPr>
    </w:p>
    <w:p w14:paraId="7E59812C" w14:textId="20C6C21C" w:rsidR="0050072C" w:rsidRDefault="0050072C" w:rsidP="0050072C">
      <w:pPr>
        <w:spacing w:after="0" w:line="360" w:lineRule="auto"/>
        <w:jc w:val="both"/>
        <w:rPr>
          <w:rFonts w:asciiTheme="majorHAnsi" w:eastAsia="Arial" w:hAnsiTheme="majorHAnsi" w:cstheme="majorHAnsi"/>
          <w:bCs/>
          <w:sz w:val="24"/>
          <w:szCs w:val="24"/>
          <w:u w:val="single"/>
        </w:rPr>
      </w:pPr>
      <w:r w:rsidRPr="00C13A4F">
        <w:rPr>
          <w:rFonts w:asciiTheme="majorHAnsi" w:eastAsia="Arial" w:hAnsiTheme="majorHAnsi" w:cstheme="majorHAnsi"/>
          <w:b/>
          <w:sz w:val="24"/>
          <w:szCs w:val="24"/>
        </w:rPr>
        <w:t>CUADRO DE CLASIFICACIÓN DOCUMENTAL</w:t>
      </w:r>
      <w:r w:rsidR="00D70332">
        <w:rPr>
          <w:rFonts w:asciiTheme="majorHAnsi" w:eastAsia="Arial" w:hAnsiTheme="majorHAnsi" w:cstheme="majorHAnsi"/>
          <w:b/>
          <w:sz w:val="24"/>
          <w:szCs w:val="24"/>
        </w:rPr>
        <w:t xml:space="preserve"> </w:t>
      </w:r>
      <w:r w:rsidR="00D70332" w:rsidRPr="00D70332">
        <w:rPr>
          <w:rFonts w:asciiTheme="majorHAnsi" w:eastAsia="Arial" w:hAnsiTheme="majorHAnsi" w:cstheme="majorHAnsi"/>
          <w:bCs/>
          <w:sz w:val="24"/>
          <w:szCs w:val="24"/>
          <w:u w:val="single"/>
        </w:rPr>
        <w:t>Ver anexo 8.</w:t>
      </w:r>
    </w:p>
    <w:p w14:paraId="04116E43" w14:textId="77777777" w:rsidR="00D70332" w:rsidRPr="00C13A4F" w:rsidRDefault="00D70332" w:rsidP="0050072C">
      <w:pPr>
        <w:spacing w:after="0" w:line="360" w:lineRule="auto"/>
        <w:jc w:val="both"/>
        <w:rPr>
          <w:rFonts w:asciiTheme="majorHAnsi" w:eastAsia="Arial" w:hAnsiTheme="majorHAnsi" w:cstheme="majorHAnsi"/>
          <w:b/>
          <w:sz w:val="24"/>
          <w:szCs w:val="24"/>
        </w:rPr>
      </w:pPr>
    </w:p>
    <w:p w14:paraId="4ABD703E" w14:textId="77777777" w:rsidR="0050072C" w:rsidRPr="00C13A4F" w:rsidRDefault="0050072C" w:rsidP="0050072C">
      <w:p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Instrumento técnico que refleja la estructura del archivo con base a las atribuciones y funciones de cada unidad organizativa, fundamentado en la estructura orgánica y funcional de la Institución; debiéndose modificar adaptándose a los cambios estructurales del organigrama.</w:t>
      </w:r>
    </w:p>
    <w:p w14:paraId="6087CCB8" w14:textId="77777777" w:rsidR="0050072C" w:rsidRPr="00C13A4F" w:rsidRDefault="0050072C" w:rsidP="0050072C">
      <w:p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organización de los documentos se realizará de acuerdo al mismo orden en que se dividen y subdividen la estructura orgánica de la municipalidad, llegando hasta su grado inferior, respetando el principio de procedencia, es decir, conservar el orden de la Unidad Organizativa que creó los documentos.</w:t>
      </w:r>
    </w:p>
    <w:p w14:paraId="54C592A6"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Cuadro de Clasificación Documental (CCD) deberá mantenerse vigente de acuerdo a la creación de documentación archivada, requiriéndose que los Encargados de Archivo de Gestión, envíen trimestralmente la actualización al Departamento de Gestión Documental y Archivos.</w:t>
      </w:r>
    </w:p>
    <w:p w14:paraId="4BEAB5EE" w14:textId="77777777" w:rsidR="0050072C" w:rsidRDefault="0050072C" w:rsidP="0050072C">
      <w:pPr>
        <w:spacing w:line="360" w:lineRule="auto"/>
        <w:jc w:val="both"/>
        <w:rPr>
          <w:rFonts w:asciiTheme="majorHAnsi" w:eastAsia="Calibri" w:hAnsiTheme="majorHAnsi" w:cstheme="majorHAnsi"/>
          <w:b/>
          <w:bCs/>
          <w:sz w:val="24"/>
          <w:szCs w:val="24"/>
          <w:lang w:eastAsia="es-SV"/>
        </w:rPr>
      </w:pPr>
    </w:p>
    <w:p w14:paraId="5724084C" w14:textId="77777777" w:rsidR="00D70332" w:rsidRDefault="00D70332" w:rsidP="0050072C">
      <w:pPr>
        <w:spacing w:line="360" w:lineRule="auto"/>
        <w:jc w:val="both"/>
        <w:rPr>
          <w:rFonts w:asciiTheme="majorHAnsi" w:eastAsia="Calibri" w:hAnsiTheme="majorHAnsi" w:cstheme="majorHAnsi"/>
          <w:b/>
          <w:bCs/>
          <w:sz w:val="24"/>
          <w:szCs w:val="24"/>
          <w:lang w:eastAsia="es-SV"/>
        </w:rPr>
      </w:pPr>
    </w:p>
    <w:p w14:paraId="7433A836" w14:textId="77777777" w:rsidR="0050072C" w:rsidRPr="00C13A4F" w:rsidRDefault="0050072C" w:rsidP="0050072C">
      <w:pPr>
        <w:spacing w:line="360" w:lineRule="auto"/>
        <w:jc w:val="both"/>
        <w:rPr>
          <w:rFonts w:asciiTheme="majorHAnsi" w:eastAsia="Calibri" w:hAnsiTheme="majorHAnsi" w:cstheme="majorHAnsi"/>
          <w:sz w:val="24"/>
          <w:szCs w:val="24"/>
          <w:lang w:eastAsia="es-SV"/>
        </w:rPr>
      </w:pPr>
    </w:p>
    <w:p w14:paraId="7CC9025F"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p>
    <w:p w14:paraId="466CDFF0"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sectPr w:rsidR="0050072C" w:rsidRPr="00C13A4F" w:rsidSect="00AD4378">
          <w:pgSz w:w="12240" w:h="15840"/>
          <w:pgMar w:top="1417" w:right="1701" w:bottom="1417" w:left="1701" w:header="708" w:footer="708" w:gutter="0"/>
          <w:cols w:space="708"/>
          <w:docGrid w:linePitch="360"/>
        </w:sectPr>
      </w:pPr>
    </w:p>
    <w:p w14:paraId="59D7C38B"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p>
    <w:p w14:paraId="45757EAB"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r w:rsidRPr="00C972D5">
        <w:rPr>
          <w:rFonts w:asciiTheme="majorHAnsi" w:hAnsiTheme="majorHAnsi" w:cstheme="majorHAnsi"/>
          <w:sz w:val="24"/>
          <w:szCs w:val="24"/>
        </w:rPr>
        <w:t>Para clasificar los documentos</w:t>
      </w:r>
      <w:r w:rsidRPr="00C13A4F">
        <w:rPr>
          <w:rFonts w:asciiTheme="majorHAnsi" w:hAnsiTheme="majorHAnsi" w:cstheme="majorHAnsi"/>
          <w:sz w:val="24"/>
          <w:szCs w:val="24"/>
        </w:rPr>
        <w:t xml:space="preserve">, las unidades productoras pueden agrupar los documentos que producen, de acuerdo a los </w:t>
      </w:r>
      <w:r w:rsidRPr="00C13A4F">
        <w:rPr>
          <w:rFonts w:asciiTheme="majorHAnsi" w:hAnsiTheme="majorHAnsi" w:cstheme="majorHAnsi"/>
          <w:b/>
          <w:bCs/>
          <w:sz w:val="24"/>
          <w:szCs w:val="24"/>
        </w:rPr>
        <w:t>principios de procedencia y orden original</w:t>
      </w:r>
      <w:r w:rsidRPr="00C13A4F">
        <w:rPr>
          <w:rFonts w:asciiTheme="majorHAnsi" w:hAnsiTheme="majorHAnsi" w:cstheme="majorHAnsi"/>
          <w:sz w:val="24"/>
          <w:szCs w:val="24"/>
        </w:rPr>
        <w:t xml:space="preserve"> de los documentos definidos en la fase de identificación, es decir, de acuerdo a su naturaleza orgánica y funcional con la que han sido creados. Es decir que las unidades productoras deberán acatar los lineamientos y procedimientos establecidos para la identificación, clasificación y ordenación, de la información activa razón por la cual se establen las secciones que orientaran esta clasificación y posterior elaboración de las series y subseries documentales.</w:t>
      </w:r>
    </w:p>
    <w:p w14:paraId="4789316D" w14:textId="77777777" w:rsidR="0050072C" w:rsidRPr="00C13A4F" w:rsidRDefault="0050072C" w:rsidP="0050072C">
      <w:pPr>
        <w:spacing w:line="360" w:lineRule="auto"/>
        <w:jc w:val="both"/>
        <w:rPr>
          <w:rFonts w:asciiTheme="majorHAnsi" w:hAnsiTheme="majorHAnsi" w:cstheme="majorHAnsi"/>
          <w:sz w:val="24"/>
          <w:szCs w:val="24"/>
        </w:rPr>
      </w:pPr>
    </w:p>
    <w:p w14:paraId="7539EB20"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Para el cuadro de clasificación se organiza de la siguiente forma:</w:t>
      </w:r>
    </w:p>
    <w:p w14:paraId="49FE243C" w14:textId="77777777" w:rsidR="0050072C" w:rsidRPr="00C13A4F" w:rsidRDefault="0050072C" w:rsidP="0050072C">
      <w:pPr>
        <w:pStyle w:val="Prrafodelista"/>
        <w:numPr>
          <w:ilvl w:val="0"/>
          <w:numId w:val="10"/>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Fondo,</w:t>
      </w:r>
    </w:p>
    <w:p w14:paraId="35C0E425" w14:textId="77777777" w:rsidR="0050072C" w:rsidRPr="00C13A4F" w:rsidRDefault="0050072C" w:rsidP="0050072C">
      <w:pPr>
        <w:pStyle w:val="Prrafodelista"/>
        <w:numPr>
          <w:ilvl w:val="0"/>
          <w:numId w:val="10"/>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Sub fondo, </w:t>
      </w:r>
    </w:p>
    <w:p w14:paraId="43FD2AD2" w14:textId="77777777" w:rsidR="0050072C" w:rsidRPr="00C13A4F" w:rsidRDefault="0050072C" w:rsidP="0050072C">
      <w:pPr>
        <w:pStyle w:val="Prrafodelista"/>
        <w:numPr>
          <w:ilvl w:val="0"/>
          <w:numId w:val="10"/>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Series y subseries.</w:t>
      </w:r>
    </w:p>
    <w:p w14:paraId="626089C9"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El Fondo:</w:t>
      </w:r>
      <w:r w:rsidRPr="00C13A4F">
        <w:rPr>
          <w:rFonts w:asciiTheme="majorHAnsi" w:hAnsiTheme="majorHAnsi" w:cstheme="majorHAnsi"/>
          <w:sz w:val="24"/>
          <w:szCs w:val="24"/>
        </w:rPr>
        <w:t xml:space="preserve"> es el conjunto total de documentos producidos y resguardados de una institución conservados en el Sistema Institucional de Archivo.</w:t>
      </w:r>
    </w:p>
    <w:p w14:paraId="2C92D982"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 xml:space="preserve">Los </w:t>
      </w:r>
      <w:proofErr w:type="spellStart"/>
      <w:r w:rsidRPr="00C13A4F">
        <w:rPr>
          <w:rFonts w:asciiTheme="majorHAnsi" w:hAnsiTheme="majorHAnsi" w:cstheme="majorHAnsi"/>
          <w:b/>
          <w:bCs/>
          <w:sz w:val="24"/>
          <w:szCs w:val="24"/>
        </w:rPr>
        <w:t>subfondos</w:t>
      </w:r>
      <w:proofErr w:type="spellEnd"/>
      <w:r w:rsidRPr="00C13A4F">
        <w:rPr>
          <w:rFonts w:asciiTheme="majorHAnsi" w:hAnsiTheme="majorHAnsi" w:cstheme="majorHAnsi"/>
          <w:b/>
          <w:bCs/>
          <w:sz w:val="24"/>
          <w:szCs w:val="24"/>
        </w:rPr>
        <w:t>:</w:t>
      </w:r>
      <w:r w:rsidRPr="00C13A4F">
        <w:rPr>
          <w:rFonts w:asciiTheme="majorHAnsi" w:hAnsiTheme="majorHAnsi" w:cstheme="majorHAnsi"/>
          <w:sz w:val="24"/>
          <w:szCs w:val="24"/>
        </w:rPr>
        <w:t xml:space="preserve"> son las divisiones en que se ordena un Fondo, las cuales, conforme al principio de procedencia, corresponden a las distintas unidades administrativas de una institución.</w:t>
      </w:r>
    </w:p>
    <w:p w14:paraId="18AF22E0"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b/>
          <w:bCs/>
          <w:sz w:val="24"/>
          <w:szCs w:val="24"/>
        </w:rPr>
        <w:t>Las series:</w:t>
      </w:r>
      <w:r w:rsidRPr="00C13A4F">
        <w:rPr>
          <w:rFonts w:asciiTheme="majorHAnsi" w:hAnsiTheme="majorHAnsi" w:cstheme="majorHAnsi"/>
          <w:sz w:val="24"/>
          <w:szCs w:val="24"/>
        </w:rPr>
        <w:t xml:space="preserve"> son el conjunto de documentos producidos en el desarrollo de una misma Función o actividad de una unidad administrativa.</w:t>
      </w:r>
    </w:p>
    <w:p w14:paraId="11D9AC44" w14:textId="3783C91C" w:rsidR="0050072C" w:rsidRPr="00C13A4F" w:rsidRDefault="0050072C" w:rsidP="0050072C">
      <w:pPr>
        <w:spacing w:line="360" w:lineRule="auto"/>
        <w:jc w:val="both"/>
        <w:rPr>
          <w:rFonts w:asciiTheme="majorHAnsi" w:hAnsiTheme="majorHAnsi" w:cstheme="majorHAnsi"/>
          <w:b/>
          <w:bCs/>
          <w:sz w:val="24"/>
          <w:szCs w:val="24"/>
        </w:rPr>
      </w:pPr>
      <w:r w:rsidRPr="00C13A4F">
        <w:rPr>
          <w:rFonts w:asciiTheme="majorHAnsi" w:hAnsiTheme="majorHAnsi" w:cstheme="majorHAnsi"/>
          <w:b/>
          <w:bCs/>
          <w:sz w:val="24"/>
          <w:szCs w:val="24"/>
        </w:rPr>
        <w:t>Las subseries:</w:t>
      </w:r>
      <w:r w:rsidRPr="00C13A4F">
        <w:rPr>
          <w:rFonts w:asciiTheme="majorHAnsi" w:hAnsiTheme="majorHAnsi" w:cstheme="majorHAnsi"/>
          <w:sz w:val="24"/>
          <w:szCs w:val="24"/>
        </w:rPr>
        <w:t xml:space="preserve"> son el subconjunto de documentos que derivan de una misma serie, y producidos en el desarrollo de una función y que se derivan de un mismo tema o asunto. Se crearán cuando la documentación en torno a un mismo tema se produce de manera frecuente y voluminosa </w:t>
      </w:r>
      <w:r w:rsidR="00AA7ED3" w:rsidRPr="00C13A4F">
        <w:rPr>
          <w:rFonts w:asciiTheme="majorHAnsi" w:hAnsiTheme="majorHAnsi" w:cstheme="majorHAnsi"/>
          <w:sz w:val="24"/>
          <w:szCs w:val="24"/>
        </w:rPr>
        <w:t>(Norma</w:t>
      </w:r>
      <w:r w:rsidRPr="00C13A4F">
        <w:rPr>
          <w:rFonts w:asciiTheme="majorHAnsi" w:hAnsiTheme="majorHAnsi" w:cstheme="majorHAnsi"/>
          <w:sz w:val="24"/>
          <w:szCs w:val="24"/>
        </w:rPr>
        <w:t xml:space="preserve"> Archivística No </w:t>
      </w:r>
      <w:r w:rsidR="00AA7ED3" w:rsidRPr="00C13A4F">
        <w:rPr>
          <w:rFonts w:asciiTheme="majorHAnsi" w:hAnsiTheme="majorHAnsi" w:cstheme="majorHAnsi"/>
          <w:sz w:val="24"/>
          <w:szCs w:val="24"/>
        </w:rPr>
        <w:t>3.</w:t>
      </w:r>
      <w:r w:rsidRPr="00C13A4F">
        <w:rPr>
          <w:rFonts w:asciiTheme="majorHAnsi" w:hAnsiTheme="majorHAnsi" w:cstheme="majorHAnsi"/>
          <w:sz w:val="24"/>
          <w:szCs w:val="24"/>
        </w:rPr>
        <w:t xml:space="preserve"> Archivo General de la Nación, Pag.</w:t>
      </w:r>
      <w:r w:rsidR="00AA7ED3" w:rsidRPr="00C13A4F">
        <w:rPr>
          <w:rFonts w:asciiTheme="majorHAnsi" w:hAnsiTheme="majorHAnsi" w:cstheme="majorHAnsi"/>
          <w:sz w:val="24"/>
          <w:szCs w:val="24"/>
        </w:rPr>
        <w:t>50)</w:t>
      </w:r>
      <w:r w:rsidRPr="00C13A4F">
        <w:rPr>
          <w:rFonts w:asciiTheme="majorHAnsi" w:hAnsiTheme="majorHAnsi" w:cstheme="majorHAnsi"/>
          <w:sz w:val="24"/>
          <w:szCs w:val="24"/>
        </w:rPr>
        <w:t>.</w:t>
      </w:r>
    </w:p>
    <w:p w14:paraId="66B26BB7" w14:textId="77777777" w:rsidR="0050072C" w:rsidRPr="00C13A4F" w:rsidRDefault="0050072C" w:rsidP="0050072C">
      <w:pPr>
        <w:spacing w:line="360" w:lineRule="auto"/>
        <w:jc w:val="both"/>
        <w:rPr>
          <w:rFonts w:asciiTheme="majorHAnsi" w:hAnsiTheme="majorHAnsi" w:cstheme="majorHAnsi"/>
          <w:sz w:val="24"/>
          <w:szCs w:val="24"/>
        </w:rPr>
      </w:pPr>
    </w:p>
    <w:p w14:paraId="65DB4277"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 Para la ordenación, en la administración municipal, estableceremos las siguientes secciones:</w:t>
      </w:r>
    </w:p>
    <w:p w14:paraId="2791BA28" w14:textId="77777777" w:rsidR="0050072C" w:rsidRPr="00C13A4F" w:rsidRDefault="0050072C" w:rsidP="0050072C">
      <w:pPr>
        <w:widowControl w:val="0"/>
        <w:autoSpaceDE w:val="0"/>
        <w:autoSpaceDN w:val="0"/>
        <w:spacing w:after="0" w:line="240" w:lineRule="auto"/>
        <w:jc w:val="both"/>
        <w:rPr>
          <w:rFonts w:asciiTheme="majorHAnsi" w:hAnsiTheme="majorHAnsi" w:cstheme="majorHAnsi"/>
          <w:sz w:val="24"/>
          <w:szCs w:val="24"/>
        </w:rPr>
      </w:pPr>
    </w:p>
    <w:p w14:paraId="1C9F4BBA"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CONCEJO MUNICIPAL</w:t>
      </w:r>
    </w:p>
    <w:p w14:paraId="2628E514"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ADMINISTRACIÓN</w:t>
      </w:r>
    </w:p>
    <w:p w14:paraId="09E90730"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FINANZAS</w:t>
      </w:r>
    </w:p>
    <w:p w14:paraId="4BC56486" w14:textId="77777777" w:rsidR="0050072C" w:rsidRPr="00C13A4F" w:rsidRDefault="0050072C" w:rsidP="0050072C">
      <w:pPr>
        <w:pStyle w:val="Prrafodelista"/>
        <w:widowControl w:val="0"/>
        <w:numPr>
          <w:ilvl w:val="0"/>
          <w:numId w:val="9"/>
        </w:numPr>
        <w:autoSpaceDE w:val="0"/>
        <w:autoSpaceDN w:val="0"/>
        <w:spacing w:after="0" w:line="240" w:lineRule="auto"/>
        <w:jc w:val="both"/>
        <w:rPr>
          <w:rFonts w:asciiTheme="majorHAnsi" w:hAnsiTheme="majorHAnsi" w:cstheme="majorHAnsi"/>
          <w:sz w:val="24"/>
          <w:szCs w:val="24"/>
        </w:rPr>
      </w:pPr>
      <w:r w:rsidRPr="00C13A4F">
        <w:rPr>
          <w:rFonts w:asciiTheme="majorHAnsi" w:hAnsiTheme="majorHAnsi" w:cstheme="majorHAnsi"/>
          <w:sz w:val="24"/>
          <w:szCs w:val="24"/>
        </w:rPr>
        <w:t>SERVICIOS</w:t>
      </w:r>
    </w:p>
    <w:p w14:paraId="6EAE4956" w14:textId="77777777" w:rsidR="0050072C" w:rsidRPr="00C13A4F" w:rsidRDefault="0050072C" w:rsidP="0050072C">
      <w:pPr>
        <w:widowControl w:val="0"/>
        <w:autoSpaceDE w:val="0"/>
        <w:autoSpaceDN w:val="0"/>
        <w:spacing w:after="0" w:line="240" w:lineRule="auto"/>
        <w:jc w:val="both"/>
        <w:rPr>
          <w:rFonts w:asciiTheme="majorHAnsi" w:hAnsiTheme="majorHAnsi" w:cstheme="majorHAnsi"/>
          <w:sz w:val="24"/>
          <w:szCs w:val="24"/>
        </w:rPr>
      </w:pPr>
    </w:p>
    <w:p w14:paraId="2F404E39"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Cada sección podrá tener SUB SECCCIONES y dentro de estas los tipos y subtipos (Guía de implementación del SIGDA, página 175- 179). Además de lo anterior es importante tener cuenta art. 44 LAIP: periodos, áreas o rubros. </w:t>
      </w:r>
    </w:p>
    <w:p w14:paraId="51059C6D" w14:textId="77777777" w:rsidR="0050072C" w:rsidRPr="00C13A4F" w:rsidRDefault="0050072C" w:rsidP="0050072C">
      <w:pPr>
        <w:widowControl w:val="0"/>
        <w:autoSpaceDE w:val="0"/>
        <w:autoSpaceDN w:val="0"/>
        <w:spacing w:after="0" w:line="360" w:lineRule="auto"/>
        <w:jc w:val="both"/>
        <w:rPr>
          <w:rFonts w:asciiTheme="majorHAnsi" w:hAnsiTheme="majorHAnsi" w:cstheme="majorHAnsi"/>
          <w:sz w:val="24"/>
          <w:szCs w:val="24"/>
        </w:rPr>
      </w:pPr>
    </w:p>
    <w:p w14:paraId="5F4ED285"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Para los documentos ofimáticos seguimos el siguiente: La unidad productora debe organizar los documentos ofimáticos tomando en cuenta: ordenar las carpetas de acuerdo a la ubicación en el cuadro de clasificación documental, la ubicación en la computadora. La denominación de los documentos OFIMATICOS, serán de acuerdo con el cuadro de clasificación documental, utilizando la codificación normalizado y aprobado por la unidad productora.</w:t>
      </w:r>
    </w:p>
    <w:p w14:paraId="6DEF18BF" w14:textId="77777777" w:rsidR="0050072C" w:rsidRPr="00C13A4F" w:rsidRDefault="0050072C" w:rsidP="0050072C">
      <w:pPr>
        <w:rPr>
          <w:rFonts w:asciiTheme="majorHAnsi" w:hAnsiTheme="majorHAnsi" w:cstheme="majorHAnsi"/>
          <w:sz w:val="24"/>
          <w:szCs w:val="24"/>
        </w:rPr>
      </w:pPr>
    </w:p>
    <w:p w14:paraId="08954ED3" w14:textId="77777777" w:rsidR="0050072C" w:rsidRPr="00C13A4F" w:rsidRDefault="0050072C" w:rsidP="0050072C">
      <w:pPr>
        <w:rPr>
          <w:rFonts w:asciiTheme="majorHAnsi" w:hAnsiTheme="majorHAnsi" w:cstheme="majorHAnsi"/>
          <w:b/>
          <w:bCs/>
          <w:sz w:val="24"/>
          <w:szCs w:val="24"/>
        </w:rPr>
      </w:pPr>
      <w:r w:rsidRPr="00C13A4F">
        <w:rPr>
          <w:rFonts w:asciiTheme="majorHAnsi" w:hAnsiTheme="majorHAnsi" w:cstheme="majorHAnsi"/>
          <w:b/>
          <w:bCs/>
          <w:sz w:val="24"/>
          <w:szCs w:val="24"/>
        </w:rPr>
        <w:t>La Elaboración de Inventario Documental.</w:t>
      </w:r>
    </w:p>
    <w:p w14:paraId="62FDBCCE" w14:textId="77777777" w:rsidR="0050072C" w:rsidRPr="00C13A4F" w:rsidRDefault="0050072C" w:rsidP="0050072C">
      <w:pPr>
        <w:spacing w:line="360" w:lineRule="auto"/>
        <w:jc w:val="both"/>
        <w:rPr>
          <w:rFonts w:asciiTheme="majorHAnsi" w:hAnsiTheme="majorHAnsi" w:cstheme="majorHAnsi"/>
          <w:sz w:val="24"/>
          <w:szCs w:val="24"/>
        </w:rPr>
      </w:pPr>
    </w:p>
    <w:p w14:paraId="3B4127F7"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Para el caso de las </w:t>
      </w:r>
      <w:r w:rsidRPr="00C13A4F">
        <w:rPr>
          <w:rFonts w:asciiTheme="majorHAnsi" w:hAnsiTheme="majorHAnsi" w:cstheme="majorHAnsi"/>
          <w:b/>
          <w:bCs/>
          <w:sz w:val="24"/>
          <w:szCs w:val="24"/>
        </w:rPr>
        <w:t>unidades de</w:t>
      </w:r>
      <w:r w:rsidRPr="00C13A4F">
        <w:rPr>
          <w:rFonts w:asciiTheme="majorHAnsi" w:hAnsiTheme="majorHAnsi" w:cstheme="majorHAnsi"/>
          <w:sz w:val="24"/>
          <w:szCs w:val="24"/>
        </w:rPr>
        <w:t xml:space="preserve"> </w:t>
      </w:r>
      <w:r w:rsidRPr="00C13A4F">
        <w:rPr>
          <w:rFonts w:asciiTheme="majorHAnsi" w:hAnsiTheme="majorHAnsi" w:cstheme="majorHAnsi"/>
          <w:b/>
          <w:bCs/>
          <w:sz w:val="24"/>
          <w:szCs w:val="24"/>
        </w:rPr>
        <w:t>productoras</w:t>
      </w:r>
      <w:r w:rsidRPr="00C13A4F">
        <w:rPr>
          <w:rFonts w:asciiTheme="majorHAnsi" w:hAnsiTheme="majorHAnsi" w:cstheme="majorHAnsi"/>
          <w:sz w:val="24"/>
          <w:szCs w:val="24"/>
        </w:rPr>
        <w:t xml:space="preserve"> o archivos de gestión se deberá elaborar Inventarios documentales. Dichas herramientas, sirven de puente entre el documento y las personas interesadas en su contenido. Por tanto, su elaboración se realizará tomando en cuenta el cronograma establecido para tal fin, en el Plan de Descripción Documental que deberá ser elaborado por Ia Unidad de Gestión Documental y Archivos en conjunto con el jefe de cada unidad. </w:t>
      </w:r>
    </w:p>
    <w:p w14:paraId="4DA7159B" w14:textId="261B8259"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A </w:t>
      </w:r>
      <w:r w:rsidR="00AA7ED3" w:rsidRPr="00C13A4F">
        <w:rPr>
          <w:rFonts w:asciiTheme="majorHAnsi" w:hAnsiTheme="majorHAnsi" w:cstheme="majorHAnsi"/>
          <w:sz w:val="24"/>
          <w:szCs w:val="24"/>
        </w:rPr>
        <w:t>continuación,</w:t>
      </w:r>
      <w:r w:rsidRPr="00C13A4F">
        <w:rPr>
          <w:rFonts w:asciiTheme="majorHAnsi" w:hAnsiTheme="majorHAnsi" w:cstheme="majorHAnsi"/>
          <w:sz w:val="24"/>
          <w:szCs w:val="24"/>
        </w:rPr>
        <w:t xml:space="preserve"> un formato de Inventario Documental.</w:t>
      </w:r>
      <w:r w:rsidR="00D70332">
        <w:rPr>
          <w:rFonts w:asciiTheme="majorHAnsi" w:hAnsiTheme="majorHAnsi" w:cstheme="majorHAnsi"/>
          <w:sz w:val="24"/>
          <w:szCs w:val="24"/>
        </w:rPr>
        <w:t xml:space="preserve"> Ver Anexo 9.</w:t>
      </w:r>
    </w:p>
    <w:p w14:paraId="1DF4C436" w14:textId="77777777" w:rsidR="0050072C" w:rsidRPr="00C13A4F" w:rsidRDefault="0050072C" w:rsidP="0050072C">
      <w:pPr>
        <w:spacing w:line="360" w:lineRule="auto"/>
        <w:jc w:val="both"/>
        <w:rPr>
          <w:rFonts w:asciiTheme="majorHAnsi" w:hAnsiTheme="majorHAnsi" w:cstheme="majorHAnsi"/>
          <w:sz w:val="24"/>
          <w:szCs w:val="24"/>
        </w:rPr>
      </w:pPr>
    </w:p>
    <w:p w14:paraId="52180A7B" w14:textId="7AEE23FD" w:rsidR="0050072C" w:rsidRPr="00C13A4F" w:rsidRDefault="0050072C" w:rsidP="0050072C">
      <w:pPr>
        <w:spacing w:line="360" w:lineRule="auto"/>
        <w:jc w:val="both"/>
        <w:rPr>
          <w:rFonts w:asciiTheme="majorHAnsi" w:hAnsiTheme="majorHAnsi" w:cstheme="majorHAnsi"/>
          <w:sz w:val="24"/>
          <w:szCs w:val="24"/>
        </w:rPr>
      </w:pPr>
    </w:p>
    <w:p w14:paraId="7F56F9BB" w14:textId="77777777" w:rsidR="0050072C" w:rsidRPr="00C13A4F" w:rsidRDefault="0050072C" w:rsidP="0050072C">
      <w:pPr>
        <w:pStyle w:val="Prrafodelista"/>
        <w:spacing w:line="360" w:lineRule="auto"/>
        <w:jc w:val="both"/>
        <w:rPr>
          <w:rFonts w:asciiTheme="majorHAnsi" w:eastAsia="Arial" w:hAnsiTheme="majorHAnsi" w:cstheme="majorHAnsi"/>
          <w:sz w:val="24"/>
          <w:szCs w:val="24"/>
        </w:rPr>
      </w:pPr>
    </w:p>
    <w:p w14:paraId="46B76E19" w14:textId="77777777" w:rsidR="0050072C" w:rsidRPr="00C13A4F" w:rsidRDefault="0050072C" w:rsidP="0050072C">
      <w:pPr>
        <w:pStyle w:val="Prrafodelista"/>
        <w:spacing w:line="360" w:lineRule="auto"/>
        <w:jc w:val="both"/>
        <w:rPr>
          <w:rFonts w:asciiTheme="majorHAnsi" w:hAnsiTheme="majorHAnsi" w:cstheme="majorHAnsi"/>
          <w:b/>
          <w:bCs/>
          <w:sz w:val="24"/>
          <w:szCs w:val="24"/>
        </w:rPr>
      </w:pPr>
    </w:p>
    <w:p w14:paraId="060795F8" w14:textId="60FCC9CA" w:rsidR="0050072C" w:rsidRPr="007F373B" w:rsidRDefault="0050072C" w:rsidP="0050072C">
      <w:pPr>
        <w:pStyle w:val="Ttulo4"/>
        <w:rPr>
          <w:rFonts w:asciiTheme="majorHAnsi" w:hAnsiTheme="majorHAnsi" w:cstheme="majorHAnsi"/>
          <w:b w:val="0"/>
          <w:bCs/>
          <w:sz w:val="28"/>
          <w:szCs w:val="28"/>
        </w:rPr>
      </w:pPr>
      <w:bookmarkStart w:id="67" w:name="_Toc57727627"/>
      <w:r w:rsidRPr="00C13A4F">
        <w:rPr>
          <w:rFonts w:asciiTheme="majorHAnsi" w:hAnsiTheme="majorHAnsi" w:cstheme="majorHAnsi"/>
          <w:sz w:val="24"/>
          <w:szCs w:val="24"/>
        </w:rPr>
        <w:t xml:space="preserve">C. </w:t>
      </w:r>
      <w:r w:rsidR="007F373B" w:rsidRPr="007F373B">
        <w:rPr>
          <w:rFonts w:asciiTheme="majorHAnsi" w:hAnsiTheme="majorHAnsi" w:cstheme="majorHAnsi"/>
          <w:b w:val="0"/>
          <w:bCs/>
          <w:sz w:val="28"/>
          <w:szCs w:val="28"/>
        </w:rPr>
        <w:t>Selección y Ordenación documental</w:t>
      </w:r>
      <w:r w:rsidRPr="007F373B">
        <w:rPr>
          <w:rFonts w:asciiTheme="majorHAnsi" w:hAnsiTheme="majorHAnsi" w:cstheme="majorHAnsi"/>
          <w:b w:val="0"/>
          <w:bCs/>
          <w:sz w:val="28"/>
          <w:szCs w:val="28"/>
        </w:rPr>
        <w:t>.</w:t>
      </w:r>
      <w:bookmarkEnd w:id="67"/>
      <w:r w:rsidRPr="007F373B">
        <w:rPr>
          <w:rFonts w:asciiTheme="majorHAnsi" w:hAnsiTheme="majorHAnsi" w:cstheme="majorHAnsi"/>
          <w:b w:val="0"/>
          <w:bCs/>
          <w:sz w:val="28"/>
          <w:szCs w:val="28"/>
        </w:rPr>
        <w:t xml:space="preserve"> </w:t>
      </w:r>
    </w:p>
    <w:p w14:paraId="6C10F93F" w14:textId="77777777" w:rsidR="0050072C" w:rsidRPr="007F373B" w:rsidRDefault="0050072C" w:rsidP="0050072C">
      <w:pPr>
        <w:spacing w:line="360" w:lineRule="auto"/>
        <w:jc w:val="both"/>
        <w:rPr>
          <w:rFonts w:asciiTheme="majorHAnsi" w:hAnsiTheme="majorHAnsi" w:cstheme="majorHAnsi"/>
          <w:bCs/>
          <w:sz w:val="28"/>
          <w:szCs w:val="28"/>
        </w:rPr>
      </w:pPr>
    </w:p>
    <w:p w14:paraId="6236E1E4" w14:textId="77777777" w:rsidR="0050072C" w:rsidRPr="00C13A4F" w:rsidRDefault="0050072C" w:rsidP="0050072C">
      <w:pPr>
        <w:jc w:val="both"/>
        <w:rPr>
          <w:rFonts w:asciiTheme="majorHAnsi" w:hAnsiTheme="majorHAnsi" w:cstheme="majorHAnsi"/>
          <w:b/>
          <w:bCs/>
          <w:sz w:val="24"/>
          <w:szCs w:val="24"/>
        </w:rPr>
      </w:pPr>
      <w:r w:rsidRPr="00C13A4F">
        <w:rPr>
          <w:rFonts w:asciiTheme="majorHAnsi" w:hAnsiTheme="majorHAnsi" w:cstheme="majorHAnsi"/>
          <w:b/>
          <w:bCs/>
          <w:sz w:val="24"/>
          <w:szCs w:val="24"/>
        </w:rPr>
        <w:t>Selección</w:t>
      </w:r>
    </w:p>
    <w:p w14:paraId="6E84D958" w14:textId="77777777" w:rsidR="0050072C" w:rsidRPr="00C13A4F" w:rsidRDefault="0050072C" w:rsidP="0050072C">
      <w:pPr>
        <w:jc w:val="both"/>
        <w:rPr>
          <w:rFonts w:asciiTheme="majorHAnsi" w:hAnsiTheme="majorHAnsi" w:cstheme="majorHAnsi"/>
          <w:b/>
          <w:bCs/>
          <w:sz w:val="24"/>
          <w:szCs w:val="24"/>
        </w:rPr>
      </w:pPr>
    </w:p>
    <w:p w14:paraId="7992E5EC"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Consiste en identificar, analizar y evaluar todas las series documentales que genera y recibe una entidad para determinar los plazos de conservación y las disposiciones finales en base a los cuales se elaborarán las Tablas de Plazos de Conservación de Documentos.   Los criterios serán los mismo establecidos para el archivo central: Relevancia, Frecuencia de la consulta, capacidad para probar derechos, etc. </w:t>
      </w:r>
    </w:p>
    <w:p w14:paraId="138B90BD"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En el caso de las municipalidades, los archivos especializados pueden hacer transferencias considerando el espacio o en general las condiciones estructurales o de resguardo. Para cada documento se debe revisar la normativa pertinente. Cada unidad productora, debe elaborar su tabla de plazos de conservación de documentos TPCD, por lo que deberá conocer la normativa relacionada a sus funciones y competencias.</w:t>
      </w:r>
    </w:p>
    <w:p w14:paraId="6C3C5BD4"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Los documentos tienen dos clases de valores: primario y secundario, según la vigencia administrativa. </w:t>
      </w:r>
    </w:p>
    <w:p w14:paraId="629BC48E"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p>
    <w:p w14:paraId="0CD07533"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Ordenación de series documentales.</w:t>
      </w:r>
    </w:p>
    <w:p w14:paraId="342CD170"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refiere a la actividad de colocar los documentos de manera secuencial, es decir, colocar los documentos de acuerdo al método de ordenamiento definido en sus unidades de instalación (fólderes de palanca, manila o carpetas colgantes) de acuerdo a categorías o grupos previamente establecidos, con el objeto de facilitar su ubicación.</w:t>
      </w:r>
    </w:p>
    <w:p w14:paraId="366B7A19" w14:textId="77777777" w:rsidR="0050072C" w:rsidRPr="00C13A4F" w:rsidRDefault="0050072C" w:rsidP="0050072C">
      <w:pPr>
        <w:spacing w:line="360" w:lineRule="auto"/>
        <w:ind w:left="260" w:firstLine="448"/>
        <w:jc w:val="both"/>
        <w:rPr>
          <w:rFonts w:asciiTheme="majorHAnsi" w:eastAsia="Arial" w:hAnsiTheme="majorHAnsi" w:cstheme="majorHAnsi"/>
          <w:bCs/>
          <w:sz w:val="24"/>
          <w:szCs w:val="24"/>
        </w:rPr>
      </w:pPr>
    </w:p>
    <w:p w14:paraId="5437E4B3" w14:textId="77777777" w:rsidR="0050072C" w:rsidRPr="00C13A4F" w:rsidRDefault="0050072C" w:rsidP="0050072C">
      <w:pPr>
        <w:spacing w:line="360" w:lineRule="auto"/>
        <w:ind w:left="260" w:firstLine="448"/>
        <w:jc w:val="both"/>
        <w:rPr>
          <w:rFonts w:asciiTheme="majorHAnsi" w:eastAsia="Arial" w:hAnsiTheme="majorHAnsi" w:cstheme="majorHAnsi"/>
          <w:b/>
          <w:sz w:val="24"/>
          <w:szCs w:val="24"/>
        </w:rPr>
      </w:pPr>
      <w:r w:rsidRPr="00C13A4F">
        <w:rPr>
          <w:rFonts w:asciiTheme="majorHAnsi" w:eastAsia="Arial" w:hAnsiTheme="majorHAnsi" w:cstheme="majorHAnsi"/>
          <w:bCs/>
          <w:sz w:val="24"/>
          <w:szCs w:val="24"/>
        </w:rPr>
        <w:t>Métodos de ordenación</w:t>
      </w:r>
      <w:r w:rsidRPr="00C13A4F">
        <w:rPr>
          <w:rFonts w:asciiTheme="majorHAnsi" w:eastAsia="Arial" w:hAnsiTheme="majorHAnsi" w:cstheme="majorHAnsi"/>
          <w:b/>
          <w:sz w:val="24"/>
          <w:szCs w:val="24"/>
        </w:rPr>
        <w:t>:</w:t>
      </w:r>
    </w:p>
    <w:p w14:paraId="7F4D9C23"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Los documentos se colocan con base al método de ordenamiento seleccionado más conveniente a partir de la naturaleza de la documentación que se administra; de ahí que estos varían entre las series documentales, no por unidad productora. Los métodos de ordenación mayormente utilizados son:</w:t>
      </w:r>
    </w:p>
    <w:p w14:paraId="5F6BE73E" w14:textId="77777777" w:rsidR="0050072C" w:rsidRPr="00C13A4F" w:rsidRDefault="0050072C" w:rsidP="0050072C">
      <w:pPr>
        <w:pStyle w:val="Prrafodelista"/>
        <w:tabs>
          <w:tab w:val="left" w:pos="820"/>
        </w:tabs>
        <w:spacing w:after="0"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Cronológico</w:t>
      </w:r>
    </w:p>
    <w:p w14:paraId="49933188"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Es un método más frecuente de ordenación, cuando se requiere precisar los documentos por fecha. Es válido ordenar de manera ascendente o descendente; dependerá del tipo de documento que se genera o ingresa.</w:t>
      </w:r>
    </w:p>
    <w:p w14:paraId="2EDFF97C" w14:textId="77777777" w:rsidR="0050072C" w:rsidRPr="00C13A4F" w:rsidRDefault="0050072C" w:rsidP="0050072C">
      <w:pPr>
        <w:pStyle w:val="Prrafodelista"/>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b/>
          <w:sz w:val="24"/>
          <w:szCs w:val="24"/>
        </w:rPr>
        <w:t>Numérico</w:t>
      </w:r>
    </w:p>
    <w:p w14:paraId="6172E409"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Se ordenan de acuerdo a una numeración correlativa. Es muy útil en casos de documentación voluminosa que trata de un mismo asunto o tema. Ejemplo: expedientes de órdenes de compra.</w:t>
      </w:r>
    </w:p>
    <w:p w14:paraId="0FA30CE2" w14:textId="77777777" w:rsidR="0050072C" w:rsidRPr="00C13A4F" w:rsidRDefault="0050072C" w:rsidP="0050072C">
      <w:pPr>
        <w:pStyle w:val="Prrafodelista"/>
        <w:tabs>
          <w:tab w:val="left" w:pos="820"/>
        </w:tabs>
        <w:spacing w:after="0"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Alfabético</w:t>
      </w:r>
    </w:p>
    <w:p w14:paraId="7D31E4E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Permite ordenar la documentación usando las letras del alfabeto. Se denomina Onomástico cuando los documentos se ordenan por los apellidos de las personas (títulos académicos deben ir al final ya que no se toman en cuenta en este método). También se pueden ordenar por nombres de organismos, instituciones o empresas.</w:t>
      </w:r>
    </w:p>
    <w:p w14:paraId="7E26A770"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2BF25EE9" w14:textId="77777777" w:rsidR="0050072C" w:rsidRPr="00C13A4F" w:rsidRDefault="0050072C" w:rsidP="0050072C">
      <w:pPr>
        <w:pStyle w:val="Prrafodelista"/>
        <w:tabs>
          <w:tab w:val="left" w:pos="820"/>
        </w:tabs>
        <w:spacing w:after="0"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Mixto</w:t>
      </w:r>
    </w:p>
    <w:p w14:paraId="0C2FE7CA"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se utiliza un solo método, sino que se eligen los que más se adecúan a las series documentales que se tienen; se recomienda no utilizar más de dos métodos. Ejemplo: alfanumérico, alfabético-cronológico.</w:t>
      </w:r>
    </w:p>
    <w:p w14:paraId="24DBED60" w14:textId="77777777" w:rsidR="0050072C" w:rsidRPr="00C13A4F" w:rsidRDefault="0050072C" w:rsidP="0050072C">
      <w:pPr>
        <w:spacing w:line="360" w:lineRule="auto"/>
        <w:jc w:val="both"/>
        <w:rPr>
          <w:rFonts w:asciiTheme="majorHAnsi" w:hAnsiTheme="majorHAnsi" w:cstheme="majorHAnsi"/>
          <w:sz w:val="24"/>
          <w:szCs w:val="24"/>
        </w:rPr>
      </w:pPr>
    </w:p>
    <w:p w14:paraId="242E502C"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bookmarkStart w:id="68" w:name="_Hlk56502858"/>
      <w:r w:rsidRPr="00C972D5">
        <w:rPr>
          <w:rFonts w:asciiTheme="majorHAnsi" w:eastAsia="Arial" w:hAnsiTheme="majorHAnsi" w:cstheme="majorHAnsi"/>
          <w:b/>
          <w:sz w:val="24"/>
          <w:szCs w:val="24"/>
        </w:rPr>
        <w:t>Lineamientos para</w:t>
      </w:r>
      <w:r w:rsidRPr="00C13A4F">
        <w:rPr>
          <w:rFonts w:asciiTheme="majorHAnsi" w:eastAsia="Arial" w:hAnsiTheme="majorHAnsi" w:cstheme="majorHAnsi"/>
          <w:b/>
          <w:sz w:val="24"/>
          <w:szCs w:val="24"/>
        </w:rPr>
        <w:t xml:space="preserve"> la conformación de expedientes.</w:t>
      </w:r>
    </w:p>
    <w:p w14:paraId="1FC668BA" w14:textId="39AFA81B" w:rsidR="0050072C" w:rsidRPr="00C13A4F" w:rsidRDefault="0050072C" w:rsidP="0050072C">
      <w:pPr>
        <w:spacing w:after="0" w:line="360" w:lineRule="auto"/>
        <w:jc w:val="both"/>
        <w:rPr>
          <w:rFonts w:asciiTheme="majorHAnsi" w:eastAsia="Arial" w:hAnsiTheme="majorHAnsi" w:cstheme="majorHAnsi"/>
          <w:bCs/>
          <w:sz w:val="24"/>
          <w:szCs w:val="24"/>
        </w:rPr>
      </w:pPr>
      <w:r w:rsidRPr="00C13A4F">
        <w:rPr>
          <w:rFonts w:asciiTheme="majorHAnsi" w:eastAsia="Arial" w:hAnsiTheme="majorHAnsi" w:cstheme="majorHAnsi"/>
          <w:bCs/>
          <w:sz w:val="24"/>
          <w:szCs w:val="24"/>
        </w:rPr>
        <w:t xml:space="preserve">Como parte de la Ordenación se deben establecer lineamientos institucionales para </w:t>
      </w:r>
      <w:r w:rsidR="00AA7ED3" w:rsidRPr="00C13A4F">
        <w:rPr>
          <w:rFonts w:asciiTheme="majorHAnsi" w:eastAsia="Arial" w:hAnsiTheme="majorHAnsi" w:cstheme="majorHAnsi"/>
          <w:bCs/>
          <w:sz w:val="24"/>
          <w:szCs w:val="24"/>
        </w:rPr>
        <w:t>la conservación</w:t>
      </w:r>
      <w:r w:rsidRPr="00C13A4F">
        <w:rPr>
          <w:rFonts w:asciiTheme="majorHAnsi" w:eastAsia="Arial" w:hAnsiTheme="majorHAnsi" w:cstheme="majorHAnsi"/>
          <w:bCs/>
          <w:sz w:val="24"/>
          <w:szCs w:val="24"/>
        </w:rPr>
        <w:t xml:space="preserve"> documental desde la creación del expediente hasta su resguardo en los anaqueles, por ellos las unidades productoras deben verificar lo siguiente: </w:t>
      </w:r>
    </w:p>
    <w:p w14:paraId="19AC58A7"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Evitar la existencia de documentos acumulados previo a la conformación del expediente.</w:t>
      </w:r>
    </w:p>
    <w:p w14:paraId="03D1B12C"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Emplear separadores internos para los expedientes contenidos dentro de fólderes de palanca, fólderes de manila o carpetas colgantes, ya que son de gran utilidad para referenciar la ubicación física de determinado documento dentro del expediente, facilitando su rápida localización.</w:t>
      </w:r>
    </w:p>
    <w:p w14:paraId="1E86A8CC"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contenido o título de los separadores internos se compilará en una Tabla de Contenido que se ubicará en el reverso de la cubierta de los fólderes de palanca. Para las carpetas colgantes, la Tabla de Contenido se ubicará en la mitad derecha de la cubierta de estos.</w:t>
      </w:r>
    </w:p>
    <w:p w14:paraId="2F065C59"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Utilizar sujetadores (fastenes o clips) de plástico para evitar el deterioro y daño de los documentos que pudieran provocar sujetadores metálicos.</w:t>
      </w:r>
    </w:p>
    <w:p w14:paraId="22118BB0" w14:textId="4853D250"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Evitar el uso excesivo </w:t>
      </w:r>
      <w:r w:rsidRPr="00AA7ED3">
        <w:rPr>
          <w:rFonts w:asciiTheme="majorHAnsi" w:eastAsia="Arial" w:hAnsiTheme="majorHAnsi" w:cstheme="majorHAnsi"/>
          <w:sz w:val="24"/>
          <w:szCs w:val="24"/>
        </w:rPr>
        <w:t>de grapas</w:t>
      </w:r>
      <w:r w:rsidRPr="00C13A4F">
        <w:rPr>
          <w:rFonts w:asciiTheme="majorHAnsi" w:eastAsia="Arial" w:hAnsiTheme="majorHAnsi" w:cstheme="majorHAnsi"/>
          <w:sz w:val="24"/>
          <w:szCs w:val="24"/>
        </w:rPr>
        <w:t xml:space="preserve"> con alternativas tales como la numeración de las páginas indicando el número total del documento. </w:t>
      </w:r>
    </w:p>
    <w:p w14:paraId="1628B21C"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ordenación física de los expedientes cuyo valor primario sea Administrativo, Contable o Informativo se realizará en orden descendente, es decir, el primer documento quedará abajo y los más recientes quedarán sobre él.</w:t>
      </w:r>
    </w:p>
    <w:p w14:paraId="3245A77A"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En los casos de expedientes cuyo valor primario sea Fiscal, Legal o Jurídico, como también aquellos con valor secundario o histórico, el orden de los documentos será ascendente, es decir, el documento con la fecha más antigua se colocará al inicio y el de fecha más reciente se colocará al final, es decir, quedará encima.</w:t>
      </w:r>
    </w:p>
    <w:p w14:paraId="3536BBDA"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Los fólderes de palanca están diseñados para contener hasta </w:t>
      </w:r>
      <w:r w:rsidRPr="00AA7ED3">
        <w:rPr>
          <w:rFonts w:asciiTheme="majorHAnsi" w:eastAsia="Arial" w:hAnsiTheme="majorHAnsi" w:cstheme="majorHAnsi"/>
          <w:sz w:val="24"/>
          <w:szCs w:val="24"/>
        </w:rPr>
        <w:t>500</w:t>
      </w:r>
      <w:r w:rsidRPr="00C13A4F">
        <w:rPr>
          <w:rFonts w:asciiTheme="majorHAnsi" w:eastAsia="Arial" w:hAnsiTheme="majorHAnsi" w:cstheme="majorHAnsi"/>
          <w:sz w:val="24"/>
          <w:szCs w:val="24"/>
        </w:rPr>
        <w:t xml:space="preserve"> hojas. Cuando las condiciones de limpieza y de ambiente no sean las más adecuadas, no deberán conservarse por más de dos años en estos fólderes, ya que los documentos comenzarán a tomar un color amarillo por la acción del polvo, humedad y calor, por lo cual se deberá tomar en cuenta las TPCD para determinar si la documentación será eliminada o trasferida al Archivo Central para el resguardo.</w:t>
      </w:r>
    </w:p>
    <w:p w14:paraId="0FD16D72"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 xml:space="preserve">Las carpetas de manila están diseñadas para un volumen no mayor de </w:t>
      </w:r>
      <w:r w:rsidRPr="00AA7ED3">
        <w:rPr>
          <w:rFonts w:asciiTheme="majorHAnsi" w:eastAsia="Arial" w:hAnsiTheme="majorHAnsi" w:cstheme="majorHAnsi"/>
          <w:sz w:val="24"/>
          <w:szCs w:val="24"/>
        </w:rPr>
        <w:t>150</w:t>
      </w:r>
      <w:r w:rsidRPr="00C13A4F">
        <w:rPr>
          <w:rFonts w:asciiTheme="majorHAnsi" w:eastAsia="Arial" w:hAnsiTheme="majorHAnsi" w:cstheme="majorHAnsi"/>
          <w:sz w:val="24"/>
          <w:szCs w:val="24"/>
        </w:rPr>
        <w:t xml:space="preserve"> hojas, de acuerdo a los quiebres o dobleces que presentan en el lomo de éstas.</w:t>
      </w:r>
    </w:p>
    <w:p w14:paraId="70605A52"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Si un expediente está contenido en más de una carpeta, debe identificarse en cada carpeta el número correlativo respecto a la cantidad total de carpetas por expediente. Ejemplo: expediente de “Proyecto de FODES”, Parte 1 de 3, Parte 2 de 3, Parte 3 de 3.</w:t>
      </w:r>
    </w:p>
    <w:p w14:paraId="3B75E690" w14:textId="77777777" w:rsidR="0050072C" w:rsidRPr="00C13A4F" w:rsidRDefault="0050072C" w:rsidP="0050072C">
      <w:pPr>
        <w:pStyle w:val="Prrafodelista"/>
        <w:numPr>
          <w:ilvl w:val="0"/>
          <w:numId w:val="43"/>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No usar cinta adhesiva, pegamento, </w:t>
      </w:r>
      <w:proofErr w:type="spellStart"/>
      <w:r w:rsidRPr="00C13A4F">
        <w:rPr>
          <w:rFonts w:asciiTheme="majorHAnsi" w:eastAsia="Arial" w:hAnsiTheme="majorHAnsi" w:cstheme="majorHAnsi"/>
          <w:sz w:val="24"/>
          <w:szCs w:val="24"/>
        </w:rPr>
        <w:t>post-it</w:t>
      </w:r>
      <w:proofErr w:type="spellEnd"/>
      <w:r w:rsidRPr="00C13A4F">
        <w:rPr>
          <w:rFonts w:asciiTheme="majorHAnsi" w:eastAsia="Arial" w:hAnsiTheme="majorHAnsi" w:cstheme="majorHAnsi"/>
          <w:sz w:val="24"/>
          <w:szCs w:val="24"/>
        </w:rPr>
        <w:t xml:space="preserve"> o similares.</w:t>
      </w:r>
    </w:p>
    <w:p w14:paraId="351AF602" w14:textId="77777777" w:rsidR="0050072C" w:rsidRPr="00C13A4F" w:rsidRDefault="0050072C" w:rsidP="0050072C">
      <w:pPr>
        <w:pStyle w:val="Prrafodelista"/>
        <w:numPr>
          <w:ilvl w:val="0"/>
          <w:numId w:val="41"/>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Evitar el uso excesivo de elementos metálicos en general, en su lugar utilizar fástenes y clips plásticos (con recubrimiento de vinil).</w:t>
      </w:r>
    </w:p>
    <w:p w14:paraId="665C8071" w14:textId="77777777" w:rsidR="0050072C" w:rsidRPr="00C13A4F" w:rsidRDefault="0050072C" w:rsidP="0050072C">
      <w:pPr>
        <w:pStyle w:val="Prrafodelista"/>
        <w:numPr>
          <w:ilvl w:val="0"/>
          <w:numId w:val="41"/>
        </w:numPr>
        <w:tabs>
          <w:tab w:val="left" w:pos="96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forzar la capacidad de las cajas de archivo, ni de la capacidad de las gavetas para contener los documentos.</w:t>
      </w:r>
    </w:p>
    <w:p w14:paraId="05B86777" w14:textId="77777777" w:rsidR="0050072C" w:rsidRPr="00C13A4F" w:rsidRDefault="0050072C" w:rsidP="0050072C">
      <w:pPr>
        <w:pStyle w:val="Prrafodelista"/>
        <w:numPr>
          <w:ilvl w:val="0"/>
          <w:numId w:val="41"/>
        </w:numPr>
        <w:tabs>
          <w:tab w:val="left" w:pos="960"/>
        </w:tabs>
        <w:spacing w:after="0" w:line="360" w:lineRule="auto"/>
        <w:jc w:val="both"/>
        <w:rPr>
          <w:rFonts w:asciiTheme="majorHAnsi" w:hAnsiTheme="majorHAnsi" w:cstheme="majorHAnsi"/>
          <w:sz w:val="24"/>
          <w:szCs w:val="24"/>
        </w:rPr>
      </w:pPr>
      <w:r w:rsidRPr="00C13A4F">
        <w:rPr>
          <w:rFonts w:asciiTheme="majorHAnsi" w:eastAsia="Arial" w:hAnsiTheme="majorHAnsi" w:cstheme="majorHAnsi"/>
          <w:sz w:val="24"/>
          <w:szCs w:val="24"/>
        </w:rPr>
        <w:t>Proteger los documentos con fólderes de palanca, fólderes manila o colgantes y cajas estandarizadas.</w:t>
      </w:r>
    </w:p>
    <w:p w14:paraId="0E65EFBD" w14:textId="77777777" w:rsidR="0050072C" w:rsidRPr="00C13A4F" w:rsidRDefault="0050072C" w:rsidP="0050072C">
      <w:pPr>
        <w:spacing w:line="360" w:lineRule="auto"/>
        <w:jc w:val="both"/>
        <w:rPr>
          <w:rFonts w:asciiTheme="majorHAnsi" w:eastAsia="Arial" w:hAnsiTheme="majorHAnsi" w:cstheme="majorHAnsi"/>
          <w:b/>
          <w:sz w:val="24"/>
          <w:szCs w:val="24"/>
        </w:rPr>
      </w:pPr>
    </w:p>
    <w:p w14:paraId="77AADF47"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b/>
          <w:sz w:val="24"/>
          <w:szCs w:val="24"/>
        </w:rPr>
        <w:t xml:space="preserve">Foliación: </w:t>
      </w:r>
      <w:r w:rsidRPr="00C13A4F">
        <w:rPr>
          <w:rFonts w:asciiTheme="majorHAnsi" w:eastAsia="Arial" w:hAnsiTheme="majorHAnsi" w:cstheme="majorHAnsi"/>
          <w:sz w:val="24"/>
          <w:szCs w:val="24"/>
        </w:rPr>
        <w:t>Los documentos que integran los expedientes deberán estar debidamente foliados con el fin de asegurar su integridad y facilitar el acceso a la información. La documentación que va a ser objeto de foliación debe estar previamente ordenada y depurada.</w:t>
      </w:r>
    </w:p>
    <w:p w14:paraId="71449AC7"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Las unidades organizativas productoras deben foliar sus documentos según el método definido, que puede ser a mano o por medio de un sello foliador. Si es a mano la numeración se hará en el extremo superior derecho de la página. La elección de cualquiera de ambos métodos dependerá de las características propias de las series documentales.</w:t>
      </w:r>
    </w:p>
    <w:p w14:paraId="6FF2CB63"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En ningún caso está permitido el uso de correctores luego de foliar.</w:t>
      </w:r>
    </w:p>
    <w:p w14:paraId="1EC4C632" w14:textId="77777777" w:rsidR="003D53FD" w:rsidRPr="00C13A4F" w:rsidRDefault="003D53FD" w:rsidP="0050072C">
      <w:pPr>
        <w:spacing w:after="0" w:line="360" w:lineRule="auto"/>
        <w:jc w:val="both"/>
        <w:rPr>
          <w:rFonts w:asciiTheme="majorHAnsi" w:eastAsia="Arial" w:hAnsiTheme="majorHAnsi" w:cstheme="majorHAnsi"/>
          <w:bCs/>
          <w:sz w:val="24"/>
          <w:szCs w:val="24"/>
        </w:rPr>
      </w:pPr>
    </w:p>
    <w:p w14:paraId="35D1667F" w14:textId="77777777" w:rsidR="0050072C" w:rsidRPr="00C13A4F" w:rsidRDefault="0050072C" w:rsidP="0050072C">
      <w:pPr>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bCs/>
          <w:sz w:val="24"/>
          <w:szCs w:val="24"/>
        </w:rPr>
        <w:t>Mobiliario, para</w:t>
      </w:r>
      <w:r w:rsidRPr="00C13A4F">
        <w:rPr>
          <w:rFonts w:asciiTheme="majorHAnsi" w:eastAsia="Arial" w:hAnsiTheme="majorHAnsi" w:cstheme="majorHAnsi"/>
          <w:sz w:val="24"/>
          <w:szCs w:val="24"/>
        </w:rPr>
        <w:t xml:space="preserve"> la colocación y conservación de las series documentales en los Archivos de Gestión: </w:t>
      </w:r>
    </w:p>
    <w:p w14:paraId="3D55F36C" w14:textId="3B53E6A7" w:rsidR="0050072C" w:rsidRPr="00C13A4F" w:rsidRDefault="0050072C" w:rsidP="0050072C">
      <w:pPr>
        <w:spacing w:line="360" w:lineRule="auto"/>
        <w:ind w:firstLine="2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 xml:space="preserve">1. Estantes metálicos, para los cuales considerar </w:t>
      </w:r>
      <w:r w:rsidR="001D6690" w:rsidRPr="00C13A4F">
        <w:rPr>
          <w:rFonts w:asciiTheme="majorHAnsi" w:eastAsia="Arial" w:hAnsiTheme="majorHAnsi" w:cstheme="majorHAnsi"/>
          <w:b/>
          <w:sz w:val="24"/>
          <w:szCs w:val="24"/>
        </w:rPr>
        <w:t>las siguientes características</w:t>
      </w:r>
      <w:r w:rsidRPr="00C13A4F">
        <w:rPr>
          <w:rFonts w:asciiTheme="majorHAnsi" w:eastAsia="Arial" w:hAnsiTheme="majorHAnsi" w:cstheme="majorHAnsi"/>
          <w:sz w:val="24"/>
          <w:szCs w:val="24"/>
        </w:rPr>
        <w:t>:</w:t>
      </w:r>
    </w:p>
    <w:p w14:paraId="2568558C"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lastRenderedPageBreak/>
        <w:t>Todos sus componentes deberán ser metálicos y pintados al horno con una capa de pintura anticorrosiva.</w:t>
      </w:r>
    </w:p>
    <w:p w14:paraId="2EA69123"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Sujetados entre sí y reforzados con tensores antisísmicos.</w:t>
      </w:r>
    </w:p>
    <w:p w14:paraId="471AA4CF"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anaqueles serán distribuidos uniformemente a lo alto contando el de la parte superior.</w:t>
      </w:r>
    </w:p>
    <w:p w14:paraId="643182C5" w14:textId="77777777" w:rsidR="0050072C" w:rsidRPr="00C13A4F" w:rsidRDefault="0050072C" w:rsidP="0050072C">
      <w:pPr>
        <w:pStyle w:val="Prrafodelista"/>
        <w:numPr>
          <w:ilvl w:val="0"/>
          <w:numId w:val="42"/>
        </w:numPr>
        <w:tabs>
          <w:tab w:val="left" w:pos="98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anaquel inferior debe estar a 10 centímetros del piso para protección de los documentos.</w:t>
      </w:r>
    </w:p>
    <w:p w14:paraId="5A72BD25"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estantes se enumeran de uno en uno, de izquierda a derecha; los anaqueles de arriba hacia abajo. No se considera anaquel la parte superior del estante; aunque estén varios estantes unidos, no se considera como uno sólo a toda una fila de estantes.</w:t>
      </w:r>
    </w:p>
    <w:p w14:paraId="7ECF1EC3"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6ADC1560" w14:textId="77777777" w:rsidR="0050072C" w:rsidRPr="00C13A4F" w:rsidRDefault="0050072C" w:rsidP="0050072C">
      <w:pPr>
        <w:spacing w:line="360" w:lineRule="auto"/>
        <w:ind w:left="4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2.  Archivadores verticales metálicos</w:t>
      </w:r>
    </w:p>
    <w:p w14:paraId="182CEB81"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archivadores se deben identificar de forma numérica, alfabética o alfanumérica, según conveniencia. Si hay más de un archivador se colocan en su orden de izquierda a derecha, y las gavetas se enumeran de arriba hacia abajo. La documentación contenida en cada gaveta deberá estar ordenada con base al Método de Ordenación seleccionado.</w:t>
      </w:r>
    </w:p>
    <w:p w14:paraId="0E536F6F"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31E6B850"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identificación de los archivadores se debe colocar en el recuadro metálico que trae cada gaveta. Cada archivero debe tener su llave para el resguardo de la documentación.</w:t>
      </w:r>
    </w:p>
    <w:p w14:paraId="7B39975F" w14:textId="77777777" w:rsidR="0050072C" w:rsidRPr="00C13A4F" w:rsidRDefault="0050072C" w:rsidP="0050072C">
      <w:pPr>
        <w:tabs>
          <w:tab w:val="left" w:pos="2091"/>
        </w:tabs>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ab/>
      </w:r>
    </w:p>
    <w:p w14:paraId="6B710E32" w14:textId="77777777" w:rsidR="0050072C" w:rsidRPr="00C13A4F" w:rsidRDefault="0050072C" w:rsidP="0050072C">
      <w:pPr>
        <w:spacing w:line="360" w:lineRule="auto"/>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 xml:space="preserve">    3. Ubicación del mobiliario.</w:t>
      </w:r>
    </w:p>
    <w:p w14:paraId="6B3A8993"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3FBCBE85"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tipo de mobiliario seleccionado para los archivos de gestión deberá ubicarse distante de la entrada principal de la unidad organizativa, así como de lugares que puedan ocasionar un siniestro como instalaciones eléctricas y sanitarias. Asimismo, deben estar distantes de paredes y ventanas que reciben directamente los rayos del sol.</w:t>
      </w:r>
    </w:p>
    <w:p w14:paraId="46E5C05E"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7EB2D665" w14:textId="7DF439DC" w:rsidR="0050072C" w:rsidRPr="003D53FD" w:rsidRDefault="0050072C" w:rsidP="003D53FD">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distancia recomendada de los estantes y archivadores con respecto a las personas debe ser proporcional a la altura de ellas, para evitar potenciales accidentes en caso que éstos colapsen.</w:t>
      </w:r>
    </w:p>
    <w:bookmarkEnd w:id="68"/>
    <w:p w14:paraId="2DD7DD26"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p>
    <w:p w14:paraId="4D4BC967"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r w:rsidRPr="00C13A4F">
        <w:rPr>
          <w:rFonts w:asciiTheme="majorHAnsi" w:eastAsia="Arial" w:hAnsiTheme="majorHAnsi" w:cstheme="majorHAnsi"/>
          <w:b/>
          <w:sz w:val="24"/>
          <w:szCs w:val="24"/>
        </w:rPr>
        <w:t>Medidas de seguridad.</w:t>
      </w:r>
    </w:p>
    <w:p w14:paraId="6F7A630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Para garantizar la adecuada conservación del acervo documental que resguardan los Archivos de Gestión de la municipalidad, y evitar problemas de salud de sus usuarios, es necesario que se acaten las siguientes medidas:</w:t>
      </w:r>
    </w:p>
    <w:p w14:paraId="453547D3"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Restringir el ingreso a los Archivos de Gestión a personas no autorizadas.</w:t>
      </w:r>
    </w:p>
    <w:p w14:paraId="28114C7C"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Proteger originales de los documentos más consultados mediante fotocopias y escaneos.</w:t>
      </w:r>
    </w:p>
    <w:p w14:paraId="3AAFFAED"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comer, beber o fumar cerca de las áreas de trabajo o cualquier otro espacio donde existan documentos.</w:t>
      </w:r>
    </w:p>
    <w:p w14:paraId="2FDD9565"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No usar productos químicos como insecticidas, bactericidas, fungicidas directamente sobre los documentos.</w:t>
      </w:r>
    </w:p>
    <w:p w14:paraId="62B90ED8"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encargado del archivo debe asegurarse que los archivadores metálicos queden bajo llave al final de la jornada.</w:t>
      </w:r>
    </w:p>
    <w:p w14:paraId="707B556C" w14:textId="77777777" w:rsidR="0050072C" w:rsidRPr="00C13A4F" w:rsidRDefault="0050072C" w:rsidP="0050072C">
      <w:pPr>
        <w:numPr>
          <w:ilvl w:val="0"/>
          <w:numId w:val="32"/>
        </w:numPr>
        <w:tabs>
          <w:tab w:val="left" w:pos="820"/>
        </w:tabs>
        <w:spacing w:after="0" w:line="360" w:lineRule="auto"/>
        <w:ind w:left="820" w:hanging="352"/>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Disponer de extintores de polvo químico seco, con carga vigente y cuyo manejo debe ser conocido por el personal de oficina.</w:t>
      </w:r>
    </w:p>
    <w:p w14:paraId="46891216"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Según el art. 4 del lineamiento 7, para los depósitos documentales se debe tomar en cuenta:</w:t>
      </w:r>
    </w:p>
    <w:p w14:paraId="1387A798"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Eliminar los factores de riesgo que la ubicación y construcción de las instalaciones para el personal y los documentos.</w:t>
      </w:r>
    </w:p>
    <w:p w14:paraId="56351E47" w14:textId="7B363510"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Dotar los depósitos documentales de mesas de trabajo, sillas ergonómicas, estantería metálica, cajas normalizadas de archivo, escalera de 2 bandas, carro transportador, </w:t>
      </w:r>
      <w:r w:rsidR="001D6690" w:rsidRPr="00C13A4F">
        <w:rPr>
          <w:rFonts w:asciiTheme="majorHAnsi" w:hAnsiTheme="majorHAnsi" w:cstheme="majorHAnsi"/>
          <w:sz w:val="24"/>
          <w:szCs w:val="24"/>
        </w:rPr>
        <w:t>paneras</w:t>
      </w:r>
      <w:r w:rsidRPr="00C13A4F">
        <w:rPr>
          <w:rFonts w:asciiTheme="majorHAnsi" w:hAnsiTheme="majorHAnsi" w:cstheme="majorHAnsi"/>
          <w:sz w:val="24"/>
          <w:szCs w:val="24"/>
        </w:rPr>
        <w:t xml:space="preserve"> o </w:t>
      </w:r>
      <w:r w:rsidR="001D6690" w:rsidRPr="00C13A4F">
        <w:rPr>
          <w:rFonts w:asciiTheme="majorHAnsi" w:hAnsiTheme="majorHAnsi" w:cstheme="majorHAnsi"/>
          <w:sz w:val="24"/>
          <w:szCs w:val="24"/>
        </w:rPr>
        <w:t>plano tecas</w:t>
      </w:r>
      <w:r w:rsidRPr="00C13A4F">
        <w:rPr>
          <w:rFonts w:asciiTheme="majorHAnsi" w:hAnsiTheme="majorHAnsi" w:cstheme="majorHAnsi"/>
          <w:sz w:val="24"/>
          <w:szCs w:val="24"/>
        </w:rPr>
        <w:t xml:space="preserve"> y estantería cerrada para fotografías y casetes.</w:t>
      </w:r>
    </w:p>
    <w:p w14:paraId="4ED75C23"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lastRenderedPageBreak/>
        <w:t>Dotar al personal con el equipo e insumos adecuados de protección para prevenir enfermedades y accidentes laborales.</w:t>
      </w:r>
    </w:p>
    <w:p w14:paraId="36F69C75"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Disponer de un sistema de detección de incendios y extintores de polvo químico seco con carga vigente.</w:t>
      </w:r>
    </w:p>
    <w:p w14:paraId="2DDD0401" w14:textId="77777777" w:rsidR="0050072C" w:rsidRPr="00C13A4F" w:rsidRDefault="0050072C" w:rsidP="0050072C">
      <w:pPr>
        <w:pStyle w:val="Prrafodelista"/>
        <w:spacing w:line="360" w:lineRule="auto"/>
        <w:jc w:val="both"/>
        <w:rPr>
          <w:rFonts w:asciiTheme="majorHAnsi" w:hAnsiTheme="majorHAnsi" w:cstheme="majorHAnsi"/>
          <w:sz w:val="24"/>
          <w:szCs w:val="24"/>
        </w:rPr>
      </w:pPr>
    </w:p>
    <w:p w14:paraId="12EF697E" w14:textId="77777777" w:rsidR="0050072C" w:rsidRPr="00C13A4F" w:rsidRDefault="0050072C" w:rsidP="0050072C">
      <w:pPr>
        <w:pStyle w:val="Prrafodelista"/>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En cuanto al control ambiental el mismo lineamiento 7 art. 5 requiere para los depósitos documentales:</w:t>
      </w:r>
    </w:p>
    <w:p w14:paraId="05AEB30F"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Ventilación adecuada, temperatura estable, no mayor de 25 grados centígrados y humedad relativa entre 30 al 50%. Para ello, se deberá emplear tecnología eficiente que logre conservar los documentos y proteger por la salud de las personas que laboran en el depósito.</w:t>
      </w:r>
    </w:p>
    <w:p w14:paraId="1A180757"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Realizar inspecciones preventivas del edificio para mantener su funcionalidad para evitar filtraciones.</w:t>
      </w:r>
    </w:p>
    <w:p w14:paraId="26DE539F"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Emplear iluminación fluorescente con filtros para la radiación UV o luminarias con tecnologías LED.</w:t>
      </w:r>
    </w:p>
    <w:p w14:paraId="3A3ACB63"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Filtrar la luz solar con el uso de persianas o cristales polarizados.</w:t>
      </w:r>
    </w:p>
    <w:p w14:paraId="7C995985"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Evitar el ingreso de elementos contaminantes: alimentos, fotocopias, pinturas, smog y polvo.</w:t>
      </w:r>
    </w:p>
    <w:p w14:paraId="220C4B3D"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Controlar el </w:t>
      </w:r>
      <w:proofErr w:type="spellStart"/>
      <w:r w:rsidRPr="00C13A4F">
        <w:rPr>
          <w:rFonts w:asciiTheme="majorHAnsi" w:hAnsiTheme="majorHAnsi" w:cstheme="majorHAnsi"/>
          <w:sz w:val="24"/>
          <w:szCs w:val="24"/>
        </w:rPr>
        <w:t>biodeterioro</w:t>
      </w:r>
      <w:proofErr w:type="spellEnd"/>
      <w:r w:rsidRPr="00C13A4F">
        <w:rPr>
          <w:rFonts w:asciiTheme="majorHAnsi" w:hAnsiTheme="majorHAnsi" w:cstheme="majorHAnsi"/>
          <w:sz w:val="24"/>
          <w:szCs w:val="24"/>
        </w:rPr>
        <w:t xml:space="preserve"> según Lineamiento 7: microorganismos, insectos, roedores, aves, hongos y bacterias, evitar la fumigación que afecta negativamente al personal como los documentos. </w:t>
      </w:r>
    </w:p>
    <w:p w14:paraId="4CAF29D1"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Establecer programas de limpieza.</w:t>
      </w:r>
    </w:p>
    <w:p w14:paraId="76E41BC7"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Minimizar riesgos ante desastres, catástrofes, fuego, vandalismo, conflictos sociales/armados, fenómenos naturales, mudanzas, traslados, remodelaciones.</w:t>
      </w:r>
    </w:p>
    <w:p w14:paraId="280A8DDE"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Elaborar un plan de gestión de desastres tomando en cuenta este lineamiento.</w:t>
      </w:r>
    </w:p>
    <w:p w14:paraId="37F138C5" w14:textId="33E921CD"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Coordinar con el Comité de Seguridad y Salud Ocupacional los </w:t>
      </w:r>
      <w:r w:rsidR="001D6690" w:rsidRPr="00C13A4F">
        <w:rPr>
          <w:rFonts w:asciiTheme="majorHAnsi" w:hAnsiTheme="majorHAnsi" w:cstheme="majorHAnsi"/>
          <w:sz w:val="24"/>
          <w:szCs w:val="24"/>
        </w:rPr>
        <w:t>protocolos</w:t>
      </w:r>
      <w:r w:rsidRPr="00C13A4F">
        <w:rPr>
          <w:rFonts w:asciiTheme="majorHAnsi" w:hAnsiTheme="majorHAnsi" w:cstheme="majorHAnsi"/>
          <w:sz w:val="24"/>
          <w:szCs w:val="24"/>
        </w:rPr>
        <w:t xml:space="preserve"> de actuación para la protección del </w:t>
      </w:r>
      <w:r w:rsidR="00AA7ED3" w:rsidRPr="00C13A4F">
        <w:rPr>
          <w:rFonts w:asciiTheme="majorHAnsi" w:hAnsiTheme="majorHAnsi" w:cstheme="majorHAnsi"/>
          <w:sz w:val="24"/>
          <w:szCs w:val="24"/>
        </w:rPr>
        <w:t>patrimonio documental</w:t>
      </w:r>
      <w:r w:rsidRPr="00C13A4F">
        <w:rPr>
          <w:rFonts w:asciiTheme="majorHAnsi" w:hAnsiTheme="majorHAnsi" w:cstheme="majorHAnsi"/>
          <w:sz w:val="24"/>
          <w:szCs w:val="24"/>
        </w:rPr>
        <w:t xml:space="preserve"> de la municipalidad.</w:t>
      </w:r>
    </w:p>
    <w:p w14:paraId="3C1B9D1B" w14:textId="77777777" w:rsidR="0050072C" w:rsidRPr="00C13A4F" w:rsidRDefault="0050072C" w:rsidP="0050072C">
      <w:pPr>
        <w:pStyle w:val="Prrafodelista"/>
        <w:numPr>
          <w:ilvl w:val="0"/>
          <w:numId w:val="12"/>
        </w:num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Digitalización planificada y normada.</w:t>
      </w:r>
    </w:p>
    <w:p w14:paraId="0A66EFDA" w14:textId="77777777" w:rsidR="0050072C" w:rsidRPr="00C13A4F" w:rsidRDefault="0050072C" w:rsidP="0050072C">
      <w:pPr>
        <w:pStyle w:val="Prrafodelista"/>
        <w:spacing w:line="360" w:lineRule="auto"/>
        <w:jc w:val="both"/>
        <w:rPr>
          <w:rFonts w:asciiTheme="majorHAnsi" w:eastAsia="Arial" w:hAnsiTheme="majorHAnsi" w:cstheme="majorHAnsi"/>
          <w:sz w:val="24"/>
          <w:szCs w:val="24"/>
        </w:rPr>
      </w:pPr>
    </w:p>
    <w:p w14:paraId="2A2F6420" w14:textId="7D12509D" w:rsidR="0050072C" w:rsidRPr="00C13A4F" w:rsidRDefault="0050072C" w:rsidP="0050072C">
      <w:pPr>
        <w:pStyle w:val="Ttulo4"/>
        <w:rPr>
          <w:rStyle w:val="Ttulo3Car"/>
          <w:rFonts w:cstheme="majorHAnsi"/>
          <w:b/>
          <w:color w:val="auto"/>
        </w:rPr>
      </w:pPr>
      <w:bookmarkStart w:id="69" w:name="_Toc57727628"/>
      <w:r w:rsidRPr="002B3C5F">
        <w:rPr>
          <w:rStyle w:val="Ttulo3Car"/>
          <w:rFonts w:cstheme="majorHAnsi"/>
          <w:color w:val="auto"/>
        </w:rPr>
        <w:lastRenderedPageBreak/>
        <w:t xml:space="preserve">D. </w:t>
      </w:r>
      <w:r w:rsidR="007F373B" w:rsidRPr="002B3C5F">
        <w:rPr>
          <w:rStyle w:val="Ttulo3Car"/>
          <w:rFonts w:cstheme="majorHAnsi"/>
          <w:color w:val="auto"/>
        </w:rPr>
        <w:t>Transferencia documental</w:t>
      </w:r>
      <w:r w:rsidRPr="002B3C5F">
        <w:rPr>
          <w:rStyle w:val="Ttulo3Car"/>
          <w:rFonts w:cstheme="majorHAnsi"/>
          <w:color w:val="auto"/>
        </w:rPr>
        <w:t>.</w:t>
      </w:r>
      <w:bookmarkEnd w:id="69"/>
    </w:p>
    <w:p w14:paraId="7720FB2F" w14:textId="77777777" w:rsidR="0050072C" w:rsidRPr="00C13A4F" w:rsidRDefault="0050072C" w:rsidP="0050072C">
      <w:pPr>
        <w:jc w:val="both"/>
        <w:rPr>
          <w:rFonts w:asciiTheme="majorHAnsi" w:hAnsiTheme="majorHAnsi" w:cstheme="majorHAnsi"/>
          <w:sz w:val="24"/>
          <w:szCs w:val="24"/>
        </w:rPr>
      </w:pPr>
    </w:p>
    <w:p w14:paraId="475138ED" w14:textId="21037835" w:rsidR="0050072C" w:rsidRPr="00C13A4F" w:rsidRDefault="0050072C" w:rsidP="0050072C">
      <w:pPr>
        <w:spacing w:line="360" w:lineRule="auto"/>
        <w:jc w:val="both"/>
        <w:rPr>
          <w:rFonts w:asciiTheme="majorHAnsi" w:hAnsiTheme="majorHAnsi" w:cstheme="majorHAnsi"/>
          <w:sz w:val="24"/>
          <w:szCs w:val="24"/>
          <w:lang w:val="es-ES"/>
        </w:rPr>
      </w:pPr>
      <w:r w:rsidRPr="00C13A4F">
        <w:rPr>
          <w:rFonts w:asciiTheme="majorHAnsi" w:hAnsiTheme="majorHAnsi" w:cstheme="majorHAnsi"/>
          <w:sz w:val="24"/>
          <w:szCs w:val="24"/>
        </w:rPr>
        <w:t xml:space="preserve">Cada unidad productora establece los términos en la Tabla Plazos, </w:t>
      </w:r>
      <w:r w:rsidR="001D6690" w:rsidRPr="00C13A4F">
        <w:rPr>
          <w:rFonts w:asciiTheme="majorHAnsi" w:hAnsiTheme="majorHAnsi" w:cstheme="majorHAnsi"/>
          <w:sz w:val="24"/>
          <w:szCs w:val="24"/>
        </w:rPr>
        <w:t>que,</w:t>
      </w:r>
      <w:r w:rsidRPr="00C13A4F">
        <w:rPr>
          <w:rFonts w:asciiTheme="majorHAnsi" w:hAnsiTheme="majorHAnsi" w:cstheme="majorHAnsi"/>
          <w:sz w:val="24"/>
          <w:szCs w:val="24"/>
        </w:rPr>
        <w:t xml:space="preserve"> al estar finalizados, </w:t>
      </w:r>
      <w:r w:rsidRPr="00C13A4F">
        <w:rPr>
          <w:rFonts w:asciiTheme="majorHAnsi" w:hAnsiTheme="majorHAnsi" w:cstheme="majorHAnsi"/>
          <w:sz w:val="24"/>
          <w:szCs w:val="24"/>
          <w:lang w:val="es-ES"/>
        </w:rPr>
        <w:t>podrán iniciar el traspaso de la custodia de dicha información hacia el archivo central, proceso conocido como transferencia de documentos. Dicho procedimiento deberá realizarse de forma ordenada y sistemática, respetando los plazos definidos en las Tablas de Plazos de Conservación de Documentos, y siguiendo los lineamientos definidos en este manual y demás normas vinculantes.</w:t>
      </w:r>
    </w:p>
    <w:p w14:paraId="1201C9DF"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Las unidades productoras al realizar los traspasos de documentos no transfieren la responsabilidad de la gestión, la cual se mantiene hasta que se extingue el valor administrativo, o los documentos adquieren valor histórico o se produce su eliminación definitiva.</w:t>
      </w:r>
    </w:p>
    <w:p w14:paraId="69AA2775" w14:textId="77777777" w:rsidR="0050072C" w:rsidRPr="00C13A4F" w:rsidRDefault="0050072C" w:rsidP="0050072C">
      <w:pPr>
        <w:spacing w:line="360" w:lineRule="auto"/>
        <w:jc w:val="both"/>
        <w:rPr>
          <w:rFonts w:asciiTheme="majorHAnsi" w:hAnsiTheme="majorHAnsi" w:cstheme="majorHAnsi"/>
          <w:sz w:val="24"/>
          <w:szCs w:val="24"/>
          <w:lang w:val="es-ES"/>
        </w:rPr>
      </w:pPr>
      <w:r w:rsidRPr="00C13A4F">
        <w:rPr>
          <w:rFonts w:asciiTheme="majorHAnsi" w:hAnsiTheme="majorHAnsi" w:cstheme="majorHAnsi"/>
          <w:sz w:val="24"/>
          <w:szCs w:val="24"/>
        </w:rPr>
        <w:t xml:space="preserve">Ver </w:t>
      </w:r>
      <w:r w:rsidRPr="00C13A4F">
        <w:rPr>
          <w:rFonts w:asciiTheme="majorHAnsi" w:eastAsia="Calibri" w:hAnsiTheme="majorHAnsi" w:cstheme="majorHAnsi"/>
          <w:i/>
          <w:sz w:val="24"/>
          <w:szCs w:val="24"/>
          <w:lang w:val="es-ES"/>
        </w:rPr>
        <w:t xml:space="preserve">proceso para la transferencia de documentos al Archivo Central, </w:t>
      </w:r>
      <w:r w:rsidRPr="00C13A4F">
        <w:rPr>
          <w:rFonts w:asciiTheme="majorHAnsi" w:hAnsiTheme="majorHAnsi" w:cstheme="majorHAnsi"/>
          <w:sz w:val="24"/>
          <w:szCs w:val="24"/>
          <w:lang w:val="es-ES"/>
        </w:rPr>
        <w:t>descrito en esta sección para Archivo central.</w:t>
      </w:r>
    </w:p>
    <w:p w14:paraId="3FB89D3A" w14:textId="77777777" w:rsidR="0050072C" w:rsidRPr="00C13A4F" w:rsidRDefault="0050072C" w:rsidP="0050072C">
      <w:pPr>
        <w:spacing w:line="360" w:lineRule="auto"/>
        <w:jc w:val="both"/>
        <w:rPr>
          <w:rFonts w:asciiTheme="majorHAnsi" w:hAnsiTheme="majorHAnsi" w:cstheme="majorHAnsi"/>
          <w:sz w:val="24"/>
          <w:szCs w:val="24"/>
        </w:rPr>
      </w:pPr>
    </w:p>
    <w:p w14:paraId="28749F3A" w14:textId="77777777" w:rsidR="0050072C" w:rsidRPr="00C13A4F" w:rsidRDefault="0050072C" w:rsidP="0050072C">
      <w:pPr>
        <w:spacing w:line="360" w:lineRule="auto"/>
        <w:ind w:left="260"/>
        <w:jc w:val="both"/>
        <w:rPr>
          <w:rFonts w:asciiTheme="majorHAnsi" w:eastAsia="Arial" w:hAnsiTheme="majorHAnsi" w:cstheme="majorHAnsi"/>
          <w:b/>
          <w:sz w:val="24"/>
          <w:szCs w:val="24"/>
        </w:rPr>
      </w:pPr>
      <w:bookmarkStart w:id="70" w:name="_Toc57727629"/>
      <w:r w:rsidRPr="00C13A4F">
        <w:rPr>
          <w:rStyle w:val="Ttulo5Car"/>
          <w:rFonts w:cstheme="majorHAnsi"/>
        </w:rPr>
        <w:t>Requisitos para la transferencia</w:t>
      </w:r>
      <w:bookmarkEnd w:id="70"/>
      <w:r w:rsidRPr="00C13A4F">
        <w:rPr>
          <w:rFonts w:asciiTheme="majorHAnsi" w:eastAsia="Arial" w:hAnsiTheme="majorHAnsi" w:cstheme="majorHAnsi"/>
          <w:b/>
          <w:sz w:val="24"/>
          <w:szCs w:val="24"/>
        </w:rPr>
        <w:t>.</w:t>
      </w:r>
    </w:p>
    <w:p w14:paraId="1D0D2FCA"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Únicamente se podrán transferir al Archivo Central de la municipalidad documentos que estén contemplados en la Tabla de Plazos de Conservación Documental TPCD.</w:t>
      </w:r>
    </w:p>
    <w:p w14:paraId="1DEF294F"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Las unidades organizativas deberán cumplir con las especificaciones técnicas archivísticas detalladas en el presente manual como la conservación, ordenamiento, etc., y otros documentos proporcionados por la UGDA, a la hora de realizar transferencias documentales; caso contrario no se recibirá la documentación.</w:t>
      </w:r>
    </w:p>
    <w:p w14:paraId="7B1075C4"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La jefatura de la unidad organizativa remitirá un memorándum dirigido al Oficial/jefe de la UGDA solicitando la recepción de la serie o series documentales que hayan cumplido el plazo de la TPCD. Adjuntará una Tabla </w:t>
      </w:r>
      <w:r w:rsidRPr="00C13A4F">
        <w:rPr>
          <w:rFonts w:asciiTheme="majorHAnsi" w:eastAsia="Arial" w:hAnsiTheme="majorHAnsi" w:cstheme="majorHAnsi"/>
          <w:sz w:val="24"/>
          <w:szCs w:val="24"/>
        </w:rPr>
        <w:lastRenderedPageBreak/>
        <w:t xml:space="preserve">de Transferencia donde se detalle el contenido de las unidades de almacenamiento (con base a plantilla proporcionada por la UGDA). </w:t>
      </w:r>
    </w:p>
    <w:p w14:paraId="4182D7A4" w14:textId="77777777" w:rsidR="0050072C" w:rsidRPr="00C13A4F" w:rsidRDefault="0050072C" w:rsidP="0050072C">
      <w:pPr>
        <w:pStyle w:val="Prrafodelista"/>
        <w:numPr>
          <w:ilvl w:val="1"/>
          <w:numId w:val="40"/>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Oficial/jefe de la UGDA corroborará la información remitida y dará el aval para recibir las unidades de almacenamiento en el Archivo Central e iniciar con el proceso de transferencia documental, si fuere el caso.</w:t>
      </w:r>
    </w:p>
    <w:p w14:paraId="539776BC" w14:textId="77777777" w:rsidR="0050072C" w:rsidRPr="00C13A4F" w:rsidRDefault="0050072C" w:rsidP="0050072C">
      <w:pPr>
        <w:pStyle w:val="Prrafodelista"/>
        <w:numPr>
          <w:ilvl w:val="1"/>
          <w:numId w:val="40"/>
        </w:numPr>
        <w:tabs>
          <w:tab w:val="left" w:pos="820"/>
        </w:tabs>
        <w:spacing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Oficial/jefe de la UGDA entregará por escrito a la jefatura de la unidad correspondiente cualquier observación que hubiere en cuanto a la documentación remitida, para que subsane las deficiencias.</w:t>
      </w:r>
    </w:p>
    <w:p w14:paraId="74B2E110"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El personal del Archivo Central también verificará que cada unidad de almacenamiento que ingrese cumpla con los lineamientos establecidos para la transferencia de documentos, y comprobará que la información contenida en el memorándum y en la Tabla de Transferencia coincidan con la documentación física que está ingresando.</w:t>
      </w:r>
    </w:p>
    <w:p w14:paraId="0D7109B1" w14:textId="77777777" w:rsidR="0050072C" w:rsidRPr="00C13A4F" w:rsidRDefault="0050072C" w:rsidP="0050072C">
      <w:pPr>
        <w:pStyle w:val="Prrafodelista"/>
        <w:numPr>
          <w:ilvl w:val="1"/>
          <w:numId w:val="40"/>
        </w:numPr>
        <w:tabs>
          <w:tab w:val="left" w:pos="820"/>
        </w:tabs>
        <w:spacing w:after="0" w:line="360" w:lineRule="auto"/>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Una vez subsanadas las observaciones, si las hubiere, el Oficial/jefe de la UGDA firmará junto con la jefatura de las unidades productora correspondiente una Tabla de Transferencia de Documentos, donde se detalle el contenido de las series documentales recibidas, el número de unidades de almacenamiento y el plazo de conservación de las mismas.</w:t>
      </w:r>
    </w:p>
    <w:p w14:paraId="448D8DE9" w14:textId="77777777" w:rsidR="0050072C" w:rsidRPr="00C13A4F" w:rsidRDefault="0050072C" w:rsidP="0050072C">
      <w:pPr>
        <w:spacing w:line="360" w:lineRule="auto"/>
        <w:jc w:val="both"/>
        <w:rPr>
          <w:rFonts w:asciiTheme="majorHAnsi" w:hAnsiTheme="majorHAnsi" w:cstheme="majorHAnsi"/>
          <w:sz w:val="24"/>
          <w:szCs w:val="24"/>
        </w:rPr>
      </w:pPr>
    </w:p>
    <w:p w14:paraId="058A0FD8" w14:textId="77777777" w:rsidR="0050072C" w:rsidRPr="00C13A4F" w:rsidRDefault="0050072C" w:rsidP="0050072C">
      <w:pPr>
        <w:spacing w:line="360" w:lineRule="auto"/>
        <w:jc w:val="both"/>
        <w:rPr>
          <w:rFonts w:asciiTheme="majorHAnsi" w:hAnsiTheme="majorHAnsi" w:cstheme="majorHAnsi"/>
          <w:sz w:val="24"/>
          <w:szCs w:val="24"/>
        </w:rPr>
      </w:pPr>
      <w:bookmarkStart w:id="71" w:name="_Toc57727630"/>
      <w:r w:rsidRPr="00C13A4F">
        <w:rPr>
          <w:rStyle w:val="Ttulo5Car"/>
          <w:rFonts w:cstheme="majorHAnsi"/>
        </w:rPr>
        <w:t>Preparación de los documentos a transferir</w:t>
      </w:r>
      <w:bookmarkEnd w:id="71"/>
      <w:r w:rsidRPr="00C13A4F">
        <w:rPr>
          <w:rFonts w:asciiTheme="majorHAnsi" w:hAnsiTheme="majorHAnsi" w:cstheme="majorHAnsi"/>
          <w:sz w:val="24"/>
          <w:szCs w:val="24"/>
        </w:rPr>
        <w:t>.</w:t>
      </w:r>
    </w:p>
    <w:p w14:paraId="1C8E9009" w14:textId="77777777" w:rsidR="0050072C" w:rsidRPr="00C13A4F" w:rsidRDefault="0050072C" w:rsidP="0050072C">
      <w:pPr>
        <w:spacing w:line="360" w:lineRule="auto"/>
        <w:jc w:val="both"/>
        <w:rPr>
          <w:rFonts w:asciiTheme="majorHAnsi" w:hAnsiTheme="majorHAnsi" w:cstheme="majorHAnsi"/>
          <w:sz w:val="24"/>
          <w:szCs w:val="24"/>
        </w:rPr>
      </w:pPr>
      <w:r w:rsidRPr="00C13A4F">
        <w:rPr>
          <w:rFonts w:asciiTheme="majorHAnsi" w:hAnsiTheme="majorHAnsi" w:cstheme="majorHAnsi"/>
          <w:sz w:val="24"/>
          <w:szCs w:val="24"/>
        </w:rPr>
        <w:t xml:space="preserve">El proceso de transferencia al ser planificado conlleva una serie de pasos previos y durante el traslado desde la unidad productora al archivo central. </w:t>
      </w:r>
    </w:p>
    <w:p w14:paraId="24387673" w14:textId="01308D21"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En primer </w:t>
      </w:r>
      <w:r w:rsidR="00AA7ED3" w:rsidRPr="00C13A4F">
        <w:rPr>
          <w:rFonts w:asciiTheme="majorHAnsi" w:hAnsiTheme="majorHAnsi" w:cstheme="majorHAnsi"/>
          <w:sz w:val="24"/>
          <w:szCs w:val="24"/>
        </w:rPr>
        <w:t>lugar,</w:t>
      </w:r>
      <w:r w:rsidRPr="00C13A4F">
        <w:rPr>
          <w:rFonts w:asciiTheme="majorHAnsi" w:hAnsiTheme="majorHAnsi" w:cstheme="majorHAnsi"/>
          <w:sz w:val="24"/>
          <w:szCs w:val="24"/>
        </w:rPr>
        <w:t xml:space="preserve"> como el encargado de UGDA es la misma persona con el encargado </w:t>
      </w:r>
      <w:r w:rsidR="00AA7ED3" w:rsidRPr="00C13A4F">
        <w:rPr>
          <w:rFonts w:asciiTheme="majorHAnsi" w:hAnsiTheme="majorHAnsi" w:cstheme="majorHAnsi"/>
          <w:sz w:val="24"/>
          <w:szCs w:val="24"/>
        </w:rPr>
        <w:t>de archivo</w:t>
      </w:r>
      <w:r w:rsidRPr="00C13A4F">
        <w:rPr>
          <w:rFonts w:asciiTheme="majorHAnsi" w:hAnsiTheme="majorHAnsi" w:cstheme="majorHAnsi"/>
          <w:sz w:val="24"/>
          <w:szCs w:val="24"/>
        </w:rPr>
        <w:t xml:space="preserve"> central (delegado), este se comunica con anticipación con el personal administrativo del área para recordar transferencia.</w:t>
      </w:r>
    </w:p>
    <w:p w14:paraId="2524D0B4" w14:textId="6BFD1AE0"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Personal de la unidad administrativa (productora) repara físicamente los expedientes, debiendo retirar cualquier material metálico que posean como grapas, clips, </w:t>
      </w:r>
      <w:r w:rsidR="00AA7ED3" w:rsidRPr="00C13A4F">
        <w:rPr>
          <w:rFonts w:asciiTheme="majorHAnsi" w:hAnsiTheme="majorHAnsi" w:cstheme="majorHAnsi"/>
          <w:sz w:val="24"/>
          <w:szCs w:val="24"/>
        </w:rPr>
        <w:t>etc.</w:t>
      </w:r>
      <w:r w:rsidRPr="00C13A4F">
        <w:rPr>
          <w:rFonts w:asciiTheme="majorHAnsi" w:hAnsiTheme="majorHAnsi" w:cstheme="majorHAnsi"/>
          <w:sz w:val="24"/>
          <w:szCs w:val="24"/>
        </w:rPr>
        <w:t xml:space="preserve">, pudiendo sustituirlos por elementos recubiertos con plástico. En </w:t>
      </w:r>
      <w:r w:rsidRPr="00C13A4F">
        <w:rPr>
          <w:rFonts w:asciiTheme="majorHAnsi" w:hAnsiTheme="majorHAnsi" w:cstheme="majorHAnsi"/>
          <w:sz w:val="24"/>
          <w:szCs w:val="24"/>
        </w:rPr>
        <w:lastRenderedPageBreak/>
        <w:t>su defecto, colocar un fragmento o trozo de papel, para evitar la oxidación del metal pueda manchar los documentos.</w:t>
      </w:r>
    </w:p>
    <w:p w14:paraId="10674257"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En caso exista expedientes o documentos con algún tipo de </w:t>
      </w:r>
      <w:proofErr w:type="spellStart"/>
      <w:r w:rsidRPr="00C13A4F">
        <w:rPr>
          <w:rFonts w:asciiTheme="majorHAnsi" w:hAnsiTheme="majorHAnsi" w:cstheme="majorHAnsi"/>
          <w:sz w:val="24"/>
          <w:szCs w:val="24"/>
        </w:rPr>
        <w:t>biodeterioro</w:t>
      </w:r>
      <w:proofErr w:type="spellEnd"/>
      <w:r w:rsidRPr="00C13A4F">
        <w:rPr>
          <w:rFonts w:asciiTheme="majorHAnsi" w:hAnsiTheme="majorHAnsi" w:cstheme="majorHAnsi"/>
          <w:sz w:val="24"/>
          <w:szCs w:val="24"/>
        </w:rPr>
        <w:t>, el personal administrativo deber separarlos y expresarlo en el inventario.</w:t>
      </w:r>
    </w:p>
    <w:p w14:paraId="6468B8E1"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Retirar copias u hojas en blanco.</w:t>
      </w:r>
    </w:p>
    <w:p w14:paraId="20896F33"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Verificar que exista un máximo </w:t>
      </w:r>
      <w:r w:rsidRPr="00AA7ED3">
        <w:rPr>
          <w:rFonts w:asciiTheme="majorHAnsi" w:hAnsiTheme="majorHAnsi" w:cstheme="majorHAnsi"/>
          <w:sz w:val="24"/>
          <w:szCs w:val="24"/>
        </w:rPr>
        <w:t>de 150 hojas</w:t>
      </w:r>
      <w:r w:rsidRPr="00C13A4F">
        <w:rPr>
          <w:rFonts w:asciiTheme="majorHAnsi" w:hAnsiTheme="majorHAnsi" w:cstheme="majorHAnsi"/>
          <w:sz w:val="24"/>
          <w:szCs w:val="24"/>
        </w:rPr>
        <w:t xml:space="preserve"> por carpeta. En caso que el expediente contenga un número mayor de hojas, deben distribuirse en la cantidad que sea necesarias.</w:t>
      </w:r>
    </w:p>
    <w:p w14:paraId="537BBABD" w14:textId="4CDEAB14"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Verificar que el expediente sea ordenado cronológicamente</w:t>
      </w:r>
      <w:r w:rsidR="003D53FD">
        <w:rPr>
          <w:rFonts w:asciiTheme="majorHAnsi" w:hAnsiTheme="majorHAnsi" w:cstheme="majorHAnsi"/>
          <w:sz w:val="24"/>
          <w:szCs w:val="24"/>
        </w:rPr>
        <w:t xml:space="preserve"> o según indicaciones de método a utilizar según la valoración documental.</w:t>
      </w:r>
    </w:p>
    <w:p w14:paraId="4CB7BBE0" w14:textId="29BC1FCA"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lang w:val="es-ES"/>
        </w:rPr>
      </w:pPr>
      <w:r w:rsidRPr="00C13A4F">
        <w:rPr>
          <w:rFonts w:asciiTheme="majorHAnsi" w:hAnsiTheme="majorHAnsi" w:cstheme="majorHAnsi"/>
          <w:sz w:val="24"/>
          <w:szCs w:val="24"/>
        </w:rPr>
        <w:t xml:space="preserve">Foliación del expediente, realizarlo preferentemente con lápiz de mina negra y blanda, iniciar del </w:t>
      </w:r>
      <w:r w:rsidR="00AA7ED3" w:rsidRPr="00C13A4F">
        <w:rPr>
          <w:rFonts w:asciiTheme="majorHAnsi" w:hAnsiTheme="majorHAnsi" w:cstheme="majorHAnsi"/>
          <w:sz w:val="24"/>
          <w:szCs w:val="24"/>
        </w:rPr>
        <w:t>número</w:t>
      </w:r>
      <w:r w:rsidRPr="00C13A4F">
        <w:rPr>
          <w:rFonts w:asciiTheme="majorHAnsi" w:hAnsiTheme="majorHAnsi" w:cstheme="majorHAnsi"/>
          <w:sz w:val="24"/>
          <w:szCs w:val="24"/>
        </w:rPr>
        <w:t xml:space="preserve"> 01 en adelante, todas las hojas del expediente </w:t>
      </w:r>
      <w:r w:rsidRPr="00C13A4F">
        <w:rPr>
          <w:rFonts w:asciiTheme="majorHAnsi" w:hAnsiTheme="majorHAnsi" w:cstheme="majorHAnsi"/>
          <w:sz w:val="24"/>
          <w:szCs w:val="24"/>
          <w:lang w:val="es-ES"/>
        </w:rPr>
        <w:t xml:space="preserve">En caso de error, se trazará una barra invertida </w:t>
      </w:r>
      <w:r w:rsidRPr="00C13A4F">
        <w:rPr>
          <w:rFonts w:asciiTheme="majorHAnsi" w:hAnsiTheme="majorHAnsi" w:cstheme="majorHAnsi"/>
          <w:b/>
          <w:bCs/>
          <w:sz w:val="24"/>
          <w:szCs w:val="24"/>
          <w:lang w:val="es-ES"/>
        </w:rPr>
        <w:t>(/)</w:t>
      </w:r>
      <w:r w:rsidRPr="00C13A4F">
        <w:rPr>
          <w:rFonts w:asciiTheme="majorHAnsi" w:hAnsiTheme="majorHAnsi" w:cstheme="majorHAnsi"/>
          <w:sz w:val="24"/>
          <w:szCs w:val="24"/>
          <w:lang w:val="es-ES"/>
        </w:rPr>
        <w:t xml:space="preserve"> sobre el número erróneo, evitando el uso de tachaduras y letras tales como: A, B, C o Bis</w:t>
      </w:r>
    </w:p>
    <w:p w14:paraId="3FAF6AB3"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Sustituir las carpetas en caso de excesivo deterioro e identificarlos nuevamente con el nombre del expediente. </w:t>
      </w:r>
    </w:p>
    <w:p w14:paraId="479D2533" w14:textId="66EA11E3"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 xml:space="preserve">Si hubiera planos o mapas o documentos de gran formato evaluar su estado de conservación para determinar el método de embalaje (enrollados en tubos de cartón libre de </w:t>
      </w:r>
      <w:r w:rsidR="00AA7ED3" w:rsidRPr="00C13A4F">
        <w:rPr>
          <w:rFonts w:asciiTheme="majorHAnsi" w:hAnsiTheme="majorHAnsi" w:cstheme="majorHAnsi"/>
          <w:sz w:val="24"/>
          <w:szCs w:val="24"/>
        </w:rPr>
        <w:t>ácido</w:t>
      </w:r>
      <w:r w:rsidRPr="00C13A4F">
        <w:rPr>
          <w:rFonts w:asciiTheme="majorHAnsi" w:hAnsiTheme="majorHAnsi" w:cstheme="majorHAnsi"/>
          <w:sz w:val="24"/>
          <w:szCs w:val="24"/>
        </w:rPr>
        <w:t>, cajas especializadas).</w:t>
      </w:r>
    </w:p>
    <w:p w14:paraId="72A8FD00"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Identificación del expediente.</w:t>
      </w:r>
    </w:p>
    <w:p w14:paraId="57FEE348"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Trasladar la información de la caja y su contenido al formato de inventario documental.</w:t>
      </w:r>
    </w:p>
    <w:p w14:paraId="68622BC7"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Ubicar los expedientes dentro de la caja especializada entregada por el archivo central, respetando el orden fijado en el inventario documental, hasta llenar su capacidad, y permitir que la caja pueda cerrarse sin dificultad. No se debe sobrecargar en exceso la caja.</w:t>
      </w:r>
    </w:p>
    <w:p w14:paraId="19365D58"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Si la transferencia estará compuesta por más de una caja, el personal administrativo deberá numerar cada caja, e identificar cada serie descrita en el inventario documental con el número de caja o cajas, que le corresponda.</w:t>
      </w:r>
    </w:p>
    <w:p w14:paraId="55A7A999"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lastRenderedPageBreak/>
        <w:t>Las carpetas se ordenarán en forma ascendente del número menor al mayor, y de esa forma se identificarán en el Inventario de transferencia documental.</w:t>
      </w:r>
    </w:p>
    <w:p w14:paraId="1C222801"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t>Los documentos que se ordenen en una caja deberán formar parte de una misma serie documental, en casos excepcionales, previa coordinación con el Archivo Central, podrán integrase documentos de dos series documentales, siempre que tengan los mismos tiempos de conservación en el archivo de gestión y archivo central esto deberá quedar descrito en el documento de transferencia.</w:t>
      </w:r>
    </w:p>
    <w:p w14:paraId="65656489"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t>Cuando existan varias carpetas de un expediente y no quepan en una sola caja, podrán distribuirse en varias cajas, cuidando la correcta identificación y orden de las cajas y las carpetas.</w:t>
      </w:r>
    </w:p>
    <w:p w14:paraId="7DCEC21E" w14:textId="77777777" w:rsidR="0050072C" w:rsidRPr="00C13A4F" w:rsidRDefault="0050072C" w:rsidP="0050072C">
      <w:pPr>
        <w:pStyle w:val="Prrafodelista"/>
        <w:widowControl w:val="0"/>
        <w:numPr>
          <w:ilvl w:val="0"/>
          <w:numId w:val="1"/>
        </w:numPr>
        <w:tabs>
          <w:tab w:val="left" w:pos="1111"/>
        </w:tabs>
        <w:autoSpaceDE w:val="0"/>
        <w:autoSpaceDN w:val="0"/>
        <w:spacing w:after="0" w:line="360" w:lineRule="auto"/>
        <w:ind w:left="927" w:right="110"/>
        <w:jc w:val="both"/>
        <w:rPr>
          <w:rFonts w:asciiTheme="majorHAnsi" w:eastAsia="Calibri" w:hAnsiTheme="majorHAnsi" w:cstheme="majorHAnsi"/>
          <w:sz w:val="24"/>
          <w:szCs w:val="24"/>
          <w:lang w:val="es-ES"/>
        </w:rPr>
      </w:pPr>
      <w:r w:rsidRPr="00C13A4F">
        <w:rPr>
          <w:rFonts w:asciiTheme="majorHAnsi" w:eastAsia="Calibri" w:hAnsiTheme="majorHAnsi" w:cstheme="majorHAnsi"/>
          <w:sz w:val="24"/>
          <w:szCs w:val="24"/>
          <w:lang w:val="es-ES"/>
        </w:rPr>
        <w:t>Las cajas deben ser numeradas con lápiz, número con el cual se identificará en el inventario de transferencia documental y al ser recibidas en el Archivo Central se les asignará un número general de ingreso.</w:t>
      </w:r>
    </w:p>
    <w:p w14:paraId="7FF9FDBE" w14:textId="77777777" w:rsidR="0050072C" w:rsidRPr="00C13A4F" w:rsidRDefault="0050072C" w:rsidP="0050072C">
      <w:pPr>
        <w:pStyle w:val="Prrafodelista"/>
        <w:numPr>
          <w:ilvl w:val="0"/>
          <w:numId w:val="1"/>
        </w:numPr>
        <w:spacing w:line="360" w:lineRule="auto"/>
        <w:ind w:left="927"/>
        <w:jc w:val="both"/>
        <w:rPr>
          <w:rFonts w:asciiTheme="majorHAnsi" w:hAnsiTheme="majorHAnsi" w:cstheme="majorHAnsi"/>
          <w:sz w:val="24"/>
          <w:szCs w:val="24"/>
        </w:rPr>
      </w:pPr>
      <w:r w:rsidRPr="00C13A4F">
        <w:rPr>
          <w:rFonts w:asciiTheme="majorHAnsi" w:hAnsiTheme="majorHAnsi" w:cstheme="majorHAnsi"/>
          <w:sz w:val="24"/>
          <w:szCs w:val="24"/>
        </w:rPr>
        <w:t>Finalizada la preparación notifica al Archivo central.</w:t>
      </w:r>
    </w:p>
    <w:p w14:paraId="3488642D" w14:textId="77777777" w:rsidR="0050072C" w:rsidRPr="00C13A4F" w:rsidRDefault="0050072C" w:rsidP="0050072C">
      <w:pPr>
        <w:pStyle w:val="Prrafodelista"/>
        <w:spacing w:line="360" w:lineRule="auto"/>
        <w:jc w:val="both"/>
        <w:rPr>
          <w:rFonts w:asciiTheme="majorHAnsi" w:hAnsiTheme="majorHAnsi" w:cstheme="majorHAnsi"/>
          <w:sz w:val="24"/>
          <w:szCs w:val="24"/>
        </w:rPr>
      </w:pPr>
    </w:p>
    <w:tbl>
      <w:tblPr>
        <w:tblStyle w:val="Tablaconcuadrcula"/>
        <w:tblW w:w="0" w:type="auto"/>
        <w:tblInd w:w="421" w:type="dxa"/>
        <w:tblLook w:val="04A0" w:firstRow="1" w:lastRow="0" w:firstColumn="1" w:lastColumn="0" w:noHBand="0" w:noVBand="1"/>
      </w:tblPr>
      <w:tblGrid>
        <w:gridCol w:w="2231"/>
        <w:gridCol w:w="1763"/>
        <w:gridCol w:w="3518"/>
        <w:gridCol w:w="8"/>
      </w:tblGrid>
      <w:tr w:rsidR="0050072C" w:rsidRPr="00C13A4F" w14:paraId="63DE1F70" w14:textId="77777777" w:rsidTr="00D67B3C">
        <w:tc>
          <w:tcPr>
            <w:tcW w:w="7520" w:type="dxa"/>
            <w:gridSpan w:val="4"/>
          </w:tcPr>
          <w:p w14:paraId="6F77D97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Identificación del Expediente.</w:t>
            </w:r>
          </w:p>
        </w:tc>
      </w:tr>
      <w:tr w:rsidR="0050072C" w:rsidRPr="00C13A4F" w14:paraId="259786D5" w14:textId="77777777" w:rsidTr="00D67B3C">
        <w:trPr>
          <w:gridAfter w:val="1"/>
          <w:wAfter w:w="8" w:type="dxa"/>
        </w:trPr>
        <w:tc>
          <w:tcPr>
            <w:tcW w:w="2231" w:type="dxa"/>
            <w:vMerge w:val="restart"/>
          </w:tcPr>
          <w:p w14:paraId="5B6905E5"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Portada</w:t>
            </w:r>
          </w:p>
        </w:tc>
        <w:tc>
          <w:tcPr>
            <w:tcW w:w="1763" w:type="dxa"/>
            <w:vMerge w:val="restart"/>
          </w:tcPr>
          <w:p w14:paraId="671405D8"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Elaborar viñeta</w:t>
            </w:r>
          </w:p>
        </w:tc>
        <w:tc>
          <w:tcPr>
            <w:tcW w:w="3518" w:type="dxa"/>
          </w:tcPr>
          <w:p w14:paraId="06311FA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Nombre del expediente</w:t>
            </w:r>
          </w:p>
        </w:tc>
      </w:tr>
      <w:tr w:rsidR="0050072C" w:rsidRPr="00C13A4F" w14:paraId="45537956" w14:textId="77777777" w:rsidTr="00D67B3C">
        <w:trPr>
          <w:gridAfter w:val="1"/>
          <w:wAfter w:w="8" w:type="dxa"/>
        </w:trPr>
        <w:tc>
          <w:tcPr>
            <w:tcW w:w="2231" w:type="dxa"/>
            <w:vMerge/>
          </w:tcPr>
          <w:p w14:paraId="411C7252"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7B5A7E90"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59B66527"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Serie /Subseries documentales.</w:t>
            </w:r>
          </w:p>
        </w:tc>
      </w:tr>
      <w:tr w:rsidR="0050072C" w:rsidRPr="00C13A4F" w14:paraId="0EB8A54B" w14:textId="77777777" w:rsidTr="00D67B3C">
        <w:trPr>
          <w:gridAfter w:val="1"/>
          <w:wAfter w:w="8" w:type="dxa"/>
        </w:trPr>
        <w:tc>
          <w:tcPr>
            <w:tcW w:w="2231" w:type="dxa"/>
            <w:vMerge/>
          </w:tcPr>
          <w:p w14:paraId="2E62AEDC"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1ADB06DD"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5FA31710"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r w:rsidRPr="00C13A4F">
              <w:rPr>
                <w:rFonts w:asciiTheme="majorHAnsi" w:hAnsiTheme="majorHAnsi" w:cstheme="majorHAnsi"/>
                <w:sz w:val="24"/>
                <w:szCs w:val="24"/>
              </w:rPr>
              <w:t>Numero de folios.</w:t>
            </w:r>
          </w:p>
        </w:tc>
      </w:tr>
      <w:tr w:rsidR="0050072C" w:rsidRPr="00C13A4F" w14:paraId="68DB3895" w14:textId="77777777" w:rsidTr="00D67B3C">
        <w:trPr>
          <w:gridAfter w:val="1"/>
          <w:wAfter w:w="8" w:type="dxa"/>
        </w:trPr>
        <w:tc>
          <w:tcPr>
            <w:tcW w:w="2231" w:type="dxa"/>
            <w:vMerge/>
          </w:tcPr>
          <w:p w14:paraId="5CA9F7F9"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7F9B0177"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789435A7" w14:textId="77777777"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Numero de carpeta (en caso que posea más de 1 el expediente).</w:t>
            </w:r>
          </w:p>
        </w:tc>
      </w:tr>
      <w:tr w:rsidR="0050072C" w:rsidRPr="00C13A4F" w14:paraId="03C565B0" w14:textId="77777777" w:rsidTr="00D67B3C">
        <w:trPr>
          <w:gridAfter w:val="1"/>
          <w:wAfter w:w="8" w:type="dxa"/>
        </w:trPr>
        <w:tc>
          <w:tcPr>
            <w:tcW w:w="2231" w:type="dxa"/>
            <w:vMerge/>
          </w:tcPr>
          <w:p w14:paraId="3D16A22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1763" w:type="dxa"/>
            <w:vMerge/>
          </w:tcPr>
          <w:p w14:paraId="28571C24"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c>
          <w:tcPr>
            <w:tcW w:w="3518" w:type="dxa"/>
          </w:tcPr>
          <w:p w14:paraId="30DF5B7C" w14:textId="2068B9A5"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Fechas extremas (</w:t>
            </w:r>
            <w:r w:rsidR="00AA7ED3" w:rsidRPr="00C13A4F">
              <w:rPr>
                <w:rFonts w:asciiTheme="majorHAnsi" w:hAnsiTheme="majorHAnsi" w:cstheme="majorHAnsi"/>
                <w:sz w:val="24"/>
                <w:szCs w:val="24"/>
              </w:rPr>
              <w:t>día</w:t>
            </w:r>
            <w:r w:rsidRPr="00C13A4F">
              <w:rPr>
                <w:rFonts w:asciiTheme="majorHAnsi" w:hAnsiTheme="majorHAnsi" w:cstheme="majorHAnsi"/>
                <w:sz w:val="24"/>
                <w:szCs w:val="24"/>
              </w:rPr>
              <w:t>- mes- año).</w:t>
            </w:r>
          </w:p>
        </w:tc>
      </w:tr>
      <w:tr w:rsidR="0050072C" w:rsidRPr="00C13A4F" w14:paraId="4326ADD6" w14:textId="77777777" w:rsidTr="00D67B3C">
        <w:trPr>
          <w:gridAfter w:val="1"/>
          <w:wAfter w:w="8" w:type="dxa"/>
        </w:trPr>
        <w:tc>
          <w:tcPr>
            <w:tcW w:w="2231" w:type="dxa"/>
          </w:tcPr>
          <w:p w14:paraId="46DAC8E9" w14:textId="77777777"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Pestaña de la carpeta</w:t>
            </w:r>
          </w:p>
        </w:tc>
        <w:tc>
          <w:tcPr>
            <w:tcW w:w="1763" w:type="dxa"/>
          </w:tcPr>
          <w:p w14:paraId="525A606B" w14:textId="77777777" w:rsidR="0050072C" w:rsidRPr="00C13A4F" w:rsidRDefault="0050072C" w:rsidP="00D67B3C">
            <w:pPr>
              <w:pStyle w:val="Prrafodelista"/>
              <w:ind w:left="0"/>
              <w:jc w:val="both"/>
              <w:rPr>
                <w:rFonts w:asciiTheme="majorHAnsi" w:hAnsiTheme="majorHAnsi" w:cstheme="majorHAnsi"/>
                <w:sz w:val="24"/>
                <w:szCs w:val="24"/>
              </w:rPr>
            </w:pPr>
            <w:r w:rsidRPr="00C13A4F">
              <w:rPr>
                <w:rFonts w:asciiTheme="majorHAnsi" w:hAnsiTheme="majorHAnsi" w:cstheme="majorHAnsi"/>
                <w:sz w:val="24"/>
                <w:szCs w:val="24"/>
              </w:rPr>
              <w:t>Ubicar nombre del expediente, numero de folios.</w:t>
            </w:r>
          </w:p>
        </w:tc>
        <w:tc>
          <w:tcPr>
            <w:tcW w:w="3518" w:type="dxa"/>
          </w:tcPr>
          <w:p w14:paraId="7031D78A" w14:textId="77777777" w:rsidR="0050072C" w:rsidRPr="00C13A4F" w:rsidRDefault="0050072C" w:rsidP="00D67B3C">
            <w:pPr>
              <w:pStyle w:val="Prrafodelista"/>
              <w:spacing w:line="360" w:lineRule="auto"/>
              <w:ind w:left="0"/>
              <w:jc w:val="both"/>
              <w:rPr>
                <w:rFonts w:asciiTheme="majorHAnsi" w:hAnsiTheme="majorHAnsi" w:cstheme="majorHAnsi"/>
                <w:sz w:val="24"/>
                <w:szCs w:val="24"/>
              </w:rPr>
            </w:pPr>
          </w:p>
        </w:tc>
      </w:tr>
    </w:tbl>
    <w:p w14:paraId="3DE7C961" w14:textId="77777777" w:rsidR="0050072C" w:rsidRPr="00C13A4F" w:rsidRDefault="0050072C" w:rsidP="0050072C">
      <w:pPr>
        <w:pStyle w:val="Prrafodelista"/>
        <w:spacing w:line="360" w:lineRule="auto"/>
        <w:jc w:val="both"/>
        <w:rPr>
          <w:rFonts w:asciiTheme="majorHAnsi" w:hAnsiTheme="majorHAnsi" w:cstheme="majorHAnsi"/>
          <w:sz w:val="24"/>
          <w:szCs w:val="24"/>
        </w:rPr>
      </w:pPr>
    </w:p>
    <w:p w14:paraId="00255187" w14:textId="77777777" w:rsidR="0050072C" w:rsidRPr="00C13A4F" w:rsidRDefault="0050072C" w:rsidP="0050072C">
      <w:pPr>
        <w:pStyle w:val="Prrafodelista"/>
        <w:autoSpaceDE w:val="0"/>
        <w:autoSpaceDN w:val="0"/>
        <w:adjustRightInd w:val="0"/>
        <w:spacing w:after="0" w:line="360" w:lineRule="auto"/>
        <w:jc w:val="center"/>
        <w:rPr>
          <w:rFonts w:asciiTheme="majorHAnsi" w:hAnsiTheme="majorHAnsi" w:cstheme="majorHAnsi"/>
          <w:i/>
          <w:sz w:val="24"/>
          <w:szCs w:val="24"/>
        </w:rPr>
      </w:pPr>
      <w:r w:rsidRPr="00C13A4F">
        <w:rPr>
          <w:rFonts w:asciiTheme="majorHAnsi" w:hAnsiTheme="majorHAnsi" w:cstheme="majorHAnsi"/>
          <w:i/>
          <w:sz w:val="24"/>
          <w:szCs w:val="24"/>
        </w:rPr>
        <w:t>Formato de viñeta de identificación de carpetas</w:t>
      </w:r>
    </w:p>
    <w:p w14:paraId="32B55FDE" w14:textId="77777777" w:rsidR="0050072C" w:rsidRPr="00C13A4F" w:rsidRDefault="0050072C" w:rsidP="0050072C">
      <w:pPr>
        <w:pStyle w:val="Prrafodelista"/>
        <w:autoSpaceDE w:val="0"/>
        <w:autoSpaceDN w:val="0"/>
        <w:adjustRightInd w:val="0"/>
        <w:spacing w:after="0" w:line="360" w:lineRule="auto"/>
        <w:jc w:val="center"/>
        <w:rPr>
          <w:rFonts w:asciiTheme="majorHAnsi" w:hAnsiTheme="majorHAnsi" w:cstheme="majorHAnsi"/>
          <w:i/>
          <w:sz w:val="24"/>
          <w:szCs w:val="24"/>
        </w:rPr>
      </w:pPr>
    </w:p>
    <w:p w14:paraId="732B877C" w14:textId="77777777" w:rsidR="0050072C" w:rsidRPr="00C13A4F" w:rsidRDefault="0050072C" w:rsidP="0050072C">
      <w:pPr>
        <w:pStyle w:val="Prrafodelista"/>
        <w:autoSpaceDE w:val="0"/>
        <w:autoSpaceDN w:val="0"/>
        <w:adjustRightInd w:val="0"/>
        <w:spacing w:after="0" w:line="360" w:lineRule="auto"/>
        <w:jc w:val="center"/>
        <w:rPr>
          <w:rFonts w:asciiTheme="majorHAnsi" w:hAnsiTheme="majorHAnsi" w:cstheme="majorHAnsi"/>
          <w:sz w:val="24"/>
          <w:szCs w:val="24"/>
        </w:rPr>
      </w:pPr>
      <w:r w:rsidRPr="00C13A4F">
        <w:rPr>
          <w:rFonts w:asciiTheme="majorHAnsi" w:hAnsiTheme="majorHAnsi" w:cstheme="majorHAnsi"/>
          <w:noProof/>
          <w:sz w:val="24"/>
          <w:szCs w:val="24"/>
          <w:lang w:eastAsia="es-SV"/>
        </w:rPr>
        <w:lastRenderedPageBreak/>
        <mc:AlternateContent>
          <mc:Choice Requires="wps">
            <w:drawing>
              <wp:anchor distT="45720" distB="45720" distL="114300" distR="114300" simplePos="0" relativeHeight="251692032" behindDoc="0" locked="0" layoutInCell="1" allowOverlap="1" wp14:anchorId="45C364D9" wp14:editId="7400C15B">
                <wp:simplePos x="0" y="0"/>
                <wp:positionH relativeFrom="margin">
                  <wp:align>right</wp:align>
                </wp:positionH>
                <wp:positionV relativeFrom="paragraph">
                  <wp:posOffset>269240</wp:posOffset>
                </wp:positionV>
                <wp:extent cx="5372100" cy="1404620"/>
                <wp:effectExtent l="19050" t="19050" r="38100" b="4635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57150">
                          <a:solidFill>
                            <a:schemeClr val="tx1"/>
                          </a:solidFill>
                          <a:miter lim="800000"/>
                          <a:headEnd/>
                          <a:tailEnd/>
                        </a:ln>
                      </wps:spPr>
                      <wps:txbx>
                        <w:txbxContent>
                          <w:p w14:paraId="73672605" w14:textId="77777777" w:rsidR="007E6156" w:rsidRPr="000B7230" w:rsidRDefault="007E6156" w:rsidP="0050072C">
                            <w:pPr>
                              <w:spacing w:after="0"/>
                              <w:jc w:val="center"/>
                              <w:rPr>
                                <w:rFonts w:ascii="Times New Roman" w:hAnsi="Times New Roman" w:cs="Times New Roman"/>
                              </w:rPr>
                            </w:pPr>
                            <w:r w:rsidRPr="000B7230">
                              <w:rPr>
                                <w:rFonts w:ascii="Times New Roman" w:hAnsi="Times New Roman" w:cs="Times New Roman"/>
                              </w:rPr>
                              <w:t>Alcaldía Municipal de __________________</w:t>
                            </w:r>
                          </w:p>
                          <w:p w14:paraId="572A8480" w14:textId="77777777" w:rsidR="007E6156" w:rsidRDefault="007E6156" w:rsidP="0050072C">
                            <w:pPr>
                              <w:spacing w:after="0"/>
                              <w:jc w:val="center"/>
                              <w:rPr>
                                <w:rFonts w:ascii="Times New Roman" w:hAnsi="Times New Roman" w:cs="Times New Roman"/>
                              </w:rPr>
                            </w:pPr>
                            <w:r w:rsidRPr="000B7230">
                              <w:rPr>
                                <w:rFonts w:ascii="Times New Roman" w:hAnsi="Times New Roman" w:cs="Times New Roman"/>
                              </w:rPr>
                              <w:t>(Nombre de la unidad productora)</w:t>
                            </w:r>
                          </w:p>
                          <w:p w14:paraId="152A17EA" w14:textId="77777777" w:rsidR="007E6156" w:rsidRPr="000B7230" w:rsidRDefault="007E6156" w:rsidP="0050072C">
                            <w:pPr>
                              <w:spacing w:after="0"/>
                              <w:jc w:val="center"/>
                              <w:rPr>
                                <w:rFonts w:ascii="Times New Roman" w:hAnsi="Times New Roman" w:cs="Times New Roman"/>
                              </w:rPr>
                            </w:pPr>
                          </w:p>
                          <w:p w14:paraId="0AE437B0" w14:textId="77777777" w:rsidR="007E6156" w:rsidRPr="000B7230" w:rsidRDefault="007E6156" w:rsidP="0050072C">
                            <w:pPr>
                              <w:spacing w:after="0"/>
                              <w:rPr>
                                <w:rFonts w:ascii="Times New Roman" w:hAnsi="Times New Roman" w:cs="Times New Roman"/>
                              </w:rPr>
                            </w:pPr>
                          </w:p>
                          <w:p w14:paraId="70391FF2" w14:textId="77777777" w:rsidR="007E6156" w:rsidRPr="000B7230" w:rsidRDefault="007E6156" w:rsidP="0050072C">
                            <w:pPr>
                              <w:spacing w:after="0"/>
                              <w:rPr>
                                <w:rFonts w:ascii="Times New Roman" w:hAnsi="Times New Roman" w:cs="Times New Roman"/>
                              </w:rPr>
                            </w:pPr>
                            <w:r w:rsidRPr="000B7230">
                              <w:rPr>
                                <w:rFonts w:ascii="Times New Roman" w:hAnsi="Times New Roman" w:cs="Times New Roman"/>
                              </w:rPr>
                              <w:t xml:space="preserve">Nombre del </w:t>
                            </w:r>
                            <w:proofErr w:type="gramStart"/>
                            <w:r w:rsidRPr="000B7230">
                              <w:rPr>
                                <w:rFonts w:ascii="Times New Roman" w:hAnsi="Times New Roman" w:cs="Times New Roman"/>
                              </w:rPr>
                              <w:t>expediente:</w:t>
                            </w:r>
                            <w:r>
                              <w:rPr>
                                <w:rFonts w:ascii="Times New Roman" w:hAnsi="Times New Roman" w:cs="Times New Roman"/>
                              </w:rPr>
                              <w:t>_</w:t>
                            </w:r>
                            <w:proofErr w:type="gramEnd"/>
                            <w:r>
                              <w:rPr>
                                <w:rFonts w:ascii="Times New Roman" w:hAnsi="Times New Roman" w:cs="Times New Roman"/>
                              </w:rPr>
                              <w:t>____________________________________________________</w:t>
                            </w:r>
                          </w:p>
                          <w:p w14:paraId="5A8B6BEB" w14:textId="77777777" w:rsidR="007E6156" w:rsidRPr="000B7230" w:rsidRDefault="007E6156" w:rsidP="0050072C">
                            <w:pPr>
                              <w:spacing w:after="0"/>
                              <w:rPr>
                                <w:rFonts w:ascii="Times New Roman" w:hAnsi="Times New Roman" w:cs="Times New Roman"/>
                              </w:rPr>
                            </w:pPr>
                            <w:r w:rsidRPr="000B7230">
                              <w:rPr>
                                <w:rFonts w:ascii="Times New Roman" w:hAnsi="Times New Roman" w:cs="Times New Roman"/>
                              </w:rPr>
                              <w:t xml:space="preserve">Serie documental: </w:t>
                            </w:r>
                            <w:r>
                              <w:rPr>
                                <w:rFonts w:ascii="Times New Roman" w:hAnsi="Times New Roman" w:cs="Times New Roman"/>
                              </w:rPr>
                              <w:t xml:space="preserve">_______________________________ </w:t>
                            </w:r>
                            <w:proofErr w:type="gramStart"/>
                            <w:r w:rsidRPr="000B7230">
                              <w:rPr>
                                <w:rFonts w:ascii="Times New Roman" w:hAnsi="Times New Roman" w:cs="Times New Roman"/>
                              </w:rPr>
                              <w:t>Código:</w:t>
                            </w:r>
                            <w:r>
                              <w:rPr>
                                <w:rFonts w:ascii="Times New Roman" w:hAnsi="Times New Roman" w:cs="Times New Roman"/>
                              </w:rPr>
                              <w:t>_</w:t>
                            </w:r>
                            <w:proofErr w:type="gramEnd"/>
                            <w:r>
                              <w:rPr>
                                <w:rFonts w:ascii="Times New Roman" w:hAnsi="Times New Roman" w:cs="Times New Roman"/>
                              </w:rPr>
                              <w:t>__________________</w:t>
                            </w:r>
                            <w:r w:rsidRPr="000B7230">
                              <w:rPr>
                                <w:rFonts w:ascii="Times New Roman" w:hAnsi="Times New Roman" w:cs="Times New Roman"/>
                              </w:rPr>
                              <w:t xml:space="preserve"> </w:t>
                            </w:r>
                          </w:p>
                          <w:p w14:paraId="31B7EA84" w14:textId="77777777" w:rsidR="007E6156" w:rsidRDefault="007E6156" w:rsidP="0050072C">
                            <w:pPr>
                              <w:spacing w:after="0"/>
                              <w:rPr>
                                <w:rFonts w:ascii="Times New Roman" w:hAnsi="Times New Roman" w:cs="Times New Roman"/>
                              </w:rPr>
                            </w:pPr>
                            <w:r w:rsidRPr="000B7230">
                              <w:rPr>
                                <w:rFonts w:ascii="Times New Roman" w:hAnsi="Times New Roman" w:cs="Times New Roman"/>
                              </w:rPr>
                              <w:t xml:space="preserve">Subserie documental: </w:t>
                            </w:r>
                            <w:r>
                              <w:rPr>
                                <w:rFonts w:ascii="Times New Roman" w:hAnsi="Times New Roman" w:cs="Times New Roman"/>
                              </w:rPr>
                              <w:t xml:space="preserve">____________________________ </w:t>
                            </w:r>
                            <w:proofErr w:type="gramStart"/>
                            <w:r>
                              <w:rPr>
                                <w:rFonts w:ascii="Times New Roman" w:hAnsi="Times New Roman" w:cs="Times New Roman"/>
                              </w:rPr>
                              <w:t>Código:_</w:t>
                            </w:r>
                            <w:proofErr w:type="gramEnd"/>
                            <w:r>
                              <w:rPr>
                                <w:rFonts w:ascii="Times New Roman" w:hAnsi="Times New Roman" w:cs="Times New Roman"/>
                              </w:rPr>
                              <w:t>__________________</w:t>
                            </w:r>
                          </w:p>
                          <w:p w14:paraId="77ACA31D" w14:textId="77777777" w:rsidR="007E6156" w:rsidRDefault="007E6156" w:rsidP="0050072C">
                            <w:pPr>
                              <w:spacing w:after="0"/>
                              <w:rPr>
                                <w:rFonts w:ascii="Times New Roman" w:hAnsi="Times New Roman" w:cs="Times New Roman"/>
                              </w:rPr>
                            </w:pPr>
                          </w:p>
                          <w:p w14:paraId="34FA9595" w14:textId="77777777" w:rsidR="007E6156" w:rsidRDefault="007E6156" w:rsidP="0050072C">
                            <w:pPr>
                              <w:spacing w:after="0"/>
                              <w:rPr>
                                <w:rFonts w:ascii="Times New Roman" w:hAnsi="Times New Roman" w:cs="Times New Roman"/>
                              </w:rPr>
                            </w:pPr>
                            <w:r>
                              <w:rPr>
                                <w:rFonts w:ascii="Times New Roman" w:hAnsi="Times New Roman" w:cs="Times New Roman"/>
                              </w:rPr>
                              <w:t xml:space="preserve">No. De </w:t>
                            </w:r>
                            <w:proofErr w:type="gramStart"/>
                            <w:r>
                              <w:rPr>
                                <w:rFonts w:ascii="Times New Roman" w:hAnsi="Times New Roman" w:cs="Times New Roman"/>
                              </w:rPr>
                              <w:t>folios:_</w:t>
                            </w:r>
                            <w:proofErr w:type="gramEnd"/>
                            <w:r>
                              <w:rPr>
                                <w:rFonts w:ascii="Times New Roman" w:hAnsi="Times New Roman" w:cs="Times New Roman"/>
                              </w:rPr>
                              <w:t>___________</w:t>
                            </w:r>
                          </w:p>
                          <w:p w14:paraId="0C494D53" w14:textId="77777777" w:rsidR="007E6156" w:rsidRDefault="007E6156" w:rsidP="0050072C">
                            <w:pPr>
                              <w:spacing w:after="0"/>
                              <w:rPr>
                                <w:rFonts w:ascii="Times New Roman" w:hAnsi="Times New Roman" w:cs="Times New Roman"/>
                              </w:rPr>
                            </w:pPr>
                            <w:r>
                              <w:rPr>
                                <w:rFonts w:ascii="Times New Roman" w:hAnsi="Times New Roman" w:cs="Times New Roman"/>
                              </w:rPr>
                              <w:t xml:space="preserve">No. De </w:t>
                            </w:r>
                            <w:proofErr w:type="gramStart"/>
                            <w:r>
                              <w:rPr>
                                <w:rFonts w:ascii="Times New Roman" w:hAnsi="Times New Roman" w:cs="Times New Roman"/>
                              </w:rPr>
                              <w:t>carpeta:_</w:t>
                            </w:r>
                            <w:proofErr w:type="gramEnd"/>
                            <w:r>
                              <w:rPr>
                                <w:rFonts w:ascii="Times New Roman" w:hAnsi="Times New Roman" w:cs="Times New Roman"/>
                              </w:rPr>
                              <w:t>__________</w:t>
                            </w:r>
                          </w:p>
                          <w:p w14:paraId="7328149C" w14:textId="77777777" w:rsidR="007E6156" w:rsidRDefault="007E6156" w:rsidP="0050072C">
                            <w:pPr>
                              <w:spacing w:after="0"/>
                              <w:rPr>
                                <w:rFonts w:ascii="Times New Roman" w:hAnsi="Times New Roman" w:cs="Times New Roman"/>
                              </w:rPr>
                            </w:pPr>
                          </w:p>
                          <w:p w14:paraId="63AB8BFF" w14:textId="77777777" w:rsidR="007E6156" w:rsidRDefault="007E6156" w:rsidP="0050072C">
                            <w:pPr>
                              <w:spacing w:after="0"/>
                              <w:rPr>
                                <w:rFonts w:ascii="Times New Roman" w:hAnsi="Times New Roman" w:cs="Times New Roman"/>
                              </w:rPr>
                            </w:pPr>
                            <w:r>
                              <w:rPr>
                                <w:rFonts w:ascii="Times New Roman" w:hAnsi="Times New Roman" w:cs="Times New Roman"/>
                              </w:rPr>
                              <w:t xml:space="preserve">Fechas extremas: </w:t>
                            </w:r>
                            <w:r>
                              <w:rPr>
                                <w:rFonts w:ascii="Times New Roman" w:hAnsi="Times New Roman" w:cs="Times New Roman"/>
                              </w:rPr>
                              <w:tab/>
                              <w:t>Desde día____ mes_____ año_______</w:t>
                            </w:r>
                          </w:p>
                          <w:p w14:paraId="4726A20F" w14:textId="77777777" w:rsidR="007E6156" w:rsidRPr="000B7230" w:rsidRDefault="007E6156" w:rsidP="0050072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Hasta día____ mes_____ año_______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364D9" id="_x0000_s1030" type="#_x0000_t202" style="position:absolute;left:0;text-align:left;margin-left:371.8pt;margin-top:21.2pt;width:423pt;height:110.6pt;z-index:251692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" strokecolor="black [3213]" strokeweight="4.5pt">
                <v:textbox style="mso-fit-shape-to-text:t">
                  <w:txbxContent>
                    <w:p w14:paraId="73672605" w14:textId="77777777" w:rsidR="007E6156" w:rsidRPr="000B7230" w:rsidRDefault="007E6156" w:rsidP="0050072C">
                      <w:pPr>
                        <w:spacing w:after="0"/>
                        <w:jc w:val="center"/>
                        <w:rPr>
                          <w:rFonts w:ascii="Times New Roman" w:hAnsi="Times New Roman" w:cs="Times New Roman"/>
                        </w:rPr>
                      </w:pPr>
                      <w:r w:rsidRPr="000B7230">
                        <w:rPr>
                          <w:rFonts w:ascii="Times New Roman" w:hAnsi="Times New Roman" w:cs="Times New Roman"/>
                        </w:rPr>
                        <w:t>Alcaldía Municipal de __________________</w:t>
                      </w:r>
                    </w:p>
                    <w:p w14:paraId="572A8480" w14:textId="77777777" w:rsidR="007E6156" w:rsidRDefault="007E6156" w:rsidP="0050072C">
                      <w:pPr>
                        <w:spacing w:after="0"/>
                        <w:jc w:val="center"/>
                        <w:rPr>
                          <w:rFonts w:ascii="Times New Roman" w:hAnsi="Times New Roman" w:cs="Times New Roman"/>
                        </w:rPr>
                      </w:pPr>
                      <w:r w:rsidRPr="000B7230">
                        <w:rPr>
                          <w:rFonts w:ascii="Times New Roman" w:hAnsi="Times New Roman" w:cs="Times New Roman"/>
                        </w:rPr>
                        <w:t>(Nombre de la unidad productora)</w:t>
                      </w:r>
                    </w:p>
                    <w:p w14:paraId="152A17EA" w14:textId="77777777" w:rsidR="007E6156" w:rsidRPr="000B7230" w:rsidRDefault="007E6156" w:rsidP="0050072C">
                      <w:pPr>
                        <w:spacing w:after="0"/>
                        <w:jc w:val="center"/>
                        <w:rPr>
                          <w:rFonts w:ascii="Times New Roman" w:hAnsi="Times New Roman" w:cs="Times New Roman"/>
                        </w:rPr>
                      </w:pPr>
                    </w:p>
                    <w:p w14:paraId="0AE437B0" w14:textId="77777777" w:rsidR="007E6156" w:rsidRPr="000B7230" w:rsidRDefault="007E6156" w:rsidP="0050072C">
                      <w:pPr>
                        <w:spacing w:after="0"/>
                        <w:rPr>
                          <w:rFonts w:ascii="Times New Roman" w:hAnsi="Times New Roman" w:cs="Times New Roman"/>
                        </w:rPr>
                      </w:pPr>
                    </w:p>
                    <w:p w14:paraId="70391FF2" w14:textId="77777777" w:rsidR="007E6156" w:rsidRPr="000B7230" w:rsidRDefault="007E6156" w:rsidP="0050072C">
                      <w:pPr>
                        <w:spacing w:after="0"/>
                        <w:rPr>
                          <w:rFonts w:ascii="Times New Roman" w:hAnsi="Times New Roman" w:cs="Times New Roman"/>
                        </w:rPr>
                      </w:pPr>
                      <w:r w:rsidRPr="000B7230">
                        <w:rPr>
                          <w:rFonts w:ascii="Times New Roman" w:hAnsi="Times New Roman" w:cs="Times New Roman"/>
                        </w:rPr>
                        <w:t xml:space="preserve">Nombre del </w:t>
                      </w:r>
                      <w:proofErr w:type="gramStart"/>
                      <w:r w:rsidRPr="000B7230">
                        <w:rPr>
                          <w:rFonts w:ascii="Times New Roman" w:hAnsi="Times New Roman" w:cs="Times New Roman"/>
                        </w:rPr>
                        <w:t>expediente:</w:t>
                      </w:r>
                      <w:r>
                        <w:rPr>
                          <w:rFonts w:ascii="Times New Roman" w:hAnsi="Times New Roman" w:cs="Times New Roman"/>
                        </w:rPr>
                        <w:t>_</w:t>
                      </w:r>
                      <w:proofErr w:type="gramEnd"/>
                      <w:r>
                        <w:rPr>
                          <w:rFonts w:ascii="Times New Roman" w:hAnsi="Times New Roman" w:cs="Times New Roman"/>
                        </w:rPr>
                        <w:t>____________________________________________________</w:t>
                      </w:r>
                    </w:p>
                    <w:p w14:paraId="5A8B6BEB" w14:textId="77777777" w:rsidR="007E6156" w:rsidRPr="000B7230" w:rsidRDefault="007E6156" w:rsidP="0050072C">
                      <w:pPr>
                        <w:spacing w:after="0"/>
                        <w:rPr>
                          <w:rFonts w:ascii="Times New Roman" w:hAnsi="Times New Roman" w:cs="Times New Roman"/>
                        </w:rPr>
                      </w:pPr>
                      <w:r w:rsidRPr="000B7230">
                        <w:rPr>
                          <w:rFonts w:ascii="Times New Roman" w:hAnsi="Times New Roman" w:cs="Times New Roman"/>
                        </w:rPr>
                        <w:t xml:space="preserve">Serie documental: </w:t>
                      </w:r>
                      <w:r>
                        <w:rPr>
                          <w:rFonts w:ascii="Times New Roman" w:hAnsi="Times New Roman" w:cs="Times New Roman"/>
                        </w:rPr>
                        <w:t xml:space="preserve">_______________________________ </w:t>
                      </w:r>
                      <w:proofErr w:type="gramStart"/>
                      <w:r w:rsidRPr="000B7230">
                        <w:rPr>
                          <w:rFonts w:ascii="Times New Roman" w:hAnsi="Times New Roman" w:cs="Times New Roman"/>
                        </w:rPr>
                        <w:t>Código:</w:t>
                      </w:r>
                      <w:r>
                        <w:rPr>
                          <w:rFonts w:ascii="Times New Roman" w:hAnsi="Times New Roman" w:cs="Times New Roman"/>
                        </w:rPr>
                        <w:t>_</w:t>
                      </w:r>
                      <w:proofErr w:type="gramEnd"/>
                      <w:r>
                        <w:rPr>
                          <w:rFonts w:ascii="Times New Roman" w:hAnsi="Times New Roman" w:cs="Times New Roman"/>
                        </w:rPr>
                        <w:t>__________________</w:t>
                      </w:r>
                      <w:r w:rsidRPr="000B7230">
                        <w:rPr>
                          <w:rFonts w:ascii="Times New Roman" w:hAnsi="Times New Roman" w:cs="Times New Roman"/>
                        </w:rPr>
                        <w:t xml:space="preserve"> </w:t>
                      </w:r>
                    </w:p>
                    <w:p w14:paraId="31B7EA84" w14:textId="77777777" w:rsidR="007E6156" w:rsidRDefault="007E6156" w:rsidP="0050072C">
                      <w:pPr>
                        <w:spacing w:after="0"/>
                        <w:rPr>
                          <w:rFonts w:ascii="Times New Roman" w:hAnsi="Times New Roman" w:cs="Times New Roman"/>
                        </w:rPr>
                      </w:pPr>
                      <w:r w:rsidRPr="000B7230">
                        <w:rPr>
                          <w:rFonts w:ascii="Times New Roman" w:hAnsi="Times New Roman" w:cs="Times New Roman"/>
                        </w:rPr>
                        <w:t xml:space="preserve">Subserie documental: </w:t>
                      </w:r>
                      <w:r>
                        <w:rPr>
                          <w:rFonts w:ascii="Times New Roman" w:hAnsi="Times New Roman" w:cs="Times New Roman"/>
                        </w:rPr>
                        <w:t xml:space="preserve">____________________________ </w:t>
                      </w:r>
                      <w:proofErr w:type="gramStart"/>
                      <w:r>
                        <w:rPr>
                          <w:rFonts w:ascii="Times New Roman" w:hAnsi="Times New Roman" w:cs="Times New Roman"/>
                        </w:rPr>
                        <w:t>Código:_</w:t>
                      </w:r>
                      <w:proofErr w:type="gramEnd"/>
                      <w:r>
                        <w:rPr>
                          <w:rFonts w:ascii="Times New Roman" w:hAnsi="Times New Roman" w:cs="Times New Roman"/>
                        </w:rPr>
                        <w:t>__________________</w:t>
                      </w:r>
                    </w:p>
                    <w:p w14:paraId="77ACA31D" w14:textId="77777777" w:rsidR="007E6156" w:rsidRDefault="007E6156" w:rsidP="0050072C">
                      <w:pPr>
                        <w:spacing w:after="0"/>
                        <w:rPr>
                          <w:rFonts w:ascii="Times New Roman" w:hAnsi="Times New Roman" w:cs="Times New Roman"/>
                        </w:rPr>
                      </w:pPr>
                    </w:p>
                    <w:p w14:paraId="34FA9595" w14:textId="77777777" w:rsidR="007E6156" w:rsidRDefault="007E6156" w:rsidP="0050072C">
                      <w:pPr>
                        <w:spacing w:after="0"/>
                        <w:rPr>
                          <w:rFonts w:ascii="Times New Roman" w:hAnsi="Times New Roman" w:cs="Times New Roman"/>
                        </w:rPr>
                      </w:pPr>
                      <w:r>
                        <w:rPr>
                          <w:rFonts w:ascii="Times New Roman" w:hAnsi="Times New Roman" w:cs="Times New Roman"/>
                        </w:rPr>
                        <w:t xml:space="preserve">No. De </w:t>
                      </w:r>
                      <w:proofErr w:type="gramStart"/>
                      <w:r>
                        <w:rPr>
                          <w:rFonts w:ascii="Times New Roman" w:hAnsi="Times New Roman" w:cs="Times New Roman"/>
                        </w:rPr>
                        <w:t>folios:_</w:t>
                      </w:r>
                      <w:proofErr w:type="gramEnd"/>
                      <w:r>
                        <w:rPr>
                          <w:rFonts w:ascii="Times New Roman" w:hAnsi="Times New Roman" w:cs="Times New Roman"/>
                        </w:rPr>
                        <w:t>___________</w:t>
                      </w:r>
                    </w:p>
                    <w:p w14:paraId="0C494D53" w14:textId="77777777" w:rsidR="007E6156" w:rsidRDefault="007E6156" w:rsidP="0050072C">
                      <w:pPr>
                        <w:spacing w:after="0"/>
                        <w:rPr>
                          <w:rFonts w:ascii="Times New Roman" w:hAnsi="Times New Roman" w:cs="Times New Roman"/>
                        </w:rPr>
                      </w:pPr>
                      <w:r>
                        <w:rPr>
                          <w:rFonts w:ascii="Times New Roman" w:hAnsi="Times New Roman" w:cs="Times New Roman"/>
                        </w:rPr>
                        <w:t xml:space="preserve">No. De </w:t>
                      </w:r>
                      <w:proofErr w:type="gramStart"/>
                      <w:r>
                        <w:rPr>
                          <w:rFonts w:ascii="Times New Roman" w:hAnsi="Times New Roman" w:cs="Times New Roman"/>
                        </w:rPr>
                        <w:t>carpeta:_</w:t>
                      </w:r>
                      <w:proofErr w:type="gramEnd"/>
                      <w:r>
                        <w:rPr>
                          <w:rFonts w:ascii="Times New Roman" w:hAnsi="Times New Roman" w:cs="Times New Roman"/>
                        </w:rPr>
                        <w:t>__________</w:t>
                      </w:r>
                    </w:p>
                    <w:p w14:paraId="7328149C" w14:textId="77777777" w:rsidR="007E6156" w:rsidRDefault="007E6156" w:rsidP="0050072C">
                      <w:pPr>
                        <w:spacing w:after="0"/>
                        <w:rPr>
                          <w:rFonts w:ascii="Times New Roman" w:hAnsi="Times New Roman" w:cs="Times New Roman"/>
                        </w:rPr>
                      </w:pPr>
                    </w:p>
                    <w:p w14:paraId="63AB8BFF" w14:textId="77777777" w:rsidR="007E6156" w:rsidRDefault="007E6156" w:rsidP="0050072C">
                      <w:pPr>
                        <w:spacing w:after="0"/>
                        <w:rPr>
                          <w:rFonts w:ascii="Times New Roman" w:hAnsi="Times New Roman" w:cs="Times New Roman"/>
                        </w:rPr>
                      </w:pPr>
                      <w:r>
                        <w:rPr>
                          <w:rFonts w:ascii="Times New Roman" w:hAnsi="Times New Roman" w:cs="Times New Roman"/>
                        </w:rPr>
                        <w:t xml:space="preserve">Fechas extremas: </w:t>
                      </w:r>
                      <w:r>
                        <w:rPr>
                          <w:rFonts w:ascii="Times New Roman" w:hAnsi="Times New Roman" w:cs="Times New Roman"/>
                        </w:rPr>
                        <w:tab/>
                        <w:t>Desde día____ mes_____ año_______</w:t>
                      </w:r>
                    </w:p>
                    <w:p w14:paraId="4726A20F" w14:textId="77777777" w:rsidR="007E6156" w:rsidRPr="000B7230" w:rsidRDefault="007E6156" w:rsidP="0050072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Hasta día____ mes_____ año_______</w:t>
                      </w:r>
                    </w:p>
                  </w:txbxContent>
                </v:textbox>
                <w10:wrap type="square" anchorx="margin"/>
              </v:shape>
            </w:pict>
          </mc:Fallback>
        </mc:AlternateContent>
      </w:r>
    </w:p>
    <w:p w14:paraId="67F9A558" w14:textId="77777777" w:rsidR="0050072C" w:rsidRPr="00C13A4F" w:rsidRDefault="0050072C" w:rsidP="0050072C">
      <w:pPr>
        <w:pStyle w:val="Prrafodelista"/>
        <w:spacing w:line="360" w:lineRule="auto"/>
        <w:ind w:left="1776"/>
        <w:jc w:val="both"/>
        <w:rPr>
          <w:rFonts w:asciiTheme="majorHAnsi" w:hAnsiTheme="majorHAnsi" w:cstheme="majorHAnsi"/>
          <w:sz w:val="24"/>
          <w:szCs w:val="24"/>
        </w:rPr>
      </w:pPr>
    </w:p>
    <w:p w14:paraId="6F490033"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Nombre del expediente:</w:t>
      </w:r>
      <w:r w:rsidRPr="00C13A4F">
        <w:rPr>
          <w:rFonts w:asciiTheme="majorHAnsi" w:hAnsiTheme="majorHAnsi" w:cstheme="majorHAnsi"/>
          <w:sz w:val="24"/>
          <w:szCs w:val="24"/>
        </w:rPr>
        <w:t xml:space="preserve"> Escribir el nombre dado al expediente, de acuerdo con el asunto o trámite específico al que responde.</w:t>
      </w:r>
    </w:p>
    <w:p w14:paraId="5E999F8F"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Serie documental:</w:t>
      </w:r>
      <w:r w:rsidRPr="00C13A4F">
        <w:rPr>
          <w:rFonts w:asciiTheme="majorHAnsi" w:hAnsiTheme="majorHAnsi" w:cstheme="majorHAnsi"/>
          <w:sz w:val="24"/>
          <w:szCs w:val="24"/>
        </w:rPr>
        <w:t xml:space="preserve"> Escribir el nombre de la serie a la cual corresponde, según el CCD.</w:t>
      </w:r>
    </w:p>
    <w:p w14:paraId="468B14AE"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Código:</w:t>
      </w:r>
      <w:r w:rsidRPr="00C13A4F">
        <w:rPr>
          <w:rFonts w:asciiTheme="majorHAnsi" w:hAnsiTheme="majorHAnsi" w:cstheme="majorHAnsi"/>
          <w:sz w:val="24"/>
          <w:szCs w:val="24"/>
        </w:rPr>
        <w:t xml:space="preserve"> Escribir el código que corresponde a la serie, según el CCD.</w:t>
      </w:r>
    </w:p>
    <w:p w14:paraId="60A527FB"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Subserie documental:</w:t>
      </w:r>
      <w:r w:rsidRPr="00C13A4F">
        <w:rPr>
          <w:rFonts w:asciiTheme="majorHAnsi" w:hAnsiTheme="majorHAnsi" w:cstheme="majorHAnsi"/>
          <w:sz w:val="24"/>
          <w:szCs w:val="24"/>
        </w:rPr>
        <w:t xml:space="preserve"> Escribir el nombre de la subserie documental a la que corresponde el expediente, si aplica.</w:t>
      </w:r>
    </w:p>
    <w:p w14:paraId="3AFBC10B"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Código:</w:t>
      </w:r>
      <w:r w:rsidRPr="00C13A4F">
        <w:rPr>
          <w:rFonts w:asciiTheme="majorHAnsi" w:hAnsiTheme="majorHAnsi" w:cstheme="majorHAnsi"/>
          <w:sz w:val="24"/>
          <w:szCs w:val="24"/>
        </w:rPr>
        <w:t xml:space="preserve"> Escribir el código que corresponde a la subserie, según el CCD, si aplica.</w:t>
      </w:r>
    </w:p>
    <w:p w14:paraId="67299C4F"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No. De folios:</w:t>
      </w:r>
      <w:r w:rsidRPr="00C13A4F">
        <w:rPr>
          <w:rFonts w:asciiTheme="majorHAnsi" w:hAnsiTheme="majorHAnsi" w:cstheme="majorHAnsi"/>
          <w:sz w:val="24"/>
          <w:szCs w:val="24"/>
        </w:rPr>
        <w:t xml:space="preserve"> Escribir el número de folios que posee la carpeta.</w:t>
      </w:r>
    </w:p>
    <w:p w14:paraId="425E7052" w14:textId="77777777" w:rsidR="0050072C" w:rsidRPr="00C13A4F" w:rsidRDefault="0050072C" w:rsidP="0050072C">
      <w:pPr>
        <w:jc w:val="both"/>
        <w:rPr>
          <w:rFonts w:asciiTheme="majorHAnsi" w:hAnsiTheme="majorHAnsi" w:cstheme="majorHAnsi"/>
          <w:sz w:val="24"/>
          <w:szCs w:val="24"/>
        </w:rPr>
      </w:pPr>
      <w:r w:rsidRPr="00C13A4F">
        <w:rPr>
          <w:rFonts w:asciiTheme="majorHAnsi" w:hAnsiTheme="majorHAnsi" w:cstheme="majorHAnsi"/>
          <w:b/>
          <w:sz w:val="24"/>
          <w:szCs w:val="24"/>
        </w:rPr>
        <w:t>No. De Carpeta:</w:t>
      </w:r>
      <w:r w:rsidRPr="00C13A4F">
        <w:rPr>
          <w:rFonts w:asciiTheme="majorHAnsi" w:hAnsiTheme="majorHAnsi" w:cstheme="majorHAnsi"/>
          <w:sz w:val="24"/>
          <w:szCs w:val="24"/>
        </w:rPr>
        <w:t xml:space="preserve"> Escribir el número de carpeta que corresponde al expediente, y el número total de carpetas que integran el expediente, de la siguiente forma 1/3, 1/2. Aplica solo para aquellos expedientes que se encuentran distribuidos en más de una carpeta.</w:t>
      </w:r>
    </w:p>
    <w:p w14:paraId="3C07C9AA" w14:textId="5DC37543" w:rsidR="0050072C" w:rsidRPr="00C13A4F" w:rsidRDefault="0050072C" w:rsidP="0050072C">
      <w:pPr>
        <w:jc w:val="both"/>
        <w:rPr>
          <w:rFonts w:asciiTheme="majorHAnsi" w:hAnsiTheme="majorHAnsi" w:cstheme="majorHAnsi"/>
          <w:sz w:val="24"/>
          <w:szCs w:val="24"/>
        </w:rPr>
        <w:sectPr w:rsidR="0050072C" w:rsidRPr="00C13A4F" w:rsidSect="00D67B3C">
          <w:pgSz w:w="12240" w:h="15840"/>
          <w:pgMar w:top="1417" w:right="1701" w:bottom="1417" w:left="1701" w:header="708" w:footer="708" w:gutter="0"/>
          <w:cols w:space="708"/>
          <w:docGrid w:linePitch="360"/>
        </w:sectPr>
      </w:pPr>
      <w:r w:rsidRPr="00C13A4F">
        <w:rPr>
          <w:rFonts w:asciiTheme="majorHAnsi" w:hAnsiTheme="majorHAnsi" w:cstheme="majorHAnsi"/>
          <w:b/>
          <w:sz w:val="24"/>
          <w:szCs w:val="24"/>
        </w:rPr>
        <w:t>Fechas extremas:</w:t>
      </w:r>
      <w:r w:rsidRPr="00C13A4F">
        <w:rPr>
          <w:rFonts w:asciiTheme="majorHAnsi" w:hAnsiTheme="majorHAnsi" w:cstheme="majorHAnsi"/>
          <w:sz w:val="24"/>
          <w:szCs w:val="24"/>
        </w:rPr>
        <w:t xml:space="preserve"> Escribir </w:t>
      </w:r>
      <w:r w:rsidR="00AA7ED3" w:rsidRPr="00C13A4F">
        <w:rPr>
          <w:rFonts w:asciiTheme="majorHAnsi" w:hAnsiTheme="majorHAnsi" w:cstheme="majorHAnsi"/>
          <w:sz w:val="24"/>
          <w:szCs w:val="24"/>
        </w:rPr>
        <w:t>la fecha</w:t>
      </w:r>
      <w:r w:rsidRPr="00C13A4F">
        <w:rPr>
          <w:rFonts w:asciiTheme="majorHAnsi" w:hAnsiTheme="majorHAnsi" w:cstheme="majorHAnsi"/>
          <w:sz w:val="24"/>
          <w:szCs w:val="24"/>
        </w:rPr>
        <w:t xml:space="preserve"> de creación del documento que abre el trámite al cual responde el expediente, según se indica. Luego, ubicar la fecha de creación  del documento que cierra el expediente.</w:t>
      </w:r>
    </w:p>
    <w:p w14:paraId="00D62965" w14:textId="77777777" w:rsidR="0050072C" w:rsidRPr="00C13A4F" w:rsidRDefault="0050072C" w:rsidP="0050072C">
      <w:pPr>
        <w:jc w:val="both"/>
        <w:rPr>
          <w:rFonts w:asciiTheme="majorHAnsi" w:hAnsiTheme="majorHAnsi" w:cstheme="majorHAnsi"/>
          <w:sz w:val="24"/>
          <w:szCs w:val="24"/>
          <w:lang w:val="es-ES"/>
        </w:rPr>
      </w:pPr>
    </w:p>
    <w:p w14:paraId="32FEBDA4" w14:textId="42125265" w:rsidR="0050072C" w:rsidRPr="00C13A4F" w:rsidRDefault="0050072C" w:rsidP="0050072C">
      <w:pPr>
        <w:pStyle w:val="Ttulo4"/>
        <w:rPr>
          <w:rStyle w:val="Ttulo4Car"/>
          <w:rFonts w:asciiTheme="majorHAnsi" w:hAnsiTheme="majorHAnsi" w:cstheme="majorHAnsi"/>
          <w:sz w:val="32"/>
          <w:szCs w:val="32"/>
        </w:rPr>
      </w:pPr>
      <w:bookmarkStart w:id="72" w:name="_Toc57727631"/>
      <w:r w:rsidRPr="00C13A4F">
        <w:rPr>
          <w:rFonts w:asciiTheme="majorHAnsi" w:hAnsiTheme="majorHAnsi" w:cstheme="majorHAnsi"/>
          <w:sz w:val="28"/>
          <w:szCs w:val="28"/>
        </w:rPr>
        <w:t xml:space="preserve">E. </w:t>
      </w:r>
      <w:r w:rsidR="007F373B">
        <w:rPr>
          <w:rFonts w:asciiTheme="majorHAnsi" w:hAnsiTheme="majorHAnsi" w:cstheme="majorHAnsi"/>
          <w:b w:val="0"/>
          <w:bCs/>
          <w:sz w:val="28"/>
          <w:szCs w:val="28"/>
        </w:rPr>
        <w:t>E</w:t>
      </w:r>
      <w:r w:rsidR="007F373B" w:rsidRPr="007F373B">
        <w:rPr>
          <w:rFonts w:asciiTheme="majorHAnsi" w:hAnsiTheme="majorHAnsi" w:cstheme="majorHAnsi"/>
          <w:b w:val="0"/>
          <w:bCs/>
          <w:sz w:val="28"/>
          <w:szCs w:val="28"/>
        </w:rPr>
        <w:t>liminación documental en los archivos de gestión, periférico y especializados</w:t>
      </w:r>
      <w:r w:rsidRPr="00C13A4F">
        <w:rPr>
          <w:rFonts w:asciiTheme="majorHAnsi" w:hAnsiTheme="majorHAnsi" w:cstheme="majorHAnsi"/>
          <w:sz w:val="28"/>
          <w:szCs w:val="28"/>
        </w:rPr>
        <w:t>.</w:t>
      </w:r>
      <w:bookmarkEnd w:id="72"/>
    </w:p>
    <w:p w14:paraId="71BE0E06" w14:textId="77777777" w:rsidR="0050072C" w:rsidRPr="00C13A4F" w:rsidRDefault="0050072C" w:rsidP="0050072C">
      <w:pPr>
        <w:jc w:val="both"/>
        <w:rPr>
          <w:rFonts w:asciiTheme="majorHAnsi" w:hAnsiTheme="majorHAnsi" w:cstheme="majorHAnsi"/>
          <w:sz w:val="24"/>
          <w:szCs w:val="24"/>
          <w:lang w:val="es-ES"/>
        </w:rPr>
      </w:pPr>
    </w:p>
    <w:p w14:paraId="0E610E52" w14:textId="77777777" w:rsidR="0050072C" w:rsidRPr="00C13A4F" w:rsidRDefault="0050072C" w:rsidP="0050072C">
      <w:pPr>
        <w:spacing w:line="360" w:lineRule="auto"/>
        <w:ind w:left="260"/>
        <w:jc w:val="both"/>
        <w:rPr>
          <w:rFonts w:asciiTheme="majorHAnsi" w:eastAsia="Arial" w:hAnsiTheme="majorHAnsi" w:cstheme="majorHAnsi"/>
          <w:b/>
          <w:sz w:val="28"/>
          <w:szCs w:val="28"/>
        </w:rPr>
      </w:pPr>
      <w:r w:rsidRPr="00C13A4F">
        <w:rPr>
          <w:rFonts w:asciiTheme="majorHAnsi" w:eastAsia="Arial" w:hAnsiTheme="majorHAnsi" w:cstheme="majorHAnsi"/>
          <w:b/>
          <w:sz w:val="28"/>
          <w:szCs w:val="28"/>
        </w:rPr>
        <w:t>Definición:</w:t>
      </w:r>
    </w:p>
    <w:p w14:paraId="3C6F1B22"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La eliminación es el proceso normado de destrucción de documentos que carecen o que han perdido su valor primario o secundario, sin que ello represente una pérdida de información que afecte los intereses de la institución y de la población en general y para avalar dicha eliminación deberá hacerse presente el Comité Institucional de Selección y Eliminación de Documentos (CISED), que estará conformado por la UGDA, encargado de archivo central, área jurídica, jefe de la unidad productora en el caso de quien realice la eliminación y un auditor como observador.- art. 1. Lineamiento 6, del IAIP.</w:t>
      </w:r>
    </w:p>
    <w:p w14:paraId="0D70BBCD"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38E14FC9" w14:textId="51A1E30C"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 xml:space="preserve">Como parte de la valoración la transferencia </w:t>
      </w:r>
      <w:r w:rsidR="00AA7ED3" w:rsidRPr="00C13A4F">
        <w:rPr>
          <w:rFonts w:asciiTheme="majorHAnsi" w:eastAsia="Arial" w:hAnsiTheme="majorHAnsi" w:cstheme="majorHAnsi"/>
          <w:sz w:val="24"/>
          <w:szCs w:val="24"/>
        </w:rPr>
        <w:t>y la</w:t>
      </w:r>
      <w:r w:rsidRPr="00C13A4F">
        <w:rPr>
          <w:rFonts w:asciiTheme="majorHAnsi" w:eastAsia="Arial" w:hAnsiTheme="majorHAnsi" w:cstheme="majorHAnsi"/>
          <w:sz w:val="24"/>
          <w:szCs w:val="24"/>
        </w:rPr>
        <w:t xml:space="preserve"> eliminación son actividades que resultan del proceso de valoración que se refleja en un instrumento denominado Tabla de Plazos de Conservación de Documentos, que debe implementar la UGDA.</w:t>
      </w:r>
    </w:p>
    <w:p w14:paraId="36BEA138" w14:textId="77777777" w:rsidR="0050072C" w:rsidRPr="00C13A4F" w:rsidRDefault="0050072C" w:rsidP="0050072C">
      <w:pPr>
        <w:jc w:val="both"/>
        <w:rPr>
          <w:rFonts w:asciiTheme="majorHAnsi" w:hAnsiTheme="majorHAnsi" w:cstheme="majorHAnsi"/>
          <w:sz w:val="24"/>
          <w:szCs w:val="24"/>
          <w:lang w:val="es-ES"/>
        </w:rPr>
      </w:pPr>
    </w:p>
    <w:p w14:paraId="4A3BBAF5" w14:textId="77777777" w:rsidR="0050072C" w:rsidRPr="00C13A4F" w:rsidRDefault="0050072C" w:rsidP="0050072C">
      <w:pPr>
        <w:widowControl w:val="0"/>
        <w:tabs>
          <w:tab w:val="left" w:pos="848"/>
        </w:tabs>
        <w:autoSpaceDE w:val="0"/>
        <w:autoSpaceDN w:val="0"/>
        <w:spacing w:before="98" w:after="0" w:line="319" w:lineRule="auto"/>
        <w:ind w:right="1165"/>
        <w:jc w:val="both"/>
        <w:rPr>
          <w:rFonts w:asciiTheme="majorHAnsi" w:hAnsiTheme="majorHAnsi" w:cstheme="majorHAnsi"/>
          <w:b/>
          <w:bCs/>
          <w:sz w:val="24"/>
          <w:szCs w:val="24"/>
        </w:rPr>
      </w:pPr>
      <w:r w:rsidRPr="00C13A4F">
        <w:rPr>
          <w:rFonts w:asciiTheme="majorHAnsi" w:hAnsiTheme="majorHAnsi" w:cstheme="majorHAnsi"/>
          <w:b/>
          <w:bCs/>
          <w:sz w:val="28"/>
          <w:szCs w:val="28"/>
        </w:rPr>
        <w:t>Eliminación Documental en las unidades productoras</w:t>
      </w:r>
      <w:r w:rsidRPr="00C13A4F">
        <w:rPr>
          <w:rFonts w:asciiTheme="majorHAnsi" w:hAnsiTheme="majorHAnsi" w:cstheme="majorHAnsi"/>
          <w:b/>
          <w:bCs/>
          <w:sz w:val="24"/>
          <w:szCs w:val="24"/>
        </w:rPr>
        <w:t xml:space="preserve">: </w:t>
      </w:r>
    </w:p>
    <w:p w14:paraId="70802C22" w14:textId="77777777" w:rsidR="0050072C" w:rsidRPr="00C13A4F" w:rsidRDefault="0050072C" w:rsidP="0050072C">
      <w:pPr>
        <w:jc w:val="both"/>
        <w:rPr>
          <w:rFonts w:asciiTheme="majorHAnsi" w:hAnsiTheme="majorHAnsi" w:cstheme="majorHAnsi"/>
          <w:sz w:val="24"/>
          <w:szCs w:val="24"/>
          <w:lang w:val="es-ES"/>
        </w:rPr>
      </w:pPr>
    </w:p>
    <w:p w14:paraId="0029FA1C" w14:textId="347B3072"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 xml:space="preserve">Es deber de la municipalidad en la implementación del SIGDA, y a través de los comités respetar los lineamientos y procesos establecidos para tal fin, por lo que la eliminación de documentos sin acatar lo descrito en el lineamiento para la Valoración y Selección Documental, se considerará como una falta muy grave según el Art. 76 letra "a" de la </w:t>
      </w:r>
      <w:r w:rsidR="00AA7ED3" w:rsidRPr="00C13A4F">
        <w:rPr>
          <w:rFonts w:asciiTheme="majorHAnsi" w:eastAsia="Times New Roman" w:hAnsiTheme="majorHAnsi" w:cstheme="majorHAnsi"/>
          <w:sz w:val="24"/>
          <w:szCs w:val="24"/>
        </w:rPr>
        <w:t>LAIP. -</w:t>
      </w:r>
      <w:r w:rsidRPr="00C13A4F">
        <w:rPr>
          <w:rFonts w:asciiTheme="majorHAnsi" w:eastAsia="Times New Roman" w:hAnsiTheme="majorHAnsi" w:cstheme="majorHAnsi"/>
          <w:sz w:val="24"/>
          <w:szCs w:val="24"/>
        </w:rPr>
        <w:t>L8</w:t>
      </w:r>
    </w:p>
    <w:p w14:paraId="656CAB0F" w14:textId="77777777" w:rsidR="0050072C" w:rsidRPr="00C13A4F" w:rsidRDefault="0050072C" w:rsidP="0050072C">
      <w:pPr>
        <w:jc w:val="both"/>
        <w:rPr>
          <w:rFonts w:asciiTheme="majorHAnsi" w:hAnsiTheme="majorHAnsi" w:cstheme="majorHAnsi"/>
          <w:sz w:val="24"/>
          <w:szCs w:val="24"/>
          <w:lang w:val="es-ES"/>
        </w:rPr>
      </w:pPr>
    </w:p>
    <w:p w14:paraId="14EB42B5" w14:textId="77777777"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 xml:space="preserve">La depuración de documentos se deberá llevar a cabo, una vez que se haya cumplido el periodo definido en TPCD y proceder a la eliminación de la documentación, seleccionada y </w:t>
      </w:r>
      <w:r w:rsidRPr="00C13A4F">
        <w:rPr>
          <w:rFonts w:asciiTheme="majorHAnsi" w:eastAsia="Times New Roman" w:hAnsiTheme="majorHAnsi" w:cstheme="majorHAnsi"/>
          <w:sz w:val="24"/>
          <w:szCs w:val="24"/>
        </w:rPr>
        <w:lastRenderedPageBreak/>
        <w:t>clasificada, además de tener en cuenta para la eliminación de los documentos no transferibles al archivo central y en las unidades productoras.</w:t>
      </w:r>
    </w:p>
    <w:p w14:paraId="206ADCF8" w14:textId="77777777"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El encargado UGDA Y AC (archivo central) coordinará el proceso, en cualquier caso, cuando se trate de eliminación de documentos independientemente el tipo de soportes físicos en papel, microfilm, digital, cintas magneto fónicas y electrónicos.</w:t>
      </w:r>
    </w:p>
    <w:p w14:paraId="3EABC6F3" w14:textId="77777777" w:rsidR="0050072C" w:rsidRPr="00C13A4F" w:rsidRDefault="0050072C" w:rsidP="0050072C">
      <w:pPr>
        <w:spacing w:line="360" w:lineRule="auto"/>
        <w:jc w:val="both"/>
        <w:rPr>
          <w:rFonts w:asciiTheme="majorHAnsi" w:eastAsia="Times New Roman" w:hAnsiTheme="majorHAnsi" w:cstheme="majorHAnsi"/>
          <w:sz w:val="24"/>
          <w:szCs w:val="24"/>
        </w:rPr>
      </w:pPr>
      <w:r w:rsidRPr="00C13A4F">
        <w:rPr>
          <w:rFonts w:asciiTheme="majorHAnsi" w:eastAsia="Times New Roman" w:hAnsiTheme="majorHAnsi" w:cstheme="majorHAnsi"/>
          <w:sz w:val="24"/>
          <w:szCs w:val="24"/>
        </w:rPr>
        <w:t>Posterior a la eliminación la municipalidad deberá implementar medidas de protección de la información destruida y hacer la difusión del acta acorde al proceso de acceso a la información pública.</w:t>
      </w:r>
    </w:p>
    <w:p w14:paraId="5EFC1C3C" w14:textId="77777777" w:rsidR="0050072C" w:rsidRPr="00C13A4F" w:rsidRDefault="0050072C" w:rsidP="0050072C">
      <w:pPr>
        <w:spacing w:line="360" w:lineRule="auto"/>
        <w:jc w:val="both"/>
        <w:rPr>
          <w:rFonts w:asciiTheme="majorHAnsi" w:eastAsia="Times New Roman" w:hAnsiTheme="majorHAnsi" w:cstheme="majorHAnsi"/>
          <w:sz w:val="24"/>
          <w:szCs w:val="24"/>
        </w:rPr>
      </w:pPr>
    </w:p>
    <w:p w14:paraId="08D42056" w14:textId="77777777" w:rsidR="0050072C" w:rsidRPr="00C13A4F" w:rsidRDefault="0050072C" w:rsidP="0050072C">
      <w:pPr>
        <w:pStyle w:val="Ttulo5"/>
        <w:rPr>
          <w:rFonts w:cstheme="majorHAnsi"/>
        </w:rPr>
      </w:pPr>
      <w:bookmarkStart w:id="73" w:name="_Toc57727632"/>
      <w:r w:rsidRPr="00C13A4F">
        <w:rPr>
          <w:rFonts w:cstheme="majorHAnsi"/>
        </w:rPr>
        <w:t>Documentos Sujetos de Eliminación.</w:t>
      </w:r>
      <w:bookmarkEnd w:id="73"/>
    </w:p>
    <w:p w14:paraId="4CE9445B" w14:textId="77777777" w:rsidR="0050072C" w:rsidRPr="00C13A4F" w:rsidRDefault="0050072C" w:rsidP="0050072C">
      <w:pPr>
        <w:rPr>
          <w:rFonts w:asciiTheme="majorHAnsi" w:hAnsiTheme="majorHAnsi" w:cstheme="majorHAnsi"/>
        </w:rPr>
      </w:pPr>
    </w:p>
    <w:p w14:paraId="2BF02AFB"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siguientes documentos pueden ser eliminados en los Archivos de Gestión de la municipalidad por las propias unidades organizativas:</w:t>
      </w:r>
    </w:p>
    <w:p w14:paraId="37ADA372" w14:textId="77777777" w:rsidR="0050072C" w:rsidRPr="00C13A4F" w:rsidRDefault="0050072C" w:rsidP="0050072C">
      <w:pPr>
        <w:numPr>
          <w:ilvl w:val="0"/>
          <w:numId w:val="36"/>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Copias y duplicados de documentos contables, cuyos originales estén a cargo del área financiera.</w:t>
      </w:r>
    </w:p>
    <w:p w14:paraId="1B64121A" w14:textId="77777777" w:rsidR="0050072C" w:rsidRPr="00C13A4F" w:rsidRDefault="0050072C" w:rsidP="0050072C">
      <w:pPr>
        <w:numPr>
          <w:ilvl w:val="0"/>
          <w:numId w:val="36"/>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Copias de memorandos masivos y sus anexos que sean de carácter rutinario (circulares y similares).</w:t>
      </w:r>
    </w:p>
    <w:p w14:paraId="69172012" w14:textId="77777777" w:rsidR="0050072C" w:rsidRPr="00C13A4F" w:rsidRDefault="0050072C" w:rsidP="0050072C">
      <w:pPr>
        <w:numPr>
          <w:ilvl w:val="0"/>
          <w:numId w:val="36"/>
        </w:numPr>
        <w:tabs>
          <w:tab w:val="left" w:pos="960"/>
        </w:tabs>
        <w:spacing w:after="0" w:line="360" w:lineRule="auto"/>
        <w:ind w:left="960" w:hanging="351"/>
        <w:jc w:val="both"/>
        <w:rPr>
          <w:rFonts w:asciiTheme="majorHAnsi" w:hAnsiTheme="majorHAnsi" w:cstheme="majorHAnsi"/>
          <w:sz w:val="24"/>
          <w:szCs w:val="24"/>
        </w:rPr>
      </w:pPr>
      <w:r w:rsidRPr="00C13A4F">
        <w:rPr>
          <w:rFonts w:asciiTheme="majorHAnsi" w:eastAsia="Arial" w:hAnsiTheme="majorHAnsi" w:cstheme="majorHAnsi"/>
          <w:sz w:val="24"/>
          <w:szCs w:val="24"/>
        </w:rPr>
        <w:t>Borradores, impresiones y copias con errores.</w:t>
      </w:r>
    </w:p>
    <w:p w14:paraId="37364E52" w14:textId="77777777" w:rsidR="0050072C" w:rsidRPr="00C13A4F" w:rsidRDefault="0050072C" w:rsidP="0050072C">
      <w:pPr>
        <w:numPr>
          <w:ilvl w:val="0"/>
          <w:numId w:val="37"/>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Los documentos de apoyo informativo tales como fotocopias de boletines oficiales, textos normativos, folletos, entre otros.</w:t>
      </w:r>
    </w:p>
    <w:p w14:paraId="39677C54" w14:textId="77777777" w:rsidR="0050072C" w:rsidRPr="00C13A4F" w:rsidRDefault="0050072C" w:rsidP="0050072C">
      <w:pPr>
        <w:numPr>
          <w:ilvl w:val="0"/>
          <w:numId w:val="37"/>
        </w:numPr>
        <w:tabs>
          <w:tab w:val="left" w:pos="960"/>
        </w:tabs>
        <w:spacing w:after="0" w:line="360" w:lineRule="auto"/>
        <w:ind w:left="960" w:hanging="351"/>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Dossier de capacitaciones recibidas.</w:t>
      </w:r>
    </w:p>
    <w:p w14:paraId="52196281" w14:textId="77777777" w:rsidR="0050072C" w:rsidRPr="00C13A4F" w:rsidRDefault="0050072C" w:rsidP="0050072C">
      <w:pPr>
        <w:spacing w:line="360" w:lineRule="auto"/>
        <w:ind w:left="260"/>
        <w:jc w:val="both"/>
        <w:rPr>
          <w:rFonts w:asciiTheme="majorHAnsi" w:eastAsia="Arial" w:hAnsiTheme="majorHAnsi" w:cstheme="majorHAnsi"/>
          <w:sz w:val="24"/>
          <w:szCs w:val="24"/>
        </w:rPr>
      </w:pPr>
    </w:p>
    <w:p w14:paraId="32E4CD59" w14:textId="77777777" w:rsidR="0050072C" w:rsidRPr="00C13A4F" w:rsidRDefault="0050072C" w:rsidP="0050072C">
      <w:pPr>
        <w:spacing w:line="360" w:lineRule="auto"/>
        <w:ind w:left="260"/>
        <w:jc w:val="both"/>
        <w:rPr>
          <w:rFonts w:asciiTheme="majorHAnsi" w:eastAsia="Arial" w:hAnsiTheme="majorHAnsi" w:cstheme="majorHAnsi"/>
          <w:sz w:val="24"/>
          <w:szCs w:val="24"/>
        </w:rPr>
      </w:pPr>
      <w:r w:rsidRPr="00C13A4F">
        <w:rPr>
          <w:rFonts w:asciiTheme="majorHAnsi" w:eastAsia="Arial" w:hAnsiTheme="majorHAnsi" w:cstheme="majorHAnsi"/>
          <w:sz w:val="24"/>
          <w:szCs w:val="24"/>
        </w:rPr>
        <w:t>Toda eliminación que se desee realizar para documentos inventariados debe ser del conocimiento del CISED, quien aprobará o denegará la eliminación.</w:t>
      </w:r>
    </w:p>
    <w:p w14:paraId="0EA6AB0C" w14:textId="77777777" w:rsidR="0050072C" w:rsidRPr="00C13A4F" w:rsidRDefault="0050072C" w:rsidP="0050072C">
      <w:pPr>
        <w:jc w:val="both"/>
        <w:rPr>
          <w:rFonts w:asciiTheme="majorHAnsi" w:hAnsiTheme="majorHAnsi" w:cstheme="majorHAnsi"/>
          <w:b/>
          <w:bCs/>
          <w:sz w:val="24"/>
          <w:szCs w:val="24"/>
          <w:lang w:val="es-ES"/>
        </w:rPr>
      </w:pPr>
      <w:r w:rsidRPr="00C13A4F">
        <w:rPr>
          <w:rFonts w:asciiTheme="majorHAnsi" w:hAnsiTheme="majorHAnsi" w:cstheme="majorHAnsi"/>
          <w:b/>
          <w:bCs/>
          <w:sz w:val="24"/>
          <w:szCs w:val="24"/>
          <w:lang w:val="es-ES"/>
        </w:rPr>
        <w:t>Ver Descripción y proceso de eliminación en esta sección para el Archivo de Central.</w:t>
      </w:r>
    </w:p>
    <w:p w14:paraId="2AFCAB6D" w14:textId="77777777" w:rsidR="0050072C" w:rsidRPr="00C13A4F" w:rsidRDefault="0050072C" w:rsidP="0050072C">
      <w:pPr>
        <w:jc w:val="both"/>
        <w:rPr>
          <w:rFonts w:asciiTheme="majorHAnsi" w:hAnsiTheme="majorHAnsi" w:cstheme="majorHAnsi"/>
          <w:sz w:val="24"/>
          <w:szCs w:val="24"/>
          <w:lang w:val="es-ES"/>
        </w:rPr>
      </w:pPr>
    </w:p>
    <w:p w14:paraId="3A4933B0" w14:textId="77777777" w:rsidR="0050072C" w:rsidRPr="00C13A4F" w:rsidRDefault="0050072C" w:rsidP="0050072C">
      <w:pPr>
        <w:rPr>
          <w:rFonts w:asciiTheme="majorHAnsi" w:eastAsiaTheme="majorEastAsia" w:hAnsiTheme="majorHAnsi" w:cstheme="majorHAnsi"/>
          <w:b/>
          <w:bCs/>
          <w:sz w:val="24"/>
          <w:szCs w:val="24"/>
        </w:rPr>
      </w:pPr>
    </w:p>
    <w:p w14:paraId="2550BE88" w14:textId="77777777" w:rsidR="0050072C" w:rsidRPr="00C13A4F" w:rsidRDefault="0050072C" w:rsidP="0050072C">
      <w:pPr>
        <w:pStyle w:val="Ttulo1"/>
        <w:jc w:val="both"/>
        <w:rPr>
          <w:rFonts w:cstheme="majorHAnsi"/>
          <w:b/>
          <w:bCs/>
          <w:color w:val="auto"/>
          <w:sz w:val="24"/>
          <w:szCs w:val="24"/>
        </w:rPr>
      </w:pPr>
    </w:p>
    <w:p w14:paraId="25AA27D9" w14:textId="77777777" w:rsidR="0050072C" w:rsidRPr="00C13A4F" w:rsidRDefault="0050072C" w:rsidP="0050072C">
      <w:pPr>
        <w:pStyle w:val="Ttulo1"/>
        <w:jc w:val="both"/>
        <w:rPr>
          <w:rFonts w:cstheme="majorHAnsi"/>
          <w:b/>
          <w:bCs/>
          <w:color w:val="auto"/>
          <w:sz w:val="24"/>
          <w:szCs w:val="24"/>
        </w:rPr>
      </w:pPr>
    </w:p>
    <w:p w14:paraId="0BC76B67" w14:textId="08474BBB" w:rsidR="0050072C" w:rsidRDefault="0050072C" w:rsidP="0050072C">
      <w:pPr>
        <w:pStyle w:val="Ttulo1"/>
        <w:jc w:val="both"/>
        <w:rPr>
          <w:rFonts w:cstheme="majorHAnsi"/>
          <w:b/>
          <w:bCs/>
          <w:color w:val="auto"/>
          <w:sz w:val="24"/>
          <w:szCs w:val="24"/>
        </w:rPr>
      </w:pPr>
    </w:p>
    <w:p w14:paraId="3230F2CA" w14:textId="1ADF0F85" w:rsidR="00205A54" w:rsidRDefault="00205A54" w:rsidP="00205A54"/>
    <w:p w14:paraId="7A631683" w14:textId="46639E72" w:rsidR="00205A54" w:rsidRDefault="00205A54" w:rsidP="00205A54"/>
    <w:p w14:paraId="76C242D1" w14:textId="158A501A" w:rsidR="00205A54" w:rsidRDefault="00205A54" w:rsidP="00205A54"/>
    <w:p w14:paraId="762FB8CE" w14:textId="1FD19BFE" w:rsidR="00205A54" w:rsidRDefault="00205A54" w:rsidP="00205A54"/>
    <w:p w14:paraId="475A1B24" w14:textId="77777777" w:rsidR="00205A54" w:rsidRPr="00205A54" w:rsidRDefault="00205A54" w:rsidP="00205A54"/>
    <w:p w14:paraId="7C701167" w14:textId="77777777" w:rsidR="0050072C" w:rsidRPr="00C13A4F" w:rsidRDefault="0050072C" w:rsidP="0050072C">
      <w:pPr>
        <w:pStyle w:val="Ttulo1"/>
        <w:jc w:val="both"/>
        <w:rPr>
          <w:rFonts w:cstheme="majorHAnsi"/>
          <w:b/>
          <w:bCs/>
          <w:color w:val="auto"/>
          <w:sz w:val="24"/>
          <w:szCs w:val="24"/>
        </w:rPr>
      </w:pPr>
    </w:p>
    <w:p w14:paraId="72588517" w14:textId="77777777" w:rsidR="0050072C" w:rsidRPr="00C13A4F" w:rsidRDefault="0050072C" w:rsidP="0050072C">
      <w:pPr>
        <w:pStyle w:val="Ttulo1"/>
        <w:jc w:val="both"/>
        <w:rPr>
          <w:rFonts w:cstheme="majorHAnsi"/>
          <w:b/>
          <w:bCs/>
          <w:color w:val="auto"/>
          <w:sz w:val="24"/>
          <w:szCs w:val="24"/>
        </w:rPr>
      </w:pPr>
    </w:p>
    <w:p w14:paraId="48F6BA1E" w14:textId="77777777" w:rsidR="0050072C" w:rsidRPr="00C13A4F" w:rsidRDefault="0050072C" w:rsidP="0050072C">
      <w:pPr>
        <w:pStyle w:val="Ttulo1"/>
        <w:jc w:val="center"/>
        <w:rPr>
          <w:rFonts w:cstheme="majorHAnsi"/>
          <w:b/>
          <w:bCs/>
          <w:color w:val="auto"/>
          <w:sz w:val="56"/>
          <w:szCs w:val="56"/>
        </w:rPr>
      </w:pPr>
      <w:bookmarkStart w:id="74" w:name="_Toc57727633"/>
      <w:r w:rsidRPr="00C13A4F">
        <w:rPr>
          <w:rFonts w:cstheme="majorHAnsi"/>
          <w:b/>
          <w:bCs/>
          <w:color w:val="auto"/>
          <w:sz w:val="56"/>
          <w:szCs w:val="56"/>
        </w:rPr>
        <w:t>SECCION IV:</w:t>
      </w:r>
      <w:bookmarkEnd w:id="74"/>
    </w:p>
    <w:p w14:paraId="3C4EE6FE" w14:textId="77777777" w:rsidR="0050072C" w:rsidRPr="00C13A4F" w:rsidRDefault="0050072C" w:rsidP="0050072C">
      <w:pPr>
        <w:pStyle w:val="Ttulo1"/>
        <w:jc w:val="center"/>
        <w:rPr>
          <w:rFonts w:cstheme="majorHAnsi"/>
          <w:b/>
          <w:bCs/>
          <w:color w:val="auto"/>
          <w:sz w:val="56"/>
          <w:szCs w:val="56"/>
        </w:rPr>
      </w:pPr>
      <w:bookmarkStart w:id="75" w:name="_Toc57727634"/>
      <w:r w:rsidRPr="00C13A4F">
        <w:rPr>
          <w:rFonts w:cstheme="majorHAnsi"/>
          <w:b/>
          <w:bCs/>
          <w:color w:val="auto"/>
          <w:sz w:val="56"/>
          <w:szCs w:val="56"/>
        </w:rPr>
        <w:t>DISPOCISIONES FINALES.</w:t>
      </w:r>
      <w:bookmarkEnd w:id="75"/>
    </w:p>
    <w:p w14:paraId="3A006CCD" w14:textId="77777777" w:rsidR="0050072C" w:rsidRPr="00C13A4F" w:rsidRDefault="0050072C" w:rsidP="0050072C">
      <w:pPr>
        <w:jc w:val="center"/>
        <w:rPr>
          <w:rFonts w:asciiTheme="majorHAnsi" w:hAnsiTheme="majorHAnsi" w:cstheme="majorHAnsi"/>
          <w:sz w:val="24"/>
          <w:szCs w:val="24"/>
        </w:rPr>
      </w:pPr>
      <w:r w:rsidRPr="00C13A4F">
        <w:rPr>
          <w:rFonts w:asciiTheme="majorHAnsi" w:hAnsiTheme="majorHAnsi" w:cstheme="majorHAnsi"/>
          <w:sz w:val="24"/>
          <w:szCs w:val="24"/>
        </w:rPr>
        <w:br w:type="page"/>
      </w:r>
    </w:p>
    <w:p w14:paraId="1CAC842F" w14:textId="77777777" w:rsidR="00AC1AB1" w:rsidRPr="00C13A4F" w:rsidRDefault="00AC1AB1" w:rsidP="00AC1AB1">
      <w:pPr>
        <w:spacing w:after="0" w:line="240" w:lineRule="auto"/>
        <w:ind w:left="708"/>
        <w:jc w:val="both"/>
        <w:rPr>
          <w:rFonts w:asciiTheme="majorHAnsi" w:hAnsiTheme="majorHAnsi" w:cstheme="majorHAnsi"/>
        </w:rPr>
      </w:pPr>
      <w:bookmarkStart w:id="76" w:name="_Toc492479386"/>
    </w:p>
    <w:p w14:paraId="5FC12CAC" w14:textId="77777777" w:rsidR="005D5BE5" w:rsidRPr="00C13A4F" w:rsidRDefault="005D5BE5" w:rsidP="005D5BE5">
      <w:pPr>
        <w:pStyle w:val="Ttulo4"/>
        <w:rPr>
          <w:rFonts w:asciiTheme="majorHAnsi" w:hAnsiTheme="majorHAnsi" w:cstheme="majorHAnsi"/>
        </w:rPr>
      </w:pPr>
      <w:bookmarkStart w:id="77" w:name="_Toc57727636"/>
      <w:bookmarkEnd w:id="76"/>
      <w:r w:rsidRPr="00C13A4F">
        <w:rPr>
          <w:rFonts w:asciiTheme="majorHAnsi" w:eastAsiaTheme="minorHAnsi" w:hAnsiTheme="majorHAnsi" w:cstheme="majorHAnsi"/>
          <w:sz w:val="28"/>
          <w:szCs w:val="28"/>
        </w:rPr>
        <w:t>APROBACIÓN, VIGENCIA Y ACTUALIZACIÓN</w:t>
      </w:r>
      <w:r w:rsidRPr="00C13A4F">
        <w:rPr>
          <w:rFonts w:asciiTheme="majorHAnsi" w:hAnsiTheme="majorHAnsi" w:cstheme="majorHAnsi"/>
          <w:sz w:val="28"/>
          <w:szCs w:val="28"/>
        </w:rPr>
        <w:t>.</w:t>
      </w:r>
      <w:bookmarkEnd w:id="77"/>
      <w:r w:rsidRPr="00C13A4F">
        <w:rPr>
          <w:rFonts w:asciiTheme="majorHAnsi" w:hAnsiTheme="majorHAnsi" w:cstheme="majorHAnsi"/>
          <w:sz w:val="28"/>
          <w:szCs w:val="28"/>
        </w:rPr>
        <w:t xml:space="preserve"> </w:t>
      </w:r>
    </w:p>
    <w:p w14:paraId="10DBB607" w14:textId="77777777" w:rsidR="005D5BE5" w:rsidRPr="00C13A4F" w:rsidRDefault="005D5BE5" w:rsidP="005D5BE5">
      <w:pPr>
        <w:spacing w:line="360" w:lineRule="auto"/>
        <w:jc w:val="both"/>
        <w:rPr>
          <w:rFonts w:asciiTheme="majorHAnsi" w:hAnsiTheme="majorHAnsi" w:cstheme="majorHAnsi"/>
          <w:sz w:val="24"/>
          <w:szCs w:val="24"/>
        </w:rPr>
      </w:pPr>
    </w:p>
    <w:p w14:paraId="57E2E177" w14:textId="77777777" w:rsidR="005D5BE5" w:rsidRPr="00C13A4F" w:rsidRDefault="005D5BE5" w:rsidP="005D5BE5">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i. </w:t>
      </w:r>
      <w:r w:rsidRPr="00C13A4F">
        <w:rPr>
          <w:rFonts w:asciiTheme="majorHAnsi" w:hAnsiTheme="majorHAnsi" w:cstheme="majorHAnsi"/>
          <w:sz w:val="24"/>
          <w:szCs w:val="24"/>
        </w:rPr>
        <w:t>Para la vigencia de la presente Normativa será necesario la aprobación del Concejo Municipal por Acuerdo Municipal, así como toda modificación que se realice.</w:t>
      </w:r>
    </w:p>
    <w:p w14:paraId="35F0718A" w14:textId="77777777" w:rsidR="005D5BE5" w:rsidRDefault="005D5BE5" w:rsidP="005D5BE5">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ii. </w:t>
      </w:r>
      <w:r w:rsidRPr="00C13A4F">
        <w:rPr>
          <w:rFonts w:asciiTheme="majorHAnsi" w:hAnsiTheme="majorHAnsi" w:cstheme="majorHAnsi"/>
          <w:sz w:val="24"/>
          <w:szCs w:val="24"/>
        </w:rPr>
        <w:t>Lo no previsto en el presente manual, se resolverá de conformidad a lo dispuesto en la Ley de acceso a la información pública y su Reglamento, los lineamientos establecidos por el IAIP relacionado a la UGDA.</w:t>
      </w:r>
    </w:p>
    <w:p w14:paraId="644096C5" w14:textId="14D3181A" w:rsidR="005D5BE5" w:rsidRDefault="005D5BE5" w:rsidP="005D5BE5">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iii. En caso de contracciones de la presente normativa y los lineamientos de </w:t>
      </w:r>
      <w:r w:rsidR="00AA7ED3">
        <w:rPr>
          <w:rFonts w:asciiTheme="majorHAnsi" w:hAnsiTheme="majorHAnsi" w:cstheme="majorHAnsi"/>
          <w:sz w:val="24"/>
          <w:szCs w:val="24"/>
        </w:rPr>
        <w:t>IAIP, o</w:t>
      </w:r>
      <w:r>
        <w:rPr>
          <w:rFonts w:asciiTheme="majorHAnsi" w:hAnsiTheme="majorHAnsi" w:cstheme="majorHAnsi"/>
          <w:sz w:val="24"/>
          <w:szCs w:val="24"/>
        </w:rPr>
        <w:t xml:space="preserve"> las normas </w:t>
      </w:r>
      <w:r w:rsidR="00AA7ED3">
        <w:rPr>
          <w:rFonts w:asciiTheme="majorHAnsi" w:hAnsiTheme="majorHAnsi" w:cstheme="majorHAnsi"/>
          <w:sz w:val="24"/>
          <w:szCs w:val="24"/>
        </w:rPr>
        <w:t>secundarias,</w:t>
      </w:r>
      <w:r>
        <w:rPr>
          <w:rFonts w:asciiTheme="majorHAnsi" w:hAnsiTheme="majorHAnsi" w:cstheme="majorHAnsi"/>
          <w:sz w:val="24"/>
          <w:szCs w:val="24"/>
        </w:rPr>
        <w:t xml:space="preserve"> así como Reglamentos, prevalecerán aquellos. </w:t>
      </w:r>
    </w:p>
    <w:p w14:paraId="3021BC22" w14:textId="77777777" w:rsidR="005D5BE5" w:rsidRDefault="008C7DDE" w:rsidP="00851E24">
      <w:pPr>
        <w:pStyle w:val="Ttulo1"/>
        <w:jc w:val="both"/>
        <w:rPr>
          <w:rFonts w:cstheme="majorHAnsi"/>
          <w:b/>
          <w:bCs/>
          <w:color w:val="auto"/>
        </w:rPr>
      </w:pPr>
      <w:r w:rsidRPr="00C13A4F">
        <w:rPr>
          <w:rFonts w:cstheme="majorHAnsi"/>
          <w:b/>
          <w:bCs/>
          <w:color w:val="auto"/>
        </w:rPr>
        <w:t xml:space="preserve"> </w:t>
      </w:r>
      <w:bookmarkStart w:id="78" w:name="_Toc57727635"/>
    </w:p>
    <w:p w14:paraId="0F3861B6" w14:textId="77777777" w:rsidR="005D5BE5" w:rsidRDefault="005D5BE5" w:rsidP="00851E24">
      <w:pPr>
        <w:pStyle w:val="Ttulo1"/>
        <w:jc w:val="both"/>
        <w:rPr>
          <w:rFonts w:cstheme="majorHAnsi"/>
          <w:b/>
          <w:bCs/>
          <w:color w:val="auto"/>
        </w:rPr>
      </w:pPr>
    </w:p>
    <w:p w14:paraId="5A468DF7" w14:textId="77777777" w:rsidR="005D5BE5" w:rsidRDefault="005D5BE5" w:rsidP="00851E24">
      <w:pPr>
        <w:pStyle w:val="Ttulo1"/>
        <w:jc w:val="both"/>
        <w:rPr>
          <w:rFonts w:cstheme="majorHAnsi"/>
          <w:b/>
          <w:bCs/>
          <w:color w:val="auto"/>
        </w:rPr>
      </w:pPr>
    </w:p>
    <w:p w14:paraId="55430FA0" w14:textId="01093BC4" w:rsidR="0047181C" w:rsidRPr="00C13A4F" w:rsidRDefault="008C7DDE" w:rsidP="00851E24">
      <w:pPr>
        <w:pStyle w:val="Ttulo1"/>
        <w:jc w:val="both"/>
        <w:rPr>
          <w:rFonts w:cstheme="majorHAnsi"/>
          <w:b/>
          <w:bCs/>
          <w:color w:val="auto"/>
        </w:rPr>
      </w:pPr>
      <w:r w:rsidRPr="00C13A4F">
        <w:rPr>
          <w:rFonts w:cstheme="majorHAnsi"/>
          <w:b/>
          <w:bCs/>
          <w:color w:val="auto"/>
        </w:rPr>
        <w:t>ANEXOS</w:t>
      </w:r>
      <w:bookmarkEnd w:id="78"/>
    </w:p>
    <w:p w14:paraId="08BB44B8" w14:textId="133D0CF9" w:rsidR="008C7DDE" w:rsidRDefault="008C7DDE" w:rsidP="00851E24">
      <w:pPr>
        <w:pStyle w:val="Prrafodelista"/>
        <w:jc w:val="both"/>
        <w:rPr>
          <w:rFonts w:asciiTheme="majorHAnsi" w:hAnsiTheme="majorHAnsi" w:cstheme="majorHAnsi"/>
        </w:rPr>
      </w:pPr>
    </w:p>
    <w:p w14:paraId="282773CA" w14:textId="65160E02" w:rsidR="003E248B" w:rsidRPr="003E248B" w:rsidRDefault="003E248B" w:rsidP="003E248B">
      <w:pPr>
        <w:spacing w:line="480" w:lineRule="auto"/>
        <w:jc w:val="both"/>
        <w:rPr>
          <w:rFonts w:asciiTheme="majorHAnsi" w:hAnsiTheme="majorHAnsi" w:cstheme="majorHAnsi"/>
        </w:rPr>
      </w:pPr>
      <w:r w:rsidRPr="003E248B">
        <w:rPr>
          <w:rFonts w:asciiTheme="majorHAnsi" w:hAnsiTheme="majorHAnsi" w:cstheme="majorHAnsi"/>
        </w:rPr>
        <w:t>Con el objeto de estandarizar los formularios y formas se presenta los siguientes anexos para que sirva de guía a la hora de realizar las actividades específicas.</w:t>
      </w:r>
    </w:p>
    <w:p w14:paraId="53C6EF8D" w14:textId="1CE4E307" w:rsidR="003E248B" w:rsidRDefault="003E248B" w:rsidP="00851E24">
      <w:pPr>
        <w:pStyle w:val="Prrafodelista"/>
        <w:jc w:val="both"/>
        <w:rPr>
          <w:rFonts w:asciiTheme="majorHAnsi" w:hAnsiTheme="majorHAnsi" w:cstheme="majorHAnsi"/>
        </w:rPr>
      </w:pPr>
    </w:p>
    <w:p w14:paraId="13E646C2" w14:textId="04353155" w:rsidR="005D5BE5" w:rsidRDefault="005D5BE5" w:rsidP="00851E24">
      <w:pPr>
        <w:pStyle w:val="Prrafodelista"/>
        <w:jc w:val="both"/>
        <w:rPr>
          <w:rFonts w:asciiTheme="majorHAnsi" w:hAnsiTheme="majorHAnsi" w:cstheme="majorHAnsi"/>
        </w:rPr>
      </w:pPr>
    </w:p>
    <w:p w14:paraId="07B24DD8" w14:textId="5E610147" w:rsidR="005D5BE5" w:rsidRDefault="005D5BE5" w:rsidP="00851E24">
      <w:pPr>
        <w:pStyle w:val="Prrafodelista"/>
        <w:jc w:val="both"/>
        <w:rPr>
          <w:rFonts w:asciiTheme="majorHAnsi" w:hAnsiTheme="majorHAnsi" w:cstheme="majorHAnsi"/>
        </w:rPr>
      </w:pPr>
    </w:p>
    <w:p w14:paraId="4A7AE845" w14:textId="682D72FC" w:rsidR="005D5BE5" w:rsidRDefault="005D5BE5" w:rsidP="00851E24">
      <w:pPr>
        <w:pStyle w:val="Prrafodelista"/>
        <w:jc w:val="both"/>
        <w:rPr>
          <w:rFonts w:asciiTheme="majorHAnsi" w:hAnsiTheme="majorHAnsi" w:cstheme="majorHAnsi"/>
        </w:rPr>
      </w:pPr>
    </w:p>
    <w:p w14:paraId="32A1182C" w14:textId="692915AA" w:rsidR="005D5BE5" w:rsidRDefault="005D5BE5" w:rsidP="00851E24">
      <w:pPr>
        <w:pStyle w:val="Prrafodelista"/>
        <w:jc w:val="both"/>
        <w:rPr>
          <w:rFonts w:asciiTheme="majorHAnsi" w:hAnsiTheme="majorHAnsi" w:cstheme="majorHAnsi"/>
        </w:rPr>
      </w:pPr>
    </w:p>
    <w:p w14:paraId="6831181C" w14:textId="3E76E5F4" w:rsidR="005D5BE5" w:rsidRDefault="005D5BE5" w:rsidP="00851E24">
      <w:pPr>
        <w:pStyle w:val="Prrafodelista"/>
        <w:jc w:val="both"/>
        <w:rPr>
          <w:rFonts w:asciiTheme="majorHAnsi" w:hAnsiTheme="majorHAnsi" w:cstheme="majorHAnsi"/>
        </w:rPr>
      </w:pPr>
    </w:p>
    <w:p w14:paraId="72609E2D" w14:textId="7FA10AB2" w:rsidR="005D5BE5" w:rsidRDefault="005D5BE5" w:rsidP="00851E24">
      <w:pPr>
        <w:pStyle w:val="Prrafodelista"/>
        <w:jc w:val="both"/>
        <w:rPr>
          <w:rFonts w:asciiTheme="majorHAnsi" w:hAnsiTheme="majorHAnsi" w:cstheme="majorHAnsi"/>
        </w:rPr>
      </w:pPr>
    </w:p>
    <w:p w14:paraId="602453A9" w14:textId="6CAA641E" w:rsidR="005D5BE5" w:rsidRDefault="005D5BE5" w:rsidP="00851E24">
      <w:pPr>
        <w:pStyle w:val="Prrafodelista"/>
        <w:jc w:val="both"/>
        <w:rPr>
          <w:rFonts w:asciiTheme="majorHAnsi" w:hAnsiTheme="majorHAnsi" w:cstheme="majorHAnsi"/>
        </w:rPr>
      </w:pPr>
    </w:p>
    <w:p w14:paraId="5FCFB80D" w14:textId="3ED4ACF4" w:rsidR="005D5BE5" w:rsidRDefault="005D5BE5" w:rsidP="00851E24">
      <w:pPr>
        <w:pStyle w:val="Prrafodelista"/>
        <w:jc w:val="both"/>
        <w:rPr>
          <w:rFonts w:asciiTheme="majorHAnsi" w:hAnsiTheme="majorHAnsi" w:cstheme="majorHAnsi"/>
        </w:rPr>
      </w:pPr>
    </w:p>
    <w:p w14:paraId="7FFBEB7F" w14:textId="7E8665B0" w:rsidR="005D5BE5" w:rsidRDefault="005D5BE5" w:rsidP="00851E24">
      <w:pPr>
        <w:pStyle w:val="Prrafodelista"/>
        <w:jc w:val="both"/>
        <w:rPr>
          <w:rFonts w:asciiTheme="majorHAnsi" w:hAnsiTheme="majorHAnsi" w:cstheme="majorHAnsi"/>
        </w:rPr>
      </w:pPr>
    </w:p>
    <w:p w14:paraId="04F80934" w14:textId="3A85B189" w:rsidR="005D5BE5" w:rsidRDefault="005D5BE5" w:rsidP="00851E24">
      <w:pPr>
        <w:pStyle w:val="Prrafodelista"/>
        <w:jc w:val="both"/>
        <w:rPr>
          <w:rFonts w:asciiTheme="majorHAnsi" w:hAnsiTheme="majorHAnsi" w:cstheme="majorHAnsi"/>
        </w:rPr>
      </w:pPr>
    </w:p>
    <w:p w14:paraId="35F89D9A" w14:textId="77777777" w:rsidR="005D5BE5" w:rsidRPr="00C13A4F" w:rsidRDefault="005D5BE5" w:rsidP="00851E24">
      <w:pPr>
        <w:pStyle w:val="Prrafodelista"/>
        <w:jc w:val="both"/>
        <w:rPr>
          <w:rFonts w:asciiTheme="majorHAnsi" w:hAnsiTheme="majorHAnsi" w:cstheme="majorHAnsi"/>
        </w:rPr>
      </w:pPr>
    </w:p>
    <w:p w14:paraId="13480749" w14:textId="77777777" w:rsidR="008C7DDE" w:rsidRPr="00C13A4F" w:rsidRDefault="008C7DDE" w:rsidP="00851E24">
      <w:pPr>
        <w:pStyle w:val="Prrafodelista"/>
        <w:jc w:val="both"/>
        <w:rPr>
          <w:rFonts w:asciiTheme="majorHAnsi" w:hAnsiTheme="majorHAnsi" w:cstheme="majorHAnsi"/>
        </w:rPr>
      </w:pPr>
    </w:p>
    <w:p w14:paraId="4D4C3716" w14:textId="5006C709" w:rsidR="0061636E" w:rsidRDefault="0061636E" w:rsidP="00851E24">
      <w:pPr>
        <w:pStyle w:val="Prrafodelista"/>
        <w:jc w:val="both"/>
        <w:rPr>
          <w:rFonts w:asciiTheme="majorHAnsi" w:hAnsiTheme="majorHAnsi" w:cstheme="majorHAnsi"/>
        </w:rPr>
      </w:pPr>
      <w:r>
        <w:rPr>
          <w:rFonts w:asciiTheme="majorHAnsi" w:hAnsiTheme="majorHAnsi" w:cstheme="majorHAnsi"/>
        </w:rPr>
        <w:lastRenderedPageBreak/>
        <w:t>ANEXO 1.</w:t>
      </w:r>
    </w:p>
    <w:p w14:paraId="58FC1A42" w14:textId="77777777" w:rsidR="0061636E" w:rsidRDefault="0061636E" w:rsidP="0061636E">
      <w:pPr>
        <w:widowControl w:val="0"/>
        <w:autoSpaceDE w:val="0"/>
        <w:autoSpaceDN w:val="0"/>
        <w:spacing w:after="0" w:line="276" w:lineRule="auto"/>
        <w:jc w:val="both"/>
        <w:rPr>
          <w:rFonts w:asciiTheme="majorHAnsi" w:hAnsiTheme="majorHAnsi" w:cstheme="majorHAnsi"/>
        </w:rPr>
      </w:pPr>
    </w:p>
    <w:p w14:paraId="5A882E51" w14:textId="44544B1E" w:rsidR="0061636E" w:rsidRPr="00C13A4F" w:rsidRDefault="0061636E" w:rsidP="0061636E">
      <w:pPr>
        <w:widowControl w:val="0"/>
        <w:autoSpaceDE w:val="0"/>
        <w:autoSpaceDN w:val="0"/>
        <w:spacing w:after="0" w:line="276" w:lineRule="auto"/>
        <w:jc w:val="both"/>
        <w:rPr>
          <w:rFonts w:asciiTheme="majorHAnsi" w:hAnsiTheme="majorHAnsi" w:cstheme="majorHAnsi"/>
        </w:rPr>
      </w:pPr>
      <w:r w:rsidRPr="00C13A4F">
        <w:rPr>
          <w:rFonts w:asciiTheme="majorHAnsi" w:hAnsiTheme="majorHAnsi" w:cstheme="majorHAnsi"/>
        </w:rPr>
        <w:t>Cuadro de los sistemas de clasificación documental a implementar en la gestión documental de la municipalidad</w:t>
      </w:r>
      <w:r>
        <w:rPr>
          <w:rFonts w:asciiTheme="majorHAnsi" w:hAnsiTheme="majorHAnsi" w:cstheme="majorHAnsi"/>
        </w:rPr>
        <w:t>.</w:t>
      </w:r>
    </w:p>
    <w:p w14:paraId="3565B92F" w14:textId="77777777" w:rsidR="0061636E" w:rsidRPr="00C13A4F" w:rsidRDefault="0061636E" w:rsidP="0061636E">
      <w:pPr>
        <w:widowControl w:val="0"/>
        <w:autoSpaceDE w:val="0"/>
        <w:autoSpaceDN w:val="0"/>
        <w:spacing w:after="0" w:line="276" w:lineRule="auto"/>
        <w:jc w:val="both"/>
        <w:rPr>
          <w:rFonts w:asciiTheme="majorHAnsi" w:hAnsiTheme="majorHAnsi" w:cstheme="majorHAnsi"/>
        </w:rPr>
      </w:pPr>
    </w:p>
    <w:tbl>
      <w:tblPr>
        <w:tblW w:w="9209" w:type="dxa"/>
        <w:tblLook w:val="04A0" w:firstRow="1" w:lastRow="0" w:firstColumn="1" w:lastColumn="0" w:noHBand="0" w:noVBand="1"/>
      </w:tblPr>
      <w:tblGrid>
        <w:gridCol w:w="4414"/>
        <w:gridCol w:w="4795"/>
      </w:tblGrid>
      <w:tr w:rsidR="0061636E" w:rsidRPr="00C13A4F" w14:paraId="4ACF9BF2" w14:textId="77777777" w:rsidTr="00DA77C4">
        <w:tc>
          <w:tcPr>
            <w:tcW w:w="9209" w:type="dxa"/>
            <w:gridSpan w:val="2"/>
            <w:tcBorders>
              <w:top w:val="single" w:sz="4" w:space="0" w:color="auto"/>
              <w:left w:val="single" w:sz="4" w:space="0" w:color="auto"/>
              <w:bottom w:val="single" w:sz="4" w:space="0" w:color="auto"/>
              <w:right w:val="single" w:sz="4" w:space="0" w:color="auto"/>
            </w:tcBorders>
            <w:hideMark/>
          </w:tcPr>
          <w:p w14:paraId="737E2EA0" w14:textId="77777777" w:rsidR="0061636E" w:rsidRPr="00C13A4F" w:rsidRDefault="0061636E" w:rsidP="00DA77C4">
            <w:pPr>
              <w:widowControl w:val="0"/>
              <w:autoSpaceDE w:val="0"/>
              <w:autoSpaceDN w:val="0"/>
              <w:jc w:val="center"/>
              <w:rPr>
                <w:rFonts w:asciiTheme="majorHAnsi" w:hAnsiTheme="majorHAnsi" w:cstheme="majorHAnsi"/>
                <w:b/>
                <w:bCs/>
              </w:rPr>
            </w:pPr>
            <w:r w:rsidRPr="00C13A4F">
              <w:rPr>
                <w:rFonts w:asciiTheme="majorHAnsi" w:hAnsiTheme="majorHAnsi" w:cstheme="majorHAnsi"/>
                <w:b/>
                <w:bCs/>
                <w:sz w:val="24"/>
                <w:szCs w:val="24"/>
              </w:rPr>
              <w:t>Cuadro de los sistemas de clasificación documental</w:t>
            </w:r>
          </w:p>
        </w:tc>
      </w:tr>
      <w:tr w:rsidR="0061636E" w:rsidRPr="00C13A4F" w14:paraId="406A7FFB" w14:textId="77777777" w:rsidTr="00DA77C4">
        <w:tc>
          <w:tcPr>
            <w:tcW w:w="4414" w:type="dxa"/>
            <w:tcBorders>
              <w:top w:val="single" w:sz="4" w:space="0" w:color="auto"/>
              <w:left w:val="single" w:sz="4" w:space="0" w:color="auto"/>
              <w:bottom w:val="single" w:sz="4" w:space="0" w:color="auto"/>
              <w:right w:val="single" w:sz="4" w:space="0" w:color="auto"/>
            </w:tcBorders>
            <w:hideMark/>
          </w:tcPr>
          <w:p w14:paraId="199E7B71" w14:textId="77777777" w:rsidR="0061636E" w:rsidRPr="00C13A4F" w:rsidRDefault="0061636E" w:rsidP="00DA77C4">
            <w:pPr>
              <w:widowControl w:val="0"/>
              <w:autoSpaceDE w:val="0"/>
              <w:autoSpaceDN w:val="0"/>
              <w:jc w:val="both"/>
              <w:rPr>
                <w:rFonts w:asciiTheme="majorHAnsi" w:hAnsiTheme="majorHAnsi" w:cstheme="majorHAnsi"/>
                <w:b/>
                <w:bCs/>
              </w:rPr>
            </w:pPr>
            <w:r w:rsidRPr="00C13A4F">
              <w:rPr>
                <w:rFonts w:asciiTheme="majorHAnsi" w:hAnsiTheme="majorHAnsi" w:cstheme="majorHAnsi"/>
                <w:b/>
                <w:bCs/>
              </w:rPr>
              <w:t>Orgánico (Estructura Orgánica aprobada)</w:t>
            </w:r>
          </w:p>
        </w:tc>
        <w:tc>
          <w:tcPr>
            <w:tcW w:w="4795" w:type="dxa"/>
            <w:tcBorders>
              <w:top w:val="single" w:sz="4" w:space="0" w:color="auto"/>
              <w:left w:val="single" w:sz="4" w:space="0" w:color="auto"/>
              <w:bottom w:val="single" w:sz="4" w:space="0" w:color="auto"/>
              <w:right w:val="single" w:sz="4" w:space="0" w:color="auto"/>
            </w:tcBorders>
            <w:hideMark/>
          </w:tcPr>
          <w:p w14:paraId="6FF2606F" w14:textId="77777777" w:rsidR="0061636E" w:rsidRPr="00C13A4F" w:rsidRDefault="0061636E" w:rsidP="00DA77C4">
            <w:pPr>
              <w:widowControl w:val="0"/>
              <w:autoSpaceDE w:val="0"/>
              <w:autoSpaceDN w:val="0"/>
              <w:jc w:val="both"/>
              <w:rPr>
                <w:rFonts w:asciiTheme="majorHAnsi" w:hAnsiTheme="majorHAnsi" w:cstheme="majorHAnsi"/>
                <w:b/>
                <w:bCs/>
              </w:rPr>
            </w:pPr>
            <w:r w:rsidRPr="00C13A4F">
              <w:rPr>
                <w:rFonts w:asciiTheme="majorHAnsi" w:hAnsiTheme="majorHAnsi" w:cstheme="majorHAnsi"/>
                <w:b/>
                <w:bCs/>
              </w:rPr>
              <w:t>Funcional (Acorde al manual de Funciones)</w:t>
            </w:r>
          </w:p>
        </w:tc>
      </w:tr>
      <w:tr w:rsidR="0061636E" w:rsidRPr="00C13A4F" w14:paraId="35A4033C" w14:textId="77777777" w:rsidTr="00DA77C4">
        <w:tc>
          <w:tcPr>
            <w:tcW w:w="4414" w:type="dxa"/>
            <w:tcBorders>
              <w:top w:val="single" w:sz="4" w:space="0" w:color="auto"/>
              <w:left w:val="single" w:sz="4" w:space="0" w:color="auto"/>
              <w:bottom w:val="single" w:sz="4" w:space="0" w:color="auto"/>
              <w:right w:val="single" w:sz="4" w:space="0" w:color="auto"/>
            </w:tcBorders>
            <w:hideMark/>
          </w:tcPr>
          <w:p w14:paraId="50BC8B30"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Unidad de Recursos Humanos</w:t>
            </w:r>
          </w:p>
        </w:tc>
        <w:tc>
          <w:tcPr>
            <w:tcW w:w="4795" w:type="dxa"/>
            <w:tcBorders>
              <w:top w:val="single" w:sz="4" w:space="0" w:color="auto"/>
              <w:left w:val="single" w:sz="4" w:space="0" w:color="auto"/>
              <w:bottom w:val="single" w:sz="4" w:space="0" w:color="auto"/>
              <w:right w:val="single" w:sz="4" w:space="0" w:color="auto"/>
            </w:tcBorders>
            <w:hideMark/>
          </w:tcPr>
          <w:p w14:paraId="6C348375"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Controles de asistencia</w:t>
            </w:r>
          </w:p>
        </w:tc>
      </w:tr>
      <w:tr w:rsidR="0061636E" w:rsidRPr="00C13A4F" w14:paraId="42559F20" w14:textId="77777777" w:rsidTr="00DA77C4">
        <w:tc>
          <w:tcPr>
            <w:tcW w:w="4414" w:type="dxa"/>
            <w:tcBorders>
              <w:top w:val="single" w:sz="4" w:space="0" w:color="auto"/>
              <w:left w:val="single" w:sz="4" w:space="0" w:color="auto"/>
              <w:bottom w:val="single" w:sz="4" w:space="0" w:color="auto"/>
              <w:right w:val="single" w:sz="4" w:space="0" w:color="auto"/>
            </w:tcBorders>
          </w:tcPr>
          <w:p w14:paraId="701CE5A4"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1FA2C468"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Capacitaciones</w:t>
            </w:r>
          </w:p>
        </w:tc>
      </w:tr>
      <w:tr w:rsidR="0061636E" w:rsidRPr="00C13A4F" w14:paraId="13D7D98B" w14:textId="77777777" w:rsidTr="00DA77C4">
        <w:tc>
          <w:tcPr>
            <w:tcW w:w="4414" w:type="dxa"/>
            <w:tcBorders>
              <w:top w:val="single" w:sz="4" w:space="0" w:color="auto"/>
              <w:left w:val="single" w:sz="4" w:space="0" w:color="auto"/>
              <w:bottom w:val="single" w:sz="4" w:space="0" w:color="auto"/>
              <w:right w:val="single" w:sz="4" w:space="0" w:color="auto"/>
            </w:tcBorders>
          </w:tcPr>
          <w:p w14:paraId="69C66431"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7AFE9645"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Régimen sancionatorio</w:t>
            </w:r>
          </w:p>
        </w:tc>
      </w:tr>
      <w:tr w:rsidR="0061636E" w:rsidRPr="00C13A4F" w14:paraId="17DF2982" w14:textId="77777777" w:rsidTr="00DA77C4">
        <w:tc>
          <w:tcPr>
            <w:tcW w:w="4414" w:type="dxa"/>
            <w:tcBorders>
              <w:top w:val="single" w:sz="4" w:space="0" w:color="auto"/>
              <w:left w:val="single" w:sz="4" w:space="0" w:color="auto"/>
              <w:bottom w:val="single" w:sz="4" w:space="0" w:color="auto"/>
              <w:right w:val="single" w:sz="4" w:space="0" w:color="auto"/>
            </w:tcBorders>
            <w:hideMark/>
          </w:tcPr>
          <w:p w14:paraId="5AC1625E"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UACI</w:t>
            </w:r>
          </w:p>
        </w:tc>
        <w:tc>
          <w:tcPr>
            <w:tcW w:w="4795" w:type="dxa"/>
            <w:tcBorders>
              <w:top w:val="single" w:sz="4" w:space="0" w:color="auto"/>
              <w:left w:val="single" w:sz="4" w:space="0" w:color="auto"/>
              <w:bottom w:val="single" w:sz="4" w:space="0" w:color="auto"/>
              <w:right w:val="single" w:sz="4" w:space="0" w:color="auto"/>
            </w:tcBorders>
            <w:hideMark/>
          </w:tcPr>
          <w:p w14:paraId="47E784D1"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Contrataciones</w:t>
            </w:r>
          </w:p>
        </w:tc>
      </w:tr>
      <w:tr w:rsidR="0061636E" w:rsidRPr="00C13A4F" w14:paraId="29A6B4CA" w14:textId="77777777" w:rsidTr="00DA77C4">
        <w:tc>
          <w:tcPr>
            <w:tcW w:w="4414" w:type="dxa"/>
            <w:tcBorders>
              <w:top w:val="single" w:sz="4" w:space="0" w:color="auto"/>
              <w:left w:val="single" w:sz="4" w:space="0" w:color="auto"/>
              <w:bottom w:val="single" w:sz="4" w:space="0" w:color="auto"/>
              <w:right w:val="single" w:sz="4" w:space="0" w:color="auto"/>
            </w:tcBorders>
          </w:tcPr>
          <w:p w14:paraId="6748230F"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5575F78D"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Control de servicios</w:t>
            </w:r>
          </w:p>
        </w:tc>
      </w:tr>
      <w:tr w:rsidR="0061636E" w:rsidRPr="00C13A4F" w14:paraId="7BC9F676" w14:textId="77777777" w:rsidTr="00DA77C4">
        <w:tc>
          <w:tcPr>
            <w:tcW w:w="4414" w:type="dxa"/>
            <w:tcBorders>
              <w:top w:val="single" w:sz="4" w:space="0" w:color="auto"/>
              <w:left w:val="single" w:sz="4" w:space="0" w:color="auto"/>
              <w:bottom w:val="single" w:sz="4" w:space="0" w:color="auto"/>
              <w:right w:val="single" w:sz="4" w:space="0" w:color="auto"/>
            </w:tcBorders>
          </w:tcPr>
          <w:p w14:paraId="7B7277AE" w14:textId="77777777" w:rsidR="0061636E" w:rsidRPr="00C13A4F" w:rsidRDefault="0061636E" w:rsidP="00DA77C4">
            <w:pPr>
              <w:widowControl w:val="0"/>
              <w:autoSpaceDE w:val="0"/>
              <w:autoSpaceDN w:val="0"/>
              <w:jc w:val="both"/>
              <w:rPr>
                <w:rFonts w:asciiTheme="majorHAnsi" w:hAnsiTheme="majorHAnsi" w:cstheme="majorHAnsi"/>
              </w:rPr>
            </w:pPr>
          </w:p>
        </w:tc>
        <w:tc>
          <w:tcPr>
            <w:tcW w:w="4795" w:type="dxa"/>
            <w:tcBorders>
              <w:top w:val="single" w:sz="4" w:space="0" w:color="auto"/>
              <w:left w:val="single" w:sz="4" w:space="0" w:color="auto"/>
              <w:bottom w:val="single" w:sz="4" w:space="0" w:color="auto"/>
              <w:right w:val="single" w:sz="4" w:space="0" w:color="auto"/>
            </w:tcBorders>
            <w:hideMark/>
          </w:tcPr>
          <w:p w14:paraId="7166474B" w14:textId="77777777" w:rsidR="0061636E" w:rsidRPr="00C13A4F" w:rsidRDefault="0061636E" w:rsidP="00DA77C4">
            <w:pPr>
              <w:widowControl w:val="0"/>
              <w:autoSpaceDE w:val="0"/>
              <w:autoSpaceDN w:val="0"/>
              <w:jc w:val="both"/>
              <w:rPr>
                <w:rFonts w:asciiTheme="majorHAnsi" w:hAnsiTheme="majorHAnsi" w:cstheme="majorHAnsi"/>
              </w:rPr>
            </w:pPr>
            <w:r w:rsidRPr="00C13A4F">
              <w:rPr>
                <w:rFonts w:asciiTheme="majorHAnsi" w:hAnsiTheme="majorHAnsi" w:cstheme="majorHAnsi"/>
              </w:rPr>
              <w:t>Adquisiciones</w:t>
            </w:r>
          </w:p>
        </w:tc>
      </w:tr>
    </w:tbl>
    <w:p w14:paraId="0E011491" w14:textId="77777777" w:rsidR="0061636E" w:rsidRPr="00C13A4F" w:rsidRDefault="0061636E" w:rsidP="0061636E">
      <w:pPr>
        <w:widowControl w:val="0"/>
        <w:autoSpaceDE w:val="0"/>
        <w:autoSpaceDN w:val="0"/>
        <w:spacing w:after="0" w:line="240" w:lineRule="auto"/>
        <w:jc w:val="both"/>
        <w:rPr>
          <w:rFonts w:asciiTheme="majorHAnsi" w:hAnsiTheme="majorHAnsi" w:cstheme="majorHAnsi"/>
        </w:rPr>
      </w:pPr>
    </w:p>
    <w:p w14:paraId="5934C87C" w14:textId="77777777" w:rsidR="0061636E" w:rsidRDefault="0061636E" w:rsidP="00851E24">
      <w:pPr>
        <w:pStyle w:val="Prrafodelista"/>
        <w:jc w:val="both"/>
        <w:rPr>
          <w:rFonts w:asciiTheme="majorHAnsi" w:hAnsiTheme="majorHAnsi" w:cstheme="majorHAnsi"/>
        </w:rPr>
      </w:pPr>
    </w:p>
    <w:p w14:paraId="1B4F65F2" w14:textId="651D3F23" w:rsidR="00C80D09" w:rsidRDefault="0061636E">
      <w:pPr>
        <w:rPr>
          <w:rFonts w:asciiTheme="majorHAnsi" w:hAnsiTheme="majorHAnsi" w:cstheme="majorHAnsi"/>
        </w:rPr>
      </w:pPr>
      <w:r>
        <w:rPr>
          <w:rFonts w:asciiTheme="majorHAnsi" w:hAnsiTheme="majorHAnsi" w:cstheme="majorHAnsi"/>
        </w:rPr>
        <w:br w:type="page"/>
      </w:r>
      <w:r w:rsidR="00C80D09">
        <w:rPr>
          <w:rFonts w:asciiTheme="majorHAnsi" w:hAnsiTheme="majorHAnsi" w:cstheme="majorHAnsi"/>
        </w:rPr>
        <w:lastRenderedPageBreak/>
        <w:t>Anexo2. Formato de:</w:t>
      </w:r>
    </w:p>
    <w:tbl>
      <w:tblPr>
        <w:tblStyle w:val="Tabladelista6concolores-nfasis3"/>
        <w:tblW w:w="0" w:type="auto"/>
        <w:tblLook w:val="04A0" w:firstRow="1" w:lastRow="0" w:firstColumn="1" w:lastColumn="0" w:noHBand="0" w:noVBand="1"/>
      </w:tblPr>
      <w:tblGrid>
        <w:gridCol w:w="2207"/>
        <w:gridCol w:w="2207"/>
        <w:gridCol w:w="1677"/>
        <w:gridCol w:w="2737"/>
      </w:tblGrid>
      <w:tr w:rsidR="00C80D09" w:rsidRPr="00C13A4F" w14:paraId="122ABB80" w14:textId="77777777" w:rsidTr="00DA7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48CDA0D9" w14:textId="77777777" w:rsidR="00C80D09" w:rsidRPr="00C13A4F" w:rsidRDefault="00C80D09" w:rsidP="00DA77C4">
            <w:pPr>
              <w:jc w:val="both"/>
              <w:rPr>
                <w:rFonts w:asciiTheme="majorHAnsi" w:hAnsiTheme="majorHAnsi" w:cstheme="majorHAnsi"/>
                <w:b w:val="0"/>
                <w:bCs w:val="0"/>
                <w:color w:val="auto"/>
              </w:rPr>
            </w:pPr>
            <w:bookmarkStart w:id="79" w:name="_Hlk55382882"/>
            <w:r w:rsidRPr="00C13A4F">
              <w:rPr>
                <w:rFonts w:asciiTheme="majorHAnsi" w:hAnsiTheme="majorHAnsi" w:cstheme="majorHAnsi"/>
                <w:color w:val="auto"/>
              </w:rPr>
              <w:t>Cuadro de identificación Documental</w:t>
            </w:r>
          </w:p>
          <w:p w14:paraId="13A092C1" w14:textId="77777777" w:rsidR="00C80D09" w:rsidRPr="00C13A4F" w:rsidRDefault="00C80D09" w:rsidP="00DA77C4">
            <w:pPr>
              <w:jc w:val="both"/>
              <w:rPr>
                <w:rFonts w:asciiTheme="majorHAnsi" w:hAnsiTheme="majorHAnsi" w:cstheme="majorHAnsi"/>
                <w:color w:val="auto"/>
                <w:sz w:val="20"/>
                <w:szCs w:val="20"/>
              </w:rPr>
            </w:pPr>
          </w:p>
        </w:tc>
      </w:tr>
      <w:tr w:rsidR="00C80D09" w:rsidRPr="00C13A4F" w14:paraId="75346402"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0C67D89F"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 xml:space="preserve">Nombre de la oficina, área o departamento: </w:t>
            </w:r>
          </w:p>
        </w:tc>
        <w:tc>
          <w:tcPr>
            <w:tcW w:w="2737" w:type="dxa"/>
          </w:tcPr>
          <w:p w14:paraId="06EE0B4E"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Secretaria-concejo-UACI</w:t>
            </w:r>
          </w:p>
        </w:tc>
      </w:tr>
      <w:tr w:rsidR="00C80D09" w:rsidRPr="00C13A4F" w14:paraId="73A06CB8"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75ED952A"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 xml:space="preserve">Año de creación: </w:t>
            </w:r>
          </w:p>
        </w:tc>
        <w:tc>
          <w:tcPr>
            <w:tcW w:w="2737" w:type="dxa"/>
          </w:tcPr>
          <w:p w14:paraId="36805096"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XXXX</w:t>
            </w:r>
          </w:p>
        </w:tc>
      </w:tr>
      <w:tr w:rsidR="00C80D09" w:rsidRPr="00C13A4F" w14:paraId="06296FCA"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6C77D410"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Actividad, objetivo o función principal de la oficina:</w:t>
            </w:r>
          </w:p>
        </w:tc>
        <w:tc>
          <w:tcPr>
            <w:tcW w:w="2737" w:type="dxa"/>
          </w:tcPr>
          <w:p w14:paraId="4C0F6884"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Llevar control-elaborar-</w:t>
            </w:r>
          </w:p>
        </w:tc>
      </w:tr>
      <w:tr w:rsidR="00C80D09" w:rsidRPr="00C13A4F" w14:paraId="0DCCF4DD"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7EB25812"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Nombre de los instrumentos administrativos, normativos que rigen el funcionamiento de la oficina y de sus procedimientos:</w:t>
            </w:r>
          </w:p>
        </w:tc>
        <w:tc>
          <w:tcPr>
            <w:tcW w:w="2737" w:type="dxa"/>
          </w:tcPr>
          <w:p w14:paraId="1AE99384"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Manual de procesos-NTCI-código municipal</w:t>
            </w:r>
          </w:p>
        </w:tc>
      </w:tr>
      <w:tr w:rsidR="00C80D09" w:rsidRPr="00C13A4F" w14:paraId="2012A9A2"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0ADA87D2" w14:textId="77777777" w:rsidR="00C80D09" w:rsidRPr="00C13A4F" w:rsidRDefault="00C80D09" w:rsidP="00DA77C4">
            <w:pPr>
              <w:jc w:val="both"/>
              <w:rPr>
                <w:rFonts w:asciiTheme="majorHAnsi" w:hAnsiTheme="majorHAnsi" w:cstheme="majorHAnsi"/>
                <w:b w:val="0"/>
                <w:bCs w:val="0"/>
                <w:color w:val="auto"/>
                <w:sz w:val="20"/>
                <w:szCs w:val="20"/>
              </w:rPr>
            </w:pPr>
          </w:p>
        </w:tc>
        <w:tc>
          <w:tcPr>
            <w:tcW w:w="2737" w:type="dxa"/>
          </w:tcPr>
          <w:p w14:paraId="7C994C57"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C80D09" w:rsidRPr="00C13A4F" w14:paraId="6A71FEC3"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0702616E"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Dependencias con relaciones directas:</w:t>
            </w:r>
          </w:p>
        </w:tc>
        <w:tc>
          <w:tcPr>
            <w:tcW w:w="2737" w:type="dxa"/>
          </w:tcPr>
          <w:p w14:paraId="01606792"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Catastro-cuentas corrientes-recuperación de mora</w:t>
            </w:r>
          </w:p>
        </w:tc>
      </w:tr>
      <w:tr w:rsidR="00C80D09" w:rsidRPr="00C13A4F" w14:paraId="248F035E"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3"/>
          </w:tcPr>
          <w:p w14:paraId="32477DEC"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Dependencias con relaciones indirectas:</w:t>
            </w:r>
          </w:p>
        </w:tc>
        <w:tc>
          <w:tcPr>
            <w:tcW w:w="2737" w:type="dxa"/>
          </w:tcPr>
          <w:p w14:paraId="7BB68812"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Contabilidad-proyectos-secretaria</w:t>
            </w:r>
          </w:p>
        </w:tc>
      </w:tr>
      <w:tr w:rsidR="00C80D09" w:rsidRPr="00C13A4F" w14:paraId="35BBDBF1" w14:textId="77777777" w:rsidTr="00DA77C4">
        <w:tc>
          <w:tcPr>
            <w:cnfStyle w:val="001000000000" w:firstRow="0" w:lastRow="0" w:firstColumn="1" w:lastColumn="0" w:oddVBand="0" w:evenVBand="0" w:oddHBand="0" w:evenHBand="0" w:firstRowFirstColumn="0" w:firstRowLastColumn="0" w:lastRowFirstColumn="0" w:lastRowLastColumn="0"/>
            <w:tcW w:w="6091" w:type="dxa"/>
            <w:gridSpan w:val="3"/>
          </w:tcPr>
          <w:p w14:paraId="1D80E51F"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Relaciones con instituciones:</w:t>
            </w:r>
          </w:p>
        </w:tc>
        <w:tc>
          <w:tcPr>
            <w:tcW w:w="2737" w:type="dxa"/>
          </w:tcPr>
          <w:p w14:paraId="74E2A409"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CNR-MH-OPAMS</w:t>
            </w:r>
          </w:p>
        </w:tc>
      </w:tr>
      <w:tr w:rsidR="00C80D09" w:rsidRPr="00C13A4F" w14:paraId="1C93A398" w14:textId="77777777" w:rsidTr="00DA7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02F16AF8" w14:textId="77777777" w:rsidR="00C80D09" w:rsidRPr="00C13A4F" w:rsidRDefault="00C80D09" w:rsidP="00DA77C4">
            <w:pPr>
              <w:jc w:val="both"/>
              <w:rPr>
                <w:rFonts w:asciiTheme="majorHAnsi" w:hAnsiTheme="majorHAnsi" w:cstheme="majorHAnsi"/>
                <w:b w:val="0"/>
                <w:bCs w:val="0"/>
                <w:color w:val="auto"/>
                <w:sz w:val="20"/>
                <w:szCs w:val="20"/>
              </w:rPr>
            </w:pPr>
            <w:r w:rsidRPr="00C13A4F">
              <w:rPr>
                <w:rFonts w:asciiTheme="majorHAnsi" w:hAnsiTheme="majorHAnsi" w:cstheme="majorHAnsi"/>
                <w:b w:val="0"/>
                <w:bCs w:val="0"/>
                <w:color w:val="auto"/>
                <w:sz w:val="20"/>
                <w:szCs w:val="20"/>
              </w:rPr>
              <w:t>Funciones específicas de la unidad (según manual de funciones)</w:t>
            </w:r>
          </w:p>
        </w:tc>
        <w:tc>
          <w:tcPr>
            <w:tcW w:w="2207" w:type="dxa"/>
          </w:tcPr>
          <w:p w14:paraId="02A16B56"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Procesos o tramitología de documentos (manual de procesos, procedimientos o cargos)</w:t>
            </w:r>
          </w:p>
        </w:tc>
        <w:tc>
          <w:tcPr>
            <w:tcW w:w="1677" w:type="dxa"/>
          </w:tcPr>
          <w:p w14:paraId="059F816A"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C13A4F">
              <w:rPr>
                <w:rFonts w:asciiTheme="majorHAnsi" w:hAnsiTheme="majorHAnsi" w:cstheme="majorHAnsi"/>
                <w:color w:val="auto"/>
                <w:sz w:val="20"/>
                <w:szCs w:val="20"/>
              </w:rPr>
              <w:t>Documentos administrativos que se utilizan en los tramites (formularios, facturas, solicitudes)</w:t>
            </w:r>
          </w:p>
        </w:tc>
        <w:tc>
          <w:tcPr>
            <w:tcW w:w="2737" w:type="dxa"/>
          </w:tcPr>
          <w:p w14:paraId="53346857"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tr w:rsidR="00C80D09" w:rsidRPr="00C13A4F" w14:paraId="3630C2B0" w14:textId="77777777" w:rsidTr="00DA77C4">
        <w:tc>
          <w:tcPr>
            <w:cnfStyle w:val="001000000000" w:firstRow="0" w:lastRow="0" w:firstColumn="1" w:lastColumn="0" w:oddVBand="0" w:evenVBand="0" w:oddHBand="0" w:evenHBand="0" w:firstRowFirstColumn="0" w:firstRowLastColumn="0" w:lastRowFirstColumn="0" w:lastRowLastColumn="0"/>
            <w:tcW w:w="2207" w:type="dxa"/>
          </w:tcPr>
          <w:p w14:paraId="66F7BD9B" w14:textId="77777777" w:rsidR="00C80D09" w:rsidRPr="00C13A4F" w:rsidRDefault="00C80D09" w:rsidP="00DA77C4">
            <w:pPr>
              <w:jc w:val="both"/>
              <w:rPr>
                <w:rFonts w:asciiTheme="majorHAnsi" w:hAnsiTheme="majorHAnsi" w:cstheme="majorHAnsi"/>
                <w:b w:val="0"/>
                <w:bCs w:val="0"/>
                <w:color w:val="auto"/>
                <w:sz w:val="20"/>
                <w:szCs w:val="20"/>
              </w:rPr>
            </w:pPr>
          </w:p>
        </w:tc>
        <w:tc>
          <w:tcPr>
            <w:tcW w:w="2207" w:type="dxa"/>
          </w:tcPr>
          <w:p w14:paraId="4931D6C6"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1677" w:type="dxa"/>
          </w:tcPr>
          <w:p w14:paraId="18094040"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2737" w:type="dxa"/>
          </w:tcPr>
          <w:p w14:paraId="35F29451" w14:textId="77777777" w:rsidR="00C80D09" w:rsidRPr="00C13A4F" w:rsidRDefault="00C80D09"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r>
      <w:tr w:rsidR="00C80D09" w:rsidRPr="00C13A4F" w14:paraId="563BC82E" w14:textId="77777777" w:rsidTr="00DA77C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207" w:type="dxa"/>
          </w:tcPr>
          <w:p w14:paraId="07A9BCEC" w14:textId="77777777" w:rsidR="00C80D09" w:rsidRPr="00C13A4F" w:rsidRDefault="00C80D09" w:rsidP="00DA77C4">
            <w:pPr>
              <w:jc w:val="both"/>
              <w:rPr>
                <w:rFonts w:asciiTheme="majorHAnsi" w:hAnsiTheme="majorHAnsi" w:cstheme="majorHAnsi"/>
                <w:b w:val="0"/>
                <w:bCs w:val="0"/>
                <w:color w:val="auto"/>
                <w:sz w:val="20"/>
                <w:szCs w:val="20"/>
              </w:rPr>
            </w:pPr>
          </w:p>
        </w:tc>
        <w:tc>
          <w:tcPr>
            <w:tcW w:w="2207" w:type="dxa"/>
          </w:tcPr>
          <w:p w14:paraId="15C15B31"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c>
          <w:tcPr>
            <w:tcW w:w="1677" w:type="dxa"/>
          </w:tcPr>
          <w:p w14:paraId="35D415C8"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c>
          <w:tcPr>
            <w:tcW w:w="2737" w:type="dxa"/>
          </w:tcPr>
          <w:p w14:paraId="24546F3A" w14:textId="77777777" w:rsidR="00C80D09" w:rsidRPr="00C13A4F" w:rsidRDefault="00C80D09"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p>
        </w:tc>
      </w:tr>
      <w:bookmarkEnd w:id="79"/>
    </w:tbl>
    <w:p w14:paraId="0CD0FEDA" w14:textId="497FB41D" w:rsidR="00C80D09" w:rsidRDefault="00C80D09">
      <w:pPr>
        <w:rPr>
          <w:rFonts w:asciiTheme="majorHAnsi" w:hAnsiTheme="majorHAnsi" w:cstheme="majorHAnsi"/>
        </w:rPr>
      </w:pPr>
      <w:r>
        <w:rPr>
          <w:rFonts w:asciiTheme="majorHAnsi" w:hAnsiTheme="majorHAnsi" w:cstheme="majorHAnsi"/>
        </w:rPr>
        <w:br w:type="page"/>
      </w:r>
    </w:p>
    <w:p w14:paraId="432DA07D" w14:textId="1E526238" w:rsidR="00C80D09" w:rsidRDefault="00C80D09">
      <w:pPr>
        <w:rPr>
          <w:rFonts w:asciiTheme="majorHAnsi" w:hAnsiTheme="majorHAnsi" w:cstheme="majorHAnsi"/>
        </w:rPr>
      </w:pPr>
      <w:r>
        <w:rPr>
          <w:rFonts w:asciiTheme="majorHAnsi" w:hAnsiTheme="majorHAnsi" w:cstheme="majorHAnsi"/>
        </w:rPr>
        <w:lastRenderedPageBreak/>
        <w:t xml:space="preserve">Anexo 3: formato de tabla de plazos: </w:t>
      </w:r>
    </w:p>
    <w:p w14:paraId="598EAF6C" w14:textId="756C5235" w:rsidR="00C80D09" w:rsidRDefault="00C80D09">
      <w:pPr>
        <w:rPr>
          <w:rFonts w:asciiTheme="majorHAnsi" w:hAnsiTheme="majorHAnsi" w:cstheme="majorHAnsi"/>
        </w:rPr>
      </w:pPr>
      <w:r w:rsidRPr="00C13A4F">
        <w:rPr>
          <w:rFonts w:asciiTheme="majorHAnsi" w:hAnsiTheme="majorHAnsi" w:cstheme="majorHAnsi"/>
          <w:noProof/>
          <w:lang w:eastAsia="es-SV"/>
        </w:rPr>
        <w:drawing>
          <wp:anchor distT="0" distB="0" distL="114300" distR="114300" simplePos="0" relativeHeight="251702272" behindDoc="1" locked="0" layoutInCell="1" allowOverlap="1" wp14:anchorId="32BF00D0" wp14:editId="579AAB7F">
            <wp:simplePos x="0" y="0"/>
            <wp:positionH relativeFrom="margin">
              <wp:align>center</wp:align>
            </wp:positionH>
            <wp:positionV relativeFrom="paragraph">
              <wp:posOffset>161432</wp:posOffset>
            </wp:positionV>
            <wp:extent cx="6482715" cy="4029075"/>
            <wp:effectExtent l="0" t="0" r="0"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9518" t="26460" r="20400" b="4242"/>
                    <a:stretch/>
                  </pic:blipFill>
                  <pic:spPr bwMode="auto">
                    <a:xfrm>
                      <a:off x="0" y="0"/>
                      <a:ext cx="6482715" cy="4029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6F841" w14:textId="63D3A62C" w:rsidR="00C80D09" w:rsidRDefault="00C80D09">
      <w:pPr>
        <w:rPr>
          <w:rFonts w:asciiTheme="majorHAnsi" w:hAnsiTheme="majorHAnsi" w:cstheme="majorHAnsi"/>
        </w:rPr>
      </w:pPr>
    </w:p>
    <w:p w14:paraId="26840D56" w14:textId="37BD54D5" w:rsidR="00C80D09" w:rsidRDefault="00C80D09">
      <w:pPr>
        <w:rPr>
          <w:rFonts w:asciiTheme="majorHAnsi" w:hAnsiTheme="majorHAnsi" w:cstheme="majorHAnsi"/>
        </w:rPr>
      </w:pPr>
    </w:p>
    <w:p w14:paraId="01BC3DF0" w14:textId="77777777" w:rsidR="0061636E" w:rsidRDefault="0061636E">
      <w:pPr>
        <w:rPr>
          <w:rFonts w:asciiTheme="majorHAnsi" w:hAnsiTheme="majorHAnsi" w:cstheme="majorHAnsi"/>
        </w:rPr>
      </w:pPr>
    </w:p>
    <w:p w14:paraId="1539ED87" w14:textId="77777777" w:rsidR="008C7DDE" w:rsidRPr="00C13A4F" w:rsidRDefault="008C7DDE" w:rsidP="00851E24">
      <w:pPr>
        <w:pStyle w:val="Prrafodelista"/>
        <w:jc w:val="both"/>
        <w:rPr>
          <w:rFonts w:asciiTheme="majorHAnsi" w:hAnsiTheme="majorHAnsi" w:cstheme="majorHAnsi"/>
        </w:rPr>
      </w:pPr>
    </w:p>
    <w:p w14:paraId="3F71C1C4" w14:textId="77777777" w:rsidR="00C80D09" w:rsidRDefault="00C80D09" w:rsidP="00851E24">
      <w:pPr>
        <w:pStyle w:val="Prrafodelista"/>
        <w:jc w:val="both"/>
        <w:rPr>
          <w:rFonts w:asciiTheme="majorHAnsi" w:hAnsiTheme="majorHAnsi" w:cstheme="majorHAnsi"/>
        </w:rPr>
      </w:pPr>
    </w:p>
    <w:p w14:paraId="0AF8DB08" w14:textId="77777777" w:rsidR="00C80D09" w:rsidRDefault="00C80D09" w:rsidP="00851E24">
      <w:pPr>
        <w:pStyle w:val="Prrafodelista"/>
        <w:jc w:val="both"/>
        <w:rPr>
          <w:rFonts w:asciiTheme="majorHAnsi" w:hAnsiTheme="majorHAnsi" w:cstheme="majorHAnsi"/>
        </w:rPr>
      </w:pPr>
    </w:p>
    <w:p w14:paraId="3A900B96" w14:textId="77777777" w:rsidR="00C80D09" w:rsidRDefault="00C80D09" w:rsidP="00851E24">
      <w:pPr>
        <w:pStyle w:val="Prrafodelista"/>
        <w:jc w:val="both"/>
        <w:rPr>
          <w:rFonts w:asciiTheme="majorHAnsi" w:hAnsiTheme="majorHAnsi" w:cstheme="majorHAnsi"/>
        </w:rPr>
      </w:pPr>
    </w:p>
    <w:p w14:paraId="3C0687EA" w14:textId="77777777" w:rsidR="00C80D09" w:rsidRDefault="00C80D09" w:rsidP="00851E24">
      <w:pPr>
        <w:pStyle w:val="Prrafodelista"/>
        <w:jc w:val="both"/>
        <w:rPr>
          <w:rFonts w:asciiTheme="majorHAnsi" w:hAnsiTheme="majorHAnsi" w:cstheme="majorHAnsi"/>
        </w:rPr>
      </w:pPr>
    </w:p>
    <w:p w14:paraId="4580C778" w14:textId="77777777" w:rsidR="00C80D09" w:rsidRDefault="00C80D09" w:rsidP="00851E24">
      <w:pPr>
        <w:pStyle w:val="Prrafodelista"/>
        <w:jc w:val="both"/>
        <w:rPr>
          <w:rFonts w:asciiTheme="majorHAnsi" w:hAnsiTheme="majorHAnsi" w:cstheme="majorHAnsi"/>
        </w:rPr>
      </w:pPr>
    </w:p>
    <w:p w14:paraId="250D69FC" w14:textId="77777777" w:rsidR="00C80D09" w:rsidRDefault="00C80D09" w:rsidP="00851E24">
      <w:pPr>
        <w:pStyle w:val="Prrafodelista"/>
        <w:jc w:val="both"/>
        <w:rPr>
          <w:rFonts w:asciiTheme="majorHAnsi" w:hAnsiTheme="majorHAnsi" w:cstheme="majorHAnsi"/>
        </w:rPr>
      </w:pPr>
    </w:p>
    <w:p w14:paraId="5089534C" w14:textId="77777777" w:rsidR="00C80D09" w:rsidRDefault="00C80D09" w:rsidP="00851E24">
      <w:pPr>
        <w:pStyle w:val="Prrafodelista"/>
        <w:jc w:val="both"/>
        <w:rPr>
          <w:rFonts w:asciiTheme="majorHAnsi" w:hAnsiTheme="majorHAnsi" w:cstheme="majorHAnsi"/>
        </w:rPr>
      </w:pPr>
    </w:p>
    <w:p w14:paraId="187211AD" w14:textId="77777777" w:rsidR="00C80D09" w:rsidRDefault="00C80D09" w:rsidP="00851E24">
      <w:pPr>
        <w:pStyle w:val="Prrafodelista"/>
        <w:jc w:val="both"/>
        <w:rPr>
          <w:rFonts w:asciiTheme="majorHAnsi" w:hAnsiTheme="majorHAnsi" w:cstheme="majorHAnsi"/>
        </w:rPr>
      </w:pPr>
    </w:p>
    <w:p w14:paraId="4A514295" w14:textId="77777777" w:rsidR="00C80D09" w:rsidRDefault="00C80D09" w:rsidP="00851E24">
      <w:pPr>
        <w:pStyle w:val="Prrafodelista"/>
        <w:jc w:val="both"/>
        <w:rPr>
          <w:rFonts w:asciiTheme="majorHAnsi" w:hAnsiTheme="majorHAnsi" w:cstheme="majorHAnsi"/>
        </w:rPr>
      </w:pPr>
    </w:p>
    <w:p w14:paraId="47B209CC" w14:textId="77777777" w:rsidR="00C80D09" w:rsidRDefault="00C80D09" w:rsidP="00851E24">
      <w:pPr>
        <w:pStyle w:val="Prrafodelista"/>
        <w:jc w:val="both"/>
        <w:rPr>
          <w:rFonts w:asciiTheme="majorHAnsi" w:hAnsiTheme="majorHAnsi" w:cstheme="majorHAnsi"/>
        </w:rPr>
      </w:pPr>
    </w:p>
    <w:p w14:paraId="5DD9F0DD" w14:textId="77777777" w:rsidR="00C80D09" w:rsidRDefault="00C80D09" w:rsidP="00851E24">
      <w:pPr>
        <w:pStyle w:val="Prrafodelista"/>
        <w:jc w:val="both"/>
        <w:rPr>
          <w:rFonts w:asciiTheme="majorHAnsi" w:hAnsiTheme="majorHAnsi" w:cstheme="majorHAnsi"/>
        </w:rPr>
      </w:pPr>
    </w:p>
    <w:p w14:paraId="7449A0A3" w14:textId="77777777" w:rsidR="00C80D09" w:rsidRDefault="00C80D09" w:rsidP="00851E24">
      <w:pPr>
        <w:pStyle w:val="Prrafodelista"/>
        <w:jc w:val="both"/>
        <w:rPr>
          <w:rFonts w:asciiTheme="majorHAnsi" w:hAnsiTheme="majorHAnsi" w:cstheme="majorHAnsi"/>
        </w:rPr>
      </w:pPr>
    </w:p>
    <w:p w14:paraId="0F844B9A" w14:textId="77777777" w:rsidR="00C80D09" w:rsidRDefault="00C80D09" w:rsidP="00851E24">
      <w:pPr>
        <w:pStyle w:val="Prrafodelista"/>
        <w:jc w:val="both"/>
        <w:rPr>
          <w:rFonts w:asciiTheme="majorHAnsi" w:hAnsiTheme="majorHAnsi" w:cstheme="majorHAnsi"/>
        </w:rPr>
      </w:pPr>
    </w:p>
    <w:p w14:paraId="18D26D28" w14:textId="77777777" w:rsidR="00C80D09" w:rsidRDefault="00C80D09" w:rsidP="00851E24">
      <w:pPr>
        <w:pStyle w:val="Prrafodelista"/>
        <w:jc w:val="both"/>
        <w:rPr>
          <w:rFonts w:asciiTheme="majorHAnsi" w:hAnsiTheme="majorHAnsi" w:cstheme="majorHAnsi"/>
        </w:rPr>
      </w:pPr>
    </w:p>
    <w:p w14:paraId="61AC80A1" w14:textId="77777777" w:rsidR="00C80D09" w:rsidRDefault="00C80D09" w:rsidP="00851E24">
      <w:pPr>
        <w:pStyle w:val="Prrafodelista"/>
        <w:jc w:val="both"/>
        <w:rPr>
          <w:rFonts w:asciiTheme="majorHAnsi" w:hAnsiTheme="majorHAnsi" w:cstheme="majorHAnsi"/>
        </w:rPr>
      </w:pPr>
    </w:p>
    <w:p w14:paraId="03746D93" w14:textId="77777777" w:rsidR="00C80D09" w:rsidRDefault="00C80D09" w:rsidP="00851E24">
      <w:pPr>
        <w:pStyle w:val="Prrafodelista"/>
        <w:jc w:val="both"/>
        <w:rPr>
          <w:rFonts w:asciiTheme="majorHAnsi" w:hAnsiTheme="majorHAnsi" w:cstheme="majorHAnsi"/>
        </w:rPr>
      </w:pPr>
    </w:p>
    <w:p w14:paraId="1BE05533" w14:textId="01A2DAC7" w:rsidR="00C80D09" w:rsidRDefault="00C80D09" w:rsidP="00851E24">
      <w:pPr>
        <w:pStyle w:val="Prrafodelista"/>
        <w:jc w:val="both"/>
        <w:rPr>
          <w:rFonts w:asciiTheme="majorHAnsi" w:hAnsiTheme="majorHAnsi" w:cstheme="majorHAnsi"/>
        </w:rPr>
      </w:pPr>
    </w:p>
    <w:p w14:paraId="5FAFB9A4" w14:textId="77777777" w:rsidR="002B3C5F" w:rsidRDefault="002B3C5F" w:rsidP="00851E24">
      <w:pPr>
        <w:pStyle w:val="Prrafodelista"/>
        <w:jc w:val="both"/>
        <w:rPr>
          <w:rFonts w:asciiTheme="majorHAnsi" w:hAnsiTheme="majorHAnsi" w:cstheme="majorHAnsi"/>
        </w:rPr>
      </w:pPr>
    </w:p>
    <w:p w14:paraId="52A6CAF9" w14:textId="77777777" w:rsidR="002B3C5F" w:rsidRDefault="002B3C5F">
      <w:pPr>
        <w:rPr>
          <w:rFonts w:asciiTheme="majorHAnsi" w:hAnsiTheme="majorHAnsi" w:cstheme="majorHAnsi"/>
        </w:rPr>
      </w:pPr>
      <w:r>
        <w:rPr>
          <w:rFonts w:asciiTheme="majorHAnsi" w:hAnsiTheme="majorHAnsi" w:cstheme="majorHAnsi"/>
        </w:rPr>
        <w:br w:type="page"/>
      </w:r>
    </w:p>
    <w:p w14:paraId="632E0F7E" w14:textId="03B85BCF" w:rsidR="00A40B4C" w:rsidRPr="00C13A4F" w:rsidRDefault="00C80D09" w:rsidP="00851E24">
      <w:pPr>
        <w:pStyle w:val="Prrafodelista"/>
        <w:jc w:val="both"/>
        <w:rPr>
          <w:rFonts w:asciiTheme="majorHAnsi" w:hAnsiTheme="majorHAnsi" w:cstheme="majorHAnsi"/>
        </w:rPr>
      </w:pPr>
      <w:r>
        <w:rPr>
          <w:rFonts w:asciiTheme="majorHAnsi" w:hAnsiTheme="majorHAnsi" w:cstheme="majorHAnsi"/>
        </w:rPr>
        <w:lastRenderedPageBreak/>
        <w:t xml:space="preserve">Anexo 4: </w:t>
      </w:r>
    </w:p>
    <w:tbl>
      <w:tblPr>
        <w:tblStyle w:val="Tablanormal3"/>
        <w:tblW w:w="9974" w:type="dxa"/>
        <w:tblLook w:val="04A0" w:firstRow="1" w:lastRow="0" w:firstColumn="1" w:lastColumn="0" w:noHBand="0" w:noVBand="1"/>
      </w:tblPr>
      <w:tblGrid>
        <w:gridCol w:w="1995"/>
        <w:gridCol w:w="2723"/>
        <w:gridCol w:w="1550"/>
        <w:gridCol w:w="3706"/>
      </w:tblGrid>
      <w:tr w:rsidR="000F5AEF" w:rsidRPr="00C13A4F" w14:paraId="091EA5CF" w14:textId="77777777" w:rsidTr="00DA77C4">
        <w:trPr>
          <w:cnfStyle w:val="100000000000" w:firstRow="1" w:lastRow="0" w:firstColumn="0" w:lastColumn="0" w:oddVBand="0" w:evenVBand="0" w:oddHBand="0" w:evenHBand="0" w:firstRowFirstColumn="0" w:firstRowLastColumn="0" w:lastRowFirstColumn="0" w:lastRowLastColumn="0"/>
          <w:trHeight w:val="1055"/>
        </w:trPr>
        <w:tc>
          <w:tcPr>
            <w:cnfStyle w:val="001000000100" w:firstRow="0" w:lastRow="0" w:firstColumn="1" w:lastColumn="0" w:oddVBand="0" w:evenVBand="0" w:oddHBand="0" w:evenHBand="0" w:firstRowFirstColumn="1" w:firstRowLastColumn="0" w:lastRowFirstColumn="0" w:lastRowLastColumn="0"/>
            <w:tcW w:w="1995" w:type="dxa"/>
          </w:tcPr>
          <w:p w14:paraId="58AC932D" w14:textId="77777777" w:rsidR="000F5AEF" w:rsidRPr="00C13A4F" w:rsidRDefault="000F5AEF" w:rsidP="00DA77C4">
            <w:pPr>
              <w:spacing w:line="360" w:lineRule="auto"/>
              <w:jc w:val="both"/>
              <w:rPr>
                <w:rFonts w:asciiTheme="majorHAnsi" w:hAnsiTheme="majorHAnsi" w:cstheme="majorHAnsi"/>
                <w:b w:val="0"/>
                <w:bCs w:val="0"/>
              </w:rPr>
            </w:pPr>
            <w:r w:rsidRPr="00C13A4F">
              <w:rPr>
                <w:rFonts w:asciiTheme="majorHAnsi" w:hAnsiTheme="majorHAnsi" w:cstheme="majorHAnsi"/>
                <w:b w:val="0"/>
                <w:bCs w:val="0"/>
              </w:rPr>
              <w:t>Tipo de documento</w:t>
            </w:r>
          </w:p>
        </w:tc>
        <w:tc>
          <w:tcPr>
            <w:tcW w:w="2723" w:type="dxa"/>
          </w:tcPr>
          <w:p w14:paraId="6F971C1B" w14:textId="77777777" w:rsidR="000F5AEF" w:rsidRPr="00C13A4F" w:rsidRDefault="000F5AEF" w:rsidP="00DA77C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13A4F">
              <w:rPr>
                <w:rFonts w:asciiTheme="majorHAnsi" w:hAnsiTheme="majorHAnsi" w:cstheme="majorHAnsi"/>
                <w:b w:val="0"/>
                <w:bCs w:val="0"/>
              </w:rPr>
              <w:t>Archivo de gestión</w:t>
            </w:r>
          </w:p>
        </w:tc>
        <w:tc>
          <w:tcPr>
            <w:tcW w:w="1550" w:type="dxa"/>
          </w:tcPr>
          <w:p w14:paraId="131E3431" w14:textId="77777777" w:rsidR="000F5AEF" w:rsidRPr="00C13A4F" w:rsidRDefault="000F5AEF" w:rsidP="00DA77C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13A4F">
              <w:rPr>
                <w:rFonts w:asciiTheme="majorHAnsi" w:hAnsiTheme="majorHAnsi" w:cstheme="majorHAnsi"/>
                <w:b w:val="0"/>
                <w:bCs w:val="0"/>
              </w:rPr>
              <w:t>Archivo central</w:t>
            </w:r>
          </w:p>
        </w:tc>
        <w:tc>
          <w:tcPr>
            <w:tcW w:w="3703" w:type="dxa"/>
          </w:tcPr>
          <w:p w14:paraId="08C5035C" w14:textId="77777777" w:rsidR="000F5AEF" w:rsidRPr="00C13A4F" w:rsidRDefault="000F5AEF" w:rsidP="00DA77C4">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C13A4F">
              <w:rPr>
                <w:rFonts w:asciiTheme="majorHAnsi" w:hAnsiTheme="majorHAnsi" w:cstheme="majorHAnsi"/>
                <w:b w:val="0"/>
                <w:bCs w:val="0"/>
              </w:rPr>
              <w:t>Normativa</w:t>
            </w:r>
          </w:p>
        </w:tc>
      </w:tr>
      <w:tr w:rsidR="000F5AEF" w:rsidRPr="00C13A4F" w14:paraId="65B8B9E5" w14:textId="77777777" w:rsidTr="00DA77C4">
        <w:trPr>
          <w:cnfStyle w:val="000000100000" w:firstRow="0" w:lastRow="0" w:firstColumn="0" w:lastColumn="0" w:oddVBand="0" w:evenVBand="0" w:oddHBand="1" w:evenHBand="0"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1995" w:type="dxa"/>
          </w:tcPr>
          <w:p w14:paraId="77CBB151" w14:textId="77777777" w:rsidR="000F5AEF" w:rsidRPr="00C13A4F" w:rsidRDefault="000F5AEF" w:rsidP="00DA77C4">
            <w:pPr>
              <w:spacing w:line="360" w:lineRule="auto"/>
              <w:jc w:val="both"/>
              <w:rPr>
                <w:rFonts w:asciiTheme="majorHAnsi" w:hAnsiTheme="majorHAnsi" w:cstheme="majorHAnsi"/>
              </w:rPr>
            </w:pPr>
            <w:r w:rsidRPr="00C13A4F">
              <w:rPr>
                <w:rFonts w:asciiTheme="majorHAnsi" w:hAnsiTheme="majorHAnsi" w:cstheme="majorHAnsi"/>
              </w:rPr>
              <w:t>Contable</w:t>
            </w:r>
          </w:p>
        </w:tc>
        <w:tc>
          <w:tcPr>
            <w:tcW w:w="2723" w:type="dxa"/>
          </w:tcPr>
          <w:p w14:paraId="5C5E5654" w14:textId="77777777" w:rsidR="000F5AEF" w:rsidRPr="00C13A4F" w:rsidRDefault="000F5AEF" w:rsidP="00DA77C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5 años (a criterio de la admón.)</w:t>
            </w:r>
          </w:p>
        </w:tc>
        <w:tc>
          <w:tcPr>
            <w:tcW w:w="1550" w:type="dxa"/>
          </w:tcPr>
          <w:p w14:paraId="2A22AF8E" w14:textId="77777777" w:rsidR="000F5AEF" w:rsidRPr="00C13A4F" w:rsidRDefault="000F5AEF" w:rsidP="00DA77C4">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 xml:space="preserve">10 años </w:t>
            </w:r>
          </w:p>
        </w:tc>
        <w:tc>
          <w:tcPr>
            <w:tcW w:w="3703" w:type="dxa"/>
          </w:tcPr>
          <w:p w14:paraId="0FB5A8AA" w14:textId="77777777" w:rsidR="000F5AEF" w:rsidRPr="00C13A4F" w:rsidRDefault="000F5AEF"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Normativa Local</w:t>
            </w:r>
          </w:p>
          <w:p w14:paraId="47143F93" w14:textId="77777777" w:rsidR="000F5AEF" w:rsidRPr="00C13A4F" w:rsidRDefault="000F5AEF"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Ley de Endeudamiento Público.</w:t>
            </w:r>
          </w:p>
          <w:p w14:paraId="6ED7BE9F" w14:textId="77777777" w:rsidR="000F5AEF" w:rsidRPr="00C13A4F" w:rsidRDefault="000F5AEF" w:rsidP="00DA77C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Ley de la Corte de Cuentas de la República.</w:t>
            </w:r>
          </w:p>
        </w:tc>
      </w:tr>
      <w:tr w:rsidR="000F5AEF" w:rsidRPr="00C13A4F" w14:paraId="7EA6F1DD" w14:textId="77777777" w:rsidTr="00DA77C4">
        <w:trPr>
          <w:trHeight w:val="1055"/>
        </w:trPr>
        <w:tc>
          <w:tcPr>
            <w:cnfStyle w:val="001000000000" w:firstRow="0" w:lastRow="0" w:firstColumn="1" w:lastColumn="0" w:oddVBand="0" w:evenVBand="0" w:oddHBand="0" w:evenHBand="0" w:firstRowFirstColumn="0" w:firstRowLastColumn="0" w:lastRowFirstColumn="0" w:lastRowLastColumn="0"/>
            <w:tcW w:w="1995" w:type="dxa"/>
          </w:tcPr>
          <w:p w14:paraId="7AC061D3" w14:textId="77777777" w:rsidR="000F5AEF" w:rsidRPr="00C13A4F" w:rsidRDefault="000F5AEF" w:rsidP="00DA77C4">
            <w:pPr>
              <w:spacing w:line="360" w:lineRule="auto"/>
              <w:jc w:val="both"/>
              <w:rPr>
                <w:rFonts w:asciiTheme="majorHAnsi" w:hAnsiTheme="majorHAnsi" w:cstheme="majorHAnsi"/>
              </w:rPr>
            </w:pPr>
            <w:r w:rsidRPr="00C13A4F">
              <w:rPr>
                <w:rFonts w:asciiTheme="majorHAnsi" w:hAnsiTheme="majorHAnsi" w:cstheme="majorHAnsi"/>
              </w:rPr>
              <w:t>Expedientes de personal</w:t>
            </w:r>
          </w:p>
        </w:tc>
        <w:tc>
          <w:tcPr>
            <w:tcW w:w="2723" w:type="dxa"/>
          </w:tcPr>
          <w:p w14:paraId="4175E179" w14:textId="77777777" w:rsidR="000F5AEF" w:rsidRPr="00C13A4F" w:rsidRDefault="000F5AEF" w:rsidP="00DA77C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Índole permanente.</w:t>
            </w:r>
          </w:p>
        </w:tc>
        <w:tc>
          <w:tcPr>
            <w:tcW w:w="1550" w:type="dxa"/>
          </w:tcPr>
          <w:p w14:paraId="6257C8AE" w14:textId="77777777" w:rsidR="000F5AEF" w:rsidRPr="00C13A4F" w:rsidRDefault="000F5AEF" w:rsidP="00DA77C4">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703" w:type="dxa"/>
          </w:tcPr>
          <w:p w14:paraId="5CBAA05D" w14:textId="77777777" w:rsidR="000F5AEF" w:rsidRPr="00C13A4F" w:rsidRDefault="000F5AEF" w:rsidP="00DA77C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13A4F">
              <w:rPr>
                <w:rFonts w:asciiTheme="majorHAnsi" w:hAnsiTheme="majorHAnsi" w:cstheme="majorHAnsi"/>
              </w:rPr>
              <w:t xml:space="preserve">Ley </w:t>
            </w:r>
            <w:proofErr w:type="spellStart"/>
            <w:r w:rsidRPr="00C13A4F">
              <w:rPr>
                <w:rFonts w:asciiTheme="majorHAnsi" w:hAnsiTheme="majorHAnsi" w:cstheme="majorHAnsi"/>
              </w:rPr>
              <w:t>Inpep</w:t>
            </w:r>
            <w:proofErr w:type="spellEnd"/>
            <w:r w:rsidRPr="00C13A4F">
              <w:rPr>
                <w:rFonts w:asciiTheme="majorHAnsi" w:hAnsiTheme="majorHAnsi" w:cstheme="majorHAnsi"/>
              </w:rPr>
              <w:t>, Código de Trabajo, Ley de ISSS, Ley de AFP.</w:t>
            </w:r>
          </w:p>
        </w:tc>
      </w:tr>
      <w:tr w:rsidR="000F5AEF" w:rsidRPr="00C13A4F" w14:paraId="51FE9B79" w14:textId="77777777" w:rsidTr="00DA77C4">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974" w:type="dxa"/>
            <w:gridSpan w:val="4"/>
          </w:tcPr>
          <w:p w14:paraId="6599A292" w14:textId="77777777" w:rsidR="000F5AEF" w:rsidRPr="00C13A4F" w:rsidRDefault="000F5AEF" w:rsidP="00DA77C4">
            <w:pPr>
              <w:jc w:val="both"/>
              <w:rPr>
                <w:rFonts w:asciiTheme="majorHAnsi" w:hAnsiTheme="majorHAnsi" w:cstheme="majorHAnsi"/>
                <w:highlight w:val="yellow"/>
              </w:rPr>
            </w:pPr>
            <w:r w:rsidRPr="00C13A4F">
              <w:rPr>
                <w:rFonts w:asciiTheme="majorHAnsi" w:hAnsiTheme="majorHAnsi" w:cstheme="majorHAnsi"/>
              </w:rPr>
              <w:t>Tomar en cuenta el plazo de conservación a que se refiere la información reservada según el 20 LAIP, de 7 años que pueden ampliarse por 5 años mas.</w:t>
            </w:r>
          </w:p>
        </w:tc>
      </w:tr>
    </w:tbl>
    <w:p w14:paraId="0BB4F4EA" w14:textId="77777777" w:rsidR="000F5AEF" w:rsidRDefault="000F5AEF">
      <w:pPr>
        <w:rPr>
          <w:rFonts w:asciiTheme="majorHAnsi" w:hAnsiTheme="majorHAnsi" w:cstheme="majorHAnsi"/>
        </w:rPr>
      </w:pPr>
    </w:p>
    <w:p w14:paraId="6AFC69DC" w14:textId="77777777" w:rsidR="000F5AEF" w:rsidRDefault="000F5AEF">
      <w:pPr>
        <w:rPr>
          <w:rFonts w:asciiTheme="majorHAnsi" w:hAnsiTheme="majorHAnsi" w:cstheme="majorHAnsi"/>
        </w:rPr>
      </w:pPr>
      <w:r>
        <w:rPr>
          <w:rFonts w:asciiTheme="majorHAnsi" w:hAnsiTheme="majorHAnsi" w:cstheme="majorHAnsi"/>
        </w:rPr>
        <w:br w:type="page"/>
      </w:r>
    </w:p>
    <w:p w14:paraId="2F5328E6"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i/>
          <w:sz w:val="24"/>
          <w:szCs w:val="24"/>
        </w:rPr>
      </w:pPr>
      <w:r>
        <w:rPr>
          <w:rFonts w:asciiTheme="majorHAnsi" w:hAnsiTheme="majorHAnsi" w:cstheme="majorHAnsi"/>
        </w:rPr>
        <w:lastRenderedPageBreak/>
        <w:t xml:space="preserve">Anexo 5.  </w:t>
      </w:r>
      <w:r w:rsidRPr="00C13A4F">
        <w:rPr>
          <w:rFonts w:asciiTheme="majorHAnsi" w:hAnsiTheme="majorHAnsi" w:cstheme="majorHAnsi"/>
          <w:i/>
          <w:sz w:val="24"/>
          <w:szCs w:val="24"/>
        </w:rPr>
        <w:t>Modelo de Acta de Transferencia de Documentos</w:t>
      </w:r>
    </w:p>
    <w:p w14:paraId="2454D367"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b/>
          <w:sz w:val="24"/>
          <w:szCs w:val="24"/>
        </w:rPr>
      </w:pPr>
    </w:p>
    <w:p w14:paraId="653ED3B5"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b/>
          <w:sz w:val="24"/>
          <w:szCs w:val="24"/>
        </w:rPr>
      </w:pPr>
      <w:r w:rsidRPr="00C13A4F">
        <w:rPr>
          <w:rFonts w:asciiTheme="majorHAnsi" w:hAnsiTheme="majorHAnsi" w:cstheme="majorHAnsi"/>
          <w:b/>
          <w:sz w:val="24"/>
          <w:szCs w:val="24"/>
        </w:rPr>
        <w:t>ACTA DE RECEPCIÓN DE DOCUMENTOS PARA RESGUARDO EN EL ARCHIVO CENTRAL</w:t>
      </w:r>
    </w:p>
    <w:p w14:paraId="364CB6EC"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sz w:val="24"/>
          <w:szCs w:val="24"/>
        </w:rPr>
      </w:pPr>
      <w:r w:rsidRPr="00C13A4F">
        <w:rPr>
          <w:rFonts w:asciiTheme="majorHAnsi" w:hAnsiTheme="majorHAnsi" w:cstheme="majorHAnsi"/>
          <w:sz w:val="24"/>
          <w:szCs w:val="24"/>
        </w:rPr>
        <w:t>No. (</w:t>
      </w:r>
      <w:r w:rsidRPr="00C13A4F">
        <w:rPr>
          <w:rFonts w:asciiTheme="majorHAnsi" w:hAnsiTheme="majorHAnsi" w:cstheme="majorHAnsi"/>
          <w:sz w:val="24"/>
          <w:szCs w:val="24"/>
          <w:u w:val="single"/>
        </w:rPr>
        <w:t>Correlativo/año</w:t>
      </w:r>
      <w:r w:rsidRPr="00C13A4F">
        <w:rPr>
          <w:rFonts w:asciiTheme="majorHAnsi" w:hAnsiTheme="majorHAnsi" w:cstheme="majorHAnsi"/>
          <w:sz w:val="24"/>
          <w:szCs w:val="24"/>
        </w:rPr>
        <w:t>)</w:t>
      </w:r>
    </w:p>
    <w:p w14:paraId="3812525A" w14:textId="77777777" w:rsidR="000F5AEF" w:rsidRPr="00C13A4F" w:rsidRDefault="000F5AEF" w:rsidP="000F5AEF">
      <w:pPr>
        <w:autoSpaceDE w:val="0"/>
        <w:autoSpaceDN w:val="0"/>
        <w:adjustRightInd w:val="0"/>
        <w:spacing w:after="0" w:line="360" w:lineRule="auto"/>
        <w:jc w:val="center"/>
        <w:rPr>
          <w:rFonts w:asciiTheme="majorHAnsi" w:hAnsiTheme="majorHAnsi" w:cstheme="majorHAnsi"/>
          <w:sz w:val="24"/>
          <w:szCs w:val="24"/>
        </w:rPr>
      </w:pPr>
    </w:p>
    <w:p w14:paraId="31EE1FA3"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u w:val="single"/>
        </w:rPr>
        <w:t>(Escribir el nombre del municipio)</w:t>
      </w:r>
      <w:r w:rsidRPr="00C13A4F">
        <w:rPr>
          <w:rFonts w:asciiTheme="majorHAnsi" w:hAnsiTheme="majorHAnsi" w:cstheme="majorHAnsi"/>
          <w:sz w:val="24"/>
          <w:szCs w:val="24"/>
        </w:rPr>
        <w:t>, en las instalaciones del Archivo Central de la Alcaldía Municipal de (</w:t>
      </w:r>
      <w:r w:rsidRPr="00C13A4F">
        <w:rPr>
          <w:rFonts w:asciiTheme="majorHAnsi" w:hAnsiTheme="majorHAnsi" w:cstheme="majorHAnsi"/>
          <w:sz w:val="24"/>
          <w:szCs w:val="24"/>
          <w:u w:val="single"/>
        </w:rPr>
        <w:t>Escribir el nombre del municipio</w:t>
      </w:r>
      <w:r w:rsidRPr="00C13A4F">
        <w:rPr>
          <w:rFonts w:asciiTheme="majorHAnsi" w:hAnsiTheme="majorHAnsi" w:cstheme="majorHAnsi"/>
          <w:sz w:val="24"/>
          <w:szCs w:val="24"/>
        </w:rPr>
        <w:t>), ubicadas en (</w:t>
      </w:r>
      <w:r w:rsidRPr="00C13A4F">
        <w:rPr>
          <w:rFonts w:asciiTheme="majorHAnsi" w:hAnsiTheme="majorHAnsi" w:cstheme="majorHAnsi"/>
          <w:sz w:val="24"/>
          <w:szCs w:val="24"/>
          <w:u w:val="single"/>
        </w:rPr>
        <w:t>escribir la dirección exacta de la ubicación del depósito documental</w:t>
      </w:r>
      <w:r w:rsidRPr="00C13A4F">
        <w:rPr>
          <w:rFonts w:asciiTheme="majorHAnsi" w:hAnsiTheme="majorHAnsi" w:cstheme="majorHAnsi"/>
          <w:sz w:val="24"/>
          <w:szCs w:val="24"/>
        </w:rPr>
        <w:t>), a las (</w:t>
      </w:r>
      <w:r w:rsidRPr="00C13A4F">
        <w:rPr>
          <w:rFonts w:asciiTheme="majorHAnsi" w:hAnsiTheme="majorHAnsi" w:cstheme="majorHAnsi"/>
          <w:sz w:val="24"/>
          <w:szCs w:val="24"/>
          <w:u w:val="single"/>
        </w:rPr>
        <w:t>escribir la hora exacta en letras</w:t>
      </w:r>
      <w:r w:rsidRPr="00C13A4F">
        <w:rPr>
          <w:rFonts w:asciiTheme="majorHAnsi" w:hAnsiTheme="majorHAnsi" w:cstheme="majorHAnsi"/>
          <w:sz w:val="24"/>
          <w:szCs w:val="24"/>
        </w:rPr>
        <w:t>) horas del día (</w:t>
      </w:r>
      <w:r w:rsidRPr="00C13A4F">
        <w:rPr>
          <w:rFonts w:asciiTheme="majorHAnsi" w:hAnsiTheme="majorHAnsi" w:cstheme="majorHAnsi"/>
          <w:sz w:val="24"/>
          <w:szCs w:val="24"/>
          <w:u w:val="single"/>
        </w:rPr>
        <w:t>escribir la fecha completa en letras</w:t>
      </w:r>
      <w:r w:rsidRPr="00C13A4F">
        <w:rPr>
          <w:rFonts w:asciiTheme="majorHAnsi" w:hAnsiTheme="majorHAnsi" w:cstheme="majorHAnsi"/>
          <w:sz w:val="24"/>
          <w:szCs w:val="24"/>
        </w:rPr>
        <w:t>), reunidos el (</w:t>
      </w:r>
      <w:r w:rsidRPr="00C13A4F">
        <w:rPr>
          <w:rFonts w:asciiTheme="majorHAnsi" w:hAnsiTheme="majorHAnsi" w:cstheme="majorHAnsi"/>
          <w:sz w:val="24"/>
          <w:szCs w:val="24"/>
          <w:u w:val="single"/>
        </w:rPr>
        <w:t>escribir nombre completo del jefe del archivo central</w:t>
      </w:r>
      <w:r w:rsidRPr="00C13A4F">
        <w:rPr>
          <w:rFonts w:asciiTheme="majorHAnsi" w:hAnsiTheme="majorHAnsi" w:cstheme="majorHAnsi"/>
          <w:sz w:val="24"/>
          <w:szCs w:val="24"/>
        </w:rPr>
        <w:t>), Jefe del Archivo Central, y (</w:t>
      </w:r>
      <w:r w:rsidRPr="00C13A4F">
        <w:rPr>
          <w:rFonts w:asciiTheme="majorHAnsi" w:hAnsiTheme="majorHAnsi" w:cstheme="majorHAnsi"/>
          <w:sz w:val="24"/>
          <w:szCs w:val="24"/>
          <w:u w:val="single"/>
        </w:rPr>
        <w:t>escribir nombre completo y cargo del Jefe(a) de la Unidad/oficina que remite los documentos, separados por coma</w:t>
      </w:r>
      <w:r w:rsidRPr="00C13A4F">
        <w:rPr>
          <w:rFonts w:asciiTheme="majorHAnsi" w:hAnsiTheme="majorHAnsi" w:cstheme="majorHAnsi"/>
          <w:sz w:val="24"/>
          <w:szCs w:val="24"/>
        </w:rPr>
        <w:t>), siendo este el lugar, día y hora acordados por ambas partes para efectuar la entrega formal de las series documentales que se detallan a continuación para su resguardo en los depósitos del Archivo Central institucional, en cumplimiento de los manuales e instructivos aplicables en la materia.</w:t>
      </w:r>
    </w:p>
    <w:p w14:paraId="17407AFF"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tbl>
      <w:tblPr>
        <w:tblStyle w:val="Tablaconcuadrcula"/>
        <w:tblW w:w="8926" w:type="dxa"/>
        <w:tblLook w:val="04A0" w:firstRow="1" w:lastRow="0" w:firstColumn="1" w:lastColumn="0" w:noHBand="0" w:noVBand="1"/>
      </w:tblPr>
      <w:tblGrid>
        <w:gridCol w:w="1205"/>
        <w:gridCol w:w="1754"/>
        <w:gridCol w:w="1714"/>
        <w:gridCol w:w="1701"/>
        <w:gridCol w:w="2552"/>
      </w:tblGrid>
      <w:tr w:rsidR="000F5AEF" w:rsidRPr="00C13A4F" w14:paraId="0D8D6E9C" w14:textId="77777777" w:rsidTr="00DA77C4">
        <w:tc>
          <w:tcPr>
            <w:tcW w:w="1205" w:type="dxa"/>
          </w:tcPr>
          <w:p w14:paraId="1FBB46C1"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No. Correlativo</w:t>
            </w:r>
          </w:p>
        </w:tc>
        <w:tc>
          <w:tcPr>
            <w:tcW w:w="1754" w:type="dxa"/>
          </w:tcPr>
          <w:p w14:paraId="6E9623D7"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Serie Documental</w:t>
            </w:r>
          </w:p>
        </w:tc>
        <w:tc>
          <w:tcPr>
            <w:tcW w:w="1714" w:type="dxa"/>
          </w:tcPr>
          <w:p w14:paraId="10E9E51F"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Fechas extremas</w:t>
            </w:r>
          </w:p>
        </w:tc>
        <w:tc>
          <w:tcPr>
            <w:tcW w:w="1701" w:type="dxa"/>
          </w:tcPr>
          <w:p w14:paraId="78078D08"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No. de unidades de almacenamiento</w:t>
            </w:r>
          </w:p>
        </w:tc>
        <w:tc>
          <w:tcPr>
            <w:tcW w:w="2552" w:type="dxa"/>
          </w:tcPr>
          <w:p w14:paraId="54BA63A4" w14:textId="77777777" w:rsidR="000F5AEF" w:rsidRPr="00C13A4F" w:rsidRDefault="000F5AEF" w:rsidP="00DA77C4">
            <w:pPr>
              <w:autoSpaceDE w:val="0"/>
              <w:autoSpaceDN w:val="0"/>
              <w:adjustRightInd w:val="0"/>
              <w:spacing w:line="360" w:lineRule="auto"/>
              <w:jc w:val="both"/>
              <w:rPr>
                <w:rFonts w:asciiTheme="majorHAnsi" w:hAnsiTheme="majorHAnsi" w:cstheme="majorHAnsi"/>
                <w:b/>
                <w:sz w:val="20"/>
                <w:szCs w:val="24"/>
              </w:rPr>
            </w:pPr>
            <w:r w:rsidRPr="00C13A4F">
              <w:rPr>
                <w:rFonts w:asciiTheme="majorHAnsi" w:hAnsiTheme="majorHAnsi" w:cstheme="majorHAnsi"/>
                <w:b/>
                <w:sz w:val="20"/>
                <w:szCs w:val="24"/>
              </w:rPr>
              <w:t>Tiempo de resguardo</w:t>
            </w:r>
          </w:p>
        </w:tc>
      </w:tr>
      <w:tr w:rsidR="000F5AEF" w:rsidRPr="00C13A4F" w14:paraId="32D5DBB4" w14:textId="77777777" w:rsidTr="00DA77C4">
        <w:tc>
          <w:tcPr>
            <w:tcW w:w="1205" w:type="dxa"/>
          </w:tcPr>
          <w:p w14:paraId="05D91CF5"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p>
        </w:tc>
        <w:tc>
          <w:tcPr>
            <w:tcW w:w="1754" w:type="dxa"/>
          </w:tcPr>
          <w:p w14:paraId="7538A503"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Escribir el nombre de las series documentales según el Cuadro de Clasificación.</w:t>
            </w:r>
          </w:p>
        </w:tc>
        <w:tc>
          <w:tcPr>
            <w:tcW w:w="1714" w:type="dxa"/>
          </w:tcPr>
          <w:p w14:paraId="191F6545"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Si se trata de expedientes de un solo año, detallar los meses que comprende.</w:t>
            </w:r>
          </w:p>
        </w:tc>
        <w:tc>
          <w:tcPr>
            <w:tcW w:w="1701" w:type="dxa"/>
          </w:tcPr>
          <w:p w14:paraId="647CC13C"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Detallar el número exacto de cajas y carpetas, según el inventario</w:t>
            </w:r>
          </w:p>
        </w:tc>
        <w:tc>
          <w:tcPr>
            <w:tcW w:w="2552" w:type="dxa"/>
          </w:tcPr>
          <w:p w14:paraId="210E0B57" w14:textId="77777777" w:rsidR="000F5AEF" w:rsidRPr="00C13A4F" w:rsidRDefault="000F5AEF" w:rsidP="00DA77C4">
            <w:pPr>
              <w:autoSpaceDE w:val="0"/>
              <w:autoSpaceDN w:val="0"/>
              <w:adjustRightInd w:val="0"/>
              <w:spacing w:line="360" w:lineRule="auto"/>
              <w:rPr>
                <w:rFonts w:asciiTheme="majorHAnsi" w:hAnsiTheme="majorHAnsi" w:cstheme="majorHAnsi"/>
                <w:i/>
                <w:sz w:val="20"/>
                <w:szCs w:val="20"/>
              </w:rPr>
            </w:pPr>
            <w:r w:rsidRPr="00C13A4F">
              <w:rPr>
                <w:rFonts w:asciiTheme="majorHAnsi" w:hAnsiTheme="majorHAnsi" w:cstheme="majorHAnsi"/>
                <w:i/>
                <w:sz w:val="20"/>
                <w:szCs w:val="20"/>
              </w:rPr>
              <w:t>Escribir el tiempo en cantidad de años de resguardo de la serie documental, según la TPCD aprobada</w:t>
            </w:r>
          </w:p>
        </w:tc>
      </w:tr>
      <w:tr w:rsidR="000F5AEF" w:rsidRPr="00C13A4F" w14:paraId="22A1377B" w14:textId="77777777" w:rsidTr="00DA77C4">
        <w:tc>
          <w:tcPr>
            <w:tcW w:w="1205" w:type="dxa"/>
          </w:tcPr>
          <w:p w14:paraId="515A4CB9"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54" w:type="dxa"/>
          </w:tcPr>
          <w:p w14:paraId="103E483A"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14" w:type="dxa"/>
          </w:tcPr>
          <w:p w14:paraId="40658594"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01" w:type="dxa"/>
          </w:tcPr>
          <w:p w14:paraId="11C25490"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2552" w:type="dxa"/>
          </w:tcPr>
          <w:p w14:paraId="6732CAF6"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r>
      <w:tr w:rsidR="000F5AEF" w:rsidRPr="00C13A4F" w14:paraId="0351CCD3" w14:textId="77777777" w:rsidTr="00DA77C4">
        <w:tc>
          <w:tcPr>
            <w:tcW w:w="1205" w:type="dxa"/>
          </w:tcPr>
          <w:p w14:paraId="1DDA23AE"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54" w:type="dxa"/>
          </w:tcPr>
          <w:p w14:paraId="54979450"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14" w:type="dxa"/>
          </w:tcPr>
          <w:p w14:paraId="5621B38D"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1701" w:type="dxa"/>
          </w:tcPr>
          <w:p w14:paraId="65F2170A"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c>
          <w:tcPr>
            <w:tcW w:w="2552" w:type="dxa"/>
          </w:tcPr>
          <w:p w14:paraId="136ACD47" w14:textId="77777777" w:rsidR="000F5AEF" w:rsidRPr="00C13A4F" w:rsidRDefault="000F5AEF" w:rsidP="00DA77C4">
            <w:pPr>
              <w:autoSpaceDE w:val="0"/>
              <w:autoSpaceDN w:val="0"/>
              <w:adjustRightInd w:val="0"/>
              <w:spacing w:line="360" w:lineRule="auto"/>
              <w:jc w:val="both"/>
              <w:rPr>
                <w:rFonts w:asciiTheme="majorHAnsi" w:hAnsiTheme="majorHAnsi" w:cstheme="majorHAnsi"/>
                <w:sz w:val="20"/>
              </w:rPr>
            </w:pPr>
          </w:p>
        </w:tc>
      </w:tr>
    </w:tbl>
    <w:p w14:paraId="742B7EAF"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43A7FD15"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Las series documentales arriba descritas pasarán a formar parte del acervo documental que conforma la sección “(</w:t>
      </w:r>
      <w:r w:rsidRPr="00C13A4F">
        <w:rPr>
          <w:rFonts w:asciiTheme="majorHAnsi" w:hAnsiTheme="majorHAnsi" w:cstheme="majorHAnsi"/>
          <w:sz w:val="24"/>
          <w:szCs w:val="24"/>
          <w:u w:val="single"/>
        </w:rPr>
        <w:t>escribir nombre completo de la sección documental al que se integra la información remitida, puede ser Concejo Municipal, Administración, Finanzas y Servicios</w:t>
      </w:r>
      <w:r w:rsidRPr="00C13A4F">
        <w:rPr>
          <w:rFonts w:asciiTheme="majorHAnsi" w:hAnsiTheme="majorHAnsi" w:cstheme="majorHAnsi"/>
          <w:sz w:val="24"/>
          <w:szCs w:val="24"/>
        </w:rPr>
        <w:t xml:space="preserve">)”, alojado dentro de los depósitos del Archivo Central Institucional, quedando sujeta a las </w:t>
      </w:r>
      <w:r w:rsidRPr="00C13A4F">
        <w:rPr>
          <w:rFonts w:asciiTheme="majorHAnsi" w:hAnsiTheme="majorHAnsi" w:cstheme="majorHAnsi"/>
          <w:sz w:val="24"/>
          <w:szCs w:val="24"/>
        </w:rPr>
        <w:lastRenderedPageBreak/>
        <w:t>condiciones de uso y acceso que estipule la Unidad de Gestión Documental y Archivos, que pasa a ser desde la firma de esta acta, custodia legal de dicha información. Con este fin, la Unidad de Gestión Documental y Archivos se compromete a resguardar de forma íntegra los documentos, garantizando para ello las medidas necesarias que aseguren su conservación. Por otra parte, la Unidad productora de dichas series documentales se compromete a respetar las condiciones y procedimientos de consulta y préstamo de documentos estipulados en los manuales de procedimientos aplicables. Sin nada más que hacer constar, se da por finalizada la presente acta con (</w:t>
      </w:r>
      <w:r w:rsidRPr="00C13A4F">
        <w:rPr>
          <w:rFonts w:asciiTheme="majorHAnsi" w:hAnsiTheme="majorHAnsi" w:cstheme="majorHAnsi"/>
          <w:sz w:val="24"/>
          <w:szCs w:val="24"/>
          <w:u w:val="single"/>
        </w:rPr>
        <w:t>No. de folios</w:t>
      </w:r>
      <w:r w:rsidRPr="00C13A4F">
        <w:rPr>
          <w:rFonts w:asciiTheme="majorHAnsi" w:hAnsiTheme="majorHAnsi" w:cstheme="majorHAnsi"/>
          <w:sz w:val="24"/>
          <w:szCs w:val="24"/>
        </w:rPr>
        <w:t>) folio(s) útil(es) vuelto y recto, y se firma para constancia.</w:t>
      </w:r>
    </w:p>
    <w:p w14:paraId="1EA4E2A0"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3696DF5B"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5503679F"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CUSTODIA</w:t>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t>UNIDAD PRODUCTORA</w:t>
      </w:r>
    </w:p>
    <w:p w14:paraId="7EAB1620"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047CC1E4"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___________________________</w:t>
      </w:r>
      <w:r w:rsidRPr="00C13A4F">
        <w:rPr>
          <w:rFonts w:asciiTheme="majorHAnsi" w:hAnsiTheme="majorHAnsi" w:cstheme="majorHAnsi"/>
          <w:sz w:val="24"/>
          <w:szCs w:val="24"/>
        </w:rPr>
        <w:tab/>
      </w:r>
      <w:r w:rsidRPr="00C13A4F">
        <w:rPr>
          <w:rFonts w:asciiTheme="majorHAnsi" w:hAnsiTheme="majorHAnsi" w:cstheme="majorHAnsi"/>
          <w:sz w:val="24"/>
          <w:szCs w:val="24"/>
        </w:rPr>
        <w:tab/>
        <w:t>____________________________</w:t>
      </w:r>
    </w:p>
    <w:p w14:paraId="4126E979"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w:t>
      </w:r>
      <w:r w:rsidRPr="00C13A4F">
        <w:rPr>
          <w:rFonts w:asciiTheme="majorHAnsi" w:hAnsiTheme="majorHAnsi" w:cstheme="majorHAnsi"/>
          <w:sz w:val="24"/>
          <w:szCs w:val="24"/>
          <w:u w:val="single"/>
        </w:rPr>
        <w:t>Nombre</w:t>
      </w:r>
      <w:r w:rsidRPr="00C13A4F">
        <w:rPr>
          <w:rFonts w:asciiTheme="majorHAnsi" w:hAnsiTheme="majorHAnsi" w:cstheme="majorHAnsi"/>
          <w:sz w:val="24"/>
          <w:szCs w:val="24"/>
        </w:rPr>
        <w:t>)</w:t>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t>(</w:t>
      </w:r>
      <w:r w:rsidRPr="00C13A4F">
        <w:rPr>
          <w:rFonts w:asciiTheme="majorHAnsi" w:hAnsiTheme="majorHAnsi" w:cstheme="majorHAnsi"/>
          <w:sz w:val="24"/>
          <w:szCs w:val="24"/>
          <w:u w:val="single"/>
        </w:rPr>
        <w:t>Nombre</w:t>
      </w:r>
      <w:r w:rsidRPr="00C13A4F">
        <w:rPr>
          <w:rFonts w:asciiTheme="majorHAnsi" w:hAnsiTheme="majorHAnsi" w:cstheme="majorHAnsi"/>
          <w:sz w:val="24"/>
          <w:szCs w:val="24"/>
        </w:rPr>
        <w:t>)</w:t>
      </w:r>
    </w:p>
    <w:p w14:paraId="0CD78FCA"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r w:rsidRPr="00C13A4F">
        <w:rPr>
          <w:rFonts w:asciiTheme="majorHAnsi" w:hAnsiTheme="majorHAnsi" w:cstheme="majorHAnsi"/>
          <w:sz w:val="24"/>
          <w:szCs w:val="24"/>
        </w:rPr>
        <w:t>Jefe del Archivo Central</w:t>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r>
      <w:r w:rsidRPr="00C13A4F">
        <w:rPr>
          <w:rFonts w:asciiTheme="majorHAnsi" w:hAnsiTheme="majorHAnsi" w:cstheme="majorHAnsi"/>
          <w:sz w:val="24"/>
          <w:szCs w:val="24"/>
        </w:rPr>
        <w:tab/>
        <w:t>(</w:t>
      </w:r>
      <w:r w:rsidRPr="00C13A4F">
        <w:rPr>
          <w:rFonts w:asciiTheme="majorHAnsi" w:hAnsiTheme="majorHAnsi" w:cstheme="majorHAnsi"/>
          <w:sz w:val="24"/>
          <w:szCs w:val="24"/>
          <w:u w:val="single"/>
        </w:rPr>
        <w:t>Cargo</w:t>
      </w:r>
      <w:r w:rsidRPr="00C13A4F">
        <w:rPr>
          <w:rFonts w:asciiTheme="majorHAnsi" w:hAnsiTheme="majorHAnsi" w:cstheme="majorHAnsi"/>
          <w:sz w:val="24"/>
          <w:szCs w:val="24"/>
        </w:rPr>
        <w:t>)</w:t>
      </w:r>
    </w:p>
    <w:p w14:paraId="44B40123"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489C83DD" w14:textId="77777777" w:rsidR="000F5AEF" w:rsidRPr="00C13A4F" w:rsidRDefault="000F5AEF" w:rsidP="000F5AEF">
      <w:pPr>
        <w:autoSpaceDE w:val="0"/>
        <w:autoSpaceDN w:val="0"/>
        <w:adjustRightInd w:val="0"/>
        <w:spacing w:after="0" w:line="360" w:lineRule="auto"/>
        <w:jc w:val="both"/>
        <w:rPr>
          <w:rFonts w:asciiTheme="majorHAnsi" w:hAnsiTheme="majorHAnsi" w:cstheme="majorHAnsi"/>
          <w:sz w:val="24"/>
          <w:szCs w:val="24"/>
        </w:rPr>
      </w:pPr>
    </w:p>
    <w:p w14:paraId="7ED0B990"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B5510BB"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6FFB8AF7"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7E9F8578"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79A9253B"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FB61734"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0EAEA939"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AA4CB36"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72CD0E7"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0C5ECB58" w14:textId="52E5A855"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F7794C0" w14:textId="39927BB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3A0FFE2" w14:textId="12856A3B"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34906D8" w14:textId="439842CB"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34733AC" w14:textId="1D9623BB"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23E57309" w14:textId="7777777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4BADCBC7" w14:textId="6DC1D7BE"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sectPr w:rsidR="000F5AEF" w:rsidSect="00AD4378">
          <w:pgSz w:w="12240" w:h="15840"/>
          <w:pgMar w:top="1417" w:right="1701" w:bottom="1417" w:left="1701" w:header="708" w:footer="708" w:gutter="0"/>
          <w:pgNumType w:start="74"/>
          <w:cols w:space="708"/>
          <w:titlePg/>
          <w:docGrid w:linePitch="360"/>
        </w:sectPr>
      </w:pPr>
    </w:p>
    <w:p w14:paraId="71AC718A" w14:textId="4BF5B608" w:rsidR="00407514" w:rsidRDefault="00407514">
      <w:pPr>
        <w:rPr>
          <w:rFonts w:asciiTheme="majorHAnsi" w:eastAsia="Calibri" w:hAnsiTheme="majorHAnsi" w:cstheme="majorHAnsi"/>
          <w:lang w:val="es-ES"/>
        </w:rPr>
      </w:pPr>
    </w:p>
    <w:p w14:paraId="377BA18F" w14:textId="38355937"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r>
        <w:rPr>
          <w:rFonts w:asciiTheme="majorHAnsi" w:eastAsia="Calibri" w:hAnsiTheme="majorHAnsi" w:cstheme="majorHAnsi"/>
          <w:lang w:val="es-ES"/>
        </w:rPr>
        <w:t>Anexo 6</w:t>
      </w:r>
      <w:r w:rsidRPr="000F5AEF">
        <w:rPr>
          <w:rFonts w:asciiTheme="majorHAnsi" w:eastAsia="Calibri" w:hAnsiTheme="majorHAnsi" w:cstheme="majorHAnsi"/>
          <w:b/>
          <w:bCs/>
          <w:lang w:val="es-ES"/>
        </w:rPr>
        <w:t>. Plan</w:t>
      </w:r>
      <w:r>
        <w:rPr>
          <w:rFonts w:asciiTheme="majorHAnsi" w:eastAsia="Calibri" w:hAnsiTheme="majorHAnsi" w:cstheme="majorHAnsi"/>
          <w:lang w:val="es-ES"/>
        </w:rPr>
        <w:t xml:space="preserve"> </w:t>
      </w:r>
      <w:r w:rsidRPr="00C13A4F">
        <w:rPr>
          <w:rFonts w:asciiTheme="majorHAnsi" w:eastAsia="Times New Roman" w:hAnsiTheme="majorHAnsi" w:cstheme="majorHAnsi"/>
          <w:b/>
          <w:bCs/>
          <w:color w:val="000000"/>
          <w:szCs w:val="28"/>
          <w:lang w:eastAsia="es-SV"/>
        </w:rPr>
        <w:t>general de transferencias documentales al archivo central</w:t>
      </w:r>
      <w:r>
        <w:rPr>
          <w:rFonts w:asciiTheme="majorHAnsi" w:eastAsia="Times New Roman" w:hAnsiTheme="majorHAnsi" w:cstheme="majorHAnsi"/>
          <w:b/>
          <w:bCs/>
          <w:color w:val="000000"/>
          <w:szCs w:val="28"/>
          <w:lang w:eastAsia="es-SV"/>
        </w:rPr>
        <w:t>.</w:t>
      </w:r>
    </w:p>
    <w:p w14:paraId="09942EDE" w14:textId="14D6A67C" w:rsidR="000F5AE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tbl>
      <w:tblPr>
        <w:tblW w:w="14148" w:type="dxa"/>
        <w:tblCellMar>
          <w:left w:w="70" w:type="dxa"/>
          <w:right w:w="70" w:type="dxa"/>
        </w:tblCellMar>
        <w:tblLook w:val="04A0" w:firstRow="1" w:lastRow="0" w:firstColumn="1" w:lastColumn="0" w:noHBand="0" w:noVBand="1"/>
      </w:tblPr>
      <w:tblGrid>
        <w:gridCol w:w="540"/>
        <w:gridCol w:w="1"/>
        <w:gridCol w:w="3"/>
        <w:gridCol w:w="1085"/>
        <w:gridCol w:w="5"/>
        <w:gridCol w:w="11"/>
        <w:gridCol w:w="1271"/>
        <w:gridCol w:w="9"/>
        <w:gridCol w:w="21"/>
        <w:gridCol w:w="1"/>
        <w:gridCol w:w="191"/>
        <w:gridCol w:w="8"/>
        <w:gridCol w:w="216"/>
        <w:gridCol w:w="9"/>
        <w:gridCol w:w="213"/>
        <w:gridCol w:w="8"/>
        <w:gridCol w:w="381"/>
        <w:gridCol w:w="10"/>
        <w:gridCol w:w="29"/>
        <w:gridCol w:w="132"/>
        <w:gridCol w:w="51"/>
        <w:gridCol w:w="170"/>
        <w:gridCol w:w="52"/>
        <w:gridCol w:w="169"/>
        <w:gridCol w:w="53"/>
        <w:gridCol w:w="122"/>
        <w:gridCol w:w="46"/>
        <w:gridCol w:w="52"/>
        <w:gridCol w:w="169"/>
        <w:gridCol w:w="53"/>
        <w:gridCol w:w="168"/>
        <w:gridCol w:w="54"/>
        <w:gridCol w:w="167"/>
        <w:gridCol w:w="55"/>
        <w:gridCol w:w="122"/>
        <w:gridCol w:w="44"/>
        <w:gridCol w:w="54"/>
        <w:gridCol w:w="110"/>
        <w:gridCol w:w="57"/>
        <w:gridCol w:w="55"/>
        <w:gridCol w:w="111"/>
        <w:gridCol w:w="55"/>
        <w:gridCol w:w="56"/>
        <w:gridCol w:w="165"/>
        <w:gridCol w:w="57"/>
        <w:gridCol w:w="134"/>
        <w:gridCol w:w="42"/>
        <w:gridCol w:w="56"/>
        <w:gridCol w:w="177"/>
        <w:gridCol w:w="55"/>
        <w:gridCol w:w="166"/>
        <w:gridCol w:w="56"/>
        <w:gridCol w:w="21"/>
        <w:gridCol w:w="144"/>
        <w:gridCol w:w="57"/>
        <w:gridCol w:w="122"/>
        <w:gridCol w:w="42"/>
        <w:gridCol w:w="56"/>
        <w:gridCol w:w="165"/>
        <w:gridCol w:w="57"/>
        <w:gridCol w:w="164"/>
        <w:gridCol w:w="58"/>
        <w:gridCol w:w="163"/>
        <w:gridCol w:w="59"/>
        <w:gridCol w:w="122"/>
        <w:gridCol w:w="40"/>
        <w:gridCol w:w="58"/>
        <w:gridCol w:w="182"/>
        <w:gridCol w:w="57"/>
        <w:gridCol w:w="164"/>
        <w:gridCol w:w="58"/>
        <w:gridCol w:w="163"/>
        <w:gridCol w:w="59"/>
        <w:gridCol w:w="122"/>
        <w:gridCol w:w="6"/>
        <w:gridCol w:w="34"/>
        <w:gridCol w:w="58"/>
        <w:gridCol w:w="136"/>
        <w:gridCol w:w="32"/>
        <w:gridCol w:w="57"/>
        <w:gridCol w:w="164"/>
        <w:gridCol w:w="58"/>
        <w:gridCol w:w="163"/>
        <w:gridCol w:w="59"/>
        <w:gridCol w:w="122"/>
        <w:gridCol w:w="40"/>
        <w:gridCol w:w="58"/>
        <w:gridCol w:w="174"/>
        <w:gridCol w:w="57"/>
        <w:gridCol w:w="147"/>
        <w:gridCol w:w="4"/>
        <w:gridCol w:w="24"/>
        <w:gridCol w:w="56"/>
        <w:gridCol w:w="149"/>
        <w:gridCol w:w="27"/>
        <w:gridCol w:w="55"/>
        <w:gridCol w:w="133"/>
        <w:gridCol w:w="18"/>
        <w:gridCol w:w="26"/>
        <w:gridCol w:w="54"/>
        <w:gridCol w:w="147"/>
        <w:gridCol w:w="25"/>
        <w:gridCol w:w="53"/>
        <w:gridCol w:w="145"/>
        <w:gridCol w:w="23"/>
        <w:gridCol w:w="54"/>
        <w:gridCol w:w="146"/>
        <w:gridCol w:w="21"/>
        <w:gridCol w:w="55"/>
        <w:gridCol w:w="122"/>
        <w:gridCol w:w="25"/>
        <w:gridCol w:w="19"/>
        <w:gridCol w:w="54"/>
        <w:gridCol w:w="154"/>
        <w:gridCol w:w="17"/>
        <w:gridCol w:w="53"/>
        <w:gridCol w:w="157"/>
        <w:gridCol w:w="15"/>
        <w:gridCol w:w="52"/>
        <w:gridCol w:w="160"/>
        <w:gridCol w:w="13"/>
        <w:gridCol w:w="51"/>
        <w:gridCol w:w="126"/>
        <w:gridCol w:w="37"/>
        <w:gridCol w:w="11"/>
        <w:gridCol w:w="50"/>
        <w:gridCol w:w="162"/>
        <w:gridCol w:w="9"/>
        <w:gridCol w:w="51"/>
        <w:gridCol w:w="163"/>
        <w:gridCol w:w="7"/>
        <w:gridCol w:w="52"/>
        <w:gridCol w:w="164"/>
        <w:gridCol w:w="5"/>
        <w:gridCol w:w="53"/>
        <w:gridCol w:w="177"/>
        <w:gridCol w:w="3"/>
        <w:gridCol w:w="52"/>
        <w:gridCol w:w="276"/>
        <w:gridCol w:w="48"/>
        <w:gridCol w:w="50"/>
      </w:tblGrid>
      <w:tr w:rsidR="000F5AEF" w:rsidRPr="00C13A4F" w14:paraId="6FDA22FD" w14:textId="77777777" w:rsidTr="00DA77C4">
        <w:trPr>
          <w:gridAfter w:val="1"/>
          <w:trHeight w:val="300"/>
        </w:trPr>
        <w:tc>
          <w:tcPr>
            <w:tcW w:w="541" w:type="dxa"/>
            <w:gridSpan w:val="2"/>
            <w:tcBorders>
              <w:top w:val="nil"/>
              <w:left w:val="nil"/>
              <w:bottom w:val="nil"/>
              <w:right w:val="nil"/>
            </w:tcBorders>
            <w:shd w:val="clear" w:color="auto" w:fill="auto"/>
            <w:noWrap/>
            <w:vAlign w:val="bottom"/>
            <w:hideMark/>
          </w:tcPr>
          <w:p w14:paraId="4AC2B327" w14:textId="77777777" w:rsidR="000F5AEF" w:rsidRPr="00C13A4F" w:rsidRDefault="000F5AEF" w:rsidP="00DA77C4">
            <w:pPr>
              <w:spacing w:after="0" w:line="240" w:lineRule="auto"/>
              <w:rPr>
                <w:rFonts w:asciiTheme="majorHAnsi" w:eastAsia="Times New Roman" w:hAnsiTheme="majorHAnsi" w:cstheme="majorHAnsi"/>
                <w:sz w:val="24"/>
                <w:szCs w:val="24"/>
                <w:lang w:eastAsia="es-SV"/>
              </w:rPr>
            </w:pPr>
          </w:p>
        </w:tc>
        <w:tc>
          <w:tcPr>
            <w:tcW w:w="1093" w:type="dxa"/>
            <w:gridSpan w:val="3"/>
            <w:tcBorders>
              <w:top w:val="nil"/>
              <w:left w:val="nil"/>
              <w:bottom w:val="nil"/>
              <w:right w:val="nil"/>
            </w:tcBorders>
            <w:shd w:val="clear" w:color="auto" w:fill="auto"/>
            <w:noWrap/>
            <w:vAlign w:val="bottom"/>
            <w:hideMark/>
          </w:tcPr>
          <w:p w14:paraId="2A5FAD8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291" w:type="dxa"/>
            <w:gridSpan w:val="3"/>
            <w:tcBorders>
              <w:top w:val="nil"/>
              <w:left w:val="nil"/>
              <w:bottom w:val="nil"/>
              <w:right w:val="nil"/>
            </w:tcBorders>
            <w:shd w:val="clear" w:color="auto" w:fill="auto"/>
            <w:noWrap/>
            <w:vAlign w:val="bottom"/>
            <w:hideMark/>
          </w:tcPr>
          <w:p w14:paraId="3391873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4"/>
            <w:tcBorders>
              <w:top w:val="nil"/>
              <w:left w:val="nil"/>
              <w:bottom w:val="nil"/>
              <w:right w:val="nil"/>
            </w:tcBorders>
            <w:shd w:val="clear" w:color="auto" w:fill="auto"/>
            <w:noWrap/>
            <w:vAlign w:val="bottom"/>
            <w:hideMark/>
          </w:tcPr>
          <w:p w14:paraId="70FC002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2"/>
            <w:tcBorders>
              <w:top w:val="nil"/>
              <w:left w:val="nil"/>
              <w:bottom w:val="nil"/>
              <w:right w:val="nil"/>
            </w:tcBorders>
            <w:shd w:val="clear" w:color="auto" w:fill="auto"/>
            <w:noWrap/>
            <w:vAlign w:val="bottom"/>
            <w:hideMark/>
          </w:tcPr>
          <w:p w14:paraId="0E9F799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17096FF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91" w:type="dxa"/>
            <w:gridSpan w:val="2"/>
            <w:tcBorders>
              <w:top w:val="nil"/>
              <w:left w:val="nil"/>
              <w:bottom w:val="nil"/>
              <w:right w:val="nil"/>
            </w:tcBorders>
            <w:shd w:val="clear" w:color="auto" w:fill="auto"/>
            <w:noWrap/>
            <w:vAlign w:val="bottom"/>
            <w:hideMark/>
          </w:tcPr>
          <w:p w14:paraId="6018970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61" w:type="dxa"/>
            <w:gridSpan w:val="2"/>
            <w:tcBorders>
              <w:top w:val="nil"/>
              <w:left w:val="nil"/>
              <w:bottom w:val="nil"/>
              <w:right w:val="nil"/>
            </w:tcBorders>
            <w:shd w:val="clear" w:color="auto" w:fill="auto"/>
            <w:noWrap/>
            <w:vAlign w:val="bottom"/>
            <w:hideMark/>
          </w:tcPr>
          <w:p w14:paraId="2A674BB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7CFEF8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F254EF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3553E8D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F17A0D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78836A0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48727F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3014389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12CB01B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110DD10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A18C39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3" w:type="dxa"/>
            <w:gridSpan w:val="3"/>
            <w:tcBorders>
              <w:top w:val="nil"/>
              <w:left w:val="nil"/>
              <w:bottom w:val="nil"/>
              <w:right w:val="nil"/>
            </w:tcBorders>
            <w:shd w:val="clear" w:color="auto" w:fill="auto"/>
            <w:noWrap/>
            <w:vAlign w:val="bottom"/>
            <w:hideMark/>
          </w:tcPr>
          <w:p w14:paraId="0313A39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3" w:type="dxa"/>
            <w:gridSpan w:val="2"/>
            <w:tcBorders>
              <w:top w:val="nil"/>
              <w:left w:val="nil"/>
              <w:bottom w:val="nil"/>
              <w:right w:val="nil"/>
            </w:tcBorders>
            <w:shd w:val="clear" w:color="auto" w:fill="auto"/>
            <w:noWrap/>
            <w:vAlign w:val="bottom"/>
            <w:hideMark/>
          </w:tcPr>
          <w:p w14:paraId="237697E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17ADD1B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0253E3D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6758F1C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5A3FE8A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0CD80E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46D7BC4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5D5F6BE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40" w:type="dxa"/>
            <w:gridSpan w:val="2"/>
            <w:tcBorders>
              <w:top w:val="nil"/>
              <w:left w:val="nil"/>
              <w:bottom w:val="nil"/>
              <w:right w:val="nil"/>
            </w:tcBorders>
            <w:shd w:val="clear" w:color="auto" w:fill="auto"/>
            <w:noWrap/>
            <w:vAlign w:val="bottom"/>
            <w:hideMark/>
          </w:tcPr>
          <w:p w14:paraId="30BC456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41BF663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66C252F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4"/>
            <w:tcBorders>
              <w:top w:val="nil"/>
              <w:left w:val="nil"/>
              <w:bottom w:val="nil"/>
              <w:right w:val="nil"/>
            </w:tcBorders>
            <w:shd w:val="clear" w:color="auto" w:fill="auto"/>
            <w:noWrap/>
            <w:vAlign w:val="bottom"/>
            <w:hideMark/>
          </w:tcPr>
          <w:p w14:paraId="47F5533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6" w:type="dxa"/>
            <w:gridSpan w:val="3"/>
            <w:tcBorders>
              <w:top w:val="nil"/>
              <w:left w:val="nil"/>
              <w:bottom w:val="nil"/>
              <w:right w:val="nil"/>
            </w:tcBorders>
            <w:shd w:val="clear" w:color="auto" w:fill="auto"/>
            <w:noWrap/>
            <w:vAlign w:val="bottom"/>
            <w:hideMark/>
          </w:tcPr>
          <w:p w14:paraId="2985AF5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08A427A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2"/>
            <w:tcBorders>
              <w:top w:val="nil"/>
              <w:left w:val="nil"/>
              <w:bottom w:val="nil"/>
              <w:right w:val="nil"/>
            </w:tcBorders>
            <w:shd w:val="clear" w:color="auto" w:fill="auto"/>
            <w:noWrap/>
            <w:vAlign w:val="bottom"/>
            <w:hideMark/>
          </w:tcPr>
          <w:p w14:paraId="1C90CD2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7A1A916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2"/>
            <w:tcBorders>
              <w:top w:val="nil"/>
              <w:left w:val="nil"/>
              <w:bottom w:val="nil"/>
              <w:right w:val="nil"/>
            </w:tcBorders>
            <w:shd w:val="clear" w:color="auto" w:fill="auto"/>
            <w:noWrap/>
            <w:vAlign w:val="bottom"/>
            <w:hideMark/>
          </w:tcPr>
          <w:p w14:paraId="6849068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4"/>
            <w:tcBorders>
              <w:top w:val="nil"/>
              <w:left w:val="nil"/>
              <w:bottom w:val="nil"/>
              <w:right w:val="nil"/>
            </w:tcBorders>
            <w:shd w:val="clear" w:color="auto" w:fill="auto"/>
            <w:noWrap/>
            <w:vAlign w:val="bottom"/>
            <w:hideMark/>
          </w:tcPr>
          <w:p w14:paraId="548BD79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3"/>
            <w:tcBorders>
              <w:top w:val="nil"/>
              <w:left w:val="nil"/>
              <w:bottom w:val="nil"/>
              <w:right w:val="nil"/>
            </w:tcBorders>
            <w:shd w:val="clear" w:color="auto" w:fill="auto"/>
            <w:noWrap/>
            <w:vAlign w:val="bottom"/>
            <w:hideMark/>
          </w:tcPr>
          <w:p w14:paraId="13DA62F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4"/>
            <w:tcBorders>
              <w:top w:val="nil"/>
              <w:left w:val="nil"/>
              <w:bottom w:val="nil"/>
              <w:right w:val="nil"/>
            </w:tcBorders>
            <w:shd w:val="clear" w:color="auto" w:fill="auto"/>
            <w:noWrap/>
            <w:vAlign w:val="bottom"/>
            <w:hideMark/>
          </w:tcPr>
          <w:p w14:paraId="3C1396E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6" w:type="dxa"/>
            <w:gridSpan w:val="3"/>
            <w:tcBorders>
              <w:top w:val="nil"/>
              <w:left w:val="nil"/>
              <w:bottom w:val="nil"/>
              <w:right w:val="nil"/>
            </w:tcBorders>
            <w:shd w:val="clear" w:color="auto" w:fill="auto"/>
            <w:noWrap/>
            <w:vAlign w:val="bottom"/>
            <w:hideMark/>
          </w:tcPr>
          <w:p w14:paraId="569077A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7F4B1EC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7FE9963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4"/>
            <w:tcBorders>
              <w:top w:val="nil"/>
              <w:left w:val="nil"/>
              <w:bottom w:val="nil"/>
              <w:right w:val="nil"/>
            </w:tcBorders>
            <w:shd w:val="clear" w:color="auto" w:fill="auto"/>
            <w:noWrap/>
            <w:vAlign w:val="bottom"/>
            <w:hideMark/>
          </w:tcPr>
          <w:p w14:paraId="3F34534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556BDD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262BC9B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78E66E8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4"/>
            <w:tcBorders>
              <w:top w:val="nil"/>
              <w:left w:val="nil"/>
              <w:bottom w:val="nil"/>
              <w:right w:val="nil"/>
            </w:tcBorders>
            <w:shd w:val="clear" w:color="auto" w:fill="auto"/>
            <w:noWrap/>
            <w:vAlign w:val="bottom"/>
            <w:hideMark/>
          </w:tcPr>
          <w:p w14:paraId="3B2B5DA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09B5A2D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1836038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1" w:type="dxa"/>
            <w:gridSpan w:val="3"/>
            <w:tcBorders>
              <w:top w:val="nil"/>
              <w:left w:val="nil"/>
              <w:bottom w:val="nil"/>
              <w:right w:val="nil"/>
            </w:tcBorders>
            <w:shd w:val="clear" w:color="auto" w:fill="auto"/>
            <w:noWrap/>
            <w:vAlign w:val="bottom"/>
            <w:hideMark/>
          </w:tcPr>
          <w:p w14:paraId="6B3132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3" w:type="dxa"/>
            <w:gridSpan w:val="3"/>
            <w:tcBorders>
              <w:top w:val="nil"/>
              <w:left w:val="nil"/>
              <w:bottom w:val="nil"/>
              <w:right w:val="nil"/>
            </w:tcBorders>
            <w:shd w:val="clear" w:color="auto" w:fill="auto"/>
            <w:noWrap/>
            <w:vAlign w:val="bottom"/>
            <w:hideMark/>
          </w:tcPr>
          <w:p w14:paraId="595ABDF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6" w:type="dxa"/>
            <w:gridSpan w:val="3"/>
            <w:tcBorders>
              <w:top w:val="nil"/>
              <w:left w:val="nil"/>
              <w:bottom w:val="nil"/>
              <w:right w:val="nil"/>
            </w:tcBorders>
            <w:shd w:val="clear" w:color="auto" w:fill="auto"/>
            <w:noWrap/>
            <w:vAlign w:val="bottom"/>
            <w:hideMark/>
          </w:tcPr>
          <w:p w14:paraId="0935CBD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3AA718BC"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1E7D37F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44D9333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5B8F4E3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23B8E13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0"/>
                <w:szCs w:val="24"/>
                <w:lang w:eastAsia="es-SV"/>
              </w:rPr>
            </w:pPr>
            <w:r w:rsidRPr="00C13A4F">
              <w:rPr>
                <w:rFonts w:asciiTheme="majorHAnsi" w:eastAsia="Times New Roman" w:hAnsiTheme="majorHAnsi" w:cstheme="majorHAnsi"/>
                <w:b/>
                <w:bCs/>
                <w:color w:val="000000"/>
                <w:sz w:val="20"/>
                <w:szCs w:val="24"/>
                <w:lang w:eastAsia="es-SV"/>
              </w:rPr>
              <w:t>ALCALDÍA MUNICIPAL DE __________________________________</w:t>
            </w:r>
          </w:p>
        </w:tc>
        <w:tc>
          <w:tcPr>
            <w:tcW w:w="233" w:type="dxa"/>
            <w:gridSpan w:val="4"/>
            <w:tcBorders>
              <w:top w:val="nil"/>
              <w:left w:val="nil"/>
              <w:bottom w:val="nil"/>
              <w:right w:val="nil"/>
            </w:tcBorders>
            <w:shd w:val="clear" w:color="auto" w:fill="auto"/>
            <w:noWrap/>
            <w:vAlign w:val="bottom"/>
            <w:hideMark/>
          </w:tcPr>
          <w:p w14:paraId="06A49BC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73F9D06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51BBE8F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0E5096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DA6545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50FE4F9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7413B3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2C89662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2E20B05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371A196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7F4E554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7B2B114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E420A4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06916F5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1469D1E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6D2D8514"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376CC18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6248709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10134A7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4F1B636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0"/>
                <w:szCs w:val="24"/>
                <w:lang w:eastAsia="es-SV"/>
              </w:rPr>
            </w:pPr>
            <w:r w:rsidRPr="00C13A4F">
              <w:rPr>
                <w:rFonts w:asciiTheme="majorHAnsi" w:eastAsia="Times New Roman" w:hAnsiTheme="majorHAnsi" w:cstheme="majorHAnsi"/>
                <w:b/>
                <w:bCs/>
                <w:color w:val="000000"/>
                <w:sz w:val="20"/>
                <w:szCs w:val="24"/>
                <w:lang w:eastAsia="es-SV"/>
              </w:rPr>
              <w:t>SECRETARÍA MUNICIPAL</w:t>
            </w:r>
          </w:p>
        </w:tc>
        <w:tc>
          <w:tcPr>
            <w:tcW w:w="233" w:type="dxa"/>
            <w:gridSpan w:val="4"/>
            <w:tcBorders>
              <w:top w:val="nil"/>
              <w:left w:val="nil"/>
              <w:bottom w:val="nil"/>
              <w:right w:val="nil"/>
            </w:tcBorders>
            <w:shd w:val="clear" w:color="auto" w:fill="auto"/>
            <w:noWrap/>
            <w:vAlign w:val="bottom"/>
            <w:hideMark/>
          </w:tcPr>
          <w:p w14:paraId="68C179E0"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616D723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EC2D09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2C9F8D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295B455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2D7FE52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1E87257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1B542B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61CC287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70391E7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A53A9A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69F680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C665C3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3DEB65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0A940FC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49528511"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065736E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5AE2A98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448E061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178D8C9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0"/>
                <w:szCs w:val="24"/>
                <w:lang w:eastAsia="es-SV"/>
              </w:rPr>
            </w:pPr>
            <w:r w:rsidRPr="00C13A4F">
              <w:rPr>
                <w:rFonts w:asciiTheme="majorHAnsi" w:eastAsia="Times New Roman" w:hAnsiTheme="majorHAnsi" w:cstheme="majorHAnsi"/>
                <w:b/>
                <w:bCs/>
                <w:color w:val="000000"/>
                <w:sz w:val="20"/>
                <w:szCs w:val="24"/>
                <w:lang w:eastAsia="es-SV"/>
              </w:rPr>
              <w:t>UNIDAD DE GESTIÓN DOCUMENTAL Y ARCHIVOS</w:t>
            </w:r>
          </w:p>
        </w:tc>
        <w:tc>
          <w:tcPr>
            <w:tcW w:w="233" w:type="dxa"/>
            <w:gridSpan w:val="4"/>
            <w:tcBorders>
              <w:top w:val="nil"/>
              <w:left w:val="nil"/>
              <w:bottom w:val="nil"/>
              <w:right w:val="nil"/>
            </w:tcBorders>
            <w:shd w:val="clear" w:color="auto" w:fill="auto"/>
            <w:noWrap/>
            <w:vAlign w:val="bottom"/>
            <w:hideMark/>
          </w:tcPr>
          <w:p w14:paraId="2C57083F"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21E423B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83BF51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F36F8C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AF2E0A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12A24CC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77673DE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EBEFD8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1010A41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6974F3B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6B6344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7016E1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6CE9A6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5A97DD5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0F123A4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0AEFDE19" w14:textId="77777777" w:rsidTr="00DA77C4">
        <w:trPr>
          <w:gridAfter w:val="1"/>
          <w:trHeight w:val="315"/>
        </w:trPr>
        <w:tc>
          <w:tcPr>
            <w:tcW w:w="544" w:type="dxa"/>
            <w:gridSpan w:val="3"/>
            <w:tcBorders>
              <w:top w:val="nil"/>
              <w:left w:val="nil"/>
              <w:bottom w:val="nil"/>
              <w:right w:val="nil"/>
            </w:tcBorders>
            <w:shd w:val="clear" w:color="auto" w:fill="auto"/>
            <w:noWrap/>
            <w:vAlign w:val="bottom"/>
            <w:hideMark/>
          </w:tcPr>
          <w:p w14:paraId="7DC7BDC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72C79A7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6E7E6D2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032F2102" w14:textId="77777777" w:rsidR="000F5AEF" w:rsidRPr="00C13A4F" w:rsidRDefault="000F5AEF" w:rsidP="00DA77C4">
            <w:pPr>
              <w:spacing w:after="0" w:line="240" w:lineRule="auto"/>
              <w:jc w:val="center"/>
              <w:rPr>
                <w:rFonts w:asciiTheme="majorHAnsi" w:eastAsia="Times New Roman" w:hAnsiTheme="majorHAnsi" w:cstheme="majorHAnsi"/>
                <w:b/>
                <w:bCs/>
                <w:color w:val="000000"/>
                <w:szCs w:val="28"/>
                <w:lang w:eastAsia="es-SV"/>
              </w:rPr>
            </w:pPr>
            <w:r w:rsidRPr="00C13A4F">
              <w:rPr>
                <w:rFonts w:asciiTheme="majorHAnsi" w:eastAsia="Times New Roman" w:hAnsiTheme="majorHAnsi" w:cstheme="majorHAnsi"/>
                <w:b/>
                <w:bCs/>
                <w:color w:val="000000"/>
                <w:szCs w:val="28"/>
                <w:lang w:eastAsia="es-SV"/>
              </w:rPr>
              <w:t>Plan general de transferencias documentales al archivo central</w:t>
            </w:r>
          </w:p>
        </w:tc>
        <w:tc>
          <w:tcPr>
            <w:tcW w:w="233" w:type="dxa"/>
            <w:gridSpan w:val="4"/>
            <w:tcBorders>
              <w:top w:val="nil"/>
              <w:left w:val="nil"/>
              <w:bottom w:val="nil"/>
              <w:right w:val="nil"/>
            </w:tcBorders>
            <w:shd w:val="clear" w:color="auto" w:fill="auto"/>
            <w:noWrap/>
            <w:vAlign w:val="bottom"/>
            <w:hideMark/>
          </w:tcPr>
          <w:p w14:paraId="4211EC1E" w14:textId="77777777" w:rsidR="000F5AEF" w:rsidRPr="00C13A4F" w:rsidRDefault="000F5AEF" w:rsidP="00DA77C4">
            <w:pPr>
              <w:spacing w:after="0" w:line="240" w:lineRule="auto"/>
              <w:jc w:val="center"/>
              <w:rPr>
                <w:rFonts w:asciiTheme="majorHAnsi" w:eastAsia="Times New Roman" w:hAnsiTheme="majorHAnsi" w:cstheme="majorHAnsi"/>
                <w:color w:val="000000"/>
                <w:sz w:val="24"/>
                <w:szCs w:val="24"/>
                <w:lang w:eastAsia="es-SV"/>
              </w:rPr>
            </w:pPr>
          </w:p>
        </w:tc>
        <w:tc>
          <w:tcPr>
            <w:tcW w:w="233" w:type="dxa"/>
            <w:gridSpan w:val="4"/>
            <w:tcBorders>
              <w:top w:val="nil"/>
              <w:left w:val="nil"/>
              <w:bottom w:val="nil"/>
              <w:right w:val="nil"/>
            </w:tcBorders>
            <w:shd w:val="clear" w:color="auto" w:fill="auto"/>
            <w:noWrap/>
            <w:vAlign w:val="bottom"/>
            <w:hideMark/>
          </w:tcPr>
          <w:p w14:paraId="449C230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4F986A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63AED7A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5951E7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04BE25B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0DBA256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939387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6338A7A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0F841A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9E8CFB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5374D17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395322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4DB1CD2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3918E40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2B131A4B" w14:textId="77777777" w:rsidTr="00DA77C4">
        <w:trPr>
          <w:gridAfter w:val="1"/>
          <w:trHeight w:val="300"/>
        </w:trPr>
        <w:tc>
          <w:tcPr>
            <w:tcW w:w="544" w:type="dxa"/>
            <w:gridSpan w:val="3"/>
            <w:tcBorders>
              <w:top w:val="nil"/>
              <w:left w:val="nil"/>
              <w:bottom w:val="nil"/>
              <w:right w:val="nil"/>
            </w:tcBorders>
            <w:shd w:val="clear" w:color="auto" w:fill="auto"/>
            <w:noWrap/>
            <w:vAlign w:val="bottom"/>
            <w:hideMark/>
          </w:tcPr>
          <w:p w14:paraId="2F280F7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2EE7274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1" w:type="dxa"/>
            <w:gridSpan w:val="3"/>
            <w:tcBorders>
              <w:top w:val="nil"/>
              <w:left w:val="nil"/>
              <w:bottom w:val="nil"/>
              <w:right w:val="nil"/>
            </w:tcBorders>
            <w:shd w:val="clear" w:color="auto" w:fill="auto"/>
            <w:noWrap/>
            <w:vAlign w:val="bottom"/>
            <w:hideMark/>
          </w:tcPr>
          <w:p w14:paraId="74DA5B6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7649" w:type="dxa"/>
            <w:gridSpan w:val="81"/>
            <w:tcBorders>
              <w:top w:val="nil"/>
              <w:left w:val="nil"/>
              <w:bottom w:val="nil"/>
              <w:right w:val="nil"/>
            </w:tcBorders>
            <w:shd w:val="clear" w:color="auto" w:fill="auto"/>
            <w:noWrap/>
            <w:vAlign w:val="bottom"/>
            <w:hideMark/>
          </w:tcPr>
          <w:p w14:paraId="77F085DB" w14:textId="77777777" w:rsidR="000F5AEF" w:rsidRPr="00C13A4F" w:rsidRDefault="000F5AEF" w:rsidP="00DA77C4">
            <w:pPr>
              <w:spacing w:after="0" w:line="240" w:lineRule="auto"/>
              <w:jc w:val="center"/>
              <w:rPr>
                <w:rFonts w:asciiTheme="majorHAnsi" w:eastAsia="Times New Roman" w:hAnsiTheme="majorHAnsi" w:cstheme="majorHAnsi"/>
                <w:color w:val="000000"/>
                <w:sz w:val="20"/>
                <w:lang w:eastAsia="es-SV"/>
              </w:rPr>
            </w:pPr>
            <w:r w:rsidRPr="00C13A4F">
              <w:rPr>
                <w:rFonts w:asciiTheme="majorHAnsi" w:eastAsia="Times New Roman" w:hAnsiTheme="majorHAnsi" w:cstheme="majorHAnsi"/>
                <w:color w:val="000000"/>
                <w:sz w:val="20"/>
                <w:lang w:eastAsia="es-SV"/>
              </w:rPr>
              <w:t>Año: ________________</w:t>
            </w:r>
          </w:p>
        </w:tc>
        <w:tc>
          <w:tcPr>
            <w:tcW w:w="233" w:type="dxa"/>
            <w:gridSpan w:val="4"/>
            <w:tcBorders>
              <w:top w:val="nil"/>
              <w:left w:val="nil"/>
              <w:bottom w:val="nil"/>
              <w:right w:val="nil"/>
            </w:tcBorders>
            <w:shd w:val="clear" w:color="auto" w:fill="auto"/>
            <w:noWrap/>
            <w:vAlign w:val="bottom"/>
            <w:hideMark/>
          </w:tcPr>
          <w:p w14:paraId="614C18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3" w:type="dxa"/>
            <w:gridSpan w:val="4"/>
            <w:tcBorders>
              <w:top w:val="nil"/>
              <w:left w:val="nil"/>
              <w:bottom w:val="nil"/>
              <w:right w:val="nil"/>
            </w:tcBorders>
            <w:shd w:val="clear" w:color="auto" w:fill="auto"/>
            <w:noWrap/>
            <w:vAlign w:val="bottom"/>
            <w:hideMark/>
          </w:tcPr>
          <w:p w14:paraId="3F62F5A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5277154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3D78508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4BB6686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4"/>
            <w:tcBorders>
              <w:top w:val="nil"/>
              <w:left w:val="nil"/>
              <w:bottom w:val="nil"/>
              <w:right w:val="nil"/>
            </w:tcBorders>
            <w:shd w:val="clear" w:color="auto" w:fill="auto"/>
            <w:noWrap/>
            <w:vAlign w:val="bottom"/>
            <w:hideMark/>
          </w:tcPr>
          <w:p w14:paraId="2FCFAF4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D830BC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3768CAB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3"/>
            <w:tcBorders>
              <w:top w:val="nil"/>
              <w:left w:val="nil"/>
              <w:bottom w:val="nil"/>
              <w:right w:val="nil"/>
            </w:tcBorders>
            <w:shd w:val="clear" w:color="auto" w:fill="auto"/>
            <w:noWrap/>
            <w:vAlign w:val="bottom"/>
            <w:hideMark/>
          </w:tcPr>
          <w:p w14:paraId="4A3558A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7" w:type="dxa"/>
            <w:gridSpan w:val="4"/>
            <w:tcBorders>
              <w:top w:val="nil"/>
              <w:left w:val="nil"/>
              <w:bottom w:val="nil"/>
              <w:right w:val="nil"/>
            </w:tcBorders>
            <w:shd w:val="clear" w:color="auto" w:fill="auto"/>
            <w:noWrap/>
            <w:vAlign w:val="bottom"/>
            <w:hideMark/>
          </w:tcPr>
          <w:p w14:paraId="7B978CE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00068D7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166E8DD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3" w:type="dxa"/>
            <w:gridSpan w:val="3"/>
            <w:tcBorders>
              <w:top w:val="nil"/>
              <w:left w:val="nil"/>
              <w:bottom w:val="nil"/>
              <w:right w:val="nil"/>
            </w:tcBorders>
            <w:shd w:val="clear" w:color="auto" w:fill="auto"/>
            <w:noWrap/>
            <w:vAlign w:val="bottom"/>
            <w:hideMark/>
          </w:tcPr>
          <w:p w14:paraId="2A432E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5" w:type="dxa"/>
            <w:gridSpan w:val="3"/>
            <w:tcBorders>
              <w:top w:val="nil"/>
              <w:left w:val="nil"/>
              <w:bottom w:val="nil"/>
              <w:right w:val="nil"/>
            </w:tcBorders>
            <w:shd w:val="clear" w:color="auto" w:fill="auto"/>
            <w:noWrap/>
            <w:vAlign w:val="bottom"/>
            <w:hideMark/>
          </w:tcPr>
          <w:p w14:paraId="6E4E10C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9" w:type="dxa"/>
            <w:gridSpan w:val="4"/>
            <w:tcBorders>
              <w:top w:val="nil"/>
              <w:left w:val="nil"/>
              <w:bottom w:val="nil"/>
              <w:right w:val="nil"/>
            </w:tcBorders>
            <w:shd w:val="clear" w:color="auto" w:fill="auto"/>
            <w:noWrap/>
            <w:vAlign w:val="bottom"/>
            <w:hideMark/>
          </w:tcPr>
          <w:p w14:paraId="43E7B4E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65A772EE" w14:textId="77777777" w:rsidTr="00DA77C4">
        <w:trPr>
          <w:trHeight w:val="300"/>
        </w:trPr>
        <w:tc>
          <w:tcPr>
            <w:tcW w:w="540" w:type="dxa"/>
            <w:tcBorders>
              <w:top w:val="nil"/>
              <w:left w:val="nil"/>
              <w:bottom w:val="nil"/>
              <w:right w:val="nil"/>
            </w:tcBorders>
            <w:shd w:val="clear" w:color="auto" w:fill="auto"/>
            <w:noWrap/>
            <w:vAlign w:val="bottom"/>
            <w:hideMark/>
          </w:tcPr>
          <w:p w14:paraId="16E481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89" w:type="dxa"/>
            <w:gridSpan w:val="3"/>
            <w:tcBorders>
              <w:top w:val="nil"/>
              <w:left w:val="nil"/>
              <w:bottom w:val="nil"/>
              <w:right w:val="nil"/>
            </w:tcBorders>
            <w:shd w:val="clear" w:color="auto" w:fill="auto"/>
            <w:noWrap/>
            <w:vAlign w:val="bottom"/>
            <w:hideMark/>
          </w:tcPr>
          <w:p w14:paraId="5738508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287" w:type="dxa"/>
            <w:gridSpan w:val="3"/>
            <w:tcBorders>
              <w:top w:val="nil"/>
              <w:left w:val="nil"/>
              <w:bottom w:val="nil"/>
              <w:right w:val="nil"/>
            </w:tcBorders>
            <w:shd w:val="clear" w:color="auto" w:fill="auto"/>
            <w:noWrap/>
            <w:vAlign w:val="bottom"/>
            <w:hideMark/>
          </w:tcPr>
          <w:p w14:paraId="26752AD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77F9935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2"/>
            <w:tcBorders>
              <w:top w:val="nil"/>
              <w:left w:val="nil"/>
              <w:bottom w:val="nil"/>
              <w:right w:val="nil"/>
            </w:tcBorders>
            <w:shd w:val="clear" w:color="auto" w:fill="auto"/>
            <w:noWrap/>
            <w:vAlign w:val="bottom"/>
            <w:hideMark/>
          </w:tcPr>
          <w:p w14:paraId="3C960F2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63D10F6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89" w:type="dxa"/>
            <w:gridSpan w:val="2"/>
            <w:tcBorders>
              <w:top w:val="nil"/>
              <w:left w:val="nil"/>
              <w:bottom w:val="nil"/>
              <w:right w:val="nil"/>
            </w:tcBorders>
            <w:shd w:val="clear" w:color="auto" w:fill="auto"/>
            <w:noWrap/>
            <w:vAlign w:val="bottom"/>
            <w:hideMark/>
          </w:tcPr>
          <w:p w14:paraId="6647FAD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726FEF7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B417EE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2AADDD8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6B19333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0CE289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FF7BC1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1DF8722A"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5F406FA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46073A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1E4BA26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56A2F9E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3"/>
            <w:tcBorders>
              <w:top w:val="nil"/>
              <w:left w:val="nil"/>
              <w:bottom w:val="nil"/>
              <w:right w:val="nil"/>
            </w:tcBorders>
            <w:shd w:val="clear" w:color="auto" w:fill="auto"/>
            <w:noWrap/>
            <w:vAlign w:val="bottom"/>
            <w:hideMark/>
          </w:tcPr>
          <w:p w14:paraId="455ADA2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2"/>
            <w:tcBorders>
              <w:top w:val="nil"/>
              <w:left w:val="nil"/>
              <w:bottom w:val="nil"/>
              <w:right w:val="nil"/>
            </w:tcBorders>
            <w:shd w:val="clear" w:color="auto" w:fill="auto"/>
            <w:noWrap/>
            <w:vAlign w:val="bottom"/>
            <w:hideMark/>
          </w:tcPr>
          <w:p w14:paraId="496F067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35710D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7E2CEDC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1CA9D81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AD2944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B8F906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0DA2CD9B"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39B66A2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9" w:type="dxa"/>
            <w:gridSpan w:val="2"/>
            <w:tcBorders>
              <w:top w:val="nil"/>
              <w:left w:val="nil"/>
              <w:bottom w:val="nil"/>
              <w:right w:val="nil"/>
            </w:tcBorders>
            <w:shd w:val="clear" w:color="auto" w:fill="auto"/>
            <w:noWrap/>
            <w:vAlign w:val="bottom"/>
            <w:hideMark/>
          </w:tcPr>
          <w:p w14:paraId="261358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4F4542C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2F1F5EA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617EF36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5E4C7B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373928D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2"/>
            <w:tcBorders>
              <w:top w:val="nil"/>
              <w:left w:val="nil"/>
              <w:bottom w:val="nil"/>
              <w:right w:val="nil"/>
            </w:tcBorders>
            <w:shd w:val="clear" w:color="auto" w:fill="auto"/>
            <w:noWrap/>
            <w:vAlign w:val="bottom"/>
            <w:hideMark/>
          </w:tcPr>
          <w:p w14:paraId="26E0087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7BB065B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2"/>
            <w:tcBorders>
              <w:top w:val="nil"/>
              <w:left w:val="nil"/>
              <w:bottom w:val="nil"/>
              <w:right w:val="nil"/>
            </w:tcBorders>
            <w:shd w:val="clear" w:color="auto" w:fill="auto"/>
            <w:noWrap/>
            <w:vAlign w:val="bottom"/>
            <w:hideMark/>
          </w:tcPr>
          <w:p w14:paraId="393BCE3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4"/>
            <w:tcBorders>
              <w:top w:val="nil"/>
              <w:left w:val="nil"/>
              <w:bottom w:val="nil"/>
              <w:right w:val="nil"/>
            </w:tcBorders>
            <w:shd w:val="clear" w:color="auto" w:fill="auto"/>
            <w:noWrap/>
            <w:vAlign w:val="bottom"/>
            <w:hideMark/>
          </w:tcPr>
          <w:p w14:paraId="4662E3A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3"/>
            <w:tcBorders>
              <w:top w:val="nil"/>
              <w:left w:val="nil"/>
              <w:bottom w:val="nil"/>
              <w:right w:val="nil"/>
            </w:tcBorders>
            <w:shd w:val="clear" w:color="auto" w:fill="auto"/>
            <w:noWrap/>
            <w:vAlign w:val="bottom"/>
            <w:hideMark/>
          </w:tcPr>
          <w:p w14:paraId="5AC3748C"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1" w:type="dxa"/>
            <w:gridSpan w:val="4"/>
            <w:tcBorders>
              <w:top w:val="nil"/>
              <w:left w:val="nil"/>
              <w:bottom w:val="nil"/>
              <w:right w:val="nil"/>
            </w:tcBorders>
            <w:shd w:val="clear" w:color="auto" w:fill="auto"/>
            <w:noWrap/>
            <w:vAlign w:val="bottom"/>
            <w:hideMark/>
          </w:tcPr>
          <w:p w14:paraId="175B0FA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5" w:type="dxa"/>
            <w:gridSpan w:val="3"/>
            <w:tcBorders>
              <w:top w:val="nil"/>
              <w:left w:val="nil"/>
              <w:bottom w:val="nil"/>
              <w:right w:val="nil"/>
            </w:tcBorders>
            <w:shd w:val="clear" w:color="auto" w:fill="auto"/>
            <w:noWrap/>
            <w:vAlign w:val="bottom"/>
            <w:hideMark/>
          </w:tcPr>
          <w:p w14:paraId="1B735521"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32958AF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2E00CD25"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4"/>
            <w:tcBorders>
              <w:top w:val="nil"/>
              <w:left w:val="nil"/>
              <w:bottom w:val="nil"/>
              <w:right w:val="nil"/>
            </w:tcBorders>
            <w:shd w:val="clear" w:color="auto" w:fill="auto"/>
            <w:noWrap/>
            <w:vAlign w:val="bottom"/>
            <w:hideMark/>
          </w:tcPr>
          <w:p w14:paraId="6FCACCB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3"/>
            <w:tcBorders>
              <w:top w:val="nil"/>
              <w:left w:val="nil"/>
              <w:bottom w:val="nil"/>
              <w:right w:val="nil"/>
            </w:tcBorders>
            <w:shd w:val="clear" w:color="auto" w:fill="auto"/>
            <w:noWrap/>
            <w:vAlign w:val="bottom"/>
            <w:hideMark/>
          </w:tcPr>
          <w:p w14:paraId="521DA017"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3"/>
            <w:tcBorders>
              <w:top w:val="nil"/>
              <w:left w:val="nil"/>
              <w:bottom w:val="nil"/>
              <w:right w:val="nil"/>
            </w:tcBorders>
            <w:shd w:val="clear" w:color="auto" w:fill="auto"/>
            <w:noWrap/>
            <w:vAlign w:val="bottom"/>
            <w:hideMark/>
          </w:tcPr>
          <w:p w14:paraId="559370F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3"/>
            <w:tcBorders>
              <w:top w:val="nil"/>
              <w:left w:val="nil"/>
              <w:bottom w:val="nil"/>
              <w:right w:val="nil"/>
            </w:tcBorders>
            <w:shd w:val="clear" w:color="auto" w:fill="auto"/>
            <w:noWrap/>
            <w:vAlign w:val="bottom"/>
            <w:hideMark/>
          </w:tcPr>
          <w:p w14:paraId="1462839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4" w:type="dxa"/>
            <w:gridSpan w:val="4"/>
            <w:tcBorders>
              <w:top w:val="nil"/>
              <w:left w:val="nil"/>
              <w:bottom w:val="nil"/>
              <w:right w:val="nil"/>
            </w:tcBorders>
            <w:shd w:val="clear" w:color="auto" w:fill="auto"/>
            <w:noWrap/>
            <w:vAlign w:val="bottom"/>
            <w:hideMark/>
          </w:tcPr>
          <w:p w14:paraId="225DE32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06DF758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45AD992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20" w:type="dxa"/>
            <w:gridSpan w:val="3"/>
            <w:tcBorders>
              <w:top w:val="nil"/>
              <w:left w:val="nil"/>
              <w:bottom w:val="nil"/>
              <w:right w:val="nil"/>
            </w:tcBorders>
            <w:shd w:val="clear" w:color="auto" w:fill="auto"/>
            <w:noWrap/>
            <w:vAlign w:val="bottom"/>
            <w:hideMark/>
          </w:tcPr>
          <w:p w14:paraId="2FD8914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232" w:type="dxa"/>
            <w:gridSpan w:val="3"/>
            <w:tcBorders>
              <w:top w:val="nil"/>
              <w:left w:val="nil"/>
              <w:bottom w:val="nil"/>
              <w:right w:val="nil"/>
            </w:tcBorders>
            <w:shd w:val="clear" w:color="auto" w:fill="auto"/>
            <w:noWrap/>
            <w:vAlign w:val="bottom"/>
            <w:hideMark/>
          </w:tcPr>
          <w:p w14:paraId="224B430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374" w:type="dxa"/>
            <w:gridSpan w:val="3"/>
            <w:tcBorders>
              <w:top w:val="nil"/>
              <w:left w:val="nil"/>
              <w:bottom w:val="nil"/>
              <w:right w:val="nil"/>
            </w:tcBorders>
            <w:shd w:val="clear" w:color="auto" w:fill="auto"/>
            <w:noWrap/>
            <w:vAlign w:val="bottom"/>
            <w:hideMark/>
          </w:tcPr>
          <w:p w14:paraId="3C56B696"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20E423A8" w14:textId="77777777" w:rsidTr="00DA77C4">
        <w:trPr>
          <w:gridAfter w:val="2"/>
          <w:wAfter w:w="98" w:type="dxa"/>
          <w:trHeight w:val="3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F0F784"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 De orden</w:t>
            </w:r>
          </w:p>
        </w:tc>
        <w:tc>
          <w:tcPr>
            <w:tcW w:w="108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461B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Nombre de la unidad productora</w:t>
            </w:r>
          </w:p>
        </w:tc>
        <w:tc>
          <w:tcPr>
            <w:tcW w:w="128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3660E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Nombre de la serie / subserie documental</w:t>
            </w:r>
          </w:p>
        </w:tc>
        <w:tc>
          <w:tcPr>
            <w:tcW w:w="10858" w:type="dxa"/>
            <w:gridSpan w:val="131"/>
            <w:tcBorders>
              <w:top w:val="single" w:sz="4" w:space="0" w:color="auto"/>
              <w:left w:val="nil"/>
              <w:bottom w:val="single" w:sz="4" w:space="0" w:color="auto"/>
              <w:right w:val="single" w:sz="4" w:space="0" w:color="auto"/>
            </w:tcBorders>
            <w:shd w:val="clear" w:color="auto" w:fill="auto"/>
            <w:noWrap/>
            <w:vAlign w:val="center"/>
            <w:hideMark/>
          </w:tcPr>
          <w:p w14:paraId="1F2F940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Programación anual de transferencias</w:t>
            </w:r>
          </w:p>
        </w:tc>
        <w:tc>
          <w:tcPr>
            <w:tcW w:w="276" w:type="dxa"/>
            <w:tcBorders>
              <w:top w:val="nil"/>
              <w:left w:val="nil"/>
              <w:bottom w:val="nil"/>
              <w:right w:val="nil"/>
            </w:tcBorders>
            <w:shd w:val="clear" w:color="auto" w:fill="auto"/>
            <w:noWrap/>
            <w:vAlign w:val="bottom"/>
            <w:hideMark/>
          </w:tcPr>
          <w:p w14:paraId="7F4F5105" w14:textId="77777777" w:rsidR="000F5AEF" w:rsidRPr="00C13A4F" w:rsidRDefault="000F5AEF" w:rsidP="00DA77C4">
            <w:pPr>
              <w:spacing w:after="0" w:line="240" w:lineRule="auto"/>
              <w:jc w:val="center"/>
              <w:rPr>
                <w:rFonts w:asciiTheme="majorHAnsi" w:eastAsia="Times New Roman" w:hAnsiTheme="majorHAnsi" w:cstheme="majorHAnsi"/>
                <w:b/>
                <w:bCs/>
                <w:color w:val="000000"/>
                <w:lang w:eastAsia="es-SV"/>
              </w:rPr>
            </w:pPr>
          </w:p>
        </w:tc>
      </w:tr>
      <w:tr w:rsidR="000F5AEF" w:rsidRPr="00C13A4F" w14:paraId="5365F661" w14:textId="77777777" w:rsidTr="00DA77C4">
        <w:trPr>
          <w:gridAfter w:val="2"/>
          <w:wAfter w:w="98" w:type="dxa"/>
          <w:trHeight w:val="3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6B389ACD"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089" w:type="dxa"/>
            <w:gridSpan w:val="3"/>
            <w:vMerge/>
            <w:tcBorders>
              <w:top w:val="single" w:sz="4" w:space="0" w:color="auto"/>
              <w:left w:val="single" w:sz="4" w:space="0" w:color="auto"/>
              <w:bottom w:val="single" w:sz="4" w:space="0" w:color="000000"/>
              <w:right w:val="single" w:sz="4" w:space="0" w:color="auto"/>
            </w:tcBorders>
            <w:vAlign w:val="center"/>
            <w:hideMark/>
          </w:tcPr>
          <w:p w14:paraId="7597A235"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287" w:type="dxa"/>
            <w:gridSpan w:val="3"/>
            <w:vMerge/>
            <w:tcBorders>
              <w:top w:val="single" w:sz="4" w:space="0" w:color="auto"/>
              <w:left w:val="single" w:sz="4" w:space="0" w:color="auto"/>
              <w:bottom w:val="single" w:sz="4" w:space="0" w:color="000000"/>
              <w:right w:val="single" w:sz="4" w:space="0" w:color="auto"/>
            </w:tcBorders>
            <w:vAlign w:val="center"/>
            <w:hideMark/>
          </w:tcPr>
          <w:p w14:paraId="5536AF48"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053"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DEF49E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Enero</w:t>
            </w:r>
          </w:p>
        </w:tc>
        <w:tc>
          <w:tcPr>
            <w:tcW w:w="782"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FF205B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Febrero</w:t>
            </w:r>
          </w:p>
        </w:tc>
        <w:tc>
          <w:tcPr>
            <w:tcW w:w="880"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12D23A8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Marzo</w:t>
            </w:r>
          </w:p>
        </w:tc>
        <w:tc>
          <w:tcPr>
            <w:tcW w:w="892"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61C79A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Abril</w:t>
            </w:r>
          </w:p>
        </w:tc>
        <w:tc>
          <w:tcPr>
            <w:tcW w:w="892"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D74CEDF"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Mayo</w:t>
            </w:r>
          </w:p>
        </w:tc>
        <w:tc>
          <w:tcPr>
            <w:tcW w:w="880"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530FF80"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Junio</w:t>
            </w:r>
          </w:p>
        </w:tc>
        <w:tc>
          <w:tcPr>
            <w:tcW w:w="899"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73C6BE1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Julio</w:t>
            </w:r>
          </w:p>
        </w:tc>
        <w:tc>
          <w:tcPr>
            <w:tcW w:w="885"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A769A0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Agosto</w:t>
            </w:r>
          </w:p>
        </w:tc>
        <w:tc>
          <w:tcPr>
            <w:tcW w:w="924"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2FF97C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Septiembre</w:t>
            </w:r>
          </w:p>
        </w:tc>
        <w:tc>
          <w:tcPr>
            <w:tcW w:w="885"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426F28C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Octubre</w:t>
            </w:r>
          </w:p>
        </w:tc>
        <w:tc>
          <w:tcPr>
            <w:tcW w:w="896"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3D7B3E11"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Noviembre</w:t>
            </w:r>
          </w:p>
        </w:tc>
        <w:tc>
          <w:tcPr>
            <w:tcW w:w="990"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3C08F6BB"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Diciembre</w:t>
            </w:r>
          </w:p>
        </w:tc>
        <w:tc>
          <w:tcPr>
            <w:tcW w:w="276" w:type="dxa"/>
            <w:tcBorders>
              <w:top w:val="nil"/>
              <w:left w:val="nil"/>
              <w:bottom w:val="nil"/>
              <w:right w:val="nil"/>
            </w:tcBorders>
            <w:shd w:val="clear" w:color="auto" w:fill="auto"/>
            <w:noWrap/>
            <w:vAlign w:val="bottom"/>
            <w:hideMark/>
          </w:tcPr>
          <w:p w14:paraId="3EEE34A2" w14:textId="77777777" w:rsidR="000F5AEF" w:rsidRPr="00C13A4F" w:rsidRDefault="000F5AEF" w:rsidP="00DA77C4">
            <w:pPr>
              <w:spacing w:after="0" w:line="240" w:lineRule="auto"/>
              <w:jc w:val="center"/>
              <w:rPr>
                <w:rFonts w:asciiTheme="majorHAnsi" w:eastAsia="Times New Roman" w:hAnsiTheme="majorHAnsi" w:cstheme="majorHAnsi"/>
                <w:b/>
                <w:bCs/>
                <w:color w:val="000000"/>
                <w:lang w:eastAsia="es-SV"/>
              </w:rPr>
            </w:pPr>
          </w:p>
        </w:tc>
      </w:tr>
      <w:tr w:rsidR="000F5AEF" w:rsidRPr="00C13A4F" w14:paraId="677DF9B6" w14:textId="77777777" w:rsidTr="00DA77C4">
        <w:trPr>
          <w:trHeight w:val="3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9A9C4AD"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089" w:type="dxa"/>
            <w:gridSpan w:val="3"/>
            <w:vMerge/>
            <w:tcBorders>
              <w:top w:val="single" w:sz="4" w:space="0" w:color="auto"/>
              <w:left w:val="single" w:sz="4" w:space="0" w:color="auto"/>
              <w:bottom w:val="single" w:sz="4" w:space="0" w:color="000000"/>
              <w:right w:val="single" w:sz="4" w:space="0" w:color="auto"/>
            </w:tcBorders>
            <w:vAlign w:val="center"/>
            <w:hideMark/>
          </w:tcPr>
          <w:p w14:paraId="50EAE7BB"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1287" w:type="dxa"/>
            <w:gridSpan w:val="3"/>
            <w:vMerge/>
            <w:tcBorders>
              <w:top w:val="single" w:sz="4" w:space="0" w:color="auto"/>
              <w:left w:val="single" w:sz="4" w:space="0" w:color="auto"/>
              <w:bottom w:val="single" w:sz="4" w:space="0" w:color="000000"/>
              <w:right w:val="single" w:sz="4" w:space="0" w:color="auto"/>
            </w:tcBorders>
            <w:vAlign w:val="center"/>
            <w:hideMark/>
          </w:tcPr>
          <w:p w14:paraId="5EC8C454" w14:textId="77777777" w:rsidR="000F5AEF" w:rsidRPr="00C13A4F" w:rsidRDefault="000F5AEF" w:rsidP="00DA77C4">
            <w:pPr>
              <w:spacing w:after="0" w:line="240" w:lineRule="auto"/>
              <w:rPr>
                <w:rFonts w:asciiTheme="majorHAnsi" w:eastAsia="Times New Roman" w:hAnsiTheme="majorHAnsi" w:cstheme="majorHAnsi"/>
                <w:b/>
                <w:bCs/>
                <w:color w:val="000000"/>
                <w:sz w:val="16"/>
                <w:lang w:eastAsia="es-SV"/>
              </w:rPr>
            </w:pP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720AAB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1B425DB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C12F00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D8F2A9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8629C5B"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A15284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B7D24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F0A285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3BA368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9CB616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A640C9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B4335A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C6EF24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750A19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B54395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2928480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0960C9DB"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12C93B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62B1C4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EE7EED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2C25FEE"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5E725A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F9C124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175A70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59966A3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A75F800"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AB81C6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4264D6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6C73FB73"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88249DD"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9586A1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FEAE725"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01B25AC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325119B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6C54A619"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6750067"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19D118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1B59ADF"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F030D0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3318230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004C10C"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16ECCB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2B05CC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22E3FF08"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FBBAD5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1</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DF60832"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2</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2A55056"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3</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7B07DBEA" w14:textId="77777777" w:rsidR="000F5AEF" w:rsidRPr="00C13A4F" w:rsidRDefault="000F5AEF" w:rsidP="00DA77C4">
            <w:pPr>
              <w:spacing w:after="0" w:line="240" w:lineRule="auto"/>
              <w:jc w:val="center"/>
              <w:rPr>
                <w:rFonts w:asciiTheme="majorHAnsi" w:eastAsia="Times New Roman" w:hAnsiTheme="majorHAnsi" w:cstheme="majorHAnsi"/>
                <w:b/>
                <w:bCs/>
                <w:color w:val="000000"/>
                <w:sz w:val="16"/>
                <w:lang w:eastAsia="es-SV"/>
              </w:rPr>
            </w:pPr>
            <w:r w:rsidRPr="00C13A4F">
              <w:rPr>
                <w:rFonts w:asciiTheme="majorHAnsi" w:eastAsia="Times New Roman" w:hAnsiTheme="majorHAnsi" w:cstheme="majorHAnsi"/>
                <w:b/>
                <w:bCs/>
                <w:color w:val="000000"/>
                <w:sz w:val="16"/>
                <w:lang w:eastAsia="es-SV"/>
              </w:rPr>
              <w:t>4</w:t>
            </w:r>
          </w:p>
        </w:tc>
        <w:tc>
          <w:tcPr>
            <w:tcW w:w="374" w:type="dxa"/>
            <w:gridSpan w:val="3"/>
            <w:tcBorders>
              <w:top w:val="nil"/>
              <w:left w:val="nil"/>
              <w:bottom w:val="nil"/>
              <w:right w:val="nil"/>
            </w:tcBorders>
            <w:shd w:val="clear" w:color="auto" w:fill="auto"/>
            <w:noWrap/>
            <w:vAlign w:val="bottom"/>
            <w:hideMark/>
          </w:tcPr>
          <w:p w14:paraId="778C96B1" w14:textId="77777777" w:rsidR="000F5AEF" w:rsidRPr="00C13A4F" w:rsidRDefault="000F5AEF" w:rsidP="00DA77C4">
            <w:pPr>
              <w:spacing w:after="0" w:line="240" w:lineRule="auto"/>
              <w:jc w:val="center"/>
              <w:rPr>
                <w:rFonts w:asciiTheme="majorHAnsi" w:eastAsia="Times New Roman" w:hAnsiTheme="majorHAnsi" w:cstheme="majorHAnsi"/>
                <w:b/>
                <w:bCs/>
                <w:color w:val="000000"/>
                <w:lang w:eastAsia="es-SV"/>
              </w:rPr>
            </w:pPr>
          </w:p>
        </w:tc>
      </w:tr>
      <w:tr w:rsidR="000F5AEF" w:rsidRPr="00C13A4F" w14:paraId="11B08F84" w14:textId="77777777" w:rsidTr="00DA77C4">
        <w:trPr>
          <w:trHeight w:val="17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E1AD3B"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1</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7ABFA2C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24D466D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3790E2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5620F12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8CFDF6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69BA266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560B2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9BE43E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340127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C12453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F70A5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7550CB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4D4AEA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E3D1A0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91C64D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154A3C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1CF5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D09872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01938B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46D22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9C5E37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7B3D82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979489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CE351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7C32A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537F53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EC752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FBDFDF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6C5D15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DFBD46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10FAA2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0FEE83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E1E73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14A44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7931754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796CFBC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650423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6AD33C2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4B826D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7B621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11DE21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2781A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49C66A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F1BE9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3CC9297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0C4775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C7816A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608C50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97A78C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1A7833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10651A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6B4EE95" w14:textId="77777777" w:rsidTr="00DA77C4">
        <w:trPr>
          <w:trHeight w:val="19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D7E83DC"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2</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39955E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325CC3F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BD6EDB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6F6B540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383B81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6F39DD2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9E65E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5C1C1E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539C0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38B43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0A90C6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04D4D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0A0BE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1AE3FD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4D3D84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1BCB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B4C1C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71F816D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55902FA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822BD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7D778D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44C0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88F5A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E89C3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24984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4F343F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438463C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8F5AB5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3BA99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88D370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C85A6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468A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3433B5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5480AF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37D96C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2B22D6B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7293066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D68E5C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0C42AB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4C881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B2C200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6D4C34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B54000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0924EA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7E15B4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2B7691A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EBD65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2F5E4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4603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0F03DEB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228300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723D94FE" w14:textId="77777777" w:rsidTr="00DA77C4">
        <w:trPr>
          <w:trHeight w:val="21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318373"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3</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248CAA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4384DE0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B4737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5626D60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AED74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728FC86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109002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1568F4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0C3BE3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063E2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2FBB2E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D0B40A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BB2B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E8EB32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37B87E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1A88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5E45B1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48633D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6B7F1CA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7A842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52C145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71567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B3C42F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1E2FF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C6F2F0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6B0A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4587B22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1CB471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E71D4B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FF9D7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ECB7AC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F32AF0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71DE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978C7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098A50D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1A4D268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1CCC90C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6EDB7D9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756E968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E9260C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097D6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C0B45B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777F01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E5A516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9F1F2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61F0EBA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28DF0C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A5B3DE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9630D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80048E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1DF8F0E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22F9243A" w14:textId="77777777" w:rsidTr="00DA77C4">
        <w:trPr>
          <w:trHeight w:val="23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F89C963"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4</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23FFB13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233E1AB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093BD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5EE7A9E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6D6B2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18B5143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5D5091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8CAE7B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B2907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15F6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5A1CFB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BAA05D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4AF77C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A91EE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B80E1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A60ED0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71BF1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6DBCD34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0003649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D36446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EA03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D84BC4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83856E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46989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FD62AF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63B49F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B91EC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82B3E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0E3C4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32BDD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4E1BE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46E52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1D0FC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96923C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618F24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4B67CB0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67E4115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337971D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51068D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193F5D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44B60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6AC499A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3487D7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F02A64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3B206C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5FB9D1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6A664C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875F5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061822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07CB870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26082ED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67212777" w14:textId="77777777" w:rsidTr="00DA77C4">
        <w:trPr>
          <w:trHeight w:val="26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EF9B2A"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5</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652068C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2760A84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224B40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151AB9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D4A1D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F56554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E12575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0AE6B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E4E54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E1341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B5243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73C0EE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61580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201B95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730BD4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3DA82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0CFFED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36707C3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1459F1F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9A576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BD1A5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4C5A7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DC596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03589C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0F3C0C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2378D8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83E3A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65FEF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9860DB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6C8A1F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19FA1F9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B9B2A7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AB9EB8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98E80E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7AF2E6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538436A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123230D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2A885F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CB54E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299E6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35270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32790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3FE6728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6C5510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AC36B0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15ED45A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A950EC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364A13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68A7CC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19E27D9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20F80D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03D9DB9E" w14:textId="77777777" w:rsidTr="00DA77C4">
        <w:trPr>
          <w:trHeight w:val="26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DF3EA8D"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6</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117A19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143B0F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38BF3A4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1B2C7E5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4F82F7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1042C4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6C81BFC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8A7159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CF391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733FB0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03272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A63016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33940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677F2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2A8C0B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F6D85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D67E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5D178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6016736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856FED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C7AE9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26B0E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01AA27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8D8C97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FB5A03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5D02A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6DFA9B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23ECA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DE09E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2D347F5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205BF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18190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285FE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9802AC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14F688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50DED5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0FB5B65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4920D3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0B7072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3E8C5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3F727B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BBCB1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1003F3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518598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D38C5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5602D53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5BA27A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190CE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B3C7C2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A745C1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3CFE539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7F88B84B" w14:textId="77777777" w:rsidTr="00DA77C4">
        <w:trPr>
          <w:trHeight w:val="27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CAF75E"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7</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2080A91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02E4A0D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17FA3F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765965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E96C1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877FCF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E2F636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B04FC3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94CEB1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6E325F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33494C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33C6F8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08F9B0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03C627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7997A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602CD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492A53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68D99A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7F08368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9219F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9E581F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4B7556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854B34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46F6B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16CFE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D74A1C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0E6E12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FC79B7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A36F6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73F5C07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35E4C32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420BF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7710AB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6B42FB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2996A21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12D64CA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4247E19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5AA60A7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2EEB47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320DBA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E98279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E34422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15DA616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75D69B3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50D195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22921D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A8C7E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AE4C5E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58A2A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7098F78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375CD5F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5DDCD634" w14:textId="77777777" w:rsidTr="00DA77C4">
        <w:trPr>
          <w:trHeight w:val="27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132077"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8</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67D13B9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60E7D8D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3976606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0D5E623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EB5E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78936CF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AC938F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49C57B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1CDCFE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52DFF2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0A268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1923D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253BAE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136399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84B16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3B0567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EF0DDC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978118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1E4433E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9887EB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472CD4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3394A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7E9DFB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238435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7BC1C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DC7095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07BF86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992533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D8F05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2D892A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97E4F2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DB07AF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66B2F9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90DEBC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561C14E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E5ABE4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4A438EC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1CC8427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49AB1D4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48F40A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6AF226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7C883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726769B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044F0E9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7EE5A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3E1825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F62F3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213B80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5987D11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4A6E26F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7ED8CA7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FB256F7" w14:textId="77777777" w:rsidTr="00DA77C4">
        <w:trPr>
          <w:trHeight w:val="2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127D1A"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9</w:t>
            </w:r>
          </w:p>
        </w:tc>
        <w:tc>
          <w:tcPr>
            <w:tcW w:w="1089" w:type="dxa"/>
            <w:gridSpan w:val="3"/>
            <w:tcBorders>
              <w:top w:val="nil"/>
              <w:left w:val="nil"/>
              <w:bottom w:val="single" w:sz="4" w:space="0" w:color="auto"/>
              <w:right w:val="single" w:sz="4" w:space="0" w:color="auto"/>
            </w:tcBorders>
            <w:shd w:val="clear" w:color="auto" w:fill="auto"/>
            <w:noWrap/>
            <w:vAlign w:val="center"/>
            <w:hideMark/>
          </w:tcPr>
          <w:p w14:paraId="6C56441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nil"/>
              <w:left w:val="nil"/>
              <w:bottom w:val="single" w:sz="4" w:space="0" w:color="auto"/>
              <w:right w:val="single" w:sz="4" w:space="0" w:color="auto"/>
            </w:tcBorders>
            <w:shd w:val="clear" w:color="auto" w:fill="auto"/>
            <w:noWrap/>
            <w:vAlign w:val="center"/>
            <w:hideMark/>
          </w:tcPr>
          <w:p w14:paraId="447EBA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4CC048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nil"/>
              <w:left w:val="nil"/>
              <w:bottom w:val="single" w:sz="4" w:space="0" w:color="auto"/>
              <w:right w:val="single" w:sz="4" w:space="0" w:color="auto"/>
            </w:tcBorders>
            <w:shd w:val="clear" w:color="auto" w:fill="auto"/>
            <w:noWrap/>
            <w:vAlign w:val="center"/>
            <w:hideMark/>
          </w:tcPr>
          <w:p w14:paraId="07A7FBE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277B97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nil"/>
              <w:left w:val="nil"/>
              <w:bottom w:val="single" w:sz="4" w:space="0" w:color="auto"/>
              <w:right w:val="single" w:sz="4" w:space="0" w:color="auto"/>
            </w:tcBorders>
            <w:shd w:val="clear" w:color="auto" w:fill="auto"/>
            <w:noWrap/>
            <w:vAlign w:val="center"/>
            <w:hideMark/>
          </w:tcPr>
          <w:p w14:paraId="5613D1D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1651D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2F37601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A6DD35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6251253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E0D97C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A8598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228BD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009A0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C55C1F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0FE33B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3129BF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2BF549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nil"/>
              <w:left w:val="nil"/>
              <w:bottom w:val="single" w:sz="4" w:space="0" w:color="auto"/>
              <w:right w:val="single" w:sz="4" w:space="0" w:color="auto"/>
            </w:tcBorders>
            <w:shd w:val="clear" w:color="auto" w:fill="auto"/>
            <w:noWrap/>
            <w:vAlign w:val="center"/>
            <w:hideMark/>
          </w:tcPr>
          <w:p w14:paraId="7C18B66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B19B87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04C5EE8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85C168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3FD8BA9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787C121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ACFF71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7481B3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nil"/>
              <w:left w:val="nil"/>
              <w:bottom w:val="single" w:sz="4" w:space="0" w:color="auto"/>
              <w:right w:val="single" w:sz="4" w:space="0" w:color="auto"/>
            </w:tcBorders>
            <w:shd w:val="clear" w:color="auto" w:fill="auto"/>
            <w:noWrap/>
            <w:vAlign w:val="center"/>
            <w:hideMark/>
          </w:tcPr>
          <w:p w14:paraId="14497E6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6282F25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54979A9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571197E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58FD29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0332952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nil"/>
              <w:left w:val="nil"/>
              <w:bottom w:val="single" w:sz="4" w:space="0" w:color="auto"/>
              <w:right w:val="single" w:sz="4" w:space="0" w:color="auto"/>
            </w:tcBorders>
            <w:shd w:val="clear" w:color="auto" w:fill="auto"/>
            <w:noWrap/>
            <w:vAlign w:val="center"/>
            <w:hideMark/>
          </w:tcPr>
          <w:p w14:paraId="4690AB3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37056A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nil"/>
              <w:left w:val="nil"/>
              <w:bottom w:val="single" w:sz="4" w:space="0" w:color="auto"/>
              <w:right w:val="single" w:sz="4" w:space="0" w:color="auto"/>
            </w:tcBorders>
            <w:shd w:val="clear" w:color="auto" w:fill="auto"/>
            <w:noWrap/>
            <w:vAlign w:val="center"/>
            <w:hideMark/>
          </w:tcPr>
          <w:p w14:paraId="65C3268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0AA9074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nil"/>
              <w:left w:val="nil"/>
              <w:bottom w:val="single" w:sz="4" w:space="0" w:color="auto"/>
              <w:right w:val="single" w:sz="4" w:space="0" w:color="auto"/>
            </w:tcBorders>
            <w:shd w:val="clear" w:color="auto" w:fill="auto"/>
            <w:noWrap/>
            <w:vAlign w:val="center"/>
            <w:hideMark/>
          </w:tcPr>
          <w:p w14:paraId="1188A4D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nil"/>
              <w:left w:val="nil"/>
              <w:bottom w:val="single" w:sz="4" w:space="0" w:color="auto"/>
              <w:right w:val="single" w:sz="4" w:space="0" w:color="auto"/>
            </w:tcBorders>
            <w:shd w:val="clear" w:color="auto" w:fill="auto"/>
            <w:noWrap/>
            <w:vAlign w:val="center"/>
            <w:hideMark/>
          </w:tcPr>
          <w:p w14:paraId="42282CC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nil"/>
              <w:left w:val="nil"/>
              <w:bottom w:val="single" w:sz="4" w:space="0" w:color="auto"/>
              <w:right w:val="single" w:sz="4" w:space="0" w:color="auto"/>
            </w:tcBorders>
            <w:shd w:val="clear" w:color="auto" w:fill="auto"/>
            <w:noWrap/>
            <w:vAlign w:val="center"/>
            <w:hideMark/>
          </w:tcPr>
          <w:p w14:paraId="1A4AF7B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490DA8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C0CF17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nil"/>
              <w:left w:val="nil"/>
              <w:bottom w:val="single" w:sz="4" w:space="0" w:color="auto"/>
              <w:right w:val="single" w:sz="4" w:space="0" w:color="auto"/>
            </w:tcBorders>
            <w:shd w:val="clear" w:color="auto" w:fill="auto"/>
            <w:noWrap/>
            <w:vAlign w:val="center"/>
            <w:hideMark/>
          </w:tcPr>
          <w:p w14:paraId="0797CB9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56AB25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4948231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nil"/>
              <w:left w:val="nil"/>
              <w:bottom w:val="single" w:sz="4" w:space="0" w:color="auto"/>
              <w:right w:val="single" w:sz="4" w:space="0" w:color="auto"/>
            </w:tcBorders>
            <w:shd w:val="clear" w:color="auto" w:fill="auto"/>
            <w:noWrap/>
            <w:vAlign w:val="center"/>
            <w:hideMark/>
          </w:tcPr>
          <w:p w14:paraId="6F78379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nil"/>
              <w:left w:val="nil"/>
              <w:bottom w:val="single" w:sz="4" w:space="0" w:color="auto"/>
              <w:right w:val="single" w:sz="4" w:space="0" w:color="auto"/>
            </w:tcBorders>
            <w:shd w:val="clear" w:color="auto" w:fill="auto"/>
            <w:noWrap/>
            <w:vAlign w:val="center"/>
            <w:hideMark/>
          </w:tcPr>
          <w:p w14:paraId="71F9D28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180E7F4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7F349D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nil"/>
              <w:left w:val="nil"/>
              <w:bottom w:val="single" w:sz="4" w:space="0" w:color="auto"/>
              <w:right w:val="single" w:sz="4" w:space="0" w:color="auto"/>
            </w:tcBorders>
            <w:shd w:val="clear" w:color="auto" w:fill="auto"/>
            <w:noWrap/>
            <w:vAlign w:val="center"/>
            <w:hideMark/>
          </w:tcPr>
          <w:p w14:paraId="209D76F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nil"/>
              <w:left w:val="nil"/>
              <w:bottom w:val="single" w:sz="4" w:space="0" w:color="auto"/>
              <w:right w:val="single" w:sz="4" w:space="0" w:color="auto"/>
            </w:tcBorders>
            <w:shd w:val="clear" w:color="auto" w:fill="auto"/>
            <w:noWrap/>
            <w:vAlign w:val="center"/>
            <w:hideMark/>
          </w:tcPr>
          <w:p w14:paraId="53E967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3C3A328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A799E61" w14:textId="77777777" w:rsidTr="00DA77C4">
        <w:trPr>
          <w:trHeight w:val="284"/>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125B" w14:textId="77777777" w:rsidR="000F5AEF" w:rsidRPr="00C13A4F" w:rsidRDefault="000F5AEF" w:rsidP="00DA77C4">
            <w:pPr>
              <w:spacing w:after="0" w:line="240" w:lineRule="auto"/>
              <w:jc w:val="center"/>
              <w:rPr>
                <w:rFonts w:asciiTheme="majorHAnsi" w:eastAsia="Times New Roman" w:hAnsiTheme="majorHAnsi" w:cstheme="majorHAnsi"/>
                <w:color w:val="000000"/>
                <w:sz w:val="18"/>
                <w:lang w:eastAsia="es-SV"/>
              </w:rPr>
            </w:pPr>
            <w:r w:rsidRPr="00C13A4F">
              <w:rPr>
                <w:rFonts w:asciiTheme="majorHAnsi" w:eastAsia="Times New Roman" w:hAnsiTheme="majorHAnsi" w:cstheme="majorHAnsi"/>
                <w:color w:val="000000"/>
                <w:sz w:val="18"/>
                <w:lang w:eastAsia="es-SV"/>
              </w:rPr>
              <w:t>10</w:t>
            </w:r>
          </w:p>
        </w:tc>
        <w:tc>
          <w:tcPr>
            <w:tcW w:w="10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2FF19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12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551BF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1E4C8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6A148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A1A4A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377EC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08654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2210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DA82C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D7A83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5E22D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6BAD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FA82D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7AD7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AE638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2CDC1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03C14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1AD5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D25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4A32F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90EEA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20C28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D4906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B4E94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66408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C65F1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3A222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E4D7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2E0F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18F3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3E0D8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99075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BABF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50EB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5697A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05EA5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FD082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2F224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43C52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EF650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04BCA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EC6221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16BAD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0BFA2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881DF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F2028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584D5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9CAB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6B0DC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FBAC4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74" w:type="dxa"/>
            <w:gridSpan w:val="3"/>
            <w:tcBorders>
              <w:top w:val="nil"/>
              <w:left w:val="nil"/>
              <w:bottom w:val="nil"/>
              <w:right w:val="nil"/>
            </w:tcBorders>
            <w:shd w:val="clear" w:color="auto" w:fill="auto"/>
            <w:noWrap/>
            <w:vAlign w:val="bottom"/>
            <w:hideMark/>
          </w:tcPr>
          <w:p w14:paraId="540D3A1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8B8D509" w14:textId="77777777" w:rsidTr="00DA77C4">
        <w:trPr>
          <w:trHeight w:val="70"/>
        </w:trPr>
        <w:tc>
          <w:tcPr>
            <w:tcW w:w="540" w:type="dxa"/>
            <w:tcBorders>
              <w:top w:val="single" w:sz="4" w:space="0" w:color="auto"/>
            </w:tcBorders>
            <w:shd w:val="clear" w:color="auto" w:fill="auto"/>
            <w:noWrap/>
            <w:vAlign w:val="center"/>
          </w:tcPr>
          <w:p w14:paraId="46BDC0E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1089" w:type="dxa"/>
            <w:gridSpan w:val="3"/>
            <w:tcBorders>
              <w:top w:val="single" w:sz="4" w:space="0" w:color="auto"/>
            </w:tcBorders>
            <w:shd w:val="clear" w:color="auto" w:fill="auto"/>
            <w:noWrap/>
            <w:vAlign w:val="center"/>
          </w:tcPr>
          <w:p w14:paraId="789E840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1287" w:type="dxa"/>
            <w:gridSpan w:val="3"/>
            <w:tcBorders>
              <w:top w:val="single" w:sz="4" w:space="0" w:color="auto"/>
            </w:tcBorders>
            <w:shd w:val="clear" w:color="auto" w:fill="auto"/>
            <w:noWrap/>
            <w:vAlign w:val="center"/>
          </w:tcPr>
          <w:p w14:paraId="743C1B7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40F7A2E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2"/>
            <w:tcBorders>
              <w:top w:val="single" w:sz="4" w:space="0" w:color="auto"/>
              <w:bottom w:val="single" w:sz="4" w:space="0" w:color="auto"/>
            </w:tcBorders>
            <w:shd w:val="clear" w:color="auto" w:fill="auto"/>
            <w:noWrap/>
            <w:vAlign w:val="center"/>
          </w:tcPr>
          <w:p w14:paraId="7730D0E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26CA2F9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89" w:type="dxa"/>
            <w:gridSpan w:val="2"/>
            <w:tcBorders>
              <w:top w:val="single" w:sz="4" w:space="0" w:color="auto"/>
              <w:bottom w:val="single" w:sz="4" w:space="0" w:color="auto"/>
            </w:tcBorders>
            <w:shd w:val="clear" w:color="auto" w:fill="auto"/>
            <w:noWrap/>
            <w:vAlign w:val="center"/>
          </w:tcPr>
          <w:p w14:paraId="3590846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0434476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64A2ED3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597236E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0DB2494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0BB1726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317E6B7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59EDF88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964C27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498429A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tcBorders>
            <w:shd w:val="clear" w:color="auto" w:fill="auto"/>
            <w:noWrap/>
            <w:vAlign w:val="center"/>
          </w:tcPr>
          <w:p w14:paraId="6E3E421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657A00B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2" w:type="dxa"/>
            <w:gridSpan w:val="3"/>
            <w:tcBorders>
              <w:top w:val="single" w:sz="4" w:space="0" w:color="auto"/>
              <w:bottom w:val="single" w:sz="4" w:space="0" w:color="auto"/>
            </w:tcBorders>
            <w:shd w:val="clear" w:color="auto" w:fill="auto"/>
            <w:noWrap/>
            <w:vAlign w:val="center"/>
          </w:tcPr>
          <w:p w14:paraId="147B15B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2" w:type="dxa"/>
            <w:gridSpan w:val="2"/>
            <w:tcBorders>
              <w:top w:val="single" w:sz="4" w:space="0" w:color="auto"/>
              <w:bottom w:val="single" w:sz="4" w:space="0" w:color="auto"/>
            </w:tcBorders>
            <w:shd w:val="clear" w:color="auto" w:fill="auto"/>
            <w:noWrap/>
            <w:vAlign w:val="center"/>
          </w:tcPr>
          <w:p w14:paraId="50FD23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1A473E9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3A39DC7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58CB630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0DA2B3F3"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35DE31C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2828FB4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473CDE6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9" w:type="dxa"/>
            <w:gridSpan w:val="2"/>
            <w:tcBorders>
              <w:top w:val="single" w:sz="4" w:space="0" w:color="auto"/>
              <w:bottom w:val="single" w:sz="4" w:space="0" w:color="auto"/>
            </w:tcBorders>
            <w:shd w:val="clear" w:color="auto" w:fill="auto"/>
            <w:noWrap/>
            <w:vAlign w:val="center"/>
          </w:tcPr>
          <w:p w14:paraId="052C3EA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0D6C5979"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10B1316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78C109F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5" w:type="dxa"/>
            <w:gridSpan w:val="3"/>
            <w:tcBorders>
              <w:top w:val="single" w:sz="4" w:space="0" w:color="auto"/>
            </w:tcBorders>
            <w:shd w:val="clear" w:color="auto" w:fill="auto"/>
            <w:noWrap/>
            <w:vAlign w:val="center"/>
          </w:tcPr>
          <w:p w14:paraId="20A848D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72FFEAC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2"/>
            <w:tcBorders>
              <w:top w:val="single" w:sz="4" w:space="0" w:color="auto"/>
              <w:bottom w:val="single" w:sz="4" w:space="0" w:color="auto"/>
            </w:tcBorders>
            <w:shd w:val="clear" w:color="auto" w:fill="auto"/>
            <w:noWrap/>
            <w:vAlign w:val="center"/>
          </w:tcPr>
          <w:p w14:paraId="5EDE996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CAEE40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2"/>
            <w:tcBorders>
              <w:top w:val="single" w:sz="4" w:space="0" w:color="auto"/>
              <w:bottom w:val="single" w:sz="4" w:space="0" w:color="auto"/>
            </w:tcBorders>
            <w:shd w:val="clear" w:color="auto" w:fill="auto"/>
            <w:noWrap/>
            <w:vAlign w:val="center"/>
          </w:tcPr>
          <w:p w14:paraId="7C6D8B9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4"/>
            <w:tcBorders>
              <w:top w:val="single" w:sz="4" w:space="0" w:color="auto"/>
              <w:bottom w:val="single" w:sz="4" w:space="0" w:color="auto"/>
            </w:tcBorders>
            <w:shd w:val="clear" w:color="auto" w:fill="auto"/>
            <w:noWrap/>
            <w:vAlign w:val="center"/>
          </w:tcPr>
          <w:p w14:paraId="11913DE2"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3"/>
            <w:tcBorders>
              <w:top w:val="single" w:sz="4" w:space="0" w:color="auto"/>
              <w:bottom w:val="single" w:sz="4" w:space="0" w:color="auto"/>
            </w:tcBorders>
            <w:shd w:val="clear" w:color="auto" w:fill="auto"/>
            <w:noWrap/>
            <w:vAlign w:val="center"/>
          </w:tcPr>
          <w:p w14:paraId="0BFFBDB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1" w:type="dxa"/>
            <w:gridSpan w:val="4"/>
            <w:tcBorders>
              <w:top w:val="single" w:sz="4" w:space="0" w:color="auto"/>
              <w:bottom w:val="single" w:sz="4" w:space="0" w:color="auto"/>
            </w:tcBorders>
            <w:shd w:val="clear" w:color="auto" w:fill="auto"/>
            <w:noWrap/>
            <w:vAlign w:val="center"/>
          </w:tcPr>
          <w:p w14:paraId="6D1E4C0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5" w:type="dxa"/>
            <w:gridSpan w:val="3"/>
            <w:tcBorders>
              <w:top w:val="single" w:sz="4" w:space="0" w:color="auto"/>
              <w:bottom w:val="single" w:sz="4" w:space="0" w:color="auto"/>
            </w:tcBorders>
            <w:shd w:val="clear" w:color="auto" w:fill="auto"/>
            <w:noWrap/>
            <w:vAlign w:val="center"/>
          </w:tcPr>
          <w:p w14:paraId="3E56AE7C"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E70A916"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631362E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4"/>
            <w:tcBorders>
              <w:top w:val="single" w:sz="4" w:space="0" w:color="auto"/>
              <w:bottom w:val="single" w:sz="4" w:space="0" w:color="auto"/>
            </w:tcBorders>
            <w:shd w:val="clear" w:color="auto" w:fill="auto"/>
            <w:noWrap/>
            <w:vAlign w:val="center"/>
          </w:tcPr>
          <w:p w14:paraId="79C5C3F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3"/>
            <w:tcBorders>
              <w:top w:val="single" w:sz="4" w:space="0" w:color="auto"/>
              <w:bottom w:val="single" w:sz="4" w:space="0" w:color="auto"/>
            </w:tcBorders>
            <w:shd w:val="clear" w:color="auto" w:fill="auto"/>
            <w:noWrap/>
            <w:vAlign w:val="center"/>
          </w:tcPr>
          <w:p w14:paraId="32FC57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3"/>
            <w:tcBorders>
              <w:top w:val="single" w:sz="4" w:space="0" w:color="auto"/>
              <w:bottom w:val="single" w:sz="4" w:space="0" w:color="auto"/>
            </w:tcBorders>
            <w:shd w:val="clear" w:color="auto" w:fill="auto"/>
            <w:noWrap/>
            <w:vAlign w:val="center"/>
          </w:tcPr>
          <w:p w14:paraId="15B15DB0"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3"/>
            <w:tcBorders>
              <w:top w:val="single" w:sz="4" w:space="0" w:color="auto"/>
              <w:bottom w:val="single" w:sz="4" w:space="0" w:color="auto"/>
            </w:tcBorders>
            <w:shd w:val="clear" w:color="auto" w:fill="auto"/>
            <w:noWrap/>
            <w:vAlign w:val="center"/>
          </w:tcPr>
          <w:p w14:paraId="5063F1EB"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4" w:type="dxa"/>
            <w:gridSpan w:val="4"/>
            <w:tcBorders>
              <w:top w:val="single" w:sz="4" w:space="0" w:color="auto"/>
              <w:bottom w:val="single" w:sz="4" w:space="0" w:color="auto"/>
            </w:tcBorders>
            <w:shd w:val="clear" w:color="auto" w:fill="auto"/>
            <w:noWrap/>
            <w:vAlign w:val="center"/>
          </w:tcPr>
          <w:p w14:paraId="25449B11"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53FD94B8"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423F43DD"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20" w:type="dxa"/>
            <w:gridSpan w:val="3"/>
            <w:tcBorders>
              <w:top w:val="single" w:sz="4" w:space="0" w:color="auto"/>
              <w:bottom w:val="single" w:sz="4" w:space="0" w:color="auto"/>
            </w:tcBorders>
            <w:shd w:val="clear" w:color="auto" w:fill="auto"/>
            <w:noWrap/>
            <w:vAlign w:val="center"/>
          </w:tcPr>
          <w:p w14:paraId="101B5A2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232" w:type="dxa"/>
            <w:gridSpan w:val="3"/>
            <w:tcBorders>
              <w:top w:val="single" w:sz="4" w:space="0" w:color="auto"/>
            </w:tcBorders>
            <w:shd w:val="clear" w:color="auto" w:fill="auto"/>
            <w:noWrap/>
            <w:vAlign w:val="center"/>
          </w:tcPr>
          <w:p w14:paraId="045DDD4A"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4" w:type="dxa"/>
            <w:gridSpan w:val="3"/>
            <w:tcBorders>
              <w:top w:val="nil"/>
              <w:left w:val="nil"/>
              <w:bottom w:val="nil"/>
              <w:right w:val="nil"/>
            </w:tcBorders>
            <w:shd w:val="clear" w:color="auto" w:fill="auto"/>
            <w:noWrap/>
            <w:vAlign w:val="bottom"/>
          </w:tcPr>
          <w:p w14:paraId="1FFF1AEE"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r>
      <w:tr w:rsidR="000F5AEF" w:rsidRPr="00C13A4F" w14:paraId="11E3C7EC" w14:textId="77777777" w:rsidTr="00DA77C4">
        <w:trPr>
          <w:gridAfter w:val="1"/>
          <w:trHeight w:val="70"/>
        </w:trPr>
        <w:tc>
          <w:tcPr>
            <w:tcW w:w="544" w:type="dxa"/>
            <w:gridSpan w:val="3"/>
            <w:tcBorders>
              <w:left w:val="nil"/>
              <w:bottom w:val="nil"/>
              <w:right w:val="nil"/>
            </w:tcBorders>
            <w:shd w:val="clear" w:color="auto" w:fill="auto"/>
            <w:noWrap/>
            <w:vAlign w:val="bottom"/>
            <w:hideMark/>
          </w:tcPr>
          <w:p w14:paraId="05D17312"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left w:val="nil"/>
              <w:bottom w:val="nil"/>
              <w:right w:val="nil"/>
            </w:tcBorders>
            <w:shd w:val="clear" w:color="auto" w:fill="auto"/>
            <w:noWrap/>
            <w:vAlign w:val="bottom"/>
            <w:hideMark/>
          </w:tcPr>
          <w:p w14:paraId="4F3820E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left w:val="nil"/>
              <w:bottom w:val="nil"/>
              <w:right w:val="nil"/>
            </w:tcBorders>
            <w:shd w:val="clear" w:color="auto" w:fill="auto"/>
            <w:noWrap/>
            <w:vAlign w:val="bottom"/>
            <w:hideMark/>
          </w:tcPr>
          <w:p w14:paraId="37521914"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8D6BA"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Elaborado por:</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79727BD4"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3" w:type="dxa"/>
            <w:gridSpan w:val="3"/>
            <w:tcBorders>
              <w:left w:val="nil"/>
              <w:bottom w:val="nil"/>
              <w:right w:val="nil"/>
            </w:tcBorders>
            <w:shd w:val="clear" w:color="auto" w:fill="auto"/>
            <w:noWrap/>
            <w:vAlign w:val="bottom"/>
            <w:hideMark/>
          </w:tcPr>
          <w:p w14:paraId="38056130"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E3AF1"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Revisado por:</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3CD7F47C"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8" w:type="dxa"/>
            <w:gridSpan w:val="3"/>
            <w:tcBorders>
              <w:left w:val="nil"/>
              <w:bottom w:val="nil"/>
              <w:right w:val="nil"/>
            </w:tcBorders>
            <w:shd w:val="clear" w:color="auto" w:fill="auto"/>
            <w:noWrap/>
            <w:vAlign w:val="bottom"/>
            <w:hideMark/>
          </w:tcPr>
          <w:p w14:paraId="43CB1715"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158E5"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Aprobado por:</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22FC21FC"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35" w:type="dxa"/>
            <w:gridSpan w:val="3"/>
            <w:tcBorders>
              <w:left w:val="nil"/>
              <w:bottom w:val="nil"/>
              <w:right w:val="nil"/>
            </w:tcBorders>
            <w:shd w:val="clear" w:color="auto" w:fill="auto"/>
            <w:noWrap/>
            <w:vAlign w:val="bottom"/>
            <w:hideMark/>
          </w:tcPr>
          <w:p w14:paraId="3DB07D64"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36C72BB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004428D6" w14:textId="77777777" w:rsidTr="00DA77C4">
        <w:trPr>
          <w:gridAfter w:val="1"/>
          <w:trHeight w:val="186"/>
        </w:trPr>
        <w:tc>
          <w:tcPr>
            <w:tcW w:w="544" w:type="dxa"/>
            <w:gridSpan w:val="3"/>
            <w:tcBorders>
              <w:top w:val="nil"/>
              <w:left w:val="nil"/>
              <w:bottom w:val="nil"/>
              <w:right w:val="nil"/>
            </w:tcBorders>
            <w:shd w:val="clear" w:color="auto" w:fill="auto"/>
            <w:noWrap/>
            <w:vAlign w:val="bottom"/>
            <w:hideMark/>
          </w:tcPr>
          <w:p w14:paraId="6A795910"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4C5A9AB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top w:val="nil"/>
              <w:left w:val="nil"/>
              <w:bottom w:val="nil"/>
              <w:right w:val="nil"/>
            </w:tcBorders>
            <w:shd w:val="clear" w:color="auto" w:fill="auto"/>
            <w:noWrap/>
            <w:vAlign w:val="bottom"/>
            <w:hideMark/>
          </w:tcPr>
          <w:p w14:paraId="4AEE71D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31024"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Cargo:</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7CDEFB4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Técnico de archivo</w:t>
            </w:r>
          </w:p>
        </w:tc>
        <w:tc>
          <w:tcPr>
            <w:tcW w:w="223" w:type="dxa"/>
            <w:gridSpan w:val="3"/>
            <w:tcBorders>
              <w:top w:val="nil"/>
              <w:left w:val="nil"/>
              <w:bottom w:val="nil"/>
              <w:right w:val="nil"/>
            </w:tcBorders>
            <w:shd w:val="clear" w:color="auto" w:fill="auto"/>
            <w:noWrap/>
            <w:vAlign w:val="bottom"/>
            <w:hideMark/>
          </w:tcPr>
          <w:p w14:paraId="115B00EE"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F630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Cargo:</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79C70910"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Jefe del archivo central</w:t>
            </w:r>
          </w:p>
        </w:tc>
        <w:tc>
          <w:tcPr>
            <w:tcW w:w="228" w:type="dxa"/>
            <w:gridSpan w:val="3"/>
            <w:tcBorders>
              <w:top w:val="nil"/>
              <w:left w:val="nil"/>
              <w:bottom w:val="nil"/>
              <w:right w:val="nil"/>
            </w:tcBorders>
            <w:shd w:val="clear" w:color="auto" w:fill="auto"/>
            <w:noWrap/>
            <w:vAlign w:val="bottom"/>
            <w:hideMark/>
          </w:tcPr>
          <w:p w14:paraId="63B39F06"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9EE3"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Cargo:</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03247862"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Oficial de Gestión Documental y Archivos</w:t>
            </w:r>
          </w:p>
        </w:tc>
        <w:tc>
          <w:tcPr>
            <w:tcW w:w="235" w:type="dxa"/>
            <w:gridSpan w:val="3"/>
            <w:tcBorders>
              <w:top w:val="nil"/>
              <w:left w:val="nil"/>
              <w:bottom w:val="nil"/>
              <w:right w:val="nil"/>
            </w:tcBorders>
            <w:shd w:val="clear" w:color="auto" w:fill="auto"/>
            <w:noWrap/>
            <w:vAlign w:val="bottom"/>
            <w:hideMark/>
          </w:tcPr>
          <w:p w14:paraId="292AFC47"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711CFDD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56E79F4D" w14:textId="77777777" w:rsidTr="00DA77C4">
        <w:trPr>
          <w:gridAfter w:val="1"/>
          <w:trHeight w:val="70"/>
        </w:trPr>
        <w:tc>
          <w:tcPr>
            <w:tcW w:w="544" w:type="dxa"/>
            <w:gridSpan w:val="3"/>
            <w:tcBorders>
              <w:top w:val="nil"/>
              <w:left w:val="nil"/>
              <w:bottom w:val="nil"/>
              <w:right w:val="nil"/>
            </w:tcBorders>
            <w:shd w:val="clear" w:color="auto" w:fill="auto"/>
            <w:noWrap/>
            <w:vAlign w:val="bottom"/>
            <w:hideMark/>
          </w:tcPr>
          <w:p w14:paraId="51DF3E8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7C6EC85D"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top w:val="nil"/>
              <w:left w:val="nil"/>
              <w:bottom w:val="nil"/>
              <w:right w:val="nil"/>
            </w:tcBorders>
            <w:shd w:val="clear" w:color="auto" w:fill="auto"/>
            <w:noWrap/>
            <w:vAlign w:val="bottom"/>
            <w:hideMark/>
          </w:tcPr>
          <w:p w14:paraId="410981A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FD33"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Firma:</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746147F8"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3" w:type="dxa"/>
            <w:gridSpan w:val="3"/>
            <w:tcBorders>
              <w:top w:val="nil"/>
              <w:left w:val="nil"/>
              <w:bottom w:val="nil"/>
              <w:right w:val="nil"/>
            </w:tcBorders>
            <w:shd w:val="clear" w:color="auto" w:fill="auto"/>
            <w:noWrap/>
            <w:vAlign w:val="bottom"/>
            <w:hideMark/>
          </w:tcPr>
          <w:p w14:paraId="5312E902"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1CB92"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Firma:</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696B4B5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8" w:type="dxa"/>
            <w:gridSpan w:val="3"/>
            <w:tcBorders>
              <w:top w:val="nil"/>
              <w:left w:val="nil"/>
              <w:bottom w:val="nil"/>
              <w:right w:val="nil"/>
            </w:tcBorders>
            <w:shd w:val="clear" w:color="auto" w:fill="auto"/>
            <w:noWrap/>
            <w:vAlign w:val="bottom"/>
            <w:hideMark/>
          </w:tcPr>
          <w:p w14:paraId="54366EB8"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27D6F"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Firma:</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5CD2D713"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35" w:type="dxa"/>
            <w:gridSpan w:val="3"/>
            <w:tcBorders>
              <w:top w:val="nil"/>
              <w:left w:val="nil"/>
              <w:bottom w:val="nil"/>
              <w:right w:val="nil"/>
            </w:tcBorders>
            <w:shd w:val="clear" w:color="auto" w:fill="auto"/>
            <w:noWrap/>
            <w:vAlign w:val="bottom"/>
            <w:hideMark/>
          </w:tcPr>
          <w:p w14:paraId="1F91E63F"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3B3AB968"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r w:rsidR="000F5AEF" w:rsidRPr="00C13A4F" w14:paraId="33DFAED3" w14:textId="77777777" w:rsidTr="00DA77C4">
        <w:trPr>
          <w:gridAfter w:val="1"/>
          <w:trHeight w:val="122"/>
        </w:trPr>
        <w:tc>
          <w:tcPr>
            <w:tcW w:w="544" w:type="dxa"/>
            <w:gridSpan w:val="3"/>
            <w:tcBorders>
              <w:top w:val="nil"/>
              <w:left w:val="nil"/>
              <w:bottom w:val="nil"/>
              <w:right w:val="nil"/>
            </w:tcBorders>
            <w:shd w:val="clear" w:color="auto" w:fill="auto"/>
            <w:noWrap/>
            <w:vAlign w:val="bottom"/>
            <w:hideMark/>
          </w:tcPr>
          <w:p w14:paraId="0ED7229E"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101" w:type="dxa"/>
            <w:gridSpan w:val="3"/>
            <w:tcBorders>
              <w:top w:val="nil"/>
              <w:left w:val="nil"/>
              <w:bottom w:val="nil"/>
              <w:right w:val="nil"/>
            </w:tcBorders>
            <w:shd w:val="clear" w:color="auto" w:fill="auto"/>
            <w:noWrap/>
            <w:vAlign w:val="bottom"/>
            <w:hideMark/>
          </w:tcPr>
          <w:p w14:paraId="6E57D279"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302" w:type="dxa"/>
            <w:gridSpan w:val="4"/>
            <w:tcBorders>
              <w:top w:val="nil"/>
              <w:left w:val="nil"/>
              <w:bottom w:val="nil"/>
              <w:right w:val="nil"/>
            </w:tcBorders>
            <w:shd w:val="clear" w:color="auto" w:fill="auto"/>
            <w:noWrap/>
            <w:vAlign w:val="bottom"/>
            <w:hideMark/>
          </w:tcPr>
          <w:p w14:paraId="3A326C4F"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c>
          <w:tcPr>
            <w:tcW w:w="106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1F262"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Lugar y fecha:</w:t>
            </w:r>
          </w:p>
        </w:tc>
        <w:tc>
          <w:tcPr>
            <w:tcW w:w="1843" w:type="dxa"/>
            <w:gridSpan w:val="19"/>
            <w:tcBorders>
              <w:top w:val="single" w:sz="4" w:space="0" w:color="auto"/>
              <w:left w:val="nil"/>
              <w:bottom w:val="single" w:sz="4" w:space="0" w:color="auto"/>
              <w:right w:val="single" w:sz="4" w:space="0" w:color="auto"/>
            </w:tcBorders>
            <w:shd w:val="clear" w:color="auto" w:fill="auto"/>
            <w:noWrap/>
            <w:vAlign w:val="bottom"/>
            <w:hideMark/>
          </w:tcPr>
          <w:p w14:paraId="1D6C71B8"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3" w:type="dxa"/>
            <w:gridSpan w:val="3"/>
            <w:tcBorders>
              <w:top w:val="nil"/>
              <w:left w:val="nil"/>
              <w:bottom w:val="nil"/>
              <w:right w:val="nil"/>
            </w:tcBorders>
            <w:shd w:val="clear" w:color="auto" w:fill="auto"/>
            <w:noWrap/>
            <w:vAlign w:val="bottom"/>
            <w:hideMark/>
          </w:tcPr>
          <w:p w14:paraId="64536AB2"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04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1A1C"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Lugar y fecha:</w:t>
            </w:r>
          </w:p>
        </w:tc>
        <w:tc>
          <w:tcPr>
            <w:tcW w:w="2118" w:type="dxa"/>
            <w:gridSpan w:val="22"/>
            <w:tcBorders>
              <w:top w:val="single" w:sz="4" w:space="0" w:color="auto"/>
              <w:left w:val="nil"/>
              <w:bottom w:val="single" w:sz="4" w:space="0" w:color="auto"/>
              <w:right w:val="single" w:sz="4" w:space="0" w:color="auto"/>
            </w:tcBorders>
            <w:shd w:val="clear" w:color="auto" w:fill="auto"/>
            <w:noWrap/>
            <w:vAlign w:val="bottom"/>
            <w:hideMark/>
          </w:tcPr>
          <w:p w14:paraId="49C39025"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28" w:type="dxa"/>
            <w:gridSpan w:val="3"/>
            <w:tcBorders>
              <w:top w:val="nil"/>
              <w:left w:val="nil"/>
              <w:bottom w:val="nil"/>
              <w:right w:val="nil"/>
            </w:tcBorders>
            <w:shd w:val="clear" w:color="auto" w:fill="auto"/>
            <w:noWrap/>
            <w:vAlign w:val="bottom"/>
            <w:hideMark/>
          </w:tcPr>
          <w:p w14:paraId="6E7DAB8A"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p>
        </w:tc>
        <w:tc>
          <w:tcPr>
            <w:tcW w:w="113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AADA3" w14:textId="77777777" w:rsidR="000F5AEF" w:rsidRPr="00C13A4F" w:rsidRDefault="000F5AEF" w:rsidP="00DA77C4">
            <w:pPr>
              <w:spacing w:after="0" w:line="240" w:lineRule="auto"/>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Lugar y fecha:</w:t>
            </w:r>
          </w:p>
        </w:tc>
        <w:tc>
          <w:tcPr>
            <w:tcW w:w="2935" w:type="dxa"/>
            <w:gridSpan w:val="42"/>
            <w:tcBorders>
              <w:top w:val="single" w:sz="4" w:space="0" w:color="auto"/>
              <w:left w:val="nil"/>
              <w:bottom w:val="single" w:sz="4" w:space="0" w:color="auto"/>
              <w:right w:val="single" w:sz="4" w:space="0" w:color="auto"/>
            </w:tcBorders>
            <w:shd w:val="clear" w:color="auto" w:fill="auto"/>
            <w:noWrap/>
            <w:vAlign w:val="bottom"/>
            <w:hideMark/>
          </w:tcPr>
          <w:p w14:paraId="0E54449F" w14:textId="77777777" w:rsidR="000F5AEF" w:rsidRPr="00C13A4F" w:rsidRDefault="000F5AEF" w:rsidP="00DA77C4">
            <w:pPr>
              <w:spacing w:after="0" w:line="240" w:lineRule="auto"/>
              <w:jc w:val="center"/>
              <w:rPr>
                <w:rFonts w:asciiTheme="majorHAnsi" w:eastAsia="Times New Roman" w:hAnsiTheme="majorHAnsi" w:cstheme="majorHAnsi"/>
                <w:color w:val="000000"/>
                <w:sz w:val="14"/>
                <w:lang w:eastAsia="es-SV"/>
              </w:rPr>
            </w:pPr>
            <w:r w:rsidRPr="00C13A4F">
              <w:rPr>
                <w:rFonts w:asciiTheme="majorHAnsi" w:eastAsia="Times New Roman" w:hAnsiTheme="majorHAnsi" w:cstheme="majorHAnsi"/>
                <w:color w:val="000000"/>
                <w:sz w:val="14"/>
                <w:lang w:eastAsia="es-SV"/>
              </w:rPr>
              <w:t> </w:t>
            </w:r>
          </w:p>
        </w:tc>
        <w:tc>
          <w:tcPr>
            <w:tcW w:w="235" w:type="dxa"/>
            <w:gridSpan w:val="3"/>
            <w:tcBorders>
              <w:top w:val="nil"/>
              <w:left w:val="nil"/>
              <w:bottom w:val="nil"/>
              <w:right w:val="nil"/>
            </w:tcBorders>
            <w:shd w:val="clear" w:color="auto" w:fill="auto"/>
            <w:noWrap/>
            <w:vAlign w:val="bottom"/>
            <w:hideMark/>
          </w:tcPr>
          <w:p w14:paraId="51D94BA5" w14:textId="77777777" w:rsidR="000F5AEF" w:rsidRPr="00C13A4F" w:rsidRDefault="000F5AEF" w:rsidP="00DA77C4">
            <w:pPr>
              <w:spacing w:after="0" w:line="240" w:lineRule="auto"/>
              <w:jc w:val="center"/>
              <w:rPr>
                <w:rFonts w:asciiTheme="majorHAnsi" w:eastAsia="Times New Roman" w:hAnsiTheme="majorHAnsi" w:cstheme="majorHAnsi"/>
                <w:color w:val="000000"/>
                <w:lang w:eastAsia="es-SV"/>
              </w:rPr>
            </w:pPr>
          </w:p>
        </w:tc>
        <w:tc>
          <w:tcPr>
            <w:tcW w:w="379" w:type="dxa"/>
            <w:gridSpan w:val="4"/>
            <w:tcBorders>
              <w:top w:val="nil"/>
              <w:left w:val="nil"/>
              <w:bottom w:val="nil"/>
              <w:right w:val="nil"/>
            </w:tcBorders>
            <w:shd w:val="clear" w:color="auto" w:fill="auto"/>
            <w:noWrap/>
            <w:vAlign w:val="bottom"/>
            <w:hideMark/>
          </w:tcPr>
          <w:p w14:paraId="1837E883" w14:textId="77777777" w:rsidR="000F5AEF" w:rsidRPr="00C13A4F" w:rsidRDefault="000F5AEF" w:rsidP="00DA77C4">
            <w:pPr>
              <w:spacing w:after="0" w:line="240" w:lineRule="auto"/>
              <w:rPr>
                <w:rFonts w:asciiTheme="majorHAnsi" w:eastAsia="Times New Roman" w:hAnsiTheme="majorHAnsi" w:cstheme="majorHAnsi"/>
                <w:sz w:val="20"/>
                <w:szCs w:val="20"/>
                <w:lang w:eastAsia="es-SV"/>
              </w:rPr>
            </w:pPr>
          </w:p>
        </w:tc>
      </w:tr>
    </w:tbl>
    <w:p w14:paraId="09BDA07E" w14:textId="77777777" w:rsidR="000F5AEF" w:rsidRPr="00C13A4F" w:rsidRDefault="000F5AEF" w:rsidP="000F5AEF">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1BBA055C" w14:textId="77777777" w:rsidR="007E3977" w:rsidRDefault="007E3977">
      <w:pPr>
        <w:rPr>
          <w:rFonts w:asciiTheme="majorHAnsi" w:hAnsiTheme="majorHAnsi" w:cstheme="majorHAnsi"/>
        </w:rPr>
        <w:sectPr w:rsidR="007E3977" w:rsidSect="00AD4378">
          <w:pgSz w:w="15840" w:h="12240" w:orient="landscape"/>
          <w:pgMar w:top="720" w:right="720" w:bottom="720" w:left="720" w:header="708" w:footer="708" w:gutter="0"/>
          <w:pgNumType w:start="84"/>
          <w:cols w:space="708"/>
          <w:titlePg/>
          <w:docGrid w:linePitch="360"/>
        </w:sectPr>
      </w:pPr>
    </w:p>
    <w:p w14:paraId="4A6C5BAF" w14:textId="05930929" w:rsidR="007E3977" w:rsidRPr="00C13A4F" w:rsidRDefault="007E3977" w:rsidP="007E3977">
      <w:pPr>
        <w:autoSpaceDE w:val="0"/>
        <w:autoSpaceDN w:val="0"/>
        <w:adjustRightInd w:val="0"/>
        <w:spacing w:after="0" w:line="360" w:lineRule="auto"/>
        <w:jc w:val="center"/>
        <w:rPr>
          <w:rFonts w:asciiTheme="majorHAnsi" w:hAnsiTheme="majorHAnsi" w:cstheme="majorHAnsi"/>
          <w:i/>
          <w:sz w:val="24"/>
          <w:szCs w:val="24"/>
        </w:rPr>
      </w:pPr>
      <w:r w:rsidRPr="00C13A4F">
        <w:rPr>
          <w:rFonts w:asciiTheme="majorHAnsi" w:hAnsiTheme="majorHAnsi" w:cstheme="majorHAnsi"/>
          <w:i/>
          <w:sz w:val="24"/>
          <w:szCs w:val="24"/>
        </w:rPr>
        <w:lastRenderedPageBreak/>
        <w:t xml:space="preserve"> INSTRUCTIVO PARA EL LLENADO DEL PLAN GENERAL DE TRANSFERENCIAS DOCUMENTALES AL ARCHIVO CENTRAL:</w:t>
      </w:r>
    </w:p>
    <w:p w14:paraId="3A062A6E" w14:textId="77777777" w:rsidR="007E3977" w:rsidRPr="00C13A4F" w:rsidRDefault="007E3977" w:rsidP="007E3977">
      <w:pPr>
        <w:autoSpaceDE w:val="0"/>
        <w:autoSpaceDN w:val="0"/>
        <w:adjustRightInd w:val="0"/>
        <w:spacing w:after="0" w:line="360" w:lineRule="auto"/>
        <w:jc w:val="center"/>
        <w:rPr>
          <w:rFonts w:asciiTheme="majorHAnsi" w:hAnsiTheme="majorHAnsi" w:cstheme="majorHAnsi"/>
          <w:i/>
          <w:sz w:val="24"/>
          <w:szCs w:val="24"/>
        </w:rPr>
      </w:pPr>
    </w:p>
    <w:p w14:paraId="1996A058" w14:textId="77777777" w:rsidR="007E3977" w:rsidRPr="00C13A4F" w:rsidRDefault="007E3977" w:rsidP="007E3977">
      <w:pPr>
        <w:jc w:val="both"/>
        <w:rPr>
          <w:rFonts w:asciiTheme="majorHAnsi" w:hAnsiTheme="majorHAnsi" w:cstheme="majorHAnsi"/>
          <w:b/>
          <w:sz w:val="24"/>
          <w:szCs w:val="24"/>
        </w:rPr>
      </w:pPr>
      <w:r w:rsidRPr="00C13A4F">
        <w:rPr>
          <w:rFonts w:asciiTheme="majorHAnsi" w:hAnsiTheme="majorHAnsi" w:cstheme="majorHAnsi"/>
          <w:b/>
          <w:sz w:val="24"/>
          <w:szCs w:val="24"/>
        </w:rPr>
        <w:t>Lineamientos generales:</w:t>
      </w:r>
    </w:p>
    <w:p w14:paraId="42921667"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sz w:val="24"/>
          <w:szCs w:val="24"/>
        </w:rPr>
        <w:t xml:space="preserve">El plan general será llenado por el personal de archivo designado, o en su defecto, por el jefe del archivo central. Deberá revisar todas </w:t>
      </w:r>
      <w:r w:rsidRPr="0034510F">
        <w:rPr>
          <w:rFonts w:asciiTheme="majorHAnsi" w:hAnsiTheme="majorHAnsi" w:cstheme="majorHAnsi"/>
          <w:sz w:val="24"/>
          <w:szCs w:val="24"/>
        </w:rPr>
        <w:t>las TVCD</w:t>
      </w:r>
      <w:r w:rsidRPr="00C13A4F">
        <w:rPr>
          <w:rFonts w:asciiTheme="majorHAnsi" w:hAnsiTheme="majorHAnsi" w:cstheme="majorHAnsi"/>
          <w:sz w:val="24"/>
          <w:szCs w:val="24"/>
        </w:rPr>
        <w:t xml:space="preserve"> aprobadas en la municipalidad, y escribirá todas aquellas unidades que posean series documentales a transferir al archivo central.</w:t>
      </w:r>
    </w:p>
    <w:p w14:paraId="79723D5D"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sz w:val="24"/>
          <w:szCs w:val="24"/>
        </w:rPr>
        <w:t>A continuación, encuentra las instrucciones para llenar cada una de las columnas de la matriz del plan general.</w:t>
      </w:r>
    </w:p>
    <w:p w14:paraId="2EA911B9" w14:textId="77777777" w:rsidR="007E3977" w:rsidRPr="00C13A4F" w:rsidRDefault="007E3977" w:rsidP="007E3977">
      <w:pPr>
        <w:jc w:val="both"/>
        <w:rPr>
          <w:rFonts w:asciiTheme="majorHAnsi" w:hAnsiTheme="majorHAnsi" w:cstheme="majorHAnsi"/>
          <w:sz w:val="24"/>
          <w:szCs w:val="24"/>
        </w:rPr>
      </w:pPr>
    </w:p>
    <w:p w14:paraId="2719A047"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Año:</w:t>
      </w:r>
      <w:r w:rsidRPr="00C13A4F">
        <w:rPr>
          <w:rFonts w:asciiTheme="majorHAnsi" w:hAnsiTheme="majorHAnsi" w:cstheme="majorHAnsi"/>
          <w:sz w:val="24"/>
          <w:szCs w:val="24"/>
        </w:rPr>
        <w:t xml:space="preserve"> Ubicar el año para el cual se está planificando la programación de transferencias documentales.</w:t>
      </w:r>
    </w:p>
    <w:p w14:paraId="1D2694DE"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 xml:space="preserve">Nombre de la unidad productora: </w:t>
      </w:r>
      <w:r w:rsidRPr="00C13A4F">
        <w:rPr>
          <w:rFonts w:asciiTheme="majorHAnsi" w:hAnsiTheme="majorHAnsi" w:cstheme="majorHAnsi"/>
          <w:sz w:val="24"/>
          <w:szCs w:val="24"/>
        </w:rPr>
        <w:t>Escribir el nombre de la unidad o dependencia productora. Una vez digitadas todas, deberá ordenarse, cronológicamente, de la primera transferencia programada, a la última.</w:t>
      </w:r>
    </w:p>
    <w:p w14:paraId="6C29D0A7"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Nombre de la serie/subserie documental:</w:t>
      </w:r>
      <w:r w:rsidRPr="00C13A4F">
        <w:rPr>
          <w:rFonts w:asciiTheme="majorHAnsi" w:hAnsiTheme="majorHAnsi" w:cstheme="majorHAnsi"/>
          <w:sz w:val="24"/>
          <w:szCs w:val="24"/>
        </w:rPr>
        <w:t xml:space="preserve"> Escribir el nombre de la serie, series o subseries documentales de cada unidad productora, que posean tiempo de conservación en el archivo central municipal. Ubicarlas alfabéticamente.</w:t>
      </w:r>
    </w:p>
    <w:p w14:paraId="1B3685DD"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Programación anual de transferencias:</w:t>
      </w:r>
      <w:r w:rsidRPr="00C13A4F">
        <w:rPr>
          <w:rFonts w:asciiTheme="majorHAnsi" w:hAnsiTheme="majorHAnsi" w:cstheme="majorHAnsi"/>
          <w:sz w:val="24"/>
          <w:szCs w:val="24"/>
        </w:rPr>
        <w:t xml:space="preserve"> Colorear con color negro, la celda sobre la semana en la cual se quiera programar la transferencia para la serie o subseries documentales que corresponda a la unidad. La programación será semanal, para dejar margen a las áreas que puedan remitirla en cualquiera de los cinco días que la componen.</w:t>
      </w:r>
    </w:p>
    <w:p w14:paraId="15BA380B"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Elaborado por:</w:t>
      </w:r>
      <w:r w:rsidRPr="00C13A4F">
        <w:rPr>
          <w:rFonts w:asciiTheme="majorHAnsi" w:hAnsiTheme="majorHAnsi" w:cstheme="majorHAnsi"/>
          <w:sz w:val="24"/>
          <w:szCs w:val="24"/>
        </w:rPr>
        <w:t xml:space="preserve"> En la columna, se escribirán los datos de la persona que elaboró la matriz. Se ubicará, en primer lugar, el nombre de la persona, el cargo que posee, la firma, y el lugar y fecha de elaboración.</w:t>
      </w:r>
    </w:p>
    <w:p w14:paraId="2404BFC9"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Revisado por:</w:t>
      </w:r>
      <w:r w:rsidRPr="00C13A4F">
        <w:rPr>
          <w:rFonts w:asciiTheme="majorHAnsi" w:hAnsiTheme="majorHAnsi" w:cstheme="majorHAnsi"/>
          <w:sz w:val="24"/>
          <w:szCs w:val="24"/>
        </w:rPr>
        <w:t xml:space="preserve"> En la columna, se escribirán los datos de la persona que revisó la matriz. Se ubicará, en primer lugar, el nombre de la persona, el cargo que posee, la firma, y el lugar y fecha de revisión.</w:t>
      </w:r>
    </w:p>
    <w:p w14:paraId="653E47ED" w14:textId="77777777" w:rsidR="007E3977" w:rsidRPr="00C13A4F" w:rsidRDefault="007E3977" w:rsidP="007E3977">
      <w:pPr>
        <w:jc w:val="both"/>
        <w:rPr>
          <w:rFonts w:asciiTheme="majorHAnsi" w:hAnsiTheme="majorHAnsi" w:cstheme="majorHAnsi"/>
          <w:sz w:val="24"/>
          <w:szCs w:val="24"/>
        </w:rPr>
      </w:pPr>
      <w:r w:rsidRPr="00C13A4F">
        <w:rPr>
          <w:rFonts w:asciiTheme="majorHAnsi" w:hAnsiTheme="majorHAnsi" w:cstheme="majorHAnsi"/>
          <w:b/>
          <w:sz w:val="24"/>
          <w:szCs w:val="24"/>
        </w:rPr>
        <w:t>Aprobado por:</w:t>
      </w:r>
      <w:r w:rsidRPr="00C13A4F">
        <w:rPr>
          <w:rFonts w:asciiTheme="majorHAnsi" w:hAnsiTheme="majorHAnsi" w:cstheme="majorHAnsi"/>
          <w:sz w:val="24"/>
          <w:szCs w:val="24"/>
        </w:rPr>
        <w:t xml:space="preserve"> En la columna, se escribirán los datos de la persona que aprueba la matriz. Se ubicará, en primer lugar, el nombre de la persona, su cargo, firma, y el lugar y fecha de aprobación.</w:t>
      </w:r>
    </w:p>
    <w:p w14:paraId="215A3AFF" w14:textId="77777777" w:rsidR="007E3977" w:rsidRPr="00C13A4F" w:rsidRDefault="007E3977" w:rsidP="007E3977">
      <w:pPr>
        <w:widowControl w:val="0"/>
        <w:tabs>
          <w:tab w:val="left" w:pos="1111"/>
        </w:tabs>
        <w:autoSpaceDE w:val="0"/>
        <w:autoSpaceDN w:val="0"/>
        <w:spacing w:after="0" w:line="276" w:lineRule="auto"/>
        <w:ind w:left="1110" w:right="110"/>
        <w:jc w:val="both"/>
        <w:rPr>
          <w:rFonts w:asciiTheme="majorHAnsi" w:eastAsia="Calibri" w:hAnsiTheme="majorHAnsi" w:cstheme="majorHAnsi"/>
          <w:lang w:val="es-ES"/>
        </w:rPr>
      </w:pPr>
    </w:p>
    <w:p w14:paraId="5F4917A5" w14:textId="77777777" w:rsidR="007E3977" w:rsidRDefault="007E3977" w:rsidP="007E3977">
      <w:pPr>
        <w:rPr>
          <w:rFonts w:asciiTheme="majorHAnsi" w:eastAsia="Calibri" w:hAnsiTheme="majorHAnsi" w:cstheme="majorHAnsi"/>
          <w:b/>
          <w:bCs/>
          <w:lang w:val="es-ES"/>
        </w:rPr>
        <w:sectPr w:rsidR="007E3977" w:rsidSect="00AD4378">
          <w:pgSz w:w="12240" w:h="15840"/>
          <w:pgMar w:top="1417" w:right="1701" w:bottom="1417" w:left="1701" w:header="708" w:footer="708" w:gutter="0"/>
          <w:pgNumType w:start="85"/>
          <w:cols w:space="708"/>
          <w:titlePg/>
          <w:docGrid w:linePitch="360"/>
        </w:sectPr>
      </w:pPr>
      <w:r w:rsidRPr="00C13A4F">
        <w:rPr>
          <w:rFonts w:asciiTheme="majorHAnsi" w:eastAsia="Calibri" w:hAnsiTheme="majorHAnsi" w:cstheme="majorHAnsi"/>
          <w:b/>
          <w:bCs/>
          <w:lang w:val="es-ES"/>
        </w:rPr>
        <w:br w:type="page"/>
      </w:r>
    </w:p>
    <w:p w14:paraId="1C7AEF1C" w14:textId="6D142B9A" w:rsidR="00BD54F0" w:rsidRDefault="00BD54F0">
      <w:pPr>
        <w:rPr>
          <w:rFonts w:asciiTheme="majorHAnsi" w:hAnsiTheme="majorHAnsi" w:cstheme="majorHAnsi"/>
        </w:rPr>
      </w:pPr>
      <w:r>
        <w:rPr>
          <w:rFonts w:asciiTheme="majorHAnsi" w:hAnsiTheme="majorHAnsi" w:cstheme="majorHAnsi"/>
        </w:rPr>
        <w:lastRenderedPageBreak/>
        <w:t xml:space="preserve">Anexo </w:t>
      </w:r>
      <w:proofErr w:type="gramStart"/>
      <w:r>
        <w:rPr>
          <w:rFonts w:asciiTheme="majorHAnsi" w:hAnsiTheme="majorHAnsi" w:cstheme="majorHAnsi"/>
        </w:rPr>
        <w:t>7 :</w:t>
      </w:r>
      <w:proofErr w:type="gramEnd"/>
      <w:r>
        <w:rPr>
          <w:rFonts w:asciiTheme="majorHAnsi" w:hAnsiTheme="majorHAnsi" w:cstheme="majorHAnsi"/>
        </w:rPr>
        <w:t xml:space="preserve"> </w:t>
      </w:r>
    </w:p>
    <w:tbl>
      <w:tblPr>
        <w:tblpPr w:leftFromText="141" w:rightFromText="141" w:vertAnchor="page" w:horzAnchor="margin" w:tblpXSpec="center" w:tblpY="2343"/>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2"/>
        <w:gridCol w:w="2260"/>
        <w:gridCol w:w="1738"/>
        <w:gridCol w:w="6042"/>
        <w:gridCol w:w="2109"/>
        <w:gridCol w:w="1319"/>
      </w:tblGrid>
      <w:tr w:rsidR="00BD54F0" w:rsidRPr="00C13A4F" w14:paraId="700D5EBE" w14:textId="77777777" w:rsidTr="00DA77C4">
        <w:trPr>
          <w:trHeight w:val="235"/>
        </w:trPr>
        <w:tc>
          <w:tcPr>
            <w:tcW w:w="435" w:type="pct"/>
            <w:shd w:val="clear" w:color="auto" w:fill="auto"/>
            <w:noWrap/>
            <w:vAlign w:val="bottom"/>
            <w:hideMark/>
          </w:tcPr>
          <w:p w14:paraId="3333C383"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noProof/>
                <w:color w:val="000000"/>
                <w:sz w:val="18"/>
                <w:szCs w:val="18"/>
                <w:lang w:eastAsia="es-SV"/>
              </w:rPr>
              <w:drawing>
                <wp:anchor distT="0" distB="0" distL="114300" distR="114300" simplePos="0" relativeHeight="251704320" behindDoc="0" locked="0" layoutInCell="1" allowOverlap="1" wp14:anchorId="4964A031" wp14:editId="34625071">
                  <wp:simplePos x="0" y="0"/>
                  <wp:positionH relativeFrom="column">
                    <wp:posOffset>5715</wp:posOffset>
                  </wp:positionH>
                  <wp:positionV relativeFrom="paragraph">
                    <wp:posOffset>-6350</wp:posOffset>
                  </wp:positionV>
                  <wp:extent cx="1423035" cy="439420"/>
                  <wp:effectExtent l="0" t="0" r="5715" b="0"/>
                  <wp:wrapNone/>
                  <wp:docPr id="5" name="Imagen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5 Imagen">
                            <a:extLst>
                              <a:ext uri="{FF2B5EF4-FFF2-40B4-BE49-F238E27FC236}">
                                <a16:creationId xmlns:a16="http://schemas.microsoft.com/office/drawing/2014/main" id="{00000000-0008-0000-0000-000004000000}"/>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3035" cy="4394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2450" w:type="dxa"/>
              <w:tblCellSpacing w:w="0" w:type="dxa"/>
              <w:tblLayout w:type="fixed"/>
              <w:tblCellMar>
                <w:left w:w="0" w:type="dxa"/>
                <w:right w:w="0" w:type="dxa"/>
              </w:tblCellMar>
              <w:tblLook w:val="04A0" w:firstRow="1" w:lastRow="0" w:firstColumn="1" w:lastColumn="0" w:noHBand="0" w:noVBand="1"/>
            </w:tblPr>
            <w:tblGrid>
              <w:gridCol w:w="2450"/>
            </w:tblGrid>
            <w:tr w:rsidR="00BD54F0" w:rsidRPr="00C13A4F" w14:paraId="307F0F5B" w14:textId="77777777" w:rsidTr="00DA77C4">
              <w:trPr>
                <w:trHeight w:val="235"/>
                <w:tblCellSpacing w:w="0" w:type="dxa"/>
              </w:trPr>
              <w:tc>
                <w:tcPr>
                  <w:tcW w:w="2450" w:type="dxa"/>
                  <w:tcBorders>
                    <w:top w:val="nil"/>
                    <w:left w:val="nil"/>
                    <w:bottom w:val="nil"/>
                    <w:right w:val="nil"/>
                  </w:tcBorders>
                  <w:shd w:val="clear" w:color="auto" w:fill="auto"/>
                  <w:vAlign w:val="center"/>
                  <w:hideMark/>
                </w:tcPr>
                <w:p w14:paraId="63E05739" w14:textId="77777777" w:rsidR="00BD54F0" w:rsidRPr="00C13A4F" w:rsidRDefault="00BD54F0" w:rsidP="00153D34">
                  <w:pPr>
                    <w:framePr w:hSpace="141" w:wrap="around" w:vAnchor="page" w:hAnchor="margin" w:xAlign="center" w:y="2343"/>
                    <w:spacing w:after="0" w:line="240" w:lineRule="auto"/>
                    <w:rPr>
                      <w:rFonts w:asciiTheme="majorHAnsi" w:eastAsia="Times New Roman" w:hAnsiTheme="majorHAnsi" w:cstheme="majorHAnsi"/>
                      <w:color w:val="000000"/>
                      <w:sz w:val="18"/>
                      <w:szCs w:val="18"/>
                      <w:lang w:eastAsia="es-SV"/>
                    </w:rPr>
                  </w:pPr>
                </w:p>
              </w:tc>
            </w:tr>
          </w:tbl>
          <w:p w14:paraId="157CF43F"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p>
        </w:tc>
        <w:tc>
          <w:tcPr>
            <w:tcW w:w="4565" w:type="pct"/>
            <w:gridSpan w:val="5"/>
            <w:vMerge w:val="restart"/>
            <w:shd w:val="clear" w:color="auto" w:fill="auto"/>
            <w:noWrap/>
            <w:vAlign w:val="bottom"/>
            <w:hideMark/>
          </w:tcPr>
          <w:p w14:paraId="75B2D4B9" w14:textId="77777777" w:rsidR="00BD54F0" w:rsidRPr="00C13A4F" w:rsidRDefault="00BD54F0" w:rsidP="00DA77C4">
            <w:pPr>
              <w:spacing w:after="0" w:line="240" w:lineRule="auto"/>
              <w:jc w:val="center"/>
              <w:rPr>
                <w:rFonts w:asciiTheme="majorHAnsi" w:eastAsia="Times New Roman" w:hAnsiTheme="majorHAnsi" w:cstheme="majorHAnsi"/>
                <w:b/>
                <w:bCs/>
                <w:color w:val="2F75B5"/>
                <w:sz w:val="18"/>
                <w:szCs w:val="18"/>
                <w:lang w:eastAsia="es-SV"/>
              </w:rPr>
            </w:pPr>
            <w:r w:rsidRPr="00C13A4F">
              <w:rPr>
                <w:rFonts w:asciiTheme="majorHAnsi" w:eastAsia="Times New Roman" w:hAnsiTheme="majorHAnsi" w:cstheme="majorHAnsi"/>
                <w:b/>
                <w:bCs/>
                <w:color w:val="2F75B5"/>
                <w:sz w:val="18"/>
                <w:szCs w:val="18"/>
                <w:lang w:eastAsia="es-SV"/>
              </w:rPr>
              <w:t>REPERTORIO DE TIPOS Y SERIES DOCUMENTALES DE RECURSOS HUMANOS</w:t>
            </w:r>
          </w:p>
          <w:p w14:paraId="6897B41E" w14:textId="77777777" w:rsidR="00BD54F0" w:rsidRPr="00C13A4F" w:rsidRDefault="00BD54F0" w:rsidP="00DA77C4">
            <w:pPr>
              <w:spacing w:after="0" w:line="240" w:lineRule="auto"/>
              <w:jc w:val="center"/>
              <w:rPr>
                <w:rFonts w:asciiTheme="majorHAnsi" w:eastAsia="Times New Roman" w:hAnsiTheme="majorHAnsi" w:cstheme="majorHAnsi"/>
                <w:b/>
                <w:bCs/>
                <w:color w:val="2F75B5"/>
                <w:sz w:val="18"/>
                <w:szCs w:val="18"/>
                <w:lang w:eastAsia="es-SV"/>
              </w:rPr>
            </w:pPr>
            <w:r w:rsidRPr="00C13A4F">
              <w:rPr>
                <w:rFonts w:asciiTheme="majorHAnsi" w:eastAsia="Times New Roman" w:hAnsiTheme="majorHAnsi" w:cstheme="majorHAnsi"/>
                <w:b/>
                <w:bCs/>
                <w:color w:val="2F75B5"/>
                <w:sz w:val="18"/>
                <w:szCs w:val="18"/>
                <w:lang w:eastAsia="es-SV"/>
              </w:rPr>
              <w:t>ÁMBITO FUNCIONAL: RECURSOS HUMANOS.</w:t>
            </w:r>
          </w:p>
          <w:p w14:paraId="1EE5C6EE" w14:textId="77777777" w:rsidR="00BD54F0" w:rsidRPr="00C13A4F" w:rsidRDefault="00BD54F0" w:rsidP="00DA77C4">
            <w:pPr>
              <w:spacing w:after="0" w:line="240" w:lineRule="auto"/>
              <w:jc w:val="center"/>
              <w:rPr>
                <w:rFonts w:asciiTheme="majorHAnsi" w:eastAsia="Times New Roman" w:hAnsiTheme="majorHAnsi" w:cstheme="majorHAnsi"/>
                <w:sz w:val="18"/>
                <w:szCs w:val="18"/>
                <w:lang w:eastAsia="es-SV"/>
              </w:rPr>
            </w:pPr>
            <w:r w:rsidRPr="00C13A4F">
              <w:rPr>
                <w:rFonts w:asciiTheme="majorHAnsi" w:eastAsia="Times New Roman" w:hAnsiTheme="majorHAnsi" w:cstheme="majorHAnsi"/>
                <w:b/>
                <w:bCs/>
                <w:color w:val="2F75B5"/>
                <w:sz w:val="18"/>
                <w:szCs w:val="18"/>
                <w:lang w:eastAsia="es-SV"/>
              </w:rPr>
              <w:t>(Ejemplo proporcionado por el Instituto de Acceso a la Información Pública)</w:t>
            </w:r>
          </w:p>
        </w:tc>
      </w:tr>
      <w:tr w:rsidR="00BD54F0" w:rsidRPr="00C13A4F" w14:paraId="7C68BA0D" w14:textId="77777777" w:rsidTr="00DA77C4">
        <w:trPr>
          <w:trHeight w:val="243"/>
        </w:trPr>
        <w:tc>
          <w:tcPr>
            <w:tcW w:w="435" w:type="pct"/>
            <w:shd w:val="clear" w:color="auto" w:fill="auto"/>
            <w:vAlign w:val="center"/>
            <w:hideMark/>
          </w:tcPr>
          <w:p w14:paraId="4BF88766"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4565" w:type="pct"/>
            <w:gridSpan w:val="5"/>
            <w:vMerge/>
            <w:shd w:val="clear" w:color="auto" w:fill="auto"/>
            <w:noWrap/>
            <w:vAlign w:val="bottom"/>
            <w:hideMark/>
          </w:tcPr>
          <w:p w14:paraId="186F2EF2"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r>
      <w:tr w:rsidR="00BD6E27" w:rsidRPr="00C13A4F" w14:paraId="6B34E87B" w14:textId="77777777" w:rsidTr="00DA77C4">
        <w:trPr>
          <w:trHeight w:val="235"/>
        </w:trPr>
        <w:tc>
          <w:tcPr>
            <w:tcW w:w="435" w:type="pct"/>
            <w:shd w:val="clear" w:color="auto" w:fill="auto"/>
            <w:vAlign w:val="center"/>
            <w:hideMark/>
          </w:tcPr>
          <w:p w14:paraId="58B67125"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1355" w:type="pct"/>
            <w:gridSpan w:val="2"/>
            <w:shd w:val="clear" w:color="auto" w:fill="auto"/>
            <w:noWrap/>
            <w:vAlign w:val="bottom"/>
            <w:hideMark/>
          </w:tcPr>
          <w:p w14:paraId="6A1F6BFC"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r w:rsidRPr="00C13A4F">
              <w:rPr>
                <w:rFonts w:asciiTheme="majorHAnsi" w:eastAsia="Times New Roman" w:hAnsiTheme="majorHAnsi" w:cstheme="majorHAnsi"/>
                <w:sz w:val="18"/>
                <w:szCs w:val="18"/>
                <w:lang w:eastAsia="es-SV"/>
              </w:rPr>
              <w:t>Elaborado por UGDA el 3 de marzo de 2016 (actualizado: julio 2017)</w:t>
            </w:r>
          </w:p>
        </w:tc>
        <w:tc>
          <w:tcPr>
            <w:tcW w:w="2048" w:type="pct"/>
            <w:shd w:val="clear" w:color="auto" w:fill="auto"/>
            <w:noWrap/>
            <w:vAlign w:val="bottom"/>
            <w:hideMark/>
          </w:tcPr>
          <w:p w14:paraId="527E90B1"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715" w:type="pct"/>
            <w:shd w:val="clear" w:color="auto" w:fill="auto"/>
            <w:noWrap/>
            <w:vAlign w:val="bottom"/>
            <w:hideMark/>
          </w:tcPr>
          <w:p w14:paraId="5C81B097"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c>
          <w:tcPr>
            <w:tcW w:w="447" w:type="pct"/>
            <w:shd w:val="clear" w:color="auto" w:fill="auto"/>
            <w:noWrap/>
            <w:vAlign w:val="bottom"/>
            <w:hideMark/>
          </w:tcPr>
          <w:p w14:paraId="766065F9"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p>
        </w:tc>
      </w:tr>
      <w:tr w:rsidR="007E3977" w:rsidRPr="00C13A4F" w14:paraId="2BCD2493" w14:textId="77777777" w:rsidTr="00DA77C4">
        <w:trPr>
          <w:trHeight w:val="243"/>
        </w:trPr>
        <w:tc>
          <w:tcPr>
            <w:tcW w:w="435" w:type="pct"/>
            <w:shd w:val="clear" w:color="000000" w:fill="BFBFBF"/>
            <w:vAlign w:val="center"/>
            <w:hideMark/>
          </w:tcPr>
          <w:p w14:paraId="67C7AD98"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Funciones de la Unidad  </w:t>
            </w:r>
          </w:p>
        </w:tc>
        <w:tc>
          <w:tcPr>
            <w:tcW w:w="766" w:type="pct"/>
            <w:shd w:val="clear" w:color="000000" w:fill="BFBFBF"/>
            <w:vAlign w:val="center"/>
            <w:hideMark/>
          </w:tcPr>
          <w:p w14:paraId="725B843F"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Series Documentales</w:t>
            </w:r>
          </w:p>
        </w:tc>
        <w:tc>
          <w:tcPr>
            <w:tcW w:w="589" w:type="pct"/>
            <w:shd w:val="clear" w:color="000000" w:fill="BFBFBF"/>
            <w:vAlign w:val="center"/>
            <w:hideMark/>
          </w:tcPr>
          <w:p w14:paraId="3BED5189"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Tipos Documentales </w:t>
            </w:r>
          </w:p>
        </w:tc>
        <w:tc>
          <w:tcPr>
            <w:tcW w:w="2048" w:type="pct"/>
            <w:shd w:val="clear" w:color="000000" w:fill="BFBFBF"/>
            <w:vAlign w:val="center"/>
            <w:hideMark/>
          </w:tcPr>
          <w:p w14:paraId="1A5DB6EF"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Contenido </w:t>
            </w:r>
          </w:p>
        </w:tc>
        <w:tc>
          <w:tcPr>
            <w:tcW w:w="715" w:type="pct"/>
            <w:shd w:val="clear" w:color="000000" w:fill="BFBFBF"/>
            <w:noWrap/>
            <w:vAlign w:val="center"/>
            <w:hideMark/>
          </w:tcPr>
          <w:p w14:paraId="183FB137"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Norma</w:t>
            </w:r>
          </w:p>
        </w:tc>
        <w:tc>
          <w:tcPr>
            <w:tcW w:w="447" w:type="pct"/>
            <w:shd w:val="clear" w:color="000000" w:fill="BFBFBF"/>
            <w:vAlign w:val="center"/>
            <w:hideMark/>
          </w:tcPr>
          <w:p w14:paraId="5E7E3BE8"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Publicación </w:t>
            </w:r>
          </w:p>
        </w:tc>
      </w:tr>
      <w:tr w:rsidR="007E3977" w:rsidRPr="00C13A4F" w14:paraId="12BAED9F" w14:textId="77777777" w:rsidTr="00DA77C4">
        <w:trPr>
          <w:trHeight w:val="2067"/>
        </w:trPr>
        <w:tc>
          <w:tcPr>
            <w:tcW w:w="435" w:type="pct"/>
            <w:shd w:val="clear" w:color="auto" w:fill="auto"/>
            <w:vAlign w:val="center"/>
            <w:hideMark/>
          </w:tcPr>
          <w:p w14:paraId="7800E774"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Beneficios y Prestaciones </w:t>
            </w:r>
          </w:p>
        </w:tc>
        <w:tc>
          <w:tcPr>
            <w:tcW w:w="766" w:type="pct"/>
            <w:shd w:val="clear" w:color="auto" w:fill="auto"/>
            <w:vAlign w:val="center"/>
            <w:hideMark/>
          </w:tcPr>
          <w:p w14:paraId="55BC34FE"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1. Expedientes de Seguros de vida                   1.1 </w:t>
            </w:r>
            <w:proofErr w:type="spellStart"/>
            <w:r w:rsidRPr="00C13A4F">
              <w:rPr>
                <w:rFonts w:asciiTheme="majorHAnsi" w:eastAsia="Times New Roman" w:hAnsiTheme="majorHAnsi" w:cstheme="majorHAnsi"/>
                <w:color w:val="000000"/>
                <w:sz w:val="18"/>
                <w:szCs w:val="18"/>
                <w:lang w:eastAsia="es-SV"/>
              </w:rPr>
              <w:t>Exp</w:t>
            </w:r>
            <w:proofErr w:type="spellEnd"/>
            <w:r w:rsidRPr="00C13A4F">
              <w:rPr>
                <w:rFonts w:asciiTheme="majorHAnsi" w:eastAsia="Times New Roman" w:hAnsiTheme="majorHAnsi" w:cstheme="majorHAnsi"/>
                <w:color w:val="000000"/>
                <w:sz w:val="18"/>
                <w:szCs w:val="18"/>
                <w:lang w:eastAsia="es-SV"/>
              </w:rPr>
              <w:t xml:space="preserve">. Seguros de vida colectivos                  1.2 Expedientes de seguros de vida hospitalarios                                               </w:t>
            </w:r>
            <w:r w:rsidRPr="00C13A4F">
              <w:rPr>
                <w:rFonts w:asciiTheme="majorHAnsi" w:eastAsia="Times New Roman" w:hAnsiTheme="majorHAnsi" w:cstheme="majorHAnsi"/>
                <w:color w:val="203764"/>
                <w:sz w:val="18"/>
                <w:szCs w:val="18"/>
                <w:lang w:eastAsia="es-SV"/>
              </w:rPr>
              <w:t xml:space="preserve"> </w:t>
            </w:r>
          </w:p>
        </w:tc>
        <w:tc>
          <w:tcPr>
            <w:tcW w:w="589" w:type="pct"/>
            <w:shd w:val="clear" w:color="auto" w:fill="auto"/>
            <w:vAlign w:val="center"/>
            <w:hideMark/>
          </w:tcPr>
          <w:p w14:paraId="3049C4D3"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Seguro de vida colectivo                              Seguro de vida hospitalario                             Certificados individuales          </w:t>
            </w:r>
          </w:p>
        </w:tc>
        <w:tc>
          <w:tcPr>
            <w:tcW w:w="2048" w:type="pct"/>
            <w:shd w:val="clear" w:color="auto" w:fill="auto"/>
            <w:vAlign w:val="center"/>
            <w:hideMark/>
          </w:tcPr>
          <w:p w14:paraId="1910903F" w14:textId="4D9353E8" w:rsidR="00BD54F0" w:rsidRPr="00C13A4F" w:rsidRDefault="00BD54F0" w:rsidP="00DA77C4">
            <w:pPr>
              <w:spacing w:after="0" w:line="240" w:lineRule="auto"/>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Capítulo X Derechos, Obligaciones y Prohibiciones, art. 42: </w:t>
            </w:r>
            <w:r w:rsidRPr="00C13A4F">
              <w:rPr>
                <w:rFonts w:asciiTheme="majorHAnsi" w:eastAsia="Times New Roman" w:hAnsiTheme="majorHAnsi" w:cstheme="majorHAnsi"/>
                <w:color w:val="000000"/>
                <w:sz w:val="18"/>
                <w:szCs w:val="18"/>
                <w:lang w:eastAsia="es-SV"/>
              </w:rPr>
              <w:t xml:space="preserve">relativo a las prestaciones; los trabajadores del Instituto gozaran de las siguientes prestaciones: una bonificación anual </w:t>
            </w:r>
            <w:r w:rsidR="00AA7ED3" w:rsidRPr="00C13A4F">
              <w:rPr>
                <w:rFonts w:asciiTheme="majorHAnsi" w:eastAsia="Times New Roman" w:hAnsiTheme="majorHAnsi" w:cstheme="majorHAnsi"/>
                <w:color w:val="000000"/>
                <w:sz w:val="18"/>
                <w:szCs w:val="18"/>
                <w:lang w:eastAsia="es-SV"/>
              </w:rPr>
              <w:t>equivalente</w:t>
            </w:r>
            <w:r w:rsidRPr="00C13A4F">
              <w:rPr>
                <w:rFonts w:asciiTheme="majorHAnsi" w:eastAsia="Times New Roman" w:hAnsiTheme="majorHAnsi" w:cstheme="majorHAnsi"/>
                <w:color w:val="000000"/>
                <w:sz w:val="18"/>
                <w:szCs w:val="18"/>
                <w:lang w:eastAsia="es-SV"/>
              </w:rPr>
              <w:t xml:space="preserve"> a un máximo del 50% del salario mensual devengado durante el ejercicio financiero fiscal en ejecución el cual será otorgado en el mes de enero de cada año; seguro de vida colectivo; seguro médico hospitalario; un tarde libre por </w:t>
            </w:r>
            <w:r w:rsidR="00AA7ED3" w:rsidRPr="00C13A4F">
              <w:rPr>
                <w:rFonts w:asciiTheme="majorHAnsi" w:eastAsia="Times New Roman" w:hAnsiTheme="majorHAnsi" w:cstheme="majorHAnsi"/>
                <w:color w:val="000000"/>
                <w:sz w:val="18"/>
                <w:szCs w:val="18"/>
                <w:lang w:eastAsia="es-SV"/>
              </w:rPr>
              <w:t>cumpleaños;</w:t>
            </w:r>
            <w:r w:rsidRPr="00C13A4F">
              <w:rPr>
                <w:rFonts w:asciiTheme="majorHAnsi" w:eastAsia="Times New Roman" w:hAnsiTheme="majorHAnsi" w:cstheme="majorHAnsi"/>
                <w:color w:val="000000"/>
                <w:sz w:val="18"/>
                <w:szCs w:val="18"/>
                <w:lang w:eastAsia="es-SV"/>
              </w:rPr>
              <w:t xml:space="preserve"> </w:t>
            </w:r>
            <w:r w:rsidRPr="00C13A4F">
              <w:rPr>
                <w:rFonts w:asciiTheme="majorHAnsi" w:eastAsia="Times New Roman" w:hAnsiTheme="majorHAnsi" w:cstheme="majorHAnsi"/>
                <w:b/>
                <w:bCs/>
                <w:color w:val="000000"/>
                <w:sz w:val="18"/>
                <w:szCs w:val="18"/>
                <w:lang w:eastAsia="es-SV"/>
              </w:rPr>
              <w:t xml:space="preserve">Art. 43: </w:t>
            </w:r>
            <w:r w:rsidRPr="00C13A4F">
              <w:rPr>
                <w:rFonts w:asciiTheme="majorHAnsi" w:eastAsia="Times New Roman" w:hAnsiTheme="majorHAnsi" w:cstheme="majorHAnsi"/>
                <w:color w:val="000000"/>
                <w:sz w:val="18"/>
                <w:szCs w:val="18"/>
                <w:lang w:eastAsia="es-SV"/>
              </w:rPr>
              <w:t xml:space="preserve">relativo a las obligaciones de los trabajadores; son obligaciones: proporcionar a la unidad respectiva la información necesaria para </w:t>
            </w:r>
            <w:r w:rsidR="00AA7ED3" w:rsidRPr="00C13A4F">
              <w:rPr>
                <w:rFonts w:asciiTheme="majorHAnsi" w:eastAsia="Times New Roman" w:hAnsiTheme="majorHAnsi" w:cstheme="majorHAnsi"/>
                <w:color w:val="000000"/>
                <w:sz w:val="18"/>
                <w:szCs w:val="18"/>
                <w:lang w:eastAsia="es-SV"/>
              </w:rPr>
              <w:t>mantener</w:t>
            </w:r>
            <w:r w:rsidRPr="00C13A4F">
              <w:rPr>
                <w:rFonts w:asciiTheme="majorHAnsi" w:eastAsia="Times New Roman" w:hAnsiTheme="majorHAnsi" w:cstheme="majorHAnsi"/>
                <w:color w:val="000000"/>
                <w:sz w:val="18"/>
                <w:szCs w:val="18"/>
                <w:lang w:eastAsia="es-SV"/>
              </w:rPr>
              <w:t xml:space="preserve"> </w:t>
            </w:r>
            <w:r w:rsidR="00AA7ED3" w:rsidRPr="00C13A4F">
              <w:rPr>
                <w:rFonts w:asciiTheme="majorHAnsi" w:eastAsia="Times New Roman" w:hAnsiTheme="majorHAnsi" w:cstheme="majorHAnsi"/>
                <w:color w:val="000000"/>
                <w:sz w:val="18"/>
                <w:szCs w:val="18"/>
                <w:lang w:eastAsia="es-SV"/>
              </w:rPr>
              <w:t>actualizado</w:t>
            </w:r>
            <w:r w:rsidRPr="00C13A4F">
              <w:rPr>
                <w:rFonts w:asciiTheme="majorHAnsi" w:eastAsia="Times New Roman" w:hAnsiTheme="majorHAnsi" w:cstheme="majorHAnsi"/>
                <w:color w:val="000000"/>
                <w:sz w:val="18"/>
                <w:szCs w:val="18"/>
                <w:lang w:eastAsia="es-SV"/>
              </w:rPr>
              <w:t xml:space="preserve"> su expediente personal notificando dentro de los 30 días siguientes de ocurrido cualquier cambio que el Instituto considere conveniente; presentarse y retirarse del Instituto en las horas señaladas .</w:t>
            </w:r>
          </w:p>
        </w:tc>
        <w:tc>
          <w:tcPr>
            <w:tcW w:w="715" w:type="pct"/>
            <w:shd w:val="clear" w:color="000000" w:fill="FCE4D6"/>
            <w:vAlign w:val="center"/>
            <w:hideMark/>
          </w:tcPr>
          <w:p w14:paraId="2B7A8034"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Reglamento Interno de Trabajo</w:t>
            </w:r>
          </w:p>
        </w:tc>
        <w:tc>
          <w:tcPr>
            <w:tcW w:w="447" w:type="pct"/>
            <w:shd w:val="clear" w:color="auto" w:fill="auto"/>
            <w:vAlign w:val="center"/>
            <w:hideMark/>
          </w:tcPr>
          <w:p w14:paraId="15951107"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2015-Mayo-14 (aprobado por la Dirección General de Trabajo)</w:t>
            </w:r>
          </w:p>
        </w:tc>
      </w:tr>
      <w:tr w:rsidR="007E3977" w:rsidRPr="00C13A4F" w14:paraId="28B0DAF7" w14:textId="77777777" w:rsidTr="00DA77C4">
        <w:trPr>
          <w:trHeight w:val="1219"/>
        </w:trPr>
        <w:tc>
          <w:tcPr>
            <w:tcW w:w="435" w:type="pct"/>
            <w:shd w:val="clear" w:color="auto" w:fill="auto"/>
            <w:vAlign w:val="center"/>
            <w:hideMark/>
          </w:tcPr>
          <w:p w14:paraId="283AA975"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Clima Organizacional </w:t>
            </w:r>
          </w:p>
        </w:tc>
        <w:tc>
          <w:tcPr>
            <w:tcW w:w="766" w:type="pct"/>
            <w:shd w:val="clear" w:color="auto" w:fill="auto"/>
            <w:vAlign w:val="center"/>
            <w:hideMark/>
          </w:tcPr>
          <w:p w14:paraId="6D83A5EC"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2. Peticiones y Reclamos </w:t>
            </w:r>
          </w:p>
        </w:tc>
        <w:tc>
          <w:tcPr>
            <w:tcW w:w="589" w:type="pct"/>
            <w:shd w:val="clear" w:color="auto" w:fill="auto"/>
            <w:vAlign w:val="center"/>
            <w:hideMark/>
          </w:tcPr>
          <w:p w14:paraId="6E814651"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Notas de peticiones o reclamos</w:t>
            </w:r>
          </w:p>
        </w:tc>
        <w:tc>
          <w:tcPr>
            <w:tcW w:w="2048" w:type="pct"/>
            <w:shd w:val="clear" w:color="auto" w:fill="auto"/>
            <w:vAlign w:val="center"/>
            <w:hideMark/>
          </w:tcPr>
          <w:p w14:paraId="70738DBB" w14:textId="5BC450B8" w:rsidR="00BD54F0" w:rsidRPr="00C13A4F" w:rsidRDefault="00BD54F0" w:rsidP="00DA77C4">
            <w:pPr>
              <w:spacing w:after="0" w:line="240" w:lineRule="auto"/>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Capítulo XVII Peticiones, reclamos y forma de resolverlos, art. 59: </w:t>
            </w:r>
            <w:r w:rsidRPr="00C13A4F">
              <w:rPr>
                <w:rFonts w:asciiTheme="majorHAnsi" w:eastAsia="Times New Roman" w:hAnsiTheme="majorHAnsi" w:cstheme="majorHAnsi"/>
                <w:color w:val="000000"/>
                <w:sz w:val="18"/>
                <w:szCs w:val="18"/>
                <w:lang w:eastAsia="es-SV"/>
              </w:rPr>
              <w:t xml:space="preserve">relativo a peticiones y reclamos; cualquier petición o reclamo cuyo trámite no se encuentre regulado deberá realizarse por el trabajador interesado de forma escrita, con todo respecto y claridad ante el jefe superior inmediato, quien resolverá si fuere de su competencia, caso contrario, esté lo remitirá a la Gerencia o Unidad respectiva para su resolución, haciendo constar su opinión si fuere precedente, </w:t>
            </w:r>
          </w:p>
        </w:tc>
        <w:tc>
          <w:tcPr>
            <w:tcW w:w="715" w:type="pct"/>
            <w:shd w:val="clear" w:color="000000" w:fill="FCE4D6"/>
            <w:vAlign w:val="center"/>
            <w:hideMark/>
          </w:tcPr>
          <w:p w14:paraId="1C1125F6"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Reglamento Interno de Trabajo</w:t>
            </w:r>
          </w:p>
        </w:tc>
        <w:tc>
          <w:tcPr>
            <w:tcW w:w="447" w:type="pct"/>
            <w:shd w:val="clear" w:color="auto" w:fill="auto"/>
            <w:vAlign w:val="center"/>
            <w:hideMark/>
          </w:tcPr>
          <w:p w14:paraId="58EA1EEA"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2015-Mayo-14 (aprobado por la Dirección General de Trabajo)</w:t>
            </w:r>
          </w:p>
        </w:tc>
      </w:tr>
      <w:tr w:rsidR="007E3977" w:rsidRPr="00C13A4F" w14:paraId="03A876D4" w14:textId="77777777" w:rsidTr="00DA77C4">
        <w:trPr>
          <w:trHeight w:val="975"/>
        </w:trPr>
        <w:tc>
          <w:tcPr>
            <w:tcW w:w="435" w:type="pct"/>
            <w:shd w:val="clear" w:color="auto" w:fill="auto"/>
            <w:vAlign w:val="center"/>
            <w:hideMark/>
          </w:tcPr>
          <w:p w14:paraId="23CCF50C"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Clima Organizacional </w:t>
            </w:r>
          </w:p>
        </w:tc>
        <w:tc>
          <w:tcPr>
            <w:tcW w:w="766" w:type="pct"/>
            <w:shd w:val="clear" w:color="auto" w:fill="auto"/>
            <w:vAlign w:val="center"/>
            <w:hideMark/>
          </w:tcPr>
          <w:p w14:paraId="08E1937F"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3. Avisos y comunicados de RR.HH</w:t>
            </w:r>
          </w:p>
        </w:tc>
        <w:tc>
          <w:tcPr>
            <w:tcW w:w="589" w:type="pct"/>
            <w:shd w:val="clear" w:color="auto" w:fill="auto"/>
            <w:vAlign w:val="center"/>
            <w:hideMark/>
          </w:tcPr>
          <w:p w14:paraId="50E42336" w14:textId="77777777" w:rsidR="00BD54F0" w:rsidRPr="00C13A4F" w:rsidRDefault="00BD54F0" w:rsidP="00DA77C4">
            <w:pPr>
              <w:spacing w:after="0" w:line="240" w:lineRule="auto"/>
              <w:rPr>
                <w:rFonts w:asciiTheme="majorHAnsi" w:eastAsia="Times New Roman" w:hAnsiTheme="majorHAnsi" w:cstheme="majorHAnsi"/>
                <w:sz w:val="18"/>
                <w:szCs w:val="18"/>
                <w:lang w:eastAsia="es-SV"/>
              </w:rPr>
            </w:pPr>
            <w:r w:rsidRPr="00C13A4F">
              <w:rPr>
                <w:rFonts w:asciiTheme="majorHAnsi" w:eastAsia="Times New Roman" w:hAnsiTheme="majorHAnsi" w:cstheme="majorHAnsi"/>
                <w:sz w:val="18"/>
                <w:szCs w:val="18"/>
                <w:lang w:eastAsia="es-SV"/>
              </w:rPr>
              <w:t xml:space="preserve">Avisos y comunicados </w:t>
            </w:r>
          </w:p>
        </w:tc>
        <w:tc>
          <w:tcPr>
            <w:tcW w:w="2048" w:type="pct"/>
            <w:shd w:val="clear" w:color="auto" w:fill="auto"/>
            <w:vAlign w:val="center"/>
            <w:hideMark/>
          </w:tcPr>
          <w:p w14:paraId="5B27B1AC" w14:textId="67DF8B56" w:rsidR="00BD54F0" w:rsidRPr="00C13A4F" w:rsidRDefault="00BD54F0" w:rsidP="00DA77C4">
            <w:pPr>
              <w:spacing w:after="0" w:line="240" w:lineRule="auto"/>
              <w:rPr>
                <w:rFonts w:asciiTheme="majorHAnsi" w:eastAsia="Times New Roman" w:hAnsiTheme="majorHAnsi" w:cstheme="majorHAnsi"/>
                <w:b/>
                <w:bCs/>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4. Normas de asistencia y puntualidad; 4.3 Registro de Asistencia; 4.3.1 Marcación de ingreso y salida de la jornada laboral, </w:t>
            </w:r>
            <w:r w:rsidRPr="00C13A4F">
              <w:rPr>
                <w:rFonts w:asciiTheme="majorHAnsi" w:eastAsia="Times New Roman" w:hAnsiTheme="majorHAnsi" w:cstheme="majorHAnsi"/>
                <w:color w:val="000000"/>
                <w:sz w:val="18"/>
                <w:szCs w:val="18"/>
                <w:lang w:eastAsia="es-SV"/>
              </w:rPr>
              <w:t xml:space="preserve">relativo a los avisos y comunicados; </w:t>
            </w:r>
            <w:r w:rsidRPr="00C13A4F">
              <w:rPr>
                <w:rFonts w:asciiTheme="majorHAnsi" w:eastAsia="Times New Roman" w:hAnsiTheme="majorHAnsi" w:cstheme="majorHAnsi"/>
                <w:b/>
                <w:bCs/>
                <w:color w:val="000000"/>
                <w:sz w:val="18"/>
                <w:szCs w:val="18"/>
                <w:lang w:eastAsia="es-SV"/>
              </w:rPr>
              <w:t xml:space="preserve">m) </w:t>
            </w:r>
            <w:r w:rsidRPr="00C13A4F">
              <w:rPr>
                <w:rFonts w:asciiTheme="majorHAnsi" w:eastAsia="Times New Roman" w:hAnsiTheme="majorHAnsi" w:cstheme="majorHAnsi"/>
                <w:color w:val="000000"/>
                <w:sz w:val="18"/>
                <w:szCs w:val="18"/>
                <w:lang w:eastAsia="es-SV"/>
              </w:rPr>
              <w:t xml:space="preserve">RR.HH emitirá avisos y comunicaciones referentes a las fechas en qué habrá </w:t>
            </w:r>
            <w:proofErr w:type="spellStart"/>
            <w:r w:rsidRPr="00C13A4F">
              <w:rPr>
                <w:rFonts w:asciiTheme="majorHAnsi" w:eastAsia="Times New Roman" w:hAnsiTheme="majorHAnsi" w:cstheme="majorHAnsi"/>
                <w:color w:val="000000"/>
                <w:sz w:val="18"/>
                <w:szCs w:val="18"/>
                <w:lang w:eastAsia="es-SV"/>
              </w:rPr>
              <w:t>vaciones</w:t>
            </w:r>
            <w:proofErr w:type="spellEnd"/>
            <w:r w:rsidRPr="00C13A4F">
              <w:rPr>
                <w:rFonts w:asciiTheme="majorHAnsi" w:eastAsia="Times New Roman" w:hAnsiTheme="majorHAnsi" w:cstheme="majorHAnsi"/>
                <w:color w:val="000000"/>
                <w:sz w:val="18"/>
                <w:szCs w:val="18"/>
                <w:lang w:eastAsia="es-SV"/>
              </w:rPr>
              <w:t xml:space="preserve"> y asuetos, enviando tal información a través del correo institucional o </w:t>
            </w:r>
            <w:r w:rsidR="00AA7ED3" w:rsidRPr="00C13A4F">
              <w:rPr>
                <w:rFonts w:asciiTheme="majorHAnsi" w:eastAsia="Times New Roman" w:hAnsiTheme="majorHAnsi" w:cstheme="majorHAnsi"/>
                <w:color w:val="000000"/>
                <w:sz w:val="18"/>
                <w:szCs w:val="18"/>
                <w:lang w:eastAsia="es-SV"/>
              </w:rPr>
              <w:t>publicándolo</w:t>
            </w:r>
            <w:r w:rsidRPr="00C13A4F">
              <w:rPr>
                <w:rFonts w:asciiTheme="majorHAnsi" w:eastAsia="Times New Roman" w:hAnsiTheme="majorHAnsi" w:cstheme="majorHAnsi"/>
                <w:color w:val="000000"/>
                <w:sz w:val="18"/>
                <w:szCs w:val="18"/>
                <w:lang w:eastAsia="es-SV"/>
              </w:rPr>
              <w:t xml:space="preserve"> en las carteleras que se dispongan </w:t>
            </w:r>
            <w:r w:rsidRPr="00C13A4F">
              <w:rPr>
                <w:rFonts w:asciiTheme="majorHAnsi" w:eastAsia="Times New Roman" w:hAnsiTheme="majorHAnsi" w:cstheme="majorHAnsi"/>
                <w:b/>
                <w:bCs/>
                <w:color w:val="000000"/>
                <w:sz w:val="18"/>
                <w:szCs w:val="18"/>
                <w:lang w:eastAsia="es-SV"/>
              </w:rPr>
              <w:t xml:space="preserve">  </w:t>
            </w:r>
          </w:p>
        </w:tc>
        <w:tc>
          <w:tcPr>
            <w:tcW w:w="715" w:type="pct"/>
            <w:shd w:val="clear" w:color="000000" w:fill="FCE4D6"/>
            <w:vAlign w:val="center"/>
            <w:hideMark/>
          </w:tcPr>
          <w:p w14:paraId="1CD7F245"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Procedimientos y Normas de Asistencia, Puntualidad y Permanencia de los Empleados del IAIP</w:t>
            </w:r>
          </w:p>
        </w:tc>
        <w:tc>
          <w:tcPr>
            <w:tcW w:w="447" w:type="pct"/>
            <w:shd w:val="clear" w:color="auto" w:fill="auto"/>
            <w:vAlign w:val="center"/>
            <w:hideMark/>
          </w:tcPr>
          <w:p w14:paraId="2376124A"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Publicado en portal Web del IAIP, www.iaip.go.sv sección Información Oficiosa</w:t>
            </w:r>
          </w:p>
        </w:tc>
      </w:tr>
      <w:tr w:rsidR="007E3977" w:rsidRPr="00C13A4F" w14:paraId="69930CF2" w14:textId="77777777" w:rsidTr="00DA77C4">
        <w:trPr>
          <w:trHeight w:val="1113"/>
        </w:trPr>
        <w:tc>
          <w:tcPr>
            <w:tcW w:w="435" w:type="pct"/>
            <w:shd w:val="clear" w:color="auto" w:fill="auto"/>
            <w:vAlign w:val="center"/>
            <w:hideMark/>
          </w:tcPr>
          <w:p w14:paraId="70E3639A"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Comisiones y Comités Internos </w:t>
            </w:r>
          </w:p>
        </w:tc>
        <w:tc>
          <w:tcPr>
            <w:tcW w:w="766" w:type="pct"/>
            <w:shd w:val="clear" w:color="auto" w:fill="auto"/>
            <w:noWrap/>
            <w:vAlign w:val="bottom"/>
            <w:hideMark/>
          </w:tcPr>
          <w:p w14:paraId="5E70FAD0"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p>
        </w:tc>
        <w:tc>
          <w:tcPr>
            <w:tcW w:w="589" w:type="pct"/>
            <w:shd w:val="clear" w:color="auto" w:fill="auto"/>
            <w:vAlign w:val="center"/>
            <w:hideMark/>
          </w:tcPr>
          <w:p w14:paraId="2F52DEBF"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Acuerdos de nombramiento del CEG                                                            Código de Ética Institucional </w:t>
            </w:r>
          </w:p>
        </w:tc>
        <w:tc>
          <w:tcPr>
            <w:tcW w:w="2048" w:type="pct"/>
            <w:shd w:val="clear" w:color="auto" w:fill="auto"/>
            <w:vAlign w:val="center"/>
            <w:hideMark/>
          </w:tcPr>
          <w:p w14:paraId="19380F6B"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b/>
                <w:bCs/>
                <w:color w:val="000000"/>
                <w:sz w:val="18"/>
                <w:szCs w:val="18"/>
                <w:lang w:eastAsia="es-SV"/>
              </w:rPr>
              <w:t xml:space="preserve">Capítulo I Normas relativas al ambiente de control, art. 7: </w:t>
            </w:r>
            <w:r w:rsidRPr="00C13A4F">
              <w:rPr>
                <w:rFonts w:asciiTheme="majorHAnsi" w:eastAsia="Times New Roman" w:hAnsiTheme="majorHAnsi" w:cstheme="majorHAnsi"/>
                <w:color w:val="000000"/>
                <w:sz w:val="18"/>
                <w:szCs w:val="18"/>
                <w:lang w:eastAsia="es-SV"/>
              </w:rPr>
              <w:t xml:space="preserve">relativo a la integridad y valores éticos; en concordancia con el artículo 14 de la Ley de Ética Gubernamental, se nombrará el Comité de Ética del IAIP con el objetivo capacitar al personal en materia de la Ley de Ética Gubernamental y crear un Código de Ética Gubernamental. </w:t>
            </w:r>
          </w:p>
        </w:tc>
        <w:tc>
          <w:tcPr>
            <w:tcW w:w="715" w:type="pct"/>
            <w:shd w:val="clear" w:color="000000" w:fill="DDEBF7"/>
            <w:vAlign w:val="center"/>
            <w:hideMark/>
          </w:tcPr>
          <w:p w14:paraId="16B44108"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Reglamento de Normas Técnicas de Control Interno Específicas del Instituto de Acceso a la Información Pública </w:t>
            </w:r>
          </w:p>
        </w:tc>
        <w:tc>
          <w:tcPr>
            <w:tcW w:w="447" w:type="pct"/>
            <w:shd w:val="clear" w:color="auto" w:fill="auto"/>
            <w:vAlign w:val="center"/>
            <w:hideMark/>
          </w:tcPr>
          <w:p w14:paraId="1C2F9C7C" w14:textId="77777777" w:rsidR="00BD54F0" w:rsidRPr="00C13A4F" w:rsidRDefault="00BD54F0" w:rsidP="00DA77C4">
            <w:pPr>
              <w:spacing w:after="0" w:line="240" w:lineRule="auto"/>
              <w:jc w:val="center"/>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2015-Junio-11 (fecha en que fue enviada a la CCR/ aún no se aprueba)</w:t>
            </w:r>
          </w:p>
        </w:tc>
      </w:tr>
    </w:tbl>
    <w:p w14:paraId="366D3F7C" w14:textId="07171B32" w:rsidR="00BD54F0" w:rsidRDefault="00BD54F0">
      <w:pPr>
        <w:rPr>
          <w:rFonts w:asciiTheme="majorHAnsi" w:hAnsiTheme="majorHAnsi" w:cstheme="majorHAnsi"/>
        </w:rPr>
      </w:pPr>
    </w:p>
    <w:p w14:paraId="5EBDF357" w14:textId="753A6FC1" w:rsidR="00BD54F0" w:rsidRDefault="00BD54F0">
      <w:pPr>
        <w:rPr>
          <w:rFonts w:asciiTheme="majorHAnsi" w:hAnsiTheme="majorHAnsi" w:cstheme="majorHAnsi"/>
        </w:rPr>
      </w:pPr>
      <w:r>
        <w:rPr>
          <w:rFonts w:asciiTheme="majorHAnsi" w:hAnsiTheme="majorHAnsi" w:cstheme="majorHAnsi"/>
        </w:rPr>
        <w:br w:type="page"/>
      </w:r>
    </w:p>
    <w:p w14:paraId="5DDE3F04" w14:textId="322458B1" w:rsidR="00BD54F0" w:rsidRDefault="00BD54F0">
      <w:pPr>
        <w:rPr>
          <w:rFonts w:asciiTheme="majorHAnsi" w:hAnsiTheme="majorHAnsi" w:cstheme="majorHAnsi"/>
        </w:rPr>
      </w:pPr>
    </w:p>
    <w:p w14:paraId="02099C3B" w14:textId="77777777" w:rsidR="00407514" w:rsidRDefault="00407514">
      <w:pPr>
        <w:rPr>
          <w:rFonts w:asciiTheme="majorHAnsi" w:hAnsiTheme="majorHAnsi" w:cstheme="majorHAnsi"/>
        </w:rPr>
      </w:pPr>
    </w:p>
    <w:p w14:paraId="508F16F1" w14:textId="14BC18C6" w:rsidR="00407514" w:rsidRDefault="00407514" w:rsidP="00407514">
      <w:pPr>
        <w:ind w:firstLine="708"/>
        <w:rPr>
          <w:rFonts w:asciiTheme="majorHAnsi" w:hAnsiTheme="majorHAnsi" w:cstheme="majorHAnsi"/>
        </w:rPr>
      </w:pPr>
      <w:r>
        <w:rPr>
          <w:rFonts w:asciiTheme="majorHAnsi" w:hAnsiTheme="majorHAnsi" w:cstheme="majorHAnsi"/>
        </w:rPr>
        <w:t xml:space="preserve">Anexo </w:t>
      </w:r>
      <w:r w:rsidR="00BD54F0">
        <w:rPr>
          <w:rFonts w:asciiTheme="majorHAnsi" w:hAnsiTheme="majorHAnsi" w:cstheme="majorHAnsi"/>
        </w:rPr>
        <w:t>8</w:t>
      </w:r>
      <w:r>
        <w:rPr>
          <w:rFonts w:asciiTheme="majorHAnsi" w:hAnsiTheme="majorHAnsi" w:cstheme="majorHAnsi"/>
        </w:rPr>
        <w:t xml:space="preserve">. </w:t>
      </w:r>
    </w:p>
    <w:tbl>
      <w:tblPr>
        <w:tblW w:w="5000" w:type="pct"/>
        <w:tblCellMar>
          <w:left w:w="70" w:type="dxa"/>
          <w:right w:w="70" w:type="dxa"/>
        </w:tblCellMar>
        <w:tblLook w:val="04A0" w:firstRow="1" w:lastRow="0" w:firstColumn="1" w:lastColumn="0" w:noHBand="0" w:noVBand="1"/>
      </w:tblPr>
      <w:tblGrid>
        <w:gridCol w:w="683"/>
        <w:gridCol w:w="832"/>
        <w:gridCol w:w="1149"/>
        <w:gridCol w:w="1997"/>
        <w:gridCol w:w="2205"/>
        <w:gridCol w:w="1055"/>
        <w:gridCol w:w="733"/>
        <w:gridCol w:w="732"/>
        <w:gridCol w:w="912"/>
        <w:gridCol w:w="1249"/>
        <w:gridCol w:w="2113"/>
      </w:tblGrid>
      <w:tr w:rsidR="00BD54F0" w:rsidRPr="00C13A4F" w14:paraId="10E64C83" w14:textId="77777777" w:rsidTr="00DA77C4">
        <w:trPr>
          <w:trHeight w:val="390"/>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292E69"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8"/>
                <w:szCs w:val="28"/>
                <w:lang w:eastAsia="es-SV"/>
              </w:rPr>
            </w:pPr>
            <w:r w:rsidRPr="00C13A4F">
              <w:rPr>
                <w:rFonts w:asciiTheme="majorHAnsi" w:eastAsia="Times New Roman" w:hAnsiTheme="majorHAnsi" w:cstheme="majorHAnsi"/>
                <w:b/>
                <w:bCs/>
                <w:color w:val="000000"/>
                <w:sz w:val="28"/>
                <w:szCs w:val="28"/>
                <w:lang w:eastAsia="es-SV"/>
              </w:rPr>
              <w:t>CUADRO DE CLASIFICIACION DOCUMENTAL (tomado de la propuesta del IAIP con algunas modificaciones)</w:t>
            </w:r>
          </w:p>
        </w:tc>
      </w:tr>
      <w:tr w:rsidR="00BD54F0" w:rsidRPr="00C13A4F" w14:paraId="35B4E78A" w14:textId="77777777" w:rsidTr="00BD54F0">
        <w:trPr>
          <w:trHeight w:val="315"/>
        </w:trPr>
        <w:tc>
          <w:tcPr>
            <w:tcW w:w="249" w:type="pct"/>
            <w:tcBorders>
              <w:top w:val="nil"/>
              <w:left w:val="nil"/>
              <w:bottom w:val="nil"/>
              <w:right w:val="nil"/>
            </w:tcBorders>
            <w:shd w:val="clear" w:color="auto" w:fill="auto"/>
            <w:noWrap/>
            <w:vAlign w:val="bottom"/>
            <w:hideMark/>
          </w:tcPr>
          <w:p w14:paraId="6E11F350"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8"/>
                <w:szCs w:val="28"/>
                <w:lang w:eastAsia="es-SV"/>
              </w:rPr>
            </w:pPr>
          </w:p>
        </w:tc>
        <w:tc>
          <w:tcPr>
            <w:tcW w:w="724" w:type="pct"/>
            <w:gridSpan w:val="2"/>
            <w:tcBorders>
              <w:top w:val="nil"/>
              <w:left w:val="single" w:sz="4" w:space="0" w:color="auto"/>
              <w:bottom w:val="single" w:sz="4" w:space="0" w:color="auto"/>
              <w:right w:val="single" w:sz="4" w:space="0" w:color="auto"/>
            </w:tcBorders>
            <w:shd w:val="clear" w:color="auto" w:fill="auto"/>
            <w:vAlign w:val="center"/>
            <w:hideMark/>
          </w:tcPr>
          <w:p w14:paraId="41B026F8"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LOGO INSTITUCIONAL</w:t>
            </w:r>
          </w:p>
        </w:tc>
        <w:tc>
          <w:tcPr>
            <w:tcW w:w="1542" w:type="pct"/>
            <w:gridSpan w:val="2"/>
            <w:tcBorders>
              <w:top w:val="nil"/>
              <w:left w:val="nil"/>
              <w:bottom w:val="single" w:sz="4" w:space="0" w:color="auto"/>
              <w:right w:val="single" w:sz="4" w:space="0" w:color="auto"/>
            </w:tcBorders>
            <w:shd w:val="clear" w:color="auto" w:fill="auto"/>
            <w:vAlign w:val="center"/>
            <w:hideMark/>
          </w:tcPr>
          <w:p w14:paraId="1DD3C8F2"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386" w:type="pct"/>
            <w:tcBorders>
              <w:top w:val="nil"/>
              <w:left w:val="nil"/>
              <w:bottom w:val="single" w:sz="4" w:space="0" w:color="auto"/>
              <w:right w:val="single" w:sz="4" w:space="0" w:color="auto"/>
            </w:tcBorders>
            <w:shd w:val="clear" w:color="auto" w:fill="auto"/>
            <w:noWrap/>
            <w:vAlign w:val="center"/>
            <w:hideMark/>
          </w:tcPr>
          <w:p w14:paraId="60D09F03" w14:textId="77777777" w:rsidR="00BD54F0" w:rsidRPr="00C13A4F" w:rsidRDefault="00BD54F0"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24" w:type="pct"/>
            <w:gridSpan w:val="4"/>
            <w:tcBorders>
              <w:top w:val="nil"/>
              <w:left w:val="nil"/>
              <w:bottom w:val="single" w:sz="4" w:space="0" w:color="auto"/>
              <w:right w:val="single" w:sz="4" w:space="0" w:color="auto"/>
            </w:tcBorders>
            <w:shd w:val="clear" w:color="000000" w:fill="F8CBAD"/>
            <w:noWrap/>
            <w:vAlign w:val="center"/>
            <w:hideMark/>
          </w:tcPr>
          <w:p w14:paraId="3E7131A6"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ÁREA DE CONTROL </w:t>
            </w:r>
          </w:p>
        </w:tc>
        <w:tc>
          <w:tcPr>
            <w:tcW w:w="775" w:type="pct"/>
            <w:tcBorders>
              <w:top w:val="nil"/>
              <w:left w:val="nil"/>
              <w:bottom w:val="single" w:sz="4" w:space="0" w:color="auto"/>
              <w:right w:val="single" w:sz="4" w:space="0" w:color="auto"/>
            </w:tcBorders>
            <w:shd w:val="clear" w:color="auto" w:fill="auto"/>
            <w:noWrap/>
            <w:vAlign w:val="bottom"/>
            <w:hideMark/>
          </w:tcPr>
          <w:p w14:paraId="178A74F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r>
              <w:rPr>
                <w:rFonts w:asciiTheme="majorHAnsi" w:eastAsia="Times New Roman" w:hAnsiTheme="majorHAnsi" w:cstheme="majorHAnsi"/>
                <w:color w:val="000000"/>
                <w:lang w:eastAsia="es-SV"/>
              </w:rPr>
              <w:t>Método propuesto</w:t>
            </w:r>
          </w:p>
        </w:tc>
      </w:tr>
      <w:tr w:rsidR="007E3977" w:rsidRPr="00C13A4F" w14:paraId="0D9EC364" w14:textId="77777777" w:rsidTr="00BD54F0">
        <w:trPr>
          <w:trHeight w:val="300"/>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767E"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Código</w:t>
            </w:r>
          </w:p>
        </w:tc>
        <w:tc>
          <w:tcPr>
            <w:tcW w:w="304" w:type="pct"/>
            <w:tcBorders>
              <w:top w:val="nil"/>
              <w:left w:val="nil"/>
              <w:bottom w:val="single" w:sz="4" w:space="0" w:color="auto"/>
              <w:right w:val="single" w:sz="4" w:space="0" w:color="auto"/>
            </w:tcBorders>
            <w:shd w:val="clear" w:color="auto" w:fill="auto"/>
            <w:noWrap/>
            <w:vAlign w:val="bottom"/>
            <w:hideMark/>
          </w:tcPr>
          <w:p w14:paraId="0385A60E"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SECCION</w:t>
            </w:r>
          </w:p>
        </w:tc>
        <w:tc>
          <w:tcPr>
            <w:tcW w:w="420" w:type="pct"/>
            <w:tcBorders>
              <w:top w:val="nil"/>
              <w:left w:val="nil"/>
              <w:bottom w:val="single" w:sz="4" w:space="0" w:color="auto"/>
              <w:right w:val="single" w:sz="4" w:space="0" w:color="auto"/>
            </w:tcBorders>
            <w:shd w:val="clear" w:color="auto" w:fill="auto"/>
            <w:noWrap/>
            <w:vAlign w:val="bottom"/>
            <w:hideMark/>
          </w:tcPr>
          <w:p w14:paraId="39401851"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SUBSECCION</w:t>
            </w:r>
          </w:p>
        </w:tc>
        <w:tc>
          <w:tcPr>
            <w:tcW w:w="733" w:type="pct"/>
            <w:tcBorders>
              <w:top w:val="nil"/>
              <w:left w:val="nil"/>
              <w:bottom w:val="single" w:sz="4" w:space="0" w:color="auto"/>
              <w:right w:val="single" w:sz="4" w:space="0" w:color="auto"/>
            </w:tcBorders>
            <w:shd w:val="clear" w:color="auto" w:fill="auto"/>
            <w:noWrap/>
            <w:vAlign w:val="bottom"/>
            <w:hideMark/>
          </w:tcPr>
          <w:p w14:paraId="6AF19BDD"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SERIE DOCUMENTAL</w:t>
            </w:r>
          </w:p>
        </w:tc>
        <w:tc>
          <w:tcPr>
            <w:tcW w:w="809" w:type="pct"/>
            <w:tcBorders>
              <w:top w:val="nil"/>
              <w:left w:val="nil"/>
              <w:bottom w:val="single" w:sz="4" w:space="0" w:color="auto"/>
              <w:right w:val="single" w:sz="4" w:space="0" w:color="auto"/>
            </w:tcBorders>
            <w:shd w:val="clear" w:color="auto" w:fill="auto"/>
            <w:noWrap/>
            <w:vAlign w:val="bottom"/>
            <w:hideMark/>
          </w:tcPr>
          <w:p w14:paraId="51F54F37"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 xml:space="preserve">SUBSERIE </w:t>
            </w:r>
          </w:p>
        </w:tc>
        <w:tc>
          <w:tcPr>
            <w:tcW w:w="386" w:type="pct"/>
            <w:tcBorders>
              <w:top w:val="nil"/>
              <w:left w:val="nil"/>
              <w:bottom w:val="single" w:sz="4" w:space="0" w:color="auto"/>
              <w:right w:val="single" w:sz="4" w:space="0" w:color="auto"/>
            </w:tcBorders>
            <w:shd w:val="clear" w:color="auto" w:fill="auto"/>
            <w:noWrap/>
            <w:vAlign w:val="bottom"/>
            <w:hideMark/>
          </w:tcPr>
          <w:p w14:paraId="4AECDA67" w14:textId="77777777" w:rsidR="00BD54F0" w:rsidRPr="00C13A4F" w:rsidRDefault="00BD54F0" w:rsidP="00DA77C4">
            <w:pPr>
              <w:spacing w:after="0" w:line="240" w:lineRule="auto"/>
              <w:rPr>
                <w:rFonts w:asciiTheme="majorHAnsi" w:eastAsia="Times New Roman" w:hAnsiTheme="majorHAnsi" w:cstheme="majorHAnsi"/>
                <w:b/>
                <w:bCs/>
                <w:color w:val="000000"/>
                <w:lang w:eastAsia="es-SV"/>
              </w:rPr>
            </w:pPr>
            <w:r w:rsidRPr="00C13A4F">
              <w:rPr>
                <w:rFonts w:asciiTheme="majorHAnsi" w:eastAsia="Times New Roman" w:hAnsiTheme="majorHAnsi" w:cstheme="majorHAnsi"/>
                <w:b/>
                <w:bCs/>
                <w:color w:val="000000"/>
                <w:lang w:eastAsia="es-SV"/>
              </w:rPr>
              <w:t>Descripción</w:t>
            </w:r>
          </w:p>
        </w:tc>
        <w:tc>
          <w:tcPr>
            <w:tcW w:w="53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83910F"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Fechas extremas </w:t>
            </w:r>
          </w:p>
        </w:tc>
        <w:tc>
          <w:tcPr>
            <w:tcW w:w="333" w:type="pct"/>
            <w:tcBorders>
              <w:top w:val="nil"/>
              <w:left w:val="nil"/>
              <w:bottom w:val="single" w:sz="4" w:space="0" w:color="auto"/>
              <w:right w:val="single" w:sz="4" w:space="0" w:color="auto"/>
            </w:tcBorders>
            <w:shd w:val="clear" w:color="auto" w:fill="auto"/>
            <w:noWrap/>
            <w:vAlign w:val="bottom"/>
            <w:hideMark/>
          </w:tcPr>
          <w:p w14:paraId="0160DF0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Ubicación </w:t>
            </w:r>
          </w:p>
        </w:tc>
        <w:tc>
          <w:tcPr>
            <w:tcW w:w="457" w:type="pct"/>
            <w:tcBorders>
              <w:top w:val="nil"/>
              <w:left w:val="nil"/>
              <w:bottom w:val="single" w:sz="4" w:space="0" w:color="auto"/>
              <w:right w:val="single" w:sz="4" w:space="0" w:color="auto"/>
            </w:tcBorders>
            <w:shd w:val="clear" w:color="auto" w:fill="auto"/>
            <w:noWrap/>
            <w:vAlign w:val="bottom"/>
            <w:hideMark/>
          </w:tcPr>
          <w:p w14:paraId="7C586BF3" w14:textId="77777777" w:rsidR="00BD54F0" w:rsidRPr="00C13A4F" w:rsidRDefault="00BD54F0" w:rsidP="00DA77C4">
            <w:pPr>
              <w:spacing w:after="0" w:line="240" w:lineRule="auto"/>
              <w:rPr>
                <w:rFonts w:asciiTheme="majorHAnsi" w:eastAsia="Times New Roman" w:hAnsiTheme="majorHAnsi" w:cstheme="majorHAnsi"/>
                <w:color w:val="000000"/>
                <w:sz w:val="18"/>
                <w:szCs w:val="18"/>
                <w:lang w:eastAsia="es-SV"/>
              </w:rPr>
            </w:pPr>
            <w:r w:rsidRPr="00C13A4F">
              <w:rPr>
                <w:rFonts w:asciiTheme="majorHAnsi" w:eastAsia="Times New Roman" w:hAnsiTheme="majorHAnsi" w:cstheme="majorHAnsi"/>
                <w:color w:val="000000"/>
                <w:sz w:val="18"/>
                <w:szCs w:val="18"/>
                <w:lang w:eastAsia="es-SV"/>
              </w:rPr>
              <w:t xml:space="preserve">No. transferencia </w:t>
            </w:r>
          </w:p>
        </w:tc>
        <w:tc>
          <w:tcPr>
            <w:tcW w:w="775" w:type="pct"/>
            <w:tcBorders>
              <w:top w:val="nil"/>
              <w:left w:val="nil"/>
              <w:bottom w:val="single" w:sz="4" w:space="0" w:color="auto"/>
              <w:right w:val="single" w:sz="4" w:space="0" w:color="auto"/>
            </w:tcBorders>
            <w:shd w:val="clear" w:color="auto" w:fill="auto"/>
            <w:noWrap/>
            <w:vAlign w:val="bottom"/>
            <w:hideMark/>
          </w:tcPr>
          <w:p w14:paraId="67323EC4"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Propuesta de ordenación</w:t>
            </w:r>
          </w:p>
        </w:tc>
      </w:tr>
      <w:tr w:rsidR="007E3977" w:rsidRPr="00C13A4F" w14:paraId="7AC92E11"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1EBA932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76ACA92A"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ADMINISTRACION</w:t>
            </w:r>
          </w:p>
        </w:tc>
        <w:tc>
          <w:tcPr>
            <w:tcW w:w="420" w:type="pct"/>
            <w:vMerge w:val="restart"/>
            <w:tcBorders>
              <w:top w:val="nil"/>
              <w:left w:val="single" w:sz="4" w:space="0" w:color="auto"/>
              <w:bottom w:val="nil"/>
              <w:right w:val="single" w:sz="4" w:space="0" w:color="auto"/>
            </w:tcBorders>
            <w:shd w:val="clear" w:color="000000" w:fill="E2EFDA"/>
            <w:noWrap/>
            <w:textDirection w:val="btLr"/>
            <w:vAlign w:val="center"/>
            <w:hideMark/>
          </w:tcPr>
          <w:p w14:paraId="58E2BA93"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R.R.H.H.</w:t>
            </w:r>
          </w:p>
        </w:tc>
        <w:tc>
          <w:tcPr>
            <w:tcW w:w="733" w:type="pct"/>
            <w:tcBorders>
              <w:top w:val="nil"/>
              <w:left w:val="nil"/>
              <w:bottom w:val="single" w:sz="4" w:space="0" w:color="auto"/>
              <w:right w:val="single" w:sz="4" w:space="0" w:color="auto"/>
            </w:tcBorders>
            <w:shd w:val="clear" w:color="auto" w:fill="auto"/>
            <w:noWrap/>
            <w:vAlign w:val="bottom"/>
            <w:hideMark/>
          </w:tcPr>
          <w:p w14:paraId="0D1C7F3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Capacitaciones internas </w:t>
            </w:r>
          </w:p>
        </w:tc>
        <w:tc>
          <w:tcPr>
            <w:tcW w:w="809" w:type="pct"/>
            <w:tcBorders>
              <w:top w:val="nil"/>
              <w:left w:val="nil"/>
              <w:bottom w:val="single" w:sz="4" w:space="0" w:color="auto"/>
              <w:right w:val="single" w:sz="4" w:space="0" w:color="auto"/>
            </w:tcBorders>
            <w:shd w:val="clear" w:color="auto" w:fill="auto"/>
            <w:noWrap/>
            <w:vAlign w:val="bottom"/>
            <w:hideMark/>
          </w:tcPr>
          <w:p w14:paraId="1949CE8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6" w:type="pct"/>
            <w:tcBorders>
              <w:top w:val="nil"/>
              <w:left w:val="nil"/>
              <w:bottom w:val="single" w:sz="4" w:space="0" w:color="auto"/>
              <w:right w:val="single" w:sz="4" w:space="0" w:color="auto"/>
            </w:tcBorders>
            <w:shd w:val="clear" w:color="auto" w:fill="auto"/>
            <w:noWrap/>
            <w:vAlign w:val="bottom"/>
            <w:hideMark/>
          </w:tcPr>
          <w:p w14:paraId="3F83FD0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5900C4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232F15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3761FE6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RRHH</w:t>
            </w:r>
          </w:p>
        </w:tc>
        <w:tc>
          <w:tcPr>
            <w:tcW w:w="457" w:type="pct"/>
            <w:tcBorders>
              <w:top w:val="nil"/>
              <w:left w:val="nil"/>
              <w:bottom w:val="single" w:sz="4" w:space="0" w:color="auto"/>
              <w:right w:val="single" w:sz="4" w:space="0" w:color="auto"/>
            </w:tcBorders>
            <w:shd w:val="clear" w:color="auto" w:fill="auto"/>
            <w:noWrap/>
            <w:vAlign w:val="bottom"/>
            <w:hideMark/>
          </w:tcPr>
          <w:p w14:paraId="456AC20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2BA1D73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Cronológico y numérico</w:t>
            </w:r>
          </w:p>
        </w:tc>
      </w:tr>
      <w:tr w:rsidR="007E3977" w:rsidRPr="00C13A4F" w14:paraId="1E7A718D" w14:textId="77777777" w:rsidTr="00BD54F0">
        <w:trPr>
          <w:trHeight w:val="66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12F9360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7D9A0A65"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nil"/>
              <w:right w:val="single" w:sz="4" w:space="0" w:color="auto"/>
            </w:tcBorders>
            <w:vAlign w:val="center"/>
            <w:hideMark/>
          </w:tcPr>
          <w:p w14:paraId="198DC7D2"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6F3771F8"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Clima organizacional </w:t>
            </w:r>
          </w:p>
        </w:tc>
        <w:tc>
          <w:tcPr>
            <w:tcW w:w="809" w:type="pct"/>
            <w:tcBorders>
              <w:top w:val="nil"/>
              <w:left w:val="nil"/>
              <w:bottom w:val="single" w:sz="4" w:space="0" w:color="auto"/>
              <w:right w:val="single" w:sz="4" w:space="0" w:color="auto"/>
            </w:tcBorders>
            <w:shd w:val="clear" w:color="auto" w:fill="auto"/>
            <w:noWrap/>
            <w:vAlign w:val="bottom"/>
            <w:hideMark/>
          </w:tcPr>
          <w:p w14:paraId="3D1C1727"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Estudios y evaluaciones </w:t>
            </w:r>
          </w:p>
        </w:tc>
        <w:tc>
          <w:tcPr>
            <w:tcW w:w="386" w:type="pct"/>
            <w:tcBorders>
              <w:top w:val="nil"/>
              <w:left w:val="nil"/>
              <w:bottom w:val="single" w:sz="4" w:space="0" w:color="auto"/>
              <w:right w:val="single" w:sz="4" w:space="0" w:color="auto"/>
            </w:tcBorders>
            <w:shd w:val="clear" w:color="auto" w:fill="auto"/>
            <w:noWrap/>
            <w:vAlign w:val="bottom"/>
            <w:hideMark/>
          </w:tcPr>
          <w:p w14:paraId="79B107E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1789603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C3C1D0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79327E9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RRHH</w:t>
            </w:r>
          </w:p>
        </w:tc>
        <w:tc>
          <w:tcPr>
            <w:tcW w:w="457" w:type="pct"/>
            <w:tcBorders>
              <w:top w:val="nil"/>
              <w:left w:val="nil"/>
              <w:bottom w:val="single" w:sz="4" w:space="0" w:color="auto"/>
              <w:right w:val="single" w:sz="4" w:space="0" w:color="auto"/>
            </w:tcBorders>
            <w:shd w:val="clear" w:color="auto" w:fill="auto"/>
            <w:noWrap/>
            <w:vAlign w:val="bottom"/>
            <w:hideMark/>
          </w:tcPr>
          <w:p w14:paraId="212F5A0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309D52B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868C175" w14:textId="77777777" w:rsidTr="00BD54F0">
        <w:trPr>
          <w:trHeight w:val="6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5A62DD8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1DD868F2"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nil"/>
              <w:right w:val="single" w:sz="4" w:space="0" w:color="auto"/>
            </w:tcBorders>
            <w:vAlign w:val="center"/>
            <w:hideMark/>
          </w:tcPr>
          <w:p w14:paraId="123EBF8B"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auto"/>
              <w:right w:val="single" w:sz="4" w:space="0" w:color="auto"/>
            </w:tcBorders>
            <w:vAlign w:val="center"/>
            <w:hideMark/>
          </w:tcPr>
          <w:p w14:paraId="0C46F0B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tcBorders>
              <w:top w:val="nil"/>
              <w:left w:val="nil"/>
              <w:bottom w:val="single" w:sz="4" w:space="0" w:color="auto"/>
              <w:right w:val="single" w:sz="4" w:space="0" w:color="auto"/>
            </w:tcBorders>
            <w:shd w:val="clear" w:color="auto" w:fill="auto"/>
            <w:noWrap/>
            <w:vAlign w:val="bottom"/>
            <w:hideMark/>
          </w:tcPr>
          <w:p w14:paraId="188E7A2C"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Actividades de integración</w:t>
            </w:r>
          </w:p>
        </w:tc>
        <w:tc>
          <w:tcPr>
            <w:tcW w:w="386" w:type="pct"/>
            <w:tcBorders>
              <w:top w:val="nil"/>
              <w:left w:val="nil"/>
              <w:bottom w:val="single" w:sz="4" w:space="0" w:color="auto"/>
              <w:right w:val="single" w:sz="4" w:space="0" w:color="auto"/>
            </w:tcBorders>
            <w:shd w:val="clear" w:color="auto" w:fill="auto"/>
            <w:noWrap/>
            <w:vAlign w:val="bottom"/>
            <w:hideMark/>
          </w:tcPr>
          <w:p w14:paraId="2CF1B8F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50517A1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60C51A6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0492795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RRHH</w:t>
            </w:r>
          </w:p>
        </w:tc>
        <w:tc>
          <w:tcPr>
            <w:tcW w:w="457" w:type="pct"/>
            <w:tcBorders>
              <w:top w:val="nil"/>
              <w:left w:val="nil"/>
              <w:bottom w:val="single" w:sz="4" w:space="0" w:color="auto"/>
              <w:right w:val="single" w:sz="4" w:space="0" w:color="auto"/>
            </w:tcBorders>
            <w:shd w:val="clear" w:color="auto" w:fill="auto"/>
            <w:noWrap/>
            <w:vAlign w:val="bottom"/>
            <w:hideMark/>
          </w:tcPr>
          <w:p w14:paraId="0245167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2F7B4DE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03A43C4B"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55D27FD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078043BD"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tcBorders>
              <w:top w:val="nil"/>
              <w:left w:val="nil"/>
              <w:bottom w:val="nil"/>
              <w:right w:val="single" w:sz="4" w:space="0" w:color="auto"/>
            </w:tcBorders>
            <w:shd w:val="clear" w:color="000000" w:fill="E2EFDA"/>
            <w:noWrap/>
            <w:textDirection w:val="btLr"/>
            <w:vAlign w:val="center"/>
            <w:hideMark/>
          </w:tcPr>
          <w:p w14:paraId="5EB36633"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 </w:t>
            </w:r>
          </w:p>
        </w:tc>
        <w:tc>
          <w:tcPr>
            <w:tcW w:w="733"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2364A9BE"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Auditoría</w:t>
            </w:r>
          </w:p>
        </w:tc>
        <w:tc>
          <w:tcPr>
            <w:tcW w:w="809"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67D0911F"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86" w:type="pct"/>
            <w:tcBorders>
              <w:top w:val="nil"/>
              <w:left w:val="nil"/>
              <w:bottom w:val="single" w:sz="4" w:space="0" w:color="auto"/>
              <w:right w:val="single" w:sz="4" w:space="0" w:color="auto"/>
            </w:tcBorders>
            <w:shd w:val="clear" w:color="auto" w:fill="auto"/>
            <w:noWrap/>
            <w:vAlign w:val="bottom"/>
            <w:hideMark/>
          </w:tcPr>
          <w:p w14:paraId="475C4DD1"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3B2238E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2AEE821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1B01635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1F4D59FA"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75817CF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4E6D347D"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4EA9C90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629141AB"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79912531"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AUDITORIA</w:t>
            </w:r>
          </w:p>
        </w:tc>
        <w:tc>
          <w:tcPr>
            <w:tcW w:w="733" w:type="pct"/>
            <w:vMerge/>
            <w:tcBorders>
              <w:top w:val="nil"/>
              <w:left w:val="single" w:sz="4" w:space="0" w:color="auto"/>
              <w:bottom w:val="single" w:sz="4" w:space="0" w:color="auto"/>
              <w:right w:val="single" w:sz="4" w:space="0" w:color="auto"/>
            </w:tcBorders>
            <w:vAlign w:val="center"/>
            <w:hideMark/>
          </w:tcPr>
          <w:p w14:paraId="504CD47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vMerge/>
            <w:tcBorders>
              <w:top w:val="nil"/>
              <w:left w:val="single" w:sz="4" w:space="0" w:color="auto"/>
              <w:bottom w:val="single" w:sz="4" w:space="0" w:color="000000"/>
              <w:right w:val="single" w:sz="4" w:space="0" w:color="auto"/>
            </w:tcBorders>
            <w:vAlign w:val="center"/>
            <w:hideMark/>
          </w:tcPr>
          <w:p w14:paraId="2E7FC94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386" w:type="pct"/>
            <w:tcBorders>
              <w:top w:val="nil"/>
              <w:left w:val="nil"/>
              <w:bottom w:val="single" w:sz="4" w:space="0" w:color="auto"/>
              <w:right w:val="single" w:sz="4" w:space="0" w:color="auto"/>
            </w:tcBorders>
            <w:shd w:val="clear" w:color="auto" w:fill="auto"/>
            <w:noWrap/>
            <w:vAlign w:val="bottom"/>
            <w:hideMark/>
          </w:tcPr>
          <w:p w14:paraId="775864E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1524DFA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2A4870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3CDDA37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1DD5BAD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2B6EA2E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7BD39A4"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4E8389CF"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274AA158"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751C69F5"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auto"/>
              <w:right w:val="single" w:sz="4" w:space="0" w:color="auto"/>
            </w:tcBorders>
            <w:vAlign w:val="center"/>
            <w:hideMark/>
          </w:tcPr>
          <w:p w14:paraId="5E19D6A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vMerge/>
            <w:tcBorders>
              <w:top w:val="nil"/>
              <w:left w:val="single" w:sz="4" w:space="0" w:color="auto"/>
              <w:bottom w:val="single" w:sz="4" w:space="0" w:color="000000"/>
              <w:right w:val="single" w:sz="4" w:space="0" w:color="auto"/>
            </w:tcBorders>
            <w:vAlign w:val="center"/>
            <w:hideMark/>
          </w:tcPr>
          <w:p w14:paraId="204CF89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386" w:type="pct"/>
            <w:tcBorders>
              <w:top w:val="nil"/>
              <w:left w:val="nil"/>
              <w:bottom w:val="single" w:sz="4" w:space="0" w:color="auto"/>
              <w:right w:val="single" w:sz="4" w:space="0" w:color="auto"/>
            </w:tcBorders>
            <w:shd w:val="clear" w:color="auto" w:fill="auto"/>
            <w:noWrap/>
            <w:vAlign w:val="bottom"/>
            <w:hideMark/>
          </w:tcPr>
          <w:p w14:paraId="43E8D77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569E2B85"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CF877D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331B3E5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373450E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6D105C99"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9B37451" w14:textId="77777777" w:rsidTr="00BD54F0">
        <w:trPr>
          <w:trHeight w:val="405"/>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21591D5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72C6BD56"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CONCEJO M</w:t>
            </w:r>
          </w:p>
        </w:tc>
        <w:tc>
          <w:tcPr>
            <w:tcW w:w="420" w:type="pct"/>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4D5A7152" w14:textId="77777777" w:rsidR="00BD54F0" w:rsidRPr="00C13A4F" w:rsidRDefault="00BD54F0" w:rsidP="00DA77C4">
            <w:pPr>
              <w:spacing w:after="0" w:line="240" w:lineRule="auto"/>
              <w:jc w:val="center"/>
              <w:rPr>
                <w:rFonts w:asciiTheme="majorHAnsi" w:eastAsia="Times New Roman" w:hAnsiTheme="majorHAnsi" w:cstheme="majorHAnsi"/>
                <w:color w:val="000000"/>
                <w:sz w:val="20"/>
                <w:szCs w:val="20"/>
                <w:lang w:eastAsia="es-SV"/>
              </w:rPr>
            </w:pPr>
            <w:r w:rsidRPr="00C13A4F">
              <w:rPr>
                <w:rFonts w:asciiTheme="majorHAnsi" w:eastAsia="Times New Roman" w:hAnsiTheme="majorHAnsi" w:cstheme="majorHAnsi"/>
                <w:color w:val="000000"/>
                <w:sz w:val="20"/>
                <w:szCs w:val="20"/>
                <w:lang w:eastAsia="es-SV"/>
              </w:rPr>
              <w:t>SECRETARIA</w:t>
            </w:r>
          </w:p>
        </w:tc>
        <w:tc>
          <w:tcPr>
            <w:tcW w:w="733"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21BA31FB"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Actas de concejo</w:t>
            </w:r>
          </w:p>
        </w:tc>
        <w:tc>
          <w:tcPr>
            <w:tcW w:w="809" w:type="pct"/>
            <w:tcBorders>
              <w:top w:val="nil"/>
              <w:left w:val="nil"/>
              <w:bottom w:val="single" w:sz="4" w:space="0" w:color="auto"/>
              <w:right w:val="single" w:sz="4" w:space="0" w:color="auto"/>
            </w:tcBorders>
            <w:shd w:val="clear" w:color="auto" w:fill="auto"/>
            <w:noWrap/>
            <w:vAlign w:val="bottom"/>
            <w:hideMark/>
          </w:tcPr>
          <w:p w14:paraId="7F1C1FD4"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Personal </w:t>
            </w:r>
          </w:p>
        </w:tc>
        <w:tc>
          <w:tcPr>
            <w:tcW w:w="386" w:type="pct"/>
            <w:tcBorders>
              <w:top w:val="nil"/>
              <w:left w:val="nil"/>
              <w:bottom w:val="single" w:sz="4" w:space="0" w:color="auto"/>
              <w:right w:val="single" w:sz="4" w:space="0" w:color="auto"/>
            </w:tcBorders>
            <w:shd w:val="clear" w:color="auto" w:fill="auto"/>
            <w:noWrap/>
            <w:vAlign w:val="bottom"/>
            <w:hideMark/>
          </w:tcPr>
          <w:p w14:paraId="74FE0A50"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50DE9A7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6D8CDB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4659342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6731D4D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7DBF29CC"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5B23D290"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64820EF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6C859EEE"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5D2EF1F1"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000000"/>
              <w:right w:val="single" w:sz="4" w:space="0" w:color="auto"/>
            </w:tcBorders>
            <w:vAlign w:val="center"/>
            <w:hideMark/>
          </w:tcPr>
          <w:p w14:paraId="6D04908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tcBorders>
              <w:top w:val="nil"/>
              <w:left w:val="nil"/>
              <w:bottom w:val="single" w:sz="4" w:space="0" w:color="auto"/>
              <w:right w:val="single" w:sz="4" w:space="0" w:color="auto"/>
            </w:tcBorders>
            <w:shd w:val="clear" w:color="auto" w:fill="auto"/>
            <w:noWrap/>
            <w:vAlign w:val="bottom"/>
            <w:hideMark/>
          </w:tcPr>
          <w:p w14:paraId="63296D0C" w14:textId="3AE1036D" w:rsidR="00BD54F0" w:rsidRPr="00C13A4F" w:rsidRDefault="00AA7ED3"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Presupuesto</w:t>
            </w:r>
          </w:p>
        </w:tc>
        <w:tc>
          <w:tcPr>
            <w:tcW w:w="386" w:type="pct"/>
            <w:tcBorders>
              <w:top w:val="nil"/>
              <w:left w:val="nil"/>
              <w:bottom w:val="single" w:sz="4" w:space="0" w:color="auto"/>
              <w:right w:val="single" w:sz="4" w:space="0" w:color="auto"/>
            </w:tcBorders>
            <w:shd w:val="clear" w:color="auto" w:fill="auto"/>
            <w:noWrap/>
            <w:vAlign w:val="bottom"/>
            <w:hideMark/>
          </w:tcPr>
          <w:p w14:paraId="474955A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6368B26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290EA1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4C724C6D"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57EACF0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6615532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683FCB73"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0851BE86"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4306D6D9"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786D1733"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0C1FED9A" w14:textId="77777777" w:rsidR="00BD54F0" w:rsidRPr="00C13A4F" w:rsidRDefault="00BD54F0" w:rsidP="00DA77C4">
            <w:pPr>
              <w:spacing w:after="0" w:line="240" w:lineRule="auto"/>
              <w:jc w:val="center"/>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Comisiones</w:t>
            </w:r>
          </w:p>
        </w:tc>
        <w:tc>
          <w:tcPr>
            <w:tcW w:w="809" w:type="pct"/>
            <w:tcBorders>
              <w:top w:val="nil"/>
              <w:left w:val="nil"/>
              <w:bottom w:val="single" w:sz="4" w:space="0" w:color="auto"/>
              <w:right w:val="single" w:sz="4" w:space="0" w:color="auto"/>
            </w:tcBorders>
            <w:shd w:val="clear" w:color="auto" w:fill="auto"/>
            <w:noWrap/>
            <w:vAlign w:val="bottom"/>
            <w:hideMark/>
          </w:tcPr>
          <w:p w14:paraId="3FEAD9FA"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xml:space="preserve">Medio </w:t>
            </w:r>
            <w:proofErr w:type="spellStart"/>
            <w:r w:rsidRPr="00C13A4F">
              <w:rPr>
                <w:rFonts w:asciiTheme="majorHAnsi" w:eastAsia="Times New Roman" w:hAnsiTheme="majorHAnsi" w:cstheme="majorHAnsi"/>
                <w:color w:val="000000"/>
                <w:lang w:eastAsia="es-SV"/>
              </w:rPr>
              <w:t>Amb</w:t>
            </w:r>
            <w:proofErr w:type="spellEnd"/>
          </w:p>
        </w:tc>
        <w:tc>
          <w:tcPr>
            <w:tcW w:w="386" w:type="pct"/>
            <w:tcBorders>
              <w:top w:val="nil"/>
              <w:left w:val="nil"/>
              <w:bottom w:val="single" w:sz="4" w:space="0" w:color="auto"/>
              <w:right w:val="single" w:sz="4" w:space="0" w:color="auto"/>
            </w:tcBorders>
            <w:shd w:val="clear" w:color="auto" w:fill="auto"/>
            <w:noWrap/>
            <w:vAlign w:val="bottom"/>
            <w:hideMark/>
          </w:tcPr>
          <w:p w14:paraId="2FB92C0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6DDAEB1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2790C47"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78D8A14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29B04EC8"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6BCB105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r w:rsidR="007E3977" w:rsidRPr="00C13A4F" w14:paraId="298C5052" w14:textId="77777777" w:rsidTr="00BD54F0">
        <w:trPr>
          <w:trHeight w:val="300"/>
        </w:trPr>
        <w:tc>
          <w:tcPr>
            <w:tcW w:w="249" w:type="pct"/>
            <w:tcBorders>
              <w:top w:val="nil"/>
              <w:left w:val="single" w:sz="4" w:space="0" w:color="auto"/>
              <w:bottom w:val="single" w:sz="4" w:space="0" w:color="auto"/>
              <w:right w:val="single" w:sz="4" w:space="0" w:color="auto"/>
            </w:tcBorders>
            <w:shd w:val="clear" w:color="auto" w:fill="auto"/>
            <w:noWrap/>
            <w:vAlign w:val="bottom"/>
            <w:hideMark/>
          </w:tcPr>
          <w:p w14:paraId="726CEAC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04" w:type="pct"/>
            <w:vMerge/>
            <w:tcBorders>
              <w:top w:val="nil"/>
              <w:left w:val="single" w:sz="4" w:space="0" w:color="auto"/>
              <w:bottom w:val="single" w:sz="4" w:space="0" w:color="000000"/>
              <w:right w:val="single" w:sz="4" w:space="0" w:color="auto"/>
            </w:tcBorders>
            <w:vAlign w:val="center"/>
            <w:hideMark/>
          </w:tcPr>
          <w:p w14:paraId="57785CCA"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420" w:type="pct"/>
            <w:vMerge/>
            <w:tcBorders>
              <w:top w:val="nil"/>
              <w:left w:val="single" w:sz="4" w:space="0" w:color="auto"/>
              <w:bottom w:val="single" w:sz="4" w:space="0" w:color="000000"/>
              <w:right w:val="single" w:sz="4" w:space="0" w:color="auto"/>
            </w:tcBorders>
            <w:vAlign w:val="center"/>
            <w:hideMark/>
          </w:tcPr>
          <w:p w14:paraId="3F8C92B7" w14:textId="77777777" w:rsidR="00BD54F0" w:rsidRPr="00C13A4F" w:rsidRDefault="00BD54F0" w:rsidP="00DA77C4">
            <w:pPr>
              <w:spacing w:after="0" w:line="240" w:lineRule="auto"/>
              <w:rPr>
                <w:rFonts w:asciiTheme="majorHAnsi" w:eastAsia="Times New Roman" w:hAnsiTheme="majorHAnsi" w:cstheme="majorHAnsi"/>
                <w:color w:val="000000"/>
                <w:sz w:val="20"/>
                <w:szCs w:val="20"/>
                <w:lang w:eastAsia="es-SV"/>
              </w:rPr>
            </w:pPr>
          </w:p>
        </w:tc>
        <w:tc>
          <w:tcPr>
            <w:tcW w:w="733" w:type="pct"/>
            <w:vMerge/>
            <w:tcBorders>
              <w:top w:val="nil"/>
              <w:left w:val="single" w:sz="4" w:space="0" w:color="auto"/>
              <w:bottom w:val="single" w:sz="4" w:space="0" w:color="000000"/>
              <w:right w:val="single" w:sz="4" w:space="0" w:color="auto"/>
            </w:tcBorders>
            <w:vAlign w:val="center"/>
            <w:hideMark/>
          </w:tcPr>
          <w:p w14:paraId="0EE54E7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p>
        </w:tc>
        <w:tc>
          <w:tcPr>
            <w:tcW w:w="809" w:type="pct"/>
            <w:tcBorders>
              <w:top w:val="nil"/>
              <w:left w:val="nil"/>
              <w:bottom w:val="single" w:sz="4" w:space="0" w:color="auto"/>
              <w:right w:val="single" w:sz="4" w:space="0" w:color="auto"/>
            </w:tcBorders>
            <w:shd w:val="clear" w:color="auto" w:fill="auto"/>
            <w:noWrap/>
            <w:vAlign w:val="bottom"/>
            <w:hideMark/>
          </w:tcPr>
          <w:p w14:paraId="0DFF4EB3" w14:textId="77777777" w:rsidR="00BD54F0" w:rsidRPr="00C13A4F" w:rsidRDefault="00BD54F0" w:rsidP="00DA77C4">
            <w:pPr>
              <w:spacing w:after="0" w:line="240" w:lineRule="auto"/>
              <w:jc w:val="both"/>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Deporte</w:t>
            </w:r>
          </w:p>
        </w:tc>
        <w:tc>
          <w:tcPr>
            <w:tcW w:w="386" w:type="pct"/>
            <w:tcBorders>
              <w:top w:val="nil"/>
              <w:left w:val="nil"/>
              <w:bottom w:val="single" w:sz="4" w:space="0" w:color="auto"/>
              <w:right w:val="single" w:sz="4" w:space="0" w:color="auto"/>
            </w:tcBorders>
            <w:shd w:val="clear" w:color="auto" w:fill="auto"/>
            <w:noWrap/>
            <w:vAlign w:val="bottom"/>
            <w:hideMark/>
          </w:tcPr>
          <w:p w14:paraId="167ACFFE"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008A0823"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267" w:type="pct"/>
            <w:tcBorders>
              <w:top w:val="nil"/>
              <w:left w:val="nil"/>
              <w:bottom w:val="single" w:sz="4" w:space="0" w:color="auto"/>
              <w:right w:val="single" w:sz="4" w:space="0" w:color="auto"/>
            </w:tcBorders>
            <w:shd w:val="clear" w:color="auto" w:fill="auto"/>
            <w:noWrap/>
            <w:vAlign w:val="bottom"/>
            <w:hideMark/>
          </w:tcPr>
          <w:p w14:paraId="4A66D76B"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333" w:type="pct"/>
            <w:tcBorders>
              <w:top w:val="nil"/>
              <w:left w:val="nil"/>
              <w:bottom w:val="single" w:sz="4" w:space="0" w:color="auto"/>
              <w:right w:val="single" w:sz="4" w:space="0" w:color="auto"/>
            </w:tcBorders>
            <w:shd w:val="clear" w:color="auto" w:fill="auto"/>
            <w:noWrap/>
            <w:vAlign w:val="bottom"/>
            <w:hideMark/>
          </w:tcPr>
          <w:p w14:paraId="66630042"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457" w:type="pct"/>
            <w:tcBorders>
              <w:top w:val="nil"/>
              <w:left w:val="nil"/>
              <w:bottom w:val="single" w:sz="4" w:space="0" w:color="auto"/>
              <w:right w:val="single" w:sz="4" w:space="0" w:color="auto"/>
            </w:tcBorders>
            <w:shd w:val="clear" w:color="auto" w:fill="auto"/>
            <w:noWrap/>
            <w:vAlign w:val="bottom"/>
            <w:hideMark/>
          </w:tcPr>
          <w:p w14:paraId="7F0DC7DA"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c>
          <w:tcPr>
            <w:tcW w:w="775" w:type="pct"/>
            <w:tcBorders>
              <w:top w:val="nil"/>
              <w:left w:val="nil"/>
              <w:bottom w:val="single" w:sz="4" w:space="0" w:color="auto"/>
              <w:right w:val="single" w:sz="4" w:space="0" w:color="auto"/>
            </w:tcBorders>
            <w:shd w:val="clear" w:color="auto" w:fill="auto"/>
            <w:noWrap/>
            <w:vAlign w:val="bottom"/>
            <w:hideMark/>
          </w:tcPr>
          <w:p w14:paraId="4EB8FB44" w14:textId="77777777" w:rsidR="00BD54F0" w:rsidRPr="00C13A4F" w:rsidRDefault="00BD54F0" w:rsidP="00DA77C4">
            <w:pPr>
              <w:spacing w:after="0" w:line="240" w:lineRule="auto"/>
              <w:rPr>
                <w:rFonts w:asciiTheme="majorHAnsi" w:eastAsia="Times New Roman" w:hAnsiTheme="majorHAnsi" w:cstheme="majorHAnsi"/>
                <w:color w:val="000000"/>
                <w:lang w:eastAsia="es-SV"/>
              </w:rPr>
            </w:pPr>
            <w:r w:rsidRPr="00C13A4F">
              <w:rPr>
                <w:rFonts w:asciiTheme="majorHAnsi" w:eastAsia="Times New Roman" w:hAnsiTheme="majorHAnsi" w:cstheme="majorHAnsi"/>
                <w:color w:val="000000"/>
                <w:lang w:eastAsia="es-SV"/>
              </w:rPr>
              <w:t> </w:t>
            </w:r>
          </w:p>
        </w:tc>
      </w:tr>
    </w:tbl>
    <w:p w14:paraId="4C722603" w14:textId="77777777" w:rsidR="00BD54F0" w:rsidRDefault="00BD54F0" w:rsidP="00407514">
      <w:pPr>
        <w:ind w:firstLine="708"/>
        <w:rPr>
          <w:rFonts w:asciiTheme="majorHAnsi" w:hAnsiTheme="majorHAnsi" w:cstheme="majorHAnsi"/>
        </w:rPr>
      </w:pPr>
    </w:p>
    <w:p w14:paraId="3AAD3CAE" w14:textId="1E20EBFE" w:rsidR="00D70332" w:rsidRPr="00C13A4F" w:rsidRDefault="00D70332" w:rsidP="00D70332">
      <w:pPr>
        <w:rPr>
          <w:rFonts w:asciiTheme="majorHAnsi" w:hAnsiTheme="majorHAnsi" w:cstheme="majorHAnsi"/>
          <w:sz w:val="24"/>
          <w:szCs w:val="24"/>
        </w:rPr>
      </w:pPr>
      <w:r>
        <w:rPr>
          <w:rFonts w:asciiTheme="majorHAnsi" w:hAnsiTheme="majorHAnsi" w:cstheme="majorHAnsi"/>
        </w:rPr>
        <w:br w:type="page"/>
      </w:r>
      <w:r>
        <w:rPr>
          <w:rFonts w:asciiTheme="majorHAnsi" w:hAnsiTheme="majorHAnsi" w:cstheme="majorHAnsi"/>
        </w:rPr>
        <w:lastRenderedPageBreak/>
        <w:t xml:space="preserve">Anexo: 9 </w:t>
      </w:r>
      <w:r w:rsidRPr="00C13A4F">
        <w:rPr>
          <w:rFonts w:asciiTheme="majorHAnsi" w:hAnsiTheme="majorHAnsi" w:cstheme="majorHAnsi"/>
          <w:sz w:val="24"/>
          <w:szCs w:val="24"/>
        </w:rPr>
        <w:t>FORMATO DE INVENTARIO PARA LA TRANSFERENCIA (guía de llenado en anexos).</w:t>
      </w:r>
    </w:p>
    <w:tbl>
      <w:tblPr>
        <w:tblW w:w="13006" w:type="dxa"/>
        <w:tblCellMar>
          <w:left w:w="70" w:type="dxa"/>
          <w:right w:w="70" w:type="dxa"/>
        </w:tblCellMar>
        <w:tblLook w:val="04A0" w:firstRow="1" w:lastRow="0" w:firstColumn="1" w:lastColumn="0" w:noHBand="0" w:noVBand="1"/>
      </w:tblPr>
      <w:tblGrid>
        <w:gridCol w:w="1119"/>
        <w:gridCol w:w="810"/>
        <w:gridCol w:w="2226"/>
        <w:gridCol w:w="699"/>
        <w:gridCol w:w="1375"/>
        <w:gridCol w:w="551"/>
        <w:gridCol w:w="901"/>
        <w:gridCol w:w="697"/>
        <w:gridCol w:w="585"/>
        <w:gridCol w:w="843"/>
        <w:gridCol w:w="1311"/>
        <w:gridCol w:w="480"/>
        <w:gridCol w:w="1559"/>
      </w:tblGrid>
      <w:tr w:rsidR="00D70332" w:rsidRPr="00C13A4F" w14:paraId="1DEDD66D" w14:textId="77777777" w:rsidTr="00DA77C4">
        <w:trPr>
          <w:trHeight w:val="315"/>
        </w:trPr>
        <w:tc>
          <w:tcPr>
            <w:tcW w:w="1100" w:type="dxa"/>
            <w:tcBorders>
              <w:top w:val="nil"/>
              <w:left w:val="nil"/>
              <w:bottom w:val="nil"/>
              <w:right w:val="nil"/>
            </w:tcBorders>
            <w:shd w:val="clear" w:color="auto" w:fill="auto"/>
            <w:noWrap/>
            <w:vAlign w:val="bottom"/>
            <w:hideMark/>
          </w:tcPr>
          <w:p w14:paraId="22FDB60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7A3DFE9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375BE57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ALCALDÍA MUNICIPAL DE __________________________________</w:t>
            </w:r>
          </w:p>
        </w:tc>
        <w:tc>
          <w:tcPr>
            <w:tcW w:w="1559" w:type="dxa"/>
            <w:tcBorders>
              <w:top w:val="nil"/>
              <w:left w:val="nil"/>
              <w:bottom w:val="nil"/>
              <w:right w:val="nil"/>
            </w:tcBorders>
            <w:shd w:val="clear" w:color="auto" w:fill="auto"/>
            <w:noWrap/>
            <w:vAlign w:val="bottom"/>
            <w:hideMark/>
          </w:tcPr>
          <w:p w14:paraId="5B7E78D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D70332" w:rsidRPr="00C13A4F" w14:paraId="6CED3529" w14:textId="77777777" w:rsidTr="00DA77C4">
        <w:trPr>
          <w:trHeight w:val="315"/>
        </w:trPr>
        <w:tc>
          <w:tcPr>
            <w:tcW w:w="1100" w:type="dxa"/>
            <w:tcBorders>
              <w:top w:val="nil"/>
              <w:left w:val="nil"/>
              <w:bottom w:val="nil"/>
              <w:right w:val="nil"/>
            </w:tcBorders>
            <w:shd w:val="clear" w:color="auto" w:fill="auto"/>
            <w:noWrap/>
            <w:vAlign w:val="bottom"/>
            <w:hideMark/>
          </w:tcPr>
          <w:p w14:paraId="4847C7A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04C3F48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6C8930E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SECRETARÍA MUNICIPAL</w:t>
            </w:r>
          </w:p>
        </w:tc>
        <w:tc>
          <w:tcPr>
            <w:tcW w:w="1559" w:type="dxa"/>
            <w:tcBorders>
              <w:top w:val="nil"/>
              <w:left w:val="nil"/>
              <w:bottom w:val="nil"/>
              <w:right w:val="nil"/>
            </w:tcBorders>
            <w:shd w:val="clear" w:color="auto" w:fill="auto"/>
            <w:noWrap/>
            <w:vAlign w:val="bottom"/>
            <w:hideMark/>
          </w:tcPr>
          <w:p w14:paraId="6626789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D70332" w:rsidRPr="00C13A4F" w14:paraId="53EB94E7" w14:textId="77777777" w:rsidTr="00DA77C4">
        <w:trPr>
          <w:trHeight w:val="315"/>
        </w:trPr>
        <w:tc>
          <w:tcPr>
            <w:tcW w:w="1100" w:type="dxa"/>
            <w:tcBorders>
              <w:top w:val="nil"/>
              <w:left w:val="nil"/>
              <w:bottom w:val="nil"/>
              <w:right w:val="nil"/>
            </w:tcBorders>
            <w:shd w:val="clear" w:color="auto" w:fill="auto"/>
            <w:noWrap/>
            <w:vAlign w:val="bottom"/>
            <w:hideMark/>
          </w:tcPr>
          <w:p w14:paraId="631D4CD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7619EA7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5B45861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UNIDAD DE GESTIÓN DOCUMENTAL Y ARCHIVOS</w:t>
            </w:r>
          </w:p>
        </w:tc>
        <w:tc>
          <w:tcPr>
            <w:tcW w:w="1559" w:type="dxa"/>
            <w:tcBorders>
              <w:top w:val="nil"/>
              <w:left w:val="nil"/>
              <w:bottom w:val="nil"/>
              <w:right w:val="nil"/>
            </w:tcBorders>
            <w:shd w:val="clear" w:color="auto" w:fill="auto"/>
            <w:noWrap/>
            <w:vAlign w:val="bottom"/>
            <w:hideMark/>
          </w:tcPr>
          <w:p w14:paraId="153601B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D70332" w:rsidRPr="00C13A4F" w14:paraId="01762694" w14:textId="77777777" w:rsidTr="00DA77C4">
        <w:trPr>
          <w:trHeight w:val="315"/>
        </w:trPr>
        <w:tc>
          <w:tcPr>
            <w:tcW w:w="1100" w:type="dxa"/>
            <w:tcBorders>
              <w:top w:val="nil"/>
              <w:left w:val="nil"/>
              <w:bottom w:val="nil"/>
              <w:right w:val="nil"/>
            </w:tcBorders>
            <w:shd w:val="clear" w:color="auto" w:fill="auto"/>
            <w:noWrap/>
            <w:vAlign w:val="bottom"/>
            <w:hideMark/>
          </w:tcPr>
          <w:p w14:paraId="0FBC453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44B782D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9559" w:type="dxa"/>
            <w:gridSpan w:val="10"/>
            <w:tcBorders>
              <w:top w:val="nil"/>
              <w:left w:val="nil"/>
              <w:bottom w:val="nil"/>
              <w:right w:val="nil"/>
            </w:tcBorders>
            <w:shd w:val="clear" w:color="auto" w:fill="auto"/>
            <w:noWrap/>
            <w:vAlign w:val="bottom"/>
            <w:hideMark/>
          </w:tcPr>
          <w:p w14:paraId="4F23D06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Formato de inventario para transferencias documentales al archivo central</w:t>
            </w:r>
          </w:p>
        </w:tc>
        <w:tc>
          <w:tcPr>
            <w:tcW w:w="1559" w:type="dxa"/>
            <w:tcBorders>
              <w:top w:val="nil"/>
              <w:left w:val="nil"/>
              <w:bottom w:val="nil"/>
              <w:right w:val="nil"/>
            </w:tcBorders>
            <w:shd w:val="clear" w:color="auto" w:fill="auto"/>
            <w:noWrap/>
            <w:vAlign w:val="bottom"/>
            <w:hideMark/>
          </w:tcPr>
          <w:p w14:paraId="2BFF6FF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p>
        </w:tc>
      </w:tr>
      <w:tr w:rsidR="007E3977" w:rsidRPr="00C13A4F" w14:paraId="3A9330CD" w14:textId="77777777" w:rsidTr="00DA77C4">
        <w:trPr>
          <w:trHeight w:val="300"/>
        </w:trPr>
        <w:tc>
          <w:tcPr>
            <w:tcW w:w="1100" w:type="dxa"/>
            <w:tcBorders>
              <w:top w:val="nil"/>
              <w:left w:val="nil"/>
              <w:bottom w:val="nil"/>
              <w:right w:val="nil"/>
            </w:tcBorders>
            <w:shd w:val="clear" w:color="auto" w:fill="auto"/>
            <w:noWrap/>
            <w:vAlign w:val="bottom"/>
            <w:hideMark/>
          </w:tcPr>
          <w:p w14:paraId="2CB2ADD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5DC311A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1F891A2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69BC601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7ABE649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7525A45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401F3D8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09894C3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733E062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2D7F62D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0AFF5CA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0192FD6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7F10978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r>
      <w:tr w:rsidR="007E3977" w:rsidRPr="00C13A4F" w14:paraId="65DEDBFE" w14:textId="77777777" w:rsidTr="00DA77C4">
        <w:trPr>
          <w:trHeight w:val="300"/>
        </w:trPr>
        <w:tc>
          <w:tcPr>
            <w:tcW w:w="1100" w:type="dxa"/>
            <w:tcBorders>
              <w:top w:val="nil"/>
              <w:left w:val="nil"/>
              <w:bottom w:val="nil"/>
              <w:right w:val="nil"/>
            </w:tcBorders>
            <w:shd w:val="clear" w:color="auto" w:fill="auto"/>
            <w:noWrap/>
            <w:vAlign w:val="bottom"/>
            <w:hideMark/>
          </w:tcPr>
          <w:p w14:paraId="3BC40469"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69EA051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51D302A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27188CD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73DFF05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71142A7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2DAD4689"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6B77B7A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6ACC8EB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448C5D7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57EBA89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06AF0EA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04D120AA"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Hoja No. ____ de _____</w:t>
            </w:r>
          </w:p>
        </w:tc>
      </w:tr>
      <w:tr w:rsidR="007E3977" w:rsidRPr="00C13A4F" w14:paraId="7916A22F" w14:textId="77777777" w:rsidTr="00D70332">
        <w:trPr>
          <w:trHeight w:val="106"/>
        </w:trPr>
        <w:tc>
          <w:tcPr>
            <w:tcW w:w="1100" w:type="dxa"/>
            <w:tcBorders>
              <w:top w:val="nil"/>
              <w:left w:val="nil"/>
              <w:bottom w:val="nil"/>
              <w:right w:val="nil"/>
            </w:tcBorders>
            <w:shd w:val="clear" w:color="auto" w:fill="auto"/>
            <w:noWrap/>
            <w:vAlign w:val="bottom"/>
            <w:hideMark/>
          </w:tcPr>
          <w:p w14:paraId="31AA8EF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788" w:type="dxa"/>
            <w:tcBorders>
              <w:top w:val="nil"/>
              <w:left w:val="nil"/>
              <w:bottom w:val="nil"/>
              <w:right w:val="nil"/>
            </w:tcBorders>
            <w:shd w:val="clear" w:color="auto" w:fill="auto"/>
            <w:noWrap/>
            <w:vAlign w:val="bottom"/>
            <w:hideMark/>
          </w:tcPr>
          <w:p w14:paraId="773C797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660BD5B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p w14:paraId="6F12BC7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3CD461F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3AC01B6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76E8E96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604E24B3"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30E2C79C"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07108AA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181" w:type="dxa"/>
            <w:gridSpan w:val="4"/>
            <w:tcBorders>
              <w:top w:val="nil"/>
              <w:left w:val="nil"/>
              <w:bottom w:val="single" w:sz="4" w:space="0" w:color="auto"/>
              <w:right w:val="nil"/>
            </w:tcBorders>
            <w:shd w:val="clear" w:color="auto" w:fill="auto"/>
            <w:vAlign w:val="center"/>
            <w:hideMark/>
          </w:tcPr>
          <w:p w14:paraId="20A51B5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REGISTRO DE ENTRADA (exclusivo para el archivo central)</w:t>
            </w:r>
          </w:p>
        </w:tc>
      </w:tr>
      <w:tr w:rsidR="00D70332" w:rsidRPr="00C13A4F" w14:paraId="304526CB" w14:textId="77777777" w:rsidTr="00DA77C4">
        <w:trPr>
          <w:trHeight w:val="70"/>
        </w:trPr>
        <w:tc>
          <w:tcPr>
            <w:tcW w:w="18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8CD2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Sección documental:</w:t>
            </w:r>
          </w:p>
        </w:tc>
        <w:tc>
          <w:tcPr>
            <w:tcW w:w="6368" w:type="dxa"/>
            <w:gridSpan w:val="6"/>
            <w:tcBorders>
              <w:top w:val="single" w:sz="4" w:space="0" w:color="auto"/>
              <w:left w:val="nil"/>
              <w:bottom w:val="single" w:sz="4" w:space="0" w:color="auto"/>
              <w:right w:val="single" w:sz="4" w:space="0" w:color="auto"/>
            </w:tcBorders>
            <w:shd w:val="clear" w:color="auto" w:fill="auto"/>
            <w:noWrap/>
            <w:vAlign w:val="bottom"/>
            <w:hideMark/>
          </w:tcPr>
          <w:p w14:paraId="0DC3103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nil"/>
              <w:right w:val="nil"/>
            </w:tcBorders>
            <w:shd w:val="clear" w:color="auto" w:fill="auto"/>
            <w:noWrap/>
            <w:vAlign w:val="bottom"/>
            <w:hideMark/>
          </w:tcPr>
          <w:p w14:paraId="0F50ABC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4DA967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AÑO</w:t>
            </w:r>
          </w:p>
        </w:tc>
        <w:tc>
          <w:tcPr>
            <w:tcW w:w="1311" w:type="dxa"/>
            <w:tcBorders>
              <w:top w:val="nil"/>
              <w:left w:val="nil"/>
              <w:bottom w:val="single" w:sz="4" w:space="0" w:color="auto"/>
              <w:right w:val="single" w:sz="4" w:space="0" w:color="auto"/>
            </w:tcBorders>
            <w:shd w:val="clear" w:color="auto" w:fill="auto"/>
            <w:noWrap/>
            <w:vAlign w:val="center"/>
            <w:hideMark/>
          </w:tcPr>
          <w:p w14:paraId="70CAE3F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MES</w:t>
            </w:r>
          </w:p>
        </w:tc>
        <w:tc>
          <w:tcPr>
            <w:tcW w:w="468" w:type="dxa"/>
            <w:tcBorders>
              <w:top w:val="nil"/>
              <w:left w:val="nil"/>
              <w:bottom w:val="single" w:sz="4" w:space="0" w:color="auto"/>
              <w:right w:val="single" w:sz="4" w:space="0" w:color="auto"/>
            </w:tcBorders>
            <w:shd w:val="clear" w:color="auto" w:fill="auto"/>
            <w:noWrap/>
            <w:vAlign w:val="center"/>
            <w:hideMark/>
          </w:tcPr>
          <w:p w14:paraId="32975B6F"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DÍA</w:t>
            </w:r>
          </w:p>
        </w:tc>
        <w:tc>
          <w:tcPr>
            <w:tcW w:w="1559" w:type="dxa"/>
            <w:tcBorders>
              <w:top w:val="nil"/>
              <w:left w:val="nil"/>
              <w:bottom w:val="single" w:sz="4" w:space="0" w:color="auto"/>
              <w:right w:val="single" w:sz="4" w:space="0" w:color="auto"/>
            </w:tcBorders>
            <w:shd w:val="clear" w:color="auto" w:fill="auto"/>
            <w:vAlign w:val="center"/>
            <w:hideMark/>
          </w:tcPr>
          <w:p w14:paraId="739B84D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 De transferencia</w:t>
            </w:r>
          </w:p>
        </w:tc>
      </w:tr>
      <w:tr w:rsidR="00D70332" w:rsidRPr="00C13A4F" w14:paraId="02007A19" w14:textId="77777777" w:rsidTr="00DA77C4">
        <w:trPr>
          <w:trHeight w:val="70"/>
        </w:trPr>
        <w:tc>
          <w:tcPr>
            <w:tcW w:w="188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7EE142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Dirección / Gerencia / o unidad administrativa:</w:t>
            </w:r>
          </w:p>
        </w:tc>
        <w:tc>
          <w:tcPr>
            <w:tcW w:w="6368" w:type="dxa"/>
            <w:gridSpan w:val="6"/>
            <w:tcBorders>
              <w:top w:val="single" w:sz="4" w:space="0" w:color="auto"/>
              <w:left w:val="nil"/>
              <w:bottom w:val="single" w:sz="4" w:space="0" w:color="auto"/>
              <w:right w:val="single" w:sz="4" w:space="0" w:color="auto"/>
            </w:tcBorders>
            <w:shd w:val="clear" w:color="auto" w:fill="auto"/>
            <w:noWrap/>
            <w:vAlign w:val="bottom"/>
            <w:hideMark/>
          </w:tcPr>
          <w:p w14:paraId="3389322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nil"/>
              <w:right w:val="nil"/>
            </w:tcBorders>
            <w:shd w:val="clear" w:color="auto" w:fill="auto"/>
            <w:noWrap/>
            <w:vAlign w:val="bottom"/>
            <w:hideMark/>
          </w:tcPr>
          <w:p w14:paraId="3154FAC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84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4254F27"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31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5A611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4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4C562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55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90D32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r>
      <w:tr w:rsidR="00D70332" w:rsidRPr="00C13A4F" w14:paraId="36BF2A6C" w14:textId="77777777" w:rsidTr="00DA77C4">
        <w:trPr>
          <w:trHeight w:val="70"/>
        </w:trPr>
        <w:tc>
          <w:tcPr>
            <w:tcW w:w="18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8D42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Oficina productora:</w:t>
            </w:r>
          </w:p>
        </w:tc>
        <w:tc>
          <w:tcPr>
            <w:tcW w:w="636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5CF58B9"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nil"/>
              <w:right w:val="nil"/>
            </w:tcBorders>
            <w:shd w:val="clear" w:color="auto" w:fill="auto"/>
            <w:noWrap/>
            <w:vAlign w:val="bottom"/>
            <w:hideMark/>
          </w:tcPr>
          <w:p w14:paraId="0E8B946A"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843" w:type="dxa"/>
            <w:vMerge/>
            <w:tcBorders>
              <w:top w:val="nil"/>
              <w:left w:val="single" w:sz="4" w:space="0" w:color="auto"/>
              <w:bottom w:val="single" w:sz="4" w:space="0" w:color="auto"/>
              <w:right w:val="single" w:sz="4" w:space="0" w:color="auto"/>
            </w:tcBorders>
            <w:vAlign w:val="center"/>
            <w:hideMark/>
          </w:tcPr>
          <w:p w14:paraId="1BC96CD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311" w:type="dxa"/>
            <w:vMerge/>
            <w:tcBorders>
              <w:top w:val="nil"/>
              <w:left w:val="single" w:sz="4" w:space="0" w:color="auto"/>
              <w:bottom w:val="single" w:sz="4" w:space="0" w:color="auto"/>
              <w:right w:val="single" w:sz="4" w:space="0" w:color="auto"/>
            </w:tcBorders>
            <w:vAlign w:val="center"/>
            <w:hideMark/>
          </w:tcPr>
          <w:p w14:paraId="196249A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468" w:type="dxa"/>
            <w:vMerge/>
            <w:tcBorders>
              <w:top w:val="nil"/>
              <w:left w:val="single" w:sz="4" w:space="0" w:color="auto"/>
              <w:bottom w:val="single" w:sz="4" w:space="0" w:color="auto"/>
              <w:right w:val="single" w:sz="4" w:space="0" w:color="auto"/>
            </w:tcBorders>
            <w:vAlign w:val="center"/>
            <w:hideMark/>
          </w:tcPr>
          <w:p w14:paraId="6AAF7C2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559" w:type="dxa"/>
            <w:vMerge/>
            <w:tcBorders>
              <w:top w:val="nil"/>
              <w:left w:val="single" w:sz="4" w:space="0" w:color="auto"/>
              <w:bottom w:val="single" w:sz="4" w:space="0" w:color="auto"/>
              <w:right w:val="single" w:sz="4" w:space="0" w:color="auto"/>
            </w:tcBorders>
            <w:vAlign w:val="center"/>
            <w:hideMark/>
          </w:tcPr>
          <w:p w14:paraId="693BD09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r>
      <w:tr w:rsidR="00D70332" w:rsidRPr="00C13A4F" w14:paraId="79B3E5AC" w14:textId="77777777" w:rsidTr="00D70332">
        <w:trPr>
          <w:trHeight w:val="96"/>
        </w:trPr>
        <w:tc>
          <w:tcPr>
            <w:tcW w:w="1888" w:type="dxa"/>
            <w:gridSpan w:val="2"/>
            <w:tcBorders>
              <w:top w:val="nil"/>
              <w:left w:val="nil"/>
              <w:bottom w:val="nil"/>
              <w:right w:val="nil"/>
            </w:tcBorders>
            <w:shd w:val="clear" w:color="auto" w:fill="auto"/>
            <w:noWrap/>
            <w:vAlign w:val="center"/>
            <w:hideMark/>
          </w:tcPr>
          <w:p w14:paraId="5ECB2FB9"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368" w:type="dxa"/>
            <w:gridSpan w:val="6"/>
            <w:tcBorders>
              <w:top w:val="nil"/>
              <w:left w:val="nil"/>
              <w:bottom w:val="nil"/>
              <w:right w:val="nil"/>
            </w:tcBorders>
            <w:shd w:val="clear" w:color="auto" w:fill="auto"/>
            <w:noWrap/>
            <w:vAlign w:val="bottom"/>
            <w:hideMark/>
          </w:tcPr>
          <w:p w14:paraId="0ACF104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p w14:paraId="44AF10D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0B272441" w14:textId="77777777" w:rsidR="00D70332" w:rsidRPr="00C13A4F" w:rsidRDefault="00D70332" w:rsidP="00D70332">
            <w:pPr>
              <w:spacing w:after="0" w:line="240" w:lineRule="auto"/>
              <w:rPr>
                <w:rFonts w:asciiTheme="majorHAnsi" w:eastAsia="Times New Roman" w:hAnsiTheme="majorHAnsi" w:cstheme="majorHAnsi"/>
                <w:sz w:val="24"/>
                <w:szCs w:val="24"/>
                <w:lang w:eastAsia="es-SV"/>
              </w:rPr>
            </w:pPr>
          </w:p>
        </w:tc>
        <w:tc>
          <w:tcPr>
            <w:tcW w:w="843" w:type="dxa"/>
            <w:vMerge/>
            <w:tcBorders>
              <w:top w:val="nil"/>
              <w:left w:val="single" w:sz="4" w:space="0" w:color="auto"/>
              <w:bottom w:val="single" w:sz="4" w:space="0" w:color="auto"/>
              <w:right w:val="single" w:sz="4" w:space="0" w:color="auto"/>
            </w:tcBorders>
            <w:vAlign w:val="center"/>
            <w:hideMark/>
          </w:tcPr>
          <w:p w14:paraId="77A67653"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311" w:type="dxa"/>
            <w:vMerge/>
            <w:tcBorders>
              <w:top w:val="nil"/>
              <w:left w:val="single" w:sz="4" w:space="0" w:color="auto"/>
              <w:bottom w:val="single" w:sz="4" w:space="0" w:color="auto"/>
              <w:right w:val="single" w:sz="4" w:space="0" w:color="auto"/>
            </w:tcBorders>
            <w:vAlign w:val="center"/>
            <w:hideMark/>
          </w:tcPr>
          <w:p w14:paraId="48164E8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468" w:type="dxa"/>
            <w:vMerge/>
            <w:tcBorders>
              <w:top w:val="nil"/>
              <w:left w:val="single" w:sz="4" w:space="0" w:color="auto"/>
              <w:bottom w:val="single" w:sz="4" w:space="0" w:color="auto"/>
              <w:right w:val="single" w:sz="4" w:space="0" w:color="auto"/>
            </w:tcBorders>
            <w:vAlign w:val="center"/>
            <w:hideMark/>
          </w:tcPr>
          <w:p w14:paraId="1ACE8A8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c>
          <w:tcPr>
            <w:tcW w:w="1559" w:type="dxa"/>
            <w:vMerge/>
            <w:tcBorders>
              <w:top w:val="nil"/>
              <w:left w:val="single" w:sz="4" w:space="0" w:color="auto"/>
              <w:bottom w:val="single" w:sz="4" w:space="0" w:color="auto"/>
              <w:right w:val="single" w:sz="4" w:space="0" w:color="auto"/>
            </w:tcBorders>
            <w:vAlign w:val="center"/>
            <w:hideMark/>
          </w:tcPr>
          <w:p w14:paraId="00A5F4FB"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p>
        </w:tc>
      </w:tr>
      <w:tr w:rsidR="007E3977" w:rsidRPr="00C13A4F" w14:paraId="3B35C258" w14:textId="77777777" w:rsidTr="00DA77C4">
        <w:trPr>
          <w:trHeight w:val="70"/>
        </w:trPr>
        <w:tc>
          <w:tcPr>
            <w:tcW w:w="1100" w:type="dxa"/>
            <w:tcBorders>
              <w:top w:val="nil"/>
              <w:left w:val="nil"/>
              <w:bottom w:val="nil"/>
              <w:right w:val="nil"/>
            </w:tcBorders>
            <w:shd w:val="clear" w:color="auto" w:fill="auto"/>
            <w:noWrap/>
            <w:vAlign w:val="bottom"/>
            <w:hideMark/>
          </w:tcPr>
          <w:p w14:paraId="057EE2F0"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788" w:type="dxa"/>
            <w:tcBorders>
              <w:top w:val="nil"/>
              <w:left w:val="nil"/>
              <w:bottom w:val="nil"/>
              <w:right w:val="nil"/>
            </w:tcBorders>
            <w:shd w:val="clear" w:color="auto" w:fill="auto"/>
            <w:noWrap/>
            <w:vAlign w:val="bottom"/>
            <w:hideMark/>
          </w:tcPr>
          <w:p w14:paraId="6FD4BBF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4F3C0E6E"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4E027D2F"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50894B2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3E14807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33912DA6"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6390F9AB"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4BC6F01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29F5431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411BFE6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69FAC97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550EFE11"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r>
      <w:tr w:rsidR="00D70332" w:rsidRPr="00C13A4F" w14:paraId="7E7DB84C" w14:textId="77777777" w:rsidTr="00DA77C4">
        <w:trPr>
          <w:trHeight w:val="70"/>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D809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 De orden</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AD36F"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Código</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E141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Nombre del expediente</w:t>
            </w:r>
          </w:p>
        </w:tc>
        <w:tc>
          <w:tcPr>
            <w:tcW w:w="2054" w:type="dxa"/>
            <w:gridSpan w:val="2"/>
            <w:tcBorders>
              <w:top w:val="single" w:sz="4" w:space="0" w:color="auto"/>
              <w:left w:val="nil"/>
              <w:bottom w:val="single" w:sz="4" w:space="0" w:color="auto"/>
              <w:right w:val="single" w:sz="4" w:space="0" w:color="auto"/>
            </w:tcBorders>
            <w:shd w:val="clear" w:color="auto" w:fill="auto"/>
            <w:vAlign w:val="center"/>
            <w:hideMark/>
          </w:tcPr>
          <w:p w14:paraId="29160DE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Fechas extremas (día/mes/año)</w:t>
            </w:r>
          </w:p>
        </w:tc>
        <w:tc>
          <w:tcPr>
            <w:tcW w:w="2657" w:type="dxa"/>
            <w:gridSpan w:val="4"/>
            <w:tcBorders>
              <w:top w:val="single" w:sz="4" w:space="0" w:color="auto"/>
              <w:left w:val="nil"/>
              <w:bottom w:val="single" w:sz="4" w:space="0" w:color="auto"/>
              <w:right w:val="single" w:sz="4" w:space="0" w:color="auto"/>
            </w:tcBorders>
            <w:shd w:val="clear" w:color="auto" w:fill="auto"/>
            <w:vAlign w:val="center"/>
            <w:hideMark/>
          </w:tcPr>
          <w:p w14:paraId="4E2106D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Unidad de conservación</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FC2A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 De folios</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BD0D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Soporte</w:t>
            </w:r>
          </w:p>
        </w:tc>
        <w:tc>
          <w:tcPr>
            <w:tcW w:w="20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76D2B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Notas</w:t>
            </w:r>
          </w:p>
        </w:tc>
      </w:tr>
      <w:tr w:rsidR="007E3977" w:rsidRPr="00C13A4F" w14:paraId="18595865" w14:textId="77777777" w:rsidTr="00DA77C4">
        <w:trPr>
          <w:trHeight w:val="70"/>
        </w:trPr>
        <w:tc>
          <w:tcPr>
            <w:tcW w:w="1100" w:type="dxa"/>
            <w:vMerge/>
            <w:tcBorders>
              <w:top w:val="single" w:sz="4" w:space="0" w:color="auto"/>
              <w:left w:val="single" w:sz="4" w:space="0" w:color="auto"/>
              <w:bottom w:val="single" w:sz="4" w:space="0" w:color="auto"/>
              <w:right w:val="single" w:sz="4" w:space="0" w:color="auto"/>
            </w:tcBorders>
            <w:vAlign w:val="center"/>
            <w:hideMark/>
          </w:tcPr>
          <w:p w14:paraId="3814404F"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7BF3E48C"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693C47F"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679" w:type="dxa"/>
            <w:tcBorders>
              <w:top w:val="nil"/>
              <w:left w:val="nil"/>
              <w:bottom w:val="single" w:sz="4" w:space="0" w:color="auto"/>
              <w:right w:val="single" w:sz="4" w:space="0" w:color="auto"/>
            </w:tcBorders>
            <w:shd w:val="clear" w:color="auto" w:fill="auto"/>
            <w:noWrap/>
            <w:vAlign w:val="center"/>
            <w:hideMark/>
          </w:tcPr>
          <w:p w14:paraId="7DE61CD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Inicial</w:t>
            </w:r>
          </w:p>
        </w:tc>
        <w:tc>
          <w:tcPr>
            <w:tcW w:w="1375" w:type="dxa"/>
            <w:tcBorders>
              <w:top w:val="nil"/>
              <w:left w:val="nil"/>
              <w:bottom w:val="single" w:sz="4" w:space="0" w:color="auto"/>
              <w:right w:val="single" w:sz="4" w:space="0" w:color="auto"/>
            </w:tcBorders>
            <w:shd w:val="clear" w:color="auto" w:fill="auto"/>
            <w:noWrap/>
            <w:vAlign w:val="center"/>
            <w:hideMark/>
          </w:tcPr>
          <w:p w14:paraId="7FEE5D9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Final</w:t>
            </w:r>
          </w:p>
        </w:tc>
        <w:tc>
          <w:tcPr>
            <w:tcW w:w="537" w:type="dxa"/>
            <w:tcBorders>
              <w:top w:val="nil"/>
              <w:left w:val="nil"/>
              <w:bottom w:val="single" w:sz="4" w:space="0" w:color="auto"/>
              <w:right w:val="single" w:sz="4" w:space="0" w:color="auto"/>
            </w:tcBorders>
            <w:shd w:val="clear" w:color="auto" w:fill="auto"/>
            <w:noWrap/>
            <w:vAlign w:val="center"/>
            <w:hideMark/>
          </w:tcPr>
          <w:p w14:paraId="76896E4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Caja</w:t>
            </w:r>
          </w:p>
        </w:tc>
        <w:tc>
          <w:tcPr>
            <w:tcW w:w="874" w:type="dxa"/>
            <w:tcBorders>
              <w:top w:val="nil"/>
              <w:left w:val="nil"/>
              <w:bottom w:val="single" w:sz="4" w:space="0" w:color="auto"/>
              <w:right w:val="single" w:sz="4" w:space="0" w:color="auto"/>
            </w:tcBorders>
            <w:shd w:val="clear" w:color="auto" w:fill="auto"/>
            <w:noWrap/>
            <w:vAlign w:val="center"/>
            <w:hideMark/>
          </w:tcPr>
          <w:p w14:paraId="11578BF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Carpeta</w:t>
            </w:r>
          </w:p>
        </w:tc>
        <w:tc>
          <w:tcPr>
            <w:tcW w:w="677" w:type="dxa"/>
            <w:tcBorders>
              <w:top w:val="nil"/>
              <w:left w:val="nil"/>
              <w:bottom w:val="single" w:sz="4" w:space="0" w:color="auto"/>
              <w:right w:val="single" w:sz="4" w:space="0" w:color="auto"/>
            </w:tcBorders>
            <w:shd w:val="clear" w:color="auto" w:fill="auto"/>
            <w:noWrap/>
            <w:vAlign w:val="center"/>
            <w:hideMark/>
          </w:tcPr>
          <w:p w14:paraId="66A0EF7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Tomo</w:t>
            </w:r>
          </w:p>
        </w:tc>
        <w:tc>
          <w:tcPr>
            <w:tcW w:w="569" w:type="dxa"/>
            <w:tcBorders>
              <w:top w:val="nil"/>
              <w:left w:val="nil"/>
              <w:bottom w:val="single" w:sz="4" w:space="0" w:color="auto"/>
              <w:right w:val="single" w:sz="4" w:space="0" w:color="auto"/>
            </w:tcBorders>
            <w:shd w:val="clear" w:color="auto" w:fill="auto"/>
            <w:noWrap/>
            <w:vAlign w:val="center"/>
            <w:hideMark/>
          </w:tcPr>
          <w:p w14:paraId="470FDB0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Otro</w:t>
            </w: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651C4B3"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49F3F339"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c>
          <w:tcPr>
            <w:tcW w:w="2027" w:type="dxa"/>
            <w:gridSpan w:val="2"/>
            <w:vMerge/>
            <w:tcBorders>
              <w:top w:val="single" w:sz="4" w:space="0" w:color="auto"/>
              <w:left w:val="single" w:sz="4" w:space="0" w:color="auto"/>
              <w:bottom w:val="single" w:sz="4" w:space="0" w:color="000000"/>
              <w:right w:val="single" w:sz="4" w:space="0" w:color="000000"/>
            </w:tcBorders>
            <w:vAlign w:val="center"/>
            <w:hideMark/>
          </w:tcPr>
          <w:p w14:paraId="2EC6B6A3" w14:textId="77777777" w:rsidR="00D70332" w:rsidRPr="00C13A4F" w:rsidRDefault="00D70332" w:rsidP="00DA77C4">
            <w:pPr>
              <w:spacing w:after="0" w:line="240" w:lineRule="auto"/>
              <w:rPr>
                <w:rFonts w:asciiTheme="majorHAnsi" w:eastAsia="Times New Roman" w:hAnsiTheme="majorHAnsi" w:cstheme="majorHAnsi"/>
                <w:b/>
                <w:bCs/>
                <w:color w:val="000000"/>
                <w:sz w:val="24"/>
                <w:szCs w:val="24"/>
                <w:lang w:eastAsia="es-SV"/>
              </w:rPr>
            </w:pPr>
          </w:p>
        </w:tc>
      </w:tr>
      <w:tr w:rsidR="007E3977" w:rsidRPr="00C13A4F" w14:paraId="627DF20B"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6A0D19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1</w:t>
            </w:r>
          </w:p>
        </w:tc>
        <w:tc>
          <w:tcPr>
            <w:tcW w:w="788" w:type="dxa"/>
            <w:tcBorders>
              <w:top w:val="nil"/>
              <w:left w:val="nil"/>
              <w:bottom w:val="single" w:sz="4" w:space="0" w:color="auto"/>
              <w:right w:val="single" w:sz="4" w:space="0" w:color="auto"/>
            </w:tcBorders>
            <w:shd w:val="clear" w:color="auto" w:fill="auto"/>
            <w:vAlign w:val="center"/>
            <w:hideMark/>
          </w:tcPr>
          <w:p w14:paraId="5296535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6C08329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118A43C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00569FE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16422C4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03A8755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70AA1D2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492DDE1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7FAE9BF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68A2D4C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49C9EC6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3DB550A7"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4BB81A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2</w:t>
            </w:r>
          </w:p>
        </w:tc>
        <w:tc>
          <w:tcPr>
            <w:tcW w:w="788" w:type="dxa"/>
            <w:tcBorders>
              <w:top w:val="nil"/>
              <w:left w:val="nil"/>
              <w:bottom w:val="single" w:sz="4" w:space="0" w:color="auto"/>
              <w:right w:val="single" w:sz="4" w:space="0" w:color="auto"/>
            </w:tcBorders>
            <w:shd w:val="clear" w:color="auto" w:fill="auto"/>
            <w:vAlign w:val="center"/>
            <w:hideMark/>
          </w:tcPr>
          <w:p w14:paraId="786A1F4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1A3F2D2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04B31D5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6679379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53579E4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635F3F7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58128AE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5A669AA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2D46D18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10E0127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7F3209F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3CB0D2C4"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FE3DD5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3</w:t>
            </w:r>
          </w:p>
        </w:tc>
        <w:tc>
          <w:tcPr>
            <w:tcW w:w="788" w:type="dxa"/>
            <w:tcBorders>
              <w:top w:val="nil"/>
              <w:left w:val="nil"/>
              <w:bottom w:val="single" w:sz="4" w:space="0" w:color="auto"/>
              <w:right w:val="single" w:sz="4" w:space="0" w:color="auto"/>
            </w:tcBorders>
            <w:shd w:val="clear" w:color="auto" w:fill="auto"/>
            <w:vAlign w:val="center"/>
            <w:hideMark/>
          </w:tcPr>
          <w:p w14:paraId="13AE9E0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2CF0791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206209F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6C256C2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72B2CDB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508AAC2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72FA9FA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13CB4A1F"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78E73E5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5A4F302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2AF60F2C"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237FF255"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692837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4</w:t>
            </w:r>
          </w:p>
        </w:tc>
        <w:tc>
          <w:tcPr>
            <w:tcW w:w="788" w:type="dxa"/>
            <w:tcBorders>
              <w:top w:val="nil"/>
              <w:left w:val="nil"/>
              <w:bottom w:val="single" w:sz="4" w:space="0" w:color="auto"/>
              <w:right w:val="single" w:sz="4" w:space="0" w:color="auto"/>
            </w:tcBorders>
            <w:shd w:val="clear" w:color="auto" w:fill="auto"/>
            <w:vAlign w:val="center"/>
            <w:hideMark/>
          </w:tcPr>
          <w:p w14:paraId="1DCB4DE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1B780AD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6745440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674FC3E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7A1AEBA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75CE453E"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05435FE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04C3B91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639FEDA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096D4B7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40F5746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423BFC17"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E8068F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5</w:t>
            </w:r>
          </w:p>
        </w:tc>
        <w:tc>
          <w:tcPr>
            <w:tcW w:w="788" w:type="dxa"/>
            <w:tcBorders>
              <w:top w:val="nil"/>
              <w:left w:val="nil"/>
              <w:bottom w:val="single" w:sz="4" w:space="0" w:color="auto"/>
              <w:right w:val="single" w:sz="4" w:space="0" w:color="auto"/>
            </w:tcBorders>
            <w:shd w:val="clear" w:color="auto" w:fill="auto"/>
            <w:vAlign w:val="center"/>
            <w:hideMark/>
          </w:tcPr>
          <w:p w14:paraId="1F47AD8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1BD85614"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556B0EC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072326D7"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6A95B63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0C7C00A0"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0C30A6C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417B2A6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2D15E8B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3C8E6D2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3EFE70D9"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27D26652"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242CE3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6</w:t>
            </w:r>
          </w:p>
        </w:tc>
        <w:tc>
          <w:tcPr>
            <w:tcW w:w="788" w:type="dxa"/>
            <w:tcBorders>
              <w:top w:val="nil"/>
              <w:left w:val="nil"/>
              <w:bottom w:val="single" w:sz="4" w:space="0" w:color="auto"/>
              <w:right w:val="single" w:sz="4" w:space="0" w:color="auto"/>
            </w:tcBorders>
            <w:shd w:val="clear" w:color="auto" w:fill="auto"/>
            <w:vAlign w:val="center"/>
            <w:hideMark/>
          </w:tcPr>
          <w:p w14:paraId="27EE790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vAlign w:val="center"/>
            <w:hideMark/>
          </w:tcPr>
          <w:p w14:paraId="02A632A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center"/>
            <w:hideMark/>
          </w:tcPr>
          <w:p w14:paraId="3CF2D99C"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center"/>
            <w:hideMark/>
          </w:tcPr>
          <w:p w14:paraId="4B930972"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center"/>
            <w:hideMark/>
          </w:tcPr>
          <w:p w14:paraId="62DE27BD"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center"/>
            <w:hideMark/>
          </w:tcPr>
          <w:p w14:paraId="7FA768E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center"/>
            <w:hideMark/>
          </w:tcPr>
          <w:p w14:paraId="546F7D2B"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center"/>
            <w:hideMark/>
          </w:tcPr>
          <w:p w14:paraId="5421B728"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vAlign w:val="center"/>
            <w:hideMark/>
          </w:tcPr>
          <w:p w14:paraId="2C7C5FE3"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14:paraId="3A773F96"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vAlign w:val="center"/>
            <w:hideMark/>
          </w:tcPr>
          <w:p w14:paraId="0BCF393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 </w:t>
            </w:r>
          </w:p>
        </w:tc>
      </w:tr>
      <w:tr w:rsidR="007E3977" w:rsidRPr="00C13A4F" w14:paraId="62BD4839"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DAC16E1"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7</w:t>
            </w:r>
          </w:p>
        </w:tc>
        <w:tc>
          <w:tcPr>
            <w:tcW w:w="788" w:type="dxa"/>
            <w:tcBorders>
              <w:top w:val="nil"/>
              <w:left w:val="nil"/>
              <w:bottom w:val="single" w:sz="4" w:space="0" w:color="auto"/>
              <w:right w:val="single" w:sz="4" w:space="0" w:color="auto"/>
            </w:tcBorders>
            <w:shd w:val="clear" w:color="auto" w:fill="auto"/>
            <w:noWrap/>
            <w:vAlign w:val="bottom"/>
            <w:hideMark/>
          </w:tcPr>
          <w:p w14:paraId="5DF68D5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5698B65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3B97235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3034436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600AD57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1AABB9D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4904C91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57A25CDA"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0AD1029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0F5C59A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E93C5A"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2D981D6D"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288926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8</w:t>
            </w:r>
          </w:p>
        </w:tc>
        <w:tc>
          <w:tcPr>
            <w:tcW w:w="788" w:type="dxa"/>
            <w:tcBorders>
              <w:top w:val="nil"/>
              <w:left w:val="nil"/>
              <w:bottom w:val="single" w:sz="4" w:space="0" w:color="auto"/>
              <w:right w:val="single" w:sz="4" w:space="0" w:color="auto"/>
            </w:tcBorders>
            <w:shd w:val="clear" w:color="auto" w:fill="auto"/>
            <w:noWrap/>
            <w:vAlign w:val="bottom"/>
            <w:hideMark/>
          </w:tcPr>
          <w:p w14:paraId="1C64DE7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64B6864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4949CA2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2EDCFFC7"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6F4D455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02690DF8"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998F8"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097E2C9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4880E303"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1391BB3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C8E222"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6770DBB1"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FADA7BA"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lastRenderedPageBreak/>
              <w:t>9</w:t>
            </w:r>
          </w:p>
        </w:tc>
        <w:tc>
          <w:tcPr>
            <w:tcW w:w="788" w:type="dxa"/>
            <w:tcBorders>
              <w:top w:val="nil"/>
              <w:left w:val="nil"/>
              <w:bottom w:val="single" w:sz="4" w:space="0" w:color="auto"/>
              <w:right w:val="single" w:sz="4" w:space="0" w:color="auto"/>
            </w:tcBorders>
            <w:shd w:val="clear" w:color="auto" w:fill="auto"/>
            <w:noWrap/>
            <w:vAlign w:val="bottom"/>
            <w:hideMark/>
          </w:tcPr>
          <w:p w14:paraId="04086F34"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529ECF3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317F7892"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024156DA"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1FADAC8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64C1A8B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747353BE"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07608E3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1E3DC1D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4242C68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C6E5F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427C8CFF"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FA90085" w14:textId="77777777" w:rsidR="00D70332" w:rsidRPr="00C13A4F" w:rsidRDefault="00D70332" w:rsidP="00DA77C4">
            <w:pPr>
              <w:spacing w:after="0" w:line="240" w:lineRule="auto"/>
              <w:jc w:val="center"/>
              <w:rPr>
                <w:rFonts w:asciiTheme="majorHAnsi" w:eastAsia="Times New Roman" w:hAnsiTheme="majorHAnsi" w:cstheme="majorHAnsi"/>
                <w:b/>
                <w:bCs/>
                <w:color w:val="000000"/>
                <w:sz w:val="24"/>
                <w:szCs w:val="24"/>
                <w:lang w:eastAsia="es-SV"/>
              </w:rPr>
            </w:pPr>
            <w:r w:rsidRPr="00C13A4F">
              <w:rPr>
                <w:rFonts w:asciiTheme="majorHAnsi" w:eastAsia="Times New Roman" w:hAnsiTheme="majorHAnsi" w:cstheme="majorHAnsi"/>
                <w:b/>
                <w:bCs/>
                <w:color w:val="000000"/>
                <w:sz w:val="24"/>
                <w:szCs w:val="24"/>
                <w:lang w:eastAsia="es-SV"/>
              </w:rPr>
              <w:t>10</w:t>
            </w:r>
          </w:p>
        </w:tc>
        <w:tc>
          <w:tcPr>
            <w:tcW w:w="788" w:type="dxa"/>
            <w:tcBorders>
              <w:top w:val="nil"/>
              <w:left w:val="nil"/>
              <w:bottom w:val="single" w:sz="4" w:space="0" w:color="auto"/>
              <w:right w:val="single" w:sz="4" w:space="0" w:color="auto"/>
            </w:tcBorders>
            <w:shd w:val="clear" w:color="auto" w:fill="auto"/>
            <w:noWrap/>
            <w:vAlign w:val="bottom"/>
            <w:hideMark/>
          </w:tcPr>
          <w:p w14:paraId="4185EBB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226" w:type="dxa"/>
            <w:tcBorders>
              <w:top w:val="nil"/>
              <w:left w:val="nil"/>
              <w:bottom w:val="single" w:sz="4" w:space="0" w:color="auto"/>
              <w:right w:val="single" w:sz="4" w:space="0" w:color="auto"/>
            </w:tcBorders>
            <w:shd w:val="clear" w:color="auto" w:fill="auto"/>
            <w:noWrap/>
            <w:vAlign w:val="bottom"/>
            <w:hideMark/>
          </w:tcPr>
          <w:p w14:paraId="49B1DAE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single" w:sz="4" w:space="0" w:color="auto"/>
              <w:right w:val="single" w:sz="4" w:space="0" w:color="auto"/>
            </w:tcBorders>
            <w:shd w:val="clear" w:color="auto" w:fill="auto"/>
            <w:noWrap/>
            <w:vAlign w:val="bottom"/>
            <w:hideMark/>
          </w:tcPr>
          <w:p w14:paraId="4728761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75" w:type="dxa"/>
            <w:tcBorders>
              <w:top w:val="nil"/>
              <w:left w:val="nil"/>
              <w:bottom w:val="single" w:sz="4" w:space="0" w:color="auto"/>
              <w:right w:val="single" w:sz="4" w:space="0" w:color="auto"/>
            </w:tcBorders>
            <w:shd w:val="clear" w:color="auto" w:fill="auto"/>
            <w:noWrap/>
            <w:vAlign w:val="bottom"/>
            <w:hideMark/>
          </w:tcPr>
          <w:p w14:paraId="7647087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37" w:type="dxa"/>
            <w:tcBorders>
              <w:top w:val="nil"/>
              <w:left w:val="nil"/>
              <w:bottom w:val="single" w:sz="4" w:space="0" w:color="auto"/>
              <w:right w:val="single" w:sz="4" w:space="0" w:color="auto"/>
            </w:tcBorders>
            <w:shd w:val="clear" w:color="auto" w:fill="auto"/>
            <w:noWrap/>
            <w:vAlign w:val="bottom"/>
            <w:hideMark/>
          </w:tcPr>
          <w:p w14:paraId="1E1D0C0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14:paraId="5B637555"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7" w:type="dxa"/>
            <w:tcBorders>
              <w:top w:val="nil"/>
              <w:left w:val="nil"/>
              <w:bottom w:val="single" w:sz="4" w:space="0" w:color="auto"/>
              <w:right w:val="single" w:sz="4" w:space="0" w:color="auto"/>
            </w:tcBorders>
            <w:shd w:val="clear" w:color="auto" w:fill="auto"/>
            <w:noWrap/>
            <w:vAlign w:val="bottom"/>
            <w:hideMark/>
          </w:tcPr>
          <w:p w14:paraId="11992356"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569" w:type="dxa"/>
            <w:tcBorders>
              <w:top w:val="nil"/>
              <w:left w:val="nil"/>
              <w:bottom w:val="single" w:sz="4" w:space="0" w:color="auto"/>
              <w:right w:val="single" w:sz="4" w:space="0" w:color="auto"/>
            </w:tcBorders>
            <w:shd w:val="clear" w:color="auto" w:fill="auto"/>
            <w:noWrap/>
            <w:vAlign w:val="bottom"/>
            <w:hideMark/>
          </w:tcPr>
          <w:p w14:paraId="3AED4B7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single" w:sz="4" w:space="0" w:color="auto"/>
              <w:right w:val="single" w:sz="4" w:space="0" w:color="auto"/>
            </w:tcBorders>
            <w:shd w:val="clear" w:color="auto" w:fill="auto"/>
            <w:noWrap/>
            <w:vAlign w:val="bottom"/>
            <w:hideMark/>
          </w:tcPr>
          <w:p w14:paraId="3C752165"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1311" w:type="dxa"/>
            <w:tcBorders>
              <w:top w:val="nil"/>
              <w:left w:val="nil"/>
              <w:bottom w:val="single" w:sz="4" w:space="0" w:color="auto"/>
              <w:right w:val="single" w:sz="4" w:space="0" w:color="auto"/>
            </w:tcBorders>
            <w:shd w:val="clear" w:color="auto" w:fill="auto"/>
            <w:noWrap/>
            <w:vAlign w:val="bottom"/>
            <w:hideMark/>
          </w:tcPr>
          <w:p w14:paraId="748F019F"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202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3E1A1D"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7E3977" w:rsidRPr="00C13A4F" w14:paraId="5F9E3D59" w14:textId="77777777" w:rsidTr="00DA77C4">
        <w:trPr>
          <w:trHeight w:val="300"/>
        </w:trPr>
        <w:tc>
          <w:tcPr>
            <w:tcW w:w="1100" w:type="dxa"/>
            <w:tcBorders>
              <w:top w:val="nil"/>
              <w:left w:val="nil"/>
              <w:bottom w:val="nil"/>
              <w:right w:val="nil"/>
            </w:tcBorders>
            <w:shd w:val="clear" w:color="auto" w:fill="auto"/>
            <w:noWrap/>
            <w:vAlign w:val="bottom"/>
            <w:hideMark/>
          </w:tcPr>
          <w:p w14:paraId="3F39F0E6"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788" w:type="dxa"/>
            <w:tcBorders>
              <w:top w:val="nil"/>
              <w:left w:val="nil"/>
              <w:bottom w:val="nil"/>
              <w:right w:val="nil"/>
            </w:tcBorders>
            <w:shd w:val="clear" w:color="auto" w:fill="auto"/>
            <w:noWrap/>
            <w:vAlign w:val="bottom"/>
            <w:hideMark/>
          </w:tcPr>
          <w:p w14:paraId="2CDB6E5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2226" w:type="dxa"/>
            <w:tcBorders>
              <w:top w:val="nil"/>
              <w:left w:val="nil"/>
              <w:bottom w:val="nil"/>
              <w:right w:val="nil"/>
            </w:tcBorders>
            <w:shd w:val="clear" w:color="auto" w:fill="auto"/>
            <w:noWrap/>
            <w:vAlign w:val="bottom"/>
            <w:hideMark/>
          </w:tcPr>
          <w:p w14:paraId="7925B23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9" w:type="dxa"/>
            <w:tcBorders>
              <w:top w:val="nil"/>
              <w:left w:val="nil"/>
              <w:bottom w:val="nil"/>
              <w:right w:val="nil"/>
            </w:tcBorders>
            <w:shd w:val="clear" w:color="auto" w:fill="auto"/>
            <w:noWrap/>
            <w:vAlign w:val="bottom"/>
            <w:hideMark/>
          </w:tcPr>
          <w:p w14:paraId="3632A5F2"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75" w:type="dxa"/>
            <w:tcBorders>
              <w:top w:val="nil"/>
              <w:left w:val="nil"/>
              <w:bottom w:val="nil"/>
              <w:right w:val="nil"/>
            </w:tcBorders>
            <w:shd w:val="clear" w:color="auto" w:fill="auto"/>
            <w:noWrap/>
            <w:vAlign w:val="bottom"/>
            <w:hideMark/>
          </w:tcPr>
          <w:p w14:paraId="5015172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37" w:type="dxa"/>
            <w:tcBorders>
              <w:top w:val="nil"/>
              <w:left w:val="nil"/>
              <w:bottom w:val="nil"/>
              <w:right w:val="nil"/>
            </w:tcBorders>
            <w:shd w:val="clear" w:color="auto" w:fill="auto"/>
            <w:noWrap/>
            <w:vAlign w:val="bottom"/>
            <w:hideMark/>
          </w:tcPr>
          <w:p w14:paraId="5425C54D"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74" w:type="dxa"/>
            <w:tcBorders>
              <w:top w:val="nil"/>
              <w:left w:val="nil"/>
              <w:bottom w:val="nil"/>
              <w:right w:val="nil"/>
            </w:tcBorders>
            <w:shd w:val="clear" w:color="auto" w:fill="auto"/>
            <w:noWrap/>
            <w:vAlign w:val="bottom"/>
            <w:hideMark/>
          </w:tcPr>
          <w:p w14:paraId="480EF32A"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677" w:type="dxa"/>
            <w:tcBorders>
              <w:top w:val="nil"/>
              <w:left w:val="nil"/>
              <w:bottom w:val="nil"/>
              <w:right w:val="nil"/>
            </w:tcBorders>
            <w:shd w:val="clear" w:color="auto" w:fill="auto"/>
            <w:noWrap/>
            <w:vAlign w:val="bottom"/>
            <w:hideMark/>
          </w:tcPr>
          <w:p w14:paraId="00936415"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569" w:type="dxa"/>
            <w:tcBorders>
              <w:top w:val="nil"/>
              <w:left w:val="nil"/>
              <w:bottom w:val="nil"/>
              <w:right w:val="nil"/>
            </w:tcBorders>
            <w:shd w:val="clear" w:color="auto" w:fill="auto"/>
            <w:noWrap/>
            <w:vAlign w:val="bottom"/>
            <w:hideMark/>
          </w:tcPr>
          <w:p w14:paraId="31733A98"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843" w:type="dxa"/>
            <w:tcBorders>
              <w:top w:val="nil"/>
              <w:left w:val="nil"/>
              <w:bottom w:val="nil"/>
              <w:right w:val="nil"/>
            </w:tcBorders>
            <w:shd w:val="clear" w:color="auto" w:fill="auto"/>
            <w:noWrap/>
            <w:vAlign w:val="bottom"/>
            <w:hideMark/>
          </w:tcPr>
          <w:p w14:paraId="2C9B9F3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311" w:type="dxa"/>
            <w:tcBorders>
              <w:top w:val="nil"/>
              <w:left w:val="nil"/>
              <w:bottom w:val="nil"/>
              <w:right w:val="nil"/>
            </w:tcBorders>
            <w:shd w:val="clear" w:color="auto" w:fill="auto"/>
            <w:noWrap/>
            <w:vAlign w:val="bottom"/>
            <w:hideMark/>
          </w:tcPr>
          <w:p w14:paraId="693765E4"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468" w:type="dxa"/>
            <w:tcBorders>
              <w:top w:val="nil"/>
              <w:left w:val="nil"/>
              <w:bottom w:val="nil"/>
              <w:right w:val="nil"/>
            </w:tcBorders>
            <w:shd w:val="clear" w:color="auto" w:fill="auto"/>
            <w:noWrap/>
            <w:vAlign w:val="bottom"/>
            <w:hideMark/>
          </w:tcPr>
          <w:p w14:paraId="0D4CD5C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c>
          <w:tcPr>
            <w:tcW w:w="1559" w:type="dxa"/>
            <w:tcBorders>
              <w:top w:val="nil"/>
              <w:left w:val="nil"/>
              <w:bottom w:val="nil"/>
              <w:right w:val="nil"/>
            </w:tcBorders>
            <w:shd w:val="clear" w:color="auto" w:fill="auto"/>
            <w:noWrap/>
            <w:vAlign w:val="bottom"/>
            <w:hideMark/>
          </w:tcPr>
          <w:p w14:paraId="57B1EB57" w14:textId="77777777" w:rsidR="00D70332" w:rsidRPr="00C13A4F" w:rsidRDefault="00D70332" w:rsidP="00DA77C4">
            <w:pPr>
              <w:spacing w:after="0" w:line="240" w:lineRule="auto"/>
              <w:rPr>
                <w:rFonts w:asciiTheme="majorHAnsi" w:eastAsia="Times New Roman" w:hAnsiTheme="majorHAnsi" w:cstheme="majorHAnsi"/>
                <w:sz w:val="24"/>
                <w:szCs w:val="24"/>
                <w:lang w:eastAsia="es-SV"/>
              </w:rPr>
            </w:pPr>
          </w:p>
        </w:tc>
      </w:tr>
      <w:tr w:rsidR="00D70332" w:rsidRPr="00C13A4F" w14:paraId="50228FE7" w14:textId="77777777" w:rsidTr="00DA77C4">
        <w:trPr>
          <w:trHeight w:val="7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469E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Elaborado por:</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7EC1D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13DE4A0B"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36A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Verificado por:</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BFD6AE7"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43FB1AE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2E01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Recibido por:</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9A93B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D70332" w:rsidRPr="00C13A4F" w14:paraId="13DE035C"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8F76D61"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Cargo:</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2C01A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5E47135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14:paraId="67BED87C"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Cargo:</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F83F6FF"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24A76855"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455A5A99"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Cargo:</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5271A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D70332" w:rsidRPr="00C13A4F" w14:paraId="5A3E223B"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7339A0B"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Firma:</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A965A0"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7AAC657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14:paraId="42BE7FB8"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Firma:</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693E2"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45D3F70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6FB7BA27"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Firma:</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6D4D5F"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r w:rsidR="00D70332" w:rsidRPr="00C13A4F" w14:paraId="32A17139" w14:textId="77777777" w:rsidTr="00DA77C4">
        <w:trPr>
          <w:trHeight w:val="7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CB420DB"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Lugar y fecha:</w:t>
            </w:r>
          </w:p>
        </w:tc>
        <w:tc>
          <w:tcPr>
            <w:tcW w:w="301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5D28DB"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679" w:type="dxa"/>
            <w:tcBorders>
              <w:top w:val="nil"/>
              <w:left w:val="nil"/>
              <w:bottom w:val="nil"/>
              <w:right w:val="nil"/>
            </w:tcBorders>
            <w:shd w:val="clear" w:color="auto" w:fill="auto"/>
            <w:noWrap/>
            <w:vAlign w:val="bottom"/>
            <w:hideMark/>
          </w:tcPr>
          <w:p w14:paraId="21F53559"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75" w:type="dxa"/>
            <w:tcBorders>
              <w:top w:val="nil"/>
              <w:left w:val="single" w:sz="4" w:space="0" w:color="auto"/>
              <w:bottom w:val="single" w:sz="4" w:space="0" w:color="auto"/>
              <w:right w:val="single" w:sz="4" w:space="0" w:color="auto"/>
            </w:tcBorders>
            <w:shd w:val="clear" w:color="auto" w:fill="auto"/>
            <w:noWrap/>
            <w:vAlign w:val="bottom"/>
            <w:hideMark/>
          </w:tcPr>
          <w:p w14:paraId="570C5E5D"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Lugar y fecha:</w:t>
            </w:r>
          </w:p>
        </w:tc>
        <w:tc>
          <w:tcPr>
            <w:tcW w:w="26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8CF71F"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c>
          <w:tcPr>
            <w:tcW w:w="843" w:type="dxa"/>
            <w:tcBorders>
              <w:top w:val="nil"/>
              <w:left w:val="nil"/>
              <w:bottom w:val="nil"/>
              <w:right w:val="nil"/>
            </w:tcBorders>
            <w:shd w:val="clear" w:color="auto" w:fill="auto"/>
            <w:noWrap/>
            <w:vAlign w:val="bottom"/>
            <w:hideMark/>
          </w:tcPr>
          <w:p w14:paraId="0AF111DE"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p>
        </w:tc>
        <w:tc>
          <w:tcPr>
            <w:tcW w:w="1311" w:type="dxa"/>
            <w:tcBorders>
              <w:top w:val="nil"/>
              <w:left w:val="single" w:sz="4" w:space="0" w:color="auto"/>
              <w:bottom w:val="single" w:sz="4" w:space="0" w:color="auto"/>
              <w:right w:val="single" w:sz="4" w:space="0" w:color="auto"/>
            </w:tcBorders>
            <w:shd w:val="clear" w:color="auto" w:fill="auto"/>
            <w:noWrap/>
            <w:vAlign w:val="bottom"/>
            <w:hideMark/>
          </w:tcPr>
          <w:p w14:paraId="5D472E90" w14:textId="77777777" w:rsidR="00D70332" w:rsidRPr="00C13A4F" w:rsidRDefault="00D70332" w:rsidP="00DA77C4">
            <w:pPr>
              <w:spacing w:after="0" w:line="240" w:lineRule="auto"/>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Lugar y fecha:</w:t>
            </w:r>
          </w:p>
        </w:tc>
        <w:tc>
          <w:tcPr>
            <w:tcW w:w="20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D23E01" w14:textId="77777777" w:rsidR="00D70332" w:rsidRPr="00C13A4F" w:rsidRDefault="00D70332" w:rsidP="00DA77C4">
            <w:pPr>
              <w:spacing w:after="0" w:line="240" w:lineRule="auto"/>
              <w:jc w:val="center"/>
              <w:rPr>
                <w:rFonts w:asciiTheme="majorHAnsi" w:eastAsia="Times New Roman" w:hAnsiTheme="majorHAnsi" w:cstheme="majorHAnsi"/>
                <w:color w:val="000000"/>
                <w:sz w:val="24"/>
                <w:szCs w:val="24"/>
                <w:lang w:eastAsia="es-SV"/>
              </w:rPr>
            </w:pPr>
            <w:r w:rsidRPr="00C13A4F">
              <w:rPr>
                <w:rFonts w:asciiTheme="majorHAnsi" w:eastAsia="Times New Roman" w:hAnsiTheme="majorHAnsi" w:cstheme="majorHAnsi"/>
                <w:color w:val="000000"/>
                <w:sz w:val="24"/>
                <w:szCs w:val="24"/>
                <w:lang w:eastAsia="es-SV"/>
              </w:rPr>
              <w:t> </w:t>
            </w:r>
          </w:p>
        </w:tc>
      </w:tr>
    </w:tbl>
    <w:p w14:paraId="4817232C" w14:textId="77777777" w:rsidR="00D70332" w:rsidRDefault="00D70332">
      <w:pPr>
        <w:rPr>
          <w:rFonts w:asciiTheme="majorHAnsi" w:hAnsiTheme="majorHAnsi" w:cstheme="majorHAnsi"/>
        </w:rPr>
      </w:pPr>
    </w:p>
    <w:p w14:paraId="15084B12" w14:textId="2F85668E" w:rsidR="00D70332" w:rsidRDefault="00D70332">
      <w:pPr>
        <w:rPr>
          <w:rFonts w:asciiTheme="majorHAnsi" w:hAnsiTheme="majorHAnsi" w:cstheme="majorHAnsi"/>
        </w:rPr>
        <w:sectPr w:rsidR="00D70332" w:rsidSect="00AD4378">
          <w:pgSz w:w="15840" w:h="12240" w:orient="landscape"/>
          <w:pgMar w:top="1440" w:right="1080" w:bottom="1440" w:left="1080" w:header="708" w:footer="708" w:gutter="0"/>
          <w:pgNumType w:start="86"/>
          <w:cols w:space="708"/>
          <w:titlePg/>
          <w:docGrid w:linePitch="360"/>
        </w:sectPr>
      </w:pPr>
      <w:r w:rsidRPr="00C13A4F">
        <w:rPr>
          <w:rFonts w:asciiTheme="majorHAnsi" w:hAnsiTheme="majorHAnsi" w:cstheme="majorHAnsi"/>
          <w:noProof/>
          <w:sz w:val="24"/>
          <w:szCs w:val="24"/>
          <w:lang w:eastAsia="es-SV"/>
        </w:rPr>
        <w:drawing>
          <wp:anchor distT="0" distB="0" distL="114300" distR="114300" simplePos="0" relativeHeight="251705344" behindDoc="1" locked="0" layoutInCell="1" allowOverlap="1" wp14:anchorId="2BBC333F" wp14:editId="4D2B8C0C">
            <wp:simplePos x="0" y="0"/>
            <wp:positionH relativeFrom="column">
              <wp:posOffset>1725873</wp:posOffset>
            </wp:positionH>
            <wp:positionV relativeFrom="paragraph">
              <wp:posOffset>19078</wp:posOffset>
            </wp:positionV>
            <wp:extent cx="5612130" cy="3928212"/>
            <wp:effectExtent l="0" t="0" r="762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22743" t="22049" r="22946" b="7391"/>
                    <a:stretch/>
                  </pic:blipFill>
                  <pic:spPr bwMode="auto">
                    <a:xfrm>
                      <a:off x="0" y="0"/>
                      <a:ext cx="5612130" cy="3928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stheme="majorHAnsi"/>
        </w:rPr>
        <w:br w:type="page"/>
      </w:r>
    </w:p>
    <w:p w14:paraId="1D26BE7F" w14:textId="48D10EBC" w:rsidR="00407514" w:rsidRDefault="00407514">
      <w:pPr>
        <w:rPr>
          <w:rFonts w:asciiTheme="majorHAnsi" w:hAnsiTheme="majorHAnsi" w:cstheme="majorHAnsi"/>
        </w:rPr>
      </w:pPr>
    </w:p>
    <w:p w14:paraId="15FA0805" w14:textId="77777777" w:rsidR="000C6E06" w:rsidRPr="00C13A4F" w:rsidRDefault="000C6E06">
      <w:pPr>
        <w:rPr>
          <w:rFonts w:asciiTheme="majorHAnsi" w:hAnsiTheme="majorHAnsi" w:cstheme="majorHAnsi"/>
        </w:rPr>
      </w:pPr>
    </w:p>
    <w:p w14:paraId="7B4571FE" w14:textId="64F8779E" w:rsidR="000121BD" w:rsidRDefault="000121BD" w:rsidP="007E3977">
      <w:pPr>
        <w:autoSpaceDE w:val="0"/>
        <w:autoSpaceDN w:val="0"/>
        <w:adjustRightInd w:val="0"/>
        <w:spacing w:after="0" w:line="360" w:lineRule="auto"/>
        <w:rPr>
          <w:rFonts w:asciiTheme="majorHAnsi" w:hAnsiTheme="majorHAnsi" w:cstheme="majorHAnsi"/>
          <w:i/>
          <w:sz w:val="24"/>
          <w:szCs w:val="24"/>
        </w:rPr>
      </w:pPr>
      <w:r w:rsidRPr="00C13A4F">
        <w:rPr>
          <w:rFonts w:asciiTheme="majorHAnsi" w:hAnsiTheme="majorHAnsi" w:cstheme="majorHAnsi"/>
        </w:rPr>
        <w:t xml:space="preserve"> </w:t>
      </w:r>
      <w:bookmarkStart w:id="80" w:name="_Hlk55885924"/>
      <w:r w:rsidRPr="00C13A4F">
        <w:rPr>
          <w:rFonts w:asciiTheme="majorHAnsi" w:hAnsiTheme="majorHAnsi" w:cstheme="majorHAnsi"/>
          <w:i/>
          <w:sz w:val="24"/>
          <w:szCs w:val="24"/>
        </w:rPr>
        <w:t>INSTRUCTIVO PARA EL LLENADO DEL INVENTARIO DOCUMENTAL</w:t>
      </w:r>
      <w:r w:rsidR="007E3977">
        <w:rPr>
          <w:rFonts w:asciiTheme="majorHAnsi" w:hAnsiTheme="majorHAnsi" w:cstheme="majorHAnsi"/>
          <w:i/>
          <w:sz w:val="24"/>
          <w:szCs w:val="24"/>
        </w:rPr>
        <w:t>.</w:t>
      </w:r>
    </w:p>
    <w:p w14:paraId="2B11DAAA" w14:textId="77777777" w:rsidR="007E3977" w:rsidRPr="00C13A4F" w:rsidRDefault="007E3977" w:rsidP="007E3977">
      <w:pPr>
        <w:autoSpaceDE w:val="0"/>
        <w:autoSpaceDN w:val="0"/>
        <w:adjustRightInd w:val="0"/>
        <w:spacing w:after="0" w:line="360" w:lineRule="auto"/>
        <w:rPr>
          <w:rFonts w:asciiTheme="majorHAnsi" w:hAnsiTheme="majorHAnsi" w:cstheme="majorHAnsi"/>
          <w:i/>
          <w:sz w:val="24"/>
          <w:szCs w:val="24"/>
        </w:rPr>
      </w:pPr>
    </w:p>
    <w:p w14:paraId="32332352"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sz w:val="24"/>
          <w:szCs w:val="24"/>
        </w:rPr>
        <w:t>Éste formato de inventario será utilizado para todas las transferencias a realizar desde los archivos de gestión, hacia el archivo central de la municipalidad. Una vez finalizado, será entregado al jefe del área, para que sea remitido al archivo central.</w:t>
      </w:r>
    </w:p>
    <w:p w14:paraId="6EDED8FA"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sz w:val="24"/>
          <w:szCs w:val="24"/>
        </w:rPr>
        <w:t>Para su llenado, deberá seguirse estos lineamientos:</w:t>
      </w:r>
    </w:p>
    <w:p w14:paraId="7636E701"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Hoja No… de…:</w:t>
      </w:r>
      <w:r w:rsidRPr="00C13A4F">
        <w:rPr>
          <w:rFonts w:asciiTheme="majorHAnsi" w:hAnsiTheme="majorHAnsi" w:cstheme="majorHAnsi"/>
          <w:sz w:val="24"/>
          <w:szCs w:val="24"/>
        </w:rPr>
        <w:t xml:space="preserve"> En el primer espacio en blanco, se colocará el número consecutivo de páginas que integran el inventario. En el segundo espacio, se colocará el número total de páginas que integrarán el inventario, por tanto, se recomienda llenarlo cuando el inventario esté finalizado.</w:t>
      </w:r>
    </w:p>
    <w:p w14:paraId="3348F8B1"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Sección documental:</w:t>
      </w:r>
      <w:r w:rsidRPr="00C13A4F">
        <w:rPr>
          <w:rFonts w:asciiTheme="majorHAnsi" w:hAnsiTheme="majorHAnsi" w:cstheme="majorHAnsi"/>
          <w:sz w:val="24"/>
          <w:szCs w:val="24"/>
        </w:rPr>
        <w:t xml:space="preserve"> Se escribirá el nombre de la sección documental a la cual pertenecen las series de la unidad productora que transfiere. Para el caso particular de las municipalidades, las cuatro secciones pueden ser Concejo Municipal, Administración, Finanzas y Servicios.</w:t>
      </w:r>
    </w:p>
    <w:p w14:paraId="1179645D"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Dirección/Gerencia o unidad administrativa:</w:t>
      </w:r>
      <w:r w:rsidRPr="00C13A4F">
        <w:rPr>
          <w:rFonts w:asciiTheme="majorHAnsi" w:hAnsiTheme="majorHAnsi" w:cstheme="majorHAnsi"/>
          <w:sz w:val="24"/>
          <w:szCs w:val="24"/>
        </w:rPr>
        <w:t xml:space="preserve"> Se escribirá el nombre de la dirección, gerencia o unidad administrativa de primer nivel a la que pertenece la unidad productora de documentos. Las dependencias de primer nivel son aquellas que poseen relación directa con el Concejo Municipal o el despacho del alcalde municipal.</w:t>
      </w:r>
    </w:p>
    <w:p w14:paraId="790BF0E4"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Oficina productora:</w:t>
      </w:r>
      <w:r w:rsidRPr="00C13A4F">
        <w:rPr>
          <w:rFonts w:asciiTheme="majorHAnsi" w:hAnsiTheme="majorHAnsi" w:cstheme="majorHAnsi"/>
          <w:sz w:val="24"/>
          <w:szCs w:val="24"/>
        </w:rPr>
        <w:t xml:space="preserve"> Escribirá el nombre de la oficina productora que realiza la transferencia documental.</w:t>
      </w:r>
    </w:p>
    <w:p w14:paraId="5A254201"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Registro de entrada:</w:t>
      </w:r>
      <w:r w:rsidRPr="00C13A4F">
        <w:rPr>
          <w:rFonts w:asciiTheme="majorHAnsi" w:hAnsiTheme="majorHAnsi" w:cstheme="majorHAnsi"/>
          <w:sz w:val="24"/>
          <w:szCs w:val="24"/>
        </w:rPr>
        <w:t xml:space="preserve"> Espacio para ser llenado exclusivamente por el archivo central. Acá se ubicará la fecha en la cual se recibió formalmente la transferencia, y el número consecutivo de trámite de transferencias que el archivo central lleve para el año en curso.</w:t>
      </w:r>
    </w:p>
    <w:p w14:paraId="6261FED9"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No. De orden:</w:t>
      </w:r>
      <w:r w:rsidRPr="00C13A4F">
        <w:rPr>
          <w:rFonts w:asciiTheme="majorHAnsi" w:hAnsiTheme="majorHAnsi" w:cstheme="majorHAnsi"/>
          <w:sz w:val="24"/>
          <w:szCs w:val="24"/>
        </w:rPr>
        <w:t xml:space="preserve"> Este campo se genera automáticamente, y corresponde al orden que llevan las carpetas y expedientes que serán ingresados al inventario. Tomar en cuenta que será este orden en el cual deberán ubicarse los expedientes dentro de las cajas que se tramiten para la transferencia documental.</w:t>
      </w:r>
    </w:p>
    <w:p w14:paraId="647AA68B"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Código:</w:t>
      </w:r>
      <w:r w:rsidRPr="00C13A4F">
        <w:rPr>
          <w:rFonts w:asciiTheme="majorHAnsi" w:hAnsiTheme="majorHAnsi" w:cstheme="majorHAnsi"/>
          <w:sz w:val="24"/>
          <w:szCs w:val="24"/>
        </w:rPr>
        <w:t xml:space="preserve"> Deberá ubicar el número de radicación que se asigne a la serie o subserie documental a la cual correspondan los documentos que se ingresen en la columna siguiente. Si la transferencia que se realizará corresponde a una única serie documental, se repetirá el código en todas las celdas necesarias. Este dato lo tomará de la viñeta de identificación que se colocó al frente de la carpeta.</w:t>
      </w:r>
    </w:p>
    <w:p w14:paraId="505408EC"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lastRenderedPageBreak/>
        <w:t>Nombre del expediente:</w:t>
      </w:r>
      <w:r w:rsidRPr="00C13A4F">
        <w:rPr>
          <w:rFonts w:asciiTheme="majorHAnsi" w:hAnsiTheme="majorHAnsi" w:cstheme="majorHAnsi"/>
          <w:sz w:val="24"/>
          <w:szCs w:val="24"/>
        </w:rPr>
        <w:t xml:space="preserve"> En esta columna se escribirá el nombre dado a la carpeta, o expediente a transferir. Este dato lo tomará de la viñeta de identificación que se colocó al frente de la carpeta.</w:t>
      </w:r>
    </w:p>
    <w:p w14:paraId="42E72B30"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Fechas extremas:</w:t>
      </w:r>
      <w:r w:rsidRPr="00C13A4F">
        <w:rPr>
          <w:rFonts w:asciiTheme="majorHAnsi" w:hAnsiTheme="majorHAnsi" w:cstheme="majorHAnsi"/>
          <w:sz w:val="24"/>
          <w:szCs w:val="24"/>
        </w:rPr>
        <w:t xml:space="preserve"> En estos campos escribirá la fecha que tiene el primer documento que abrió el trámite que dio origen al expediente, así como la fecha que tiene el documento que lo cerró. Este dato lo tomará de la viñeta de identificación que colocó al frente de la carpeta.</w:t>
      </w:r>
    </w:p>
    <w:p w14:paraId="3970A808"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Unidad de conservación:</w:t>
      </w:r>
      <w:r w:rsidRPr="00C13A4F">
        <w:rPr>
          <w:rFonts w:asciiTheme="majorHAnsi" w:hAnsiTheme="majorHAnsi" w:cstheme="majorHAnsi"/>
          <w:sz w:val="24"/>
          <w:szCs w:val="24"/>
        </w:rPr>
        <w:t xml:space="preserve"> En este campo, escribirá los datos de ubicación de la carpeta, o expediente, de la siguiente manera: escribirá en primer lugar el número de la caja en la cual ubicará la carpeta; luego escribirá el número correlativo del orden de ubicación de la carpeta dentro de la caja. Si el documento a transferir se encuentra ubicado en libros, escribirá el número de tomo en la columna “Tomo”. Si los documentos a transferir no se encuentran en carpetas, escribirá el número correlativo en la columna “otro”.</w:t>
      </w:r>
    </w:p>
    <w:p w14:paraId="31EAFB59"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No. De folios:</w:t>
      </w:r>
      <w:r w:rsidRPr="00C13A4F">
        <w:rPr>
          <w:rFonts w:asciiTheme="majorHAnsi" w:hAnsiTheme="majorHAnsi" w:cstheme="majorHAnsi"/>
          <w:sz w:val="24"/>
          <w:szCs w:val="24"/>
        </w:rPr>
        <w:t xml:space="preserve"> En esta columna, escribirá el número de folios por cada carpeta o expediente, según la foliación realizada previamente. Este dato puede tomarlo de la viñeta de identificación, que se colocó al frente de la carpeta.</w:t>
      </w:r>
    </w:p>
    <w:p w14:paraId="1EB940E7"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Soporte:</w:t>
      </w:r>
      <w:r w:rsidRPr="00C13A4F">
        <w:rPr>
          <w:rFonts w:asciiTheme="majorHAnsi" w:hAnsiTheme="majorHAnsi" w:cstheme="majorHAnsi"/>
          <w:sz w:val="24"/>
          <w:szCs w:val="24"/>
        </w:rPr>
        <w:t xml:space="preserve"> En esta columna escribirá el soporte en el cual se encuentra la documentación. Si se trata de documentos impresos, escribirá “Papel”. Si hay otros tipos de soporte incluidos, detallarlos, como videos, discos compactos, servidores, discos duros, si se trata de una transferencia electrónica.</w:t>
      </w:r>
    </w:p>
    <w:p w14:paraId="43FBA0E7"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Notas:</w:t>
      </w:r>
      <w:r w:rsidRPr="00C13A4F">
        <w:rPr>
          <w:rFonts w:asciiTheme="majorHAnsi" w:hAnsiTheme="majorHAnsi" w:cstheme="majorHAnsi"/>
          <w:sz w:val="24"/>
          <w:szCs w:val="24"/>
        </w:rPr>
        <w:t xml:space="preserve"> En esta columna, escribirá cualquier otro dato que sea relevante para identificar la carpeta, o expediente, y que no haya podido ser ingresado en alguna de las columnas anteriores. También puede ser utilizado para documentar faltantes, sobre todo en documentos seriados, como las actas.</w:t>
      </w:r>
    </w:p>
    <w:p w14:paraId="2758A698"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Elaborado por:</w:t>
      </w:r>
      <w:r w:rsidRPr="00C13A4F">
        <w:rPr>
          <w:rFonts w:asciiTheme="majorHAnsi" w:hAnsiTheme="majorHAnsi" w:cstheme="majorHAnsi"/>
          <w:sz w:val="24"/>
          <w:szCs w:val="24"/>
        </w:rPr>
        <w:t xml:space="preserve"> En este espacio, se registrarán los datos de la persona que elaboró el inventario documental, y preparó la transferencia documental. Se escribirá, en ese orden, el nombre de la persona, su cargo, firma, y el lugar y fecha del levantamiento del documento.</w:t>
      </w:r>
    </w:p>
    <w:p w14:paraId="0EFBE58C"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Verificado por:</w:t>
      </w:r>
      <w:r w:rsidRPr="00C13A4F">
        <w:rPr>
          <w:rFonts w:asciiTheme="majorHAnsi" w:hAnsiTheme="majorHAnsi" w:cstheme="majorHAnsi"/>
          <w:sz w:val="24"/>
          <w:szCs w:val="24"/>
        </w:rPr>
        <w:t xml:space="preserve"> En este espacio, se registrarán los datos del técnico de archivo que visitó el área e hizo la verificación del inventario documental. Se escribirá, en ese orden, el nombre de la persona, su cargo, firma, y el lugar y fecha de la verificación del inventario.</w:t>
      </w:r>
    </w:p>
    <w:p w14:paraId="70A1D48B" w14:textId="77777777" w:rsidR="000121BD" w:rsidRPr="00C13A4F" w:rsidRDefault="000121BD" w:rsidP="000121BD">
      <w:pPr>
        <w:jc w:val="both"/>
        <w:rPr>
          <w:rFonts w:asciiTheme="majorHAnsi" w:hAnsiTheme="majorHAnsi" w:cstheme="majorHAnsi"/>
          <w:sz w:val="24"/>
          <w:szCs w:val="24"/>
        </w:rPr>
      </w:pPr>
      <w:r w:rsidRPr="00C13A4F">
        <w:rPr>
          <w:rFonts w:asciiTheme="majorHAnsi" w:hAnsiTheme="majorHAnsi" w:cstheme="majorHAnsi"/>
          <w:b/>
          <w:sz w:val="24"/>
          <w:szCs w:val="24"/>
        </w:rPr>
        <w:t>Recibido por:</w:t>
      </w:r>
      <w:r w:rsidRPr="00C13A4F">
        <w:rPr>
          <w:rFonts w:asciiTheme="majorHAnsi" w:hAnsiTheme="majorHAnsi" w:cstheme="majorHAnsi"/>
          <w:sz w:val="24"/>
          <w:szCs w:val="24"/>
        </w:rPr>
        <w:t xml:space="preserve"> En este espacio, se registrarán los datos del jefe del archivo central, quien da el visto bueno, y recibe formalmente la transferencia documental. Se escribirá, en ese orden, el nombre del jefe del archivo central, el cargo, la firma y el lugar y fecha en que se recibe formalmente la transferencia documental.</w:t>
      </w:r>
    </w:p>
    <w:bookmarkEnd w:id="80"/>
    <w:p w14:paraId="528902E3" w14:textId="59EB2659" w:rsidR="004B0473" w:rsidRDefault="004B0473" w:rsidP="00851E24">
      <w:pPr>
        <w:jc w:val="both"/>
        <w:rPr>
          <w:rFonts w:asciiTheme="majorHAnsi" w:hAnsiTheme="majorHAnsi" w:cstheme="majorHAnsi"/>
        </w:rPr>
      </w:pPr>
    </w:p>
    <w:p w14:paraId="2D2AFCE6" w14:textId="77777777" w:rsidR="007E3977" w:rsidRPr="00C13A4F" w:rsidRDefault="007E3977" w:rsidP="00851E24">
      <w:pPr>
        <w:jc w:val="both"/>
        <w:rPr>
          <w:rFonts w:asciiTheme="majorHAnsi" w:hAnsiTheme="majorHAnsi" w:cstheme="majorHAnsi"/>
        </w:rPr>
      </w:pPr>
    </w:p>
    <w:p w14:paraId="606ECB98" w14:textId="77777777" w:rsidR="00AE2596" w:rsidRDefault="007E3977" w:rsidP="00851E24">
      <w:pPr>
        <w:jc w:val="both"/>
        <w:rPr>
          <w:rFonts w:asciiTheme="majorHAnsi" w:hAnsiTheme="majorHAnsi" w:cstheme="majorHAnsi"/>
        </w:rPr>
      </w:pPr>
      <w:r>
        <w:rPr>
          <w:rFonts w:asciiTheme="majorHAnsi" w:hAnsiTheme="majorHAnsi" w:cstheme="majorHAnsi"/>
        </w:rPr>
        <w:lastRenderedPageBreak/>
        <w:t>Anexo 10. Formato de Índice Legislativo.</w:t>
      </w:r>
    </w:p>
    <w:p w14:paraId="397808F9" w14:textId="77777777" w:rsidR="007E3977" w:rsidRDefault="007E3977" w:rsidP="00851E24">
      <w:pPr>
        <w:jc w:val="both"/>
        <w:rPr>
          <w:rFonts w:asciiTheme="majorHAnsi" w:hAnsiTheme="majorHAnsi" w:cstheme="majorHAnsi"/>
        </w:rPr>
      </w:pPr>
    </w:p>
    <w:p w14:paraId="215499A0" w14:textId="77777777" w:rsidR="007E3977" w:rsidRDefault="007E3977" w:rsidP="00851E24">
      <w:pPr>
        <w:jc w:val="both"/>
        <w:rPr>
          <w:rFonts w:asciiTheme="majorHAnsi" w:hAnsiTheme="majorHAnsi" w:cstheme="majorHAnsi"/>
        </w:rPr>
      </w:pPr>
      <w:r w:rsidRPr="00C13A4F">
        <w:rPr>
          <w:rFonts w:asciiTheme="majorHAnsi" w:hAnsiTheme="majorHAnsi" w:cstheme="majorHAnsi"/>
          <w:noProof/>
          <w:lang w:eastAsia="es-SV"/>
        </w:rPr>
        <w:drawing>
          <wp:inline distT="0" distB="0" distL="0" distR="0" wp14:anchorId="32763ED8" wp14:editId="4753B1D5">
            <wp:extent cx="6060364" cy="3820795"/>
            <wp:effectExtent l="0" t="0" r="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1452" t="25471" r="23305" b="9889"/>
                    <a:stretch/>
                  </pic:blipFill>
                  <pic:spPr bwMode="auto">
                    <a:xfrm>
                      <a:off x="0" y="0"/>
                      <a:ext cx="6079850" cy="3833080"/>
                    </a:xfrm>
                    <a:prstGeom prst="rect">
                      <a:avLst/>
                    </a:prstGeom>
                    <a:ln>
                      <a:noFill/>
                    </a:ln>
                    <a:extLst>
                      <a:ext uri="{53640926-AAD7-44D8-BBD7-CCE9431645EC}">
                        <a14:shadowObscured xmlns:a14="http://schemas.microsoft.com/office/drawing/2010/main"/>
                      </a:ext>
                    </a:extLst>
                  </pic:spPr>
                </pic:pic>
              </a:graphicData>
            </a:graphic>
          </wp:inline>
        </w:drawing>
      </w:r>
    </w:p>
    <w:p w14:paraId="4B211753" w14:textId="32BA40E5" w:rsidR="007E3977" w:rsidRDefault="007E3977" w:rsidP="00851E24">
      <w:pPr>
        <w:jc w:val="both"/>
        <w:rPr>
          <w:rFonts w:asciiTheme="majorHAnsi" w:hAnsiTheme="majorHAnsi" w:cstheme="majorHAnsi"/>
        </w:rPr>
      </w:pPr>
      <w:r w:rsidRPr="00C13A4F">
        <w:rPr>
          <w:rFonts w:asciiTheme="majorHAnsi" w:hAnsiTheme="majorHAnsi" w:cstheme="majorHAnsi"/>
          <w:noProof/>
          <w:lang w:eastAsia="es-SV"/>
        </w:rPr>
        <w:drawing>
          <wp:anchor distT="0" distB="0" distL="114300" distR="114300" simplePos="0" relativeHeight="251707392" behindDoc="1" locked="0" layoutInCell="1" allowOverlap="1" wp14:anchorId="13F7327F" wp14:editId="2E585AD9">
            <wp:simplePos x="0" y="0"/>
            <wp:positionH relativeFrom="margin">
              <wp:align>left</wp:align>
            </wp:positionH>
            <wp:positionV relativeFrom="paragraph">
              <wp:posOffset>10454</wp:posOffset>
            </wp:positionV>
            <wp:extent cx="5786651" cy="2762889"/>
            <wp:effectExtent l="0" t="0" r="508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20875" t="33819" r="22843" b="16310"/>
                    <a:stretch/>
                  </pic:blipFill>
                  <pic:spPr bwMode="auto">
                    <a:xfrm>
                      <a:off x="0" y="0"/>
                      <a:ext cx="5786651" cy="27628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C9AEF6" w14:textId="77777777" w:rsidR="007E3977" w:rsidRDefault="007E3977" w:rsidP="00851E24">
      <w:pPr>
        <w:jc w:val="both"/>
        <w:rPr>
          <w:rFonts w:asciiTheme="majorHAnsi" w:hAnsiTheme="majorHAnsi" w:cstheme="majorHAnsi"/>
        </w:rPr>
      </w:pPr>
    </w:p>
    <w:p w14:paraId="3C31CF83" w14:textId="7812E1AA" w:rsidR="007E3977" w:rsidRDefault="007E3977" w:rsidP="00851E24">
      <w:pPr>
        <w:jc w:val="both"/>
        <w:rPr>
          <w:rFonts w:asciiTheme="majorHAnsi" w:hAnsiTheme="majorHAnsi" w:cstheme="majorHAnsi"/>
        </w:rPr>
      </w:pPr>
    </w:p>
    <w:p w14:paraId="404318D8" w14:textId="77777777" w:rsidR="007E3977" w:rsidRDefault="007E3977" w:rsidP="00851E24">
      <w:pPr>
        <w:jc w:val="both"/>
        <w:rPr>
          <w:rFonts w:asciiTheme="majorHAnsi" w:hAnsiTheme="majorHAnsi" w:cstheme="majorHAnsi"/>
        </w:rPr>
      </w:pPr>
    </w:p>
    <w:p w14:paraId="4A55ECE1" w14:textId="2AECFF1C" w:rsidR="0032016B" w:rsidRDefault="0032016B">
      <w:pPr>
        <w:rPr>
          <w:rFonts w:asciiTheme="majorHAnsi" w:hAnsiTheme="majorHAnsi" w:cstheme="majorHAnsi"/>
        </w:rPr>
      </w:pPr>
      <w:r>
        <w:rPr>
          <w:rFonts w:asciiTheme="majorHAnsi" w:hAnsiTheme="majorHAnsi" w:cstheme="majorHAnsi"/>
        </w:rPr>
        <w:br w:type="page"/>
      </w:r>
    </w:p>
    <w:p w14:paraId="6103ABB6" w14:textId="64DF5D73" w:rsidR="0032016B" w:rsidRDefault="0032016B">
      <w:pPr>
        <w:rPr>
          <w:rFonts w:asciiTheme="majorHAnsi" w:hAnsiTheme="majorHAnsi" w:cstheme="majorHAnsi"/>
        </w:rPr>
      </w:pPr>
    </w:p>
    <w:p w14:paraId="6810FA0A" w14:textId="5785821B" w:rsidR="0032016B" w:rsidRDefault="0032016B">
      <w:pPr>
        <w:rPr>
          <w:rFonts w:asciiTheme="majorHAnsi" w:hAnsiTheme="majorHAnsi" w:cstheme="majorHAnsi"/>
        </w:rPr>
      </w:pPr>
      <w:r>
        <w:rPr>
          <w:rFonts w:asciiTheme="majorHAnsi" w:hAnsiTheme="majorHAnsi" w:cstheme="majorHAnsi"/>
        </w:rPr>
        <w:t xml:space="preserve">Anexo 11. </w:t>
      </w:r>
    </w:p>
    <w:p w14:paraId="37DD17C8" w14:textId="3E7841DF" w:rsidR="0032016B" w:rsidRDefault="0032016B">
      <w:pPr>
        <w:rPr>
          <w:rFonts w:asciiTheme="majorHAnsi" w:hAnsiTheme="majorHAnsi" w:cstheme="majorHAnsi"/>
        </w:rPr>
      </w:pPr>
      <w:r>
        <w:rPr>
          <w:noProof/>
          <w:lang w:eastAsia="es-SV"/>
        </w:rPr>
        <w:drawing>
          <wp:inline distT="0" distB="0" distL="0" distR="0" wp14:anchorId="2683E3CD" wp14:editId="2CC6F682">
            <wp:extent cx="5361917" cy="5943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7673" t="11973" r="22608" b="5413"/>
                    <a:stretch/>
                  </pic:blipFill>
                  <pic:spPr bwMode="auto">
                    <a:xfrm>
                      <a:off x="0" y="0"/>
                      <a:ext cx="5372877" cy="5955749"/>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rPr>
        <w:br w:type="page"/>
      </w:r>
    </w:p>
    <w:p w14:paraId="722D30BE" w14:textId="15DEEF65" w:rsidR="0032016B" w:rsidRDefault="0032016B">
      <w:pPr>
        <w:rPr>
          <w:noProof/>
        </w:rPr>
      </w:pPr>
      <w:r>
        <w:rPr>
          <w:rFonts w:asciiTheme="majorHAnsi" w:hAnsiTheme="majorHAnsi" w:cstheme="majorHAnsi"/>
        </w:rPr>
        <w:lastRenderedPageBreak/>
        <w:t xml:space="preserve">Anexo 12. </w:t>
      </w:r>
    </w:p>
    <w:p w14:paraId="723DF0DE" w14:textId="7044C81B" w:rsidR="0032016B" w:rsidRDefault="0032016B">
      <w:pPr>
        <w:rPr>
          <w:noProof/>
        </w:rPr>
      </w:pPr>
      <w:r>
        <w:rPr>
          <w:noProof/>
          <w:lang w:eastAsia="es-SV"/>
        </w:rPr>
        <w:drawing>
          <wp:inline distT="0" distB="0" distL="0" distR="0" wp14:anchorId="19BDA148" wp14:editId="2B52C008">
            <wp:extent cx="5612130" cy="351354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37509" t="44978" r="24059" b="9873"/>
                    <a:stretch/>
                  </pic:blipFill>
                  <pic:spPr bwMode="auto">
                    <a:xfrm>
                      <a:off x="0" y="0"/>
                      <a:ext cx="5612130" cy="3513545"/>
                    </a:xfrm>
                    <a:prstGeom prst="rect">
                      <a:avLst/>
                    </a:prstGeom>
                    <a:ln>
                      <a:noFill/>
                    </a:ln>
                    <a:extLst>
                      <a:ext uri="{53640926-AAD7-44D8-BBD7-CCE9431645EC}">
                        <a14:shadowObscured xmlns:a14="http://schemas.microsoft.com/office/drawing/2010/main"/>
                      </a:ext>
                    </a:extLst>
                  </pic:spPr>
                </pic:pic>
              </a:graphicData>
            </a:graphic>
          </wp:inline>
        </w:drawing>
      </w:r>
    </w:p>
    <w:p w14:paraId="541C956E" w14:textId="77777777" w:rsidR="0032016B" w:rsidRDefault="0032016B">
      <w:pPr>
        <w:rPr>
          <w:noProof/>
        </w:rPr>
      </w:pPr>
    </w:p>
    <w:p w14:paraId="12C885B1" w14:textId="30BF85AE" w:rsidR="0032016B" w:rsidRDefault="0032016B">
      <w:pPr>
        <w:rPr>
          <w:rFonts w:asciiTheme="majorHAnsi" w:hAnsiTheme="majorHAnsi" w:cstheme="majorHAnsi"/>
        </w:rPr>
      </w:pPr>
    </w:p>
    <w:p w14:paraId="535E997A" w14:textId="6F32B881" w:rsidR="0032016B" w:rsidRDefault="0032016B">
      <w:pPr>
        <w:rPr>
          <w:rFonts w:asciiTheme="majorHAnsi" w:hAnsiTheme="majorHAnsi" w:cstheme="majorHAnsi"/>
        </w:rPr>
      </w:pPr>
    </w:p>
    <w:p w14:paraId="07DD2F3E" w14:textId="77777777" w:rsidR="0032016B" w:rsidRDefault="0032016B">
      <w:pPr>
        <w:rPr>
          <w:rFonts w:asciiTheme="majorHAnsi" w:hAnsiTheme="majorHAnsi" w:cstheme="majorHAnsi"/>
        </w:rPr>
      </w:pPr>
    </w:p>
    <w:p w14:paraId="2E99DFD8" w14:textId="0FD33A21" w:rsidR="0032016B" w:rsidRDefault="0032016B" w:rsidP="00851E24">
      <w:pPr>
        <w:jc w:val="both"/>
        <w:rPr>
          <w:rFonts w:asciiTheme="majorHAnsi" w:hAnsiTheme="majorHAnsi" w:cstheme="majorHAnsi"/>
        </w:rPr>
      </w:pPr>
    </w:p>
    <w:p w14:paraId="0786512F" w14:textId="77777777" w:rsidR="00990142" w:rsidRDefault="00990142" w:rsidP="0032016B">
      <w:pPr>
        <w:rPr>
          <w:rFonts w:asciiTheme="majorHAnsi" w:hAnsiTheme="majorHAnsi" w:cstheme="majorHAnsi"/>
        </w:rPr>
      </w:pPr>
    </w:p>
    <w:p w14:paraId="1F7C5095" w14:textId="7A401584" w:rsidR="00F07A62" w:rsidRPr="00C13A4F" w:rsidRDefault="0032016B" w:rsidP="0032016B">
      <w:pPr>
        <w:rPr>
          <w:rFonts w:asciiTheme="majorHAnsi" w:hAnsiTheme="majorHAnsi" w:cstheme="majorHAnsi"/>
        </w:rPr>
      </w:pPr>
      <w:r>
        <w:rPr>
          <w:rFonts w:asciiTheme="majorHAnsi" w:hAnsiTheme="majorHAnsi" w:cstheme="majorHAnsi"/>
        </w:rPr>
        <w:br w:type="page"/>
      </w:r>
    </w:p>
    <w:p w14:paraId="1D5CD5E1" w14:textId="20B9E6F6" w:rsidR="00CC13E2" w:rsidRPr="00C13A4F" w:rsidRDefault="00CC13E2" w:rsidP="00851E24">
      <w:pPr>
        <w:jc w:val="both"/>
        <w:rPr>
          <w:rFonts w:asciiTheme="majorHAnsi" w:hAnsiTheme="majorHAnsi" w:cstheme="majorHAnsi"/>
        </w:rPr>
        <w:sectPr w:rsidR="00CC13E2" w:rsidRPr="00C13A4F" w:rsidSect="00AD4378">
          <w:pgSz w:w="12240" w:h="15840"/>
          <w:pgMar w:top="1417" w:right="1701" w:bottom="1417" w:left="1701" w:header="708" w:footer="708" w:gutter="0"/>
          <w:pgNumType w:start="90"/>
          <w:cols w:space="708"/>
          <w:titlePg/>
          <w:docGrid w:linePitch="360"/>
        </w:sectPr>
      </w:pPr>
    </w:p>
    <w:p w14:paraId="5ED62823" w14:textId="0C9E5A7B" w:rsidR="00990142" w:rsidRDefault="00990142" w:rsidP="00851E24">
      <w:pPr>
        <w:pStyle w:val="Ttulo1"/>
        <w:jc w:val="both"/>
        <w:rPr>
          <w:rFonts w:cstheme="majorHAnsi"/>
          <w:b/>
          <w:bCs/>
          <w:color w:val="auto"/>
        </w:rPr>
      </w:pPr>
    </w:p>
    <w:p w14:paraId="564F5815" w14:textId="46E51EAA" w:rsidR="00CC13E2" w:rsidRPr="00C13A4F" w:rsidRDefault="00CC13E2" w:rsidP="00851E24">
      <w:pPr>
        <w:pStyle w:val="Ttulo1"/>
        <w:jc w:val="both"/>
        <w:rPr>
          <w:rFonts w:cstheme="majorHAnsi"/>
          <w:b/>
          <w:bCs/>
          <w:color w:val="auto"/>
        </w:rPr>
      </w:pPr>
      <w:bookmarkStart w:id="81" w:name="_Toc57727637"/>
      <w:r w:rsidRPr="00C13A4F">
        <w:rPr>
          <w:rFonts w:cstheme="majorHAnsi"/>
          <w:b/>
          <w:bCs/>
          <w:color w:val="auto"/>
        </w:rPr>
        <w:t>BIBLI</w:t>
      </w:r>
      <w:r w:rsidR="00B067F2">
        <w:rPr>
          <w:rFonts w:cstheme="majorHAnsi"/>
          <w:b/>
          <w:bCs/>
          <w:color w:val="auto"/>
        </w:rPr>
        <w:t>O</w:t>
      </w:r>
      <w:r w:rsidRPr="00C13A4F">
        <w:rPr>
          <w:rFonts w:cstheme="majorHAnsi"/>
          <w:b/>
          <w:bCs/>
          <w:color w:val="auto"/>
        </w:rPr>
        <w:t>GRAFIA CONSULTA</w:t>
      </w:r>
      <w:r w:rsidR="00B067F2">
        <w:rPr>
          <w:rFonts w:cstheme="majorHAnsi"/>
          <w:b/>
          <w:bCs/>
          <w:color w:val="auto"/>
        </w:rPr>
        <w:t>DA.</w:t>
      </w:r>
      <w:bookmarkEnd w:id="81"/>
    </w:p>
    <w:p w14:paraId="3BB8FA80" w14:textId="77777777" w:rsidR="00CC13E2" w:rsidRPr="00C13A4F" w:rsidRDefault="00CC13E2" w:rsidP="00851E24">
      <w:pPr>
        <w:jc w:val="both"/>
        <w:rPr>
          <w:rFonts w:asciiTheme="majorHAnsi" w:hAnsiTheme="majorHAnsi" w:cstheme="majorHAnsi"/>
        </w:rPr>
      </w:pPr>
    </w:p>
    <w:p w14:paraId="3CF30076" w14:textId="6F33E15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 xml:space="preserve">i. </w:t>
      </w:r>
      <w:r w:rsidR="004017E9" w:rsidRPr="00C13A4F">
        <w:rPr>
          <w:rFonts w:asciiTheme="majorHAnsi" w:hAnsiTheme="majorHAnsi" w:cstheme="majorHAnsi"/>
        </w:rPr>
        <w:t>Guía</w:t>
      </w:r>
      <w:r w:rsidRPr="00C13A4F">
        <w:rPr>
          <w:rFonts w:asciiTheme="majorHAnsi" w:hAnsiTheme="majorHAnsi" w:cstheme="majorHAnsi"/>
        </w:rPr>
        <w:t xml:space="preserve"> </w:t>
      </w:r>
      <w:r w:rsidR="004017E9" w:rsidRPr="00C13A4F">
        <w:rPr>
          <w:rFonts w:asciiTheme="majorHAnsi" w:hAnsiTheme="majorHAnsi" w:cstheme="majorHAnsi"/>
        </w:rPr>
        <w:t>Básica</w:t>
      </w:r>
      <w:r w:rsidRPr="00C13A4F">
        <w:rPr>
          <w:rFonts w:asciiTheme="majorHAnsi" w:hAnsiTheme="majorHAnsi" w:cstheme="majorHAnsi"/>
        </w:rPr>
        <w:t xml:space="preserve"> para la implementación del SIGDA en las municipalidades del IAIP</w:t>
      </w:r>
    </w:p>
    <w:p w14:paraId="516578BF" w14:textId="7777777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ii. Lineamientos de Gestión Documental y Archivo.</w:t>
      </w:r>
    </w:p>
    <w:p w14:paraId="3CD614F9" w14:textId="7777777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iii. Ley de Acceso a la Información Pública</w:t>
      </w:r>
    </w:p>
    <w:p w14:paraId="7BEF6946" w14:textId="77777777"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iv. Normativa Nacional de Archivo de la Subsecretaria de Transparencia y Corrupción del año 2011.</w:t>
      </w:r>
    </w:p>
    <w:p w14:paraId="2AA693F3" w14:textId="7D83FA8E" w:rsidR="00CC13E2" w:rsidRPr="00C13A4F" w:rsidRDefault="00CC13E2" w:rsidP="00851E24">
      <w:pPr>
        <w:spacing w:line="360" w:lineRule="auto"/>
        <w:jc w:val="both"/>
        <w:rPr>
          <w:rFonts w:asciiTheme="majorHAnsi" w:hAnsiTheme="majorHAnsi" w:cstheme="majorHAnsi"/>
        </w:rPr>
      </w:pPr>
      <w:r w:rsidRPr="00C13A4F">
        <w:rPr>
          <w:rFonts w:asciiTheme="majorHAnsi" w:hAnsiTheme="majorHAnsi" w:cstheme="majorHAnsi"/>
        </w:rPr>
        <w:t>v. Manual de Organización de Archivos de Gestión en las oficinas municipales. De Paloma Fernández Gil. 1ª. Edición 1997.</w:t>
      </w:r>
    </w:p>
    <w:p w14:paraId="4B301897" w14:textId="0F2C2E34" w:rsidR="00CC13E2" w:rsidRPr="00C13A4F" w:rsidRDefault="00CC13E2" w:rsidP="00851E24">
      <w:pPr>
        <w:spacing w:line="360" w:lineRule="auto"/>
        <w:jc w:val="both"/>
        <w:rPr>
          <w:rFonts w:asciiTheme="majorHAnsi" w:hAnsiTheme="majorHAnsi" w:cstheme="majorHAnsi"/>
        </w:rPr>
      </w:pPr>
    </w:p>
    <w:p w14:paraId="385D95E7" w14:textId="5542F331" w:rsidR="00F07A62" w:rsidRPr="00C13A4F" w:rsidRDefault="00F07A62" w:rsidP="00851E24">
      <w:pPr>
        <w:spacing w:line="360" w:lineRule="auto"/>
        <w:jc w:val="both"/>
        <w:rPr>
          <w:rFonts w:asciiTheme="majorHAnsi" w:hAnsiTheme="majorHAnsi" w:cstheme="majorHAnsi"/>
        </w:rPr>
      </w:pPr>
    </w:p>
    <w:sectPr w:rsidR="00F07A62" w:rsidRPr="00C13A4F" w:rsidSect="00AD4378">
      <w:pgSz w:w="12240" w:h="15840"/>
      <w:pgMar w:top="1417" w:right="1701" w:bottom="1417" w:left="1701" w:header="708" w:footer="708"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71AF" w14:textId="77777777" w:rsidR="002F492E" w:rsidRDefault="002F492E" w:rsidP="00814D86">
      <w:pPr>
        <w:spacing w:after="0" w:line="240" w:lineRule="auto"/>
      </w:pPr>
      <w:r>
        <w:separator/>
      </w:r>
    </w:p>
  </w:endnote>
  <w:endnote w:type="continuationSeparator" w:id="0">
    <w:p w14:paraId="3F1213DD" w14:textId="77777777" w:rsidR="002F492E" w:rsidRDefault="002F492E" w:rsidP="0081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42098"/>
      <w:docPartObj>
        <w:docPartGallery w:val="Page Numbers (Bottom of Page)"/>
        <w:docPartUnique/>
      </w:docPartObj>
    </w:sdtPr>
    <w:sdtEndPr/>
    <w:sdtContent>
      <w:p w14:paraId="0F00A3C5" w14:textId="0A09F747" w:rsidR="007E6156" w:rsidRDefault="007E6156">
        <w:pPr>
          <w:pStyle w:val="Piedepgina"/>
          <w:jc w:val="center"/>
        </w:pPr>
        <w:r>
          <w:fldChar w:fldCharType="begin"/>
        </w:r>
        <w:r>
          <w:instrText>PAGE   \* MERGEFORMAT</w:instrText>
        </w:r>
        <w:r>
          <w:fldChar w:fldCharType="separate"/>
        </w:r>
        <w:r w:rsidR="00A97AA2" w:rsidRPr="00A97AA2">
          <w:rPr>
            <w:noProof/>
            <w:lang w:val="es-ES"/>
          </w:rPr>
          <w:t>10</w:t>
        </w:r>
        <w:r>
          <w:fldChar w:fldCharType="end"/>
        </w:r>
      </w:p>
    </w:sdtContent>
  </w:sdt>
  <w:p w14:paraId="1F89BA2A" w14:textId="77777777" w:rsidR="007E6156" w:rsidRDefault="007E61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0AB8" w14:textId="77777777" w:rsidR="002F492E" w:rsidRDefault="002F492E" w:rsidP="00814D86">
      <w:pPr>
        <w:spacing w:after="0" w:line="240" w:lineRule="auto"/>
      </w:pPr>
      <w:r>
        <w:separator/>
      </w:r>
    </w:p>
  </w:footnote>
  <w:footnote w:type="continuationSeparator" w:id="0">
    <w:p w14:paraId="5AE03E45" w14:textId="77777777" w:rsidR="002F492E" w:rsidRDefault="002F492E" w:rsidP="00814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12221696"/>
    <w:lvl w:ilvl="0" w:tplc="440A0001">
      <w:start w:val="1"/>
      <w:numFmt w:val="bullet"/>
      <w:lvlText w:val=""/>
      <w:lvlJc w:val="left"/>
      <w:rPr>
        <w:rFonts w:ascii="Symbol" w:hAnsi="Symbol" w:hint="default"/>
        <w:b/>
        <w:bCs/>
        <w:color w:val="7B7053" w:themeColor="accent5" w:themeShade="BF"/>
        <w:sz w:val="28"/>
        <w:szCs w:val="24"/>
      </w:rPr>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A036D610"/>
    <w:lvl w:ilvl="0" w:tplc="A2528E16">
      <w:start w:val="1"/>
      <w:numFmt w:val="bullet"/>
      <w:lvlText w:val=""/>
      <w:lvlJc w:val="left"/>
      <w:rPr>
        <w:rFonts w:ascii="Wingdings 2" w:hAnsi="Wingdings 2" w:hint="default"/>
        <w:b/>
        <w:bCs/>
        <w:color w:val="7B7053" w:themeColor="accent5" w:themeShade="BF"/>
        <w:sz w:val="28"/>
        <w:szCs w:val="24"/>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692C5A22"/>
    <w:lvl w:ilvl="0" w:tplc="5E24F148">
      <w:start w:val="1"/>
      <w:numFmt w:val="bullet"/>
      <w:lvlText w:val=""/>
      <w:lvlJc w:val="left"/>
      <w:rPr>
        <w:rFonts w:ascii="Wingdings 2" w:hAnsi="Wingdings 2" w:hint="default"/>
        <w:b/>
        <w:bCs/>
        <w:color w:val="7B7053" w:themeColor="accent5" w:themeShade="BF"/>
        <w:sz w:val="28"/>
        <w:szCs w:val="28"/>
      </w:rPr>
    </w:lvl>
    <w:lvl w:ilvl="1" w:tplc="FFFFFFFF">
      <w:start w:val="1"/>
      <w:numFmt w:val="lowerLetter"/>
      <w:lvlText w:val="%2"/>
      <w:lvlJc w:val="left"/>
    </w:lvl>
    <w:lvl w:ilvl="2" w:tplc="FFFFFFFF">
      <w:start w:val="1"/>
      <w:numFmt w:val="bullet"/>
      <w:lvlText w:val=""/>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65C24E26"/>
    <w:lvl w:ilvl="0" w:tplc="85C2EDBE">
      <w:start w:val="1"/>
      <w:numFmt w:val="bullet"/>
      <w:lvlText w:val=""/>
      <w:lvlJc w:val="left"/>
      <w:rPr>
        <w:rFonts w:ascii="Wingdings 2" w:hAnsi="Wingdings 2" w:hint="default"/>
        <w:b/>
        <w:bCs/>
        <w:color w:val="7B7053" w:themeColor="accent5" w:themeShade="BF"/>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E4FC1A26"/>
    <w:lvl w:ilvl="0" w:tplc="6C1C0E5A">
      <w:start w:val="1"/>
      <w:numFmt w:val="bullet"/>
      <w:lvlText w:val=""/>
      <w:lvlJc w:val="left"/>
      <w:rPr>
        <w:rFonts w:ascii="Wingdings 2" w:hAnsi="Wingdings 2" w:hint="default"/>
        <w:b w:val="0"/>
        <w:bCs w:val="0"/>
        <w:color w:val="7B7053" w:themeColor="accent5" w:themeShade="BF"/>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2"/>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hybridMultilevel"/>
    <w:tmpl w:val="436C612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73784142"/>
    <w:lvl w:ilvl="0" w:tplc="13F87F18">
      <w:start w:val="1"/>
      <w:numFmt w:val="bullet"/>
      <w:lvlText w:val=""/>
      <w:lvlJc w:val="left"/>
      <w:rPr>
        <w:rFonts w:ascii="Wingdings 2" w:hAnsi="Wingdings 2" w:hint="default"/>
        <w:b/>
        <w:bCs/>
        <w:color w:val="7B7053" w:themeColor="accent5" w:themeShade="BF"/>
        <w:sz w:val="28"/>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E9BA45C2"/>
    <w:lvl w:ilvl="0" w:tplc="83F02560">
      <w:start w:val="1"/>
      <w:numFmt w:val="bullet"/>
      <w:lvlText w:val=""/>
      <w:lvlJc w:val="left"/>
      <w:rPr>
        <w:rFonts w:ascii="Wingdings 2" w:hAnsi="Wingdings 2" w:hint="default"/>
        <w:b/>
        <w:bCs/>
        <w:color w:val="7B7053" w:themeColor="accent5" w:themeShade="BF"/>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252A27"/>
    <w:multiLevelType w:val="hybridMultilevel"/>
    <w:tmpl w:val="8CE22FE8"/>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01A669F0"/>
    <w:multiLevelType w:val="hybridMultilevel"/>
    <w:tmpl w:val="C00411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49044F3"/>
    <w:multiLevelType w:val="hybridMultilevel"/>
    <w:tmpl w:val="C52CCA64"/>
    <w:lvl w:ilvl="0" w:tplc="100C0EC8">
      <w:numFmt w:val="bullet"/>
      <w:lvlText w:val="*"/>
      <w:lvlJc w:val="left"/>
      <w:pPr>
        <w:ind w:left="847" w:hanging="261"/>
      </w:pPr>
      <w:rPr>
        <w:rFonts w:ascii="Times New Roman" w:eastAsia="Times New Roman" w:hAnsi="Times New Roman" w:cs="Times New Roman" w:hint="default"/>
        <w:color w:val="231F20"/>
        <w:w w:val="101"/>
        <w:sz w:val="16"/>
        <w:szCs w:val="16"/>
        <w:lang w:val="es-ES" w:eastAsia="es-ES" w:bidi="es-ES"/>
      </w:rPr>
    </w:lvl>
    <w:lvl w:ilvl="1" w:tplc="8E2CA192">
      <w:numFmt w:val="bullet"/>
      <w:lvlText w:val="•"/>
      <w:lvlJc w:val="left"/>
      <w:pPr>
        <w:ind w:left="1847" w:hanging="261"/>
      </w:pPr>
      <w:rPr>
        <w:rFonts w:hint="default"/>
        <w:lang w:val="es-ES" w:eastAsia="es-ES" w:bidi="es-ES"/>
      </w:rPr>
    </w:lvl>
    <w:lvl w:ilvl="2" w:tplc="DB3AE3EA">
      <w:numFmt w:val="bullet"/>
      <w:lvlText w:val="•"/>
      <w:lvlJc w:val="left"/>
      <w:pPr>
        <w:ind w:left="2854" w:hanging="261"/>
      </w:pPr>
      <w:rPr>
        <w:rFonts w:hint="default"/>
        <w:lang w:val="es-ES" w:eastAsia="es-ES" w:bidi="es-ES"/>
      </w:rPr>
    </w:lvl>
    <w:lvl w:ilvl="3" w:tplc="060C654A">
      <w:numFmt w:val="bullet"/>
      <w:lvlText w:val="•"/>
      <w:lvlJc w:val="left"/>
      <w:pPr>
        <w:ind w:left="3861" w:hanging="261"/>
      </w:pPr>
      <w:rPr>
        <w:rFonts w:hint="default"/>
        <w:lang w:val="es-ES" w:eastAsia="es-ES" w:bidi="es-ES"/>
      </w:rPr>
    </w:lvl>
    <w:lvl w:ilvl="4" w:tplc="34702C40">
      <w:numFmt w:val="bullet"/>
      <w:lvlText w:val="•"/>
      <w:lvlJc w:val="left"/>
      <w:pPr>
        <w:ind w:left="4868" w:hanging="261"/>
      </w:pPr>
      <w:rPr>
        <w:rFonts w:hint="default"/>
        <w:lang w:val="es-ES" w:eastAsia="es-ES" w:bidi="es-ES"/>
      </w:rPr>
    </w:lvl>
    <w:lvl w:ilvl="5" w:tplc="DB96C930">
      <w:numFmt w:val="bullet"/>
      <w:lvlText w:val="•"/>
      <w:lvlJc w:val="left"/>
      <w:pPr>
        <w:ind w:left="5876" w:hanging="261"/>
      </w:pPr>
      <w:rPr>
        <w:rFonts w:hint="default"/>
        <w:lang w:val="es-ES" w:eastAsia="es-ES" w:bidi="es-ES"/>
      </w:rPr>
    </w:lvl>
    <w:lvl w:ilvl="6" w:tplc="CFD81628">
      <w:numFmt w:val="bullet"/>
      <w:lvlText w:val="•"/>
      <w:lvlJc w:val="left"/>
      <w:pPr>
        <w:ind w:left="6883" w:hanging="261"/>
      </w:pPr>
      <w:rPr>
        <w:rFonts w:hint="default"/>
        <w:lang w:val="es-ES" w:eastAsia="es-ES" w:bidi="es-ES"/>
      </w:rPr>
    </w:lvl>
    <w:lvl w:ilvl="7" w:tplc="69C07DC0">
      <w:numFmt w:val="bullet"/>
      <w:lvlText w:val="•"/>
      <w:lvlJc w:val="left"/>
      <w:pPr>
        <w:ind w:left="7890" w:hanging="261"/>
      </w:pPr>
      <w:rPr>
        <w:rFonts w:hint="default"/>
        <w:lang w:val="es-ES" w:eastAsia="es-ES" w:bidi="es-ES"/>
      </w:rPr>
    </w:lvl>
    <w:lvl w:ilvl="8" w:tplc="CE682C32">
      <w:numFmt w:val="bullet"/>
      <w:lvlText w:val="•"/>
      <w:lvlJc w:val="left"/>
      <w:pPr>
        <w:ind w:left="8897" w:hanging="261"/>
      </w:pPr>
      <w:rPr>
        <w:rFonts w:hint="default"/>
        <w:lang w:val="es-ES" w:eastAsia="es-ES" w:bidi="es-ES"/>
      </w:rPr>
    </w:lvl>
  </w:abstractNum>
  <w:abstractNum w:abstractNumId="13" w15:restartNumberingAfterBreak="0">
    <w:nsid w:val="052223FB"/>
    <w:multiLevelType w:val="hybridMultilevel"/>
    <w:tmpl w:val="28A0FB3A"/>
    <w:lvl w:ilvl="0" w:tplc="AC629928">
      <w:start w:val="1"/>
      <w:numFmt w:val="bullet"/>
      <w:lvlText w:val="•"/>
      <w:lvlJc w:val="left"/>
      <w:pPr>
        <w:tabs>
          <w:tab w:val="num" w:pos="720"/>
        </w:tabs>
        <w:ind w:left="720" w:hanging="360"/>
      </w:pPr>
      <w:rPr>
        <w:rFonts w:ascii="Arial" w:hAnsi="Arial" w:hint="default"/>
      </w:rPr>
    </w:lvl>
    <w:lvl w:ilvl="1" w:tplc="3552D9DC" w:tentative="1">
      <w:start w:val="1"/>
      <w:numFmt w:val="bullet"/>
      <w:lvlText w:val="•"/>
      <w:lvlJc w:val="left"/>
      <w:pPr>
        <w:tabs>
          <w:tab w:val="num" w:pos="1440"/>
        </w:tabs>
        <w:ind w:left="1440" w:hanging="360"/>
      </w:pPr>
      <w:rPr>
        <w:rFonts w:ascii="Arial" w:hAnsi="Arial" w:hint="default"/>
      </w:rPr>
    </w:lvl>
    <w:lvl w:ilvl="2" w:tplc="8D9E79A2" w:tentative="1">
      <w:start w:val="1"/>
      <w:numFmt w:val="bullet"/>
      <w:lvlText w:val="•"/>
      <w:lvlJc w:val="left"/>
      <w:pPr>
        <w:tabs>
          <w:tab w:val="num" w:pos="2160"/>
        </w:tabs>
        <w:ind w:left="2160" w:hanging="360"/>
      </w:pPr>
      <w:rPr>
        <w:rFonts w:ascii="Arial" w:hAnsi="Arial" w:hint="default"/>
      </w:rPr>
    </w:lvl>
    <w:lvl w:ilvl="3" w:tplc="BDA0182A" w:tentative="1">
      <w:start w:val="1"/>
      <w:numFmt w:val="bullet"/>
      <w:lvlText w:val="•"/>
      <w:lvlJc w:val="left"/>
      <w:pPr>
        <w:tabs>
          <w:tab w:val="num" w:pos="2880"/>
        </w:tabs>
        <w:ind w:left="2880" w:hanging="360"/>
      </w:pPr>
      <w:rPr>
        <w:rFonts w:ascii="Arial" w:hAnsi="Arial" w:hint="default"/>
      </w:rPr>
    </w:lvl>
    <w:lvl w:ilvl="4" w:tplc="52C82C5C" w:tentative="1">
      <w:start w:val="1"/>
      <w:numFmt w:val="bullet"/>
      <w:lvlText w:val="•"/>
      <w:lvlJc w:val="left"/>
      <w:pPr>
        <w:tabs>
          <w:tab w:val="num" w:pos="3600"/>
        </w:tabs>
        <w:ind w:left="3600" w:hanging="360"/>
      </w:pPr>
      <w:rPr>
        <w:rFonts w:ascii="Arial" w:hAnsi="Arial" w:hint="default"/>
      </w:rPr>
    </w:lvl>
    <w:lvl w:ilvl="5" w:tplc="4380F88E" w:tentative="1">
      <w:start w:val="1"/>
      <w:numFmt w:val="bullet"/>
      <w:lvlText w:val="•"/>
      <w:lvlJc w:val="left"/>
      <w:pPr>
        <w:tabs>
          <w:tab w:val="num" w:pos="4320"/>
        </w:tabs>
        <w:ind w:left="4320" w:hanging="360"/>
      </w:pPr>
      <w:rPr>
        <w:rFonts w:ascii="Arial" w:hAnsi="Arial" w:hint="default"/>
      </w:rPr>
    </w:lvl>
    <w:lvl w:ilvl="6" w:tplc="F73ED16E" w:tentative="1">
      <w:start w:val="1"/>
      <w:numFmt w:val="bullet"/>
      <w:lvlText w:val="•"/>
      <w:lvlJc w:val="left"/>
      <w:pPr>
        <w:tabs>
          <w:tab w:val="num" w:pos="5040"/>
        </w:tabs>
        <w:ind w:left="5040" w:hanging="360"/>
      </w:pPr>
      <w:rPr>
        <w:rFonts w:ascii="Arial" w:hAnsi="Arial" w:hint="default"/>
      </w:rPr>
    </w:lvl>
    <w:lvl w:ilvl="7" w:tplc="F48C3350" w:tentative="1">
      <w:start w:val="1"/>
      <w:numFmt w:val="bullet"/>
      <w:lvlText w:val="•"/>
      <w:lvlJc w:val="left"/>
      <w:pPr>
        <w:tabs>
          <w:tab w:val="num" w:pos="5760"/>
        </w:tabs>
        <w:ind w:left="5760" w:hanging="360"/>
      </w:pPr>
      <w:rPr>
        <w:rFonts w:ascii="Arial" w:hAnsi="Arial" w:hint="default"/>
      </w:rPr>
    </w:lvl>
    <w:lvl w:ilvl="8" w:tplc="EBFE06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6052855"/>
    <w:multiLevelType w:val="hybridMultilevel"/>
    <w:tmpl w:val="FF96CF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0CBB2178"/>
    <w:multiLevelType w:val="hybridMultilevel"/>
    <w:tmpl w:val="9E7A5ABA"/>
    <w:lvl w:ilvl="0" w:tplc="EA4E4564">
      <w:start w:val="1"/>
      <w:numFmt w:val="bullet"/>
      <w:lvlText w:val=""/>
      <w:lvlJc w:val="left"/>
      <w:pPr>
        <w:ind w:left="360" w:hanging="360"/>
      </w:pPr>
      <w:rPr>
        <w:rFonts w:ascii="Wingdings 2" w:hAnsi="Wingdings 2" w:hint="default"/>
        <w:b/>
        <w:bCs/>
        <w:color w:val="7B7053" w:themeColor="accent5" w:themeShade="BF"/>
        <w:sz w:val="28"/>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0EA8669E"/>
    <w:multiLevelType w:val="hybridMultilevel"/>
    <w:tmpl w:val="EAF45238"/>
    <w:lvl w:ilvl="0" w:tplc="FFFFFFFF">
      <w:start w:val="2"/>
      <w:numFmt w:val="decimal"/>
      <w:lvlText w:val="%1."/>
      <w:lvlJc w:val="left"/>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5D25FE4"/>
    <w:multiLevelType w:val="hybridMultilevel"/>
    <w:tmpl w:val="15CA31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60A21BC"/>
    <w:multiLevelType w:val="hybridMultilevel"/>
    <w:tmpl w:val="C2D60E8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16B265EB"/>
    <w:multiLevelType w:val="hybridMultilevel"/>
    <w:tmpl w:val="A358E10E"/>
    <w:lvl w:ilvl="0" w:tplc="9C526622">
      <w:start w:val="1"/>
      <w:numFmt w:val="bullet"/>
      <w:lvlText w:val=""/>
      <w:lvlJc w:val="left"/>
      <w:pPr>
        <w:ind w:left="720" w:hanging="360"/>
      </w:pPr>
      <w:rPr>
        <w:rFonts w:ascii="Wingdings 2" w:hAnsi="Wingdings 2" w:hint="default"/>
        <w:b/>
        <w:bCs/>
        <w:color w:val="7B7053" w:themeColor="accent5" w:themeShade="BF"/>
        <w:sz w:val="28"/>
        <w:szCs w:val="28"/>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7F432BA"/>
    <w:multiLevelType w:val="hybridMultilevel"/>
    <w:tmpl w:val="9B684A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19A4C58"/>
    <w:multiLevelType w:val="hybridMultilevel"/>
    <w:tmpl w:val="FBF484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6CD4ABF"/>
    <w:multiLevelType w:val="hybridMultilevel"/>
    <w:tmpl w:val="8F5A04D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F7A1B1D"/>
    <w:multiLevelType w:val="hybridMultilevel"/>
    <w:tmpl w:val="A830EB4A"/>
    <w:lvl w:ilvl="0" w:tplc="440A0001">
      <w:start w:val="1"/>
      <w:numFmt w:val="bullet"/>
      <w:lvlText w:val=""/>
      <w:lvlJc w:val="left"/>
      <w:pPr>
        <w:ind w:left="1840" w:hanging="360"/>
      </w:pPr>
      <w:rPr>
        <w:rFonts w:ascii="Symbol" w:hAnsi="Symbol" w:hint="default"/>
      </w:rPr>
    </w:lvl>
    <w:lvl w:ilvl="1" w:tplc="440A0003" w:tentative="1">
      <w:start w:val="1"/>
      <w:numFmt w:val="bullet"/>
      <w:lvlText w:val="o"/>
      <w:lvlJc w:val="left"/>
      <w:pPr>
        <w:ind w:left="2560" w:hanging="360"/>
      </w:pPr>
      <w:rPr>
        <w:rFonts w:ascii="Courier New" w:hAnsi="Courier New" w:cs="Courier New" w:hint="default"/>
      </w:rPr>
    </w:lvl>
    <w:lvl w:ilvl="2" w:tplc="440A0005" w:tentative="1">
      <w:start w:val="1"/>
      <w:numFmt w:val="bullet"/>
      <w:lvlText w:val=""/>
      <w:lvlJc w:val="left"/>
      <w:pPr>
        <w:ind w:left="3280" w:hanging="360"/>
      </w:pPr>
      <w:rPr>
        <w:rFonts w:ascii="Wingdings" w:hAnsi="Wingdings" w:hint="default"/>
      </w:rPr>
    </w:lvl>
    <w:lvl w:ilvl="3" w:tplc="440A0001" w:tentative="1">
      <w:start w:val="1"/>
      <w:numFmt w:val="bullet"/>
      <w:lvlText w:val=""/>
      <w:lvlJc w:val="left"/>
      <w:pPr>
        <w:ind w:left="4000" w:hanging="360"/>
      </w:pPr>
      <w:rPr>
        <w:rFonts w:ascii="Symbol" w:hAnsi="Symbol" w:hint="default"/>
      </w:rPr>
    </w:lvl>
    <w:lvl w:ilvl="4" w:tplc="440A0003" w:tentative="1">
      <w:start w:val="1"/>
      <w:numFmt w:val="bullet"/>
      <w:lvlText w:val="o"/>
      <w:lvlJc w:val="left"/>
      <w:pPr>
        <w:ind w:left="4720" w:hanging="360"/>
      </w:pPr>
      <w:rPr>
        <w:rFonts w:ascii="Courier New" w:hAnsi="Courier New" w:cs="Courier New" w:hint="default"/>
      </w:rPr>
    </w:lvl>
    <w:lvl w:ilvl="5" w:tplc="440A0005" w:tentative="1">
      <w:start w:val="1"/>
      <w:numFmt w:val="bullet"/>
      <w:lvlText w:val=""/>
      <w:lvlJc w:val="left"/>
      <w:pPr>
        <w:ind w:left="5440" w:hanging="360"/>
      </w:pPr>
      <w:rPr>
        <w:rFonts w:ascii="Wingdings" w:hAnsi="Wingdings" w:hint="default"/>
      </w:rPr>
    </w:lvl>
    <w:lvl w:ilvl="6" w:tplc="440A0001" w:tentative="1">
      <w:start w:val="1"/>
      <w:numFmt w:val="bullet"/>
      <w:lvlText w:val=""/>
      <w:lvlJc w:val="left"/>
      <w:pPr>
        <w:ind w:left="6160" w:hanging="360"/>
      </w:pPr>
      <w:rPr>
        <w:rFonts w:ascii="Symbol" w:hAnsi="Symbol" w:hint="default"/>
      </w:rPr>
    </w:lvl>
    <w:lvl w:ilvl="7" w:tplc="440A0003" w:tentative="1">
      <w:start w:val="1"/>
      <w:numFmt w:val="bullet"/>
      <w:lvlText w:val="o"/>
      <w:lvlJc w:val="left"/>
      <w:pPr>
        <w:ind w:left="6880" w:hanging="360"/>
      </w:pPr>
      <w:rPr>
        <w:rFonts w:ascii="Courier New" w:hAnsi="Courier New" w:cs="Courier New" w:hint="default"/>
      </w:rPr>
    </w:lvl>
    <w:lvl w:ilvl="8" w:tplc="440A0005" w:tentative="1">
      <w:start w:val="1"/>
      <w:numFmt w:val="bullet"/>
      <w:lvlText w:val=""/>
      <w:lvlJc w:val="left"/>
      <w:pPr>
        <w:ind w:left="7600" w:hanging="360"/>
      </w:pPr>
      <w:rPr>
        <w:rFonts w:ascii="Wingdings" w:hAnsi="Wingdings" w:hint="default"/>
      </w:rPr>
    </w:lvl>
  </w:abstractNum>
  <w:abstractNum w:abstractNumId="24" w15:restartNumberingAfterBreak="0">
    <w:nsid w:val="2FC54480"/>
    <w:multiLevelType w:val="hybridMultilevel"/>
    <w:tmpl w:val="3CF6195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3516A40"/>
    <w:multiLevelType w:val="hybridMultilevel"/>
    <w:tmpl w:val="DD1E82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5CC04C9"/>
    <w:multiLevelType w:val="hybridMultilevel"/>
    <w:tmpl w:val="7BF253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370D2CDA"/>
    <w:multiLevelType w:val="hybridMultilevel"/>
    <w:tmpl w:val="DE028AA8"/>
    <w:lvl w:ilvl="0" w:tplc="9452A040">
      <w:start w:val="1"/>
      <w:numFmt w:val="bullet"/>
      <w:lvlText w:val=""/>
      <w:lvlJc w:val="left"/>
      <w:pPr>
        <w:ind w:left="720" w:hanging="360"/>
      </w:pPr>
      <w:rPr>
        <w:rFonts w:ascii="Wingdings 2" w:hAnsi="Wingdings 2" w:hint="default"/>
      </w:rPr>
    </w:lvl>
    <w:lvl w:ilvl="1" w:tplc="C16CE966">
      <w:start w:val="1"/>
      <w:numFmt w:val="bullet"/>
      <w:lvlText w:val=""/>
      <w:lvlJc w:val="left"/>
      <w:pPr>
        <w:ind w:left="1440" w:hanging="360"/>
      </w:pPr>
      <w:rPr>
        <w:rFonts w:ascii="Wingdings 2" w:hAnsi="Wingdings 2" w:hint="default"/>
        <w:b/>
        <w:bCs/>
        <w:color w:val="7B7053" w:themeColor="accent5" w:themeShade="BF"/>
        <w:sz w:val="28"/>
        <w:szCs w:val="24"/>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7F45D35"/>
    <w:multiLevelType w:val="hybridMultilevel"/>
    <w:tmpl w:val="1BB413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39257D07"/>
    <w:multiLevelType w:val="hybridMultilevel"/>
    <w:tmpl w:val="6A5232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3A8376F7"/>
    <w:multiLevelType w:val="hybridMultilevel"/>
    <w:tmpl w:val="C80AB0D8"/>
    <w:lvl w:ilvl="0" w:tplc="DCC6405E">
      <w:start w:val="1"/>
      <w:numFmt w:val="bullet"/>
      <w:lvlText w:val=""/>
      <w:lvlJc w:val="left"/>
      <w:pPr>
        <w:ind w:left="360" w:hanging="360"/>
      </w:pPr>
      <w:rPr>
        <w:rFonts w:ascii="Wingdings 2" w:hAnsi="Wingdings 2" w:hint="default"/>
        <w:b/>
        <w:bCs/>
        <w:color w:val="7B7053" w:themeColor="accent5" w:themeShade="BF"/>
        <w:sz w:val="28"/>
        <w:szCs w:val="28"/>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3EBA198C"/>
    <w:multiLevelType w:val="hybridMultilevel"/>
    <w:tmpl w:val="8E2EDC0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3EF160AA"/>
    <w:multiLevelType w:val="hybridMultilevel"/>
    <w:tmpl w:val="251E407A"/>
    <w:lvl w:ilvl="0" w:tplc="440A0003">
      <w:start w:val="1"/>
      <w:numFmt w:val="bullet"/>
      <w:lvlText w:val="o"/>
      <w:lvlJc w:val="left"/>
      <w:pPr>
        <w:ind w:left="1700" w:hanging="360"/>
      </w:pPr>
      <w:rPr>
        <w:rFonts w:ascii="Courier New" w:hAnsi="Courier New" w:cs="Courier New" w:hint="default"/>
      </w:rPr>
    </w:lvl>
    <w:lvl w:ilvl="1" w:tplc="440A0003" w:tentative="1">
      <w:start w:val="1"/>
      <w:numFmt w:val="bullet"/>
      <w:lvlText w:val="o"/>
      <w:lvlJc w:val="left"/>
      <w:pPr>
        <w:ind w:left="2420" w:hanging="360"/>
      </w:pPr>
      <w:rPr>
        <w:rFonts w:ascii="Courier New" w:hAnsi="Courier New" w:cs="Courier New" w:hint="default"/>
      </w:rPr>
    </w:lvl>
    <w:lvl w:ilvl="2" w:tplc="440A0005" w:tentative="1">
      <w:start w:val="1"/>
      <w:numFmt w:val="bullet"/>
      <w:lvlText w:val=""/>
      <w:lvlJc w:val="left"/>
      <w:pPr>
        <w:ind w:left="3140" w:hanging="360"/>
      </w:pPr>
      <w:rPr>
        <w:rFonts w:ascii="Wingdings" w:hAnsi="Wingdings" w:hint="default"/>
      </w:rPr>
    </w:lvl>
    <w:lvl w:ilvl="3" w:tplc="440A0001" w:tentative="1">
      <w:start w:val="1"/>
      <w:numFmt w:val="bullet"/>
      <w:lvlText w:val=""/>
      <w:lvlJc w:val="left"/>
      <w:pPr>
        <w:ind w:left="3860" w:hanging="360"/>
      </w:pPr>
      <w:rPr>
        <w:rFonts w:ascii="Symbol" w:hAnsi="Symbol" w:hint="default"/>
      </w:rPr>
    </w:lvl>
    <w:lvl w:ilvl="4" w:tplc="440A0003" w:tentative="1">
      <w:start w:val="1"/>
      <w:numFmt w:val="bullet"/>
      <w:lvlText w:val="o"/>
      <w:lvlJc w:val="left"/>
      <w:pPr>
        <w:ind w:left="4580" w:hanging="360"/>
      </w:pPr>
      <w:rPr>
        <w:rFonts w:ascii="Courier New" w:hAnsi="Courier New" w:cs="Courier New" w:hint="default"/>
      </w:rPr>
    </w:lvl>
    <w:lvl w:ilvl="5" w:tplc="440A0005" w:tentative="1">
      <w:start w:val="1"/>
      <w:numFmt w:val="bullet"/>
      <w:lvlText w:val=""/>
      <w:lvlJc w:val="left"/>
      <w:pPr>
        <w:ind w:left="5300" w:hanging="360"/>
      </w:pPr>
      <w:rPr>
        <w:rFonts w:ascii="Wingdings" w:hAnsi="Wingdings" w:hint="default"/>
      </w:rPr>
    </w:lvl>
    <w:lvl w:ilvl="6" w:tplc="440A0001" w:tentative="1">
      <w:start w:val="1"/>
      <w:numFmt w:val="bullet"/>
      <w:lvlText w:val=""/>
      <w:lvlJc w:val="left"/>
      <w:pPr>
        <w:ind w:left="6020" w:hanging="360"/>
      </w:pPr>
      <w:rPr>
        <w:rFonts w:ascii="Symbol" w:hAnsi="Symbol" w:hint="default"/>
      </w:rPr>
    </w:lvl>
    <w:lvl w:ilvl="7" w:tplc="440A0003" w:tentative="1">
      <w:start w:val="1"/>
      <w:numFmt w:val="bullet"/>
      <w:lvlText w:val="o"/>
      <w:lvlJc w:val="left"/>
      <w:pPr>
        <w:ind w:left="6740" w:hanging="360"/>
      </w:pPr>
      <w:rPr>
        <w:rFonts w:ascii="Courier New" w:hAnsi="Courier New" w:cs="Courier New" w:hint="default"/>
      </w:rPr>
    </w:lvl>
    <w:lvl w:ilvl="8" w:tplc="440A0005" w:tentative="1">
      <w:start w:val="1"/>
      <w:numFmt w:val="bullet"/>
      <w:lvlText w:val=""/>
      <w:lvlJc w:val="left"/>
      <w:pPr>
        <w:ind w:left="7460" w:hanging="360"/>
      </w:pPr>
      <w:rPr>
        <w:rFonts w:ascii="Wingdings" w:hAnsi="Wingdings" w:hint="default"/>
      </w:rPr>
    </w:lvl>
  </w:abstractNum>
  <w:abstractNum w:abstractNumId="33" w15:restartNumberingAfterBreak="0">
    <w:nsid w:val="4476211A"/>
    <w:multiLevelType w:val="multilevel"/>
    <w:tmpl w:val="74124438"/>
    <w:lvl w:ilvl="0">
      <w:start w:val="1"/>
      <w:numFmt w:val="decimal"/>
      <w:lvlText w:val="%1."/>
      <w:lvlJc w:val="left"/>
      <w:pPr>
        <w:ind w:left="836" w:hanging="360"/>
        <w:jc w:val="right"/>
      </w:pPr>
      <w:rPr>
        <w:rFonts w:hint="default"/>
        <w:b/>
        <w:bCs/>
        <w:spacing w:val="-2"/>
        <w:w w:val="99"/>
        <w:lang w:val="es-ES" w:eastAsia="en-US" w:bidi="ar-SA"/>
      </w:rPr>
    </w:lvl>
    <w:lvl w:ilvl="1">
      <w:start w:val="1"/>
      <w:numFmt w:val="decimal"/>
      <w:lvlText w:val="%1.%2"/>
      <w:lvlJc w:val="left"/>
      <w:pPr>
        <w:ind w:left="476" w:hanging="356"/>
        <w:jc w:val="right"/>
      </w:pPr>
      <w:rPr>
        <w:rFonts w:ascii="Calibri" w:eastAsia="Calibri" w:hAnsi="Calibri" w:cs="Calibri" w:hint="default"/>
        <w:b/>
        <w:bCs/>
        <w:color w:val="4E80BC"/>
        <w:spacing w:val="-2"/>
        <w:w w:val="99"/>
        <w:sz w:val="24"/>
        <w:szCs w:val="24"/>
        <w:lang w:val="es-ES" w:eastAsia="en-US" w:bidi="ar-SA"/>
      </w:rPr>
    </w:lvl>
    <w:lvl w:ilvl="2">
      <w:start w:val="1"/>
      <w:numFmt w:val="decimal"/>
      <w:lvlText w:val="%3."/>
      <w:lvlJc w:val="left"/>
      <w:pPr>
        <w:ind w:left="1069" w:hanging="360"/>
        <w:jc w:val="right"/>
      </w:pPr>
      <w:rPr>
        <w:rFonts w:ascii="Calibri" w:eastAsia="Calibri" w:hAnsi="Calibri" w:cs="Calibri" w:hint="default"/>
        <w:spacing w:val="-2"/>
        <w:w w:val="99"/>
        <w:sz w:val="24"/>
        <w:szCs w:val="24"/>
        <w:lang w:val="es-ES" w:eastAsia="en-US" w:bidi="ar-SA"/>
      </w:rPr>
    </w:lvl>
    <w:lvl w:ilvl="3">
      <w:start w:val="1"/>
      <w:numFmt w:val="lowerLetter"/>
      <w:lvlText w:val="%4."/>
      <w:lvlJc w:val="left"/>
      <w:pPr>
        <w:ind w:left="1556" w:hanging="360"/>
      </w:pPr>
      <w:rPr>
        <w:rFonts w:ascii="Calibri" w:eastAsia="Calibri" w:hAnsi="Calibri" w:cs="Calibri" w:hint="default"/>
        <w:w w:val="99"/>
        <w:sz w:val="24"/>
        <w:szCs w:val="24"/>
        <w:lang w:val="es-ES" w:eastAsia="en-US" w:bidi="ar-SA"/>
      </w:rPr>
    </w:lvl>
    <w:lvl w:ilvl="4">
      <w:start w:val="1"/>
      <w:numFmt w:val="lowerRoman"/>
      <w:lvlText w:val="%5."/>
      <w:lvlJc w:val="left"/>
      <w:pPr>
        <w:ind w:left="2276" w:hanging="298"/>
      </w:pPr>
      <w:rPr>
        <w:rFonts w:ascii="Calibri" w:eastAsia="Calibri" w:hAnsi="Calibri" w:cs="Calibri" w:hint="default"/>
        <w:spacing w:val="-2"/>
        <w:w w:val="99"/>
        <w:sz w:val="24"/>
        <w:szCs w:val="24"/>
        <w:lang w:val="es-ES" w:eastAsia="en-US" w:bidi="ar-SA"/>
      </w:rPr>
    </w:lvl>
    <w:lvl w:ilvl="5">
      <w:numFmt w:val="bullet"/>
      <w:lvlText w:val="•"/>
      <w:lvlJc w:val="left"/>
      <w:pPr>
        <w:ind w:left="1560" w:hanging="298"/>
      </w:pPr>
      <w:rPr>
        <w:rFonts w:hint="default"/>
        <w:lang w:val="es-ES" w:eastAsia="en-US" w:bidi="ar-SA"/>
      </w:rPr>
    </w:lvl>
    <w:lvl w:ilvl="6">
      <w:numFmt w:val="bullet"/>
      <w:lvlText w:val="•"/>
      <w:lvlJc w:val="left"/>
      <w:pPr>
        <w:ind w:left="2280" w:hanging="298"/>
      </w:pPr>
      <w:rPr>
        <w:rFonts w:hint="default"/>
        <w:lang w:val="es-ES" w:eastAsia="en-US" w:bidi="ar-SA"/>
      </w:rPr>
    </w:lvl>
    <w:lvl w:ilvl="7">
      <w:numFmt w:val="bullet"/>
      <w:lvlText w:val="•"/>
      <w:lvlJc w:val="left"/>
      <w:pPr>
        <w:ind w:left="4175" w:hanging="298"/>
      </w:pPr>
      <w:rPr>
        <w:rFonts w:hint="default"/>
        <w:lang w:val="es-ES" w:eastAsia="en-US" w:bidi="ar-SA"/>
      </w:rPr>
    </w:lvl>
    <w:lvl w:ilvl="8">
      <w:numFmt w:val="bullet"/>
      <w:lvlText w:val="•"/>
      <w:lvlJc w:val="left"/>
      <w:pPr>
        <w:ind w:left="6070" w:hanging="298"/>
      </w:pPr>
      <w:rPr>
        <w:rFonts w:hint="default"/>
        <w:lang w:val="es-ES" w:eastAsia="en-US" w:bidi="ar-SA"/>
      </w:rPr>
    </w:lvl>
  </w:abstractNum>
  <w:abstractNum w:abstractNumId="34" w15:restartNumberingAfterBreak="0">
    <w:nsid w:val="45EA61ED"/>
    <w:multiLevelType w:val="hybridMultilevel"/>
    <w:tmpl w:val="142E703C"/>
    <w:lvl w:ilvl="0" w:tplc="440A0003">
      <w:start w:val="1"/>
      <w:numFmt w:val="bullet"/>
      <w:lvlText w:val="o"/>
      <w:lvlJc w:val="left"/>
      <w:pPr>
        <w:ind w:left="1680" w:hanging="360"/>
      </w:pPr>
      <w:rPr>
        <w:rFonts w:ascii="Courier New" w:hAnsi="Courier New" w:cs="Courier New"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35" w15:restartNumberingAfterBreak="0">
    <w:nsid w:val="474E369A"/>
    <w:multiLevelType w:val="hybridMultilevel"/>
    <w:tmpl w:val="CB2E1A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1AD1673"/>
    <w:multiLevelType w:val="hybridMultilevel"/>
    <w:tmpl w:val="F4E8FC10"/>
    <w:lvl w:ilvl="0" w:tplc="440A000F">
      <w:start w:val="1"/>
      <w:numFmt w:val="decimal"/>
      <w:lvlText w:val="%1."/>
      <w:lvlJc w:val="left"/>
      <w:pPr>
        <w:ind w:left="840" w:hanging="360"/>
      </w:pPr>
      <w:rPr>
        <w:rFonts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37" w15:restartNumberingAfterBreak="0">
    <w:nsid w:val="52583835"/>
    <w:multiLevelType w:val="hybridMultilevel"/>
    <w:tmpl w:val="35BE049C"/>
    <w:lvl w:ilvl="0" w:tplc="440A0003">
      <w:start w:val="1"/>
      <w:numFmt w:val="bullet"/>
      <w:lvlText w:val="o"/>
      <w:lvlJc w:val="left"/>
      <w:pPr>
        <w:ind w:left="1188" w:hanging="360"/>
      </w:pPr>
      <w:rPr>
        <w:rFonts w:ascii="Courier New" w:hAnsi="Courier New" w:cs="Courier New" w:hint="default"/>
      </w:rPr>
    </w:lvl>
    <w:lvl w:ilvl="1" w:tplc="440A0003" w:tentative="1">
      <w:start w:val="1"/>
      <w:numFmt w:val="bullet"/>
      <w:lvlText w:val="o"/>
      <w:lvlJc w:val="left"/>
      <w:pPr>
        <w:ind w:left="1908" w:hanging="360"/>
      </w:pPr>
      <w:rPr>
        <w:rFonts w:ascii="Courier New" w:hAnsi="Courier New" w:cs="Courier New" w:hint="default"/>
      </w:rPr>
    </w:lvl>
    <w:lvl w:ilvl="2" w:tplc="440A0005" w:tentative="1">
      <w:start w:val="1"/>
      <w:numFmt w:val="bullet"/>
      <w:lvlText w:val=""/>
      <w:lvlJc w:val="left"/>
      <w:pPr>
        <w:ind w:left="2628" w:hanging="360"/>
      </w:pPr>
      <w:rPr>
        <w:rFonts w:ascii="Wingdings" w:hAnsi="Wingdings" w:hint="default"/>
      </w:rPr>
    </w:lvl>
    <w:lvl w:ilvl="3" w:tplc="440A0001" w:tentative="1">
      <w:start w:val="1"/>
      <w:numFmt w:val="bullet"/>
      <w:lvlText w:val=""/>
      <w:lvlJc w:val="left"/>
      <w:pPr>
        <w:ind w:left="3348" w:hanging="360"/>
      </w:pPr>
      <w:rPr>
        <w:rFonts w:ascii="Symbol" w:hAnsi="Symbol" w:hint="default"/>
      </w:rPr>
    </w:lvl>
    <w:lvl w:ilvl="4" w:tplc="440A0003" w:tentative="1">
      <w:start w:val="1"/>
      <w:numFmt w:val="bullet"/>
      <w:lvlText w:val="o"/>
      <w:lvlJc w:val="left"/>
      <w:pPr>
        <w:ind w:left="4068" w:hanging="360"/>
      </w:pPr>
      <w:rPr>
        <w:rFonts w:ascii="Courier New" w:hAnsi="Courier New" w:cs="Courier New" w:hint="default"/>
      </w:rPr>
    </w:lvl>
    <w:lvl w:ilvl="5" w:tplc="440A0005" w:tentative="1">
      <w:start w:val="1"/>
      <w:numFmt w:val="bullet"/>
      <w:lvlText w:val=""/>
      <w:lvlJc w:val="left"/>
      <w:pPr>
        <w:ind w:left="4788" w:hanging="360"/>
      </w:pPr>
      <w:rPr>
        <w:rFonts w:ascii="Wingdings" w:hAnsi="Wingdings" w:hint="default"/>
      </w:rPr>
    </w:lvl>
    <w:lvl w:ilvl="6" w:tplc="440A0001" w:tentative="1">
      <w:start w:val="1"/>
      <w:numFmt w:val="bullet"/>
      <w:lvlText w:val=""/>
      <w:lvlJc w:val="left"/>
      <w:pPr>
        <w:ind w:left="5508" w:hanging="360"/>
      </w:pPr>
      <w:rPr>
        <w:rFonts w:ascii="Symbol" w:hAnsi="Symbol" w:hint="default"/>
      </w:rPr>
    </w:lvl>
    <w:lvl w:ilvl="7" w:tplc="440A0003" w:tentative="1">
      <w:start w:val="1"/>
      <w:numFmt w:val="bullet"/>
      <w:lvlText w:val="o"/>
      <w:lvlJc w:val="left"/>
      <w:pPr>
        <w:ind w:left="6228" w:hanging="360"/>
      </w:pPr>
      <w:rPr>
        <w:rFonts w:ascii="Courier New" w:hAnsi="Courier New" w:cs="Courier New" w:hint="default"/>
      </w:rPr>
    </w:lvl>
    <w:lvl w:ilvl="8" w:tplc="440A0005" w:tentative="1">
      <w:start w:val="1"/>
      <w:numFmt w:val="bullet"/>
      <w:lvlText w:val=""/>
      <w:lvlJc w:val="left"/>
      <w:pPr>
        <w:ind w:left="6948" w:hanging="360"/>
      </w:pPr>
      <w:rPr>
        <w:rFonts w:ascii="Wingdings" w:hAnsi="Wingdings" w:hint="default"/>
      </w:rPr>
    </w:lvl>
  </w:abstractNum>
  <w:abstractNum w:abstractNumId="38" w15:restartNumberingAfterBreak="0">
    <w:nsid w:val="5D33326E"/>
    <w:multiLevelType w:val="hybridMultilevel"/>
    <w:tmpl w:val="E516FB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17D3F27"/>
    <w:multiLevelType w:val="hybridMultilevel"/>
    <w:tmpl w:val="8CA2B298"/>
    <w:lvl w:ilvl="0" w:tplc="4FE469D0">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28B3295"/>
    <w:multiLevelType w:val="hybridMultilevel"/>
    <w:tmpl w:val="8C62055C"/>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41" w15:restartNumberingAfterBreak="0">
    <w:nsid w:val="753949F9"/>
    <w:multiLevelType w:val="hybridMultilevel"/>
    <w:tmpl w:val="A23C88C8"/>
    <w:lvl w:ilvl="0" w:tplc="440A000B">
      <w:start w:val="1"/>
      <w:numFmt w:val="bullet"/>
      <w:lvlText w:val=""/>
      <w:lvlJc w:val="left"/>
      <w:pPr>
        <w:ind w:left="720" w:hanging="360"/>
      </w:pPr>
      <w:rPr>
        <w:rFonts w:ascii="Wingdings" w:hAnsi="Wingdings" w:hint="default"/>
      </w:rPr>
    </w:lvl>
    <w:lvl w:ilvl="1" w:tplc="D06AFFB6">
      <w:numFmt w:val="bullet"/>
      <w:lvlText w:val="-"/>
      <w:lvlJc w:val="left"/>
      <w:pPr>
        <w:ind w:left="1440" w:hanging="360"/>
      </w:pPr>
      <w:rPr>
        <w:rFonts w:ascii="Calibri" w:eastAsiaTheme="minorHAnsi" w:hAnsi="Calibri" w:cs="Calibri"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0F6F84"/>
    <w:multiLevelType w:val="hybridMultilevel"/>
    <w:tmpl w:val="98EC318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D297389"/>
    <w:multiLevelType w:val="hybridMultilevel"/>
    <w:tmpl w:val="CB1ED3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E0A1A68"/>
    <w:multiLevelType w:val="hybridMultilevel"/>
    <w:tmpl w:val="08668924"/>
    <w:lvl w:ilvl="0" w:tplc="E5C8CD92">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9"/>
  </w:num>
  <w:num w:numId="2">
    <w:abstractNumId w:val="44"/>
  </w:num>
  <w:num w:numId="3">
    <w:abstractNumId w:val="13"/>
  </w:num>
  <w:num w:numId="4">
    <w:abstractNumId w:val="28"/>
  </w:num>
  <w:num w:numId="5">
    <w:abstractNumId w:val="24"/>
  </w:num>
  <w:num w:numId="6">
    <w:abstractNumId w:val="10"/>
  </w:num>
  <w:num w:numId="7">
    <w:abstractNumId w:val="17"/>
  </w:num>
  <w:num w:numId="8">
    <w:abstractNumId w:val="36"/>
  </w:num>
  <w:num w:numId="9">
    <w:abstractNumId w:val="11"/>
  </w:num>
  <w:num w:numId="10">
    <w:abstractNumId w:val="20"/>
  </w:num>
  <w:num w:numId="11">
    <w:abstractNumId w:val="43"/>
  </w:num>
  <w:num w:numId="12">
    <w:abstractNumId w:val="14"/>
  </w:num>
  <w:num w:numId="13">
    <w:abstractNumId w:val="12"/>
  </w:num>
  <w:num w:numId="14">
    <w:abstractNumId w:val="33"/>
  </w:num>
  <w:num w:numId="15">
    <w:abstractNumId w:val="25"/>
  </w:num>
  <w:num w:numId="16">
    <w:abstractNumId w:val="18"/>
  </w:num>
  <w:num w:numId="17">
    <w:abstractNumId w:val="31"/>
  </w:num>
  <w:num w:numId="18">
    <w:abstractNumId w:val="41"/>
  </w:num>
  <w:num w:numId="19">
    <w:abstractNumId w:val="22"/>
  </w:num>
  <w:num w:numId="20">
    <w:abstractNumId w:val="42"/>
  </w:num>
  <w:num w:numId="21">
    <w:abstractNumId w:val="29"/>
  </w:num>
  <w:num w:numId="22">
    <w:abstractNumId w:val="26"/>
  </w:num>
  <w:num w:numId="23">
    <w:abstractNumId w:val="0"/>
  </w:num>
  <w:num w:numId="24">
    <w:abstractNumId w:val="1"/>
  </w:num>
  <w:num w:numId="25">
    <w:abstractNumId w:val="27"/>
  </w:num>
  <w:num w:numId="26">
    <w:abstractNumId w:val="2"/>
  </w:num>
  <w:num w:numId="27">
    <w:abstractNumId w:val="30"/>
  </w:num>
  <w:num w:numId="28">
    <w:abstractNumId w:val="15"/>
  </w:num>
  <w:num w:numId="29">
    <w:abstractNumId w:val="16"/>
  </w:num>
  <w:num w:numId="30">
    <w:abstractNumId w:val="7"/>
  </w:num>
  <w:num w:numId="31">
    <w:abstractNumId w:val="8"/>
  </w:num>
  <w:num w:numId="32">
    <w:abstractNumId w:val="9"/>
  </w:num>
  <w:num w:numId="33">
    <w:abstractNumId w:val="19"/>
  </w:num>
  <w:num w:numId="34">
    <w:abstractNumId w:val="3"/>
  </w:num>
  <w:num w:numId="35">
    <w:abstractNumId w:val="4"/>
  </w:num>
  <w:num w:numId="36">
    <w:abstractNumId w:val="5"/>
  </w:num>
  <w:num w:numId="37">
    <w:abstractNumId w:val="6"/>
  </w:num>
  <w:num w:numId="38">
    <w:abstractNumId w:val="23"/>
  </w:num>
  <w:num w:numId="39">
    <w:abstractNumId w:val="21"/>
  </w:num>
  <w:num w:numId="40">
    <w:abstractNumId w:val="35"/>
  </w:num>
  <w:num w:numId="41">
    <w:abstractNumId w:val="34"/>
  </w:num>
  <w:num w:numId="42">
    <w:abstractNumId w:val="32"/>
  </w:num>
  <w:num w:numId="43">
    <w:abstractNumId w:val="37"/>
  </w:num>
  <w:num w:numId="44">
    <w:abstractNumId w:val="38"/>
  </w:num>
  <w:num w:numId="45">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02"/>
    <w:rsid w:val="000001C1"/>
    <w:rsid w:val="00002E50"/>
    <w:rsid w:val="00005B81"/>
    <w:rsid w:val="00011EBB"/>
    <w:rsid w:val="000121BD"/>
    <w:rsid w:val="0001292D"/>
    <w:rsid w:val="00021696"/>
    <w:rsid w:val="0002566B"/>
    <w:rsid w:val="000263F8"/>
    <w:rsid w:val="000312D1"/>
    <w:rsid w:val="000332CE"/>
    <w:rsid w:val="00036BD8"/>
    <w:rsid w:val="0004049B"/>
    <w:rsid w:val="000509C3"/>
    <w:rsid w:val="00052EE2"/>
    <w:rsid w:val="00054927"/>
    <w:rsid w:val="000571CA"/>
    <w:rsid w:val="00057F3A"/>
    <w:rsid w:val="000600A0"/>
    <w:rsid w:val="00064470"/>
    <w:rsid w:val="0007382B"/>
    <w:rsid w:val="00076179"/>
    <w:rsid w:val="00077805"/>
    <w:rsid w:val="000824E2"/>
    <w:rsid w:val="000853F5"/>
    <w:rsid w:val="00092641"/>
    <w:rsid w:val="00095621"/>
    <w:rsid w:val="0009675C"/>
    <w:rsid w:val="000A0587"/>
    <w:rsid w:val="000A59C0"/>
    <w:rsid w:val="000A74B1"/>
    <w:rsid w:val="000B5474"/>
    <w:rsid w:val="000B6FFB"/>
    <w:rsid w:val="000C0EC9"/>
    <w:rsid w:val="000C19D9"/>
    <w:rsid w:val="000C6E06"/>
    <w:rsid w:val="000D0A84"/>
    <w:rsid w:val="000D3D5A"/>
    <w:rsid w:val="000D6134"/>
    <w:rsid w:val="000E7F44"/>
    <w:rsid w:val="000F06BC"/>
    <w:rsid w:val="000F44E3"/>
    <w:rsid w:val="000F4579"/>
    <w:rsid w:val="000F5AEF"/>
    <w:rsid w:val="000F6134"/>
    <w:rsid w:val="0010576E"/>
    <w:rsid w:val="00106A7E"/>
    <w:rsid w:val="0011117A"/>
    <w:rsid w:val="001118D8"/>
    <w:rsid w:val="00122D1A"/>
    <w:rsid w:val="0012557A"/>
    <w:rsid w:val="00126CEA"/>
    <w:rsid w:val="00130E3D"/>
    <w:rsid w:val="001313C6"/>
    <w:rsid w:val="00141917"/>
    <w:rsid w:val="00143DCB"/>
    <w:rsid w:val="00144BF3"/>
    <w:rsid w:val="00146CCF"/>
    <w:rsid w:val="0014769A"/>
    <w:rsid w:val="00153D34"/>
    <w:rsid w:val="00157287"/>
    <w:rsid w:val="001572D4"/>
    <w:rsid w:val="001619E3"/>
    <w:rsid w:val="00163302"/>
    <w:rsid w:val="00165FAA"/>
    <w:rsid w:val="00167922"/>
    <w:rsid w:val="001679E8"/>
    <w:rsid w:val="00170FF3"/>
    <w:rsid w:val="0018486A"/>
    <w:rsid w:val="0018526D"/>
    <w:rsid w:val="00187FFC"/>
    <w:rsid w:val="00190547"/>
    <w:rsid w:val="00192B58"/>
    <w:rsid w:val="001937AF"/>
    <w:rsid w:val="00195C5F"/>
    <w:rsid w:val="001A5A90"/>
    <w:rsid w:val="001B2342"/>
    <w:rsid w:val="001B4409"/>
    <w:rsid w:val="001B65A4"/>
    <w:rsid w:val="001C153D"/>
    <w:rsid w:val="001C3F1B"/>
    <w:rsid w:val="001D0DF8"/>
    <w:rsid w:val="001D6690"/>
    <w:rsid w:val="001E0999"/>
    <w:rsid w:val="001E0FA8"/>
    <w:rsid w:val="001E1D3B"/>
    <w:rsid w:val="001E626D"/>
    <w:rsid w:val="001E7C46"/>
    <w:rsid w:val="001F0D9E"/>
    <w:rsid w:val="001F5554"/>
    <w:rsid w:val="00205A54"/>
    <w:rsid w:val="00212935"/>
    <w:rsid w:val="0021372B"/>
    <w:rsid w:val="00215373"/>
    <w:rsid w:val="0021651F"/>
    <w:rsid w:val="0021777E"/>
    <w:rsid w:val="002268EF"/>
    <w:rsid w:val="00235C98"/>
    <w:rsid w:val="00242665"/>
    <w:rsid w:val="00243C4E"/>
    <w:rsid w:val="00246F6E"/>
    <w:rsid w:val="002503C4"/>
    <w:rsid w:val="002649C8"/>
    <w:rsid w:val="00274585"/>
    <w:rsid w:val="00276669"/>
    <w:rsid w:val="002850BD"/>
    <w:rsid w:val="0029459F"/>
    <w:rsid w:val="002A0E6A"/>
    <w:rsid w:val="002A2F16"/>
    <w:rsid w:val="002B3C5F"/>
    <w:rsid w:val="002B4D0F"/>
    <w:rsid w:val="002C3FE2"/>
    <w:rsid w:val="002C55DB"/>
    <w:rsid w:val="002C6314"/>
    <w:rsid w:val="002D129C"/>
    <w:rsid w:val="002D1E5B"/>
    <w:rsid w:val="002D658E"/>
    <w:rsid w:val="002F492E"/>
    <w:rsid w:val="002F532B"/>
    <w:rsid w:val="002F643E"/>
    <w:rsid w:val="002F7EFE"/>
    <w:rsid w:val="00302D38"/>
    <w:rsid w:val="00303985"/>
    <w:rsid w:val="00304856"/>
    <w:rsid w:val="00304CE4"/>
    <w:rsid w:val="003056CB"/>
    <w:rsid w:val="00306517"/>
    <w:rsid w:val="00313D72"/>
    <w:rsid w:val="00317726"/>
    <w:rsid w:val="0032016B"/>
    <w:rsid w:val="00320A85"/>
    <w:rsid w:val="00323E81"/>
    <w:rsid w:val="0032765C"/>
    <w:rsid w:val="0033652F"/>
    <w:rsid w:val="0034510F"/>
    <w:rsid w:val="0035168B"/>
    <w:rsid w:val="003525C9"/>
    <w:rsid w:val="00352E0F"/>
    <w:rsid w:val="003550B0"/>
    <w:rsid w:val="00355375"/>
    <w:rsid w:val="003561B3"/>
    <w:rsid w:val="003604C7"/>
    <w:rsid w:val="003621FB"/>
    <w:rsid w:val="0036417A"/>
    <w:rsid w:val="00367FEA"/>
    <w:rsid w:val="00373341"/>
    <w:rsid w:val="003742F8"/>
    <w:rsid w:val="00375B05"/>
    <w:rsid w:val="00386D8C"/>
    <w:rsid w:val="00391428"/>
    <w:rsid w:val="00391F8A"/>
    <w:rsid w:val="00394586"/>
    <w:rsid w:val="00395A38"/>
    <w:rsid w:val="003A4BA1"/>
    <w:rsid w:val="003C1459"/>
    <w:rsid w:val="003C14C8"/>
    <w:rsid w:val="003C6F84"/>
    <w:rsid w:val="003D53FD"/>
    <w:rsid w:val="003D696F"/>
    <w:rsid w:val="003E248B"/>
    <w:rsid w:val="003E2824"/>
    <w:rsid w:val="003E4593"/>
    <w:rsid w:val="003F13CE"/>
    <w:rsid w:val="003F7D86"/>
    <w:rsid w:val="003F7E7F"/>
    <w:rsid w:val="004013C7"/>
    <w:rsid w:val="004017E9"/>
    <w:rsid w:val="0040433A"/>
    <w:rsid w:val="00404392"/>
    <w:rsid w:val="0040686A"/>
    <w:rsid w:val="00407514"/>
    <w:rsid w:val="00415475"/>
    <w:rsid w:val="00422DEB"/>
    <w:rsid w:val="0043658C"/>
    <w:rsid w:val="004420B6"/>
    <w:rsid w:val="004452A0"/>
    <w:rsid w:val="00446E5D"/>
    <w:rsid w:val="00454483"/>
    <w:rsid w:val="004566DC"/>
    <w:rsid w:val="00461DC3"/>
    <w:rsid w:val="00462611"/>
    <w:rsid w:val="004654E0"/>
    <w:rsid w:val="0047181C"/>
    <w:rsid w:val="00471E98"/>
    <w:rsid w:val="004764B2"/>
    <w:rsid w:val="00477056"/>
    <w:rsid w:val="00480FA2"/>
    <w:rsid w:val="0048162E"/>
    <w:rsid w:val="00482648"/>
    <w:rsid w:val="004877C7"/>
    <w:rsid w:val="0049092E"/>
    <w:rsid w:val="00492F7D"/>
    <w:rsid w:val="00493C92"/>
    <w:rsid w:val="004A3211"/>
    <w:rsid w:val="004A3716"/>
    <w:rsid w:val="004A51AB"/>
    <w:rsid w:val="004A73CA"/>
    <w:rsid w:val="004B0473"/>
    <w:rsid w:val="004B1B15"/>
    <w:rsid w:val="004B34A5"/>
    <w:rsid w:val="004B5FD2"/>
    <w:rsid w:val="004C664F"/>
    <w:rsid w:val="004D3C05"/>
    <w:rsid w:val="004E0564"/>
    <w:rsid w:val="004E2B1A"/>
    <w:rsid w:val="004E3365"/>
    <w:rsid w:val="004E5E12"/>
    <w:rsid w:val="004E61FB"/>
    <w:rsid w:val="004F12BF"/>
    <w:rsid w:val="004F5597"/>
    <w:rsid w:val="005003A3"/>
    <w:rsid w:val="0050072C"/>
    <w:rsid w:val="00505BC4"/>
    <w:rsid w:val="00507C44"/>
    <w:rsid w:val="00510D3E"/>
    <w:rsid w:val="0051343D"/>
    <w:rsid w:val="00513DD1"/>
    <w:rsid w:val="00522A57"/>
    <w:rsid w:val="0052474C"/>
    <w:rsid w:val="00534310"/>
    <w:rsid w:val="00534EC0"/>
    <w:rsid w:val="00535F12"/>
    <w:rsid w:val="00542EE0"/>
    <w:rsid w:val="0056114F"/>
    <w:rsid w:val="00562CB7"/>
    <w:rsid w:val="00571817"/>
    <w:rsid w:val="005748FE"/>
    <w:rsid w:val="00574D12"/>
    <w:rsid w:val="00584491"/>
    <w:rsid w:val="00587935"/>
    <w:rsid w:val="00592B78"/>
    <w:rsid w:val="00594111"/>
    <w:rsid w:val="00594974"/>
    <w:rsid w:val="00596662"/>
    <w:rsid w:val="005A24F3"/>
    <w:rsid w:val="005B227E"/>
    <w:rsid w:val="005B2DBC"/>
    <w:rsid w:val="005C439D"/>
    <w:rsid w:val="005C456E"/>
    <w:rsid w:val="005C506C"/>
    <w:rsid w:val="005D50F3"/>
    <w:rsid w:val="005D561F"/>
    <w:rsid w:val="005D5BE5"/>
    <w:rsid w:val="005D657E"/>
    <w:rsid w:val="005E33CF"/>
    <w:rsid w:val="005E3C81"/>
    <w:rsid w:val="005F097C"/>
    <w:rsid w:val="005F2F46"/>
    <w:rsid w:val="005F2FC0"/>
    <w:rsid w:val="005F37EE"/>
    <w:rsid w:val="005F3ED2"/>
    <w:rsid w:val="00601C8A"/>
    <w:rsid w:val="00602C4D"/>
    <w:rsid w:val="00612579"/>
    <w:rsid w:val="0061636E"/>
    <w:rsid w:val="006257D6"/>
    <w:rsid w:val="00626BAB"/>
    <w:rsid w:val="00626D62"/>
    <w:rsid w:val="00632658"/>
    <w:rsid w:val="00632FCF"/>
    <w:rsid w:val="00633A74"/>
    <w:rsid w:val="00635CCB"/>
    <w:rsid w:val="0063601F"/>
    <w:rsid w:val="0064070C"/>
    <w:rsid w:val="0064329B"/>
    <w:rsid w:val="00644022"/>
    <w:rsid w:val="00655AAE"/>
    <w:rsid w:val="00657592"/>
    <w:rsid w:val="00666611"/>
    <w:rsid w:val="00667A24"/>
    <w:rsid w:val="00667BEE"/>
    <w:rsid w:val="0067110B"/>
    <w:rsid w:val="00675D59"/>
    <w:rsid w:val="006771C4"/>
    <w:rsid w:val="00680AA5"/>
    <w:rsid w:val="00681B7D"/>
    <w:rsid w:val="0069456C"/>
    <w:rsid w:val="00696129"/>
    <w:rsid w:val="0069743A"/>
    <w:rsid w:val="006977E2"/>
    <w:rsid w:val="006A36F8"/>
    <w:rsid w:val="006A6536"/>
    <w:rsid w:val="006B10C7"/>
    <w:rsid w:val="006B1BCE"/>
    <w:rsid w:val="006C4FC4"/>
    <w:rsid w:val="006C5717"/>
    <w:rsid w:val="006D0558"/>
    <w:rsid w:val="006D3648"/>
    <w:rsid w:val="006E007F"/>
    <w:rsid w:val="006F290C"/>
    <w:rsid w:val="006F2FDC"/>
    <w:rsid w:val="006F2FE9"/>
    <w:rsid w:val="007016DA"/>
    <w:rsid w:val="00705DF7"/>
    <w:rsid w:val="0071070C"/>
    <w:rsid w:val="00712D89"/>
    <w:rsid w:val="007178F8"/>
    <w:rsid w:val="00720C49"/>
    <w:rsid w:val="00730DD0"/>
    <w:rsid w:val="0073320C"/>
    <w:rsid w:val="00733DC3"/>
    <w:rsid w:val="00736FC6"/>
    <w:rsid w:val="00743859"/>
    <w:rsid w:val="00743F42"/>
    <w:rsid w:val="00744A58"/>
    <w:rsid w:val="00747EC7"/>
    <w:rsid w:val="007563AE"/>
    <w:rsid w:val="00757AB0"/>
    <w:rsid w:val="007612D3"/>
    <w:rsid w:val="0076287F"/>
    <w:rsid w:val="00762F24"/>
    <w:rsid w:val="0076539C"/>
    <w:rsid w:val="00766464"/>
    <w:rsid w:val="007676A2"/>
    <w:rsid w:val="00771869"/>
    <w:rsid w:val="0077250F"/>
    <w:rsid w:val="00772F40"/>
    <w:rsid w:val="0077319D"/>
    <w:rsid w:val="00776AD2"/>
    <w:rsid w:val="00782F86"/>
    <w:rsid w:val="007921AB"/>
    <w:rsid w:val="00795AB9"/>
    <w:rsid w:val="007A1DB9"/>
    <w:rsid w:val="007A30AC"/>
    <w:rsid w:val="007B002C"/>
    <w:rsid w:val="007C109F"/>
    <w:rsid w:val="007C2E01"/>
    <w:rsid w:val="007C5CBE"/>
    <w:rsid w:val="007D0AE5"/>
    <w:rsid w:val="007D0B05"/>
    <w:rsid w:val="007D3643"/>
    <w:rsid w:val="007D4FED"/>
    <w:rsid w:val="007D5CFE"/>
    <w:rsid w:val="007D7167"/>
    <w:rsid w:val="007E2C7C"/>
    <w:rsid w:val="007E371D"/>
    <w:rsid w:val="007E3977"/>
    <w:rsid w:val="007E6156"/>
    <w:rsid w:val="007F26C2"/>
    <w:rsid w:val="007F373B"/>
    <w:rsid w:val="007F7C8C"/>
    <w:rsid w:val="00805022"/>
    <w:rsid w:val="008066C3"/>
    <w:rsid w:val="0080779B"/>
    <w:rsid w:val="00812F02"/>
    <w:rsid w:val="00813225"/>
    <w:rsid w:val="00814D86"/>
    <w:rsid w:val="00821EA2"/>
    <w:rsid w:val="00823081"/>
    <w:rsid w:val="008235DC"/>
    <w:rsid w:val="00823E26"/>
    <w:rsid w:val="0082412D"/>
    <w:rsid w:val="00825E3B"/>
    <w:rsid w:val="00826772"/>
    <w:rsid w:val="00830972"/>
    <w:rsid w:val="00833F2D"/>
    <w:rsid w:val="00836036"/>
    <w:rsid w:val="008369D4"/>
    <w:rsid w:val="00836F7F"/>
    <w:rsid w:val="00841A5B"/>
    <w:rsid w:val="00845602"/>
    <w:rsid w:val="00850ECA"/>
    <w:rsid w:val="00851E24"/>
    <w:rsid w:val="00851EE1"/>
    <w:rsid w:val="0086168E"/>
    <w:rsid w:val="00863195"/>
    <w:rsid w:val="008633CE"/>
    <w:rsid w:val="00864298"/>
    <w:rsid w:val="00864963"/>
    <w:rsid w:val="008662DE"/>
    <w:rsid w:val="00873781"/>
    <w:rsid w:val="008775CA"/>
    <w:rsid w:val="008779A1"/>
    <w:rsid w:val="008816E3"/>
    <w:rsid w:val="00882DEC"/>
    <w:rsid w:val="00882F2F"/>
    <w:rsid w:val="00883836"/>
    <w:rsid w:val="008843F3"/>
    <w:rsid w:val="00884DC7"/>
    <w:rsid w:val="00886138"/>
    <w:rsid w:val="0088629E"/>
    <w:rsid w:val="00890E5C"/>
    <w:rsid w:val="00891020"/>
    <w:rsid w:val="0089108A"/>
    <w:rsid w:val="008961EF"/>
    <w:rsid w:val="008A091D"/>
    <w:rsid w:val="008A0FE8"/>
    <w:rsid w:val="008A470D"/>
    <w:rsid w:val="008B1019"/>
    <w:rsid w:val="008B5883"/>
    <w:rsid w:val="008C35EF"/>
    <w:rsid w:val="008C574A"/>
    <w:rsid w:val="008C5A70"/>
    <w:rsid w:val="008C7DDE"/>
    <w:rsid w:val="008D0C18"/>
    <w:rsid w:val="008D0E5D"/>
    <w:rsid w:val="008D2B21"/>
    <w:rsid w:val="008E05CD"/>
    <w:rsid w:val="008E47B7"/>
    <w:rsid w:val="008E4CBF"/>
    <w:rsid w:val="008E6AFB"/>
    <w:rsid w:val="008F2317"/>
    <w:rsid w:val="008F2BBF"/>
    <w:rsid w:val="00902818"/>
    <w:rsid w:val="009032A1"/>
    <w:rsid w:val="00905570"/>
    <w:rsid w:val="00905ADD"/>
    <w:rsid w:val="00906307"/>
    <w:rsid w:val="009077C8"/>
    <w:rsid w:val="00910BDA"/>
    <w:rsid w:val="009146BE"/>
    <w:rsid w:val="00916D84"/>
    <w:rsid w:val="00920DF4"/>
    <w:rsid w:val="00927BEA"/>
    <w:rsid w:val="00927DA2"/>
    <w:rsid w:val="00927FDB"/>
    <w:rsid w:val="0093215B"/>
    <w:rsid w:val="00936962"/>
    <w:rsid w:val="009410B9"/>
    <w:rsid w:val="00944C00"/>
    <w:rsid w:val="00947B03"/>
    <w:rsid w:val="00953CCC"/>
    <w:rsid w:val="009541F2"/>
    <w:rsid w:val="00956124"/>
    <w:rsid w:val="0095618A"/>
    <w:rsid w:val="00962938"/>
    <w:rsid w:val="00963F5A"/>
    <w:rsid w:val="009647CB"/>
    <w:rsid w:val="00966023"/>
    <w:rsid w:val="00971FB8"/>
    <w:rsid w:val="009720B3"/>
    <w:rsid w:val="0097282C"/>
    <w:rsid w:val="00973412"/>
    <w:rsid w:val="0097705E"/>
    <w:rsid w:val="009815C8"/>
    <w:rsid w:val="00981808"/>
    <w:rsid w:val="00981B70"/>
    <w:rsid w:val="009846B8"/>
    <w:rsid w:val="00985A19"/>
    <w:rsid w:val="00990142"/>
    <w:rsid w:val="00992ECF"/>
    <w:rsid w:val="009A2862"/>
    <w:rsid w:val="009A5569"/>
    <w:rsid w:val="009B30E9"/>
    <w:rsid w:val="009B4BFE"/>
    <w:rsid w:val="009B5376"/>
    <w:rsid w:val="009B6878"/>
    <w:rsid w:val="009C2E9B"/>
    <w:rsid w:val="009C50FD"/>
    <w:rsid w:val="009C541D"/>
    <w:rsid w:val="009D1577"/>
    <w:rsid w:val="009D2578"/>
    <w:rsid w:val="009D4BC6"/>
    <w:rsid w:val="009E2649"/>
    <w:rsid w:val="009E2667"/>
    <w:rsid w:val="009E290D"/>
    <w:rsid w:val="009E4CDE"/>
    <w:rsid w:val="009E5371"/>
    <w:rsid w:val="009F4E67"/>
    <w:rsid w:val="009F55C9"/>
    <w:rsid w:val="00A0044A"/>
    <w:rsid w:val="00A03EF6"/>
    <w:rsid w:val="00A13F49"/>
    <w:rsid w:val="00A153EB"/>
    <w:rsid w:val="00A21C33"/>
    <w:rsid w:val="00A30DF2"/>
    <w:rsid w:val="00A34883"/>
    <w:rsid w:val="00A355FE"/>
    <w:rsid w:val="00A36D7E"/>
    <w:rsid w:val="00A40110"/>
    <w:rsid w:val="00A40B4C"/>
    <w:rsid w:val="00A44350"/>
    <w:rsid w:val="00A500BE"/>
    <w:rsid w:val="00A5369C"/>
    <w:rsid w:val="00A54018"/>
    <w:rsid w:val="00A564B2"/>
    <w:rsid w:val="00A57AB0"/>
    <w:rsid w:val="00A63CD0"/>
    <w:rsid w:val="00A64B2E"/>
    <w:rsid w:val="00A67B02"/>
    <w:rsid w:val="00A76C84"/>
    <w:rsid w:val="00A83157"/>
    <w:rsid w:val="00A851F1"/>
    <w:rsid w:val="00A8539C"/>
    <w:rsid w:val="00A857FB"/>
    <w:rsid w:val="00A87E61"/>
    <w:rsid w:val="00A9109B"/>
    <w:rsid w:val="00A97AA2"/>
    <w:rsid w:val="00AA3FDF"/>
    <w:rsid w:val="00AA4671"/>
    <w:rsid w:val="00AA585F"/>
    <w:rsid w:val="00AA7ED3"/>
    <w:rsid w:val="00AB03A7"/>
    <w:rsid w:val="00AC1AB1"/>
    <w:rsid w:val="00AC2D9B"/>
    <w:rsid w:val="00AD0006"/>
    <w:rsid w:val="00AD3594"/>
    <w:rsid w:val="00AD4378"/>
    <w:rsid w:val="00AD52C4"/>
    <w:rsid w:val="00AD64F1"/>
    <w:rsid w:val="00AD7879"/>
    <w:rsid w:val="00AE002C"/>
    <w:rsid w:val="00AE1606"/>
    <w:rsid w:val="00AE2596"/>
    <w:rsid w:val="00AE6163"/>
    <w:rsid w:val="00AF17A1"/>
    <w:rsid w:val="00AF2A86"/>
    <w:rsid w:val="00AF5B96"/>
    <w:rsid w:val="00AF7309"/>
    <w:rsid w:val="00B016A3"/>
    <w:rsid w:val="00B067F2"/>
    <w:rsid w:val="00B11F05"/>
    <w:rsid w:val="00B1392E"/>
    <w:rsid w:val="00B15DB0"/>
    <w:rsid w:val="00B17D08"/>
    <w:rsid w:val="00B20193"/>
    <w:rsid w:val="00B22EB4"/>
    <w:rsid w:val="00B45954"/>
    <w:rsid w:val="00B5161C"/>
    <w:rsid w:val="00B51EFA"/>
    <w:rsid w:val="00B6196A"/>
    <w:rsid w:val="00B67384"/>
    <w:rsid w:val="00B7117F"/>
    <w:rsid w:val="00B7445C"/>
    <w:rsid w:val="00B77278"/>
    <w:rsid w:val="00B85739"/>
    <w:rsid w:val="00B85D81"/>
    <w:rsid w:val="00B86A64"/>
    <w:rsid w:val="00B918E8"/>
    <w:rsid w:val="00B97F02"/>
    <w:rsid w:val="00BA2507"/>
    <w:rsid w:val="00BC116F"/>
    <w:rsid w:val="00BC1745"/>
    <w:rsid w:val="00BC509E"/>
    <w:rsid w:val="00BC75C8"/>
    <w:rsid w:val="00BD1C14"/>
    <w:rsid w:val="00BD54F0"/>
    <w:rsid w:val="00BD5907"/>
    <w:rsid w:val="00BD6E27"/>
    <w:rsid w:val="00BD75BE"/>
    <w:rsid w:val="00BE2888"/>
    <w:rsid w:val="00BE7996"/>
    <w:rsid w:val="00BF59C3"/>
    <w:rsid w:val="00BF5E2E"/>
    <w:rsid w:val="00BF6472"/>
    <w:rsid w:val="00BF6707"/>
    <w:rsid w:val="00C005E5"/>
    <w:rsid w:val="00C02866"/>
    <w:rsid w:val="00C06EDC"/>
    <w:rsid w:val="00C13A4F"/>
    <w:rsid w:val="00C21F36"/>
    <w:rsid w:val="00C237EC"/>
    <w:rsid w:val="00C25CC9"/>
    <w:rsid w:val="00C2676B"/>
    <w:rsid w:val="00C318CE"/>
    <w:rsid w:val="00C358F8"/>
    <w:rsid w:val="00C4037C"/>
    <w:rsid w:val="00C409CF"/>
    <w:rsid w:val="00C40D24"/>
    <w:rsid w:val="00C45828"/>
    <w:rsid w:val="00C47076"/>
    <w:rsid w:val="00C52AB6"/>
    <w:rsid w:val="00C5353D"/>
    <w:rsid w:val="00C53B3A"/>
    <w:rsid w:val="00C612C7"/>
    <w:rsid w:val="00C62C88"/>
    <w:rsid w:val="00C638F3"/>
    <w:rsid w:val="00C65049"/>
    <w:rsid w:val="00C70E6D"/>
    <w:rsid w:val="00C71572"/>
    <w:rsid w:val="00C71E23"/>
    <w:rsid w:val="00C75EDF"/>
    <w:rsid w:val="00C80D09"/>
    <w:rsid w:val="00C8687B"/>
    <w:rsid w:val="00C9012F"/>
    <w:rsid w:val="00C972D5"/>
    <w:rsid w:val="00CA2C0B"/>
    <w:rsid w:val="00CA68F3"/>
    <w:rsid w:val="00CB5B31"/>
    <w:rsid w:val="00CB682E"/>
    <w:rsid w:val="00CC13E2"/>
    <w:rsid w:val="00CC1FC5"/>
    <w:rsid w:val="00CC2256"/>
    <w:rsid w:val="00CC2309"/>
    <w:rsid w:val="00CC3765"/>
    <w:rsid w:val="00CC4DCA"/>
    <w:rsid w:val="00CC5040"/>
    <w:rsid w:val="00CD2918"/>
    <w:rsid w:val="00CD717A"/>
    <w:rsid w:val="00CD7C6A"/>
    <w:rsid w:val="00CE4F1F"/>
    <w:rsid w:val="00CE5D8F"/>
    <w:rsid w:val="00CF77B4"/>
    <w:rsid w:val="00D044D2"/>
    <w:rsid w:val="00D1164F"/>
    <w:rsid w:val="00D1462E"/>
    <w:rsid w:val="00D154D5"/>
    <w:rsid w:val="00D2261B"/>
    <w:rsid w:val="00D36B96"/>
    <w:rsid w:val="00D45775"/>
    <w:rsid w:val="00D472B2"/>
    <w:rsid w:val="00D47D20"/>
    <w:rsid w:val="00D51FD1"/>
    <w:rsid w:val="00D533AA"/>
    <w:rsid w:val="00D55855"/>
    <w:rsid w:val="00D60178"/>
    <w:rsid w:val="00D67B3C"/>
    <w:rsid w:val="00D70332"/>
    <w:rsid w:val="00D75EC1"/>
    <w:rsid w:val="00D76E57"/>
    <w:rsid w:val="00D81FF8"/>
    <w:rsid w:val="00D85FFF"/>
    <w:rsid w:val="00D87F36"/>
    <w:rsid w:val="00D9299E"/>
    <w:rsid w:val="00DA77C4"/>
    <w:rsid w:val="00DB7480"/>
    <w:rsid w:val="00DC4F5B"/>
    <w:rsid w:val="00DD0386"/>
    <w:rsid w:val="00DD160C"/>
    <w:rsid w:val="00DD7D8E"/>
    <w:rsid w:val="00DE01F3"/>
    <w:rsid w:val="00DE3FD3"/>
    <w:rsid w:val="00DE5FAD"/>
    <w:rsid w:val="00DF0570"/>
    <w:rsid w:val="00DF3939"/>
    <w:rsid w:val="00DF6624"/>
    <w:rsid w:val="00E03716"/>
    <w:rsid w:val="00E040B1"/>
    <w:rsid w:val="00E07A66"/>
    <w:rsid w:val="00E11888"/>
    <w:rsid w:val="00E13BB0"/>
    <w:rsid w:val="00E145CA"/>
    <w:rsid w:val="00E16389"/>
    <w:rsid w:val="00E27847"/>
    <w:rsid w:val="00E309F0"/>
    <w:rsid w:val="00E312AD"/>
    <w:rsid w:val="00E3754C"/>
    <w:rsid w:val="00E4094C"/>
    <w:rsid w:val="00E4624E"/>
    <w:rsid w:val="00E466F7"/>
    <w:rsid w:val="00E47ABF"/>
    <w:rsid w:val="00E62A23"/>
    <w:rsid w:val="00E700C5"/>
    <w:rsid w:val="00E77228"/>
    <w:rsid w:val="00E92020"/>
    <w:rsid w:val="00E9435E"/>
    <w:rsid w:val="00E957CA"/>
    <w:rsid w:val="00EA60B4"/>
    <w:rsid w:val="00EB5CD1"/>
    <w:rsid w:val="00EB7459"/>
    <w:rsid w:val="00EC0EAA"/>
    <w:rsid w:val="00ED4304"/>
    <w:rsid w:val="00ED7B59"/>
    <w:rsid w:val="00EE0211"/>
    <w:rsid w:val="00EE1780"/>
    <w:rsid w:val="00EE3637"/>
    <w:rsid w:val="00EE36F2"/>
    <w:rsid w:val="00EE3E9A"/>
    <w:rsid w:val="00EE575C"/>
    <w:rsid w:val="00EE721F"/>
    <w:rsid w:val="00EF441A"/>
    <w:rsid w:val="00F03920"/>
    <w:rsid w:val="00F0451F"/>
    <w:rsid w:val="00F0509B"/>
    <w:rsid w:val="00F0599C"/>
    <w:rsid w:val="00F06012"/>
    <w:rsid w:val="00F07A62"/>
    <w:rsid w:val="00F1215E"/>
    <w:rsid w:val="00F14222"/>
    <w:rsid w:val="00F147C5"/>
    <w:rsid w:val="00F15898"/>
    <w:rsid w:val="00F1598E"/>
    <w:rsid w:val="00F167B3"/>
    <w:rsid w:val="00F239D2"/>
    <w:rsid w:val="00F24899"/>
    <w:rsid w:val="00F304D0"/>
    <w:rsid w:val="00F329F8"/>
    <w:rsid w:val="00F33DBA"/>
    <w:rsid w:val="00F379FD"/>
    <w:rsid w:val="00F40A82"/>
    <w:rsid w:val="00F422B7"/>
    <w:rsid w:val="00F57C4C"/>
    <w:rsid w:val="00F60718"/>
    <w:rsid w:val="00F63C43"/>
    <w:rsid w:val="00F64DC4"/>
    <w:rsid w:val="00F72070"/>
    <w:rsid w:val="00F756FB"/>
    <w:rsid w:val="00F77DDE"/>
    <w:rsid w:val="00F8010C"/>
    <w:rsid w:val="00F839DF"/>
    <w:rsid w:val="00F84FC8"/>
    <w:rsid w:val="00F85C95"/>
    <w:rsid w:val="00F8663C"/>
    <w:rsid w:val="00F86E00"/>
    <w:rsid w:val="00F87F7E"/>
    <w:rsid w:val="00F920E4"/>
    <w:rsid w:val="00F93699"/>
    <w:rsid w:val="00F9443B"/>
    <w:rsid w:val="00F96C6D"/>
    <w:rsid w:val="00F97095"/>
    <w:rsid w:val="00FA091D"/>
    <w:rsid w:val="00FA7D26"/>
    <w:rsid w:val="00FB2A64"/>
    <w:rsid w:val="00FB41BB"/>
    <w:rsid w:val="00FB5F92"/>
    <w:rsid w:val="00FB6F5B"/>
    <w:rsid w:val="00FC1FBC"/>
    <w:rsid w:val="00FC2ED2"/>
    <w:rsid w:val="00FC39D6"/>
    <w:rsid w:val="00FC6876"/>
    <w:rsid w:val="00FD1965"/>
    <w:rsid w:val="00FD2A6E"/>
    <w:rsid w:val="00FD67E4"/>
    <w:rsid w:val="00FD784C"/>
    <w:rsid w:val="00FE1BBE"/>
    <w:rsid w:val="00FE2558"/>
    <w:rsid w:val="00FE6BB3"/>
    <w:rsid w:val="00FF5E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2B46"/>
  <w15:docId w15:val="{C08F8E18-764C-4CA3-8C1C-85A1EC6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rsid w:val="008E05CD"/>
    <w:pPr>
      <w:keepNext/>
      <w:keepLines/>
      <w:spacing w:before="240" w:after="0"/>
      <w:outlineLvl w:val="0"/>
    </w:pPr>
    <w:rPr>
      <w:rFonts w:asciiTheme="majorHAnsi" w:eastAsiaTheme="majorEastAsia" w:hAnsiTheme="majorHAnsi" w:cstheme="majorBidi"/>
      <w:color w:val="C77C0E" w:themeColor="accent1" w:themeShade="BF"/>
      <w:sz w:val="32"/>
      <w:szCs w:val="32"/>
    </w:rPr>
  </w:style>
  <w:style w:type="paragraph" w:styleId="Ttulo2">
    <w:name w:val="heading 2"/>
    <w:basedOn w:val="Normal"/>
    <w:next w:val="Normal"/>
    <w:link w:val="Ttulo2Car"/>
    <w:uiPriority w:val="9"/>
    <w:unhideWhenUsed/>
    <w:qFormat/>
    <w:rsid w:val="008E05CD"/>
    <w:pPr>
      <w:keepNext/>
      <w:keepLines/>
      <w:spacing w:before="40" w:after="0"/>
      <w:outlineLvl w:val="1"/>
    </w:pPr>
    <w:rPr>
      <w:rFonts w:asciiTheme="majorHAnsi" w:eastAsiaTheme="majorEastAsia" w:hAnsiTheme="majorHAnsi" w:cstheme="majorBidi"/>
      <w:color w:val="C77C0E" w:themeColor="accent1" w:themeShade="BF"/>
      <w:sz w:val="26"/>
      <w:szCs w:val="26"/>
    </w:rPr>
  </w:style>
  <w:style w:type="paragraph" w:styleId="Ttulo3">
    <w:name w:val="heading 3"/>
    <w:basedOn w:val="Normal"/>
    <w:next w:val="Normal"/>
    <w:link w:val="Ttulo3Car"/>
    <w:uiPriority w:val="9"/>
    <w:unhideWhenUsed/>
    <w:qFormat/>
    <w:rsid w:val="0036417A"/>
    <w:pPr>
      <w:keepNext/>
      <w:keepLines/>
      <w:spacing w:before="40" w:after="0"/>
      <w:outlineLvl w:val="2"/>
    </w:pPr>
    <w:rPr>
      <w:rFonts w:asciiTheme="majorHAnsi" w:eastAsiaTheme="majorEastAsia" w:hAnsiTheme="majorHAnsi" w:cstheme="majorBidi"/>
      <w:b/>
      <w:color w:val="000000" w:themeColor="text1"/>
      <w:sz w:val="24"/>
      <w:szCs w:val="24"/>
    </w:rPr>
  </w:style>
  <w:style w:type="paragraph" w:styleId="Ttulo4">
    <w:name w:val="heading 4"/>
    <w:basedOn w:val="Normal"/>
    <w:next w:val="Normal"/>
    <w:link w:val="Ttulo4Car"/>
    <w:uiPriority w:val="9"/>
    <w:unhideWhenUsed/>
    <w:qFormat/>
    <w:rsid w:val="0036417A"/>
    <w:pPr>
      <w:keepNext/>
      <w:keepLines/>
      <w:spacing w:before="40" w:after="0"/>
      <w:outlineLvl w:val="3"/>
    </w:pPr>
    <w:rPr>
      <w:rFonts w:eastAsiaTheme="majorEastAsia" w:cstheme="majorBidi"/>
      <w:b/>
      <w:iCs/>
    </w:rPr>
  </w:style>
  <w:style w:type="paragraph" w:styleId="Ttulo5">
    <w:name w:val="heading 5"/>
    <w:basedOn w:val="Normal"/>
    <w:next w:val="Normal"/>
    <w:link w:val="Ttulo5Car"/>
    <w:autoRedefine/>
    <w:uiPriority w:val="9"/>
    <w:unhideWhenUsed/>
    <w:qFormat/>
    <w:rsid w:val="0036417A"/>
    <w:pPr>
      <w:keepNext/>
      <w:keepLines/>
      <w:spacing w:before="40" w:after="0"/>
      <w:outlineLvl w:val="4"/>
    </w:pPr>
    <w:rPr>
      <w:rFonts w:asciiTheme="majorHAnsi" w:eastAsiaTheme="majorEastAsia" w:hAnsiTheme="majorHAnsi"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5CD"/>
    <w:rPr>
      <w:rFonts w:asciiTheme="majorHAnsi" w:eastAsiaTheme="majorEastAsia" w:hAnsiTheme="majorHAnsi" w:cstheme="majorBidi"/>
      <w:color w:val="C77C0E" w:themeColor="accent1" w:themeShade="BF"/>
      <w:sz w:val="32"/>
      <w:szCs w:val="32"/>
    </w:rPr>
  </w:style>
  <w:style w:type="character" w:customStyle="1" w:styleId="Ttulo2Car">
    <w:name w:val="Título 2 Car"/>
    <w:basedOn w:val="Fuentedeprrafopredeter"/>
    <w:link w:val="Ttulo2"/>
    <w:uiPriority w:val="9"/>
    <w:rsid w:val="008E05CD"/>
    <w:rPr>
      <w:rFonts w:asciiTheme="majorHAnsi" w:eastAsiaTheme="majorEastAsia" w:hAnsiTheme="majorHAnsi" w:cstheme="majorBidi"/>
      <w:color w:val="C77C0E" w:themeColor="accent1" w:themeShade="BF"/>
      <w:sz w:val="26"/>
      <w:szCs w:val="26"/>
    </w:rPr>
  </w:style>
  <w:style w:type="character" w:customStyle="1" w:styleId="Ttulo3Car">
    <w:name w:val="Título 3 Car"/>
    <w:basedOn w:val="Fuentedeprrafopredeter"/>
    <w:link w:val="Ttulo3"/>
    <w:uiPriority w:val="9"/>
    <w:rsid w:val="0036417A"/>
    <w:rPr>
      <w:rFonts w:asciiTheme="majorHAnsi" w:eastAsiaTheme="majorEastAsia" w:hAnsiTheme="majorHAnsi" w:cstheme="majorBidi"/>
      <w:b/>
      <w:color w:val="000000" w:themeColor="text1"/>
      <w:sz w:val="24"/>
      <w:szCs w:val="24"/>
    </w:rPr>
  </w:style>
  <w:style w:type="character" w:customStyle="1" w:styleId="Ttulo4Car">
    <w:name w:val="Título 4 Car"/>
    <w:basedOn w:val="Fuentedeprrafopredeter"/>
    <w:link w:val="Ttulo4"/>
    <w:uiPriority w:val="9"/>
    <w:rsid w:val="0036417A"/>
    <w:rPr>
      <w:rFonts w:eastAsiaTheme="majorEastAsia" w:cstheme="majorBidi"/>
      <w:b/>
      <w:iCs/>
    </w:rPr>
  </w:style>
  <w:style w:type="paragraph" w:styleId="Prrafodelista">
    <w:name w:val="List Paragraph"/>
    <w:basedOn w:val="Normal"/>
    <w:uiPriority w:val="34"/>
    <w:qFormat/>
    <w:rsid w:val="00F239D2"/>
    <w:pPr>
      <w:ind w:left="720"/>
      <w:contextualSpacing/>
    </w:pPr>
  </w:style>
  <w:style w:type="table" w:styleId="Tablaconcuadrcula">
    <w:name w:val="Table Grid"/>
    <w:basedOn w:val="Tablanormal"/>
    <w:uiPriority w:val="39"/>
    <w:rsid w:val="0083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66611"/>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666611"/>
    <w:rPr>
      <w:rFonts w:eastAsiaTheme="minorEastAsia"/>
      <w:lang w:eastAsia="es-SV"/>
    </w:rPr>
  </w:style>
  <w:style w:type="paragraph" w:styleId="TtuloTDC">
    <w:name w:val="TOC Heading"/>
    <w:basedOn w:val="Ttulo1"/>
    <w:next w:val="Normal"/>
    <w:uiPriority w:val="39"/>
    <w:unhideWhenUsed/>
    <w:qFormat/>
    <w:rsid w:val="00906307"/>
    <w:pPr>
      <w:outlineLvl w:val="9"/>
    </w:pPr>
    <w:rPr>
      <w:lang w:eastAsia="es-SV"/>
    </w:rPr>
  </w:style>
  <w:style w:type="paragraph" w:styleId="TDC1">
    <w:name w:val="toc 1"/>
    <w:basedOn w:val="Normal"/>
    <w:next w:val="Normal"/>
    <w:autoRedefine/>
    <w:uiPriority w:val="39"/>
    <w:unhideWhenUsed/>
    <w:rsid w:val="00906307"/>
    <w:pPr>
      <w:spacing w:after="100"/>
    </w:pPr>
  </w:style>
  <w:style w:type="paragraph" w:styleId="TDC2">
    <w:name w:val="toc 2"/>
    <w:basedOn w:val="Normal"/>
    <w:next w:val="Normal"/>
    <w:autoRedefine/>
    <w:uiPriority w:val="39"/>
    <w:unhideWhenUsed/>
    <w:rsid w:val="00906307"/>
    <w:pPr>
      <w:spacing w:after="100"/>
      <w:ind w:left="220"/>
    </w:pPr>
  </w:style>
  <w:style w:type="paragraph" w:styleId="TDC3">
    <w:name w:val="toc 3"/>
    <w:basedOn w:val="Normal"/>
    <w:next w:val="Normal"/>
    <w:autoRedefine/>
    <w:uiPriority w:val="39"/>
    <w:unhideWhenUsed/>
    <w:rsid w:val="00906307"/>
    <w:pPr>
      <w:spacing w:after="100"/>
      <w:ind w:left="440"/>
    </w:pPr>
  </w:style>
  <w:style w:type="character" w:styleId="Hipervnculo">
    <w:name w:val="Hyperlink"/>
    <w:basedOn w:val="Fuentedeprrafopredeter"/>
    <w:uiPriority w:val="99"/>
    <w:unhideWhenUsed/>
    <w:rsid w:val="00906307"/>
    <w:rPr>
      <w:color w:val="AD1F1F" w:themeColor="hyperlink"/>
      <w:u w:val="single"/>
    </w:rPr>
  </w:style>
  <w:style w:type="paragraph" w:styleId="Encabezado">
    <w:name w:val="header"/>
    <w:basedOn w:val="Normal"/>
    <w:link w:val="EncabezadoCar"/>
    <w:uiPriority w:val="99"/>
    <w:unhideWhenUsed/>
    <w:rsid w:val="00814D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4D86"/>
  </w:style>
  <w:style w:type="paragraph" w:styleId="Piedepgina">
    <w:name w:val="footer"/>
    <w:basedOn w:val="Normal"/>
    <w:link w:val="PiedepginaCar"/>
    <w:uiPriority w:val="99"/>
    <w:unhideWhenUsed/>
    <w:rsid w:val="00814D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4D86"/>
  </w:style>
  <w:style w:type="paragraph" w:styleId="Textodeglobo">
    <w:name w:val="Balloon Text"/>
    <w:basedOn w:val="Normal"/>
    <w:link w:val="TextodegloboCar"/>
    <w:uiPriority w:val="99"/>
    <w:semiHidden/>
    <w:unhideWhenUsed/>
    <w:rsid w:val="00841A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A5B"/>
    <w:rPr>
      <w:rFonts w:ascii="Segoe UI" w:hAnsi="Segoe UI" w:cs="Segoe UI"/>
      <w:sz w:val="18"/>
      <w:szCs w:val="18"/>
    </w:rPr>
  </w:style>
  <w:style w:type="character" w:styleId="Refdecomentario">
    <w:name w:val="annotation reference"/>
    <w:basedOn w:val="Fuentedeprrafopredeter"/>
    <w:uiPriority w:val="99"/>
    <w:semiHidden/>
    <w:unhideWhenUsed/>
    <w:rsid w:val="005A24F3"/>
    <w:rPr>
      <w:sz w:val="16"/>
      <w:szCs w:val="16"/>
    </w:rPr>
  </w:style>
  <w:style w:type="paragraph" w:styleId="Textocomentario">
    <w:name w:val="annotation text"/>
    <w:basedOn w:val="Normal"/>
    <w:link w:val="TextocomentarioCar"/>
    <w:uiPriority w:val="99"/>
    <w:unhideWhenUsed/>
    <w:rsid w:val="005A24F3"/>
    <w:pPr>
      <w:spacing w:line="240" w:lineRule="auto"/>
    </w:pPr>
    <w:rPr>
      <w:sz w:val="20"/>
      <w:szCs w:val="20"/>
    </w:rPr>
  </w:style>
  <w:style w:type="character" w:customStyle="1" w:styleId="TextocomentarioCar">
    <w:name w:val="Texto comentario Car"/>
    <w:basedOn w:val="Fuentedeprrafopredeter"/>
    <w:link w:val="Textocomentario"/>
    <w:uiPriority w:val="99"/>
    <w:rsid w:val="005A24F3"/>
    <w:rPr>
      <w:sz w:val="20"/>
      <w:szCs w:val="20"/>
    </w:rPr>
  </w:style>
  <w:style w:type="paragraph" w:styleId="Asuntodelcomentario">
    <w:name w:val="annotation subject"/>
    <w:basedOn w:val="Textocomentario"/>
    <w:next w:val="Textocomentario"/>
    <w:link w:val="AsuntodelcomentarioCar"/>
    <w:uiPriority w:val="99"/>
    <w:semiHidden/>
    <w:unhideWhenUsed/>
    <w:rsid w:val="005A24F3"/>
    <w:rPr>
      <w:b/>
      <w:bCs/>
    </w:rPr>
  </w:style>
  <w:style w:type="character" w:customStyle="1" w:styleId="AsuntodelcomentarioCar">
    <w:name w:val="Asunto del comentario Car"/>
    <w:basedOn w:val="TextocomentarioCar"/>
    <w:link w:val="Asuntodelcomentario"/>
    <w:uiPriority w:val="99"/>
    <w:semiHidden/>
    <w:rsid w:val="005A24F3"/>
    <w:rPr>
      <w:b/>
      <w:bCs/>
      <w:sz w:val="20"/>
      <w:szCs w:val="20"/>
    </w:rPr>
  </w:style>
  <w:style w:type="table" w:styleId="Tablanormal1">
    <w:name w:val="Plain Table 1"/>
    <w:basedOn w:val="Tablanormal"/>
    <w:uiPriority w:val="41"/>
    <w:rsid w:val="002F53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1">
    <w:name w:val="Grid Table 2 Accent 1"/>
    <w:basedOn w:val="Tablanormal"/>
    <w:uiPriority w:val="47"/>
    <w:rsid w:val="008C35EF"/>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customStyle="1" w:styleId="Tablaconcuadrcula1">
    <w:name w:val="Tabla con cuadrícula1"/>
    <w:basedOn w:val="Tablanormal"/>
    <w:uiPriority w:val="39"/>
    <w:rsid w:val="005247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nfasis3">
    <w:name w:val="List Table 6 Colorful Accent 3"/>
    <w:basedOn w:val="Tablanormal"/>
    <w:uiPriority w:val="51"/>
    <w:rsid w:val="00195C5F"/>
    <w:pPr>
      <w:spacing w:after="0" w:line="240" w:lineRule="auto"/>
    </w:pPr>
    <w:rPr>
      <w:color w:val="926155" w:themeColor="accent3" w:themeShade="BF"/>
    </w:rPr>
    <w:tblPr>
      <w:tblStyleRowBandSize w:val="1"/>
      <w:tblStyleColBandSize w:val="1"/>
      <w:tblBorders>
        <w:top w:val="single" w:sz="4" w:space="0" w:color="B58B80" w:themeColor="accent3"/>
        <w:bottom w:val="single" w:sz="4" w:space="0" w:color="B58B80" w:themeColor="accent3"/>
      </w:tblBorders>
    </w:tblPr>
    <w:tblStylePr w:type="firstRow">
      <w:rPr>
        <w:b/>
        <w:bCs/>
      </w:rPr>
      <w:tblPr/>
      <w:tcPr>
        <w:tcBorders>
          <w:bottom w:val="single" w:sz="4" w:space="0" w:color="B58B80" w:themeColor="accent3"/>
        </w:tcBorders>
      </w:tcPr>
    </w:tblStylePr>
    <w:tblStylePr w:type="lastRow">
      <w:rPr>
        <w:b/>
        <w:bCs/>
      </w:rPr>
      <w:tblPr/>
      <w:tcPr>
        <w:tcBorders>
          <w:top w:val="double" w:sz="4" w:space="0" w:color="B58B80" w:themeColor="accent3"/>
        </w:tcBorders>
      </w:tcPr>
    </w:tblStylePr>
    <w:tblStylePr w:type="firstCol">
      <w:rPr>
        <w:b/>
        <w:bCs/>
      </w:rPr>
    </w:tblStylePr>
    <w:tblStylePr w:type="lastCol">
      <w:rPr>
        <w:b/>
        <w:bCs/>
      </w:rPr>
    </w:tblStylePr>
    <w:tblStylePr w:type="band1Vert">
      <w:tblPr/>
      <w:tcPr>
        <w:shd w:val="clear" w:color="auto" w:fill="F0E7E5" w:themeFill="accent3" w:themeFillTint="33"/>
      </w:tcPr>
    </w:tblStylePr>
    <w:tblStylePr w:type="band1Horz">
      <w:tblPr/>
      <w:tcPr>
        <w:shd w:val="clear" w:color="auto" w:fill="F0E7E5" w:themeFill="accent3" w:themeFillTint="33"/>
      </w:tcPr>
    </w:tblStylePr>
  </w:style>
  <w:style w:type="paragraph" w:styleId="Textoindependiente">
    <w:name w:val="Body Text"/>
    <w:basedOn w:val="Normal"/>
    <w:link w:val="TextoindependienteCar"/>
    <w:uiPriority w:val="99"/>
    <w:semiHidden/>
    <w:unhideWhenUsed/>
    <w:rsid w:val="00FB5F92"/>
    <w:pPr>
      <w:autoSpaceDE w:val="0"/>
      <w:autoSpaceDN w:val="0"/>
      <w:spacing w:after="0" w:line="240" w:lineRule="auto"/>
    </w:pPr>
    <w:rPr>
      <w:rFonts w:ascii="Calibri" w:hAnsi="Calibri" w:cs="Calibri"/>
      <w:sz w:val="24"/>
      <w:szCs w:val="24"/>
    </w:rPr>
  </w:style>
  <w:style w:type="character" w:customStyle="1" w:styleId="TextoindependienteCar">
    <w:name w:val="Texto independiente Car"/>
    <w:basedOn w:val="Fuentedeprrafopredeter"/>
    <w:link w:val="Textoindependiente"/>
    <w:uiPriority w:val="99"/>
    <w:semiHidden/>
    <w:rsid w:val="00FB5F92"/>
    <w:rPr>
      <w:rFonts w:ascii="Calibri" w:hAnsi="Calibri" w:cs="Calibri"/>
      <w:sz w:val="24"/>
      <w:szCs w:val="24"/>
    </w:rPr>
  </w:style>
  <w:style w:type="character" w:customStyle="1" w:styleId="Mencinsinresolver1">
    <w:name w:val="Mención sin resolver1"/>
    <w:basedOn w:val="Fuentedeprrafopredeter"/>
    <w:uiPriority w:val="99"/>
    <w:semiHidden/>
    <w:unhideWhenUsed/>
    <w:rsid w:val="00446E5D"/>
    <w:rPr>
      <w:color w:val="605E5C"/>
      <w:shd w:val="clear" w:color="auto" w:fill="E1DFDD"/>
    </w:rPr>
  </w:style>
  <w:style w:type="character" w:customStyle="1" w:styleId="TextonotapieCar">
    <w:name w:val="Texto nota pie Car"/>
    <w:basedOn w:val="Fuentedeprrafopredeter"/>
    <w:link w:val="Textonotapie"/>
    <w:uiPriority w:val="99"/>
    <w:semiHidden/>
    <w:rsid w:val="001F0D9E"/>
    <w:rPr>
      <w:sz w:val="20"/>
      <w:szCs w:val="20"/>
    </w:rPr>
  </w:style>
  <w:style w:type="paragraph" w:styleId="Textonotapie">
    <w:name w:val="footnote text"/>
    <w:basedOn w:val="Normal"/>
    <w:link w:val="TextonotapieCar"/>
    <w:uiPriority w:val="99"/>
    <w:semiHidden/>
    <w:unhideWhenUsed/>
    <w:rsid w:val="001F0D9E"/>
    <w:pPr>
      <w:spacing w:after="0" w:line="240" w:lineRule="auto"/>
    </w:pPr>
    <w:rPr>
      <w:sz w:val="20"/>
      <w:szCs w:val="20"/>
    </w:rPr>
  </w:style>
  <w:style w:type="paragraph" w:customStyle="1" w:styleId="Default">
    <w:name w:val="Default"/>
    <w:rsid w:val="001F0D9E"/>
    <w:pPr>
      <w:autoSpaceDE w:val="0"/>
      <w:autoSpaceDN w:val="0"/>
      <w:adjustRightInd w:val="0"/>
      <w:spacing w:after="0" w:line="240" w:lineRule="auto"/>
    </w:pPr>
    <w:rPr>
      <w:rFonts w:ascii="Calibri" w:hAnsi="Calibri" w:cs="Calibri"/>
      <w:color w:val="000000"/>
      <w:sz w:val="24"/>
      <w:szCs w:val="24"/>
    </w:rPr>
  </w:style>
  <w:style w:type="paragraph" w:styleId="Encabezadodemensaje">
    <w:name w:val="Message Header"/>
    <w:basedOn w:val="Textoindependiente"/>
    <w:link w:val="EncabezadodemensajeCar"/>
    <w:rsid w:val="001F0D9E"/>
    <w:pPr>
      <w:keepLines/>
      <w:autoSpaceDE/>
      <w:autoSpaceDN/>
      <w:spacing w:after="120"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1F0D9E"/>
    <w:rPr>
      <w:rFonts w:ascii="Arial" w:eastAsia="Batang" w:hAnsi="Arial" w:cs="Times New Roman"/>
      <w:spacing w:val="-5"/>
      <w:sz w:val="20"/>
      <w:szCs w:val="20"/>
      <w:lang w:val="es-ES"/>
    </w:rPr>
  </w:style>
  <w:style w:type="character" w:customStyle="1" w:styleId="Ttulo5Car">
    <w:name w:val="Título 5 Car"/>
    <w:basedOn w:val="Fuentedeprrafopredeter"/>
    <w:link w:val="Ttulo5"/>
    <w:uiPriority w:val="9"/>
    <w:rsid w:val="0036417A"/>
    <w:rPr>
      <w:rFonts w:asciiTheme="majorHAnsi" w:eastAsiaTheme="majorEastAsia" w:hAnsiTheme="majorHAnsi" w:cstheme="majorBidi"/>
      <w:b/>
      <w:sz w:val="24"/>
      <w:szCs w:val="24"/>
    </w:rPr>
  </w:style>
  <w:style w:type="table" w:styleId="Tablanormal3">
    <w:name w:val="Plain Table 3"/>
    <w:basedOn w:val="Tablanormal"/>
    <w:uiPriority w:val="43"/>
    <w:rsid w:val="003641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DC4">
    <w:name w:val="toc 4"/>
    <w:basedOn w:val="Normal"/>
    <w:next w:val="Normal"/>
    <w:autoRedefine/>
    <w:uiPriority w:val="39"/>
    <w:unhideWhenUsed/>
    <w:rsid w:val="004877C7"/>
    <w:pPr>
      <w:spacing w:after="100"/>
      <w:ind w:left="660"/>
    </w:pPr>
  </w:style>
  <w:style w:type="paragraph" w:styleId="TDC5">
    <w:name w:val="toc 5"/>
    <w:basedOn w:val="Normal"/>
    <w:next w:val="Normal"/>
    <w:autoRedefine/>
    <w:uiPriority w:val="39"/>
    <w:unhideWhenUsed/>
    <w:rsid w:val="004877C7"/>
    <w:pPr>
      <w:spacing w:after="100"/>
      <w:ind w:left="880"/>
    </w:pPr>
  </w:style>
  <w:style w:type="character" w:customStyle="1" w:styleId="TextonotapieCar1">
    <w:name w:val="Texto nota pie Car1"/>
    <w:basedOn w:val="Fuentedeprrafopredeter"/>
    <w:uiPriority w:val="99"/>
    <w:semiHidden/>
    <w:rsid w:val="005007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8940">
      <w:bodyDiv w:val="1"/>
      <w:marLeft w:val="0"/>
      <w:marRight w:val="0"/>
      <w:marTop w:val="0"/>
      <w:marBottom w:val="0"/>
      <w:divBdr>
        <w:top w:val="none" w:sz="0" w:space="0" w:color="auto"/>
        <w:left w:val="none" w:sz="0" w:space="0" w:color="auto"/>
        <w:bottom w:val="none" w:sz="0" w:space="0" w:color="auto"/>
        <w:right w:val="none" w:sz="0" w:space="0" w:color="auto"/>
      </w:divBdr>
    </w:div>
    <w:div w:id="422144322">
      <w:bodyDiv w:val="1"/>
      <w:marLeft w:val="0"/>
      <w:marRight w:val="0"/>
      <w:marTop w:val="0"/>
      <w:marBottom w:val="0"/>
      <w:divBdr>
        <w:top w:val="none" w:sz="0" w:space="0" w:color="auto"/>
        <w:left w:val="none" w:sz="0" w:space="0" w:color="auto"/>
        <w:bottom w:val="none" w:sz="0" w:space="0" w:color="auto"/>
        <w:right w:val="none" w:sz="0" w:space="0" w:color="auto"/>
      </w:divBdr>
    </w:div>
    <w:div w:id="565261100">
      <w:bodyDiv w:val="1"/>
      <w:marLeft w:val="0"/>
      <w:marRight w:val="0"/>
      <w:marTop w:val="0"/>
      <w:marBottom w:val="0"/>
      <w:divBdr>
        <w:top w:val="none" w:sz="0" w:space="0" w:color="auto"/>
        <w:left w:val="none" w:sz="0" w:space="0" w:color="auto"/>
        <w:bottom w:val="none" w:sz="0" w:space="0" w:color="auto"/>
        <w:right w:val="none" w:sz="0" w:space="0" w:color="auto"/>
      </w:divBdr>
      <w:divsChild>
        <w:div w:id="1874538403">
          <w:marLeft w:val="360"/>
          <w:marRight w:val="0"/>
          <w:marTop w:val="200"/>
          <w:marBottom w:val="0"/>
          <w:divBdr>
            <w:top w:val="none" w:sz="0" w:space="0" w:color="auto"/>
            <w:left w:val="none" w:sz="0" w:space="0" w:color="auto"/>
            <w:bottom w:val="none" w:sz="0" w:space="0" w:color="auto"/>
            <w:right w:val="none" w:sz="0" w:space="0" w:color="auto"/>
          </w:divBdr>
        </w:div>
        <w:div w:id="1167593179">
          <w:marLeft w:val="360"/>
          <w:marRight w:val="0"/>
          <w:marTop w:val="200"/>
          <w:marBottom w:val="0"/>
          <w:divBdr>
            <w:top w:val="none" w:sz="0" w:space="0" w:color="auto"/>
            <w:left w:val="none" w:sz="0" w:space="0" w:color="auto"/>
            <w:bottom w:val="none" w:sz="0" w:space="0" w:color="auto"/>
            <w:right w:val="none" w:sz="0" w:space="0" w:color="auto"/>
          </w:divBdr>
        </w:div>
        <w:div w:id="232204660">
          <w:marLeft w:val="360"/>
          <w:marRight w:val="0"/>
          <w:marTop w:val="200"/>
          <w:marBottom w:val="0"/>
          <w:divBdr>
            <w:top w:val="none" w:sz="0" w:space="0" w:color="auto"/>
            <w:left w:val="none" w:sz="0" w:space="0" w:color="auto"/>
            <w:bottom w:val="none" w:sz="0" w:space="0" w:color="auto"/>
            <w:right w:val="none" w:sz="0" w:space="0" w:color="auto"/>
          </w:divBdr>
        </w:div>
        <w:div w:id="753667452">
          <w:marLeft w:val="360"/>
          <w:marRight w:val="0"/>
          <w:marTop w:val="200"/>
          <w:marBottom w:val="0"/>
          <w:divBdr>
            <w:top w:val="none" w:sz="0" w:space="0" w:color="auto"/>
            <w:left w:val="none" w:sz="0" w:space="0" w:color="auto"/>
            <w:bottom w:val="none" w:sz="0" w:space="0" w:color="auto"/>
            <w:right w:val="none" w:sz="0" w:space="0" w:color="auto"/>
          </w:divBdr>
        </w:div>
        <w:div w:id="746538250">
          <w:marLeft w:val="360"/>
          <w:marRight w:val="0"/>
          <w:marTop w:val="200"/>
          <w:marBottom w:val="0"/>
          <w:divBdr>
            <w:top w:val="none" w:sz="0" w:space="0" w:color="auto"/>
            <w:left w:val="none" w:sz="0" w:space="0" w:color="auto"/>
            <w:bottom w:val="none" w:sz="0" w:space="0" w:color="auto"/>
            <w:right w:val="none" w:sz="0" w:space="0" w:color="auto"/>
          </w:divBdr>
        </w:div>
      </w:divsChild>
    </w:div>
    <w:div w:id="693842114">
      <w:bodyDiv w:val="1"/>
      <w:marLeft w:val="0"/>
      <w:marRight w:val="0"/>
      <w:marTop w:val="0"/>
      <w:marBottom w:val="0"/>
      <w:divBdr>
        <w:top w:val="none" w:sz="0" w:space="0" w:color="auto"/>
        <w:left w:val="none" w:sz="0" w:space="0" w:color="auto"/>
        <w:bottom w:val="none" w:sz="0" w:space="0" w:color="auto"/>
        <w:right w:val="none" w:sz="0" w:space="0" w:color="auto"/>
      </w:divBdr>
    </w:div>
    <w:div w:id="825363191">
      <w:bodyDiv w:val="1"/>
      <w:marLeft w:val="0"/>
      <w:marRight w:val="0"/>
      <w:marTop w:val="0"/>
      <w:marBottom w:val="0"/>
      <w:divBdr>
        <w:top w:val="none" w:sz="0" w:space="0" w:color="auto"/>
        <w:left w:val="none" w:sz="0" w:space="0" w:color="auto"/>
        <w:bottom w:val="none" w:sz="0" w:space="0" w:color="auto"/>
        <w:right w:val="none" w:sz="0" w:space="0" w:color="auto"/>
      </w:divBdr>
    </w:div>
    <w:div w:id="1568492171">
      <w:bodyDiv w:val="1"/>
      <w:marLeft w:val="0"/>
      <w:marRight w:val="0"/>
      <w:marTop w:val="0"/>
      <w:marBottom w:val="0"/>
      <w:divBdr>
        <w:top w:val="none" w:sz="0" w:space="0" w:color="auto"/>
        <w:left w:val="none" w:sz="0" w:space="0" w:color="auto"/>
        <w:bottom w:val="none" w:sz="0" w:space="0" w:color="auto"/>
        <w:right w:val="none" w:sz="0" w:space="0" w:color="auto"/>
      </w:divBdr>
    </w:div>
    <w:div w:id="1857233735">
      <w:bodyDiv w:val="1"/>
      <w:marLeft w:val="0"/>
      <w:marRight w:val="0"/>
      <w:marTop w:val="0"/>
      <w:marBottom w:val="0"/>
      <w:divBdr>
        <w:top w:val="none" w:sz="0" w:space="0" w:color="auto"/>
        <w:left w:val="none" w:sz="0" w:space="0" w:color="auto"/>
        <w:bottom w:val="none" w:sz="0" w:space="0" w:color="auto"/>
        <w:right w:val="none" w:sz="0" w:space="0" w:color="auto"/>
      </w:divBdr>
    </w:div>
    <w:div w:id="20807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ID:.....ya"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0.emf"/><Relationship Id="rId17" Type="http://schemas.openxmlformats.org/officeDocument/2006/relationships/image" Target="media/image7.jp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 1900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44E7E1-415F-46B5-A846-CDE96B89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22101</Words>
  <Characters>121557</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NORMATIVA MUNICIPAL DE GESTION DOCUMENTAL Y ARCHIVO</vt:lpstr>
    </vt:vector>
  </TitlesOfParts>
  <Company>ASESORA MUNICIIPAL</Company>
  <LinksUpToDate>false</LinksUpToDate>
  <CharactersWithSpaces>143372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NORMATIVA MUNICIPAL DE GESTION DOCUMENTAL Y ARCHIVO</dc:title>
  <dc:subject>alcaldía de  ciudad delgado</dc:subject>
  <dc:creator>douglas samuel limaA</dc:creator>
  <cp:lastModifiedBy>Elmer Mancia Hernandez</cp:lastModifiedBy>
  <cp:revision>2</cp:revision>
  <cp:lastPrinted>2021-03-08T19:48:00Z</cp:lastPrinted>
  <dcterms:created xsi:type="dcterms:W3CDTF">2021-05-18T17:37:00Z</dcterms:created>
  <dcterms:modified xsi:type="dcterms:W3CDTF">2021-05-18T17:37:00Z</dcterms:modified>
</cp:coreProperties>
</file>