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73" w:rsidRDefault="00086173" w:rsidP="007877FA">
      <w:pPr>
        <w:tabs>
          <w:tab w:val="right" w:pos="8838"/>
        </w:tabs>
        <w:rPr>
          <w:lang w:val="es-ES"/>
        </w:rPr>
      </w:pPr>
    </w:p>
    <w:p w:rsidR="00086173" w:rsidRDefault="00086173" w:rsidP="007877FA">
      <w:pPr>
        <w:tabs>
          <w:tab w:val="right" w:pos="8838"/>
        </w:tabs>
        <w:rPr>
          <w:lang w:val="es-ES"/>
        </w:rPr>
      </w:pPr>
    </w:p>
    <w:p w:rsidR="008671EC" w:rsidRDefault="005C4F31" w:rsidP="007877FA">
      <w:pPr>
        <w:tabs>
          <w:tab w:val="right" w:pos="8838"/>
        </w:tabs>
        <w:rPr>
          <w:lang w:val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2274401</wp:posOffset>
            </wp:positionH>
            <wp:positionV relativeFrom="paragraph">
              <wp:posOffset>-269240</wp:posOffset>
            </wp:positionV>
            <wp:extent cx="1570355" cy="905510"/>
            <wp:effectExtent l="0" t="0" r="0" b="0"/>
            <wp:wrapNone/>
            <wp:docPr id="4" name="Imagen 4" descr="LOGO CENTA  GRANDE NOMBRE - MER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ENTA  GRANDE NOMBRE - MERG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77F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-266700</wp:posOffset>
            </wp:positionV>
            <wp:extent cx="1085850" cy="977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77F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-150106</wp:posOffset>
            </wp:positionV>
            <wp:extent cx="1384935" cy="833755"/>
            <wp:effectExtent l="0" t="0" r="5715" b="4445"/>
            <wp:wrapNone/>
            <wp:docPr id="2" name="Imagen 2" descr="ULTIM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TIMO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77FA">
        <w:rPr>
          <w:lang w:val="es-ES"/>
        </w:rPr>
        <w:t xml:space="preserve">                            </w:t>
      </w:r>
      <w:r w:rsidR="007877FA">
        <w:rPr>
          <w:lang w:val="es-ES"/>
        </w:rPr>
        <w:tab/>
      </w:r>
    </w:p>
    <w:p w:rsidR="008671EC" w:rsidRDefault="008671EC" w:rsidP="00C52DD7">
      <w:pPr>
        <w:rPr>
          <w:lang w:val="es-ES"/>
        </w:rPr>
      </w:pPr>
    </w:p>
    <w:p w:rsidR="00B573B2" w:rsidRDefault="00B573B2" w:rsidP="00B573B2">
      <w:pPr>
        <w:pStyle w:val="Prrafodelista"/>
        <w:ind w:left="1440"/>
        <w:rPr>
          <w:lang w:val="es-ES"/>
        </w:rPr>
      </w:pPr>
    </w:p>
    <w:p w:rsidR="00B573B2" w:rsidRDefault="00BC25ED" w:rsidP="00B573B2">
      <w:pPr>
        <w:tabs>
          <w:tab w:val="center" w:pos="4678"/>
          <w:tab w:val="left" w:pos="6795"/>
        </w:tabs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TERCER</w:t>
      </w:r>
      <w:r w:rsidR="004621A8">
        <w:rPr>
          <w:rFonts w:ascii="Calibri" w:hAnsi="Calibri" w:cs="Calibri"/>
          <w:b/>
          <w:bCs/>
          <w:sz w:val="28"/>
          <w:szCs w:val="28"/>
        </w:rPr>
        <w:t xml:space="preserve"> INFORME TRIMESTRAL</w:t>
      </w:r>
    </w:p>
    <w:p w:rsidR="00B573B2" w:rsidRDefault="00A11E2E" w:rsidP="00B573B2">
      <w:pPr>
        <w:tabs>
          <w:tab w:val="center" w:pos="4678"/>
          <w:tab w:val="left" w:pos="6795"/>
        </w:tabs>
        <w:spacing w:before="120"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</w:t>
      </w:r>
      <w:r w:rsidR="002039C8">
        <w:rPr>
          <w:rFonts w:ascii="Calibri" w:hAnsi="Calibri" w:cs="Calibri"/>
          <w:b/>
          <w:bCs/>
          <w:sz w:val="24"/>
          <w:szCs w:val="24"/>
        </w:rPr>
        <w:t xml:space="preserve">ERIODO: 14 DE </w:t>
      </w:r>
      <w:r w:rsidR="00BC25ED">
        <w:rPr>
          <w:rFonts w:ascii="Calibri" w:hAnsi="Calibri" w:cs="Calibri"/>
          <w:b/>
          <w:bCs/>
          <w:sz w:val="24"/>
          <w:szCs w:val="24"/>
        </w:rPr>
        <w:t>JUNI</w:t>
      </w:r>
      <w:r w:rsidR="002039C8">
        <w:rPr>
          <w:rFonts w:ascii="Calibri" w:hAnsi="Calibri" w:cs="Calibri"/>
          <w:b/>
          <w:bCs/>
          <w:sz w:val="24"/>
          <w:szCs w:val="24"/>
        </w:rPr>
        <w:t xml:space="preserve">O AL 13 DE </w:t>
      </w:r>
      <w:r w:rsidR="00BC25ED">
        <w:rPr>
          <w:rFonts w:ascii="Calibri" w:hAnsi="Calibri" w:cs="Calibri"/>
          <w:b/>
          <w:bCs/>
          <w:sz w:val="24"/>
          <w:szCs w:val="24"/>
        </w:rPr>
        <w:t>SEPTIEMBRE</w:t>
      </w:r>
      <w:r w:rsidR="002039C8">
        <w:rPr>
          <w:rFonts w:ascii="Calibri" w:hAnsi="Calibri" w:cs="Calibri"/>
          <w:b/>
          <w:bCs/>
          <w:sz w:val="24"/>
          <w:szCs w:val="24"/>
        </w:rPr>
        <w:t xml:space="preserve"> DE 2015</w:t>
      </w:r>
    </w:p>
    <w:p w:rsidR="00235FF2" w:rsidRDefault="00235FF2" w:rsidP="00235FF2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  <w:lang w:val="es-ES_tradnl"/>
        </w:rPr>
      </w:pPr>
    </w:p>
    <w:p w:rsidR="00235FF2" w:rsidRPr="00235FF2" w:rsidRDefault="00235FF2" w:rsidP="00235FF2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  <w:lang w:val="es-ES_tradnl"/>
        </w:rPr>
      </w:pPr>
      <w:r w:rsidRPr="00235FF2">
        <w:rPr>
          <w:rFonts w:ascii="Calibri" w:hAnsi="Calibri" w:cs="Calibri"/>
          <w:b/>
          <w:bCs/>
          <w:sz w:val="28"/>
          <w:szCs w:val="28"/>
          <w:lang w:val="es-ES_tradnl"/>
        </w:rPr>
        <w:t>COMPONENTES: 3 Y 4</w:t>
      </w:r>
    </w:p>
    <w:p w:rsidR="00B573B2" w:rsidRPr="00B573B2" w:rsidRDefault="00B573B2" w:rsidP="00B573B2">
      <w:pPr>
        <w:tabs>
          <w:tab w:val="center" w:pos="4678"/>
          <w:tab w:val="left" w:pos="6795"/>
        </w:tabs>
        <w:spacing w:before="120" w:after="12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573B2" w:rsidRPr="008E75E8" w:rsidRDefault="00B573B2" w:rsidP="00B573B2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 w:rsidRPr="008E75E8">
        <w:rPr>
          <w:rFonts w:ascii="Calibri" w:hAnsi="Calibri" w:cs="Calibri"/>
          <w:b/>
          <w:bCs/>
          <w:sz w:val="28"/>
          <w:szCs w:val="28"/>
          <w:lang w:val="es-ES"/>
        </w:rPr>
        <w:t>PROYECTO</w:t>
      </w:r>
    </w:p>
    <w:p w:rsidR="00B573B2" w:rsidRPr="008E75E8" w:rsidRDefault="00B573B2" w:rsidP="00B573B2">
      <w:pPr>
        <w:spacing w:before="120" w:after="120"/>
        <w:jc w:val="center"/>
        <w:rPr>
          <w:rFonts w:ascii="Calibri" w:hAnsi="Calibri" w:cs="Calibri"/>
          <w:b/>
          <w:bCs/>
          <w:sz w:val="32"/>
          <w:szCs w:val="32"/>
          <w:lang w:val="es-ES"/>
        </w:rPr>
      </w:pPr>
      <w:r>
        <w:rPr>
          <w:rFonts w:ascii="Calibri" w:hAnsi="Calibri" w:cs="Calibri"/>
          <w:b/>
          <w:bCs/>
          <w:sz w:val="32"/>
          <w:szCs w:val="32"/>
          <w:lang w:val="es-ES"/>
        </w:rPr>
        <w:t>“Fortalecimiento</w:t>
      </w:r>
      <w:r w:rsidRPr="008E75E8">
        <w:rPr>
          <w:rFonts w:ascii="Calibri" w:hAnsi="Calibri" w:cs="Calibri"/>
          <w:b/>
          <w:bCs/>
          <w:sz w:val="32"/>
          <w:szCs w:val="32"/>
          <w:lang w:val="es-ES"/>
        </w:rPr>
        <w:t xml:space="preserve"> de la Agricultura Familiar Aplicando Tecnologías Sostenib</w:t>
      </w:r>
      <w:r>
        <w:rPr>
          <w:rFonts w:ascii="Calibri" w:hAnsi="Calibri" w:cs="Calibri"/>
          <w:b/>
          <w:bCs/>
          <w:sz w:val="32"/>
          <w:szCs w:val="32"/>
          <w:lang w:val="es-ES"/>
        </w:rPr>
        <w:t xml:space="preserve">les Ante el Cambio Climático en </w:t>
      </w:r>
      <w:r w:rsidRPr="008E75E8">
        <w:rPr>
          <w:rFonts w:ascii="Calibri" w:hAnsi="Calibri" w:cs="Calibri"/>
          <w:b/>
          <w:bCs/>
          <w:sz w:val="32"/>
          <w:szCs w:val="32"/>
          <w:lang w:val="es-ES"/>
        </w:rPr>
        <w:t>El Salvador”</w:t>
      </w:r>
    </w:p>
    <w:p w:rsidR="00B573B2" w:rsidRPr="00823EE2" w:rsidRDefault="00B573B2" w:rsidP="00B573B2">
      <w:pPr>
        <w:spacing w:before="120" w:after="120"/>
        <w:jc w:val="both"/>
        <w:rPr>
          <w:rFonts w:ascii="Calibri" w:hAnsi="Calibri" w:cs="Calibri"/>
          <w:b/>
          <w:bCs/>
          <w:lang w:val="es-ES"/>
        </w:rPr>
      </w:pPr>
    </w:p>
    <w:p w:rsidR="00B573B2" w:rsidRDefault="00B573B2" w:rsidP="00B573B2">
      <w:pPr>
        <w:spacing w:before="120" w:after="120"/>
        <w:ind w:left="2832" w:hanging="2832"/>
        <w:jc w:val="both"/>
        <w:rPr>
          <w:rFonts w:ascii="Calibri" w:hAnsi="Calibri" w:cs="Calibri"/>
          <w:b/>
          <w:bCs/>
          <w:sz w:val="24"/>
          <w:szCs w:val="24"/>
          <w:lang w:val="es-ES_tradnl"/>
        </w:rPr>
      </w:pPr>
    </w:p>
    <w:p w:rsidR="00B573B2" w:rsidRDefault="00B573B2" w:rsidP="00B573B2">
      <w:pPr>
        <w:spacing w:before="120" w:after="120"/>
        <w:ind w:left="2832" w:hanging="2832"/>
        <w:jc w:val="both"/>
        <w:rPr>
          <w:rFonts w:ascii="Calibri" w:hAnsi="Calibri" w:cs="Calibri"/>
          <w:b/>
          <w:bCs/>
          <w:sz w:val="24"/>
          <w:szCs w:val="24"/>
          <w:lang w:val="es-ES_tradnl"/>
        </w:rPr>
      </w:pPr>
      <w:r w:rsidRPr="00C1198F">
        <w:rPr>
          <w:rFonts w:ascii="Calibri" w:hAnsi="Calibri" w:cs="Calibri"/>
          <w:b/>
          <w:bCs/>
          <w:sz w:val="24"/>
          <w:szCs w:val="24"/>
          <w:lang w:val="es-ES_tradnl"/>
        </w:rPr>
        <w:t>UNIDAD EJECUTORA</w:t>
      </w:r>
      <w:r w:rsidRPr="00B24B3F">
        <w:rPr>
          <w:rFonts w:ascii="Calibri" w:hAnsi="Calibri" w:cs="Calibri"/>
          <w:b/>
          <w:bCs/>
          <w:sz w:val="24"/>
          <w:szCs w:val="24"/>
          <w:lang w:val="es-ES_tradnl"/>
        </w:rPr>
        <w:t>:</w:t>
      </w:r>
      <w:r>
        <w:rPr>
          <w:rFonts w:ascii="Calibri" w:hAnsi="Calibri" w:cs="Calibri"/>
          <w:b/>
          <w:bCs/>
          <w:sz w:val="24"/>
          <w:szCs w:val="24"/>
          <w:lang w:val="es-ES_tradnl"/>
        </w:rPr>
        <w:tab/>
      </w:r>
      <w:r w:rsidRPr="005F30C0">
        <w:rPr>
          <w:rFonts w:ascii="Calibri" w:hAnsi="Calibri" w:cs="Calibri"/>
          <w:bCs/>
          <w:sz w:val="24"/>
          <w:szCs w:val="24"/>
          <w:lang w:val="es-ES_tradnl"/>
        </w:rPr>
        <w:t>Centro Nacional de Tecnología Agropecuaria y Forestal “Enrique Álvarez Córdova”</w:t>
      </w:r>
      <w:r>
        <w:rPr>
          <w:rFonts w:ascii="Calibri" w:hAnsi="Calibri" w:cs="Calibri"/>
          <w:bCs/>
          <w:sz w:val="24"/>
          <w:szCs w:val="24"/>
          <w:lang w:val="es-ES_tradnl"/>
        </w:rPr>
        <w:t xml:space="preserve"> (CENTA)</w:t>
      </w:r>
      <w:r w:rsidRPr="00C1198F">
        <w:rPr>
          <w:rFonts w:ascii="Calibri" w:hAnsi="Calibri" w:cs="Calibri"/>
          <w:b/>
          <w:bCs/>
          <w:sz w:val="24"/>
          <w:szCs w:val="24"/>
          <w:lang w:val="es-ES_tradnl"/>
        </w:rPr>
        <w:tab/>
      </w:r>
    </w:p>
    <w:tbl>
      <w:tblPr>
        <w:tblW w:w="0" w:type="auto"/>
        <w:tblLook w:val="00A0"/>
      </w:tblPr>
      <w:tblGrid>
        <w:gridCol w:w="2943"/>
        <w:gridCol w:w="4748"/>
      </w:tblGrid>
      <w:tr w:rsidR="00B573B2" w:rsidRPr="00721A21" w:rsidTr="00B93A34">
        <w:tc>
          <w:tcPr>
            <w:tcW w:w="2943" w:type="dxa"/>
          </w:tcPr>
          <w:p w:rsidR="00B573B2" w:rsidRDefault="00B573B2" w:rsidP="00B93A34">
            <w:pPr>
              <w:spacing w:before="120" w:after="120"/>
              <w:ind w:right="-108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</w:p>
          <w:p w:rsidR="00B573B2" w:rsidRDefault="00B573B2" w:rsidP="00B93A34">
            <w:pPr>
              <w:spacing w:before="120" w:after="120"/>
              <w:ind w:right="-108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</w:p>
          <w:p w:rsidR="00B573B2" w:rsidRDefault="00B573B2" w:rsidP="00B93A34">
            <w:pPr>
              <w:spacing w:before="120" w:after="120"/>
              <w:ind w:right="-108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</w:p>
          <w:p w:rsidR="00B573B2" w:rsidRPr="008E383E" w:rsidRDefault="00B573B2" w:rsidP="00B93A34">
            <w:pPr>
              <w:spacing w:before="120" w:after="120"/>
              <w:ind w:right="-108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  <w:r w:rsidRPr="008E383E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ASIGNACIÓN Y FUENT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E DE FINANCI</w:t>
            </w:r>
            <w:r w:rsidR="008429EF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MIENTO:</w:t>
            </w:r>
          </w:p>
          <w:p w:rsidR="00B573B2" w:rsidRPr="008E383E" w:rsidRDefault="00B573B2" w:rsidP="00B93A34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4748" w:type="dxa"/>
          </w:tcPr>
          <w:p w:rsidR="00B573B2" w:rsidRDefault="00B573B2" w:rsidP="00B93A34">
            <w:pPr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</w:pPr>
          </w:p>
          <w:p w:rsidR="00B573B2" w:rsidRDefault="00B573B2" w:rsidP="00B93A34">
            <w:pPr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</w:pPr>
          </w:p>
          <w:p w:rsidR="00B573B2" w:rsidRDefault="00B573B2" w:rsidP="00B93A34">
            <w:pPr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</w:pPr>
          </w:p>
          <w:p w:rsidR="00B573B2" w:rsidRDefault="00B573B2" w:rsidP="00B93A34">
            <w:pPr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</w:pPr>
            <w:r w:rsidRPr="005F30C0"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  <w:t>US$</w:t>
            </w:r>
            <w:r w:rsidR="00A11E2E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5,0</w:t>
            </w:r>
            <w:r w:rsidRPr="005F30C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00,000.00</w:t>
            </w:r>
            <w:r w:rsidRPr="005F30C0"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  <w:t>, Fondo Especial de los Recursos Provenientes de la Privatización de ANTEL (FANTEL)</w:t>
            </w:r>
          </w:p>
          <w:p w:rsidR="00B573B2" w:rsidRDefault="00B573B2" w:rsidP="00B93A34">
            <w:pPr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</w:pPr>
          </w:p>
          <w:p w:rsidR="00B573B2" w:rsidRDefault="00B573B2" w:rsidP="00B93A34">
            <w:pPr>
              <w:rPr>
                <w:rFonts w:ascii="Calibri" w:hAnsi="Calibri" w:cs="Calibri"/>
                <w:bCs/>
                <w:sz w:val="24"/>
                <w:szCs w:val="24"/>
                <w:lang w:val="es-ES_tradnl"/>
              </w:rPr>
            </w:pPr>
          </w:p>
          <w:p w:rsidR="00B573B2" w:rsidRDefault="00BC25ED" w:rsidP="00715555">
            <w:pPr>
              <w:rPr>
                <w:rFonts w:ascii="Calibri" w:hAnsi="Calibri" w:cs="Calibri"/>
                <w:bCs/>
                <w:lang w:val="es-ES_tradnl"/>
              </w:rPr>
            </w:pPr>
            <w:r>
              <w:rPr>
                <w:rFonts w:ascii="Calibri" w:hAnsi="Calibri" w:cs="Calibri"/>
                <w:bCs/>
                <w:lang w:val="es-ES_tradnl"/>
              </w:rPr>
              <w:t>SEPTIEMBRE</w:t>
            </w:r>
            <w:r w:rsidR="00A11E2E">
              <w:rPr>
                <w:rFonts w:ascii="Calibri" w:hAnsi="Calibri" w:cs="Calibri"/>
                <w:bCs/>
                <w:lang w:val="es-ES_tradnl"/>
              </w:rPr>
              <w:t xml:space="preserve">  DE  2015</w:t>
            </w:r>
          </w:p>
          <w:p w:rsidR="0056458E" w:rsidRPr="00721A21" w:rsidRDefault="0056458E" w:rsidP="00715555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:rsidR="002B1E5D" w:rsidRDefault="00C52DD7" w:rsidP="00B573B2">
      <w:pPr>
        <w:pStyle w:val="Prrafodelista"/>
        <w:numPr>
          <w:ilvl w:val="0"/>
          <w:numId w:val="4"/>
        </w:numPr>
        <w:ind w:left="0" w:firstLine="0"/>
        <w:rPr>
          <w:b/>
          <w:lang w:val="es-ES"/>
        </w:rPr>
      </w:pPr>
      <w:r w:rsidRPr="00B573B2">
        <w:rPr>
          <w:b/>
          <w:lang w:val="es-ES"/>
        </w:rPr>
        <w:lastRenderedPageBreak/>
        <w:t>I</w:t>
      </w:r>
      <w:r w:rsidR="00B40953" w:rsidRPr="00B573B2">
        <w:rPr>
          <w:b/>
          <w:lang w:val="es-ES"/>
        </w:rPr>
        <w:t>ntroducción</w:t>
      </w:r>
    </w:p>
    <w:p w:rsidR="00715555" w:rsidRPr="00B573B2" w:rsidRDefault="00715555" w:rsidP="00715555">
      <w:pPr>
        <w:pStyle w:val="Prrafodelista"/>
        <w:ind w:left="0"/>
        <w:rPr>
          <w:b/>
          <w:lang w:val="es-ES"/>
        </w:rPr>
      </w:pPr>
    </w:p>
    <w:p w:rsidR="00127BD2" w:rsidRDefault="00A11E2E" w:rsidP="00B573B2">
      <w:pPr>
        <w:pStyle w:val="Prrafodelista"/>
        <w:ind w:left="0"/>
        <w:jc w:val="both"/>
        <w:rPr>
          <w:lang w:val="es-ES"/>
        </w:rPr>
      </w:pPr>
      <w:r>
        <w:rPr>
          <w:lang w:val="es-ES"/>
        </w:rPr>
        <w:t>El 12 de Diciembre de 2014</w:t>
      </w:r>
      <w:r w:rsidR="00127BD2">
        <w:rPr>
          <w:lang w:val="es-ES"/>
        </w:rPr>
        <w:t xml:space="preserve"> se suscribió entre CENTA y FANTEL,</w:t>
      </w:r>
      <w:r>
        <w:rPr>
          <w:lang w:val="es-ES"/>
        </w:rPr>
        <w:t xml:space="preserve"> la adenda número uno  a</w:t>
      </w:r>
      <w:r w:rsidR="00127BD2">
        <w:rPr>
          <w:lang w:val="es-ES"/>
        </w:rPr>
        <w:t xml:space="preserve">l </w:t>
      </w:r>
      <w:r w:rsidR="00127BD2" w:rsidRPr="00B573B2">
        <w:rPr>
          <w:b/>
          <w:lang w:val="es-ES"/>
        </w:rPr>
        <w:t>“CONVENIO DE PRESTACION DE SERVICIOS PARA LA EJECUCION DE PROYEC</w:t>
      </w:r>
      <w:r w:rsidR="00FC7171">
        <w:rPr>
          <w:b/>
          <w:lang w:val="es-ES"/>
        </w:rPr>
        <w:t xml:space="preserve">TOS PARA EL AREA DE DESARROLLO </w:t>
      </w:r>
      <w:r w:rsidR="00127BD2" w:rsidRPr="00B573B2">
        <w:rPr>
          <w:b/>
          <w:lang w:val="es-ES"/>
        </w:rPr>
        <w:t>PRODUCTIVO Y PROTECCION FOR</w:t>
      </w:r>
      <w:r w:rsidR="007C4956">
        <w:rPr>
          <w:b/>
          <w:lang w:val="es-ES"/>
        </w:rPr>
        <w:t>ESTAL, PARA LOS AÑOS 2014-2017</w:t>
      </w:r>
      <w:r w:rsidR="00DD3072">
        <w:rPr>
          <w:b/>
          <w:lang w:val="es-ES"/>
        </w:rPr>
        <w:t>”.</w:t>
      </w:r>
      <w:r w:rsidR="007C4956">
        <w:rPr>
          <w:lang w:val="es-ES"/>
        </w:rPr>
        <w:t xml:space="preserve"> </w:t>
      </w:r>
      <w:r w:rsidR="003174E0">
        <w:rPr>
          <w:lang w:val="es-ES"/>
        </w:rPr>
        <w:t>Mediante la cual se prorroga por un plazo de 36 meses, contados a partir del 1</w:t>
      </w:r>
      <w:r w:rsidR="00792636">
        <w:rPr>
          <w:lang w:val="es-ES"/>
        </w:rPr>
        <w:t>4 de diciembre del 2014 a</w:t>
      </w:r>
      <w:r w:rsidR="003174E0">
        <w:rPr>
          <w:lang w:val="es-ES"/>
        </w:rPr>
        <w:t xml:space="preserve"> diciembre del 2017, para la ejecución de los</w:t>
      </w:r>
      <w:r w:rsidR="007C4956">
        <w:rPr>
          <w:lang w:val="es-ES"/>
        </w:rPr>
        <w:t xml:space="preserve"> componentes 3 y 4 </w:t>
      </w:r>
      <w:r w:rsidR="003174E0">
        <w:rPr>
          <w:lang w:val="es-ES"/>
        </w:rPr>
        <w:t xml:space="preserve">del proyecto </w:t>
      </w:r>
      <w:r w:rsidR="00B40953" w:rsidRPr="00B573B2">
        <w:rPr>
          <w:b/>
          <w:lang w:val="es-ES"/>
        </w:rPr>
        <w:t>“Fortalecimiento</w:t>
      </w:r>
      <w:r w:rsidR="00127BD2" w:rsidRPr="00B573B2">
        <w:rPr>
          <w:b/>
          <w:lang w:val="es-ES"/>
        </w:rPr>
        <w:t xml:space="preserve"> de la Agricultura Familiar aplicando </w:t>
      </w:r>
      <w:r w:rsidR="00B40953" w:rsidRPr="00B573B2">
        <w:rPr>
          <w:b/>
          <w:lang w:val="es-ES"/>
        </w:rPr>
        <w:t>Tecnologías</w:t>
      </w:r>
      <w:r w:rsidR="00127BD2" w:rsidRPr="00B573B2">
        <w:rPr>
          <w:b/>
          <w:lang w:val="es-ES"/>
        </w:rPr>
        <w:t xml:space="preserve"> Sostenibles ante el Cambio </w:t>
      </w:r>
      <w:r w:rsidR="00B40953" w:rsidRPr="00B573B2">
        <w:rPr>
          <w:b/>
          <w:lang w:val="es-ES"/>
        </w:rPr>
        <w:t>Climático</w:t>
      </w:r>
      <w:r w:rsidR="00127BD2" w:rsidRPr="00B573B2">
        <w:rPr>
          <w:b/>
          <w:lang w:val="es-ES"/>
        </w:rPr>
        <w:t xml:space="preserve"> en El Salvador”</w:t>
      </w:r>
      <w:r w:rsidR="00127BD2">
        <w:rPr>
          <w:lang w:val="es-ES"/>
        </w:rPr>
        <w:t xml:space="preserve"> por un monto de </w:t>
      </w:r>
      <w:r w:rsidR="007C4956">
        <w:rPr>
          <w:lang w:val="es-ES"/>
        </w:rPr>
        <w:t xml:space="preserve">$ 5.0 </w:t>
      </w:r>
      <w:r w:rsidR="00127BD2">
        <w:rPr>
          <w:lang w:val="es-ES"/>
        </w:rPr>
        <w:t>Millones.</w:t>
      </w:r>
    </w:p>
    <w:p w:rsidR="007A7DA0" w:rsidRDefault="005471FA" w:rsidP="00F5673E">
      <w:pPr>
        <w:jc w:val="both"/>
        <w:rPr>
          <w:lang w:val="es-ES"/>
        </w:rPr>
      </w:pPr>
      <w:r>
        <w:rPr>
          <w:lang w:val="es-ES"/>
        </w:rPr>
        <w:t xml:space="preserve">En </w:t>
      </w:r>
      <w:r w:rsidR="00B40953">
        <w:rPr>
          <w:lang w:val="es-ES"/>
        </w:rPr>
        <w:t>el</w:t>
      </w:r>
      <w:r>
        <w:rPr>
          <w:lang w:val="es-ES"/>
        </w:rPr>
        <w:t xml:space="preserve"> marco </w:t>
      </w:r>
      <w:r w:rsidR="003174E0">
        <w:rPr>
          <w:lang w:val="es-ES"/>
        </w:rPr>
        <w:t>de la adenda al</w:t>
      </w:r>
      <w:r w:rsidR="0001347C">
        <w:rPr>
          <w:lang w:val="es-ES"/>
        </w:rPr>
        <w:t xml:space="preserve"> convenio</w:t>
      </w:r>
      <w:r w:rsidR="00E43792">
        <w:rPr>
          <w:lang w:val="es-ES"/>
        </w:rPr>
        <w:t xml:space="preserve"> </w:t>
      </w:r>
      <w:r>
        <w:rPr>
          <w:lang w:val="es-ES"/>
        </w:rPr>
        <w:t xml:space="preserve">se presenta </w:t>
      </w:r>
      <w:r w:rsidR="0001347C">
        <w:rPr>
          <w:lang w:val="es-ES"/>
        </w:rPr>
        <w:t>el</w:t>
      </w:r>
      <w:r w:rsidR="00B20F69">
        <w:rPr>
          <w:b/>
          <w:lang w:val="es-ES"/>
        </w:rPr>
        <w:t xml:space="preserve"> tercer</w:t>
      </w:r>
      <w:r w:rsidR="00B40953" w:rsidRPr="002778ED">
        <w:rPr>
          <w:b/>
          <w:lang w:val="es-ES"/>
        </w:rPr>
        <w:t xml:space="preserve"> Informe Trimestral</w:t>
      </w:r>
      <w:r w:rsidR="00B9150A">
        <w:rPr>
          <w:b/>
          <w:lang w:val="es-ES"/>
        </w:rPr>
        <w:t xml:space="preserve">, </w:t>
      </w:r>
      <w:r w:rsidR="002039C8">
        <w:rPr>
          <w:lang w:val="es-ES"/>
        </w:rPr>
        <w:t xml:space="preserve">comprendido entre el 14 </w:t>
      </w:r>
      <w:r w:rsidR="0001347C">
        <w:rPr>
          <w:lang w:val="es-ES"/>
        </w:rPr>
        <w:t xml:space="preserve">de </w:t>
      </w:r>
      <w:r w:rsidR="00BC25ED">
        <w:rPr>
          <w:lang w:val="es-ES"/>
        </w:rPr>
        <w:t>juni</w:t>
      </w:r>
      <w:r w:rsidR="003174E0">
        <w:rPr>
          <w:lang w:val="es-ES"/>
        </w:rPr>
        <w:t>o</w:t>
      </w:r>
      <w:r w:rsidR="002039C8">
        <w:rPr>
          <w:lang w:val="es-ES"/>
        </w:rPr>
        <w:t xml:space="preserve"> y el 13 de </w:t>
      </w:r>
      <w:r w:rsidR="00BC25ED">
        <w:rPr>
          <w:lang w:val="es-ES"/>
        </w:rPr>
        <w:t>septiembre</w:t>
      </w:r>
      <w:r w:rsidR="004621A8">
        <w:rPr>
          <w:lang w:val="es-ES"/>
        </w:rPr>
        <w:t xml:space="preserve"> </w:t>
      </w:r>
      <w:r w:rsidR="003174E0">
        <w:rPr>
          <w:lang w:val="es-ES"/>
        </w:rPr>
        <w:t>2015</w:t>
      </w:r>
      <w:r w:rsidR="00B9150A" w:rsidRPr="00B9150A">
        <w:rPr>
          <w:lang w:val="es-ES"/>
        </w:rPr>
        <w:t xml:space="preserve">. </w:t>
      </w:r>
    </w:p>
    <w:p w:rsidR="0056458E" w:rsidRDefault="0056458E" w:rsidP="00F5673E">
      <w:pPr>
        <w:jc w:val="both"/>
        <w:rPr>
          <w:lang w:val="es-ES"/>
        </w:rPr>
      </w:pPr>
    </w:p>
    <w:p w:rsidR="007A7DA0" w:rsidRPr="00F5673E" w:rsidRDefault="00C52DD7" w:rsidP="00F5673E">
      <w:pPr>
        <w:pStyle w:val="Prrafodelista"/>
        <w:numPr>
          <w:ilvl w:val="0"/>
          <w:numId w:val="4"/>
        </w:numPr>
        <w:ind w:left="709" w:hanging="709"/>
        <w:rPr>
          <w:b/>
          <w:lang w:val="es-ES"/>
        </w:rPr>
      </w:pPr>
      <w:r w:rsidRPr="00F5673E">
        <w:rPr>
          <w:b/>
          <w:lang w:val="es-ES"/>
        </w:rPr>
        <w:t>Objetivo del informe</w:t>
      </w:r>
    </w:p>
    <w:p w:rsidR="00C52DD7" w:rsidRDefault="00C52DD7" w:rsidP="00C52DD7">
      <w:pPr>
        <w:pStyle w:val="Prrafodelista"/>
        <w:ind w:left="1440"/>
        <w:rPr>
          <w:lang w:val="es-ES"/>
        </w:rPr>
      </w:pPr>
    </w:p>
    <w:p w:rsidR="00C52DD7" w:rsidRDefault="00C52DD7" w:rsidP="00F5673E">
      <w:pPr>
        <w:pStyle w:val="Prrafodelista"/>
        <w:ind w:left="0"/>
        <w:jc w:val="both"/>
        <w:rPr>
          <w:lang w:val="es-ES"/>
        </w:rPr>
      </w:pPr>
      <w:r>
        <w:rPr>
          <w:lang w:val="es-ES"/>
        </w:rPr>
        <w:t xml:space="preserve">Dar </w:t>
      </w:r>
      <w:r w:rsidR="00117E3D">
        <w:rPr>
          <w:lang w:val="es-ES"/>
        </w:rPr>
        <w:t>a conocer el cumplimiento de</w:t>
      </w:r>
      <w:r>
        <w:rPr>
          <w:lang w:val="es-ES"/>
        </w:rPr>
        <w:t xml:space="preserve"> los compromisos</w:t>
      </w:r>
      <w:r w:rsidR="00BC387D">
        <w:rPr>
          <w:lang w:val="es-ES"/>
        </w:rPr>
        <w:t xml:space="preserve"> establecidos en e</w:t>
      </w:r>
      <w:r w:rsidR="004C126B">
        <w:rPr>
          <w:lang w:val="es-ES"/>
        </w:rPr>
        <w:t>l</w:t>
      </w:r>
      <w:r w:rsidR="00B20F69">
        <w:rPr>
          <w:lang w:val="es-ES"/>
        </w:rPr>
        <w:t xml:space="preserve"> convenio y presentar el tercer</w:t>
      </w:r>
      <w:r w:rsidR="00BC387D">
        <w:rPr>
          <w:lang w:val="es-ES"/>
        </w:rPr>
        <w:t xml:space="preserve"> informe de avance físico y f</w:t>
      </w:r>
      <w:r w:rsidR="00E43792">
        <w:rPr>
          <w:lang w:val="es-ES"/>
        </w:rPr>
        <w:t xml:space="preserve">inanciero de </w:t>
      </w:r>
      <w:r w:rsidR="00A06D90">
        <w:rPr>
          <w:lang w:val="es-ES"/>
        </w:rPr>
        <w:t>los</w:t>
      </w:r>
      <w:r w:rsidR="00BC387D">
        <w:rPr>
          <w:lang w:val="es-ES"/>
        </w:rPr>
        <w:t xml:space="preserve"> componentes contenidos en el </w:t>
      </w:r>
      <w:r w:rsidR="005F213F">
        <w:rPr>
          <w:lang w:val="es-ES"/>
        </w:rPr>
        <w:t>plan de acción CENTA-FANTEL 2015-2017</w:t>
      </w:r>
      <w:r w:rsidR="00BC387D">
        <w:rPr>
          <w:lang w:val="es-ES"/>
        </w:rPr>
        <w:t>.</w:t>
      </w:r>
    </w:p>
    <w:p w:rsidR="0056458E" w:rsidRDefault="0056458E" w:rsidP="00F5673E">
      <w:pPr>
        <w:pStyle w:val="Prrafodelista"/>
        <w:ind w:left="0"/>
        <w:jc w:val="both"/>
        <w:rPr>
          <w:lang w:val="es-ES"/>
        </w:rPr>
      </w:pPr>
    </w:p>
    <w:p w:rsidR="00715555" w:rsidRDefault="00715555" w:rsidP="00F5673E">
      <w:pPr>
        <w:pStyle w:val="Prrafodelista"/>
        <w:ind w:left="0"/>
        <w:jc w:val="both"/>
        <w:rPr>
          <w:lang w:val="es-ES"/>
        </w:rPr>
      </w:pPr>
    </w:p>
    <w:p w:rsidR="00BC387D" w:rsidRPr="00F5673E" w:rsidRDefault="00BC387D" w:rsidP="00F5673E">
      <w:pPr>
        <w:pStyle w:val="Prrafodelista"/>
        <w:numPr>
          <w:ilvl w:val="0"/>
          <w:numId w:val="4"/>
        </w:numPr>
        <w:ind w:left="709" w:hanging="709"/>
        <w:rPr>
          <w:b/>
          <w:lang w:val="es-ES"/>
        </w:rPr>
      </w:pPr>
      <w:r w:rsidRPr="00F5673E">
        <w:rPr>
          <w:b/>
          <w:lang w:val="es-ES"/>
        </w:rPr>
        <w:t>Avances por componente</w:t>
      </w:r>
    </w:p>
    <w:p w:rsidR="001E23CB" w:rsidRPr="004077AD" w:rsidRDefault="0043015C" w:rsidP="0043015C">
      <w:pPr>
        <w:jc w:val="both"/>
        <w:rPr>
          <w:b/>
          <w:lang w:val="es-ES"/>
        </w:rPr>
      </w:pPr>
      <w:r w:rsidRPr="005B79C6">
        <w:rPr>
          <w:b/>
          <w:lang w:val="es-ES"/>
        </w:rPr>
        <w:t xml:space="preserve">COMPONENTE 3: </w:t>
      </w:r>
      <w:r w:rsidRPr="004077AD">
        <w:rPr>
          <w:b/>
          <w:lang w:val="es-ES"/>
        </w:rPr>
        <w:t>ESTABLECIMIENTO DE VIVEROS COMUNITARIOS Y AGROFORESTERÍA E IMPLEMENTACIÓN DE OBRAS DE CONSERVACIÓN DE SUELOS Y CAPTACIÓN DE AGUA.</w:t>
      </w:r>
    </w:p>
    <w:p w:rsidR="005B79C6" w:rsidRPr="005B79C6" w:rsidRDefault="005B79C6" w:rsidP="005B79C6">
      <w:pPr>
        <w:spacing w:before="120" w:after="120"/>
        <w:jc w:val="both"/>
        <w:rPr>
          <w:lang w:val="es-ES"/>
        </w:rPr>
      </w:pPr>
      <w:r w:rsidRPr="005B79C6">
        <w:rPr>
          <w:b/>
          <w:lang w:val="es-ES"/>
        </w:rPr>
        <w:t>Objetivo:</w:t>
      </w:r>
      <w:r w:rsidRPr="005B79C6">
        <w:rPr>
          <w:lang w:val="es-ES"/>
        </w:rPr>
        <w:t xml:space="preserve"> Desarrollar condiciones que contribuyan a reducción de vulnerabilidad por efectos del cambio climático y protección de sistemas productivos, a la seguridad alimentaria a través de acciones bajo enfoque de manejo integrado de cuencas.</w:t>
      </w:r>
    </w:p>
    <w:p w:rsidR="005B79C6" w:rsidRDefault="005B79C6" w:rsidP="005B79C6">
      <w:pPr>
        <w:spacing w:after="0" w:line="240" w:lineRule="auto"/>
        <w:jc w:val="both"/>
        <w:rPr>
          <w:b/>
          <w:lang w:val="es-ES"/>
        </w:rPr>
      </w:pPr>
    </w:p>
    <w:p w:rsidR="005B79C6" w:rsidRPr="0043015C" w:rsidRDefault="00521299" w:rsidP="005B79C6">
      <w:pPr>
        <w:spacing w:after="0" w:line="240" w:lineRule="auto"/>
        <w:jc w:val="both"/>
        <w:rPr>
          <w:lang w:val="es-ES"/>
        </w:rPr>
      </w:pPr>
      <w:r w:rsidRPr="0043015C">
        <w:rPr>
          <w:lang w:val="es-ES"/>
        </w:rPr>
        <w:t xml:space="preserve">Resultados obtenidos en el </w:t>
      </w:r>
      <w:r w:rsidR="002564C8" w:rsidRPr="0043015C">
        <w:rPr>
          <w:lang w:val="es-ES"/>
        </w:rPr>
        <w:t>trimestre</w:t>
      </w:r>
      <w:r w:rsidR="005B79C6" w:rsidRPr="0043015C">
        <w:rPr>
          <w:lang w:val="es-ES"/>
        </w:rPr>
        <w:t>:</w:t>
      </w:r>
    </w:p>
    <w:p w:rsidR="0043015C" w:rsidRDefault="0043015C" w:rsidP="005B79C6">
      <w:pPr>
        <w:spacing w:after="0" w:line="240" w:lineRule="auto"/>
        <w:jc w:val="both"/>
        <w:rPr>
          <w:b/>
          <w:lang w:val="es-ES"/>
        </w:rPr>
      </w:pPr>
    </w:p>
    <w:p w:rsidR="00E47571" w:rsidRPr="0043015C" w:rsidRDefault="00E47571" w:rsidP="005B79C6">
      <w:pPr>
        <w:spacing w:after="0" w:line="240" w:lineRule="auto"/>
        <w:jc w:val="both"/>
        <w:rPr>
          <w:b/>
          <w:lang w:val="es-ES"/>
        </w:rPr>
      </w:pPr>
      <w:r w:rsidRPr="0043015C">
        <w:rPr>
          <w:b/>
          <w:lang w:val="es-ES"/>
        </w:rPr>
        <w:t>Subcomponente 1: Prácticas y Obras de Conservación de Suelos</w:t>
      </w:r>
    </w:p>
    <w:p w:rsidR="00E47571" w:rsidRDefault="00E47571" w:rsidP="005B79C6">
      <w:pPr>
        <w:spacing w:after="0" w:line="240" w:lineRule="auto"/>
        <w:jc w:val="both"/>
        <w:rPr>
          <w:lang w:val="es-ES"/>
        </w:rPr>
      </w:pPr>
    </w:p>
    <w:p w:rsidR="00772355" w:rsidRPr="00E47571" w:rsidRDefault="00BC25ED" w:rsidP="00E4757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color w:val="FF0000"/>
          <w:lang w:val="es-ES"/>
        </w:rPr>
      </w:pPr>
      <w:r w:rsidRPr="00E47571">
        <w:rPr>
          <w:lang w:val="es-ES"/>
        </w:rPr>
        <w:t xml:space="preserve">Se han contratado 4 técnicos para desarrollar la consultoría: “Supervisión de Obras y Prácticas de Conservación de Suelos” por un monto de $33,204.04. Habiéndose dado la orden de inicio a partir del 14 de septiembre de 2015.    </w:t>
      </w:r>
    </w:p>
    <w:p w:rsidR="00772355" w:rsidRDefault="00772355" w:rsidP="005B79C6">
      <w:pPr>
        <w:spacing w:after="0" w:line="240" w:lineRule="auto"/>
        <w:jc w:val="both"/>
        <w:rPr>
          <w:b/>
          <w:lang w:val="es-ES"/>
        </w:rPr>
      </w:pPr>
    </w:p>
    <w:p w:rsidR="00171694" w:rsidRDefault="00E47571" w:rsidP="00E4757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 w:rsidRPr="00E47571">
        <w:rPr>
          <w:lang w:val="es-ES"/>
        </w:rPr>
        <w:t>Sobre l</w:t>
      </w:r>
      <w:r w:rsidR="00CB3672" w:rsidRPr="00E47571">
        <w:rPr>
          <w:lang w:val="es-ES"/>
        </w:rPr>
        <w:t>a</w:t>
      </w:r>
      <w:r w:rsidRPr="00E47571">
        <w:rPr>
          <w:lang w:val="es-ES"/>
        </w:rPr>
        <w:t>s</w:t>
      </w:r>
      <w:r w:rsidR="00CB3672" w:rsidRPr="00E47571">
        <w:rPr>
          <w:lang w:val="es-ES"/>
        </w:rPr>
        <w:t xml:space="preserve"> </w:t>
      </w:r>
      <w:r w:rsidR="00817299" w:rsidRPr="00E47571">
        <w:rPr>
          <w:lang w:val="es-ES"/>
        </w:rPr>
        <w:t>consultoría</w:t>
      </w:r>
      <w:r w:rsidRPr="00E47571">
        <w:rPr>
          <w:lang w:val="es-ES"/>
        </w:rPr>
        <w:t>s</w:t>
      </w:r>
      <w:r w:rsidR="00817299" w:rsidRPr="00E47571">
        <w:rPr>
          <w:lang w:val="es-ES"/>
        </w:rPr>
        <w:t xml:space="preserve"> </w:t>
      </w:r>
      <w:r w:rsidRPr="00E47571">
        <w:rPr>
          <w:lang w:val="es-ES"/>
        </w:rPr>
        <w:t xml:space="preserve">para la “Ejecución de Obras y Prácticas de Conservación de Suelos” ya se tienen adjudicadas 3 de 4, se está a la espera de firmas de contratos, por un monto de $71,105.00, quedando pendiente la adjudicación de una, a quien se le ha solicitado que complete la documentación para proceder a la firma del contrato.  </w:t>
      </w:r>
    </w:p>
    <w:p w:rsidR="00E47571" w:rsidRDefault="00E47571" w:rsidP="00E47571">
      <w:pPr>
        <w:pStyle w:val="Prrafodelista"/>
        <w:rPr>
          <w:lang w:val="es-ES"/>
        </w:rPr>
      </w:pPr>
    </w:p>
    <w:p w:rsidR="0043015C" w:rsidRPr="00E47571" w:rsidRDefault="0043015C" w:rsidP="00E47571">
      <w:pPr>
        <w:pStyle w:val="Prrafodelista"/>
        <w:rPr>
          <w:lang w:val="es-ES"/>
        </w:rPr>
      </w:pPr>
    </w:p>
    <w:p w:rsidR="00E47571" w:rsidRDefault="00E47571" w:rsidP="00E47571">
      <w:pPr>
        <w:spacing w:after="0" w:line="240" w:lineRule="auto"/>
        <w:jc w:val="both"/>
        <w:rPr>
          <w:b/>
          <w:lang w:val="es-ES"/>
        </w:rPr>
      </w:pPr>
      <w:r w:rsidRPr="0043015C">
        <w:rPr>
          <w:b/>
          <w:lang w:val="es-ES"/>
        </w:rPr>
        <w:lastRenderedPageBreak/>
        <w:t>Subcomponente 2:</w:t>
      </w:r>
      <w:r w:rsidRPr="0043015C">
        <w:rPr>
          <w:b/>
        </w:rPr>
        <w:t xml:space="preserve"> </w:t>
      </w:r>
      <w:r w:rsidRPr="0043015C">
        <w:rPr>
          <w:b/>
          <w:lang w:val="es-ES"/>
        </w:rPr>
        <w:t>Captación de Aguas y Sistemas de Riego</w:t>
      </w:r>
    </w:p>
    <w:p w:rsidR="0043015C" w:rsidRPr="0043015C" w:rsidRDefault="0043015C" w:rsidP="00E47571">
      <w:pPr>
        <w:spacing w:after="0" w:line="240" w:lineRule="auto"/>
        <w:jc w:val="both"/>
        <w:rPr>
          <w:b/>
          <w:lang w:val="es-ES"/>
        </w:rPr>
      </w:pPr>
    </w:p>
    <w:p w:rsidR="00E47571" w:rsidRDefault="00F3065F" w:rsidP="00E4757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Los </w:t>
      </w:r>
      <w:r w:rsidR="00EF1179">
        <w:rPr>
          <w:lang w:val="es-ES"/>
        </w:rPr>
        <w:t xml:space="preserve"> términos de referencia</w:t>
      </w:r>
      <w:r>
        <w:rPr>
          <w:lang w:val="es-ES"/>
        </w:rPr>
        <w:t xml:space="preserve"> fueron observad</w:t>
      </w:r>
      <w:r w:rsidR="0003782D">
        <w:rPr>
          <w:lang w:val="es-ES"/>
        </w:rPr>
        <w:t>os y se encuentran en</w:t>
      </w:r>
      <w:r>
        <w:rPr>
          <w:lang w:val="es-ES"/>
        </w:rPr>
        <w:t xml:space="preserve"> corrección</w:t>
      </w:r>
      <w:r w:rsidR="0003782D">
        <w:rPr>
          <w:lang w:val="es-ES"/>
        </w:rPr>
        <w:t>, para</w:t>
      </w:r>
      <w:r>
        <w:rPr>
          <w:lang w:val="es-ES"/>
        </w:rPr>
        <w:t xml:space="preserve"> proceder a</w:t>
      </w:r>
      <w:r w:rsidR="00EF1179">
        <w:rPr>
          <w:lang w:val="es-ES"/>
        </w:rPr>
        <w:t xml:space="preserve"> </w:t>
      </w:r>
      <w:r w:rsidR="00E47571">
        <w:rPr>
          <w:lang w:val="es-ES"/>
        </w:rPr>
        <w:t xml:space="preserve"> iniciar el proceso de contratación</w:t>
      </w:r>
      <w:r w:rsidR="00801655">
        <w:rPr>
          <w:lang w:val="es-ES"/>
        </w:rPr>
        <w:t xml:space="preserve"> de las consultorías de ejecución y supervisión de 5 reservorios y la instalación de módulos de riego</w:t>
      </w:r>
      <w:r w:rsidR="00E47571">
        <w:rPr>
          <w:lang w:val="es-ES"/>
        </w:rPr>
        <w:t>.</w:t>
      </w:r>
    </w:p>
    <w:p w:rsidR="00E47571" w:rsidRDefault="00E47571" w:rsidP="00E47571">
      <w:pPr>
        <w:spacing w:after="0" w:line="240" w:lineRule="auto"/>
        <w:jc w:val="both"/>
        <w:rPr>
          <w:lang w:val="es-ES"/>
        </w:rPr>
      </w:pPr>
    </w:p>
    <w:p w:rsidR="00E47571" w:rsidRPr="0043015C" w:rsidRDefault="00E47571" w:rsidP="00E47571">
      <w:pPr>
        <w:spacing w:after="0" w:line="240" w:lineRule="auto"/>
        <w:jc w:val="both"/>
        <w:rPr>
          <w:b/>
          <w:lang w:val="es-ES"/>
        </w:rPr>
      </w:pPr>
      <w:r w:rsidRPr="0043015C">
        <w:rPr>
          <w:b/>
          <w:lang w:val="es-ES"/>
        </w:rPr>
        <w:t>Sub-componente 3: Restauración forestal en 32 municipios del corredor seco en la zona oriental de El Salvador</w:t>
      </w:r>
    </w:p>
    <w:p w:rsidR="005B7BDF" w:rsidRDefault="005B7BDF" w:rsidP="00E47571">
      <w:pPr>
        <w:spacing w:after="0" w:line="240" w:lineRule="auto"/>
        <w:jc w:val="both"/>
        <w:rPr>
          <w:lang w:val="es-ES"/>
        </w:rPr>
      </w:pPr>
    </w:p>
    <w:p w:rsidR="005B7BDF" w:rsidRPr="005B7BDF" w:rsidRDefault="00801655" w:rsidP="00801655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Sobre las consultorías de éste subcomponente: "Servicios de C</w:t>
      </w:r>
      <w:r w:rsidR="005B7BDF" w:rsidRPr="005B7BDF">
        <w:rPr>
          <w:lang w:val="es-ES"/>
        </w:rPr>
        <w:t xml:space="preserve">onsultoría </w:t>
      </w:r>
      <w:r>
        <w:rPr>
          <w:lang w:val="es-ES"/>
        </w:rPr>
        <w:t>P</w:t>
      </w:r>
      <w:r w:rsidR="005B7BDF" w:rsidRPr="005B7BDF">
        <w:rPr>
          <w:lang w:val="es-ES"/>
        </w:rPr>
        <w:t xml:space="preserve">ara la </w:t>
      </w:r>
      <w:r w:rsidR="005A6F67">
        <w:rPr>
          <w:lang w:val="es-ES"/>
        </w:rPr>
        <w:t>F</w:t>
      </w:r>
      <w:r w:rsidR="005A6F67" w:rsidRPr="005B7BDF">
        <w:rPr>
          <w:lang w:val="es-ES"/>
        </w:rPr>
        <w:t>oresteria</w:t>
      </w:r>
      <w:r w:rsidR="005B7BDF" w:rsidRPr="005B7BDF">
        <w:rPr>
          <w:lang w:val="es-ES"/>
        </w:rPr>
        <w:t xml:space="preserve"> </w:t>
      </w:r>
      <w:r>
        <w:rPr>
          <w:lang w:val="es-ES"/>
        </w:rPr>
        <w:t>C</w:t>
      </w:r>
      <w:r w:rsidR="005B7BDF" w:rsidRPr="005B7BDF">
        <w:rPr>
          <w:lang w:val="es-ES"/>
        </w:rPr>
        <w:t xml:space="preserve">omunitaria en la </w:t>
      </w:r>
      <w:r>
        <w:rPr>
          <w:lang w:val="es-ES"/>
        </w:rPr>
        <w:t>Z</w:t>
      </w:r>
      <w:r w:rsidR="005B7BDF" w:rsidRPr="005B7BDF">
        <w:rPr>
          <w:lang w:val="es-ES"/>
        </w:rPr>
        <w:t xml:space="preserve">ona </w:t>
      </w:r>
      <w:r>
        <w:rPr>
          <w:lang w:val="es-ES"/>
        </w:rPr>
        <w:t>O</w:t>
      </w:r>
      <w:r w:rsidR="005B7BDF" w:rsidRPr="005B7BDF">
        <w:rPr>
          <w:lang w:val="es-ES"/>
        </w:rPr>
        <w:t>riental de El Salvador"</w:t>
      </w:r>
      <w:r>
        <w:rPr>
          <w:lang w:val="es-ES"/>
        </w:rPr>
        <w:t xml:space="preserve"> y "Supervisión Para los S</w:t>
      </w:r>
      <w:r w:rsidRPr="00801655">
        <w:rPr>
          <w:lang w:val="es-ES"/>
        </w:rPr>
        <w:t xml:space="preserve">ervicios de </w:t>
      </w:r>
      <w:r>
        <w:rPr>
          <w:lang w:val="es-ES"/>
        </w:rPr>
        <w:t>C</w:t>
      </w:r>
      <w:r w:rsidRPr="00801655">
        <w:rPr>
          <w:lang w:val="es-ES"/>
        </w:rPr>
        <w:t xml:space="preserve">onsultoría </w:t>
      </w:r>
      <w:r>
        <w:rPr>
          <w:lang w:val="es-ES"/>
        </w:rPr>
        <w:t>C</w:t>
      </w:r>
      <w:r w:rsidRPr="00801655">
        <w:rPr>
          <w:lang w:val="es-ES"/>
        </w:rPr>
        <w:t xml:space="preserve">omunitaria en la </w:t>
      </w:r>
      <w:r>
        <w:rPr>
          <w:lang w:val="es-ES"/>
        </w:rPr>
        <w:t>Z</w:t>
      </w:r>
      <w:r w:rsidRPr="00801655">
        <w:rPr>
          <w:lang w:val="es-ES"/>
        </w:rPr>
        <w:t xml:space="preserve">ona </w:t>
      </w:r>
      <w:r>
        <w:rPr>
          <w:lang w:val="es-ES"/>
        </w:rPr>
        <w:t>O</w:t>
      </w:r>
      <w:r w:rsidRPr="00801655">
        <w:rPr>
          <w:lang w:val="es-ES"/>
        </w:rPr>
        <w:t>riental de El Salvador"</w:t>
      </w:r>
      <w:r>
        <w:rPr>
          <w:lang w:val="es-ES"/>
        </w:rPr>
        <w:t xml:space="preserve">, ya se tiene las bases aprobadas. </w:t>
      </w:r>
    </w:p>
    <w:p w:rsidR="00E47571" w:rsidRDefault="00E47571" w:rsidP="0078006C">
      <w:pPr>
        <w:spacing w:after="0" w:line="240" w:lineRule="auto"/>
        <w:jc w:val="both"/>
        <w:rPr>
          <w:lang w:val="es-ES"/>
        </w:rPr>
      </w:pPr>
    </w:p>
    <w:p w:rsidR="00521299" w:rsidRPr="004077AD" w:rsidRDefault="0043015C" w:rsidP="0043015C">
      <w:pPr>
        <w:spacing w:before="120" w:after="120"/>
        <w:jc w:val="both"/>
        <w:rPr>
          <w:b/>
          <w:lang w:val="es-ES"/>
        </w:rPr>
      </w:pPr>
      <w:r w:rsidRPr="004077AD">
        <w:rPr>
          <w:b/>
          <w:lang w:val="es-ES"/>
        </w:rPr>
        <w:t>COMPONENTE 4: FOMENTO A LA PRODUCCIÓN DE GRANOS BÁSICOS, FRUTAS Y HORTALIZAS EN ZONAS AFECTADAS POR LA SEQUÍA.</w:t>
      </w:r>
    </w:p>
    <w:p w:rsidR="00521299" w:rsidRDefault="00521299" w:rsidP="00521299">
      <w:pPr>
        <w:spacing w:before="120" w:after="120"/>
        <w:jc w:val="both"/>
        <w:rPr>
          <w:lang w:val="es-ES"/>
        </w:rPr>
      </w:pPr>
      <w:r w:rsidRPr="00521299">
        <w:rPr>
          <w:b/>
          <w:lang w:val="es-ES"/>
        </w:rPr>
        <w:t>Objetivo:</w:t>
      </w:r>
      <w:r>
        <w:rPr>
          <w:b/>
          <w:lang w:val="es-ES"/>
        </w:rPr>
        <w:t xml:space="preserve"> </w:t>
      </w:r>
      <w:r w:rsidR="00707AFE">
        <w:rPr>
          <w:lang w:val="es-ES"/>
        </w:rPr>
        <w:t xml:space="preserve">Contribuir a mitigar los </w:t>
      </w:r>
      <w:r w:rsidRPr="00521299">
        <w:rPr>
          <w:lang w:val="es-ES"/>
        </w:rPr>
        <w:t>efectos de la sequía, mediante el fomento a la producción de hortalizas, frutas y la producción de semilla de frijol, maíz y sorgo, y entrega en zonas afectadas por la sequía.</w:t>
      </w:r>
    </w:p>
    <w:p w:rsidR="00521299" w:rsidRDefault="00CB3672" w:rsidP="00521299">
      <w:pPr>
        <w:spacing w:before="120" w:after="120"/>
        <w:jc w:val="both"/>
        <w:rPr>
          <w:lang w:val="es-ES"/>
        </w:rPr>
      </w:pPr>
      <w:r w:rsidRPr="0043015C">
        <w:rPr>
          <w:lang w:val="es-ES"/>
        </w:rPr>
        <w:t>Resultados obtenidos</w:t>
      </w:r>
      <w:r w:rsidR="00521299" w:rsidRPr="0043015C">
        <w:rPr>
          <w:lang w:val="es-ES"/>
        </w:rPr>
        <w:t xml:space="preserve"> en el trimestre informado:</w:t>
      </w:r>
    </w:p>
    <w:p w:rsidR="0043015C" w:rsidRDefault="0043015C" w:rsidP="00521299">
      <w:pPr>
        <w:spacing w:before="120" w:after="120"/>
        <w:jc w:val="both"/>
        <w:rPr>
          <w:b/>
          <w:lang w:val="es-ES"/>
        </w:rPr>
      </w:pPr>
      <w:r w:rsidRPr="0043015C">
        <w:rPr>
          <w:b/>
          <w:lang w:val="es-ES"/>
        </w:rPr>
        <w:t>Subcomponente 1: Producción de semilla mejorada de frijol, maíz y sorgo por CENTA y entrega a productores</w:t>
      </w:r>
    </w:p>
    <w:p w:rsidR="00AF7405" w:rsidRDefault="00AF7405" w:rsidP="006815D2">
      <w:pPr>
        <w:pStyle w:val="Prrafodelista"/>
        <w:numPr>
          <w:ilvl w:val="0"/>
          <w:numId w:val="21"/>
        </w:numPr>
        <w:spacing w:before="120" w:after="120"/>
        <w:jc w:val="both"/>
        <w:rPr>
          <w:lang w:val="es-ES"/>
        </w:rPr>
      </w:pPr>
      <w:r w:rsidRPr="00AF7405">
        <w:rPr>
          <w:lang w:val="es-ES"/>
        </w:rPr>
        <w:t>Para la actividad de e</w:t>
      </w:r>
      <w:r w:rsidR="0043015C" w:rsidRPr="00AF7405">
        <w:rPr>
          <w:lang w:val="es-ES"/>
        </w:rPr>
        <w:t>quipamiento de la Unidad de Tecnología de Semilla</w:t>
      </w:r>
      <w:r w:rsidRPr="00AF7405">
        <w:rPr>
          <w:lang w:val="es-ES"/>
        </w:rPr>
        <w:t xml:space="preserve">, se tiene adjudicado la instalación del sistema de riego para dicha unidad por un monto de $131,080.00. </w:t>
      </w:r>
    </w:p>
    <w:p w:rsidR="00AF7405" w:rsidRDefault="00AF7405" w:rsidP="006815D2">
      <w:pPr>
        <w:pStyle w:val="Prrafodelista"/>
        <w:numPr>
          <w:ilvl w:val="0"/>
          <w:numId w:val="21"/>
        </w:numPr>
        <w:spacing w:before="120" w:after="120"/>
        <w:jc w:val="both"/>
        <w:rPr>
          <w:lang w:val="es-ES"/>
        </w:rPr>
      </w:pPr>
      <w:r>
        <w:rPr>
          <w:lang w:val="es-ES"/>
        </w:rPr>
        <w:t>Se tiene contratado la adquisición de un tractor asperjador y un montacargas eléctrico para la Unidad de Tecnología de Semillas, por un monto de $66,798.28.</w:t>
      </w:r>
      <w:r w:rsidR="0003782D">
        <w:rPr>
          <w:lang w:val="es-ES"/>
        </w:rPr>
        <w:t xml:space="preserve"> Se está  a la espera de la entrega</w:t>
      </w:r>
    </w:p>
    <w:p w:rsidR="00AF7405" w:rsidRDefault="00AF7405" w:rsidP="00AF7405">
      <w:pPr>
        <w:pStyle w:val="Prrafodelista"/>
        <w:numPr>
          <w:ilvl w:val="0"/>
          <w:numId w:val="21"/>
        </w:numPr>
        <w:spacing w:before="120" w:after="120"/>
        <w:jc w:val="both"/>
        <w:rPr>
          <w:lang w:val="es-ES"/>
        </w:rPr>
      </w:pPr>
      <w:r>
        <w:rPr>
          <w:lang w:val="es-ES"/>
        </w:rPr>
        <w:t xml:space="preserve">Se tienen aprobadas las bases para la perforación de un pozo </w:t>
      </w:r>
      <w:r w:rsidRPr="00AF7405">
        <w:rPr>
          <w:lang w:val="es-ES"/>
        </w:rPr>
        <w:t>en la Unidad de Tecnología de Semilla</w:t>
      </w:r>
      <w:r>
        <w:rPr>
          <w:lang w:val="es-ES"/>
        </w:rPr>
        <w:t>s.</w:t>
      </w:r>
    </w:p>
    <w:p w:rsidR="00AF7405" w:rsidRDefault="00AF7405" w:rsidP="00AF7405">
      <w:pPr>
        <w:pStyle w:val="Prrafodelista"/>
        <w:numPr>
          <w:ilvl w:val="0"/>
          <w:numId w:val="21"/>
        </w:numPr>
        <w:spacing w:before="120" w:after="120"/>
        <w:jc w:val="both"/>
        <w:rPr>
          <w:lang w:val="es-ES"/>
        </w:rPr>
      </w:pPr>
      <w:r>
        <w:rPr>
          <w:lang w:val="es-ES"/>
        </w:rPr>
        <w:t>Sobre las actividades de siembra de 40 manzanas de semillas mejoradas de frijol, maíz y sorgo, que serán establecidas por la Unidad de Tecnología de Semilla del CENTA, ya se tienen adquiridos los insumos agrícolas, definiéndose en éste momento los sitios de siembra.</w:t>
      </w:r>
    </w:p>
    <w:p w:rsidR="00AF7405" w:rsidRDefault="00AF7405" w:rsidP="00AF7405">
      <w:pPr>
        <w:pStyle w:val="Prrafodelista"/>
        <w:numPr>
          <w:ilvl w:val="0"/>
          <w:numId w:val="21"/>
        </w:numPr>
        <w:spacing w:before="120" w:after="120"/>
        <w:jc w:val="both"/>
        <w:rPr>
          <w:lang w:val="es-ES"/>
        </w:rPr>
      </w:pPr>
      <w:r>
        <w:rPr>
          <w:lang w:val="es-ES"/>
        </w:rPr>
        <w:t>Ya se tienen contratados 3 técnicos que darán a</w:t>
      </w:r>
      <w:r w:rsidRPr="00AF7405">
        <w:rPr>
          <w:lang w:val="es-ES"/>
        </w:rPr>
        <w:t>sistencia técnica a productores de semilla de granos básicos</w:t>
      </w:r>
      <w:r>
        <w:rPr>
          <w:lang w:val="es-ES"/>
        </w:rPr>
        <w:t xml:space="preserve">. </w:t>
      </w:r>
      <w:r w:rsidR="009A0863">
        <w:rPr>
          <w:lang w:val="es-ES"/>
        </w:rPr>
        <w:t>Actualmente</w:t>
      </w:r>
      <w:r>
        <w:rPr>
          <w:lang w:val="es-ES"/>
        </w:rPr>
        <w:t xml:space="preserve"> </w:t>
      </w:r>
      <w:r w:rsidR="009A0863">
        <w:rPr>
          <w:lang w:val="es-ES"/>
        </w:rPr>
        <w:t>han iniciado</w:t>
      </w:r>
      <w:r>
        <w:rPr>
          <w:lang w:val="es-ES"/>
        </w:rPr>
        <w:t xml:space="preserve"> labores de identificación de beneficiarios tanto para la producción de semilla</w:t>
      </w:r>
      <w:r w:rsidR="009A0863">
        <w:rPr>
          <w:lang w:val="es-ES"/>
        </w:rPr>
        <w:t>,</w:t>
      </w:r>
      <w:r>
        <w:rPr>
          <w:lang w:val="es-ES"/>
        </w:rPr>
        <w:t xml:space="preserve"> como para </w:t>
      </w:r>
      <w:r w:rsidR="009A0863">
        <w:rPr>
          <w:lang w:val="es-ES"/>
        </w:rPr>
        <w:t>la entrega de silos para almacenamiento de granos</w:t>
      </w:r>
      <w:r w:rsidR="007415A4">
        <w:rPr>
          <w:lang w:val="es-ES"/>
        </w:rPr>
        <w:t xml:space="preserve">, </w:t>
      </w:r>
      <w:r w:rsidR="00933CC5">
        <w:rPr>
          <w:lang w:val="es-ES"/>
        </w:rPr>
        <w:t>a</w:t>
      </w:r>
      <w:r w:rsidR="007415A4" w:rsidRPr="00933CC5">
        <w:rPr>
          <w:lang w:val="es-ES"/>
        </w:rPr>
        <w:t>sí también se encuentran realizando lab</w:t>
      </w:r>
      <w:r w:rsidR="0003782D">
        <w:rPr>
          <w:lang w:val="es-ES"/>
        </w:rPr>
        <w:t>o</w:t>
      </w:r>
      <w:r w:rsidR="007415A4" w:rsidRPr="00933CC5">
        <w:rPr>
          <w:lang w:val="es-ES"/>
        </w:rPr>
        <w:t>res de reconocimiento de territ</w:t>
      </w:r>
      <w:r w:rsidR="00933CC5" w:rsidRPr="00933CC5">
        <w:rPr>
          <w:lang w:val="es-ES"/>
        </w:rPr>
        <w:t>orios de intervención y efectuando la</w:t>
      </w:r>
      <w:r w:rsidR="007415A4" w:rsidRPr="00933CC5">
        <w:rPr>
          <w:lang w:val="es-ES"/>
        </w:rPr>
        <w:t xml:space="preserve"> identificación de beneficiarios en producción de semilla</w:t>
      </w:r>
      <w:r w:rsidR="009A0863">
        <w:rPr>
          <w:lang w:val="es-ES"/>
        </w:rPr>
        <w:t>.</w:t>
      </w:r>
      <w:r>
        <w:rPr>
          <w:lang w:val="es-ES"/>
        </w:rPr>
        <w:t xml:space="preserve"> </w:t>
      </w:r>
      <w:r w:rsidR="007415A4">
        <w:rPr>
          <w:lang w:val="es-ES"/>
        </w:rPr>
        <w:t>Fueron asignados a los departamentos de: San Miguel, Morazán y Usulután</w:t>
      </w:r>
    </w:p>
    <w:p w:rsidR="009A0863" w:rsidRDefault="009A0863" w:rsidP="009A0863">
      <w:pPr>
        <w:spacing w:before="120" w:after="120"/>
        <w:jc w:val="both"/>
        <w:rPr>
          <w:b/>
          <w:lang w:val="es-ES"/>
        </w:rPr>
      </w:pPr>
    </w:p>
    <w:p w:rsidR="00933CC5" w:rsidRDefault="00933CC5" w:rsidP="009A0863">
      <w:pPr>
        <w:spacing w:before="120" w:after="120"/>
        <w:jc w:val="both"/>
        <w:rPr>
          <w:b/>
          <w:lang w:val="es-ES"/>
        </w:rPr>
      </w:pPr>
    </w:p>
    <w:p w:rsidR="009A0863" w:rsidRDefault="009A0863" w:rsidP="009A0863">
      <w:pPr>
        <w:spacing w:before="120" w:after="120"/>
        <w:jc w:val="both"/>
        <w:rPr>
          <w:b/>
          <w:lang w:val="es-ES"/>
        </w:rPr>
      </w:pPr>
      <w:r w:rsidRPr="009A0863">
        <w:rPr>
          <w:b/>
          <w:lang w:val="es-ES"/>
        </w:rPr>
        <w:t>Subcomponente 2: Reforestación con especies frutales con demanda en marcados competitivos</w:t>
      </w:r>
    </w:p>
    <w:p w:rsidR="009A0863" w:rsidRPr="008F093A" w:rsidRDefault="009A0863" w:rsidP="008F093A">
      <w:pPr>
        <w:spacing w:before="120" w:after="120"/>
        <w:jc w:val="both"/>
        <w:rPr>
          <w:lang w:val="es-ES"/>
        </w:rPr>
      </w:pPr>
      <w:r w:rsidRPr="008F093A">
        <w:rPr>
          <w:lang w:val="es-ES"/>
        </w:rPr>
        <w:t xml:space="preserve">Se ha cumplido en un 100% la meta de “Selección de Beneficiarios y Entrega de Plantas de Frutales e Insumos Para Establecimiento de Cultivos”, estableciéndose 130 manzanas de las especies frutales que comprende el Proyecto, beneficiando a 260 </w:t>
      </w:r>
      <w:r w:rsidR="00E46C62" w:rsidRPr="008F093A">
        <w:rPr>
          <w:lang w:val="es-ES"/>
        </w:rPr>
        <w:t>productores con 0.5 mz cada uno,</w:t>
      </w:r>
      <w:r w:rsidRPr="008F093A">
        <w:rPr>
          <w:lang w:val="es-ES"/>
        </w:rPr>
        <w:t xml:space="preserve"> Además se les estregó a todos un paquete de agroquímicos y brindándoseles asistencia técnica permanente. </w:t>
      </w:r>
    </w:p>
    <w:p w:rsidR="009A0863" w:rsidRDefault="009A0863" w:rsidP="00297C73">
      <w:pPr>
        <w:spacing w:before="120" w:after="120"/>
        <w:jc w:val="both"/>
        <w:rPr>
          <w:lang w:val="es-ES"/>
        </w:rPr>
      </w:pPr>
      <w:r>
        <w:rPr>
          <w:lang w:val="es-ES"/>
        </w:rPr>
        <w:t>El detalle del establecimiento por municipio se presenta en el siguiente cuadro:</w:t>
      </w:r>
    </w:p>
    <w:p w:rsidR="00297C73" w:rsidRPr="00297C73" w:rsidRDefault="00297C73" w:rsidP="00297C73">
      <w:pPr>
        <w:spacing w:before="120" w:after="120"/>
        <w:jc w:val="both"/>
        <w:rPr>
          <w:b/>
          <w:lang w:val="es-ES"/>
        </w:rPr>
      </w:pPr>
      <w:r>
        <w:rPr>
          <w:b/>
          <w:lang w:val="es-ES"/>
        </w:rPr>
        <w:t>Cuadro No. 1</w:t>
      </w:r>
      <w:r w:rsidRPr="00297C73">
        <w:rPr>
          <w:b/>
          <w:lang w:val="es-ES"/>
        </w:rPr>
        <w:t>: Establecimiento de parcelas de frutales por municipio</w:t>
      </w:r>
    </w:p>
    <w:tbl>
      <w:tblPr>
        <w:tblW w:w="5393" w:type="pct"/>
        <w:jc w:val="center"/>
        <w:tblCellMar>
          <w:left w:w="70" w:type="dxa"/>
          <w:right w:w="70" w:type="dxa"/>
        </w:tblCellMar>
        <w:tblLook w:val="04A0"/>
      </w:tblPr>
      <w:tblGrid>
        <w:gridCol w:w="433"/>
        <w:gridCol w:w="1360"/>
        <w:gridCol w:w="1589"/>
        <w:gridCol w:w="1652"/>
        <w:gridCol w:w="675"/>
        <w:gridCol w:w="745"/>
        <w:gridCol w:w="1177"/>
        <w:gridCol w:w="840"/>
        <w:gridCol w:w="1213"/>
      </w:tblGrid>
      <w:tr w:rsidR="009A0863" w:rsidRPr="009A0863" w:rsidTr="00297C73">
        <w:trPr>
          <w:trHeight w:val="315"/>
          <w:jc w:val="center"/>
        </w:trPr>
        <w:tc>
          <w:tcPr>
            <w:tcW w:w="2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No. </w:t>
            </w:r>
          </w:p>
        </w:tc>
        <w:tc>
          <w:tcPr>
            <w:tcW w:w="70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Departamento</w:t>
            </w:r>
          </w:p>
        </w:tc>
        <w:tc>
          <w:tcPr>
            <w:tcW w:w="61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Agencia de Extensión</w:t>
            </w:r>
          </w:p>
        </w:tc>
        <w:tc>
          <w:tcPr>
            <w:tcW w:w="106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Municipios</w:t>
            </w:r>
          </w:p>
        </w:tc>
        <w:tc>
          <w:tcPr>
            <w:tcW w:w="177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Parcelas</w:t>
            </w:r>
            <w:r w:rsidR="00297C7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(0.5 mz) </w:t>
            </w: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97C7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Beneficiarios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 Beneficiarios</w:t>
            </w:r>
          </w:p>
        </w:tc>
      </w:tr>
      <w:tr w:rsidR="009A0863" w:rsidRPr="009A0863" w:rsidTr="00297C73">
        <w:trPr>
          <w:trHeight w:val="615"/>
          <w:jc w:val="center"/>
        </w:trPr>
        <w:tc>
          <w:tcPr>
            <w:tcW w:w="2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Jocote Barón Rojo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Anona Rosada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Aguacate Ereguayquín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Mango Panades</w:t>
            </w:r>
          </w:p>
        </w:tc>
        <w:tc>
          <w:tcPr>
            <w:tcW w:w="6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0863" w:rsidRPr="009A0863" w:rsidRDefault="00297C7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97C73">
              <w:rPr>
                <w:rFonts w:eastAsia="Times New Roman" w:cs="Times New Roman"/>
                <w:sz w:val="20"/>
                <w:szCs w:val="20"/>
              </w:rPr>
              <w:t>Usulután</w:t>
            </w:r>
          </w:p>
        </w:tc>
        <w:tc>
          <w:tcPr>
            <w:tcW w:w="61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Nueva Guadalupe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Nueva Granada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Estanzuelas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Mercedes Umaña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5D3356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Berlín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Usulután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Concepción Batres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Ozatlán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Santa Elena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Santa Elena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San Miguel</w:t>
            </w:r>
          </w:p>
        </w:tc>
        <w:tc>
          <w:tcPr>
            <w:tcW w:w="61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El Transito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Sesori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Chapeltique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San Miguel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San Miguel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Uluazapa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San Jorge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Quelepa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Moncagua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Chirilagua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La Unión</w:t>
            </w:r>
          </w:p>
        </w:tc>
        <w:tc>
          <w:tcPr>
            <w:tcW w:w="6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La Cañada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Conchagua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9A0863" w:rsidRPr="009A0863" w:rsidTr="00297C73">
        <w:trPr>
          <w:trHeight w:val="390"/>
          <w:jc w:val="center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sz w:val="20"/>
                <w:szCs w:val="20"/>
              </w:rPr>
              <w:t>El Carmen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9A0863" w:rsidRPr="009A0863" w:rsidTr="00297C73">
        <w:trPr>
          <w:trHeight w:val="315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863" w:rsidRPr="009A0863" w:rsidRDefault="009A0863" w:rsidP="009A08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86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</w:tr>
    </w:tbl>
    <w:p w:rsidR="00E57A9E" w:rsidRPr="004467C5" w:rsidRDefault="00E57A9E" w:rsidP="00E57A9E">
      <w:pPr>
        <w:spacing w:before="120" w:after="120"/>
        <w:jc w:val="both"/>
        <w:rPr>
          <w:b/>
          <w:sz w:val="20"/>
          <w:szCs w:val="20"/>
          <w:lang w:val="es-ES"/>
        </w:rPr>
      </w:pPr>
      <w:r w:rsidRPr="004467C5">
        <w:rPr>
          <w:b/>
          <w:sz w:val="20"/>
          <w:szCs w:val="20"/>
          <w:lang w:val="es-ES"/>
        </w:rPr>
        <w:t>OB</w:t>
      </w:r>
      <w:r w:rsidR="00BC16BF" w:rsidRPr="004467C5">
        <w:rPr>
          <w:b/>
          <w:sz w:val="20"/>
          <w:szCs w:val="20"/>
          <w:lang w:val="es-ES"/>
        </w:rPr>
        <w:t>SERVACIONES. En frutales se ha tenido una pé</w:t>
      </w:r>
      <w:r w:rsidRPr="004467C5">
        <w:rPr>
          <w:b/>
          <w:sz w:val="20"/>
          <w:szCs w:val="20"/>
          <w:lang w:val="es-ES"/>
        </w:rPr>
        <w:t>rdida aproximada</w:t>
      </w:r>
      <w:r w:rsidR="00BC16BF" w:rsidRPr="004467C5">
        <w:rPr>
          <w:b/>
          <w:sz w:val="20"/>
          <w:szCs w:val="20"/>
          <w:lang w:val="es-ES"/>
        </w:rPr>
        <w:t xml:space="preserve"> de un 7.66% de plantas</w:t>
      </w:r>
      <w:r w:rsidRPr="004467C5">
        <w:rPr>
          <w:b/>
          <w:sz w:val="20"/>
          <w:szCs w:val="20"/>
          <w:lang w:val="es-ES"/>
        </w:rPr>
        <w:t xml:space="preserve"> ocasionadas</w:t>
      </w:r>
      <w:r w:rsidR="00BC16BF" w:rsidRPr="004467C5">
        <w:rPr>
          <w:b/>
          <w:sz w:val="20"/>
          <w:szCs w:val="20"/>
          <w:lang w:val="es-ES"/>
        </w:rPr>
        <w:t xml:space="preserve"> principalmente</w:t>
      </w:r>
      <w:r w:rsidRPr="004467C5">
        <w:rPr>
          <w:b/>
          <w:sz w:val="20"/>
          <w:szCs w:val="20"/>
          <w:lang w:val="es-ES"/>
        </w:rPr>
        <w:t xml:space="preserve"> por la sequía.</w:t>
      </w:r>
    </w:p>
    <w:p w:rsidR="009A0863" w:rsidRDefault="009A0863" w:rsidP="009A0863">
      <w:pPr>
        <w:spacing w:before="120" w:after="120"/>
        <w:ind w:left="708"/>
        <w:jc w:val="both"/>
        <w:rPr>
          <w:lang w:val="es-ES"/>
        </w:rPr>
      </w:pPr>
    </w:p>
    <w:p w:rsidR="009A0863" w:rsidRDefault="009A0863" w:rsidP="009A0863">
      <w:pPr>
        <w:spacing w:before="120" w:after="120"/>
        <w:ind w:left="708"/>
        <w:jc w:val="both"/>
        <w:rPr>
          <w:lang w:val="es-ES"/>
        </w:rPr>
      </w:pPr>
    </w:p>
    <w:p w:rsidR="009E554E" w:rsidRPr="00297C73" w:rsidRDefault="00297C73" w:rsidP="00521299">
      <w:pPr>
        <w:spacing w:before="120" w:after="120"/>
        <w:jc w:val="both"/>
        <w:rPr>
          <w:b/>
          <w:lang w:val="es-ES"/>
        </w:rPr>
      </w:pPr>
      <w:r w:rsidRPr="00297C73">
        <w:rPr>
          <w:b/>
          <w:lang w:val="es-ES"/>
        </w:rPr>
        <w:t>Subcomponente 3: Incentivo a la producción de pequeñas áreas de hortalizas a campo abierto y en condiciones protegidas</w:t>
      </w:r>
    </w:p>
    <w:p w:rsidR="009E554E" w:rsidRDefault="00976B74" w:rsidP="00297C73">
      <w:pPr>
        <w:pStyle w:val="Prrafodelista"/>
        <w:numPr>
          <w:ilvl w:val="0"/>
          <w:numId w:val="22"/>
        </w:numPr>
        <w:spacing w:before="120" w:after="120"/>
        <w:jc w:val="both"/>
        <w:rPr>
          <w:lang w:val="es-ES"/>
        </w:rPr>
      </w:pPr>
      <w:r>
        <w:rPr>
          <w:lang w:val="es-ES"/>
        </w:rPr>
        <w:t xml:space="preserve">Se tienen registrados 100 </w:t>
      </w:r>
      <w:r w:rsidR="00981878">
        <w:rPr>
          <w:lang w:val="es-ES"/>
        </w:rPr>
        <w:t>beneficiarios</w:t>
      </w:r>
      <w:r w:rsidR="009E554E" w:rsidRPr="00297C73">
        <w:rPr>
          <w:lang w:val="es-ES"/>
        </w:rPr>
        <w:t xml:space="preserve"> y se </w:t>
      </w:r>
      <w:r w:rsidR="006815D2">
        <w:rPr>
          <w:lang w:val="es-ES"/>
        </w:rPr>
        <w:t xml:space="preserve">ha </w:t>
      </w:r>
      <w:r w:rsidR="00981878">
        <w:rPr>
          <w:lang w:val="es-ES"/>
        </w:rPr>
        <w:t xml:space="preserve">continuado con </w:t>
      </w:r>
      <w:r w:rsidR="009E554E" w:rsidRPr="00297C73">
        <w:rPr>
          <w:lang w:val="es-ES"/>
        </w:rPr>
        <w:t xml:space="preserve">la entrega </w:t>
      </w:r>
      <w:r w:rsidR="00981878">
        <w:rPr>
          <w:lang w:val="es-ES"/>
        </w:rPr>
        <w:t>de materiales e insumos a los 100</w:t>
      </w:r>
      <w:r w:rsidR="009E554E" w:rsidRPr="00297C73">
        <w:rPr>
          <w:lang w:val="es-ES"/>
        </w:rPr>
        <w:t xml:space="preserve"> productores </w:t>
      </w:r>
      <w:r w:rsidR="00981878">
        <w:rPr>
          <w:lang w:val="es-ES"/>
        </w:rPr>
        <w:t>registrados</w:t>
      </w:r>
      <w:r w:rsidR="00E46C62" w:rsidRPr="00E46C62">
        <w:t xml:space="preserve"> (fertilizante, semilla, sustrato, bandejas, agril, alambre, pita)</w:t>
      </w:r>
      <w:r w:rsidR="00981878">
        <w:rPr>
          <w:lang w:val="es-ES"/>
        </w:rPr>
        <w:t>.</w:t>
      </w:r>
      <w:r w:rsidR="005B3636">
        <w:rPr>
          <w:lang w:val="es-ES"/>
        </w:rPr>
        <w:t xml:space="preserve"> Además están recibiendo asistencia técnica por medio de dos consultores contratados.</w:t>
      </w:r>
      <w:r w:rsidR="00981878">
        <w:rPr>
          <w:lang w:val="es-ES"/>
        </w:rPr>
        <w:t xml:space="preserve"> </w:t>
      </w:r>
    </w:p>
    <w:p w:rsidR="00981878" w:rsidRPr="00297C73" w:rsidRDefault="00981878" w:rsidP="00981878">
      <w:pPr>
        <w:pStyle w:val="Prrafodelista"/>
        <w:numPr>
          <w:ilvl w:val="0"/>
          <w:numId w:val="22"/>
        </w:numPr>
        <w:spacing w:before="120" w:after="120"/>
        <w:jc w:val="both"/>
        <w:rPr>
          <w:lang w:val="es-ES"/>
        </w:rPr>
      </w:pPr>
      <w:r>
        <w:rPr>
          <w:lang w:val="es-ES"/>
        </w:rPr>
        <w:t>Se tiene contratado el s</w:t>
      </w:r>
      <w:r w:rsidRPr="00981878">
        <w:rPr>
          <w:lang w:val="es-ES"/>
        </w:rPr>
        <w:t xml:space="preserve">uministro e instalación de </w:t>
      </w:r>
      <w:r>
        <w:rPr>
          <w:lang w:val="es-ES"/>
        </w:rPr>
        <w:t xml:space="preserve">8 </w:t>
      </w:r>
      <w:r w:rsidRPr="00981878">
        <w:rPr>
          <w:lang w:val="es-ES"/>
        </w:rPr>
        <w:t>macrotuneles</w:t>
      </w:r>
      <w:r>
        <w:rPr>
          <w:lang w:val="es-ES"/>
        </w:rPr>
        <w:t xml:space="preserve"> por un monto de $32,479.04.</w:t>
      </w:r>
      <w:r w:rsidR="00E46C62">
        <w:rPr>
          <w:lang w:val="es-ES"/>
        </w:rPr>
        <w:t xml:space="preserve"> A la fecha se cuenta con uno instalado.</w:t>
      </w:r>
      <w:r>
        <w:rPr>
          <w:lang w:val="es-ES"/>
        </w:rPr>
        <w:t xml:space="preserve">  </w:t>
      </w:r>
    </w:p>
    <w:p w:rsidR="00BC16BF" w:rsidRDefault="00BC16BF" w:rsidP="005D3356">
      <w:pPr>
        <w:spacing w:before="120" w:after="120"/>
        <w:jc w:val="center"/>
        <w:rPr>
          <w:b/>
          <w:lang w:val="es-ES"/>
        </w:rPr>
      </w:pPr>
    </w:p>
    <w:p w:rsidR="005B3653" w:rsidRPr="00410A33" w:rsidRDefault="0091526A" w:rsidP="005D3356">
      <w:pPr>
        <w:spacing w:before="120" w:after="120"/>
        <w:jc w:val="center"/>
        <w:rPr>
          <w:b/>
          <w:lang w:val="es-ES"/>
        </w:rPr>
      </w:pPr>
      <w:r>
        <w:rPr>
          <w:b/>
          <w:lang w:val="es-ES"/>
        </w:rPr>
        <w:t xml:space="preserve">Cuadro N° 2. </w:t>
      </w:r>
      <w:r w:rsidR="005B3653" w:rsidRPr="00410A33">
        <w:rPr>
          <w:b/>
          <w:lang w:val="es-ES"/>
        </w:rPr>
        <w:t>Ubicación geográfica de los productores beneficiados con parcelas hortícolas</w:t>
      </w:r>
      <w:r w:rsidR="007A0A80">
        <w:rPr>
          <w:b/>
          <w:lang w:val="es-ES"/>
        </w:rPr>
        <w:t>.</w:t>
      </w:r>
    </w:p>
    <w:tbl>
      <w:tblPr>
        <w:tblW w:w="5451" w:type="dxa"/>
        <w:jc w:val="center"/>
        <w:tblCellMar>
          <w:left w:w="70" w:type="dxa"/>
          <w:right w:w="70" w:type="dxa"/>
        </w:tblCellMar>
        <w:tblLook w:val="04A0"/>
      </w:tblPr>
      <w:tblGrid>
        <w:gridCol w:w="1985"/>
        <w:gridCol w:w="2266"/>
        <w:gridCol w:w="1200"/>
      </w:tblGrid>
      <w:tr w:rsidR="0050426D" w:rsidRPr="0050426D" w:rsidTr="0050426D">
        <w:trPr>
          <w:trHeight w:val="315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  <w:t>Departamento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  <w:t>Municipios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  <w:t>Parcelas</w:t>
            </w:r>
          </w:p>
        </w:tc>
      </w:tr>
      <w:tr w:rsidR="0050426D" w:rsidRPr="0050426D" w:rsidTr="0050426D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  <w:lang w:val="es-ES"/>
              </w:rPr>
              <w:t>San Miguel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Moncag</w:t>
            </w:r>
            <w:r w:rsidRPr="0050426D">
              <w:rPr>
                <w:rFonts w:ascii="Calibri" w:eastAsia="Times New Roman" w:hAnsi="Calibri" w:cs="Times New Roman"/>
                <w:color w:val="000000"/>
                <w:lang w:val="es-ES"/>
              </w:rPr>
              <w:t>ua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50426D" w:rsidRPr="0050426D" w:rsidTr="0050426D">
        <w:trPr>
          <w:trHeight w:val="300"/>
          <w:jc w:val="center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  <w:lang w:val="es-ES"/>
              </w:rPr>
              <w:t>San Miguel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78108A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50426D" w:rsidRPr="0050426D" w:rsidTr="0050426D">
        <w:trPr>
          <w:trHeight w:val="300"/>
          <w:jc w:val="center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  <w:lang w:val="es-ES"/>
              </w:rPr>
              <w:t>Ciudad Barrios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78108A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50426D" w:rsidRPr="0050426D" w:rsidTr="0050426D">
        <w:trPr>
          <w:trHeight w:val="300"/>
          <w:jc w:val="center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  <w:lang w:val="es-ES"/>
              </w:rPr>
              <w:t>Chapeltique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50426D" w:rsidRPr="0050426D" w:rsidTr="0050426D">
        <w:trPr>
          <w:trHeight w:val="315"/>
          <w:jc w:val="center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  <w:lang w:val="es-ES"/>
              </w:rPr>
              <w:t>Quelada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78108A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50426D" w:rsidRPr="0050426D" w:rsidTr="0050426D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  <w:lang w:val="es-ES"/>
              </w:rPr>
              <w:t>Usulután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  <w:lang w:val="es-ES"/>
              </w:rPr>
              <w:t>Alegría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50426D" w:rsidRPr="0050426D" w:rsidTr="0050426D">
        <w:trPr>
          <w:trHeight w:val="300"/>
          <w:jc w:val="center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  <w:lang w:val="es-ES"/>
              </w:rPr>
              <w:t>Concepción Batres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50426D" w:rsidRPr="0050426D" w:rsidTr="0050426D">
        <w:trPr>
          <w:trHeight w:val="300"/>
          <w:jc w:val="center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  <w:lang w:val="es-ES"/>
              </w:rPr>
              <w:t>Ozatlán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50426D" w:rsidRPr="0050426D" w:rsidTr="0050426D">
        <w:trPr>
          <w:trHeight w:val="315"/>
          <w:jc w:val="center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  <w:lang w:val="es-ES"/>
              </w:rPr>
              <w:t>Santa Elena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50426D" w:rsidRPr="0050426D" w:rsidTr="0050426D">
        <w:trPr>
          <w:trHeight w:val="315"/>
          <w:jc w:val="center"/>
        </w:trPr>
        <w:tc>
          <w:tcPr>
            <w:tcW w:w="4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0426D" w:rsidRPr="0050426D" w:rsidRDefault="0050426D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426D">
              <w:rPr>
                <w:rFonts w:ascii="Calibri" w:eastAsia="Times New Roman" w:hAnsi="Calibri" w:cs="Times New Roman"/>
                <w:color w:val="000000"/>
                <w:lang w:val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0426D" w:rsidRPr="0050426D" w:rsidRDefault="0078108A" w:rsidP="00504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  <w:t>100</w:t>
            </w:r>
          </w:p>
        </w:tc>
      </w:tr>
    </w:tbl>
    <w:p w:rsidR="00E57A9E" w:rsidRDefault="00E57A9E" w:rsidP="00521299">
      <w:pPr>
        <w:spacing w:before="120" w:after="120"/>
        <w:jc w:val="both"/>
        <w:rPr>
          <w:lang w:val="es-ES"/>
        </w:rPr>
      </w:pPr>
    </w:p>
    <w:p w:rsidR="00E2651D" w:rsidRDefault="00E57A9E" w:rsidP="00521299">
      <w:pPr>
        <w:spacing w:before="120" w:after="120"/>
        <w:jc w:val="both"/>
        <w:rPr>
          <w:lang w:val="es-ES"/>
        </w:rPr>
      </w:pPr>
      <w:r>
        <w:rPr>
          <w:lang w:val="es-ES"/>
        </w:rPr>
        <w:t>Se tuvo una pérdida de dos parcelas hortícolas en el departamento de Usulután, ocasionada por la sequía. A los productores se les suministro nuevamente la semilla y volvieron a establecer sus parcelas</w:t>
      </w:r>
    </w:p>
    <w:p w:rsidR="00E57A9E" w:rsidRDefault="00E57A9E" w:rsidP="00521299">
      <w:pPr>
        <w:spacing w:before="120" w:after="120"/>
        <w:jc w:val="both"/>
        <w:rPr>
          <w:lang w:val="es-ES"/>
        </w:rPr>
      </w:pPr>
    </w:p>
    <w:p w:rsidR="005A4C15" w:rsidRDefault="005A4C15" w:rsidP="00521299">
      <w:pPr>
        <w:spacing w:before="120" w:after="120"/>
        <w:jc w:val="both"/>
        <w:rPr>
          <w:b/>
          <w:lang w:val="es-ES"/>
        </w:rPr>
      </w:pPr>
      <w:r w:rsidRPr="005A4C15">
        <w:rPr>
          <w:b/>
          <w:lang w:val="es-ES"/>
        </w:rPr>
        <w:t>Subcomponente 4: Fortalecimiento de las capacidades en almacenamiento y conservación de grano de maíz, frijol y sorgo</w:t>
      </w:r>
    </w:p>
    <w:p w:rsidR="00E2651D" w:rsidRPr="005A4C15" w:rsidRDefault="00E2651D" w:rsidP="005A4C15">
      <w:pPr>
        <w:pStyle w:val="Prrafodelista"/>
        <w:numPr>
          <w:ilvl w:val="0"/>
          <w:numId w:val="23"/>
        </w:numPr>
        <w:spacing w:before="120" w:after="120"/>
        <w:jc w:val="both"/>
        <w:rPr>
          <w:lang w:val="es-ES"/>
        </w:rPr>
      </w:pPr>
      <w:r w:rsidRPr="005A4C15">
        <w:rPr>
          <w:lang w:val="es-ES"/>
        </w:rPr>
        <w:t>Se tiene</w:t>
      </w:r>
      <w:r w:rsidR="006A32D5" w:rsidRPr="005A4C15">
        <w:rPr>
          <w:lang w:val="es-ES"/>
        </w:rPr>
        <w:t xml:space="preserve"> planificada</w:t>
      </w:r>
      <w:r w:rsidRPr="005A4C15">
        <w:rPr>
          <w:lang w:val="es-ES"/>
        </w:rPr>
        <w:t xml:space="preserve"> la distribución 933 </w:t>
      </w:r>
      <w:r w:rsidR="005A4C15" w:rsidRPr="005A4C15">
        <w:rPr>
          <w:lang w:val="es-ES"/>
        </w:rPr>
        <w:t xml:space="preserve">silos en 10 municipios del departamento de San Miguel. Se entregará un silo por beneficiario, actualmente </w:t>
      </w:r>
      <w:r w:rsidRPr="005A4C15">
        <w:rPr>
          <w:lang w:val="es-ES"/>
        </w:rPr>
        <w:t xml:space="preserve">se están identificando </w:t>
      </w:r>
      <w:r w:rsidR="005A4C15" w:rsidRPr="005A4C15">
        <w:rPr>
          <w:lang w:val="es-ES"/>
        </w:rPr>
        <w:t xml:space="preserve">los productores </w:t>
      </w:r>
      <w:r w:rsidRPr="005A4C15">
        <w:rPr>
          <w:lang w:val="es-ES"/>
        </w:rPr>
        <w:t>por medio de diagnósticos que realizan los dos técnicos contratados para la comercialización de los granos básicos</w:t>
      </w:r>
      <w:r w:rsidR="007A0A80" w:rsidRPr="005A4C15">
        <w:rPr>
          <w:lang w:val="es-ES"/>
        </w:rPr>
        <w:t xml:space="preserve"> y los tres técnicos contratados para la asistencia técnica en producción de semilla</w:t>
      </w:r>
      <w:r w:rsidRPr="005A4C15">
        <w:rPr>
          <w:lang w:val="es-ES"/>
        </w:rPr>
        <w:t xml:space="preserve">. </w:t>
      </w:r>
      <w:r w:rsidR="005A4C15" w:rsidRPr="005A4C15">
        <w:rPr>
          <w:lang w:val="es-ES"/>
        </w:rPr>
        <w:t>Se está en p</w:t>
      </w:r>
      <w:r w:rsidR="00407359">
        <w:rPr>
          <w:lang w:val="es-ES"/>
        </w:rPr>
        <w:t>roceso de evaluación de ofertas para la adquisición.</w:t>
      </w:r>
    </w:p>
    <w:p w:rsidR="00976B74" w:rsidRDefault="00976B74" w:rsidP="00D47394">
      <w:pPr>
        <w:spacing w:line="240" w:lineRule="auto"/>
        <w:rPr>
          <w:b/>
        </w:rPr>
      </w:pPr>
    </w:p>
    <w:p w:rsidR="0050426D" w:rsidRDefault="0050426D" w:rsidP="00D47394">
      <w:pPr>
        <w:spacing w:line="240" w:lineRule="auto"/>
        <w:rPr>
          <w:b/>
        </w:rPr>
      </w:pPr>
    </w:p>
    <w:p w:rsidR="00E46C62" w:rsidRDefault="00E46C62" w:rsidP="00D47394">
      <w:pPr>
        <w:spacing w:line="240" w:lineRule="auto"/>
        <w:rPr>
          <w:b/>
        </w:rPr>
      </w:pPr>
    </w:p>
    <w:p w:rsidR="00A369A2" w:rsidRDefault="0091526A" w:rsidP="00D47394">
      <w:pPr>
        <w:spacing w:line="240" w:lineRule="auto"/>
        <w:rPr>
          <w:b/>
        </w:rPr>
      </w:pPr>
      <w:r>
        <w:rPr>
          <w:b/>
        </w:rPr>
        <w:t xml:space="preserve">Cuadro N° 3. Municipios de San Miguel que serán beneficiados con la entrega de silos </w:t>
      </w:r>
    </w:p>
    <w:tbl>
      <w:tblPr>
        <w:tblpPr w:leftFromText="141" w:rightFromText="141" w:vertAnchor="text" w:horzAnchor="margin" w:tblpXSpec="center" w:tblpY="196"/>
        <w:tblOverlap w:val="never"/>
        <w:tblW w:w="0" w:type="auto"/>
        <w:tblLook w:val="04A0"/>
      </w:tblPr>
      <w:tblGrid>
        <w:gridCol w:w="2268"/>
        <w:gridCol w:w="2036"/>
      </w:tblGrid>
      <w:tr w:rsidR="00A369A2" w:rsidTr="007415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369A2" w:rsidRPr="00C55ECC" w:rsidRDefault="00A369A2" w:rsidP="007415A4">
            <w:pPr>
              <w:jc w:val="center"/>
              <w:rPr>
                <w:b/>
              </w:rPr>
            </w:pPr>
            <w:r w:rsidRPr="00C55ECC">
              <w:rPr>
                <w:b/>
              </w:rPr>
              <w:t>MUNICIPIOS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369A2" w:rsidRPr="00C55ECC" w:rsidRDefault="00A369A2" w:rsidP="007415A4">
            <w:pPr>
              <w:jc w:val="center"/>
              <w:rPr>
                <w:b/>
              </w:rPr>
            </w:pPr>
            <w:r w:rsidRPr="00C55ECC">
              <w:rPr>
                <w:b/>
              </w:rPr>
              <w:t>NUM</w:t>
            </w:r>
            <w:r w:rsidR="00772355">
              <w:rPr>
                <w:b/>
              </w:rPr>
              <w:t>ERO</w:t>
            </w:r>
            <w:r w:rsidRPr="00C55ECC">
              <w:rPr>
                <w:b/>
              </w:rPr>
              <w:t xml:space="preserve"> DE BENEFICIARIOS</w:t>
            </w:r>
          </w:p>
        </w:tc>
      </w:tr>
      <w:tr w:rsidR="00A369A2" w:rsidTr="007415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SAN MIGUEL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338</w:t>
            </w:r>
          </w:p>
        </w:tc>
      </w:tr>
      <w:tr w:rsidR="00A369A2" w:rsidTr="007415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MONCAGUA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127</w:t>
            </w:r>
          </w:p>
        </w:tc>
      </w:tr>
      <w:tr w:rsidR="00A369A2" w:rsidTr="007415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QUELEPA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33</w:t>
            </w:r>
          </w:p>
        </w:tc>
      </w:tr>
      <w:tr w:rsidR="00A369A2" w:rsidTr="007415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SAN JORGE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43</w:t>
            </w:r>
          </w:p>
        </w:tc>
      </w:tr>
      <w:tr w:rsidR="00A369A2" w:rsidTr="007415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EL TRANSITO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42</w:t>
            </w:r>
          </w:p>
        </w:tc>
      </w:tr>
      <w:tr w:rsidR="00A369A2" w:rsidTr="007415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SAN LUIS DE LA REINA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42</w:t>
            </w:r>
          </w:p>
        </w:tc>
      </w:tr>
      <w:tr w:rsidR="00A369A2" w:rsidTr="007415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CAROLINA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53</w:t>
            </w:r>
          </w:p>
        </w:tc>
      </w:tr>
      <w:tr w:rsidR="00A369A2" w:rsidTr="007415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CIUDAD BARRIOS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117</w:t>
            </w:r>
          </w:p>
        </w:tc>
      </w:tr>
      <w:tr w:rsidR="00A369A2" w:rsidTr="007415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CHIRILAGUA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95</w:t>
            </w:r>
          </w:p>
        </w:tc>
      </w:tr>
      <w:tr w:rsidR="00A369A2" w:rsidTr="007415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ULUAZAPA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2" w:rsidRDefault="00A369A2" w:rsidP="007415A4">
            <w:pPr>
              <w:jc w:val="center"/>
            </w:pPr>
            <w:r>
              <w:t>33</w:t>
            </w:r>
          </w:p>
        </w:tc>
      </w:tr>
      <w:tr w:rsidR="00A369A2" w:rsidTr="007415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369A2" w:rsidRDefault="00A369A2" w:rsidP="007415A4">
            <w:pPr>
              <w:jc w:val="center"/>
            </w:pPr>
            <w:r>
              <w:t>TOTAL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369A2" w:rsidRDefault="00A369A2" w:rsidP="007415A4">
            <w:pPr>
              <w:jc w:val="center"/>
            </w:pPr>
            <w:r>
              <w:t>933</w:t>
            </w:r>
          </w:p>
        </w:tc>
      </w:tr>
    </w:tbl>
    <w:p w:rsidR="00A369A2" w:rsidRDefault="00317680" w:rsidP="00A369A2">
      <w:pPr>
        <w:rPr>
          <w:lang w:eastAsia="en-US"/>
        </w:rPr>
      </w:pPr>
      <w:r>
        <w:rPr>
          <w:lang w:eastAsia="en-US"/>
        </w:rPr>
        <w:br w:type="textWrapping" w:clear="all"/>
      </w:r>
    </w:p>
    <w:p w:rsidR="002C5AAD" w:rsidRDefault="0050426D" w:rsidP="00A369A2">
      <w:pPr>
        <w:rPr>
          <w:b/>
          <w:lang w:eastAsia="en-US"/>
        </w:rPr>
      </w:pPr>
      <w:r w:rsidRPr="007763D5">
        <w:rPr>
          <w:b/>
          <w:lang w:eastAsia="en-US"/>
        </w:rPr>
        <w:t>Subcomponente 5: Apoyo a productores en comercialización de granos básicos, hortalizas y frutas</w:t>
      </w:r>
    </w:p>
    <w:p w:rsidR="007763D5" w:rsidRPr="0056717C" w:rsidRDefault="007763D5" w:rsidP="0056717C">
      <w:pPr>
        <w:jc w:val="both"/>
        <w:rPr>
          <w:lang w:val="es-ES"/>
        </w:rPr>
      </w:pPr>
      <w:r w:rsidRPr="0056717C">
        <w:rPr>
          <w:lang w:val="es-ES"/>
        </w:rPr>
        <w:t xml:space="preserve">Se realizó una gira </w:t>
      </w:r>
      <w:r w:rsidR="0056717C" w:rsidRPr="0056717C">
        <w:rPr>
          <w:lang w:val="es-ES"/>
        </w:rPr>
        <w:t>con 50 productores de</w:t>
      </w:r>
      <w:r w:rsidRPr="0056717C">
        <w:rPr>
          <w:lang w:val="es-ES"/>
        </w:rPr>
        <w:t xml:space="preserve"> la Cooperativa Las Maderas de la Unión, lo que facilito el  intercambio de experiencias sobre  comercialización de granos básicos</w:t>
      </w:r>
    </w:p>
    <w:p w:rsidR="0056717C" w:rsidRPr="0056717C" w:rsidRDefault="0056717C" w:rsidP="0056717C">
      <w:pPr>
        <w:jc w:val="both"/>
        <w:rPr>
          <w:lang w:val="es-ES"/>
        </w:rPr>
      </w:pPr>
      <w:r w:rsidRPr="0056717C">
        <w:rPr>
          <w:lang w:val="es-ES"/>
        </w:rPr>
        <w:t xml:space="preserve">Se desarrollaron tres talleres organizacionales en cadenas de valor en granos básicos en los municipios (Moncagua, San Miguel y Mercedes Umaña), con la finalidad de promover y </w:t>
      </w:r>
      <w:r>
        <w:rPr>
          <w:lang w:val="es-ES"/>
        </w:rPr>
        <w:t>fortalecer las organizaciones d</w:t>
      </w:r>
      <w:r w:rsidRPr="0056717C">
        <w:rPr>
          <w:lang w:val="es-ES"/>
        </w:rPr>
        <w:t>e</w:t>
      </w:r>
      <w:r>
        <w:rPr>
          <w:lang w:val="es-ES"/>
        </w:rPr>
        <w:t xml:space="preserve"> </w:t>
      </w:r>
      <w:r w:rsidRPr="0056717C">
        <w:rPr>
          <w:lang w:val="es-ES"/>
        </w:rPr>
        <w:t>productores.</w:t>
      </w:r>
    </w:p>
    <w:p w:rsidR="0050426D" w:rsidRDefault="0050426D" w:rsidP="00A369A2">
      <w:pPr>
        <w:rPr>
          <w:b/>
          <w:lang w:eastAsia="en-US"/>
        </w:rPr>
      </w:pPr>
    </w:p>
    <w:p w:rsidR="007415A4" w:rsidRDefault="007415A4" w:rsidP="00A369A2">
      <w:pPr>
        <w:rPr>
          <w:b/>
          <w:lang w:eastAsia="en-US"/>
        </w:rPr>
      </w:pPr>
    </w:p>
    <w:p w:rsidR="00E46C62" w:rsidRDefault="00E46C62" w:rsidP="00A369A2">
      <w:pPr>
        <w:rPr>
          <w:b/>
          <w:lang w:eastAsia="en-US"/>
        </w:rPr>
      </w:pPr>
    </w:p>
    <w:p w:rsidR="00E46C62" w:rsidRDefault="00E46C62" w:rsidP="00A369A2">
      <w:pPr>
        <w:rPr>
          <w:b/>
          <w:lang w:eastAsia="en-US"/>
        </w:rPr>
      </w:pPr>
    </w:p>
    <w:p w:rsidR="008B4353" w:rsidRDefault="00AB3E99" w:rsidP="00AB3E99">
      <w:pPr>
        <w:pStyle w:val="Prrafodelista"/>
        <w:numPr>
          <w:ilvl w:val="0"/>
          <w:numId w:val="4"/>
        </w:numPr>
        <w:rPr>
          <w:b/>
          <w:lang w:eastAsia="en-US"/>
        </w:rPr>
      </w:pPr>
      <w:r w:rsidRPr="00AB3E99">
        <w:rPr>
          <w:b/>
          <w:lang w:eastAsia="en-US"/>
        </w:rPr>
        <w:lastRenderedPageBreak/>
        <w:t>EJECUCION  FISICA</w:t>
      </w:r>
    </w:p>
    <w:p w:rsidR="00AB3E99" w:rsidRDefault="008B4353" w:rsidP="008B4353">
      <w:pPr>
        <w:pStyle w:val="Prrafodelista"/>
        <w:ind w:left="-993"/>
        <w:rPr>
          <w:b/>
          <w:lang w:eastAsia="en-US"/>
        </w:rPr>
      </w:pPr>
      <w:r w:rsidRPr="008B4353">
        <w:rPr>
          <w:rFonts w:ascii="Calibri" w:eastAsia="Times New Roman" w:hAnsi="Calibri" w:cs="Times New Roman"/>
          <w:b/>
          <w:bCs/>
          <w:color w:val="000000"/>
          <w:lang w:val="es-ES" w:eastAsia="es-ES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lang w:val="es-ES" w:eastAsia="es-ES"/>
        </w:rPr>
        <w:t>Cuadro N° 4. Ejecución d</w:t>
      </w:r>
      <w:r w:rsidR="008F093A">
        <w:rPr>
          <w:rFonts w:ascii="Calibri" w:eastAsia="Times New Roman" w:hAnsi="Calibri" w:cs="Times New Roman"/>
          <w:b/>
          <w:bCs/>
          <w:color w:val="000000"/>
          <w:lang w:val="es-ES" w:eastAsia="es-ES"/>
        </w:rPr>
        <w:t>e Actividades</w:t>
      </w:r>
    </w:p>
    <w:tbl>
      <w:tblPr>
        <w:tblW w:w="6236" w:type="pct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694"/>
        <w:gridCol w:w="990"/>
        <w:gridCol w:w="710"/>
        <w:gridCol w:w="708"/>
        <w:gridCol w:w="1138"/>
        <w:gridCol w:w="1276"/>
        <w:gridCol w:w="1276"/>
        <w:gridCol w:w="1980"/>
      </w:tblGrid>
      <w:tr w:rsidR="00C27AC0" w:rsidRPr="00317680" w:rsidTr="00C27AC0">
        <w:trPr>
          <w:trHeight w:val="315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A4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2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ACTIVIDAD </w:t>
            </w:r>
          </w:p>
        </w:tc>
        <w:tc>
          <w:tcPr>
            <w:tcW w:w="4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6852" w:rsidRPr="00317680" w:rsidRDefault="008B4353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UNIDA</w:t>
            </w:r>
            <w:r w:rsidR="00206852"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DE MEDIDA</w:t>
            </w:r>
          </w:p>
        </w:tc>
        <w:tc>
          <w:tcPr>
            <w:tcW w:w="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META TOTAL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META 2015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A4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EJEC FÍSICA TRIMESTRE</w:t>
            </w:r>
          </w:p>
        </w:tc>
        <w:tc>
          <w:tcPr>
            <w:tcW w:w="5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A4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EJEC</w:t>
            </w: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FÍSICA ACUMULADA</w:t>
            </w:r>
          </w:p>
        </w:tc>
        <w:tc>
          <w:tcPr>
            <w:tcW w:w="5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ACUMULADO  TOTAL</w:t>
            </w:r>
          </w:p>
        </w:tc>
        <w:tc>
          <w:tcPr>
            <w:tcW w:w="88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C27AC0" w:rsidRPr="00317680" w:rsidTr="00C27AC0">
        <w:trPr>
          <w:trHeight w:val="315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7AC0" w:rsidRPr="00317680" w:rsidTr="00B57F7D">
        <w:trPr>
          <w:trHeight w:val="184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7AC0" w:rsidRPr="00317680" w:rsidTr="00C27AC0">
        <w:trPr>
          <w:trHeight w:val="908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A1R1OE1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Ejecución de obras y prácticas de conservación </w:t>
            </w:r>
            <w:r w:rsidR="00112D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 Suelos para protección de 150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 manzanas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1A4B70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Manzana</w:t>
            </w:r>
          </w:p>
        </w:tc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112D27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200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ya fueron adjudicadas las </w:t>
            </w:r>
            <w:r w:rsidR="008B4353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consultorías</w:t>
            </w:r>
          </w:p>
        </w:tc>
      </w:tr>
      <w:tr w:rsidR="00C27AC0" w:rsidRPr="00317680" w:rsidTr="00C27AC0">
        <w:trPr>
          <w:trHeight w:val="974"/>
        </w:trPr>
        <w:tc>
          <w:tcPr>
            <w:tcW w:w="1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A2R1OE1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Supervisión de obras y prácticas de conservación de Suelos y de </w:t>
            </w:r>
            <w:r w:rsidR="008B4353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Foresteria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</w:t>
            </w:r>
            <w:r w:rsidR="00112D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munitaria para protección de 1500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manzanas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Contrato (%)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112D27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 contrataran los cuatro supervisores a partir del 14 de septiembre</w:t>
            </w:r>
          </w:p>
        </w:tc>
      </w:tr>
      <w:tr w:rsidR="00C27AC0" w:rsidRPr="00317680" w:rsidTr="00C27AC0">
        <w:trPr>
          <w:trHeight w:val="988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A1R2OE1: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Ejecución de 80 reservorios con captación promedio de 45 M³ con sus respectivos módulos de riego para un área de 400 M²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Reservorio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112D27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407359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Fueron observados  los términos de referencia, </w:t>
            </w:r>
            <w:r w:rsidR="00B57F7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están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en  corrección </w:t>
            </w:r>
            <w:r w:rsidR="00206852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para  iniciar el proceso de contratación de las consultorías de ejecución y supervisión de 5 reservorios y la instalación de módulos de riego.</w:t>
            </w:r>
          </w:p>
        </w:tc>
      </w:tr>
      <w:tr w:rsidR="00C27AC0" w:rsidRPr="00317680" w:rsidTr="00C27AC0">
        <w:trPr>
          <w:trHeight w:val="69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A2R2OE1: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Supervisión de la construcción de  80 reservorios e instalación de módulos de riego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Informe Mensual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112D27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27AC0" w:rsidRPr="00317680" w:rsidTr="00C27AC0">
        <w:trPr>
          <w:trHeight w:val="765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A1R3OE1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Establecimiento de 32 viveros comunales para producción de plantas de diversas especies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Vivero</w:t>
            </w:r>
          </w:p>
        </w:tc>
        <w:tc>
          <w:tcPr>
            <w:tcW w:w="31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112D27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112D27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31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 revisaron los TDR y se redujeron las metas ya se tiene las bases aprobadas </w:t>
            </w:r>
            <w:r w:rsidR="00B57F7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para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continuar con el proceso</w:t>
            </w:r>
          </w:p>
        </w:tc>
      </w:tr>
      <w:tr w:rsidR="00C27AC0" w:rsidRPr="00317680" w:rsidTr="00C27AC0">
        <w:trPr>
          <w:trHeight w:val="653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A2R3OE1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Implementación de sistemas agroforestales en 5350 manzanas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Manzana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112D27" w:rsidP="00112D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27AC0" w:rsidRPr="00317680" w:rsidTr="00B57F7D">
        <w:trPr>
          <w:trHeight w:val="1454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A1R4OE1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Realizar eventos de capacitación  dirigido a comunidades locales y unidades ambientales de alcaldías beneficiadas, en el manejo de cuencas, sub cuencas y micro cuencas hidrográficas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8F093A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Evento de Capacitació</w:t>
            </w:r>
          </w:p>
        </w:tc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112D27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Estas metas iniciaran su </w:t>
            </w:r>
            <w:r w:rsidR="001A4B70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ejecución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cuando se contraten las </w:t>
            </w:r>
            <w:r w:rsidR="001A4B70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consultorías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 los tres subcomponentes anteriores</w:t>
            </w:r>
          </w:p>
        </w:tc>
      </w:tr>
      <w:tr w:rsidR="00C27AC0" w:rsidRPr="00317680" w:rsidTr="00C27AC0">
        <w:trPr>
          <w:trHeight w:val="1002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A1R5OE1: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Realizar eventos de capacitación (al menos 5) dirigido a productores, organizaciones sociales y unidades ambientales en opciones para captura y almacenamiento de agua, mantenimiento y prevención de azolvamiento de reservorios y conducción de agua para riego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8F093A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Evento de Capacitació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27AC0" w:rsidRPr="00317680" w:rsidTr="00C27AC0">
        <w:trPr>
          <w:trHeight w:val="102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A1R6OE1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Ejecución de talleres de capacitación en producción de plantas de diversas especies para usos de reforestación y agroforestería a través de viveros comunales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Evento de Cap</w:t>
            </w:r>
            <w:r w:rsidR="008F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acitació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112D27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112D27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27AC0" w:rsidRPr="00317680" w:rsidTr="00C27AC0">
        <w:trPr>
          <w:trHeight w:val="78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A2R6OE1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Ejecución de eventos de capacitación en medidas de adaptación de agricultura local a efectos del cambio climático.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8F093A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Evento de Capacitació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852" w:rsidRPr="00317680" w:rsidRDefault="00112D27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112D27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27AC0" w:rsidRPr="00317680" w:rsidTr="00C27AC0">
        <w:trPr>
          <w:trHeight w:val="102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A1R1OE2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Equipamiento de la Unidad de Tecnología de Semilla orientado a la producción de semilla de granos básicos. (Sistema de riego, tractor y montacargas)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8B4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 </w:t>
            </w:r>
            <w:r w:rsidR="001A4B70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adjudicó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el sistema de riego para 40 manzanas , y se </w:t>
            </w:r>
            <w:r w:rsidR="001A4B70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contrató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el tractor asperjador y el </w:t>
            </w:r>
            <w:r w:rsidR="001A4B70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montacargas</w:t>
            </w:r>
          </w:p>
        </w:tc>
      </w:tr>
      <w:tr w:rsidR="00C27AC0" w:rsidRPr="00317680" w:rsidTr="00C27AC0">
        <w:trPr>
          <w:trHeight w:val="76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A2R1OE2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Perforación de pozo en la Unidad de Tecnología de Se</w:t>
            </w:r>
            <w:r w:rsidR="001A4B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millas de CENTA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1A4B70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Pozo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D81792" w:rsidP="008B4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Bases aprobadas</w:t>
            </w:r>
          </w:p>
        </w:tc>
      </w:tr>
      <w:tr w:rsidR="00D81792" w:rsidRPr="00317680" w:rsidTr="004F0C3E">
        <w:trPr>
          <w:trHeight w:val="76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A3R1OE2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Producción de semilla mejorada de frijol por la Unidad de Tecnología de Semi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lla Básica del CENTA.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Manzana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 se adquirió los insumos para la siembra</w:t>
            </w:r>
          </w:p>
          <w:p w:rsidR="00D81792" w:rsidRPr="00317680" w:rsidRDefault="00D8179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81792" w:rsidRPr="00317680" w:rsidTr="004F0C3E">
        <w:trPr>
          <w:trHeight w:val="76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A4R1OE2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Producción de semilla de maíz por la Unidad de Tecnología de Sem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illa Básica del CENTA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Manzana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81792" w:rsidRPr="00317680" w:rsidTr="004F0C3E">
        <w:trPr>
          <w:trHeight w:val="76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A5R1OE2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Producción de semilla de sorgo por la Unidad de Tecnología de Sem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illa Básica del CENTA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Manzana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1792" w:rsidRPr="00317680" w:rsidRDefault="00D8179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27AC0" w:rsidRPr="00317680" w:rsidTr="00C27AC0">
        <w:trPr>
          <w:trHeight w:val="61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A6R1OE2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Entrega de insumos agrícolas a productores de semilla de frijol, maíz y sorgo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Paquete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27AC0" w:rsidRPr="00317680" w:rsidTr="00C27AC0">
        <w:trPr>
          <w:trHeight w:val="836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A7R1OE2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Asistencia técnica a productores de semilla de granos básicos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Productor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1A4B70" w:rsidP="008B43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="00206852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 </w:t>
            </w:r>
            <w:r w:rsidR="00776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</w:t>
            </w:r>
            <w:r w:rsidR="008B4353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ntraron</w:t>
            </w:r>
            <w:r w:rsidR="00206852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tres </w:t>
            </w:r>
            <w:r w:rsidR="0056717C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técnicos</w:t>
            </w:r>
            <w:r w:rsidR="00206852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en </w:t>
            </w:r>
            <w:r w:rsidR="008B4353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producción</w:t>
            </w:r>
            <w:r w:rsidR="00206852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 semilla, que iniciaran en septiembre las visitas </w:t>
            </w:r>
            <w:r w:rsidR="008B4353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técnicas</w:t>
            </w:r>
          </w:p>
        </w:tc>
      </w:tr>
      <w:tr w:rsidR="00C27AC0" w:rsidRPr="00317680" w:rsidTr="00C27AC0">
        <w:trPr>
          <w:trHeight w:val="51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A8R1OE2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Apoyo a productores, equipamiento para p</w:t>
            </w:r>
            <w:r w:rsidR="001A4B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rocesamiento de semilla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1A4B70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Planta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27AC0" w:rsidRPr="00317680" w:rsidTr="00C27AC0">
        <w:trPr>
          <w:trHeight w:val="52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A9R1OE2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Almacenamiento de reserva es</w:t>
            </w:r>
            <w:r w:rsidR="001A4B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tratégica de semilla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Quintal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760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27AC0" w:rsidRPr="00317680" w:rsidTr="00C27AC0">
        <w:trPr>
          <w:trHeight w:val="883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A1R2OE2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Selección de beneficiarios y entrega de plantas de frutales e insumos para establ</w:t>
            </w:r>
            <w:r w:rsidR="001A4B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ecimiento de cultivos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Manzana</w:t>
            </w:r>
          </w:p>
        </w:tc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130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130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130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Los frutales promovidos son: Aguacate Eregua</w:t>
            </w:r>
            <w:r w:rsidR="00D817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quin, jocote </w:t>
            </w:r>
            <w:r w:rsidR="008B4353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Varón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Rojo, anona tipo rosada y mango Panades</w:t>
            </w:r>
          </w:p>
        </w:tc>
      </w:tr>
      <w:tr w:rsidR="00C27AC0" w:rsidRPr="00317680" w:rsidTr="00C27AC0">
        <w:trPr>
          <w:trHeight w:val="541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A2R2OE2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Asistencia técnica especia</w:t>
            </w:r>
            <w:r w:rsidR="001A4B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lizada en frutales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Productor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260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260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260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27AC0" w:rsidRPr="00317680" w:rsidTr="00C27AC0">
        <w:trPr>
          <w:trHeight w:val="825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A1R3E2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Entrega de incentivos a 300 productores afectados por el cambio climático para la pro</w:t>
            </w:r>
            <w:r w:rsidR="001A4B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ducción de hortalizas 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Parcela</w:t>
            </w:r>
          </w:p>
        </w:tc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86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86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8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 fomenta el cultivo de: Chile, Tomate, </w:t>
            </w:r>
            <w:r w:rsidR="008B4353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pepino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8B4353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pipián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y ejote</w:t>
            </w:r>
            <w:r w:rsidR="00D817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</w:p>
        </w:tc>
      </w:tr>
      <w:tr w:rsidR="00C27AC0" w:rsidRPr="00317680" w:rsidTr="00C27AC0">
        <w:trPr>
          <w:trHeight w:val="57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A2R3OE2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Asistencia técnica a 300 product</w:t>
            </w:r>
            <w:r w:rsidR="001A4B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ores de hortalizas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Productor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8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27AC0" w:rsidRPr="00317680" w:rsidTr="00C27AC0">
        <w:trPr>
          <w:trHeight w:val="825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A1R1OE3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Entrega de incentivos a productores para almacenamiento y conservación de grano </w:t>
            </w:r>
            <w:r w:rsidR="001A4B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 maíz, frijol y sorgo.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Silo</w:t>
            </w:r>
          </w:p>
        </w:tc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933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Ya se tienen seleccionados 330 productores que </w:t>
            </w:r>
            <w:r w:rsidR="008B4353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serán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beneficiados</w:t>
            </w:r>
          </w:p>
        </w:tc>
      </w:tr>
      <w:tr w:rsidR="00C27AC0" w:rsidRPr="00317680" w:rsidTr="00C27AC0">
        <w:trPr>
          <w:trHeight w:val="780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A1R2OE3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Asistencia técnica en comercialización y desarrollo Empresarial en  h</w:t>
            </w:r>
            <w:r w:rsidR="001A4B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ortalizas y frutas 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Productor</w:t>
            </w:r>
          </w:p>
        </w:tc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Proceso de contratación de tecnicos</w:t>
            </w:r>
          </w:p>
        </w:tc>
      </w:tr>
      <w:tr w:rsidR="00C27AC0" w:rsidRPr="00317680" w:rsidTr="00C27AC0">
        <w:trPr>
          <w:trHeight w:val="52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A2R2OE3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Diagnostico Socio empresarial en fruta y hortalizas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Diagnóstico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Proceso de contratación de tecnicos</w:t>
            </w:r>
          </w:p>
        </w:tc>
      </w:tr>
      <w:tr w:rsidR="00C27AC0" w:rsidRPr="00317680" w:rsidTr="00C27AC0">
        <w:trPr>
          <w:trHeight w:val="103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A3R2OE3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Desarrollar talleres con objetivo de fomentar asociatividad y fortalecer a organizaciones ya establecidas en hortalizas y frutas (talleres)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Proceso de contratación de tecnicos</w:t>
            </w:r>
          </w:p>
        </w:tc>
      </w:tr>
      <w:tr w:rsidR="00C27AC0" w:rsidRPr="00317680" w:rsidTr="00C27AC0">
        <w:trPr>
          <w:trHeight w:val="52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A4R2OE3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Giras de intercambio de experiencias en f</w:t>
            </w:r>
            <w:r w:rsidR="00776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rutas y hortalizas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Productor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45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Proceso de contratación de tecnicos</w:t>
            </w:r>
          </w:p>
        </w:tc>
      </w:tr>
      <w:tr w:rsidR="00C27AC0" w:rsidRPr="00317680" w:rsidTr="00C27AC0">
        <w:trPr>
          <w:trHeight w:val="52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A5R2OE3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Eventos de comercialización en frutas y hortalizas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Proceso de contratación de tecnicos</w:t>
            </w:r>
          </w:p>
        </w:tc>
      </w:tr>
      <w:tr w:rsidR="00C27AC0" w:rsidRPr="00317680" w:rsidTr="00C27AC0">
        <w:trPr>
          <w:trHeight w:val="8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A6R2OE3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 proveerá de equipo y herramientas necesarias para proporcionar valor agregado a las producciones en ho</w:t>
            </w:r>
            <w:r w:rsidR="008B43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rtalizas y frutas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Asociación apoyada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Proceso de contratación de </w:t>
            </w:r>
            <w:r w:rsidR="001A4B70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técnicos</w:t>
            </w:r>
          </w:p>
        </w:tc>
      </w:tr>
      <w:tr w:rsidR="00C27AC0" w:rsidRPr="00317680" w:rsidTr="00C27AC0">
        <w:trPr>
          <w:trHeight w:val="765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A7R2OE3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Desarrollar talleres organizacionales en cadenas de valor de hortalizas y frutas (talleres)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20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Proceso de contratación de </w:t>
            </w:r>
            <w:r w:rsidR="001A4B70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técnicos</w:t>
            </w:r>
          </w:p>
        </w:tc>
      </w:tr>
      <w:tr w:rsidR="00C27AC0" w:rsidRPr="00317680" w:rsidTr="00C27AC0">
        <w:trPr>
          <w:trHeight w:val="76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A8R20E3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Asistencia técnica en comercialización y desarrollo Empresarial</w:t>
            </w:r>
            <w:r w:rsidR="008B43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en granos básicos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Productor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Iniciaran en septiembre las visitas </w:t>
            </w:r>
            <w:r w:rsidR="001A4B70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técnicas</w:t>
            </w:r>
          </w:p>
        </w:tc>
      </w:tr>
      <w:tr w:rsidR="00C27AC0" w:rsidRPr="00317680" w:rsidTr="00C27AC0">
        <w:trPr>
          <w:trHeight w:val="168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A9R20E3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Giras para intercambio de experiencias en comercialización</w:t>
            </w:r>
            <w:r w:rsidR="008B43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 granos básicos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Productor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50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50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8B4353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</w:t>
            </w:r>
            <w:r w:rsidR="00206852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na gira con una 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asociación</w:t>
            </w:r>
            <w:r w:rsidR="00206852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1A4B7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de productores </w:t>
            </w:r>
            <w:r w:rsidR="00206852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 Cooperativa Las Maderas </w:t>
            </w:r>
            <w:r w:rsidR="00206852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de la Unión. Se </w:t>
            </w:r>
            <w:r w:rsidR="001A4B70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realizó</w:t>
            </w:r>
            <w:r w:rsidR="00206852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un inte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rcambio de experiencias sobre </w:t>
            </w:r>
            <w:r w:rsidR="00206852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comercialización de granos básicos</w:t>
            </w:r>
          </w:p>
        </w:tc>
      </w:tr>
      <w:tr w:rsidR="00C27AC0" w:rsidRPr="00317680" w:rsidTr="00C27AC0">
        <w:trPr>
          <w:trHeight w:val="102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A10R20E3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Material informativo y/o publicitario para capacitar a los productores en materia de comercialización y gestión empresarial en grano</w:t>
            </w:r>
            <w:r w:rsidR="008B43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 básicos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Material informativo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2667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En proceso de </w:t>
            </w:r>
            <w:r w:rsidR="008B4353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revisión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para proceder al tiraje</w:t>
            </w:r>
          </w:p>
        </w:tc>
      </w:tr>
      <w:tr w:rsidR="00C27AC0" w:rsidRPr="00317680" w:rsidTr="00C27AC0">
        <w:trPr>
          <w:trHeight w:val="85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A11R20E3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Desarrollar talleres organizacionales en cadenas de valor en granos básicos (Talleres)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 desarrollaron tres </w:t>
            </w:r>
            <w:r w:rsidR="008B4353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talleres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en los municipios (Moncagua, San Miguel y Mercedes </w:t>
            </w:r>
            <w:r w:rsidR="008B4353"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Umaña</w:t>
            </w: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C27AC0" w:rsidRPr="00317680" w:rsidTr="00C27AC0">
        <w:trPr>
          <w:trHeight w:val="399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="008B43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Auditoría del Proyecto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17680">
              <w:rPr>
                <w:rFonts w:ascii="Calibri" w:eastAsia="Times New Roman" w:hAnsi="Calibri" w:cs="Times New Roman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27AC0" w:rsidRPr="00317680" w:rsidTr="00C27AC0">
        <w:trPr>
          <w:trHeight w:val="39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8B4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13.35</w:t>
            </w:r>
            <w:r w:rsidR="007415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852" w:rsidRPr="00317680" w:rsidRDefault="00206852" w:rsidP="00317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76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343B4" w:rsidRDefault="00E343B4" w:rsidP="00E343B4">
      <w:pPr>
        <w:pStyle w:val="Prrafodelista"/>
        <w:ind w:left="-426"/>
        <w:rPr>
          <w:b/>
          <w:lang w:eastAsia="en-US"/>
        </w:rPr>
      </w:pPr>
    </w:p>
    <w:p w:rsidR="00E343B4" w:rsidRDefault="00E343B4" w:rsidP="00E343B4">
      <w:pPr>
        <w:pStyle w:val="Prrafodelista"/>
        <w:ind w:left="-284"/>
        <w:rPr>
          <w:b/>
          <w:lang w:eastAsia="en-US"/>
        </w:rPr>
      </w:pPr>
    </w:p>
    <w:p w:rsidR="00E343B4" w:rsidRDefault="00E343B4" w:rsidP="00E343B4">
      <w:pPr>
        <w:pStyle w:val="Prrafodelista"/>
        <w:ind w:left="-709"/>
        <w:rPr>
          <w:b/>
          <w:lang w:eastAsia="en-US"/>
        </w:rPr>
      </w:pPr>
    </w:p>
    <w:p w:rsidR="00E343B4" w:rsidRDefault="00E343B4" w:rsidP="00E343B4">
      <w:pPr>
        <w:pStyle w:val="Prrafodelista"/>
        <w:ind w:left="1440"/>
        <w:rPr>
          <w:b/>
          <w:lang w:eastAsia="en-US"/>
        </w:rPr>
      </w:pPr>
    </w:p>
    <w:p w:rsidR="00E343B4" w:rsidRDefault="00E343B4" w:rsidP="00E343B4">
      <w:pPr>
        <w:pStyle w:val="Prrafodelista"/>
        <w:ind w:left="1440"/>
        <w:rPr>
          <w:b/>
          <w:lang w:eastAsia="en-US"/>
        </w:rPr>
      </w:pPr>
    </w:p>
    <w:p w:rsidR="00E343B4" w:rsidRDefault="00E343B4" w:rsidP="00E343B4">
      <w:pPr>
        <w:pStyle w:val="Prrafodelista"/>
        <w:ind w:left="1440"/>
        <w:rPr>
          <w:b/>
          <w:lang w:eastAsia="en-US"/>
        </w:rPr>
      </w:pPr>
    </w:p>
    <w:p w:rsidR="00E343B4" w:rsidRDefault="00E343B4" w:rsidP="00E343B4">
      <w:pPr>
        <w:pStyle w:val="Prrafodelista"/>
        <w:ind w:left="1440"/>
        <w:rPr>
          <w:b/>
          <w:lang w:eastAsia="en-US"/>
        </w:rPr>
      </w:pPr>
    </w:p>
    <w:p w:rsidR="00E343B4" w:rsidRDefault="00E343B4" w:rsidP="00E343B4">
      <w:pPr>
        <w:pStyle w:val="Prrafodelista"/>
        <w:ind w:left="1440"/>
        <w:rPr>
          <w:b/>
          <w:lang w:eastAsia="en-US"/>
        </w:rPr>
      </w:pPr>
    </w:p>
    <w:p w:rsidR="00E343B4" w:rsidRDefault="00E343B4" w:rsidP="00E343B4">
      <w:pPr>
        <w:pStyle w:val="Prrafodelista"/>
        <w:ind w:left="1440"/>
        <w:rPr>
          <w:b/>
          <w:lang w:eastAsia="en-US"/>
        </w:rPr>
      </w:pPr>
    </w:p>
    <w:p w:rsidR="00E343B4" w:rsidRDefault="00E343B4" w:rsidP="00E343B4">
      <w:pPr>
        <w:pStyle w:val="Prrafodelista"/>
        <w:ind w:left="1440"/>
        <w:rPr>
          <w:b/>
          <w:lang w:eastAsia="en-US"/>
        </w:rPr>
      </w:pPr>
    </w:p>
    <w:p w:rsidR="00E343B4" w:rsidRDefault="00E343B4" w:rsidP="00E343B4">
      <w:pPr>
        <w:pStyle w:val="Prrafodelista"/>
        <w:ind w:left="1440"/>
        <w:rPr>
          <w:b/>
          <w:lang w:eastAsia="en-US"/>
        </w:rPr>
      </w:pPr>
    </w:p>
    <w:p w:rsidR="00E343B4" w:rsidRDefault="00E343B4" w:rsidP="00E343B4">
      <w:pPr>
        <w:pStyle w:val="Prrafodelista"/>
        <w:ind w:left="1440"/>
        <w:rPr>
          <w:b/>
          <w:lang w:eastAsia="en-US"/>
        </w:rPr>
      </w:pPr>
    </w:p>
    <w:p w:rsidR="00E343B4" w:rsidRPr="00AB3E99" w:rsidRDefault="00E343B4" w:rsidP="00E343B4">
      <w:pPr>
        <w:pStyle w:val="Prrafodelista"/>
        <w:ind w:left="1440"/>
        <w:rPr>
          <w:b/>
          <w:lang w:eastAsia="en-US"/>
        </w:rPr>
      </w:pPr>
    </w:p>
    <w:p w:rsidR="00521299" w:rsidRDefault="00521299" w:rsidP="00521299">
      <w:pPr>
        <w:spacing w:before="120" w:after="120"/>
        <w:rPr>
          <w:lang w:val="es-ES"/>
        </w:rPr>
      </w:pPr>
    </w:p>
    <w:p w:rsidR="009A7398" w:rsidRDefault="009A7398" w:rsidP="00521299">
      <w:pPr>
        <w:spacing w:before="120" w:after="120"/>
        <w:rPr>
          <w:lang w:val="es-ES"/>
        </w:rPr>
      </w:pPr>
    </w:p>
    <w:p w:rsidR="009A7398" w:rsidRDefault="009A7398" w:rsidP="00521299">
      <w:pPr>
        <w:spacing w:before="120" w:after="120"/>
        <w:rPr>
          <w:lang w:val="es-ES"/>
        </w:rPr>
      </w:pPr>
    </w:p>
    <w:p w:rsidR="009A7398" w:rsidRDefault="009A7398" w:rsidP="00521299">
      <w:pPr>
        <w:spacing w:before="120" w:after="120"/>
        <w:rPr>
          <w:lang w:val="es-ES"/>
        </w:rPr>
      </w:pPr>
    </w:p>
    <w:p w:rsidR="009A7398" w:rsidRDefault="009A7398" w:rsidP="00521299">
      <w:pPr>
        <w:spacing w:before="120" w:after="120"/>
        <w:rPr>
          <w:lang w:val="es-ES"/>
        </w:rPr>
      </w:pPr>
    </w:p>
    <w:p w:rsidR="003069D1" w:rsidRDefault="00AB3E99" w:rsidP="00AB3E99">
      <w:pPr>
        <w:pStyle w:val="Prrafodelista"/>
        <w:numPr>
          <w:ilvl w:val="0"/>
          <w:numId w:val="4"/>
        </w:numPr>
        <w:spacing w:after="0"/>
        <w:jc w:val="both"/>
        <w:rPr>
          <w:rFonts w:ascii="Calibri" w:hAnsi="Calibri"/>
          <w:b/>
          <w:color w:val="000000"/>
          <w:lang w:val="es-ES"/>
        </w:rPr>
      </w:pPr>
      <w:r w:rsidRPr="00AB3E99">
        <w:rPr>
          <w:rFonts w:ascii="Calibri" w:hAnsi="Calibri"/>
          <w:b/>
          <w:color w:val="000000"/>
          <w:lang w:val="es-ES"/>
        </w:rPr>
        <w:lastRenderedPageBreak/>
        <w:t>EJECUCION  FINANCIERA</w:t>
      </w:r>
    </w:p>
    <w:p w:rsidR="00550EFC" w:rsidRPr="00550EFC" w:rsidRDefault="00550EFC" w:rsidP="00550EFC">
      <w:pPr>
        <w:spacing w:after="0"/>
        <w:ind w:left="-709"/>
        <w:jc w:val="both"/>
        <w:rPr>
          <w:rFonts w:ascii="Calibri" w:hAnsi="Calibri"/>
          <w:color w:val="000000"/>
          <w:lang w:val="es-ES"/>
        </w:rPr>
      </w:pPr>
      <w:r w:rsidRPr="00550EFC">
        <w:rPr>
          <w:rFonts w:ascii="Calibri" w:eastAsia="Times New Roman" w:hAnsi="Calibri" w:cs="Times New Roman"/>
          <w:b/>
          <w:bCs/>
          <w:color w:val="000000"/>
          <w:lang w:val="es-ES" w:eastAsia="es-ES"/>
        </w:rPr>
        <w:t>Cuadro N° 5. Ejecución financ</w:t>
      </w:r>
      <w:r w:rsidR="008612CE">
        <w:rPr>
          <w:rFonts w:ascii="Calibri" w:eastAsia="Times New Roman" w:hAnsi="Calibri" w:cs="Times New Roman"/>
          <w:b/>
          <w:bCs/>
          <w:color w:val="000000"/>
          <w:lang w:val="es-ES" w:eastAsia="es-ES"/>
        </w:rPr>
        <w:t>iera por actividad</w:t>
      </w: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4962"/>
        <w:gridCol w:w="1134"/>
        <w:gridCol w:w="1134"/>
        <w:gridCol w:w="1134"/>
        <w:gridCol w:w="1134"/>
        <w:gridCol w:w="992"/>
      </w:tblGrid>
      <w:tr w:rsidR="006618A1" w:rsidRPr="006618A1" w:rsidTr="006618A1">
        <w:trPr>
          <w:trHeight w:val="52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META ANUAL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META 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EJEC TRIMESTRE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% EJEC</w:t>
            </w:r>
          </w:p>
        </w:tc>
      </w:tr>
      <w:tr w:rsidR="006618A1" w:rsidRPr="006618A1" w:rsidTr="004467C5">
        <w:trPr>
          <w:trHeight w:val="535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112D27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</w:rPr>
              <w:t>Compo</w:t>
            </w:r>
            <w:r w:rsidR="000F337F">
              <w:rPr>
                <w:rFonts w:ascii="Calibri" w:eastAsia="Times New Roman" w:hAnsi="Calibri" w:cs="Times New Roman"/>
                <w:b/>
                <w:bCs/>
                <w:color w:val="000000"/>
              </w:rPr>
              <w:t>nente</w:t>
            </w: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3: Establecimiento de Viveros comunitarios y agroforestería</w:t>
            </w:r>
          </w:p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 Implementación de Obras de Conservación de Suelos y Captación de Agua</w:t>
            </w:r>
          </w:p>
        </w:tc>
      </w:tr>
      <w:tr w:rsidR="006618A1" w:rsidRPr="006618A1" w:rsidTr="006618A1">
        <w:trPr>
          <w:trHeight w:val="52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A1R1OE1 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Ejecución de obras y prácticas de conservación de Suelos para protección de 1500 manzanas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618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765,000.00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18A1">
              <w:rPr>
                <w:rFonts w:ascii="Arial" w:eastAsia="Times New Roman" w:hAnsi="Arial" w:cs="Arial"/>
                <w:sz w:val="18"/>
                <w:szCs w:val="18"/>
              </w:rPr>
              <w:t>115,000.00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18A1" w:rsidRPr="006618A1" w:rsidTr="006618A1">
        <w:trPr>
          <w:trHeight w:val="5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A2R1OE1 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Supervisión de obras y prácticas de conservación de Suelos y de Forestería Comunitaria para protección de 1,500 manzanas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Contrato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618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18A1">
              <w:rPr>
                <w:rFonts w:ascii="Arial" w:eastAsia="Times New Roman" w:hAnsi="Arial" w:cs="Arial"/>
                <w:sz w:val="18"/>
                <w:szCs w:val="18"/>
              </w:rPr>
              <w:t>35,000.00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18A1" w:rsidRPr="006618A1" w:rsidTr="006618A1">
        <w:trPr>
          <w:trHeight w:val="5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A1R2OE1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Ejecución de reservorios con captación promedio de 45  M³ con sus respectivos módulos de riego para un área de 400  M².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Reservorio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18A1">
              <w:rPr>
                <w:rFonts w:ascii="Arial" w:eastAsia="Times New Roman" w:hAnsi="Arial" w:cs="Arial"/>
                <w:sz w:val="18"/>
                <w:szCs w:val="18"/>
              </w:rPr>
              <w:t>737,400.00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18A1">
              <w:rPr>
                <w:rFonts w:ascii="Arial" w:eastAsia="Times New Roman" w:hAnsi="Arial" w:cs="Arial"/>
                <w:sz w:val="18"/>
                <w:szCs w:val="18"/>
              </w:rPr>
              <w:t>35,000.00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18A1" w:rsidRPr="006618A1" w:rsidTr="006618A1">
        <w:trPr>
          <w:trHeight w:val="49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A2R2OE1 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Supervisión de la construcción de  80 reservorios e instalación de módulos de riego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18A1">
              <w:rPr>
                <w:rFonts w:ascii="Arial" w:eastAsia="Times New Roman" w:hAnsi="Arial" w:cs="Arial"/>
                <w:sz w:val="18"/>
                <w:szCs w:val="18"/>
              </w:rPr>
              <w:t>62,600.00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18A1">
              <w:rPr>
                <w:rFonts w:ascii="Arial" w:eastAsia="Times New Roman" w:hAnsi="Arial" w:cs="Arial"/>
                <w:sz w:val="18"/>
                <w:szCs w:val="18"/>
              </w:rPr>
              <w:t>5,000.00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18A1" w:rsidRPr="006618A1" w:rsidTr="006618A1">
        <w:trPr>
          <w:trHeight w:val="5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A1R3OE1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Establecimiento de 31 viveros comunales para producción de plantas de diversas especies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Vivero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18A1">
              <w:rPr>
                <w:rFonts w:ascii="Arial" w:eastAsia="Times New Roman" w:hAnsi="Arial" w:cs="Arial"/>
                <w:sz w:val="18"/>
                <w:szCs w:val="18"/>
              </w:rPr>
              <w:t>331,521.70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18A1">
              <w:rPr>
                <w:rFonts w:ascii="Arial" w:eastAsia="Times New Roman" w:hAnsi="Arial" w:cs="Arial"/>
                <w:sz w:val="18"/>
                <w:szCs w:val="18"/>
              </w:rPr>
              <w:t>331,681.70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18A1" w:rsidRPr="006618A1" w:rsidTr="006618A1">
        <w:trPr>
          <w:trHeight w:val="37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A2R3OE1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Implementación de sistemas agroforestales (incluye supervisión)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618A1">
              <w:rPr>
                <w:rFonts w:ascii="Arial" w:eastAsia="Times New Roman" w:hAnsi="Arial" w:cs="Arial"/>
                <w:sz w:val="18"/>
                <w:szCs w:val="18"/>
              </w:rPr>
              <w:t>568,478.30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618A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18A1" w:rsidRPr="006618A1" w:rsidTr="006618A1">
        <w:trPr>
          <w:trHeight w:val="78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A1R4OE1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Realizar eventos de capacitación (al menos 6) dirigido a comunidades locales y unidades ambientales de alcaldías beneficiadas, en el manejo de cuencas, sub cuencas y micro cuencas hidrográficas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Evento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618A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18A1" w:rsidRPr="006618A1" w:rsidTr="006618A1">
        <w:trPr>
          <w:trHeight w:val="97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A1R5OE1 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Realizar eventos de capacitación (al menos 5) dirigido a productores, organizaciones sociales y unidades ambientales en opciones para captura y almacenamiento de agua, mantenimiento y prevención de azolvamiento de reservorios y conducción de agua para riego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Evento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18A1" w:rsidRPr="006618A1" w:rsidTr="006618A1">
        <w:trPr>
          <w:trHeight w:val="6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A1R6OE1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Ejecución de talleres de capacitación en producción de plantas de diversas especies para usos de reforestación y agroforestería a través de viveros comunales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Evento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18A1" w:rsidRPr="006618A1" w:rsidTr="006618A1">
        <w:trPr>
          <w:trHeight w:val="5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A2R6OE1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Ejecución de eventos de capacitación en medidas de adaptación de agricultura local a efectos del cambio climático.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18A1" w:rsidRPr="006618A1" w:rsidTr="006618A1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 COMPONENTE TRES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2600,000.00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521,681.70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618A1" w:rsidRPr="006618A1" w:rsidTr="006618A1">
        <w:trPr>
          <w:trHeight w:val="315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</w:rPr>
              <w:t>Compo</w:t>
            </w:r>
            <w:r w:rsidR="000F337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nente </w:t>
            </w: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4: Fomento a la Producción de Granos Básicos, Frutas y Hortalizas en zonas Afectadas por Sequia</w:t>
            </w:r>
          </w:p>
        </w:tc>
      </w:tr>
      <w:tr w:rsidR="006618A1" w:rsidRPr="006618A1" w:rsidTr="006618A1">
        <w:trPr>
          <w:trHeight w:val="6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A1R1OE2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Equipamiento de la Unidad de Tecnología de Semilla orientado a la producción de semilla de granos básicos. (Sistema de riego, tractor y montacargas)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Equipo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221,200.00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221,200.00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6618A1" w:rsidRPr="006618A1" w:rsidTr="006618A1">
        <w:trPr>
          <w:trHeight w:val="52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A2R1OE2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Perforación de pozo en la Unidad de Tecnología de Semillas de CENTA (pozo perforado)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Pozo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110,600.00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110,600.00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6618A1" w:rsidRPr="006618A1" w:rsidTr="006618A1">
        <w:trPr>
          <w:trHeight w:val="49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A3R1OE2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Producción de semilla mejorada de frijol por la Unidad de Tecnología de Semilla Básica del CENTA.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95,092.00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47,546.00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16,179.29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0.32</w:t>
            </w:r>
          </w:p>
        </w:tc>
      </w:tr>
      <w:tr w:rsidR="006618A1" w:rsidRPr="006618A1" w:rsidTr="006618A1">
        <w:trPr>
          <w:trHeight w:val="51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A4R1OE2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Producción de semilla de </w:t>
            </w:r>
            <w:r w:rsidR="004467C5"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maíz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por la Unidad de </w:t>
            </w:r>
            <w:r w:rsidR="004467C5"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Tecnología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de Semilla Básica del CENTA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19,822.00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19,822.00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6,328.89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0.13</w:t>
            </w:r>
          </w:p>
        </w:tc>
      </w:tr>
      <w:tr w:rsidR="006618A1" w:rsidRPr="006618A1" w:rsidTr="006618A1">
        <w:trPr>
          <w:trHeight w:val="5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A5R1OE2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Producción de semilla de sorgo por la Unidad de Tecnología de Semilla Básica del CENTA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29,504.00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14,752.00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6,624.10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0.13</w:t>
            </w:r>
          </w:p>
        </w:tc>
      </w:tr>
      <w:tr w:rsidR="006618A1" w:rsidRPr="006618A1" w:rsidTr="006618A1">
        <w:trPr>
          <w:trHeight w:val="37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A6R1OE2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Entrega de insumos </w:t>
            </w:r>
            <w:r w:rsidR="004467C5"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agrícolas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 productores de semilla de frijol, </w:t>
            </w:r>
            <w:r w:rsidR="004467C5"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maíz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y sorgo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85,250.00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6618A1" w:rsidRPr="006618A1" w:rsidTr="006618A1">
        <w:trPr>
          <w:trHeight w:val="49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A7R1OE2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Asistencia técnica a productores de semilla de granos básicos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42,500.00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0.18</w:t>
            </w:r>
          </w:p>
        </w:tc>
      </w:tr>
      <w:tr w:rsidR="006618A1" w:rsidRPr="006618A1" w:rsidTr="006618A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lastRenderedPageBreak/>
              <w:t>A9R1OE2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Almacenamiento de reserva estratégica de semilla de frijol, maíz y sorgo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Quintales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21,057.00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21,057.00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6618A1" w:rsidRPr="006618A1" w:rsidTr="006618A1">
        <w:trPr>
          <w:trHeight w:val="735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A1R2OE2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Selección de beneficiarios y entrega de plantas de frutales e insumos para establecimiento de cultivos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Manzana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130,000.00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130,000.00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107,013.74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2.14</w:t>
            </w:r>
          </w:p>
        </w:tc>
      </w:tr>
      <w:tr w:rsidR="006618A1" w:rsidRPr="006618A1" w:rsidTr="006618A1">
        <w:trPr>
          <w:trHeight w:val="49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A2R2OE2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Asistencia técnica especializada en frutales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255,000.00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75,000.00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0.55</w:t>
            </w:r>
          </w:p>
        </w:tc>
      </w:tr>
      <w:tr w:rsidR="006618A1" w:rsidRPr="006618A1" w:rsidTr="006618A1">
        <w:trPr>
          <w:trHeight w:val="73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A1R3OE2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Entrega de incentivos a 300 productores afectados por el cambio climático para la producción de hortalizas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Parcelas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413,600.00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137,866.64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97,778.57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1.96</w:t>
            </w:r>
          </w:p>
        </w:tc>
      </w:tr>
      <w:tr w:rsidR="006618A1" w:rsidRPr="006618A1" w:rsidTr="006618A1">
        <w:trPr>
          <w:trHeight w:val="49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A2R3OE2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Asistencia técnica a 300 productores de hortalizas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0.21</w:t>
            </w:r>
          </w:p>
        </w:tc>
      </w:tr>
      <w:tr w:rsidR="006618A1" w:rsidRPr="006618A1" w:rsidTr="006618A1">
        <w:trPr>
          <w:trHeight w:val="57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A1R1OE3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Entrega de incentivos a productores para almacenamiento y conservación de grano de maíz, frijol y sorgo.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Silos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323,475.00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107,824.00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6618A1" w:rsidRPr="006618A1" w:rsidTr="006618A1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A1R2OE3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Asistencia técnica en comercialización y desarrollo Empresarial en frutas y  hortalizas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6618A1" w:rsidRPr="006618A1" w:rsidTr="006618A1">
        <w:trPr>
          <w:trHeight w:val="36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A2R2OE3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Diagnostico Socio empresarial en fruta y hortalizas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Diagnostico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161.62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</w:t>
            </w:r>
          </w:p>
        </w:tc>
      </w:tr>
      <w:tr w:rsidR="006618A1" w:rsidRPr="006618A1" w:rsidTr="006618A1">
        <w:trPr>
          <w:trHeight w:val="57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A3R2OE3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Desarrollar talleres con objetivo de fomentar asociatividad y fortalecer a organizaciones ya establecidas en hortalizas y frutas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Talleres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1,029.00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1,029.00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125.68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6618A1" w:rsidRPr="006618A1" w:rsidTr="006618A1">
        <w:trPr>
          <w:trHeight w:val="39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A4R2OE3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giras de intercambio de experiencias en frutas y hortalizas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1,925.00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6618A1" w:rsidRPr="006618A1" w:rsidTr="006618A1">
        <w:trPr>
          <w:trHeight w:val="40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A5R2OE3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Eventos de comercialización en frutas y hortalizas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3,964.00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1,091.00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6618A1" w:rsidRPr="006618A1" w:rsidTr="006618A1">
        <w:trPr>
          <w:trHeight w:val="39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A7R2OE3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Desarrollar talleres organizacionales en cadenas de valor de hortalizas y frutas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Talleres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1,270.00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1,270.00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6618A1" w:rsidRPr="006618A1" w:rsidTr="006618A1">
        <w:trPr>
          <w:trHeight w:val="48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A8R2OE3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Asistencia técnica en comercialización y desarrollo Empresarial en granos básicos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0.18</w:t>
            </w:r>
          </w:p>
        </w:tc>
      </w:tr>
      <w:tr w:rsidR="006618A1" w:rsidRPr="006618A1" w:rsidTr="006618A1">
        <w:trPr>
          <w:trHeight w:val="42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A9R2OE3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Giras para intercambio de experiencias en comercialización de granos básicos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6618A1" w:rsidRPr="006618A1" w:rsidTr="006618A1">
        <w:trPr>
          <w:trHeight w:val="57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A10R2OE3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Material informativo y/o publicitario para capacitar a los productores en materia de comercialización y gestión empresarial en granos básicos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Material Informativo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9,600.00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3,199.00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6618A1" w:rsidRPr="006618A1" w:rsidTr="006618A1">
        <w:trPr>
          <w:trHeight w:val="36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A11R2OE3</w:t>
            </w: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Desarrollar talleres organizacionales en cadenas de valor en granos básicos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Talleres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773.00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0.02</w:t>
            </w:r>
          </w:p>
        </w:tc>
      </w:tr>
      <w:tr w:rsidR="006618A1" w:rsidRPr="006618A1" w:rsidTr="006618A1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Desarrollo de Auditoria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Auditoria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6618A1" w:rsidRPr="006618A1" w:rsidTr="004467C5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 COMPONENTE CUATRO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2400,000.00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1041,205.64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291,042.39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6618A1" w:rsidRPr="004467C5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4467C5">
              <w:rPr>
                <w:rFonts w:ascii="Calibri" w:eastAsia="Times New Roman" w:hAnsi="Calibri" w:cs="Times New Roman"/>
                <w:b/>
                <w:sz w:val="18"/>
                <w:szCs w:val="18"/>
              </w:rPr>
              <w:t>12.13</w:t>
            </w:r>
            <w:r w:rsidR="000F337F" w:rsidRPr="004467C5">
              <w:rPr>
                <w:rFonts w:ascii="Calibri" w:eastAsia="Times New Roman" w:hAnsi="Calibri" w:cs="Times New Roman"/>
                <w:b/>
                <w:sz w:val="18"/>
                <w:szCs w:val="18"/>
              </w:rPr>
              <w:t>%</w:t>
            </w:r>
          </w:p>
        </w:tc>
      </w:tr>
      <w:tr w:rsidR="006618A1" w:rsidRPr="006618A1" w:rsidTr="004467C5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 COMPONENTE 3 y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6618A1" w:rsidRPr="006618A1" w:rsidRDefault="006618A1" w:rsidP="006618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5000,000.00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1562,887.34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6618A1" w:rsidRPr="006618A1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18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291,042.39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6618A1" w:rsidRPr="004467C5" w:rsidRDefault="006618A1" w:rsidP="006618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4467C5">
              <w:rPr>
                <w:rFonts w:ascii="Calibri" w:eastAsia="Times New Roman" w:hAnsi="Calibri" w:cs="Times New Roman"/>
                <w:b/>
                <w:sz w:val="18"/>
                <w:szCs w:val="18"/>
              </w:rPr>
              <w:t>5.82</w:t>
            </w:r>
            <w:r w:rsidR="000F337F" w:rsidRPr="004467C5">
              <w:rPr>
                <w:rFonts w:ascii="Calibri" w:eastAsia="Times New Roman" w:hAnsi="Calibri" w:cs="Times New Roman"/>
                <w:b/>
                <w:sz w:val="18"/>
                <w:szCs w:val="18"/>
              </w:rPr>
              <w:t>%</w:t>
            </w:r>
          </w:p>
        </w:tc>
      </w:tr>
    </w:tbl>
    <w:p w:rsidR="009A7398" w:rsidRPr="004467C5" w:rsidRDefault="00CB41B7" w:rsidP="00550EFC">
      <w:pPr>
        <w:pStyle w:val="Prrafodelista"/>
        <w:spacing w:after="0"/>
        <w:ind w:left="-426"/>
        <w:jc w:val="both"/>
        <w:rPr>
          <w:rFonts w:ascii="Calibri" w:hAnsi="Calibri"/>
          <w:b/>
          <w:color w:val="000000"/>
          <w:sz w:val="20"/>
          <w:szCs w:val="20"/>
          <w:lang w:val="es-ES"/>
        </w:rPr>
      </w:pPr>
      <w:r w:rsidRPr="004467C5">
        <w:rPr>
          <w:rFonts w:ascii="Calibri" w:hAnsi="Calibri"/>
          <w:b/>
          <w:color w:val="000000"/>
          <w:sz w:val="20"/>
          <w:szCs w:val="20"/>
          <w:lang w:val="es-ES"/>
        </w:rPr>
        <w:t xml:space="preserve">Nota: </w:t>
      </w:r>
      <w:r w:rsidR="00667B45" w:rsidRPr="004467C5">
        <w:rPr>
          <w:rFonts w:ascii="Calibri" w:hAnsi="Calibri"/>
          <w:b/>
          <w:color w:val="000000"/>
          <w:sz w:val="20"/>
          <w:szCs w:val="20"/>
          <w:lang w:val="es-ES"/>
        </w:rPr>
        <w:t>Ejecución al 31 de agosto de 2015</w:t>
      </w:r>
    </w:p>
    <w:p w:rsidR="00CF7B59" w:rsidRDefault="00CF7B59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4077AD" w:rsidRDefault="004077AD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4077AD" w:rsidRDefault="004077AD" w:rsidP="00D543EA">
      <w:pPr>
        <w:spacing w:after="0"/>
        <w:jc w:val="both"/>
        <w:rPr>
          <w:rFonts w:ascii="Calibri" w:hAnsi="Calibri"/>
          <w:color w:val="000000"/>
          <w:lang w:val="es-ES"/>
        </w:rPr>
      </w:pPr>
      <w:bookmarkStart w:id="0" w:name="_GoBack"/>
      <w:bookmarkEnd w:id="0"/>
    </w:p>
    <w:p w:rsidR="004077AD" w:rsidRDefault="004077AD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3069D1" w:rsidRDefault="003069D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3069D1" w:rsidRDefault="003069D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3069D1" w:rsidRDefault="003069D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3069D1" w:rsidRDefault="003069D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3069D1" w:rsidRDefault="003069D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3069D1" w:rsidRDefault="003069D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3069D1" w:rsidRDefault="003069D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3069D1" w:rsidRDefault="003069D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3069D1" w:rsidRDefault="003069D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3069D1" w:rsidRDefault="003069D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B20F69" w:rsidRPr="00910E73" w:rsidRDefault="00B20F69" w:rsidP="00B20F69">
      <w:pPr>
        <w:spacing w:after="0"/>
        <w:jc w:val="center"/>
        <w:rPr>
          <w:rFonts w:ascii="Calibri" w:hAnsi="Calibri"/>
          <w:b/>
          <w:color w:val="000000"/>
          <w:lang w:val="es-ES"/>
        </w:rPr>
      </w:pPr>
      <w:r w:rsidRPr="00910E73">
        <w:rPr>
          <w:rFonts w:ascii="Calibri" w:hAnsi="Calibri"/>
          <w:b/>
          <w:color w:val="000000"/>
          <w:lang w:val="es-ES"/>
        </w:rPr>
        <w:t>ANEXO</w:t>
      </w: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C27AC0" w:rsidRDefault="00C27AC0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C27AC0" w:rsidRDefault="00C27AC0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C27AC0" w:rsidRDefault="00C27AC0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D635C" w:rsidRDefault="009D635C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D635C" w:rsidRDefault="009D635C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D635C" w:rsidRDefault="009D635C" w:rsidP="009D635C">
      <w:pPr>
        <w:jc w:val="center"/>
        <w:rPr>
          <w:b/>
        </w:rPr>
      </w:pPr>
      <w:r w:rsidRPr="001A2546">
        <w:rPr>
          <w:b/>
        </w:rPr>
        <w:t>ANEXO N° 2. FOTOGRAFIAS DE ACTIVIDADES RELEVANTES</w:t>
      </w:r>
    </w:p>
    <w:p w:rsidR="009D635C" w:rsidRPr="009D635C" w:rsidRDefault="009D635C" w:rsidP="00D543EA">
      <w:pPr>
        <w:spacing w:after="0"/>
        <w:jc w:val="both"/>
        <w:rPr>
          <w:rFonts w:ascii="Calibri" w:hAnsi="Calibri"/>
          <w:color w:val="000000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  <w:r w:rsidRPr="009479A1">
        <w:rPr>
          <w:rFonts w:ascii="Calibri" w:hAnsi="Calibri"/>
          <w:noProof/>
          <w:color w:val="000000"/>
        </w:rPr>
        <w:drawing>
          <wp:inline distT="0" distB="0" distL="0" distR="0">
            <wp:extent cx="4381500" cy="2628900"/>
            <wp:effectExtent l="0" t="0" r="0" b="0"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40" cy="263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  <w:r>
        <w:rPr>
          <w:rFonts w:ascii="Calibri" w:hAnsi="Calibri"/>
          <w:color w:val="000000"/>
          <w:lang w:val="es-ES"/>
        </w:rPr>
        <w:t>Parcela</w:t>
      </w:r>
      <w:r w:rsidR="009D635C">
        <w:rPr>
          <w:rFonts w:ascii="Calibri" w:hAnsi="Calibri"/>
          <w:color w:val="000000"/>
          <w:lang w:val="es-ES"/>
        </w:rPr>
        <w:t xml:space="preserve"> de jocote establecida en Estanz</w:t>
      </w:r>
      <w:r>
        <w:rPr>
          <w:rFonts w:ascii="Calibri" w:hAnsi="Calibri"/>
          <w:color w:val="000000"/>
          <w:lang w:val="es-ES"/>
        </w:rPr>
        <w:t xml:space="preserve">uelas, del departamento de </w:t>
      </w:r>
      <w:r w:rsidR="009D635C">
        <w:rPr>
          <w:rFonts w:ascii="Calibri" w:hAnsi="Calibri"/>
          <w:color w:val="000000"/>
          <w:lang w:val="es-ES"/>
        </w:rPr>
        <w:t>Usulután</w:t>
      </w: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10E73" w:rsidRDefault="00910E73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  <w:r w:rsidRPr="009479A1">
        <w:rPr>
          <w:rFonts w:ascii="Calibri" w:hAnsi="Calibri"/>
          <w:noProof/>
          <w:color w:val="000000"/>
        </w:rPr>
        <w:drawing>
          <wp:inline distT="0" distB="0" distL="0" distR="0">
            <wp:extent cx="4381500" cy="2628900"/>
            <wp:effectExtent l="0" t="0" r="0" b="0"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40" cy="263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A1" w:rsidRDefault="009479A1" w:rsidP="009D635C">
      <w:pPr>
        <w:spacing w:after="0"/>
        <w:rPr>
          <w:rFonts w:ascii="Calibri" w:hAnsi="Calibri"/>
          <w:color w:val="000000"/>
          <w:lang w:val="es-ES"/>
        </w:rPr>
      </w:pPr>
      <w:r>
        <w:rPr>
          <w:rFonts w:ascii="Calibri" w:hAnsi="Calibri"/>
          <w:color w:val="000000"/>
          <w:lang w:val="es-ES"/>
        </w:rPr>
        <w:t>P</w:t>
      </w:r>
      <w:r w:rsidR="009D635C">
        <w:rPr>
          <w:rFonts w:ascii="Calibri" w:hAnsi="Calibri"/>
          <w:color w:val="000000"/>
          <w:lang w:val="es-ES"/>
        </w:rPr>
        <w:t>a</w:t>
      </w:r>
      <w:r>
        <w:rPr>
          <w:rFonts w:ascii="Calibri" w:hAnsi="Calibri"/>
          <w:color w:val="000000"/>
          <w:lang w:val="es-ES"/>
        </w:rPr>
        <w:t>rcela</w:t>
      </w:r>
      <w:r w:rsidR="009D635C">
        <w:rPr>
          <w:rFonts w:ascii="Calibri" w:hAnsi="Calibri"/>
          <w:color w:val="000000"/>
          <w:lang w:val="es-ES"/>
        </w:rPr>
        <w:t xml:space="preserve"> </w:t>
      </w:r>
      <w:r>
        <w:rPr>
          <w:rFonts w:ascii="Calibri" w:hAnsi="Calibri"/>
          <w:color w:val="000000"/>
          <w:lang w:val="es-ES"/>
        </w:rPr>
        <w:t xml:space="preserve"> de </w:t>
      </w:r>
      <w:r w:rsidR="009D635C">
        <w:rPr>
          <w:rFonts w:ascii="Calibri" w:hAnsi="Calibri"/>
          <w:color w:val="000000"/>
          <w:lang w:val="es-ES"/>
        </w:rPr>
        <w:t xml:space="preserve"> </w:t>
      </w:r>
      <w:r>
        <w:rPr>
          <w:rFonts w:ascii="Calibri" w:hAnsi="Calibri"/>
          <w:color w:val="000000"/>
          <w:lang w:val="es-ES"/>
        </w:rPr>
        <w:t xml:space="preserve">aguacate </w:t>
      </w:r>
      <w:r w:rsidR="009D635C">
        <w:rPr>
          <w:rFonts w:ascii="Calibri" w:hAnsi="Calibri"/>
          <w:color w:val="000000"/>
          <w:lang w:val="es-ES"/>
        </w:rPr>
        <w:t xml:space="preserve"> </w:t>
      </w:r>
      <w:r>
        <w:rPr>
          <w:rFonts w:ascii="Calibri" w:hAnsi="Calibri"/>
          <w:color w:val="000000"/>
          <w:lang w:val="es-ES"/>
        </w:rPr>
        <w:t>en</w:t>
      </w:r>
      <w:r w:rsidR="009D635C">
        <w:rPr>
          <w:rFonts w:ascii="Calibri" w:hAnsi="Calibri"/>
          <w:color w:val="000000"/>
          <w:lang w:val="es-ES"/>
        </w:rPr>
        <w:t xml:space="preserve"> </w:t>
      </w:r>
      <w:r>
        <w:rPr>
          <w:rFonts w:ascii="Calibri" w:hAnsi="Calibri"/>
          <w:color w:val="000000"/>
          <w:lang w:val="es-ES"/>
        </w:rPr>
        <w:t xml:space="preserve"> el</w:t>
      </w:r>
      <w:r w:rsidR="009D635C">
        <w:rPr>
          <w:rFonts w:ascii="Calibri" w:hAnsi="Calibri"/>
          <w:color w:val="000000"/>
          <w:lang w:val="es-ES"/>
        </w:rPr>
        <w:t xml:space="preserve"> </w:t>
      </w:r>
      <w:r>
        <w:rPr>
          <w:rFonts w:ascii="Calibri" w:hAnsi="Calibri"/>
          <w:color w:val="000000"/>
          <w:lang w:val="es-ES"/>
        </w:rPr>
        <w:t xml:space="preserve"> </w:t>
      </w:r>
      <w:r w:rsidR="009D635C">
        <w:rPr>
          <w:rFonts w:ascii="Calibri" w:hAnsi="Calibri"/>
          <w:color w:val="000000"/>
          <w:lang w:val="es-ES"/>
        </w:rPr>
        <w:t xml:space="preserve">cantón </w:t>
      </w:r>
      <w:r>
        <w:rPr>
          <w:rFonts w:ascii="Calibri" w:hAnsi="Calibri"/>
          <w:color w:val="000000"/>
          <w:lang w:val="es-ES"/>
        </w:rPr>
        <w:t xml:space="preserve"> las</w:t>
      </w:r>
      <w:r w:rsidR="009D635C">
        <w:rPr>
          <w:rFonts w:ascii="Calibri" w:hAnsi="Calibri"/>
          <w:color w:val="000000"/>
          <w:lang w:val="es-ES"/>
        </w:rPr>
        <w:t xml:space="preserve"> </w:t>
      </w:r>
      <w:r>
        <w:rPr>
          <w:rFonts w:ascii="Calibri" w:hAnsi="Calibri"/>
          <w:color w:val="000000"/>
          <w:lang w:val="es-ES"/>
        </w:rPr>
        <w:t xml:space="preserve"> Lomitas</w:t>
      </w:r>
      <w:r w:rsidR="009D635C">
        <w:rPr>
          <w:rFonts w:ascii="Calibri" w:hAnsi="Calibri"/>
          <w:color w:val="000000"/>
          <w:lang w:val="es-ES"/>
        </w:rPr>
        <w:t xml:space="preserve"> </w:t>
      </w:r>
      <w:r>
        <w:rPr>
          <w:rFonts w:ascii="Calibri" w:hAnsi="Calibri"/>
          <w:color w:val="000000"/>
          <w:lang w:val="es-ES"/>
        </w:rPr>
        <w:t xml:space="preserve"> San Miguel. Con </w:t>
      </w:r>
      <w:r w:rsidR="009D635C">
        <w:rPr>
          <w:rFonts w:ascii="Calibri" w:hAnsi="Calibri"/>
          <w:color w:val="000000"/>
          <w:lang w:val="es-ES"/>
        </w:rPr>
        <w:t>prácticas</w:t>
      </w:r>
      <w:r>
        <w:rPr>
          <w:rFonts w:ascii="Calibri" w:hAnsi="Calibri"/>
          <w:color w:val="000000"/>
          <w:lang w:val="es-ES"/>
        </w:rPr>
        <w:t xml:space="preserve"> </w:t>
      </w:r>
      <w:r w:rsidR="009D635C">
        <w:rPr>
          <w:rFonts w:ascii="Calibri" w:hAnsi="Calibri"/>
          <w:color w:val="000000"/>
          <w:lang w:val="es-ES"/>
        </w:rPr>
        <w:t xml:space="preserve">                                                      </w:t>
      </w:r>
      <w:r>
        <w:rPr>
          <w:rFonts w:ascii="Calibri" w:hAnsi="Calibri"/>
          <w:color w:val="000000"/>
          <w:lang w:val="es-ES"/>
        </w:rPr>
        <w:t>para minimizar los efectos de la sequia</w:t>
      </w: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  <w:r w:rsidRPr="009479A1">
        <w:rPr>
          <w:rFonts w:ascii="Calibri" w:hAnsi="Calibri"/>
          <w:noProof/>
          <w:color w:val="000000"/>
        </w:rPr>
        <w:lastRenderedPageBreak/>
        <w:drawing>
          <wp:inline distT="0" distB="0" distL="0" distR="0">
            <wp:extent cx="4591049" cy="3305175"/>
            <wp:effectExtent l="0" t="0" r="635" b="0"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198" cy="33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A1" w:rsidRDefault="009479A1" w:rsidP="009D635C">
      <w:pPr>
        <w:spacing w:after="0"/>
        <w:rPr>
          <w:rFonts w:ascii="Calibri" w:hAnsi="Calibri"/>
          <w:color w:val="000000"/>
          <w:lang w:val="es-ES"/>
        </w:rPr>
      </w:pPr>
      <w:r>
        <w:rPr>
          <w:rFonts w:ascii="Calibri" w:hAnsi="Calibri"/>
          <w:color w:val="000000"/>
          <w:lang w:val="es-ES"/>
        </w:rPr>
        <w:t xml:space="preserve">Macrotunel establecido en el municipio de Santa Elena, depto. De </w:t>
      </w:r>
      <w:r w:rsidR="009D635C">
        <w:rPr>
          <w:rFonts w:ascii="Calibri" w:hAnsi="Calibri"/>
          <w:color w:val="000000"/>
          <w:lang w:val="es-ES"/>
        </w:rPr>
        <w:t xml:space="preserve">Usulután                                                </w:t>
      </w:r>
      <w:r>
        <w:rPr>
          <w:rFonts w:ascii="Calibri" w:hAnsi="Calibri"/>
          <w:color w:val="000000"/>
          <w:lang w:val="es-ES"/>
        </w:rPr>
        <w:t xml:space="preserve"> para la </w:t>
      </w:r>
      <w:r w:rsidR="009D635C">
        <w:rPr>
          <w:rFonts w:ascii="Calibri" w:hAnsi="Calibri"/>
          <w:color w:val="000000"/>
          <w:lang w:val="es-ES"/>
        </w:rPr>
        <w:t>producción</w:t>
      </w:r>
      <w:r>
        <w:rPr>
          <w:rFonts w:ascii="Calibri" w:hAnsi="Calibri"/>
          <w:color w:val="000000"/>
          <w:lang w:val="es-ES"/>
        </w:rPr>
        <w:t xml:space="preserve"> de hortalizas</w:t>
      </w: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  <w:r w:rsidRPr="009479A1">
        <w:rPr>
          <w:rFonts w:ascii="Calibri" w:hAnsi="Calibri"/>
          <w:noProof/>
          <w:color w:val="000000"/>
        </w:rPr>
        <w:drawing>
          <wp:inline distT="0" distB="0" distL="0" distR="0">
            <wp:extent cx="4667250" cy="2933700"/>
            <wp:effectExtent l="0" t="0" r="0" b="0"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6022" cy="293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A1" w:rsidRDefault="009479A1" w:rsidP="009D635C">
      <w:pPr>
        <w:spacing w:after="0"/>
        <w:rPr>
          <w:rFonts w:ascii="Calibri" w:hAnsi="Calibri"/>
          <w:color w:val="000000"/>
          <w:lang w:val="es-ES"/>
        </w:rPr>
      </w:pPr>
      <w:r>
        <w:rPr>
          <w:rFonts w:ascii="Calibri" w:hAnsi="Calibri"/>
          <w:color w:val="000000"/>
          <w:lang w:val="es-ES"/>
        </w:rPr>
        <w:t>Gira de intercambio de experiencias entre productores para la comercialización de</w:t>
      </w:r>
      <w:r w:rsidR="009D635C">
        <w:rPr>
          <w:rFonts w:ascii="Calibri" w:hAnsi="Calibri"/>
          <w:color w:val="000000"/>
          <w:lang w:val="es-ES"/>
        </w:rPr>
        <w:t xml:space="preserve">                                         </w:t>
      </w:r>
      <w:r>
        <w:rPr>
          <w:rFonts w:ascii="Calibri" w:hAnsi="Calibri"/>
          <w:color w:val="000000"/>
          <w:lang w:val="es-ES"/>
        </w:rPr>
        <w:t xml:space="preserve"> granos básicos</w:t>
      </w:r>
      <w:r w:rsidR="009D635C">
        <w:rPr>
          <w:rFonts w:ascii="Calibri" w:hAnsi="Calibri"/>
          <w:color w:val="000000"/>
          <w:lang w:val="es-ES"/>
        </w:rPr>
        <w:t>,</w:t>
      </w:r>
      <w:r>
        <w:rPr>
          <w:rFonts w:ascii="Calibri" w:hAnsi="Calibri"/>
          <w:color w:val="000000"/>
          <w:lang w:val="es-ES"/>
        </w:rPr>
        <w:t xml:space="preserve"> provenientes de los municipios de Mercedes Umaña de </w:t>
      </w:r>
      <w:r w:rsidR="009D635C">
        <w:rPr>
          <w:rFonts w:ascii="Calibri" w:hAnsi="Calibri"/>
          <w:color w:val="000000"/>
          <w:lang w:val="es-ES"/>
        </w:rPr>
        <w:t>Usulután</w:t>
      </w:r>
      <w:r>
        <w:rPr>
          <w:rFonts w:ascii="Calibri" w:hAnsi="Calibri"/>
          <w:color w:val="000000"/>
          <w:lang w:val="es-ES"/>
        </w:rPr>
        <w:t xml:space="preserve">  </w:t>
      </w:r>
      <w:r w:rsidR="009D635C">
        <w:rPr>
          <w:rFonts w:ascii="Calibri" w:hAnsi="Calibri"/>
          <w:color w:val="000000"/>
          <w:lang w:val="es-ES"/>
        </w:rPr>
        <w:t xml:space="preserve">                                         </w:t>
      </w:r>
      <w:r>
        <w:rPr>
          <w:rFonts w:ascii="Calibri" w:hAnsi="Calibri"/>
          <w:color w:val="000000"/>
          <w:lang w:val="es-ES"/>
        </w:rPr>
        <w:t xml:space="preserve">y La </w:t>
      </w:r>
      <w:r w:rsidR="009D635C">
        <w:rPr>
          <w:rFonts w:ascii="Calibri" w:hAnsi="Calibri"/>
          <w:color w:val="000000"/>
          <w:lang w:val="es-ES"/>
        </w:rPr>
        <w:t>Unión</w:t>
      </w:r>
      <w:r>
        <w:rPr>
          <w:rFonts w:ascii="Calibri" w:hAnsi="Calibri"/>
          <w:color w:val="000000"/>
          <w:lang w:val="es-ES"/>
        </w:rPr>
        <w:t xml:space="preserve"> </w:t>
      </w: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  <w:r w:rsidRPr="009479A1">
        <w:rPr>
          <w:rFonts w:ascii="Calibri" w:hAnsi="Calibri"/>
          <w:noProof/>
          <w:color w:val="000000"/>
        </w:rPr>
        <w:drawing>
          <wp:inline distT="0" distB="0" distL="0" distR="0">
            <wp:extent cx="4429125" cy="2914169"/>
            <wp:effectExtent l="0" t="0" r="0" b="635"/>
            <wp:docPr id="13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756" cy="29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9A1" w:rsidRDefault="009D635C" w:rsidP="00B20F69">
      <w:pPr>
        <w:spacing w:after="0"/>
        <w:rPr>
          <w:rFonts w:ascii="Calibri" w:hAnsi="Calibri"/>
          <w:color w:val="000000"/>
          <w:lang w:val="es-ES"/>
        </w:rPr>
      </w:pPr>
      <w:r>
        <w:rPr>
          <w:rFonts w:ascii="Calibri" w:hAnsi="Calibri"/>
          <w:color w:val="000000"/>
          <w:lang w:val="es-ES"/>
        </w:rPr>
        <w:t xml:space="preserve">Taller sobre asociatividad y comercialización desarrollado con productores </w:t>
      </w:r>
      <w:r w:rsidR="00B20F69">
        <w:rPr>
          <w:rFonts w:ascii="Calibri" w:hAnsi="Calibri"/>
          <w:color w:val="000000"/>
          <w:lang w:val="es-ES"/>
        </w:rPr>
        <w:t xml:space="preserve">                                                   </w:t>
      </w:r>
      <w:r>
        <w:rPr>
          <w:rFonts w:ascii="Calibri" w:hAnsi="Calibri"/>
          <w:color w:val="000000"/>
          <w:lang w:val="es-ES"/>
        </w:rPr>
        <w:t>del departamento de San Miguel</w:t>
      </w: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9479A1" w:rsidRDefault="009479A1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CF7B59" w:rsidRDefault="00CF7B59" w:rsidP="00D543EA">
      <w:pPr>
        <w:spacing w:after="0"/>
        <w:jc w:val="both"/>
        <w:rPr>
          <w:rFonts w:ascii="Calibri" w:hAnsi="Calibri"/>
          <w:color w:val="000000"/>
          <w:lang w:val="es-ES"/>
        </w:rPr>
      </w:pPr>
      <w:r>
        <w:rPr>
          <w:rFonts w:ascii="Calibri" w:hAnsi="Calibri"/>
          <w:color w:val="000000"/>
          <w:lang w:val="es-ES"/>
        </w:rPr>
        <w:t xml:space="preserve">                                                   </w:t>
      </w:r>
    </w:p>
    <w:p w:rsidR="003A5A85" w:rsidRDefault="003A5A85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3A5A85" w:rsidRDefault="003A5A85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ED0BC5" w:rsidRDefault="00ED0BC5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ED0BC5" w:rsidRDefault="00ED0BC5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ED0BC5" w:rsidRDefault="00ED0BC5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ED0BC5" w:rsidRDefault="00ED0BC5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ED0BC5" w:rsidRDefault="00ED0BC5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ED0BC5" w:rsidRDefault="00ED0BC5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3A5A85" w:rsidRDefault="003A5A85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3A5A85" w:rsidRDefault="003A5A85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AF0F62" w:rsidRDefault="00AF0F62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AF0F62" w:rsidRDefault="00AF0F62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AF0F62" w:rsidRDefault="00AF0F62" w:rsidP="00D543EA">
      <w:pPr>
        <w:spacing w:after="0"/>
        <w:jc w:val="both"/>
        <w:rPr>
          <w:rFonts w:ascii="Calibri" w:hAnsi="Calibri"/>
          <w:color w:val="000000"/>
          <w:lang w:val="es-ES"/>
        </w:rPr>
        <w:sectPr w:rsidR="00AF0F62" w:rsidSect="007877FA">
          <w:headerReference w:type="default" r:id="rId16"/>
          <w:footerReference w:type="default" r:id="rId17"/>
          <w:pgSz w:w="12240" w:h="15840"/>
          <w:pgMar w:top="1134" w:right="1701" w:bottom="1417" w:left="1701" w:header="708" w:footer="708" w:gutter="0"/>
          <w:cols w:space="708"/>
          <w:docGrid w:linePitch="360"/>
        </w:sectPr>
      </w:pPr>
    </w:p>
    <w:p w:rsidR="00677875" w:rsidRDefault="00677875" w:rsidP="00677875">
      <w:pPr>
        <w:rPr>
          <w:b/>
        </w:rPr>
      </w:pPr>
    </w:p>
    <w:p w:rsidR="00677875" w:rsidRDefault="00677875" w:rsidP="00677875">
      <w:pPr>
        <w:keepNext/>
      </w:pPr>
    </w:p>
    <w:p w:rsidR="00677875" w:rsidRDefault="00677875" w:rsidP="00677875"/>
    <w:p w:rsidR="00677875" w:rsidRDefault="00677875" w:rsidP="00677875"/>
    <w:p w:rsidR="00677875" w:rsidRDefault="00677875" w:rsidP="00677875">
      <w:pPr>
        <w:keepNext/>
      </w:pPr>
    </w:p>
    <w:p w:rsidR="00677875" w:rsidRDefault="00677875" w:rsidP="00677875"/>
    <w:p w:rsidR="00677875" w:rsidRDefault="00677875" w:rsidP="00677875">
      <w:pPr>
        <w:keepNext/>
      </w:pPr>
    </w:p>
    <w:p w:rsidR="00677875" w:rsidRDefault="00677875" w:rsidP="00677875"/>
    <w:p w:rsidR="00677875" w:rsidRDefault="00677875" w:rsidP="00677875">
      <w:pPr>
        <w:keepNext/>
      </w:pPr>
    </w:p>
    <w:p w:rsidR="00677875" w:rsidRDefault="00677875" w:rsidP="00677875"/>
    <w:p w:rsidR="00677875" w:rsidRDefault="00677875" w:rsidP="00677875"/>
    <w:p w:rsidR="00677875" w:rsidRDefault="00677875" w:rsidP="00677875">
      <w:pPr>
        <w:rPr>
          <w:b/>
        </w:rPr>
      </w:pPr>
    </w:p>
    <w:p w:rsidR="00677875" w:rsidRDefault="00677875" w:rsidP="00677875">
      <w:r>
        <w:rPr>
          <w:b/>
        </w:rPr>
        <w:t xml:space="preserve">            </w:t>
      </w:r>
    </w:p>
    <w:p w:rsidR="00677875" w:rsidRDefault="00677875" w:rsidP="00677875">
      <w:pPr>
        <w:keepNext/>
      </w:pPr>
    </w:p>
    <w:p w:rsidR="007E5420" w:rsidRDefault="007E5420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7E5420" w:rsidRDefault="007E5420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7E5420" w:rsidRDefault="007E5420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p w:rsidR="007E5420" w:rsidRDefault="007E5420" w:rsidP="00D543EA">
      <w:pPr>
        <w:spacing w:after="0"/>
        <w:jc w:val="both"/>
        <w:rPr>
          <w:rFonts w:ascii="Calibri" w:hAnsi="Calibri"/>
          <w:color w:val="000000"/>
          <w:lang w:val="es-ES"/>
        </w:rPr>
      </w:pPr>
    </w:p>
    <w:sectPr w:rsidR="007E5420" w:rsidSect="005548C4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843" w:rsidRDefault="003A2843" w:rsidP="000945CB">
      <w:pPr>
        <w:spacing w:after="0" w:line="240" w:lineRule="auto"/>
      </w:pPr>
      <w:r>
        <w:separator/>
      </w:r>
    </w:p>
  </w:endnote>
  <w:endnote w:type="continuationSeparator" w:id="0">
    <w:p w:rsidR="003A2843" w:rsidRDefault="003A2843" w:rsidP="0009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498522"/>
      <w:docPartObj>
        <w:docPartGallery w:val="Page Numbers (Bottom of Page)"/>
        <w:docPartUnique/>
      </w:docPartObj>
    </w:sdtPr>
    <w:sdtContent>
      <w:p w:rsidR="00F3065F" w:rsidRDefault="008745C2">
        <w:pPr>
          <w:pStyle w:val="Piedepgina"/>
          <w:jc w:val="center"/>
        </w:pPr>
        <w:r w:rsidRPr="008745C2">
          <w:fldChar w:fldCharType="begin"/>
        </w:r>
        <w:r w:rsidR="00F3065F">
          <w:instrText>PAGE   \* MERGEFORMAT</w:instrText>
        </w:r>
        <w:r w:rsidRPr="008745C2">
          <w:fldChar w:fldCharType="separate"/>
        </w:r>
        <w:r w:rsidR="00F02641" w:rsidRPr="00F02641">
          <w:rPr>
            <w:noProof/>
            <w:lang w:val="es-ES"/>
          </w:rPr>
          <w:t>16</w:t>
        </w:r>
        <w:r>
          <w:rPr>
            <w:noProof/>
            <w:lang w:val="es-ES"/>
          </w:rPr>
          <w:fldChar w:fldCharType="end"/>
        </w:r>
      </w:p>
    </w:sdtContent>
  </w:sdt>
  <w:p w:rsidR="00F3065F" w:rsidRDefault="00F3065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843" w:rsidRDefault="003A2843" w:rsidP="000945CB">
      <w:pPr>
        <w:spacing w:after="0" w:line="240" w:lineRule="auto"/>
      </w:pPr>
      <w:r>
        <w:separator/>
      </w:r>
    </w:p>
  </w:footnote>
  <w:footnote w:type="continuationSeparator" w:id="0">
    <w:p w:rsidR="003A2843" w:rsidRDefault="003A2843" w:rsidP="00094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65F" w:rsidRDefault="00F3065F">
    <w:pPr>
      <w:pStyle w:val="Encabezado"/>
    </w:pPr>
  </w:p>
  <w:p w:rsidR="00F3065F" w:rsidRDefault="00F3065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43C"/>
    <w:multiLevelType w:val="hybridMultilevel"/>
    <w:tmpl w:val="901624FC"/>
    <w:lvl w:ilvl="0" w:tplc="08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">
    <w:nsid w:val="06DF45A7"/>
    <w:multiLevelType w:val="hybridMultilevel"/>
    <w:tmpl w:val="606C8B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A6836"/>
    <w:multiLevelType w:val="hybridMultilevel"/>
    <w:tmpl w:val="7870C286"/>
    <w:lvl w:ilvl="0" w:tplc="440A000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3">
    <w:nsid w:val="15E24020"/>
    <w:multiLevelType w:val="hybridMultilevel"/>
    <w:tmpl w:val="262E2BD2"/>
    <w:lvl w:ilvl="0" w:tplc="F9A245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901154"/>
    <w:multiLevelType w:val="hybridMultilevel"/>
    <w:tmpl w:val="76F2A8FC"/>
    <w:lvl w:ilvl="0" w:tplc="5E065E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3321F"/>
    <w:multiLevelType w:val="hybridMultilevel"/>
    <w:tmpl w:val="EBE0820C"/>
    <w:lvl w:ilvl="0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C6C1A6E"/>
    <w:multiLevelType w:val="hybridMultilevel"/>
    <w:tmpl w:val="45FAE8D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6FBB"/>
    <w:multiLevelType w:val="hybridMultilevel"/>
    <w:tmpl w:val="6F7E9378"/>
    <w:lvl w:ilvl="0" w:tplc="558C6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87BC5"/>
    <w:multiLevelType w:val="hybridMultilevel"/>
    <w:tmpl w:val="52B0919A"/>
    <w:lvl w:ilvl="0" w:tplc="C5F6FF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136A18"/>
    <w:multiLevelType w:val="hybridMultilevel"/>
    <w:tmpl w:val="5AE0B318"/>
    <w:lvl w:ilvl="0" w:tplc="558C6CD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76F646F"/>
    <w:multiLevelType w:val="hybridMultilevel"/>
    <w:tmpl w:val="8F425A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B0547"/>
    <w:multiLevelType w:val="hybridMultilevel"/>
    <w:tmpl w:val="AF5E3940"/>
    <w:lvl w:ilvl="0" w:tplc="BEAE8B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FBD63DC"/>
    <w:multiLevelType w:val="hybridMultilevel"/>
    <w:tmpl w:val="677A32FE"/>
    <w:lvl w:ilvl="0" w:tplc="496C161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1A10EF8"/>
    <w:multiLevelType w:val="hybridMultilevel"/>
    <w:tmpl w:val="01AEEB34"/>
    <w:lvl w:ilvl="0" w:tplc="558C6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839F2"/>
    <w:multiLevelType w:val="hybridMultilevel"/>
    <w:tmpl w:val="FB021624"/>
    <w:lvl w:ilvl="0" w:tplc="7BC82CF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063763"/>
    <w:multiLevelType w:val="hybridMultilevel"/>
    <w:tmpl w:val="4BDCAFB6"/>
    <w:lvl w:ilvl="0" w:tplc="558C6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2B7209"/>
    <w:multiLevelType w:val="multilevel"/>
    <w:tmpl w:val="D69E24DC"/>
    <w:lvl w:ilvl="0">
      <w:start w:val="6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54592BBC"/>
    <w:multiLevelType w:val="hybridMultilevel"/>
    <w:tmpl w:val="8FCCF4A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C0019"/>
    <w:multiLevelType w:val="hybridMultilevel"/>
    <w:tmpl w:val="DB42EBE8"/>
    <w:lvl w:ilvl="0" w:tplc="440A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9">
    <w:nsid w:val="6765653E"/>
    <w:multiLevelType w:val="hybridMultilevel"/>
    <w:tmpl w:val="8062B95C"/>
    <w:lvl w:ilvl="0" w:tplc="080A0009">
      <w:start w:val="1"/>
      <w:numFmt w:val="bullet"/>
      <w:lvlText w:val=""/>
      <w:lvlJc w:val="left"/>
      <w:pPr>
        <w:ind w:left="2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20">
    <w:nsid w:val="73123857"/>
    <w:multiLevelType w:val="hybridMultilevel"/>
    <w:tmpl w:val="3A5ADEF2"/>
    <w:lvl w:ilvl="0" w:tplc="440A000D">
      <w:start w:val="1"/>
      <w:numFmt w:val="bullet"/>
      <w:lvlText w:val=""/>
      <w:lvlJc w:val="left"/>
      <w:pPr>
        <w:ind w:left="2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21">
    <w:nsid w:val="7E025D0C"/>
    <w:multiLevelType w:val="hybridMultilevel"/>
    <w:tmpl w:val="3EAA5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8"/>
  </w:num>
  <w:num w:numId="5">
    <w:abstractNumId w:val="5"/>
  </w:num>
  <w:num w:numId="6">
    <w:abstractNumId w:val="16"/>
  </w:num>
  <w:num w:numId="7">
    <w:abstractNumId w:val="2"/>
  </w:num>
  <w:num w:numId="8">
    <w:abstractNumId w:val="18"/>
  </w:num>
  <w:num w:numId="9">
    <w:abstractNumId w:val="10"/>
  </w:num>
  <w:num w:numId="10">
    <w:abstractNumId w:val="14"/>
  </w:num>
  <w:num w:numId="11">
    <w:abstractNumId w:val="11"/>
  </w:num>
  <w:num w:numId="12">
    <w:abstractNumId w:val="21"/>
  </w:num>
  <w:num w:numId="13">
    <w:abstractNumId w:val="4"/>
  </w:num>
  <w:num w:numId="14">
    <w:abstractNumId w:val="21"/>
  </w:num>
  <w:num w:numId="15">
    <w:abstractNumId w:val="20"/>
  </w:num>
  <w:num w:numId="16">
    <w:abstractNumId w:val="6"/>
  </w:num>
  <w:num w:numId="17">
    <w:abstractNumId w:val="19"/>
  </w:num>
  <w:num w:numId="18">
    <w:abstractNumId w:val="0"/>
  </w:num>
  <w:num w:numId="19">
    <w:abstractNumId w:val="1"/>
  </w:num>
  <w:num w:numId="20">
    <w:abstractNumId w:val="15"/>
  </w:num>
  <w:num w:numId="21">
    <w:abstractNumId w:val="9"/>
  </w:num>
  <w:num w:numId="22">
    <w:abstractNumId w:val="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7BD2"/>
    <w:rsid w:val="00001B2D"/>
    <w:rsid w:val="00003B49"/>
    <w:rsid w:val="00003E85"/>
    <w:rsid w:val="00004561"/>
    <w:rsid w:val="0000463C"/>
    <w:rsid w:val="00005696"/>
    <w:rsid w:val="00005ACD"/>
    <w:rsid w:val="00011451"/>
    <w:rsid w:val="00011689"/>
    <w:rsid w:val="0001347C"/>
    <w:rsid w:val="00016022"/>
    <w:rsid w:val="00020528"/>
    <w:rsid w:val="00020748"/>
    <w:rsid w:val="00020D7A"/>
    <w:rsid w:val="00020E68"/>
    <w:rsid w:val="00023BAF"/>
    <w:rsid w:val="00023C26"/>
    <w:rsid w:val="00024727"/>
    <w:rsid w:val="00026475"/>
    <w:rsid w:val="000310DB"/>
    <w:rsid w:val="000322A1"/>
    <w:rsid w:val="00032C4D"/>
    <w:rsid w:val="00033133"/>
    <w:rsid w:val="0003782D"/>
    <w:rsid w:val="0004148E"/>
    <w:rsid w:val="00047CA2"/>
    <w:rsid w:val="00053E88"/>
    <w:rsid w:val="000550AB"/>
    <w:rsid w:val="000550B8"/>
    <w:rsid w:val="00057F2C"/>
    <w:rsid w:val="0006056E"/>
    <w:rsid w:val="00061DA1"/>
    <w:rsid w:val="00064307"/>
    <w:rsid w:val="00064DC2"/>
    <w:rsid w:val="00065855"/>
    <w:rsid w:val="00067753"/>
    <w:rsid w:val="0007016C"/>
    <w:rsid w:val="00074C8F"/>
    <w:rsid w:val="000761EF"/>
    <w:rsid w:val="00077879"/>
    <w:rsid w:val="00084573"/>
    <w:rsid w:val="00084C48"/>
    <w:rsid w:val="00086173"/>
    <w:rsid w:val="000878C4"/>
    <w:rsid w:val="000905BC"/>
    <w:rsid w:val="00090E29"/>
    <w:rsid w:val="00090F0F"/>
    <w:rsid w:val="00092247"/>
    <w:rsid w:val="000945CB"/>
    <w:rsid w:val="00095545"/>
    <w:rsid w:val="00095B79"/>
    <w:rsid w:val="00095CFA"/>
    <w:rsid w:val="000A671C"/>
    <w:rsid w:val="000B0371"/>
    <w:rsid w:val="000B097C"/>
    <w:rsid w:val="000B0DDE"/>
    <w:rsid w:val="000B6D6D"/>
    <w:rsid w:val="000C00FF"/>
    <w:rsid w:val="000C4E97"/>
    <w:rsid w:val="000C58A5"/>
    <w:rsid w:val="000D12EE"/>
    <w:rsid w:val="000D1493"/>
    <w:rsid w:val="000D172B"/>
    <w:rsid w:val="000D34F8"/>
    <w:rsid w:val="000D3933"/>
    <w:rsid w:val="000D44B6"/>
    <w:rsid w:val="000D5EAB"/>
    <w:rsid w:val="000E4284"/>
    <w:rsid w:val="000E5A8B"/>
    <w:rsid w:val="000E6D17"/>
    <w:rsid w:val="000E795F"/>
    <w:rsid w:val="000F337F"/>
    <w:rsid w:val="000F388C"/>
    <w:rsid w:val="000F40FD"/>
    <w:rsid w:val="000F5696"/>
    <w:rsid w:val="00100BE0"/>
    <w:rsid w:val="00100EDD"/>
    <w:rsid w:val="00102E52"/>
    <w:rsid w:val="001072ED"/>
    <w:rsid w:val="00112D27"/>
    <w:rsid w:val="0011301C"/>
    <w:rsid w:val="0011347A"/>
    <w:rsid w:val="0011400C"/>
    <w:rsid w:val="00115229"/>
    <w:rsid w:val="00117E3D"/>
    <w:rsid w:val="001218DE"/>
    <w:rsid w:val="00126269"/>
    <w:rsid w:val="00127995"/>
    <w:rsid w:val="00127BD2"/>
    <w:rsid w:val="001315F8"/>
    <w:rsid w:val="00132DB2"/>
    <w:rsid w:val="0013600A"/>
    <w:rsid w:val="00136F05"/>
    <w:rsid w:val="0014489F"/>
    <w:rsid w:val="001500BB"/>
    <w:rsid w:val="00150763"/>
    <w:rsid w:val="00150E3A"/>
    <w:rsid w:val="00154D21"/>
    <w:rsid w:val="00160B34"/>
    <w:rsid w:val="001660D8"/>
    <w:rsid w:val="00171694"/>
    <w:rsid w:val="001718C8"/>
    <w:rsid w:val="00174560"/>
    <w:rsid w:val="00174874"/>
    <w:rsid w:val="001816F1"/>
    <w:rsid w:val="00185F5F"/>
    <w:rsid w:val="00187DE5"/>
    <w:rsid w:val="00190890"/>
    <w:rsid w:val="001912AC"/>
    <w:rsid w:val="00195323"/>
    <w:rsid w:val="001A0DAA"/>
    <w:rsid w:val="001A4B70"/>
    <w:rsid w:val="001A5E52"/>
    <w:rsid w:val="001A6530"/>
    <w:rsid w:val="001B4A29"/>
    <w:rsid w:val="001B554C"/>
    <w:rsid w:val="001B75C2"/>
    <w:rsid w:val="001C04A8"/>
    <w:rsid w:val="001C13BE"/>
    <w:rsid w:val="001C14AE"/>
    <w:rsid w:val="001C2FB9"/>
    <w:rsid w:val="001C4670"/>
    <w:rsid w:val="001D1909"/>
    <w:rsid w:val="001D1FD1"/>
    <w:rsid w:val="001E0E12"/>
    <w:rsid w:val="001E23CB"/>
    <w:rsid w:val="001E3228"/>
    <w:rsid w:val="001E4E21"/>
    <w:rsid w:val="001E4F98"/>
    <w:rsid w:val="001E7C51"/>
    <w:rsid w:val="001F0094"/>
    <w:rsid w:val="001F0AD1"/>
    <w:rsid w:val="001F7D32"/>
    <w:rsid w:val="00201C27"/>
    <w:rsid w:val="00202CDB"/>
    <w:rsid w:val="00203494"/>
    <w:rsid w:val="002039C8"/>
    <w:rsid w:val="002056A9"/>
    <w:rsid w:val="00206852"/>
    <w:rsid w:val="00210E09"/>
    <w:rsid w:val="00214EDA"/>
    <w:rsid w:val="00214EFA"/>
    <w:rsid w:val="0021595C"/>
    <w:rsid w:val="00215DDF"/>
    <w:rsid w:val="00220AC6"/>
    <w:rsid w:val="00223E15"/>
    <w:rsid w:val="002271CF"/>
    <w:rsid w:val="00230A6F"/>
    <w:rsid w:val="00230EFB"/>
    <w:rsid w:val="002327D6"/>
    <w:rsid w:val="00233904"/>
    <w:rsid w:val="0023402F"/>
    <w:rsid w:val="00235FF2"/>
    <w:rsid w:val="00236086"/>
    <w:rsid w:val="00241DA6"/>
    <w:rsid w:val="00244254"/>
    <w:rsid w:val="0024497D"/>
    <w:rsid w:val="00245977"/>
    <w:rsid w:val="0024671E"/>
    <w:rsid w:val="00246AFA"/>
    <w:rsid w:val="00252523"/>
    <w:rsid w:val="00254A8D"/>
    <w:rsid w:val="002564C8"/>
    <w:rsid w:val="00257D02"/>
    <w:rsid w:val="002608D0"/>
    <w:rsid w:val="00261FB3"/>
    <w:rsid w:val="00263D0A"/>
    <w:rsid w:val="002654E7"/>
    <w:rsid w:val="0027037D"/>
    <w:rsid w:val="00271CDB"/>
    <w:rsid w:val="0027252D"/>
    <w:rsid w:val="00274B45"/>
    <w:rsid w:val="002751A8"/>
    <w:rsid w:val="00276412"/>
    <w:rsid w:val="002778ED"/>
    <w:rsid w:val="00281EBC"/>
    <w:rsid w:val="00291B5C"/>
    <w:rsid w:val="00292C20"/>
    <w:rsid w:val="00294799"/>
    <w:rsid w:val="00295266"/>
    <w:rsid w:val="00295BF6"/>
    <w:rsid w:val="00295F7E"/>
    <w:rsid w:val="00296E7A"/>
    <w:rsid w:val="00297122"/>
    <w:rsid w:val="00297C73"/>
    <w:rsid w:val="002A1DA6"/>
    <w:rsid w:val="002A3D6D"/>
    <w:rsid w:val="002A5F85"/>
    <w:rsid w:val="002A79A1"/>
    <w:rsid w:val="002B000B"/>
    <w:rsid w:val="002B1AC5"/>
    <w:rsid w:val="002B1D18"/>
    <w:rsid w:val="002B1E5D"/>
    <w:rsid w:val="002B2164"/>
    <w:rsid w:val="002B41D9"/>
    <w:rsid w:val="002B4491"/>
    <w:rsid w:val="002B6390"/>
    <w:rsid w:val="002C00B3"/>
    <w:rsid w:val="002C4515"/>
    <w:rsid w:val="002C5AAD"/>
    <w:rsid w:val="002D03F8"/>
    <w:rsid w:val="002D2930"/>
    <w:rsid w:val="002D493C"/>
    <w:rsid w:val="002D572A"/>
    <w:rsid w:val="002D6AFC"/>
    <w:rsid w:val="002E25DC"/>
    <w:rsid w:val="002E3038"/>
    <w:rsid w:val="002E3D03"/>
    <w:rsid w:val="002E3E06"/>
    <w:rsid w:val="002E4797"/>
    <w:rsid w:val="002E4B3F"/>
    <w:rsid w:val="002E6186"/>
    <w:rsid w:val="002F1202"/>
    <w:rsid w:val="002F304A"/>
    <w:rsid w:val="002F46C1"/>
    <w:rsid w:val="002F6BE8"/>
    <w:rsid w:val="002F7481"/>
    <w:rsid w:val="00300004"/>
    <w:rsid w:val="00302819"/>
    <w:rsid w:val="00304366"/>
    <w:rsid w:val="003069D1"/>
    <w:rsid w:val="00306DA0"/>
    <w:rsid w:val="00307D99"/>
    <w:rsid w:val="0031221D"/>
    <w:rsid w:val="00313248"/>
    <w:rsid w:val="00314383"/>
    <w:rsid w:val="003174E0"/>
    <w:rsid w:val="00317680"/>
    <w:rsid w:val="00325E32"/>
    <w:rsid w:val="00327330"/>
    <w:rsid w:val="0033136D"/>
    <w:rsid w:val="0033550B"/>
    <w:rsid w:val="00335595"/>
    <w:rsid w:val="00335F7A"/>
    <w:rsid w:val="00337B15"/>
    <w:rsid w:val="00340BF4"/>
    <w:rsid w:val="00343C24"/>
    <w:rsid w:val="00347BB7"/>
    <w:rsid w:val="00351503"/>
    <w:rsid w:val="00351F00"/>
    <w:rsid w:val="0035467F"/>
    <w:rsid w:val="003548E5"/>
    <w:rsid w:val="0035694A"/>
    <w:rsid w:val="00362080"/>
    <w:rsid w:val="00362131"/>
    <w:rsid w:val="003631D2"/>
    <w:rsid w:val="00363C13"/>
    <w:rsid w:val="00364A46"/>
    <w:rsid w:val="00365156"/>
    <w:rsid w:val="00366DD1"/>
    <w:rsid w:val="0037320E"/>
    <w:rsid w:val="003763E7"/>
    <w:rsid w:val="003852CB"/>
    <w:rsid w:val="00385A3C"/>
    <w:rsid w:val="0039291C"/>
    <w:rsid w:val="00393E3B"/>
    <w:rsid w:val="003952F2"/>
    <w:rsid w:val="003956B0"/>
    <w:rsid w:val="00395B32"/>
    <w:rsid w:val="003A0057"/>
    <w:rsid w:val="003A2843"/>
    <w:rsid w:val="003A56CB"/>
    <w:rsid w:val="003A5A85"/>
    <w:rsid w:val="003B03C9"/>
    <w:rsid w:val="003B264D"/>
    <w:rsid w:val="003B3352"/>
    <w:rsid w:val="003B796D"/>
    <w:rsid w:val="003C0765"/>
    <w:rsid w:val="003C2132"/>
    <w:rsid w:val="003E13E4"/>
    <w:rsid w:val="003E387A"/>
    <w:rsid w:val="003E6154"/>
    <w:rsid w:val="003E70F1"/>
    <w:rsid w:val="003F0A5D"/>
    <w:rsid w:val="003F0EFC"/>
    <w:rsid w:val="003F240E"/>
    <w:rsid w:val="003F2E3B"/>
    <w:rsid w:val="003F64E3"/>
    <w:rsid w:val="003F6EC0"/>
    <w:rsid w:val="0040017A"/>
    <w:rsid w:val="0040064A"/>
    <w:rsid w:val="004055B0"/>
    <w:rsid w:val="00407359"/>
    <w:rsid w:val="004077AD"/>
    <w:rsid w:val="00407F41"/>
    <w:rsid w:val="00410A33"/>
    <w:rsid w:val="00415D1A"/>
    <w:rsid w:val="00422C00"/>
    <w:rsid w:val="004240E2"/>
    <w:rsid w:val="00424439"/>
    <w:rsid w:val="00425820"/>
    <w:rsid w:val="00426556"/>
    <w:rsid w:val="00427B13"/>
    <w:rsid w:val="00427B6D"/>
    <w:rsid w:val="0043015C"/>
    <w:rsid w:val="00430342"/>
    <w:rsid w:val="004322C6"/>
    <w:rsid w:val="00437A93"/>
    <w:rsid w:val="00440DFC"/>
    <w:rsid w:val="00441B3E"/>
    <w:rsid w:val="0044403A"/>
    <w:rsid w:val="00445683"/>
    <w:rsid w:val="00445D34"/>
    <w:rsid w:val="004467C5"/>
    <w:rsid w:val="00454A1D"/>
    <w:rsid w:val="00457D91"/>
    <w:rsid w:val="0046033E"/>
    <w:rsid w:val="00461A71"/>
    <w:rsid w:val="004621A8"/>
    <w:rsid w:val="00462261"/>
    <w:rsid w:val="00466702"/>
    <w:rsid w:val="00467216"/>
    <w:rsid w:val="004675B1"/>
    <w:rsid w:val="00470AB5"/>
    <w:rsid w:val="00470CF6"/>
    <w:rsid w:val="004802C5"/>
    <w:rsid w:val="00480886"/>
    <w:rsid w:val="0048193C"/>
    <w:rsid w:val="00486964"/>
    <w:rsid w:val="00492E9C"/>
    <w:rsid w:val="00497DA6"/>
    <w:rsid w:val="004A01BE"/>
    <w:rsid w:val="004A1357"/>
    <w:rsid w:val="004A152E"/>
    <w:rsid w:val="004A17EA"/>
    <w:rsid w:val="004A3F8D"/>
    <w:rsid w:val="004A55B6"/>
    <w:rsid w:val="004A59DA"/>
    <w:rsid w:val="004B010D"/>
    <w:rsid w:val="004B09C0"/>
    <w:rsid w:val="004B63FB"/>
    <w:rsid w:val="004B7AA4"/>
    <w:rsid w:val="004C126B"/>
    <w:rsid w:val="004C18B1"/>
    <w:rsid w:val="004C7CAB"/>
    <w:rsid w:val="004D455E"/>
    <w:rsid w:val="004D65DE"/>
    <w:rsid w:val="004D704D"/>
    <w:rsid w:val="004E75D1"/>
    <w:rsid w:val="004F1E42"/>
    <w:rsid w:val="004F44FB"/>
    <w:rsid w:val="00500980"/>
    <w:rsid w:val="00502B63"/>
    <w:rsid w:val="00502BE0"/>
    <w:rsid w:val="005040C7"/>
    <w:rsid w:val="0050426D"/>
    <w:rsid w:val="00506BE7"/>
    <w:rsid w:val="00510381"/>
    <w:rsid w:val="0051170E"/>
    <w:rsid w:val="005131BE"/>
    <w:rsid w:val="00514256"/>
    <w:rsid w:val="00515DAB"/>
    <w:rsid w:val="005173CE"/>
    <w:rsid w:val="005177AA"/>
    <w:rsid w:val="005201A7"/>
    <w:rsid w:val="00521299"/>
    <w:rsid w:val="005213C1"/>
    <w:rsid w:val="005214BD"/>
    <w:rsid w:val="00524C47"/>
    <w:rsid w:val="00525C6F"/>
    <w:rsid w:val="00527D0A"/>
    <w:rsid w:val="00532109"/>
    <w:rsid w:val="00532302"/>
    <w:rsid w:val="00533791"/>
    <w:rsid w:val="00535524"/>
    <w:rsid w:val="00537E36"/>
    <w:rsid w:val="0054415D"/>
    <w:rsid w:val="00544C0D"/>
    <w:rsid w:val="005471FA"/>
    <w:rsid w:val="0054722B"/>
    <w:rsid w:val="00550BCA"/>
    <w:rsid w:val="00550EFC"/>
    <w:rsid w:val="00551B3C"/>
    <w:rsid w:val="005548C4"/>
    <w:rsid w:val="00556E5D"/>
    <w:rsid w:val="00560B6E"/>
    <w:rsid w:val="00562251"/>
    <w:rsid w:val="00562D03"/>
    <w:rsid w:val="0056458E"/>
    <w:rsid w:val="0056504E"/>
    <w:rsid w:val="0056717C"/>
    <w:rsid w:val="00571D1F"/>
    <w:rsid w:val="005737A2"/>
    <w:rsid w:val="00576B50"/>
    <w:rsid w:val="0057739E"/>
    <w:rsid w:val="00577782"/>
    <w:rsid w:val="0058050D"/>
    <w:rsid w:val="00583278"/>
    <w:rsid w:val="00583D3C"/>
    <w:rsid w:val="0058444D"/>
    <w:rsid w:val="005869B6"/>
    <w:rsid w:val="00586B48"/>
    <w:rsid w:val="00594658"/>
    <w:rsid w:val="00594D74"/>
    <w:rsid w:val="00596466"/>
    <w:rsid w:val="00597BA5"/>
    <w:rsid w:val="005A065A"/>
    <w:rsid w:val="005A20FC"/>
    <w:rsid w:val="005A4C15"/>
    <w:rsid w:val="005A6550"/>
    <w:rsid w:val="005A6F67"/>
    <w:rsid w:val="005A766D"/>
    <w:rsid w:val="005A7923"/>
    <w:rsid w:val="005B0080"/>
    <w:rsid w:val="005B0417"/>
    <w:rsid w:val="005B10D9"/>
    <w:rsid w:val="005B22E6"/>
    <w:rsid w:val="005B3636"/>
    <w:rsid w:val="005B3653"/>
    <w:rsid w:val="005B3849"/>
    <w:rsid w:val="005B4481"/>
    <w:rsid w:val="005B5F08"/>
    <w:rsid w:val="005B79C6"/>
    <w:rsid w:val="005B7BDF"/>
    <w:rsid w:val="005C06C6"/>
    <w:rsid w:val="005C159D"/>
    <w:rsid w:val="005C29F4"/>
    <w:rsid w:val="005C497E"/>
    <w:rsid w:val="005C4EA5"/>
    <w:rsid w:val="005C4F31"/>
    <w:rsid w:val="005C565C"/>
    <w:rsid w:val="005C7949"/>
    <w:rsid w:val="005D04FA"/>
    <w:rsid w:val="005D2F81"/>
    <w:rsid w:val="005D3356"/>
    <w:rsid w:val="005D517F"/>
    <w:rsid w:val="005D6A67"/>
    <w:rsid w:val="005E06E6"/>
    <w:rsid w:val="005E3E6B"/>
    <w:rsid w:val="005E46FD"/>
    <w:rsid w:val="005E60FE"/>
    <w:rsid w:val="005E73D6"/>
    <w:rsid w:val="005F213F"/>
    <w:rsid w:val="006024C6"/>
    <w:rsid w:val="0060517C"/>
    <w:rsid w:val="00606F3A"/>
    <w:rsid w:val="0061034F"/>
    <w:rsid w:val="00611B23"/>
    <w:rsid w:val="00611FB1"/>
    <w:rsid w:val="00621958"/>
    <w:rsid w:val="00622ADF"/>
    <w:rsid w:val="0062308D"/>
    <w:rsid w:val="00624A56"/>
    <w:rsid w:val="006254F1"/>
    <w:rsid w:val="00633D32"/>
    <w:rsid w:val="00635903"/>
    <w:rsid w:val="0064448B"/>
    <w:rsid w:val="00645A2C"/>
    <w:rsid w:val="00651377"/>
    <w:rsid w:val="00651A10"/>
    <w:rsid w:val="00654DA5"/>
    <w:rsid w:val="00656984"/>
    <w:rsid w:val="006618A1"/>
    <w:rsid w:val="00663682"/>
    <w:rsid w:val="00663CFA"/>
    <w:rsid w:val="00667B45"/>
    <w:rsid w:val="00670F0A"/>
    <w:rsid w:val="00671F86"/>
    <w:rsid w:val="006724DF"/>
    <w:rsid w:val="00675857"/>
    <w:rsid w:val="006775CB"/>
    <w:rsid w:val="00677875"/>
    <w:rsid w:val="0068070C"/>
    <w:rsid w:val="006815D2"/>
    <w:rsid w:val="006817C9"/>
    <w:rsid w:val="00682567"/>
    <w:rsid w:val="006828AC"/>
    <w:rsid w:val="00683E6F"/>
    <w:rsid w:val="00686860"/>
    <w:rsid w:val="006916A3"/>
    <w:rsid w:val="00691715"/>
    <w:rsid w:val="00691746"/>
    <w:rsid w:val="00692BDB"/>
    <w:rsid w:val="0069305E"/>
    <w:rsid w:val="0069354F"/>
    <w:rsid w:val="00694CEB"/>
    <w:rsid w:val="0069731D"/>
    <w:rsid w:val="006A0A0E"/>
    <w:rsid w:val="006A1748"/>
    <w:rsid w:val="006A32D5"/>
    <w:rsid w:val="006A4ED2"/>
    <w:rsid w:val="006A4FD4"/>
    <w:rsid w:val="006B050F"/>
    <w:rsid w:val="006B2407"/>
    <w:rsid w:val="006B668A"/>
    <w:rsid w:val="006C2CD6"/>
    <w:rsid w:val="006C32DF"/>
    <w:rsid w:val="006C347B"/>
    <w:rsid w:val="006C4D12"/>
    <w:rsid w:val="006D081C"/>
    <w:rsid w:val="006D6E62"/>
    <w:rsid w:val="006E0BB3"/>
    <w:rsid w:val="006E143A"/>
    <w:rsid w:val="006E29FE"/>
    <w:rsid w:val="006E6605"/>
    <w:rsid w:val="006F0B1F"/>
    <w:rsid w:val="006F63F7"/>
    <w:rsid w:val="0070165B"/>
    <w:rsid w:val="00701A4A"/>
    <w:rsid w:val="00702FF9"/>
    <w:rsid w:val="0070401C"/>
    <w:rsid w:val="00704AF6"/>
    <w:rsid w:val="007067F0"/>
    <w:rsid w:val="00707AFE"/>
    <w:rsid w:val="00710AD9"/>
    <w:rsid w:val="00711B99"/>
    <w:rsid w:val="00712BDC"/>
    <w:rsid w:val="00715555"/>
    <w:rsid w:val="00721B43"/>
    <w:rsid w:val="007226E1"/>
    <w:rsid w:val="00722845"/>
    <w:rsid w:val="00726D56"/>
    <w:rsid w:val="00731B3F"/>
    <w:rsid w:val="00732646"/>
    <w:rsid w:val="00734362"/>
    <w:rsid w:val="00735B1C"/>
    <w:rsid w:val="007372A7"/>
    <w:rsid w:val="007404A0"/>
    <w:rsid w:val="007415A4"/>
    <w:rsid w:val="00741EE2"/>
    <w:rsid w:val="00750DA3"/>
    <w:rsid w:val="00751A63"/>
    <w:rsid w:val="007527C9"/>
    <w:rsid w:val="00754CBB"/>
    <w:rsid w:val="00754D11"/>
    <w:rsid w:val="0075621B"/>
    <w:rsid w:val="0075638F"/>
    <w:rsid w:val="00756E9E"/>
    <w:rsid w:val="00763AFF"/>
    <w:rsid w:val="00765217"/>
    <w:rsid w:val="007679F8"/>
    <w:rsid w:val="007717E3"/>
    <w:rsid w:val="00772355"/>
    <w:rsid w:val="007763D5"/>
    <w:rsid w:val="0078006C"/>
    <w:rsid w:val="0078108A"/>
    <w:rsid w:val="00781EF6"/>
    <w:rsid w:val="00784E21"/>
    <w:rsid w:val="007877FA"/>
    <w:rsid w:val="00792636"/>
    <w:rsid w:val="007929C0"/>
    <w:rsid w:val="007938BE"/>
    <w:rsid w:val="00795AC5"/>
    <w:rsid w:val="0079670F"/>
    <w:rsid w:val="007A0A80"/>
    <w:rsid w:val="007A1865"/>
    <w:rsid w:val="007A2CBD"/>
    <w:rsid w:val="007A2E90"/>
    <w:rsid w:val="007A4DFC"/>
    <w:rsid w:val="007A5577"/>
    <w:rsid w:val="007A5F85"/>
    <w:rsid w:val="007A78CD"/>
    <w:rsid w:val="007A7DA0"/>
    <w:rsid w:val="007B2152"/>
    <w:rsid w:val="007B2467"/>
    <w:rsid w:val="007B3268"/>
    <w:rsid w:val="007B3844"/>
    <w:rsid w:val="007B5707"/>
    <w:rsid w:val="007B5891"/>
    <w:rsid w:val="007B7FC2"/>
    <w:rsid w:val="007C0738"/>
    <w:rsid w:val="007C4823"/>
    <w:rsid w:val="007C4956"/>
    <w:rsid w:val="007D1BBB"/>
    <w:rsid w:val="007D6BF4"/>
    <w:rsid w:val="007E4E4E"/>
    <w:rsid w:val="007E5420"/>
    <w:rsid w:val="007F025E"/>
    <w:rsid w:val="007F1BD4"/>
    <w:rsid w:val="007F31EA"/>
    <w:rsid w:val="00800307"/>
    <w:rsid w:val="008005AC"/>
    <w:rsid w:val="008009B9"/>
    <w:rsid w:val="0080130D"/>
    <w:rsid w:val="00801655"/>
    <w:rsid w:val="00803EF4"/>
    <w:rsid w:val="008051FF"/>
    <w:rsid w:val="0081276B"/>
    <w:rsid w:val="00812858"/>
    <w:rsid w:val="008138E9"/>
    <w:rsid w:val="00813DBC"/>
    <w:rsid w:val="00815509"/>
    <w:rsid w:val="00817299"/>
    <w:rsid w:val="00817988"/>
    <w:rsid w:val="00821E13"/>
    <w:rsid w:val="0082336E"/>
    <w:rsid w:val="00827212"/>
    <w:rsid w:val="008301F2"/>
    <w:rsid w:val="00831CE9"/>
    <w:rsid w:val="00831F89"/>
    <w:rsid w:val="0083221C"/>
    <w:rsid w:val="0083312A"/>
    <w:rsid w:val="00834451"/>
    <w:rsid w:val="00836488"/>
    <w:rsid w:val="008406E5"/>
    <w:rsid w:val="008429EF"/>
    <w:rsid w:val="00844911"/>
    <w:rsid w:val="00846B7A"/>
    <w:rsid w:val="0085224C"/>
    <w:rsid w:val="008544EF"/>
    <w:rsid w:val="00854760"/>
    <w:rsid w:val="00854BD0"/>
    <w:rsid w:val="0085758D"/>
    <w:rsid w:val="00857A4A"/>
    <w:rsid w:val="00857CA5"/>
    <w:rsid w:val="008612CE"/>
    <w:rsid w:val="008671EC"/>
    <w:rsid w:val="00870ADE"/>
    <w:rsid w:val="00870CC8"/>
    <w:rsid w:val="00871D13"/>
    <w:rsid w:val="00872C02"/>
    <w:rsid w:val="008744B7"/>
    <w:rsid w:val="008745C2"/>
    <w:rsid w:val="008753B0"/>
    <w:rsid w:val="00877918"/>
    <w:rsid w:val="0088171D"/>
    <w:rsid w:val="00881E78"/>
    <w:rsid w:val="008821C1"/>
    <w:rsid w:val="0088310A"/>
    <w:rsid w:val="00887D01"/>
    <w:rsid w:val="008910FA"/>
    <w:rsid w:val="00892522"/>
    <w:rsid w:val="008938C8"/>
    <w:rsid w:val="00896CF6"/>
    <w:rsid w:val="008976A8"/>
    <w:rsid w:val="008A01E8"/>
    <w:rsid w:val="008A4077"/>
    <w:rsid w:val="008A703A"/>
    <w:rsid w:val="008B03BE"/>
    <w:rsid w:val="008B1942"/>
    <w:rsid w:val="008B4353"/>
    <w:rsid w:val="008C03B9"/>
    <w:rsid w:val="008C5068"/>
    <w:rsid w:val="008D0D58"/>
    <w:rsid w:val="008D1335"/>
    <w:rsid w:val="008D31E4"/>
    <w:rsid w:val="008D4F76"/>
    <w:rsid w:val="008E2B0F"/>
    <w:rsid w:val="008E67F5"/>
    <w:rsid w:val="008F093A"/>
    <w:rsid w:val="008F1154"/>
    <w:rsid w:val="008F5AC6"/>
    <w:rsid w:val="00901377"/>
    <w:rsid w:val="00904E9E"/>
    <w:rsid w:val="00905068"/>
    <w:rsid w:val="0090708B"/>
    <w:rsid w:val="00907E38"/>
    <w:rsid w:val="00910E73"/>
    <w:rsid w:val="0091526A"/>
    <w:rsid w:val="0091572E"/>
    <w:rsid w:val="00932293"/>
    <w:rsid w:val="00933CC5"/>
    <w:rsid w:val="00943069"/>
    <w:rsid w:val="00943A0B"/>
    <w:rsid w:val="009479A1"/>
    <w:rsid w:val="00952E37"/>
    <w:rsid w:val="00952F88"/>
    <w:rsid w:val="009560F8"/>
    <w:rsid w:val="00971355"/>
    <w:rsid w:val="009725C1"/>
    <w:rsid w:val="00972B76"/>
    <w:rsid w:val="0097487E"/>
    <w:rsid w:val="00975AAE"/>
    <w:rsid w:val="00976B74"/>
    <w:rsid w:val="009804A0"/>
    <w:rsid w:val="00981878"/>
    <w:rsid w:val="00981A07"/>
    <w:rsid w:val="00992982"/>
    <w:rsid w:val="00995597"/>
    <w:rsid w:val="009A0863"/>
    <w:rsid w:val="009A2FB7"/>
    <w:rsid w:val="009A5791"/>
    <w:rsid w:val="009A6472"/>
    <w:rsid w:val="009A7398"/>
    <w:rsid w:val="009B0E42"/>
    <w:rsid w:val="009B3D98"/>
    <w:rsid w:val="009B43CF"/>
    <w:rsid w:val="009B786A"/>
    <w:rsid w:val="009B79F3"/>
    <w:rsid w:val="009C1E85"/>
    <w:rsid w:val="009C248F"/>
    <w:rsid w:val="009C5F51"/>
    <w:rsid w:val="009C7BD0"/>
    <w:rsid w:val="009C7D9A"/>
    <w:rsid w:val="009D140D"/>
    <w:rsid w:val="009D317C"/>
    <w:rsid w:val="009D635C"/>
    <w:rsid w:val="009E15DD"/>
    <w:rsid w:val="009E4ACF"/>
    <w:rsid w:val="009E554E"/>
    <w:rsid w:val="009E5A56"/>
    <w:rsid w:val="009E6A06"/>
    <w:rsid w:val="009F148F"/>
    <w:rsid w:val="009F3BC9"/>
    <w:rsid w:val="009F4E2D"/>
    <w:rsid w:val="009F503A"/>
    <w:rsid w:val="009F69ED"/>
    <w:rsid w:val="009F7808"/>
    <w:rsid w:val="00A03D7E"/>
    <w:rsid w:val="00A06D90"/>
    <w:rsid w:val="00A071B1"/>
    <w:rsid w:val="00A0745F"/>
    <w:rsid w:val="00A10580"/>
    <w:rsid w:val="00A1184C"/>
    <w:rsid w:val="00A11E2E"/>
    <w:rsid w:val="00A136F7"/>
    <w:rsid w:val="00A14F60"/>
    <w:rsid w:val="00A16610"/>
    <w:rsid w:val="00A23182"/>
    <w:rsid w:val="00A24ADD"/>
    <w:rsid w:val="00A24CCB"/>
    <w:rsid w:val="00A30EAD"/>
    <w:rsid w:val="00A31046"/>
    <w:rsid w:val="00A32865"/>
    <w:rsid w:val="00A33330"/>
    <w:rsid w:val="00A334F2"/>
    <w:rsid w:val="00A33DFC"/>
    <w:rsid w:val="00A34353"/>
    <w:rsid w:val="00A369A2"/>
    <w:rsid w:val="00A41525"/>
    <w:rsid w:val="00A4300A"/>
    <w:rsid w:val="00A447BC"/>
    <w:rsid w:val="00A44951"/>
    <w:rsid w:val="00A44EC8"/>
    <w:rsid w:val="00A4603F"/>
    <w:rsid w:val="00A505CF"/>
    <w:rsid w:val="00A61EA8"/>
    <w:rsid w:val="00A64BDA"/>
    <w:rsid w:val="00A66D70"/>
    <w:rsid w:val="00A75048"/>
    <w:rsid w:val="00A80F75"/>
    <w:rsid w:val="00A8329D"/>
    <w:rsid w:val="00A857B3"/>
    <w:rsid w:val="00AA13CA"/>
    <w:rsid w:val="00AA4D2C"/>
    <w:rsid w:val="00AB36BF"/>
    <w:rsid w:val="00AB3E99"/>
    <w:rsid w:val="00AB5C86"/>
    <w:rsid w:val="00AC03CC"/>
    <w:rsid w:val="00AC105C"/>
    <w:rsid w:val="00AC160B"/>
    <w:rsid w:val="00AC2471"/>
    <w:rsid w:val="00AC57AD"/>
    <w:rsid w:val="00AC5DFA"/>
    <w:rsid w:val="00AD18B5"/>
    <w:rsid w:val="00AD2AFB"/>
    <w:rsid w:val="00AD3842"/>
    <w:rsid w:val="00AD6A6E"/>
    <w:rsid w:val="00AE1BDA"/>
    <w:rsid w:val="00AE5CFD"/>
    <w:rsid w:val="00AE63FC"/>
    <w:rsid w:val="00AF027F"/>
    <w:rsid w:val="00AF0F62"/>
    <w:rsid w:val="00AF616C"/>
    <w:rsid w:val="00AF6B93"/>
    <w:rsid w:val="00AF7405"/>
    <w:rsid w:val="00B0067C"/>
    <w:rsid w:val="00B021A4"/>
    <w:rsid w:val="00B02536"/>
    <w:rsid w:val="00B02B01"/>
    <w:rsid w:val="00B03747"/>
    <w:rsid w:val="00B042A5"/>
    <w:rsid w:val="00B04337"/>
    <w:rsid w:val="00B079C3"/>
    <w:rsid w:val="00B10C60"/>
    <w:rsid w:val="00B1440F"/>
    <w:rsid w:val="00B20F69"/>
    <w:rsid w:val="00B26ED4"/>
    <w:rsid w:val="00B2766E"/>
    <w:rsid w:val="00B27B23"/>
    <w:rsid w:val="00B3119A"/>
    <w:rsid w:val="00B320EE"/>
    <w:rsid w:val="00B34186"/>
    <w:rsid w:val="00B35118"/>
    <w:rsid w:val="00B35B4D"/>
    <w:rsid w:val="00B36016"/>
    <w:rsid w:val="00B40953"/>
    <w:rsid w:val="00B41648"/>
    <w:rsid w:val="00B44A57"/>
    <w:rsid w:val="00B45133"/>
    <w:rsid w:val="00B45516"/>
    <w:rsid w:val="00B47F7A"/>
    <w:rsid w:val="00B50A95"/>
    <w:rsid w:val="00B51E98"/>
    <w:rsid w:val="00B520DC"/>
    <w:rsid w:val="00B52768"/>
    <w:rsid w:val="00B52864"/>
    <w:rsid w:val="00B52EE2"/>
    <w:rsid w:val="00B56FC5"/>
    <w:rsid w:val="00B573B2"/>
    <w:rsid w:val="00B57F7D"/>
    <w:rsid w:val="00B60991"/>
    <w:rsid w:val="00B62B5E"/>
    <w:rsid w:val="00B62CBB"/>
    <w:rsid w:val="00B63528"/>
    <w:rsid w:val="00B64D44"/>
    <w:rsid w:val="00B66E99"/>
    <w:rsid w:val="00B67F12"/>
    <w:rsid w:val="00B71EFF"/>
    <w:rsid w:val="00B72A60"/>
    <w:rsid w:val="00B73AD4"/>
    <w:rsid w:val="00B76F75"/>
    <w:rsid w:val="00B80259"/>
    <w:rsid w:val="00B82B98"/>
    <w:rsid w:val="00B85D68"/>
    <w:rsid w:val="00B86ACC"/>
    <w:rsid w:val="00B9150A"/>
    <w:rsid w:val="00B91586"/>
    <w:rsid w:val="00B91CCB"/>
    <w:rsid w:val="00B92B46"/>
    <w:rsid w:val="00B93A34"/>
    <w:rsid w:val="00BA0C87"/>
    <w:rsid w:val="00BA45C6"/>
    <w:rsid w:val="00BA4B5D"/>
    <w:rsid w:val="00BA5118"/>
    <w:rsid w:val="00BA7645"/>
    <w:rsid w:val="00BB09C7"/>
    <w:rsid w:val="00BB1358"/>
    <w:rsid w:val="00BB14AD"/>
    <w:rsid w:val="00BC006E"/>
    <w:rsid w:val="00BC0CE6"/>
    <w:rsid w:val="00BC16BF"/>
    <w:rsid w:val="00BC1827"/>
    <w:rsid w:val="00BC212F"/>
    <w:rsid w:val="00BC25ED"/>
    <w:rsid w:val="00BC2C1A"/>
    <w:rsid w:val="00BC387D"/>
    <w:rsid w:val="00BC42C2"/>
    <w:rsid w:val="00BC4D37"/>
    <w:rsid w:val="00BC4F94"/>
    <w:rsid w:val="00BC6E6B"/>
    <w:rsid w:val="00BC7630"/>
    <w:rsid w:val="00BD2025"/>
    <w:rsid w:val="00BD5742"/>
    <w:rsid w:val="00BE0D67"/>
    <w:rsid w:val="00BE2D98"/>
    <w:rsid w:val="00BE3DE9"/>
    <w:rsid w:val="00BE5514"/>
    <w:rsid w:val="00BF043B"/>
    <w:rsid w:val="00BF55E0"/>
    <w:rsid w:val="00BF59A6"/>
    <w:rsid w:val="00C079B5"/>
    <w:rsid w:val="00C126D1"/>
    <w:rsid w:val="00C131A7"/>
    <w:rsid w:val="00C16410"/>
    <w:rsid w:val="00C264A2"/>
    <w:rsid w:val="00C27AC0"/>
    <w:rsid w:val="00C3330D"/>
    <w:rsid w:val="00C33895"/>
    <w:rsid w:val="00C4367F"/>
    <w:rsid w:val="00C45023"/>
    <w:rsid w:val="00C4515D"/>
    <w:rsid w:val="00C45E57"/>
    <w:rsid w:val="00C5030A"/>
    <w:rsid w:val="00C52DD7"/>
    <w:rsid w:val="00C55ECC"/>
    <w:rsid w:val="00C56752"/>
    <w:rsid w:val="00C607EC"/>
    <w:rsid w:val="00C62FCC"/>
    <w:rsid w:val="00C668A9"/>
    <w:rsid w:val="00C669FE"/>
    <w:rsid w:val="00C677A1"/>
    <w:rsid w:val="00C67F5B"/>
    <w:rsid w:val="00C74C0B"/>
    <w:rsid w:val="00C7526E"/>
    <w:rsid w:val="00C80B31"/>
    <w:rsid w:val="00C83257"/>
    <w:rsid w:val="00C86F95"/>
    <w:rsid w:val="00C8774B"/>
    <w:rsid w:val="00C90473"/>
    <w:rsid w:val="00C92265"/>
    <w:rsid w:val="00C9257B"/>
    <w:rsid w:val="00C94354"/>
    <w:rsid w:val="00C970B4"/>
    <w:rsid w:val="00C97918"/>
    <w:rsid w:val="00CA072E"/>
    <w:rsid w:val="00CA3100"/>
    <w:rsid w:val="00CA3328"/>
    <w:rsid w:val="00CA3EB2"/>
    <w:rsid w:val="00CB0B2C"/>
    <w:rsid w:val="00CB3672"/>
    <w:rsid w:val="00CB41B7"/>
    <w:rsid w:val="00CB70AB"/>
    <w:rsid w:val="00CB79F5"/>
    <w:rsid w:val="00CC1DD9"/>
    <w:rsid w:val="00CC2424"/>
    <w:rsid w:val="00CC55D9"/>
    <w:rsid w:val="00CC7A90"/>
    <w:rsid w:val="00CD11E6"/>
    <w:rsid w:val="00CD3A29"/>
    <w:rsid w:val="00CE519C"/>
    <w:rsid w:val="00CE5CA9"/>
    <w:rsid w:val="00CE71BC"/>
    <w:rsid w:val="00CF7B59"/>
    <w:rsid w:val="00D003A4"/>
    <w:rsid w:val="00D01CF0"/>
    <w:rsid w:val="00D02A17"/>
    <w:rsid w:val="00D03F29"/>
    <w:rsid w:val="00D06E00"/>
    <w:rsid w:val="00D1302B"/>
    <w:rsid w:val="00D133D0"/>
    <w:rsid w:val="00D16FF5"/>
    <w:rsid w:val="00D17C9F"/>
    <w:rsid w:val="00D251B5"/>
    <w:rsid w:val="00D25B8F"/>
    <w:rsid w:val="00D26809"/>
    <w:rsid w:val="00D302B0"/>
    <w:rsid w:val="00D32F79"/>
    <w:rsid w:val="00D35285"/>
    <w:rsid w:val="00D36A35"/>
    <w:rsid w:val="00D42F37"/>
    <w:rsid w:val="00D47394"/>
    <w:rsid w:val="00D50F97"/>
    <w:rsid w:val="00D51857"/>
    <w:rsid w:val="00D5352B"/>
    <w:rsid w:val="00D543BB"/>
    <w:rsid w:val="00D543EA"/>
    <w:rsid w:val="00D573B1"/>
    <w:rsid w:val="00D57B7A"/>
    <w:rsid w:val="00D63EBE"/>
    <w:rsid w:val="00D64E01"/>
    <w:rsid w:val="00D662A4"/>
    <w:rsid w:val="00D676B8"/>
    <w:rsid w:val="00D71096"/>
    <w:rsid w:val="00D7241E"/>
    <w:rsid w:val="00D778D5"/>
    <w:rsid w:val="00D81792"/>
    <w:rsid w:val="00D84D45"/>
    <w:rsid w:val="00D9429F"/>
    <w:rsid w:val="00D943DB"/>
    <w:rsid w:val="00D94492"/>
    <w:rsid w:val="00DA17EC"/>
    <w:rsid w:val="00DA4447"/>
    <w:rsid w:val="00DA73B8"/>
    <w:rsid w:val="00DB1E6B"/>
    <w:rsid w:val="00DB325D"/>
    <w:rsid w:val="00DB6020"/>
    <w:rsid w:val="00DB699C"/>
    <w:rsid w:val="00DD3072"/>
    <w:rsid w:val="00DD3359"/>
    <w:rsid w:val="00DD6570"/>
    <w:rsid w:val="00DD7781"/>
    <w:rsid w:val="00DE3ECC"/>
    <w:rsid w:val="00DE4AB9"/>
    <w:rsid w:val="00E01409"/>
    <w:rsid w:val="00E01EFC"/>
    <w:rsid w:val="00E048F8"/>
    <w:rsid w:val="00E05F82"/>
    <w:rsid w:val="00E06EEB"/>
    <w:rsid w:val="00E07EA7"/>
    <w:rsid w:val="00E118D3"/>
    <w:rsid w:val="00E11E1F"/>
    <w:rsid w:val="00E11F25"/>
    <w:rsid w:val="00E1286E"/>
    <w:rsid w:val="00E14938"/>
    <w:rsid w:val="00E213DC"/>
    <w:rsid w:val="00E221E2"/>
    <w:rsid w:val="00E2651D"/>
    <w:rsid w:val="00E26A74"/>
    <w:rsid w:val="00E3150A"/>
    <w:rsid w:val="00E343B4"/>
    <w:rsid w:val="00E4284D"/>
    <w:rsid w:val="00E43792"/>
    <w:rsid w:val="00E46651"/>
    <w:rsid w:val="00E46C62"/>
    <w:rsid w:val="00E47571"/>
    <w:rsid w:val="00E50C67"/>
    <w:rsid w:val="00E53A9F"/>
    <w:rsid w:val="00E55DFF"/>
    <w:rsid w:val="00E5670B"/>
    <w:rsid w:val="00E57A9E"/>
    <w:rsid w:val="00E65A42"/>
    <w:rsid w:val="00E66266"/>
    <w:rsid w:val="00E72136"/>
    <w:rsid w:val="00E73DF6"/>
    <w:rsid w:val="00E76C8A"/>
    <w:rsid w:val="00E84841"/>
    <w:rsid w:val="00E849AF"/>
    <w:rsid w:val="00E9322A"/>
    <w:rsid w:val="00E9457E"/>
    <w:rsid w:val="00EA3F1E"/>
    <w:rsid w:val="00EB2960"/>
    <w:rsid w:val="00EB7259"/>
    <w:rsid w:val="00EC0424"/>
    <w:rsid w:val="00EC3FB4"/>
    <w:rsid w:val="00EC515E"/>
    <w:rsid w:val="00EC5C1A"/>
    <w:rsid w:val="00EC63B1"/>
    <w:rsid w:val="00ED0BC5"/>
    <w:rsid w:val="00ED5EB1"/>
    <w:rsid w:val="00ED7AEF"/>
    <w:rsid w:val="00EE1802"/>
    <w:rsid w:val="00EE238D"/>
    <w:rsid w:val="00EE602A"/>
    <w:rsid w:val="00EE62DA"/>
    <w:rsid w:val="00EE7950"/>
    <w:rsid w:val="00EF10DA"/>
    <w:rsid w:val="00EF1179"/>
    <w:rsid w:val="00EF1227"/>
    <w:rsid w:val="00EF14D0"/>
    <w:rsid w:val="00EF2832"/>
    <w:rsid w:val="00EF365B"/>
    <w:rsid w:val="00EF4314"/>
    <w:rsid w:val="00EF4574"/>
    <w:rsid w:val="00EF52FD"/>
    <w:rsid w:val="00EF5FAF"/>
    <w:rsid w:val="00EF7BC8"/>
    <w:rsid w:val="00F0232E"/>
    <w:rsid w:val="00F02641"/>
    <w:rsid w:val="00F032D6"/>
    <w:rsid w:val="00F033D6"/>
    <w:rsid w:val="00F070BA"/>
    <w:rsid w:val="00F116F4"/>
    <w:rsid w:val="00F144FB"/>
    <w:rsid w:val="00F16334"/>
    <w:rsid w:val="00F16A89"/>
    <w:rsid w:val="00F26028"/>
    <w:rsid w:val="00F3065F"/>
    <w:rsid w:val="00F31314"/>
    <w:rsid w:val="00F422F2"/>
    <w:rsid w:val="00F42AAB"/>
    <w:rsid w:val="00F443BC"/>
    <w:rsid w:val="00F44F93"/>
    <w:rsid w:val="00F45873"/>
    <w:rsid w:val="00F466BB"/>
    <w:rsid w:val="00F468B4"/>
    <w:rsid w:val="00F541D8"/>
    <w:rsid w:val="00F5673E"/>
    <w:rsid w:val="00F61495"/>
    <w:rsid w:val="00F62FAA"/>
    <w:rsid w:val="00F64990"/>
    <w:rsid w:val="00F656ED"/>
    <w:rsid w:val="00F67A79"/>
    <w:rsid w:val="00F67B47"/>
    <w:rsid w:val="00F70D67"/>
    <w:rsid w:val="00F762F1"/>
    <w:rsid w:val="00F8050D"/>
    <w:rsid w:val="00F8285A"/>
    <w:rsid w:val="00F84A17"/>
    <w:rsid w:val="00F85570"/>
    <w:rsid w:val="00F87D38"/>
    <w:rsid w:val="00F90720"/>
    <w:rsid w:val="00F91017"/>
    <w:rsid w:val="00F92833"/>
    <w:rsid w:val="00F96D4A"/>
    <w:rsid w:val="00FA2BB6"/>
    <w:rsid w:val="00FA42C3"/>
    <w:rsid w:val="00FB3A90"/>
    <w:rsid w:val="00FC109A"/>
    <w:rsid w:val="00FC137A"/>
    <w:rsid w:val="00FC1BF4"/>
    <w:rsid w:val="00FC3E1C"/>
    <w:rsid w:val="00FC4F43"/>
    <w:rsid w:val="00FC68BB"/>
    <w:rsid w:val="00FC7171"/>
    <w:rsid w:val="00FD0A97"/>
    <w:rsid w:val="00FD314E"/>
    <w:rsid w:val="00FE531E"/>
    <w:rsid w:val="00FE53FD"/>
    <w:rsid w:val="00FF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C2"/>
  </w:style>
  <w:style w:type="paragraph" w:styleId="Ttulo1">
    <w:name w:val="heading 1"/>
    <w:basedOn w:val="Normal"/>
    <w:next w:val="Normal"/>
    <w:link w:val="Ttulo1Car"/>
    <w:uiPriority w:val="9"/>
    <w:qFormat/>
    <w:rsid w:val="00FF4551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4551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4551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FF4551"/>
    <w:rPr>
      <w:rFonts w:ascii="Arial" w:eastAsia="Times New Roman" w:hAnsi="Arial" w:cs="Times New Roman"/>
      <w:b/>
      <w:bCs/>
      <w:iCs/>
      <w:sz w:val="24"/>
      <w:szCs w:val="28"/>
      <w:lang w:eastAsia="en-US"/>
    </w:rPr>
  </w:style>
  <w:style w:type="paragraph" w:styleId="Prrafodelista">
    <w:name w:val="List Paragraph"/>
    <w:basedOn w:val="Normal"/>
    <w:uiPriority w:val="99"/>
    <w:qFormat/>
    <w:rsid w:val="00127B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3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4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45CB"/>
  </w:style>
  <w:style w:type="paragraph" w:styleId="Piedepgina">
    <w:name w:val="footer"/>
    <w:basedOn w:val="Normal"/>
    <w:link w:val="PiedepginaCar"/>
    <w:uiPriority w:val="99"/>
    <w:unhideWhenUsed/>
    <w:rsid w:val="00094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5CB"/>
  </w:style>
  <w:style w:type="table" w:styleId="Tablaconcuadrcula">
    <w:name w:val="Table Grid"/>
    <w:basedOn w:val="Tablanormal"/>
    <w:uiPriority w:val="59"/>
    <w:rsid w:val="009C7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rsid w:val="004675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MX" w:eastAsia="es-MX"/>
    </w:rPr>
  </w:style>
  <w:style w:type="character" w:customStyle="1" w:styleId="TextosinformatoCar">
    <w:name w:val="Texto sin formato Car"/>
    <w:basedOn w:val="Fuentedeprrafopredeter"/>
    <w:link w:val="Textosinformato"/>
    <w:rsid w:val="004675B1"/>
    <w:rPr>
      <w:rFonts w:ascii="Courier New" w:eastAsia="Times New Roman" w:hAnsi="Courier New" w:cs="Times New Roman"/>
      <w:sz w:val="20"/>
      <w:szCs w:val="20"/>
      <w:lang w:val="es-MX" w:eastAsia="es-MX"/>
    </w:rPr>
  </w:style>
  <w:style w:type="paragraph" w:styleId="Epgrafe">
    <w:name w:val="caption"/>
    <w:basedOn w:val="Normal"/>
    <w:next w:val="Normal"/>
    <w:uiPriority w:val="35"/>
    <w:unhideWhenUsed/>
    <w:qFormat/>
    <w:rsid w:val="00677875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4551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4551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4551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FF4551"/>
    <w:rPr>
      <w:rFonts w:ascii="Arial" w:eastAsia="Times New Roman" w:hAnsi="Arial" w:cs="Times New Roman"/>
      <w:b/>
      <w:bCs/>
      <w:iCs/>
      <w:sz w:val="24"/>
      <w:szCs w:val="28"/>
      <w:lang w:val="x-none" w:eastAsia="en-US"/>
    </w:rPr>
  </w:style>
  <w:style w:type="paragraph" w:styleId="Prrafodelista">
    <w:name w:val="List Paragraph"/>
    <w:basedOn w:val="Normal"/>
    <w:uiPriority w:val="99"/>
    <w:qFormat/>
    <w:rsid w:val="00127B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3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4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45CB"/>
  </w:style>
  <w:style w:type="paragraph" w:styleId="Piedepgina">
    <w:name w:val="footer"/>
    <w:basedOn w:val="Normal"/>
    <w:link w:val="PiedepginaCar"/>
    <w:uiPriority w:val="99"/>
    <w:unhideWhenUsed/>
    <w:rsid w:val="00094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5CB"/>
  </w:style>
  <w:style w:type="table" w:styleId="Tablaconcuadrcula">
    <w:name w:val="Table Grid"/>
    <w:basedOn w:val="Tablanormal"/>
    <w:uiPriority w:val="59"/>
    <w:rsid w:val="009C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4675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MX" w:eastAsia="es-MX"/>
    </w:rPr>
  </w:style>
  <w:style w:type="character" w:customStyle="1" w:styleId="TextosinformatoCar">
    <w:name w:val="Texto sin formato Car"/>
    <w:basedOn w:val="Fuentedeprrafopredeter"/>
    <w:link w:val="Textosinformato"/>
    <w:rsid w:val="004675B1"/>
    <w:rPr>
      <w:rFonts w:ascii="Courier New" w:eastAsia="Times New Roman" w:hAnsi="Courier New" w:cs="Times New Roman"/>
      <w:sz w:val="20"/>
      <w:szCs w:val="20"/>
      <w:lang w:val="es-MX" w:eastAsia="es-MX"/>
    </w:rPr>
  </w:style>
  <w:style w:type="paragraph" w:styleId="Epgrafe">
    <w:name w:val="caption"/>
    <w:basedOn w:val="Normal"/>
    <w:next w:val="Normal"/>
    <w:uiPriority w:val="35"/>
    <w:unhideWhenUsed/>
    <w:qFormat/>
    <w:rsid w:val="00677875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73D0F-E877-4C8E-BD1F-63B652AF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3392</Words>
  <Characters>18661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Ejecutiva</dc:creator>
  <cp:lastModifiedBy>maria.saravia</cp:lastModifiedBy>
  <cp:revision>2</cp:revision>
  <cp:lastPrinted>2015-07-07T15:11:00Z</cp:lastPrinted>
  <dcterms:created xsi:type="dcterms:W3CDTF">2015-10-05T14:22:00Z</dcterms:created>
  <dcterms:modified xsi:type="dcterms:W3CDTF">2015-10-05T14:22:00Z</dcterms:modified>
</cp:coreProperties>
</file>