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9B" w:rsidRDefault="006B2B35" w:rsidP="00177CB6">
      <w:pPr>
        <w:widowControl w:val="0"/>
        <w:pBdr>
          <w:top w:val="nil"/>
          <w:left w:val="nil"/>
          <w:bottom w:val="nil"/>
          <w:right w:val="nil"/>
          <w:between w:val="nil"/>
        </w:pBdr>
        <w:spacing w:after="0" w:line="276" w:lineRule="auto"/>
        <w:jc w:val="center"/>
        <w:rPr>
          <w:rFonts w:ascii="Arial" w:eastAsia="Arial" w:hAnsi="Arial" w:cs="Arial"/>
          <w:b/>
        </w:rPr>
      </w:pPr>
      <w:r w:rsidRPr="00823380">
        <w:rPr>
          <w:rFonts w:ascii="Arial" w:eastAsia="Arial" w:hAnsi="Arial" w:cs="Arial"/>
          <w:b/>
        </w:rPr>
        <w:t>ESTRUCT</w:t>
      </w:r>
      <w:r w:rsidR="00ED1575">
        <w:rPr>
          <w:rFonts w:ascii="Arial" w:eastAsia="Arial" w:hAnsi="Arial" w:cs="Arial"/>
          <w:b/>
        </w:rPr>
        <w:t>URA ORGANIZATIVA DE</w:t>
      </w:r>
      <w:bookmarkStart w:id="0" w:name="_GoBack"/>
      <w:bookmarkEnd w:id="0"/>
      <w:r w:rsidR="00471C71" w:rsidRPr="00823380">
        <w:rPr>
          <w:rFonts w:ascii="Arial" w:eastAsia="Arial" w:hAnsi="Arial" w:cs="Arial"/>
          <w:b/>
        </w:rPr>
        <w:t xml:space="preserve"> CAMUDASAL</w:t>
      </w:r>
      <w:r w:rsidR="00F80D84" w:rsidRPr="00823380">
        <w:rPr>
          <w:rFonts w:ascii="Arial" w:eastAsia="Arial" w:hAnsi="Arial" w:cs="Arial"/>
          <w:b/>
        </w:rPr>
        <w:t xml:space="preserve"> A</w:t>
      </w:r>
      <w:r w:rsidR="00471C71" w:rsidRPr="00823380">
        <w:rPr>
          <w:rFonts w:ascii="Arial" w:eastAsia="Arial" w:hAnsi="Arial" w:cs="Arial"/>
          <w:b/>
        </w:rPr>
        <w:t xml:space="preserve"> MARZO</w:t>
      </w:r>
      <w:r w:rsidR="004C47E9" w:rsidRPr="00823380">
        <w:rPr>
          <w:rFonts w:ascii="Arial" w:eastAsia="Arial" w:hAnsi="Arial" w:cs="Arial"/>
          <w:b/>
        </w:rPr>
        <w:t xml:space="preserve"> - 202</w:t>
      </w:r>
      <w:r w:rsidR="00471C71" w:rsidRPr="00823380">
        <w:rPr>
          <w:rFonts w:ascii="Arial" w:eastAsia="Arial" w:hAnsi="Arial" w:cs="Arial"/>
          <w:b/>
        </w:rPr>
        <w:t>4</w:t>
      </w:r>
    </w:p>
    <w:p w:rsidR="00AE0F61" w:rsidRPr="00823380" w:rsidRDefault="00AE0F61" w:rsidP="00177CB6">
      <w:pPr>
        <w:widowControl w:val="0"/>
        <w:pBdr>
          <w:top w:val="nil"/>
          <w:left w:val="nil"/>
          <w:bottom w:val="nil"/>
          <w:right w:val="nil"/>
          <w:between w:val="nil"/>
        </w:pBdr>
        <w:spacing w:after="0" w:line="276" w:lineRule="auto"/>
        <w:jc w:val="center"/>
        <w:rPr>
          <w:rFonts w:ascii="Arial" w:eastAsia="Arial" w:hAnsi="Arial" w:cs="Arial"/>
          <w:b/>
        </w:rPr>
      </w:pP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902416" w:rsidRPr="00902416" w:rsidTr="00573006">
        <w:trPr>
          <w:trHeight w:val="49"/>
        </w:trPr>
        <w:tc>
          <w:tcPr>
            <w:tcW w:w="1830" w:type="dxa"/>
          </w:tcPr>
          <w:p w:rsidR="00C34E9B" w:rsidRPr="00902416" w:rsidRDefault="00DD71EB" w:rsidP="003201B9">
            <w:pPr>
              <w:jc w:val="center"/>
              <w:rPr>
                <w:b/>
                <w:sz w:val="16"/>
                <w:szCs w:val="16"/>
              </w:rPr>
            </w:pPr>
            <w:r w:rsidRPr="00902416">
              <w:rPr>
                <w:b/>
                <w:sz w:val="16"/>
                <w:szCs w:val="16"/>
              </w:rPr>
              <w:t>UNIDAD</w:t>
            </w:r>
            <w:r w:rsidR="000D6ADE" w:rsidRPr="00902416">
              <w:rPr>
                <w:b/>
                <w:sz w:val="16"/>
                <w:szCs w:val="16"/>
              </w:rPr>
              <w:t xml:space="preserve">, </w:t>
            </w:r>
            <w:r w:rsidR="00FE098A">
              <w:rPr>
                <w:b/>
                <w:sz w:val="16"/>
                <w:szCs w:val="16"/>
              </w:rPr>
              <w:t xml:space="preserve">CARGO O </w:t>
            </w:r>
            <w:r w:rsidR="003201B9">
              <w:rPr>
                <w:b/>
                <w:sz w:val="16"/>
                <w:szCs w:val="16"/>
              </w:rPr>
              <w:t>GERENCIA</w:t>
            </w:r>
          </w:p>
        </w:tc>
        <w:tc>
          <w:tcPr>
            <w:tcW w:w="3221" w:type="dxa"/>
          </w:tcPr>
          <w:p w:rsidR="00C34E9B" w:rsidRPr="00902416" w:rsidRDefault="00DD71EB">
            <w:pPr>
              <w:jc w:val="center"/>
              <w:rPr>
                <w:b/>
                <w:sz w:val="16"/>
                <w:szCs w:val="16"/>
              </w:rPr>
            </w:pPr>
            <w:r w:rsidRPr="00902416">
              <w:rPr>
                <w:b/>
                <w:sz w:val="16"/>
                <w:szCs w:val="16"/>
              </w:rPr>
              <w:t>RESPONSABLE</w:t>
            </w:r>
          </w:p>
        </w:tc>
        <w:tc>
          <w:tcPr>
            <w:tcW w:w="1045" w:type="dxa"/>
          </w:tcPr>
          <w:p w:rsidR="00C34E9B" w:rsidRPr="00902416" w:rsidRDefault="00DD71EB">
            <w:pPr>
              <w:jc w:val="center"/>
              <w:rPr>
                <w:b/>
                <w:sz w:val="16"/>
                <w:szCs w:val="16"/>
              </w:rPr>
            </w:pPr>
            <w:r w:rsidRPr="00902416">
              <w:rPr>
                <w:b/>
                <w:sz w:val="16"/>
                <w:szCs w:val="16"/>
              </w:rPr>
              <w:t>HOMBRES</w:t>
            </w:r>
          </w:p>
        </w:tc>
        <w:tc>
          <w:tcPr>
            <w:tcW w:w="989" w:type="dxa"/>
          </w:tcPr>
          <w:p w:rsidR="00C34E9B" w:rsidRPr="00902416" w:rsidRDefault="00DD71EB">
            <w:pPr>
              <w:jc w:val="center"/>
              <w:rPr>
                <w:b/>
                <w:sz w:val="16"/>
                <w:szCs w:val="16"/>
              </w:rPr>
            </w:pPr>
            <w:r w:rsidRPr="00902416">
              <w:rPr>
                <w:b/>
                <w:sz w:val="16"/>
                <w:szCs w:val="16"/>
              </w:rPr>
              <w:t>MUJERES</w:t>
            </w:r>
          </w:p>
        </w:tc>
        <w:tc>
          <w:tcPr>
            <w:tcW w:w="1279" w:type="dxa"/>
          </w:tcPr>
          <w:p w:rsidR="00C34E9B" w:rsidRPr="00902416" w:rsidRDefault="00DD71EB">
            <w:pPr>
              <w:jc w:val="center"/>
              <w:rPr>
                <w:b/>
                <w:sz w:val="16"/>
                <w:szCs w:val="16"/>
              </w:rPr>
            </w:pPr>
            <w:r w:rsidRPr="00902416">
              <w:rPr>
                <w:b/>
                <w:sz w:val="16"/>
                <w:szCs w:val="16"/>
              </w:rPr>
              <w:t>TOTAL DE EMPLEADOS</w:t>
            </w:r>
          </w:p>
        </w:tc>
        <w:tc>
          <w:tcPr>
            <w:tcW w:w="6090" w:type="dxa"/>
          </w:tcPr>
          <w:p w:rsidR="00C34E9B" w:rsidRPr="00902416" w:rsidRDefault="00DD71EB">
            <w:pPr>
              <w:jc w:val="center"/>
              <w:rPr>
                <w:b/>
                <w:sz w:val="16"/>
                <w:szCs w:val="16"/>
              </w:rPr>
            </w:pPr>
            <w:r w:rsidRPr="00902416">
              <w:rPr>
                <w:b/>
                <w:sz w:val="16"/>
                <w:szCs w:val="16"/>
              </w:rPr>
              <w:t>DESCRIPCIÓN</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PRESIDENCIA</w:t>
            </w:r>
          </w:p>
        </w:tc>
        <w:tc>
          <w:tcPr>
            <w:tcW w:w="3221" w:type="dxa"/>
          </w:tcPr>
          <w:p w:rsidR="00C34E9B" w:rsidRPr="00902416" w:rsidRDefault="00C34E9B">
            <w:pPr>
              <w:jc w:val="center"/>
              <w:rPr>
                <w:sz w:val="16"/>
                <w:szCs w:val="16"/>
              </w:rPr>
            </w:pPr>
          </w:p>
          <w:p w:rsidR="000D6ADE" w:rsidRPr="00902416" w:rsidRDefault="00BE6940" w:rsidP="000D6ADE">
            <w:pPr>
              <w:numPr>
                <w:ilvl w:val="0"/>
                <w:numId w:val="1"/>
              </w:numPr>
              <w:pBdr>
                <w:top w:val="nil"/>
                <w:left w:val="nil"/>
                <w:bottom w:val="nil"/>
                <w:right w:val="nil"/>
                <w:between w:val="nil"/>
              </w:pBdr>
              <w:spacing w:line="259" w:lineRule="auto"/>
              <w:ind w:left="243" w:hanging="142"/>
              <w:jc w:val="both"/>
              <w:rPr>
                <w:sz w:val="16"/>
                <w:szCs w:val="16"/>
              </w:rPr>
            </w:pPr>
            <w:r>
              <w:rPr>
                <w:sz w:val="16"/>
                <w:szCs w:val="16"/>
              </w:rPr>
              <w:t>Licdo. Carlos Ovidio Murgas López</w:t>
            </w:r>
          </w:p>
          <w:p w:rsidR="00C34E9B" w:rsidRPr="00902416" w:rsidRDefault="00C34E9B" w:rsidP="00B75D32">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BE6940">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E7612E">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BE6940">
            <w:pPr>
              <w:jc w:val="center"/>
              <w:rPr>
                <w:sz w:val="16"/>
                <w:szCs w:val="16"/>
              </w:rPr>
            </w:pPr>
            <w:r>
              <w:rPr>
                <w:sz w:val="16"/>
                <w:szCs w:val="16"/>
              </w:rPr>
              <w:t>1</w:t>
            </w:r>
          </w:p>
        </w:tc>
        <w:tc>
          <w:tcPr>
            <w:tcW w:w="6090" w:type="dxa"/>
          </w:tcPr>
          <w:p w:rsidR="00C34E9B" w:rsidRPr="00902416" w:rsidRDefault="00E7612E">
            <w:pPr>
              <w:jc w:val="both"/>
              <w:rPr>
                <w:sz w:val="16"/>
                <w:szCs w:val="16"/>
              </w:rPr>
            </w:pPr>
            <w:r w:rsidRPr="00E7612E">
              <w:rPr>
                <w:sz w:val="16"/>
                <w:szCs w:val="16"/>
              </w:rPr>
              <w:t>El Director Presidente tendrá la Representación Legal de la Caja, presidirá las sesiones del Consejo Directivo y la Asamblea General, cuando ésta se constituya de forma ordinaria o extraordinaria, y en casos de ausencia o impedimento será sustituido por el Director Vicepresidente con iguales facultades o por los integrantes del Consejo Directivo en el orden que se enumeran en el Art. 10 de la respectiva Ley, si la sustitución indicada no fuere posible.</w:t>
            </w:r>
            <w:r>
              <w:rPr>
                <w:sz w:val="23"/>
                <w:szCs w:val="23"/>
              </w:rPr>
              <w:t xml:space="preserve">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E7612E">
            <w:pPr>
              <w:jc w:val="center"/>
              <w:rPr>
                <w:b/>
                <w:sz w:val="16"/>
                <w:szCs w:val="16"/>
              </w:rPr>
            </w:pPr>
            <w:r>
              <w:rPr>
                <w:b/>
                <w:sz w:val="16"/>
                <w:szCs w:val="16"/>
              </w:rPr>
              <w:t>GERENCIA</w:t>
            </w:r>
          </w:p>
        </w:tc>
        <w:tc>
          <w:tcPr>
            <w:tcW w:w="3221" w:type="dxa"/>
          </w:tcPr>
          <w:p w:rsidR="00C34E9B" w:rsidRPr="00902416" w:rsidRDefault="00C34E9B">
            <w:pPr>
              <w:jc w:val="center"/>
              <w:rPr>
                <w:sz w:val="16"/>
                <w:szCs w:val="16"/>
              </w:rPr>
            </w:pPr>
          </w:p>
          <w:p w:rsidR="00C34E9B" w:rsidRPr="00902416" w:rsidRDefault="00E7612E" w:rsidP="00E7612E">
            <w:pPr>
              <w:numPr>
                <w:ilvl w:val="0"/>
                <w:numId w:val="1"/>
              </w:numPr>
              <w:pBdr>
                <w:top w:val="nil"/>
                <w:left w:val="nil"/>
                <w:bottom w:val="nil"/>
                <w:right w:val="nil"/>
                <w:between w:val="nil"/>
              </w:pBdr>
              <w:ind w:left="243" w:hanging="142"/>
              <w:jc w:val="both"/>
              <w:rPr>
                <w:sz w:val="16"/>
                <w:szCs w:val="16"/>
              </w:rPr>
            </w:pPr>
            <w:r>
              <w:rPr>
                <w:sz w:val="16"/>
                <w:szCs w:val="16"/>
              </w:rPr>
              <w:t>Licdo. Julio César Merino Escobar</w:t>
            </w:r>
          </w:p>
        </w:tc>
        <w:tc>
          <w:tcPr>
            <w:tcW w:w="1045" w:type="dxa"/>
          </w:tcPr>
          <w:p w:rsidR="00C34E9B" w:rsidRPr="00902416" w:rsidRDefault="00C34E9B">
            <w:pPr>
              <w:jc w:val="center"/>
              <w:rPr>
                <w:sz w:val="16"/>
                <w:szCs w:val="16"/>
              </w:rPr>
            </w:pPr>
          </w:p>
          <w:p w:rsidR="00C34E9B" w:rsidRPr="00902416" w:rsidRDefault="00E7612E">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E7612E">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E7612E">
            <w:pPr>
              <w:jc w:val="center"/>
              <w:rPr>
                <w:sz w:val="16"/>
                <w:szCs w:val="16"/>
              </w:rPr>
            </w:pPr>
            <w:r>
              <w:rPr>
                <w:sz w:val="16"/>
                <w:szCs w:val="16"/>
              </w:rPr>
              <w:t>1</w:t>
            </w:r>
          </w:p>
        </w:tc>
        <w:tc>
          <w:tcPr>
            <w:tcW w:w="6090" w:type="dxa"/>
          </w:tcPr>
          <w:p w:rsidR="00C34E9B" w:rsidRPr="00902416" w:rsidRDefault="00E7612E" w:rsidP="00E7612E">
            <w:pPr>
              <w:jc w:val="both"/>
              <w:rPr>
                <w:sz w:val="16"/>
                <w:szCs w:val="16"/>
              </w:rPr>
            </w:pPr>
            <w:r w:rsidRPr="000D2839">
              <w:rPr>
                <w:sz w:val="16"/>
                <w:szCs w:val="16"/>
              </w:rPr>
              <w:t>Responsable de las funciones administrativas orientadas al cumplimiento de los objetivos de La Caja.</w:t>
            </w:r>
          </w:p>
        </w:tc>
      </w:tr>
      <w:tr w:rsidR="00902416" w:rsidRPr="00902416" w:rsidTr="00573006">
        <w:trPr>
          <w:trHeight w:val="423"/>
        </w:trPr>
        <w:tc>
          <w:tcPr>
            <w:tcW w:w="1830" w:type="dxa"/>
          </w:tcPr>
          <w:p w:rsidR="00C34E9B" w:rsidRPr="00902416" w:rsidRDefault="00C34E9B">
            <w:pPr>
              <w:jc w:val="center"/>
              <w:rPr>
                <w:b/>
                <w:sz w:val="16"/>
                <w:szCs w:val="16"/>
              </w:rPr>
            </w:pPr>
          </w:p>
          <w:p w:rsidR="00C34E9B" w:rsidRPr="00902416" w:rsidRDefault="00CF17FE">
            <w:pPr>
              <w:jc w:val="center"/>
              <w:rPr>
                <w:b/>
                <w:sz w:val="16"/>
                <w:szCs w:val="16"/>
              </w:rPr>
            </w:pPr>
            <w:r>
              <w:rPr>
                <w:b/>
                <w:sz w:val="16"/>
                <w:szCs w:val="16"/>
              </w:rPr>
              <w:t>ASISTENTE DE GERENCIA Y JEFE DE UNIDAD DE COMPRAS PUBLICAS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7A6D9E" w:rsidRPr="00902416" w:rsidRDefault="005F6B31" w:rsidP="00CF17FE">
            <w:pPr>
              <w:numPr>
                <w:ilvl w:val="0"/>
                <w:numId w:val="1"/>
              </w:numPr>
              <w:pBdr>
                <w:top w:val="nil"/>
                <w:left w:val="nil"/>
                <w:bottom w:val="nil"/>
                <w:right w:val="nil"/>
                <w:between w:val="nil"/>
              </w:pBdr>
              <w:ind w:left="243" w:hanging="142"/>
              <w:jc w:val="both"/>
              <w:rPr>
                <w:sz w:val="16"/>
                <w:szCs w:val="16"/>
              </w:rPr>
            </w:pPr>
            <w:r>
              <w:rPr>
                <w:sz w:val="16"/>
                <w:szCs w:val="16"/>
              </w:rPr>
              <w:t xml:space="preserve">Licda. </w:t>
            </w:r>
            <w:r w:rsidR="00CF17FE">
              <w:rPr>
                <w:sz w:val="16"/>
                <w:szCs w:val="16"/>
              </w:rPr>
              <w:t>Roxana Lissette Parras Campos</w:t>
            </w:r>
          </w:p>
        </w:tc>
        <w:tc>
          <w:tcPr>
            <w:tcW w:w="1045" w:type="dxa"/>
          </w:tcPr>
          <w:p w:rsidR="00C34E9B" w:rsidRPr="00902416" w:rsidRDefault="00C34E9B">
            <w:pPr>
              <w:jc w:val="center"/>
              <w:rPr>
                <w:sz w:val="16"/>
                <w:szCs w:val="16"/>
              </w:rPr>
            </w:pPr>
          </w:p>
          <w:p w:rsidR="00C34E9B" w:rsidRPr="00902416" w:rsidRDefault="00CF17FE">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CF17FE">
            <w:pPr>
              <w:jc w:val="center"/>
              <w:rPr>
                <w:sz w:val="16"/>
                <w:szCs w:val="16"/>
              </w:rPr>
            </w:pPr>
            <w:r>
              <w:rPr>
                <w:sz w:val="16"/>
                <w:szCs w:val="16"/>
              </w:rPr>
              <w:t>1</w:t>
            </w:r>
          </w:p>
        </w:tc>
        <w:tc>
          <w:tcPr>
            <w:tcW w:w="1279" w:type="dxa"/>
          </w:tcPr>
          <w:p w:rsidR="00C34E9B" w:rsidRPr="00902416" w:rsidRDefault="00C34E9B">
            <w:pPr>
              <w:jc w:val="center"/>
              <w:rPr>
                <w:sz w:val="16"/>
                <w:szCs w:val="16"/>
              </w:rPr>
            </w:pPr>
          </w:p>
          <w:p w:rsidR="00C34E9B" w:rsidRPr="00902416" w:rsidRDefault="00CF17FE">
            <w:pPr>
              <w:jc w:val="center"/>
              <w:rPr>
                <w:sz w:val="16"/>
                <w:szCs w:val="16"/>
              </w:rPr>
            </w:pPr>
            <w:r>
              <w:rPr>
                <w:sz w:val="16"/>
                <w:szCs w:val="16"/>
              </w:rPr>
              <w:t>1</w:t>
            </w:r>
          </w:p>
        </w:tc>
        <w:tc>
          <w:tcPr>
            <w:tcW w:w="6090" w:type="dxa"/>
          </w:tcPr>
          <w:p w:rsidR="00CF17FE" w:rsidRPr="00CF17FE" w:rsidRDefault="00CF17FE" w:rsidP="00BF13E4">
            <w:pPr>
              <w:pStyle w:val="Default"/>
              <w:rPr>
                <w:color w:val="auto"/>
                <w:sz w:val="16"/>
                <w:szCs w:val="16"/>
              </w:rPr>
            </w:pPr>
            <w:r w:rsidRPr="00CF17FE">
              <w:rPr>
                <w:color w:val="auto"/>
                <w:sz w:val="16"/>
                <w:szCs w:val="16"/>
              </w:rPr>
              <w:t xml:space="preserve">Atender y orientar a los afiliados y público en general que visitan las instalaciones de la Caja. </w:t>
            </w:r>
          </w:p>
          <w:p w:rsidR="00CF17FE" w:rsidRPr="00CF17FE" w:rsidRDefault="00CF17FE" w:rsidP="00BF13E4">
            <w:pPr>
              <w:pStyle w:val="Default"/>
              <w:rPr>
                <w:color w:val="auto"/>
                <w:sz w:val="16"/>
                <w:szCs w:val="16"/>
              </w:rPr>
            </w:pPr>
            <w:r w:rsidRPr="00CF17FE">
              <w:rPr>
                <w:color w:val="auto"/>
                <w:sz w:val="16"/>
                <w:szCs w:val="16"/>
              </w:rPr>
              <w:t xml:space="preserve">Recepción y distribución de correspondencia en general. </w:t>
            </w:r>
          </w:p>
          <w:p w:rsidR="00CF17FE" w:rsidRPr="00CF17FE" w:rsidRDefault="00CF17FE" w:rsidP="00BF13E4">
            <w:pPr>
              <w:pStyle w:val="Default"/>
              <w:rPr>
                <w:color w:val="auto"/>
                <w:sz w:val="16"/>
                <w:szCs w:val="16"/>
              </w:rPr>
            </w:pPr>
            <w:r w:rsidRPr="00CF17FE">
              <w:rPr>
                <w:color w:val="auto"/>
                <w:sz w:val="16"/>
                <w:szCs w:val="16"/>
              </w:rPr>
              <w:t xml:space="preserve">Apoyo en todo lo que se requiera por Gerencia, el Consejo Directivo, Jefaturas y solicitudes del personal en general. </w:t>
            </w:r>
          </w:p>
          <w:p w:rsidR="00CF17FE" w:rsidRDefault="00CF17FE" w:rsidP="00BF13E4">
            <w:pPr>
              <w:pStyle w:val="Default"/>
              <w:rPr>
                <w:color w:val="auto"/>
                <w:sz w:val="16"/>
                <w:szCs w:val="16"/>
              </w:rPr>
            </w:pPr>
            <w:r w:rsidRPr="00CF17FE">
              <w:rPr>
                <w:color w:val="auto"/>
                <w:sz w:val="16"/>
                <w:szCs w:val="16"/>
              </w:rPr>
              <w:t xml:space="preserve">Revisión de correo institucional y de Gerencia, distribución de los mismos, de acuerdo al área que corresponde. </w:t>
            </w:r>
          </w:p>
          <w:p w:rsidR="00C34E9B" w:rsidRPr="00BF13E4" w:rsidRDefault="00CF17FE" w:rsidP="00BF13E4">
            <w:pPr>
              <w:pStyle w:val="Default"/>
              <w:rPr>
                <w:color w:val="auto"/>
                <w:sz w:val="16"/>
                <w:szCs w:val="16"/>
              </w:rPr>
            </w:pPr>
            <w:r w:rsidRPr="00CF17FE">
              <w:rPr>
                <w:color w:val="auto"/>
                <w:sz w:val="16"/>
                <w:szCs w:val="16"/>
              </w:rPr>
              <w:t>Responsable de la descentralización operativa y de realizar la gestión de los procesos para las contrataciones de obras, bienes y servicios, conforme a los requerimientos de las Unidades Solicitantes, a la LCP, su reglamento, a los lineamientos emitidos por la DINAC, y las demás normativa relacionada; satisfaciendo en forma eficiente y oportuna los requerimientos institucionales.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CF17FE">
            <w:pPr>
              <w:jc w:val="center"/>
              <w:rPr>
                <w:b/>
                <w:sz w:val="16"/>
                <w:szCs w:val="16"/>
              </w:rPr>
            </w:pPr>
            <w:r>
              <w:rPr>
                <w:b/>
                <w:sz w:val="16"/>
                <w:szCs w:val="16"/>
              </w:rPr>
              <w:t>ASESOR JURÍDICO Y OFICAL DE ACCESO A LA INFORMACIÓN PÚBLICA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C34E9B">
            <w:pPr>
              <w:jc w:val="center"/>
              <w:rPr>
                <w:sz w:val="16"/>
                <w:szCs w:val="16"/>
              </w:rPr>
            </w:pPr>
          </w:p>
          <w:p w:rsidR="006F7584" w:rsidRPr="00902416" w:rsidRDefault="005F6B31" w:rsidP="00335047">
            <w:pPr>
              <w:numPr>
                <w:ilvl w:val="0"/>
                <w:numId w:val="1"/>
              </w:numPr>
              <w:pBdr>
                <w:top w:val="nil"/>
                <w:left w:val="nil"/>
                <w:bottom w:val="nil"/>
                <w:right w:val="nil"/>
                <w:between w:val="nil"/>
              </w:pBdr>
              <w:spacing w:after="160" w:line="259" w:lineRule="auto"/>
              <w:ind w:left="243" w:hanging="142"/>
              <w:jc w:val="both"/>
              <w:rPr>
                <w:sz w:val="16"/>
                <w:szCs w:val="16"/>
              </w:rPr>
            </w:pPr>
            <w:r>
              <w:rPr>
                <w:sz w:val="16"/>
                <w:szCs w:val="16"/>
              </w:rPr>
              <w:t>Licdo. Braulio Rommel Quintanilla Flores.</w:t>
            </w:r>
          </w:p>
          <w:p w:rsidR="00C34E9B" w:rsidRPr="00902416" w:rsidRDefault="00C34E9B">
            <w:pPr>
              <w:pBdr>
                <w:top w:val="nil"/>
                <w:left w:val="nil"/>
                <w:bottom w:val="nil"/>
                <w:right w:val="nil"/>
                <w:between w:val="nil"/>
              </w:pBdr>
              <w:spacing w:after="160" w:line="259" w:lineRule="auto"/>
              <w:ind w:left="720"/>
              <w:rPr>
                <w:sz w:val="16"/>
                <w:szCs w:val="16"/>
              </w:rPr>
            </w:pPr>
          </w:p>
        </w:tc>
        <w:tc>
          <w:tcPr>
            <w:tcW w:w="1045" w:type="dxa"/>
          </w:tcPr>
          <w:p w:rsidR="00C34E9B" w:rsidRPr="00902416" w:rsidRDefault="00C34E9B">
            <w:pPr>
              <w:jc w:val="center"/>
              <w:rPr>
                <w:sz w:val="16"/>
                <w:szCs w:val="16"/>
              </w:rPr>
            </w:pPr>
          </w:p>
          <w:p w:rsidR="00C34E9B" w:rsidRPr="00902416" w:rsidRDefault="005F6B31">
            <w:pPr>
              <w:jc w:val="center"/>
              <w:rPr>
                <w:sz w:val="16"/>
                <w:szCs w:val="16"/>
              </w:rPr>
            </w:pPr>
            <w:r>
              <w:rPr>
                <w:sz w:val="16"/>
                <w:szCs w:val="16"/>
              </w:rPr>
              <w:t>1</w:t>
            </w:r>
          </w:p>
        </w:tc>
        <w:tc>
          <w:tcPr>
            <w:tcW w:w="989" w:type="dxa"/>
          </w:tcPr>
          <w:p w:rsidR="00C34E9B" w:rsidRDefault="00C34E9B">
            <w:pPr>
              <w:rPr>
                <w:sz w:val="16"/>
                <w:szCs w:val="16"/>
              </w:rPr>
            </w:pPr>
          </w:p>
          <w:p w:rsidR="005F6B31" w:rsidRPr="00902416" w:rsidRDefault="005F6B31">
            <w:pPr>
              <w:rPr>
                <w:sz w:val="16"/>
                <w:szCs w:val="16"/>
              </w:rPr>
            </w:pPr>
            <w:r>
              <w:rPr>
                <w:sz w:val="16"/>
                <w:szCs w:val="16"/>
              </w:rPr>
              <w:t xml:space="preserve">      0</w:t>
            </w:r>
          </w:p>
        </w:tc>
        <w:tc>
          <w:tcPr>
            <w:tcW w:w="1279" w:type="dxa"/>
          </w:tcPr>
          <w:p w:rsidR="00C34E9B" w:rsidRPr="00902416" w:rsidRDefault="00C34E9B">
            <w:pPr>
              <w:jc w:val="center"/>
              <w:rPr>
                <w:sz w:val="16"/>
                <w:szCs w:val="16"/>
              </w:rPr>
            </w:pPr>
          </w:p>
          <w:p w:rsidR="00C34E9B" w:rsidRPr="00902416" w:rsidRDefault="005F6B31">
            <w:pPr>
              <w:jc w:val="center"/>
              <w:rPr>
                <w:sz w:val="16"/>
                <w:szCs w:val="16"/>
              </w:rPr>
            </w:pPr>
            <w:r>
              <w:rPr>
                <w:sz w:val="16"/>
                <w:szCs w:val="16"/>
              </w:rPr>
              <w:t xml:space="preserve"> 1</w:t>
            </w:r>
          </w:p>
        </w:tc>
        <w:tc>
          <w:tcPr>
            <w:tcW w:w="6090" w:type="dxa"/>
          </w:tcPr>
          <w:p w:rsidR="005F6B31" w:rsidRPr="005F6B31" w:rsidRDefault="005F6B31" w:rsidP="00335047">
            <w:pPr>
              <w:jc w:val="both"/>
              <w:rPr>
                <w:sz w:val="16"/>
                <w:szCs w:val="16"/>
              </w:rPr>
            </w:pPr>
            <w:r w:rsidRPr="005F6B31">
              <w:rPr>
                <w:sz w:val="16"/>
                <w:szCs w:val="16"/>
              </w:rPr>
              <w:t>Asesor Legal y la realización de actos procesales o administrativos comprendidos para la tramitación de los procesos o procedimientos en que intervendrá en nombre de la Caja.</w:t>
            </w:r>
          </w:p>
          <w:p w:rsidR="00C34E9B" w:rsidRPr="00902416" w:rsidRDefault="005F6B31" w:rsidP="00335047">
            <w:pPr>
              <w:jc w:val="both"/>
              <w:rPr>
                <w:sz w:val="16"/>
                <w:szCs w:val="16"/>
              </w:rPr>
            </w:pPr>
            <w:r w:rsidRPr="005F6B31">
              <w:rPr>
                <w:sz w:val="16"/>
                <w:szCs w:val="16"/>
              </w:rPr>
              <w:t xml:space="preserve">Recabar, recibir, coordinar y difundir, la información oficial que periódicamente se genera, aplicable al cumplimiento de la Ley de Acceso a la Información Pública, así como garantizar en el desarrollo de las funciones el cumplimiento de los principios que rigen la menciona ley.  </w:t>
            </w:r>
            <w:r w:rsidR="004250C7">
              <w:rPr>
                <w:sz w:val="16"/>
                <w:szCs w:val="16"/>
              </w:rPr>
              <w:t>Funciones de acceso a la información pública son ad honorem.</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AUDITORIA INTERNA</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F54794">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F54794">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F54794">
            <w:pPr>
              <w:jc w:val="center"/>
              <w:rPr>
                <w:sz w:val="16"/>
                <w:szCs w:val="16"/>
              </w:rPr>
            </w:pPr>
            <w:r>
              <w:rPr>
                <w:sz w:val="16"/>
                <w:szCs w:val="16"/>
              </w:rPr>
              <w:t>1</w:t>
            </w:r>
          </w:p>
        </w:tc>
        <w:tc>
          <w:tcPr>
            <w:tcW w:w="6090" w:type="dxa"/>
          </w:tcPr>
          <w:p w:rsidR="00C34E9B" w:rsidRPr="00902416" w:rsidRDefault="00F54794" w:rsidP="00F54794">
            <w:pPr>
              <w:jc w:val="both"/>
              <w:rPr>
                <w:sz w:val="16"/>
                <w:szCs w:val="16"/>
              </w:rPr>
            </w:pPr>
            <w:r w:rsidRPr="00F54794">
              <w:rPr>
                <w:sz w:val="16"/>
                <w:szCs w:val="16"/>
              </w:rPr>
              <w:t xml:space="preserve">Proporcionar aseguramiento y consulta para agregar valor y mejorar las operaciones de la institución.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A606F1" w:rsidP="00A606F1">
            <w:pPr>
              <w:jc w:val="center"/>
              <w:rPr>
                <w:b/>
                <w:sz w:val="16"/>
                <w:szCs w:val="16"/>
              </w:rPr>
            </w:pPr>
            <w:r>
              <w:rPr>
                <w:b/>
                <w:sz w:val="16"/>
                <w:szCs w:val="16"/>
              </w:rPr>
              <w:t>AUDITORIA EXTERNA</w:t>
            </w:r>
          </w:p>
        </w:tc>
        <w:tc>
          <w:tcPr>
            <w:tcW w:w="3221" w:type="dxa"/>
          </w:tcPr>
          <w:p w:rsidR="00C34E9B" w:rsidRPr="00902416" w:rsidRDefault="00C34E9B">
            <w:pPr>
              <w:jc w:val="center"/>
              <w:rPr>
                <w:sz w:val="16"/>
                <w:szCs w:val="16"/>
              </w:rPr>
            </w:pPr>
          </w:p>
          <w:p w:rsidR="00546078" w:rsidRPr="00902416" w:rsidRDefault="00546078" w:rsidP="00546078">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p w:rsidR="00245A37" w:rsidRPr="00A606F1" w:rsidRDefault="00245A37" w:rsidP="00A606F1">
            <w:pPr>
              <w:pBdr>
                <w:top w:val="nil"/>
                <w:left w:val="nil"/>
                <w:bottom w:val="nil"/>
                <w:right w:val="nil"/>
                <w:between w:val="nil"/>
              </w:pBdr>
              <w:jc w:val="both"/>
              <w:rPr>
                <w:sz w:val="16"/>
                <w:szCs w:val="16"/>
              </w:rPr>
            </w:pPr>
          </w:p>
        </w:tc>
        <w:tc>
          <w:tcPr>
            <w:tcW w:w="1045" w:type="dxa"/>
          </w:tcPr>
          <w:p w:rsidR="00C34E9B" w:rsidRPr="00902416" w:rsidRDefault="00C34E9B">
            <w:pPr>
              <w:jc w:val="center"/>
              <w:rPr>
                <w:sz w:val="16"/>
                <w:szCs w:val="16"/>
              </w:rPr>
            </w:pPr>
          </w:p>
          <w:p w:rsidR="00C34E9B" w:rsidRPr="00902416" w:rsidRDefault="002645A5" w:rsidP="00BE6940">
            <w:pPr>
              <w:rPr>
                <w:sz w:val="16"/>
                <w:szCs w:val="16"/>
              </w:rPr>
            </w:pPr>
            <w:r>
              <w:rPr>
                <w:sz w:val="16"/>
                <w:szCs w:val="16"/>
              </w:rPr>
              <w:t xml:space="preserve">           </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tc>
        <w:tc>
          <w:tcPr>
            <w:tcW w:w="6090" w:type="dxa"/>
          </w:tcPr>
          <w:p w:rsidR="00C34E9B" w:rsidRPr="00902416" w:rsidRDefault="00985430" w:rsidP="00985430">
            <w:pPr>
              <w:jc w:val="both"/>
              <w:rPr>
                <w:sz w:val="16"/>
                <w:szCs w:val="16"/>
              </w:rPr>
            </w:pPr>
            <w:r w:rsidRPr="00985430">
              <w:rPr>
                <w:sz w:val="16"/>
                <w:szCs w:val="16"/>
              </w:rPr>
              <w:t xml:space="preserve">Verificar los procedimientos que realicen la UCP, la UFI y el resto de actores en el ciclo de compra pública, que se encuentren libres del cometimiento de prácticas anticompetitivas y sobornos, y que los realicen conforme a la LCP, su reglamento, y a los lineamientos emitidos por la DINAC. Ejercer la Función de Cumplimiento que dispone la Norma Internacional ISO 37001:2016, Sistemas de Gestión </w:t>
            </w:r>
            <w:proofErr w:type="spellStart"/>
            <w:r w:rsidRPr="00985430">
              <w:rPr>
                <w:sz w:val="16"/>
                <w:szCs w:val="16"/>
              </w:rPr>
              <w:t>Antisoborno</w:t>
            </w:r>
            <w:proofErr w:type="spellEnd"/>
            <w:r w:rsidRPr="00985430">
              <w:rPr>
                <w:sz w:val="16"/>
                <w:szCs w:val="16"/>
              </w:rPr>
              <w:t xml:space="preserve">.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985430" w:rsidP="00245A37">
            <w:pPr>
              <w:rPr>
                <w:b/>
                <w:sz w:val="16"/>
                <w:szCs w:val="16"/>
              </w:rPr>
            </w:pPr>
            <w:r>
              <w:rPr>
                <w:b/>
                <w:sz w:val="16"/>
                <w:szCs w:val="16"/>
              </w:rPr>
              <w:t>ADMINISTRACIÓN DE RECURSOS HUMANOS Y ARCHIVO</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985430">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985430">
            <w:pPr>
              <w:jc w:val="center"/>
              <w:rPr>
                <w:sz w:val="16"/>
                <w:szCs w:val="16"/>
              </w:rPr>
            </w:pPr>
            <w:r>
              <w:rPr>
                <w:sz w:val="16"/>
                <w:szCs w:val="16"/>
              </w:rPr>
              <w:t>1</w:t>
            </w:r>
          </w:p>
        </w:tc>
        <w:tc>
          <w:tcPr>
            <w:tcW w:w="1279" w:type="dxa"/>
          </w:tcPr>
          <w:p w:rsidR="00C34E9B" w:rsidRPr="00902416" w:rsidRDefault="00C34E9B">
            <w:pPr>
              <w:jc w:val="center"/>
              <w:rPr>
                <w:sz w:val="16"/>
                <w:szCs w:val="16"/>
              </w:rPr>
            </w:pPr>
          </w:p>
          <w:p w:rsidR="00C34E9B" w:rsidRPr="00902416" w:rsidRDefault="00985430">
            <w:pPr>
              <w:jc w:val="center"/>
              <w:rPr>
                <w:sz w:val="16"/>
                <w:szCs w:val="16"/>
              </w:rPr>
            </w:pPr>
            <w:r>
              <w:rPr>
                <w:sz w:val="16"/>
                <w:szCs w:val="16"/>
              </w:rPr>
              <w:t>1</w:t>
            </w:r>
          </w:p>
        </w:tc>
        <w:tc>
          <w:tcPr>
            <w:tcW w:w="6090" w:type="dxa"/>
          </w:tcPr>
          <w:p w:rsidR="00BB6B15" w:rsidRPr="00BB6B15" w:rsidRDefault="00BB6B15" w:rsidP="00985430">
            <w:pPr>
              <w:jc w:val="both"/>
              <w:rPr>
                <w:sz w:val="16"/>
                <w:szCs w:val="16"/>
              </w:rPr>
            </w:pPr>
            <w:r w:rsidRPr="00BB6B15">
              <w:rPr>
                <w:sz w:val="16"/>
                <w:szCs w:val="16"/>
              </w:rPr>
              <w:t>Resguardo, control de expedientes de personal de Oficina Central y Agencias, así como también lo relacionado a permisos, incapacidades y llegadas tardías.</w:t>
            </w:r>
          </w:p>
          <w:p w:rsidR="00C34E9B" w:rsidRPr="00902416" w:rsidRDefault="00985430" w:rsidP="00985430">
            <w:pPr>
              <w:jc w:val="both"/>
              <w:rPr>
                <w:sz w:val="16"/>
                <w:szCs w:val="16"/>
              </w:rPr>
            </w:pPr>
            <w:r w:rsidRPr="00BB6B15">
              <w:rPr>
                <w:sz w:val="16"/>
                <w:szCs w:val="16"/>
              </w:rPr>
              <w:t>Archivo y resguardo de expedientes de afiliados, así como la digitalización de expedientes.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A81041">
            <w:pPr>
              <w:jc w:val="center"/>
              <w:rPr>
                <w:b/>
                <w:sz w:val="16"/>
                <w:szCs w:val="16"/>
              </w:rPr>
            </w:pPr>
            <w:r>
              <w:rPr>
                <w:b/>
                <w:sz w:val="16"/>
                <w:szCs w:val="16"/>
              </w:rPr>
              <w:t>TÉCNICO DE INFORMÁTICA</w:t>
            </w:r>
          </w:p>
        </w:tc>
        <w:tc>
          <w:tcPr>
            <w:tcW w:w="3221" w:type="dxa"/>
          </w:tcPr>
          <w:p w:rsidR="00C34E9B" w:rsidRPr="00902416" w:rsidRDefault="00C34E9B">
            <w:pPr>
              <w:jc w:val="center"/>
              <w:rPr>
                <w:sz w:val="16"/>
                <w:szCs w:val="16"/>
              </w:rPr>
            </w:pPr>
          </w:p>
          <w:p w:rsidR="00B75D32" w:rsidRPr="00902416" w:rsidRDefault="00B75D32" w:rsidP="00B75D32">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A81041">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A81041">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A81041" w:rsidP="000744AE">
            <w:pPr>
              <w:jc w:val="center"/>
              <w:rPr>
                <w:sz w:val="16"/>
                <w:szCs w:val="16"/>
              </w:rPr>
            </w:pPr>
            <w:r>
              <w:rPr>
                <w:sz w:val="16"/>
                <w:szCs w:val="16"/>
              </w:rPr>
              <w:t>1</w:t>
            </w:r>
          </w:p>
        </w:tc>
        <w:tc>
          <w:tcPr>
            <w:tcW w:w="6090" w:type="dxa"/>
          </w:tcPr>
          <w:p w:rsidR="00C34E9B" w:rsidRPr="00902416" w:rsidRDefault="00A81041" w:rsidP="00623126">
            <w:pPr>
              <w:jc w:val="both"/>
              <w:rPr>
                <w:sz w:val="16"/>
                <w:szCs w:val="16"/>
              </w:rPr>
            </w:pPr>
            <w:r w:rsidRPr="00A81041">
              <w:rPr>
                <w:sz w:val="16"/>
                <w:szCs w:val="16"/>
              </w:rPr>
              <w:t>Responsable de coordinar el soporte técnico que se brinda a cada uno de los usuarios de la red informática de la Institución, así como también mantenimiento de servidores, estaciones y demás periféricos</w:t>
            </w:r>
            <w:r>
              <w:rPr>
                <w:sz w:val="23"/>
                <w:szCs w:val="23"/>
              </w:rPr>
              <w:t xml:space="preserve"> </w:t>
            </w:r>
          </w:p>
        </w:tc>
      </w:tr>
      <w:tr w:rsidR="00A26743" w:rsidRPr="00902416" w:rsidTr="00573006">
        <w:trPr>
          <w:trHeight w:val="542"/>
        </w:trPr>
        <w:tc>
          <w:tcPr>
            <w:tcW w:w="1830" w:type="dxa"/>
          </w:tcPr>
          <w:p w:rsidR="00A26743" w:rsidRPr="00902416" w:rsidRDefault="00A26743">
            <w:pPr>
              <w:jc w:val="center"/>
              <w:rPr>
                <w:b/>
                <w:sz w:val="16"/>
                <w:szCs w:val="16"/>
              </w:rPr>
            </w:pPr>
            <w:r>
              <w:rPr>
                <w:b/>
                <w:sz w:val="16"/>
                <w:szCs w:val="16"/>
              </w:rPr>
              <w:lastRenderedPageBreak/>
              <w:t>JEFE DE UNIDAD DE AFILIACIÓN</w:t>
            </w:r>
          </w:p>
        </w:tc>
        <w:tc>
          <w:tcPr>
            <w:tcW w:w="3221" w:type="dxa"/>
          </w:tcPr>
          <w:p w:rsidR="00A26743" w:rsidRPr="00902416" w:rsidRDefault="00A26743" w:rsidP="00A2674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A26743" w:rsidRPr="00902416" w:rsidRDefault="00A26743">
            <w:pPr>
              <w:jc w:val="center"/>
              <w:rPr>
                <w:sz w:val="16"/>
                <w:szCs w:val="16"/>
              </w:rPr>
            </w:pPr>
          </w:p>
        </w:tc>
        <w:tc>
          <w:tcPr>
            <w:tcW w:w="1045" w:type="dxa"/>
          </w:tcPr>
          <w:p w:rsidR="00A26743" w:rsidRPr="00902416" w:rsidRDefault="00A26743">
            <w:pPr>
              <w:jc w:val="center"/>
              <w:rPr>
                <w:sz w:val="16"/>
                <w:szCs w:val="16"/>
              </w:rPr>
            </w:pPr>
            <w:r>
              <w:rPr>
                <w:sz w:val="16"/>
                <w:szCs w:val="16"/>
              </w:rPr>
              <w:t>0</w:t>
            </w:r>
          </w:p>
        </w:tc>
        <w:tc>
          <w:tcPr>
            <w:tcW w:w="989" w:type="dxa"/>
          </w:tcPr>
          <w:p w:rsidR="00A26743" w:rsidRPr="00902416" w:rsidRDefault="00A26743">
            <w:pPr>
              <w:jc w:val="center"/>
              <w:rPr>
                <w:sz w:val="16"/>
                <w:szCs w:val="16"/>
              </w:rPr>
            </w:pPr>
            <w:r>
              <w:rPr>
                <w:sz w:val="16"/>
                <w:szCs w:val="16"/>
              </w:rPr>
              <w:t>1</w:t>
            </w:r>
          </w:p>
        </w:tc>
        <w:tc>
          <w:tcPr>
            <w:tcW w:w="1279" w:type="dxa"/>
          </w:tcPr>
          <w:p w:rsidR="00A26743" w:rsidRPr="00902416" w:rsidRDefault="00A26743">
            <w:pPr>
              <w:jc w:val="center"/>
              <w:rPr>
                <w:sz w:val="16"/>
                <w:szCs w:val="16"/>
              </w:rPr>
            </w:pPr>
            <w:r>
              <w:rPr>
                <w:sz w:val="16"/>
                <w:szCs w:val="16"/>
              </w:rPr>
              <w:t>1</w:t>
            </w:r>
          </w:p>
        </w:tc>
        <w:tc>
          <w:tcPr>
            <w:tcW w:w="6090" w:type="dxa"/>
          </w:tcPr>
          <w:p w:rsidR="00A26743" w:rsidRPr="00A26743" w:rsidRDefault="00A26743" w:rsidP="00A26743">
            <w:pPr>
              <w:pStyle w:val="Default"/>
              <w:rPr>
                <w:color w:val="auto"/>
                <w:sz w:val="16"/>
                <w:szCs w:val="16"/>
              </w:rPr>
            </w:pPr>
            <w:r w:rsidRPr="00A26743">
              <w:rPr>
                <w:color w:val="auto"/>
                <w:sz w:val="16"/>
                <w:szCs w:val="16"/>
              </w:rPr>
              <w:t xml:space="preserve">Coordinar, supervisar y apoyar a promotoras la ruta de trabajo, las metas de afiliación a nivel central y nacional </w:t>
            </w:r>
          </w:p>
          <w:p w:rsidR="00A26743" w:rsidRPr="00902416" w:rsidRDefault="00A26743">
            <w:pPr>
              <w:jc w:val="center"/>
              <w:rPr>
                <w:sz w:val="16"/>
                <w:szCs w:val="16"/>
              </w:rPr>
            </w:pPr>
          </w:p>
        </w:tc>
      </w:tr>
      <w:tr w:rsidR="006C175C" w:rsidRPr="00902416" w:rsidTr="00573006">
        <w:trPr>
          <w:trHeight w:val="542"/>
        </w:trPr>
        <w:tc>
          <w:tcPr>
            <w:tcW w:w="1830" w:type="dxa"/>
          </w:tcPr>
          <w:p w:rsidR="006C175C" w:rsidRDefault="006C175C">
            <w:pPr>
              <w:jc w:val="center"/>
              <w:rPr>
                <w:b/>
                <w:sz w:val="16"/>
                <w:szCs w:val="16"/>
              </w:rPr>
            </w:pPr>
            <w:r>
              <w:rPr>
                <w:b/>
                <w:sz w:val="16"/>
                <w:szCs w:val="16"/>
              </w:rPr>
              <w:t>ATENCIÓN Y FIDELIZACIÓN</w:t>
            </w:r>
          </w:p>
        </w:tc>
        <w:tc>
          <w:tcPr>
            <w:tcW w:w="3221" w:type="dxa"/>
          </w:tcPr>
          <w:p w:rsidR="006C175C" w:rsidRPr="00902416" w:rsidRDefault="006C175C" w:rsidP="006C175C">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6C175C" w:rsidRPr="00902416" w:rsidRDefault="006C175C" w:rsidP="006C175C">
            <w:pPr>
              <w:pBdr>
                <w:top w:val="nil"/>
                <w:left w:val="nil"/>
                <w:bottom w:val="nil"/>
                <w:right w:val="nil"/>
                <w:between w:val="nil"/>
              </w:pBdr>
              <w:ind w:left="243"/>
              <w:jc w:val="both"/>
              <w:rPr>
                <w:sz w:val="16"/>
                <w:szCs w:val="16"/>
              </w:rPr>
            </w:pPr>
          </w:p>
        </w:tc>
        <w:tc>
          <w:tcPr>
            <w:tcW w:w="1045" w:type="dxa"/>
          </w:tcPr>
          <w:p w:rsidR="006C175C" w:rsidRDefault="006C175C">
            <w:pPr>
              <w:jc w:val="center"/>
              <w:rPr>
                <w:sz w:val="16"/>
                <w:szCs w:val="16"/>
              </w:rPr>
            </w:pPr>
            <w:r>
              <w:rPr>
                <w:sz w:val="16"/>
                <w:szCs w:val="16"/>
              </w:rPr>
              <w:t>0</w:t>
            </w:r>
          </w:p>
        </w:tc>
        <w:tc>
          <w:tcPr>
            <w:tcW w:w="989" w:type="dxa"/>
          </w:tcPr>
          <w:p w:rsidR="006C175C" w:rsidRDefault="006C175C">
            <w:pPr>
              <w:jc w:val="center"/>
              <w:rPr>
                <w:sz w:val="16"/>
                <w:szCs w:val="16"/>
              </w:rPr>
            </w:pPr>
            <w:r>
              <w:rPr>
                <w:sz w:val="16"/>
                <w:szCs w:val="16"/>
              </w:rPr>
              <w:t>1</w:t>
            </w:r>
          </w:p>
        </w:tc>
        <w:tc>
          <w:tcPr>
            <w:tcW w:w="1279" w:type="dxa"/>
          </w:tcPr>
          <w:p w:rsidR="006C175C" w:rsidRDefault="006C175C">
            <w:pPr>
              <w:jc w:val="center"/>
              <w:rPr>
                <w:sz w:val="16"/>
                <w:szCs w:val="16"/>
              </w:rPr>
            </w:pPr>
            <w:r>
              <w:rPr>
                <w:sz w:val="16"/>
                <w:szCs w:val="16"/>
              </w:rPr>
              <w:t>1</w:t>
            </w:r>
          </w:p>
        </w:tc>
        <w:tc>
          <w:tcPr>
            <w:tcW w:w="6090" w:type="dxa"/>
          </w:tcPr>
          <w:p w:rsidR="006C175C" w:rsidRPr="00A26743" w:rsidRDefault="006C175C" w:rsidP="00A26743">
            <w:pPr>
              <w:pStyle w:val="Default"/>
              <w:rPr>
                <w:color w:val="auto"/>
                <w:sz w:val="16"/>
                <w:szCs w:val="16"/>
              </w:rPr>
            </w:pPr>
            <w:r w:rsidRPr="006C175C">
              <w:rPr>
                <w:color w:val="auto"/>
                <w:sz w:val="16"/>
                <w:szCs w:val="16"/>
              </w:rPr>
              <w:t>Llevar a cabo las gestiones indispensables para lograr la fidelización de los afiliados activos y en mora se pongan al día y mantener la base de afiliados activos de la zona central y otros departamentos</w:t>
            </w:r>
            <w:r>
              <w:rPr>
                <w:color w:val="auto"/>
                <w:sz w:val="16"/>
                <w:szCs w:val="16"/>
              </w:rPr>
              <w:t>.</w:t>
            </w:r>
          </w:p>
        </w:tc>
      </w:tr>
      <w:tr w:rsidR="006C175C" w:rsidRPr="00902416" w:rsidTr="00573006">
        <w:trPr>
          <w:trHeight w:val="542"/>
        </w:trPr>
        <w:tc>
          <w:tcPr>
            <w:tcW w:w="1830" w:type="dxa"/>
          </w:tcPr>
          <w:p w:rsidR="006C175C" w:rsidRDefault="006C175C">
            <w:pPr>
              <w:jc w:val="center"/>
              <w:rPr>
                <w:b/>
                <w:sz w:val="16"/>
                <w:szCs w:val="16"/>
              </w:rPr>
            </w:pPr>
            <w:r w:rsidRPr="006C175C">
              <w:rPr>
                <w:b/>
                <w:sz w:val="16"/>
                <w:szCs w:val="16"/>
              </w:rPr>
              <w:t>PROMOCIÓN Y AFILIACIÓN</w:t>
            </w:r>
          </w:p>
        </w:tc>
        <w:tc>
          <w:tcPr>
            <w:tcW w:w="3221" w:type="dxa"/>
          </w:tcPr>
          <w:p w:rsidR="006C175C" w:rsidRPr="00902416" w:rsidRDefault="006C175C" w:rsidP="006C175C">
            <w:pPr>
              <w:numPr>
                <w:ilvl w:val="0"/>
                <w:numId w:val="1"/>
              </w:numPr>
              <w:pBdr>
                <w:top w:val="nil"/>
                <w:left w:val="nil"/>
                <w:bottom w:val="nil"/>
                <w:right w:val="nil"/>
                <w:between w:val="nil"/>
              </w:pBdr>
              <w:ind w:left="243" w:hanging="142"/>
              <w:jc w:val="both"/>
              <w:rPr>
                <w:sz w:val="16"/>
                <w:szCs w:val="16"/>
              </w:rPr>
            </w:pPr>
            <w:r w:rsidRPr="00902416">
              <w:rPr>
                <w:sz w:val="16"/>
                <w:szCs w:val="16"/>
              </w:rPr>
              <w:t>XXXXXXXXXXXXXXXXXX*</w:t>
            </w:r>
          </w:p>
        </w:tc>
        <w:tc>
          <w:tcPr>
            <w:tcW w:w="1045" w:type="dxa"/>
          </w:tcPr>
          <w:p w:rsidR="006C175C" w:rsidRDefault="006C175C">
            <w:pPr>
              <w:jc w:val="center"/>
              <w:rPr>
                <w:sz w:val="16"/>
                <w:szCs w:val="16"/>
              </w:rPr>
            </w:pPr>
            <w:r>
              <w:rPr>
                <w:sz w:val="16"/>
                <w:szCs w:val="16"/>
              </w:rPr>
              <w:t>1</w:t>
            </w:r>
          </w:p>
        </w:tc>
        <w:tc>
          <w:tcPr>
            <w:tcW w:w="989" w:type="dxa"/>
          </w:tcPr>
          <w:p w:rsidR="006C175C" w:rsidRDefault="006C175C">
            <w:pPr>
              <w:jc w:val="center"/>
              <w:rPr>
                <w:sz w:val="16"/>
                <w:szCs w:val="16"/>
              </w:rPr>
            </w:pPr>
            <w:r>
              <w:rPr>
                <w:sz w:val="16"/>
                <w:szCs w:val="16"/>
              </w:rPr>
              <w:t>11</w:t>
            </w:r>
          </w:p>
        </w:tc>
        <w:tc>
          <w:tcPr>
            <w:tcW w:w="1279" w:type="dxa"/>
          </w:tcPr>
          <w:p w:rsidR="006C175C" w:rsidRDefault="006C175C">
            <w:pPr>
              <w:jc w:val="center"/>
              <w:rPr>
                <w:sz w:val="16"/>
                <w:szCs w:val="16"/>
              </w:rPr>
            </w:pPr>
            <w:r>
              <w:rPr>
                <w:sz w:val="16"/>
                <w:szCs w:val="16"/>
              </w:rPr>
              <w:t>12</w:t>
            </w:r>
          </w:p>
        </w:tc>
        <w:tc>
          <w:tcPr>
            <w:tcW w:w="6090" w:type="dxa"/>
          </w:tcPr>
          <w:p w:rsidR="006C175C" w:rsidRPr="006C175C" w:rsidRDefault="006C175C" w:rsidP="00A26743">
            <w:pPr>
              <w:pStyle w:val="Default"/>
              <w:rPr>
                <w:color w:val="auto"/>
                <w:sz w:val="16"/>
                <w:szCs w:val="16"/>
              </w:rPr>
            </w:pPr>
            <w:r w:rsidRPr="006C175C">
              <w:rPr>
                <w:color w:val="auto"/>
                <w:sz w:val="16"/>
                <w:szCs w:val="16"/>
              </w:rPr>
              <w:t>Promover la afiliación a la Caja, de los abogados</w:t>
            </w:r>
          </w:p>
        </w:tc>
      </w:tr>
      <w:tr w:rsidR="00C82591" w:rsidRPr="00902416" w:rsidTr="00573006">
        <w:trPr>
          <w:trHeight w:val="542"/>
        </w:trPr>
        <w:tc>
          <w:tcPr>
            <w:tcW w:w="1830" w:type="dxa"/>
          </w:tcPr>
          <w:p w:rsidR="00C82591" w:rsidRPr="006C175C" w:rsidRDefault="00C82591">
            <w:pPr>
              <w:jc w:val="center"/>
              <w:rPr>
                <w:b/>
                <w:sz w:val="16"/>
                <w:szCs w:val="16"/>
              </w:rPr>
            </w:pPr>
            <w:r>
              <w:rPr>
                <w:b/>
                <w:sz w:val="16"/>
                <w:szCs w:val="16"/>
              </w:rPr>
              <w:t>ENCARGADO DE AGENCIA</w:t>
            </w:r>
          </w:p>
        </w:tc>
        <w:tc>
          <w:tcPr>
            <w:tcW w:w="3221" w:type="dxa"/>
          </w:tcPr>
          <w:p w:rsidR="00C82591" w:rsidRPr="00902416" w:rsidRDefault="00C82591" w:rsidP="006C175C">
            <w:pPr>
              <w:numPr>
                <w:ilvl w:val="0"/>
                <w:numId w:val="1"/>
              </w:numPr>
              <w:pBdr>
                <w:top w:val="nil"/>
                <w:left w:val="nil"/>
                <w:bottom w:val="nil"/>
                <w:right w:val="nil"/>
                <w:between w:val="nil"/>
              </w:pBdr>
              <w:ind w:left="243" w:hanging="142"/>
              <w:jc w:val="both"/>
              <w:rPr>
                <w:sz w:val="16"/>
                <w:szCs w:val="16"/>
              </w:rPr>
            </w:pPr>
            <w:r w:rsidRPr="00902416">
              <w:rPr>
                <w:sz w:val="16"/>
                <w:szCs w:val="16"/>
              </w:rPr>
              <w:t>XXXXXXXXXXXXXXXXXX*</w:t>
            </w:r>
          </w:p>
        </w:tc>
        <w:tc>
          <w:tcPr>
            <w:tcW w:w="1045" w:type="dxa"/>
          </w:tcPr>
          <w:p w:rsidR="00C82591" w:rsidRDefault="00C82591">
            <w:pPr>
              <w:jc w:val="center"/>
              <w:rPr>
                <w:sz w:val="16"/>
                <w:szCs w:val="16"/>
              </w:rPr>
            </w:pPr>
            <w:r>
              <w:rPr>
                <w:sz w:val="16"/>
                <w:szCs w:val="16"/>
              </w:rPr>
              <w:t>1</w:t>
            </w:r>
          </w:p>
        </w:tc>
        <w:tc>
          <w:tcPr>
            <w:tcW w:w="989" w:type="dxa"/>
          </w:tcPr>
          <w:p w:rsidR="00C82591" w:rsidRDefault="00C82591">
            <w:pPr>
              <w:jc w:val="center"/>
              <w:rPr>
                <w:sz w:val="16"/>
                <w:szCs w:val="16"/>
              </w:rPr>
            </w:pPr>
            <w:r>
              <w:rPr>
                <w:sz w:val="16"/>
                <w:szCs w:val="16"/>
              </w:rPr>
              <w:t>1</w:t>
            </w:r>
          </w:p>
        </w:tc>
        <w:tc>
          <w:tcPr>
            <w:tcW w:w="1279" w:type="dxa"/>
          </w:tcPr>
          <w:p w:rsidR="00C82591" w:rsidRDefault="00C82591">
            <w:pPr>
              <w:jc w:val="center"/>
              <w:rPr>
                <w:sz w:val="16"/>
                <w:szCs w:val="16"/>
              </w:rPr>
            </w:pPr>
            <w:r>
              <w:rPr>
                <w:sz w:val="16"/>
                <w:szCs w:val="16"/>
              </w:rPr>
              <w:t>2</w:t>
            </w:r>
          </w:p>
        </w:tc>
        <w:tc>
          <w:tcPr>
            <w:tcW w:w="6090" w:type="dxa"/>
          </w:tcPr>
          <w:p w:rsidR="00C82591" w:rsidRPr="006C175C" w:rsidRDefault="00852FF6" w:rsidP="00A26743">
            <w:pPr>
              <w:pStyle w:val="Default"/>
              <w:rPr>
                <w:color w:val="auto"/>
                <w:sz w:val="16"/>
                <w:szCs w:val="16"/>
              </w:rPr>
            </w:pPr>
            <w:r w:rsidRPr="00852FF6">
              <w:rPr>
                <w:color w:val="auto"/>
                <w:sz w:val="16"/>
                <w:szCs w:val="16"/>
              </w:rPr>
              <w:t>Recibir pagos, control y registro de cuotas, coordinar, dirigir y supervisar las operaciones de la Agencia.</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623126">
            <w:pPr>
              <w:jc w:val="center"/>
              <w:rPr>
                <w:b/>
                <w:sz w:val="16"/>
                <w:szCs w:val="16"/>
              </w:rPr>
            </w:pPr>
            <w:r>
              <w:rPr>
                <w:b/>
                <w:sz w:val="16"/>
                <w:szCs w:val="16"/>
              </w:rPr>
              <w:t>MANTENIMIENTO INSTITUCIONAL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4A0107" w:rsidRDefault="006B2B35" w:rsidP="004A010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tc>
        <w:tc>
          <w:tcPr>
            <w:tcW w:w="1045" w:type="dxa"/>
          </w:tcPr>
          <w:p w:rsidR="00C34E9B" w:rsidRPr="00902416" w:rsidRDefault="00C34E9B" w:rsidP="00623126">
            <w:pPr>
              <w:rPr>
                <w:sz w:val="16"/>
                <w:szCs w:val="16"/>
              </w:rPr>
            </w:pPr>
          </w:p>
          <w:p w:rsidR="00C34E9B" w:rsidRPr="00902416" w:rsidRDefault="00623126">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623126">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623126">
            <w:pPr>
              <w:jc w:val="center"/>
              <w:rPr>
                <w:sz w:val="16"/>
                <w:szCs w:val="16"/>
              </w:rPr>
            </w:pPr>
            <w:r>
              <w:rPr>
                <w:sz w:val="16"/>
                <w:szCs w:val="16"/>
              </w:rPr>
              <w:t>1</w:t>
            </w:r>
          </w:p>
        </w:tc>
        <w:tc>
          <w:tcPr>
            <w:tcW w:w="6090" w:type="dxa"/>
          </w:tcPr>
          <w:p w:rsidR="00C34E9B" w:rsidRPr="00902416" w:rsidRDefault="00623126" w:rsidP="00623126">
            <w:pPr>
              <w:jc w:val="both"/>
              <w:rPr>
                <w:sz w:val="16"/>
                <w:szCs w:val="16"/>
              </w:rPr>
            </w:pPr>
            <w:r w:rsidRPr="00623126">
              <w:rPr>
                <w:sz w:val="16"/>
                <w:szCs w:val="16"/>
              </w:rPr>
              <w:t>Planificar y ejecutar mantenimiento preventivo y correctivo de las instalaciones físicas y supervisar trabajos encomendados</w:t>
            </w:r>
            <w:r>
              <w:rPr>
                <w:sz w:val="23"/>
                <w:szCs w:val="23"/>
              </w:rPr>
              <w:t xml:space="preserve">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623126">
            <w:pPr>
              <w:jc w:val="center"/>
              <w:rPr>
                <w:b/>
                <w:sz w:val="16"/>
                <w:szCs w:val="16"/>
              </w:rPr>
            </w:pPr>
            <w:r>
              <w:rPr>
                <w:b/>
                <w:sz w:val="16"/>
                <w:szCs w:val="16"/>
              </w:rPr>
              <w:t>VIGILANCIA</w:t>
            </w:r>
          </w:p>
          <w:p w:rsidR="00C34E9B" w:rsidRPr="00902416" w:rsidRDefault="00C34E9B">
            <w:pPr>
              <w:jc w:val="center"/>
              <w:rPr>
                <w:b/>
                <w:sz w:val="16"/>
                <w:szCs w:val="16"/>
              </w:rPr>
            </w:pPr>
          </w:p>
        </w:tc>
        <w:tc>
          <w:tcPr>
            <w:tcW w:w="3221" w:type="dxa"/>
          </w:tcPr>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623126">
            <w:pPr>
              <w:jc w:val="center"/>
              <w:rPr>
                <w:sz w:val="16"/>
                <w:szCs w:val="16"/>
              </w:rPr>
            </w:pPr>
            <w:r>
              <w:rPr>
                <w:sz w:val="16"/>
                <w:szCs w:val="16"/>
              </w:rPr>
              <w:t>2</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623126">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623126">
            <w:pPr>
              <w:jc w:val="center"/>
              <w:rPr>
                <w:sz w:val="16"/>
                <w:szCs w:val="16"/>
              </w:rPr>
            </w:pPr>
            <w:r>
              <w:rPr>
                <w:sz w:val="16"/>
                <w:szCs w:val="16"/>
              </w:rPr>
              <w:t>2</w:t>
            </w:r>
          </w:p>
        </w:tc>
        <w:tc>
          <w:tcPr>
            <w:tcW w:w="6090" w:type="dxa"/>
          </w:tcPr>
          <w:p w:rsidR="00C34E9B" w:rsidRPr="00902416" w:rsidRDefault="00623126" w:rsidP="00623126">
            <w:pPr>
              <w:jc w:val="both"/>
              <w:rPr>
                <w:sz w:val="16"/>
                <w:szCs w:val="16"/>
              </w:rPr>
            </w:pPr>
            <w:r w:rsidRPr="00623126">
              <w:rPr>
                <w:sz w:val="16"/>
                <w:szCs w:val="16"/>
              </w:rPr>
              <w:t>Proteger las instalaciones de CAMUDASAL.</w:t>
            </w:r>
            <w:r>
              <w:rPr>
                <w:sz w:val="23"/>
                <w:szCs w:val="23"/>
              </w:rPr>
              <w:t xml:space="preserve"> </w:t>
            </w:r>
          </w:p>
        </w:tc>
      </w:tr>
      <w:tr w:rsidR="00BF31C9" w:rsidRPr="00902416" w:rsidTr="00573006">
        <w:trPr>
          <w:trHeight w:val="542"/>
        </w:trPr>
        <w:tc>
          <w:tcPr>
            <w:tcW w:w="1830" w:type="dxa"/>
          </w:tcPr>
          <w:p w:rsidR="00BF31C9" w:rsidRPr="00902416" w:rsidRDefault="00BF31C9" w:rsidP="00BF31C9">
            <w:pPr>
              <w:jc w:val="center"/>
              <w:rPr>
                <w:b/>
                <w:sz w:val="16"/>
                <w:szCs w:val="16"/>
              </w:rPr>
            </w:pPr>
            <w:r>
              <w:rPr>
                <w:b/>
                <w:sz w:val="16"/>
                <w:szCs w:val="16"/>
              </w:rPr>
              <w:t>MENSAJERO</w:t>
            </w:r>
          </w:p>
          <w:p w:rsidR="00BF31C9" w:rsidRPr="00902416" w:rsidRDefault="00BF31C9">
            <w:pPr>
              <w:jc w:val="center"/>
              <w:rPr>
                <w:b/>
                <w:sz w:val="16"/>
                <w:szCs w:val="16"/>
              </w:rPr>
            </w:pPr>
          </w:p>
        </w:tc>
        <w:tc>
          <w:tcPr>
            <w:tcW w:w="3221" w:type="dxa"/>
          </w:tcPr>
          <w:p w:rsidR="00BF31C9" w:rsidRPr="00902416" w:rsidRDefault="00BF31C9" w:rsidP="006B2B35">
            <w:pPr>
              <w:numPr>
                <w:ilvl w:val="0"/>
                <w:numId w:val="1"/>
              </w:numPr>
              <w:pBdr>
                <w:top w:val="nil"/>
                <w:left w:val="nil"/>
                <w:bottom w:val="nil"/>
                <w:right w:val="nil"/>
                <w:between w:val="nil"/>
              </w:pBdr>
              <w:ind w:left="243" w:hanging="142"/>
              <w:jc w:val="both"/>
              <w:rPr>
                <w:sz w:val="16"/>
                <w:szCs w:val="16"/>
              </w:rPr>
            </w:pPr>
            <w:r>
              <w:rPr>
                <w:sz w:val="16"/>
                <w:szCs w:val="16"/>
              </w:rPr>
              <w:t>XXXXXXXXXXXXXXXXXX*</w:t>
            </w:r>
          </w:p>
        </w:tc>
        <w:tc>
          <w:tcPr>
            <w:tcW w:w="1045" w:type="dxa"/>
          </w:tcPr>
          <w:p w:rsidR="00BF31C9" w:rsidRPr="00902416" w:rsidRDefault="00BF31C9">
            <w:pPr>
              <w:jc w:val="center"/>
              <w:rPr>
                <w:sz w:val="16"/>
                <w:szCs w:val="16"/>
              </w:rPr>
            </w:pPr>
            <w:r>
              <w:rPr>
                <w:sz w:val="16"/>
                <w:szCs w:val="16"/>
              </w:rPr>
              <w:t>1</w:t>
            </w:r>
          </w:p>
        </w:tc>
        <w:tc>
          <w:tcPr>
            <w:tcW w:w="989" w:type="dxa"/>
          </w:tcPr>
          <w:p w:rsidR="00BF31C9" w:rsidRPr="00902416" w:rsidRDefault="00BF31C9">
            <w:pPr>
              <w:jc w:val="center"/>
              <w:rPr>
                <w:sz w:val="16"/>
                <w:szCs w:val="16"/>
              </w:rPr>
            </w:pPr>
            <w:r>
              <w:rPr>
                <w:sz w:val="16"/>
                <w:szCs w:val="16"/>
              </w:rPr>
              <w:t>0</w:t>
            </w:r>
          </w:p>
        </w:tc>
        <w:tc>
          <w:tcPr>
            <w:tcW w:w="1279" w:type="dxa"/>
          </w:tcPr>
          <w:p w:rsidR="00BF31C9" w:rsidRPr="00902416" w:rsidRDefault="00BF31C9">
            <w:pPr>
              <w:jc w:val="center"/>
              <w:rPr>
                <w:sz w:val="16"/>
                <w:szCs w:val="16"/>
              </w:rPr>
            </w:pPr>
            <w:r>
              <w:rPr>
                <w:sz w:val="16"/>
                <w:szCs w:val="16"/>
              </w:rPr>
              <w:t>1</w:t>
            </w:r>
          </w:p>
        </w:tc>
        <w:tc>
          <w:tcPr>
            <w:tcW w:w="6090" w:type="dxa"/>
          </w:tcPr>
          <w:p w:rsidR="00BF31C9" w:rsidRPr="00902416" w:rsidRDefault="00BF31C9" w:rsidP="00BF31C9">
            <w:pPr>
              <w:jc w:val="both"/>
              <w:rPr>
                <w:sz w:val="16"/>
                <w:szCs w:val="16"/>
              </w:rPr>
            </w:pPr>
            <w:r w:rsidRPr="00BF31C9">
              <w:rPr>
                <w:sz w:val="16"/>
                <w:szCs w:val="16"/>
              </w:rPr>
              <w:t>Realizar actividades de mensajería.</w:t>
            </w:r>
          </w:p>
        </w:tc>
      </w:tr>
      <w:tr w:rsidR="00A26743" w:rsidRPr="00902416" w:rsidTr="00573006">
        <w:trPr>
          <w:trHeight w:val="542"/>
        </w:trPr>
        <w:tc>
          <w:tcPr>
            <w:tcW w:w="1830" w:type="dxa"/>
          </w:tcPr>
          <w:p w:rsidR="00A26743" w:rsidRDefault="00A26743" w:rsidP="00BF31C9">
            <w:pPr>
              <w:jc w:val="center"/>
              <w:rPr>
                <w:b/>
                <w:sz w:val="16"/>
                <w:szCs w:val="16"/>
              </w:rPr>
            </w:pPr>
            <w:r>
              <w:rPr>
                <w:b/>
                <w:sz w:val="16"/>
                <w:szCs w:val="16"/>
              </w:rPr>
              <w:t>SERVICIOS GENERALES</w:t>
            </w:r>
          </w:p>
        </w:tc>
        <w:tc>
          <w:tcPr>
            <w:tcW w:w="3221" w:type="dxa"/>
          </w:tcPr>
          <w:p w:rsidR="00A26743" w:rsidRDefault="00A26743" w:rsidP="006B2B35">
            <w:pPr>
              <w:numPr>
                <w:ilvl w:val="0"/>
                <w:numId w:val="1"/>
              </w:numPr>
              <w:pBdr>
                <w:top w:val="nil"/>
                <w:left w:val="nil"/>
                <w:bottom w:val="nil"/>
                <w:right w:val="nil"/>
                <w:between w:val="nil"/>
              </w:pBdr>
              <w:ind w:left="243" w:hanging="142"/>
              <w:jc w:val="both"/>
              <w:rPr>
                <w:sz w:val="16"/>
                <w:szCs w:val="16"/>
              </w:rPr>
            </w:pPr>
            <w:r>
              <w:rPr>
                <w:sz w:val="16"/>
                <w:szCs w:val="16"/>
              </w:rPr>
              <w:t>XXXXXXXXXXXXXXXXXX*</w:t>
            </w:r>
          </w:p>
        </w:tc>
        <w:tc>
          <w:tcPr>
            <w:tcW w:w="1045" w:type="dxa"/>
          </w:tcPr>
          <w:p w:rsidR="00A26743" w:rsidRDefault="00A26743">
            <w:pPr>
              <w:jc w:val="center"/>
              <w:rPr>
                <w:sz w:val="16"/>
                <w:szCs w:val="16"/>
              </w:rPr>
            </w:pPr>
            <w:r>
              <w:rPr>
                <w:sz w:val="16"/>
                <w:szCs w:val="16"/>
              </w:rPr>
              <w:t>0</w:t>
            </w:r>
          </w:p>
        </w:tc>
        <w:tc>
          <w:tcPr>
            <w:tcW w:w="989" w:type="dxa"/>
          </w:tcPr>
          <w:p w:rsidR="00A26743" w:rsidRDefault="00A26743">
            <w:pPr>
              <w:jc w:val="center"/>
              <w:rPr>
                <w:sz w:val="16"/>
                <w:szCs w:val="16"/>
              </w:rPr>
            </w:pPr>
            <w:r>
              <w:rPr>
                <w:sz w:val="16"/>
                <w:szCs w:val="16"/>
              </w:rPr>
              <w:t>1</w:t>
            </w:r>
          </w:p>
        </w:tc>
        <w:tc>
          <w:tcPr>
            <w:tcW w:w="1279" w:type="dxa"/>
          </w:tcPr>
          <w:p w:rsidR="00A26743" w:rsidRDefault="00A26743">
            <w:pPr>
              <w:jc w:val="center"/>
              <w:rPr>
                <w:sz w:val="16"/>
                <w:szCs w:val="16"/>
              </w:rPr>
            </w:pPr>
            <w:r>
              <w:rPr>
                <w:sz w:val="16"/>
                <w:szCs w:val="16"/>
              </w:rPr>
              <w:t>1</w:t>
            </w:r>
          </w:p>
        </w:tc>
        <w:tc>
          <w:tcPr>
            <w:tcW w:w="6090" w:type="dxa"/>
          </w:tcPr>
          <w:p w:rsidR="00A26743" w:rsidRPr="00BF31C9" w:rsidRDefault="00A26743" w:rsidP="00BF31C9">
            <w:pPr>
              <w:jc w:val="both"/>
              <w:rPr>
                <w:sz w:val="16"/>
                <w:szCs w:val="16"/>
              </w:rPr>
            </w:pPr>
            <w:r w:rsidRPr="00A26743">
              <w:rPr>
                <w:sz w:val="16"/>
                <w:szCs w:val="16"/>
              </w:rPr>
              <w:t>Realizar actividades de limpieza.</w:t>
            </w:r>
          </w:p>
        </w:tc>
      </w:tr>
      <w:tr w:rsidR="0091339B" w:rsidRPr="00902416" w:rsidTr="00573006">
        <w:trPr>
          <w:trHeight w:val="542"/>
        </w:trPr>
        <w:tc>
          <w:tcPr>
            <w:tcW w:w="1830" w:type="dxa"/>
          </w:tcPr>
          <w:p w:rsidR="0091339B" w:rsidRDefault="0091339B" w:rsidP="00BF31C9">
            <w:pPr>
              <w:jc w:val="center"/>
              <w:rPr>
                <w:b/>
                <w:sz w:val="16"/>
                <w:szCs w:val="16"/>
              </w:rPr>
            </w:pPr>
            <w:r>
              <w:rPr>
                <w:b/>
                <w:sz w:val="16"/>
                <w:szCs w:val="16"/>
              </w:rPr>
              <w:t>COBRADOR</w:t>
            </w:r>
          </w:p>
        </w:tc>
        <w:tc>
          <w:tcPr>
            <w:tcW w:w="3221" w:type="dxa"/>
          </w:tcPr>
          <w:p w:rsidR="0091339B" w:rsidRDefault="0091339B" w:rsidP="006B2B35">
            <w:pPr>
              <w:numPr>
                <w:ilvl w:val="0"/>
                <w:numId w:val="1"/>
              </w:numPr>
              <w:pBdr>
                <w:top w:val="nil"/>
                <w:left w:val="nil"/>
                <w:bottom w:val="nil"/>
                <w:right w:val="nil"/>
                <w:between w:val="nil"/>
              </w:pBdr>
              <w:ind w:left="243" w:hanging="142"/>
              <w:jc w:val="both"/>
              <w:rPr>
                <w:sz w:val="16"/>
                <w:szCs w:val="16"/>
              </w:rPr>
            </w:pPr>
            <w:r>
              <w:rPr>
                <w:sz w:val="16"/>
                <w:szCs w:val="16"/>
              </w:rPr>
              <w:t>XXXXXXXXXXXXXXXXXX*</w:t>
            </w:r>
          </w:p>
        </w:tc>
        <w:tc>
          <w:tcPr>
            <w:tcW w:w="1045" w:type="dxa"/>
          </w:tcPr>
          <w:p w:rsidR="0091339B" w:rsidRDefault="00325A3A">
            <w:pPr>
              <w:jc w:val="center"/>
              <w:rPr>
                <w:sz w:val="16"/>
                <w:szCs w:val="16"/>
              </w:rPr>
            </w:pPr>
            <w:r>
              <w:rPr>
                <w:sz w:val="16"/>
                <w:szCs w:val="16"/>
              </w:rPr>
              <w:t>3</w:t>
            </w:r>
          </w:p>
        </w:tc>
        <w:tc>
          <w:tcPr>
            <w:tcW w:w="989" w:type="dxa"/>
          </w:tcPr>
          <w:p w:rsidR="0091339B" w:rsidRDefault="0091339B">
            <w:pPr>
              <w:jc w:val="center"/>
              <w:rPr>
                <w:sz w:val="16"/>
                <w:szCs w:val="16"/>
              </w:rPr>
            </w:pPr>
            <w:r>
              <w:rPr>
                <w:sz w:val="16"/>
                <w:szCs w:val="16"/>
              </w:rPr>
              <w:t>0</w:t>
            </w:r>
          </w:p>
        </w:tc>
        <w:tc>
          <w:tcPr>
            <w:tcW w:w="1279" w:type="dxa"/>
          </w:tcPr>
          <w:p w:rsidR="0091339B" w:rsidRDefault="00325A3A">
            <w:pPr>
              <w:jc w:val="center"/>
              <w:rPr>
                <w:sz w:val="16"/>
                <w:szCs w:val="16"/>
              </w:rPr>
            </w:pPr>
            <w:r>
              <w:rPr>
                <w:sz w:val="16"/>
                <w:szCs w:val="16"/>
              </w:rPr>
              <w:t>3</w:t>
            </w:r>
          </w:p>
        </w:tc>
        <w:tc>
          <w:tcPr>
            <w:tcW w:w="6090" w:type="dxa"/>
          </w:tcPr>
          <w:p w:rsidR="0091339B" w:rsidRPr="00A26743" w:rsidRDefault="0091339B" w:rsidP="00BF31C9">
            <w:pPr>
              <w:jc w:val="both"/>
              <w:rPr>
                <w:sz w:val="16"/>
                <w:szCs w:val="16"/>
              </w:rPr>
            </w:pPr>
            <w:r>
              <w:rPr>
                <w:sz w:val="16"/>
                <w:szCs w:val="16"/>
              </w:rPr>
              <w:t>Realizar actividades de cobro.</w:t>
            </w:r>
          </w:p>
        </w:tc>
      </w:tr>
      <w:tr w:rsidR="00902416" w:rsidRPr="00902416" w:rsidTr="00573006">
        <w:trPr>
          <w:trHeight w:val="542"/>
        </w:trPr>
        <w:tc>
          <w:tcPr>
            <w:tcW w:w="1830" w:type="dxa"/>
          </w:tcPr>
          <w:p w:rsidR="00C34E9B" w:rsidRPr="00902416" w:rsidRDefault="0091339B">
            <w:pPr>
              <w:jc w:val="center"/>
              <w:rPr>
                <w:b/>
                <w:sz w:val="16"/>
                <w:szCs w:val="16"/>
              </w:rPr>
            </w:pPr>
            <w:r>
              <w:rPr>
                <w:b/>
                <w:sz w:val="16"/>
                <w:szCs w:val="16"/>
              </w:rPr>
              <w:t>JEFE DE UNIDAD FINANCIERA INSTITUCIONAL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91339B" w:rsidP="006B2B35">
            <w:pPr>
              <w:numPr>
                <w:ilvl w:val="0"/>
                <w:numId w:val="1"/>
              </w:numPr>
              <w:pBdr>
                <w:top w:val="nil"/>
                <w:left w:val="nil"/>
                <w:bottom w:val="nil"/>
                <w:right w:val="nil"/>
                <w:between w:val="nil"/>
              </w:pBdr>
              <w:spacing w:after="160" w:line="259" w:lineRule="auto"/>
              <w:ind w:left="243" w:hanging="142"/>
              <w:jc w:val="both"/>
              <w:rPr>
                <w:sz w:val="16"/>
                <w:szCs w:val="16"/>
              </w:rPr>
            </w:pPr>
            <w:r>
              <w:rPr>
                <w:sz w:val="16"/>
                <w:szCs w:val="16"/>
              </w:rPr>
              <w:t>Licda. Sandra Carolina Patiño</w:t>
            </w:r>
            <w:r w:rsidR="006B2B35" w:rsidRPr="00902416">
              <w:rPr>
                <w:sz w:val="16"/>
                <w:szCs w:val="16"/>
              </w:rPr>
              <w:t>*</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91339B">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91339B">
            <w:pPr>
              <w:jc w:val="center"/>
              <w:rPr>
                <w:sz w:val="16"/>
                <w:szCs w:val="16"/>
              </w:rPr>
            </w:pPr>
            <w:r>
              <w:rPr>
                <w:sz w:val="16"/>
                <w:szCs w:val="16"/>
              </w:rPr>
              <w:t>1</w:t>
            </w:r>
          </w:p>
        </w:tc>
        <w:tc>
          <w:tcPr>
            <w:tcW w:w="1279" w:type="dxa"/>
          </w:tcPr>
          <w:p w:rsidR="00C34E9B" w:rsidRPr="00902416" w:rsidRDefault="00C34E9B">
            <w:pPr>
              <w:jc w:val="center"/>
              <w:rPr>
                <w:sz w:val="16"/>
                <w:szCs w:val="16"/>
              </w:rPr>
            </w:pPr>
          </w:p>
          <w:p w:rsidR="00C34E9B" w:rsidRPr="00902416" w:rsidRDefault="0091339B" w:rsidP="00043D79">
            <w:pPr>
              <w:jc w:val="center"/>
              <w:rPr>
                <w:sz w:val="16"/>
                <w:szCs w:val="16"/>
                <w:highlight w:val="yellow"/>
              </w:rPr>
            </w:pPr>
            <w:r w:rsidRPr="0091339B">
              <w:rPr>
                <w:sz w:val="16"/>
                <w:szCs w:val="16"/>
              </w:rPr>
              <w:t>1</w:t>
            </w:r>
          </w:p>
        </w:tc>
        <w:tc>
          <w:tcPr>
            <w:tcW w:w="6090" w:type="dxa"/>
          </w:tcPr>
          <w:p w:rsidR="00C34E9B" w:rsidRPr="00902416" w:rsidRDefault="0091339B">
            <w:pPr>
              <w:widowControl w:val="0"/>
              <w:pBdr>
                <w:top w:val="nil"/>
                <w:left w:val="nil"/>
                <w:bottom w:val="nil"/>
                <w:right w:val="nil"/>
                <w:between w:val="nil"/>
              </w:pBdr>
              <w:spacing w:line="276" w:lineRule="auto"/>
              <w:rPr>
                <w:sz w:val="16"/>
                <w:szCs w:val="16"/>
              </w:rPr>
            </w:pPr>
            <w:r w:rsidRPr="0091339B">
              <w:rPr>
                <w:sz w:val="16"/>
                <w:szCs w:val="16"/>
              </w:rPr>
              <w:t>Supervisar la gestión financiero – contable, manejar los fondos provenientes por el Estado y Afiliados. Dirigir coordinar, integrar y supervisar las actividades de presupuesto, tesorería y contabilidad gubernamental, relacionadas con la gestión financiera, así como emitir informes y análisis económicos financieros.</w:t>
            </w:r>
          </w:p>
        </w:tc>
      </w:tr>
      <w:tr w:rsidR="00324383" w:rsidRPr="00902416" w:rsidTr="00573006">
        <w:trPr>
          <w:trHeight w:val="542"/>
        </w:trPr>
        <w:tc>
          <w:tcPr>
            <w:tcW w:w="1830" w:type="dxa"/>
          </w:tcPr>
          <w:p w:rsidR="00324383" w:rsidRDefault="00CC1322">
            <w:pPr>
              <w:jc w:val="center"/>
              <w:rPr>
                <w:b/>
                <w:sz w:val="16"/>
                <w:szCs w:val="16"/>
              </w:rPr>
            </w:pPr>
            <w:r>
              <w:rPr>
                <w:b/>
                <w:sz w:val="16"/>
                <w:szCs w:val="16"/>
              </w:rPr>
              <w:t>CONTADOR INSTITUCIONAL</w:t>
            </w:r>
          </w:p>
        </w:tc>
        <w:tc>
          <w:tcPr>
            <w:tcW w:w="3221" w:type="dxa"/>
          </w:tcPr>
          <w:p w:rsidR="00324383" w:rsidRPr="009D1F93" w:rsidRDefault="009D1F93" w:rsidP="009D1F93">
            <w:pPr>
              <w:pStyle w:val="Prrafodelista"/>
              <w:numPr>
                <w:ilvl w:val="0"/>
                <w:numId w:val="4"/>
              </w:numPr>
              <w:ind w:left="189" w:hanging="142"/>
              <w:rPr>
                <w:sz w:val="16"/>
                <w:szCs w:val="16"/>
              </w:rPr>
            </w:pPr>
            <w:r w:rsidRPr="009D1F93">
              <w:rPr>
                <w:sz w:val="16"/>
                <w:szCs w:val="16"/>
              </w:rPr>
              <w:t>XXXXXXXXXXXXXXXXXX*</w:t>
            </w:r>
          </w:p>
        </w:tc>
        <w:tc>
          <w:tcPr>
            <w:tcW w:w="1045" w:type="dxa"/>
          </w:tcPr>
          <w:p w:rsidR="00324383" w:rsidRPr="00902416" w:rsidRDefault="009D1F93">
            <w:pPr>
              <w:jc w:val="center"/>
              <w:rPr>
                <w:sz w:val="16"/>
                <w:szCs w:val="16"/>
              </w:rPr>
            </w:pPr>
            <w:r>
              <w:rPr>
                <w:sz w:val="16"/>
                <w:szCs w:val="16"/>
              </w:rPr>
              <w:t>1</w:t>
            </w:r>
          </w:p>
        </w:tc>
        <w:tc>
          <w:tcPr>
            <w:tcW w:w="989" w:type="dxa"/>
          </w:tcPr>
          <w:p w:rsidR="00324383" w:rsidRPr="00902416" w:rsidRDefault="009D1F93">
            <w:pPr>
              <w:jc w:val="center"/>
              <w:rPr>
                <w:sz w:val="16"/>
                <w:szCs w:val="16"/>
              </w:rPr>
            </w:pPr>
            <w:r>
              <w:rPr>
                <w:sz w:val="16"/>
                <w:szCs w:val="16"/>
              </w:rPr>
              <w:t>0</w:t>
            </w:r>
          </w:p>
        </w:tc>
        <w:tc>
          <w:tcPr>
            <w:tcW w:w="1279" w:type="dxa"/>
          </w:tcPr>
          <w:p w:rsidR="00324383" w:rsidRPr="00902416" w:rsidRDefault="009D1F93">
            <w:pPr>
              <w:jc w:val="center"/>
              <w:rPr>
                <w:sz w:val="16"/>
                <w:szCs w:val="16"/>
              </w:rPr>
            </w:pPr>
            <w:r>
              <w:rPr>
                <w:sz w:val="16"/>
                <w:szCs w:val="16"/>
              </w:rPr>
              <w:t>1</w:t>
            </w:r>
          </w:p>
        </w:tc>
        <w:tc>
          <w:tcPr>
            <w:tcW w:w="6090" w:type="dxa"/>
          </w:tcPr>
          <w:p w:rsidR="00324383" w:rsidRPr="0091339B" w:rsidRDefault="009D1F93">
            <w:pPr>
              <w:widowControl w:val="0"/>
              <w:pBdr>
                <w:top w:val="nil"/>
                <w:left w:val="nil"/>
                <w:bottom w:val="nil"/>
                <w:right w:val="nil"/>
                <w:between w:val="nil"/>
              </w:pBdr>
              <w:spacing w:line="276" w:lineRule="auto"/>
              <w:rPr>
                <w:sz w:val="16"/>
                <w:szCs w:val="16"/>
              </w:rPr>
            </w:pPr>
            <w:r w:rsidRPr="009D1F93">
              <w:rPr>
                <w:sz w:val="16"/>
                <w:szCs w:val="16"/>
              </w:rPr>
              <w:t>Recopilación, procesamiento y presentación de información de transacciones y eventos con incidencia financiera para proporcionar información sobre la situación financiera, el rendimiento, la ejecución presupuestaria y los flujos de efectivo de la institución que sea útil para la toma de decisiones de una amplia gama de usuarios de los estados financieros. Control: Operatividad de la institución en el marco de un presupuesto.</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534CB2">
            <w:pPr>
              <w:jc w:val="center"/>
              <w:rPr>
                <w:b/>
                <w:sz w:val="16"/>
                <w:szCs w:val="16"/>
              </w:rPr>
            </w:pPr>
            <w:r>
              <w:rPr>
                <w:b/>
                <w:sz w:val="16"/>
                <w:szCs w:val="16"/>
              </w:rPr>
              <w:t>TESORERIA</w:t>
            </w:r>
            <w:r w:rsidR="009B1200">
              <w:rPr>
                <w:b/>
                <w:sz w:val="16"/>
                <w:szCs w:val="16"/>
              </w:rPr>
              <w:t xml:space="preserve"> Y ENCARGADA DE PRÉSTAMOS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534CB2">
            <w:pPr>
              <w:numPr>
                <w:ilvl w:val="0"/>
                <w:numId w:val="1"/>
              </w:numPr>
              <w:pBdr>
                <w:top w:val="nil"/>
                <w:left w:val="nil"/>
                <w:bottom w:val="nil"/>
                <w:right w:val="nil"/>
                <w:between w:val="nil"/>
              </w:pBdr>
              <w:spacing w:after="160" w:line="259" w:lineRule="auto"/>
              <w:ind w:left="243" w:hanging="142"/>
              <w:jc w:val="both"/>
              <w:rPr>
                <w:sz w:val="16"/>
                <w:szCs w:val="16"/>
              </w:rPr>
            </w:pPr>
            <w:r>
              <w:rPr>
                <w:sz w:val="16"/>
                <w:szCs w:val="16"/>
              </w:rPr>
              <w:t>XXXXXXXXXXXXXXXXXX*</w:t>
            </w:r>
          </w:p>
        </w:tc>
        <w:tc>
          <w:tcPr>
            <w:tcW w:w="1045" w:type="dxa"/>
          </w:tcPr>
          <w:p w:rsidR="00C34E9B" w:rsidRPr="00902416" w:rsidRDefault="00C34E9B">
            <w:pPr>
              <w:jc w:val="center"/>
              <w:rPr>
                <w:sz w:val="16"/>
                <w:szCs w:val="16"/>
              </w:rPr>
            </w:pPr>
          </w:p>
          <w:p w:rsidR="00C34E9B" w:rsidRPr="00902416" w:rsidRDefault="00534CB2">
            <w:pPr>
              <w:jc w:val="center"/>
              <w:rPr>
                <w:sz w:val="16"/>
                <w:szCs w:val="16"/>
              </w:rPr>
            </w:pPr>
            <w:r>
              <w:rPr>
                <w:sz w:val="16"/>
                <w:szCs w:val="16"/>
              </w:rPr>
              <w:t>0</w:t>
            </w:r>
          </w:p>
        </w:tc>
        <w:tc>
          <w:tcPr>
            <w:tcW w:w="989" w:type="dxa"/>
          </w:tcPr>
          <w:p w:rsidR="00534CB2" w:rsidRDefault="00534CB2">
            <w:pPr>
              <w:jc w:val="center"/>
              <w:rPr>
                <w:sz w:val="16"/>
                <w:szCs w:val="16"/>
              </w:rPr>
            </w:pPr>
          </w:p>
          <w:p w:rsidR="00C34E9B" w:rsidRPr="00902416" w:rsidRDefault="00534CB2">
            <w:pPr>
              <w:jc w:val="center"/>
              <w:rPr>
                <w:sz w:val="16"/>
                <w:szCs w:val="16"/>
              </w:rPr>
            </w:pPr>
            <w:r>
              <w:rPr>
                <w:sz w:val="16"/>
                <w:szCs w:val="16"/>
              </w:rPr>
              <w:t>1</w:t>
            </w:r>
          </w:p>
          <w:p w:rsidR="00C34E9B" w:rsidRPr="00902416" w:rsidRDefault="00C34E9B">
            <w:pPr>
              <w:jc w:val="center"/>
              <w:rPr>
                <w:sz w:val="16"/>
                <w:szCs w:val="16"/>
              </w:rPr>
            </w:pPr>
          </w:p>
        </w:tc>
        <w:tc>
          <w:tcPr>
            <w:tcW w:w="1279" w:type="dxa"/>
          </w:tcPr>
          <w:p w:rsidR="00C34E9B" w:rsidRPr="00902416" w:rsidRDefault="00C34E9B">
            <w:pPr>
              <w:jc w:val="center"/>
              <w:rPr>
                <w:sz w:val="16"/>
                <w:szCs w:val="16"/>
              </w:rPr>
            </w:pPr>
          </w:p>
          <w:p w:rsidR="00C34E9B" w:rsidRPr="006A756B" w:rsidRDefault="00534CB2">
            <w:pPr>
              <w:jc w:val="center"/>
              <w:rPr>
                <w:sz w:val="16"/>
                <w:szCs w:val="16"/>
              </w:rPr>
            </w:pPr>
            <w:r w:rsidRPr="00534CB2">
              <w:rPr>
                <w:sz w:val="16"/>
                <w:szCs w:val="16"/>
              </w:rPr>
              <w:t>1</w:t>
            </w:r>
          </w:p>
        </w:tc>
        <w:tc>
          <w:tcPr>
            <w:tcW w:w="6090" w:type="dxa"/>
          </w:tcPr>
          <w:p w:rsidR="00C34E9B" w:rsidRDefault="006A756B" w:rsidP="006A756B">
            <w:pPr>
              <w:widowControl w:val="0"/>
              <w:pBdr>
                <w:top w:val="nil"/>
                <w:left w:val="nil"/>
                <w:bottom w:val="nil"/>
                <w:right w:val="nil"/>
                <w:between w:val="nil"/>
              </w:pBdr>
              <w:spacing w:line="276" w:lineRule="auto"/>
              <w:jc w:val="both"/>
              <w:rPr>
                <w:sz w:val="16"/>
                <w:szCs w:val="16"/>
              </w:rPr>
            </w:pPr>
            <w:r w:rsidRPr="006A756B">
              <w:rPr>
                <w:sz w:val="16"/>
                <w:szCs w:val="16"/>
              </w:rPr>
              <w:t>Realizar actividades relacionadas con el pago de las obligaciones institucionales y administración de cuentas bancarias.</w:t>
            </w:r>
          </w:p>
          <w:p w:rsidR="006A756B" w:rsidRPr="00902416" w:rsidRDefault="006A756B" w:rsidP="006A756B">
            <w:pPr>
              <w:widowControl w:val="0"/>
              <w:pBdr>
                <w:top w:val="nil"/>
                <w:left w:val="nil"/>
                <w:bottom w:val="nil"/>
                <w:right w:val="nil"/>
                <w:between w:val="nil"/>
              </w:pBdr>
              <w:spacing w:line="276" w:lineRule="auto"/>
              <w:jc w:val="both"/>
              <w:rPr>
                <w:sz w:val="16"/>
                <w:szCs w:val="16"/>
              </w:rPr>
            </w:pPr>
            <w:r w:rsidRPr="006A756B">
              <w:rPr>
                <w:sz w:val="16"/>
                <w:szCs w:val="16"/>
              </w:rPr>
              <w:t>Realizar el adecuado registro y control de los préstamos otorgados a los afiliados.</w:t>
            </w:r>
          </w:p>
        </w:tc>
      </w:tr>
      <w:tr w:rsidR="006A756B" w:rsidRPr="00902416" w:rsidTr="00573006">
        <w:trPr>
          <w:trHeight w:val="542"/>
        </w:trPr>
        <w:tc>
          <w:tcPr>
            <w:tcW w:w="1830" w:type="dxa"/>
          </w:tcPr>
          <w:p w:rsidR="006A756B" w:rsidRPr="00902416" w:rsidRDefault="006A756B">
            <w:pPr>
              <w:jc w:val="center"/>
              <w:rPr>
                <w:b/>
                <w:sz w:val="16"/>
                <w:szCs w:val="16"/>
              </w:rPr>
            </w:pPr>
            <w:r>
              <w:rPr>
                <w:b/>
                <w:sz w:val="16"/>
                <w:szCs w:val="16"/>
              </w:rPr>
              <w:t>AUXILIAR CONTABLE</w:t>
            </w:r>
          </w:p>
        </w:tc>
        <w:tc>
          <w:tcPr>
            <w:tcW w:w="3221" w:type="dxa"/>
          </w:tcPr>
          <w:p w:rsidR="006A756B" w:rsidRPr="004A0107" w:rsidRDefault="006A756B" w:rsidP="004A0107">
            <w:pPr>
              <w:pStyle w:val="Prrafodelista"/>
              <w:numPr>
                <w:ilvl w:val="0"/>
                <w:numId w:val="4"/>
              </w:numPr>
              <w:ind w:left="472"/>
              <w:rPr>
                <w:sz w:val="16"/>
                <w:szCs w:val="16"/>
              </w:rPr>
            </w:pPr>
            <w:r w:rsidRPr="00CC1322">
              <w:rPr>
                <w:sz w:val="16"/>
                <w:szCs w:val="16"/>
              </w:rPr>
              <w:t>XXXXXXXXXXXXXXXXXX</w:t>
            </w:r>
          </w:p>
        </w:tc>
        <w:tc>
          <w:tcPr>
            <w:tcW w:w="1045" w:type="dxa"/>
          </w:tcPr>
          <w:p w:rsidR="006A756B" w:rsidRPr="00902416" w:rsidRDefault="006A756B">
            <w:pPr>
              <w:jc w:val="center"/>
              <w:rPr>
                <w:sz w:val="16"/>
                <w:szCs w:val="16"/>
              </w:rPr>
            </w:pPr>
            <w:r>
              <w:rPr>
                <w:sz w:val="16"/>
                <w:szCs w:val="16"/>
              </w:rPr>
              <w:t>1</w:t>
            </w:r>
          </w:p>
        </w:tc>
        <w:tc>
          <w:tcPr>
            <w:tcW w:w="989" w:type="dxa"/>
          </w:tcPr>
          <w:p w:rsidR="006A756B" w:rsidRDefault="006A756B">
            <w:pPr>
              <w:jc w:val="center"/>
              <w:rPr>
                <w:sz w:val="16"/>
                <w:szCs w:val="16"/>
              </w:rPr>
            </w:pPr>
            <w:r>
              <w:rPr>
                <w:sz w:val="16"/>
                <w:szCs w:val="16"/>
              </w:rPr>
              <w:t>0</w:t>
            </w:r>
          </w:p>
        </w:tc>
        <w:tc>
          <w:tcPr>
            <w:tcW w:w="1279" w:type="dxa"/>
          </w:tcPr>
          <w:p w:rsidR="006A756B" w:rsidRPr="00902416" w:rsidRDefault="006A756B">
            <w:pPr>
              <w:jc w:val="center"/>
              <w:rPr>
                <w:sz w:val="16"/>
                <w:szCs w:val="16"/>
              </w:rPr>
            </w:pPr>
            <w:r>
              <w:rPr>
                <w:sz w:val="16"/>
                <w:szCs w:val="16"/>
              </w:rPr>
              <w:t>1</w:t>
            </w:r>
          </w:p>
        </w:tc>
        <w:tc>
          <w:tcPr>
            <w:tcW w:w="6090" w:type="dxa"/>
          </w:tcPr>
          <w:p w:rsidR="006A756B" w:rsidRDefault="006A756B" w:rsidP="006A756B">
            <w:pPr>
              <w:jc w:val="both"/>
              <w:rPr>
                <w:sz w:val="16"/>
                <w:szCs w:val="16"/>
              </w:rPr>
            </w:pPr>
            <w:r w:rsidRPr="006A756B">
              <w:rPr>
                <w:sz w:val="16"/>
                <w:szCs w:val="16"/>
              </w:rPr>
              <w:t>Auxiliar financiero y contable de la Unidad Financiera Institucional</w:t>
            </w:r>
          </w:p>
          <w:p w:rsidR="006A756B" w:rsidRPr="00902416" w:rsidRDefault="006A756B">
            <w:pPr>
              <w:widowControl w:val="0"/>
              <w:pBdr>
                <w:top w:val="nil"/>
                <w:left w:val="nil"/>
                <w:bottom w:val="nil"/>
                <w:right w:val="nil"/>
                <w:between w:val="nil"/>
              </w:pBdr>
              <w:spacing w:line="276" w:lineRule="auto"/>
              <w:rPr>
                <w:sz w:val="16"/>
                <w:szCs w:val="16"/>
              </w:rPr>
            </w:pPr>
          </w:p>
        </w:tc>
      </w:tr>
      <w:tr w:rsidR="00902416" w:rsidRPr="00902416" w:rsidTr="00F27756">
        <w:trPr>
          <w:trHeight w:val="738"/>
        </w:trPr>
        <w:tc>
          <w:tcPr>
            <w:tcW w:w="1830" w:type="dxa"/>
          </w:tcPr>
          <w:p w:rsidR="00C34E9B" w:rsidRPr="00902416" w:rsidRDefault="00C34E9B">
            <w:pPr>
              <w:jc w:val="center"/>
              <w:rPr>
                <w:b/>
                <w:sz w:val="16"/>
                <w:szCs w:val="16"/>
              </w:rPr>
            </w:pPr>
          </w:p>
          <w:p w:rsidR="00C34E9B" w:rsidRPr="00902416" w:rsidRDefault="00F27756">
            <w:pPr>
              <w:jc w:val="center"/>
              <w:rPr>
                <w:b/>
                <w:sz w:val="16"/>
                <w:szCs w:val="16"/>
              </w:rPr>
            </w:pPr>
            <w:r>
              <w:rPr>
                <w:b/>
                <w:sz w:val="16"/>
                <w:szCs w:val="16"/>
              </w:rPr>
              <w:t>CAJA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F27756" w:rsidRDefault="006B2B35" w:rsidP="00F27756">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tc>
        <w:tc>
          <w:tcPr>
            <w:tcW w:w="1045"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1</w:t>
            </w:r>
          </w:p>
        </w:tc>
        <w:tc>
          <w:tcPr>
            <w:tcW w:w="1279"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1</w:t>
            </w:r>
          </w:p>
        </w:tc>
        <w:tc>
          <w:tcPr>
            <w:tcW w:w="6090" w:type="dxa"/>
          </w:tcPr>
          <w:p w:rsidR="00C34E9B" w:rsidRPr="00902416" w:rsidRDefault="00F02875">
            <w:pPr>
              <w:jc w:val="both"/>
              <w:rPr>
                <w:sz w:val="16"/>
                <w:szCs w:val="16"/>
              </w:rPr>
            </w:pPr>
            <w:r>
              <w:rPr>
                <w:sz w:val="16"/>
                <w:szCs w:val="16"/>
              </w:rPr>
              <w:t>Responsable</w:t>
            </w:r>
            <w:r w:rsidR="00DD71EB" w:rsidRPr="00902416">
              <w:rPr>
                <w:sz w:val="16"/>
                <w:szCs w:val="16"/>
              </w:rPr>
              <w:t xml:space="preserve"> de los procesos administrativos de los conflictos laborales individuales; y ser la primera instancia de la implementación de la Carrera Administrativa y formación del escalafón de los funcionarios y empleados del IAIP.</w:t>
            </w:r>
          </w:p>
          <w:p w:rsidR="00C34E9B" w:rsidRPr="00902416" w:rsidRDefault="00C34E9B">
            <w:pPr>
              <w:jc w:val="both"/>
              <w:rPr>
                <w:sz w:val="16"/>
                <w:szCs w:val="16"/>
              </w:rPr>
            </w:pPr>
          </w:p>
        </w:tc>
      </w:tr>
      <w:tr w:rsidR="00821C75" w:rsidRPr="00902416" w:rsidTr="00F27756">
        <w:trPr>
          <w:trHeight w:val="738"/>
        </w:trPr>
        <w:tc>
          <w:tcPr>
            <w:tcW w:w="1830" w:type="dxa"/>
          </w:tcPr>
          <w:p w:rsidR="00821C75" w:rsidRPr="00902416" w:rsidRDefault="00821C75">
            <w:pPr>
              <w:jc w:val="center"/>
              <w:rPr>
                <w:b/>
                <w:sz w:val="16"/>
                <w:szCs w:val="16"/>
              </w:rPr>
            </w:pPr>
            <w:r>
              <w:rPr>
                <w:b/>
                <w:sz w:val="16"/>
                <w:szCs w:val="16"/>
              </w:rPr>
              <w:lastRenderedPageBreak/>
              <w:t>COLABORADOR FINANCIERO</w:t>
            </w:r>
          </w:p>
        </w:tc>
        <w:tc>
          <w:tcPr>
            <w:tcW w:w="3221" w:type="dxa"/>
          </w:tcPr>
          <w:p w:rsidR="00821C75" w:rsidRPr="00821C75" w:rsidRDefault="00821C75" w:rsidP="00821C75">
            <w:pPr>
              <w:pStyle w:val="Prrafodelista"/>
              <w:numPr>
                <w:ilvl w:val="0"/>
                <w:numId w:val="4"/>
              </w:numPr>
              <w:ind w:left="330" w:hanging="283"/>
              <w:rPr>
                <w:sz w:val="16"/>
                <w:szCs w:val="16"/>
              </w:rPr>
            </w:pPr>
            <w:r w:rsidRPr="00821C75">
              <w:rPr>
                <w:sz w:val="16"/>
                <w:szCs w:val="16"/>
              </w:rPr>
              <w:t>XXXXXXXXXXXXXXXXXX*</w:t>
            </w:r>
          </w:p>
        </w:tc>
        <w:tc>
          <w:tcPr>
            <w:tcW w:w="1045" w:type="dxa"/>
          </w:tcPr>
          <w:p w:rsidR="00821C75" w:rsidRPr="00902416" w:rsidRDefault="00821C75">
            <w:pPr>
              <w:jc w:val="center"/>
              <w:rPr>
                <w:sz w:val="16"/>
                <w:szCs w:val="16"/>
              </w:rPr>
            </w:pPr>
            <w:r>
              <w:rPr>
                <w:sz w:val="16"/>
                <w:szCs w:val="16"/>
              </w:rPr>
              <w:t>0</w:t>
            </w:r>
          </w:p>
        </w:tc>
        <w:tc>
          <w:tcPr>
            <w:tcW w:w="989" w:type="dxa"/>
          </w:tcPr>
          <w:p w:rsidR="00821C75" w:rsidRPr="00902416" w:rsidRDefault="00821C75">
            <w:pPr>
              <w:jc w:val="center"/>
              <w:rPr>
                <w:sz w:val="16"/>
                <w:szCs w:val="16"/>
              </w:rPr>
            </w:pPr>
            <w:r>
              <w:rPr>
                <w:sz w:val="16"/>
                <w:szCs w:val="16"/>
              </w:rPr>
              <w:t>1</w:t>
            </w:r>
          </w:p>
        </w:tc>
        <w:tc>
          <w:tcPr>
            <w:tcW w:w="1279" w:type="dxa"/>
          </w:tcPr>
          <w:p w:rsidR="00821C75" w:rsidRPr="00902416" w:rsidRDefault="00821C75" w:rsidP="00821C75">
            <w:pPr>
              <w:jc w:val="center"/>
              <w:rPr>
                <w:sz w:val="16"/>
                <w:szCs w:val="16"/>
              </w:rPr>
            </w:pPr>
            <w:r>
              <w:rPr>
                <w:sz w:val="16"/>
                <w:szCs w:val="16"/>
              </w:rPr>
              <w:t>1</w:t>
            </w:r>
          </w:p>
        </w:tc>
        <w:tc>
          <w:tcPr>
            <w:tcW w:w="6090" w:type="dxa"/>
          </w:tcPr>
          <w:p w:rsidR="00821C75" w:rsidRPr="00821C75" w:rsidRDefault="00821C75" w:rsidP="00821C75">
            <w:pPr>
              <w:jc w:val="both"/>
              <w:rPr>
                <w:sz w:val="16"/>
                <w:szCs w:val="16"/>
              </w:rPr>
            </w:pPr>
            <w:r w:rsidRPr="00821C75">
              <w:rPr>
                <w:sz w:val="16"/>
                <w:szCs w:val="16"/>
              </w:rPr>
              <w:t>Recopilar informes de Caja y sus respectivos reportes de aplicación en el sistema de afiliación y préstamos, Consolidación y digitación diaria en hojas de Excel,  de los reportes de Recibos de Ingreso de las tres agencias, realizar el ingreso de datos en el sistema SAFI de las obligaciones por pagar: Número de Identificación Tributaria del proveedor,  Forma de pago,  Tipo de documento de respaldo, Número de documento,  Agrupación operacional,  Tipo de obligación, Monto de la obligación.   Generación de requerimientos de  fondo en el sistema SAFI: Agrupación operacional, Fuente de financiamiento,  Fecha estimada de pago, Clasificación de rubro, Banco, Cuenta de Banco, Asignación del número de partida contable por requerimiento de fondos, Impresión de reportes de tesorería, Apoyar en las actividades de contabilidad y tesorería en las que se requiera, Elaboración de Conciliaciones Bancarias y otras funciones que le sean asignadas.</w:t>
            </w:r>
          </w:p>
          <w:p w:rsidR="00821C75" w:rsidRPr="00902416" w:rsidRDefault="00821C75" w:rsidP="00821C75">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F27756">
            <w:pPr>
              <w:jc w:val="center"/>
              <w:rPr>
                <w:b/>
                <w:sz w:val="16"/>
                <w:szCs w:val="16"/>
              </w:rPr>
            </w:pPr>
            <w:r>
              <w:rPr>
                <w:b/>
                <w:sz w:val="16"/>
                <w:szCs w:val="16"/>
              </w:rPr>
              <w:t>REGISTRO Y CONTROL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4A0107" w:rsidRDefault="005E1D50" w:rsidP="004A010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tc>
        <w:tc>
          <w:tcPr>
            <w:tcW w:w="1045"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1</w:t>
            </w:r>
          </w:p>
        </w:tc>
        <w:tc>
          <w:tcPr>
            <w:tcW w:w="1279" w:type="dxa"/>
          </w:tcPr>
          <w:p w:rsidR="00C34E9B" w:rsidRPr="00902416" w:rsidRDefault="00C34E9B">
            <w:pPr>
              <w:jc w:val="center"/>
              <w:rPr>
                <w:sz w:val="16"/>
                <w:szCs w:val="16"/>
              </w:rPr>
            </w:pPr>
          </w:p>
          <w:p w:rsidR="00C34E9B" w:rsidRPr="00902416" w:rsidRDefault="00F27756">
            <w:pPr>
              <w:jc w:val="center"/>
              <w:rPr>
                <w:sz w:val="16"/>
                <w:szCs w:val="16"/>
              </w:rPr>
            </w:pPr>
            <w:r>
              <w:rPr>
                <w:sz w:val="16"/>
                <w:szCs w:val="16"/>
              </w:rPr>
              <w:t>1</w:t>
            </w:r>
          </w:p>
        </w:tc>
        <w:tc>
          <w:tcPr>
            <w:tcW w:w="6090" w:type="dxa"/>
          </w:tcPr>
          <w:p w:rsidR="00C34E9B" w:rsidRPr="00902416" w:rsidRDefault="00F27756">
            <w:pPr>
              <w:jc w:val="both"/>
              <w:rPr>
                <w:sz w:val="16"/>
                <w:szCs w:val="16"/>
              </w:rPr>
            </w:pPr>
            <w:r w:rsidRPr="00F27756">
              <w:rPr>
                <w:sz w:val="16"/>
                <w:szCs w:val="16"/>
              </w:rPr>
              <w:t>Recibir, ingresar y aplicar al Sistema los pagos realizados por el afiliado en concepto de pago d</w:t>
            </w:r>
            <w:r>
              <w:rPr>
                <w:sz w:val="16"/>
                <w:szCs w:val="16"/>
              </w:rPr>
              <w:t>e cuotas de seguros y préstamos.</w:t>
            </w:r>
          </w:p>
        </w:tc>
      </w:tr>
      <w:tr w:rsidR="00823380" w:rsidRPr="00902416" w:rsidTr="00573006">
        <w:trPr>
          <w:trHeight w:val="542"/>
        </w:trPr>
        <w:tc>
          <w:tcPr>
            <w:tcW w:w="1830" w:type="dxa"/>
          </w:tcPr>
          <w:p w:rsidR="00823380" w:rsidRPr="00902416" w:rsidRDefault="00823380">
            <w:pPr>
              <w:jc w:val="center"/>
              <w:rPr>
                <w:b/>
                <w:sz w:val="16"/>
                <w:szCs w:val="16"/>
              </w:rPr>
            </w:pPr>
            <w:r>
              <w:rPr>
                <w:b/>
                <w:sz w:val="16"/>
                <w:szCs w:val="16"/>
              </w:rPr>
              <w:t>PRESUPUESTO</w:t>
            </w:r>
          </w:p>
        </w:tc>
        <w:tc>
          <w:tcPr>
            <w:tcW w:w="3221" w:type="dxa"/>
          </w:tcPr>
          <w:p w:rsidR="00DF6D93" w:rsidRPr="00902416" w:rsidRDefault="00DF6D93" w:rsidP="00DF6D9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p w:rsidR="00823380" w:rsidRPr="00902416" w:rsidRDefault="00823380">
            <w:pPr>
              <w:jc w:val="center"/>
              <w:rPr>
                <w:sz w:val="16"/>
                <w:szCs w:val="16"/>
              </w:rPr>
            </w:pPr>
          </w:p>
        </w:tc>
        <w:tc>
          <w:tcPr>
            <w:tcW w:w="1045" w:type="dxa"/>
          </w:tcPr>
          <w:p w:rsidR="00823380" w:rsidRPr="00902416" w:rsidRDefault="00823380">
            <w:pPr>
              <w:jc w:val="center"/>
              <w:rPr>
                <w:sz w:val="16"/>
                <w:szCs w:val="16"/>
              </w:rPr>
            </w:pPr>
          </w:p>
        </w:tc>
        <w:tc>
          <w:tcPr>
            <w:tcW w:w="989" w:type="dxa"/>
          </w:tcPr>
          <w:p w:rsidR="00823380" w:rsidRPr="00902416" w:rsidRDefault="00823380">
            <w:pPr>
              <w:jc w:val="center"/>
              <w:rPr>
                <w:sz w:val="16"/>
                <w:szCs w:val="16"/>
              </w:rPr>
            </w:pPr>
          </w:p>
        </w:tc>
        <w:tc>
          <w:tcPr>
            <w:tcW w:w="1279" w:type="dxa"/>
          </w:tcPr>
          <w:p w:rsidR="00823380" w:rsidRPr="00902416" w:rsidRDefault="00823380">
            <w:pPr>
              <w:jc w:val="center"/>
              <w:rPr>
                <w:sz w:val="16"/>
                <w:szCs w:val="16"/>
              </w:rPr>
            </w:pPr>
          </w:p>
        </w:tc>
        <w:tc>
          <w:tcPr>
            <w:tcW w:w="6090" w:type="dxa"/>
          </w:tcPr>
          <w:p w:rsidR="00823380" w:rsidRPr="00902416" w:rsidRDefault="00DF6D93">
            <w:pPr>
              <w:jc w:val="both"/>
              <w:rPr>
                <w:sz w:val="16"/>
                <w:szCs w:val="16"/>
              </w:rPr>
            </w:pPr>
            <w:r w:rsidRPr="00DF6D93">
              <w:rPr>
                <w:sz w:val="16"/>
                <w:szCs w:val="16"/>
              </w:rPr>
              <w:t>Recopilación, procesamiento y presentación de información de transacciones y eventos con incidencia financiera para proporcionar información sobre la situación financiera, el rendimiento, la ejecución presupuestaria y los flujos de efectivo de la institución que sea útil para la toma de decisiones de una amplia gama de usuarios de los estados financieros. Control: Operatividad de la institución en el marco de un presupuesto.</w:t>
            </w:r>
          </w:p>
        </w:tc>
      </w:tr>
      <w:tr w:rsidR="00902416" w:rsidRPr="00902416" w:rsidTr="00BF13E4">
        <w:trPr>
          <w:trHeight w:val="1089"/>
        </w:trPr>
        <w:tc>
          <w:tcPr>
            <w:tcW w:w="1830" w:type="dxa"/>
          </w:tcPr>
          <w:p w:rsidR="00C34E9B" w:rsidRPr="00902416" w:rsidRDefault="00C34E9B">
            <w:pPr>
              <w:jc w:val="center"/>
              <w:rPr>
                <w:b/>
                <w:sz w:val="16"/>
                <w:szCs w:val="16"/>
              </w:rPr>
            </w:pPr>
          </w:p>
          <w:p w:rsidR="00C34E9B" w:rsidRPr="00902416" w:rsidRDefault="006A0C7F" w:rsidP="006A0C7F">
            <w:pPr>
              <w:jc w:val="center"/>
              <w:rPr>
                <w:b/>
                <w:sz w:val="16"/>
                <w:szCs w:val="16"/>
              </w:rPr>
            </w:pPr>
            <w:r>
              <w:rPr>
                <w:b/>
                <w:sz w:val="16"/>
                <w:szCs w:val="16"/>
              </w:rPr>
              <w:t>UNIDAD DE GENERO</w:t>
            </w:r>
          </w:p>
        </w:tc>
        <w:tc>
          <w:tcPr>
            <w:tcW w:w="3221" w:type="dxa"/>
          </w:tcPr>
          <w:p w:rsidR="00C34E9B" w:rsidRPr="00902416" w:rsidRDefault="00C34E9B">
            <w:pPr>
              <w:jc w:val="center"/>
              <w:rPr>
                <w:sz w:val="16"/>
                <w:szCs w:val="16"/>
              </w:rPr>
            </w:pPr>
          </w:p>
          <w:p w:rsidR="00C34E9B" w:rsidRPr="00BF13E4" w:rsidRDefault="006A0C7F" w:rsidP="00BF13E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tc>
        <w:tc>
          <w:tcPr>
            <w:tcW w:w="6090" w:type="dxa"/>
          </w:tcPr>
          <w:p w:rsidR="00C34E9B" w:rsidRPr="00902416" w:rsidRDefault="006A0C7F">
            <w:pPr>
              <w:jc w:val="both"/>
              <w:rPr>
                <w:sz w:val="16"/>
                <w:szCs w:val="16"/>
              </w:rPr>
            </w:pPr>
            <w:r w:rsidRPr="006A0C7F">
              <w:rPr>
                <w:sz w:val="16"/>
                <w:szCs w:val="16"/>
              </w:rPr>
              <w:t>Diseñar, dirigir, ejecutar, asesorar y velar por la equidad de género de la Institución.</w:t>
            </w:r>
          </w:p>
        </w:tc>
      </w:tr>
      <w:tr w:rsidR="00902416" w:rsidRPr="00902416" w:rsidTr="00BF13E4">
        <w:trPr>
          <w:trHeight w:val="914"/>
        </w:trPr>
        <w:tc>
          <w:tcPr>
            <w:tcW w:w="1830" w:type="dxa"/>
          </w:tcPr>
          <w:p w:rsidR="00C34E9B" w:rsidRPr="00902416" w:rsidRDefault="00C34E9B">
            <w:pPr>
              <w:jc w:val="center"/>
              <w:rPr>
                <w:b/>
                <w:sz w:val="16"/>
                <w:szCs w:val="16"/>
              </w:rPr>
            </w:pPr>
          </w:p>
          <w:p w:rsidR="00C34E9B" w:rsidRPr="00902416" w:rsidRDefault="006A0C7F" w:rsidP="006A0C7F">
            <w:pPr>
              <w:jc w:val="center"/>
              <w:rPr>
                <w:b/>
                <w:sz w:val="16"/>
                <w:szCs w:val="16"/>
              </w:rPr>
            </w:pPr>
            <w:r>
              <w:rPr>
                <w:b/>
                <w:sz w:val="16"/>
                <w:szCs w:val="16"/>
              </w:rPr>
              <w:t>UNIDAD DE MEDIO AMBIENTE</w:t>
            </w:r>
          </w:p>
        </w:tc>
        <w:tc>
          <w:tcPr>
            <w:tcW w:w="3221" w:type="dxa"/>
          </w:tcPr>
          <w:p w:rsidR="00C34E9B" w:rsidRPr="00902416" w:rsidRDefault="00C34E9B">
            <w:pPr>
              <w:jc w:val="center"/>
              <w:rPr>
                <w:sz w:val="16"/>
                <w:szCs w:val="16"/>
              </w:rPr>
            </w:pPr>
          </w:p>
          <w:p w:rsidR="003311F4" w:rsidRPr="00BF13E4" w:rsidRDefault="006A0C7F" w:rsidP="00BF13E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tc>
        <w:tc>
          <w:tcPr>
            <w:tcW w:w="6090" w:type="dxa"/>
          </w:tcPr>
          <w:p w:rsidR="005E1D50" w:rsidRPr="006A0C7F" w:rsidRDefault="006A0C7F" w:rsidP="006A0C7F">
            <w:pPr>
              <w:jc w:val="both"/>
              <w:rPr>
                <w:sz w:val="16"/>
                <w:szCs w:val="16"/>
              </w:rPr>
            </w:pPr>
            <w:r w:rsidRPr="006A0C7F">
              <w:rPr>
                <w:sz w:val="16"/>
                <w:szCs w:val="16"/>
              </w:rPr>
              <w:t>Fortalecer la gestión ambiental en la Institución, promover y contribuir a la protección del medio ambiente y recursos naturales existentes.</w:t>
            </w:r>
            <w:r w:rsidRPr="006A0C7F">
              <w:rPr>
                <w:sz w:val="23"/>
                <w:szCs w:val="23"/>
              </w:rPr>
              <w:t xml:space="preserve"> </w:t>
            </w:r>
          </w:p>
        </w:tc>
      </w:tr>
      <w:tr w:rsidR="00902416" w:rsidRPr="00902416" w:rsidTr="00CF7D81">
        <w:trPr>
          <w:trHeight w:val="964"/>
        </w:trPr>
        <w:tc>
          <w:tcPr>
            <w:tcW w:w="1830" w:type="dxa"/>
            <w:shd w:val="clear" w:color="auto" w:fill="FFFFFF" w:themeFill="background1"/>
          </w:tcPr>
          <w:p w:rsidR="007A51ED" w:rsidRPr="00902416" w:rsidRDefault="006A0C7F" w:rsidP="007A51ED">
            <w:pPr>
              <w:jc w:val="center"/>
              <w:rPr>
                <w:b/>
                <w:sz w:val="16"/>
                <w:szCs w:val="16"/>
              </w:rPr>
            </w:pPr>
            <w:bookmarkStart w:id="1" w:name="_heading=h.gjdgxs" w:colFirst="0" w:colLast="0"/>
            <w:bookmarkEnd w:id="1"/>
            <w:r>
              <w:rPr>
                <w:b/>
                <w:sz w:val="16"/>
                <w:szCs w:val="16"/>
              </w:rPr>
              <w:t>FUNCIÓN DE</w:t>
            </w:r>
            <w:r w:rsidR="007A51ED" w:rsidRPr="00902416">
              <w:rPr>
                <w:b/>
                <w:sz w:val="16"/>
                <w:szCs w:val="16"/>
              </w:rPr>
              <w:t xml:space="preserve"> CUMPLIMIENTO</w:t>
            </w:r>
          </w:p>
          <w:p w:rsidR="007A51ED" w:rsidRPr="00902416" w:rsidRDefault="007A51ED" w:rsidP="007A51ED">
            <w:pPr>
              <w:jc w:val="center"/>
              <w:rPr>
                <w:b/>
                <w:sz w:val="16"/>
                <w:szCs w:val="16"/>
              </w:rPr>
            </w:pPr>
          </w:p>
        </w:tc>
        <w:tc>
          <w:tcPr>
            <w:tcW w:w="3221" w:type="dxa"/>
            <w:shd w:val="clear" w:color="auto" w:fill="FFFFFF" w:themeFill="background1"/>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pBdr>
                <w:top w:val="nil"/>
                <w:left w:val="nil"/>
                <w:bottom w:val="nil"/>
                <w:right w:val="nil"/>
                <w:between w:val="nil"/>
              </w:pBdr>
              <w:spacing w:after="160" w:line="259" w:lineRule="auto"/>
              <w:ind w:left="243"/>
              <w:jc w:val="both"/>
              <w:rPr>
                <w:sz w:val="16"/>
                <w:szCs w:val="16"/>
              </w:rPr>
            </w:pPr>
          </w:p>
        </w:tc>
        <w:tc>
          <w:tcPr>
            <w:tcW w:w="1045" w:type="dxa"/>
          </w:tcPr>
          <w:p w:rsidR="007A51ED" w:rsidRPr="00902416" w:rsidRDefault="007A51ED" w:rsidP="007A51ED">
            <w:pPr>
              <w:jc w:val="center"/>
              <w:rPr>
                <w:sz w:val="16"/>
                <w:szCs w:val="16"/>
              </w:rPr>
            </w:pPr>
          </w:p>
          <w:p w:rsidR="007A51ED" w:rsidRPr="00902416" w:rsidRDefault="00313E9C" w:rsidP="007A51ED">
            <w:pPr>
              <w:jc w:val="center"/>
              <w:rPr>
                <w:sz w:val="16"/>
                <w:szCs w:val="16"/>
              </w:rPr>
            </w:pPr>
            <w:r>
              <w:rPr>
                <w:sz w:val="16"/>
                <w:szCs w:val="16"/>
              </w:rPr>
              <w:t>1</w:t>
            </w:r>
          </w:p>
        </w:tc>
        <w:tc>
          <w:tcPr>
            <w:tcW w:w="989" w:type="dxa"/>
          </w:tcPr>
          <w:p w:rsidR="007A51ED" w:rsidRPr="00902416" w:rsidRDefault="007A51ED" w:rsidP="007A51ED">
            <w:pPr>
              <w:jc w:val="center"/>
              <w:rPr>
                <w:sz w:val="16"/>
                <w:szCs w:val="16"/>
              </w:rPr>
            </w:pPr>
          </w:p>
          <w:p w:rsidR="007A51ED" w:rsidRPr="00902416" w:rsidRDefault="00313E9C" w:rsidP="007A51ED">
            <w:pPr>
              <w:jc w:val="center"/>
              <w:rPr>
                <w:sz w:val="16"/>
                <w:szCs w:val="16"/>
              </w:rPr>
            </w:pPr>
            <w:r>
              <w:rPr>
                <w:sz w:val="16"/>
                <w:szCs w:val="16"/>
              </w:rPr>
              <w:t>0</w:t>
            </w:r>
          </w:p>
        </w:tc>
        <w:tc>
          <w:tcPr>
            <w:tcW w:w="1279" w:type="dxa"/>
          </w:tcPr>
          <w:p w:rsidR="007A51ED" w:rsidRPr="00902416" w:rsidRDefault="007A51ED" w:rsidP="007A51ED">
            <w:pPr>
              <w:jc w:val="center"/>
              <w:rPr>
                <w:sz w:val="16"/>
                <w:szCs w:val="16"/>
              </w:rPr>
            </w:pPr>
          </w:p>
          <w:p w:rsidR="007A51ED" w:rsidRPr="00902416" w:rsidRDefault="00313E9C" w:rsidP="007A51ED">
            <w:pPr>
              <w:jc w:val="center"/>
              <w:rPr>
                <w:sz w:val="16"/>
                <w:szCs w:val="16"/>
              </w:rPr>
            </w:pPr>
            <w:r>
              <w:rPr>
                <w:sz w:val="16"/>
                <w:szCs w:val="16"/>
              </w:rPr>
              <w:t>1</w:t>
            </w:r>
          </w:p>
        </w:tc>
        <w:tc>
          <w:tcPr>
            <w:tcW w:w="6090" w:type="dxa"/>
          </w:tcPr>
          <w:p w:rsidR="007A51ED" w:rsidRPr="00902416" w:rsidRDefault="005E2C56" w:rsidP="007A51ED">
            <w:pPr>
              <w:jc w:val="both"/>
              <w:rPr>
                <w:sz w:val="16"/>
                <w:szCs w:val="16"/>
              </w:rPr>
            </w:pPr>
            <w:r w:rsidRPr="005E2C56">
              <w:rPr>
                <w:sz w:val="16"/>
                <w:szCs w:val="16"/>
              </w:rPr>
              <w:t xml:space="preserve">Verificar los procedimientos que realicen la UCP, la UFI y el resto de actores en el ciclo de compra pública, que se encuentren libres del cometimiento de prácticas anticompetitivas y sobornos, y que los realicen conforme a la LCP, su reglamento, y a los lineamientos emitidos por la DINAC. Ejercer la Función de Cumplimiento que dispone la Norma Internacional ISO 37001:2016, Sistemas de Gestión </w:t>
            </w:r>
            <w:proofErr w:type="spellStart"/>
            <w:r w:rsidRPr="005E2C56">
              <w:rPr>
                <w:sz w:val="16"/>
                <w:szCs w:val="16"/>
              </w:rPr>
              <w:t>Antisoborno</w:t>
            </w:r>
            <w:proofErr w:type="spellEnd"/>
            <w:r w:rsidRPr="005E2C56">
              <w:rPr>
                <w:sz w:val="16"/>
                <w:szCs w:val="16"/>
              </w:rPr>
              <w:t>.</w:t>
            </w:r>
            <w:r>
              <w:rPr>
                <w:sz w:val="23"/>
                <w:szCs w:val="23"/>
              </w:rPr>
              <w:t xml:space="preserve"> </w:t>
            </w:r>
          </w:p>
        </w:tc>
      </w:tr>
    </w:tbl>
    <w:p w:rsidR="00765057" w:rsidRPr="00902416" w:rsidRDefault="00E57F3E" w:rsidP="00B926CC">
      <w:pPr>
        <w:rPr>
          <w:sz w:val="20"/>
          <w:szCs w:val="20"/>
        </w:rPr>
      </w:pPr>
      <w:r w:rsidRPr="0061453F">
        <w:rPr>
          <w:b/>
          <w:sz w:val="20"/>
          <w:szCs w:val="20"/>
        </w:rPr>
        <w:t>*</w:t>
      </w:r>
      <w:r w:rsidR="00765057" w:rsidRPr="0061453F">
        <w:rPr>
          <w:b/>
          <w:sz w:val="20"/>
          <w:szCs w:val="20"/>
        </w:rPr>
        <w:t>(XXXXXXXXX)</w:t>
      </w:r>
      <w:r w:rsidR="00765057" w:rsidRPr="00902416">
        <w:rPr>
          <w:sz w:val="20"/>
          <w:szCs w:val="20"/>
        </w:rPr>
        <w:t xml:space="preserve"> Información confidencial</w:t>
      </w:r>
      <w:r w:rsidR="00B75D32" w:rsidRPr="00902416">
        <w:rPr>
          <w:sz w:val="20"/>
          <w:szCs w:val="20"/>
        </w:rPr>
        <w:t>, ya que no se cuenta con el consentimiento expreso para su divulgación,</w:t>
      </w:r>
      <w:r w:rsidR="00177CB6" w:rsidRPr="00902416">
        <w:rPr>
          <w:sz w:val="20"/>
          <w:szCs w:val="20"/>
        </w:rPr>
        <w:t xml:space="preserve"> de acuerdo al</w:t>
      </w:r>
      <w:r w:rsidRPr="00902416">
        <w:rPr>
          <w:sz w:val="20"/>
          <w:szCs w:val="20"/>
        </w:rPr>
        <w:t xml:space="preserve"> artículo </w:t>
      </w:r>
      <w:r w:rsidR="00177CB6" w:rsidRPr="00902416">
        <w:rPr>
          <w:sz w:val="20"/>
          <w:szCs w:val="20"/>
        </w:rPr>
        <w:t>24 y 25 de la Ley de Acceso a la Información Pública</w:t>
      </w:r>
      <w:r w:rsidR="005E1D50" w:rsidRPr="00902416">
        <w:rPr>
          <w:sz w:val="20"/>
          <w:szCs w:val="20"/>
        </w:rPr>
        <w:t>.</w:t>
      </w:r>
    </w:p>
    <w:p w:rsidR="00765057" w:rsidRPr="00902416" w:rsidRDefault="00765057" w:rsidP="00765057">
      <w:pPr>
        <w:ind w:left="9360"/>
        <w:rPr>
          <w:sz w:val="20"/>
          <w:szCs w:val="20"/>
        </w:rPr>
      </w:pPr>
    </w:p>
    <w:p w:rsidR="00C34E9B" w:rsidRPr="00902416" w:rsidRDefault="00DD71EB" w:rsidP="00CF7D81">
      <w:pPr>
        <w:rPr>
          <w:sz w:val="20"/>
          <w:szCs w:val="20"/>
        </w:rPr>
      </w:pPr>
      <w:r w:rsidRPr="00902416">
        <w:rPr>
          <w:sz w:val="20"/>
          <w:szCs w:val="20"/>
        </w:rPr>
        <w:t xml:space="preserve">Actualizado a </w:t>
      </w:r>
      <w:r w:rsidR="005E52B0">
        <w:rPr>
          <w:sz w:val="20"/>
          <w:szCs w:val="20"/>
        </w:rPr>
        <w:t xml:space="preserve">Marzo </w:t>
      </w:r>
      <w:r w:rsidR="00CF7D81" w:rsidRPr="00902416">
        <w:rPr>
          <w:sz w:val="20"/>
          <w:szCs w:val="20"/>
        </w:rPr>
        <w:t>2</w:t>
      </w:r>
      <w:r w:rsidR="00952B28" w:rsidRPr="00902416">
        <w:rPr>
          <w:sz w:val="20"/>
          <w:szCs w:val="20"/>
        </w:rPr>
        <w:t>02</w:t>
      </w:r>
      <w:r w:rsidR="006A0C7F">
        <w:rPr>
          <w:sz w:val="20"/>
          <w:szCs w:val="20"/>
        </w:rPr>
        <w:t>4</w:t>
      </w:r>
      <w:r w:rsidR="00952B28" w:rsidRPr="00902416">
        <w:rPr>
          <w:sz w:val="20"/>
          <w:szCs w:val="20"/>
        </w:rPr>
        <w:t>.</w:t>
      </w:r>
      <w:r w:rsidRPr="00902416">
        <w:rPr>
          <w:sz w:val="20"/>
          <w:szCs w:val="20"/>
        </w:rPr>
        <w:t xml:space="preserve"> </w:t>
      </w:r>
    </w:p>
    <w:sectPr w:rsidR="00C34E9B" w:rsidRPr="00902416"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52" w:rsidRDefault="00684852">
      <w:pPr>
        <w:spacing w:after="0" w:line="240" w:lineRule="auto"/>
      </w:pPr>
      <w:r>
        <w:separator/>
      </w:r>
    </w:p>
  </w:endnote>
  <w:endnote w:type="continuationSeparator" w:id="0">
    <w:p w:rsidR="00684852" w:rsidRDefault="0068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52" w:rsidRDefault="00684852">
      <w:pPr>
        <w:spacing w:after="0" w:line="240" w:lineRule="auto"/>
      </w:pPr>
      <w:r>
        <w:separator/>
      </w:r>
    </w:p>
  </w:footnote>
  <w:footnote w:type="continuationSeparator" w:id="0">
    <w:p w:rsidR="00684852" w:rsidRDefault="0068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BC" w:rsidRDefault="00471C71" w:rsidP="004C47E9">
    <w:pPr>
      <w:pBdr>
        <w:top w:val="nil"/>
        <w:left w:val="nil"/>
        <w:bottom w:val="nil"/>
        <w:right w:val="nil"/>
        <w:between w:val="nil"/>
      </w:pBdr>
      <w:tabs>
        <w:tab w:val="center" w:pos="4419"/>
        <w:tab w:val="right" w:pos="8838"/>
      </w:tabs>
      <w:spacing w:after="0" w:line="240" w:lineRule="auto"/>
      <w:jc w:val="right"/>
      <w:rPr>
        <w:noProof/>
      </w:rPr>
    </w:pPr>
    <w:r w:rsidRPr="00D5047F">
      <w:rPr>
        <w:rFonts w:ascii="Century Gothic" w:hAnsi="Century Gothic"/>
        <w:noProof/>
      </w:rPr>
      <w:drawing>
        <wp:anchor distT="0" distB="0" distL="114300" distR="114300" simplePos="0" relativeHeight="251661312" behindDoc="0" locked="0" layoutInCell="1" allowOverlap="1" wp14:anchorId="69870CEC" wp14:editId="7D07AF71">
          <wp:simplePos x="0" y="0"/>
          <wp:positionH relativeFrom="column">
            <wp:posOffset>6649720</wp:posOffset>
          </wp:positionH>
          <wp:positionV relativeFrom="paragraph">
            <wp:posOffset>-173355</wp:posOffset>
          </wp:positionV>
          <wp:extent cx="1232426" cy="532130"/>
          <wp:effectExtent l="0" t="0" r="6350" b="1270"/>
          <wp:wrapNone/>
          <wp:docPr id="1" name="Imagen 1" descr="Logo Camudas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udasa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426"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BC">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2"/>
                  <a:srcRect/>
                  <a:stretch>
                    <a:fillRect/>
                  </a:stretch>
                </pic:blipFill>
                <pic:spPr>
                  <a:xfrm>
                    <a:off x="0" y="0"/>
                    <a:ext cx="989330" cy="546735"/>
                  </a:xfrm>
                  <a:prstGeom prst="rect">
                    <a:avLst/>
                  </a:prstGeom>
                  <a:ln/>
                </pic:spPr>
              </pic:pic>
            </a:graphicData>
          </a:graphic>
        </wp:anchor>
      </w:drawing>
    </w:r>
  </w:p>
  <w:p w:rsidR="00471C71" w:rsidRDefault="00471C71" w:rsidP="004C47E9">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abstractNum w:abstractNumId="3" w15:restartNumberingAfterBreak="0">
    <w:nsid w:val="6CD61DAA"/>
    <w:multiLevelType w:val="hybridMultilevel"/>
    <w:tmpl w:val="B59A7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2839"/>
    <w:rsid w:val="000D6ADE"/>
    <w:rsid w:val="001464FA"/>
    <w:rsid w:val="00160649"/>
    <w:rsid w:val="00177CB6"/>
    <w:rsid w:val="00182CC6"/>
    <w:rsid w:val="001A736B"/>
    <w:rsid w:val="001C4A9E"/>
    <w:rsid w:val="001F4CBE"/>
    <w:rsid w:val="00245A37"/>
    <w:rsid w:val="00263053"/>
    <w:rsid w:val="002645A5"/>
    <w:rsid w:val="00267DC4"/>
    <w:rsid w:val="002B2BAE"/>
    <w:rsid w:val="002B5938"/>
    <w:rsid w:val="002F23F6"/>
    <w:rsid w:val="00313E9C"/>
    <w:rsid w:val="0031766C"/>
    <w:rsid w:val="00317C6F"/>
    <w:rsid w:val="003201B9"/>
    <w:rsid w:val="00324383"/>
    <w:rsid w:val="00325A3A"/>
    <w:rsid w:val="003311F4"/>
    <w:rsid w:val="00335047"/>
    <w:rsid w:val="003568BD"/>
    <w:rsid w:val="00396AFD"/>
    <w:rsid w:val="004250C7"/>
    <w:rsid w:val="00471C71"/>
    <w:rsid w:val="004829E2"/>
    <w:rsid w:val="004A0107"/>
    <w:rsid w:val="004A3008"/>
    <w:rsid w:val="004A3B6B"/>
    <w:rsid w:val="004C47E9"/>
    <w:rsid w:val="004E78D7"/>
    <w:rsid w:val="00531CD3"/>
    <w:rsid w:val="00534CB2"/>
    <w:rsid w:val="00546078"/>
    <w:rsid w:val="00573006"/>
    <w:rsid w:val="005C316C"/>
    <w:rsid w:val="005E1D50"/>
    <w:rsid w:val="005E2C56"/>
    <w:rsid w:val="005E52B0"/>
    <w:rsid w:val="005F4685"/>
    <w:rsid w:val="005F6B31"/>
    <w:rsid w:val="0061453F"/>
    <w:rsid w:val="00617C36"/>
    <w:rsid w:val="00623126"/>
    <w:rsid w:val="00645C31"/>
    <w:rsid w:val="006476E5"/>
    <w:rsid w:val="00684852"/>
    <w:rsid w:val="006A0C7F"/>
    <w:rsid w:val="006A756B"/>
    <w:rsid w:val="006B2B35"/>
    <w:rsid w:val="006C175C"/>
    <w:rsid w:val="006C6517"/>
    <w:rsid w:val="006F3C48"/>
    <w:rsid w:val="006F7584"/>
    <w:rsid w:val="0071706F"/>
    <w:rsid w:val="00742EBF"/>
    <w:rsid w:val="00746DAA"/>
    <w:rsid w:val="00765057"/>
    <w:rsid w:val="007A51ED"/>
    <w:rsid w:val="007A6D9E"/>
    <w:rsid w:val="007F4187"/>
    <w:rsid w:val="00803A43"/>
    <w:rsid w:val="008051E7"/>
    <w:rsid w:val="00821C75"/>
    <w:rsid w:val="00823380"/>
    <w:rsid w:val="008405E0"/>
    <w:rsid w:val="00852FF6"/>
    <w:rsid w:val="008D43BC"/>
    <w:rsid w:val="008E7E97"/>
    <w:rsid w:val="00902416"/>
    <w:rsid w:val="0091339B"/>
    <w:rsid w:val="00952B28"/>
    <w:rsid w:val="00963BA0"/>
    <w:rsid w:val="00985430"/>
    <w:rsid w:val="009B1200"/>
    <w:rsid w:val="009B31C5"/>
    <w:rsid w:val="009D1F93"/>
    <w:rsid w:val="009E3A7A"/>
    <w:rsid w:val="00A2505F"/>
    <w:rsid w:val="00A26743"/>
    <w:rsid w:val="00A323D8"/>
    <w:rsid w:val="00A33B3A"/>
    <w:rsid w:val="00A52CB0"/>
    <w:rsid w:val="00A606F1"/>
    <w:rsid w:val="00A81041"/>
    <w:rsid w:val="00A91AA9"/>
    <w:rsid w:val="00AE0F61"/>
    <w:rsid w:val="00B10230"/>
    <w:rsid w:val="00B21F14"/>
    <w:rsid w:val="00B540A8"/>
    <w:rsid w:val="00B57B0A"/>
    <w:rsid w:val="00B74061"/>
    <w:rsid w:val="00B75D32"/>
    <w:rsid w:val="00B926CC"/>
    <w:rsid w:val="00B96F8A"/>
    <w:rsid w:val="00BB6B15"/>
    <w:rsid w:val="00BD4F51"/>
    <w:rsid w:val="00BE6940"/>
    <w:rsid w:val="00BF13E4"/>
    <w:rsid w:val="00BF31C9"/>
    <w:rsid w:val="00C01E84"/>
    <w:rsid w:val="00C136F6"/>
    <w:rsid w:val="00C34E9B"/>
    <w:rsid w:val="00C64435"/>
    <w:rsid w:val="00C82591"/>
    <w:rsid w:val="00C85B9B"/>
    <w:rsid w:val="00CB72D8"/>
    <w:rsid w:val="00CC1322"/>
    <w:rsid w:val="00CF17FE"/>
    <w:rsid w:val="00CF7D81"/>
    <w:rsid w:val="00D079F1"/>
    <w:rsid w:val="00D178AD"/>
    <w:rsid w:val="00DD71EB"/>
    <w:rsid w:val="00DF6D93"/>
    <w:rsid w:val="00E1187D"/>
    <w:rsid w:val="00E12B88"/>
    <w:rsid w:val="00E466C8"/>
    <w:rsid w:val="00E52B4E"/>
    <w:rsid w:val="00E57F3E"/>
    <w:rsid w:val="00E63251"/>
    <w:rsid w:val="00E65C8E"/>
    <w:rsid w:val="00E7612E"/>
    <w:rsid w:val="00EA05F4"/>
    <w:rsid w:val="00ED1575"/>
    <w:rsid w:val="00EF00ED"/>
    <w:rsid w:val="00F02875"/>
    <w:rsid w:val="00F27756"/>
    <w:rsid w:val="00F47D84"/>
    <w:rsid w:val="00F54794"/>
    <w:rsid w:val="00F80D84"/>
    <w:rsid w:val="00FB40AA"/>
    <w:rsid w:val="00FE09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 w:type="paragraph" w:customStyle="1" w:styleId="Default">
    <w:name w:val="Default"/>
    <w:rsid w:val="00CF17F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ApoderadoJudicial ap. apoderado</cp:lastModifiedBy>
  <cp:revision>52</cp:revision>
  <cp:lastPrinted>2021-08-17T17:15:00Z</cp:lastPrinted>
  <dcterms:created xsi:type="dcterms:W3CDTF">2024-04-10T15:39:00Z</dcterms:created>
  <dcterms:modified xsi:type="dcterms:W3CDTF">2024-04-10T17:15:00Z</dcterms:modified>
</cp:coreProperties>
</file>