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24B" w:rsidRPr="00C1124B" w:rsidRDefault="00C1124B" w:rsidP="00C1124B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1124B">
        <w:rPr>
          <w:rFonts w:asciiTheme="minorHAnsi" w:hAnsiTheme="minorHAnsi" w:cstheme="minorHAnsi"/>
          <w:b/>
          <w:sz w:val="32"/>
          <w:szCs w:val="32"/>
        </w:rPr>
        <w:t>MIEMBROS DEL CONSEJO DIRECTIVO</w:t>
      </w:r>
    </w:p>
    <w:p w:rsidR="00C1124B" w:rsidRPr="00C1124B" w:rsidRDefault="00C1124B" w:rsidP="00C1124B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1124B">
        <w:rPr>
          <w:rFonts w:asciiTheme="minorHAnsi" w:hAnsiTheme="minorHAnsi" w:cstheme="minorHAnsi"/>
          <w:b/>
          <w:sz w:val="28"/>
          <w:szCs w:val="28"/>
        </w:rPr>
        <w:t>PERÍODO 201</w:t>
      </w:r>
      <w:r>
        <w:rPr>
          <w:rFonts w:asciiTheme="minorHAnsi" w:hAnsiTheme="minorHAnsi" w:cstheme="minorHAnsi"/>
          <w:b/>
          <w:sz w:val="28"/>
          <w:szCs w:val="28"/>
        </w:rPr>
        <w:t>5</w:t>
      </w:r>
      <w:r w:rsidRPr="00C1124B">
        <w:rPr>
          <w:rFonts w:asciiTheme="minorHAnsi" w:hAnsiTheme="minorHAnsi" w:cstheme="minorHAnsi"/>
          <w:b/>
          <w:sz w:val="28"/>
          <w:szCs w:val="28"/>
        </w:rPr>
        <w:t>-201</w:t>
      </w:r>
      <w:r>
        <w:rPr>
          <w:rFonts w:asciiTheme="minorHAnsi" w:hAnsiTheme="minorHAnsi" w:cstheme="minorHAnsi"/>
          <w:b/>
          <w:sz w:val="28"/>
          <w:szCs w:val="28"/>
        </w:rPr>
        <w:t>6</w:t>
      </w:r>
    </w:p>
    <w:p w:rsidR="00C1124B" w:rsidRDefault="00C1124B" w:rsidP="00C1124B">
      <w:pPr>
        <w:jc w:val="both"/>
        <w:rPr>
          <w:rFonts w:ascii="Arial" w:hAnsi="Arial" w:cs="Arial"/>
        </w:rPr>
      </w:pPr>
    </w:p>
    <w:p w:rsidR="00C1124B" w:rsidRPr="00242C98" w:rsidRDefault="00C1124B" w:rsidP="001520E2">
      <w:pPr>
        <w:rPr>
          <w:rFonts w:ascii="Arial" w:hAnsi="Arial" w:cs="Arial"/>
          <w:b/>
          <w:sz w:val="24"/>
          <w:szCs w:val="24"/>
        </w:rPr>
      </w:pPr>
      <w:r w:rsidRPr="00242C98">
        <w:rPr>
          <w:rFonts w:ascii="Arial" w:hAnsi="Arial" w:cs="Arial"/>
          <w:b/>
          <w:sz w:val="24"/>
          <w:szCs w:val="24"/>
        </w:rPr>
        <w:t>Director Presidente</w:t>
      </w:r>
    </w:p>
    <w:p w:rsidR="00C1124B" w:rsidRDefault="00C1124B" w:rsidP="001520E2">
      <w:pPr>
        <w:rPr>
          <w:rFonts w:ascii="Arial" w:hAnsi="Arial" w:cs="Arial"/>
        </w:rPr>
      </w:pPr>
      <w:r w:rsidRPr="00814ACC">
        <w:rPr>
          <w:rFonts w:ascii="Arial" w:hAnsi="Arial" w:cs="Arial"/>
        </w:rPr>
        <w:t>José María Sandoval Vásquez</w:t>
      </w:r>
    </w:p>
    <w:p w:rsidR="00974F0C" w:rsidRDefault="00974F0C" w:rsidP="001520E2">
      <w:pPr>
        <w:rPr>
          <w:rFonts w:ascii="Arial" w:hAnsi="Arial" w:cs="Arial"/>
        </w:rPr>
      </w:pPr>
    </w:p>
    <w:p w:rsidR="00C1124B" w:rsidRPr="00242C98" w:rsidRDefault="00C1124B" w:rsidP="001520E2">
      <w:pPr>
        <w:rPr>
          <w:rFonts w:ascii="Arial" w:hAnsi="Arial" w:cs="Arial"/>
          <w:b/>
          <w:sz w:val="24"/>
          <w:szCs w:val="24"/>
        </w:rPr>
      </w:pPr>
      <w:r w:rsidRPr="00242C98">
        <w:rPr>
          <w:rFonts w:ascii="Arial" w:hAnsi="Arial" w:cs="Arial"/>
          <w:b/>
          <w:sz w:val="24"/>
          <w:szCs w:val="24"/>
        </w:rPr>
        <w:t>Por el Ministerio de Educación</w:t>
      </w:r>
    </w:p>
    <w:p w:rsidR="00C1124B" w:rsidRDefault="00C1124B" w:rsidP="00974F0C">
      <w:pPr>
        <w:spacing w:after="0"/>
        <w:rPr>
          <w:rFonts w:ascii="Arial" w:hAnsi="Arial" w:cs="Arial"/>
        </w:rPr>
      </w:pPr>
      <w:r w:rsidRPr="00814ACC">
        <w:rPr>
          <w:rFonts w:ascii="Arial" w:hAnsi="Arial" w:cs="Arial"/>
        </w:rPr>
        <w:t xml:space="preserve">Elías de Jesús Soto Deras </w:t>
      </w:r>
    </w:p>
    <w:p w:rsidR="00C1124B" w:rsidRDefault="00C1124B" w:rsidP="00974F0C">
      <w:pPr>
        <w:spacing w:after="0"/>
        <w:rPr>
          <w:rFonts w:ascii="Arial" w:hAnsi="Arial" w:cs="Arial"/>
        </w:rPr>
      </w:pPr>
      <w:r w:rsidRPr="00814ACC">
        <w:rPr>
          <w:rFonts w:ascii="Arial" w:hAnsi="Arial" w:cs="Arial"/>
        </w:rPr>
        <w:t xml:space="preserve">Luis Mario Martínez Recinos </w:t>
      </w:r>
    </w:p>
    <w:p w:rsidR="00C1124B" w:rsidRDefault="00C1124B" w:rsidP="001520E2">
      <w:pPr>
        <w:rPr>
          <w:rFonts w:ascii="Arial" w:hAnsi="Arial" w:cs="Arial"/>
        </w:rPr>
      </w:pPr>
    </w:p>
    <w:p w:rsidR="00C1124B" w:rsidRPr="00242C98" w:rsidRDefault="00C1124B" w:rsidP="001520E2">
      <w:pPr>
        <w:rPr>
          <w:rFonts w:ascii="Arial" w:hAnsi="Arial" w:cs="Arial"/>
          <w:b/>
          <w:sz w:val="24"/>
          <w:szCs w:val="24"/>
        </w:rPr>
      </w:pPr>
      <w:r w:rsidRPr="00242C98">
        <w:rPr>
          <w:rFonts w:ascii="Arial" w:hAnsi="Arial" w:cs="Arial"/>
          <w:b/>
          <w:sz w:val="24"/>
          <w:szCs w:val="24"/>
        </w:rPr>
        <w:t>Por el Ministerio de Hacienda</w:t>
      </w:r>
      <w:bookmarkStart w:id="0" w:name="_GoBack"/>
      <w:bookmarkEnd w:id="0"/>
    </w:p>
    <w:p w:rsidR="00C1124B" w:rsidRDefault="00C1124B" w:rsidP="001520E2">
      <w:pPr>
        <w:rPr>
          <w:rFonts w:ascii="Arial" w:hAnsi="Arial" w:cs="Arial"/>
        </w:rPr>
      </w:pPr>
      <w:r w:rsidRPr="00814ACC">
        <w:rPr>
          <w:rFonts w:ascii="Arial" w:hAnsi="Arial" w:cs="Arial"/>
        </w:rPr>
        <w:t xml:space="preserve">Juan Francisco Barahona Quezada </w:t>
      </w:r>
    </w:p>
    <w:p w:rsidR="00974F0C" w:rsidRDefault="00974F0C" w:rsidP="001520E2">
      <w:pPr>
        <w:rPr>
          <w:rFonts w:ascii="Arial" w:hAnsi="Arial" w:cs="Arial"/>
          <w:b/>
          <w:sz w:val="24"/>
          <w:szCs w:val="24"/>
        </w:rPr>
      </w:pPr>
    </w:p>
    <w:p w:rsidR="00C1124B" w:rsidRDefault="00C1124B" w:rsidP="001520E2">
      <w:pPr>
        <w:rPr>
          <w:rFonts w:ascii="Arial" w:hAnsi="Arial" w:cs="Arial"/>
          <w:b/>
          <w:sz w:val="24"/>
          <w:szCs w:val="24"/>
        </w:rPr>
      </w:pPr>
      <w:r w:rsidRPr="00242C98">
        <w:rPr>
          <w:rFonts w:ascii="Arial" w:hAnsi="Arial" w:cs="Arial"/>
          <w:b/>
          <w:sz w:val="24"/>
          <w:szCs w:val="24"/>
        </w:rPr>
        <w:t xml:space="preserve">Por el </w:t>
      </w:r>
      <w:r>
        <w:rPr>
          <w:rFonts w:ascii="Arial" w:hAnsi="Arial" w:cs="Arial"/>
          <w:b/>
          <w:sz w:val="24"/>
          <w:szCs w:val="24"/>
        </w:rPr>
        <w:t>Sector Docente Activo</w:t>
      </w:r>
    </w:p>
    <w:p w:rsidR="00C1124B" w:rsidRPr="00814ACC" w:rsidRDefault="00912301" w:rsidP="001520E2">
      <w:pPr>
        <w:spacing w:after="0"/>
        <w:rPr>
          <w:rFonts w:ascii="Arial" w:hAnsi="Arial" w:cs="Arial"/>
        </w:rPr>
      </w:pPr>
      <w:r w:rsidRPr="00814ACC">
        <w:rPr>
          <w:rFonts w:ascii="Arial" w:hAnsi="Arial" w:cs="Arial"/>
        </w:rPr>
        <w:t>Deysi Emérita Mena de Rivera</w:t>
      </w:r>
      <w:r w:rsidR="00C1124B" w:rsidRPr="00814ACC">
        <w:rPr>
          <w:rFonts w:ascii="Arial" w:hAnsi="Arial" w:cs="Arial"/>
        </w:rPr>
        <w:t xml:space="preserve"> – Director</w:t>
      </w:r>
      <w:r w:rsidRPr="00814ACC">
        <w:rPr>
          <w:rFonts w:ascii="Arial" w:hAnsi="Arial" w:cs="Arial"/>
        </w:rPr>
        <w:t>a Propietaria</w:t>
      </w:r>
    </w:p>
    <w:p w:rsidR="00C1124B" w:rsidRDefault="00814ACC" w:rsidP="001520E2">
      <w:pPr>
        <w:spacing w:after="0"/>
        <w:rPr>
          <w:rFonts w:ascii="Arial" w:hAnsi="Arial" w:cs="Arial"/>
        </w:rPr>
      </w:pPr>
      <w:r w:rsidRPr="00814ACC">
        <w:rPr>
          <w:rFonts w:ascii="Arial" w:hAnsi="Arial" w:cs="Arial"/>
        </w:rPr>
        <w:t xml:space="preserve">Julio Eduardo Rodríguez Arévalo </w:t>
      </w:r>
      <w:r w:rsidR="00C1124B">
        <w:rPr>
          <w:rFonts w:ascii="Arial" w:hAnsi="Arial" w:cs="Arial"/>
        </w:rPr>
        <w:t>– Director Suplente</w:t>
      </w:r>
    </w:p>
    <w:p w:rsidR="00C1124B" w:rsidRDefault="00C1124B" w:rsidP="001520E2">
      <w:pPr>
        <w:rPr>
          <w:rFonts w:ascii="Arial" w:hAnsi="Arial" w:cs="Arial"/>
          <w:b/>
          <w:sz w:val="24"/>
          <w:szCs w:val="24"/>
        </w:rPr>
      </w:pPr>
    </w:p>
    <w:p w:rsidR="00C1124B" w:rsidRDefault="00C1124B" w:rsidP="001520E2">
      <w:pPr>
        <w:rPr>
          <w:rFonts w:ascii="Arial" w:hAnsi="Arial" w:cs="Arial"/>
          <w:b/>
          <w:sz w:val="24"/>
          <w:szCs w:val="24"/>
        </w:rPr>
      </w:pPr>
      <w:r w:rsidRPr="00242C98">
        <w:rPr>
          <w:rFonts w:ascii="Arial" w:hAnsi="Arial" w:cs="Arial"/>
          <w:b/>
          <w:sz w:val="24"/>
          <w:szCs w:val="24"/>
        </w:rPr>
        <w:t xml:space="preserve">Por el </w:t>
      </w:r>
      <w:r>
        <w:rPr>
          <w:rFonts w:ascii="Arial" w:hAnsi="Arial" w:cs="Arial"/>
          <w:b/>
          <w:sz w:val="24"/>
          <w:szCs w:val="24"/>
        </w:rPr>
        <w:t>Sector Administrativo Activo</w:t>
      </w:r>
    </w:p>
    <w:p w:rsidR="00C1124B" w:rsidRPr="00814ACC" w:rsidRDefault="00C1124B" w:rsidP="001520E2">
      <w:pPr>
        <w:spacing w:after="0"/>
        <w:rPr>
          <w:rFonts w:ascii="Arial" w:hAnsi="Arial" w:cs="Arial"/>
        </w:rPr>
      </w:pPr>
      <w:r w:rsidRPr="00814ACC">
        <w:rPr>
          <w:rFonts w:ascii="Arial" w:hAnsi="Arial" w:cs="Arial"/>
        </w:rPr>
        <w:t>Iván Antonio Hernández– Director Propietario</w:t>
      </w:r>
    </w:p>
    <w:p w:rsidR="00C1124B" w:rsidRDefault="00814ACC" w:rsidP="001520E2">
      <w:pPr>
        <w:spacing w:after="0"/>
        <w:rPr>
          <w:rFonts w:ascii="Arial" w:hAnsi="Arial" w:cs="Arial"/>
        </w:rPr>
      </w:pPr>
      <w:r w:rsidRPr="00814ACC">
        <w:rPr>
          <w:rFonts w:ascii="Arial" w:hAnsi="Arial" w:cs="Arial"/>
        </w:rPr>
        <w:t>Nelson Napoleón Coreas Ramos</w:t>
      </w:r>
      <w:r w:rsidR="00C1124B" w:rsidRPr="00814ACC">
        <w:rPr>
          <w:rFonts w:ascii="Arial" w:hAnsi="Arial" w:cs="Arial"/>
        </w:rPr>
        <w:t xml:space="preserve">  </w:t>
      </w:r>
      <w:r w:rsidR="00C1124B">
        <w:rPr>
          <w:rFonts w:ascii="Arial" w:hAnsi="Arial" w:cs="Arial"/>
        </w:rPr>
        <w:t>– Director Suplente</w:t>
      </w:r>
    </w:p>
    <w:p w:rsidR="00C1124B" w:rsidRDefault="00C1124B" w:rsidP="001520E2">
      <w:pPr>
        <w:rPr>
          <w:rFonts w:ascii="Arial" w:hAnsi="Arial" w:cs="Arial"/>
        </w:rPr>
      </w:pPr>
    </w:p>
    <w:p w:rsidR="00C1124B" w:rsidRDefault="00C1124B" w:rsidP="001520E2">
      <w:pPr>
        <w:rPr>
          <w:rFonts w:ascii="Arial" w:hAnsi="Arial" w:cs="Arial"/>
          <w:b/>
          <w:sz w:val="24"/>
          <w:szCs w:val="24"/>
        </w:rPr>
      </w:pPr>
      <w:r w:rsidRPr="00242C98">
        <w:rPr>
          <w:rFonts w:ascii="Arial" w:hAnsi="Arial" w:cs="Arial"/>
          <w:b/>
          <w:sz w:val="24"/>
          <w:szCs w:val="24"/>
        </w:rPr>
        <w:t xml:space="preserve">Por el </w:t>
      </w:r>
      <w:r>
        <w:rPr>
          <w:rFonts w:ascii="Arial" w:hAnsi="Arial" w:cs="Arial"/>
          <w:b/>
          <w:sz w:val="24"/>
          <w:szCs w:val="24"/>
        </w:rPr>
        <w:t>Sector Docente Pensionado</w:t>
      </w:r>
    </w:p>
    <w:p w:rsidR="00C1124B" w:rsidRPr="00814ACC" w:rsidRDefault="00912301" w:rsidP="001520E2">
      <w:pPr>
        <w:spacing w:after="0"/>
        <w:rPr>
          <w:rFonts w:ascii="Arial" w:hAnsi="Arial" w:cs="Arial"/>
        </w:rPr>
      </w:pPr>
      <w:r w:rsidRPr="00814ACC">
        <w:rPr>
          <w:rFonts w:ascii="Arial" w:hAnsi="Arial" w:cs="Arial"/>
        </w:rPr>
        <w:t>Amadeo de Jesús López</w:t>
      </w:r>
      <w:r w:rsidR="00C1124B" w:rsidRPr="00814ACC">
        <w:rPr>
          <w:rFonts w:ascii="Arial" w:hAnsi="Arial" w:cs="Arial"/>
        </w:rPr>
        <w:t xml:space="preserve"> – Director Propietario</w:t>
      </w:r>
    </w:p>
    <w:p w:rsidR="00C1124B" w:rsidRPr="00814ACC" w:rsidRDefault="00912301" w:rsidP="001520E2">
      <w:pPr>
        <w:spacing w:after="0"/>
        <w:rPr>
          <w:rFonts w:ascii="Arial" w:hAnsi="Arial" w:cs="Arial"/>
        </w:rPr>
      </w:pPr>
      <w:r w:rsidRPr="00814ACC">
        <w:rPr>
          <w:rFonts w:ascii="Arial" w:hAnsi="Arial" w:cs="Arial"/>
        </w:rPr>
        <w:t>Jaime Enrique Francia Huezo</w:t>
      </w:r>
      <w:r w:rsidR="00C1124B" w:rsidRPr="00814ACC">
        <w:rPr>
          <w:rFonts w:ascii="Arial" w:hAnsi="Arial" w:cs="Arial"/>
        </w:rPr>
        <w:t xml:space="preserve"> – Director Suplente</w:t>
      </w:r>
    </w:p>
    <w:p w:rsidR="00C1124B" w:rsidRDefault="00C1124B" w:rsidP="001520E2">
      <w:pPr>
        <w:rPr>
          <w:rFonts w:ascii="Arial" w:hAnsi="Arial" w:cs="Arial"/>
          <w:b/>
          <w:sz w:val="24"/>
          <w:szCs w:val="24"/>
        </w:rPr>
      </w:pPr>
    </w:p>
    <w:p w:rsidR="00C1124B" w:rsidRDefault="00C1124B" w:rsidP="001520E2">
      <w:pPr>
        <w:rPr>
          <w:rFonts w:ascii="Arial" w:hAnsi="Arial" w:cs="Arial"/>
          <w:b/>
          <w:sz w:val="24"/>
          <w:szCs w:val="24"/>
        </w:rPr>
      </w:pPr>
      <w:r w:rsidRPr="00242C98">
        <w:rPr>
          <w:rFonts w:ascii="Arial" w:hAnsi="Arial" w:cs="Arial"/>
          <w:b/>
          <w:sz w:val="24"/>
          <w:szCs w:val="24"/>
        </w:rPr>
        <w:t xml:space="preserve">Por el </w:t>
      </w:r>
      <w:r>
        <w:rPr>
          <w:rFonts w:ascii="Arial" w:hAnsi="Arial" w:cs="Arial"/>
          <w:b/>
          <w:sz w:val="24"/>
          <w:szCs w:val="24"/>
        </w:rPr>
        <w:t>Sector Administrativo Pensionado</w:t>
      </w:r>
    </w:p>
    <w:p w:rsidR="00C1124B" w:rsidRPr="00814ACC" w:rsidRDefault="00C1124B" w:rsidP="001520E2">
      <w:pPr>
        <w:spacing w:after="0"/>
        <w:rPr>
          <w:rFonts w:ascii="Arial" w:hAnsi="Arial" w:cs="Arial"/>
        </w:rPr>
      </w:pPr>
      <w:r w:rsidRPr="00814ACC">
        <w:rPr>
          <w:rFonts w:ascii="Arial" w:hAnsi="Arial" w:cs="Arial"/>
        </w:rPr>
        <w:t>Aída Berenice Argueta de Quintero – Directora Propietaria</w:t>
      </w:r>
    </w:p>
    <w:p w:rsidR="00C1124B" w:rsidRPr="00814ACC" w:rsidRDefault="00C1124B" w:rsidP="001520E2">
      <w:pPr>
        <w:spacing w:after="0"/>
        <w:rPr>
          <w:rFonts w:ascii="Arial" w:hAnsi="Arial" w:cs="Arial"/>
        </w:rPr>
      </w:pPr>
      <w:r w:rsidRPr="00814ACC">
        <w:rPr>
          <w:rFonts w:ascii="Arial" w:hAnsi="Arial" w:cs="Arial"/>
        </w:rPr>
        <w:t>José David Mendoza – Director Suplente</w:t>
      </w:r>
    </w:p>
    <w:p w:rsidR="00C1124B" w:rsidRDefault="00C1124B" w:rsidP="00C1124B">
      <w:pPr>
        <w:jc w:val="center"/>
        <w:rPr>
          <w:rFonts w:ascii="Arial" w:hAnsi="Arial" w:cs="Arial"/>
        </w:rPr>
      </w:pPr>
    </w:p>
    <w:p w:rsidR="00C1124B" w:rsidRPr="00513082" w:rsidRDefault="00C1124B" w:rsidP="00C1124B">
      <w:pPr>
        <w:jc w:val="center"/>
        <w:rPr>
          <w:rFonts w:ascii="Arial" w:hAnsi="Arial" w:cs="Arial"/>
          <w:b/>
          <w:sz w:val="28"/>
          <w:szCs w:val="28"/>
        </w:rPr>
      </w:pPr>
      <w:r w:rsidRPr="00513082">
        <w:rPr>
          <w:rFonts w:ascii="Arial" w:hAnsi="Arial" w:cs="Arial"/>
          <w:b/>
          <w:sz w:val="28"/>
          <w:szCs w:val="28"/>
        </w:rPr>
        <w:lastRenderedPageBreak/>
        <w:t>El Consejo Directivo en la Ley de la Caja Mutual de los Empleados del Ministerio de Educación</w:t>
      </w:r>
    </w:p>
    <w:p w:rsidR="00C1124B" w:rsidRDefault="00C1124B" w:rsidP="00C112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Del Consejo Directivo</w:t>
      </w:r>
    </w:p>
    <w:p w:rsidR="00C1124B" w:rsidRDefault="00C1124B" w:rsidP="00C112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Art. 7.-El Consejo Directivo es la autoridad máxima de La Caja, le corresponde la orientación y determinación de las políticas del funcionamiento de ésta y estará integrado de la manera siguiente:</w:t>
      </w:r>
    </w:p>
    <w:p w:rsidR="00C1124B" w:rsidRDefault="00C1124B" w:rsidP="00C1124B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 Director nombrado por el presidente de la República;</w:t>
      </w:r>
    </w:p>
    <w:p w:rsidR="00C1124B" w:rsidRDefault="00C1124B" w:rsidP="00C1124B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Dos Directores nombrados por el Ministro de Educación;</w:t>
      </w:r>
    </w:p>
    <w:p w:rsidR="00C1124B" w:rsidRDefault="00C1124B" w:rsidP="00C1124B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 Director nombrado por el Ministro de Hacienda;</w:t>
      </w:r>
    </w:p>
    <w:p w:rsidR="00C1124B" w:rsidRDefault="00C1124B" w:rsidP="00C1124B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 Director nombrado por el Ministro de Planificación y Coordinación del Desarrollo Económico Social;</w:t>
      </w:r>
    </w:p>
    <w:p w:rsidR="00C1124B" w:rsidRDefault="00C1124B" w:rsidP="00C1124B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 Director Electo por el sector docente activo del Ministerio de Educación;</w:t>
      </w:r>
    </w:p>
    <w:p w:rsidR="00C1124B" w:rsidRDefault="00C1124B" w:rsidP="00C1124B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 Director Electo por el sector administrativo activo del Ministerio de Educación;</w:t>
      </w:r>
    </w:p>
    <w:p w:rsidR="00C1124B" w:rsidRDefault="00C1124B" w:rsidP="00C1124B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 Director Electo por el sector pensionado docente;</w:t>
      </w:r>
    </w:p>
    <w:p w:rsidR="00C1124B" w:rsidRDefault="00C1124B" w:rsidP="00C1124B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 Director Electo por el sector pensionado administrativo;</w:t>
      </w:r>
    </w:p>
    <w:p w:rsidR="00C1124B" w:rsidRDefault="00C1124B" w:rsidP="00C112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Habrá igual número de suplentes, nombrados y electos de igual forma.</w:t>
      </w:r>
    </w:p>
    <w:p w:rsidR="00C1124B" w:rsidRDefault="00C1124B" w:rsidP="00C112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Los Directores podrán ser removidos de sus cargos por la autoridad que los nombró o por el sector que los eligió, por causa justificada y durarán en sus funciones dos años a partir de la fecha de su nombramiento.</w:t>
      </w:r>
    </w:p>
    <w:p w:rsidR="00C1124B" w:rsidRDefault="00C1124B" w:rsidP="00C112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Art. 8.- Los Directores representantes del Sector Docente y Administrativo activo y pensionado, serán electos por los sectores correspondientes; un Reglamento regulará dicha elección.</w:t>
      </w:r>
    </w:p>
    <w:p w:rsidR="00C1124B" w:rsidRDefault="00C1124B" w:rsidP="00C112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Art. 9.- El director nombrado por el Presidente de la República será el Presidente del Consejo Directivo.</w:t>
      </w:r>
    </w:p>
    <w:p w:rsidR="00C1124B" w:rsidRDefault="00C1124B" w:rsidP="00C112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caso de ausencia temporal o impedimento del Presidente, lo sustituirá en sus funciones uno de los Directores mencionados en el Art.7 de esta ley, en el orden señalado en el mismo.</w:t>
      </w:r>
    </w:p>
    <w:p w:rsidR="00C1124B" w:rsidRDefault="00C1124B" w:rsidP="00C112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el caso de los Directores nombrados por el Ministerio de Educación, el Consejo Directivo será quien seleccione el sustituto.</w:t>
      </w:r>
    </w:p>
    <w:p w:rsidR="00C1124B" w:rsidRDefault="00C1124B" w:rsidP="00C1124B">
      <w:pPr>
        <w:jc w:val="both"/>
        <w:rPr>
          <w:rFonts w:ascii="Arial" w:hAnsi="Arial" w:cs="Arial"/>
        </w:rPr>
      </w:pPr>
    </w:p>
    <w:p w:rsidR="00C1124B" w:rsidRDefault="00C1124B" w:rsidP="00C112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Art.15.- Son atribuciones y deberes del Consejo Directivo: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Ejercer la dirección de LA CAJA de acuerdo con esta ley y sus reglamentos;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Someter al conocimiento del Ministro de Educación, los anteproyectos de las reformas que se propongan al régimen legal de LA CAJA para sus estudio, aprobación y presentación al Órgano Legislativo;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Aprobar el proyecto de Reglamento General de la presente ley y sus reformas y someterlo al conocimiento del Presidente de la República para su aprobación;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Aprobar la inversión de los fondos y la concesión de los beneficios de conformidad a esta ley y sus reglamentos;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Acordar el pago de las prestaciones;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Nombrar, conceder licencias y remover al Gerente de la CAJA y a los subgerentes;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Acordar la adquisición y enajenación de los bienes de La Caja, y la celebración de todo tipo de contratos;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Aprobar los proyectos de presupuesto de La Caja y los salarios del personal y someterlos a la consideración del Órgano Ejecutivo en el Ramo de Educación;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Aprobar o improbar el balance de las operaciones anuales y los informes que al respecto deberá rendir el Gerente;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Conocer de los recursos de Revisión que interpongan los contribuyentes contra las resoluciones del Gerente y decidir sobre ellos;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Conocer el informe del Auditor y disponer lo conveniente;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Acordar en base a los estudios actuariales, las modificaciones de las cotizaciones de los asegurados y aportes del Estado y someter dichos acuerdos para su aprobación al Órgano Ejecutivo a través del Ramo de Educación;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Designar el Subgerente respectivo para que sustituya al Gerente en carácter interino;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Nombrar y remover al auditor externo o firma de auditores por causa justa; y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Las demás atribuciones que establezcan las leyes y los reglamentos.</w:t>
      </w:r>
    </w:p>
    <w:p w:rsidR="00AB3008" w:rsidRDefault="00AB3008" w:rsidP="00AB3008">
      <w:pPr>
        <w:tabs>
          <w:tab w:val="left" w:pos="5408"/>
        </w:tabs>
        <w:spacing w:after="120"/>
        <w:jc w:val="both"/>
        <w:rPr>
          <w:noProof/>
          <w:lang w:eastAsia="es-SV"/>
        </w:rPr>
      </w:pPr>
    </w:p>
    <w:sectPr w:rsidR="00AB3008" w:rsidSect="004012EA">
      <w:headerReference w:type="default" r:id="rId8"/>
      <w:footerReference w:type="default" r:id="rId9"/>
      <w:pgSz w:w="12240" w:h="15840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CE9" w:rsidRDefault="00B47CE9" w:rsidP="007C6E5C">
      <w:pPr>
        <w:spacing w:after="0" w:line="240" w:lineRule="auto"/>
      </w:pPr>
      <w:r>
        <w:separator/>
      </w:r>
    </w:p>
  </w:endnote>
  <w:endnote w:type="continuationSeparator" w:id="0">
    <w:p w:rsidR="00B47CE9" w:rsidRDefault="00B47CE9" w:rsidP="007C6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066015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955B37" w:rsidRDefault="00955B37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74F0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74F0C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55B37" w:rsidRPr="006E2CD8" w:rsidRDefault="00955B37" w:rsidP="00FB533F">
    <w:pPr>
      <w:pStyle w:val="Piedepgina"/>
      <w:tabs>
        <w:tab w:val="clear" w:pos="4419"/>
        <w:tab w:val="clear" w:pos="8838"/>
        <w:tab w:val="left" w:pos="5385"/>
      </w:tabs>
      <w:jc w:val="center"/>
      <w:rPr>
        <w:sz w:val="16"/>
      </w:rPr>
    </w:pPr>
    <w:r w:rsidRPr="006E2CD8">
      <w:rPr>
        <w:sz w:val="16"/>
      </w:rPr>
      <w:t>Información Pública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CE9" w:rsidRDefault="00B47CE9" w:rsidP="007C6E5C">
      <w:pPr>
        <w:spacing w:after="0" w:line="240" w:lineRule="auto"/>
      </w:pPr>
      <w:r>
        <w:separator/>
      </w:r>
    </w:p>
  </w:footnote>
  <w:footnote w:type="continuationSeparator" w:id="0">
    <w:p w:rsidR="00B47CE9" w:rsidRDefault="00B47CE9" w:rsidP="007C6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B37" w:rsidRPr="00C76CE7" w:rsidRDefault="00C76CE7">
    <w:pPr>
      <w:pStyle w:val="Encabezado"/>
    </w:pPr>
    <w:r>
      <w:rPr>
        <w:noProof/>
        <w:lang w:eastAsia="es-SV"/>
      </w:rPr>
      <w:t xml:space="preserve">                                           </w:t>
    </w:r>
    <w:r w:rsidRPr="00C76CE7">
      <w:rPr>
        <w:noProof/>
        <w:lang w:eastAsia="es-SV"/>
      </w:rPr>
      <w:t xml:space="preserve">                                                                                                                                           </w:t>
    </w:r>
    <w:r w:rsidR="00955B37" w:rsidRPr="00C76CE7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5AC1875" wp14:editId="3632E5BF">
          <wp:simplePos x="0" y="0"/>
          <wp:positionH relativeFrom="column">
            <wp:posOffset>5715</wp:posOffset>
          </wp:positionH>
          <wp:positionV relativeFrom="paragraph">
            <wp:posOffset>-172720</wp:posOffset>
          </wp:positionV>
          <wp:extent cx="1200150" cy="541655"/>
          <wp:effectExtent l="0" t="0" r="0" b="0"/>
          <wp:wrapNone/>
          <wp:docPr id="11" name="Imagen 11" descr="D:\Mis Documentos\Oficina de  Info  y  Respuesta\INFORMACION OFICIOSA\Refrescamiento LOGO CAJA MUTUAL_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is Documentos\Oficina de  Info  y  Respuesta\INFORMACION OFICIOSA\Refrescamiento LOGO CAJA MUTUAL_201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55B37" w:rsidRDefault="00955B37">
    <w:pPr>
      <w:pStyle w:val="Encabezado"/>
    </w:pPr>
  </w:p>
  <w:p w:rsidR="00584F11" w:rsidRDefault="00584F11">
    <w:pPr>
      <w:pStyle w:val="Encabezado"/>
    </w:pPr>
    <w:r w:rsidRPr="00FB533F">
      <w:rPr>
        <w:noProof/>
        <w:sz w:val="12"/>
        <w:szCs w:val="12"/>
        <w:lang w:eastAsia="es-SV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9A48E6D" wp14:editId="18F8D4BA">
              <wp:simplePos x="0" y="0"/>
              <wp:positionH relativeFrom="column">
                <wp:posOffset>28839</wp:posOffset>
              </wp:positionH>
              <wp:positionV relativeFrom="paragraph">
                <wp:posOffset>149167</wp:posOffset>
              </wp:positionV>
              <wp:extent cx="5635625" cy="0"/>
              <wp:effectExtent l="0" t="0" r="22225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356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B0A98B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11.75pt" to="44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" o:allowincell="f" strokecolor="#f90"/>
          </w:pict>
        </mc:Fallback>
      </mc:AlternateContent>
    </w:r>
  </w:p>
  <w:p w:rsidR="00955B37" w:rsidRPr="00FB533F" w:rsidRDefault="00955B37" w:rsidP="00FB533F">
    <w:pPr>
      <w:pStyle w:val="Encabezado"/>
      <w:jc w:val="center"/>
      <w:rPr>
        <w:rFonts w:ascii="Brush Script Std" w:hAnsi="Brush Script Std" w:cs="Brush Script Std"/>
        <w:sz w:val="12"/>
        <w:szCs w:val="12"/>
      </w:rPr>
    </w:pPr>
    <w:r>
      <w:rPr>
        <w:rFonts w:ascii="Brush Script Std" w:hAnsi="Brush Script Std" w:cs="Brush Script Std"/>
        <w:sz w:val="12"/>
        <w:szCs w:val="12"/>
      </w:rPr>
      <w:t xml:space="preserve">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5171_"/>
      </v:shape>
    </w:pict>
  </w:numPicBullet>
  <w:abstractNum w:abstractNumId="0" w15:restartNumberingAfterBreak="0">
    <w:nsid w:val="01D02ADD"/>
    <w:multiLevelType w:val="hybridMultilevel"/>
    <w:tmpl w:val="5ACA605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883D21"/>
    <w:multiLevelType w:val="multilevel"/>
    <w:tmpl w:val="DC068E44"/>
    <w:lvl w:ilvl="0">
      <w:start w:val="2"/>
      <w:numFmt w:val="decimal"/>
      <w:pStyle w:val="Ttulo2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494603A"/>
    <w:multiLevelType w:val="hybridMultilevel"/>
    <w:tmpl w:val="B2BAFD68"/>
    <w:lvl w:ilvl="0" w:tplc="440A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3" w15:restartNumberingAfterBreak="0">
    <w:nsid w:val="07A15445"/>
    <w:multiLevelType w:val="hybridMultilevel"/>
    <w:tmpl w:val="ED2A1B00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6748B"/>
    <w:multiLevelType w:val="hybridMultilevel"/>
    <w:tmpl w:val="A376792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02360"/>
    <w:multiLevelType w:val="hybridMultilevel"/>
    <w:tmpl w:val="89E6D386"/>
    <w:lvl w:ilvl="0" w:tplc="44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17961244"/>
    <w:multiLevelType w:val="hybridMultilevel"/>
    <w:tmpl w:val="ED2A1B00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47379"/>
    <w:multiLevelType w:val="hybridMultilevel"/>
    <w:tmpl w:val="70CEF964"/>
    <w:lvl w:ilvl="0" w:tplc="DF3E112A">
      <w:start w:val="4"/>
      <w:numFmt w:val="bullet"/>
      <w:lvlText w:val=""/>
      <w:lvlPicBulletId w:val="0"/>
      <w:lvlJc w:val="left"/>
      <w:pPr>
        <w:ind w:left="1068" w:hanging="360"/>
      </w:pPr>
      <w:rPr>
        <w:rFonts w:ascii="Symbol" w:eastAsia="Calibri" w:hAnsi="Symbol" w:cs="Calibri" w:hint="default"/>
        <w:color w:val="auto"/>
      </w:rPr>
    </w:lvl>
    <w:lvl w:ilvl="1" w:tplc="44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B62401C"/>
    <w:multiLevelType w:val="hybridMultilevel"/>
    <w:tmpl w:val="67E8B8DA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C44E8C"/>
    <w:multiLevelType w:val="hybridMultilevel"/>
    <w:tmpl w:val="A852F1E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57246"/>
    <w:multiLevelType w:val="hybridMultilevel"/>
    <w:tmpl w:val="614E8B3C"/>
    <w:lvl w:ilvl="0" w:tplc="DF3E112A">
      <w:start w:val="4"/>
      <w:numFmt w:val="bullet"/>
      <w:lvlText w:val=""/>
      <w:lvlPicBulletId w:val="0"/>
      <w:lvlJc w:val="left"/>
      <w:pPr>
        <w:ind w:left="1068" w:hanging="360"/>
      </w:pPr>
      <w:rPr>
        <w:rFonts w:ascii="Symbol" w:eastAsia="Calibri" w:hAnsi="Symbol" w:cs="Calibri" w:hint="default"/>
        <w:color w:val="auto"/>
      </w:rPr>
    </w:lvl>
    <w:lvl w:ilvl="1" w:tplc="44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60555A9"/>
    <w:multiLevelType w:val="hybridMultilevel"/>
    <w:tmpl w:val="FD80C9F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9C78EE"/>
    <w:multiLevelType w:val="hybridMultilevel"/>
    <w:tmpl w:val="0EDC5F8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17DB4"/>
    <w:multiLevelType w:val="hybridMultilevel"/>
    <w:tmpl w:val="1FE637CE"/>
    <w:lvl w:ilvl="0" w:tplc="CB389DE0">
      <w:start w:val="4"/>
      <w:numFmt w:val="bullet"/>
      <w:lvlText w:val=""/>
      <w:lvlJc w:val="left"/>
      <w:pPr>
        <w:ind w:left="1068" w:hanging="360"/>
      </w:pPr>
      <w:rPr>
        <w:rFonts w:ascii="Symbol" w:eastAsia="Calibri" w:hAnsi="Symbol" w:cs="Calibri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1695532"/>
    <w:multiLevelType w:val="hybridMultilevel"/>
    <w:tmpl w:val="ED2A1B00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417372"/>
    <w:multiLevelType w:val="hybridMultilevel"/>
    <w:tmpl w:val="7F4274A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50B3357"/>
    <w:multiLevelType w:val="hybridMultilevel"/>
    <w:tmpl w:val="77022C4A"/>
    <w:lvl w:ilvl="0" w:tplc="4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EA21845"/>
    <w:multiLevelType w:val="hybridMultilevel"/>
    <w:tmpl w:val="FF947876"/>
    <w:lvl w:ilvl="0" w:tplc="DF3E112A">
      <w:start w:val="4"/>
      <w:numFmt w:val="bullet"/>
      <w:lvlText w:val=""/>
      <w:lvlPicBulletId w:val="0"/>
      <w:lvlJc w:val="left"/>
      <w:pPr>
        <w:ind w:left="1068" w:hanging="360"/>
      </w:pPr>
      <w:rPr>
        <w:rFonts w:ascii="Symbol" w:eastAsia="Calibri" w:hAnsi="Symbol" w:cs="Calibri" w:hint="default"/>
        <w:color w:val="auto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39023B0"/>
    <w:multiLevelType w:val="hybridMultilevel"/>
    <w:tmpl w:val="8EFE30A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EF4A3B"/>
    <w:multiLevelType w:val="hybridMultilevel"/>
    <w:tmpl w:val="FAFEA27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AE73AF9"/>
    <w:multiLevelType w:val="hybridMultilevel"/>
    <w:tmpl w:val="C0900D3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4A67C9"/>
    <w:multiLevelType w:val="hybridMultilevel"/>
    <w:tmpl w:val="A356B6E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0723C2"/>
    <w:multiLevelType w:val="hybridMultilevel"/>
    <w:tmpl w:val="26AC060A"/>
    <w:lvl w:ilvl="0" w:tplc="4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55BC49EC"/>
    <w:multiLevelType w:val="hybridMultilevel"/>
    <w:tmpl w:val="ED2A1B00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71408A"/>
    <w:multiLevelType w:val="hybridMultilevel"/>
    <w:tmpl w:val="6B04E3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C0E41F0"/>
    <w:multiLevelType w:val="hybridMultilevel"/>
    <w:tmpl w:val="91C23C4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D694538"/>
    <w:multiLevelType w:val="hybridMultilevel"/>
    <w:tmpl w:val="071650F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774E02"/>
    <w:multiLevelType w:val="hybridMultilevel"/>
    <w:tmpl w:val="ED2A1B00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90645A"/>
    <w:multiLevelType w:val="hybridMultilevel"/>
    <w:tmpl w:val="2FECE516"/>
    <w:lvl w:ilvl="0" w:tplc="4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024A8F"/>
    <w:multiLevelType w:val="hybridMultilevel"/>
    <w:tmpl w:val="42063CC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004F42"/>
    <w:multiLevelType w:val="hybridMultilevel"/>
    <w:tmpl w:val="DECCB42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020A11"/>
    <w:multiLevelType w:val="hybridMultilevel"/>
    <w:tmpl w:val="9B84AA06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0D0E5F"/>
    <w:multiLevelType w:val="hybridMultilevel"/>
    <w:tmpl w:val="ED2A1B00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25"/>
  </w:num>
  <w:num w:numId="4">
    <w:abstractNumId w:val="11"/>
  </w:num>
  <w:num w:numId="5">
    <w:abstractNumId w:val="24"/>
  </w:num>
  <w:num w:numId="6">
    <w:abstractNumId w:val="0"/>
  </w:num>
  <w:num w:numId="7">
    <w:abstractNumId w:val="19"/>
  </w:num>
  <w:num w:numId="8">
    <w:abstractNumId w:val="22"/>
  </w:num>
  <w:num w:numId="9">
    <w:abstractNumId w:val="13"/>
  </w:num>
  <w:num w:numId="10">
    <w:abstractNumId w:val="9"/>
  </w:num>
  <w:num w:numId="11">
    <w:abstractNumId w:val="29"/>
  </w:num>
  <w:num w:numId="12">
    <w:abstractNumId w:val="2"/>
  </w:num>
  <w:num w:numId="13">
    <w:abstractNumId w:val="28"/>
  </w:num>
  <w:num w:numId="14">
    <w:abstractNumId w:val="30"/>
  </w:num>
  <w:num w:numId="15">
    <w:abstractNumId w:val="20"/>
  </w:num>
  <w:num w:numId="16">
    <w:abstractNumId w:val="32"/>
  </w:num>
  <w:num w:numId="17">
    <w:abstractNumId w:val="18"/>
  </w:num>
  <w:num w:numId="18">
    <w:abstractNumId w:val="4"/>
  </w:num>
  <w:num w:numId="19">
    <w:abstractNumId w:val="3"/>
  </w:num>
  <w:num w:numId="20">
    <w:abstractNumId w:val="6"/>
  </w:num>
  <w:num w:numId="21">
    <w:abstractNumId w:val="17"/>
  </w:num>
  <w:num w:numId="22">
    <w:abstractNumId w:val="7"/>
  </w:num>
  <w:num w:numId="23">
    <w:abstractNumId w:val="10"/>
  </w:num>
  <w:num w:numId="24">
    <w:abstractNumId w:val="5"/>
  </w:num>
  <w:num w:numId="25">
    <w:abstractNumId w:val="14"/>
  </w:num>
  <w:num w:numId="26">
    <w:abstractNumId w:val="23"/>
  </w:num>
  <w:num w:numId="27">
    <w:abstractNumId w:val="27"/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4"/>
  </w:num>
  <w:num w:numId="31">
    <w:abstractNumId w:val="17"/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21"/>
  </w:num>
  <w:num w:numId="35">
    <w:abstractNumId w:val="31"/>
  </w:num>
  <w:num w:numId="36">
    <w:abstractNumId w:val="12"/>
  </w:num>
  <w:num w:numId="37">
    <w:abstractNumId w:val="26"/>
  </w:num>
  <w:num w:numId="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E5C"/>
    <w:rsid w:val="00002539"/>
    <w:rsid w:val="00003630"/>
    <w:rsid w:val="000126AE"/>
    <w:rsid w:val="0001383E"/>
    <w:rsid w:val="0002293B"/>
    <w:rsid w:val="00025309"/>
    <w:rsid w:val="0002597A"/>
    <w:rsid w:val="00025EEC"/>
    <w:rsid w:val="00040018"/>
    <w:rsid w:val="00042230"/>
    <w:rsid w:val="00044623"/>
    <w:rsid w:val="0004506B"/>
    <w:rsid w:val="0004712E"/>
    <w:rsid w:val="000472CA"/>
    <w:rsid w:val="000554D0"/>
    <w:rsid w:val="00055ED9"/>
    <w:rsid w:val="00062425"/>
    <w:rsid w:val="00065529"/>
    <w:rsid w:val="0006696D"/>
    <w:rsid w:val="00067B37"/>
    <w:rsid w:val="00075F46"/>
    <w:rsid w:val="00080578"/>
    <w:rsid w:val="000818D5"/>
    <w:rsid w:val="00085326"/>
    <w:rsid w:val="0008690B"/>
    <w:rsid w:val="000A05A9"/>
    <w:rsid w:val="000A19B8"/>
    <w:rsid w:val="000A1AB9"/>
    <w:rsid w:val="000A2D0A"/>
    <w:rsid w:val="000A3047"/>
    <w:rsid w:val="000A55F8"/>
    <w:rsid w:val="000B0281"/>
    <w:rsid w:val="000B0372"/>
    <w:rsid w:val="000B0B69"/>
    <w:rsid w:val="000B2284"/>
    <w:rsid w:val="000B2C44"/>
    <w:rsid w:val="000B2EC9"/>
    <w:rsid w:val="000C06D7"/>
    <w:rsid w:val="000C105D"/>
    <w:rsid w:val="000C1F07"/>
    <w:rsid w:val="000C29EF"/>
    <w:rsid w:val="000C3CFE"/>
    <w:rsid w:val="000C4461"/>
    <w:rsid w:val="000D6A59"/>
    <w:rsid w:val="000E18A0"/>
    <w:rsid w:val="000F1BBF"/>
    <w:rsid w:val="000F3A33"/>
    <w:rsid w:val="000F6EDC"/>
    <w:rsid w:val="00101A60"/>
    <w:rsid w:val="00102269"/>
    <w:rsid w:val="00112776"/>
    <w:rsid w:val="00113FEF"/>
    <w:rsid w:val="00115B2D"/>
    <w:rsid w:val="0011703E"/>
    <w:rsid w:val="001249AF"/>
    <w:rsid w:val="00125DCD"/>
    <w:rsid w:val="001306AC"/>
    <w:rsid w:val="001323AE"/>
    <w:rsid w:val="00143AEC"/>
    <w:rsid w:val="00150B51"/>
    <w:rsid w:val="001520E2"/>
    <w:rsid w:val="00162543"/>
    <w:rsid w:val="00165E5F"/>
    <w:rsid w:val="001758E6"/>
    <w:rsid w:val="00177F9F"/>
    <w:rsid w:val="001816F3"/>
    <w:rsid w:val="0018231B"/>
    <w:rsid w:val="001832C2"/>
    <w:rsid w:val="001856F4"/>
    <w:rsid w:val="00190280"/>
    <w:rsid w:val="00191029"/>
    <w:rsid w:val="001A52AF"/>
    <w:rsid w:val="001A5D42"/>
    <w:rsid w:val="001A66A5"/>
    <w:rsid w:val="001A77D9"/>
    <w:rsid w:val="001A7ED5"/>
    <w:rsid w:val="001B1AF0"/>
    <w:rsid w:val="001B24B6"/>
    <w:rsid w:val="001B2C3F"/>
    <w:rsid w:val="001C0BFB"/>
    <w:rsid w:val="001C53E4"/>
    <w:rsid w:val="001C54DF"/>
    <w:rsid w:val="001C6D21"/>
    <w:rsid w:val="001D6C90"/>
    <w:rsid w:val="001E3610"/>
    <w:rsid w:val="001E52EC"/>
    <w:rsid w:val="001E5E1C"/>
    <w:rsid w:val="001F2752"/>
    <w:rsid w:val="001F6DC3"/>
    <w:rsid w:val="00202C51"/>
    <w:rsid w:val="00202DA0"/>
    <w:rsid w:val="002100FB"/>
    <w:rsid w:val="002105FF"/>
    <w:rsid w:val="002140A2"/>
    <w:rsid w:val="00216237"/>
    <w:rsid w:val="00217059"/>
    <w:rsid w:val="00221489"/>
    <w:rsid w:val="002269A7"/>
    <w:rsid w:val="002269D3"/>
    <w:rsid w:val="0022757D"/>
    <w:rsid w:val="00230B94"/>
    <w:rsid w:val="00232D30"/>
    <w:rsid w:val="00241400"/>
    <w:rsid w:val="002439AF"/>
    <w:rsid w:val="00243A0F"/>
    <w:rsid w:val="002446C0"/>
    <w:rsid w:val="002477ED"/>
    <w:rsid w:val="00252582"/>
    <w:rsid w:val="00254638"/>
    <w:rsid w:val="0025488D"/>
    <w:rsid w:val="002548A9"/>
    <w:rsid w:val="00261CA6"/>
    <w:rsid w:val="00270802"/>
    <w:rsid w:val="00270FB5"/>
    <w:rsid w:val="00272629"/>
    <w:rsid w:val="002738EF"/>
    <w:rsid w:val="002769EF"/>
    <w:rsid w:val="002828E7"/>
    <w:rsid w:val="002839BE"/>
    <w:rsid w:val="00284CA5"/>
    <w:rsid w:val="002878A6"/>
    <w:rsid w:val="00287BD2"/>
    <w:rsid w:val="0029081F"/>
    <w:rsid w:val="002914A7"/>
    <w:rsid w:val="00292016"/>
    <w:rsid w:val="002927EA"/>
    <w:rsid w:val="00294C93"/>
    <w:rsid w:val="00294EE9"/>
    <w:rsid w:val="002A129D"/>
    <w:rsid w:val="002A171D"/>
    <w:rsid w:val="002A5419"/>
    <w:rsid w:val="002A54AF"/>
    <w:rsid w:val="002A617C"/>
    <w:rsid w:val="002A6650"/>
    <w:rsid w:val="002B19F0"/>
    <w:rsid w:val="002B79E0"/>
    <w:rsid w:val="002B7BF6"/>
    <w:rsid w:val="002C090E"/>
    <w:rsid w:val="002C66CE"/>
    <w:rsid w:val="002D2B66"/>
    <w:rsid w:val="002D386D"/>
    <w:rsid w:val="002D7AC4"/>
    <w:rsid w:val="002F088D"/>
    <w:rsid w:val="002F1E84"/>
    <w:rsid w:val="002F27ED"/>
    <w:rsid w:val="002F2959"/>
    <w:rsid w:val="002F508A"/>
    <w:rsid w:val="002F64BA"/>
    <w:rsid w:val="002F7C04"/>
    <w:rsid w:val="00300A41"/>
    <w:rsid w:val="00301CA4"/>
    <w:rsid w:val="00303B0D"/>
    <w:rsid w:val="003061E7"/>
    <w:rsid w:val="00307675"/>
    <w:rsid w:val="00311B56"/>
    <w:rsid w:val="003344A7"/>
    <w:rsid w:val="0033553E"/>
    <w:rsid w:val="00337016"/>
    <w:rsid w:val="0034069B"/>
    <w:rsid w:val="00342A3E"/>
    <w:rsid w:val="003547C6"/>
    <w:rsid w:val="00355437"/>
    <w:rsid w:val="00364A3D"/>
    <w:rsid w:val="003655B0"/>
    <w:rsid w:val="00367E5E"/>
    <w:rsid w:val="00372E0A"/>
    <w:rsid w:val="003732BE"/>
    <w:rsid w:val="0037513D"/>
    <w:rsid w:val="00377613"/>
    <w:rsid w:val="003805AA"/>
    <w:rsid w:val="0038241B"/>
    <w:rsid w:val="00390F6A"/>
    <w:rsid w:val="003922F6"/>
    <w:rsid w:val="00395920"/>
    <w:rsid w:val="003A4A0C"/>
    <w:rsid w:val="003A58E4"/>
    <w:rsid w:val="003A6371"/>
    <w:rsid w:val="003B07EA"/>
    <w:rsid w:val="003B095F"/>
    <w:rsid w:val="003B4637"/>
    <w:rsid w:val="003B669F"/>
    <w:rsid w:val="003C3A7D"/>
    <w:rsid w:val="003C3D9A"/>
    <w:rsid w:val="003D0FD0"/>
    <w:rsid w:val="003D12CE"/>
    <w:rsid w:val="003D16BF"/>
    <w:rsid w:val="003E0EE5"/>
    <w:rsid w:val="003E211F"/>
    <w:rsid w:val="003E2204"/>
    <w:rsid w:val="003E435C"/>
    <w:rsid w:val="003E6620"/>
    <w:rsid w:val="003E75E7"/>
    <w:rsid w:val="003F1884"/>
    <w:rsid w:val="003F19C3"/>
    <w:rsid w:val="003F2831"/>
    <w:rsid w:val="003F6FB5"/>
    <w:rsid w:val="00400FF4"/>
    <w:rsid w:val="004012EA"/>
    <w:rsid w:val="00402414"/>
    <w:rsid w:val="00403F8A"/>
    <w:rsid w:val="00404911"/>
    <w:rsid w:val="00413254"/>
    <w:rsid w:val="00422B69"/>
    <w:rsid w:val="00424118"/>
    <w:rsid w:val="004244C2"/>
    <w:rsid w:val="00425370"/>
    <w:rsid w:val="004273E2"/>
    <w:rsid w:val="00430101"/>
    <w:rsid w:val="00434390"/>
    <w:rsid w:val="00434449"/>
    <w:rsid w:val="00445554"/>
    <w:rsid w:val="00445D1E"/>
    <w:rsid w:val="00451C73"/>
    <w:rsid w:val="004609CF"/>
    <w:rsid w:val="004640B0"/>
    <w:rsid w:val="0046538E"/>
    <w:rsid w:val="00467DD4"/>
    <w:rsid w:val="00472649"/>
    <w:rsid w:val="00476D5D"/>
    <w:rsid w:val="00481A36"/>
    <w:rsid w:val="00483BD0"/>
    <w:rsid w:val="0048419C"/>
    <w:rsid w:val="00491C20"/>
    <w:rsid w:val="004925D7"/>
    <w:rsid w:val="004943F4"/>
    <w:rsid w:val="00496148"/>
    <w:rsid w:val="004A5939"/>
    <w:rsid w:val="004B411C"/>
    <w:rsid w:val="004B7F5D"/>
    <w:rsid w:val="004C1A53"/>
    <w:rsid w:val="004C1A71"/>
    <w:rsid w:val="004C454C"/>
    <w:rsid w:val="004D70C5"/>
    <w:rsid w:val="004E5FA1"/>
    <w:rsid w:val="004E642F"/>
    <w:rsid w:val="0050168A"/>
    <w:rsid w:val="00503C33"/>
    <w:rsid w:val="00507F9C"/>
    <w:rsid w:val="0051293F"/>
    <w:rsid w:val="005150CC"/>
    <w:rsid w:val="00516CEB"/>
    <w:rsid w:val="00520262"/>
    <w:rsid w:val="005213BA"/>
    <w:rsid w:val="005217B2"/>
    <w:rsid w:val="0052349F"/>
    <w:rsid w:val="00534FCE"/>
    <w:rsid w:val="00536B28"/>
    <w:rsid w:val="00550CFF"/>
    <w:rsid w:val="00552C72"/>
    <w:rsid w:val="005538DD"/>
    <w:rsid w:val="00562D03"/>
    <w:rsid w:val="00565DB3"/>
    <w:rsid w:val="00573516"/>
    <w:rsid w:val="00574221"/>
    <w:rsid w:val="00574591"/>
    <w:rsid w:val="005749F5"/>
    <w:rsid w:val="00574C03"/>
    <w:rsid w:val="00574F3F"/>
    <w:rsid w:val="0058143A"/>
    <w:rsid w:val="00581BC3"/>
    <w:rsid w:val="00584F11"/>
    <w:rsid w:val="00586F49"/>
    <w:rsid w:val="00592004"/>
    <w:rsid w:val="005A1321"/>
    <w:rsid w:val="005A3C65"/>
    <w:rsid w:val="005A64FE"/>
    <w:rsid w:val="005B0470"/>
    <w:rsid w:val="005B2E3F"/>
    <w:rsid w:val="005B315F"/>
    <w:rsid w:val="005B4B5F"/>
    <w:rsid w:val="005B7D0B"/>
    <w:rsid w:val="005C0325"/>
    <w:rsid w:val="005C0792"/>
    <w:rsid w:val="005C3732"/>
    <w:rsid w:val="005D0871"/>
    <w:rsid w:val="005D09F0"/>
    <w:rsid w:val="005D54F5"/>
    <w:rsid w:val="005D55A6"/>
    <w:rsid w:val="005D6500"/>
    <w:rsid w:val="005D723D"/>
    <w:rsid w:val="005E0FDB"/>
    <w:rsid w:val="005E6665"/>
    <w:rsid w:val="005F05C3"/>
    <w:rsid w:val="005F0B01"/>
    <w:rsid w:val="005F189A"/>
    <w:rsid w:val="005F1C82"/>
    <w:rsid w:val="005F3455"/>
    <w:rsid w:val="005F5DCF"/>
    <w:rsid w:val="005F6500"/>
    <w:rsid w:val="005F74C5"/>
    <w:rsid w:val="00602F0D"/>
    <w:rsid w:val="0061167C"/>
    <w:rsid w:val="00614292"/>
    <w:rsid w:val="00614C23"/>
    <w:rsid w:val="0062100E"/>
    <w:rsid w:val="006228B7"/>
    <w:rsid w:val="00623A58"/>
    <w:rsid w:val="00640D6A"/>
    <w:rsid w:val="00641087"/>
    <w:rsid w:val="006438E9"/>
    <w:rsid w:val="006454AB"/>
    <w:rsid w:val="006463B2"/>
    <w:rsid w:val="00653F43"/>
    <w:rsid w:val="006543D6"/>
    <w:rsid w:val="00654B9E"/>
    <w:rsid w:val="00654DBE"/>
    <w:rsid w:val="00663CED"/>
    <w:rsid w:val="0066565C"/>
    <w:rsid w:val="00666138"/>
    <w:rsid w:val="00674621"/>
    <w:rsid w:val="006758CC"/>
    <w:rsid w:val="006801B8"/>
    <w:rsid w:val="00680515"/>
    <w:rsid w:val="00680852"/>
    <w:rsid w:val="00682650"/>
    <w:rsid w:val="00683D80"/>
    <w:rsid w:val="00685925"/>
    <w:rsid w:val="00686A6A"/>
    <w:rsid w:val="00687BB4"/>
    <w:rsid w:val="00691BEC"/>
    <w:rsid w:val="00695E8A"/>
    <w:rsid w:val="00696776"/>
    <w:rsid w:val="00697660"/>
    <w:rsid w:val="006A2C06"/>
    <w:rsid w:val="006B054F"/>
    <w:rsid w:val="006B42C3"/>
    <w:rsid w:val="006B6A44"/>
    <w:rsid w:val="006C2A19"/>
    <w:rsid w:val="006C49D6"/>
    <w:rsid w:val="006D02FD"/>
    <w:rsid w:val="006D0C9C"/>
    <w:rsid w:val="006D2A54"/>
    <w:rsid w:val="006D3990"/>
    <w:rsid w:val="006D505A"/>
    <w:rsid w:val="006D7BCD"/>
    <w:rsid w:val="006E2CD8"/>
    <w:rsid w:val="006E53E9"/>
    <w:rsid w:val="006E7563"/>
    <w:rsid w:val="006F2341"/>
    <w:rsid w:val="006F3900"/>
    <w:rsid w:val="0070016B"/>
    <w:rsid w:val="007006F2"/>
    <w:rsid w:val="0070497A"/>
    <w:rsid w:val="00704A22"/>
    <w:rsid w:val="007053B1"/>
    <w:rsid w:val="0070774D"/>
    <w:rsid w:val="00713E93"/>
    <w:rsid w:val="007222DB"/>
    <w:rsid w:val="00722771"/>
    <w:rsid w:val="0072383E"/>
    <w:rsid w:val="0072485E"/>
    <w:rsid w:val="007265CA"/>
    <w:rsid w:val="00743C42"/>
    <w:rsid w:val="007445A6"/>
    <w:rsid w:val="00753D3E"/>
    <w:rsid w:val="00754006"/>
    <w:rsid w:val="00760304"/>
    <w:rsid w:val="00761540"/>
    <w:rsid w:val="00763010"/>
    <w:rsid w:val="00765029"/>
    <w:rsid w:val="00766017"/>
    <w:rsid w:val="00766BE6"/>
    <w:rsid w:val="00773195"/>
    <w:rsid w:val="00774692"/>
    <w:rsid w:val="00777704"/>
    <w:rsid w:val="00783148"/>
    <w:rsid w:val="007839E6"/>
    <w:rsid w:val="0078448F"/>
    <w:rsid w:val="00785C4A"/>
    <w:rsid w:val="007863A8"/>
    <w:rsid w:val="007945BA"/>
    <w:rsid w:val="007947FB"/>
    <w:rsid w:val="007957D5"/>
    <w:rsid w:val="007A532E"/>
    <w:rsid w:val="007A5413"/>
    <w:rsid w:val="007A6009"/>
    <w:rsid w:val="007B1A3E"/>
    <w:rsid w:val="007B5C56"/>
    <w:rsid w:val="007C1DAA"/>
    <w:rsid w:val="007C20FB"/>
    <w:rsid w:val="007C3678"/>
    <w:rsid w:val="007C530C"/>
    <w:rsid w:val="007C6E5C"/>
    <w:rsid w:val="007D1A13"/>
    <w:rsid w:val="007D4058"/>
    <w:rsid w:val="007D4B25"/>
    <w:rsid w:val="007D5BF7"/>
    <w:rsid w:val="007D5F5C"/>
    <w:rsid w:val="007D79EC"/>
    <w:rsid w:val="007D7BC6"/>
    <w:rsid w:val="007E2267"/>
    <w:rsid w:val="007F041E"/>
    <w:rsid w:val="007F270C"/>
    <w:rsid w:val="007F68B5"/>
    <w:rsid w:val="007F7B9C"/>
    <w:rsid w:val="008038CA"/>
    <w:rsid w:val="00803F22"/>
    <w:rsid w:val="00807F90"/>
    <w:rsid w:val="00810414"/>
    <w:rsid w:val="00811C08"/>
    <w:rsid w:val="00814ACC"/>
    <w:rsid w:val="00815BD2"/>
    <w:rsid w:val="00822837"/>
    <w:rsid w:val="008310B1"/>
    <w:rsid w:val="00831BD8"/>
    <w:rsid w:val="00835336"/>
    <w:rsid w:val="008447A0"/>
    <w:rsid w:val="00846794"/>
    <w:rsid w:val="00851630"/>
    <w:rsid w:val="008534F4"/>
    <w:rsid w:val="0085413F"/>
    <w:rsid w:val="00856465"/>
    <w:rsid w:val="00856F2B"/>
    <w:rsid w:val="00862FCC"/>
    <w:rsid w:val="008639B2"/>
    <w:rsid w:val="00870719"/>
    <w:rsid w:val="008739AA"/>
    <w:rsid w:val="00876C43"/>
    <w:rsid w:val="0088017F"/>
    <w:rsid w:val="008808E5"/>
    <w:rsid w:val="008815CB"/>
    <w:rsid w:val="00886D0F"/>
    <w:rsid w:val="00891120"/>
    <w:rsid w:val="00892158"/>
    <w:rsid w:val="0089567F"/>
    <w:rsid w:val="008A2067"/>
    <w:rsid w:val="008A3DD9"/>
    <w:rsid w:val="008A6886"/>
    <w:rsid w:val="008A6F59"/>
    <w:rsid w:val="008B143C"/>
    <w:rsid w:val="008C162B"/>
    <w:rsid w:val="008C163B"/>
    <w:rsid w:val="008C6770"/>
    <w:rsid w:val="008C6ECE"/>
    <w:rsid w:val="008C7BA7"/>
    <w:rsid w:val="008D48FF"/>
    <w:rsid w:val="008D7961"/>
    <w:rsid w:val="008E03FD"/>
    <w:rsid w:val="008E4AB7"/>
    <w:rsid w:val="008E5965"/>
    <w:rsid w:val="008E6F6C"/>
    <w:rsid w:val="008F24D7"/>
    <w:rsid w:val="008F41A2"/>
    <w:rsid w:val="008F6E8A"/>
    <w:rsid w:val="00901055"/>
    <w:rsid w:val="00901A02"/>
    <w:rsid w:val="00904EF2"/>
    <w:rsid w:val="0090627F"/>
    <w:rsid w:val="00910FB4"/>
    <w:rsid w:val="0091102A"/>
    <w:rsid w:val="00911753"/>
    <w:rsid w:val="00912301"/>
    <w:rsid w:val="00914567"/>
    <w:rsid w:val="00917EFF"/>
    <w:rsid w:val="00920B96"/>
    <w:rsid w:val="00931233"/>
    <w:rsid w:val="00932985"/>
    <w:rsid w:val="0093357B"/>
    <w:rsid w:val="00944535"/>
    <w:rsid w:val="00952932"/>
    <w:rsid w:val="00955B37"/>
    <w:rsid w:val="00960C2B"/>
    <w:rsid w:val="00961DF0"/>
    <w:rsid w:val="00962E23"/>
    <w:rsid w:val="009635A3"/>
    <w:rsid w:val="00971622"/>
    <w:rsid w:val="009740E5"/>
    <w:rsid w:val="00974F0C"/>
    <w:rsid w:val="009773D7"/>
    <w:rsid w:val="009805D1"/>
    <w:rsid w:val="00982367"/>
    <w:rsid w:val="00982748"/>
    <w:rsid w:val="009862F4"/>
    <w:rsid w:val="00987BC5"/>
    <w:rsid w:val="009904E4"/>
    <w:rsid w:val="00990AD9"/>
    <w:rsid w:val="009919A0"/>
    <w:rsid w:val="00991DD4"/>
    <w:rsid w:val="009A0D78"/>
    <w:rsid w:val="009A11A7"/>
    <w:rsid w:val="009A3C27"/>
    <w:rsid w:val="009B2901"/>
    <w:rsid w:val="009B4DA5"/>
    <w:rsid w:val="009B604C"/>
    <w:rsid w:val="009B6229"/>
    <w:rsid w:val="009C0C4F"/>
    <w:rsid w:val="009C26E4"/>
    <w:rsid w:val="009C71D9"/>
    <w:rsid w:val="009D2ABE"/>
    <w:rsid w:val="009D42DA"/>
    <w:rsid w:val="009D4A74"/>
    <w:rsid w:val="009D6AAE"/>
    <w:rsid w:val="009E27C8"/>
    <w:rsid w:val="009E74D4"/>
    <w:rsid w:val="009F2F68"/>
    <w:rsid w:val="009F30B2"/>
    <w:rsid w:val="009F6E50"/>
    <w:rsid w:val="00A001EA"/>
    <w:rsid w:val="00A003AC"/>
    <w:rsid w:val="00A00BB6"/>
    <w:rsid w:val="00A04D56"/>
    <w:rsid w:val="00A102EB"/>
    <w:rsid w:val="00A1213A"/>
    <w:rsid w:val="00A12421"/>
    <w:rsid w:val="00A170BC"/>
    <w:rsid w:val="00A1719B"/>
    <w:rsid w:val="00A22A6E"/>
    <w:rsid w:val="00A22D06"/>
    <w:rsid w:val="00A23C64"/>
    <w:rsid w:val="00A24D53"/>
    <w:rsid w:val="00A300E2"/>
    <w:rsid w:val="00A3117A"/>
    <w:rsid w:val="00A32757"/>
    <w:rsid w:val="00A32C4E"/>
    <w:rsid w:val="00A36FF4"/>
    <w:rsid w:val="00A37F87"/>
    <w:rsid w:val="00A46700"/>
    <w:rsid w:val="00A46AB5"/>
    <w:rsid w:val="00A51DCB"/>
    <w:rsid w:val="00A5259E"/>
    <w:rsid w:val="00A53056"/>
    <w:rsid w:val="00A54119"/>
    <w:rsid w:val="00A55A2F"/>
    <w:rsid w:val="00A609D1"/>
    <w:rsid w:val="00A707F0"/>
    <w:rsid w:val="00A7492C"/>
    <w:rsid w:val="00A753D5"/>
    <w:rsid w:val="00A76890"/>
    <w:rsid w:val="00A855BF"/>
    <w:rsid w:val="00A85FA3"/>
    <w:rsid w:val="00A87A69"/>
    <w:rsid w:val="00A87AA0"/>
    <w:rsid w:val="00A87EE5"/>
    <w:rsid w:val="00A93711"/>
    <w:rsid w:val="00A94F66"/>
    <w:rsid w:val="00A966DC"/>
    <w:rsid w:val="00AA6065"/>
    <w:rsid w:val="00AA6897"/>
    <w:rsid w:val="00AA6D98"/>
    <w:rsid w:val="00AA754F"/>
    <w:rsid w:val="00AB1C3A"/>
    <w:rsid w:val="00AB3008"/>
    <w:rsid w:val="00AB4450"/>
    <w:rsid w:val="00AC01AC"/>
    <w:rsid w:val="00AC22C4"/>
    <w:rsid w:val="00AC43AC"/>
    <w:rsid w:val="00AC6070"/>
    <w:rsid w:val="00AC6B6A"/>
    <w:rsid w:val="00AC7BBC"/>
    <w:rsid w:val="00AD2E24"/>
    <w:rsid w:val="00AD6B74"/>
    <w:rsid w:val="00AD6D67"/>
    <w:rsid w:val="00AD75B2"/>
    <w:rsid w:val="00AE2011"/>
    <w:rsid w:val="00AE38DA"/>
    <w:rsid w:val="00AE45A7"/>
    <w:rsid w:val="00AF4BD7"/>
    <w:rsid w:val="00B004D3"/>
    <w:rsid w:val="00B02B88"/>
    <w:rsid w:val="00B040E6"/>
    <w:rsid w:val="00B0455B"/>
    <w:rsid w:val="00B0568A"/>
    <w:rsid w:val="00B0574B"/>
    <w:rsid w:val="00B10F34"/>
    <w:rsid w:val="00B11B04"/>
    <w:rsid w:val="00B141C5"/>
    <w:rsid w:val="00B14553"/>
    <w:rsid w:val="00B22A3C"/>
    <w:rsid w:val="00B25743"/>
    <w:rsid w:val="00B2668E"/>
    <w:rsid w:val="00B3248C"/>
    <w:rsid w:val="00B353A9"/>
    <w:rsid w:val="00B36C97"/>
    <w:rsid w:val="00B47CE9"/>
    <w:rsid w:val="00B51D3A"/>
    <w:rsid w:val="00B54F7D"/>
    <w:rsid w:val="00B55644"/>
    <w:rsid w:val="00B62944"/>
    <w:rsid w:val="00B65C05"/>
    <w:rsid w:val="00B7297D"/>
    <w:rsid w:val="00B75CB2"/>
    <w:rsid w:val="00B8064E"/>
    <w:rsid w:val="00B83A24"/>
    <w:rsid w:val="00B8505E"/>
    <w:rsid w:val="00B85263"/>
    <w:rsid w:val="00B906D5"/>
    <w:rsid w:val="00B9663C"/>
    <w:rsid w:val="00B96F85"/>
    <w:rsid w:val="00B97A7E"/>
    <w:rsid w:val="00BA7353"/>
    <w:rsid w:val="00BB02D6"/>
    <w:rsid w:val="00BB0D6C"/>
    <w:rsid w:val="00BB1008"/>
    <w:rsid w:val="00BB557D"/>
    <w:rsid w:val="00BB6359"/>
    <w:rsid w:val="00BC10AA"/>
    <w:rsid w:val="00BC473C"/>
    <w:rsid w:val="00BD212A"/>
    <w:rsid w:val="00BD24D6"/>
    <w:rsid w:val="00BD2C54"/>
    <w:rsid w:val="00BD64AA"/>
    <w:rsid w:val="00BD7FA9"/>
    <w:rsid w:val="00BE3A09"/>
    <w:rsid w:val="00BE3D32"/>
    <w:rsid w:val="00BE51DE"/>
    <w:rsid w:val="00BE6F53"/>
    <w:rsid w:val="00BF2B80"/>
    <w:rsid w:val="00C06C7D"/>
    <w:rsid w:val="00C075D9"/>
    <w:rsid w:val="00C10D78"/>
    <w:rsid w:val="00C1124B"/>
    <w:rsid w:val="00C23B45"/>
    <w:rsid w:val="00C23DDE"/>
    <w:rsid w:val="00C34E2C"/>
    <w:rsid w:val="00C3517F"/>
    <w:rsid w:val="00C37A09"/>
    <w:rsid w:val="00C37D55"/>
    <w:rsid w:val="00C41708"/>
    <w:rsid w:val="00C43825"/>
    <w:rsid w:val="00C50E10"/>
    <w:rsid w:val="00C533DD"/>
    <w:rsid w:val="00C666FF"/>
    <w:rsid w:val="00C6692E"/>
    <w:rsid w:val="00C66A6B"/>
    <w:rsid w:val="00C6723E"/>
    <w:rsid w:val="00C676DE"/>
    <w:rsid w:val="00C70782"/>
    <w:rsid w:val="00C71101"/>
    <w:rsid w:val="00C76CE7"/>
    <w:rsid w:val="00C80485"/>
    <w:rsid w:val="00C911DD"/>
    <w:rsid w:val="00C92D08"/>
    <w:rsid w:val="00C9309D"/>
    <w:rsid w:val="00C9324D"/>
    <w:rsid w:val="00C9626B"/>
    <w:rsid w:val="00CA32CF"/>
    <w:rsid w:val="00CB04FD"/>
    <w:rsid w:val="00CB78E6"/>
    <w:rsid w:val="00CC432B"/>
    <w:rsid w:val="00CC7C0B"/>
    <w:rsid w:val="00CC7D62"/>
    <w:rsid w:val="00CC7FB0"/>
    <w:rsid w:val="00CD29BA"/>
    <w:rsid w:val="00CD4618"/>
    <w:rsid w:val="00CD4866"/>
    <w:rsid w:val="00CD48A5"/>
    <w:rsid w:val="00CD7A02"/>
    <w:rsid w:val="00CE046F"/>
    <w:rsid w:val="00CE1763"/>
    <w:rsid w:val="00CE66B7"/>
    <w:rsid w:val="00CE7355"/>
    <w:rsid w:val="00CF3C20"/>
    <w:rsid w:val="00CF490E"/>
    <w:rsid w:val="00CF4F74"/>
    <w:rsid w:val="00CF67B9"/>
    <w:rsid w:val="00CF7E9B"/>
    <w:rsid w:val="00D0430B"/>
    <w:rsid w:val="00D05177"/>
    <w:rsid w:val="00D129FA"/>
    <w:rsid w:val="00D13AB4"/>
    <w:rsid w:val="00D1444C"/>
    <w:rsid w:val="00D16176"/>
    <w:rsid w:val="00D16C6C"/>
    <w:rsid w:val="00D25F38"/>
    <w:rsid w:val="00D33FB7"/>
    <w:rsid w:val="00D35633"/>
    <w:rsid w:val="00D359B3"/>
    <w:rsid w:val="00D36E78"/>
    <w:rsid w:val="00D42B5A"/>
    <w:rsid w:val="00D44CCD"/>
    <w:rsid w:val="00D44EEC"/>
    <w:rsid w:val="00D4562B"/>
    <w:rsid w:val="00D4586A"/>
    <w:rsid w:val="00D47823"/>
    <w:rsid w:val="00D50440"/>
    <w:rsid w:val="00D50C42"/>
    <w:rsid w:val="00D65AE5"/>
    <w:rsid w:val="00D666FC"/>
    <w:rsid w:val="00D70E51"/>
    <w:rsid w:val="00D714A5"/>
    <w:rsid w:val="00D71F62"/>
    <w:rsid w:val="00D751AE"/>
    <w:rsid w:val="00D75420"/>
    <w:rsid w:val="00D8033A"/>
    <w:rsid w:val="00D813C4"/>
    <w:rsid w:val="00D862A1"/>
    <w:rsid w:val="00D8661F"/>
    <w:rsid w:val="00D90137"/>
    <w:rsid w:val="00D92B55"/>
    <w:rsid w:val="00D935EE"/>
    <w:rsid w:val="00D95B9D"/>
    <w:rsid w:val="00D96476"/>
    <w:rsid w:val="00D9723E"/>
    <w:rsid w:val="00DA1E19"/>
    <w:rsid w:val="00DA35E5"/>
    <w:rsid w:val="00DA5933"/>
    <w:rsid w:val="00DA6E69"/>
    <w:rsid w:val="00DB2000"/>
    <w:rsid w:val="00DB504F"/>
    <w:rsid w:val="00DB5348"/>
    <w:rsid w:val="00DB6F4A"/>
    <w:rsid w:val="00DB7507"/>
    <w:rsid w:val="00DC2903"/>
    <w:rsid w:val="00DC3402"/>
    <w:rsid w:val="00DC3589"/>
    <w:rsid w:val="00DC71A9"/>
    <w:rsid w:val="00DD0FD6"/>
    <w:rsid w:val="00DD27D6"/>
    <w:rsid w:val="00DD6F62"/>
    <w:rsid w:val="00DD71FA"/>
    <w:rsid w:val="00DE294A"/>
    <w:rsid w:val="00DE3ACE"/>
    <w:rsid w:val="00DE5799"/>
    <w:rsid w:val="00DF07DE"/>
    <w:rsid w:val="00DF6CDA"/>
    <w:rsid w:val="00E011D7"/>
    <w:rsid w:val="00E0138C"/>
    <w:rsid w:val="00E024CD"/>
    <w:rsid w:val="00E02B42"/>
    <w:rsid w:val="00E03011"/>
    <w:rsid w:val="00E030C5"/>
    <w:rsid w:val="00E04859"/>
    <w:rsid w:val="00E052C1"/>
    <w:rsid w:val="00E07389"/>
    <w:rsid w:val="00E16F39"/>
    <w:rsid w:val="00E209F1"/>
    <w:rsid w:val="00E21C0D"/>
    <w:rsid w:val="00E226B3"/>
    <w:rsid w:val="00E2406A"/>
    <w:rsid w:val="00E24872"/>
    <w:rsid w:val="00E31485"/>
    <w:rsid w:val="00E31BC2"/>
    <w:rsid w:val="00E3231E"/>
    <w:rsid w:val="00E37F8A"/>
    <w:rsid w:val="00E40770"/>
    <w:rsid w:val="00E41C92"/>
    <w:rsid w:val="00E41D85"/>
    <w:rsid w:val="00E446B4"/>
    <w:rsid w:val="00E51E49"/>
    <w:rsid w:val="00E5214D"/>
    <w:rsid w:val="00E5243B"/>
    <w:rsid w:val="00E5608E"/>
    <w:rsid w:val="00E5648A"/>
    <w:rsid w:val="00E57596"/>
    <w:rsid w:val="00E64BDF"/>
    <w:rsid w:val="00E81415"/>
    <w:rsid w:val="00E86480"/>
    <w:rsid w:val="00E91D4A"/>
    <w:rsid w:val="00EA4590"/>
    <w:rsid w:val="00EA6A59"/>
    <w:rsid w:val="00EA78AF"/>
    <w:rsid w:val="00EB113F"/>
    <w:rsid w:val="00EB64FF"/>
    <w:rsid w:val="00ED1A28"/>
    <w:rsid w:val="00ED2AFD"/>
    <w:rsid w:val="00ED797C"/>
    <w:rsid w:val="00EE0841"/>
    <w:rsid w:val="00EE1C4B"/>
    <w:rsid w:val="00EE1DA3"/>
    <w:rsid w:val="00EE3475"/>
    <w:rsid w:val="00EF19A6"/>
    <w:rsid w:val="00EF2EE9"/>
    <w:rsid w:val="00EF37C6"/>
    <w:rsid w:val="00EF434A"/>
    <w:rsid w:val="00EF617E"/>
    <w:rsid w:val="00F00FA5"/>
    <w:rsid w:val="00F04FD4"/>
    <w:rsid w:val="00F050AB"/>
    <w:rsid w:val="00F1252A"/>
    <w:rsid w:val="00F15861"/>
    <w:rsid w:val="00F2433F"/>
    <w:rsid w:val="00F24A51"/>
    <w:rsid w:val="00F24DFB"/>
    <w:rsid w:val="00F253DE"/>
    <w:rsid w:val="00F263F6"/>
    <w:rsid w:val="00F34428"/>
    <w:rsid w:val="00F34ECD"/>
    <w:rsid w:val="00F36C4D"/>
    <w:rsid w:val="00F37464"/>
    <w:rsid w:val="00F46E04"/>
    <w:rsid w:val="00F5563B"/>
    <w:rsid w:val="00F56F9E"/>
    <w:rsid w:val="00F64E7D"/>
    <w:rsid w:val="00F71995"/>
    <w:rsid w:val="00F816D8"/>
    <w:rsid w:val="00F818D9"/>
    <w:rsid w:val="00F8371F"/>
    <w:rsid w:val="00F87CB7"/>
    <w:rsid w:val="00F93EA7"/>
    <w:rsid w:val="00F94112"/>
    <w:rsid w:val="00FA6664"/>
    <w:rsid w:val="00FA6CC2"/>
    <w:rsid w:val="00FA7DFF"/>
    <w:rsid w:val="00FA7F28"/>
    <w:rsid w:val="00FB241E"/>
    <w:rsid w:val="00FB533F"/>
    <w:rsid w:val="00FB561C"/>
    <w:rsid w:val="00FB629C"/>
    <w:rsid w:val="00FB773B"/>
    <w:rsid w:val="00FB79AC"/>
    <w:rsid w:val="00FC7CFA"/>
    <w:rsid w:val="00FC7E16"/>
    <w:rsid w:val="00FD0013"/>
    <w:rsid w:val="00FD182E"/>
    <w:rsid w:val="00FD1F44"/>
    <w:rsid w:val="00FD25C2"/>
    <w:rsid w:val="00FD41BC"/>
    <w:rsid w:val="00FE258C"/>
    <w:rsid w:val="00FF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FA6AFFB-AA83-4B5C-A340-6636B98B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70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locked/>
    <w:rsid w:val="008E6F6C"/>
    <w:pPr>
      <w:keepNext/>
      <w:tabs>
        <w:tab w:val="left" w:pos="720"/>
        <w:tab w:val="left" w:pos="1440"/>
        <w:tab w:val="left" w:pos="2160"/>
        <w:tab w:val="right" w:leader="dot" w:pos="9180"/>
      </w:tabs>
      <w:spacing w:after="0" w:line="240" w:lineRule="auto"/>
      <w:ind w:left="1440" w:hanging="1440"/>
      <w:jc w:val="both"/>
      <w:outlineLvl w:val="0"/>
    </w:pPr>
    <w:rPr>
      <w:rFonts w:ascii="Times New Roman" w:eastAsia="Times New Roman" w:hAnsi="Times New Roman" w:cs="Times New Roman"/>
      <w:b/>
      <w:kern w:val="16"/>
      <w:position w:val="-6"/>
      <w:sz w:val="24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qFormat/>
    <w:locked/>
    <w:rsid w:val="008E6F6C"/>
    <w:pPr>
      <w:keepNext/>
      <w:numPr>
        <w:numId w:val="2"/>
      </w:numPr>
      <w:tabs>
        <w:tab w:val="left" w:pos="2160"/>
        <w:tab w:val="right" w:leader="dot" w:pos="9180"/>
      </w:tabs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kern w:val="16"/>
      <w:position w:val="-6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7C6E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7C6E5C"/>
  </w:style>
  <w:style w:type="paragraph" w:styleId="Piedepgina">
    <w:name w:val="footer"/>
    <w:basedOn w:val="Normal"/>
    <w:link w:val="PiedepginaCar"/>
    <w:uiPriority w:val="99"/>
    <w:rsid w:val="007C6E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7C6E5C"/>
  </w:style>
  <w:style w:type="paragraph" w:customStyle="1" w:styleId="Textopredeterminado">
    <w:name w:val="Texto predeterminado"/>
    <w:basedOn w:val="Normal"/>
    <w:uiPriority w:val="99"/>
    <w:rsid w:val="00A74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character" w:styleId="Hipervnculo">
    <w:name w:val="Hyperlink"/>
    <w:basedOn w:val="Fuentedeprrafopredeter"/>
    <w:rsid w:val="005B7D0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8E6F6C"/>
    <w:rPr>
      <w:rFonts w:ascii="Times New Roman" w:eastAsia="Times New Roman" w:hAnsi="Times New Roman"/>
      <w:b/>
      <w:kern w:val="16"/>
      <w:position w:val="-6"/>
      <w:sz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8E6F6C"/>
    <w:rPr>
      <w:rFonts w:ascii="Times New Roman" w:eastAsia="Times New Roman" w:hAnsi="Times New Roman"/>
      <w:b/>
      <w:kern w:val="16"/>
      <w:position w:val="-6"/>
      <w:sz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1B8"/>
    <w:rPr>
      <w:rFonts w:ascii="Tahoma" w:hAnsi="Tahoma" w:cs="Tahoma"/>
      <w:sz w:val="16"/>
      <w:szCs w:val="16"/>
      <w:lang w:eastAsia="en-US"/>
    </w:rPr>
  </w:style>
  <w:style w:type="table" w:styleId="Tablaconcuadrcula">
    <w:name w:val="Table Grid"/>
    <w:basedOn w:val="Tablanormal"/>
    <w:locked/>
    <w:rsid w:val="00F36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bphotocaptiontext">
    <w:name w:val="fbphotocaptiontext"/>
    <w:basedOn w:val="Fuentedeprrafopredeter"/>
    <w:rsid w:val="00574591"/>
  </w:style>
  <w:style w:type="character" w:styleId="Hipervnculovisitado">
    <w:name w:val="FollowedHyperlink"/>
    <w:basedOn w:val="Fuentedeprrafopredeter"/>
    <w:uiPriority w:val="99"/>
    <w:semiHidden/>
    <w:unhideWhenUsed/>
    <w:rsid w:val="006C2A19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E0138C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D13AB4"/>
    <w:pPr>
      <w:spacing w:after="220" w:line="220" w:lineRule="atLeast"/>
      <w:ind w:left="835"/>
    </w:pPr>
    <w:rPr>
      <w:rFonts w:ascii="Times New Roman" w:eastAsia="Batang" w:hAnsi="Times New Roman"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3AB4"/>
    <w:rPr>
      <w:rFonts w:ascii="Times New Roman" w:eastAsia="Batang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2D4C3-B588-47FB-95DC-7ED5A10EF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653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REF</vt:lpstr>
    </vt:vector>
  </TitlesOfParts>
  <Company>CAJA MUTUAL DEL MINED</Company>
  <LinksUpToDate>false</LinksUpToDate>
  <CharactersWithSpaces>4240</CharactersWithSpaces>
  <SharedDoc>false</SharedDoc>
  <HLinks>
    <vt:vector size="12" baseType="variant">
      <vt:variant>
        <vt:i4>4259924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http://www.facebook.com/Cajamined</vt:lpwstr>
      </vt:variant>
      <vt:variant>
        <vt:lpwstr/>
      </vt:variant>
      <vt:variant>
        <vt:i4>1835077</vt:i4>
      </vt:variant>
      <vt:variant>
        <vt:i4>0</vt:i4>
      </vt:variant>
      <vt:variant>
        <vt:i4>0</vt:i4>
      </vt:variant>
      <vt:variant>
        <vt:i4>5</vt:i4>
      </vt:variant>
      <vt:variant>
        <vt:lpwstr>http://www.cajamined.gob.sv/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</dc:title>
  <dc:subject/>
  <dc:creator>Cecilia Medina</dc:creator>
  <cp:keywords/>
  <dc:description/>
  <cp:lastModifiedBy>Cecilia Medina</cp:lastModifiedBy>
  <cp:revision>2</cp:revision>
  <cp:lastPrinted>2016-08-30T17:35:00Z</cp:lastPrinted>
  <dcterms:created xsi:type="dcterms:W3CDTF">2017-01-16T14:14:00Z</dcterms:created>
  <dcterms:modified xsi:type="dcterms:W3CDTF">2017-01-16T14:14:00Z</dcterms:modified>
</cp:coreProperties>
</file>