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47C" w:rsidRDefault="00F8747C">
      <w:pPr>
        <w:rPr>
          <w:lang w:val="es-SV" w:eastAsia="es-SV"/>
        </w:rPr>
      </w:pPr>
      <w:r>
        <w:rPr>
          <w:lang w:val="es-SV" w:eastAsia="es-SV"/>
        </w:rPr>
        <w:t xml:space="preserve">  </w:t>
      </w:r>
    </w:p>
    <w:p w:rsidR="00F8747C" w:rsidRDefault="00F8747C">
      <w:pPr>
        <w:rPr>
          <w:lang w:val="es-SV" w:eastAsia="es-SV"/>
        </w:rPr>
      </w:pPr>
    </w:p>
    <w:p w:rsidR="00F26773" w:rsidRPr="00833638" w:rsidRDefault="00833638" w:rsidP="00D51389">
      <w:pPr>
        <w:spacing w:line="360" w:lineRule="auto"/>
        <w:jc w:val="right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Santa Tecla, </w:t>
      </w:r>
      <w:r w:rsidR="001B3A94">
        <w:rPr>
          <w:rFonts w:ascii="Book Antiqua" w:hAnsi="Book Antiqua"/>
          <w:lang w:val="es-SV"/>
        </w:rPr>
        <w:t>11</w:t>
      </w:r>
      <w:r w:rsidR="00F8747C" w:rsidRPr="00833638">
        <w:rPr>
          <w:rFonts w:ascii="Book Antiqua" w:hAnsi="Book Antiqua"/>
          <w:lang w:val="es-SV"/>
        </w:rPr>
        <w:t xml:space="preserve"> de</w:t>
      </w:r>
      <w:r w:rsidR="001B3A94">
        <w:rPr>
          <w:rFonts w:ascii="Book Antiqua" w:hAnsi="Book Antiqua"/>
          <w:lang w:val="es-SV"/>
        </w:rPr>
        <w:t xml:space="preserve"> octubre</w:t>
      </w:r>
      <w:r w:rsidR="00082346">
        <w:rPr>
          <w:rFonts w:ascii="Book Antiqua" w:hAnsi="Book Antiqua"/>
          <w:lang w:val="es-SV"/>
        </w:rPr>
        <w:t xml:space="preserve"> de 2024</w:t>
      </w:r>
      <w:r w:rsidR="00E27F2B" w:rsidRPr="00833638">
        <w:rPr>
          <w:rFonts w:ascii="Book Antiqua" w:hAnsi="Book Antiqua"/>
          <w:lang w:val="es-SV"/>
        </w:rPr>
        <w:t xml:space="preserve"> </w:t>
      </w:r>
    </w:p>
    <w:p w:rsidR="00833638" w:rsidRDefault="00833638" w:rsidP="00D51389">
      <w:pPr>
        <w:spacing w:line="360" w:lineRule="auto"/>
        <w:jc w:val="center"/>
        <w:rPr>
          <w:rFonts w:cs="Calibri"/>
          <w:b/>
          <w:bCs/>
          <w:spacing w:val="-1"/>
          <w:lang w:val="es-SV"/>
        </w:rPr>
      </w:pPr>
    </w:p>
    <w:p w:rsidR="00833638" w:rsidRPr="00106A34" w:rsidRDefault="00305DA8" w:rsidP="00D51389">
      <w:pPr>
        <w:spacing w:line="360" w:lineRule="auto"/>
        <w:jc w:val="center"/>
        <w:rPr>
          <w:rFonts w:cs="Calibri"/>
          <w:b/>
          <w:bCs/>
          <w:spacing w:val="-1"/>
          <w:lang w:val="es-SV"/>
        </w:rPr>
      </w:pPr>
      <w:r>
        <w:rPr>
          <w:rFonts w:cs="Calibri"/>
          <w:b/>
          <w:bCs/>
          <w:spacing w:val="-1"/>
          <w:lang w:val="es-SV"/>
        </w:rPr>
        <w:t>NOTA ACLARATORIA</w:t>
      </w:r>
    </w:p>
    <w:p w:rsidR="00833638" w:rsidRDefault="00833638" w:rsidP="00D51389">
      <w:pPr>
        <w:spacing w:line="360" w:lineRule="auto"/>
        <w:jc w:val="center"/>
        <w:rPr>
          <w:lang w:val="es-SV" w:eastAsia="es-SV"/>
        </w:rPr>
      </w:pPr>
      <w:r w:rsidRPr="001F406D">
        <w:rPr>
          <w:rFonts w:cs="Calibri"/>
          <w:b/>
          <w:bCs/>
          <w:spacing w:val="-1"/>
          <w:lang w:val="es-SV"/>
        </w:rPr>
        <w:t xml:space="preserve">SOBRE </w:t>
      </w:r>
      <w:r>
        <w:rPr>
          <w:rFonts w:cs="Calibri"/>
          <w:b/>
          <w:bCs/>
          <w:spacing w:val="-1"/>
          <w:lang w:val="es-SV"/>
        </w:rPr>
        <w:t>REGLAMENTO DE LA LEY PRINCIPAL</w:t>
      </w:r>
    </w:p>
    <w:p w:rsidR="00E27F2B" w:rsidRDefault="00E27F2B" w:rsidP="00D51389">
      <w:pPr>
        <w:spacing w:line="360" w:lineRule="auto"/>
        <w:rPr>
          <w:lang w:val="es-SV" w:eastAsia="es-SV"/>
        </w:rPr>
      </w:pPr>
    </w:p>
    <w:p w:rsidR="00E46848" w:rsidRPr="001F406D" w:rsidRDefault="00E46848" w:rsidP="00D51389">
      <w:pPr>
        <w:spacing w:line="360" w:lineRule="auto"/>
        <w:jc w:val="both"/>
        <w:rPr>
          <w:rFonts w:ascii="Book Antiqua" w:hAnsi="Book Antiqua"/>
          <w:sz w:val="22"/>
          <w:szCs w:val="22"/>
          <w:lang w:val="es-SV"/>
        </w:rPr>
      </w:pPr>
    </w:p>
    <w:p w:rsidR="009D12D5" w:rsidRDefault="00305DA8" w:rsidP="00D51389">
      <w:pPr>
        <w:spacing w:line="360" w:lineRule="auto"/>
        <w:jc w:val="both"/>
        <w:rPr>
          <w:rFonts w:ascii="Book Antiqua" w:hAnsi="Book Antiqua"/>
          <w:lang w:val="es-SV"/>
        </w:rPr>
      </w:pPr>
      <w:r>
        <w:rPr>
          <w:rFonts w:ascii="Book Antiqua" w:hAnsi="Book Antiqua"/>
          <w:lang w:val="es-SV"/>
        </w:rPr>
        <w:t>La Academia Nacional de Seguridad Publica (ANSP), en cumplimiento a lo estableci</w:t>
      </w:r>
      <w:r w:rsidR="0002765A">
        <w:rPr>
          <w:rFonts w:ascii="Book Antiqua" w:hAnsi="Book Antiqua"/>
          <w:lang w:val="es-SV"/>
        </w:rPr>
        <w:t>do en el artí</w:t>
      </w:r>
      <w:r w:rsidR="00E061C1">
        <w:rPr>
          <w:rFonts w:ascii="Book Antiqua" w:hAnsi="Book Antiqua"/>
          <w:lang w:val="es-SV"/>
        </w:rPr>
        <w:t>culo 10, numeral 1</w:t>
      </w:r>
      <w:r>
        <w:rPr>
          <w:rFonts w:ascii="Book Antiqua" w:hAnsi="Book Antiqua"/>
          <w:lang w:val="es-SV"/>
        </w:rPr>
        <w:t xml:space="preserve"> de la Ley de Acceso a la Información Pública</w:t>
      </w:r>
      <w:r w:rsidR="00E061C1">
        <w:rPr>
          <w:rFonts w:ascii="Book Antiqua" w:hAnsi="Book Antiqua"/>
          <w:lang w:val="es-SV"/>
        </w:rPr>
        <w:t xml:space="preserve"> y </w:t>
      </w:r>
      <w:r w:rsidR="0002765A">
        <w:rPr>
          <w:rFonts w:ascii="Book Antiqua" w:hAnsi="Book Antiqua"/>
          <w:lang w:val="es-SV"/>
        </w:rPr>
        <w:t xml:space="preserve">el Artículo 2 numeral 3 del </w:t>
      </w:r>
      <w:r w:rsidR="00E061C1">
        <w:rPr>
          <w:rFonts w:ascii="Book Antiqua" w:hAnsi="Book Antiqua"/>
          <w:lang w:val="es-SV"/>
        </w:rPr>
        <w:t>Lineamiento 1 para la publicación de información oficiosa</w:t>
      </w:r>
      <w:r>
        <w:rPr>
          <w:rFonts w:ascii="Book Antiqua" w:hAnsi="Book Antiqua"/>
          <w:lang w:val="es-SV"/>
        </w:rPr>
        <w:t>,</w:t>
      </w:r>
      <w:r w:rsidRPr="00785966">
        <w:rPr>
          <w:rFonts w:ascii="Book Antiqua" w:hAnsi="Book Antiqua"/>
          <w:lang w:val="es-SV"/>
        </w:rPr>
        <w:t xml:space="preserve"> hace </w:t>
      </w:r>
      <w:r>
        <w:rPr>
          <w:rFonts w:ascii="Book Antiqua" w:hAnsi="Book Antiqua"/>
          <w:lang w:val="es-SV"/>
        </w:rPr>
        <w:t>del</w:t>
      </w:r>
      <w:r w:rsidRPr="00785966">
        <w:rPr>
          <w:rFonts w:ascii="Book Antiqua" w:hAnsi="Book Antiqua"/>
          <w:lang w:val="es-SV"/>
        </w:rPr>
        <w:t xml:space="preserve"> conocimiento que</w:t>
      </w:r>
      <w:r>
        <w:rPr>
          <w:rFonts w:ascii="Book Antiqua" w:hAnsi="Book Antiqua"/>
          <w:lang w:val="es-SV"/>
        </w:rPr>
        <w:t xml:space="preserve"> </w:t>
      </w:r>
      <w:r w:rsidR="0002765A">
        <w:t>durante el período comprendido de</w:t>
      </w:r>
      <w:r w:rsidR="00152170">
        <w:t xml:space="preserve"> </w:t>
      </w:r>
      <w:r w:rsidR="0002765A">
        <w:t>l</w:t>
      </w:r>
      <w:r w:rsidR="001B3A94">
        <w:t>os meses de julio a septiembre</w:t>
      </w:r>
      <w:bookmarkStart w:id="0" w:name="_GoBack"/>
      <w:bookmarkEnd w:id="0"/>
      <w:r w:rsidR="00082346">
        <w:t xml:space="preserve"> del año 2024</w:t>
      </w:r>
      <w:r w:rsidR="0002765A">
        <w:t xml:space="preserve">, </w:t>
      </w:r>
      <w:r w:rsidR="0002765A">
        <w:rPr>
          <w:rFonts w:ascii="Book Antiqua" w:hAnsi="Book Antiqua"/>
          <w:lang w:val="es-SV"/>
        </w:rPr>
        <w:t>e</w:t>
      </w:r>
      <w:r w:rsidR="009D12D5">
        <w:rPr>
          <w:rFonts w:ascii="Book Antiqua" w:hAnsi="Book Antiqua"/>
          <w:lang w:val="es-SV"/>
        </w:rPr>
        <w:t xml:space="preserve">l Reglamento de la Ley Principal no ha sido publicado en el portal de transparencia, debido a </w:t>
      </w:r>
      <w:r w:rsidR="00833638">
        <w:rPr>
          <w:rFonts w:ascii="Book Antiqua" w:hAnsi="Book Antiqua"/>
          <w:lang w:val="es-SV"/>
        </w:rPr>
        <w:t>que se encuentra actual</w:t>
      </w:r>
      <w:r w:rsidR="009D12D5">
        <w:rPr>
          <w:rFonts w:ascii="Book Antiqua" w:hAnsi="Book Antiqua"/>
          <w:lang w:val="es-SV"/>
        </w:rPr>
        <w:t>mente en proceso de aprobación.</w:t>
      </w:r>
    </w:p>
    <w:p w:rsidR="009D12D5" w:rsidRDefault="009D12D5" w:rsidP="00D51389">
      <w:pPr>
        <w:spacing w:line="360" w:lineRule="auto"/>
        <w:jc w:val="both"/>
        <w:rPr>
          <w:rFonts w:ascii="Book Antiqua" w:hAnsi="Book Antiqua"/>
          <w:lang w:val="es-SV"/>
        </w:rPr>
      </w:pPr>
    </w:p>
    <w:p w:rsidR="00A87727" w:rsidRPr="00A87727" w:rsidRDefault="009D12D5" w:rsidP="00D51389">
      <w:pPr>
        <w:spacing w:line="360" w:lineRule="auto"/>
        <w:jc w:val="both"/>
        <w:rPr>
          <w:rFonts w:ascii="Book Antiqua" w:hAnsi="Book Antiqua"/>
          <w:lang w:val="es-SV"/>
        </w:rPr>
      </w:pPr>
      <w:r>
        <w:rPr>
          <w:rFonts w:ascii="Book Antiqua" w:hAnsi="Book Antiqua"/>
          <w:lang w:val="es-SV"/>
        </w:rPr>
        <w:t>U</w:t>
      </w:r>
      <w:r w:rsidR="00A87727" w:rsidRPr="00A87727">
        <w:rPr>
          <w:rFonts w:ascii="Book Antiqua" w:hAnsi="Book Antiqua"/>
          <w:lang w:val="es-SV"/>
        </w:rPr>
        <w:t xml:space="preserve">na vez </w:t>
      </w:r>
      <w:r>
        <w:rPr>
          <w:rFonts w:ascii="Book Antiqua" w:hAnsi="Book Antiqua"/>
          <w:lang w:val="es-SV"/>
        </w:rPr>
        <w:t>sea</w:t>
      </w:r>
      <w:r w:rsidR="00A87727" w:rsidRPr="00A87727">
        <w:rPr>
          <w:rFonts w:ascii="Book Antiqua" w:hAnsi="Book Antiqua"/>
          <w:lang w:val="es-SV"/>
        </w:rPr>
        <w:t xml:space="preserve"> aprobado se procederá a su publicación en el portal de transparencia</w:t>
      </w:r>
      <w:r>
        <w:rPr>
          <w:rFonts w:ascii="Book Antiqua" w:hAnsi="Book Antiqua"/>
          <w:lang w:val="es-SV"/>
        </w:rPr>
        <w:t xml:space="preserve"> institucional</w:t>
      </w:r>
      <w:r w:rsidR="00A87727" w:rsidRPr="00A87727">
        <w:rPr>
          <w:rFonts w:ascii="Book Antiqua" w:hAnsi="Book Antiqua"/>
          <w:lang w:val="es-SV"/>
        </w:rPr>
        <w:t>.</w:t>
      </w:r>
    </w:p>
    <w:p w:rsidR="00A87727" w:rsidRPr="00A87727" w:rsidRDefault="00A87727" w:rsidP="00D51389">
      <w:pPr>
        <w:spacing w:line="360" w:lineRule="auto"/>
        <w:jc w:val="both"/>
        <w:rPr>
          <w:rFonts w:ascii="Book Antiqua" w:hAnsi="Book Antiqua"/>
          <w:lang w:val="es-SV"/>
        </w:rPr>
      </w:pPr>
    </w:p>
    <w:p w:rsidR="001F406D" w:rsidRDefault="001F406D" w:rsidP="00D51389">
      <w:pPr>
        <w:spacing w:line="360" w:lineRule="auto"/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6906DD" w:rsidRDefault="006906DD" w:rsidP="001F406D">
      <w:pPr>
        <w:jc w:val="both"/>
        <w:rPr>
          <w:rFonts w:ascii="Book Antiqua" w:hAnsi="Book Antiqua"/>
          <w:lang w:val="es-SV"/>
        </w:rPr>
      </w:pPr>
    </w:p>
    <w:p w:rsidR="00132AAB" w:rsidRDefault="00132AAB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Licda. </w:t>
      </w:r>
      <w:r w:rsidR="00F32D38">
        <w:rPr>
          <w:rFonts w:ascii="Book Antiqua" w:hAnsi="Book Antiqua"/>
          <w:lang w:val="es-SV"/>
        </w:rPr>
        <w:t xml:space="preserve">Nancy Quesada de Figueroa </w:t>
      </w: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Oficial de Información </w:t>
      </w: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>Academia Nacional de Seguridad Pública</w:t>
      </w:r>
    </w:p>
    <w:sectPr w:rsidR="001F406D" w:rsidRPr="00833638" w:rsidSect="00D94CD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FB5" w:rsidRDefault="00257FB5" w:rsidP="00D94CD9">
      <w:r>
        <w:separator/>
      </w:r>
    </w:p>
  </w:endnote>
  <w:endnote w:type="continuationSeparator" w:id="0">
    <w:p w:rsidR="00257FB5" w:rsidRDefault="00257FB5" w:rsidP="00D9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E72" w:rsidRDefault="00D135F4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UNIDAD DE ACCESO A LA INFORMACIÓN PÚBLICA INSTITUCIONAL</w:t>
    </w:r>
  </w:p>
  <w:p w:rsidR="00D135F4" w:rsidRPr="009A2E72" w:rsidRDefault="00D135F4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OFICINA DE INFORMACIÓN Y RESPUESTA</w:t>
    </w:r>
  </w:p>
  <w:p w:rsidR="009A2E72" w:rsidRPr="009A2E72" w:rsidRDefault="009A2E72" w:rsidP="009A2E72">
    <w:pPr>
      <w:pStyle w:val="Piedepgina"/>
      <w:jc w:val="center"/>
      <w:rPr>
        <w:sz w:val="16"/>
        <w:szCs w:val="16"/>
      </w:rPr>
    </w:pPr>
    <w:r w:rsidRPr="009A2E72">
      <w:rPr>
        <w:sz w:val="16"/>
        <w:szCs w:val="16"/>
      </w:rPr>
      <w:t>ACADEMIA NACIONAL DE SEGURIDAD PÚBLICA</w:t>
    </w:r>
  </w:p>
  <w:p w:rsidR="009A2E72" w:rsidRPr="009A2E72" w:rsidRDefault="009A2E72" w:rsidP="009A2E72">
    <w:pPr>
      <w:pStyle w:val="Piedepgina"/>
      <w:jc w:val="center"/>
      <w:rPr>
        <w:sz w:val="16"/>
        <w:szCs w:val="16"/>
      </w:rPr>
    </w:pPr>
    <w:r w:rsidRPr="009A2E72">
      <w:rPr>
        <w:sz w:val="16"/>
        <w:szCs w:val="16"/>
      </w:rPr>
      <w:t>AV. MELVIN JONES, COSTADO ORIENTE PARQUE SAN MARTIN, SANTA TECLA</w:t>
    </w:r>
  </w:p>
  <w:p w:rsidR="009A2E72" w:rsidRPr="009A2E72" w:rsidRDefault="000A5CE0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2990-7390</w:t>
    </w:r>
    <w:r w:rsidR="00AF6C28">
      <w:rPr>
        <w:sz w:val="16"/>
        <w:szCs w:val="16"/>
      </w:rPr>
      <w:t xml:space="preserve"> oir.ansp@gmail.com</w:t>
    </w:r>
  </w:p>
  <w:p w:rsidR="009A2E72" w:rsidRDefault="009A2E72">
    <w:pPr>
      <w:pStyle w:val="Piedepgina"/>
    </w:pPr>
  </w:p>
  <w:p w:rsidR="00D94CD9" w:rsidRDefault="00D94C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FB5" w:rsidRDefault="00257FB5" w:rsidP="00D94CD9">
      <w:r>
        <w:separator/>
      </w:r>
    </w:p>
  </w:footnote>
  <w:footnote w:type="continuationSeparator" w:id="0">
    <w:p w:rsidR="00257FB5" w:rsidRDefault="00257FB5" w:rsidP="00D94C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CD9" w:rsidRPr="005F5005" w:rsidRDefault="00082346" w:rsidP="005F5005">
    <w:pPr>
      <w:pStyle w:val="Encabezado"/>
    </w:pPr>
    <w:r w:rsidRPr="00082346">
      <w:rPr>
        <w:lang w:val="es-SV" w:eastAsia="es-SV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4396740</wp:posOffset>
          </wp:positionH>
          <wp:positionV relativeFrom="paragraph">
            <wp:posOffset>-392430</wp:posOffset>
          </wp:positionV>
          <wp:extent cx="1809750" cy="895350"/>
          <wp:effectExtent l="0" t="0" r="0" b="0"/>
          <wp:wrapSquare wrapText="bothSides"/>
          <wp:docPr id="1" name="Imagen 1" descr="C:\Users\nancy.quesada\Desktop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cy.quesada\Desktop\unnam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2DB6">
      <w:rPr>
        <w:lang w:val="es-SV" w:eastAsia="es-SV"/>
      </w:rPr>
      <w:drawing>
        <wp:anchor distT="0" distB="0" distL="114300" distR="114300" simplePos="0" relativeHeight="251663360" behindDoc="1" locked="0" layoutInCell="1" allowOverlap="1" wp14:anchorId="3B378217" wp14:editId="5B86837F">
          <wp:simplePos x="0" y="0"/>
          <wp:positionH relativeFrom="column">
            <wp:posOffset>-495300</wp:posOffset>
          </wp:positionH>
          <wp:positionV relativeFrom="paragraph">
            <wp:posOffset>-238760</wp:posOffset>
          </wp:positionV>
          <wp:extent cx="1121410" cy="695325"/>
          <wp:effectExtent l="0" t="0" r="2540" b="9525"/>
          <wp:wrapSquare wrapText="bothSides"/>
          <wp:docPr id="3" name="Imagen 3" descr="LogoOIR_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OIR_ fi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005">
      <w:rPr>
        <w:rFonts w:ascii="Book Antiqua" w:hAnsi="Book Antiqua"/>
        <w:lang w:val="es-SV" w:eastAsia="es-SV"/>
      </w:rPr>
      <w:drawing>
        <wp:anchor distT="0" distB="0" distL="114300" distR="114300" simplePos="0" relativeHeight="251661312" behindDoc="1" locked="0" layoutInCell="1" allowOverlap="1" wp14:anchorId="4A67CAC5" wp14:editId="0ADABE56">
          <wp:simplePos x="0" y="0"/>
          <wp:positionH relativeFrom="margin">
            <wp:posOffset>3579231</wp:posOffset>
          </wp:positionH>
          <wp:positionV relativeFrom="margin">
            <wp:posOffset>1367790</wp:posOffset>
          </wp:positionV>
          <wp:extent cx="3133725" cy="6400800"/>
          <wp:effectExtent l="0" t="0" r="9525" b="0"/>
          <wp:wrapNone/>
          <wp:docPr id="4" name="Imagen 4" descr="GOTA DE AGUA-ANSP-2019-OPTIM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GOTA DE AGUA-ANSP-2019-OPTIMIZADO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313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64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hanging="303"/>
      </w:pPr>
      <w:rPr>
        <w:rFonts w:ascii="Arial" w:hAnsi="Arial" w:cs="Arial"/>
        <w:b/>
        <w:bCs/>
        <w:color w:val="494949"/>
        <w:w w:val="93"/>
        <w:sz w:val="25"/>
        <w:szCs w:val="2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43E6C4E"/>
    <w:multiLevelType w:val="hybridMultilevel"/>
    <w:tmpl w:val="9350DEC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A5D25"/>
    <w:multiLevelType w:val="hybridMultilevel"/>
    <w:tmpl w:val="D9B6BBF8"/>
    <w:lvl w:ilvl="0" w:tplc="C08419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Calibri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C7565"/>
    <w:multiLevelType w:val="hybridMultilevel"/>
    <w:tmpl w:val="7C44B11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8777D"/>
    <w:multiLevelType w:val="hybridMultilevel"/>
    <w:tmpl w:val="AE1E20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A3BA5"/>
    <w:multiLevelType w:val="hybridMultilevel"/>
    <w:tmpl w:val="A16E6C9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787E"/>
    <w:multiLevelType w:val="hybridMultilevel"/>
    <w:tmpl w:val="DD46675C"/>
    <w:lvl w:ilvl="0" w:tplc="4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85574F"/>
    <w:multiLevelType w:val="hybridMultilevel"/>
    <w:tmpl w:val="36C2010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F1FDB"/>
    <w:multiLevelType w:val="hybridMultilevel"/>
    <w:tmpl w:val="18B08FC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A19F8"/>
    <w:multiLevelType w:val="hybridMultilevel"/>
    <w:tmpl w:val="FF002B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B5D19"/>
    <w:multiLevelType w:val="hybridMultilevel"/>
    <w:tmpl w:val="E27681A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C1E5B"/>
    <w:multiLevelType w:val="hybridMultilevel"/>
    <w:tmpl w:val="BBB0DA5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74AD2"/>
    <w:multiLevelType w:val="hybridMultilevel"/>
    <w:tmpl w:val="705A96E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64746"/>
    <w:multiLevelType w:val="hybridMultilevel"/>
    <w:tmpl w:val="BB6C934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37E84"/>
    <w:multiLevelType w:val="hybridMultilevel"/>
    <w:tmpl w:val="ADAE73F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7"/>
  </w:num>
  <w:num w:numId="10">
    <w:abstractNumId w:val="1"/>
  </w:num>
  <w:num w:numId="11">
    <w:abstractNumId w:val="12"/>
  </w:num>
  <w:num w:numId="12">
    <w:abstractNumId w:val="8"/>
  </w:num>
  <w:num w:numId="13">
    <w:abstractNumId w:val="14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D9"/>
    <w:rsid w:val="00005D02"/>
    <w:rsid w:val="000124A7"/>
    <w:rsid w:val="0002765A"/>
    <w:rsid w:val="0003056C"/>
    <w:rsid w:val="00082346"/>
    <w:rsid w:val="000A5CE0"/>
    <w:rsid w:val="000B400F"/>
    <w:rsid w:val="000F5A23"/>
    <w:rsid w:val="000F6E2A"/>
    <w:rsid w:val="00103761"/>
    <w:rsid w:val="00132AAB"/>
    <w:rsid w:val="00134B01"/>
    <w:rsid w:val="00152170"/>
    <w:rsid w:val="00170E1B"/>
    <w:rsid w:val="00174353"/>
    <w:rsid w:val="001A3912"/>
    <w:rsid w:val="001A6560"/>
    <w:rsid w:val="001A7B4C"/>
    <w:rsid w:val="001B3A94"/>
    <w:rsid w:val="001B6111"/>
    <w:rsid w:val="001D4999"/>
    <w:rsid w:val="001E19B3"/>
    <w:rsid w:val="001F19C7"/>
    <w:rsid w:val="001F406D"/>
    <w:rsid w:val="00204799"/>
    <w:rsid w:val="00257FB5"/>
    <w:rsid w:val="00292FFC"/>
    <w:rsid w:val="002D6F25"/>
    <w:rsid w:val="002F5FBA"/>
    <w:rsid w:val="00300F69"/>
    <w:rsid w:val="00305DA8"/>
    <w:rsid w:val="003502D2"/>
    <w:rsid w:val="00376129"/>
    <w:rsid w:val="00390CA9"/>
    <w:rsid w:val="003D6C04"/>
    <w:rsid w:val="003F01F1"/>
    <w:rsid w:val="00430BF7"/>
    <w:rsid w:val="00436E03"/>
    <w:rsid w:val="00445108"/>
    <w:rsid w:val="0046201D"/>
    <w:rsid w:val="0048026A"/>
    <w:rsid w:val="00485513"/>
    <w:rsid w:val="00496F75"/>
    <w:rsid w:val="004C445C"/>
    <w:rsid w:val="004E03CF"/>
    <w:rsid w:val="004F6689"/>
    <w:rsid w:val="00507F65"/>
    <w:rsid w:val="005474B7"/>
    <w:rsid w:val="0055135A"/>
    <w:rsid w:val="0055659C"/>
    <w:rsid w:val="005A764C"/>
    <w:rsid w:val="005B3046"/>
    <w:rsid w:val="005D15AE"/>
    <w:rsid w:val="005E2DB6"/>
    <w:rsid w:val="005E30D4"/>
    <w:rsid w:val="005E5B61"/>
    <w:rsid w:val="005F5005"/>
    <w:rsid w:val="006149D6"/>
    <w:rsid w:val="00682231"/>
    <w:rsid w:val="006906DD"/>
    <w:rsid w:val="006B0A45"/>
    <w:rsid w:val="006F679F"/>
    <w:rsid w:val="007000E3"/>
    <w:rsid w:val="00724B17"/>
    <w:rsid w:val="00785966"/>
    <w:rsid w:val="00790F53"/>
    <w:rsid w:val="008224A7"/>
    <w:rsid w:val="00833638"/>
    <w:rsid w:val="008455F8"/>
    <w:rsid w:val="00876D87"/>
    <w:rsid w:val="008A3DF6"/>
    <w:rsid w:val="008A7296"/>
    <w:rsid w:val="008D7E41"/>
    <w:rsid w:val="008F54B7"/>
    <w:rsid w:val="00907F93"/>
    <w:rsid w:val="009222D0"/>
    <w:rsid w:val="00947598"/>
    <w:rsid w:val="009544C8"/>
    <w:rsid w:val="00981AF9"/>
    <w:rsid w:val="009A2E72"/>
    <w:rsid w:val="009A570F"/>
    <w:rsid w:val="009B73D0"/>
    <w:rsid w:val="009D12D5"/>
    <w:rsid w:val="009D5DA0"/>
    <w:rsid w:val="00A16253"/>
    <w:rsid w:val="00A4002B"/>
    <w:rsid w:val="00A56291"/>
    <w:rsid w:val="00A647AD"/>
    <w:rsid w:val="00A72625"/>
    <w:rsid w:val="00A82691"/>
    <w:rsid w:val="00A87727"/>
    <w:rsid w:val="00AE04D7"/>
    <w:rsid w:val="00AE32E7"/>
    <w:rsid w:val="00AF6C28"/>
    <w:rsid w:val="00B053D2"/>
    <w:rsid w:val="00B40CA9"/>
    <w:rsid w:val="00B42C0C"/>
    <w:rsid w:val="00B53D33"/>
    <w:rsid w:val="00B85264"/>
    <w:rsid w:val="00B95819"/>
    <w:rsid w:val="00BA1DBF"/>
    <w:rsid w:val="00C0403B"/>
    <w:rsid w:val="00C2400C"/>
    <w:rsid w:val="00C926E7"/>
    <w:rsid w:val="00CB7577"/>
    <w:rsid w:val="00D1202C"/>
    <w:rsid w:val="00D135F4"/>
    <w:rsid w:val="00D315FF"/>
    <w:rsid w:val="00D35B5F"/>
    <w:rsid w:val="00D51389"/>
    <w:rsid w:val="00D651B0"/>
    <w:rsid w:val="00D94CD9"/>
    <w:rsid w:val="00E061C1"/>
    <w:rsid w:val="00E27F2B"/>
    <w:rsid w:val="00E46848"/>
    <w:rsid w:val="00E468A1"/>
    <w:rsid w:val="00EE267E"/>
    <w:rsid w:val="00EE45AA"/>
    <w:rsid w:val="00EE4B30"/>
    <w:rsid w:val="00F26773"/>
    <w:rsid w:val="00F30E0F"/>
    <w:rsid w:val="00F32D38"/>
    <w:rsid w:val="00F343C3"/>
    <w:rsid w:val="00F5678F"/>
    <w:rsid w:val="00F7105F"/>
    <w:rsid w:val="00F80939"/>
    <w:rsid w:val="00F8747C"/>
    <w:rsid w:val="00F9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D31E8B40-7525-4C85-90F1-6B80E7D7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92FFC"/>
    <w:rPr>
      <w:rFonts w:ascii="Calibri" w:hAnsi="Calibri"/>
      <w:b/>
      <w:bCs/>
      <w:i w:val="0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D94C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CD9"/>
    <w:rPr>
      <w:noProof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94C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CD9"/>
    <w:rPr>
      <w:noProof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CD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CD9"/>
    <w:rPr>
      <w:rFonts w:ascii="Lucida Grande" w:hAnsi="Lucida Grande"/>
      <w:noProof/>
      <w:sz w:val="18"/>
      <w:szCs w:val="18"/>
      <w:lang w:val="es-ES_tradn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E30D4"/>
    <w:pPr>
      <w:spacing w:after="200" w:line="276" w:lineRule="auto"/>
    </w:pPr>
    <w:rPr>
      <w:rFonts w:ascii="Courier New" w:eastAsia="Batang" w:hAnsi="Courier New" w:cs="Courier New"/>
      <w:noProof w:val="0"/>
      <w:sz w:val="20"/>
      <w:szCs w:val="20"/>
      <w:lang w:val="es-E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5E30D4"/>
    <w:rPr>
      <w:rFonts w:ascii="Courier New" w:eastAsia="Batang" w:hAnsi="Courier New" w:cs="Courier New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F93C6F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468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659C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DAA2B-7C7B-4E13-9093-975A31DEF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ANSP</Company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ROMAZ</dc:creator>
  <cp:lastModifiedBy>Nancy Carolina Quesada de Figueroa</cp:lastModifiedBy>
  <cp:revision>2</cp:revision>
  <cp:lastPrinted>2024-10-11T16:27:00Z</cp:lastPrinted>
  <dcterms:created xsi:type="dcterms:W3CDTF">2024-10-11T16:27:00Z</dcterms:created>
  <dcterms:modified xsi:type="dcterms:W3CDTF">2024-10-11T16:27:00Z</dcterms:modified>
</cp:coreProperties>
</file>