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717931822"/>
        <w:docPartObj>
          <w:docPartGallery w:val="Cover Pages"/>
          <w:docPartUnique/>
        </w:docPartObj>
      </w:sdtPr>
      <w:sdtEndPr>
        <w:rPr>
          <w:noProof/>
          <w:color w:val="EEECE1" w:themeColor="background2"/>
          <w:sz w:val="32"/>
          <w:szCs w:val="32"/>
          <w:lang w:eastAsia="es-SV"/>
        </w:rPr>
      </w:sdtEndPr>
      <w:sdtContent>
        <w:p w:rsidR="008C7005" w:rsidRDefault="00D854F5">
          <w:r>
            <w:rPr>
              <w:noProof/>
              <w:lang w:eastAsia="es-SV"/>
            </w:rPr>
            <mc:AlternateContent>
              <mc:Choice Requires="wps">
                <w:drawing>
                  <wp:anchor distT="0" distB="0" distL="114300" distR="114300" simplePos="0" relativeHeight="251749888" behindDoc="1" locked="0" layoutInCell="1" allowOverlap="1" wp14:anchorId="24AD45D2" wp14:editId="265C5F75">
                    <wp:simplePos x="0" y="0"/>
                    <wp:positionH relativeFrom="page">
                      <wp:posOffset>-2378</wp:posOffset>
                    </wp:positionH>
                    <wp:positionV relativeFrom="page">
                      <wp:posOffset>450850</wp:posOffset>
                    </wp:positionV>
                    <wp:extent cx="7814310" cy="8091170"/>
                    <wp:effectExtent l="0" t="0" r="0" b="5080"/>
                    <wp:wrapNone/>
                    <wp:docPr id="52" name="Rectángulo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4310" cy="8091170"/>
                            </a:xfrm>
                            <a:prstGeom prst="rect">
                              <a:avLst/>
                            </a:prstGeom>
                            <a:blipFill>
                              <a:blip r:embed="rId9"/>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B26D41" w:rsidRDefault="00B26D4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ángulo 34" o:spid="_x0000_s1026" style="position:absolute;margin-left:-.2pt;margin-top:35.5pt;width:615.3pt;height:637.1pt;z-index:-2515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sz5M3gIAAB4GAAAOAAAAZHJzL2Uyb0RvYy54bWysVEtu2zAQ3RfoHQju&#10;G0m2U6dC5MBIkCKAkQZJiqxpirSE8leStuXepmfpxTokJeVTAwWKaiFwOL83jzNzftFJgXbMular&#10;ChcnOUZMUV23alPhr4/XH84wcp6omgitWIUPzOGLxft353tTsolutKiZRRBEuXJvKtx4b8osc7Rh&#10;krgTbZgCJddWEg+i3WS1JXuILkU2yfOP2V7b2lhNmXNwe5WUeBHjc86o/8K5Yx6JCgM2H/82/tfh&#10;ny3OSbmxxDQt7WGQf0AhSasg6RjqiniCtrb9I5RsqdVOc39Ctcw05y1lsQaopsjfVPPQEMNiLUCO&#10;MyNN7v+Fpbe7O4vausKnE4wUkfBG98Dar59qsxUaTWeBor1xJVg+mDsbinRmpek3B4rslSYIrrfp&#10;uJXBFkpEXeT7MPLNOo8oXM7Pitm0gGehoDvLPxXFPL5IRsrB3VjnPzMtUThU2AK0yDPZrZwPAEg5&#10;mIRsa9Ga61aI4dxTBg/+98ZKj3Gl6VYy5VN3WSaIh9Z2TWscRrZkcs2ALHtTF6l3nLfM0yYk5JA4&#10;cJdgjQqA+BKWUMFW6QAzWYabSGTiLrLoD4IFO6HuGYf3AbYmsfA4GexSWLQj0NOEUgBbJFVDapau&#10;T3P4AkBIPnpEKQZ8RtvHLvJ8eiy88JM+SiqOB08W52rElR9zHHAlCKNHTKyVH51lq7Q9FkBAUcmZ&#10;J/uBo8RMIMl36w5MwnGt6wP0sdVpwJ2h1y00zIo4f0csTDQ0GWwp/wV+XOh9hXV/wqjR9sex+2AP&#10;fQNajPawISrsvm+JZRiJGwUjOJnPppOwU6I0O50Hwb5SrV+q1FZeaniyAjaiofEYHLwYjtxq+QTr&#10;bBnygoooCtkrTL0dhEufdhcsRMqWy2gGi8QQv1IPhobggeIwEo/dE7GmnxsPI3erh31Cyjfjk2yD&#10;p9LLrde8jU38zGxPPiyh2ET9wgxb7qUcrZ7X+uI3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Drz4hnfAAAACgEAAA8AAABkcnMvZG93bnJldi54bWxMj81OwzAQhO9IvIO1SFxQ6/wU&#10;WoU4VYVUiSsBpHLbxEscNV5HsduGt8c9wW1HM5r9ptzOdhBnmnzvWEG6TEAQt0733Cn4eN8vNiB8&#10;QNY4OCYFP+RhW93elFhod+E3OtehE7GEfYEKTAhjIaVvDVn0SzcSR+/bTRZDlFMn9YSXWG4HmSXJ&#10;k7TYc/xgcKQXQ+2xPlkFozmsv9pD+vpwbPY56nr3uaFOqfu7efcMItAc/sJwxY/oUEWmxp1YezEo&#10;WKxiUME6jYuudpYnGYgmXvnqMQNZlfL/hOoXAAD//wMAUEsDBAoAAAAAAAAAIQBF742xHZgAAB2Y&#10;AAAUAAAAZHJzL21lZGlhL2ltYWdlMS5qcGf/2P/gABBKRklGAAEBAQBLAEIAAP/bAEMACgcHCQcG&#10;CgkICQsLCgwPGRAPDg4PHhYXEhkkICYlIyAjIigtOTAoKjYrIiMyRDI2Oz1AQEAmMEZLRT5KOT9A&#10;Pf/bAEMBCwsLDw0PHRAQHT0pIyk9PT09PT09PT09PT09PT09PT09PT09PT09PT09PT09PT09PT09&#10;PT09PT09PT09PT09Pf/AABEIAfEC7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JY+VHgdTTGfC4qKSXfKfQUzduPWkA8Nhx7Um8tMT2phPX1&#10;puSDQBKxzzVqzYKST2qhvzxVmA7pAPSkNGor7Z0lT71SXM4aZAPTJ+tUUbAJz3wKdE488MxOB61D&#10;LRtWzeVkudoxnjvV+zmaXD9EJxzWAbhpiB69vatG3dhsXPA9KzZaL856bSCVYg4pbW5ZZBySAeKo&#10;ySfOdp780+3cb8D86ixRvRXSfdBII+YmpnuGa2B4wKyYCAGZjwTip5J8xbR92gLGlDcbYgDjJ5qZ&#10;boqxJ78KKxI5jL93JxxWirLCAZG+cjoe1IZowMkU25iCW6+1NurgGM7SM56VlS3fl5fdknt6U1Zi&#10;6F2PJqGy4x6mtaTENn3q+XLYIFZOnfMpeThBWnLKvlqV6daRTWo65k8xkHoKWCZsEHtVNH83cfSp&#10;DLs2qOppXCxoqx2Db61NG2eO/vVWPDOq5zt64qbeA+QeKtMlohvpABk/xcCqMinIgY5B6H0qxO4k&#10;J4yVPAqvcSMkauwG4/yqWNIj+VU2vknOG96p3NohRlOSWPB96vhFdE2nO7mo5CqzRiQDg9BTuByV&#10;/aDeRtAKdaxru1HzDBGeQa6/U7XdK0qDhjyKwdUt2TG0cj+VVFktHNsn3lYcjpUKykrsZTxxn0q5&#10;dqRKrDgGqk6eW27+92rpi9DCSsTmV1jBP3SKjjYsq7ju56mmQklHUkkDoKSKdo2RCFwD0qkQy/ct&#10;i3AAyvSqVziZF2kBgOlStKJUnjyAd2VFVG5HHUdapEkmmztaXiuCQQa9Psbhbq1SRe4ry3oymu38&#10;K3u+AwMeV6Vz4mF437GlN62OjpcUmaUGvPNxcU1lz1p2aM0xFaWHqRVZxt61okDFUL0hVOKaAz7m&#10;52A81hahdqwPPNO1W82ZwawknaeTnpW0KfUOaxMIjJzinfZiB0rTsoFYDIq/JZqEyBVOdgOaZdtR&#10;nk4FXb6LaSQMVThGZMGqT6juSJExrq9DQrEtZNtApA4ro9OiCxjAqqcveMKq0Lrn93+FYF6w8w10&#10;iQmXNNOhLNksvWuv2Mqi0OKVRQepzccnljIq1HfcVNf6LLbAmMEis/aUGGHNcsqUoO0jeE1JaE73&#10;RkzWbeAvV2FMZzyabNFvOAKRojBYFWJHWp4rhlxVie2AbpVaRAozVJjLIkaQ02TOKhjcKvWnmTIq&#10;WhqQkaO7YxU7Qui5xxUtkVxnuatPgpjFSylqZAn2t9KvQ3J24rJvYysx2mmRSSLwSarlJcjYuHDK&#10;TmsedmL4HNWArykDJOa1rDS12/OuSfWhaEykYiROcE1p20DGIZrbXSY2A4FSNp4jACik2ClcyPKM&#10;Q4quzlyc1tTWvyHOKzjbAZ96m5otTIltWmkBPStXTtOQc45pIlUEgitG1ZUxmhyHYmQeUcEU6RgB&#10;jsahmmXcD2qF5walDKmpsNvFYDnMpz3rYv23Ie9Yc6lGJ6VtAiQXBCxe9UHPNLPcHGM5qv5u6tUi&#10;CwsjDoKe15IB04qKM5FTCMNSAt6IzXGoLnOAa9c0aPbAn0rzTw1Y4vN/avVNNTEK/StqSRnM0EYA&#10;CnOBtcn071WkkETDPSpFuYzG5cbuOK6pJpXMluQ3NvIp8sMPm/u1QuRsujH/AHQK1bedbicsByOA&#10;KxZpPM1GY9fnxUx1GTkD0pMA9qUUCrIHqAKilfBqTOBVOcMzcGpZaHhQxzUoGBxTIUIHNSU0SeJo&#10;p6k8mnH5Bk9aeoAy56dqiOXbn8a5DoFXkZpJMID61KF4J9KrTOS2KACHlhVqI7fqagjGwc96miJJ&#10;yelIZKX2nimq5zwec1HI+OnepLeFncAd+tSykX7YnPHfvWrE3loB3NUIk8nAqV5wOM5NZs0RYnuA&#10;CFQcnrU1upRdzflVC3XMm5sk9s1eUll5zgdMVDKLnnZUBunWp1JeIZI2ms/PzBn4B6CpJLrEYAPP&#10;SpKL0UyQcIcsO1RmctIzO3zVmeeVbCmnLMFYFjk+lJjSNBW353fmasrIu0BTkjv6Vl/at2c//Wp8&#10;V10HOaho0Rs21xsJ3cL1q8J3u0YxgkDpiuct5WeUseRWtDdNFFuLkk9FFK3co1owYrfBZcmqsbPJ&#10;chB271VtmmnfJ6fyqexhdZpJGYgZ7mnYWxtB0tYvv5JpEuQVwucnuapRwh5N/wAxA9TVqORAfmbj&#10;0otYRMmFmy6gkjgVnTyb5Du9elOlvtjtKeFUYFZiXLTSZXk9aSBI0YZAs23PAqLVmO5ZV4zVfcyE&#10;f3ifm9hTrxhOUVTwDTDrcn8sPagN97qax57UPvDDk8Vr7gFAJzmq8wCyhs9uaYji9TsmiO3HTpWN&#10;cbiBmuz1SETMSOtcteQ7WxjvW8GZTRSVmQdQNxquf9e7Z6VbZNuTjhaqlCSW9a2TMLCq25t4JzVh&#10;YiefWoIU5xWjDHuUCqCxVkj27fYVqaJcG3uo2B4PBqrNFu+lOtBsZfak1dWE1bU9GRt6BvUU8Vn6&#10;dc77OPJyQKvK+6vJkrOx0LVDqWgU12CjNIYyWUKprD1K9Cqeas392FU81yOq35ZiAa0hG7ApX8xu&#10;p9qnqauWGmk4JFU9PhMsu4+tdhYWwCDIracuVWJsQQWvlr0qSSUIuGrRaEBeBWfdxgqcisL3ZRha&#10;k6spxWPHJtlrQ1FShOKys4f8a6YbCZ0VnOCo5rqNPOYxXG2TABa7LTeYV+lOmveMauxvabGHbkV0&#10;EFou0cVg6YwU10ltICK9anpDQ8qr8RQv7FXQjaK5HUdKwSQv5V3lyQQaw7pVZjmqmlKPvBCTi9Dj&#10;lsnTJxxQ0e3r1reuNnOAKzLhEGDXm1Kdnod0Kl9zHng+as3UICqjaK6Q2+/5uxqtdaazwtxzXPzW&#10;Z0JXRzMUe7qamaB+oNSLEY7gqw6VfBTZjaK1ZmZUcj2/U1KNRzkd6beIoBPas1idxK0cqZSkWZG3&#10;Od3ep4YfNKis7zG7g1pafJlQT1HWnJWRNzXtLAKAx5xWjDIsY5wKqxXKhOSMVmahqaxlgprKzZEj&#10;pPtsYxtYZpftSt1PNcHDqsjyn58Vs2t67AEmiUWioo2bicnNUZH4x3o8xpPelWPnLVBqlYasZ70O&#10;fLB6g1MWWP71Q3DqycUFCIzSnGakktiFzmo7JTvG4da0mT5aG7DOduiYyQx6Vl3kq7Dk1ra6CkYd&#10;RXKTzs+c1tTV9SJOxBM+SaanNMc5pynOK3MydHKYq7C4fHOKojmpIwwYbc0mM7vwvFuINej2SYjH&#10;0rgvB8R8pCRzXoVsuI62orQynuZ+qPsUGoYbgOAopNYfnFZtpPiTGa9Jw/dnMn7xs/aRaxkoPm65&#10;rKt5DLcO56s2atXTZizVGwOZDXOloa9DVxSiimu+2pENlmCCokbzCSKR0ExqaOLywKQ2OopaMUwP&#10;F3yeB0oVdvHc1KVCDJ5PpTfuDca5DoGynau3v3qqBluealkyx570igduvagLAOT7d6fySB29KCu0&#10;AdTU0EOfmc4FK47CQwNK3AOK0ogkKY4HvVfzQi/IMD+dRgsxyTuJqGUkW9+8lsgUo9f51EHCjGMs&#10;PyqRFJGW6noDUM0RYhJCgkgds1djkSJcLksOST0qhHG2eSuB71ZUQ7P3kuD6YqWNEUlwXkO3Ppmn&#10;hwFCs3Sqk9wpOyI8U1Hx94/iaViiy0hbnpSGUcE1CzjPWhAGYE5osFy5G+6rEe2MZOSTVeJQT/Sr&#10;CRktyaTLRMuSwVSVDVfto2A5PC+tV7eI7xwM+tXZdirgcnvioZSJ4rpwpCbQvrV60OAvzg57AVih&#10;mkIVMAD3q9BvjGFbBPfNIZrvMBjdxUE90FjwFyT61TBbLc7m+tJ82P3hwc0WErDnimuIyHPynjFL&#10;HBHbrgLk+veoWndTtLcUw3O3OCc/WgZZmdNhOCCe1VUm28tk46A1EZCxy5OagMu1iBzmmIum5JbN&#10;MkmLZBPT0qp5uOKiec/w07CH3BDKOuRWHqYAYNWrJNkVm3y+YoxVoloy5Y/3Xu1RzRBFAq28eZo1&#10;H8Iyail/eSha1TMbFaKLDg+taUK7eMVAsfzgDpVxRgiruKw14x6Uy3jzMBjg1ZYZoCFSpHan0JaN&#10;bT5THFtJ6Gte3l3DrXPQz7V6VbivdnevOqxvJmsXodAXCjJNUL27CqeapSamNvWsXUNU+U4NZqDZ&#10;aGarqXUA1zzuZZMetLcXBkYkmo4G/eZrrhCyJkzpdHtBgZ611NvEFUe1cvplyEArcS/AUc1zzTuC&#10;ZoMQOtULsKVNQyakvPNZ91qAbvUqLHczdTAGaxH4NaV5ceYSM1mvxXTDQGXbS5wyg13Gky5gXHpX&#10;nEDHz1HvXoOin9wtbQjqc1Vm/b3PksMnityyvFYD5q5O6fbETmo9J1nM/lseR716NGSSszza0G3d&#10;HcTXO5D61zmqX/kHJOK0Vn3p1rnfEcTyQts60qu2hMEr6lGbW0LYB5JpTK0xGOlZGnWEk0n7wHg9&#10;66a2sUiQcc1yXb3OxRS2JLOIlAX7dqkuNqp71DLN5K9ayNQ1pYYzuILdgO9csk+Y6YuyKGpjE+5R&#10;ye1VfMIQnNOile8Yyv37VJJHxxVoRmzz+a23NOijXoKrXMflTNt6U+3nGRnrTsQyeW3zk4FRLJ5P&#10;ANTvOrLhc1n3Mm1h6U9wuWXv2UEZrLurlpX5NNllJPWoid1UopDHR53gg1sWtycAE9Ky41GM1fs7&#10;d5nG0cUpjRuWl0SRxx61dMmRmq0FmRGOMYp0rGEHI4rna1NEEt0DwaWBRLIM8isx5tzkjp7VctJX&#10;Bzj5aLFI3IoVADd6kmIWPINUFvlXAzSPdq+RUWKRl6q4ZWBrkJwA5FdLq27azL071zE/3z7100jO&#10;ZA4pU4pDTkUn1rYyJ413EYrTtLNpCuB1NVrGEZBb1rrNNtEJQ4rGcrFxR0/hu18qJQR0rsYxiKsL&#10;SYgqLit4/LD+Fd1JaI557nOay/70iseGTbPV/VX3XDVXskBBcjOMnHvXpy0gc0dZF2V82/4VW08/&#10;vKll3C3VmxlxmmafGc5rkWzN2a2aguM4OOtSFgtMf5ulQ0IZbhuhqyfSmxjC0E0kMWijNGaAPHSp&#10;zmo2APPWrTqW9vaoXTmuJnVYqlDI/oKUDZwvJ9anK0xhgUrjsNQc/McDvUzSh8KowBUAHNPGegoA&#10;l3ADil8zAwKiOQelKqMTljgVLKQ8E/jUyN6tk1Bjnjp60/eAKkoso/I5p0jlupxVIzH+GgvxzzSs&#10;VcmaVV4XmkWUfU1W5NSRoSeBTsG5ZU7sEnirEXJ+UfjUKwdPlP41et8Km0qAfWobLSJ4lC4JGTVi&#10;IAtmmRjcOoAp8e0Pz2qGy0i2h/unmphbvK2WO0VCkwONoAqxFIGzz+dRcqxIsCRr0x709pAMBP1p&#10;odQPWmM4c8kAZ4FNsSQ7zJedrYB9KcGZRySc+tRlmGTwBmonkzxmmgJGm2k5wc1EZiee/aomOOne&#10;oy+MYPIp2AlaXpkmmlweQagZz0B60mSKAHs+eKjJzQDSGmgsNLVDKM8+lTEE81HIMjHrTJsUwn35&#10;D1NRwxfec9TVxk4AAoMY2gVomQ0QRx89Kl24p6pinbapMloRV6U8rTgtKB8wFaXsjNjVjODVecsn&#10;OavuQinNY9/dBc81x7yHsirc3jqD81ZNxdknk5pLu9ySAazncsa3jBEcxYabJqa3cE9az8mpIZij&#10;VfKLmOpsnOBg1fAdhwTWNp0+cVvwEFRXPNWZSK0kbnuapTow71tvjBrMusc1Ny0jKfg81BJU8nU1&#10;XbmriaMS3XNwv1r0HRxi3X6VwtpHm4X6132mLtgX6VtDc5KpJqL4t2+lcna3pi1MAZ610+qti3b6&#10;Vz+j6f8Aa7syEdGrqhFydkclSSjFtneae5lgUn0qa8iWSMgjJqTT7UpEB2p11HszXXyWRxRd2YS2&#10;6wtwMVLJciJCSw4FJLudyAKz9SgYwEAnJrkmknodsJGRq2uE7hEfxrBVnml3yMTReo0Up3HIzUSu&#10;e1c0kdUTXtpfLIC9DWmAjR/N1rmlu2jIPpWol6JFDK3XtWXKWM1G1AQyJ261kbwJMrWneXoELDPJ&#10;FYRfDZrRIlm1BgjJxUF5GrDiq0N1jqaWW5XZ1zSsZ2M+X5Gx2pgbkUsz7mpIUMjAdqstGhYwfaHA&#10;P3a6/TbSKNB8ozXOWKiEj0rYTUEiTJcDFYTuy4mzLtjXI4FYuoXatwDxVW71zeCsbZFZL3Erks5z&#10;SjEbZqQumSOOatLKFXiueF3tPpT21JwMCm4DTNWafDjB5qxCC4zmsWyka4uPnOTW9DA204BqZKxS&#10;1M3Up8KV7Vzk5DNxW/q67GwRzWDKMNW1PYiY62hB5bk1dEQK9BVKGYL1q2LlAvqapkoliIRgCehr&#10;qtEmDOo61xgctJmuo8PfLKpPes3G7RV7I9K0xcoDWpOdsP4Vn6VzGv0q3fvtgP0r0aS1SOSTOZuk&#10;82Vj7063TyoW9cU+Ibyx96e4AAUdSQK66kuhjBEN2d84QdFUCrVtHsSq6IXu3btmrh+VeKxbNWRT&#10;P8wANTRfcFVSN8n0q4g2rioAdTCadTT1oAKUUlKKAPI9+4c0m0tz2ojRmICjc5OAK6Ox0OOJRJeH&#10;e/XYOgrzrrdnfGDexzvku/3YyfwqJ7d1zuQj6iu6DxxDbHGo+gqvOkcw+YD8qn2sTX2EjixGQM9q&#10;QgeuK3rvSlfJTg1iz20kEhV+nrTU0yXTaGg8cD8aQc96cigD5jTwo7DIoYrEe0jk0xuT3NTsmeWO&#10;B6UgQdhSuPlIgDinxxF+xNSiPNWI0HpSuNIjitB/FzVyOEDGFp0Y6VaiQN1OKlspIjCHA4FPVMfw&#10;81L5WFyKApqS7CLz1p2MfSjaTUgT5R60ihYuvTI96sJxzjFRxIy84OKe44+9+GKljJGlwuO9MVwS&#10;M9qiIPc0iD16UBYsmXPHamSY7dqYu7jjintnOBx9KaEyNmGz39aiY09gVqImqEIKXrTc05cUWC47&#10;FBFANOAqRjCtNK1NimkVSEyErimEc1Owpm3mqRDGYpcU7FKBWiIYgFLGuZPpQeKgN2I3Zc805u0T&#10;Ni3khANcvqkzc81v3M+9TXOalg5rKktSZMyGJJyaSg9aK6jMKB1FFKBSA29MGcV0ltkJXNaW2MV0&#10;1q2VFc1RNs0TsErEVmXLk1qSrms+4jqVBlxmjMk4zUaJuapZVwadCBkVaKkyeyi/frXb2K4hA9q5&#10;Kz2mZa7CzH7sfStKe5y1Srq/Fu30pvhKMFjn1pdYOIGqDw1dCFiue9d+HaUjhxCbgei2yLs4qpqC&#10;dcU22vQVGDUF7erjrXTOSRzU4tmdJhXzmqd442E5pt7dgPkHis64nMi4B4rzJT1O5QaOc1cbpWx6&#10;1mciukktlbJIz+FZdzaBW+UYpbm0X0M/HrSbyvQ4qwbVz0qF7d1PIqTUhZy3U5qJ81YMYHamlcnF&#10;FxWK4zShSamKAfSkYACi4EXlbiB3rQs7QAZNQwKOpFXopVAxipkxpFjyVC8Vn3DEkrVppiRtFV3T&#10;dn1qUMhhjqcxZFRIpU4NT7iBzTYFC4Ta1JDbvN0FST8tWjp6r5QwOaG7IA03T3SbPeuhhDAAZqjA&#10;wjbJGKkW7BkOOcVlLUuJU1iDc2TXNXke2uovpPMXBFc9qBHSrpsJoyd2DUqydKiKkk09IXJrcyNC&#10;1UyEYGa7HRoTlDjpXP6VaHyxuHWuy0uAJGtRTd52KkvdOz0j/Vr9Kfq8m2BqZpXCD6VX1ybERFej&#10;SXvHJLYzo5QidajS5ElyvXC5NUxIx4Her9jac7iK2qWVxRRcgTaN2OtNmkxxVg4RcVVZfMkGOlc9&#10;ymiWKMHmp8UiLgCnUXFYQ0w9akNRt1poGIKeBSKKfigLHnWg2oSM3Lj5jwue1aUk/J5zVW3by9Mi&#10;2/3ahdzsznrXhTblI+howUY3JnvGzhQKfHIz9RVOIZIq5HhBmp5S3JEhOOoqleWYmQsMYpbq7EYO&#10;DVW01LFxsc/IxprmTFKMZIyJoHhkPGRUsf3Riti8t1YkgdaopB5Rxit1O6OWUOV6EBjL9TRsAq2w&#10;yPaolQOfQUcwuUjQE9BVmOMnrQqqvAqzCBnkUrhyhHET2NWooGY/Kpp8EYPrXQWdmvlBglFwtYy4&#10;7JhGSy8UxLQMf8a6h7QCIDHX0qglnuuGAXgHipuNGU9jiQKvcU37E69RXQx2AD7nIyOxprxKEJPU&#10;mhsLmbFYEQhgetRzWxXtW4g2qvA6UMqnnC59KTHc577C8nRalisGHbNbeFxkKufrRlR6Y7gUA2zH&#10;e12gZUioWQJn1rWnj8wHGT6VRlt2wMcmmIzpE71XdQOlahs3fjGPeqs1qynbwT7VSEUDmmb6ufZi&#10;YmIPSst5CrEelWiSz5u2nibNUftAJwalRw1JoaZdD5p2c1WDcVKjdKVh3HkUm2n9RQVzTRLIytOC&#10;8U7HND4VetaRM5FeeQRRO57CuXS8kmuGbnBNberyYsJADyeKx7C3wBWttDnqSsW9zMnNZN+Dg1vm&#10;LCVjX6A5qUkjNNswiOaMVM0R3HANKLVj2qrl2IKliiLnpUq2bE1qWVhjGRSuF7D9OtipHFbsI2rU&#10;VvbhAOKnbCiptdmcpA71TnORUrv71WlfitOVWIUncz7g4zVcT7T1qS5frzWc7c9ankN1O6NzTrjd&#10;coK7uy/1IrzjRubta9GseIV+lOKsZzZU1gFoiKzdOjMeT0NbF8u9TVe0hABq1KzuZS1RbjvJIl4a&#10;qs+oPk1KY/mqpcQk5pSlKe4U0o7FKa/LSYJ4qWC6UnFZ91bSbiyjpVdbgwsM5FYuNmbJ3OhcoVyM&#10;Cs+5jB571CL0ORycUs86lODVuasJR1uN8sAc1XnC47VHLeEL1zVCe9yMVlubDpHUE0wLvPAqt5oY&#10;1bgkXIqthEhtCy+9QPZOW6cVrI67OMU2WRStTdjsUEhKDmpAoNI0oDEdqmtUEzcDpQwuEduxqRot&#10;g6VpJb7FBxUUyL1NRzFWMh1wc4qNpAOBVq5bqBWW74Y1a1EOlYVasnKoCprPZwR71esWxHgmm9hM&#10;vPcO0ZFRWRcM3zHrU6AMKmsrCRiWPTNZtpFRQknKHJ7VzeoP+9OOgrrLuzZYiQO1cneRN5jAiqpD&#10;mVUwcVchUcGs/lTjpVmCVvWtmZpnRWMwUAV12nPujWuFsFd5F9K7jTBhFqsPD3mxVJaHX6cdsX4V&#10;ma7Lk4rQs22w/hWLqjebcbR616FJe8c0tiGzi8x63oU2IKpWFvtXJFaIqKsrsqKILgHHFMgiI5qW&#10;TqMVIowKzGJS0HrRTEIaYRUlNNFwsIop1ApaYHnlo/maTEfRcVVkfIFWLdDFpcaj0qoVJOK8dx95&#10;nuQl7iLFvlqtsjbKLO32oCetTySRwr8xqW0hxTkzEvbaRgTzWZ5EiSA88Gty41WNchY8/WqP2w3k&#10;6xxxKOeaak+xbXQ3Io/NgQt1xUE0IU5qzC2xAPamyYPWsVIuUNDMaIk5PApjYAq5KM/SqhX5vatE&#10;zBoEQmrkMRJGOtRxKDxWrYQb5VGKbYrE1lauSG/Suitbc4BkbBHbtUUNuEKgYq5EvXcM1DYmTeVh&#10;Cd2TUcSFAW4z71KrA8qTio3kTGf51VyLDHctn1qnOw3HnGO1Syz7O/Wsy5my5Oc5ouXGJbluAF4w&#10;Pxqm10QeMDFVmlY9+KiJzSK5S79rbPP6UovMdeapAGnYpXHyItNqA9CKie/YjAxUJXIqMx07sORE&#10;jXTNyWqIzg/eb8utNaPFRMhHbNNMlxQ25uMptQlV9PWse4BZ/lBOfStZ1GOBmmBQPatEzNoxBFOz&#10;cJge9XI4JAATWgQvcUojBochKJXQEcEVKq08xYpFXGfWkpBYljHFOPApiHHWlZu5q0TLQQsFGTVS&#10;a4Bzg1BdXfzEL09KzJrqQEjbxWyMWyxdSCWNkz1otItq8iqKyHcpPrWzGo2AjvVM5qhDMxC4FZ00&#10;W881oyimRwbmzSsSnYoRaeGOcVZGnqB0rTjiC05gB0osJzMxbJRVqKELUpo3Yp2JcmPyAKgkalL8&#10;VBI9WkTcZI9U5pcCpZnxWbcS4zzVFJXIriXJNUicmnSOSetRipNTY0IZu1r0Wz4hFed6BzdD616L&#10;a/6paERLchujgGktB1NR6g20ge9WLAjZzW1OnzMwnPlQrod2cVBIBnGK1jsZe2aqGEFiTRUpqLHT&#10;ldGVPEGBrFvYVDZPSukvItqnbXJ6nd4YoKxqR0uaQd2VgxViAaWWVgDVdXyc5pJpvlxmsLG6I5Jq&#10;pyS5JpZJKgbnmrSGOD1Is5XpUGOKBTsIvpeuB1NI1056ZqqpqZELdqVhofCZJHGc810+n2ojiSsq&#10;wtsEEjrW9AfKT2rKbKSJpJAiEEVh3N8u5gDVvUb4CMqtczPLyRmlCNwbLE94Dn1rOeYs5JpHaoic&#10;1skRcn8zpVm3uNvFUO1OibJwKdgOhtbhTiulspFdAOK46zjY4NbMFxJHgLnNc9SJpBm9c7fKJNcp&#10;qNqSWcDitrfNKvzDiqd3lo8EVMNC5anKTxEEnvUlsg6mp7yP5ulRRqU5IrpvoY21NzSAHlA9K7Ky&#10;wAtcZonMma7OxBLIK6cNHRszqPU6SJttv+FZB/e3x9q03bbb/hWfaIWuC2O9dcNE2Ys1owFjFBbm&#10;gnaopinc1c8i0PxnBqSkxgCloQBSUtJTEBqGdtqkipjVe5+4fpTjqwexXS9IPPSplvVPWs+iup0o&#10;s51NnNhMWca+iiooYQzgmrIwYEOf4RRCuDntXzze59ElokTOwgizWVOTKxYmpr64zKE7CqrSqoJJ&#10;xWaV3c3Xuopz27MeKl0+3FuSzHk1BPfEnCdKr/anfgtxVNNoXMk7m99qXoDmneYWGaz7AF1Pf3q+&#10;EwKjkSB1GxGbg1FjNSuuKQLTIJIE5FbumgJ83esi3HI962LdwgAqWx2NaA/MTnJNTCbDGs5bjb3p&#10;TP8A7XNSPlL7XHHy4xUElxx71TafP1pjuWGSKaDlsJJOTncfwqsTnPNK5JPNR9jVIb0A9KBTSaTd&#10;TsZuRLvFBeq5NRPvHQ0cgc5aaVV6kCoWuox3JqhN5zA7WxWPc214r7/MY5PSnGnfcmU7bG9PqsEA&#10;+ZgPqazLjxPbxjj5j6Cufu4LhpCXBIqvLGpgAIbfn07V0RoxOaVafY3P+ErV8hIiTVm01pbp8MNp&#10;965i3QhiwU8dK09M2zMyONjjkU5wSWgoTk3qdMsqnuDU6OMYrKhbZ1PNWo5M9652joTL2RQQKhSX&#10;PBp5ehITYrfKKqTMznapwO9OvLlbe3aRzgAVgtrsWflcn6VvGOhhKaubSW69ODTZbVMElRx3qjZ6&#10;sk7hVcZ9GpuraxGg8iNsv3q4oiUlYY0SyTYUDArST5YwPasexlz1NagkBUVZySbY4ruNPRQKj3jN&#10;HmgUEFnIApjOKgMuaTdmmkA8tTS1JSYqkhDWNQSGp2GKryGmBUnfrWXcP1rRuD1rLn6mkzSJXPNF&#10;FITSLNzw6M3I+teh24xEK8+8NDNx+NehQf6ofShGctzJ1qbZg+lVbPWEVcMaPEDcGuY3HJ5rooya&#10;ZlOCkjuU1ePAw2auRXSOgOa4GCZg2Mmt2ynYgAsayxcpXuVTikrG1dyjy25riNSG64bFdLdMxjO3&#10;JzXPXalMlhXIpt7msI21MwkqaZI/y06RgSarO1aI1GMeab1oJyaKoBM9qkWOmKPmFXIkGAaTERLG&#10;Qav28fINMMZcYUdKliDJgYqWxo1oAAvFPmuTHGaW3CrGAeo61FfgNESPSsupZjXl3nNZpYu2almf&#10;cxpqrmtkrEEL5pi1YkFV+9UIfg4zxg0625lxTKfbj98DQwOhsE3KBWpFEo5zyKyrGQKtTyXLI4xX&#10;NK7ZpFGzCCB71W1EBQSB26U2C/LqBtGaklt5JkLetRsy+hzki+ZJk96DCMVojT3jY7hTZbdRx3rX&#10;mJsT6NFtI4rrtPGZRXN6XAyKvBIPftXU6WmXBr1MOrU7nJUeprzDMQWi1g2LmrCxbiBxgnqe1LKB&#10;Flc5x3FO+liSCZ8HFSQJxmq2DJJV1RsTFRuApNFMJ5pVosO46koJpM0AKar3X3DUpNQ3X3KqC94U&#10;tjN70ZpM80ma7rHKYUIBtI8cjb1pYzgYqrpUu+18puq9KtHKnPavlp6Ox9RQtKJk3zFLjdVCeXfx&#10;zW/dQJcJ05qmulRKcnJqotWKkmYTAbaiX73tXRTadG0ZCrWLLbm3lII4rVNHO7o39KjRrUFTz3qV&#10;sByKwLe8e1YFDx3Fa8dwJ9rjvWE4tM2hKMkTkUAYNLg08AVJaRNbD5xmrquQapxDLjtVjOO+ahlJ&#10;FgyAUxmzyOKi83acGms+elSWkWVlyODTlkJ61WSnrljwapCaJmQEZqA96nDYXaetMaJiC2DitEYy&#10;IGJptPK1GxIrQzaFpNuetIMk+1BOKCRpjGaY0SnrTy1Rs9ADGtopPvKpqrJpcG3HerTSYqGSTimm&#10;xNJlKTT4Y+VpkcEStux8w71LLIagJJPFVqyHZDmYBuBU8LZqvtJNTxoRQ0JMtpUhNV920UokyM0K&#10;INmd4iWSS1REBIJ5xWGlsmz5fvV1kiiYLkVBdadb+Q8rDaVGa6E+hzyjrc5CUNHJnkEd6Y7bpNxb&#10;Le9SyzCTdjtVZiCMjrTRmzUspTxWxC+VFc5ZSY4roLQZApGckTZJpRk1KI6fsp3IIgKeAKdtxSUI&#10;QUhNBNNJqkIaxqvKeKlY1BIaoClP3rMnPNak44NZVwcE1LNIkBPNITTC3NJmkaHTeFhmavQIuIh9&#10;K4PwmMvn3rvk/wBUPpQjKW5zPiA8mucVC5wozXQeIW+Y1HodokhDNjrWkZ8quJ7FG20u4bDbDite&#10;3s3iwWrqIbaMIAAKqX8CoCRXPWquYQRlS/LGTXP6nlulbEkg55zWZcqSc7eK546M32MCRCM4qAo1&#10;azxDkmozBkdK2TC5nrHntSOmBVxo9lV5SMVdwK6jJq1E+BiqueacGxQxmxC6heKczgc+lZcdyV4o&#10;lu2YYAxU8oXNdNQTOM81FeX26EonU1kREs/Wr6pleaOVIL3M5uvvUiHgVNcQARtJ0xVeM5qugBKe&#10;Kq55q3IuQaqBeSKEJkq8inr+7cZpqrxSMeeaANWGcKowaSW5LMOc1mpIRxVqH56hopM29JBZxuBx&#10;XUIoKDjiub09/LRRWqL/AGJ16Vzzu2axJ7oxpGd2AaxJ5FZuCMZpl9qBlJGeKpWYNxeInZmxVxgT&#10;KR6Do+nNcaCkpJxE+AAOOecmteysGhhEp6Gr/hzTkfTYg4KQZJLZ64FT3LKsKxRvujThfpXqQlZK&#10;JxyV9WQp1A6c1XvX2o7ep4qcHC5qlf52Ko64qrCG2RLdavSHAqrYxlRk1ZkoSAjp6GmHpSrTEOY1&#10;H5gziiQ1QWf/AEjb71SjdCbL+eagvH2xZqf3qpqH+oP0oh8QPYzRcqTjvUoBIyBxWVG378D3rprV&#10;FaAcV1TnymXJdnA2zGCYMDweorVyrruXBBrHikDjHf1q1BIYTgnIr5+tS6o9fD1uV6lhlI5FMZj+&#10;NTjbIu5fypmzJzXPFnot3V0EXuKhvLSOYEkDNT5xUM0pIwKbvckxpNNUHg1ctYfKQL2qZYsnJ5p3&#10;CnFEm7EwjroTJTsc01KfWTZukSxnB5qVmzioV9aeDux2NSy0hC2TTlOaMc4zkUpx0A5pFocCcZqS&#10;NqhzjrViFN30poiSJljaQ8Vfij+Xay1FBCSfvcVfiQLyeTWiZzzRRk0/zNxAwPWqMtnJH/CcetdJ&#10;wi8d+1TfZ1mixKowRVpmTk0cWy4pjZrob/Rdil4cFfSsWSIocEVdxblNgTUTZq0wqFhVIllZzioW&#10;Y1ZkXg8VC0dMkrspahYual2c1KiZ7UE2I0jqULin7QtNLDpSuVYaRmlCU7Ip6gGqTE4karzWb4lu&#10;jDp4iXq9a+2q95pK6tsiJwR0ranZuxhU0Vzz7DDPvSDIrs5fA0q/dfP4VSl8H3cecYNb+zOXnRg2&#10;pIcV0lg3Aqivh+8hbmOtG3tZYMb1xWcoWDmTNBelOqJTxTgaglikU006m1QhhphqQ0w1SERNUD1O&#10;1Qv0NMCpP0NZF0eTWrcdDWTc9almkSoetFBHNFI0Ot8IjkV3anEf4VxHhJPlBrt/+Wf4UkzN7nJe&#10;IW/eGoNFvfKfax4zT9fOZDWPDKYz1xVqPMhPY9Bi1aIR9azr/UzMdqHrXOLdDH3qdDdqz4z0qXQZ&#10;MWbkVuuBnkmq18gCnFSQ3K7evNR3k4ZQoGWNc0qbizRSuYcxz26U3zMDpWzHaKw+ZabdWUZiJC4I&#10;oUkO5gSvkHNUnbOasXRMbFe1VCa1RaG4oozRVDCkNKaaTQIkgHzitJSCvvWbA4B5q7E67hk8VLGi&#10;O/baFj/E1XhHvUt04kcn3qJVwaOgiRuhquRzU59KPKzzQhjVHy1C/LVbW3dh8oJpr2kinJHFCYMi&#10;hh3vWpBabQCBVWFQhGRWxbsrAAEVE2OJEvmIflU1IJJGBypArQgjDDkVaa0jKggcmsuZGiRzF7mM&#10;Z9au+Fo/P1IbukaljS6hbgZzyKXw9MttcuP742g1vT1sZz0PVtDvZTataqMh8KMf3e9WrwYmbChV&#10;J+UDpis3QZ0jjZlGJdm0H61oT5AjUnOBXel7zZyt6JDF5wKq3QzMRVndjn0qsw3SVaJZYgGFpJDz&#10;T0GEqJzzQMTNO7UzOTTj0osBHIflJrE87F+Bniti4bEZrl5JcX2c963pRumRI6yNt0YNVtR/1B+l&#10;Osn3Qim6j/x7n6VnFWkV0OZjP+kj611lmcW61yER/wBKH1rrrP8A491rbELYiG55kJCo44q1bzgD&#10;5jVYRml2YrzXFM6IuxqxPj50PFWg6suRWZZTDmN+p6VbB2kivPq07SsejQrO1yctmozGDUTMVNMe&#10;Z1HFY2kjtVSEtyUgRgk8CqUTPLck/wAPaiSV5PvGnQfIc0a9R8yWxdXgClzUYfmnbxUM0iPBqVAM&#10;dagByaepIODUmiRMTnGKWmqc07HekMVeWANadvAFTrVGCMsw44rThwBgiqREyVEVRwTmrUTAAZNV&#10;1IGMCpgSDnGPpTTMWrlkEEjA6VaVjwSwqipwM1IsuR8vWruZOJobFYfNjBrP1HSY7gFolwwFSLNj&#10;736VKLkAc1SkZuLWqORubV4XKsMYqoyYrqr+GO5UnHzDpXPTxGNiCKtSKtcoslRtHVthUbIKq5Di&#10;VDHinLxUxWoX4BobJsVpp8NgUxWLDNII975q5FDxzSTRfI2iGMHNWUHpUyW/tUqw47U3JC5Cs2fS&#10;prR/LnRj2NSeTkdKaIiDThPUmcNDqcI6KR0IqCSJG7CsRdTmiAXqBUi6o7dRXX7RHlOOpclt0weB&#10;WVd26c8Cr324Y5rPvLkMpxSdVMagZEq7HIpoNJKxLmmA0kJk2aTNNBoqkSBNMJpx6VGaoQ1qhepj&#10;UT0Aiq0RkOAM0f2DPOMhK0dOQPJz1zXWWNsCBwKV0XqeeN4Yuhn92agfw/dJ/wAsmr1z7EpA4FRT&#10;2KhfuindDuzjvDlo9ugDqQa6hiBH+FLHaqvQAU51AQ1mxnG62C8pwKx/ssjfdBP4V1z2q3F0Qw4z&#10;WzY6VCCP3Y/KtKc+UTPODZz/AN1vyp8VrLu+6R+Fes/2Pblf9Wv5U3+xLYn/AFa/lWsq+hnys89t&#10;LOU43ZxU0sDRtuOeK9CXSbeNeI1qhe6XFJwEGK4ajlJlxVjjhdKq85zVa7v0WIjPWuxTRrfoYxWR&#10;rnhqF4WaNCre1Cp9Szgrl/NkJ7VXIqxcW720rI46VCB3NWjREJpyc0pXNCqVoGPKjFROMVITio3O&#10;aEDIs4qRXb1pEQs2MVYjtj6U2JEYPrTs050xUfSkMkU5qdMYquMYpC5WpsBuWu3y6mYKykHpWHBe&#10;ulaUUzSR896m1iWU7ghZDjpSxXDLjHap5bff06mmR2Jz15p6WGjRstQ6K3FbdvIsi1zBgMBBrRs7&#10;sKB81Yyj2NE2a0+m/aVOBx61FZ6A8EwfHygjrXS2VtvtUKjcWGcVfkjM0kQwASFGAOwFdVGFrNmE&#10;5XG2MT28Y9avhixyxyaJoWRisi4I9KFrvTujAGPFRJy9PkPFFuuWpgywRhKqueatS8LVRutCBir1&#10;p7dKYvFBNAitettgNcfPL/pBPoa6nVG2wN9K46Q5kb6124eOhlUZ1+jyiSEfSrOo/wDHufpWRoM3&#10;RTWtqP8Ax7n6VhKNqhcXeJysR/0pfrXYWf8Ax7rXHRf8fS/Wuws/+Pda0xK2Jp7nnROKYzUjE00g&#10;mvKOkEfbKp961XPAPrWXHbyzNiJGY+wrQm8y3t081GBxzWNWN0b0ZWYu/cOaY5+WqwuQehp/m1zO&#10;J2RkLjke9SIeOaiDg0u6osbp3JS3NSBhxUAfI5pyHB9qzkjpgyyrZPFWY1zyapqQOasxycVkzdK5&#10;JwDgVatwCOaqd89Klikwai5fLdGrEqgAqKkLLVSGXC9amBB6VVzLlLCyKuOKcJ/fiqhbimeZjijm&#10;FyXLrXOOO1N+1kd6pl8imE8VVxezRoC6xyc0G9yOvNZ4Y44NBJzVXIcUXDd9QTzVOd95pMk0hFWm&#10;Q4oiK0xl4qYimkcVaZk0VmWq8q5BAq4w7VEU61RmyrbRhjhuDWlHBGgyxFUnhU8jg1HudTgsSPeo&#10;cXc0U9LGi91EnyryabFJK7HzEAXsRVFMeZU08pO0KSAPSqVNyZDmol7cFHUVEzg8CqqZbqTU6gAE&#10;noBWkIcrMpzbQ8KpXkc0qouelYkmtIJmUMODU0eqq3cVEua5y2RrsiYqjdBVBwaZ/aAYY3VDJOHF&#10;OF7ilZIpyZ3Gmg1I+CajIrrRzMeDxQTTN1Oq0SxpppNONNxTJENROalIzUMnGaBom09iJ+K7PTpS&#10;AMiuIsXCz812WmzrtFcleTT0OmmkzaEvtTJpV28inLKhA6Uydk29q5VWkbciKbPnpVeV8KxNWtoK&#10;8VVuE/dtXXCTa1MZRszMinAuTz3roLC5TPJrm4lX7QfrWzaQg1lOq4stQTN/7XGB94UovIifvCsq&#10;SDjrVZkKHqaSxDYOkdA91GV+8Ky7u+SM/ezVLecYJqvPGGHUmj2zYvZGva3Eci5LDNR6jMhhKgg1&#10;hiTy+CTTJLpdpyxq1WD2Zzus2wkuGOBXPsm1ytdHqFwDuI5JrCwGck1pGVxWITHgcU3GOtWiBVa4&#10;ODTTHYheoiacWzTDyasRZt8dauKRis+E7anMx21LQ0NuZAG4NVjJk0yRsuTTc1VhXJw/FOGSKgQ1&#10;Zj6UmA6JO9ads4281Wt4GkYccVdFuAMVDY7XA3CoecZqaGUOc1mXcZiOe1LYiSV8ZOKTWgLQ07uV&#10;AmMjNULcma+giU/fkAq81iGXkkmk8P2W/wATQq+NqAyc+1EbMqW1z1KxtjbybDkkR7Rt7Zq3Aqi8&#10;Qbc7Fxmo9LnMkkbDaXckmtLS4I5NQfnMK559a7HorHLuJOu9ZJWzxwM1QBrV1ZgqMAMBjwKya6Ir&#10;Qze41+antVqueTV23XC02CGTniqlWbg81WyBQgY6g0AgilpgY+tPiFq5cIXbAGSa6LXG3YQd6yob&#10;cxyK2K7qL5YGE9WTaYxguAG4zW/fNutM+1ZHypMGIHC1ovJ5lh+FZz1kmVHTQ52L/j5H1rsLP/j3&#10;X6Vx8KlroADvXX2gIgXPpRidkFPc85C57Vq6XojXWJrgFIh+tdTZeErGEK0paaQe/FbsVlEFC+Sg&#10;UcAYr5uePpxdlqewsDO15OxybSQWibLdFQeuKoXUhmHzDIb1r0D+y7RvvW6H8Kk/siyZQGt48Dpx&#10;Wbx8ew/qtt2eT3HhzUPLa6t7WUx+wrLaV0bY6lWHUEV7wgjijWPjHpWVq/hbS9YiIlgVJD0kQYIr&#10;H69FuzRappbHjqz89amD1vax8PNRsXL2TC4hAzno35Vy6s8TmOVCjr1U8EV0RlGavFmiuty6GzTw&#10;3SqyvkcVIGqZI6YMuxtkVNG2CKpI/vVlCDjNc8kdkC794ZpU4NRxnoKkA5rFmyLKtg1MrntVUHip&#10;kalcHEn3fL75pDSZHFFNMnlE60GlApcelUmRJDAMU6l20cVojKQgFBHFLSZqjJjcUxuKcWxUMkg7&#10;VaMpCPUZbjrQQT1o8rI5qkzJoiY1GVqZgFFRFqu4rMaq/NT2HIqMqwGRT0BJGa1j3M5osKuKzvEG&#10;ofYbBlQ4kk4FabyLDEXc/KvJrhNYvW1G8Zz9xThRVwjd3MakuVWMv7Q4YknOaeuoOnc/nUciYqu3&#10;BrVxOc1YNUctjca2LW5aQDJNcrAfnrotP6Cp5UTLY1c8Uwk1Mq/KKNoq0YkQFOp+BSYpiY2kIqTb&#10;TWqiSJziq71O9QSUikRLIY5Mitay1bZgFqxJKiO4dKynBS3NYysdrHri4A31I2sq+BurhdzjuadD&#10;PIZVGT1rF4ZGntj0W1ufNTrTrpsRGqOjAtAuSc1cvhiA1oo2RHNc5/7UI7k8962bG871zLjNyx96&#10;1bRmCisJ07s2jKyOhN3kdaqTXWM1SMrr2qGSVjwaz9gyvaFo3gJ60puCwrOyc+1W0yYxxSdNxDnI&#10;LyXauc1jvelyfmzV+/DY6HFYAQmcqOlXCNyZSJpm8zrWdKhVsgVrfYnKgjNRTWrAgEcVqmkRcy2L&#10;KM1RmkLGtmWHANZklsXkIFWmVuVM0varBtNvrUbRlTiquIYrYpTJSGNgKjOe9MQjHJptOxTTTAcp&#10;q3acyAHpVIGrNuxDAjrSYG9anYQatTbQuc1Qgm+Qcc095mbg1g1qaJ6Fe9bzOPSpNLIWTb3NQSYJ&#10;NXtMjUPupy+ES3NhYD5eSeKq6PLFHr7GXIURNjHrV3JMWK57UiYp90bYYdxU0ty57HpehTmQq0bA&#10;spACnvXWWTeWkjlVj3n7idB9K8/+G+rwSSMt0MPbxkrn+Nu1duJgkI5465r0Kb53c456aDtSlMvl&#10;7utUqdLKZWBPQdKjNdK0MhBy1aEYxHVGIZkrQb5YqllIzryXZk1lveE9DxUmpT/ORmqEfKHNddOm&#10;uW7OadT3rI0rK53sVJq8elc/ZSFbsit5jiIn2rKpG0jWLujn9SO+8RfenT2+IgRUUx8zUwPStG5K&#10;+Wg71s3ayJ3uZN020OfbFWLe43WYGe1VNQOEPu1NsA0jhAOBWtrxuTezLmk2O+Xew710QG0ADtUN&#10;pAIYhxg1PXJUnzM1irI0Y9o6CrCfSqMb81ZWXA4r4ZyPqpxZbBA6mnlvl9KqAk1Km7kHBzUt3Rzy&#10;iTNErKCetRMpUcEGnR74xtOCKdzuxhfzqJJPUSuiJZWB5zisvV/DWm66rGWMRTn/AJaoMGtZlJP+&#10;rY/Q1C22Ns7mU/7QqYznB3TKsnseW654RvtDcsoM1t2kA6fWsVXr20OLiJ0k2SRvwQDniuF8U+DP&#10;JV77TFJjHLQgcivSoYtT92YWszk0bpVqN6zQWTO4EEdjU8cnIrplG50U5mrHJ6VYQ5rNhkHrV6KT&#10;jFc0lY7Iu5ZBqRKhU5qZazLuSqc08DimJTwaEQ2OxR06UU5RkE4q0ZSY0UEZpwFKa1SMZMixTGO3&#10;mpSeKqzEnjtWiRhKRTvr5olIRdzVivq17Gx/drj0xW69vu5IqI2KODla1Vuple5kDxHdJ962BHsa&#10;U+KHHW2b8KuS6V/cqBrEp9+PPviqtAqzZD/wkobrbP8AnUsetQycsjqfemmzj67aetvGAMKM1Sgm&#10;OzRdhn85Mx9PerMSfxN1FMs4hs4HFUtd1VbSIwwkGRhg47VUYNy5Uc1SaSuyjr+qGRjbQt8o+8R3&#10;rBwMU15CWJPU1C82O9d8FGCsedKTm7hNjFUn61LJLmoScms5yTKSsSQD5xXQ6eDgVz8BwwNb1hMF&#10;xzUClsbSfdFIxNIk6lRyKd5immjFjM0opdy0m5fWqJY7NMalyPWmsw9aBEb1WfvVh2HrUDkc80FI&#10;ruOaFQE0MRQp5qW7Glrj/JBoihxMv1p6vUkBzMtPmRHKzsNJQLCtTaicW5qPTf8AUijUz/o5qSkc&#10;iZcXLZ9a2LSZQtc9K/8ApLfWtO0k4rNo1T0NRpwe1QvKvpTS/FRHmnYRKsik1cicBOKztuKnilwu&#10;DWc43GOuvnBGOKy7e0Q3Rq/JMDketVUOybdms+VxJNOO3UYGOKgvrZFjJxU8U/AqK8mDDHapBM56&#10;7+VDxVJE6+9ad4nmHA6VRkRlU4rRM1RFIoxVOQqXxT3ZySOagZMGtENgaglAFSO5Wq7sWqkSxuaS&#10;igVQhMVPAcGoakiODQwNa1qwx68VUtW24q2ZBtJrF7lFOY4NWLO4K4PpVWZtzVYtYjt6U3sCNE6i&#10;Qp9aypWMspLc5q1ND8vpVZAN3JpRSRTOw8EWy7mcjvXfy4EKiuM8Ir5cIPrXXO24AV20FoctTcQU&#10;HpS0hrpMia1TLVYu28uE/Sks1GM1X1aXZC1KKvKw27K5zt3JvmNNQfu6jY5YmpekVek9FY8+PvSu&#10;V7Vv9PIFdFKcW34VzNgd16x966G7bba/hXPWXvI64bGAsoF67H1pl9es0ihT0qlLIfOcg9TSwxNP&#10;IcAmuhQW7IuLJI021cd63tIsQih2FULPTW89S3SulijEaACsa9TTlRUI63Y8Uk5KEY6UE7aguZiS&#10;K42bIvREnnPFWEkUfWscX4TpzSJqJZ9pxj1zXxLdtj7F0nI2XuzGAQBz15qs+sqhPy8jvmoYL2En&#10;DAHParXl6fLjcgz7Vk79WRyQj8UblZ/EHy/KOtQya1Iu3y2Oe4NX00vTZG3459M1Kuh2Bfd8x9s1&#10;PLfqV7TDR+yzOj8QPgbsg+1WE8Qlhgrn61cHhqwZ8/Ng89adJ4dsD0Dr9DT9nJdSJVsI+jIFvbOU&#10;DKbGP8SHmrSlx80cizJ/dPWqreHLZT8lw6n0NM/se7gB+zzb8cjmp94h+xl8MvvMvXfB1trUhntW&#10;FtdHqhHDVwGoadcaTdm3uUKuOh9fpXqJkeEiO7EqH+8BUOo6daavEIdRQOT/AKqZeortoYtx92ex&#10;Lg1qjzGOSrkU2cU7XNButAuNsw3Quf3cnrVKKTnrXc0pK6LhUsbEctWEbNZ0MgIFW43FYOJuplxD&#10;UoOKro/aplbNFiXIkDU4NgVHxTgRVJGTkP3YpGOab1ozzVoybGk5ppWnsRTTyatMzaGFe1IUqTbi&#10;nBaozZEF9RSlEPBANTbR3qBwM4FVYLkMtpC/bmo1soBzzmrargZNVJZgSQvStYx5dWZzr20IrmYQ&#10;RlIRye9c9cWLSuzvkk1vbQTSNEp7VanY45vmepyc+nkZ4NZs1m6nIzXbyWqtVKewU5wKr2rJUTin&#10;jZTzmo8c10lzpo54rJnsmRuKtSTE0VkGKuQzlKqhdp5p44qxGiuoEVKuon1rLFFAnFGuNQ96cL/3&#10;rHoJNFxcqNn7f70xtQ96yMn1ppJ9adw5EajX/vUbX2azCTSDJI5pXDlRqpPuqwpzzWdbg8VfTpWc&#10;mUkShqs2Z3TqKqZq1Yc3K1KY2jt9PH7oVDq7bbc1PYjEQqprbYt2rVbGPU4WeXF031rUsZMgViTn&#10;/SW+ta+ncgUjQ1xyKMVJGmVHFOMftQIixT0TccAc0qxktgCtSyswuC3WkO5TTTS4y3ehtMCHJrcw&#10;qj2qtcyKqnp7VnU2BGLLH5PSoHGV+Y8mprqUdazpJuc54FYpMaWo+SMKtUZEBzUs12qxnkVnPfDt&#10;3qkmaDZEXJ4FVpVA5pZbjjNVHuCx61okxNjJ8VWNSu+aiNaoliUgpaSmIUVKgwKiFTI2BSAtwGrf&#10;3hVCKTDVaWYVDRVxjp+8FaNs4VQDWZLKCw55qeOfGO9JoEy7dTqErOSQNIB7027kMi96htEL3CD1&#10;NOMdAbPTfDSYgT6V0q8msLQI9lun0rdWvQpqyOWTux9NPUU6kAy4rRkGjajCZrH1uXqua2oxtgzX&#10;M6vJunIrTDxvK5nXlaJnqMsKkuTsgP0pbeMs2ccVBqr7Iwo6muyTvKxzUo6XIdJ5uCfU1uam+y1/&#10;CsbRFzJn3rQ1qTbbke1ZTV6iOiPwnN/ec+proNGscAMw61labameYEjiutgjEUYAHNOvO2iFCN9R&#10;yxKp6dKfmjrUcrbVPvXIbAWDsADVa5UswA6DNRwuyy5zyelXWjViM88VL3GZMUJIGTn1xVtLFHH9&#10;TVaCYA8kCtK3lDYwea+Km2j7W7sNh0TAGJDnqDVqLSGTlpCT61NHITxn6mrKScZyaybuYyq1F1IE&#10;sJI+Vbjpg1YVHBAHAHXmpQ5xnB57U/72BU2RzyqSe41ZWDYzwPepkusZzjFQtbu/THtUUlrIOQee&#10;5FHvIztCW5dPlTcg4NQyJLD93cQe9Uis8bAruJqWK7mj+WQcD9aXNfdD9m1s7kv23edkuGH+0KPs&#10;8M64jIAPO30+lIWt7wbWUoxH3gKgkspbb54mLoO69aE36oaS2vZkN3YxalFJZalGrYH7tiOnvXlm&#10;r6dPoeovb3HIzlH7MK9WS6W4G2bK46NjkVkeL9Jk1HRmVAjSKN27HOB6GuzC1rPl6DnFr1PP4J81&#10;filzXO5ktn6kgVct73OOea9KVPsRCt3OgSQVYSSsmG4BFXI5QcVi42Nee5dDe9ODVXDClD0WJbLO&#10;6lD561V381Irg0E3JiMmlApq4PenVSJY40DpSE9qaz4q0yLCseKYByKYZM9+KhnvFt0OTluwrSLI&#10;lohL67EfyL1qkJKqyStJIWbqaTea0bucMndlwSU7eDVLeacJKQi2TmmMM1CJDTvMp2AZLEG7VlXt&#10;uADxWuzZFZ16eDTiDZzdygVqgBqe7Pzmq2a6EQSCnCmA08GmA7bTSKcDQaAIzTTTjTTzQA3FSIvI&#10;phG1qkVulAFqEVbU8VUharSngVlIpD6uad/x8rVKrul83IqQZ29l/qhVDXWxAa0LT/VCszXj+4at&#10;uhh1OEm/15PvWtpzDisiU/vTVu1n2YqTU663IKipyoIrDttRAxmrg1FfWgVjVtYNxz6VfChBwayb&#10;S/QpgEZqV74c80BYW+1IWwOTz6VkC7kupcknHYVDfyi4ueuQKs2aotTJXBaEzQb05rGvwYww9K6A&#10;uNtYmrMrKQBzWWzGk2c1POxfGeKh30XA2uahBzWySGSO/FQM3NS4FROMHiqQDc5pKMUYoEJRRSGm&#10;Aop4NMFKDQBIGxS+a3rURNLSAlQPM+Aa1rewZ4xzk1QsMCQZ7muqtAoUYxWdSTRcVc5+5tnjO01L&#10;pUG+/QY6GtLUgu3IxmodBTfffSnTfMKaseiaWmyBeO1ai9KpWS4hWry9K9NKyONjj0ohG6QUHpUt&#10;muZM0PYC5MdkH4Vys8ZnuW+tdPfnbCfpWFG6K5JxmtqL5YtmNWPNJII7cRRZrntVk33GPSukupNs&#10;OfUVyNy++4Y+9b0LyfMxTSirI1tDToafrj5wvqam0WPbFk+lU9VbfdovXmha1GPaJoaPahIQ2K1a&#10;rWCbbcVZrmm7yNI6IOlRXBAUZqO6lKD5TTWDSW4yeTUjCGNZcH0q2FAGBxUNrH5cQqekBzEMm0gV&#10;pW8xwMEViRsMjitC3lHofpXx04n2sWb0D5GauwtgdPzrKt5TwOBV+Ik85/OuWSsTUjcvI2Bz0qwj&#10;jHaqUZ4OTnNTq2B2zU3OOcS9Gc/SnBfy9aqLKeMVKJDjJOBVKSOdwZPtBHNIY4x/Dk+9Q+dt5bJ9&#10;MUG6XIDHrSuhcshzi3A7D6UkckEQwpOPrSP9mmx820j3qpLp6s+UuMDsKHdaqxcVF6SbRYuILe6G&#10;3O0nuKrPbskflzfPGeM0wafeIx2Tow7ZNLGNQhz50Ydc9qE3vY1SsrKSZ5l4r0VtN1JtkeI35X3r&#10;m2jwcqcH0r2vV9Ktdbs2ikXy5VHyE8EGvLdW0S50yfy7mPYx6ehFezh6ynGz3OecbO5kxXjxHDZx&#10;Wjb6iDjkVnvDntzURhKnIrocEyVNo6WK7BHWrCTA965eN5E6E1ZS8kTvUOk+hftV1OhLjsaZ52O9&#10;Y39qbFy2aI9SS4+4c1LpSGqke5vx3Oe9TeeD3rnxcOvPOKadQkXpTVKTFKrFdTovPHrUMtyq9SK5&#10;mTVbg5Xdt+lVGu5WlHmOTRyNblxaaudUboMp2sPrVM280rEkgn61Vt5P3XNWEfuDTTsTUoqQ/wCw&#10;zHoAahdHjbDDFWUvGTirHnx3SYkGT2NWpHPLDO2hm7qUEU+e3aPJHK1XyRVHM1bRk4NBNRB6UPQI&#10;eXNUbw5Bq2TxVW5GVNUgOdux8xqrmr94vNZ5HNbrYgcDTg1R0oNMCYGlzUYPFLuoAUmmmgtSZ4oA&#10;DzRnkUlC9RQBbgzV1QcCqcAq4KzkUhc1oaTzcCqBrR0dc3H41IPY7W14iFY/iBsQtWxb8RisHxE3&#10;yGtehh1OLkOZWqSI4qFz+8anq+2kal2OYirSTfSsj7Wi9amivY2PWiwGstwU+7UiTTTPtWsxbqPr&#10;uFa2lyxj5jjJrOo2kJlqOxbq3U1IIDGRzV2OVDjmmzFBWCnIUSMNxWfewhgSTWgZEQDNZ93IpJx0&#10;qkmzXmSOY1C3KucVQGQTW1fMMEnrWO3JreOxAm6mNyaDRiqAMUAU8JTSNtADSKYRT800mmAlFFJQ&#10;AtOpBTwKABGKMCODWxZ3z+XjPNY+3mrlmDmpkk0NM0bidpVrQ8LxZuScd6y2RtnSuk8L2+GBxToL&#10;3hVXodxbLiNRVpaghGFFTivROQGNXLBO9Um6itSxTCZqZFIq6vJsgauHa/ZtREYPFdZ4km8u3bmv&#10;P7aQvqQb1NddGN4Gctzqrub/AEPOegrnV+eQZ7mti8f/AEM/Ssyzj8y4UehrakuWLZlPVnSacmy1&#10;Jx2qh5BuNQ3Y4Fa8SFbUAdSKbbW4VyxHNc3Pa7NLXSRZjTYgWlZtozS5xzVaabqBWRZXuWLt+NWY&#10;U3QiqqRu83TjNaKrtUCgBVG1QKWiikBxeHHOMCrkDsuOhHrUirG3BHWrMVpG3IIFfIzeh9pEmt5R&#10;0zg1pQuWHXmq0OngYwy+1XIbBxzx+dccypSilqyeMjdnocevFTh8gc5FRx2UmOq/nVmO1cLjK1nZ&#10;s5Zyj3FVuM8EUpkGPu08WZJ6jP1qRbMkEFwMe9FpGDlApSsx4yw9qrmOdyMIcj+I1sLaLjqM/WpR&#10;AoXGR+dL2bYe3Udkc6be8+XY2QOTmlEV4APlJJ5J9K6RUA52rx3pcDPO2n7Mbxb/AJUYY+0gBQST&#10;9KsLLcIuCDuPY1qhFOcD9KY0S4I2/nTdNpGbrqW6Knn7gFkUE96gv9IstWjUXUYJUfKw6irMluTw&#10;Bx9KqtHLEcgtgUo1JQd0CipbM43XfAUtvGZdObzlXkg/eFcbLbPGxSWMqw7EYr2IXjI3Ct9cVQ1b&#10;RrHxAqvIPIuQMK47/WvRoY/W0xSoySPKDGFpjLxW7rOh3OkT7LhMq33XHQ1kuvavVhJSV0c0osqF&#10;eMHpVTm0ugy/dNaJjIqG5g8yI8citEzNxNOJhLED6iq8ibWNRaTNuiMbfeHarkq569qozM6aPIyO&#10;tUZTyD71quvUVn3UZU57VlNdTooztoy9at+6PPanwzYJqvYsWTFNB2SkVz9T0rXSNMEMuc1Gs7Ry&#10;Dk4qKFzuGKdKcOOKlsagakFz5mUboagubcxcjoarwMfP61p7g6gNyK0jKxx16ClqjMxShTVyaz43&#10;x9PSqcreWO+RWu558ouLsxkkoQVRnuRzzUF7eYB5rKa6Lt1q1Em5YuX3Zqg3U1KXzmoj1rVIkM8U&#10;CilApgFFGKKAEpaSigApV6ikpydaALcBxVsNxVWHirGRis5FIfmtXRf9d+NY9bOhDMoqQex2cP8A&#10;qxXOeJDhDXSRcRVzHiQ/K1a9DFbnHMfnJprMcUshG7j9aiZqRoMY80qdR6VHn5qevUCqAsD5m+Uc&#10;Vbt53g9abAgAFWWRSnaovcVyddZZBxnNOi1V3cl3PNY8rBSag87HQmjkQ1ZHTC/DHANRTXBc+1YU&#10;dyc5yati4DAUuWwmNvWLDrzWaSc1cuJODVTGapDGHNOTlqUrQiE856UATg5AApkuNtOHSopCe9IZ&#10;FRjNHWnqhPApiIyKTFTtEV4Yc1Ey7aYAKkHSoxTs8UgHZFXbLBFUKv2SnANKRSNRVyAK67w9AFQH&#10;FclCdzqvvXdaHFtiWrw694itsbsYwKkFNUUu7Fd5yjlG5wK2LddsVZVsN8lbH3IfwqJblI5DxdNt&#10;hYZribI/6Wh966jxfLlceprlLZttwh969CivcIludJdkmzNN0eDfLu9atLAbm2wO4q7pdn5CDPap&#10;c0oWM+W7NHaAoHtSDC0rVFOSI81ymoTuTGdp6VnAsHw2ealE2Ffcant0WQ5oAmgTCZPU1NSDjgdK&#10;WkAUUUUAcosoHSpI5ivRqyhMfWlE7etfGuDPu00b0d7IBjdU66lMCMOcVzguGHripUuz61lKkzVc&#10;j3R0X9rTnGHwQKkTWZlxk7j3zXPrcn1qVZ8/WsnCRfsaT6HRf23IpPP0oGuTZUAjHcGsBZfzp4ly&#10;vpUcrJ+q0ux0bayykEHI+vSmLrkm8DPHrWNFK5XYMEHtirkOmXUqq0SBiew7UcrMZYejD4jWGs4X&#10;JBH9auQagZBknjNULfQ7oriQKKux6O0YAUjcOpos7nDU+rrRMvLeADg9etWEmV1yKoR2bR8DNW1i&#10;IXk9PStYuXU4pxh0Jt4I5496adrcnkUgIPbAHc0EjA7/AEqr3M7DHtonBB4zVGbR9+DHKRir7ZBJ&#10;LAD60ofphhn09alxi90aRqTjszGvrETWptr2NZISMBj1U15vqmmS6ddtG6/L1Vh0Ir2ElJQVfB+t&#10;ZOseHrfVLbZny2U5Vh2rswtX2TtfQU2prVWZ5K8WRmomXg10OseHLzS2JkjLRno68isGTgV66kpK&#10;6Odq25lJIbW+Hoa3nwyBl6EVzmocSBh2Na2l3Ynh8pm5HSrRm1qOdearXSb4jx0q9Ku3PrUDrmNu&#10;KTCOjKdg3OKdMMTnFNsxiYj3qa4X97XJJ6ntQV4Ifbj86SVt1xt7CpLcAKT6VCv8T92PFQi2izBg&#10;sWqys+DjNVYz5aUitk5poiUTYhkAGc/hUd5FHdxlcbW9RVQS46GmSXBXAB5q1NownQTWpy2qRywX&#10;DIwOAeDjrVFDXoRht7+18qdByPvY5rjtY0s6ZdbBkoeQTXXCakeXVoumUhQaRTS1qYCU4UlLQAUh&#10;pTTc0AFFFLQAlPjFNFSxrQwJ4+Kk3VGvApazYyUNW/4fXLg+9c+orpfDi8g0hS2OuQfu65PxIfvC&#10;uvHEdcd4mbrVma3ORf7xqF6lfqahc0I0GAU8cHpmmZpQxFUBbiusAZqdrwbeKzQacDQkhWHyuWNQ&#10;Fuakaoj1psEWrWPzCSegrVhs1Kjjk1m2bYGDW1bSKE61nJiZSuLMgHis9o9pxW1cTqSeelZkiFmy&#10;O9JMaK1CntUjoRUJBBplE4IxUMvPQUoY9M07j1FAyAKBU0L+XIGxnFPWB3I2Rs30UmrUejalccxa&#10;ddN/uwtRcViu/wC8cue9MaPdxVttH1S3yZtPukHqYjUWMcEYYdQRgii4WKJUqSDSgVNMm7kVYs0U&#10;afcSuucfKDTApIu5wK07ZAlUYRlxW1BGoAzUTZUSS0G65QD1r0PSUxCOO1cPp9uHu1KjgGvQNOXb&#10;CvFdGFWlzGtuXlqtcS7D1q1n8qydRk2uPeu+CuzmexuaWN4BrVuDtiNZ+ip+4Umrd62ErF/EWtjg&#10;PFjZI+tcwDjBHUGuo8UIWXPvXLV6VL4UZvc6LStW4WLqa6i1O9NxGK5PQLEu4kI612KLsQAVz1rJ&#10;6AgPWoLptsRx1qfrUMo3YFYoozEBkxu4BrTtE2R0htFIHbFTou1cUgHUUUUAFFFFAHn/AE+tKB3N&#10;WPs5/Gk8gjsa+UPtLkQQE4J4p6pnsKnjs5nIAQnPtWla6LcSEbkKiok0i07GYsPQ81ahs5JCNili&#10;ewFdFaeHkVQJCWY9627awSJQqqo9wOa55VL7ESxMYHIwaNdSSKpjIJ9a27bwvuwZG4ro44F781Oi&#10;Ln3pJN7nJUx838OhmQaDax4YpuYd60YoI4OI0Az1xUvQdqhkmx7HpTdo7nFKpOp8TuTfQcUFRxjN&#10;QLNzwc/Sn5kA+5ge5p8yIcWiT5R0wAKrTTJH0OWPQDmlR94LP930ot4VwXCgZOR64qHeXwlJJbkR&#10;M0rJs+Qdywp6xfNkyuWPXHAqfZjnNATAo9nrqHOQG2iH3k4J5yaXy1ByqdKkPB29aTcecijlj2Hd&#10;kQiBzuXgj1oMCsMKzLjpg1IZB0YDFG5cAjAoSQXZWmg8yJoplEqEYwRXnfibwx9il82GRPs7dP8A&#10;ZPpXpjAFOtVL6yjvbV4JlBV1xuxXTQqum9GVpJang2p2jR7s8gdxWfaSmFwQ5BFdjq2nyaVey2s6&#10;AjqM9xWLc6RE4Lwttb0r14VE0c0otMt29wt1EB/GP1psi4U57VlKs9jKOCR61pJdLdxY+7Jj86pk&#10;x3K9qoFxzwKmuhmQYHFRorR3HzDHFSzfeWuKW578F7qFB2xH3qNVyw9FpZWwoGeaF+VOvNJDe4rH&#10;ccCpo0CrUMeCc5qXd+VBKXVg7beaiTLygUjszNkdqs20WPmbrVbIhq7si5ApXA6Vzvim4WadEVgS&#10;o5roZHAGwcE965vVNKkiJl5dTzkVvQte5wY2/LZIxQMUU5lxzTa7DyxaWkFFAAaKSigAozRQBQA5&#10;Rk1PGtRIKsIMCkxjzgLSDk0U5BzUASKOldR4dXgGuYFdZ4dH7taEKWx0x/1dcT4kbLkV278RGuF8&#10;Rn961URHc5hupqCSp3PNQOaaLGZpelJSqOaYC4NKDipAlBSgBnWlEeeaEQkjArpfDvg7VfEk22xt&#10;z5Y+/M/CL+NDdgMGOP0q3CrkgLliew5r2DR/hDpVmqvqlxLdyd1T5E/xNdhYaBpGl4+w6dbQlejb&#10;Mt+ZrCVVFKLZ4hpfgXX9Zw1vYSRxH/lpN8i/rXW2PwZlIDahqqIT1WFN36mvUzITSZzWbqFKBxEH&#10;wh8Pxj/SJbuY+pfbVpPhd4Tj5Ngz/wC/KTXWHJ7GmHg+1Q6si1BGFF4C8Kw/c0W3P+9k/wBauQeG&#10;9BtziHSLRcf9Mwa0GdB91s/UVC9yF6EUnUfcpU7k0dpaRf6m0gTH92NR/SphIBx0HsKzW1BV70n9&#10;oI3O6p9oV7BmnNIu0A4YH1rjfF3g7TPENuxWJLa96pOi4yfRh6Vvm9Q/xVTur2MKckUe1d7ouFHo&#10;zwTW9Av9Du2t76Eqf4XUZVh6g1DMhg0SMd5Hya93Sa1vCsd1Ek0fTDrnrRqPgPQNUgET2oix0aPj&#10;FdMKqkZVKLgz58t1PmqFBJ9AMk13/h/wDrWsQJN5K2sLdGn4J/DrXpeh+C9C8OANZ2ivMP8AltN8&#10;zfh6VrS3GDnNKc7kwptnC23w1urE7lvoZGHYqR+tXfsc1kRFOhVh37GujkvgmSzVQvdQguIyjkZ6&#10;g+lXRxKg+V7F1MFKaujNPSsHU5P36D1NbwG4gHp3rO1O0DTLIqnaD1PavZpySZ5Ti2jotHGLVfpR&#10;fPgkU7Tl8u3UHutVr2TLmsftFLY5zXLYzRNgZNcvaabJLPtZCADXeOgkGGpiWkaNuC10wq8qsQ0Q&#10;6dZi2hHFXqOlNNYt3dxoWmlctmlzS0gFHSg0lBoAUUtNFLQAtFFFAHM+WPWrMNsrkE81UWQ5x1q3&#10;DJjHNfJSeh9ojXtbZFANaUMa4yTWTBL0Jq9HMTxxzXJMmom0ake0Yz/OrKFQDWfE44yMmpRIS2H4&#10;9DSvY4pwZf8AMAHFKZ9gwep71VhjkkDeZkDsxqwlvsUZbzG7E9qacnsc8lFbjDIzttGfr6U8RbB8&#10;7b89qcYy3JxxRsYcZ5PrSt1Yr9hAwXAX+VSrJuGSeDUZXA9fpTGmEa7nYDnvVrRCtfYeYwDjzMoe&#10;dvSnmTaoAx/hWVda1ZwqS0ygjua53UPHEUTFLYGU9Plojdt8qN44act9PU7V5lCliQB61m3evWto&#10;uZJBnvzXCrf65rc+LWNwDx8tbdl8Obi6ZJdTuiMnlM5NdEcLUnvoNqhS+J39CW78d2yHECmQ/wCy&#10;M1AviLV9QJNjp87A9CBxXV2HhDSbDG22DkfxPya2kRY1xGqqPRRiuhYGP2mZPGQj8EF8zg47TxXe&#10;OCIFhA4JdsVI/h3xM5DfaIAfQMa7nB7mlxVrB0uxH1+r0svkcMdM8T2qnhZgB/AwzUC65f6fIBqN&#10;rJEvQs68fnXoIGKZNGkyFJEV1PUMMipeCp7x0KWPb0nFP8DgtTsbPxTZmSEot1HyD3IrzuSMwXLo&#10;QVdCVOa9g1HwrA7GfTGNrcDoq/cP4VwvifSzKJL2UeTcx4WdDwG9CKVPnpPllsXL2dSPNT+45cMp&#10;BDqG/pUJso5MsPlI7g1Kpz0X8akCNkDaDmutOxzNCRwfKPMwfRu9R3Vq8TqW+6ehq1ErI3zdRUWp&#10;OxcAtkAVFSzV+p14OcublvoZzfNKB1xTjzwBSRDJJp6jLGsTvBUI605iFAWnd6iPzN7mhDexJFHv&#10;bkcCryFVFR28e3ANOnHbFJvUFHQTOWzU6bJEKMODVVKsKQOFpqVmZzgmrHN6vostvIXhUvG3PA6V&#10;j7SpwwxivRYmypVsEH1qjdafZTMRNEAT/EvFdkK66nk1MI7+6cSBk8c0EYrobvww+C9k4df7pPNY&#10;VzazWshSZGUj1FbxkpbHLOEofEiE0lFLiqIAUUE0KMmgCaMZqwBxUcS5qxs9KhsaI8VIi0bKkVaQ&#10;wVea63w6mIxXKoPmrs9BjAiWktyZG3JxEa4TxEf3prvLgfuT9K4DxAR5xyasiO5zbjJqB1rRjsri&#10;4OIbeaQnpsjJzV+Dwbr93zBo92w90x/OndI0sznsU5Qc11Efw18VSHjSJR/vMo/rWnafCLxLMw8y&#10;K2gU9S83T8qXPHuFmcYuMUpQtgKCSegFepWHwVl3KdQ1WNVHVYUJP5mu30PwToXh7a9raiWcf8tp&#10;vmb8PSolWihqLZ514H+GNzflL7Wo3trMEMsTDDy/h2FewW0EFnbpBaxJDCgwqIMAVI0mc9/rTC9c&#10;s6jkzWMLDy1N31GXphkx3rK9jVRJ99KJPTNUzMKT7VgcHFJSQ/Zs0Glby8Ag5/OqMk7J95G+uKRb&#10;pc4J5NWlu0244NW5c+7EouPQzJ5pJFPlq+72U1lzPencPKk49ENdULtfUU4XYpezi+ppGs4/ZOCu&#10;J5o8+ZvT/eBFVxeyDkOcfWvRXaOZSsiIynsRmsi+8L6beAsieRIf4ozj9KXsF0ZvHGReko2OR+3S&#10;n+I0yWZ5hyxq5d+ENThlP2Z1mj7Hoaz5NI1i3Pz2cjAf3aXI4nRGUJfC0JazSrOqFuM12lveEIpc&#10;9q5GK3lR1E0Lo56BlxWrHcNBHiTgf7VEZ8rHUpc6VjWu9VRCBk4xVKXVEKnB5rLmm80kj8KrByTh&#10;hwKl1JNmtPDQitSe7v2k74rOEjTTgbvlzyaWd1Gcniq8chMgx0r0MFgZ4h80tIo4MwzKnhockNZM&#10;6azUSn2xUN3CzNjGQX6Zq1oi748kcGtOGK3SXfOgIOdoPUGvRnLllY8WnG8bjI8xogK4wuOtZV22&#10;XP1rWd/MVj37ViTNlzVRIloMzTgabTlrQzHZppNKaaaQCjrS02lBoAdSGjNFACiiiigYtFJS0COT&#10;XIGAasQgjH9aaE6VftYQ5G7FfIy2PtEyxaxNLxjA9a1YbYjGBUdsq5Cg8jsBWjBCowXPPcCuVptm&#10;dWpykSod+xMswH3RVmGNlQGb5nHQelWoth4Xbk+lThFDc4/GhRfU4Z1uhWimd9wIIwe/SrSMGpWC&#10;FTggVl3+rQ2UZAkXcBznpT+HczjF1XaKNRpEXqcVUuNVtrcfM+T6CuH1fxqp+W2BZuhx0/Ouam1K&#10;9vSd0hQHstawo1J7Kx0Rw0Iq9RnoWoeL7S13HzQW7LXJah4svdRcpbKQv94is6y0iW9mCopkdvxr&#10;t9I8BPhWu3CLjlQOTXXDCRWstSJYiFL+Gjj7PSb3VZMN5sxJ59BXdaL4AtbXy5b3LuOSijiuqsbC&#10;30+BYbeIIo64HJ/GrQHqa64wS2OKpiZz3ZDb20Nsm23iSJT2UYqYCgnbzxWffa1Z2KMZp0BXsWFX&#10;ojCzZo496hluYoVLSOBiuJvvH5eQpZxeZ82FCcmorXTtc11mmuH+yxt3P3sfSs3U7G0cO7Xlodbe&#10;eItOs498lynHUA5NZL+N4XcJZWk1xnoVFPsvB+nW0gluA1zN3aTp+VbcUMUKhYo0QDsqgVLlJlct&#10;OPmYo1jW5ovMi0/DE8I5xgUxLnxIZctFAEPqw4rfP60wgGpbfcacf5UZU2pavA7bbP7Qg6EHBNUL&#10;+Sy1+J7a9t5rS4dNu9l6V0eKY6BwQwBB9aTb6jVuiPHdZ0SbRb428jho8ZSRejD2qnE4UnJyfWvY&#10;LjRLC6hEU9uskYOVViePpRBoWnW/+qsYF/4Bn+dVziseVW8TS9IZH9gpNNm8P6xfuWt9OnIPQlcC&#10;vZEgRMBEVR6KAKk2VDbZrSq+y1W54/beANdkxugjjz/fkFXofhtqn8dzaofqTXqXljtSNFz/AIVN&#10;mX9bmebD4Z3hyDqEA/4CacnwyuActqMJ/wCAGvR/L60wgCk7oPrM31ODHw+uVGBeW5/A1FL8PtQc&#10;fLc2x/EivQgnoppRESOlSl5D+t1O55hJ4B1mP7i27/7stQP4Q1uI5Nkzf7rA16t5ZHak8s+lV8hr&#10;Fz62PJG0fU4j+8sLgf8AAKjmsLl02y2swI9YzXsHzDufzoBY9ziqUrCeIb6HjNrazxSZcOqD1Uio&#10;/EMVvcabI0gG9Rwxr2hlD/eVT9VzUMun2sy7ZbSBwezRg1cKii7kVKimrNHy/wAZ6ikyPUfnX0wf&#10;DukE5OlWX/fkVE/hXQ35bR7I/wDbOun61E4vYs+a+PUfnU0KKccivoxfCPh8DjRbP/vipk8M6Kv3&#10;dKsx/wBshS+sxYeyZ8+RRqe9TrA7fdRj9FNfQaaPp0X3NPtF+kK1YW2ij+5bxJ9IwP6VPt0x+yPn&#10;qPS7yY/u7WdyfSM1pW3g/W7n/V6ZckHuUwK94BZeF4HsKMFjjJNL29x+zPH7D4Za5cODOkNqo7yv&#10;k/kK67TPA01kiia9jb12Ka7PyjjOKGhfGdp/Kl7SfRByR6mKnhqy24laWUemdtT2/hzSIG3R6bbl&#10;v7zruP61qR24YjLYFTrGicAj3oSqS3BqEdkVo4liGIo40A/uoBTyszf3vzqXzI14PQUjXQ6LQ6cf&#10;tME30QiQyHgjFDIU561E9yexqBrgnPNS3BLQtQky70UHqDQEjbO5sYqgbn5QM9Kie6pOpHsNUpMu&#10;kxBW+Y5B4qF5QO9V/PHrUUkgPOeayctNDWMLMmafjrUD3BxVd5T61E8oPesm2aqKJ2nJB5qBroqC&#10;ST71XeT349apSO82drAAH86FdlWRoDUEc8H86f8AbyOjcVhzg4PY+oqmbmSBvmJI9avlaFZM6tdQ&#10;yetWIr3PeuXhvUfBJGatpqLcJs6d6auJxOriuQ3erCSA4JNcnFqmxueK07fU1YDkU1MzdI6FZgBg&#10;Gnib3rFF6p71Kl4PWtPaMydE1XWKX/WIrH3FUbrQdPu/9ZGyn1VsUiXYI5IFL9uUHrTdRPcUYVIv&#10;3XYpP4StgP3VxKv+9g1j6l4V1OJCbF4Z/Ynaa6f7ardxThdL60RlBO6Ro6le1mzyye1vLSUpfRSR&#10;v/tjj86VOCOn516jJJDOm2VEkX0cZqD+ztMf/lyt8/7tezRzSEIKLieRWwE5y5rmRoyhLYA4PAq3&#10;eEgZQdsZ9q00tLNRhYEUe1D2lq/VOOnBrleJhKXMdcabUeUwnk8uBmJ6LisrOea65tOsnXY8QZfq&#10;aYdN08DH2dB+JrWOLppGcqEpM5WnrWvdaZaMD9lcpIP4c5BrJAIJBGCOK6KdaNRe6YVKUqfxIQ0y&#10;ntTa0MwGT2pRQCR0pc5oASgUUopgLRRRSAKWkpaBnNqw3DPNa1jAzqCvCnqfWs2C2dpMvjHpW/Yq&#10;21RgEV8fUfQ+yWiuWY42UYVeP505hPGv7oEseuatR7V+8cD3pZb+CAbiwP0Nc1jnc23orldbiRCF&#10;VT71Fd6ysa4+7IvY1m6r4ttLdGUYz6Dk1xd7q9xqDkLlIz27n8a1p0p1NtirQj71Ra9je1Lxa29l&#10;t2d3HXnAFc9cXN1fyZmlYg9s8UkFtjJIJrRtNPed1WJCzE9BXoU8NGGxz1MV0joU4LE5Heuo0Twh&#10;cX+2RxshPV//AK1bmkeDzAIproFiWGYx2HvXYxxCNAqBVUdAOmK6UjgqVmyjpeiWelR4t4lD45c9&#10;TWkOOvWmO4RckgfWsHVvE8FguN4yOpbj8qd0jGzkzekljiUl2UAcnNYOr+LbLTYiRIpJHHNcNrXj&#10;i6uS0NqAEPVs9a5lhPdn98xc5zk9qhzN4UL7nV6l8Qbq7IWxBXjB9DVDTtG1LX5S0zM0ZOSW6Cpv&#10;D/h17yRJHTEOeTXodvFHbwrHEAqLwMVm2dHu09IrUp6L4bsdIVWRA8uOXYfyrb3Cq2/ninBxU3Mp&#10;Jyd2WA2aWoA9PD1SZDiSUYpoanBhTJsJik2U4GgkUrBqM20uKDg0ZAo5R3FFKKaGFBcUxDx0680A&#10;dN2KYGHal3/hTQrMnMShcnABqusDE5Cnr3pxlGOtNe4K4x16VUuR2bBKSLqxrimssa54qh556tIf&#10;wNKJfm3MxPtV+2jbRC9k+5YkRnI2gYp/2RTjJJNVzcHGAcCkFwc/e6VN6d7vUOSfQsmzT1pfsygc&#10;EVWFy27rQLg5POafNS7Byz7kslrn7p/CmC1fPsKPtPHWmm6baRUNUnqNKexMtqxGc0G0b1FQLdMq&#10;43Uj3jeuaL0bbBy1LlqO12g5IpxtkP1qn9sOAOaQ3jdMmq56S0sHs5ls2iZ+8acIo04Zs/WqBum6&#10;Zpn2gjg5/Ol7SmtkP2U3uzQ2QZOTUPmxLJ8oII6e9UnuTjGaj+0c+tRKsuiLjRfU0DONx3HAPYHp&#10;S/bcLjqfWsp5+etI1x0qfbyT0L9gi690VJBOah+0tv64zVGW44qu92AfvCsnUZrGkuxrNcdfSomu&#10;Pc1kvdkDrUTXmO9HO2NU7GsbsL3Oaja6yPeseS+GOTULX68bjgfWpuyuQ1Td4zj9ajN3z1rJkvsj&#10;PX0qs95jv+tKzKSRv/bcAc1C12ZDjcQBXPy6ltHWo/7QIGc01FvcNDeN8RkEjiomvxzz1rn3vjkk&#10;ZqI3zYwPzp8gXRuTX7SYRSB9aXzvLi+ZgT7VgJNIGJBqf7SxTsTVqNiJM0mugxIAqF5N4I25zWa9&#10;yxbpigTlCDnOe1UrkMkkBhYkdKkS+kCYpsLLcORM20VXcBWODkZ4NUkmLmsWxfNn5hkVNDqLg/I2&#10;0e9Zhz2phJ/AUOmmUqhvjU5/7+akGsyJjcK5+PduG0nJ7VfhmRcCRsHuMZBqPZle0SNKXxA/l4XI&#10;xUS6/Lj5gfrUIaF/4iPwpfswOQrKV9Cah00UqqXQvRa6SvUk1IdaYYyTWY9qwTCgEduaryQyPhcH&#10;I7U1BIanFnSxayCBhqm/tkR87uPrXKLDLG2SCAKVpC+ASapRH7p1S+IVHVuKnXxFH3euOK8YP6Ug&#10;WR+FBp8omoHYN4jjGSGrNvfEjynZESAaxEtZScEHn3q7BpYyHmPPYCtKdCpU2REq1Cjqy/DqrrDj&#10;BLn1qUElct948moY4I1PC81Oa9XDYd0tWeZjcVGu0orQYaSg0V1nALRRRQAUopKUUALRRRSAKUUl&#10;LmgBltZKOSKuHy7dNzGs641EWvyqRjHUnpXKaz4rkmPlWpyw4L9h9K+LjCVR2ifZT0V5OyOk1jxB&#10;Bax/NIAR0Uda4681y6vyyQ5jjPp1NZ6wz3cm+Vmdj3NdZ4f8HXeoMkhQxw55du4rvpYSMdZas46m&#10;M5Vyw0RztppktxKoAZ3PYck112n+AtQmQMyLFxnDdTXeaToFlpKL9mhUyd5G61qg8muqyPOnWkzk&#10;9N8A20CK13KZG/uL0ro7LSLLTwfs1uik9WxzUs15FADvkUEdiawrzxSturfIP97dTbSMrSkdDLKk&#10;SlmOAKxNR8SQWvyt9QwPFcbqXiq5uSyxMcHuelYE8styczOWrF1exvDDvqbWs+MJrp3jgLFSe/AF&#10;cxcSTXcgaeRnPbPQVPs5oCe1Te50KCjsV0hx2rW0nTjdTqCPkBG41URMkV12iQrBZhv4m5NDY9jc&#10;t1S3iWOMYVRxipxLkZ4+lUfO44NAmqGyUjQE3vThLzWd53PFOW4GeTRcdjSEtPEgHU1nLcA96eJx&#10;ng0Ji5TSElOEuKz1n55NSCYGquS4F0SCk80CqvmCm+bjvTuLkLRmwOOtQNcEMOc1CZh71E7cZqZN&#10;9C4xReWbPegzVnJKVJpWuOSDQpN7g4I0fOFIZves03GMc0hud3fpT5g5DT86o2l5zVE3PGM003HP&#10;qKTY1Euefk/1p/m5rP8ANxzmgXG3uMVCKaNDzuvrQJemTWcbnjORSm554P50xcppGVVA5pDL/tVk&#10;yTliBuAxTvtRx1FFw5DTM49aa1x15rNNz61Gbk9qltlKBq+fim+eN1Zguvc0w3mO9TcaiaxnwcZp&#10;DOMdayjecYJ+lMN3jvmi7HyGsbjimNde9ZJvRjk1F9t60aj5TWe79+lRm8285rJa85wTUTXnaizG&#10;oo1WvgzEjj61G18D/FWM97jPNV5L0HvRysdkbEl7yarS3ZA5IzWO10Q5GeKie5LVSgDlY1ft7fdB&#10;yfaonuZOSc/jWUJ3R9ymke5kkPzNVqBDkXJL7J65+tQm7znpVbbmmOMdKtRRDmWftbbTUTXDtnae&#10;KgyWqVFwM9qqyJ52IWPc0FiTyc1IqBuooEXJ9KLE8wRnB56GkkjI5H3alCDbShfxB7UmLmYyFCBz&#10;UmykUbTgHj0p4Jz7UCbI5Ih97P1pdoIAx2qXqego5AAxmhBci2ccdqQrx0qQ7uwpNrN1ApiIgm4+&#10;1LtAqZYqd5VO4ECHa4IqN2+Yg1ZaPHGOaZLFtbNUmBH1A2Eg1NbM4LBmLEUyNCT0qURd880mkWp2&#10;JPtLBhkcVoWD2lxKFuGdQe6ms4wnbluaiXcnSsZwb2ZvGUGtUdj/AGPpi8maYg+rVG2n6UhxvkP4&#10;iuTkvZ2GN5496b9qmbChjU2mVGnHudUx0mLgRFyP7zVRmukuJfKtECqPQVm21lcTY37lB9a27azW&#10;1iGAN3rXZhsNObu9jmxOIp0VaOrIILfbIWarVJS17SSirI8SUnJ8z3Hp1pWNCihqCSOlpKWmAoOK&#10;Wm0uKQCnB6UCkpRQAUtVLu7ESkDrVKPUH389K1jRlJXMpVYxdjYyKRjgU2KQSoCKSdsKKhLWxre6&#10;ucFe31xqTlVykJ9Op+tT6ZoMt46xxxbiT2q9pGjvdyqg49zXoWl2EVhEEWMBu5HevAhCMFZHtVsR&#10;Kb1M7RvBtraBHuR5so5x2FdZEgCABcADgDtUK4Rd7dh3NV7vUkgUtkE+mf0qjmbbNB50RTlse+ay&#10;tS1tIY5Ar7SBw+eK5LX/ABrb2CusjkyN0hQ5P4mvONY8SXuruwZzHB2iU8fj60JNjUTr9e8fxWjN&#10;DDm6lJyzjopqlZarHrMQmSQs38SE8qa4Vgp/Ci3nmsZxNbuVYfkaJUk15msJcrPQ/LzTTH7VX0fV&#10;U1K1V2AWX+IVpFK5GnF2Z1p3RTKCmlBVtkqNlFCYWIkX5xx3rpbecCFAvpzXOj5Tn0q/DdYAqmxN&#10;G4s9L53HFZQusini4OKQGl54FNNzt71nm4wvUE1A9wTRYZqC9UHGamS9DcZrnZJj2zmnQXMgPzZo&#10;sPQ6mO4zVhZ+OtYNvck8Zziri3GBzQSzW8zA9RTTNxzVBZuTycUpmHTNMmxZaWo3n29/zqu0o7Go&#10;ZJj6g0iiy1zUbXIPFUJJ8Hg5qs9zxzxSsM1PtQyeaabseorHa4APXNMNzx1p2HobX2z3pftOOc1h&#10;/acnrR9pIPWiwtDbN4D1NC3g5FYhuSKdDc5k5HGPWnYLo1zd+9I14OOaxTOfU003BNKw7o2Wu6Rr&#10;3IxmsczN60nmue9HKF0a/wBs96PtYOeayMt68UplPQcU+UHJGm1z3zioXvMZrPZz61GzE96XIHMX&#10;ftxyOae15x1rMRMnPpUu2hQQOZaa8Pfoaia7PSotvGKTZVcqFzjjcMW9qPOdu9NCYpwXiiwnMjYs&#10;e9N2mp9hpdgpk85X2mk8urJSk8v2oFzFUx5/+tSeWQOKtFKQpTFcgC0hizVsRA09Yc0E3M4QEN0q&#10;dYOMGtCOBW4JGe1QNCySlemDTQr3IvIwfaniHpxxVpY+Qe1SqgxTZNyg0XFNCYrRaEN0ppg3KRjp&#10;3qWO5nlfagpirnk7PvYz6UhTcOVOPWkFyoq96kHYY6VMsBI4IxR5LL2oQrkQXOc0Ac+1T7CAPSk8&#10;sj3FUBEQRyCp9jShuxX8qcUphUigpDjKq5+X8TVYkk5PJpzmo9xyeaCkPx9BShvVhxUKxh5epNLJ&#10;bgAHFPlHoWmlVjjIwKB5bDOapeWFGKUnaAq9aVjRRiW4rZZWyrZPoBW/onhWS7Xz8rEvYuMk/hVH&#10;wzAv2iS4mUsqL8qjua7nSLrz4m+XZtOMVait2TVqcqtE5yXSrqwucXR3qfuuv3abMecV2kypLGUc&#10;AqexrmdU0p7ZjJCGeE+3K16lHEKdovQ8ipSa95GXThSHilHWuo5yQdKY3Wn9BmoyaQwoope1MQUo&#10;O3tn2NJyDyMUoNIA6n0qC4mEUZ9amdwEye1Y13KZGOM/StaUOdmdWfKiCWQyuSaQCmjk0/oK9BKx&#10;57d9zT06XK7SakvnCBfrVTTWzLg0/V327fTNcco/vTupO8Db0XT0tIAQCWfGeOlbypsGQcEVUi2w&#10;R7m7Vh654lTS4d8kyqrAhVB5NfONnr7mrq2sQWkDmSRFUfeycV5lr/jaW4zFppZVxgzN978KxdY1&#10;y51m5LzNiMfdQdKoiMNjpQo9y0kitIXlkLyMWdurE8mmbG9Ku+SAR3qUWxDhWGM9/WrvYozPLbNA&#10;hkYgYrorTRnupNoQ4+lbtpo1nZgGZRI/oaznWUVdlRpym7RVzA8P2moRS/ukDQnru4FdNbJPDIUk&#10;ljki7HPzL7e9Oludse2NVRB2WsyWck8c1wTxHO9EepRwLS952ZtFQehB+lMaMVix3MkT7o2K+1aV&#10;tqcc2EmHlv69jSUgqYWUdVqSMlRlT1FWygPQ5HtUbJitEzmIBKVp4ucDk010qFlqhFsThqPNB43D&#10;6VR3svGeKkjl9RVIlsuoQOvWnlA3INVUbNWYmwKoVyRG2nuPxqws5Aqq2M8GmecAcUmguai3HHWn&#10;faR68VkeeAfSkNyB60rBc1WuAc81A9z/ALVZxucg9qhe5PTOadh3L0k2KqPNnI71AZyTTcknNFie&#10;YeXbNOBJpAKcBRYXMA96cOTQBk4pwGKAuLtoxjpxTwPWkIzQK40ikxjtT8GjaaB3GBaXbTwKXbzQ&#10;K4zbil25p+2l2+lAXIivNNaMn7vWp9tKFoHcrKrg/MuKkC+1WMZXHFJs4oFch20bBU+yjy6AuQBB&#10;TglT+X7UbMGgLkO2l2VOI80oiNArlfbS7cVY8v1o8sGmIrhR6Uvl+1TfKvUigEscRozE+gzQIi2Y&#10;pMgfWr0el3cxyybF9W4q7baTbxHdO5kP90cCndLcai2ZEUcjruXgL3rVsfD813GJp5BGrHjIyTV7&#10;NouNsUYx6Cp11JAOvSkqlthumyo3hy2jJzdSZ/3Risu4tUgnKCUn0JFad7qGWyp61j3MnmS7j0qX&#10;K5pGmluS/YZmUmLEmOcKefypkEysxU5GOoI5FLb3bIcZIx0Iq8fst4Mzrtk/vp/WlzMJUote6Z8k&#10;SE5U5ppaNQMyKD6E1cuNHmRC8DeamP8Aln1/Ks9beIHJjJfvuqrmPJbcduRvusufrSMQeM802W2R&#10;xlV2t7VH9ndSPmwPencXKiUjn2pvTmmyq0S5UhhTEkLg7sLj1pjSJCc9qYwGDTWYn7vNNw5PI60i&#10;khhUE+1M8k55HAqcxsrYwM1etVgxtnjdiTyR2oszRRM6K3YyKQMCpriMKOa2zpdrPDm0nlZweQVp&#10;k+jCxtlnuv3gY7cdMU9RKN2c6UDNgZ6dqfEqQxytIQuehat+1h086dM3lbpweCTxj2rG1rSDMkTg&#10;kSdVXt+NCb3R0wpxvabsdHpK/Y7aNWfdG3OVHr61v2Ziti8cTKQTuyO+a82TV76ziWGVcbehFalh&#10;rrhgXbqfmNVOolFJIzWElJttno1uCwLnr6VJIyohLEbe9Z1nqcUkCbXByKqa/qYhsvkIy3FNTSic&#10;ioSlU5Slqd7pfm48lwx6MnH6VmGWDzMRucdtwxWO12fMyRknoD2rS01VvJY45AoDnBb0rajipQXv&#10;P5HRWy+m17q+Zcjyz7AM57U0jCFSB16munXSbVIhEUDY/i71l3+nLZ7ZYxujXhwTk/Wu6niYydno&#10;zyJ0HHVO6MtUJGe1PGHQ46jsKSOQwy7lAZc9DSkFf3qZwT19K6GYCNGwI3Y56GmE4zntU2FkQNvA&#10;JOCKrXDhVKkgFeBjvVR1E9Che3WDtXrVZGWc7XYI3ZjUcx3SnNIiF2AFehGCUTz5TbkPELckjIU8&#10;sOlIwwK04LJ0i3eo5B71SuIHRC+07AcZ9KcKibJnTa1DTuLio9elIKD3qSw4lJqhrz7p0Ge1Q1eq&#10;jel/DZ1l1qISGUl2UL97I4ryvX9QOpai8gPyDheeDXW+J7mYWgt4QR5nLGuLltnUA7Wx7ivlY6u5&#10;76RSVccdqmiU56U+K3eRwAMEmuktNCWKFXuJNgbsRyaqU1FajinJ2RmWdk00gRkOT3FbcGkQR4M5&#10;ywOQoqwjrCCsMYVfXuaD1zmvPq4vpE9Kjl7etTQl80BNqgKPaq8sg2n1HemySjBGapSS546/SuT3&#10;pu7PThCNNWirCyTc8HIquW54pSSfSmcE44rVIq4vJOB1pyrxjtSd+nBqVFOCCM+lDHcs2s8sK4Rv&#10;lHUHpWgk6SryNprOjBVtrDA9qsS7VhIY4BHWnBtySObEQhyuTWpbaOoXi9qy7e6lh5Rzt9D3rRjv&#10;kdR5q7CfyrbmVzilh5pXI3jPpULLtrQKh13KQVPeq7x1omc7RAsrKeTU/wBqUKMVE0Z9KiK1aJLX&#10;2vAJFRtcbhUIQ07y6Yg3n1p24nqaQRmnhBSAj5yaURnOScipQtPWPPJ6UxXIggp6pnoKlWPceBUy&#10;oF6fjQIrquafsIqcIBwKXbSFchApwFSbCe1O2dKkBgXil21KEpQlIZDtpdlT+XSiOncCAJzS+XVj&#10;y6AvtQIg8ugJirIjJpfKI60BcrbaUJ7VYCU5UA5J/CgLkAj46U7yvapiyDufpionuUX1A96qwriG&#10;H0FKqeoqB9RjXvn6VCb53PyA49TQNJl/AFIdpqg0srfx0+KaWMEK36UaD5WWywWnIrSdMAe9VBIz&#10;HJJzU6S7e9JyXQtU+5aW0B+9Jz7CpFsYM/O7t7ZxVX7TwcGmvcniocmVyI1EitIyMQoT6tzUrXSR&#10;j5Aq/QYrFN0z9KTzGbqancdkjTkv/l681Ue8LDgmqpYnrQOtFg5rEhncnJJp6MSeDgepqPjgkZpx&#10;YE00hObBtzk0eXuHNRvcKp4pDcuQQrDFUlciUmxHwjfKc0gnKn29KzbzVrSyBNxOgYfwg5Nc7feL&#10;ZZyUsk8qP/no3WtoUW9zJ1VB6Ho9jqJhYHOR6VtJcWd581xFGx6cjmvINJ16a2bDu0qsedx/lXY2&#10;GqRzoGR+vbvUyhKDNoVYVdzsBoelzciNlzz8r1nX3hfZuktpmdR/A3DfgajttRIAJfgVt2Vwsv7x&#10;mG3tSUrjlStqjkjaKe+AOvrTJbfepVgEUdsc13VpDaiCQ+WjEuSSRmq+rWtvNZG4hVfOiI2gDIb2&#10;xV8t0Y3szioYVCjOW9CBTjG6kkjFags7pAZJIDH/ABcCom3OGdkLqerAVCdi+VmYuyJhuweame8R&#10;TkAg9qr3e1mIX8MVUhiaSUGTOwA9e9VGd9ClDS7NCC7e3aS5WUiRcAADOaZqmtPfRgt8qqOgPemW&#10;0sKWd1EXXdLgc9qxNQEvlGO3wxHfsap7G1K7lsb2iF7icxpycZq3d37nzFYAtnGCOlZPhC7+y3ir&#10;PkMc8HvUl/cB7yTb1LGs02kbSSlU1Hq4kQlwpXOMHrQ9gsiZtwS+fu1Xd1TG0c45xV/TJAs6PIQq&#10;56027ILX1RLELqyRAQSB/d7Ul1fNcIFkZuO1at7PazSs9mxYKPnJwo/Cs5rm2k4fBHr1rf6tRkrx&#10;lb1ONYuvF+/C/oZJVS/D960tNmW3vVGeBzzViPSI7kB4YHYeq5xSyaTHDcAssqN7nFH1GeyaL/tK&#10;H2k0dLFq0Rwd+V+tVL/V0dHgQEueh9qxfsrDgSEL6YqwVRRkAb/Wt6eGqX945KuJope5qxAOMY5p&#10;6SsqMmfkPVajHrRXpWPKCWVIwGX05BrMMxlcntmpb9yowKqQcg/WuqnBKNzmqTblYik5lNaOnQBu&#10;SKz2H7wmtnTFyuautK0CKUbzNBU/d4rA1FSsxA6HtXS7fkrntWX97WGGfvG2IXula0bBNZeqtvuz&#10;7Cr6fLk1mXR3yk12fauY0/hsWF1xmULdW6SYHB6GlN3p9ymJLQgnsDVJIiQM1YSEf3Rk18E67R96&#10;8HSlq0OHkRN/o1sqnsx5NPAZ+ZCWPvSqoU+lOLAc5rnnUlPc3p0YU/hQmQuaglnQDC02WYjoeKqv&#10;LmlGJpcJHYnk8VGT3GRSkkDOKb97mtUhXEpdoY9AKUDPHSlCnr+lMAQHGOtTRxnNNUDOGzxU6gAA&#10;EEjtioYD4hzzzResFix1ycAVLEvTcuPSq9+d02E/hFaUla8jnrPmlGBXRScMRg0rckLgktxxQCRj&#10;171a0u3NxfB8fJF8zU4rmaRU5ckXJ9Cxq1xcafYQRWaKxUfPkciqen6lJdjZNCd/qgqzfatZrIyF&#10;jvc8t14pmhCNbx1ySZR8vtXpOEbJM+ejOTk2iy8J9DUJh5qvrP2qS4ZLeZo3hYAD+9TLHUpzFI16&#10;ilYzt3qcEms3Sa2LjWT3LQiIpdntT4rq3mbakgDf3W4NTFMdqz1NLkASnBM1KF5p2zBpCuRCKnCI&#10;4qYLTwtMRAqlakUelShBThGKVwIdlKEJ5qwEFOEYoFcgCk9aeE6VKE5pduO4FFguMEdOCD0pd6r1&#10;YD8aQ3MS/wAY/CiwXHCP2o2VEb5B0BNVrnVfIXIjyx6A0WFcv7aAvtWN/at1J93aufQU157hhl5W&#10;+gNOxXKzbLqn3mA/GliYXDERENjrg1zjFj1yfqa1tHk8oNz1ouX7M0WtZccMi/WmGHYPmkLH26VI&#10;boHvVWacHIBqeZjUURXBwDtNZ8wzVl3z3qu/JpXLRXKDFTxLhaaqgnmrCJincTE24p+MilxSheaL&#10;kjQuBRzU23ijZUjUiNFLHGcUuwg4JqQJTgnOaA5iJY8dqeFIqTAA56UwyKDTSJbuLgUHGKheYA4H&#10;I9aYZM01EVyVnK1Ezk96zNQ160scq775P7i81zGoeJLy9ykR8iP0Xr+dbwoN7mUqqidNqGt2lgD5&#10;koaT+4vJrndU8Uz30flWyfZ4+5z8xrEIJJJJJPU0oT1rpjBR2MJVHIjbcxJYkk9zRycZPFS7KURZ&#10;57VRmJGzKeDXQaTdsm0E/lWIiZ4X86tQF4WBWplG407HeWtw20FTuFasN6wUAMeO1cTp+smJgJOK&#10;6i0uYLxQdxVvUVyzpHXSxLjozrtJmaTT55C2NrAfpTdHaaV5tpyzPyT0ArOt7j7HZG0ZtzTuGVh6&#10;VPpeoi1kaLpz34JqXFxSubqane3U6qK3RFJmbfkc5rLv3jtStvp4VmlPI7KPWqGraw5RY4mIBHOK&#10;xYNRmt5jIG5I70Oa2SKp0H8Un8jrbbS7OCH97bwscZLP1965PWEsrjUAlpF5cQ4OOhNR3esTyBi8&#10;rNx07Cq1pf4mMiQByozkngU7pLYqFNp8zYt/Y2tuwMRYnbliwxg+1Ys0+CBngdq0L++e9fc3UdvS&#10;ssws5ZscetG+xvF8qsy/Yaike6ORQVYfex8w+hrPmu8XbFUduc9OtbOhafbJC812S0jL8gX+GoHl&#10;kt7txG6qD1bGcVTVkmzNO8nYoWtw7OXOVBPcV0Wj6edSnKx4CjqxOKw7giSRQgO1R19T61bsrp7f&#10;BUlfpWerZr08zqbvwlOIv9HuVcj+Fhgmn6No489jex/6romMCsX+2brp5rY+taum67uBFywwBwSe&#10;tOTvuY8k1F63Ojnu47SHccKoHAXiuY1DX3mJRlVlzwCKg1W9luZCVb5OwrHcN9481Sk29CoUYQje&#10;WrNa3uI7lSU4I6ipc1maXC/nPLjCEYrSr2aEnOF5HgYmEYVGobC0opKWtjnM/UarWw4P1qfUTzUN&#10;p0NdsdKZyS/iDWHzGtvSU+QVjyfeP1rf0lf3QNZ1/gKpfGXWHy1zuqj94K6OU4Wua1Rh5wFY4f4j&#10;av8ACUH4jNZknLE+9acxCx89Ky5RtOeSp6YruMaasi0ECjinAH2pxP0qN5AOAa/N9z9HEdwBycmo&#10;HloZznt9agdiauMSWxrOPWo2IPFDEcgZwaTHXmtUhXDle2felxuHAoxxSgc8ce1AgC5OakQ8EcUq&#10;jjGc+1SBAMccD0qWxiqOMDAHfNTRgjoQR60yPBPTj3qdI85/lUMYsjvHDuUbj/Ks4nd8+QSetX9Q&#10;GYBCrBd45J7CsKWz8j5obrcp+525ruhSvFRvqeTPFqNVytdbF5jj+EA4rVt4DDo0m5/LeYcNisO1&#10;hvDeQQSgMJD1zV/XNdkhu1srZVCR4BLcg1pSouM9TPFYuNSnaHUxUtVjv44ZpBnP3vWti1P2fU4m&#10;Q87gKlbSd13HetMkgxuZf7tFgqzamrt90HJ9BWtZ2SRz4Szbk+iE8R6m0GorFCqqzDhj05rF1KSG&#10;K2jtYJhIFO9yO7VY8S3kR1lwESRFXAx61Jodta3aRxtbiSQHdnPQVujk8zOs/Nlu0MisCRwenFbL&#10;TyRNiNzgUt0we+dwflQbVGOlVpDtBPpXBXd56Ht4ONqPvDb3xFNZgAIkh9CMVYsfERuUDPa7T/st&#10;XKX0vn3ZwcjPFbGnRhEX6U5+7HzKp0adSbutDauPEUNo6q0Dkt6EVNFrscgG2Bx9SK5S5k+06icc&#10;qvArWthgAVE5OKXcdPC0pN6aG8uo7ukf61Q1PxC9iFEcSMx9TUsSkgYHNZ+o6NPcz7sHFPDNzl72&#10;xzY6NOjG0VqSWnieecHzRFGe2BVs6ndcHfkH0FYL6FMvY1YtftVr8kqlkroq0ebWDOPD4iMXaaua&#10;41F24Z2pst35Y3sWYfWoY1Eq7lX8KJFAjIboK4fejLU9Z+znTbiXYbhJVypqbOelUoBEVBWpd+0f&#10;Ka6zxmtSSaZLeIySMAB61hNqwmuCz/c7CresI09gxY/drmIzjvWsYKxDbTOrhnR1+Qg5qcHPvXN2&#10;9w0ZBU4rVt9QDEK/Ws5QaN41E9zQIz1qWGQx9KhRwwHvUorJmqZP55IPrSbmPWmKKkUVJVxMZpCl&#10;SgUuKCbkCLhqnUA0hXNKhwcY5pDbHhaeFpucdaUOvrTJFxTsCk3imO4FMQ84FIXx3qBpfeqtxqVv&#10;bAmaZFx2zVRi3sJtLcutJ71EzAcmudu/FcSkraxlz/ebgViXmr3l8x3ylU/urwK3jQfUylWS2Opv&#10;tds7PIL+Y/8AdWubv/EN3eZSM+TGey9aztvc0hXsK6I01EwlUciJvvZJ5NOALe1LtH409I2kPANW&#10;QNVSelLsI7Vq2elSSrnbWrFoO0DcM1DlYLHMxQlz05rQi0h5QCTj2rdh0lI3+7WlBaIuDgUnMaRz&#10;cehMvJ5qddIPQCuikRF9KgmYFCq8Z64pKYWOauLTy2IHOK6vwVpZnikuWO7YelYtxakjNdp4M8u1&#10;0YqxO9ydwrSDUpK4notClHIz6lPHnODheelEhkk4bOVPWr0WkyQXTTyoRH5hYMe9QyNlmOMZNZ1m&#10;pPmRpGLhoyAXRY7JuD2NNmhK/PnINQ3GGJFMs7tZJzBLJsP/ACzLdGPpWHs7/CdEcRbSQyUcDJqs&#10;dytkDge9aU0fzYZSh9DVaS26mou1ozqhNPYhtle9ulQ4GepA6CrM1vFCSCcIGwue9PsIHUSNGhZg&#10;MnA+6KbeHzjtUYRR175raKXKTKUnLyIVEhDFOA3p6U1LI+hNWdOYRIyyfdB61Zdsj92Dz3rKzuTK&#10;pZlVbZQQSDipvs0fQHmnRQsX5bj6VbES7ssAT9K6aWFnLVqxzzxajsVBYyNgYCj1NSf2crY3uePS&#10;rtArujhacVrqcc8ZVl1sQw2ohXHmOw96UWcROWBP41NTgKv2FNdDP6xVf2hANq7VAA9BSYpT0qMM&#10;ePcZHvWyRiSUtNHPNOFAGXqR5qOz+5T9T7U2yHyV2r+Gcj/iDG5lP1rqNKX9wPpXMquZz9a6rTRi&#10;AfSs8R8CHQf7xjrk4U1y98wa4I710l42EY1yt0Sbgk5x61GGWtzXEvQguW2J/Ss52ZOU5U9quXr/&#10;AC1mo5DEj8q7LGcdEXmfPfHvUTkj0I9ac7e4quzdeelfnSR+itiMx644qNsn3px+bJJwfSmn8RVp&#10;Eje1G3I4GMd6d05659aAMduaYCKemeB60/BI6g4owQBkDNPC5OMge4pNgIowOSBT1bHAPPtSL8uV&#10;I698VLGu08VLKQ+NATzVqKMtwpA9zUSDPQfU1MTwBntUx1ZlWlywZDFCz3bCcKUT5twqBoIlVrho&#10;1Zi52A9MVpTx4t5Qp2Fl64rIsHeO7SK9ZfKA/dnoDWvPKd5Jnlwir3ktDU023tw735XYyoRg9B9K&#10;4y8k+0Xkkm4s7NxgV2FxdxEiJVDRnhttMisLez/efZ1ZVHykjJYmuvB1eZcr3ObFU3B81rJmVDd3&#10;MenmK5hwr/dbvVtoxY6TO7EByBjB5q1GPNnY+QSijgH1rM1oz3Uoto4Cgc8sRxXY4pu7OeNRqLiu&#10;pjW9jPqTO8QBKjJyetTw2F1asJFZkbp8tJp0s1ndvHHGZcHDba13ujIS0xMaH7qelKc+Vabl0qft&#10;Ja7Ih5A55buapalN5UDc4YitCQRiASRyFs+ornNTv8ylAoOOua46dOUp6nrVa8IU01sUoRvnGeea&#10;3Bci2tmb0GM1jWb75wcADPQVc1Nv3ccI6scmuiVO71OVYlqFobsdp6mRy55yc1v28eSD0xWTYII1&#10;XFbcA4FcNZ3Z6lBWibOi2hurpR/COtdK2mof4RVTwzb7LZ5WXBboa3RgiuqhHlgjxMbU56r8jHfR&#10;0bPyiqsuhof4RXSBRjpR5QPatjkscmdD2n5ePpVS90N2hYoOcdK7UQLnpSNaqe1TKKluaU6kqb90&#10;8ytbC6hkMTxsV9cVZaJo+HUg+9d7JaoO2Kz73S0uUOAN3Y1PI7DlVu9jidSUnTpB3xXJJnvXd6jZ&#10;SJDJC6kEjiuRTSrh7kwqpyT2FbQ+EhvUZGhcgJ1rVgsmgh86RT9MVv6J4PMKiW569hWzJpKtwRwO&#10;1ITZ5y1/fC43IpC54XFa9pqYlAWZTG36V1H9hpz8o59qgk8PoT90USUZBGcolBXDDIOaeDzVj+xG&#10;j/1eQaeumzD7y5rF0uxsq66kAalzVtdKdu7Cnf2O/wDz0P5VPs2P2sSnuxSFgT1/KrbaY69yaQac&#10;2eV/GmqTYnVRUOT0NQSXKRf6x1X6mtF9LlkyNxA9qqv4bVzllLfWr9kupPtn0IIJhcn904I9aufY&#10;iE3NKT7Cp7XShbcKuKnkiIXFbRpQRjKrNnG65NLFlYncD2rl/JmlcllYn1Neiz6YJ3JYZpg0FB/A&#10;KfMlsLV7nCx6e79VNTrpbdkau4TSI0/hFWodKX+7SdQOU4JdGlc/dYChtFkjyT6V6IdPVVOFFUZb&#10;BdxyKPaMfKcJFpLMwBBrasNHVSMrW6lmgbgCpdiQ9KHJsVhttZrGo4GKmfYo5xVWW8K8AVEjPK2T&#10;UlCyyqp4FRq7SHjIq6truHSpYrdE5I6UgKQs3k7mpBYhfvdaviREzkgCqVxfomeRSTKaGG2Udav6&#10;WhSdVXoT0zWC+qK0nDV1Hh0C6sZHXG4g8mtIRbdiG7GncXEiWzLnPHOTWdLB5nzdMim/a9ts0knZ&#10;sEGqcusAcZAq6jV7WFFBcW6qp9fWsW8jXoOtT3WsJgjfms2a/CRFyMs3TNTFMbNFNUlkhEc2HZRt&#10;BPXFaVssd3YztGv7+Jd2M9RXFi+ZCTnk1o6P4i+yahG0ozG3yN9DVKC5rsOeSWh0OkTvf2wwpieQ&#10;HKK2SwHc0piQlRE2d7bAfU1be2trad7pFdIgmAyDrmmWEVsblL6O4DraAkIB1J6VcsPYqOKk0P1L&#10;TorC4FvHL5m1cvx/F6VVTJOOcUjyPLIzNyWOSasxxDGa7qdKMNkck6jk9WORNoyak6GhR19KtWkK&#10;T53Y+Xk+9W3YzK9KKc6bWPB2g0KFKHPpRfQLCZpRTRTqAEbpVGS7aCRVY5QHp6VePese/OHreik3&#10;ZmNZtK6NOBzIjSAZjz1qasCCdomxnitm3nEidaKlLkClU5tzP1M8iiz/ANXRqP3xTrNflrdfw0Yv&#10;+IxYV/ek+9dRYDEH4VgW6gSHiugs+ID6YrPEfChYb42U9TkCRnJ4rAgkikEqygAnlWNaOtzbQVFY&#10;SdevWnQh7ly68/fSKeoEq23vTtMtUnDFutN1A7uM4Zf1q9oKfuWOOta1JWgOKMs8e4pjHcflHNOY&#10;5PpTSccY/GvgEj9BuIR+LU0gnrzj0pcAml479aYDQCaUDPennt3A7UKcjpSbGLjHXk+lGMkfL+VO&#10;Ax0FOCkLk1IwRCevGKmXGOMA96iAbPpUqKCRg1LGTouTkinQJ5kxYjgUxnEKDkbm4Bq5DF5UYGQz&#10;dS3rRtG5wYqprykpwRyMg9qx9V0/EBn4IjYEA9hWwOmabdxeZZSoO6npUQk4yRy8zSaRVFqoihkW&#10;2kKOM7h0pt7NFEwllkdyo2iFOmfWmSX08Wgw4dwXG3B9KxkYjnJr2KUIR1SOCpUnPSTvYuvqkqgL&#10;CoiUDoKhhv51cGWZmj7qeainiWGFXkkVXfoh6moAMmt9TLQt/akGY7eIRRMfmPc1XnYs44wO1OVW&#10;kkWJOSx5qe+RVuo4l+6oFTya8xr7V8iplS8kEFmFzziuZm8lmYtI289q19YuFEgGTgVkBY5bhVQk&#10;ljRTWjkXUs2odjU0/T40tluGLbs8A1XlY3N8Tj5U4Fa16VtrVUGRsT171nafFn5j1JzUzk4x1NqE&#10;FOppsjRtkwFFbFjCXdE/vGs6GMgjiul8OWf2q9TP3U5zXn255WPYqzVOm2dpZ2ot7WOMDoBU+0U4&#10;HgCgsBXoLQ+bd27jcYo3AUvUU1louKwu6lz6UkcZbrUgiFNAQOMioQnPetBYl70141HQU7E3M6ex&#10;huFxIgNV4NKtbZyyRjce5FaDHBqInmgY0rxTCuO1TCkakBBgelJtB6iptuaNgx0NMBgjX0pjRqO1&#10;SE0hUkdKBDFVBQzKKXyTS+Tx0pXGV3YelIpUnpipmtye1ILY0XARdvpTsKe1OEGKXyyOlAiFlUZ4&#10;qlcYBPFaRjyKrSwbu1WpWE0Z6MM/dq2q+YOwoW0IbOKuwwY7VDKKq2YzyKsR2wHarqRLgU/aBwKQ&#10;GdNGFX7tYd4jbzjgV0k6ZHSsq4smlamBlxgAdOaRoy/NaP2AIOnNJ5HbBouBivZszVJFCYuo6da1&#10;TBjpVa6UJH15pgVnvljXGBVGfVQqn5qqahNsBxXOy3UjuQTxTjG427GzPqsj52tWfJLNKcljUUUm&#10;cVK0g29a1UUjO9yPJQ5Jrp9A8T2dlpzW1yWSUNlHHTHoa5CWT3qFSGbGcCqSEdvrWuxNpW+0G4GT&#10;DNnqa5GTUpnzljzUDyBiB2HSm4HWm0mFy3buZGy7HaOTSzXRu7gLGOvyqKpGVgmzPyntWloNust0&#10;ZZCAkYzk+tNITZHe2ctqOTkd6zjIfxFbviK8j+W3hILdXwelYHGKGgPWdDnTUdDtZjyGi2P6ZFRP&#10;pQtpQIHBiILbR2NZXhGR5PCVyi5G1ztI966fTrGSSFI1IJKYIPbjrWu/K2ZrqjPtohvyw4FWMDmr&#10;M8UcZWJCPkGGYfxGqzGupO5m1YbnAx61JGQB1II9KjFOHFDVxEpdpkGfvZ5pgOE96RSR3opWGITt&#10;GaVXBpkpxExqG1k3E1dtLiLJPFY9/wAyVs1jXwzMQBW2H+Iwr/CVBVm2uGiPXiq44pa7JJNWORNp&#10;3LF3J5pU1ZsBlapL88PuprS01crn3rKWkbGid5XLEaYbNbEMgjtST2FZqrgmmT3LLGRnipnBzSRF&#10;KahNsy9UuPPuDg8CoLdN2TTJeZD9au20WICcc1crQjYqCc53ZhXaNPfFF57V0el2f2e3APUiobDT&#10;gJWmcck1qdOO1c9apfRHXCPVnD070oor4o+7Gj79P7CiikMVelIOooopAh6/eNSJ0NFFQyg7Gpo/&#10;u0UUhlfU/wDUxfWtiH7i/wC7RRV1P4UTysR/FYrfcNOX/j1f/dP8qKKwexg9zDm/5BFt9TVKiivd&#10;RwdSHXP9Tbf7tLaf6pfpRRWr2JJ7X/j+Wn3P/H+1FFT0HHdHNav/AK4/Wqumf8f8f1oopw+Aqp8Z&#10;t6r/AMe7fWotP6Ciiuev8J34Dc2ofu113g//AFr/AEoorko/xEd2N/gM60dKjeiiu48EcnSlooqQ&#10;Jo6eKKKtEsUVHJ0ooqiSlL940yiikULTWoopAKlOPQ0UUARd6eOlFFMBRTqKKkaCgdaKKAENNNFF&#10;MQ3tTaKKAFHWpO1FFICSP7opw+9RRTAjl71WNFFMBjVXlooqRogPU1n3f3KKKaA5jU+hrm5P9YaK&#10;K3hsZsmj6UP0oopsEVH60i/caiiqQmIvapv4fxoopiIz1rV0n/j2looprcGZlx/r5PrUJ6UUUmNn&#10;o3gj/kWJf97+td9oXb6H+VFFWtkZrdmFcf8AHxL/AL1QN0oorsRkxop3aiimIB1NLRRSGR3H+ob6&#10;VUsOpooq18JPU0DWTP8A8fRoorShuZ1fhKZpD0oortWxxE0P3H+grV0z7n40UVlU2ZcN0XB981Tu&#10;/umiiriYPcyD9+ta1/1AoorOvsdVDctR/cp5oorhe529D//ZUEsBAi0AFAAGAAgAAAAhACsQ28AK&#10;AQAAFAIAABMAAAAAAAAAAAAAAAAAAAAAAFtDb250ZW50X1R5cGVzXS54bWxQSwECLQAUAAYACAAA&#10;ACEAOP0h/9YAAACUAQAACwAAAAAAAAAAAAAAAAA7AQAAX3JlbHMvLnJlbHNQSwECLQAUAAYACAAA&#10;ACEAprM+TN4CAAAeBgAADgAAAAAAAAAAAAAAAAA6AgAAZHJzL2Uyb0RvYy54bWxQSwECLQAUAAYA&#10;CAAAACEAN53BGLoAAAAhAQAAGQAAAAAAAAAAAAAAAABEBQAAZHJzL19yZWxzL2Uyb0RvYy54bWwu&#10;cmVsc1BLAQItABQABgAIAAAAIQA68+IZ3wAAAAoBAAAPAAAAAAAAAAAAAAAAADUGAABkcnMvZG93&#10;bnJldi54bWxQSwECLQAKAAAAAAAAACEARe+NsR2YAAAdmAAAFAAAAAAAAAAAAAAAAABBBwAAZHJz&#10;L21lZGlhL2ltYWdlMS5qcGdQSwUGAAAAAAYABgB8AQAAkJ8AAAAA&#10;" stroked="f" strokeweight="2pt">
                    <v:fill r:id="rId10" o:title="" recolor="t" rotate="t" type="frame"/>
                    <v:path arrowok="t"/>
                    <v:textbox inset="21.6pt,,21.6pt">
                      <w:txbxContent>
                        <w:p w:rsidR="00B26D41" w:rsidRDefault="00B26D41"/>
                      </w:txbxContent>
                    </v:textbox>
                    <w10:wrap anchorx="page" anchory="page"/>
                  </v:rect>
                </w:pict>
              </mc:Fallback>
            </mc:AlternateContent>
          </w:r>
          <w:r w:rsidR="002557F8">
            <w:rPr>
              <w:noProof/>
              <w:lang w:eastAsia="es-SV"/>
            </w:rPr>
            <mc:AlternateContent>
              <mc:Choice Requires="wps">
                <w:drawing>
                  <wp:anchor distT="0" distB="0" distL="114300" distR="114300" simplePos="0" relativeHeight="251745792" behindDoc="0" locked="0" layoutInCell="1" allowOverlap="1" wp14:anchorId="25EBDC9E" wp14:editId="647B5C4F">
                    <wp:simplePos x="0" y="0"/>
                    <mc:AlternateContent>
                      <mc:Choice Requires="wp14">
                        <wp:positionH relativeFrom="page">
                          <wp14:pctPosHOffset>44000</wp14:pctPosHOffset>
                        </wp:positionH>
                      </mc:Choice>
                      <mc:Fallback>
                        <wp:positionH relativeFrom="page">
                          <wp:posOffset>3419475</wp:posOffset>
                        </wp:positionH>
                      </mc:Fallback>
                    </mc:AlternateContent>
                    <wp:positionV relativeFrom="page">
                      <wp:posOffset>240827</wp:posOffset>
                    </wp:positionV>
                    <wp:extent cx="3108960" cy="6934200"/>
                    <wp:effectExtent l="0" t="0" r="15240" b="19050"/>
                    <wp:wrapNone/>
                    <wp:docPr id="54" name="Rectángulo 36"/>
                    <wp:cNvGraphicFramePr/>
                    <a:graphic xmlns:a="http://schemas.openxmlformats.org/drawingml/2006/main">
                      <a:graphicData uri="http://schemas.microsoft.com/office/word/2010/wordprocessingShape">
                        <wps:wsp>
                          <wps:cNvSpPr/>
                          <wps:spPr>
                            <a:xfrm>
                              <a:off x="0" y="0"/>
                              <a:ext cx="3108960" cy="6934200"/>
                            </a:xfrm>
                            <a:prstGeom prst="rect">
                              <a:avLst/>
                            </a:prstGeom>
                            <a:solidFill>
                              <a:schemeClr val="bg1"/>
                            </a:solidFill>
                            <a:ln w="158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0</wp14:pctHeight>
                    </wp14:sizeRelV>
                  </wp:anchor>
                </w:drawing>
              </mc:Choice>
              <mc:Fallback>
                <w:pict>
                  <v:rect id="Rectángulo 36" o:spid="_x0000_s1026" style="position:absolute;margin-left:0;margin-top:18.95pt;width:244.8pt;height:546pt;z-index:251745792;visibility:visible;mso-wrap-style:square;mso-width-percent:400;mso-height-percent:0;mso-left-percent:440;mso-wrap-distance-left:9pt;mso-wrap-distance-top:0;mso-wrap-distance-right:9pt;mso-wrap-distance-bottom:0;mso-position-horizontal-relative:page;mso-position-vertical:absolute;mso-position-vertical-relative:page;mso-width-percent:400;mso-height-percent:0;mso-left-percent:44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uDLsQIAAN8FAAAOAAAAZHJzL2Uyb0RvYy54bWysVM1u2zAMvg/YOwi6r7bTJE2DOkXQosOA&#10;ri3aDj0rshwbkERNUv72NnuWvdgoyXGTrthh2EUWRfIj+ZnkxeVWSbIW1rWgS1qc5JQIzaFq9bKk&#10;355vPk0ocZ7piknQoqQ74ejl7OOHi42ZigE0ICthCYJoN92Ykjbem2mWOd4IxdwJGKFRWYNVzKNo&#10;l1ll2QbRlcwGeT7ONmArY4EL5/D1OinpLOLXteD+vq6d8ESWFHPz8bTxXIQzm12w6dIy07S8S4P9&#10;QxaKtRqD9lDXzDOysu0fUKrlFhzU/oSDyqCuWy5iDVhNkb+p5qlhRsRakBxneprc/4Pld+sHS9qq&#10;pKMhJZop/EePyNqvn3q5kkBOx4GijXFTtHwyD7aTHF5DvdvaqvDFSsg20rrraRVbTzg+nhb55HyM&#10;7HPUjc9Ph/jjAmr26m6s858FKBIuJbWYQaSTrW+dT6Z7kxDNgWyrm1bKKIReEVfSkjXDv7xYFh34&#10;kZXUZIMNOpqcjSLykTK22zFEQJYr9RWqBHs2yvuse/NYwwESViQ1Pga+EkPx5ndSRDz9KGokGzkZ&#10;pCSOU2ecC+2LpGpYJVLoEHlP2HFoGQADco1c9NgdwPvYiczOPriKOCW9c/63xJJz7xEjg/a9s2o1&#10;2PcAJFbVRU72e5ISNYGlBVQ7bEULaUad4TctNsMtc/6BWRxKbCBcNP4ej1oC/kzobpQ0YH+89x7s&#10;cVZQS8kGh7yk7vuKWUGJ/KJxis6L4TBshSgMR2cDFOyhZnGo0St1BdhhBa40w+M12Hu5v9YW1Avu&#10;o3mIiiqmOcYuKfd2L1z5tHxwo3Exn0cz3ASG+Vv9ZHgAD6yGZn/evjBruonwOEx3sF8IbPpmMJJt&#10;8NQwX3mo2zg1r7x2fOMWiT3bbbywpg7laPW6l2e/AQAA//8DAFBLAwQUAAYACAAAACEAUQwHG90A&#10;AAAIAQAADwAAAGRycy9kb3ducmV2LnhtbEyPQU+EMBSE7yb+h+aZeHPLoq6AlM3GhMR4WzCeu/QJ&#10;RPpKaBfQX+/z5B4nM5n5Jt+vdhAzTr53pGC7iUAgNc701Cp4r8u7BIQPmoweHKGCb/SwL66vcp0Z&#10;t9AR5yq0gkvIZ1pBF8KYSembDq32GzcisffpJqsDy6mVZtILl9tBxlG0k1b3xAudHvGlw+arOlsF&#10;dZmU7WPsFvdavX0cf8x8qJtZqdub9fAMIuAa/sPwh8/oUDDTyZ3JeDEo4CNBwf1TCoLdhyTdgThx&#10;bBunKcgil5cHil8AAAD//wMAUEsBAi0AFAAGAAgAAAAhALaDOJL+AAAA4QEAABMAAAAAAAAAAAAA&#10;AAAAAAAAAFtDb250ZW50X1R5cGVzXS54bWxQSwECLQAUAAYACAAAACEAOP0h/9YAAACUAQAACwAA&#10;AAAAAAAAAAAAAAAvAQAAX3JlbHMvLnJlbHNQSwECLQAUAAYACAAAACEAF1Lgy7ECAADfBQAADgAA&#10;AAAAAAAAAAAAAAAuAgAAZHJzL2Uyb0RvYy54bWxQSwECLQAUAAYACAAAACEAUQwHG90AAAAIAQAA&#10;DwAAAAAAAAAAAAAAAAALBQAAZHJzL2Rvd25yZXYueG1sUEsFBgAAAAAEAAQA8wAAABUGAAAAAA==&#10;" fillcolor="white [3212]" strokecolor="#bfbfbf [2412]" strokeweight="1.25pt">
                    <w10:wrap anchorx="page" anchory="page"/>
                  </v:rect>
                </w:pict>
              </mc:Fallback>
            </mc:AlternateContent>
          </w:r>
          <w:r w:rsidR="000656E4">
            <w:rPr>
              <w:noProof/>
              <w:lang w:eastAsia="es-SV"/>
            </w:rPr>
            <mc:AlternateContent>
              <mc:Choice Requires="wps">
                <w:drawing>
                  <wp:anchor distT="0" distB="0" distL="114300" distR="114300" simplePos="0" relativeHeight="251746816" behindDoc="0" locked="0" layoutInCell="1" allowOverlap="1" wp14:anchorId="6B912467" wp14:editId="3A2E7E3A">
                    <wp:simplePos x="0" y="0"/>
                    <mc:AlternateContent>
                      <mc:Choice Requires="wp14">
                        <wp:positionH relativeFrom="page">
                          <wp14:pctPosHOffset>45500</wp14:pctPosHOffset>
                        </wp:positionH>
                      </mc:Choice>
                      <mc:Fallback>
                        <wp:positionH relativeFrom="page">
                          <wp:posOffset>3536315</wp:posOffset>
                        </wp:positionH>
                      </mc:Fallback>
                    </mc:AlternateContent>
                    <wp:positionV relativeFrom="page">
                      <wp:posOffset>241935</wp:posOffset>
                    </wp:positionV>
                    <wp:extent cx="2875915" cy="3017520"/>
                    <wp:effectExtent l="0" t="0" r="635" b="0"/>
                    <wp:wrapNone/>
                    <wp:docPr id="53" name="Rectángulo 35"/>
                    <wp:cNvGraphicFramePr/>
                    <a:graphic xmlns:a="http://schemas.openxmlformats.org/drawingml/2006/main">
                      <a:graphicData uri="http://schemas.microsoft.com/office/word/2010/wordprocessingShape">
                        <wps:wsp>
                          <wps:cNvSpPr/>
                          <wps:spPr>
                            <a:xfrm>
                              <a:off x="0" y="0"/>
                              <a:ext cx="2875915" cy="3017520"/>
                            </a:xfrm>
                            <a:prstGeom prst="rect">
                              <a:avLst/>
                            </a:prstGeom>
                            <a:solidFill>
                              <a:srgbClr val="176F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6D41" w:rsidRDefault="00B26D41">
                                <w:pPr>
                                  <w:spacing w:before="240"/>
                                  <w:jc w:val="center"/>
                                  <w:rPr>
                                    <w:color w:val="FFFFFF" w:themeColor="background1"/>
                                  </w:rPr>
                                </w:pPr>
                                <w:r w:rsidRPr="00E35A1A">
                                  <w:rPr>
                                    <w:noProof/>
                                    <w:color w:val="EEECE1" w:themeColor="background2"/>
                                    <w:sz w:val="32"/>
                                    <w:szCs w:val="32"/>
                                    <w:lang w:eastAsia="es-SV"/>
                                  </w:rPr>
                                  <w:drawing>
                                    <wp:inline distT="0" distB="0" distL="0" distR="0" wp14:anchorId="17A99B11" wp14:editId="60AEAC3F">
                                      <wp:extent cx="2028825" cy="2361506"/>
                                      <wp:effectExtent l="0" t="0" r="0" b="127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l="9195" t="4617" r="9195"/>
                                              <a:stretch/>
                                            </pic:blipFill>
                                            <pic:spPr bwMode="auto">
                                              <a:xfrm>
                                                <a:off x="0" y="0"/>
                                                <a:ext cx="2027789" cy="23603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30000</wp14:pctHeight>
                    </wp14:sizeRelV>
                  </wp:anchor>
                </w:drawing>
              </mc:Choice>
              <mc:Fallback>
                <w:pict>
                  <v:rect id="Rectángulo 35" o:spid="_x0000_s1027" style="position:absolute;margin-left:0;margin-top:19.05pt;width:226.45pt;height:237.6pt;z-index:251746816;visibility:visible;mso-wrap-style:square;mso-width-percent:370;mso-height-percent:300;mso-left-percent:455;mso-wrap-distance-left:9pt;mso-wrap-distance-top:0;mso-wrap-distance-right:9pt;mso-wrap-distance-bottom:0;mso-position-horizontal-relative:page;mso-position-vertical:absolute;mso-position-vertical-relative:page;mso-width-percent:370;mso-height-percent:300;mso-left-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HqapwIAAJ4FAAAOAAAAZHJzL2Uyb0RvYy54bWysVM1u2zAMvg/YOwi6r7YTOMmCOkWQIsOA&#10;oi2aDj0rshQbkEVNUhJnb7Nn2YuNkh13/cEOw3JQSIn8SH4meXnVNoochHU16IJmFyklQnMoa70r&#10;6LfH9acZJc4zXTIFWhT0JBy9Wnz8cHk0czGCClQpLEEQ7eZHU9DKezNPEscr0TB3AUZofJRgG+ZR&#10;tbuktOyI6I1KRmk6SY5gS2OBC+fw9rp7pIuIL6Xg/k5KJzxRBcXcfDxtPLfhTBaXbL6zzFQ179Ng&#10;/5BFw2qNQQeoa+YZ2dv6DVRTcwsOpL/g0CQgZc1FrAGrydJX1WwqZkSsBclxZqDJ/T9Yfnu4t6Qu&#10;C5qPKdGswW/0gKz9+ql3ewVknAeKjsbN0XJj7m2vORRDva20TfjHSkgbaT0NtIrWE46Xo9k0/5zl&#10;lHB8G6fZNB9F4pNnd2Od/yKgIUEoqMUMIp3scOM8hkTTs0mI5kDV5bpWKip2t10pSw4Mv3E2naxX&#10;Z/QXZkoHYw3BrUMMN0korSsmSv6kRLBT+kFI5CWkHzOJHSmGOIxzoX3WPVWsFF34PMVfYAwTHjyi&#10;FgEDssT4A3YPELr9LXYH09sHVxEbenBO/5ZY5zx4xMig/eDc1BrsewAKq+ojd/ZnkjpqAku+3bax&#10;Z6JluNlCecI+stANmDN8XeOXvGHO3zOLE4Wzh1vC3+EhFRwLCr1ESQX2x3v3wR4bHV8pOeKEFtR9&#10;3zMrKFFfNY5ANhvNZmGmX2j2hbaN2niSTydoqffNCkKT4E4yPIp4a706i9JC84QLZRki4xPTHOMX&#10;dHsWV77bHbiQuFguoxEOsmH+Rm8MD9CB6dCrj+0Ts6ZvaI+zcAvneWbzV33d2QZPDcu9B1nHpn9m&#10;tv8GuARiM/ULK2yZP/Vo9bxWF78BAAD//wMAUEsDBBQABgAIAAAAIQAqpl6C3gAAAAcBAAAPAAAA&#10;ZHJzL2Rvd25yZXYueG1sTI9Ba8JAFITvBf/D8gre6iamFpvmRURssRehWuh1zT6T0OzbsLtq6q/v&#10;emqPwwwz3xSLwXTiTM63lhHSSQKCuLK65Rrhc//6MAfhg2KtOsuE8EMeFuXorlC5thf+oPMu1CKW&#10;sM8VQhNCn0vpq4aM8hPbE0fvaJ1RIUpXS+3UJZabTk6T5Eka1XJcaFRPq4aq793JIHytt46uYXg7&#10;bsy2lvv3Tbp0FnF8PyxfQAQawl8YbvgRHcrIdLAn1l50CPFIQMjmKYjoPs6mzyAOCLM0y0CWhfzP&#10;X/4CAAD//wMAUEsBAi0AFAAGAAgAAAAhALaDOJL+AAAA4QEAABMAAAAAAAAAAAAAAAAAAAAAAFtD&#10;b250ZW50X1R5cGVzXS54bWxQSwECLQAUAAYACAAAACEAOP0h/9YAAACUAQAACwAAAAAAAAAAAAAA&#10;AAAvAQAAX3JlbHMvLnJlbHNQSwECLQAUAAYACAAAACEAaSB6mqcCAACeBQAADgAAAAAAAAAAAAAA&#10;AAAuAgAAZHJzL2Uyb0RvYy54bWxQSwECLQAUAAYACAAAACEAKqZegt4AAAAHAQAADwAAAAAAAAAA&#10;AAAAAAABBQAAZHJzL2Rvd25yZXYueG1sUEsFBgAAAAAEAAQA8wAAAAwGAAAAAA==&#10;" fillcolor="#176fc0" stroked="f" strokeweight="2pt">
                    <v:textbox inset="14.4pt,14.4pt,14.4pt,28.8pt">
                      <w:txbxContent>
                        <w:p w:rsidR="00B26D41" w:rsidRDefault="00B26D41">
                          <w:pPr>
                            <w:spacing w:before="240"/>
                            <w:jc w:val="center"/>
                            <w:rPr>
                              <w:color w:val="FFFFFF" w:themeColor="background1"/>
                            </w:rPr>
                          </w:pPr>
                          <w:r w:rsidRPr="00E35A1A">
                            <w:rPr>
                              <w:noProof/>
                              <w:color w:val="EEECE1" w:themeColor="background2"/>
                              <w:sz w:val="32"/>
                              <w:szCs w:val="32"/>
                              <w:lang w:eastAsia="es-SV"/>
                            </w:rPr>
                            <w:drawing>
                              <wp:inline distT="0" distB="0" distL="0" distR="0" wp14:anchorId="17A99B11" wp14:editId="60AEAC3F">
                                <wp:extent cx="2028825" cy="2361506"/>
                                <wp:effectExtent l="0" t="0" r="0" b="127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9195" t="4617" r="9195"/>
                                        <a:stretch/>
                                      </pic:blipFill>
                                      <pic:spPr bwMode="auto">
                                        <a:xfrm>
                                          <a:off x="0" y="0"/>
                                          <a:ext cx="2027789" cy="23603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anchory="page"/>
                  </v:rect>
                </w:pict>
              </mc:Fallback>
            </mc:AlternateContent>
          </w:r>
          <w:r w:rsidR="008C7005">
            <w:rPr>
              <w:noProof/>
              <w:lang w:eastAsia="es-SV"/>
            </w:rPr>
            <mc:AlternateContent>
              <mc:Choice Requires="wps">
                <w:drawing>
                  <wp:anchor distT="0" distB="0" distL="114300" distR="114300" simplePos="0" relativeHeight="251747840" behindDoc="0" locked="0" layoutInCell="1" allowOverlap="1" wp14:anchorId="40C6E0FF" wp14:editId="28B27A25">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35000</wp14:pctPosVOffset>
                        </wp:positionV>
                      </mc:Choice>
                      <mc:Fallback>
                        <wp:positionV relativeFrom="page">
                          <wp:posOffset>3520440</wp:posOffset>
                        </wp:positionV>
                      </mc:Fallback>
                    </mc:AlternateContent>
                    <wp:extent cx="2797810" cy="2475230"/>
                    <wp:effectExtent l="0" t="0" r="0" b="0"/>
                    <wp:wrapSquare wrapText="bothSides"/>
                    <wp:docPr id="56" name="Cuadro de texto 39"/>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p w:rsidR="00B26D41" w:rsidRDefault="00B26D41" w:rsidP="00A46A0E">
                                <w:pPr>
                                  <w:rPr>
                                    <w:rFonts w:asciiTheme="majorHAnsi" w:hAnsiTheme="majorHAnsi"/>
                                    <w:color w:val="4F81BD" w:themeColor="accent1"/>
                                    <w:sz w:val="72"/>
                                    <w:szCs w:val="72"/>
                                  </w:rPr>
                                </w:pPr>
                                <w:r>
                                  <w:rPr>
                                    <w:rFonts w:asciiTheme="majorHAnsi" w:hAnsiTheme="majorHAnsi"/>
                                    <w:color w:val="4F81BD" w:themeColor="accent1"/>
                                    <w:sz w:val="72"/>
                                    <w:szCs w:val="72"/>
                                  </w:rPr>
                                  <w:t>MEMORIA DE LABORES 2012</w:t>
                                </w:r>
                              </w:p>
                              <w:p w:rsidR="00B26D41" w:rsidRDefault="00B26D41" w:rsidP="00A46A0E">
                                <w:pPr>
                                  <w:rPr>
                                    <w:rFonts w:asciiTheme="majorHAnsi" w:hAnsiTheme="majorHAnsi"/>
                                    <w:color w:val="1F497D" w:themeColor="text2"/>
                                    <w:sz w:val="32"/>
                                    <w:szCs w:val="32"/>
                                  </w:rPr>
                                </w:pPr>
                                <w:r>
                                  <w:rPr>
                                    <w:rFonts w:asciiTheme="majorHAnsi" w:hAnsiTheme="majorHAnsi"/>
                                    <w:color w:val="1F497D" w:themeColor="text2"/>
                                    <w:sz w:val="32"/>
                                    <w:szCs w:val="32"/>
                                  </w:rPr>
                                  <w:t>Administración Nacional de Acueductos y Alcantarillados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type id="_x0000_t202" coordsize="21600,21600" o:spt="202" path="m,l,21600r21600,l21600,xe">
                    <v:stroke joinstyle="miter"/>
                    <v:path gradientshapeok="t" o:connecttype="rect"/>
                  </v:shapetype>
                  <v:shape id="Cuadro de texto 39" o:spid="_x0000_s1028" type="#_x0000_t202" style="position:absolute;margin-left:0;margin-top:0;width:220.3pt;height:194.9pt;z-index:251747840;visibility:visible;mso-wrap-style:square;mso-width-percent:360;mso-height-percent:280;mso-left-percent:455;mso-top-percent:350;mso-wrap-distance-left:9pt;mso-wrap-distance-top:0;mso-wrap-distance-right:9pt;mso-wrap-distance-bottom:0;mso-position-horizontal-relative:page;mso-position-vertical-relative:page;mso-width-percent:360;mso-height-percent:280;mso-left-percent:455;mso-top-percent:3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xDQAIAAHAEAAAOAAAAZHJzL2Uyb0RvYy54bWysVE1v2zAMvQ/YfxB0X5w4X40Rp8hSZBhQ&#10;tAXSoWdFlmMDkqhJSuzs14+S4zTodhp2kSmRosj3Hr28b5UkJ2FdDTqno8GQEqE5FLU+5PTH6/bL&#10;HSXOM10wCVrk9CwcvV99/rRsTCZSqEAWwhJMol3WmJxW3pssSRyvhGJuAEZodJZgFfO4tYeksKzB&#10;7Eom6XA4SxqwhbHAhXN4+tA56SrmL0vB/XNZOuGJzCnW5uNq47oPa7JasuxgmalqfimD/UMVitUa&#10;H72memCekaOt/0ilam7BQekHHFQCZVlzEXvAbkbDD93sKmZE7AXBceYKk/t/afnT6cWSusjpdEaJ&#10;Zgo52hxZYYEUgnjReiDjRYCpMS7D6J3BeN9+hRbp7s8dHobu29Kq8MW+CPoR8PMVZExFOB6m88X8&#10;boQujr50Mp+m40hD8n7dWOe/CVAkGDm1yGIEl50encdSMLQPCa9p2NZSRialJk1OZ+PpMF64evCG&#10;1CFWRE1c0oSWutKD5dt9G5FI+7b2UJyxWwudbJzh2xoremTOvzCLOsEuUPv+GZdSAr4MF4uSCuyv&#10;v52HeKQPvZQ0qLucup9HZgUl8rtGYhejySQINW4m03mKG3vr2d969FFtAKU9wikzPJoh3sveLC2o&#10;NxyRdXgVXUxzfDunvjc3vpsGHDEu1usYhNI0zD/qneEhdcAt4P3avjFrLqQEaTxBr1CWfeCmiw03&#10;nVkfPTIUiQs4d6gii2GDso58XkYwzM3tPka9/yhWvwEAAP//AwBQSwMEFAAGAAgAAAAhAHlEK+7a&#10;AAAABQEAAA8AAABkcnMvZG93bnJldi54bWxMj8FOwzAQRO9I/IO1SNyoA1RRmsapECocK5EC5228&#10;dQLxOthuG/4ew6VcVhrNaOZttZrsII7kQ+9Ywe0sA0HcOt2zUfC6fbopQISIrHFwTAq+KcCqvryo&#10;sNTuxC90bKIRqYRDiQq6GMdSytB2ZDHM3EicvL3zFmOS3kjt8ZTK7SDvsiyXFntOCx2O9NhR+9kc&#10;rII3+/6VPxcbI7fmo9lv1mHtOSh1fTU9LEFEmuI5DL/4CR3qxLRzB9ZBDArSI/HvJm8+z3IQOwX3&#10;xaIAWVfyP339AwAA//8DAFBLAQItABQABgAIAAAAIQC2gziS/gAAAOEBAAATAAAAAAAAAAAAAAAA&#10;AAAAAABbQ29udGVudF9UeXBlc10ueG1sUEsBAi0AFAAGAAgAAAAhADj9If/WAAAAlAEAAAsAAAAA&#10;AAAAAAAAAAAALwEAAF9yZWxzLy5yZWxzUEsBAi0AFAAGAAgAAAAhALz/fENAAgAAcAQAAA4AAAAA&#10;AAAAAAAAAAAALgIAAGRycy9lMm9Eb2MueG1sUEsBAi0AFAAGAAgAAAAhAHlEK+7aAAAABQEAAA8A&#10;AAAAAAAAAAAAAAAAmgQAAGRycy9kb3ducmV2LnhtbFBLBQYAAAAABAAEAPMAAAChBQAAAAA=&#10;" filled="f" stroked="f" strokeweight=".5pt">
                    <v:textbox style="mso-fit-shape-to-text:t">
                      <w:txbxContent>
                        <w:p w:rsidR="00B26D41" w:rsidRDefault="00B26D41" w:rsidP="00A46A0E">
                          <w:pPr>
                            <w:rPr>
                              <w:rFonts w:asciiTheme="majorHAnsi" w:hAnsiTheme="majorHAnsi"/>
                              <w:color w:val="4F81BD" w:themeColor="accent1"/>
                              <w:sz w:val="72"/>
                              <w:szCs w:val="72"/>
                            </w:rPr>
                          </w:pPr>
                          <w:r>
                            <w:rPr>
                              <w:rFonts w:asciiTheme="majorHAnsi" w:hAnsiTheme="majorHAnsi"/>
                              <w:color w:val="4F81BD" w:themeColor="accent1"/>
                              <w:sz w:val="72"/>
                              <w:szCs w:val="72"/>
                            </w:rPr>
                            <w:t>MEMORIA DE LABORES 2012</w:t>
                          </w:r>
                        </w:p>
                        <w:p w:rsidR="00B26D41" w:rsidRDefault="00B26D41" w:rsidP="00A46A0E">
                          <w:pPr>
                            <w:rPr>
                              <w:rFonts w:asciiTheme="majorHAnsi" w:hAnsiTheme="majorHAnsi"/>
                              <w:color w:val="1F497D" w:themeColor="text2"/>
                              <w:sz w:val="32"/>
                              <w:szCs w:val="32"/>
                            </w:rPr>
                          </w:pPr>
                          <w:r>
                            <w:rPr>
                              <w:rFonts w:asciiTheme="majorHAnsi" w:hAnsiTheme="majorHAnsi"/>
                              <w:color w:val="1F497D" w:themeColor="text2"/>
                              <w:sz w:val="32"/>
                              <w:szCs w:val="32"/>
                            </w:rPr>
                            <w:t>Administración Nacional de Acueductos y Alcantarillados</w:t>
                          </w:r>
                        </w:p>
                      </w:txbxContent>
                    </v:textbox>
                    <w10:wrap type="square" anchorx="page" anchory="page"/>
                  </v:shape>
                </w:pict>
              </mc:Fallback>
            </mc:AlternateContent>
          </w:r>
        </w:p>
        <w:p w:rsidR="008C7005" w:rsidRDefault="00D854F5">
          <w:pPr>
            <w:rPr>
              <w:noProof/>
              <w:color w:val="EEECE1" w:themeColor="background2"/>
              <w:sz w:val="32"/>
              <w:szCs w:val="32"/>
              <w:lang w:eastAsia="es-SV"/>
            </w:rPr>
          </w:pPr>
          <w:r>
            <w:rPr>
              <w:noProof/>
              <w:lang w:eastAsia="es-SV"/>
            </w:rPr>
            <mc:AlternateContent>
              <mc:Choice Requires="wps">
                <w:drawing>
                  <wp:anchor distT="0" distB="0" distL="114300" distR="114300" simplePos="0" relativeHeight="251750912" behindDoc="0" locked="0" layoutInCell="1" allowOverlap="1" wp14:anchorId="6204994F" wp14:editId="657A4A8E">
                    <wp:simplePos x="0" y="0"/>
                    <mc:AlternateContent>
                      <mc:Choice Requires="wp14">
                        <wp:positionH relativeFrom="page">
                          <wp14:pctPosHOffset>45500</wp14:pctPosHOffset>
                        </wp:positionH>
                      </mc:Choice>
                      <mc:Fallback>
                        <wp:positionH relativeFrom="page">
                          <wp:posOffset>3536315</wp:posOffset>
                        </wp:positionH>
                      </mc:Fallback>
                    </mc:AlternateContent>
                    <wp:positionV relativeFrom="page">
                      <wp:posOffset>6627657</wp:posOffset>
                    </wp:positionV>
                    <wp:extent cx="2797810" cy="268605"/>
                    <wp:effectExtent l="0" t="0" r="0" b="0"/>
                    <wp:wrapSquare wrapText="bothSides"/>
                    <wp:docPr id="49" name="Cuadro de texto 33"/>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rsidR="00B26D41" w:rsidRDefault="00B26D41">
                                <w:pPr>
                                  <w:pStyle w:val="Sinespaciado"/>
                                  <w:rPr>
                                    <w:color w:val="1F497D" w:themeColor="text2"/>
                                  </w:rPr>
                                </w:pPr>
                                <w:r>
                                  <w:rPr>
                                    <w:color w:val="1F497D" w:themeColor="text2"/>
                                    <w:lang w:val="es-SV"/>
                                  </w:rPr>
                                  <w:t>ANDA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 id="Cuadro de texto 33" o:spid="_x0000_s1029" type="#_x0000_t202" style="position:absolute;margin-left:0;margin-top:521.85pt;width:220.3pt;height:21.15pt;z-index:251750912;visibility:visible;mso-wrap-style:square;mso-width-percent:360;mso-height-percent:0;mso-left-percent:455;mso-wrap-distance-left:9pt;mso-wrap-distance-top:0;mso-wrap-distance-right:9pt;mso-wrap-distance-bottom:0;mso-position-horizontal-relative:page;mso-position-vertical:absolute;mso-position-vertical-relative:page;mso-width-percent:360;mso-height-percent:0;mso-left-percent:455;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sx5PQIAAG8EAAAOAAAAZHJzL2Uyb0RvYy54bWysVE2P2jAQvVfqf7B8LwnfEBFWlBVVJbS7&#10;Elvt2TgOiWR7XNuQ0F/fsQMs2vZU9WLGnsmz5703LB5aJclJWFeDzmm/l1IiNIei1oec/njdfJlR&#10;4jzTBZOgRU7PwtGH5edPi8ZkYgAVyEJYgiDaZY3JaeW9yZLE8Uoo5npghMZkCVYxj1t7SArLGkRX&#10;Mhmk6SRpwBbGAhfO4eljl6TLiF+WgvvnsnTCE5lTfJuPq43rPqzJcsGyg2WmqvnlGewfXqFYrfHS&#10;G9Qj84wcbf0HlKq5BQel73FQCZRlzUXsAbvppx+62VXMiNgLkuPMjSb3/2D50+nFkrrI6WhOiWYK&#10;NVofWWGBFIJ40Xogw2GgqTEuw+qdwXrffoUW5b6eOzwM3belVeEX+yKYR8LPN5IRinA8HEzn01kf&#10;Uxxzg8lsko4DTPL+tbHOfxOgSAhyalHEyC07bZ3vSq8l4TINm1rKKKTUpMnpZDhO4we3DIJLHWpF&#10;tMQFJnTUvTxEvt23kYhbt3soztishc41zvBNjS/aMudfmEWbYBNoff+MSykBb4ZLREkF9tffzkM9&#10;qodZShq0XU7dzyOzghL5XaOu8/5oFHwaN6PxdIAbe5/Z32f0Ua0Bnd3HITM8hqHey2tYWlBvOCGr&#10;cCummOZ4d07313Dtu2HACeNitYpF6EzD/FbvDA/QgbfA92v7xqy5iBKc8QRXg7LsgzZdbfjSmdXR&#10;o0JRuMBzxyoKHjbo6ij9ZQLD2NzvY9X7/8TyNwAAAP//AwBQSwMEFAAGAAgAAAAhANKJGS/dAAAA&#10;CgEAAA8AAABkcnMvZG93bnJldi54bWxMj81OwzAQhO9IvIO1SFwQtQNRiEKcCiFRjojyc3bjJYmw&#10;1yF22sDTsz3BcWdWM9/U68U7sccpDoE0ZCsFAqkNdqBOw+vLw2UJIiZD1rhAqOEbI6yb05PaVDYc&#10;6Bn329QJDqFYGQ19SmMlZWx79CauwojE3keYvEl8Tp20kzlwuHfySqlCejMQN/RmxPse28/t7Lmk&#10;LOht85PPj9K5r0327sqni0zr87Pl7hZEwiX9PcMRn9GhYaZdmMlG4TTwkMSqyq9vQLCf56oAsTtK&#10;ZaFANrX8P6H5BQAA//8DAFBLAQItABQABgAIAAAAIQC2gziS/gAAAOEBAAATAAAAAAAAAAAAAAAA&#10;AAAAAABbQ29udGVudF9UeXBlc10ueG1sUEsBAi0AFAAGAAgAAAAhADj9If/WAAAAlAEAAAsAAAAA&#10;AAAAAAAAAAAALwEAAF9yZWxzLy5yZWxzUEsBAi0AFAAGAAgAAAAhAKDOzHk9AgAAbwQAAA4AAAAA&#10;AAAAAAAAAAAALgIAAGRycy9lMm9Eb2MueG1sUEsBAi0AFAAGAAgAAAAhANKJGS/dAAAACgEAAA8A&#10;AAAAAAAAAAAAAAAAlwQAAGRycy9kb3ducmV2LnhtbFBLBQYAAAAABAAEAPMAAAChBQAAAAA=&#10;" filled="f" stroked="f" strokeweight=".5pt">
                    <v:textbox style="mso-fit-shape-to-text:t">
                      <w:txbxContent>
                        <w:p w:rsidR="00B26D41" w:rsidRDefault="00B26D41">
                          <w:pPr>
                            <w:pStyle w:val="Sinespaciado"/>
                            <w:rPr>
                              <w:color w:val="1F497D" w:themeColor="text2"/>
                            </w:rPr>
                          </w:pPr>
                          <w:r>
                            <w:rPr>
                              <w:color w:val="1F497D" w:themeColor="text2"/>
                              <w:lang w:val="es-SV"/>
                            </w:rPr>
                            <w:t>ANDA</w:t>
                          </w:r>
                        </w:p>
                      </w:txbxContent>
                    </v:textbox>
                    <w10:wrap type="square" anchorx="page" anchory="page"/>
                  </v:shape>
                </w:pict>
              </mc:Fallback>
            </mc:AlternateContent>
          </w:r>
          <w:r w:rsidR="00CE6D1D">
            <w:rPr>
              <w:rFonts w:ascii="Arial" w:hAnsi="Arial" w:cs="Arial"/>
              <w:b/>
              <w:noProof/>
              <w:color w:val="365F91"/>
              <w:sz w:val="20"/>
              <w:szCs w:val="20"/>
              <w:lang w:eastAsia="es-SV"/>
            </w:rPr>
            <w:drawing>
              <wp:anchor distT="0" distB="0" distL="114300" distR="114300" simplePos="0" relativeHeight="251771392" behindDoc="0" locked="0" layoutInCell="1" allowOverlap="1" wp14:anchorId="1F8B2824" wp14:editId="388FBEE7">
                <wp:simplePos x="0" y="0"/>
                <wp:positionH relativeFrom="column">
                  <wp:posOffset>273050</wp:posOffset>
                </wp:positionH>
                <wp:positionV relativeFrom="paragraph">
                  <wp:posOffset>7581900</wp:posOffset>
                </wp:positionV>
                <wp:extent cx="1275715" cy="701040"/>
                <wp:effectExtent l="0" t="0" r="635" b="3810"/>
                <wp:wrapNone/>
                <wp:docPr id="61" name="Imagen 61" descr="C:\Users\emerson.caceres\Pictures\Para Bole2012\logo-de-gobi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erson.caceres\Pictures\Para Bole2012\logo-de-gobiern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5715" cy="70104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CE6D1D" w:rsidRPr="00CE6D1D">
            <w:rPr>
              <w:noProof/>
              <w:color w:val="EEECE1" w:themeColor="background2"/>
              <w:sz w:val="32"/>
              <w:szCs w:val="32"/>
              <w:lang w:eastAsia="es-SV"/>
            </w:rPr>
            <mc:AlternateContent>
              <mc:Choice Requires="wps">
                <w:drawing>
                  <wp:anchor distT="0" distB="0" distL="114300" distR="114300" simplePos="0" relativeHeight="251794944" behindDoc="0" locked="0" layoutInCell="1" allowOverlap="1" wp14:anchorId="7D9B64E1" wp14:editId="4D79F816">
                    <wp:simplePos x="0" y="0"/>
                    <wp:positionH relativeFrom="column">
                      <wp:posOffset>-828040</wp:posOffset>
                    </wp:positionH>
                    <wp:positionV relativeFrom="paragraph">
                      <wp:posOffset>7070725</wp:posOffset>
                    </wp:positionV>
                    <wp:extent cx="7803515" cy="514985"/>
                    <wp:effectExtent l="0" t="0" r="6985" b="0"/>
                    <wp:wrapNone/>
                    <wp:docPr id="59" name="4 Onda"/>
                    <wp:cNvGraphicFramePr/>
                    <a:graphic xmlns:a="http://schemas.openxmlformats.org/drawingml/2006/main">
                      <a:graphicData uri="http://schemas.microsoft.com/office/word/2010/wordprocessingShape">
                        <wps:wsp>
                          <wps:cNvSpPr/>
                          <wps:spPr>
                            <a:xfrm>
                              <a:off x="0" y="0"/>
                              <a:ext cx="7803515" cy="514985"/>
                            </a:xfrm>
                            <a:custGeom>
                              <a:avLst/>
                              <a:gdLst>
                                <a:gd name="connsiteX0" fmla="*/ 0 w 9196605"/>
                                <a:gd name="connsiteY0" fmla="*/ 648072 h 5184576"/>
                                <a:gd name="connsiteX1" fmla="*/ 9196605 w 9196605"/>
                                <a:gd name="connsiteY1" fmla="*/ 648072 h 5184576"/>
                                <a:gd name="connsiteX2" fmla="*/ 9196605 w 9196605"/>
                                <a:gd name="connsiteY2" fmla="*/ 4536504 h 5184576"/>
                                <a:gd name="connsiteX3" fmla="*/ 0 w 9196605"/>
                                <a:gd name="connsiteY3" fmla="*/ 4536504 h 5184576"/>
                                <a:gd name="connsiteX4" fmla="*/ 0 w 9196605"/>
                                <a:gd name="connsiteY4" fmla="*/ 648072 h 5184576"/>
                                <a:gd name="connsiteX0" fmla="*/ 0 w 9274243"/>
                                <a:gd name="connsiteY0" fmla="*/ 623608 h 4512040"/>
                                <a:gd name="connsiteX1" fmla="*/ 9196605 w 9274243"/>
                                <a:gd name="connsiteY1" fmla="*/ 623608 h 4512040"/>
                                <a:gd name="connsiteX2" fmla="*/ 9274243 w 9274243"/>
                                <a:gd name="connsiteY2" fmla="*/ 2924780 h 4512040"/>
                                <a:gd name="connsiteX3" fmla="*/ 0 w 9274243"/>
                                <a:gd name="connsiteY3" fmla="*/ 4512040 h 4512040"/>
                                <a:gd name="connsiteX4" fmla="*/ 0 w 9274243"/>
                                <a:gd name="connsiteY4" fmla="*/ 623608 h 4512040"/>
                                <a:gd name="connsiteX0" fmla="*/ 0 w 9274243"/>
                                <a:gd name="connsiteY0" fmla="*/ 623608 h 3593249"/>
                                <a:gd name="connsiteX1" fmla="*/ 9196605 w 9274243"/>
                                <a:gd name="connsiteY1" fmla="*/ 623608 h 3593249"/>
                                <a:gd name="connsiteX2" fmla="*/ 9274243 w 9274243"/>
                                <a:gd name="connsiteY2" fmla="*/ 2924780 h 3593249"/>
                                <a:gd name="connsiteX3" fmla="*/ 8626 w 9274243"/>
                                <a:gd name="connsiteY3" fmla="*/ 3287089 h 3593249"/>
                                <a:gd name="connsiteX4" fmla="*/ 0 w 9274243"/>
                                <a:gd name="connsiteY4" fmla="*/ 623608 h 3593249"/>
                                <a:gd name="connsiteX0" fmla="*/ 0 w 9274243"/>
                                <a:gd name="connsiteY0" fmla="*/ 623608 h 4003865"/>
                                <a:gd name="connsiteX1" fmla="*/ 9196605 w 9274243"/>
                                <a:gd name="connsiteY1" fmla="*/ 623608 h 4003865"/>
                                <a:gd name="connsiteX2" fmla="*/ 9274243 w 9274243"/>
                                <a:gd name="connsiteY2" fmla="*/ 2924780 h 4003865"/>
                                <a:gd name="connsiteX3" fmla="*/ 8626 w 9274243"/>
                                <a:gd name="connsiteY3" fmla="*/ 3287089 h 4003865"/>
                                <a:gd name="connsiteX4" fmla="*/ 0 w 9274243"/>
                                <a:gd name="connsiteY4" fmla="*/ 623608 h 4003865"/>
                                <a:gd name="connsiteX0" fmla="*/ 0 w 9274243"/>
                                <a:gd name="connsiteY0" fmla="*/ 623608 h 3292515"/>
                                <a:gd name="connsiteX1" fmla="*/ 9196605 w 9274243"/>
                                <a:gd name="connsiteY1" fmla="*/ 623608 h 3292515"/>
                                <a:gd name="connsiteX2" fmla="*/ 9274243 w 9274243"/>
                                <a:gd name="connsiteY2" fmla="*/ 2924780 h 3292515"/>
                                <a:gd name="connsiteX3" fmla="*/ 8626 w 9274243"/>
                                <a:gd name="connsiteY3" fmla="*/ 3287089 h 3292515"/>
                                <a:gd name="connsiteX4" fmla="*/ 0 w 9274243"/>
                                <a:gd name="connsiteY4" fmla="*/ 623608 h 3292515"/>
                                <a:gd name="connsiteX0" fmla="*/ 0 w 9274243"/>
                                <a:gd name="connsiteY0" fmla="*/ 623608 h 3291121"/>
                                <a:gd name="connsiteX1" fmla="*/ 9196605 w 9274243"/>
                                <a:gd name="connsiteY1" fmla="*/ 623608 h 3291121"/>
                                <a:gd name="connsiteX2" fmla="*/ 9274243 w 9274243"/>
                                <a:gd name="connsiteY2" fmla="*/ 2924780 h 3291121"/>
                                <a:gd name="connsiteX3" fmla="*/ 8626 w 9274243"/>
                                <a:gd name="connsiteY3" fmla="*/ 3287089 h 3291121"/>
                                <a:gd name="connsiteX4" fmla="*/ 0 w 9274243"/>
                                <a:gd name="connsiteY4" fmla="*/ 623608 h 3291121"/>
                                <a:gd name="connsiteX0" fmla="*/ 0 w 9274243"/>
                                <a:gd name="connsiteY0" fmla="*/ 623608 h 3287089"/>
                                <a:gd name="connsiteX1" fmla="*/ 9196605 w 9274243"/>
                                <a:gd name="connsiteY1" fmla="*/ 623608 h 3287089"/>
                                <a:gd name="connsiteX2" fmla="*/ 9274243 w 9274243"/>
                                <a:gd name="connsiteY2" fmla="*/ 2924780 h 3287089"/>
                                <a:gd name="connsiteX3" fmla="*/ 8626 w 9274243"/>
                                <a:gd name="connsiteY3" fmla="*/ 3287089 h 3287089"/>
                                <a:gd name="connsiteX4" fmla="*/ 0 w 9274243"/>
                                <a:gd name="connsiteY4" fmla="*/ 623608 h 3287089"/>
                                <a:gd name="connsiteX0" fmla="*/ 0 w 9274243"/>
                                <a:gd name="connsiteY0" fmla="*/ 623608 h 2950659"/>
                                <a:gd name="connsiteX1" fmla="*/ 9196605 w 9274243"/>
                                <a:gd name="connsiteY1" fmla="*/ 623608 h 2950659"/>
                                <a:gd name="connsiteX2" fmla="*/ 9274243 w 9274243"/>
                                <a:gd name="connsiteY2" fmla="*/ 2924780 h 2950659"/>
                                <a:gd name="connsiteX3" fmla="*/ 8626 w 9274243"/>
                                <a:gd name="connsiteY3" fmla="*/ 2950659 h 2950659"/>
                                <a:gd name="connsiteX4" fmla="*/ 0 w 9274243"/>
                                <a:gd name="connsiteY4" fmla="*/ 623608 h 2950659"/>
                                <a:gd name="connsiteX0" fmla="*/ 0 w 9274243"/>
                                <a:gd name="connsiteY0" fmla="*/ 623608 h 2950659"/>
                                <a:gd name="connsiteX1" fmla="*/ 9196605 w 9274243"/>
                                <a:gd name="connsiteY1" fmla="*/ 623608 h 2950659"/>
                                <a:gd name="connsiteX2" fmla="*/ 9274243 w 9274243"/>
                                <a:gd name="connsiteY2" fmla="*/ 2924780 h 2950659"/>
                                <a:gd name="connsiteX3" fmla="*/ 8626 w 9274243"/>
                                <a:gd name="connsiteY3" fmla="*/ 2950659 h 2950659"/>
                                <a:gd name="connsiteX4" fmla="*/ 0 w 9274243"/>
                                <a:gd name="connsiteY4" fmla="*/ 623608 h 2950659"/>
                                <a:gd name="connsiteX0" fmla="*/ 0 w 9231111"/>
                                <a:gd name="connsiteY0" fmla="*/ 623608 h 2950659"/>
                                <a:gd name="connsiteX1" fmla="*/ 9196605 w 9231111"/>
                                <a:gd name="connsiteY1" fmla="*/ 623608 h 2950659"/>
                                <a:gd name="connsiteX2" fmla="*/ 9231111 w 9231111"/>
                                <a:gd name="connsiteY2" fmla="*/ 2942032 h 2950659"/>
                                <a:gd name="connsiteX3" fmla="*/ 8626 w 9231111"/>
                                <a:gd name="connsiteY3" fmla="*/ 2950659 h 2950659"/>
                                <a:gd name="connsiteX4" fmla="*/ 0 w 9231111"/>
                                <a:gd name="connsiteY4" fmla="*/ 623608 h 2950659"/>
                                <a:gd name="connsiteX0" fmla="*/ 0 w 9231111"/>
                                <a:gd name="connsiteY0" fmla="*/ 623608 h 2942032"/>
                                <a:gd name="connsiteX1" fmla="*/ 9196605 w 9231111"/>
                                <a:gd name="connsiteY1" fmla="*/ 623608 h 2942032"/>
                                <a:gd name="connsiteX2" fmla="*/ 9231111 w 9231111"/>
                                <a:gd name="connsiteY2" fmla="*/ 2942032 h 2942032"/>
                                <a:gd name="connsiteX3" fmla="*/ 8626 w 9231111"/>
                                <a:gd name="connsiteY3" fmla="*/ 1466915 h 2942032"/>
                                <a:gd name="connsiteX4" fmla="*/ 0 w 9231111"/>
                                <a:gd name="connsiteY4" fmla="*/ 623608 h 2942032"/>
                                <a:gd name="connsiteX0" fmla="*/ 0 w 9196605"/>
                                <a:gd name="connsiteY0" fmla="*/ 623608 h 1648070"/>
                                <a:gd name="connsiteX1" fmla="*/ 9196605 w 9196605"/>
                                <a:gd name="connsiteY1" fmla="*/ 623608 h 1648070"/>
                                <a:gd name="connsiteX2" fmla="*/ 9179352 w 9196605"/>
                                <a:gd name="connsiteY2" fmla="*/ 1648070 h 1648070"/>
                                <a:gd name="connsiteX3" fmla="*/ 8626 w 9196605"/>
                                <a:gd name="connsiteY3" fmla="*/ 1466915 h 1648070"/>
                                <a:gd name="connsiteX4" fmla="*/ 0 w 9196605"/>
                                <a:gd name="connsiteY4" fmla="*/ 623608 h 1648070"/>
                                <a:gd name="connsiteX0" fmla="*/ 0 w 9222484"/>
                                <a:gd name="connsiteY0" fmla="*/ 623608 h 1648070"/>
                                <a:gd name="connsiteX1" fmla="*/ 9196605 w 9222484"/>
                                <a:gd name="connsiteY1" fmla="*/ 623608 h 1648070"/>
                                <a:gd name="connsiteX2" fmla="*/ 9222484 w 9222484"/>
                                <a:gd name="connsiteY2" fmla="*/ 1648070 h 1648070"/>
                                <a:gd name="connsiteX3" fmla="*/ 8626 w 9222484"/>
                                <a:gd name="connsiteY3" fmla="*/ 1466915 h 1648070"/>
                                <a:gd name="connsiteX4" fmla="*/ 0 w 9222484"/>
                                <a:gd name="connsiteY4" fmla="*/ 623608 h 1648070"/>
                                <a:gd name="connsiteX0" fmla="*/ 0 w 9213858"/>
                                <a:gd name="connsiteY0" fmla="*/ 623608 h 1587685"/>
                                <a:gd name="connsiteX1" fmla="*/ 9196605 w 9213858"/>
                                <a:gd name="connsiteY1" fmla="*/ 623608 h 1587685"/>
                                <a:gd name="connsiteX2" fmla="*/ 9213858 w 9213858"/>
                                <a:gd name="connsiteY2" fmla="*/ 1587685 h 1587685"/>
                                <a:gd name="connsiteX3" fmla="*/ 8626 w 9213858"/>
                                <a:gd name="connsiteY3" fmla="*/ 1466915 h 1587685"/>
                                <a:gd name="connsiteX4" fmla="*/ 0 w 9213858"/>
                                <a:gd name="connsiteY4" fmla="*/ 623608 h 1587685"/>
                                <a:gd name="connsiteX0" fmla="*/ 0 w 9231110"/>
                                <a:gd name="connsiteY0" fmla="*/ 627084 h 1591161"/>
                                <a:gd name="connsiteX1" fmla="*/ 9231110 w 9231110"/>
                                <a:gd name="connsiteY1" fmla="*/ 597052 h 1591161"/>
                                <a:gd name="connsiteX2" fmla="*/ 9213858 w 9231110"/>
                                <a:gd name="connsiteY2" fmla="*/ 1591161 h 1591161"/>
                                <a:gd name="connsiteX3" fmla="*/ 8626 w 9231110"/>
                                <a:gd name="connsiteY3" fmla="*/ 1470391 h 1591161"/>
                                <a:gd name="connsiteX4" fmla="*/ 0 w 9231110"/>
                                <a:gd name="connsiteY4" fmla="*/ 627084 h 1591161"/>
                                <a:gd name="connsiteX0" fmla="*/ 0 w 9213858"/>
                                <a:gd name="connsiteY0" fmla="*/ 625921 h 1589998"/>
                                <a:gd name="connsiteX1" fmla="*/ 9205231 w 9213858"/>
                                <a:gd name="connsiteY1" fmla="*/ 605900 h 1589998"/>
                                <a:gd name="connsiteX2" fmla="*/ 9213858 w 9213858"/>
                                <a:gd name="connsiteY2" fmla="*/ 1589998 h 1589998"/>
                                <a:gd name="connsiteX3" fmla="*/ 8626 w 9213858"/>
                                <a:gd name="connsiteY3" fmla="*/ 1469228 h 1589998"/>
                                <a:gd name="connsiteX4" fmla="*/ 0 w 9213858"/>
                                <a:gd name="connsiteY4" fmla="*/ 625921 h 1589998"/>
                                <a:gd name="connsiteX0" fmla="*/ 0 w 9213858"/>
                                <a:gd name="connsiteY0" fmla="*/ 625921 h 1589998"/>
                                <a:gd name="connsiteX1" fmla="*/ 9205231 w 9213858"/>
                                <a:gd name="connsiteY1" fmla="*/ 605900 h 1589998"/>
                                <a:gd name="connsiteX2" fmla="*/ 9213858 w 9213858"/>
                                <a:gd name="connsiteY2" fmla="*/ 1589998 h 1589998"/>
                                <a:gd name="connsiteX3" fmla="*/ 8626 w 9213858"/>
                                <a:gd name="connsiteY3" fmla="*/ 1578073 h 1589998"/>
                                <a:gd name="connsiteX4" fmla="*/ 0 w 9213858"/>
                                <a:gd name="connsiteY4" fmla="*/ 625921 h 1589998"/>
                                <a:gd name="connsiteX0" fmla="*/ 0 w 9213858"/>
                                <a:gd name="connsiteY0" fmla="*/ 603247 h 1567324"/>
                                <a:gd name="connsiteX1" fmla="*/ 8762408 w 9213858"/>
                                <a:gd name="connsiteY1" fmla="*/ 786403 h 1567324"/>
                                <a:gd name="connsiteX2" fmla="*/ 9213858 w 9213858"/>
                                <a:gd name="connsiteY2" fmla="*/ 1567324 h 1567324"/>
                                <a:gd name="connsiteX3" fmla="*/ 8626 w 9213858"/>
                                <a:gd name="connsiteY3" fmla="*/ 1555399 h 1567324"/>
                                <a:gd name="connsiteX4" fmla="*/ 0 w 9213858"/>
                                <a:gd name="connsiteY4" fmla="*/ 603247 h 1567324"/>
                                <a:gd name="connsiteX0" fmla="*/ 0 w 8771035"/>
                                <a:gd name="connsiteY0" fmla="*/ 603247 h 1555399"/>
                                <a:gd name="connsiteX1" fmla="*/ 8762408 w 8771035"/>
                                <a:gd name="connsiteY1" fmla="*/ 786403 h 1555399"/>
                                <a:gd name="connsiteX2" fmla="*/ 8771035 w 8771035"/>
                                <a:gd name="connsiteY2" fmla="*/ 1541927 h 1555399"/>
                                <a:gd name="connsiteX3" fmla="*/ 8626 w 8771035"/>
                                <a:gd name="connsiteY3" fmla="*/ 1555399 h 1555399"/>
                                <a:gd name="connsiteX4" fmla="*/ 0 w 8771035"/>
                                <a:gd name="connsiteY4" fmla="*/ 603247 h 1555399"/>
                                <a:gd name="connsiteX0" fmla="*/ 112197 w 8762461"/>
                                <a:gd name="connsiteY0" fmla="*/ 593856 h 1634899"/>
                                <a:gd name="connsiteX1" fmla="*/ 8753834 w 8762461"/>
                                <a:gd name="connsiteY1" fmla="*/ 865903 h 1634899"/>
                                <a:gd name="connsiteX2" fmla="*/ 8762461 w 8762461"/>
                                <a:gd name="connsiteY2" fmla="*/ 1621427 h 1634899"/>
                                <a:gd name="connsiteX3" fmla="*/ 52 w 8762461"/>
                                <a:gd name="connsiteY3" fmla="*/ 1634899 h 1634899"/>
                                <a:gd name="connsiteX4" fmla="*/ 112197 w 8762461"/>
                                <a:gd name="connsiteY4" fmla="*/ 593856 h 1634899"/>
                                <a:gd name="connsiteX0" fmla="*/ 0 w 8650264"/>
                                <a:gd name="connsiteY0" fmla="*/ 593856 h 1621427"/>
                                <a:gd name="connsiteX1" fmla="*/ 8641637 w 8650264"/>
                                <a:gd name="connsiteY1" fmla="*/ 865903 h 1621427"/>
                                <a:gd name="connsiteX2" fmla="*/ 8650264 w 8650264"/>
                                <a:gd name="connsiteY2" fmla="*/ 1621427 h 1621427"/>
                                <a:gd name="connsiteX3" fmla="*/ 8625 w 8650264"/>
                                <a:gd name="connsiteY3" fmla="*/ 1507913 h 1621427"/>
                                <a:gd name="connsiteX4" fmla="*/ 0 w 8650264"/>
                                <a:gd name="connsiteY4" fmla="*/ 593856 h 1621427"/>
                                <a:gd name="connsiteX0" fmla="*/ 0 w 8642213"/>
                                <a:gd name="connsiteY0" fmla="*/ 593856 h 1532537"/>
                                <a:gd name="connsiteX1" fmla="*/ 8641637 w 8642213"/>
                                <a:gd name="connsiteY1" fmla="*/ 865903 h 1532537"/>
                                <a:gd name="connsiteX2" fmla="*/ 8642213 w 8642213"/>
                                <a:gd name="connsiteY2" fmla="*/ 1532537 h 1532537"/>
                                <a:gd name="connsiteX3" fmla="*/ 8625 w 8642213"/>
                                <a:gd name="connsiteY3" fmla="*/ 1507913 h 1532537"/>
                                <a:gd name="connsiteX4" fmla="*/ 0 w 8642213"/>
                                <a:gd name="connsiteY4" fmla="*/ 593856 h 1532537"/>
                                <a:gd name="connsiteX0" fmla="*/ 0 w 8642213"/>
                                <a:gd name="connsiteY0" fmla="*/ 607367 h 1546048"/>
                                <a:gd name="connsiteX1" fmla="*/ 8625534 w 8642213"/>
                                <a:gd name="connsiteY1" fmla="*/ 752429 h 1546048"/>
                                <a:gd name="connsiteX2" fmla="*/ 8642213 w 8642213"/>
                                <a:gd name="connsiteY2" fmla="*/ 1546048 h 1546048"/>
                                <a:gd name="connsiteX3" fmla="*/ 8625 w 8642213"/>
                                <a:gd name="connsiteY3" fmla="*/ 1521424 h 1546048"/>
                                <a:gd name="connsiteX4" fmla="*/ 0 w 8642213"/>
                                <a:gd name="connsiteY4" fmla="*/ 607367 h 1546048"/>
                                <a:gd name="connsiteX0" fmla="*/ 7890 w 8634000"/>
                                <a:gd name="connsiteY0" fmla="*/ 605987 h 1557367"/>
                                <a:gd name="connsiteX1" fmla="*/ 8617321 w 8634000"/>
                                <a:gd name="connsiteY1" fmla="*/ 763748 h 1557367"/>
                                <a:gd name="connsiteX2" fmla="*/ 8634000 w 8634000"/>
                                <a:gd name="connsiteY2" fmla="*/ 1557367 h 1557367"/>
                                <a:gd name="connsiteX3" fmla="*/ 412 w 8634000"/>
                                <a:gd name="connsiteY3" fmla="*/ 1532743 h 1557367"/>
                                <a:gd name="connsiteX4" fmla="*/ 7890 w 8634000"/>
                                <a:gd name="connsiteY4" fmla="*/ 605987 h 1557367"/>
                                <a:gd name="connsiteX0" fmla="*/ 0 w 8626110"/>
                                <a:gd name="connsiteY0" fmla="*/ 605987 h 1557367"/>
                                <a:gd name="connsiteX1" fmla="*/ 8609431 w 8626110"/>
                                <a:gd name="connsiteY1" fmla="*/ 763748 h 1557367"/>
                                <a:gd name="connsiteX2" fmla="*/ 8626110 w 8626110"/>
                                <a:gd name="connsiteY2" fmla="*/ 1557367 h 1557367"/>
                                <a:gd name="connsiteX3" fmla="*/ 8624 w 8626110"/>
                                <a:gd name="connsiteY3" fmla="*/ 1545440 h 1557367"/>
                                <a:gd name="connsiteX4" fmla="*/ 0 w 8626110"/>
                                <a:gd name="connsiteY4" fmla="*/ 605987 h 15573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26110" h="1557367">
                                  <a:moveTo>
                                    <a:pt x="0" y="605987"/>
                                  </a:moveTo>
                                  <a:cubicBezTo>
                                    <a:pt x="3065535" y="-1554253"/>
                                    <a:pt x="5543896" y="2923988"/>
                                    <a:pt x="8609431" y="763748"/>
                                  </a:cubicBezTo>
                                  <a:cubicBezTo>
                                    <a:pt x="8609431" y="2059892"/>
                                    <a:pt x="8591605" y="287102"/>
                                    <a:pt x="8626110" y="1557367"/>
                                  </a:cubicBezTo>
                                  <a:lnTo>
                                    <a:pt x="8624" y="1545440"/>
                                  </a:lnTo>
                                  <a:cubicBezTo>
                                    <a:pt x="5749" y="657613"/>
                                    <a:pt x="2875" y="1493814"/>
                                    <a:pt x="0" y="605987"/>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4 Onda" o:spid="_x0000_s1026" style="position:absolute;margin-left:-65.2pt;margin-top:556.75pt;width:614.45pt;height:40.5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26110,1557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qqXxwgAAMM5AAAOAAAAZHJzL2Uyb0RvYy54bWzsm99v4zYSx98PuP9B8OMBXYsUqR/BZgtc&#10;i97L4Vpce0D3UZHl2IAsGZI2yd5ff8OhLI8cc6g4aoEeug9ZJ+bMVzMfDn9I4sdvXw5V8FS23b6p&#10;71fiQ7gKyrpoNvv68X71n19++CZdBV2f15u8auryfvW17FbffvrrXz4+H+9K2eyaalO2ATipu7vn&#10;4/1q1/fHu/W6K3blIe8+NMeyhi+3TXvIe/i1fVxv2vwZvB+qtQzDeP3ctJtj2xRl18Ffv7dfrj6h&#10;/+22LPoft9uu7IPqfgXX1uPPFn8+mJ/rTx/zu8c2P+72xXAZ+Q1Xccj3NYiOrr7P+zz40u5fuTrs&#10;i7bpmm3/oWgO62a73RclxgDRiPAimp93+bHEWCA53XFMU7ec2+JfTz+1wX5zv9LZKqjzAzBSwY/A&#10;y6Tm+djdQYufjz+1w28dfDRxvmzbg/kfIgheMJ1fx3SWL31QwB+TNIy00KuggO+0UFmqjdP12br4&#10;0vX/KBv0lD/9s+stjg18wmRuhisqmrru9n35KyDcHiog9Ld1EAbPQSayOA7RLeT+svln2jxWaZjI&#10;YBdokSqdxAP6S5tfBZEY3PuFqNFcIXmLEDVSOop1qPwhRURpRtZo89ka6m0atPnchFGaGIZMlFSR&#10;A+QUvoziMIVMKS1kqE51Pxc+LzSBP1OIcsyse9PLeCFqJDOpoMD8IVGaM7JGmw/J8mtQmjM0aPN4&#10;ZsKWgB/pLJIqc3QYV+XzTK7C9whRju+E71GiNNNYxv4+Ri0imSZhmgF/jwwFeit/j8QS/FUYRmns&#10;mi0W5O8RWpC/R4nSfA9/j8wS/D0SS/CPYNA0C5JhlXG5uKClTGb+W+qfF1qQvyekpfh7ZJbg75FY&#10;iL8QUvwu/DmhZflzSgvy52QW4s9JLMMf57Pfgz8rtCh/Vmk5/qzMMvxZiSX4y0yHMexzf/Px3yO0&#10;IH+P0vv4D85h/eeRWYK/R+JP/mSDfd78ebL2/8w/EvDPUcvXN/+eZLnWf6wQNRr3sh6haf2je9yY&#10;sULUSGZKhpG5meVRusqflaEWg3O/zOv6ZzVo87k5e13/rARtTiQwbY4+49z/sUIO/qwQRZlJdH87&#10;f1aJ0hz3f2w81EKoOM6ERv6sDAVq9/+sBm0+Fw4FihJvuPN7usUk8E7jW2/+8UJX+XuEJvxFkkVa&#10;Gv68EDUa/AMYjxKleeLPy1CLM3+PDAU6Aw5tPvL3SLziL6VUqXLU8vXx3yNBUdL9PytEjebGQlFm&#10;Ng6sf1aIGg2B3MafT9wy/HmNZfiLKNXp2/jrNIntQ6grT4uc4z8rdJ0/L0RRZhLdI39WiBoJ69/w&#10;55UozVP9W0FX4qgFqX9ehgK14z8bCm1+rhle4nX9mynGNZZf1D/cxTaPyYTOhIhda8Ypf5yWz3OZ&#10;U4jy11kSwlDuFaIoKX82Imo0BOJXojRH/qwMtRAqCaNM+GUo0Bk5o81jOQ/Oa/5sF6PNY6khyxhF&#10;mmWZa8y44A8kI+EvS8ofnkRnoXkkB1XJCVGUlD8bETUa/PuVKM2RPytDLaD+YXoyj009AVGgb67/&#10;eXAo0BkStPmf/PF9iRv4a3jCnER/eP6wVVYJRhEn8NEx9U3qHxYKUsEbA+aZPFsvtP6TNFahTRcr&#10;REv5xvpH//6QaDXfwl/rKDPPf4VmA3pP/c+EQwva1H+aJAJeL3KwnM7/ZwmMx2Hj4O8RcvBnhSj/&#10;wb0/ImoktBLw4gCCYZWu8PfEQy2EPvNnZS75ezRo83gmHMrfPCfKEkwZVKlzQTfpBPDqR6pjk7E4&#10;UjA7z+sEOkoj5ReinQBeMMjsIMALUZ442sRmtTF8clzdZ2okYimU7QS8EkWKdxo8IrT9kC1/3ijT&#10;uXyozVw+tB/gOACvwMnYNaa7ugBmzpHk6TgQK0gB9jVeyNEFWCFKE7qNicN0AV6IGtEuwCpRpDAP&#10;aL8MtRA6TDKBE5vtc67MUaAz4NDmhD8byWv+SsIM7bgiB38dSR0lDhsnf1boOn9eiKKEpYOJA8Gw&#10;QtRIWP84D7AhUZojf1aGWhD+fEAUqOXPatDmZ/68xDv4x7CWje2kqeJQzdoHmmRpOwVYQI5O85ny&#10;T7RU0i6bWCGK8kb+6B/5s0qU5i38TUnaOyisDAX6Rv5z4VD+SZpZlQheHnPeoaEWZoeeDusm0xkc&#10;NC+GAAG7BpycYZ5lhCZdACYNZXfOmhOadgF0j0MAK0SNYI029mpWiXYBJcwDh5QPhxqYgSZRdmvD&#10;qtAeMA8PtZiLhyK1PUDGc28G3tQDwkzhzSCoHU7o/T0A3SMbVujdPQACsWsNVmbaBZRWyt7dmt0F&#10;ZsDx8YfjIo+nAyH57nRGpHiph0Mi8CnIzWmjEA/gHJvOHEihJ0bg9MnpV1gP2BMoYGVOmHiMgSc1&#10;xjvHcD3zjIERNZZvUobMU2Nc38xWhpRSY1wcn4zt/0PuWjgfZU5GVXgyql8FcDKqXQVwMurBjozH&#10;vDcpN6kyH4Pn+9WpBIIdnPeygw8m/tA8lb802LI/HwmyFT2Efm5SfHnYF38v/0sNIng3S8OO3lz7&#10;N+BZwRptuAp0CH+J0izG7+EFmChLhxn8iF+nMRYpfp3g6HtK+ETrmjI1lWZ8yBAWxGw9w2MDiMMK&#10;p3DbYfrtMCSYyz7lY+hjE+GqpsGa+kOHsJU3ZTVc66nRtavUCRxdMCoxnF46rXjtFcJ7+vby4JBV&#10;lIphN2S/g7HS2OCwdz0jVdOV9ooNYzygNXI33YUc0uqaar/5YV9VhjMe0iu/q9rgKYdO9PB4qo9J&#10;qwoLrW6MlVUxf1mbo2X2MBl+6r9WpfFZ1f8ut3AeDUpYYre6EMmLoqx7Yb/a5ZvSamuYlk85HC0w&#10;EnRoPG9Bf/Q9ODCnDM8BnHzbqxzaG9MSDxKOxnagGWXsFUyNRwtUbup+ND7s66a9FlkFUQ3Ktv0p&#10;STY1JksPzeYrnNZr++q7xp5nzOti10DRFn2LxqYVnBTEyIdTjeYoIv0d3Z7PXn76HwAAAP//AwBQ&#10;SwMEFAAGAAgAAAAhAJfr9vXjAAAADwEAAA8AAABkcnMvZG93bnJldi54bWxMj81OwzAQhO9IvIO1&#10;SNxaO00TtWmcCvFzQeJAQeLqxls7IrYj220CT49zorfdndHsN/V+Mj25oA+dsxyyJQOCtnWys4rD&#10;58fLYgMkRGGl6J1FDj8YYN/c3tSikm6073g5REVSiA2V4KBjHCpKQ6vRiLB0A9qknZw3IqbVKyq9&#10;GFO46emKsZIa0dn0QYsBHzW234ez4fC7yp+e3Wvx1qkRVSj8ly5Nzvn93fSwAxJxiv9mmPETOjSJ&#10;6ejOVgbSc1hkOVsnb1KyLC+AzB623aTpON+26xJoU9PrHs0fAAAA//8DAFBLAQItABQABgAIAAAA&#10;IQC2gziS/gAAAOEBAAATAAAAAAAAAAAAAAAAAAAAAABbQ29udGVudF9UeXBlc10ueG1sUEsBAi0A&#10;FAAGAAgAAAAhADj9If/WAAAAlAEAAAsAAAAAAAAAAAAAAAAALwEAAF9yZWxzLy5yZWxzUEsBAi0A&#10;FAAGAAgAAAAhAJIOqpfHCAAAwzkAAA4AAAAAAAAAAAAAAAAALgIAAGRycy9lMm9Eb2MueG1sUEsB&#10;Ai0AFAAGAAgAAAAhAJfr9vXjAAAADwEAAA8AAAAAAAAAAAAAAAAAIQsAAGRycy9kb3ducmV2Lnht&#10;bFBLBQYAAAAABAAEAPMAAAAxDAAAAAA=&#10;" path="m,605987c3065535,-1554253,5543896,2923988,8609431,763748v,1296144,-17826,-476646,16679,793619l8624,1545440c5749,657613,2875,1493814,,605987xe" fillcolor="white [3212]" stroked="f" strokeweight="2pt">
                    <v:path arrowok="t" o:connecttype="custom" o:connectlocs="0,200386;7788427,252554;7803515,514985;7802,511041;0,200386" o:connectangles="0,0,0,0,0"/>
                  </v:shape>
                </w:pict>
              </mc:Fallback>
            </mc:AlternateContent>
          </w:r>
          <w:r w:rsidR="00CE6D1D" w:rsidRPr="00CE6D1D">
            <w:rPr>
              <w:noProof/>
              <w:color w:val="EEECE1" w:themeColor="background2"/>
              <w:sz w:val="32"/>
              <w:szCs w:val="32"/>
              <w:lang w:eastAsia="es-SV"/>
            </w:rPr>
            <mc:AlternateContent>
              <mc:Choice Requires="wps">
                <w:drawing>
                  <wp:anchor distT="0" distB="0" distL="114300" distR="114300" simplePos="0" relativeHeight="251792896" behindDoc="0" locked="0" layoutInCell="1" allowOverlap="1" wp14:anchorId="5B2F30A4" wp14:editId="3C69FCD0">
                    <wp:simplePos x="0" y="0"/>
                    <wp:positionH relativeFrom="column">
                      <wp:posOffset>-828040</wp:posOffset>
                    </wp:positionH>
                    <wp:positionV relativeFrom="paragraph">
                      <wp:posOffset>6994525</wp:posOffset>
                    </wp:positionV>
                    <wp:extent cx="7803515" cy="542290"/>
                    <wp:effectExtent l="0" t="0" r="6985" b="0"/>
                    <wp:wrapNone/>
                    <wp:docPr id="50" name="4 Onda"/>
                    <wp:cNvGraphicFramePr/>
                    <a:graphic xmlns:a="http://schemas.openxmlformats.org/drawingml/2006/main">
                      <a:graphicData uri="http://schemas.microsoft.com/office/word/2010/wordprocessingShape">
                        <wps:wsp>
                          <wps:cNvSpPr/>
                          <wps:spPr>
                            <a:xfrm>
                              <a:off x="0" y="0"/>
                              <a:ext cx="7803515" cy="542290"/>
                            </a:xfrm>
                            <a:custGeom>
                              <a:avLst/>
                              <a:gdLst>
                                <a:gd name="connsiteX0" fmla="*/ 0 w 9196605"/>
                                <a:gd name="connsiteY0" fmla="*/ 648072 h 5184576"/>
                                <a:gd name="connsiteX1" fmla="*/ 9196605 w 9196605"/>
                                <a:gd name="connsiteY1" fmla="*/ 648072 h 5184576"/>
                                <a:gd name="connsiteX2" fmla="*/ 9196605 w 9196605"/>
                                <a:gd name="connsiteY2" fmla="*/ 4536504 h 5184576"/>
                                <a:gd name="connsiteX3" fmla="*/ 0 w 9196605"/>
                                <a:gd name="connsiteY3" fmla="*/ 4536504 h 5184576"/>
                                <a:gd name="connsiteX4" fmla="*/ 0 w 9196605"/>
                                <a:gd name="connsiteY4" fmla="*/ 648072 h 5184576"/>
                                <a:gd name="connsiteX0" fmla="*/ 0 w 9274243"/>
                                <a:gd name="connsiteY0" fmla="*/ 623608 h 4512040"/>
                                <a:gd name="connsiteX1" fmla="*/ 9196605 w 9274243"/>
                                <a:gd name="connsiteY1" fmla="*/ 623608 h 4512040"/>
                                <a:gd name="connsiteX2" fmla="*/ 9274243 w 9274243"/>
                                <a:gd name="connsiteY2" fmla="*/ 2924780 h 4512040"/>
                                <a:gd name="connsiteX3" fmla="*/ 0 w 9274243"/>
                                <a:gd name="connsiteY3" fmla="*/ 4512040 h 4512040"/>
                                <a:gd name="connsiteX4" fmla="*/ 0 w 9274243"/>
                                <a:gd name="connsiteY4" fmla="*/ 623608 h 4512040"/>
                                <a:gd name="connsiteX0" fmla="*/ 0 w 9274243"/>
                                <a:gd name="connsiteY0" fmla="*/ 623608 h 3593249"/>
                                <a:gd name="connsiteX1" fmla="*/ 9196605 w 9274243"/>
                                <a:gd name="connsiteY1" fmla="*/ 623608 h 3593249"/>
                                <a:gd name="connsiteX2" fmla="*/ 9274243 w 9274243"/>
                                <a:gd name="connsiteY2" fmla="*/ 2924780 h 3593249"/>
                                <a:gd name="connsiteX3" fmla="*/ 8626 w 9274243"/>
                                <a:gd name="connsiteY3" fmla="*/ 3287089 h 3593249"/>
                                <a:gd name="connsiteX4" fmla="*/ 0 w 9274243"/>
                                <a:gd name="connsiteY4" fmla="*/ 623608 h 3593249"/>
                                <a:gd name="connsiteX0" fmla="*/ 0 w 9274243"/>
                                <a:gd name="connsiteY0" fmla="*/ 623608 h 4003865"/>
                                <a:gd name="connsiteX1" fmla="*/ 9196605 w 9274243"/>
                                <a:gd name="connsiteY1" fmla="*/ 623608 h 4003865"/>
                                <a:gd name="connsiteX2" fmla="*/ 9274243 w 9274243"/>
                                <a:gd name="connsiteY2" fmla="*/ 2924780 h 4003865"/>
                                <a:gd name="connsiteX3" fmla="*/ 8626 w 9274243"/>
                                <a:gd name="connsiteY3" fmla="*/ 3287089 h 4003865"/>
                                <a:gd name="connsiteX4" fmla="*/ 0 w 9274243"/>
                                <a:gd name="connsiteY4" fmla="*/ 623608 h 4003865"/>
                                <a:gd name="connsiteX0" fmla="*/ 0 w 9274243"/>
                                <a:gd name="connsiteY0" fmla="*/ 623608 h 3292515"/>
                                <a:gd name="connsiteX1" fmla="*/ 9196605 w 9274243"/>
                                <a:gd name="connsiteY1" fmla="*/ 623608 h 3292515"/>
                                <a:gd name="connsiteX2" fmla="*/ 9274243 w 9274243"/>
                                <a:gd name="connsiteY2" fmla="*/ 2924780 h 3292515"/>
                                <a:gd name="connsiteX3" fmla="*/ 8626 w 9274243"/>
                                <a:gd name="connsiteY3" fmla="*/ 3287089 h 3292515"/>
                                <a:gd name="connsiteX4" fmla="*/ 0 w 9274243"/>
                                <a:gd name="connsiteY4" fmla="*/ 623608 h 3292515"/>
                                <a:gd name="connsiteX0" fmla="*/ 0 w 9274243"/>
                                <a:gd name="connsiteY0" fmla="*/ 623608 h 3291121"/>
                                <a:gd name="connsiteX1" fmla="*/ 9196605 w 9274243"/>
                                <a:gd name="connsiteY1" fmla="*/ 623608 h 3291121"/>
                                <a:gd name="connsiteX2" fmla="*/ 9274243 w 9274243"/>
                                <a:gd name="connsiteY2" fmla="*/ 2924780 h 3291121"/>
                                <a:gd name="connsiteX3" fmla="*/ 8626 w 9274243"/>
                                <a:gd name="connsiteY3" fmla="*/ 3287089 h 3291121"/>
                                <a:gd name="connsiteX4" fmla="*/ 0 w 9274243"/>
                                <a:gd name="connsiteY4" fmla="*/ 623608 h 3291121"/>
                                <a:gd name="connsiteX0" fmla="*/ 0 w 9274243"/>
                                <a:gd name="connsiteY0" fmla="*/ 623608 h 3287089"/>
                                <a:gd name="connsiteX1" fmla="*/ 9196605 w 9274243"/>
                                <a:gd name="connsiteY1" fmla="*/ 623608 h 3287089"/>
                                <a:gd name="connsiteX2" fmla="*/ 9274243 w 9274243"/>
                                <a:gd name="connsiteY2" fmla="*/ 2924780 h 3287089"/>
                                <a:gd name="connsiteX3" fmla="*/ 8626 w 9274243"/>
                                <a:gd name="connsiteY3" fmla="*/ 3287089 h 3287089"/>
                                <a:gd name="connsiteX4" fmla="*/ 0 w 9274243"/>
                                <a:gd name="connsiteY4" fmla="*/ 623608 h 3287089"/>
                                <a:gd name="connsiteX0" fmla="*/ 0 w 9274243"/>
                                <a:gd name="connsiteY0" fmla="*/ 623608 h 2950659"/>
                                <a:gd name="connsiteX1" fmla="*/ 9196605 w 9274243"/>
                                <a:gd name="connsiteY1" fmla="*/ 623608 h 2950659"/>
                                <a:gd name="connsiteX2" fmla="*/ 9274243 w 9274243"/>
                                <a:gd name="connsiteY2" fmla="*/ 2924780 h 2950659"/>
                                <a:gd name="connsiteX3" fmla="*/ 8626 w 9274243"/>
                                <a:gd name="connsiteY3" fmla="*/ 2950659 h 2950659"/>
                                <a:gd name="connsiteX4" fmla="*/ 0 w 9274243"/>
                                <a:gd name="connsiteY4" fmla="*/ 623608 h 2950659"/>
                                <a:gd name="connsiteX0" fmla="*/ 0 w 9274243"/>
                                <a:gd name="connsiteY0" fmla="*/ 623608 h 2950659"/>
                                <a:gd name="connsiteX1" fmla="*/ 9196605 w 9274243"/>
                                <a:gd name="connsiteY1" fmla="*/ 623608 h 2950659"/>
                                <a:gd name="connsiteX2" fmla="*/ 9274243 w 9274243"/>
                                <a:gd name="connsiteY2" fmla="*/ 2924780 h 2950659"/>
                                <a:gd name="connsiteX3" fmla="*/ 8626 w 9274243"/>
                                <a:gd name="connsiteY3" fmla="*/ 2950659 h 2950659"/>
                                <a:gd name="connsiteX4" fmla="*/ 0 w 9274243"/>
                                <a:gd name="connsiteY4" fmla="*/ 623608 h 2950659"/>
                                <a:gd name="connsiteX0" fmla="*/ 0 w 9231111"/>
                                <a:gd name="connsiteY0" fmla="*/ 623608 h 2950659"/>
                                <a:gd name="connsiteX1" fmla="*/ 9196605 w 9231111"/>
                                <a:gd name="connsiteY1" fmla="*/ 623608 h 2950659"/>
                                <a:gd name="connsiteX2" fmla="*/ 9231111 w 9231111"/>
                                <a:gd name="connsiteY2" fmla="*/ 2942032 h 2950659"/>
                                <a:gd name="connsiteX3" fmla="*/ 8626 w 9231111"/>
                                <a:gd name="connsiteY3" fmla="*/ 2950659 h 2950659"/>
                                <a:gd name="connsiteX4" fmla="*/ 0 w 9231111"/>
                                <a:gd name="connsiteY4" fmla="*/ 623608 h 2950659"/>
                                <a:gd name="connsiteX0" fmla="*/ 0 w 9231111"/>
                                <a:gd name="connsiteY0" fmla="*/ 623608 h 2942032"/>
                                <a:gd name="connsiteX1" fmla="*/ 9196605 w 9231111"/>
                                <a:gd name="connsiteY1" fmla="*/ 623608 h 2942032"/>
                                <a:gd name="connsiteX2" fmla="*/ 9231111 w 9231111"/>
                                <a:gd name="connsiteY2" fmla="*/ 2942032 h 2942032"/>
                                <a:gd name="connsiteX3" fmla="*/ 8626 w 9231111"/>
                                <a:gd name="connsiteY3" fmla="*/ 1466915 h 2942032"/>
                                <a:gd name="connsiteX4" fmla="*/ 0 w 9231111"/>
                                <a:gd name="connsiteY4" fmla="*/ 623608 h 2942032"/>
                                <a:gd name="connsiteX0" fmla="*/ 0 w 9196605"/>
                                <a:gd name="connsiteY0" fmla="*/ 623608 h 1648070"/>
                                <a:gd name="connsiteX1" fmla="*/ 9196605 w 9196605"/>
                                <a:gd name="connsiteY1" fmla="*/ 623608 h 1648070"/>
                                <a:gd name="connsiteX2" fmla="*/ 9179352 w 9196605"/>
                                <a:gd name="connsiteY2" fmla="*/ 1648070 h 1648070"/>
                                <a:gd name="connsiteX3" fmla="*/ 8626 w 9196605"/>
                                <a:gd name="connsiteY3" fmla="*/ 1466915 h 1648070"/>
                                <a:gd name="connsiteX4" fmla="*/ 0 w 9196605"/>
                                <a:gd name="connsiteY4" fmla="*/ 623608 h 1648070"/>
                                <a:gd name="connsiteX0" fmla="*/ 0 w 9222484"/>
                                <a:gd name="connsiteY0" fmla="*/ 623608 h 1648070"/>
                                <a:gd name="connsiteX1" fmla="*/ 9196605 w 9222484"/>
                                <a:gd name="connsiteY1" fmla="*/ 623608 h 1648070"/>
                                <a:gd name="connsiteX2" fmla="*/ 9222484 w 9222484"/>
                                <a:gd name="connsiteY2" fmla="*/ 1648070 h 1648070"/>
                                <a:gd name="connsiteX3" fmla="*/ 8626 w 9222484"/>
                                <a:gd name="connsiteY3" fmla="*/ 1466915 h 1648070"/>
                                <a:gd name="connsiteX4" fmla="*/ 0 w 9222484"/>
                                <a:gd name="connsiteY4" fmla="*/ 623608 h 1648070"/>
                                <a:gd name="connsiteX0" fmla="*/ 0 w 9213858"/>
                                <a:gd name="connsiteY0" fmla="*/ 623608 h 1587685"/>
                                <a:gd name="connsiteX1" fmla="*/ 9196605 w 9213858"/>
                                <a:gd name="connsiteY1" fmla="*/ 623608 h 1587685"/>
                                <a:gd name="connsiteX2" fmla="*/ 9213858 w 9213858"/>
                                <a:gd name="connsiteY2" fmla="*/ 1587685 h 1587685"/>
                                <a:gd name="connsiteX3" fmla="*/ 8626 w 9213858"/>
                                <a:gd name="connsiteY3" fmla="*/ 1466915 h 1587685"/>
                                <a:gd name="connsiteX4" fmla="*/ 0 w 9213858"/>
                                <a:gd name="connsiteY4" fmla="*/ 623608 h 1587685"/>
                                <a:gd name="connsiteX0" fmla="*/ 0 w 9231110"/>
                                <a:gd name="connsiteY0" fmla="*/ 627084 h 1591161"/>
                                <a:gd name="connsiteX1" fmla="*/ 9231110 w 9231110"/>
                                <a:gd name="connsiteY1" fmla="*/ 597052 h 1591161"/>
                                <a:gd name="connsiteX2" fmla="*/ 9213858 w 9231110"/>
                                <a:gd name="connsiteY2" fmla="*/ 1591161 h 1591161"/>
                                <a:gd name="connsiteX3" fmla="*/ 8626 w 9231110"/>
                                <a:gd name="connsiteY3" fmla="*/ 1470391 h 1591161"/>
                                <a:gd name="connsiteX4" fmla="*/ 0 w 9231110"/>
                                <a:gd name="connsiteY4" fmla="*/ 627084 h 1591161"/>
                                <a:gd name="connsiteX0" fmla="*/ 0 w 9213858"/>
                                <a:gd name="connsiteY0" fmla="*/ 625921 h 1589998"/>
                                <a:gd name="connsiteX1" fmla="*/ 9205231 w 9213858"/>
                                <a:gd name="connsiteY1" fmla="*/ 605900 h 1589998"/>
                                <a:gd name="connsiteX2" fmla="*/ 9213858 w 9213858"/>
                                <a:gd name="connsiteY2" fmla="*/ 1589998 h 1589998"/>
                                <a:gd name="connsiteX3" fmla="*/ 8626 w 9213858"/>
                                <a:gd name="connsiteY3" fmla="*/ 1469228 h 1589998"/>
                                <a:gd name="connsiteX4" fmla="*/ 0 w 9213858"/>
                                <a:gd name="connsiteY4" fmla="*/ 625921 h 1589998"/>
                                <a:gd name="connsiteX0" fmla="*/ 0 w 9213858"/>
                                <a:gd name="connsiteY0" fmla="*/ 625921 h 1589998"/>
                                <a:gd name="connsiteX1" fmla="*/ 9205231 w 9213858"/>
                                <a:gd name="connsiteY1" fmla="*/ 605900 h 1589998"/>
                                <a:gd name="connsiteX2" fmla="*/ 9213858 w 9213858"/>
                                <a:gd name="connsiteY2" fmla="*/ 1589998 h 1589998"/>
                                <a:gd name="connsiteX3" fmla="*/ 8626 w 9213858"/>
                                <a:gd name="connsiteY3" fmla="*/ 1578073 h 1589998"/>
                                <a:gd name="connsiteX4" fmla="*/ 0 w 9213858"/>
                                <a:gd name="connsiteY4" fmla="*/ 625921 h 15899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13858" h="1589998">
                                  <a:moveTo>
                                    <a:pt x="0" y="625921"/>
                                  </a:moveTo>
                                  <a:cubicBezTo>
                                    <a:pt x="3065535" y="-1534319"/>
                                    <a:pt x="6139696" y="2766140"/>
                                    <a:pt x="9205231" y="605900"/>
                                  </a:cubicBezTo>
                                  <a:cubicBezTo>
                                    <a:pt x="9205231" y="1902044"/>
                                    <a:pt x="9179353" y="319733"/>
                                    <a:pt x="9213858" y="1589998"/>
                                  </a:cubicBezTo>
                                  <a:lnTo>
                                    <a:pt x="8626" y="1578073"/>
                                  </a:lnTo>
                                  <a:cubicBezTo>
                                    <a:pt x="5751" y="690246"/>
                                    <a:pt x="2875" y="1513748"/>
                                    <a:pt x="0" y="625921"/>
                                  </a:cubicBezTo>
                                  <a:close/>
                                </a:path>
                              </a:pathLst>
                            </a:custGeom>
                            <a:gradFill>
                              <a:gsLst>
                                <a:gs pos="0">
                                  <a:srgbClr val="2F9FC7"/>
                                </a:gs>
                                <a:gs pos="100000">
                                  <a:schemeClr val="tx2"/>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4 Onda" o:spid="_x0000_s1026" style="position:absolute;margin-left:-65.2pt;margin-top:550.75pt;width:614.45pt;height:4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13858,1589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FrFvAYAADAqAAAOAAAAZHJzL2Uyb0RvYy54bWzsmt9vm0gQx99Puv8B8XhSa3ZhgY3qVLpW&#10;uZfTtWp7Uu+R4LWNhMECGif319/sD/A4Mbs4QXk4NQ8ONjvz3ZkPs/yad+/vd6V3J5q2qKulT94G&#10;vieqvF4V1Wbp//3t5k3qe22XVausrCux9B9E67+//vWXd4f9laD1ti5XovHASdVeHfZLf9t1+6vF&#10;os23Ype1b+u9qGDnum52WQdfm81i1WQH8L4rFzQI4sWhblb7ps5F28KvH/VO/1r5X69F3n1ar1vR&#10;eeXSh7l16rNRn7fyc3H9LrvaNNl+W+RmGtkzZrHLigpEB1cfsy7zfjTFE1e7Im/qtl53b/N6t6jX&#10;6yIXKgaIhgSPovm6zfZCxQLJafdDmtr53OZ/3X1uvGK19Bmkp8p2wCjyPgEvmZrDvr2CEV/3nxvz&#10;rYVNGef9utnJ/xCBd6/S+TCkU9x3Xg4/JmkQMsJ8L4d9LKKUq3wvjtb5j7b7Q9TKU3b3Z9tpHCvY&#10;UslcmRnldVW1RSe+wxzXuxII/bbwAu/gccLjOGAG4+Ph/+DhcZQGCfW2HiNpxJJ4xOY7QRLGvVsI&#10;G00Vos8RwkYRC2MWRO6QQqQ0IWt4+GSN6DINPHxqwjBNFQZNIhqFIyBP4dMwDlLIVMQIDaK+7h8f&#10;MGPw7UIn8CcKYY5cu5dHmV0IG1FOIygwd0iY5oSs4eEmWW4NTHOCBh4eT0zYHPBDxkMa8ZEDZkb4&#10;DiHM8YXwHUqYZhrT2H2MYYuQpkmQcuDvkMFAn8vfITEH/ygIwjQeO1vMyN8hNCN/hxKm+RL+Dpk5&#10;+Dsk5uAfwqIpL0jMVcbjiwu8jqMzv31NxkbDWuYQmpG/Q2ku/g6ZOfg7JGbiTwglr8LfJjQvf5vS&#10;jPxtMjPxt0nMw1+dz16Dv1VoVv5Wpfn4W2Xm4W+VmIM/5SyI2Stc/zmEZuTvUHoZf+Mcrv8cMnPw&#10;d0j85I9usI83f46s/Z/5hwT+Rtby8zf/jmThSzl8/WcVwkbD9Z9D6LT+lXt1Y2YVwkaURzQI5cMs&#10;h9JZ/lYZbGGcu2We1r9VAw+fmrOn9W+VwMORhErbyDEzev9nFRrhbxXCKDlV7p/P36qEaQ73f9Z4&#10;sAWJ4pgTpvhbZTBQff9v1cDDp8LBQJXEBU9++0dMRD1pvPThn13oLH+H0Al/kvCQUcnfLoSNjH8A&#10;41DCNHv+dhlsceTvkMFAJ8DBwwf+Dokn/CmlURqN1PL59d8hgVHi9d8qhI2mxoJRch2Hqn+rEDYy&#10;gTyPvz1x8/C3a8zDn4QpSy/jz9IkTi9+/mMVOs/fLoRRcqrcK/5WIWxEtH/J366Eafb1rwXHEoct&#10;UP3bZTBQvf5bQ8HDjzVjl3ha//IUM7aWP6p/eIotX5MRxgmJx64ZT8//6rR8PJeNCmH+jCcBLOVO&#10;IYwS87dGhI1MIG4lTHPgb5XBFiRKgpATtwwGOiFneHhMp8F5yt96iOHhMWWQZRVFyjkfWzMe8QeS&#10;IXGXJeYPb6J5IF/JQVXahDBKzN8aETYy/t1KmObA3yqDLaD+4fQkX5s6AsJAL67/aXAw0AkSePhP&#10;/qpf4hn8GbxhTsJX5w8dIpu+ByTb9m0h+X1l+kJgy8tkg1Ggem72dSt7UHCTCDSc9F/hVADve8Al&#10;WMmmEocx1DM2VieLycZQo9iYXqQMlYeNVV/DZGWoQGysrot7Y/3f5K6BlijZDFWqZqjO96AZqvE9&#10;aIa61ZcE+6yTKZepkpveYembNcr3ttDiZZY2uX9X34lvtRrZHbuAdLmZ0I9D8h+3Rf67+BcbhPA4&#10;loXQIQRzf0NYGIXEPJ3dK4cxCXnMY7WfJnFM+s4NvZtTtUir3Xrt7RN+onVOGZsSHkBPiLmVMJ7V&#10;XZkmAnNKQtNl0uvqJVROu8+HOcZOhMsKByvrT02V6LIyc+0HnZslS5g+HmOYYmRalvQc4NW8zhth&#10;JEwic1LT+2Dxg5mdcDj1npd1K/SMJWNVHgN3ebigvixojlvdFGUpMW9ac2RsWg+qri/Attncfigb&#10;7y6DA4ve8JsPiQlu02ozPZoE8k/VrGrwE4NRd9/XirSAGQxKZWFqncELYmnttXlWCmhY6+saT7BU&#10;JV7VcsI6PvnLQvax6c41tdU9lELOq6y+iDU0v8HiQc/NKstzUXVE79pmK6EjZGoe2v0Qh5q1cig9&#10;r0F/8G0cyJbGY8S9b+3GjJemQnUtDsZn03VqPFgo5brqBuNdUdXNuchKiMoo6/F9knRqZJZu69UD&#10;tAY2Xfmh1s2TWZVva1gu8q5RxnIUtCVqXrqFUvY94u/K7bHR8/o/AAAA//8DAFBLAwQUAAYACAAA&#10;ACEA2a4j8eAAAAAPAQAADwAAAGRycy9kb3ducmV2LnhtbEyPzU7DMBCE70i8g7WVuLW2+anSNE6F&#10;KiHEDQoP4MTOjxKvo9hNAk/P5gS33Z3R7DfZaXE9m+wYWo8K5E4As1h602Kt4OvzZZsAC1Gj0b1H&#10;q+DbBjjltzeZTo2f8cNOl1gzCsGQagVNjEPKeSgb63TY+cEiaZUfnY60jjU3o54p3PX8Xog9d7pF&#10;+tDowZ4bW3aXq1Pw1nTvP7MsKl+EWJ+718kEWSl1t1mej8CiXeKfGVZ8QoecmAp/RRNYr2ArH8Qj&#10;eUmRQj4BWz3ikNBUrLdkfwCeZ/x/j/wXAAD//wMAUEsBAi0AFAAGAAgAAAAhALaDOJL+AAAA4QEA&#10;ABMAAAAAAAAAAAAAAAAAAAAAAFtDb250ZW50X1R5cGVzXS54bWxQSwECLQAUAAYACAAAACEAOP0h&#10;/9YAAACUAQAACwAAAAAAAAAAAAAAAAAvAQAAX3JlbHMvLnJlbHNQSwECLQAUAAYACAAAACEAl6ha&#10;xbwGAAAwKgAADgAAAAAAAAAAAAAAAAAuAgAAZHJzL2Uyb0RvYy54bWxQSwECLQAUAAYACAAAACEA&#10;2a4j8eAAAAAPAQAADwAAAAAAAAAAAAAAAAAWCQAAZHJzL2Rvd25yZXYueG1sUEsFBgAAAAAEAAQA&#10;8wAAACMKAAAAAA==&#10;" path="m,625921c3065535,-1534319,6139696,2766140,9205231,605900v,1296144,-25878,-286167,8627,984098l8626,1578073c5751,690246,2875,1513748,,625921xe" fillcolor="#2f9fc7" stroked="f" strokeweight="2pt">
                    <v:fill color2="#1f497d [3215]" focus="100%" type="gradient">
                      <o:fill v:ext="view" type="gradientUnscaled"/>
                    </v:fill>
                    <v:path arrowok="t" o:connecttype="custom" o:connectlocs="0,213479;7796209,206650;7803515,542290;7306,538223;0,213479" o:connectangles="0,0,0,0,0"/>
                  </v:shape>
                </w:pict>
              </mc:Fallback>
            </mc:AlternateContent>
          </w:r>
          <w:r w:rsidR="00CE6D1D">
            <w:rPr>
              <w:rFonts w:ascii="Arial" w:hAnsi="Arial" w:cs="Arial"/>
              <w:b/>
              <w:noProof/>
              <w:color w:val="365F91"/>
              <w:sz w:val="20"/>
              <w:szCs w:val="20"/>
              <w:lang w:eastAsia="es-SV"/>
            </w:rPr>
            <mc:AlternateContent>
              <mc:Choice Requires="wps">
                <w:drawing>
                  <wp:anchor distT="0" distB="0" distL="114300" distR="114300" simplePos="0" relativeHeight="251772416" behindDoc="0" locked="0" layoutInCell="1" allowOverlap="1" wp14:anchorId="49148D5B" wp14:editId="347FB513">
                    <wp:simplePos x="0" y="0"/>
                    <wp:positionH relativeFrom="column">
                      <wp:posOffset>4637405</wp:posOffset>
                    </wp:positionH>
                    <wp:positionV relativeFrom="paragraph">
                      <wp:posOffset>8043545</wp:posOffset>
                    </wp:positionV>
                    <wp:extent cx="1637030" cy="478155"/>
                    <wp:effectExtent l="0" t="0" r="0" b="0"/>
                    <wp:wrapNone/>
                    <wp:docPr id="63" name="63 Cuadro de texto"/>
                    <wp:cNvGraphicFramePr/>
                    <a:graphic xmlns:a="http://schemas.openxmlformats.org/drawingml/2006/main">
                      <a:graphicData uri="http://schemas.microsoft.com/office/word/2010/wordprocessingShape">
                        <wps:wsp>
                          <wps:cNvSpPr txBox="1"/>
                          <wps:spPr>
                            <a:xfrm>
                              <a:off x="0" y="0"/>
                              <a:ext cx="1637030" cy="478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6D41" w:rsidRPr="005F7F50" w:rsidRDefault="00B26D41" w:rsidP="007F4F08">
                                <w:pPr>
                                  <w:jc w:val="center"/>
                                  <w:rPr>
                                    <w:rFonts w:asciiTheme="majorHAnsi" w:hAnsiTheme="majorHAnsi"/>
                                    <w:color w:val="1F497D" w:themeColor="text2"/>
                                    <w:sz w:val="28"/>
                                  </w:rPr>
                                </w:pPr>
                                <w:r w:rsidRPr="005F7F50">
                                  <w:rPr>
                                    <w:rFonts w:asciiTheme="majorHAnsi" w:hAnsiTheme="majorHAnsi"/>
                                    <w:color w:val="1F497D" w:themeColor="text2"/>
                                    <w:sz w:val="28"/>
                                  </w:rPr>
                                  <w:t>www.anda.gob.sv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3 Cuadro de texto" o:spid="_x0000_s1030" type="#_x0000_t202" style="position:absolute;margin-left:365.15pt;margin-top:633.35pt;width:128.9pt;height:37.6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OHBhQIAAHIFAAAOAAAAZHJzL2Uyb0RvYy54bWysVEtv2zAMvg/YfxB0X500j3ZBnCJL0WFA&#10;0RZrh54VWWqMyaImKbGzX19SttMg26XDLjYlfvzE9/yqqQzbKR9KsDkfng04U1ZCUdqXnP94uvl0&#10;yVmIwhbCgFU536vArxYfP8xrN1PnsAFTKM+QxIZZ7XK+idHNsizIjapEOAOnLCo1+EpEPPqXrPCi&#10;RvbKZOeDwTSrwRfOg1Qh4O11q+SLxK+1kvFe66AiMzlH32L6+vRd0zdbzMXsxQu3KWXnhvgHLypR&#10;Wnz0QHUtomBbX/5BVZXSQwAdzyRUGWhdSpViwGiGg5NoHjfCqRQLJie4Q5rC/6OVd7sHz8oi59MR&#10;Z1ZUWKPpiK22ovDACsWiaiJQmmoXZoh+dIiPzRdosNz9fcBLir7RvqI/xsVQjwnfH5KMPEyS0XR0&#10;MRihSqJufHE5nEyIJnuzdj7ErwoqRkLOPRYx5VbsbkNsoT2EHrNwUxqTCmksq8n/ySAZHDRIbixh&#10;VWqJjoYiaj1PUtwbRRhjvyuNKUkB0EVqRrUynu0EtpGQUtmYYk+8iCaURifeY9jh37x6j3EbR/8y&#10;2HgwrkoLPkV/4nbxs3dZt3jM+VHcJMZm3aReGPeFXUOxx3p7aAcnOHlTYlFuRYgPwuOkYB1x+uM9&#10;frQBTD50Emcb8L//dk94bGDUclbj5OU8/NoKrzgz3yy29ufheEyjmg7jycU5HvyxZn2ssdtqBViV&#10;Ie4ZJ5NI+Gh6UXuonnFJLOlVVAkr8e2cx15cxXYf4JKRarlMIBxOJ+KtfXSSqKlI1HJPzbPwrutL&#10;mow76GdUzE7as8WSpYXlNoIuU+9SntusdvnHwU7d3y0h2hzH54R6W5WLVwAAAP//AwBQSwMEFAAG&#10;AAgAAAAhAPeFacjkAAAADQEAAA8AAABkcnMvZG93bnJldi54bWxMj8FOwzAMhu9IvENkJG4sWQtd&#10;1zWdpkoTEmKHjV24pY3XVjRJabKt8PSYExzt/9Pvz/l6Mj274Og7ZyXMZwIY2trpzjYSjm/bhxSY&#10;D8pq1TuLEr7Qw7q4vclVpt3V7vFyCA2jEuszJaENYcg493WLRvmZG9BSdnKjUYHGseF6VFcqNz2P&#10;hEi4UZ2lC60asGyx/jicjYSXcrtT+yoy6XdfPr+eNsPn8f1Jyvu7abMCFnAKfzD86pM6FORUubPV&#10;nvUSFrGICaUgSpIFMEKWaToHVtEqfowE8CLn/78ofgAAAP//AwBQSwECLQAUAAYACAAAACEAtoM4&#10;kv4AAADhAQAAEwAAAAAAAAAAAAAAAAAAAAAAW0NvbnRlbnRfVHlwZXNdLnhtbFBLAQItABQABgAI&#10;AAAAIQA4/SH/1gAAAJQBAAALAAAAAAAAAAAAAAAAAC8BAABfcmVscy8ucmVsc1BLAQItABQABgAI&#10;AAAAIQAVVOHBhQIAAHIFAAAOAAAAAAAAAAAAAAAAAC4CAABkcnMvZTJvRG9jLnhtbFBLAQItABQA&#10;BgAIAAAAIQD3hWnI5AAAAA0BAAAPAAAAAAAAAAAAAAAAAN8EAABkcnMvZG93bnJldi54bWxQSwUG&#10;AAAAAAQABADzAAAA8AUAAAAA&#10;" filled="f" stroked="f" strokeweight=".5pt">
                    <v:textbox>
                      <w:txbxContent>
                        <w:p w:rsidR="00B26D41" w:rsidRPr="005F7F50" w:rsidRDefault="00B26D41" w:rsidP="007F4F08">
                          <w:pPr>
                            <w:jc w:val="center"/>
                            <w:rPr>
                              <w:rFonts w:asciiTheme="majorHAnsi" w:hAnsiTheme="majorHAnsi"/>
                              <w:color w:val="1F497D" w:themeColor="text2"/>
                              <w:sz w:val="28"/>
                            </w:rPr>
                          </w:pPr>
                          <w:r w:rsidRPr="005F7F50">
                            <w:rPr>
                              <w:rFonts w:asciiTheme="majorHAnsi" w:hAnsiTheme="majorHAnsi"/>
                              <w:color w:val="1F497D" w:themeColor="text2"/>
                              <w:sz w:val="28"/>
                            </w:rPr>
                            <w:t>www.anda.gob.sv</w:t>
                          </w:r>
                        </w:p>
                      </w:txbxContent>
                    </v:textbox>
                  </v:shape>
                </w:pict>
              </mc:Fallback>
            </mc:AlternateContent>
          </w:r>
          <w:r w:rsidR="00AA32E0">
            <w:rPr>
              <w:noProof/>
              <w:lang w:eastAsia="es-SV"/>
            </w:rPr>
            <mc:AlternateContent>
              <mc:Choice Requires="wps">
                <w:drawing>
                  <wp:anchor distT="0" distB="0" distL="114300" distR="114300" simplePos="0" relativeHeight="251748864" behindDoc="0" locked="0" layoutInCell="1" allowOverlap="1" wp14:anchorId="22526BA7" wp14:editId="4EF89FA9">
                    <wp:simplePos x="0" y="0"/>
                    <mc:AlternateContent>
                      <mc:Choice Requires="wp14">
                        <wp:positionH relativeFrom="page">
                          <wp14:pctPosHOffset>45500</wp14:pctPosHOffset>
                        </wp:positionH>
                      </mc:Choice>
                      <mc:Fallback>
                        <wp:positionH relativeFrom="page">
                          <wp:posOffset>3536315</wp:posOffset>
                        </wp:positionH>
                      </mc:Fallback>
                    </mc:AlternateContent>
                    <wp:positionV relativeFrom="page">
                      <wp:posOffset>6929917</wp:posOffset>
                    </wp:positionV>
                    <wp:extent cx="2875915" cy="118745"/>
                    <wp:effectExtent l="0" t="0" r="635" b="0"/>
                    <wp:wrapNone/>
                    <wp:docPr id="55" name="Rectángulo 37"/>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id="Rectángulo 37" o:spid="_x0000_s1026" style="position:absolute;margin-left:0;margin-top:545.65pt;width:226.45pt;height:9.35pt;z-index:251748864;visibility:visible;mso-wrap-style:square;mso-width-percent:370;mso-height-percent:0;mso-left-percent:455;mso-wrap-distance-left:9pt;mso-wrap-distance-top:0;mso-wrap-distance-right:9pt;mso-wrap-distance-bottom:0;mso-position-horizontal-relative:page;mso-position-vertical:absolute;mso-position-vertical-relative:page;mso-width-percent:370;mso-height-percent:0;mso-left-percent:455;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KhgIAAFUFAAAOAAAAZHJzL2Uyb0RvYy54bWysVMFuGyEQvVfqPyDuzXpdu06srCMrUapK&#10;URIlqXLGLHhXAoYC9tr9m35Lf6wDrNdREvVQ1QcMzMybmbdvOL/YaUW2wvkWTEXLkxElwnCoW7Ou&#10;6Pen60+nlPjATM0UGFHRvfD0YvHxw3ln52IMDahaOIIgxs87W9EmBDsvCs8boZk/ASsMGiU4zQIe&#10;3bqoHesQXatiPBp9KTpwtXXAhfd4e5WNdJHwpRQ83EnpRSCqolhbSKtL6yquxeKczdeO2ablfRns&#10;H6rQrDWYdIC6YoGRjWvfQOmWO/AgwwkHXYCULRepB+ymHL3q5rFhVqRekBxvB5r8/4Plt9t7R9q6&#10;otMpJYZp/EYPyNrvX2a9UUA+zyJFnfVz9Hy0964/edzGfnfS6fiPnZBdonU/0Cp2gXC8HJ/Opmcl&#10;wnO0leXpbDKNoMUx2jofvgrQJG4q6rCAxCbb3viQXQ8uMZkycTVw3SqVrfGmiFXmutIu7JXI3g9C&#10;YouxkoSaxCUulSNbhrJgnAsTymxqWC3y9XSEv77OISJVrQwCRmSJ+QfsHiAK9y12rrL3j6EiaXMI&#10;Hv2tsBw8RKTMYMIQrFsD7j0AhV31mbP/gaRMTWRpBfUeBeAgT4a3/LrFb3DDfLhnDkcBhwbHO9zh&#10;IhV0FYV+R0kD7ud799EfFYpWSjocrYr6HxvmBCXqm0HtnpWTSZzFdJhMZ2M8uJeW1UuL2ehLwM9U&#10;4kNiedpG/6AOW+lAP+MrsIxZ0cQMx9wV5cEdDpchjzy+I1wsl8kN58+ycGMeLY/gkdWosafdM3O2&#10;F2JACd/CYQzZ/JUes2+MNLDcBJBtEuuR155vnN0knP6diY/Dy3PyOr6Giz8AAAD//wMAUEsDBBQA&#10;BgAIAAAAIQA1LQoV3wAAAAoBAAAPAAAAZHJzL2Rvd25yZXYueG1sTI/NTsMwEITvSLyDtUhcELUT&#10;CmpDnAqBQIIboerZjTc/JV6H2GnD27Oc4Lgzo9lv8s3senHEMXSeNCQLBQKp8rajRsP24/l6BSJE&#10;Q9b0nlDDNwbYFOdnucmsP9E7HsvYCC6hkBkNbYxDJmWoWnQmLPyAxF7tR2cin2Mj7WhOXO56mSp1&#10;J53piD+0ZsDHFqvPcnIavuroUrtsD69d/TTt3nB3uCpftL68mB/uQUSc418YfvEZHQpm2vuJbBC9&#10;Bh4SWVXr5AYE+8vbdA1iz1KSKAWyyOX/CcUPAAAA//8DAFBLAQItABQABgAIAAAAIQC2gziS/gAA&#10;AOEBAAATAAAAAAAAAAAAAAAAAAAAAABbQ29udGVudF9UeXBlc10ueG1sUEsBAi0AFAAGAAgAAAAh&#10;ADj9If/WAAAAlAEAAAsAAAAAAAAAAAAAAAAALwEAAF9yZWxzLy5yZWxzUEsBAi0AFAAGAAgAAAAh&#10;AEb4KwqGAgAAVQUAAA4AAAAAAAAAAAAAAAAALgIAAGRycy9lMm9Eb2MueG1sUEsBAi0AFAAGAAgA&#10;AAAhADUtChXfAAAACgEAAA8AAAAAAAAAAAAAAAAA4AQAAGRycy9kb3ducmV2LnhtbFBLBQYAAAAA&#10;BAAEAPMAAADsBQAAAAA=&#10;" fillcolor="#4f81bd [3204]" stroked="f" strokeweight="2pt">
                    <w10:wrap anchorx="page" anchory="page"/>
                  </v:rect>
                </w:pict>
              </mc:Fallback>
            </mc:AlternateContent>
          </w:r>
          <w:r w:rsidR="008C7005">
            <w:rPr>
              <w:noProof/>
              <w:color w:val="EEECE1" w:themeColor="background2"/>
              <w:sz w:val="32"/>
              <w:szCs w:val="32"/>
              <w:lang w:eastAsia="es-SV"/>
            </w:rPr>
            <w:br w:type="page"/>
          </w:r>
        </w:p>
      </w:sdtContent>
    </w:sdt>
    <w:p w:rsidR="00A06A4E" w:rsidRDefault="00A06A4E" w:rsidP="00E200B5">
      <w:pPr>
        <w:jc w:val="both"/>
        <w:rPr>
          <w:rFonts w:ascii="Arial" w:hAnsi="Arial" w:cs="Arial"/>
          <w:b/>
          <w:color w:val="365F91"/>
          <w:sz w:val="20"/>
          <w:szCs w:val="20"/>
          <w:lang w:val="es-ES"/>
        </w:rPr>
      </w:pPr>
    </w:p>
    <w:p w:rsidR="00C7362E" w:rsidRDefault="00C7362E" w:rsidP="00E200B5">
      <w:pPr>
        <w:jc w:val="both"/>
        <w:rPr>
          <w:rFonts w:ascii="Arial" w:hAnsi="Arial" w:cs="Arial"/>
          <w:b/>
          <w:color w:val="365F91"/>
          <w:sz w:val="20"/>
          <w:szCs w:val="20"/>
          <w:lang w:val="es-ES"/>
        </w:rPr>
      </w:pPr>
    </w:p>
    <w:p w:rsidR="00C7362E" w:rsidRDefault="00C7362E" w:rsidP="00E200B5">
      <w:pPr>
        <w:jc w:val="both"/>
        <w:rPr>
          <w:rFonts w:ascii="Arial" w:hAnsi="Arial" w:cs="Arial"/>
          <w:b/>
          <w:color w:val="365F91"/>
          <w:sz w:val="20"/>
          <w:szCs w:val="20"/>
          <w:lang w:val="es-ES"/>
        </w:rPr>
      </w:pPr>
    </w:p>
    <w:p w:rsidR="00C7362E" w:rsidRDefault="00C7362E" w:rsidP="00E200B5">
      <w:pPr>
        <w:jc w:val="both"/>
        <w:rPr>
          <w:rFonts w:ascii="Arial" w:hAnsi="Arial" w:cs="Arial"/>
          <w:b/>
          <w:color w:val="365F91"/>
          <w:sz w:val="20"/>
          <w:szCs w:val="20"/>
          <w:lang w:val="es-ES"/>
        </w:rPr>
      </w:pPr>
    </w:p>
    <w:p w:rsidR="00C7362E" w:rsidRDefault="00C7362E" w:rsidP="00E200B5">
      <w:pPr>
        <w:jc w:val="both"/>
        <w:rPr>
          <w:rFonts w:ascii="Arial" w:hAnsi="Arial" w:cs="Arial"/>
          <w:b/>
          <w:color w:val="365F91"/>
          <w:sz w:val="20"/>
          <w:szCs w:val="20"/>
          <w:lang w:val="es-ES"/>
        </w:rPr>
      </w:pPr>
    </w:p>
    <w:p w:rsidR="00D33BB1" w:rsidRDefault="00D33BB1" w:rsidP="00E200B5">
      <w:pPr>
        <w:jc w:val="both"/>
        <w:rPr>
          <w:rFonts w:ascii="Arial" w:hAnsi="Arial" w:cs="Arial"/>
          <w:b/>
          <w:color w:val="365F91"/>
          <w:sz w:val="20"/>
          <w:szCs w:val="20"/>
          <w:lang w:val="es-ES"/>
        </w:rPr>
      </w:pPr>
    </w:p>
    <w:tbl>
      <w:tblPr>
        <w:tblStyle w:val="Tablabsica2"/>
        <w:tblW w:w="9889" w:type="dxa"/>
        <w:tblLook w:val="04A0" w:firstRow="1" w:lastRow="0" w:firstColumn="1" w:lastColumn="0" w:noHBand="0" w:noVBand="1"/>
      </w:tblPr>
      <w:tblGrid>
        <w:gridCol w:w="7621"/>
        <w:gridCol w:w="567"/>
        <w:gridCol w:w="1701"/>
      </w:tblGrid>
      <w:tr w:rsidR="00386B9B" w:rsidRPr="00861449" w:rsidTr="00BF16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Borders>
              <w:bottom w:val="single" w:sz="4" w:space="0" w:color="auto"/>
              <w:right w:val="none" w:sz="0" w:space="0" w:color="auto"/>
            </w:tcBorders>
          </w:tcPr>
          <w:p w:rsidR="00386B9B" w:rsidRPr="00861449" w:rsidRDefault="00386B9B" w:rsidP="00E200B5">
            <w:pPr>
              <w:jc w:val="both"/>
              <w:rPr>
                <w:rFonts w:ascii="Maiandra GD" w:hAnsi="Maiandra GD" w:cs="Arial"/>
                <w:color w:val="365F91"/>
                <w:sz w:val="36"/>
                <w:szCs w:val="20"/>
                <w:lang w:val="es-ES"/>
              </w:rPr>
            </w:pPr>
            <w:r w:rsidRPr="00861449">
              <w:rPr>
                <w:rFonts w:ascii="Maiandra GD" w:hAnsi="Maiandra GD" w:cs="Arial"/>
                <w:color w:val="365F91"/>
                <w:sz w:val="36"/>
                <w:szCs w:val="20"/>
                <w:lang w:val="es-ES"/>
              </w:rPr>
              <w:t>INDICE</w:t>
            </w:r>
          </w:p>
        </w:tc>
        <w:tc>
          <w:tcPr>
            <w:tcW w:w="567" w:type="dxa"/>
            <w:tcBorders>
              <w:bottom w:val="single" w:sz="4" w:space="0" w:color="auto"/>
              <w:right w:val="single" w:sz="4" w:space="0" w:color="auto"/>
            </w:tcBorders>
          </w:tcPr>
          <w:p w:rsidR="00386B9B" w:rsidRPr="00861449" w:rsidRDefault="00386B9B" w:rsidP="00562A25">
            <w:pPr>
              <w:jc w:val="center"/>
              <w:cnfStyle w:val="100000000000" w:firstRow="1" w:lastRow="0" w:firstColumn="0" w:lastColumn="0" w:oddVBand="0" w:evenVBand="0" w:oddHBand="0" w:evenHBand="0" w:firstRowFirstColumn="0" w:firstRowLastColumn="0" w:lastRowFirstColumn="0" w:lastRowLastColumn="0"/>
              <w:rPr>
                <w:rFonts w:ascii="Maiandra GD" w:hAnsi="Maiandra GD" w:cs="Arial"/>
                <w:b w:val="0"/>
                <w:color w:val="365F91"/>
                <w:szCs w:val="20"/>
                <w:lang w:val="es-ES"/>
              </w:rPr>
            </w:pPr>
          </w:p>
        </w:tc>
        <w:tc>
          <w:tcPr>
            <w:tcW w:w="1701" w:type="dxa"/>
            <w:tcBorders>
              <w:left w:val="single" w:sz="4" w:space="0" w:color="auto"/>
              <w:bottom w:val="single" w:sz="4" w:space="0" w:color="auto"/>
            </w:tcBorders>
          </w:tcPr>
          <w:p w:rsidR="00386B9B" w:rsidRPr="00861449" w:rsidRDefault="00386B9B" w:rsidP="00562A25">
            <w:pPr>
              <w:jc w:val="center"/>
              <w:cnfStyle w:val="100000000000" w:firstRow="1" w:lastRow="0" w:firstColumn="0" w:lastColumn="0" w:oddVBand="0" w:evenVBand="0" w:oddHBand="0" w:evenHBand="0" w:firstRowFirstColumn="0" w:firstRowLastColumn="0" w:lastRowFirstColumn="0" w:lastRowLastColumn="0"/>
              <w:rPr>
                <w:rFonts w:ascii="Maiandra GD" w:hAnsi="Maiandra GD" w:cs="Arial"/>
                <w:b w:val="0"/>
                <w:color w:val="365F91"/>
                <w:szCs w:val="20"/>
                <w:lang w:val="es-ES"/>
              </w:rPr>
            </w:pPr>
          </w:p>
        </w:tc>
      </w:tr>
      <w:tr w:rsidR="00386B9B" w:rsidRPr="00861449" w:rsidTr="00BF169C">
        <w:trPr>
          <w:trHeight w:val="35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right w:val="none" w:sz="0" w:space="0" w:color="auto"/>
            </w:tcBorders>
          </w:tcPr>
          <w:p w:rsidR="00386B9B" w:rsidRPr="00861449" w:rsidRDefault="00386B9B" w:rsidP="00E200B5">
            <w:pPr>
              <w:jc w:val="both"/>
              <w:rPr>
                <w:rFonts w:ascii="Maiandra GD" w:hAnsi="Maiandra GD" w:cs="Arial"/>
                <w:b w:val="0"/>
                <w:color w:val="365F91"/>
                <w:szCs w:val="20"/>
                <w:lang w:val="es-ES"/>
              </w:rPr>
            </w:pPr>
          </w:p>
        </w:tc>
        <w:tc>
          <w:tcPr>
            <w:tcW w:w="567" w:type="dxa"/>
            <w:tcBorders>
              <w:top w:val="single" w:sz="4" w:space="0" w:color="auto"/>
              <w:right w:val="single" w:sz="4" w:space="0" w:color="auto"/>
            </w:tcBorders>
          </w:tcPr>
          <w:p w:rsidR="00386B9B"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color w:val="365F91"/>
                <w:szCs w:val="20"/>
                <w:lang w:val="es-ES"/>
              </w:rPr>
            </w:pPr>
          </w:p>
        </w:tc>
        <w:tc>
          <w:tcPr>
            <w:tcW w:w="1701" w:type="dxa"/>
            <w:tcBorders>
              <w:top w:val="single" w:sz="4" w:space="0" w:color="auto"/>
              <w:left w:val="single" w:sz="4" w:space="0" w:color="auto"/>
            </w:tcBorders>
            <w:vAlign w:val="center"/>
          </w:tcPr>
          <w:p w:rsidR="00386B9B" w:rsidRPr="00861449" w:rsidRDefault="00386B9B" w:rsidP="00E60CC0">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color w:val="365F91"/>
                <w:szCs w:val="20"/>
                <w:lang w:val="es-ES"/>
              </w:rPr>
            </w:pPr>
            <w:r>
              <w:rPr>
                <w:rFonts w:ascii="Maiandra GD" w:hAnsi="Maiandra GD" w:cs="Arial"/>
                <w:b/>
                <w:color w:val="365F91"/>
                <w:szCs w:val="20"/>
                <w:lang w:val="es-ES"/>
              </w:rPr>
              <w:t>PAG.</w:t>
            </w:r>
          </w:p>
        </w:tc>
      </w:tr>
      <w:tr w:rsidR="00386B9B" w:rsidRPr="00861449" w:rsidTr="00BF169C">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b w:val="0"/>
                <w:szCs w:val="20"/>
                <w:lang w:val="es-ES"/>
              </w:rPr>
            </w:pPr>
          </w:p>
        </w:tc>
        <w:tc>
          <w:tcPr>
            <w:tcW w:w="567" w:type="dxa"/>
            <w:tcBorders>
              <w:right w:val="single" w:sz="4" w:space="0" w:color="auto"/>
            </w:tcBorders>
          </w:tcPr>
          <w:p w:rsidR="00386B9B" w:rsidRPr="00562A25"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562A25"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r>
      <w:tr w:rsidR="00386B9B" w:rsidRPr="00861449" w:rsidTr="00BF169C">
        <w:trPr>
          <w:trHeight w:val="443"/>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967309">
            <w:pPr>
              <w:jc w:val="both"/>
              <w:rPr>
                <w:rFonts w:ascii="Maiandra GD" w:hAnsi="Maiandra GD" w:cs="Arial"/>
                <w:b w:val="0"/>
                <w:szCs w:val="20"/>
                <w:lang w:val="es-ES"/>
              </w:rPr>
            </w:pPr>
            <w:r w:rsidRPr="00562A25">
              <w:rPr>
                <w:rFonts w:ascii="Maiandra GD" w:hAnsi="Maiandra GD" w:cs="Arial"/>
                <w:b w:val="0"/>
                <w:szCs w:val="20"/>
                <w:lang w:val="es-ES"/>
              </w:rPr>
              <w:t xml:space="preserve">Nuestra </w:t>
            </w:r>
            <w:r>
              <w:rPr>
                <w:rFonts w:ascii="Maiandra GD" w:hAnsi="Maiandra GD" w:cs="Arial"/>
                <w:b w:val="0"/>
                <w:szCs w:val="20"/>
                <w:lang w:val="es-ES"/>
              </w:rPr>
              <w:t>Misión</w:t>
            </w:r>
          </w:p>
        </w:tc>
        <w:tc>
          <w:tcPr>
            <w:tcW w:w="567" w:type="dxa"/>
            <w:tcBorders>
              <w:right w:val="single" w:sz="4" w:space="0" w:color="auto"/>
            </w:tcBorders>
          </w:tcPr>
          <w:p w:rsidR="00386B9B"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562A25"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Pr>
                <w:rFonts w:ascii="Maiandra GD" w:hAnsi="Maiandra GD" w:cs="Arial"/>
                <w:b/>
                <w:szCs w:val="20"/>
                <w:lang w:val="es-ES"/>
              </w:rPr>
              <w:t>1</w:t>
            </w:r>
          </w:p>
        </w:tc>
      </w:tr>
      <w:tr w:rsidR="00386B9B" w:rsidRPr="00861449" w:rsidTr="00BF169C">
        <w:trPr>
          <w:trHeight w:val="446"/>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 xml:space="preserve">Nuestra </w:t>
            </w:r>
            <w:r>
              <w:rPr>
                <w:rFonts w:ascii="Maiandra GD" w:hAnsi="Maiandra GD" w:cs="Arial"/>
                <w:b w:val="0"/>
                <w:szCs w:val="20"/>
                <w:lang w:val="es-ES"/>
              </w:rPr>
              <w:t>V</w:t>
            </w:r>
            <w:r w:rsidRPr="00562A25">
              <w:rPr>
                <w:rFonts w:ascii="Maiandra GD" w:hAnsi="Maiandra GD" w:cs="Arial"/>
                <w:b w:val="0"/>
                <w:szCs w:val="20"/>
                <w:lang w:val="es-ES"/>
              </w:rPr>
              <w:t>isión</w:t>
            </w:r>
          </w:p>
        </w:tc>
        <w:tc>
          <w:tcPr>
            <w:tcW w:w="567" w:type="dxa"/>
            <w:tcBorders>
              <w:right w:val="single" w:sz="4" w:space="0" w:color="auto"/>
            </w:tcBorders>
          </w:tcPr>
          <w:p w:rsidR="00386B9B"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562A25"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Pr>
                <w:rFonts w:ascii="Maiandra GD" w:hAnsi="Maiandra GD" w:cs="Arial"/>
                <w:b/>
                <w:szCs w:val="20"/>
                <w:lang w:val="es-ES"/>
              </w:rPr>
              <w:t>1</w:t>
            </w:r>
          </w:p>
        </w:tc>
      </w:tr>
      <w:tr w:rsidR="00386B9B" w:rsidRPr="00861449" w:rsidTr="00BF169C">
        <w:trPr>
          <w:trHeight w:val="398"/>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Valores Institucionales</w:t>
            </w:r>
          </w:p>
        </w:tc>
        <w:tc>
          <w:tcPr>
            <w:tcW w:w="567" w:type="dxa"/>
            <w:tcBorders>
              <w:right w:val="single" w:sz="4" w:space="0" w:color="auto"/>
            </w:tcBorders>
          </w:tcPr>
          <w:p w:rsidR="00386B9B"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562A25"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Pr>
                <w:rFonts w:ascii="Maiandra GD" w:hAnsi="Maiandra GD" w:cs="Arial"/>
                <w:b/>
                <w:szCs w:val="20"/>
                <w:lang w:val="es-ES"/>
              </w:rPr>
              <w:t>1</w:t>
            </w:r>
          </w:p>
        </w:tc>
      </w:tr>
      <w:tr w:rsidR="00386B9B" w:rsidRPr="00861449" w:rsidTr="00BF169C">
        <w:trPr>
          <w:trHeight w:val="433"/>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Junta de Gobierno</w:t>
            </w:r>
          </w:p>
        </w:tc>
        <w:tc>
          <w:tcPr>
            <w:tcW w:w="567" w:type="dxa"/>
            <w:tcBorders>
              <w:right w:val="single" w:sz="4" w:space="0" w:color="auto"/>
            </w:tcBorders>
          </w:tcPr>
          <w:p w:rsidR="00386B9B"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562A25"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Pr>
                <w:rFonts w:ascii="Maiandra GD" w:hAnsi="Maiandra GD" w:cs="Arial"/>
                <w:b/>
                <w:szCs w:val="20"/>
                <w:lang w:val="es-ES"/>
              </w:rPr>
              <w:t>2</w:t>
            </w:r>
          </w:p>
        </w:tc>
      </w:tr>
      <w:tr w:rsidR="00386B9B" w:rsidRPr="00861449" w:rsidTr="00BF169C">
        <w:trPr>
          <w:trHeight w:val="722"/>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szCs w:val="20"/>
                <w:lang w:val="es-ES"/>
              </w:rPr>
            </w:pPr>
            <w:r w:rsidRPr="00562A25">
              <w:rPr>
                <w:rFonts w:ascii="Maiandra GD" w:hAnsi="Maiandra GD" w:cs="Arial"/>
                <w:szCs w:val="20"/>
                <w:lang w:val="es-ES"/>
              </w:rPr>
              <w:t>CAPÍTULO I</w:t>
            </w:r>
          </w:p>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Administración</w:t>
            </w:r>
          </w:p>
        </w:tc>
        <w:tc>
          <w:tcPr>
            <w:tcW w:w="567" w:type="dxa"/>
            <w:tcBorders>
              <w:right w:val="single" w:sz="4" w:space="0" w:color="auto"/>
            </w:tcBorders>
          </w:tcPr>
          <w:p w:rsidR="00386B9B" w:rsidRPr="00562A25"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562A25" w:rsidRDefault="009D5E96"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Pr>
                <w:rFonts w:ascii="Maiandra GD" w:hAnsi="Maiandra GD" w:cs="Arial"/>
                <w:b/>
                <w:szCs w:val="20"/>
                <w:lang w:val="es-ES"/>
              </w:rPr>
              <w:t>3</w:t>
            </w:r>
          </w:p>
        </w:tc>
      </w:tr>
      <w:tr w:rsidR="00386B9B" w:rsidRPr="00861449" w:rsidTr="00BF169C">
        <w:trPr>
          <w:trHeight w:val="974"/>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szCs w:val="20"/>
                <w:lang w:val="es-ES"/>
              </w:rPr>
            </w:pPr>
            <w:r w:rsidRPr="00562A25">
              <w:rPr>
                <w:rFonts w:ascii="Maiandra GD" w:hAnsi="Maiandra GD" w:cs="Arial"/>
                <w:szCs w:val="20"/>
                <w:lang w:val="es-ES"/>
              </w:rPr>
              <w:t>CAPÍTULO II</w:t>
            </w:r>
          </w:p>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Inversiones en Infraestructura, Gestión de Cooperación, Proyección Social, Subgerencia de Comunicaciones y Relaciones Públicas</w:t>
            </w:r>
          </w:p>
        </w:tc>
        <w:tc>
          <w:tcPr>
            <w:tcW w:w="567" w:type="dxa"/>
            <w:tcBorders>
              <w:right w:val="single" w:sz="4" w:space="0" w:color="auto"/>
            </w:tcBorders>
          </w:tcPr>
          <w:p w:rsidR="00386B9B"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562A25" w:rsidRDefault="009D5E96"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Pr>
                <w:rFonts w:ascii="Maiandra GD" w:hAnsi="Maiandra GD" w:cs="Arial"/>
                <w:b/>
                <w:szCs w:val="20"/>
                <w:lang w:val="es-ES"/>
              </w:rPr>
              <w:t>6</w:t>
            </w:r>
          </w:p>
        </w:tc>
      </w:tr>
      <w:tr w:rsidR="00386B9B" w:rsidRPr="00861449" w:rsidTr="00BF169C">
        <w:trPr>
          <w:trHeight w:val="719"/>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szCs w:val="20"/>
                <w:lang w:val="es-ES"/>
              </w:rPr>
            </w:pPr>
            <w:r w:rsidRPr="00562A25">
              <w:rPr>
                <w:rFonts w:ascii="Maiandra GD" w:hAnsi="Maiandra GD" w:cs="Arial"/>
                <w:szCs w:val="20"/>
                <w:lang w:val="es-ES"/>
              </w:rPr>
              <w:t>CAPÍTULO III</w:t>
            </w:r>
          </w:p>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Producción y Distribución de Agua Potable</w:t>
            </w:r>
          </w:p>
        </w:tc>
        <w:tc>
          <w:tcPr>
            <w:tcW w:w="567" w:type="dxa"/>
            <w:tcBorders>
              <w:right w:val="single" w:sz="4" w:space="0" w:color="auto"/>
            </w:tcBorders>
          </w:tcPr>
          <w:p w:rsidR="00386B9B"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562A25" w:rsidRDefault="00386B9B" w:rsidP="009D5E96">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Pr>
                <w:rFonts w:ascii="Maiandra GD" w:hAnsi="Maiandra GD" w:cs="Arial"/>
                <w:b/>
                <w:szCs w:val="20"/>
                <w:lang w:val="es-ES"/>
              </w:rPr>
              <w:t>2</w:t>
            </w:r>
            <w:r w:rsidR="009D5E96">
              <w:rPr>
                <w:rFonts w:ascii="Maiandra GD" w:hAnsi="Maiandra GD" w:cs="Arial"/>
                <w:b/>
                <w:szCs w:val="20"/>
                <w:lang w:val="es-ES"/>
              </w:rPr>
              <w:t>0</w:t>
            </w:r>
          </w:p>
        </w:tc>
      </w:tr>
      <w:tr w:rsidR="00386B9B" w:rsidRPr="00861449" w:rsidTr="00BF169C">
        <w:trPr>
          <w:trHeight w:val="700"/>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szCs w:val="20"/>
                <w:lang w:val="es-ES"/>
              </w:rPr>
            </w:pPr>
            <w:r w:rsidRPr="00562A25">
              <w:rPr>
                <w:rFonts w:ascii="Maiandra GD" w:hAnsi="Maiandra GD" w:cs="Arial"/>
                <w:szCs w:val="20"/>
                <w:lang w:val="es-ES"/>
              </w:rPr>
              <w:t>CAPÍTULO IV</w:t>
            </w:r>
          </w:p>
          <w:p w:rsidR="00386B9B" w:rsidRPr="00562A25" w:rsidRDefault="00386B9B" w:rsidP="00562A25">
            <w:pPr>
              <w:jc w:val="both"/>
              <w:rPr>
                <w:rFonts w:ascii="Maiandra GD" w:hAnsi="Maiandra GD" w:cs="Arial"/>
                <w:b w:val="0"/>
                <w:szCs w:val="20"/>
                <w:lang w:val="es-ES"/>
              </w:rPr>
            </w:pPr>
            <w:r w:rsidRPr="00562A25">
              <w:rPr>
                <w:rFonts w:ascii="Maiandra GD" w:hAnsi="Maiandra GD" w:cs="Arial"/>
                <w:b w:val="0"/>
                <w:szCs w:val="20"/>
                <w:lang w:val="es-ES"/>
              </w:rPr>
              <w:t>Gestión Comercial</w:t>
            </w:r>
          </w:p>
        </w:tc>
        <w:tc>
          <w:tcPr>
            <w:tcW w:w="567" w:type="dxa"/>
            <w:tcBorders>
              <w:right w:val="single" w:sz="4" w:space="0" w:color="auto"/>
            </w:tcBorders>
          </w:tcPr>
          <w:p w:rsidR="00386B9B" w:rsidRPr="00562A25"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562A25"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sidRPr="00562A25">
              <w:rPr>
                <w:rFonts w:ascii="Maiandra GD" w:hAnsi="Maiandra GD" w:cs="Arial"/>
                <w:b/>
                <w:szCs w:val="20"/>
                <w:lang w:val="es-ES"/>
              </w:rPr>
              <w:t>2</w:t>
            </w:r>
            <w:r w:rsidR="009D5E96">
              <w:rPr>
                <w:rFonts w:ascii="Maiandra GD" w:hAnsi="Maiandra GD" w:cs="Arial"/>
                <w:b/>
                <w:szCs w:val="20"/>
                <w:lang w:val="es-ES"/>
              </w:rPr>
              <w:t>7</w:t>
            </w:r>
          </w:p>
        </w:tc>
      </w:tr>
      <w:tr w:rsidR="00386B9B" w:rsidRPr="00861449" w:rsidTr="00BF169C">
        <w:trPr>
          <w:trHeight w:val="724"/>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szCs w:val="20"/>
                <w:lang w:val="es-ES"/>
              </w:rPr>
            </w:pPr>
            <w:r w:rsidRPr="00562A25">
              <w:rPr>
                <w:rFonts w:ascii="Maiandra GD" w:hAnsi="Maiandra GD" w:cs="Arial"/>
                <w:szCs w:val="20"/>
                <w:lang w:val="es-ES"/>
              </w:rPr>
              <w:t>CAPÍTULO V</w:t>
            </w:r>
          </w:p>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Gestión de Recursos Humanos</w:t>
            </w:r>
          </w:p>
        </w:tc>
        <w:tc>
          <w:tcPr>
            <w:tcW w:w="567" w:type="dxa"/>
            <w:tcBorders>
              <w:right w:val="single" w:sz="4" w:space="0" w:color="auto"/>
            </w:tcBorders>
          </w:tcPr>
          <w:p w:rsidR="00386B9B" w:rsidRPr="00871BA1" w:rsidRDefault="00386B9B" w:rsidP="00871BA1">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C224E3" w:rsidRDefault="00386B9B" w:rsidP="00871BA1">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sidRPr="00871BA1">
              <w:rPr>
                <w:rFonts w:ascii="Maiandra GD" w:hAnsi="Maiandra GD" w:cs="Arial"/>
                <w:b/>
                <w:szCs w:val="20"/>
                <w:lang w:val="es-ES"/>
              </w:rPr>
              <w:t>3</w:t>
            </w:r>
            <w:r w:rsidR="009D5E96">
              <w:rPr>
                <w:rFonts w:ascii="Maiandra GD" w:hAnsi="Maiandra GD" w:cs="Arial"/>
                <w:b/>
                <w:szCs w:val="20"/>
                <w:lang w:val="es-ES"/>
              </w:rPr>
              <w:t>7</w:t>
            </w:r>
          </w:p>
        </w:tc>
      </w:tr>
      <w:tr w:rsidR="00386B9B" w:rsidRPr="00861449" w:rsidTr="00BF169C">
        <w:trPr>
          <w:trHeight w:val="693"/>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szCs w:val="20"/>
                <w:lang w:val="es-ES"/>
              </w:rPr>
            </w:pPr>
            <w:r w:rsidRPr="00562A25">
              <w:rPr>
                <w:rFonts w:ascii="Maiandra GD" w:hAnsi="Maiandra GD" w:cs="Arial"/>
                <w:szCs w:val="20"/>
                <w:lang w:val="es-ES"/>
              </w:rPr>
              <w:t>CAPÍTULO VI</w:t>
            </w:r>
          </w:p>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Gestión Administrativa</w:t>
            </w:r>
          </w:p>
        </w:tc>
        <w:tc>
          <w:tcPr>
            <w:tcW w:w="567" w:type="dxa"/>
            <w:tcBorders>
              <w:right w:val="single" w:sz="4" w:space="0" w:color="auto"/>
            </w:tcBorders>
          </w:tcPr>
          <w:p w:rsidR="00386B9B" w:rsidRPr="00871BA1"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C224E3"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sidRPr="00871BA1">
              <w:rPr>
                <w:rFonts w:ascii="Maiandra GD" w:hAnsi="Maiandra GD" w:cs="Arial"/>
                <w:b/>
                <w:szCs w:val="20"/>
                <w:lang w:val="es-ES"/>
              </w:rPr>
              <w:t>4</w:t>
            </w:r>
            <w:r w:rsidR="009D5E96">
              <w:rPr>
                <w:rFonts w:ascii="Maiandra GD" w:hAnsi="Maiandra GD" w:cs="Arial"/>
                <w:b/>
                <w:szCs w:val="20"/>
                <w:lang w:val="es-ES"/>
              </w:rPr>
              <w:t>5</w:t>
            </w:r>
          </w:p>
        </w:tc>
      </w:tr>
      <w:tr w:rsidR="00386B9B" w:rsidRPr="00861449" w:rsidTr="00BF169C">
        <w:trPr>
          <w:trHeight w:val="716"/>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szCs w:val="20"/>
                <w:lang w:val="es-ES"/>
              </w:rPr>
            </w:pPr>
            <w:r w:rsidRPr="00562A25">
              <w:rPr>
                <w:rFonts w:ascii="Maiandra GD" w:hAnsi="Maiandra GD" w:cs="Arial"/>
                <w:szCs w:val="20"/>
                <w:lang w:val="es-ES"/>
              </w:rPr>
              <w:t>CAPÍTULO VII</w:t>
            </w:r>
          </w:p>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Gestión Financiera</w:t>
            </w:r>
          </w:p>
        </w:tc>
        <w:tc>
          <w:tcPr>
            <w:tcW w:w="567" w:type="dxa"/>
            <w:tcBorders>
              <w:right w:val="single" w:sz="4" w:space="0" w:color="auto"/>
            </w:tcBorders>
          </w:tcPr>
          <w:p w:rsidR="00386B9B" w:rsidRPr="00273B6C"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C224E3" w:rsidRDefault="009D5E96"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Pr>
                <w:rFonts w:ascii="Maiandra GD" w:hAnsi="Maiandra GD" w:cs="Arial"/>
                <w:b/>
                <w:szCs w:val="20"/>
                <w:lang w:val="es-ES"/>
              </w:rPr>
              <w:t>49</w:t>
            </w:r>
          </w:p>
        </w:tc>
      </w:tr>
      <w:tr w:rsidR="00386B9B" w:rsidRPr="00861449" w:rsidTr="00BF169C">
        <w:trPr>
          <w:trHeight w:val="712"/>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szCs w:val="20"/>
                <w:lang w:val="es-ES"/>
              </w:rPr>
            </w:pPr>
            <w:r w:rsidRPr="00562A25">
              <w:rPr>
                <w:rFonts w:ascii="Maiandra GD" w:hAnsi="Maiandra GD" w:cs="Arial"/>
                <w:szCs w:val="20"/>
                <w:lang w:val="es-ES"/>
              </w:rPr>
              <w:t>CAPÍTULO VIII</w:t>
            </w:r>
          </w:p>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Gestión Regional</w:t>
            </w:r>
          </w:p>
        </w:tc>
        <w:tc>
          <w:tcPr>
            <w:tcW w:w="567" w:type="dxa"/>
            <w:tcBorders>
              <w:right w:val="single" w:sz="4" w:space="0" w:color="auto"/>
            </w:tcBorders>
          </w:tcPr>
          <w:p w:rsidR="00386B9B" w:rsidRPr="00273B6C"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p>
        </w:tc>
        <w:tc>
          <w:tcPr>
            <w:tcW w:w="1701" w:type="dxa"/>
            <w:tcBorders>
              <w:left w:val="single" w:sz="4" w:space="0" w:color="auto"/>
            </w:tcBorders>
          </w:tcPr>
          <w:p w:rsidR="00386B9B" w:rsidRPr="00C224E3"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r w:rsidRPr="00273B6C">
              <w:rPr>
                <w:rFonts w:ascii="Maiandra GD" w:hAnsi="Maiandra GD" w:cs="Arial"/>
                <w:b/>
                <w:szCs w:val="20"/>
                <w:lang w:val="es-ES"/>
              </w:rPr>
              <w:t>5</w:t>
            </w:r>
            <w:r w:rsidR="009D5E96">
              <w:rPr>
                <w:rFonts w:ascii="Maiandra GD" w:hAnsi="Maiandra GD" w:cs="Arial"/>
                <w:b/>
                <w:szCs w:val="20"/>
                <w:lang w:val="es-ES"/>
              </w:rPr>
              <w:t>4</w:t>
            </w:r>
          </w:p>
        </w:tc>
      </w:tr>
      <w:tr w:rsidR="00386B9B" w:rsidRPr="00861449" w:rsidTr="00BF169C">
        <w:trPr>
          <w:trHeight w:val="708"/>
        </w:trPr>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szCs w:val="20"/>
                <w:lang w:val="es-ES"/>
              </w:rPr>
            </w:pPr>
            <w:r w:rsidRPr="00562A25">
              <w:rPr>
                <w:rFonts w:ascii="Maiandra GD" w:hAnsi="Maiandra GD" w:cs="Arial"/>
                <w:szCs w:val="20"/>
                <w:lang w:val="es-ES"/>
              </w:rPr>
              <w:t>CAPÍTULO IX</w:t>
            </w:r>
          </w:p>
          <w:p w:rsidR="00386B9B" w:rsidRPr="00562A25" w:rsidRDefault="00386B9B" w:rsidP="00E200B5">
            <w:pPr>
              <w:jc w:val="both"/>
              <w:rPr>
                <w:rFonts w:ascii="Maiandra GD" w:hAnsi="Maiandra GD" w:cs="Arial"/>
                <w:b w:val="0"/>
                <w:szCs w:val="20"/>
                <w:lang w:val="es-ES"/>
              </w:rPr>
            </w:pPr>
            <w:r w:rsidRPr="00562A25">
              <w:rPr>
                <w:rFonts w:ascii="Maiandra GD" w:hAnsi="Maiandra GD" w:cs="Arial"/>
                <w:b w:val="0"/>
                <w:szCs w:val="20"/>
                <w:lang w:val="es-ES"/>
              </w:rPr>
              <w:t>Estados Financieros</w:t>
            </w:r>
          </w:p>
        </w:tc>
        <w:tc>
          <w:tcPr>
            <w:tcW w:w="567" w:type="dxa"/>
            <w:tcBorders>
              <w:right w:val="single" w:sz="4" w:space="0" w:color="auto"/>
            </w:tcBorders>
          </w:tcPr>
          <w:p w:rsidR="00386B9B" w:rsidRPr="00C224E3"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p>
        </w:tc>
        <w:tc>
          <w:tcPr>
            <w:tcW w:w="1701" w:type="dxa"/>
            <w:tcBorders>
              <w:left w:val="single" w:sz="4" w:space="0" w:color="auto"/>
            </w:tcBorders>
          </w:tcPr>
          <w:p w:rsidR="00386B9B" w:rsidRPr="004A3408" w:rsidRDefault="004A3408"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sidRPr="004A3408">
              <w:rPr>
                <w:rFonts w:ascii="Maiandra GD" w:hAnsi="Maiandra GD" w:cs="Arial"/>
                <w:b/>
                <w:szCs w:val="20"/>
                <w:lang w:val="es-ES"/>
              </w:rPr>
              <w:t>6</w:t>
            </w:r>
            <w:r w:rsidR="009D5E96">
              <w:rPr>
                <w:rFonts w:ascii="Maiandra GD" w:hAnsi="Maiandra GD" w:cs="Arial"/>
                <w:b/>
                <w:szCs w:val="20"/>
                <w:lang w:val="es-ES"/>
              </w:rPr>
              <w:t>5</w:t>
            </w:r>
          </w:p>
        </w:tc>
      </w:tr>
      <w:tr w:rsidR="00386B9B" w:rsidRPr="00861449" w:rsidTr="00BF169C">
        <w:tc>
          <w:tcPr>
            <w:cnfStyle w:val="001000000000" w:firstRow="0" w:lastRow="0" w:firstColumn="1" w:lastColumn="0" w:oddVBand="0" w:evenVBand="0" w:oddHBand="0" w:evenHBand="0" w:firstRowFirstColumn="0" w:firstRowLastColumn="0" w:lastRowFirstColumn="0" w:lastRowLastColumn="0"/>
            <w:tcW w:w="7621" w:type="dxa"/>
            <w:tcBorders>
              <w:right w:val="none" w:sz="0" w:space="0" w:color="auto"/>
            </w:tcBorders>
          </w:tcPr>
          <w:p w:rsidR="00386B9B" w:rsidRPr="00562A25" w:rsidRDefault="00386B9B" w:rsidP="00E200B5">
            <w:pPr>
              <w:jc w:val="both"/>
              <w:rPr>
                <w:rFonts w:ascii="Maiandra GD" w:hAnsi="Maiandra GD" w:cs="Arial"/>
                <w:szCs w:val="20"/>
                <w:lang w:val="es-ES"/>
              </w:rPr>
            </w:pPr>
            <w:r w:rsidRPr="00562A25">
              <w:rPr>
                <w:rFonts w:ascii="Maiandra GD" w:hAnsi="Maiandra GD" w:cs="Arial"/>
                <w:szCs w:val="20"/>
                <w:lang w:val="es-ES"/>
              </w:rPr>
              <w:t>CAPÍTULO X</w:t>
            </w:r>
          </w:p>
          <w:p w:rsidR="00386B9B" w:rsidRPr="00562A25" w:rsidRDefault="00386B9B" w:rsidP="00351760">
            <w:pPr>
              <w:jc w:val="both"/>
              <w:rPr>
                <w:rFonts w:ascii="Maiandra GD" w:hAnsi="Maiandra GD" w:cs="Arial"/>
                <w:b w:val="0"/>
                <w:szCs w:val="20"/>
                <w:lang w:val="es-ES"/>
              </w:rPr>
            </w:pPr>
            <w:r w:rsidRPr="00562A25">
              <w:rPr>
                <w:rFonts w:ascii="Maiandra GD" w:hAnsi="Maiandra GD" w:cs="Arial"/>
                <w:b w:val="0"/>
                <w:szCs w:val="20"/>
                <w:lang w:val="es-ES"/>
              </w:rPr>
              <w:t>Proyect</w:t>
            </w:r>
            <w:r w:rsidR="00351760">
              <w:rPr>
                <w:rFonts w:ascii="Maiandra GD" w:hAnsi="Maiandra GD" w:cs="Arial"/>
                <w:b w:val="0"/>
                <w:szCs w:val="20"/>
                <w:lang w:val="es-ES"/>
              </w:rPr>
              <w:t>os y Logros Importantes Año 2012</w:t>
            </w:r>
            <w:r w:rsidRPr="00562A25">
              <w:rPr>
                <w:rFonts w:ascii="Maiandra GD" w:hAnsi="Maiandra GD" w:cs="Arial"/>
                <w:b w:val="0"/>
                <w:szCs w:val="20"/>
                <w:lang w:val="es-ES"/>
              </w:rPr>
              <w:t xml:space="preserve"> y Proyectos Estratégicos para el Año 201</w:t>
            </w:r>
            <w:r w:rsidR="00351760">
              <w:rPr>
                <w:rFonts w:ascii="Maiandra GD" w:hAnsi="Maiandra GD" w:cs="Arial"/>
                <w:b w:val="0"/>
                <w:szCs w:val="20"/>
                <w:lang w:val="es-ES"/>
              </w:rPr>
              <w:t>3</w:t>
            </w:r>
          </w:p>
        </w:tc>
        <w:tc>
          <w:tcPr>
            <w:tcW w:w="567" w:type="dxa"/>
            <w:tcBorders>
              <w:right w:val="single" w:sz="4" w:space="0" w:color="auto"/>
            </w:tcBorders>
          </w:tcPr>
          <w:p w:rsidR="00386B9B" w:rsidRPr="00C224E3" w:rsidRDefault="00386B9B"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highlight w:val="yellow"/>
                <w:lang w:val="es-ES"/>
              </w:rPr>
            </w:pPr>
          </w:p>
        </w:tc>
        <w:tc>
          <w:tcPr>
            <w:tcW w:w="1701" w:type="dxa"/>
            <w:tcBorders>
              <w:left w:val="single" w:sz="4" w:space="0" w:color="auto"/>
            </w:tcBorders>
          </w:tcPr>
          <w:p w:rsidR="00386B9B" w:rsidRPr="004A3408" w:rsidRDefault="004A3408" w:rsidP="00562A25">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
                <w:szCs w:val="20"/>
                <w:lang w:val="es-ES"/>
              </w:rPr>
            </w:pPr>
            <w:r w:rsidRPr="004A3408">
              <w:rPr>
                <w:rFonts w:ascii="Maiandra GD" w:hAnsi="Maiandra GD" w:cs="Arial"/>
                <w:b/>
                <w:szCs w:val="20"/>
                <w:lang w:val="es-ES"/>
              </w:rPr>
              <w:t>6</w:t>
            </w:r>
            <w:r w:rsidR="009D5E96">
              <w:rPr>
                <w:rFonts w:ascii="Maiandra GD" w:hAnsi="Maiandra GD" w:cs="Arial"/>
                <w:b/>
                <w:szCs w:val="20"/>
                <w:lang w:val="es-ES"/>
              </w:rPr>
              <w:t>8</w:t>
            </w:r>
          </w:p>
        </w:tc>
      </w:tr>
    </w:tbl>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21566E" w:rsidRDefault="0021566E" w:rsidP="00E200B5">
      <w:pPr>
        <w:jc w:val="both"/>
        <w:rPr>
          <w:rFonts w:ascii="Arial" w:hAnsi="Arial" w:cs="Arial"/>
          <w:b/>
          <w:color w:val="365F91"/>
          <w:sz w:val="20"/>
          <w:szCs w:val="20"/>
          <w:lang w:val="es-ES"/>
        </w:rPr>
        <w:sectPr w:rsidR="0021566E" w:rsidSect="00AD3F70">
          <w:headerReference w:type="even" r:id="rId14"/>
          <w:headerReference w:type="default" r:id="rId15"/>
          <w:footerReference w:type="even" r:id="rId16"/>
          <w:footerReference w:type="default" r:id="rId17"/>
          <w:headerReference w:type="first" r:id="rId18"/>
          <w:footerReference w:type="first" r:id="rId19"/>
          <w:pgSz w:w="12240" w:h="15840" w:code="1"/>
          <w:pgMar w:top="1474" w:right="1304" w:bottom="1304" w:left="1304" w:header="1134" w:footer="680" w:gutter="0"/>
          <w:pgNumType w:start="0"/>
          <w:cols w:space="708"/>
          <w:titlePg/>
          <w:docGrid w:linePitch="360"/>
        </w:sectPr>
      </w:pPr>
    </w:p>
    <w:p w:rsidR="00861449" w:rsidRDefault="00DE09B8" w:rsidP="00E200B5">
      <w:pPr>
        <w:jc w:val="both"/>
        <w:rPr>
          <w:rFonts w:ascii="Arial" w:hAnsi="Arial" w:cs="Arial"/>
          <w:b/>
          <w:color w:val="365F91"/>
          <w:sz w:val="20"/>
          <w:szCs w:val="20"/>
          <w:lang w:val="es-ES"/>
        </w:rPr>
      </w:pPr>
      <w:r>
        <w:rPr>
          <w:rFonts w:ascii="Arial" w:hAnsi="Arial" w:cs="Arial"/>
          <w:b/>
          <w:noProof/>
          <w:color w:val="365F91"/>
          <w:sz w:val="20"/>
          <w:szCs w:val="20"/>
          <w:lang w:eastAsia="es-SV"/>
        </w:rPr>
        <w:lastRenderedPageBreak/>
        <w:drawing>
          <wp:anchor distT="0" distB="0" distL="114300" distR="114300" simplePos="0" relativeHeight="251786752" behindDoc="1" locked="0" layoutInCell="1" allowOverlap="1" wp14:anchorId="1D139851" wp14:editId="13C71A4B">
            <wp:simplePos x="0" y="0"/>
            <wp:positionH relativeFrom="column">
              <wp:posOffset>-847090</wp:posOffset>
            </wp:positionH>
            <wp:positionV relativeFrom="paragraph">
              <wp:posOffset>-8949690</wp:posOffset>
            </wp:positionV>
            <wp:extent cx="3286125" cy="2924175"/>
            <wp:effectExtent l="0" t="0" r="9525" b="9525"/>
            <wp:wrapNone/>
            <wp:docPr id="4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4111A5" w:rsidRDefault="004111A5" w:rsidP="00E200B5">
      <w:pPr>
        <w:jc w:val="both"/>
        <w:rPr>
          <w:rFonts w:ascii="Arial" w:hAnsi="Arial" w:cs="Arial"/>
          <w:b/>
          <w:color w:val="365F91"/>
          <w:sz w:val="20"/>
          <w:szCs w:val="20"/>
          <w:lang w:val="es-ES"/>
        </w:rPr>
      </w:pPr>
    </w:p>
    <w:p w:rsidR="00C7362E" w:rsidRDefault="00C7362E" w:rsidP="00DD2830">
      <w:pPr>
        <w:jc w:val="both"/>
        <w:rPr>
          <w:rFonts w:ascii="Maiandra GD" w:hAnsi="Maiandra GD" w:cs="Arial"/>
          <w:b/>
          <w:bCs/>
          <w:color w:val="365F91"/>
          <w:sz w:val="36"/>
          <w:szCs w:val="20"/>
          <w:lang w:val="es-ES"/>
        </w:rPr>
      </w:pPr>
    </w:p>
    <w:p w:rsidR="00DD2830" w:rsidRPr="00E000A2" w:rsidRDefault="00DD2830" w:rsidP="00DD2830">
      <w:pPr>
        <w:jc w:val="both"/>
        <w:rPr>
          <w:rFonts w:ascii="Maiandra GD" w:hAnsi="Maiandra GD" w:cs="Arial"/>
          <w:b/>
          <w:bCs/>
          <w:color w:val="365F91"/>
          <w:sz w:val="36"/>
          <w:szCs w:val="20"/>
          <w:lang w:val="es-ES"/>
        </w:rPr>
      </w:pPr>
      <w:r w:rsidRPr="00E000A2">
        <w:rPr>
          <w:rFonts w:ascii="Maiandra GD" w:hAnsi="Maiandra GD" w:cs="Arial"/>
          <w:b/>
          <w:bCs/>
          <w:color w:val="365F91"/>
          <w:sz w:val="36"/>
          <w:szCs w:val="20"/>
          <w:lang w:val="es-ES"/>
        </w:rPr>
        <w:t>NUESTRA MISIÓN</w:t>
      </w:r>
    </w:p>
    <w:p w:rsidR="00DD2830" w:rsidRPr="00E000A2" w:rsidRDefault="00DD2830" w:rsidP="00DD2830">
      <w:pPr>
        <w:jc w:val="both"/>
        <w:rPr>
          <w:rFonts w:ascii="Maiandra GD" w:hAnsi="Maiandra GD" w:cs="Arial"/>
          <w:bCs/>
          <w:szCs w:val="20"/>
          <w:lang w:val="es-ES"/>
        </w:rPr>
      </w:pPr>
    </w:p>
    <w:p w:rsidR="00DD2830" w:rsidRPr="00E000A2" w:rsidRDefault="00DD2830" w:rsidP="00DD2830">
      <w:pPr>
        <w:jc w:val="both"/>
        <w:rPr>
          <w:rFonts w:ascii="Maiandra GD" w:hAnsi="Maiandra GD" w:cs="Arial"/>
          <w:bCs/>
          <w:szCs w:val="20"/>
          <w:lang w:val="es-ES"/>
        </w:rPr>
      </w:pPr>
      <w:r w:rsidRPr="00E000A2">
        <w:rPr>
          <w:rFonts w:ascii="Maiandra GD" w:hAnsi="Maiandra GD" w:cs="Arial"/>
          <w:bCs/>
          <w:szCs w:val="20"/>
          <w:lang w:val="es-ES"/>
        </w:rPr>
        <w:t>Proveer agua apta para el consumo humano con la calidad y ca</w:t>
      </w:r>
      <w:r w:rsidR="001216C6">
        <w:rPr>
          <w:rFonts w:ascii="Maiandra GD" w:hAnsi="Maiandra GD" w:cs="Arial"/>
          <w:bCs/>
          <w:szCs w:val="20"/>
          <w:lang w:val="es-ES"/>
        </w:rPr>
        <w:t>ntidad que la población demanda,</w:t>
      </w:r>
      <w:r w:rsidRPr="00E000A2">
        <w:rPr>
          <w:rFonts w:ascii="Maiandra GD" w:hAnsi="Maiandra GD" w:cs="Arial"/>
          <w:bCs/>
          <w:szCs w:val="20"/>
          <w:lang w:val="es-ES"/>
        </w:rPr>
        <w:t xml:space="preserve"> así como el tratamiento de las aguas residuales, manteniendo </w:t>
      </w:r>
      <w:r w:rsidR="001216C6">
        <w:rPr>
          <w:rFonts w:ascii="Maiandra GD" w:hAnsi="Maiandra GD" w:cs="Arial"/>
          <w:bCs/>
          <w:szCs w:val="20"/>
          <w:lang w:val="es-ES"/>
        </w:rPr>
        <w:t>el equilibrio ecológico de los recursos h</w:t>
      </w:r>
      <w:r w:rsidRPr="00E000A2">
        <w:rPr>
          <w:rFonts w:ascii="Maiandra GD" w:hAnsi="Maiandra GD" w:cs="Arial"/>
          <w:bCs/>
          <w:szCs w:val="20"/>
          <w:lang w:val="es-ES"/>
        </w:rPr>
        <w:t>ídricos.</w:t>
      </w:r>
    </w:p>
    <w:p w:rsidR="00DD2830" w:rsidRDefault="00DD2830" w:rsidP="00E000A2">
      <w:pPr>
        <w:jc w:val="both"/>
        <w:rPr>
          <w:rFonts w:ascii="Maiandra GD" w:hAnsi="Maiandra GD" w:cs="Arial"/>
          <w:b/>
          <w:bCs/>
          <w:color w:val="365F91"/>
          <w:sz w:val="36"/>
          <w:szCs w:val="20"/>
          <w:lang w:val="es-ES"/>
        </w:rPr>
      </w:pPr>
    </w:p>
    <w:p w:rsidR="00E000A2" w:rsidRPr="00E000A2" w:rsidRDefault="00E000A2" w:rsidP="00E000A2">
      <w:pPr>
        <w:jc w:val="both"/>
        <w:rPr>
          <w:rFonts w:ascii="Maiandra GD" w:hAnsi="Maiandra GD" w:cs="Arial"/>
          <w:b/>
          <w:bCs/>
          <w:color w:val="365F91"/>
          <w:sz w:val="36"/>
          <w:szCs w:val="20"/>
          <w:lang w:val="es-ES"/>
        </w:rPr>
      </w:pPr>
      <w:r w:rsidRPr="00E000A2">
        <w:rPr>
          <w:rFonts w:ascii="Maiandra GD" w:hAnsi="Maiandra GD" w:cs="Arial"/>
          <w:b/>
          <w:bCs/>
          <w:color w:val="365F91"/>
          <w:sz w:val="36"/>
          <w:szCs w:val="20"/>
          <w:lang w:val="es-ES"/>
        </w:rPr>
        <w:t>NUESTRA VISIÓN</w:t>
      </w:r>
    </w:p>
    <w:p w:rsidR="00E000A2" w:rsidRPr="00E000A2" w:rsidRDefault="00E000A2" w:rsidP="00E000A2">
      <w:pPr>
        <w:jc w:val="both"/>
        <w:rPr>
          <w:rFonts w:ascii="Maiandra GD" w:hAnsi="Maiandra GD" w:cs="Arial"/>
          <w:bCs/>
          <w:szCs w:val="20"/>
          <w:lang w:val="es-ES"/>
        </w:rPr>
      </w:pPr>
    </w:p>
    <w:p w:rsidR="00E000A2" w:rsidRPr="00E000A2" w:rsidRDefault="001216C6" w:rsidP="00E000A2">
      <w:pPr>
        <w:jc w:val="both"/>
        <w:rPr>
          <w:rFonts w:ascii="Maiandra GD" w:hAnsi="Maiandra GD" w:cs="Arial"/>
          <w:bCs/>
          <w:szCs w:val="20"/>
          <w:lang w:val="es-ES"/>
        </w:rPr>
      </w:pPr>
      <w:r>
        <w:rPr>
          <w:rFonts w:ascii="Maiandra GD" w:hAnsi="Maiandra GD" w:cs="Arial"/>
          <w:bCs/>
          <w:szCs w:val="20"/>
          <w:lang w:val="es-ES"/>
        </w:rPr>
        <w:t>Agua potable de calidad y s</w:t>
      </w:r>
      <w:r w:rsidR="00E000A2" w:rsidRPr="00E000A2">
        <w:rPr>
          <w:rFonts w:ascii="Maiandra GD" w:hAnsi="Maiandra GD" w:cs="Arial"/>
          <w:bCs/>
          <w:szCs w:val="20"/>
          <w:lang w:val="es-ES"/>
        </w:rPr>
        <w:t>aneamiento para todos en El Salvador</w:t>
      </w:r>
      <w:r w:rsidR="00DD2830">
        <w:rPr>
          <w:rFonts w:ascii="Maiandra GD" w:hAnsi="Maiandra GD" w:cs="Arial"/>
          <w:bCs/>
          <w:szCs w:val="20"/>
          <w:lang w:val="es-ES"/>
        </w:rPr>
        <w:t>.</w:t>
      </w:r>
    </w:p>
    <w:p w:rsidR="00E000A2" w:rsidRPr="00E000A2" w:rsidRDefault="00E000A2" w:rsidP="00E000A2">
      <w:pPr>
        <w:jc w:val="both"/>
        <w:rPr>
          <w:rFonts w:ascii="Maiandra GD" w:hAnsi="Maiandra GD" w:cs="Arial"/>
          <w:bCs/>
          <w:szCs w:val="20"/>
          <w:lang w:val="es-ES"/>
        </w:rPr>
      </w:pPr>
    </w:p>
    <w:p w:rsidR="00E000A2" w:rsidRDefault="00E000A2" w:rsidP="00E000A2">
      <w:pPr>
        <w:jc w:val="both"/>
        <w:rPr>
          <w:rFonts w:ascii="Maiandra GD" w:hAnsi="Maiandra GD" w:cs="Arial"/>
          <w:bCs/>
          <w:szCs w:val="20"/>
          <w:lang w:val="es-ES"/>
        </w:rPr>
      </w:pPr>
    </w:p>
    <w:p w:rsidR="00E000A2" w:rsidRPr="00E000A2" w:rsidRDefault="00E000A2" w:rsidP="00E000A2">
      <w:pPr>
        <w:jc w:val="both"/>
        <w:rPr>
          <w:rFonts w:ascii="Maiandra GD" w:hAnsi="Maiandra GD" w:cs="Arial"/>
          <w:bCs/>
          <w:szCs w:val="20"/>
          <w:lang w:val="es-ES"/>
        </w:rPr>
      </w:pPr>
    </w:p>
    <w:p w:rsidR="00E000A2" w:rsidRPr="00E000A2" w:rsidRDefault="00E000A2" w:rsidP="00E000A2">
      <w:pPr>
        <w:jc w:val="both"/>
        <w:rPr>
          <w:rFonts w:ascii="Maiandra GD" w:hAnsi="Maiandra GD" w:cs="Arial"/>
          <w:bCs/>
          <w:szCs w:val="20"/>
          <w:lang w:val="es-ES"/>
        </w:rPr>
      </w:pPr>
      <w:r>
        <w:rPr>
          <w:rFonts w:ascii="Maiandra GD" w:hAnsi="Maiandra GD" w:cs="Arial"/>
          <w:b/>
          <w:bCs/>
          <w:color w:val="365F91"/>
          <w:sz w:val="36"/>
          <w:szCs w:val="20"/>
          <w:lang w:val="es-ES"/>
        </w:rPr>
        <w:t>VALORE</w:t>
      </w:r>
      <w:r w:rsidRPr="00E000A2">
        <w:rPr>
          <w:rFonts w:ascii="Maiandra GD" w:hAnsi="Maiandra GD" w:cs="Arial"/>
          <w:b/>
          <w:bCs/>
          <w:color w:val="365F91"/>
          <w:sz w:val="36"/>
          <w:szCs w:val="20"/>
          <w:lang w:val="es-ES"/>
        </w:rPr>
        <w:t>S</w:t>
      </w:r>
      <w:r>
        <w:rPr>
          <w:rFonts w:ascii="Maiandra GD" w:hAnsi="Maiandra GD" w:cs="Arial"/>
          <w:b/>
          <w:bCs/>
          <w:color w:val="365F91"/>
          <w:sz w:val="36"/>
          <w:szCs w:val="20"/>
          <w:lang w:val="es-ES"/>
        </w:rPr>
        <w:t xml:space="preserve"> INS</w:t>
      </w:r>
      <w:r w:rsidRPr="00E000A2">
        <w:rPr>
          <w:rFonts w:ascii="Maiandra GD" w:hAnsi="Maiandra GD" w:cs="Arial"/>
          <w:b/>
          <w:bCs/>
          <w:color w:val="365F91"/>
          <w:sz w:val="36"/>
          <w:szCs w:val="20"/>
          <w:lang w:val="es-ES"/>
        </w:rPr>
        <w:t>T</w:t>
      </w:r>
      <w:r>
        <w:rPr>
          <w:rFonts w:ascii="Maiandra GD" w:hAnsi="Maiandra GD" w:cs="Arial"/>
          <w:b/>
          <w:bCs/>
          <w:color w:val="365F91"/>
          <w:sz w:val="36"/>
          <w:szCs w:val="20"/>
          <w:lang w:val="es-ES"/>
        </w:rPr>
        <w:t>ITUCIONALES</w:t>
      </w:r>
    </w:p>
    <w:p w:rsidR="00E000A2" w:rsidRDefault="00E000A2" w:rsidP="00E000A2">
      <w:pPr>
        <w:jc w:val="both"/>
        <w:rPr>
          <w:rFonts w:ascii="Maiandra GD" w:hAnsi="Maiandra GD" w:cs="Arial"/>
          <w:bCs/>
          <w:szCs w:val="20"/>
          <w:lang w:val="es-ES"/>
        </w:rPr>
      </w:pPr>
    </w:p>
    <w:p w:rsidR="00E000A2" w:rsidRPr="00E000A2" w:rsidRDefault="00E000A2" w:rsidP="00E000A2">
      <w:pPr>
        <w:jc w:val="both"/>
        <w:rPr>
          <w:rFonts w:ascii="Maiandra GD" w:hAnsi="Maiandra GD" w:cs="Arial"/>
          <w:bCs/>
          <w:szCs w:val="20"/>
          <w:lang w:val="es-ES"/>
        </w:rPr>
      </w:pPr>
    </w:p>
    <w:p w:rsidR="00E000A2" w:rsidRPr="00E000A2" w:rsidRDefault="00E000A2" w:rsidP="00E000A2">
      <w:pPr>
        <w:jc w:val="both"/>
        <w:rPr>
          <w:rFonts w:ascii="Tw Cen MT" w:hAnsi="Tw Cen MT" w:cs="Arial"/>
          <w:b/>
          <w:color w:val="365F91"/>
          <w:sz w:val="28"/>
          <w:szCs w:val="20"/>
          <w:lang w:val="es-ES"/>
        </w:rPr>
      </w:pPr>
      <w:r w:rsidRPr="00E000A2">
        <w:rPr>
          <w:rFonts w:ascii="Tw Cen MT" w:hAnsi="Tw Cen MT" w:cs="Arial"/>
          <w:b/>
          <w:color w:val="365F91"/>
          <w:sz w:val="28"/>
          <w:szCs w:val="20"/>
          <w:lang w:val="es-ES"/>
        </w:rPr>
        <w:t>ESPÍRITU DE SERVICIO</w:t>
      </w:r>
    </w:p>
    <w:p w:rsidR="00E000A2" w:rsidRPr="00E000A2" w:rsidRDefault="00E000A2" w:rsidP="00E000A2">
      <w:pPr>
        <w:jc w:val="both"/>
        <w:rPr>
          <w:rFonts w:ascii="Maiandra GD" w:hAnsi="Maiandra GD" w:cs="Arial"/>
          <w:bCs/>
          <w:szCs w:val="20"/>
          <w:lang w:val="es-ES"/>
        </w:rPr>
      </w:pPr>
      <w:r w:rsidRPr="00E000A2">
        <w:rPr>
          <w:rFonts w:ascii="Maiandra GD" w:hAnsi="Maiandra GD" w:cs="Arial"/>
          <w:bCs/>
          <w:szCs w:val="20"/>
          <w:lang w:val="es-ES"/>
        </w:rPr>
        <w:t>Nos esforzamos por brindar el mejor servicio a nuestros clientes satisfaciendo sus expectativas</w:t>
      </w:r>
      <w:r w:rsidR="001216C6">
        <w:rPr>
          <w:rFonts w:ascii="Maiandra GD" w:hAnsi="Maiandra GD" w:cs="Arial"/>
          <w:bCs/>
          <w:szCs w:val="20"/>
          <w:lang w:val="es-ES"/>
        </w:rPr>
        <w:t>,</w:t>
      </w:r>
      <w:r w:rsidRPr="00E000A2">
        <w:rPr>
          <w:rFonts w:ascii="Maiandra GD" w:hAnsi="Maiandra GD" w:cs="Arial"/>
          <w:bCs/>
          <w:szCs w:val="20"/>
          <w:lang w:val="es-ES"/>
        </w:rPr>
        <w:t xml:space="preserve"> con la mejor disposición y dedicación al trabajo y con la única satisfacción de haber aportado nuestro mejor esfuerzo como </w:t>
      </w:r>
      <w:r w:rsidR="001216C6">
        <w:rPr>
          <w:rFonts w:ascii="Maiandra GD" w:hAnsi="Maiandra GD" w:cs="Arial"/>
          <w:bCs/>
          <w:szCs w:val="20"/>
          <w:lang w:val="es-ES"/>
        </w:rPr>
        <w:t>parte de la  i</w:t>
      </w:r>
      <w:r w:rsidRPr="00E000A2">
        <w:rPr>
          <w:rFonts w:ascii="Maiandra GD" w:hAnsi="Maiandra GD" w:cs="Arial"/>
          <w:bCs/>
          <w:szCs w:val="20"/>
          <w:lang w:val="es-ES"/>
        </w:rPr>
        <w:t>nstitución.</w:t>
      </w:r>
    </w:p>
    <w:p w:rsidR="00E000A2" w:rsidRPr="00E000A2" w:rsidRDefault="00E000A2" w:rsidP="00E000A2">
      <w:pPr>
        <w:jc w:val="both"/>
        <w:rPr>
          <w:rFonts w:ascii="Maiandra GD" w:hAnsi="Maiandra GD" w:cs="Arial"/>
          <w:bCs/>
          <w:szCs w:val="20"/>
          <w:lang w:val="es-ES"/>
        </w:rPr>
      </w:pPr>
    </w:p>
    <w:p w:rsidR="00E000A2" w:rsidRPr="00E000A2" w:rsidRDefault="00E000A2" w:rsidP="00E000A2">
      <w:pPr>
        <w:jc w:val="both"/>
        <w:rPr>
          <w:rFonts w:ascii="Tw Cen MT" w:hAnsi="Tw Cen MT" w:cs="Arial"/>
          <w:b/>
          <w:color w:val="365F91"/>
          <w:sz w:val="28"/>
          <w:szCs w:val="20"/>
          <w:lang w:val="es-ES"/>
        </w:rPr>
      </w:pPr>
      <w:r w:rsidRPr="00E000A2">
        <w:rPr>
          <w:rFonts w:ascii="Tw Cen MT" w:hAnsi="Tw Cen MT" w:cs="Arial"/>
          <w:b/>
          <w:color w:val="365F91"/>
          <w:sz w:val="28"/>
          <w:szCs w:val="20"/>
          <w:lang w:val="es-ES"/>
        </w:rPr>
        <w:t>INNOVACIÓN</w:t>
      </w:r>
    </w:p>
    <w:p w:rsidR="00E000A2" w:rsidRPr="00E000A2" w:rsidRDefault="00E000A2" w:rsidP="00E000A2">
      <w:pPr>
        <w:jc w:val="both"/>
        <w:rPr>
          <w:rFonts w:ascii="Maiandra GD" w:hAnsi="Maiandra GD" w:cs="Arial"/>
          <w:bCs/>
          <w:szCs w:val="20"/>
          <w:lang w:val="es-ES"/>
        </w:rPr>
      </w:pPr>
      <w:r w:rsidRPr="00E000A2">
        <w:rPr>
          <w:rFonts w:ascii="Maiandra GD" w:hAnsi="Maiandra GD" w:cs="Arial"/>
          <w:bCs/>
          <w:szCs w:val="20"/>
          <w:lang w:val="es-ES"/>
        </w:rPr>
        <w:t>Generar e introducir cambios en nuestra actuación, en la tecnología utilizada, en los métodos de trabajo y en general en todas las variables que intervienen para la prestación de los servicios, todo acorde a las exigencias del momento.</w:t>
      </w:r>
    </w:p>
    <w:p w:rsidR="00E000A2" w:rsidRPr="00E000A2" w:rsidRDefault="00E000A2" w:rsidP="00E000A2">
      <w:pPr>
        <w:jc w:val="both"/>
        <w:rPr>
          <w:rFonts w:ascii="Maiandra GD" w:hAnsi="Maiandra GD" w:cs="Arial"/>
          <w:bCs/>
          <w:szCs w:val="20"/>
          <w:lang w:val="es-ES"/>
        </w:rPr>
      </w:pPr>
    </w:p>
    <w:p w:rsidR="00E000A2" w:rsidRPr="00E000A2" w:rsidRDefault="00E000A2" w:rsidP="00E000A2">
      <w:pPr>
        <w:jc w:val="both"/>
        <w:rPr>
          <w:rFonts w:ascii="Tw Cen MT" w:hAnsi="Tw Cen MT" w:cs="Arial"/>
          <w:b/>
          <w:color w:val="365F91"/>
          <w:sz w:val="28"/>
          <w:szCs w:val="20"/>
          <w:lang w:val="es-ES"/>
        </w:rPr>
      </w:pPr>
      <w:r w:rsidRPr="00E000A2">
        <w:rPr>
          <w:rFonts w:ascii="Tw Cen MT" w:hAnsi="Tw Cen MT" w:cs="Arial"/>
          <w:b/>
          <w:color w:val="365F91"/>
          <w:sz w:val="28"/>
          <w:szCs w:val="20"/>
          <w:lang w:val="es-ES"/>
        </w:rPr>
        <w:t>CALIDAD EN EL SERVICIO</w:t>
      </w:r>
    </w:p>
    <w:p w:rsidR="00E000A2" w:rsidRPr="00E000A2" w:rsidRDefault="00E000A2" w:rsidP="00E000A2">
      <w:pPr>
        <w:jc w:val="both"/>
        <w:rPr>
          <w:rFonts w:ascii="Maiandra GD" w:hAnsi="Maiandra GD" w:cs="Arial"/>
          <w:bCs/>
          <w:szCs w:val="20"/>
          <w:lang w:val="es-ES"/>
        </w:rPr>
      </w:pPr>
      <w:r w:rsidRPr="00E000A2">
        <w:rPr>
          <w:rFonts w:ascii="Maiandra GD" w:hAnsi="Maiandra GD" w:cs="Arial"/>
          <w:bCs/>
          <w:szCs w:val="20"/>
          <w:lang w:val="es-ES"/>
        </w:rPr>
        <w:t>Realizar el trabajo con excelencia, poniendo de manifiesto nuestros mejores conocimientos y experiencias para propiciar la satisfacción total de nuestros clientes, verificando y mejorando siempre nuestros sistemas.</w:t>
      </w:r>
    </w:p>
    <w:p w:rsidR="00E000A2" w:rsidRPr="00E000A2" w:rsidRDefault="00E000A2" w:rsidP="00E000A2">
      <w:pPr>
        <w:jc w:val="both"/>
        <w:rPr>
          <w:rFonts w:ascii="Maiandra GD" w:hAnsi="Maiandra GD" w:cs="Arial"/>
          <w:bCs/>
          <w:szCs w:val="20"/>
          <w:lang w:val="es-ES"/>
        </w:rPr>
      </w:pPr>
    </w:p>
    <w:p w:rsidR="00E000A2" w:rsidRPr="00E000A2" w:rsidRDefault="00E000A2" w:rsidP="00E000A2">
      <w:pPr>
        <w:jc w:val="both"/>
        <w:rPr>
          <w:rFonts w:ascii="Tw Cen MT" w:hAnsi="Tw Cen MT" w:cs="Arial"/>
          <w:b/>
          <w:color w:val="365F91"/>
          <w:sz w:val="28"/>
          <w:szCs w:val="20"/>
          <w:lang w:val="es-ES"/>
        </w:rPr>
      </w:pPr>
      <w:r w:rsidRPr="00E000A2">
        <w:rPr>
          <w:rFonts w:ascii="Tw Cen MT" w:hAnsi="Tw Cen MT" w:cs="Arial"/>
          <w:b/>
          <w:color w:val="365F91"/>
          <w:sz w:val="28"/>
          <w:szCs w:val="20"/>
          <w:lang w:val="es-ES"/>
        </w:rPr>
        <w:t>PROBIDAD</w:t>
      </w:r>
    </w:p>
    <w:p w:rsidR="00E000A2" w:rsidRPr="00E000A2" w:rsidRDefault="00E000A2" w:rsidP="00E000A2">
      <w:pPr>
        <w:jc w:val="both"/>
        <w:rPr>
          <w:rFonts w:ascii="Maiandra GD" w:hAnsi="Maiandra GD" w:cs="Arial"/>
          <w:bCs/>
          <w:szCs w:val="20"/>
          <w:lang w:val="es-ES"/>
        </w:rPr>
      </w:pPr>
      <w:r w:rsidRPr="00E000A2">
        <w:rPr>
          <w:rFonts w:ascii="Maiandra GD" w:hAnsi="Maiandra GD" w:cs="Arial"/>
          <w:bCs/>
          <w:szCs w:val="20"/>
          <w:lang w:val="es-ES"/>
        </w:rPr>
        <w:t>Nuestra actuación se caracteriza por la integridad  y la honradez.</w:t>
      </w:r>
    </w:p>
    <w:p w:rsidR="00E000A2" w:rsidRPr="00E000A2" w:rsidRDefault="00E000A2" w:rsidP="00E000A2">
      <w:pPr>
        <w:jc w:val="both"/>
        <w:rPr>
          <w:rFonts w:ascii="Maiandra GD" w:hAnsi="Maiandra GD" w:cs="Arial"/>
          <w:bCs/>
          <w:szCs w:val="20"/>
          <w:lang w:val="es-ES"/>
        </w:rPr>
      </w:pPr>
    </w:p>
    <w:p w:rsidR="00E000A2" w:rsidRPr="00E000A2" w:rsidRDefault="00E000A2" w:rsidP="00E000A2">
      <w:pPr>
        <w:jc w:val="both"/>
        <w:rPr>
          <w:rFonts w:ascii="Tw Cen MT" w:hAnsi="Tw Cen MT" w:cs="Arial"/>
          <w:b/>
          <w:color w:val="365F91"/>
          <w:sz w:val="28"/>
          <w:szCs w:val="20"/>
          <w:lang w:val="es-ES"/>
        </w:rPr>
      </w:pPr>
      <w:r w:rsidRPr="00E000A2">
        <w:rPr>
          <w:rFonts w:ascii="Tw Cen MT" w:hAnsi="Tw Cen MT" w:cs="Arial"/>
          <w:b/>
          <w:color w:val="365F91"/>
          <w:sz w:val="28"/>
          <w:szCs w:val="20"/>
          <w:lang w:val="es-ES"/>
        </w:rPr>
        <w:t>TRANSPARENCIA Y RENDICIÓN DE CUENTAS</w:t>
      </w:r>
    </w:p>
    <w:p w:rsidR="00E000A2" w:rsidRPr="00E000A2" w:rsidRDefault="00E000A2" w:rsidP="00E000A2">
      <w:pPr>
        <w:jc w:val="both"/>
        <w:rPr>
          <w:rFonts w:ascii="Maiandra GD" w:hAnsi="Maiandra GD" w:cs="Arial"/>
          <w:bCs/>
          <w:szCs w:val="20"/>
          <w:lang w:val="es-ES"/>
        </w:rPr>
      </w:pPr>
      <w:r w:rsidRPr="00E000A2">
        <w:rPr>
          <w:rFonts w:ascii="Maiandra GD" w:hAnsi="Maiandra GD" w:cs="Arial"/>
          <w:bCs/>
          <w:szCs w:val="20"/>
          <w:lang w:val="es-ES"/>
        </w:rPr>
        <w:t>Garantizar una gestión administrativa, financiera y técnica transparente, asegurando el apego a la ley de parte de sus funcionarios con el compromiso de hacer y rendir cuentas a las autoridades competentes y al público de una manera eficiente, eficaz y responsable.</w:t>
      </w:r>
    </w:p>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C8342E" w:rsidRPr="00C8342E" w:rsidRDefault="00C8342E" w:rsidP="00C8342E">
      <w:pPr>
        <w:jc w:val="both"/>
        <w:rPr>
          <w:rFonts w:ascii="Tw Cen MT" w:hAnsi="Tw Cen MT" w:cs="Arial"/>
          <w:b/>
          <w:color w:val="365F91"/>
          <w:sz w:val="28"/>
          <w:szCs w:val="20"/>
          <w:lang w:val="es-ES"/>
        </w:rPr>
      </w:pPr>
      <w:r w:rsidRPr="00C8342E">
        <w:rPr>
          <w:rFonts w:ascii="Tw Cen MT" w:hAnsi="Tw Cen MT" w:cs="Arial"/>
          <w:b/>
          <w:color w:val="365F91"/>
          <w:sz w:val="28"/>
          <w:szCs w:val="20"/>
          <w:lang w:val="es-ES"/>
        </w:rPr>
        <w:lastRenderedPageBreak/>
        <w:t>JUNTA  DE  GOBIERNO</w:t>
      </w:r>
    </w:p>
    <w:p w:rsidR="00C8342E" w:rsidRDefault="00C8342E" w:rsidP="00C8342E">
      <w:pPr>
        <w:jc w:val="both"/>
        <w:rPr>
          <w:rFonts w:ascii="Maiandra GD" w:hAnsi="Maiandra GD" w:cs="Arial"/>
          <w:bCs/>
          <w:sz w:val="18"/>
          <w:szCs w:val="18"/>
          <w:lang w:val="es-ES"/>
        </w:rPr>
      </w:pPr>
    </w:p>
    <w:p w:rsidR="0006002D" w:rsidRDefault="0006002D" w:rsidP="00C8342E">
      <w:pPr>
        <w:jc w:val="both"/>
        <w:rPr>
          <w:rFonts w:ascii="Maiandra GD" w:hAnsi="Maiandra GD" w:cs="Arial"/>
          <w:bCs/>
          <w:sz w:val="18"/>
          <w:szCs w:val="18"/>
          <w:lang w:val="es-ES"/>
        </w:rPr>
      </w:pPr>
    </w:p>
    <w:p w:rsidR="0006002D" w:rsidRDefault="0006002D" w:rsidP="00C8342E">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
          <w:bCs/>
          <w:sz w:val="18"/>
          <w:szCs w:val="18"/>
          <w:lang w:val="es-ES"/>
        </w:rPr>
      </w:pPr>
      <w:r w:rsidRPr="00F65F1A">
        <w:rPr>
          <w:rFonts w:ascii="Maiandra GD" w:hAnsi="Maiandra GD" w:cs="Arial"/>
          <w:b/>
          <w:bCs/>
          <w:sz w:val="18"/>
          <w:szCs w:val="18"/>
          <w:lang w:val="es-ES"/>
        </w:rPr>
        <w:t>PRESIDENTE:</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 xml:space="preserve">Ing. Marco Antonio Fortín Huezo </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(Desde 28 de julio de 2011 hasta 27 de julio de 2013)</w:t>
      </w:r>
    </w:p>
    <w:p w:rsidR="00F65F1A" w:rsidRPr="00F65F1A" w:rsidRDefault="00F65F1A" w:rsidP="00F65F1A">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
          <w:bCs/>
          <w:sz w:val="18"/>
          <w:szCs w:val="18"/>
          <w:lang w:val="es-ES"/>
        </w:rPr>
      </w:pPr>
      <w:r w:rsidRPr="00F65F1A">
        <w:rPr>
          <w:rFonts w:ascii="Maiandra GD" w:hAnsi="Maiandra GD" w:cs="Arial"/>
          <w:b/>
          <w:bCs/>
          <w:sz w:val="18"/>
          <w:szCs w:val="18"/>
          <w:lang w:val="es-ES"/>
        </w:rPr>
        <w:t>DIRECTORES   PROPIETARIOS:</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Ministerio de Obras Públicas, Transporte, Vivienda y Desarrollo Urbano:</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 xml:space="preserve">Arq. Hugo Alfredo Barrientos Clará     </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(Desde 2 de junio de 2011 hasta 1 de junio de 2013)</w:t>
      </w:r>
    </w:p>
    <w:p w:rsidR="00F65F1A" w:rsidRPr="00F65F1A" w:rsidRDefault="00F65F1A" w:rsidP="00F65F1A">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Ministerio de Gobernación:</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Ing. Rogelio Eduardo Rivas Polanco</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(Desde 21 de octubre de 2011 hasta 20 de octubre de 2013)</w:t>
      </w:r>
    </w:p>
    <w:p w:rsidR="00F65F1A" w:rsidRPr="00F65F1A" w:rsidRDefault="00F65F1A" w:rsidP="00F65F1A">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Ministerio de Salud Pública y Asistencia Social:</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Lic. Francisco Antonio Chicas Batres</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(Desde 13 de agosto de 2011 hasta 12 de agosto de 2013)</w:t>
      </w:r>
    </w:p>
    <w:p w:rsidR="00F65F1A" w:rsidRPr="00F65F1A" w:rsidRDefault="00F65F1A" w:rsidP="00F65F1A">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Ministerio de Relaciones Exteriores:</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Lic. José Edmundo Bonilla Martínez</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 xml:space="preserve">(Desde 13 de julio de 2011 hasta 12 de julio de 2013)      </w:t>
      </w:r>
    </w:p>
    <w:p w:rsidR="00F65F1A" w:rsidRPr="00F65F1A" w:rsidRDefault="00F65F1A" w:rsidP="00F65F1A">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Cámara Salvadoreña de la Industria de la Construcción:</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Ing. Carlos Alberto Santos Melgar</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(Desde 10 de noviembre de 2011 hasta 9 de noviembre de 2013 y presentó renuncia a partir del día 11 de diciembre de 2012)</w:t>
      </w:r>
    </w:p>
    <w:p w:rsidR="00F65F1A" w:rsidRPr="00F65F1A" w:rsidRDefault="00F65F1A" w:rsidP="00F65F1A">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
          <w:bCs/>
          <w:sz w:val="18"/>
          <w:szCs w:val="18"/>
          <w:lang w:val="es-ES"/>
        </w:rPr>
      </w:pPr>
      <w:r w:rsidRPr="00F65F1A">
        <w:rPr>
          <w:rFonts w:ascii="Maiandra GD" w:hAnsi="Maiandra GD" w:cs="Arial"/>
          <w:b/>
          <w:bCs/>
          <w:sz w:val="18"/>
          <w:szCs w:val="18"/>
          <w:lang w:val="es-ES"/>
        </w:rPr>
        <w:t>DIRECTORES ADJUNTOS:</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Ministerio de Obras Públicas, Transporte, Vivienda y Desarrollo Urbano:</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Arq. Eliud Ulises Ayala Zamora</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(Desde 28 de julio de 2011 hasta 27 de julio de 2013)</w:t>
      </w:r>
    </w:p>
    <w:p w:rsidR="00F65F1A" w:rsidRPr="00F65F1A" w:rsidRDefault="00F65F1A" w:rsidP="00F65F1A">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Ministerio de Gobernación:</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Lic. Edwin Ernesto Flores Sánchez</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(Desde 21 de octubre de 2011 hasta 20 de octubre de 2013)</w:t>
      </w:r>
    </w:p>
    <w:p w:rsidR="00F65F1A" w:rsidRPr="00F65F1A" w:rsidRDefault="00F65F1A" w:rsidP="00F65F1A">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 xml:space="preserve">Ministerio de Salud Pública y Asistencia Social:     </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Ing. Luis Alberto García Guirola</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(Desde 13 de agosto de 2011 hasta 12 de agosto de 2013)</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ab/>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Ministerio de Relaciones Exteriores:</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Lic. Cristóbal Cuellar Alas</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(Desde 13 de julio de 2011 hasta 12 de julio de 2013)</w:t>
      </w:r>
    </w:p>
    <w:p w:rsidR="00F65F1A" w:rsidRPr="00F65F1A" w:rsidRDefault="00F65F1A" w:rsidP="00F65F1A">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Cámara Salvadoreña de la Industria de la  Construcción:</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 xml:space="preserve">Ing. Carlos José Guerrero Contreras  </w:t>
      </w: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(Desde 10 de noviembre de 2011 hasta 9 de noviembre de 2013)</w:t>
      </w:r>
    </w:p>
    <w:p w:rsidR="00F65F1A" w:rsidRPr="00F65F1A" w:rsidRDefault="00F65F1A" w:rsidP="00F65F1A">
      <w:pPr>
        <w:jc w:val="both"/>
        <w:rPr>
          <w:rFonts w:ascii="Maiandra GD" w:hAnsi="Maiandra GD" w:cs="Arial"/>
          <w:bCs/>
          <w:sz w:val="18"/>
          <w:szCs w:val="18"/>
          <w:lang w:val="es-ES"/>
        </w:rPr>
      </w:pPr>
    </w:p>
    <w:p w:rsidR="00F65F1A"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Secretaria(o) de Junta de Gobierno:</w:t>
      </w:r>
    </w:p>
    <w:p w:rsidR="00861449" w:rsidRPr="00F65F1A" w:rsidRDefault="00F65F1A" w:rsidP="00F65F1A">
      <w:pPr>
        <w:jc w:val="both"/>
        <w:rPr>
          <w:rFonts w:ascii="Maiandra GD" w:hAnsi="Maiandra GD" w:cs="Arial"/>
          <w:bCs/>
          <w:sz w:val="18"/>
          <w:szCs w:val="18"/>
          <w:lang w:val="es-ES"/>
        </w:rPr>
      </w:pPr>
      <w:r w:rsidRPr="00F65F1A">
        <w:rPr>
          <w:rFonts w:ascii="Maiandra GD" w:hAnsi="Maiandra GD" w:cs="Arial"/>
          <w:bCs/>
          <w:sz w:val="18"/>
          <w:szCs w:val="18"/>
          <w:lang w:val="es-ES"/>
        </w:rPr>
        <w:t>Licda. Zulma Verónica Palacios Casco (A partir del 5 de julio de 2011)</w:t>
      </w:r>
    </w:p>
    <w:p w:rsidR="00146DFC" w:rsidRDefault="00146DFC" w:rsidP="004D2C83">
      <w:pPr>
        <w:jc w:val="both"/>
        <w:rPr>
          <w:rFonts w:ascii="Arial" w:hAnsi="Arial" w:cs="Arial"/>
          <w:b/>
          <w:color w:val="365F91"/>
          <w:sz w:val="20"/>
          <w:szCs w:val="20"/>
          <w:lang w:val="es-ES"/>
        </w:rPr>
      </w:pPr>
    </w:p>
    <w:p w:rsidR="00F77B30" w:rsidRDefault="00F77B30" w:rsidP="004D2C83">
      <w:pPr>
        <w:jc w:val="both"/>
        <w:rPr>
          <w:rFonts w:ascii="Arial" w:hAnsi="Arial" w:cs="Arial"/>
          <w:b/>
          <w:color w:val="365F91"/>
          <w:sz w:val="20"/>
          <w:szCs w:val="20"/>
          <w:lang w:val="es-ES"/>
        </w:rPr>
      </w:pPr>
    </w:p>
    <w:p w:rsidR="00F77B30" w:rsidRDefault="00F77B30" w:rsidP="004D2C83">
      <w:pPr>
        <w:jc w:val="both"/>
        <w:rPr>
          <w:rFonts w:ascii="Arial" w:hAnsi="Arial" w:cs="Arial"/>
          <w:b/>
          <w:color w:val="365F91"/>
          <w:sz w:val="20"/>
          <w:szCs w:val="20"/>
          <w:lang w:val="es-ES"/>
        </w:rPr>
      </w:pPr>
    </w:p>
    <w:p w:rsidR="00146DFC" w:rsidRDefault="00146DFC" w:rsidP="004D2C83">
      <w:pPr>
        <w:jc w:val="both"/>
        <w:rPr>
          <w:rFonts w:ascii="Arial" w:hAnsi="Arial" w:cs="Arial"/>
          <w:b/>
          <w:color w:val="365F91"/>
          <w:sz w:val="20"/>
          <w:szCs w:val="20"/>
          <w:lang w:val="es-ES"/>
        </w:rPr>
      </w:pPr>
    </w:p>
    <w:p w:rsidR="00146DFC" w:rsidRDefault="00146DFC" w:rsidP="004D2C83">
      <w:pPr>
        <w:jc w:val="both"/>
        <w:rPr>
          <w:rFonts w:ascii="Arial" w:hAnsi="Arial" w:cs="Arial"/>
          <w:b/>
          <w:color w:val="365F91"/>
          <w:sz w:val="20"/>
          <w:szCs w:val="20"/>
          <w:lang w:val="es-ES"/>
        </w:rPr>
      </w:pPr>
    </w:p>
    <w:p w:rsidR="00146DFC" w:rsidRDefault="00146DFC" w:rsidP="004D2C83">
      <w:pPr>
        <w:jc w:val="both"/>
        <w:rPr>
          <w:rFonts w:ascii="Arial" w:hAnsi="Arial" w:cs="Arial"/>
          <w:b/>
          <w:color w:val="365F91"/>
          <w:sz w:val="20"/>
          <w:szCs w:val="20"/>
          <w:lang w:val="es-ES"/>
        </w:rPr>
      </w:pPr>
    </w:p>
    <w:p w:rsidR="00146DFC" w:rsidRDefault="00A1522A" w:rsidP="004D2C83">
      <w:pPr>
        <w:jc w:val="both"/>
        <w:rPr>
          <w:rFonts w:ascii="Arial" w:hAnsi="Arial" w:cs="Arial"/>
          <w:b/>
          <w:color w:val="365F91"/>
          <w:sz w:val="20"/>
          <w:szCs w:val="20"/>
          <w:lang w:val="es-ES"/>
        </w:rPr>
      </w:pPr>
      <w:r>
        <w:rPr>
          <w:rFonts w:ascii="Arial" w:hAnsi="Arial" w:cs="Arial"/>
          <w:b/>
          <w:noProof/>
          <w:color w:val="365F91"/>
          <w:sz w:val="20"/>
          <w:szCs w:val="20"/>
          <w:lang w:eastAsia="es-SV"/>
        </w:rPr>
        <w:lastRenderedPageBreak/>
        <w:drawing>
          <wp:anchor distT="0" distB="0" distL="114300" distR="114300" simplePos="0" relativeHeight="251796992" behindDoc="1" locked="0" layoutInCell="1" allowOverlap="1" wp14:anchorId="49448DF5" wp14:editId="6606DD3F">
            <wp:simplePos x="0" y="0"/>
            <wp:positionH relativeFrom="column">
              <wp:posOffset>-818515</wp:posOffset>
            </wp:positionH>
            <wp:positionV relativeFrom="paragraph">
              <wp:posOffset>-926465</wp:posOffset>
            </wp:positionV>
            <wp:extent cx="3286125" cy="2924175"/>
            <wp:effectExtent l="0" t="0" r="9525" b="9525"/>
            <wp:wrapNone/>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146DFC" w:rsidRDefault="00146DFC"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057B9E" w:rsidRDefault="00057B9E"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146DFC" w:rsidRDefault="00146DFC"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3A3294" w:rsidRDefault="003A3294" w:rsidP="004D2C83">
      <w:pPr>
        <w:jc w:val="both"/>
        <w:rPr>
          <w:rFonts w:ascii="Arial" w:hAnsi="Arial" w:cs="Arial"/>
          <w:b/>
          <w:color w:val="365F91"/>
          <w:sz w:val="20"/>
          <w:szCs w:val="20"/>
          <w:lang w:val="es-ES"/>
        </w:rPr>
      </w:pPr>
    </w:p>
    <w:p w:rsidR="003A3294" w:rsidRDefault="003A3294"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Pr="001B030D" w:rsidRDefault="004D2C83" w:rsidP="004D2C83">
      <w:pPr>
        <w:widowControl w:val="0"/>
        <w:rPr>
          <w:rFonts w:ascii="Tw Cen MT" w:eastAsia="Meiryo" w:hAnsi="Tw Cen MT" w:cs="Utsaah"/>
          <w:sz w:val="72"/>
          <w:szCs w:val="28"/>
          <w:lang w:val="es-ES"/>
        </w:rPr>
      </w:pPr>
      <w:r>
        <w:rPr>
          <w:rFonts w:ascii="Tw Cen MT" w:eastAsia="Meiryo" w:hAnsi="Tw Cen MT" w:cs="Utsaah"/>
          <w:sz w:val="72"/>
          <w:szCs w:val="28"/>
          <w:lang w:val="es-ES"/>
        </w:rPr>
        <w:t>CAPÍTULO 1</w:t>
      </w:r>
    </w:p>
    <w:p w:rsidR="004D2C83" w:rsidRPr="00391457" w:rsidRDefault="004D2C83" w:rsidP="004D2C83">
      <w:pPr>
        <w:widowControl w:val="0"/>
        <w:rPr>
          <w:rFonts w:ascii="Utsaah" w:eastAsia="Meiryo" w:hAnsi="Utsaah" w:cs="Utsaah"/>
          <w:b/>
          <w:sz w:val="38"/>
          <w:szCs w:val="28"/>
          <w:lang w:val="es-ES"/>
        </w:rPr>
      </w:pPr>
    </w:p>
    <w:p w:rsidR="004D2C83" w:rsidRPr="00391457" w:rsidRDefault="004D2C83" w:rsidP="004D2C83">
      <w:pPr>
        <w:widowControl w:val="0"/>
        <w:ind w:left="1416" w:right="1552"/>
        <w:jc w:val="both"/>
        <w:rPr>
          <w:rFonts w:ascii="Tw Cen MT" w:eastAsia="Meiryo" w:hAnsi="Tw Cen MT" w:cs="Utsaah"/>
          <w:sz w:val="28"/>
          <w:szCs w:val="28"/>
          <w:lang w:val="es-ES"/>
        </w:rPr>
      </w:pPr>
      <w:r w:rsidRPr="004D2C83">
        <w:rPr>
          <w:rFonts w:ascii="Tw Cen MT" w:eastAsia="Meiryo" w:hAnsi="Tw Cen MT" w:cs="Utsaah"/>
          <w:sz w:val="28"/>
          <w:szCs w:val="28"/>
          <w:lang w:val="es-ES"/>
        </w:rPr>
        <w:t>ADMINISTRACIÓN</w:t>
      </w: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057B9E" w:rsidRDefault="00057B9E"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F910CC" w:rsidRDefault="00F910CC" w:rsidP="00F910CC">
      <w:pPr>
        <w:jc w:val="both"/>
        <w:rPr>
          <w:rFonts w:ascii="Tw Cen MT" w:hAnsi="Tw Cen MT" w:cs="Arial"/>
          <w:b/>
          <w:color w:val="365F91"/>
          <w:sz w:val="28"/>
          <w:szCs w:val="20"/>
          <w:lang w:val="es-ES"/>
        </w:rPr>
      </w:pPr>
      <w:r w:rsidRPr="00F910CC">
        <w:rPr>
          <w:rFonts w:ascii="Tw Cen MT" w:hAnsi="Tw Cen MT" w:cs="Arial"/>
          <w:b/>
          <w:color w:val="365F91"/>
          <w:sz w:val="28"/>
          <w:szCs w:val="20"/>
          <w:lang w:val="es-ES"/>
        </w:rPr>
        <w:lastRenderedPageBreak/>
        <w:t xml:space="preserve">EJECUTIVOS DE LA </w:t>
      </w:r>
      <w:r w:rsidRPr="000E1370">
        <w:rPr>
          <w:rFonts w:ascii="Tw Cen MT" w:hAnsi="Tw Cen MT" w:cs="Arial"/>
          <w:b/>
          <w:color w:val="365F91"/>
          <w:sz w:val="28"/>
          <w:szCs w:val="20"/>
          <w:lang w:val="es-ES"/>
        </w:rPr>
        <w:t>EMPRESA</w:t>
      </w:r>
    </w:p>
    <w:p w:rsidR="00A2779E" w:rsidRDefault="00A2779E" w:rsidP="00F910CC">
      <w:pPr>
        <w:jc w:val="both"/>
        <w:rPr>
          <w:rFonts w:ascii="Tw Cen MT" w:hAnsi="Tw Cen MT" w:cs="Arial"/>
          <w:b/>
          <w:color w:val="365F91"/>
          <w:sz w:val="28"/>
          <w:szCs w:val="20"/>
          <w:lang w:val="es-ES"/>
        </w:rPr>
      </w:pPr>
    </w:p>
    <w:p w:rsidR="00A2779E" w:rsidRDefault="00A2779E" w:rsidP="00F910CC">
      <w:pPr>
        <w:jc w:val="both"/>
        <w:rPr>
          <w:rFonts w:ascii="Tw Cen MT" w:hAnsi="Tw Cen MT" w:cs="Arial"/>
          <w:b/>
          <w:color w:val="365F91"/>
          <w:sz w:val="28"/>
          <w:szCs w:val="20"/>
          <w:lang w:val="es-ES"/>
        </w:rPr>
      </w:pPr>
    </w:p>
    <w:p w:rsidR="00FE65BF" w:rsidRDefault="00FE65BF" w:rsidP="00F910CC">
      <w:pPr>
        <w:jc w:val="both"/>
        <w:rPr>
          <w:rFonts w:ascii="Maiandra GD" w:hAnsi="Maiandra GD" w:cs="Arial"/>
          <w:sz w:val="18"/>
          <w:szCs w:val="18"/>
        </w:rPr>
      </w:pPr>
    </w:p>
    <w:p w:rsidR="00B1511D" w:rsidRDefault="00B1511D" w:rsidP="00F910CC">
      <w:pPr>
        <w:jc w:val="both"/>
        <w:rPr>
          <w:rFonts w:ascii="Maiandra GD" w:hAnsi="Maiandra GD" w:cs="Arial"/>
          <w:sz w:val="18"/>
          <w:szCs w:val="18"/>
        </w:rPr>
      </w:pPr>
    </w:p>
    <w:tbl>
      <w:tblPr>
        <w:tblStyle w:val="Tablabsica2"/>
        <w:tblW w:w="10031" w:type="dxa"/>
        <w:tblLook w:val="0600" w:firstRow="0" w:lastRow="0" w:firstColumn="0" w:lastColumn="0" w:noHBand="1" w:noVBand="1"/>
      </w:tblPr>
      <w:tblGrid>
        <w:gridCol w:w="5070"/>
        <w:gridCol w:w="4961"/>
      </w:tblGrid>
      <w:tr w:rsidR="00AE3128" w:rsidRPr="00AE3128" w:rsidTr="00A2779E">
        <w:trPr>
          <w:trHeight w:val="284"/>
        </w:trPr>
        <w:tc>
          <w:tcPr>
            <w:tcW w:w="5070" w:type="dxa"/>
          </w:tcPr>
          <w:p w:rsidR="00AE3128" w:rsidRPr="00AE3128" w:rsidRDefault="00AE3128" w:rsidP="00AE3128">
            <w:pPr>
              <w:jc w:val="both"/>
              <w:rPr>
                <w:rFonts w:ascii="Maiandra GD" w:hAnsi="Maiandra GD" w:cs="Arial"/>
                <w:sz w:val="20"/>
                <w:szCs w:val="20"/>
              </w:rPr>
            </w:pPr>
            <w:r w:rsidRPr="00AE3128">
              <w:rPr>
                <w:rFonts w:ascii="Maiandra GD" w:hAnsi="Maiandra GD" w:cs="Arial"/>
                <w:sz w:val="20"/>
                <w:szCs w:val="20"/>
              </w:rPr>
              <w:t>Director Ejecutivo</w:t>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Sub</w:t>
            </w:r>
            <w:r w:rsidR="003B740A">
              <w:rPr>
                <w:rFonts w:ascii="Maiandra GD" w:hAnsi="Maiandra GD" w:cs="Arial"/>
                <w:sz w:val="20"/>
                <w:szCs w:val="20"/>
                <w:lang w:val="es-ES"/>
              </w:rPr>
              <w:t xml:space="preserve"> </w:t>
            </w:r>
            <w:r w:rsidRPr="00A2779E">
              <w:rPr>
                <w:rFonts w:ascii="Maiandra GD" w:hAnsi="Maiandra GD" w:cs="Arial"/>
                <w:sz w:val="20"/>
                <w:szCs w:val="20"/>
                <w:lang w:val="es-ES"/>
              </w:rPr>
              <w:t>Dirección de Ingeniería y Proyectos</w:t>
            </w: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r w:rsidRPr="00AE3128">
              <w:rPr>
                <w:rFonts w:ascii="Maiandra GD" w:hAnsi="Maiandra GD" w:cs="Arial"/>
                <w:sz w:val="20"/>
                <w:szCs w:val="20"/>
                <w:lang w:val="es-ES"/>
              </w:rPr>
              <w:t>Ing. Carlos Manuel Deras Barillas</w:t>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Ing. Thomas Dietrich Boekle</w:t>
            </w: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p>
        </w:tc>
        <w:tc>
          <w:tcPr>
            <w:tcW w:w="4961" w:type="dxa"/>
          </w:tcPr>
          <w:p w:rsidR="00AE3128" w:rsidRPr="00AE3128" w:rsidRDefault="00AE3128" w:rsidP="00AE3128">
            <w:pPr>
              <w:rPr>
                <w:rFonts w:ascii="Maiandra GD" w:hAnsi="Maiandra GD" w:cs="Arial"/>
                <w:sz w:val="20"/>
                <w:szCs w:val="20"/>
                <w:lang w:val="es-ES"/>
              </w:rPr>
            </w:pPr>
          </w:p>
        </w:tc>
      </w:tr>
      <w:tr w:rsidR="00AE3128" w:rsidRPr="00AE3128" w:rsidTr="00A2779E">
        <w:trPr>
          <w:trHeight w:val="284"/>
        </w:trPr>
        <w:tc>
          <w:tcPr>
            <w:tcW w:w="5070" w:type="dxa"/>
          </w:tcPr>
          <w:p w:rsidR="00AE3128" w:rsidRPr="00AE3128" w:rsidRDefault="00AE3128" w:rsidP="00AE3128">
            <w:pPr>
              <w:jc w:val="both"/>
              <w:rPr>
                <w:rFonts w:ascii="Maiandra GD" w:hAnsi="Maiandra GD" w:cs="Arial"/>
                <w:sz w:val="20"/>
                <w:szCs w:val="20"/>
              </w:rPr>
            </w:pPr>
            <w:r w:rsidRPr="00AE3128">
              <w:rPr>
                <w:rFonts w:ascii="Maiandra GD" w:hAnsi="Maiandra GD" w:cs="Arial"/>
                <w:sz w:val="20"/>
                <w:szCs w:val="20"/>
              </w:rPr>
              <w:t>Director Técnico</w:t>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Sub</w:t>
            </w:r>
            <w:r w:rsidR="003B740A">
              <w:rPr>
                <w:rFonts w:ascii="Maiandra GD" w:hAnsi="Maiandra GD" w:cs="Arial"/>
                <w:sz w:val="20"/>
                <w:szCs w:val="20"/>
                <w:lang w:val="es-ES"/>
              </w:rPr>
              <w:t xml:space="preserve"> </w:t>
            </w:r>
            <w:r w:rsidRPr="00A2779E">
              <w:rPr>
                <w:rFonts w:ascii="Maiandra GD" w:hAnsi="Maiandra GD" w:cs="Arial"/>
                <w:sz w:val="20"/>
                <w:szCs w:val="20"/>
                <w:lang w:val="es-ES"/>
              </w:rPr>
              <w:t>Gerencia de Servicios Generales y Patrimonio</w:t>
            </w:r>
          </w:p>
        </w:tc>
      </w:tr>
      <w:tr w:rsidR="00AE3128" w:rsidRPr="00AE3128" w:rsidTr="00A2779E">
        <w:trPr>
          <w:trHeight w:val="284"/>
        </w:trPr>
        <w:tc>
          <w:tcPr>
            <w:tcW w:w="5070" w:type="dxa"/>
          </w:tcPr>
          <w:p w:rsidR="00AE3128" w:rsidRPr="00AE3128" w:rsidRDefault="00AE3128" w:rsidP="00AE3128">
            <w:pPr>
              <w:jc w:val="both"/>
              <w:rPr>
                <w:rFonts w:ascii="Maiandra GD" w:hAnsi="Maiandra GD" w:cs="Arial"/>
                <w:sz w:val="20"/>
                <w:szCs w:val="20"/>
              </w:rPr>
            </w:pPr>
            <w:r w:rsidRPr="00AE3128">
              <w:rPr>
                <w:rFonts w:ascii="Maiandra GD" w:hAnsi="Maiandra GD" w:cs="Arial"/>
                <w:sz w:val="20"/>
                <w:szCs w:val="20"/>
              </w:rPr>
              <w:t>Ing. José Saúl Vásquez Ortega</w:t>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Lic. Gabriel Braghieri Pastori</w:t>
            </w: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p>
        </w:tc>
        <w:tc>
          <w:tcPr>
            <w:tcW w:w="4961" w:type="dxa"/>
          </w:tcPr>
          <w:p w:rsidR="00AE3128" w:rsidRPr="00AE3128" w:rsidRDefault="00AE3128" w:rsidP="00AE3128">
            <w:pPr>
              <w:rPr>
                <w:rFonts w:ascii="Maiandra GD" w:hAnsi="Maiandra GD" w:cs="Arial"/>
                <w:sz w:val="20"/>
                <w:szCs w:val="20"/>
                <w:lang w:val="es-ES"/>
              </w:rPr>
            </w:pP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r w:rsidRPr="00AE3128">
              <w:rPr>
                <w:rFonts w:ascii="Maiandra GD" w:hAnsi="Maiandra GD" w:cs="Arial"/>
                <w:sz w:val="20"/>
                <w:szCs w:val="20"/>
                <w:lang w:val="es-ES"/>
              </w:rPr>
              <w:t>Director Administrativo</w:t>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Gerencia Región Metropolitana</w:t>
            </w: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r w:rsidRPr="00AE3128">
              <w:rPr>
                <w:rFonts w:ascii="Maiandra GD" w:hAnsi="Maiandra GD" w:cs="Arial"/>
                <w:sz w:val="20"/>
                <w:szCs w:val="20"/>
                <w:lang w:val="es-ES"/>
              </w:rPr>
              <w:t>Lic. Carlos Alfredo Tejada Rodríguez</w:t>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Ing. Manuel Ángel Serrano Guzmán</w:t>
            </w: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p>
        </w:tc>
        <w:tc>
          <w:tcPr>
            <w:tcW w:w="4961" w:type="dxa"/>
          </w:tcPr>
          <w:p w:rsidR="00AE3128" w:rsidRPr="00AE3128" w:rsidRDefault="00AE3128" w:rsidP="00AE3128">
            <w:pPr>
              <w:rPr>
                <w:rFonts w:ascii="Maiandra GD" w:hAnsi="Maiandra GD" w:cs="Arial"/>
                <w:sz w:val="20"/>
                <w:szCs w:val="20"/>
                <w:lang w:val="es-ES"/>
              </w:rPr>
            </w:pP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r w:rsidRPr="00AE3128">
              <w:rPr>
                <w:rFonts w:ascii="Maiandra GD" w:hAnsi="Maiandra GD" w:cs="Arial"/>
                <w:sz w:val="20"/>
                <w:szCs w:val="20"/>
                <w:lang w:val="es-ES"/>
              </w:rPr>
              <w:t>Unidad de Auditoría Interna</w:t>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Gerencia Región Central</w:t>
            </w: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r w:rsidRPr="00AE3128">
              <w:rPr>
                <w:rFonts w:ascii="Maiandra GD" w:hAnsi="Maiandra GD" w:cs="Arial"/>
                <w:sz w:val="20"/>
                <w:szCs w:val="20"/>
                <w:lang w:val="es-ES"/>
              </w:rPr>
              <w:t>Licda. Yolanda Viscarra de Pineda</w:t>
            </w:r>
            <w:r>
              <w:rPr>
                <w:rFonts w:ascii="Maiandra GD" w:hAnsi="Maiandra GD" w:cs="Arial"/>
                <w:sz w:val="20"/>
                <w:szCs w:val="20"/>
                <w:lang w:val="es-ES"/>
              </w:rPr>
              <w:tab/>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Arq. Frederick Antonio Benítez Cardona</w:t>
            </w: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p>
        </w:tc>
        <w:tc>
          <w:tcPr>
            <w:tcW w:w="4961" w:type="dxa"/>
          </w:tcPr>
          <w:p w:rsidR="00AE3128" w:rsidRPr="00AE3128" w:rsidRDefault="00AE3128" w:rsidP="00AE3128">
            <w:pPr>
              <w:rPr>
                <w:rFonts w:ascii="Maiandra GD" w:hAnsi="Maiandra GD" w:cs="Arial"/>
                <w:sz w:val="20"/>
                <w:szCs w:val="20"/>
                <w:lang w:val="es-ES"/>
              </w:rPr>
            </w:pP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r w:rsidRPr="00AE3128">
              <w:rPr>
                <w:rFonts w:ascii="Maiandra GD" w:hAnsi="Maiandra GD" w:cs="Arial"/>
                <w:sz w:val="20"/>
                <w:szCs w:val="20"/>
                <w:lang w:val="es-ES"/>
              </w:rPr>
              <w:t>Unidad Financiera Institucional</w:t>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Gerencia Región Occidental</w:t>
            </w: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r w:rsidRPr="00AE3128">
              <w:rPr>
                <w:rFonts w:ascii="Maiandra GD" w:hAnsi="Maiandra GD" w:cs="Arial"/>
                <w:sz w:val="20"/>
                <w:szCs w:val="20"/>
                <w:lang w:val="es-ES"/>
              </w:rPr>
              <w:t>Licda. Ana Gloria Munguía</w:t>
            </w:r>
          </w:p>
        </w:tc>
        <w:tc>
          <w:tcPr>
            <w:tcW w:w="4961" w:type="dxa"/>
          </w:tcPr>
          <w:p w:rsidR="00AE3128" w:rsidRPr="00AE3128" w:rsidRDefault="00BB5A78" w:rsidP="00AE3128">
            <w:pPr>
              <w:rPr>
                <w:rFonts w:ascii="Maiandra GD" w:hAnsi="Maiandra GD" w:cs="Arial"/>
                <w:sz w:val="20"/>
                <w:szCs w:val="20"/>
                <w:lang w:val="es-ES"/>
              </w:rPr>
            </w:pPr>
            <w:r>
              <w:rPr>
                <w:rFonts w:ascii="Maiandra GD" w:hAnsi="Maiandra GD" w:cs="Arial"/>
                <w:sz w:val="20"/>
                <w:szCs w:val="20"/>
                <w:lang w:val="es-ES"/>
              </w:rPr>
              <w:t>Ing. Ángel Gabriel Valdés</w:t>
            </w:r>
            <w:r w:rsidR="00A2779E" w:rsidRPr="00A2779E">
              <w:rPr>
                <w:rFonts w:ascii="Maiandra GD" w:hAnsi="Maiandra GD" w:cs="Arial"/>
                <w:sz w:val="20"/>
                <w:szCs w:val="20"/>
                <w:lang w:val="es-ES"/>
              </w:rPr>
              <w:t xml:space="preserve"> Jovel</w:t>
            </w: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p>
        </w:tc>
        <w:tc>
          <w:tcPr>
            <w:tcW w:w="4961" w:type="dxa"/>
          </w:tcPr>
          <w:p w:rsidR="00AE3128" w:rsidRPr="00AE3128" w:rsidRDefault="00AE3128" w:rsidP="00AE3128">
            <w:pPr>
              <w:rPr>
                <w:rFonts w:ascii="Maiandra GD" w:hAnsi="Maiandra GD" w:cs="Arial"/>
                <w:sz w:val="20"/>
                <w:szCs w:val="20"/>
                <w:lang w:val="es-ES"/>
              </w:rPr>
            </w:pP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r w:rsidRPr="00AE3128">
              <w:rPr>
                <w:rFonts w:ascii="Maiandra GD" w:hAnsi="Maiandra GD" w:cs="Arial"/>
                <w:sz w:val="20"/>
                <w:szCs w:val="20"/>
                <w:lang w:val="es-ES"/>
              </w:rPr>
              <w:t>Unidad de Adquisiciones y Contrataciones Institucional</w:t>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Gerencia Región Oriental</w:t>
            </w:r>
          </w:p>
        </w:tc>
      </w:tr>
      <w:tr w:rsidR="00AE3128" w:rsidRPr="00AE3128" w:rsidTr="00A2779E">
        <w:trPr>
          <w:trHeight w:val="284"/>
        </w:trPr>
        <w:tc>
          <w:tcPr>
            <w:tcW w:w="5070"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Ing. Armando Orison Mejía Rivera</w:t>
            </w:r>
          </w:p>
        </w:tc>
        <w:tc>
          <w:tcPr>
            <w:tcW w:w="4961"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Ing. José Neftalí Cañas Platero</w:t>
            </w:r>
          </w:p>
        </w:tc>
      </w:tr>
      <w:tr w:rsidR="00AE3128" w:rsidRPr="00AE3128" w:rsidTr="00A2779E">
        <w:trPr>
          <w:trHeight w:val="284"/>
        </w:trPr>
        <w:tc>
          <w:tcPr>
            <w:tcW w:w="5070" w:type="dxa"/>
          </w:tcPr>
          <w:p w:rsidR="00AE3128" w:rsidRPr="00AE3128" w:rsidRDefault="00AE3128" w:rsidP="00AE3128">
            <w:pPr>
              <w:rPr>
                <w:rFonts w:ascii="Maiandra GD" w:hAnsi="Maiandra GD" w:cs="Arial"/>
                <w:sz w:val="20"/>
                <w:szCs w:val="20"/>
                <w:lang w:val="es-ES"/>
              </w:rPr>
            </w:pPr>
          </w:p>
        </w:tc>
        <w:tc>
          <w:tcPr>
            <w:tcW w:w="4961" w:type="dxa"/>
          </w:tcPr>
          <w:p w:rsidR="00AE3128" w:rsidRPr="00AE3128" w:rsidRDefault="00AE3128" w:rsidP="00AE3128">
            <w:pPr>
              <w:rPr>
                <w:rFonts w:ascii="Maiandra GD" w:hAnsi="Maiandra GD" w:cs="Arial"/>
                <w:sz w:val="20"/>
                <w:szCs w:val="20"/>
                <w:lang w:val="es-ES"/>
              </w:rPr>
            </w:pPr>
          </w:p>
        </w:tc>
      </w:tr>
      <w:tr w:rsidR="00AE3128" w:rsidRPr="00AE3128" w:rsidTr="00A2779E">
        <w:trPr>
          <w:trHeight w:val="284"/>
        </w:trPr>
        <w:tc>
          <w:tcPr>
            <w:tcW w:w="5070" w:type="dxa"/>
          </w:tcPr>
          <w:p w:rsidR="00AE3128" w:rsidRPr="00AE3128" w:rsidRDefault="00A2779E" w:rsidP="00AE3128">
            <w:pPr>
              <w:rPr>
                <w:rFonts w:ascii="Maiandra GD" w:hAnsi="Maiandra GD" w:cs="Arial"/>
                <w:sz w:val="20"/>
                <w:szCs w:val="20"/>
                <w:lang w:val="es-ES"/>
              </w:rPr>
            </w:pPr>
            <w:r w:rsidRPr="00A2779E">
              <w:rPr>
                <w:rFonts w:ascii="Maiandra GD" w:hAnsi="Maiandra GD" w:cs="Arial"/>
                <w:sz w:val="20"/>
                <w:szCs w:val="20"/>
                <w:lang w:val="es-ES"/>
              </w:rPr>
              <w:t>Unidad Jurídica</w:t>
            </w:r>
          </w:p>
        </w:tc>
        <w:tc>
          <w:tcPr>
            <w:tcW w:w="4961" w:type="dxa"/>
          </w:tcPr>
          <w:p w:rsidR="00AE3128" w:rsidRPr="00A2779E" w:rsidRDefault="00A2779E" w:rsidP="00AE3128">
            <w:pPr>
              <w:rPr>
                <w:rFonts w:ascii="Maiandra GD" w:hAnsi="Maiandra GD" w:cs="Arial"/>
                <w:sz w:val="20"/>
                <w:szCs w:val="20"/>
              </w:rPr>
            </w:pPr>
            <w:r>
              <w:rPr>
                <w:rFonts w:ascii="Maiandra GD" w:hAnsi="Maiandra GD" w:cs="Arial"/>
                <w:sz w:val="20"/>
                <w:szCs w:val="20"/>
              </w:rPr>
              <w:t xml:space="preserve">Gerencia de Mantenimiento </w:t>
            </w:r>
            <w:r w:rsidRPr="00A2779E">
              <w:rPr>
                <w:rFonts w:ascii="Maiandra GD" w:hAnsi="Maiandra GD" w:cs="Arial"/>
                <w:sz w:val="20"/>
                <w:szCs w:val="20"/>
              </w:rPr>
              <w:t>Electromecánico</w:t>
            </w:r>
          </w:p>
        </w:tc>
      </w:tr>
      <w:tr w:rsidR="00AE3128" w:rsidRPr="00A2779E" w:rsidTr="00A2779E">
        <w:trPr>
          <w:trHeight w:val="284"/>
        </w:trPr>
        <w:tc>
          <w:tcPr>
            <w:tcW w:w="5070" w:type="dxa"/>
          </w:tcPr>
          <w:p w:rsidR="00AE3128" w:rsidRPr="00A2779E" w:rsidRDefault="00A2779E" w:rsidP="00AE3128">
            <w:pPr>
              <w:rPr>
                <w:rFonts w:ascii="Maiandra GD" w:hAnsi="Maiandra GD" w:cs="Arial"/>
                <w:sz w:val="20"/>
                <w:szCs w:val="20"/>
                <w:lang w:val="en-US"/>
              </w:rPr>
            </w:pPr>
            <w:r w:rsidRPr="00A2779E">
              <w:rPr>
                <w:rFonts w:ascii="Maiandra GD" w:hAnsi="Maiandra GD" w:cs="Arial"/>
                <w:sz w:val="20"/>
                <w:szCs w:val="20"/>
                <w:lang w:val="en-US"/>
              </w:rPr>
              <w:t>Lic. William Eliseo Zúniga Henríquez</w:t>
            </w:r>
          </w:p>
        </w:tc>
        <w:tc>
          <w:tcPr>
            <w:tcW w:w="4961" w:type="dxa"/>
          </w:tcPr>
          <w:p w:rsidR="00AE3128" w:rsidRPr="00A2779E" w:rsidRDefault="00A2779E" w:rsidP="00AE3128">
            <w:pPr>
              <w:rPr>
                <w:rFonts w:ascii="Maiandra GD" w:hAnsi="Maiandra GD" w:cs="Arial"/>
                <w:sz w:val="20"/>
                <w:szCs w:val="20"/>
                <w:lang w:val="en-US"/>
              </w:rPr>
            </w:pPr>
            <w:r w:rsidRPr="00A2779E">
              <w:rPr>
                <w:rFonts w:ascii="Maiandra GD" w:hAnsi="Maiandra GD" w:cs="Arial"/>
                <w:sz w:val="20"/>
                <w:szCs w:val="20"/>
                <w:lang w:val="en-US"/>
              </w:rPr>
              <w:t xml:space="preserve">Ing. </w:t>
            </w:r>
            <w:r w:rsidR="001216C6">
              <w:rPr>
                <w:rFonts w:ascii="Maiandra GD" w:hAnsi="Maiandra GD" w:cs="Arial"/>
                <w:sz w:val="20"/>
                <w:szCs w:val="20"/>
                <w:lang w:val="en-US"/>
              </w:rPr>
              <w:t>Joaquí</w:t>
            </w:r>
            <w:r w:rsidR="001216C6" w:rsidRPr="00A2779E">
              <w:rPr>
                <w:rFonts w:ascii="Maiandra GD" w:hAnsi="Maiandra GD" w:cs="Arial"/>
                <w:sz w:val="20"/>
                <w:szCs w:val="20"/>
                <w:lang w:val="en-US"/>
              </w:rPr>
              <w:t>n</w:t>
            </w:r>
            <w:r w:rsidRPr="00A2779E">
              <w:rPr>
                <w:rFonts w:ascii="Maiandra GD" w:hAnsi="Maiandra GD" w:cs="Arial"/>
                <w:sz w:val="20"/>
                <w:szCs w:val="20"/>
                <w:lang w:val="en-US"/>
              </w:rPr>
              <w:t xml:space="preserve"> Minero Gómez</w:t>
            </w:r>
          </w:p>
        </w:tc>
      </w:tr>
      <w:tr w:rsidR="00AE3128" w:rsidRPr="00A2779E" w:rsidTr="00A2779E">
        <w:trPr>
          <w:trHeight w:val="284"/>
        </w:trPr>
        <w:tc>
          <w:tcPr>
            <w:tcW w:w="5070" w:type="dxa"/>
          </w:tcPr>
          <w:p w:rsidR="00AE3128" w:rsidRPr="00A2779E" w:rsidRDefault="00AE3128" w:rsidP="00AE3128">
            <w:pPr>
              <w:rPr>
                <w:rFonts w:ascii="Maiandra GD" w:hAnsi="Maiandra GD" w:cs="Arial"/>
                <w:sz w:val="20"/>
                <w:szCs w:val="20"/>
                <w:lang w:val="en-US"/>
              </w:rPr>
            </w:pPr>
          </w:p>
        </w:tc>
        <w:tc>
          <w:tcPr>
            <w:tcW w:w="4961" w:type="dxa"/>
          </w:tcPr>
          <w:p w:rsidR="00AE3128" w:rsidRPr="00A2779E" w:rsidRDefault="00AE3128" w:rsidP="00AE3128">
            <w:pPr>
              <w:rPr>
                <w:rFonts w:ascii="Maiandra GD" w:hAnsi="Maiandra GD" w:cs="Arial"/>
                <w:sz w:val="20"/>
                <w:szCs w:val="20"/>
                <w:lang w:val="en-US"/>
              </w:rPr>
            </w:pPr>
          </w:p>
        </w:tc>
      </w:tr>
      <w:tr w:rsidR="00AE3128" w:rsidRPr="00A2779E" w:rsidTr="00A2779E">
        <w:trPr>
          <w:trHeight w:val="284"/>
        </w:trPr>
        <w:tc>
          <w:tcPr>
            <w:tcW w:w="5070" w:type="dxa"/>
          </w:tcPr>
          <w:p w:rsidR="00AE3128" w:rsidRPr="00A2779E" w:rsidRDefault="00BB5A78" w:rsidP="00AE3128">
            <w:pPr>
              <w:rPr>
                <w:rFonts w:ascii="Maiandra GD" w:hAnsi="Maiandra GD" w:cs="Arial"/>
                <w:sz w:val="20"/>
                <w:szCs w:val="20"/>
              </w:rPr>
            </w:pPr>
            <w:r>
              <w:rPr>
                <w:rFonts w:ascii="Maiandra GD" w:hAnsi="Maiandra GD" w:cs="Arial"/>
                <w:sz w:val="20"/>
                <w:szCs w:val="20"/>
              </w:rPr>
              <w:t>Sub</w:t>
            </w:r>
            <w:r w:rsidR="003B740A">
              <w:rPr>
                <w:rFonts w:ascii="Maiandra GD" w:hAnsi="Maiandra GD" w:cs="Arial"/>
                <w:sz w:val="20"/>
                <w:szCs w:val="20"/>
              </w:rPr>
              <w:t xml:space="preserve"> </w:t>
            </w:r>
            <w:r>
              <w:rPr>
                <w:rFonts w:ascii="Maiandra GD" w:hAnsi="Maiandra GD" w:cs="Arial"/>
                <w:sz w:val="20"/>
                <w:szCs w:val="20"/>
              </w:rPr>
              <w:t>Gerencia</w:t>
            </w:r>
            <w:r w:rsidR="00A2779E" w:rsidRPr="00A2779E">
              <w:rPr>
                <w:rFonts w:ascii="Maiandra GD" w:hAnsi="Maiandra GD" w:cs="Arial"/>
                <w:sz w:val="20"/>
                <w:szCs w:val="20"/>
              </w:rPr>
              <w:t xml:space="preserve"> de Comunicaciones y Relaciones Públicas</w:t>
            </w:r>
          </w:p>
        </w:tc>
        <w:tc>
          <w:tcPr>
            <w:tcW w:w="4961" w:type="dxa"/>
          </w:tcPr>
          <w:p w:rsidR="00AE3128" w:rsidRPr="00A2779E" w:rsidRDefault="00A2779E" w:rsidP="00AE3128">
            <w:pPr>
              <w:rPr>
                <w:rFonts w:ascii="Maiandra GD" w:hAnsi="Maiandra GD" w:cs="Arial"/>
                <w:sz w:val="20"/>
                <w:szCs w:val="20"/>
              </w:rPr>
            </w:pPr>
            <w:r w:rsidRPr="00A2779E">
              <w:rPr>
                <w:rFonts w:ascii="Maiandra GD" w:hAnsi="Maiandra GD" w:cs="Arial"/>
                <w:sz w:val="20"/>
                <w:szCs w:val="20"/>
              </w:rPr>
              <w:t>Gerencia de Atención a Sistemas Rurales</w:t>
            </w:r>
          </w:p>
        </w:tc>
      </w:tr>
      <w:tr w:rsidR="00AE3128" w:rsidRPr="00A2779E" w:rsidTr="00A2779E">
        <w:trPr>
          <w:trHeight w:val="284"/>
        </w:trPr>
        <w:tc>
          <w:tcPr>
            <w:tcW w:w="5070" w:type="dxa"/>
          </w:tcPr>
          <w:p w:rsidR="00AE3128" w:rsidRPr="00A2779E" w:rsidRDefault="00A2779E" w:rsidP="001216C6">
            <w:pPr>
              <w:rPr>
                <w:rFonts w:ascii="Maiandra GD" w:hAnsi="Maiandra GD" w:cs="Arial"/>
                <w:sz w:val="20"/>
                <w:szCs w:val="20"/>
              </w:rPr>
            </w:pPr>
            <w:r w:rsidRPr="00A2779E">
              <w:rPr>
                <w:rFonts w:ascii="Maiandra GD" w:hAnsi="Maiandra GD" w:cs="Arial"/>
                <w:sz w:val="20"/>
                <w:szCs w:val="20"/>
              </w:rPr>
              <w:t>Licda. Silvia Irene Magaña Azmitia</w:t>
            </w:r>
          </w:p>
        </w:tc>
        <w:tc>
          <w:tcPr>
            <w:tcW w:w="4961" w:type="dxa"/>
          </w:tcPr>
          <w:p w:rsidR="00AE3128" w:rsidRPr="00A2779E" w:rsidRDefault="00A2779E" w:rsidP="00AE3128">
            <w:pPr>
              <w:rPr>
                <w:rFonts w:ascii="Maiandra GD" w:hAnsi="Maiandra GD" w:cs="Arial"/>
                <w:sz w:val="20"/>
                <w:szCs w:val="20"/>
              </w:rPr>
            </w:pPr>
            <w:r w:rsidRPr="00A2779E">
              <w:rPr>
                <w:rFonts w:ascii="Maiandra GD" w:hAnsi="Maiandra GD" w:cs="Arial"/>
                <w:sz w:val="20"/>
                <w:szCs w:val="20"/>
              </w:rPr>
              <w:t>Ing. José Roberto Iraheta Aguillón</w:t>
            </w:r>
          </w:p>
        </w:tc>
      </w:tr>
      <w:tr w:rsidR="00AE3128" w:rsidRPr="00A2779E" w:rsidTr="00A2779E">
        <w:trPr>
          <w:trHeight w:val="284"/>
        </w:trPr>
        <w:tc>
          <w:tcPr>
            <w:tcW w:w="5070" w:type="dxa"/>
          </w:tcPr>
          <w:p w:rsidR="00AE3128" w:rsidRPr="00A2779E" w:rsidRDefault="00AE3128" w:rsidP="00AE3128">
            <w:pPr>
              <w:rPr>
                <w:rFonts w:ascii="Maiandra GD" w:hAnsi="Maiandra GD" w:cs="Arial"/>
                <w:sz w:val="20"/>
                <w:szCs w:val="20"/>
              </w:rPr>
            </w:pPr>
          </w:p>
        </w:tc>
        <w:tc>
          <w:tcPr>
            <w:tcW w:w="4961" w:type="dxa"/>
          </w:tcPr>
          <w:p w:rsidR="00AE3128" w:rsidRPr="00A2779E" w:rsidRDefault="00AE3128" w:rsidP="00AE3128">
            <w:pPr>
              <w:rPr>
                <w:rFonts w:ascii="Maiandra GD" w:hAnsi="Maiandra GD" w:cs="Arial"/>
                <w:sz w:val="20"/>
                <w:szCs w:val="20"/>
              </w:rPr>
            </w:pPr>
          </w:p>
        </w:tc>
      </w:tr>
      <w:tr w:rsidR="00A2779E" w:rsidRPr="00A2779E" w:rsidTr="00A2779E">
        <w:trPr>
          <w:trHeight w:val="284"/>
        </w:trPr>
        <w:tc>
          <w:tcPr>
            <w:tcW w:w="5070" w:type="dxa"/>
          </w:tcPr>
          <w:p w:rsidR="00A2779E" w:rsidRPr="00A2779E" w:rsidRDefault="00A2779E" w:rsidP="00AE3128">
            <w:pPr>
              <w:rPr>
                <w:rFonts w:ascii="Maiandra GD" w:hAnsi="Maiandra GD" w:cs="Arial"/>
                <w:sz w:val="20"/>
                <w:szCs w:val="20"/>
              </w:rPr>
            </w:pPr>
            <w:r w:rsidRPr="00A2779E">
              <w:rPr>
                <w:rFonts w:ascii="Maiandra GD" w:hAnsi="Maiandra GD" w:cs="Arial"/>
                <w:sz w:val="20"/>
                <w:szCs w:val="20"/>
              </w:rPr>
              <w:t>Unidad de Cooperación Internacional</w:t>
            </w:r>
          </w:p>
        </w:tc>
        <w:tc>
          <w:tcPr>
            <w:tcW w:w="4961" w:type="dxa"/>
          </w:tcPr>
          <w:p w:rsidR="00A2779E" w:rsidRPr="00A2779E" w:rsidRDefault="00A2779E" w:rsidP="00AE3128">
            <w:pPr>
              <w:rPr>
                <w:rFonts w:ascii="Maiandra GD" w:hAnsi="Maiandra GD" w:cs="Arial"/>
                <w:sz w:val="20"/>
                <w:szCs w:val="20"/>
              </w:rPr>
            </w:pPr>
            <w:r w:rsidRPr="00A2779E">
              <w:rPr>
                <w:rFonts w:ascii="Maiandra GD" w:hAnsi="Maiandra GD" w:cs="Arial"/>
                <w:sz w:val="20"/>
                <w:szCs w:val="20"/>
              </w:rPr>
              <w:t>Gerencia de Agua y Saneamiento Fondos BID-AECID</w:t>
            </w:r>
          </w:p>
        </w:tc>
      </w:tr>
      <w:tr w:rsidR="00A2779E" w:rsidRPr="00A2779E" w:rsidTr="00A2779E">
        <w:trPr>
          <w:trHeight w:val="284"/>
        </w:trPr>
        <w:tc>
          <w:tcPr>
            <w:tcW w:w="5070" w:type="dxa"/>
          </w:tcPr>
          <w:p w:rsidR="00A2779E" w:rsidRPr="00A2779E" w:rsidRDefault="00A2779E" w:rsidP="00AE3128">
            <w:pPr>
              <w:rPr>
                <w:rFonts w:ascii="Maiandra GD" w:hAnsi="Maiandra GD" w:cs="Arial"/>
                <w:sz w:val="20"/>
                <w:szCs w:val="20"/>
              </w:rPr>
            </w:pPr>
            <w:r w:rsidRPr="00A2779E">
              <w:rPr>
                <w:rFonts w:ascii="Maiandra GD" w:hAnsi="Maiandra GD" w:cs="Arial"/>
                <w:sz w:val="20"/>
                <w:szCs w:val="20"/>
              </w:rPr>
              <w:t>Licda. Ana de Cardoza</w:t>
            </w:r>
          </w:p>
        </w:tc>
        <w:tc>
          <w:tcPr>
            <w:tcW w:w="4961" w:type="dxa"/>
          </w:tcPr>
          <w:p w:rsidR="00A2779E" w:rsidRPr="00A2779E" w:rsidRDefault="006433A3" w:rsidP="006433A3">
            <w:pPr>
              <w:rPr>
                <w:rFonts w:ascii="Maiandra GD" w:hAnsi="Maiandra GD" w:cs="Arial"/>
                <w:sz w:val="20"/>
                <w:szCs w:val="20"/>
              </w:rPr>
            </w:pPr>
            <w:r>
              <w:rPr>
                <w:rFonts w:ascii="Maiandra GD" w:hAnsi="Maiandra GD" w:cs="Arial"/>
                <w:sz w:val="20"/>
                <w:szCs w:val="20"/>
              </w:rPr>
              <w:t xml:space="preserve">Ing. Luis Alonso </w:t>
            </w:r>
            <w:r w:rsidR="00A2779E" w:rsidRPr="00A2779E">
              <w:rPr>
                <w:rFonts w:ascii="Maiandra GD" w:hAnsi="Maiandra GD" w:cs="Arial"/>
                <w:sz w:val="20"/>
                <w:szCs w:val="20"/>
              </w:rPr>
              <w:t>Barrera</w:t>
            </w:r>
            <w:r w:rsidR="001C6771">
              <w:rPr>
                <w:rFonts w:ascii="Maiandra GD" w:hAnsi="Maiandra GD" w:cs="Arial"/>
                <w:sz w:val="20"/>
                <w:szCs w:val="20"/>
              </w:rPr>
              <w:t xml:space="preserve"> Peñate</w:t>
            </w:r>
          </w:p>
        </w:tc>
      </w:tr>
      <w:tr w:rsidR="00A2779E" w:rsidRPr="00A2779E" w:rsidTr="00A2779E">
        <w:trPr>
          <w:trHeight w:val="284"/>
        </w:trPr>
        <w:tc>
          <w:tcPr>
            <w:tcW w:w="5070" w:type="dxa"/>
          </w:tcPr>
          <w:p w:rsidR="00A2779E" w:rsidRPr="00A2779E" w:rsidRDefault="00A2779E" w:rsidP="00AE3128">
            <w:pPr>
              <w:rPr>
                <w:rFonts w:ascii="Maiandra GD" w:hAnsi="Maiandra GD" w:cs="Arial"/>
                <w:sz w:val="20"/>
                <w:szCs w:val="20"/>
              </w:rPr>
            </w:pPr>
          </w:p>
        </w:tc>
        <w:tc>
          <w:tcPr>
            <w:tcW w:w="4961" w:type="dxa"/>
          </w:tcPr>
          <w:p w:rsidR="00A2779E" w:rsidRPr="00A2779E" w:rsidRDefault="00A2779E" w:rsidP="00AE3128">
            <w:pPr>
              <w:rPr>
                <w:rFonts w:ascii="Maiandra GD" w:hAnsi="Maiandra GD" w:cs="Arial"/>
                <w:sz w:val="20"/>
                <w:szCs w:val="20"/>
              </w:rPr>
            </w:pPr>
          </w:p>
        </w:tc>
      </w:tr>
      <w:tr w:rsidR="00AE3128" w:rsidRPr="00A2779E" w:rsidTr="00A2779E">
        <w:trPr>
          <w:trHeight w:val="284"/>
        </w:trPr>
        <w:tc>
          <w:tcPr>
            <w:tcW w:w="5070" w:type="dxa"/>
          </w:tcPr>
          <w:p w:rsidR="00AE3128" w:rsidRPr="00A2779E" w:rsidRDefault="00A2779E" w:rsidP="00AE3128">
            <w:pPr>
              <w:rPr>
                <w:rFonts w:ascii="Maiandra GD" w:hAnsi="Maiandra GD" w:cs="Arial"/>
                <w:sz w:val="20"/>
                <w:szCs w:val="20"/>
              </w:rPr>
            </w:pPr>
            <w:r w:rsidRPr="00A2779E">
              <w:rPr>
                <w:rFonts w:ascii="Maiandra GD" w:hAnsi="Maiandra GD" w:cs="Arial"/>
                <w:sz w:val="20"/>
                <w:szCs w:val="20"/>
              </w:rPr>
              <w:t>Unidad de Planificación y Desarrollo</w:t>
            </w:r>
          </w:p>
        </w:tc>
        <w:tc>
          <w:tcPr>
            <w:tcW w:w="4961" w:type="dxa"/>
          </w:tcPr>
          <w:p w:rsidR="00AE3128" w:rsidRPr="00A2779E" w:rsidRDefault="00A2779E" w:rsidP="00AE3128">
            <w:pPr>
              <w:rPr>
                <w:rFonts w:ascii="Maiandra GD" w:hAnsi="Maiandra GD" w:cs="Arial"/>
                <w:sz w:val="20"/>
                <w:szCs w:val="20"/>
              </w:rPr>
            </w:pPr>
            <w:r w:rsidRPr="00A2779E">
              <w:rPr>
                <w:rFonts w:ascii="Maiandra GD" w:hAnsi="Maiandra GD" w:cs="Arial"/>
                <w:sz w:val="20"/>
                <w:szCs w:val="20"/>
              </w:rPr>
              <w:t>Gerencia de Informática</w:t>
            </w:r>
          </w:p>
        </w:tc>
      </w:tr>
      <w:tr w:rsidR="00AE3128" w:rsidRPr="00A2779E" w:rsidTr="00A2779E">
        <w:trPr>
          <w:trHeight w:val="284"/>
        </w:trPr>
        <w:tc>
          <w:tcPr>
            <w:tcW w:w="5070" w:type="dxa"/>
          </w:tcPr>
          <w:p w:rsidR="00AE3128" w:rsidRPr="00A2779E" w:rsidRDefault="00A2779E" w:rsidP="00AE3128">
            <w:pPr>
              <w:rPr>
                <w:rFonts w:ascii="Maiandra GD" w:hAnsi="Maiandra GD" w:cs="Arial"/>
                <w:sz w:val="20"/>
                <w:szCs w:val="20"/>
              </w:rPr>
            </w:pPr>
            <w:r w:rsidRPr="00A2779E">
              <w:rPr>
                <w:rFonts w:ascii="Maiandra GD" w:hAnsi="Maiandra GD" w:cs="Arial"/>
                <w:sz w:val="20"/>
                <w:szCs w:val="20"/>
              </w:rPr>
              <w:t>Lic. Mario Alfredo Pérez Anaya</w:t>
            </w:r>
          </w:p>
        </w:tc>
        <w:tc>
          <w:tcPr>
            <w:tcW w:w="4961" w:type="dxa"/>
          </w:tcPr>
          <w:p w:rsidR="00AE3128" w:rsidRPr="00A2779E" w:rsidRDefault="00A2779E" w:rsidP="00AE3128">
            <w:pPr>
              <w:rPr>
                <w:rFonts w:ascii="Maiandra GD" w:hAnsi="Maiandra GD" w:cs="Arial"/>
                <w:sz w:val="20"/>
                <w:szCs w:val="20"/>
              </w:rPr>
            </w:pPr>
            <w:r w:rsidRPr="00A2779E">
              <w:rPr>
                <w:rFonts w:ascii="Maiandra GD" w:hAnsi="Maiandra GD" w:cs="Arial"/>
                <w:sz w:val="20"/>
                <w:szCs w:val="20"/>
              </w:rPr>
              <w:t>Lic. Raúl Antonio Cárcamo</w:t>
            </w:r>
          </w:p>
        </w:tc>
      </w:tr>
      <w:tr w:rsidR="00AE3128" w:rsidRPr="00A2779E" w:rsidTr="00A2779E">
        <w:trPr>
          <w:trHeight w:val="284"/>
        </w:trPr>
        <w:tc>
          <w:tcPr>
            <w:tcW w:w="5070" w:type="dxa"/>
          </w:tcPr>
          <w:p w:rsidR="00AE3128" w:rsidRPr="00A2779E" w:rsidRDefault="00AE3128" w:rsidP="00AE3128">
            <w:pPr>
              <w:rPr>
                <w:rFonts w:ascii="Maiandra GD" w:hAnsi="Maiandra GD" w:cs="Arial"/>
                <w:sz w:val="20"/>
                <w:szCs w:val="20"/>
              </w:rPr>
            </w:pPr>
          </w:p>
        </w:tc>
        <w:tc>
          <w:tcPr>
            <w:tcW w:w="4961" w:type="dxa"/>
          </w:tcPr>
          <w:p w:rsidR="00AE3128" w:rsidRPr="00A2779E" w:rsidRDefault="00AE3128" w:rsidP="00AE3128">
            <w:pPr>
              <w:rPr>
                <w:rFonts w:ascii="Maiandra GD" w:hAnsi="Maiandra GD" w:cs="Arial"/>
                <w:sz w:val="20"/>
                <w:szCs w:val="20"/>
              </w:rPr>
            </w:pPr>
          </w:p>
        </w:tc>
      </w:tr>
      <w:tr w:rsidR="00A2779E" w:rsidRPr="00A2779E" w:rsidTr="00A2779E">
        <w:trPr>
          <w:trHeight w:val="284"/>
        </w:trPr>
        <w:tc>
          <w:tcPr>
            <w:tcW w:w="5070" w:type="dxa"/>
          </w:tcPr>
          <w:p w:rsidR="00A2779E" w:rsidRPr="00A2779E" w:rsidRDefault="00A2779E" w:rsidP="00AE3128">
            <w:pPr>
              <w:rPr>
                <w:rFonts w:ascii="Maiandra GD" w:hAnsi="Maiandra GD" w:cs="Arial"/>
                <w:sz w:val="20"/>
                <w:szCs w:val="20"/>
              </w:rPr>
            </w:pPr>
            <w:r w:rsidRPr="00A2779E">
              <w:rPr>
                <w:rFonts w:ascii="Maiandra GD" w:hAnsi="Maiandra GD" w:cs="Arial"/>
                <w:sz w:val="20"/>
                <w:szCs w:val="20"/>
              </w:rPr>
              <w:t>Unidad de Inclusión Social</w:t>
            </w:r>
          </w:p>
        </w:tc>
        <w:tc>
          <w:tcPr>
            <w:tcW w:w="4961" w:type="dxa"/>
          </w:tcPr>
          <w:p w:rsidR="00A2779E" w:rsidRPr="00A2779E" w:rsidRDefault="00A2779E" w:rsidP="00AE3128">
            <w:pPr>
              <w:rPr>
                <w:rFonts w:ascii="Maiandra GD" w:hAnsi="Maiandra GD" w:cs="Arial"/>
                <w:sz w:val="20"/>
                <w:szCs w:val="20"/>
              </w:rPr>
            </w:pPr>
            <w:r w:rsidRPr="00A2779E">
              <w:rPr>
                <w:rFonts w:ascii="Maiandra GD" w:hAnsi="Maiandra GD" w:cs="Arial"/>
                <w:sz w:val="20"/>
                <w:szCs w:val="20"/>
              </w:rPr>
              <w:t>Gerencia de Recursos Humanos</w:t>
            </w:r>
          </w:p>
        </w:tc>
      </w:tr>
      <w:tr w:rsidR="00A2779E" w:rsidRPr="00A2779E" w:rsidTr="00A2779E">
        <w:trPr>
          <w:trHeight w:val="284"/>
        </w:trPr>
        <w:tc>
          <w:tcPr>
            <w:tcW w:w="5070" w:type="dxa"/>
          </w:tcPr>
          <w:p w:rsidR="00A2779E" w:rsidRPr="00A2779E" w:rsidRDefault="00A2779E" w:rsidP="00AE3128">
            <w:pPr>
              <w:rPr>
                <w:rFonts w:ascii="Maiandra GD" w:hAnsi="Maiandra GD" w:cs="Arial"/>
                <w:sz w:val="20"/>
                <w:szCs w:val="20"/>
              </w:rPr>
            </w:pPr>
            <w:r w:rsidRPr="00A2779E">
              <w:rPr>
                <w:rFonts w:ascii="Maiandra GD" w:hAnsi="Maiandra GD" w:cs="Arial"/>
                <w:sz w:val="20"/>
                <w:szCs w:val="20"/>
              </w:rPr>
              <w:t>Licda. Florys Reyes Mora</w:t>
            </w:r>
          </w:p>
        </w:tc>
        <w:tc>
          <w:tcPr>
            <w:tcW w:w="4961" w:type="dxa"/>
          </w:tcPr>
          <w:p w:rsidR="00A2779E" w:rsidRPr="00A2779E" w:rsidRDefault="00A2779E" w:rsidP="00AE3128">
            <w:pPr>
              <w:rPr>
                <w:rFonts w:ascii="Maiandra GD" w:hAnsi="Maiandra GD" w:cs="Arial"/>
                <w:sz w:val="20"/>
                <w:szCs w:val="20"/>
              </w:rPr>
            </w:pPr>
            <w:r w:rsidRPr="00A2779E">
              <w:rPr>
                <w:rFonts w:ascii="Maiandra GD" w:hAnsi="Maiandra GD" w:cs="Arial"/>
                <w:sz w:val="20"/>
                <w:szCs w:val="20"/>
              </w:rPr>
              <w:t>Lic. Jorge Alberto Bolaños Escudero</w:t>
            </w:r>
          </w:p>
        </w:tc>
      </w:tr>
      <w:tr w:rsidR="00A2779E" w:rsidRPr="00A2779E" w:rsidTr="00A2779E">
        <w:trPr>
          <w:trHeight w:val="284"/>
        </w:trPr>
        <w:tc>
          <w:tcPr>
            <w:tcW w:w="5070" w:type="dxa"/>
          </w:tcPr>
          <w:p w:rsidR="00A2779E" w:rsidRPr="00A2779E" w:rsidRDefault="00A2779E" w:rsidP="00AE3128">
            <w:pPr>
              <w:rPr>
                <w:rFonts w:ascii="Maiandra GD" w:hAnsi="Maiandra GD" w:cs="Arial"/>
                <w:sz w:val="20"/>
                <w:szCs w:val="20"/>
              </w:rPr>
            </w:pPr>
          </w:p>
        </w:tc>
        <w:tc>
          <w:tcPr>
            <w:tcW w:w="4961" w:type="dxa"/>
          </w:tcPr>
          <w:p w:rsidR="00A2779E" w:rsidRPr="00A2779E" w:rsidRDefault="00A2779E" w:rsidP="00AE3128">
            <w:pPr>
              <w:rPr>
                <w:rFonts w:ascii="Maiandra GD" w:hAnsi="Maiandra GD" w:cs="Arial"/>
                <w:sz w:val="20"/>
                <w:szCs w:val="20"/>
              </w:rPr>
            </w:pPr>
          </w:p>
        </w:tc>
      </w:tr>
      <w:tr w:rsidR="00A2779E" w:rsidRPr="00A2779E" w:rsidTr="00A2779E">
        <w:trPr>
          <w:trHeight w:val="284"/>
        </w:trPr>
        <w:tc>
          <w:tcPr>
            <w:tcW w:w="5070" w:type="dxa"/>
          </w:tcPr>
          <w:p w:rsidR="00A2779E" w:rsidRPr="00A2779E" w:rsidRDefault="00A2779E" w:rsidP="00BB5A78">
            <w:pPr>
              <w:rPr>
                <w:rFonts w:ascii="Maiandra GD" w:hAnsi="Maiandra GD" w:cs="Arial"/>
                <w:sz w:val="20"/>
                <w:szCs w:val="20"/>
              </w:rPr>
            </w:pPr>
            <w:r w:rsidRPr="00A2779E">
              <w:rPr>
                <w:rFonts w:ascii="Maiandra GD" w:hAnsi="Maiandra GD" w:cs="Arial"/>
                <w:sz w:val="20"/>
                <w:szCs w:val="20"/>
              </w:rPr>
              <w:t>Unidad de Acceso a la Información</w:t>
            </w:r>
          </w:p>
        </w:tc>
        <w:tc>
          <w:tcPr>
            <w:tcW w:w="4961" w:type="dxa"/>
          </w:tcPr>
          <w:p w:rsidR="00A2779E" w:rsidRPr="00A2779E" w:rsidRDefault="00A2779E" w:rsidP="00AE3128">
            <w:pPr>
              <w:rPr>
                <w:rFonts w:ascii="Maiandra GD" w:hAnsi="Maiandra GD" w:cs="Arial"/>
                <w:sz w:val="20"/>
                <w:szCs w:val="20"/>
              </w:rPr>
            </w:pPr>
            <w:r w:rsidRPr="00A2779E">
              <w:rPr>
                <w:rFonts w:ascii="Maiandra GD" w:hAnsi="Maiandra GD" w:cs="Arial"/>
                <w:sz w:val="20"/>
                <w:szCs w:val="20"/>
              </w:rPr>
              <w:t xml:space="preserve">Gerencia Comercial  </w:t>
            </w:r>
          </w:p>
        </w:tc>
      </w:tr>
      <w:tr w:rsidR="00A2779E" w:rsidRPr="00A2779E" w:rsidTr="00A2779E">
        <w:trPr>
          <w:trHeight w:val="284"/>
        </w:trPr>
        <w:tc>
          <w:tcPr>
            <w:tcW w:w="5070" w:type="dxa"/>
          </w:tcPr>
          <w:p w:rsidR="00A2779E" w:rsidRPr="00A2779E" w:rsidRDefault="00A2779E" w:rsidP="00AE3128">
            <w:pPr>
              <w:rPr>
                <w:rFonts w:ascii="Maiandra GD" w:hAnsi="Maiandra GD" w:cs="Arial"/>
                <w:sz w:val="20"/>
                <w:szCs w:val="20"/>
              </w:rPr>
            </w:pPr>
            <w:r w:rsidRPr="00A2779E">
              <w:rPr>
                <w:rFonts w:ascii="Maiandra GD" w:hAnsi="Maiandra GD" w:cs="Arial"/>
                <w:sz w:val="20"/>
                <w:szCs w:val="20"/>
              </w:rPr>
              <w:t>Licda. Morena Guadalupe Juárez</w:t>
            </w:r>
          </w:p>
        </w:tc>
        <w:tc>
          <w:tcPr>
            <w:tcW w:w="4961" w:type="dxa"/>
          </w:tcPr>
          <w:p w:rsidR="00A2779E" w:rsidRPr="00A2779E" w:rsidRDefault="00A2779E" w:rsidP="00AE3128">
            <w:pPr>
              <w:rPr>
                <w:rFonts w:ascii="Maiandra GD" w:hAnsi="Maiandra GD" w:cs="Arial"/>
                <w:sz w:val="20"/>
                <w:szCs w:val="20"/>
              </w:rPr>
            </w:pPr>
            <w:r w:rsidRPr="00A2779E">
              <w:rPr>
                <w:rFonts w:ascii="Maiandra GD" w:hAnsi="Maiandra GD" w:cs="Arial"/>
                <w:sz w:val="20"/>
                <w:szCs w:val="20"/>
              </w:rPr>
              <w:t>Lic. Guillermo Antonio Carias Guzmán</w:t>
            </w:r>
          </w:p>
        </w:tc>
      </w:tr>
    </w:tbl>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B1511D" w:rsidRPr="00A2779E" w:rsidRDefault="00AD3F70" w:rsidP="00F910CC">
      <w:pPr>
        <w:jc w:val="both"/>
        <w:rPr>
          <w:rFonts w:ascii="Maiandra GD" w:hAnsi="Maiandra GD" w:cs="Arial"/>
          <w:sz w:val="18"/>
          <w:szCs w:val="18"/>
        </w:rPr>
      </w:pPr>
      <w:r w:rsidRPr="00B1511D">
        <w:rPr>
          <w:rFonts w:ascii="Arial" w:hAnsi="Arial" w:cs="Arial"/>
          <w:b/>
          <w:noProof/>
          <w:color w:val="FFFFFF" w:themeColor="background1"/>
          <w:sz w:val="20"/>
          <w:szCs w:val="20"/>
          <w:lang w:eastAsia="es-SV"/>
        </w:rPr>
        <w:lastRenderedPageBreak/>
        <mc:AlternateContent>
          <mc:Choice Requires="wpg">
            <w:drawing>
              <wp:anchor distT="0" distB="0" distL="114300" distR="114300" simplePos="0" relativeHeight="251727360" behindDoc="0" locked="0" layoutInCell="1" allowOverlap="1" wp14:anchorId="7F1A68AB" wp14:editId="332E52E5">
                <wp:simplePos x="0" y="0"/>
                <wp:positionH relativeFrom="column">
                  <wp:posOffset>96520</wp:posOffset>
                </wp:positionH>
                <wp:positionV relativeFrom="paragraph">
                  <wp:posOffset>41910</wp:posOffset>
                </wp:positionV>
                <wp:extent cx="6070600" cy="8239760"/>
                <wp:effectExtent l="19050" t="19050" r="25400" b="27940"/>
                <wp:wrapNone/>
                <wp:docPr id="36" name="36 Grupo"/>
                <wp:cNvGraphicFramePr/>
                <a:graphic xmlns:a="http://schemas.openxmlformats.org/drawingml/2006/main">
                  <a:graphicData uri="http://schemas.microsoft.com/office/word/2010/wordprocessingGroup">
                    <wpg:wgp>
                      <wpg:cNvGrpSpPr/>
                      <wpg:grpSpPr>
                        <a:xfrm>
                          <a:off x="0" y="0"/>
                          <a:ext cx="6070600" cy="8239760"/>
                          <a:chOff x="0" y="0"/>
                          <a:chExt cx="6071190" cy="8240232"/>
                        </a:xfrm>
                      </wpg:grpSpPr>
                      <pic:pic xmlns:pic="http://schemas.openxmlformats.org/drawingml/2006/picture">
                        <pic:nvPicPr>
                          <pic:cNvPr id="34" name="Imagen 34"/>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1084521" y="1084521"/>
                            <a:ext cx="8240232" cy="6071190"/>
                          </a:xfrm>
                          <a:prstGeom prst="rect">
                            <a:avLst/>
                          </a:prstGeom>
                          <a:noFill/>
                          <a:ln>
                            <a:solidFill>
                              <a:sysClr val="windowText" lastClr="000000"/>
                            </a:solidFill>
                          </a:ln>
                        </pic:spPr>
                      </pic:pic>
                      <wps:wsp>
                        <wps:cNvPr id="35" name="35 Rectángulo"/>
                        <wps:cNvSpPr/>
                        <wps:spPr>
                          <a:xfrm>
                            <a:off x="435934" y="1084521"/>
                            <a:ext cx="733647" cy="11908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558" name="Imagen 1" descr="C:\Documents and Settings\ydiaz\Configuración local\Archivos temporales de Internet\Content.Outlook\ZV7KN9TB\logo-GOB.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361506" y="754911"/>
                            <a:ext cx="935666" cy="446568"/>
                          </a:xfrm>
                          <a:prstGeom prst="rect">
                            <a:avLst/>
                          </a:prstGeom>
                          <a:noFill/>
                          <a:ln>
                            <a:noFill/>
                          </a:ln>
                          <a:extLst/>
                        </pic:spPr>
                      </pic:pic>
                    </wpg:wgp>
                  </a:graphicData>
                </a:graphic>
              </wp:anchor>
            </w:drawing>
          </mc:Choice>
          <mc:Fallback>
            <w:pict>
              <v:group id="36 Grupo" o:spid="_x0000_s1026" style="position:absolute;margin-left:7.6pt;margin-top:3.3pt;width:478pt;height:648.8pt;z-index:251727360" coordsize="60711,82402"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O+p4ARwUAAGMOAAAOAAAAZHJzL2Uyb0RvYy54bWzs&#10;V9tu3DYQfS/QfyD0vl5JK2kvyDrYrBPDqGsbsdsAhV+4FHVpJJIlKa83RT+m39BPyI91hpTWG9tB&#10;0/QpQANkzetw5sycmdGLl/dtQ+64NrUUyyA6CgPCBZN5Lcpl8NPNm9EsIMZSkdNGCr4MdtwEL4+/&#10;/+7FVi14LCvZ5FwTECLMYquWQWWtWozHhlW8peZIKi5gs5C6pRamuhznmm5BetuM4zDMxlupc6Ul&#10;48bA6onfDI6d/KLgzF4WheGWNMsAdLPuV7vfDf6Oj1/QRampqmrWq0G/QouW1gIe3Ys6oZaSTtdP&#10;RLU109LIwh4x2Y5lUdSMOxvAmih8ZM2plp1ytpSLban2MAG0j3D6arHs4u5KkzpfBpMsIIK24KNJ&#10;Rk51pySCs1XlAs6canWtrnS/UPoZ2ntf6Bb/giXk3sG628PK7y1hsJiF0zALAX0Ge7N4Mp9mPfCs&#10;Au88uceq1w83o2i+v5mE8SRGrcbDw2PUb6+OqtkC/vc4wegJTv8cT3DLdpoHvZD2i2S0VL/v1Ahc&#10;qqitN3VT250LT3AeKiXurmp2pf3kAPJkgPyspSUXZJKgdXgDD/krFE06l+y9IUKuKypKvjIKAhvo&#10;5rD49PgYp5+8t2lq9aZuGnQTjnvLgASPgugZcHyAnkjWtVxYzzjNGzBSClPVygREL3i74RBA+iyP&#10;wMfAdgtBpHQtrKMEhMG5sfg6BoQjxe/xbBWG8/jVaJ2G61ESTl+PVvNkOpqGr6dJmMyidbT+A29H&#10;yaIzHMynzYmqe9Vh9YnyzzKgzxWeW46j5I66TOCDCBRywTSoCHGFCKGuRrO3ADKcg7HV3LIKhwUA&#10;2a/D4f2GQ/0BaPSBAb6QzfZHmQMatLPSgYF8IVqi8zLIX/DPLff0GUXhLEljgBGYMoydCggdcmkW&#10;exI4LgGxHD28MQMVlTb2lMuW4ADcAla4N+gduMEfHY6gRUJicLhHGuGslU2dDwFjdmbdaI8apN1c&#10;bm9AlYA01FjYAK57I7xc83AV0EFxDhiEoh8CMphUINmbIRBh9mXexFT/XJq8rqjiYCKKPSBXOpBr&#10;khJ02cc/Rdk1fVZzJ/cpzThvofEDiL1Dkkk6B1J+1h3TySRLpj6zoStmSfZJfgLy/jtvHCAI4YVV&#10;kO/x35Se8LDxgLOH+cCNA/CIhgfejeyu4WhgI97yAhI+xFLswuLRI5QxYHrktyqac+/71IVq7+VB&#10;LccdJxAle2r0snsBw0kvZJDtxfTn8Sp3lXqvmOfEZxTzl/c33MtS2P3lthZSP2dZA1b1L/vzoP4B&#10;NDjcyHwHrHX8hKpjFHtTg//OIdivqIbGABah2bGX8FM0crsMZD8KSCX1h+fW8TzEN+wGZAuNxjIw&#10;v3UUK0xzJiDy51GSgFjrJkk6jWGiD3c2hzuia9cSMhikCNDODfG8bYZhoWX7DoiywldhiwoGby8D&#10;ZvUwWVvkbUCgq2J8tXJjX7rOxbWCguedh5F7c/+OatVnEgvMv5AD2+jiUULxZ9EfQq4g3xW1yzYP&#10;uPZ4A/N9jYNc8M2U6niSptDK+gapr9bgg5wbBmCuF7dDjTSAeE6uubXQjprbXV7TD7drKYq67DRl&#10;9ce/BGmwnN2uNKvqO2mI5a2SmjbcgDxyJizXglu8ZIGKR5edbaR8f/vLz9MfLuY3r24bWcrR6eWr&#10;o19V+W33C/H//YJrzL62X5hkURpC3w7dwjRN5pFLcL7PwmZhPkmzDLax706SLM1m/604PWkV9gt9&#10;0XFP913GYNNh4XftOnzJuMLRf3Xhp9Lh3GWJh2/D478BAAD//wMAUEsDBBQABgAIAAAAIQConnhH&#10;xgAAAKYBAAAZAAAAZHJzL19yZWxzL2Uyb0RvYy54bWwucmVsc7yQuwoCMRBFe8F/CNO72d1CRMza&#10;iGAr+gFDMpuNbh4kUfTvjdgoCHaWM8M99zCr9c2O7EoxGe8ENFUNjJz0yjgt4HjYzhbAUkancPSO&#10;BNwpwbqbTlZ7GjGXUBpMSKxQXBIw5ByWnCc5kMVU+UCuXHofLeYyRs0DyjNq4m1dz3l8Z0D3wWQ7&#10;JSDuVAvscA+l+Tfb972RtPHyYsnlLxXc2NJdgBg1ZQGWlMHXsq1OgTTw7xLNfySaimz/dOAf3+0e&#10;AAAA//8DAFBLAwQUAAYACAAAACEAuPI1zt8AAAAJAQAADwAAAGRycy9kb3ducmV2LnhtbEyPwU7D&#10;MBBE70j8g7VI3KiTlIYS4lRVBZwqJFok1Jsbb5Oo8TqK3ST9e5YTHN/OaHYmX022FQP2vnGkIJ5F&#10;IJBKZxqqFHzt3x6WIHzQZHTrCBVc0cOquL3JdWbcSJ847EIlOIR8phXUIXSZlL6s0Wo/cx0SayfX&#10;Wx0Y+0qaXo8cbluZRFEqrW6IP9S6w02N5Xl3sQreRz2u5/HrsD2fNtfDfvHxvY1Rqfu7af0CIuAU&#10;/szwW5+rQ8Gdju5CxouWeZGwU0GagmD5+SlmPvJ9Hj0mIItc/l9Q/AAAAP//AwBQSwMEFAAGAAgA&#10;AAAhAP15uU/EngIAZOAJABQAAABkcnMvbWVkaWEvaW1hZ2UxLmVtZuR9DXxUZ53umSGB4aPlBAgN&#10;JcJMTMg0CZDQdM3yo81JmIQAKY2BAGupHdNAYwttxNBktbZpxRWr60aXKvVy98f+ttemHyqtVruV&#10;2kipRsu64NY112LNrXWlhXWjt2uj0nKf553znzk5mTOdmcxkEu8LT/7v13nP+/H/et9zZsaladpu&#10;YAYQAL4+S9MaPYiYYajLpX3M79K8ddfWa5pLaxuaqZXnaNp0qWDSrdmITNO0V1yaNhewhl3vm6G1&#10;FGRpaEArA7wAmit1GS4tH3EdcOv9L/GyoAnW3QE0AaxbYGRpcxBnWGLMDMcL0Ybklxtu1VaWqtVT&#10;7TNmhMuyDC0cz0O5XLPIjF+8eFFbYMYvAZ1nxt2gPoBTUmDmoe7FaHmYOnV/EBWkjvUe1ntHa8+p&#10;7hK0yGslPISb3YxOJdMG55mYbG00o08d6Bj79jAXxBKOucMJ7xatS/Nqa7Wd2m2g12pbwkXxRvZl&#10;816H/y1Xm/FPa1YOg+791+tWesr/b1bVi7naQUAz8WT7mpXsz5lnr1L08E9ytUak81D+nzf918qD&#10;W593sa0sz77sY8g7emTNSkl3/3uu9pqZvoCymegpe64l2fMjlDEJmI8dD25aKckZYPrr7nmGrDkq&#10;sPwU7h1cc/sDjA8i3naHYmetCGnKAccnfIk2wnFkaxwL1wS304bRMvMk9PLCUPCu1T4APfJBrVXb&#10;i7/JhH3Zl+GyZNeEsmtdE7ZlXRNJy5owzTWZo9Vqt+OfhnWpAT91ovcf0vZhNPEFDyfGDC7Mh3VN&#10;pkE+EUatBxPMfKc1YbPR9BGnnPw+CHweuGmGppUicx8oy64vvKS2peiSWinjOMmv1iAduhOZu8CL&#10;N2ntGK8X/wIY/U3ATm2PWsmdKneVVq5VaKu0Fdrcu8iCHBZupyjjYD0F6j/GWUbKMvIXqVwndZln&#10;BfO3AB0A+96NRp4FvQ/UPi6W0f44jWs7yq5Cj5drLbAfjeH7sA/sI+/LPjYDHWgcZkv7rbkuiKrQ&#10;y5uGQkp4exnaSpa3C3CtlbfZlpW3JS28zTR5ewZ0JKVSS1IqsyJzoBSAlbddBppFEF4Syrx34m3O&#10;N9ca5lqt9T9iMV5H/Ikoa82yzajrtNZvoKxE82rrtDqsZ522CWNeD0n2Ir4BWAse2KJdhzLmkcPr&#10;8LcJ6etwDXOvBTar+pvwtwa5LapuE2psQawW9+Y1fwVsRnoTUrxmPegm1TbbrUftTWj9OtVWLUoD&#10;4L8a1GF/ApCdwFbyHMc+E2Bc+FB4kjLAMtZhOflV6sk1UlfqWdtjXGSK9ViHaVLKobQh7bOOXM8y&#10;gbTDct6f+WxnupmW64WyXOrKfTgWXiv5ci+5hmnCeq3cV+aB42e5zIHkk24BeoFqVCKPfA7Uzj9S&#10;Nhv1nPinDWWbsULXYp2vQy1yBflntdZUzvvyXhwTx8/+cg6k3yxj/0i3AP2uED8/iQvzwM/fA0XW&#10;KJ3MsmuQ59SfAZTVQAvuhU1qhfS2ga4GfzXBJtE63Y54G/QzOfUmpKm3Wd6MvF3gMvLodeC8VdB/&#10;5VqV0tvLtfeg5EqUWbU9a6xUdVaitmh4jodj5dyTEpwHiXOssk6SJ3Wt+YyzLc4Xy9kG8+zXs0zy&#10;WIdzK/WZtkPKeI20yTz2hfeS/vJecq3wLdPWuJSzrS3AAleIn7hGc1DRvn7kJ5b5UNdp/XpV2Qex&#10;VjuxNh/GnIdW6yas3O1Y1TZY19tQQit7O2JetaKsuRNgjQ+i9J4G9pP9kjmWvtvnmPWkjsyDXCfX&#10;SJr15HqZH7leKNtgfV67BTgJcNw/R8YPQX8DimkK87SU5SLPaU66URbA+DoAzsZtavTk3A1I7cV4&#10;9yqfi77HB7SdRcKDMi4rlXlh/zgG9pflpMyTNPM4DtZnfhEwB2Df88w4fV3Jx56vh3aWdWjLfKBs&#10;Q8p53SLALB/VhuzNWOcK4Mtg4odBF5j1rftJ1uG8vgHUYgAB0J3oYB8oy8R/k7J85DUC1iC2dj8y&#10;68A1nZi/fUob7FOz6YUG2KvdjLm8Ddz0EVB6tXeAesOSXoJrObbLgMXACuDdZppxyWO5YUmzjGA+&#10;25A409YyiQuVOUe18JwmO+dsYwnANjlnhOxlZb1S0TaaVSEdbdv77TSeevTAACoBnoOUIFGIOMcO&#10;lq3mnxAi8SwjxKfIV2cuDeCzNQCvX2JkKx5m2VJjWjgepV1WQVDtqlipEWl3iTE9fK3P0uYq1CHP&#10;6kDoWlwfLKnTgtPrrOc28dzPen4Tz73T3b7H0LL8GBXHx/MqjhBBt4+z0rDOU+SsaiqOeZWhudKx&#10;nta52FV2pgrzqIKKl/cEpvVcudZjuNwGcsn7Mt+9WUgwXPMLikYNo3C1zNBTLfXuu6HqosdwT1uD&#10;knKA+XKpWVk707JjA+OkR752zXrGFXW57snF5kRHmtdQVn2AB2gF5gDM2wjoAEM2UGgC/HA180Ih&#10;Emc/bwQ4WLYrgxaquV2qXRRpVTfcRxIOotd4XTGQB/CeDFJX6jB/PsB+8p7XA0HgbeiAo6B3o4IH&#10;A2DZpQDrzwRGqvNmD24j2vWRaiJvtt9o0nWjSu/fVqX3bWsCymf3b2uYrRsNKCtX5XIvzon0AdEe&#10;ic9A3DI3NSgzQ084zr74AfaZYyww47R1XOg5bBygDrPqghIjog8ffeQR6kMVQvGrn8MO/7hTfXQr&#10;XJ/xJ/+5J1D6zxvXOtVPtP1E6zv1x6rPfRidBxCab6bJiwZQDnA9vQCmS0G3xMWWSZmkLesTdU64&#10;PlwbtiVhFiK6JECbgQ40zPX7FdbNUqTJ+S3KCmrgndDL3Y0KF17JNW0Za4fWQ/9lrnb5viOd+3d3&#10;T1+DOPEPdV/oRIVnTegj/9E1nVd0rXy6a96Kp7vaf901XUeaCIXl0/QPvXcGWF7VKS1c1XU3GHWB&#10;ezmylk8rR9sddzXN0LUfuwdf17Rjv8jVusue7uI15UuXT8vR+lX+KeRz7K+C1r//dNeJnrfu1jQi&#10;NLekPIfXhnK1+2863cW6DHlIrwusX3vI86HsBYg//9sfdzU9vzf7zru2QBw0rQ15f4M8LpDkcU0a&#10;MR8jz57uevJ7P+56aJFvUwPqBYHwvYffutt+fsv5XghwffKAeWac7THNfAT3Fvz5BrACF5wE3QRG&#10;OccCQIIfkUVADtAomSYVv7MD6Q04JeHpR40mZyrr4HXy3IPnMJsQn6bNRb0FJtgnTL/iTeYxzQXM&#10;NcE8TiPzGWddlhUB7D/Hwr4xngUUmHH2yRqvR/4FYBhIpa6w2yhXsD7gNj4PGzXNbeBelYDYnl52&#10;kCEuG5UV00YNzPQoG0XqzS1bz2YVVTYqS/E7bwemDuuEVsRlzjJlo2TdstEXriX74wbEFi1Eh31Y&#10;1Ono/IdAWWa1Rd0V/nkNBjGysLuC8M/rqxha2FsxsLDcGFiYZwwBxrxyY/u83ortKDNUudyL/CJ9&#10;QDSltqgNnd0OpJK/RPehr+xu9Vffsy7waMkXHW1R1PqPPDiqvpOPHq+frPqANq1++Coj4g/ueUY/&#10;0dKSe7w/+ysBTTtYa7WbTvf2GNlZBkZYCVBeuO5cKwQ9NKbIfiFaXqUR2b+MZxzWvpYYyfsQ47Xx&#10;ss6cFMoIgw+gLhSab6bTZeOlD1wL9kEHJMSy8a/FsPH254F50mCKbfzILfHZ+J9ZbDyvERvP/FTa&#10;+DMvjLXx1BUTaeN7Mdct0K/LIVgvgDaAcm0lVCGSC8wGGiXTpGLj25CmheezixrAi3+hZyefnkG7&#10;TtB+k1Jvk+JWyr4zzrap+0UHowtx2+8B1D0GxNKvk1H/pUKGf4ZxF2KyajG5t4Ha04UsB5zGn04Z&#10;fujfFr3/MWAQPurHar7Q+U+P73lgAXxzYuPFL3a+emv3dO8zr7mOuk64aBvQSf0A/HL2Vvz0EYuf&#10;Tl6zjoN13lw82k8XXp2rvep+CbIa/PhQNnnrKfjjj3z5UCfb5j1e+/kDjOtHo/jpnE8GzudJlFv9&#10;dPr14qcPIU4/fc3piAyXw/emn05+tMpwHubgIO571ISBemVAKv30UgjUOvR5GLQV1CrDlLkFQA7g&#10;JMMdKKuBFAcgxaFnoKEno+uV5x7y02tQR+SXcsvF4vzqAM+tmWY5ZZtxkW3WYTnTLE9GzvswpsOA&#10;Xc7/f/Ed7HsKremxgLv/GPYU090G5rQSSG5PMSPmnqL7m9kb0LRGOvT9ArWnUFTtKWaE9xRcbx/g&#10;AVqBOQCWK2PnXsJjtCvzzf5QJq4HgsCNKLgDHdyIjh8HZRl5k/VnAp6t3ZcdaiM8+Z6tRPdlVVuH&#10;F3u3Di7uaRtc3N42DPRe1tPWd5l3ax/KelW53Itjlz4gmtI9xUScb/3L4ccCLbnfH7VHKDEy5/tK&#10;f7LQB/IWgw8gvwnNN9MbQQ2gHOB6egGuB6Fb4nKeJWWSLkQdwmpvGJc+kFfYBx2QMAsRXRKgzUAH&#10;Gs4CnQy+76FvNsV1vvVz2E053+I14vsyP5W+b/lgxG5m6nyrDWvzDBjks1inc6APg3JtJWxHZCHA&#10;NWyUTJOK77sFab4DxDd3xL6RN6gPRf7JX36A+WyrwIyzDWu8HvkXgGHAbufGI3tjbMfwxwNu4z9g&#10;OzxuA/eqBJKzHTNj2g597pXKdpCOPY+aGbYdHtzfB5C2ApwnzhnlWAcYKMeFJiCLaX1mIuvGe4o+&#10;J1+I7cjHIv4AHeR77ItQwDKr7Ris6ctvaCG6fYM1RF++pzboG65p8JW3NPjyWoJAf355y2D+cM0g&#10;yvpVudyLY5c+IDrlbMdPr98fOFn220ljO6Q/mbQd0gfyCvlbByTEsh1n1b5HakI3swEEsGDBRJ2b&#10;DL1VF9N2NGh16tnIyxbbwWvEdjA/lbZj98uZtx29WIM7sAivQFj/CPo2qLk0XB68WRd672U2aCMz&#10;LEFsRxvy+HZpnXqrkCcm8kZqaL9EnUJeYRu0J7Qvwjuy32Ke6ArqDb9ZB13KvJ3p/UrA5Z0R8Biz&#10;3Ab6UwkkZ2dmx7Qzr9526QY0rZH2dnrVHkVRtUeZHbYzs1DHB0wVO/NB0760YfH5HIH8ZbUzfVv7&#10;fP5dhH9Z31aizze4VV/Wv3WkSN81UjSyU182srPfp+8a9PVvHURZvyqfCDvjAQNemJZaPwamsBpT&#10;YIae6rNnvhJoedITsJ7PO50HxHv+L206Pcf4U/t/PvfoIz/r/+qXDgbwiYNJ+xwj2jis81RiRPZy&#10;0ed1bhrmdW4g1ry2tMw+PjXmdfQ4nOY10ec9idaPvm6ZlYdU+FgHoTfyoez+Eor6A6D2dCE0AOE0&#10;fupJsZOqGv5Q9+uSAG0Gktmfx3uurRe95qKuwG3Gfa69GY3wnVmea/+f1xFRYfm0RM61OZ8MnM94&#10;zrVffDXiY8m5NvW5/Vzb+v4J311J5bn2Y+jv52AD340+V8MGXgNqDkONpQB/FwI60AhYg/hYu5G5&#10;GTv0WnxWw/6pH3lKRf+KfpScUTPNuOSTl3B7ZXsxBWovyvosR/eS8r864ay1A/Z9vpP9ysSz8Klu&#10;QzKvi+YGyK/kHx2QMNG6qKk4dbpIZI666JfQRT3fL8rWMbB06qI3zo3VRZQduy5K5zO2wxjjAxB2&#10;6qAroQz+CpRrK6EEkVyAeqNRMk0quqgd6bV42+1a6KNN+ARE6HOCzbBFTfgX4ZMFiFO/ENQ7WQB5&#10;iLqG7RNME0UmxXTEvfebCs/SQronPX7WmPPQszANR/8e+9Q5bgPzWAkkt0+9JOY+VZv5tNqbKvri&#10;glCcVO1TLwnvU7muPiD+far6mCCuUOEaiZA/bwSqAPIQKYPQeN8hFx4j/80H2D+2fT0QBGajo1/C&#10;DR4HHQJlmXWf2macKbyzjnhjWZtBIG6cXdZhnFnWUXdmWVvdWaKwo+6Nwg7jDZapcrkXeVv6gGiP&#10;xEe/K45D+EgIx9kXP8A+cw4KzDhlsp5xNg7Y7XCJEdkfjdcv77zUVXfXPV8YtZ8aT/up6k8q7KM5&#10;feHPVNnThZheAstWrYgZlznh+nBtdJUf+hPLPto/e5+J89CBe+M7D/0V7KM8S+M1ch7K/FSehwbc&#10;H58htjBTz9L6sXQLIP/fgJB9GfR5UK6tBPrN1AmU6UbJNKnYx06kR79HFnqLbDPUMz9p34xnbKE3&#10;zEL7OfIJbqOe1880Ke/DOF+cZxkpwboEujbmGtEn5F0/EE1X2PXGBdQbBlKpN8bYJZ6fBpfALl3q&#10;NnCvSiA5uzQ3pl1aU3fJBjStkfbcVqzskqLKLs0N2yWunw/gHLYCnCfO2UZABxhoIwpNQOavZl4o&#10;ROLki4mwSzw/vQM3a4UTdQKU97Xapb6t3cWeXYS/DOenQHcxzk/LcH5aOrxzpHRwp142uLO3eHhn&#10;X3H/1j6U9aryxOxST405ASCROPvixGu0SzzvTfd748rHavE62iX0d5TODtUvHlXfab+a0HlrS7Hj&#10;uWDX408/19KSc3zwrX0BfIvD5D5vtY2j1AjJCJZTK0GccpEHJGq/E60ffd28gUzae+E18j31hg5I&#10;oF7WJQHaDCRzNse5DYUQ36bqs2FHfxifvf/16xF7z2vE3jM/lfb+jGesvZ/o98YPYKK/Bv16DxbU&#10;C/16GJRrK8FAZCHAtW0ErEHsfRCZ0ez9XOQTaFZR6mymadtJx3PuNoDrjwGx7HZ0+cms3kuF7P4B&#10;E/jXWKTTcIi+C2pPW+x2NabIDOZzNug2rm+6ZDfec/WO3zzupk1AV8Z9rm6gEfIoz7LOQkYPXfmE&#10;m/yayFkW55OB8xnPuXrlpRHZlXN18qP47/Sn0v2++EHc4x8gu5TZlRCyb4Gaw0AJ8oBcgGvdCFiD&#10;yG4bMnmWdR1OrniuHnoDjt9r5Q3ziI46bIPyyjMryjHTlGsdEJkuQpz5HLvfjGeBFphx3tMar0f+&#10;lDnDSpNPYN8ruIINAdcRvmuhuw3MTyWQ3F4hJ+ZeYXCuawOa1kjLFxepvYKiaq+Qo9aVa6cDPsAD&#10;tAKyvpN1r7AEunExhMCNzreTos/WvcJIxYDPYxDty0YqiAGff1XTMn1V1bLh6qplg9VNwJBvuHrE&#10;p68aQdmQKp9vGbvwObIczrAi+wNUqUE9FdgXJ7mgLEzEXuHUHxoCLftmjvL9S4yIT2u3maH6+qj6&#10;490rSJtO7xAcuBDAXmHu8f91X14Ab/VO2r1CtHFMlr2CrHMW1pYyyyByLDQfeZRryrIBlAMwJ5oX&#10;cJnQLXF5r17KJF2IOkR03pmZVn8jT903cu9U7RUGn45vr3AO/oacDfIa2SswP5V7BU9uxN+Qs8GJ&#10;3it0YJrboV+XQZF9C7QGlDpNAoRV+WH0Cxol06Tib2xH2rpXoO9A8BpS2SOIjiWv+QHycBZQYMaj&#10;+RIDKDsGJLInEBm2yu1E67dUyOiNWIglwHcxSTtB7WnKJxFdRvW0ymi8ewJ9+xNu6n50ctx7ggAa&#10;WQhwT3Aesqh3D2WTxxLZE3A+GTif8ewJGi6PyGim9gR3or83mbL5bdAd6Ls5DDWWavzNBTyAk4zu&#10;QBm/6yV0Tr8e+4MaVZ/ySf9fZJV0DkCZTUZep4LvL/rB6qtYdUWJEfGdEj3fG+P7D9UHXMF3wfef&#10;50az4/D958f0/Rs3Tle+P+mRjyxSvr+iyvefH/b956EPPoC80gpwramPJ6vvnwd+3wtmz4YOfBoU&#10;/0f5/ocqqoqrDOJA6aEKoqp4oKKj9GjF9lKvsb3UY3QATcVeo734aEU7yppU+XzL2IXPkZVS338i&#10;3rP+0l+vC7TcvySlvry0aZWPVUbk+2Jycj6H96wf6X/5hvVQyfsnrS8fbRxOcm63oaFri9Iwr0WO&#10;z1M4ry0t2cenxryOHofTvCaqPxOtH33dMisPWcb492cXoJT3Qdn5skNngPY0/T7CafzUk9TtOiBh&#10;FiK6JECbgQ7cB6o1oc9Bx+v7BW98wk2eRvPj9v3Ex6HvNwzfLxQSe8+a88nAM9V4fL8s31jfb6Lf&#10;sz6A/m6HDfwI+vwD0PtBzWGosazG34UA17ZR5UT+yP4siCzr/kzerabvR4jvJ/s03Ebl82wY7JeU&#10;HzgV3qGe6vYh83qmaFLsMY/sTZ2eEXminvkd9EzPmsSfOyWqZzT/WD0z0e9QU89sMfXL90GP2vTM&#10;X6A8F3gnPcP3wdbCstSp7xTlbrNGPWOiLqE94l6TcYL6Rvaef877TfElrf50qvwl+35TO/UJPGsK&#10;YL+5wG1gfiuB5J415cbcbx56M38DmtZI+79drvabiqr9Zm54v7kAdabSfrMUztBc8D9/D+MDoLS1&#10;5E3awZnAQK2nYnAzMXLVQC3hqRipHbpqqHbgqv7NA1f1bR4CvBX9m6sqhmqrUOZV5fNxrey1i8w4&#10;SEr3mxPxvvTJ/L8JPHrfhlH7ovGcl4zX35f+pMIW8hyEkGcg9nQhygi7zy19IK+ky+fOU/eN3DtV&#10;z0SOfD6+ZyJvwBbKMxFeI89EmJ/KZyKdKyO2UJ6JcFGs72Ck+7u1+zHNG6EHSiD/SyD4daYekCW4&#10;HJGFAGXayefuRBm/r4+WcC3+rcfbGHz/wvprZuu1rbCOER9cbCN5iJgO6AB9dHRH2UyPSVnOfNpR&#10;1qOOStaGXsC1w0CsZyyJyqndLrmCroBrqAt2aaHbwL0qgeTs0mUx7VLWR3HMjUA69nuNLgvbJa6f&#10;D+B8tgKcT7DZpD0HdUO5nAEf/gq0DMxAXWO1S1XewaurVhB9tVVeYvDqdm9vbZO3u9a7orvWs6IX&#10;GL7au8JzTZPXc027d1iVk4dl7FPZLj3wBxfs0scmjV2S/mQZofnFNIf5TfguH3nkv42AAZQD9DO8&#10;AHmR0C3xRO2S9IG8wjVmWxJmIaJLArQZ6MANqWcmw3fineqKzy79N+yP2CVeI3aJ+am0S3P+IvN2&#10;6RtYmwVYzN9DD/wYNMfUA8hWgWtMvZYDNKqcyB85C+pAVjS7tEXZKX5PNJ8MJmaTaIN4bzlLYnxS&#10;26IjdQGXdxVsUZ7bQF8rgeRs0aKYtujg4jnKFpGO/e6jRWFblIf7+4CpYovmg/+eB//NAv/piCM6&#10;yhY1VLSXHTCIs+UNFUR7WXfFqfJgxVPlHcZT5duNU0BPWYdxqCxYcQhlPap8ImzRGui4ciCVvo59&#10;P/DVrnq87HaVoy2KWv/+1Y71E/W9Eq0ftT/ofyZtl8wheYv6RAckxLJd/wVFJ/VIe7HWDGDVCftO&#10;vvZb4rNdv7fYLl4jtov5qbRdh9aMtV2UgYncUw1jDYqgK/4dC/on0NdBubYSaENygMWAk+3aj7LR&#10;zzHkSUYTruEvOq/H7ySGLFhkx8Xfe46cOYIP1BkmeYiYDkge9S/9L57zyOdS2S+Ws4yUZbyOlGmW&#10;E6wvdcSPJuv5AfIv6xaYcdpia7we+RyzAcTSS5rtM39KRqA3Mi6n6APXcqrI6aHOB93ks+FHhrK5&#10;Fvy9AvvvinFNyY/8XbE3IY/2a/i7YszXekJ8nIrfFSuvGSunBm5hl9Ms/FaB10TnUG5Kf1fsAO7H&#10;c89zWNCnQS+Ccm0lrEOE80IZcJLTIMr46XD+yjq/QYW/x81f5OY1lBGCccoQIfJDGWI8Gfm5gOuG&#10;gVjyk6hdtJ9haE3ncIbRDb/xcreBe1UCyfmNi2P6jVWe8+vRtEY69jPfi8N+4+Wo4wM4n60A5Y86&#10;ZyOgAwzUZ4UmQK4BJITjXN8bgSqAeoqUQWiqvotkGxZ4CDzlR4f523W8r/UM48TqOUsra4g234nV&#10;xJylZ1Zv951a3ejz1zT68mu2A3lL/TWFS0+tLkRZniqfj3Zk7MI7yHI4W1fbGxSrUCMR9sUPsB3O&#10;QYEZp36gfm5DhXR/5vvk4XOBlp98xNEPxJCq0RUz9FSz/qOv47cujVC/WTDe95ylTeuzqlVG5N2v&#10;M+96Q33mu+XJzwcm82e+o43DOk8lmLNCzFcekKheSLR+tHXjOmfSbguvke/J8zoggbpZlwRoM9AB&#10;xUK5mAxnQ8Mb4/Ov//B65GyI14h/zfxU+ten6sfa7Yn+HMcBrM190K/noF/fBOXvMXJtJSxHZCHA&#10;tW2UTJNSxzEEkY52NiTnOu/0fEJ0L22Qky4tQBn5jfejXh0AjgGx7HY0+cm03kuF7O6Dcf4l1msW&#10;FoXPne1p6ifCafzplN143/Hr+Mm3ptEmoJPjfsdPeJTv3vwRMjr0ka+7ya+JfL6D88nA+YznHT9/&#10;Y0R2M/X5jiPo7y2mzM73wKdD362yS7nLBegrOcluO8r4+37XYv/LffBmvH/DT35vQZxPGXkt5XgB&#10;MN2Mk9LfJngP1mGc+YwTycj0VPgMSDr9gzH7hqM/C2i9T2PfkO82MKeVQHL7hnfF3De0X/5TtW8g&#10;DbZepeKKqndy3hXeN+Tj/j4ArBbnviHy/VDQRVfjMhXIoxOxb/gxGPI0dOXnICNFiPO+5E1kqf1j&#10;1R7/DSPdRFVr1R7Cf0P7Hm9r0x5P61C3p3Wg2wsYNwx1b7+hac92lBmqfD6unwPQXgmfI+qwb+ip&#10;QZkZInH2xQ+wHYjtmH3DRJw3H1v8UuB7zcdG7QNKjIh/a7cfofrPOtZP1L9NtH70/hzLqD8sc8j1&#10;5FrqgATaIF0SoM2A+MPn4cdYijLyGzB5a+Lzhy/ApsqzUl4j/jDzU+kPezZHbKq8w1MOIbOfY1m/&#10;n7whxedYJ7AoL0NX/BJK4gD0xh9BubYSqDso/7SHjZJpUvqmDJ1Ib8Z3AYe+nZzfCcy3W5thTxln&#10;buSbgmeiLtukHSW/0I4yTbBM8shbzKONlbqkzKP+YD3GiwDWxbQ56pcCsw77Wo84x2EAifjSoguy&#10;cCHvx+ADaBuE5pvpjaAGUA6wj16A/SN0SzzR9xSkD1wf9oFtSeB86JIAbQY6cEPOVSZlz//rO7LJ&#10;O/qil6Zx/qOdIXOOyGM8Q37rdayj7RqeITNf6wnxZirOkDu3jZU9A7ewy146z5B7cb83weB/wgTc&#10;CtmbhzjXVsISRDgvlBHyrDVwLhnakNmk/Fe+Q36tenuO79CtQD6vI5+QN0TOchCnTyCyJP5BMnJ0&#10;Ae0MA7HkKFGbN8YnLP9uQDv1VfiES9wG7lUJJOcTLo3pE448/YryA0mPfO0aFVdU+YRLlWxl4d5L&#10;AB8wVXzC6eCpD4O//hX0BVDyl6w59W13sGHb4G7i0I7uINGwrS/Ys6M32L6jf3f7jr7dPUBwW//u&#10;7m29wW6UBVX5n41P+D/AX0NHHX28MT6Yqv91x/qJ8nui9aP352hmfUJzDhO1S+egv8CC4ZCJ78Hu&#10;yInPJ3wb9kd8Ql4jPiHzU+kT5t8w1i6Vw47b7VI6fcKDWBF+p94noC8eAeX37FntUgHK5wG0LbHs&#10;0thfqwl9F7b4c2KbqI9on3ArZZeE0m4xXgSwLqYhvT6eKdtZRuh+uF1Y14vOz0cedf9GwADKAUyP&#10;5gXYP0K3xBP28cw+cL45ZrYlgfOhSwK0GejADWmXMilLhx57aRr72n+4yPE9gQKUzwPo412EzNiv&#10;oY/HfK0nxGup8PG2f2CsLBm4hV2W0u3jlYKJ/yeY5GHQb9pkif4E54X83whYg3LwTB+Pp5X18Oua&#10;4eOFTitD759SPig/5A1SrgPbExljOdtmOhk5uoDrhoG0+ninXgpoTSfh43ndBu5VCSTn4/li+nhH&#10;n/yW8utIjz75HjMOqnw8n5ItypIX8AFTxcd7CYt8I3A39hDfAHWj7+QF6iX6eAN7PLsGuwj/rQN7&#10;CM+ukT36rUN7Rm7p7xq5pa9Lv7Wvy7urv6tq19CeKpR5Vfmfi493Nv9M4HsFP3L02ew+Vaj+acf6&#10;ifpsidaP3p8fZdTHkzkkb1HH6ICEWHYpk2cPof7huy+WNcb87eeOuzbOoF3SzkV8PF4jPh7zU+nj&#10;aTePtUvlsON2u5ROH28/Jmca9MWHoC/eB3rA1BuypgWIUP6pP5zsUhBl9Oia8PTsOmjNkHcXsT20&#10;O2KXpiEuNok6NhlbxH4YQCxbFF12Tk8C2Tmd8LufmZSdgSX+bK5907k7Yvp05BHKjgsyYr+GPh3z&#10;tZ7U+XRlt46VHQO3sMtOOn26A7jff0NePgW0QXaO2GRnAco5L+T9WLIT7dyOMkP9ymsZpw3PAWjP&#10;KT9MM56M/FzAdcNALPlJ1FaNOa8bzIZCGIAvV+A2cK9KIDlf7t0xfbneh59X/hvp2PO6d4d9Oeqx&#10;xHy5zL77+T44ndXgp1kQvi+afGX15c7UZq0KNBCPVZ6pJbJWvVF7pPJs7cHKqoaDlWUNRwB8o3dD&#10;/qqztfko01U5+ZF8BTMT5h1Ee4SPwMY9hcggEGpCZHTcjaQfYDtZAOeWce5T6kGrkMnP3KaSv9Ct&#10;ajRthp7qzrez6644OTDKNxvvu5zSptO7nK9vO/Pc7/2f6S964t6Apj04ab/HL9o4So3QGnECSxAv&#10;BM1jIuq8vjBqXt+x/vnRPnVK1gFtxlqHpZ9oOT4l1sE2Dqd1SFTfJlo/+jpnVn6yjAhPim4Wmg/O&#10;9AAbAVRzPF97CLqxFuD52kFSW5p8TjiNn7qMuksHJNDm6pIAbQbkfC0RXyzedwKP/KYom7oFtwm/&#10;E8hxcEwj+NyKjgKmn0Gaepv5HDPHy8AxMP9mThgC092/PNhZX7O+0T4fnivumL79F7mqfgPoUaD+&#10;/ae7TvS8dbemEaG2Sdl+PO8EnuyI+GLyTiD1v9UX4+/AWPcxC/D+Qip/X70D/b0f469Hn0+D3gDK&#10;eZBwFSK0fZyyRsk0qZyvbUfauo+RfQr9L/IE7e80QGwl59wPkH8w3FF2sMDMF5s4gvR5wG4TnXRl&#10;Jn4jPRV2I8sYv0xzXolEz8xD/X9hSu2vTr33jIs8OfSM33F/hWIVuL+afi50BvHKM6+976FFvk3k&#10;a+6vmB9ccks2eT4VZ+ZDXRGZlneSyL9Wmeb3CqVzf9WH+1GnvR8T5IIfvA/UKtMoUjI9F9RJpnej&#10;zPk9X55WhPiVsp4DZAOyv8Itw/uvOWac5YxTF3DdktEFA7juGGDXBSXGO/hlGfazstA/jp3BB3D+&#10;heab6bTaa4yf688+6IAE6mZdEqDNQIcr8Xee4rXXvcHiKW2vz380Ittir8mPVtlO9++23Yn7fRIM&#10;1AUhOgP6WZtsF6Oc9po81ghYg9jrHcjk94WtwxtP/LawGtQUWy0yTDllfA7AtpKR16nwfr6yfWna&#10;a4w522n6HZ7T8V2sQreBOa0EkjvbKYp5tuP57kvr0bRGOvY7M4uUzNPvKgRED7UizrWG+Ku9gw7K&#10;QL3NegTCNSEyOk7dciNQBbBdUgahmtul2lV5N9ynyuSP8BWvkzjvSR5mf9j29UAQ+DscstyOwmYw&#10;5HdBWUY+ZX3anP1r9pfuryUuLN+/hthfenjN8PLeNa8u7659dfnu2mGgt7S79nBp75rDKOtV5XIv&#10;jr0I4H0ReiSeirOdifjOzLOHfxfYcePjjmcQie59E62PKasOTZ2avmrpTyrsH9eGSNS3lT6QV7iu&#10;OiAhlv3L5Psgof4tn1Y1P77nbjPhw8q7VbxGnrsxP5XP3frujdg/8W25KFb7l+7vzHwMk/MABPLT&#10;EPp66IEHQbm2EqhHFgA60AhYg9i/3ch0ereK3yPRgH+0feQP8gwp9QxtJMytKhPKMsZZj+B1hOgO&#10;8qwfYBn7VmDG2RdrvB75F4BhIJZ/m6hMjrFBT+XWafpXYIOWuQ3cqxJIzgYVx22DmoovU/ZIUfWu&#10;SHHYBi3D/X0AljLOz4hl1gZth6HZCZ5bjIV/zOQ9qw06uaGy9GQTsWX5yQ1EZemrGxqWD25Ys7y/&#10;ac3ybzQ1AEZpf1Nj6eCGRpQZqnwibNBEfLdE58u5dU/96CuONshuI1T9S0fbLKeznSXGTCVHYJXY&#10;Z/HsA9p0Ogcvu/LTz836qev4316sCmjavZP3eUSUcZQaIV1in4NE9UKi9aOuG9Y5y9IfkWOh+egk&#10;5XojgGqOZ9HUkUSitl14jfqf+lUHJFAv65IAbQY6cBPq4Mlg2z1DG+N6p2a2xbbzGrHtzE+lbS/7&#10;1FjbPtHfLbEfa/O30K+3Qa+eA/2kqV+RrcJK/F0AoMjRtgdRNta2h2wyeYJ8QhrNnheZ5eTFeG32&#10;AOoeA2LZ7Kiyk2Gdlwq5XQfhbscaUW4fBrWnCzEvhNP40ym38Z5JnbqtOJv2AJ0MP0PiODgmeYbE&#10;dCmcP9FRHDPHy8AxMP9m1GFgWp4h2ecjnmdIbJuB7cfzDKnnsxG5zdSZFOX2ExDKA+jzedB/BOU8&#10;SOCZVDxyuxanUdeqT77yWxV5KhXyuSmr8wCRXyxF2A+nLigCKNeJyO2UOJtKo/0fsy/ou6ROO/Vt&#10;7Av8bgNzWQkkty+4Iua+4NTvf7QeTWukY987uiK8L/Cjjg+gWLUCsr4bEdcBBrDZpDmb+ik6+hI6&#10;9HdgyCunh/jfui84Uf/qit2NxGcqTtQTr644U99Tcaq+syLY2FmxpbEHGF4RbLyw4lT9BZQNq/KJ&#10;2BdMxHtHu350Sd0VjaO/O2K8fr606eTnf+HOJ9V7Rzd9KhiYzO8dRRtHqRHiefJ5CeKFoHlM2M7Y&#10;Qtc6f8dG1Pq7j4/an6VkHdBmrHXge0dTYh1s43Bah0T3T4nWj7puGZafVPiMe3F29zL0JP2rcuhJ&#10;e5p8TjiNn34FbYEOSKBfoEsCtBmQvV463jvy/rQ4m7oFtwn7jByH1Wdk+g10THxGjpnjZeAYnHxG&#10;+3zE4zOybQa2H4/PGLh/rM840e8d9aG/v4PNfAV9/yhs5h9AOS8SchGh7XundxQ245u6a8Pfk8Kn&#10;mpvUryDVaF78C+0VeR5Ln5HTxCWQs13mkXes5eStLIB1iwDxO/xmnGUFZjzaGe4Iys4D9v2gk47N&#10;xPtKqbA3WUbEPvkwXixl2F/LN9P01QygHOB8egGXCd0Sp9xw/yRlko6tC55N6zsNeehfKISeaY33&#10;d9CO5N7sIi9rR+6N632leedGv6+Ui0v5vhLzU/m+Uu/hiC6QZzrkX/sznXS+r3QQ93sT68/vTtoL&#10;XZADIbXqgstRLn5wI+LWIM902pB5HT5Jxe9Nqgn/Dhq/G9wbPuuhrFPm55iUPEkfXfQBbq1kvwiU&#10;dciPfjP+TnI/gHrHALvclxjv4Ltl2BdLhRzbbZY9HVOOMX6uNedbByRwrXRJgDYDHVgQrkM6bHrT&#10;z6a2TT9wJCLHmToH6sXajECO50N+90CYSmxyvBjllGPKYCNgDVY5HnsORDmOnAXlIC6yzLYox+Qf&#10;3FrlU46TkeGpcCakbHea9ihjzoT8+XVaL8+EStwG5rQSSO5MqDTmmdCBZT9Yj6Y1RWeuVnGNVD0r&#10;LlV6gHJfAvgArnMrwDWnjt4I6AADeUHqLEE8D2AdYqxfkdlnyc+CUf83OrwXzMzvi6EetJ4ZZW16&#10;ccX+zcTuiqxNxIsr8jcFK/RNWyq6N2+p2L05CAyt6N58foW+6TzKhlS52EqOWeQA0R6JY2vSE9HJ&#10;MJeREI6zLwUA55iy6TfjXAdrfj3SE3F+1Lkpv+6K899O6bmFtOl0bnH2tjPPnX/v9v4H3/XxABy3&#10;yfuc2Jwb6zhKjdDaYXlinh+F5uA7o+a1BNeSPyg7YJVR73Sp+nNSe34kbVr7v8qI/BYE12HpJ957&#10;fEqsA+bGOg6ndUj0PCjR+lHXLcPyk2VEeNIHzvIAQvPNNHW5AZQD1OVewGVCB52Di86ggLq8DDrT&#10;no7otSh8i/FTr1GnsS0JaGpUuhnpDtyUui4tvqbPn02e5m0P4HNqoGocHJM8c+S4itBRjp35HDPH&#10;y8AxMJ97Zgam5ZmjfT7iOT9i2wxsP57zo/0PjfU1J/r86DH0919gP3+Bvu/C/PwelPMggVNDO6gD&#10;jYA1iK+5G5mh86PQt+yOPj0KfRsHbjHqfEj2ivQ7yTfRzo6kDvmnCMAyqvXym3HmF5hx9sUar0f+&#10;CHAesO8lJ9MZUjTb6aTrouui72T23SFlM7+TVn2QhzUMhdScIWmX3+zS0WDPo/GdIS06N/oMiTLB&#10;MyTmp/IM6cWvRvRBJs+QfgFhfRN6YAsE81LoMqs+WIyxi1/spA/aUIffDSdnyPxsjFe9h+BVMkx5&#10;t8u8nB9RpinnnGN0ISm5H8B1xwC73JcYk9sfy0L/OHYGH8A5EJpvpjeCGkA5wPnxAi4TOqjdbtnT&#10;hahDRNUl8Lm41uyDDkjgWumSAG0GOnBTrlU67Prwsqlt108+EZHjTJ0hdWNt3oQc65Dfv8QCFtvk&#10;eBXKKcfYwzra9R0oW4vS9UqSKc+hsyPyJXlPZJiUKALIO+RHvxknjxSY8Wg2eiqcFUXbVznZ6ET3&#10;F/azIrfx6bXa0U/irKjMbWDeKoHkzoqWxzwretCXvQFNa6SGb8l6xhVVZ0XLlbxz7coAH8A1bwVk&#10;famHdICBvFBoAnrlauaFQiTuRsaNQBXAdkkZhKbqs23zwXyrcYO3QfeD8r7Ws6CGnKfWDiwl/A0N&#10;OcRTa7tz9IZgzsi6o0tH1h1aqjccWnpq7dGlZ9cGc86i7JQqF5tH3hY+R7RH4qPPgnpqUGaGSJx9&#10;8QOcQ85BgRmnXNQj7kHmhWmx7Vai/IUujjp3uPLDn1n76C0HRp1TOPnD8X5OQNq07tdXGZFzh7wX&#10;lp149JEf9t/1+PEATicn7flPtHE4yXnUeX3906mfV7QZa15bWmYenxLzahuH07wmyt+J1o+6bhmW&#10;h1T4fdRLV0N//D1wD2BPF6KccBo/dRP1kg5IoE3XJQHaDIjfl8jvisb7DnmwzJ9NXYHbhM9zOA6O&#10;Sc5z7nr74kWmmc/zHI6Z42XgGJgf7TzHPh/xnOewbYb/R96VwMW0vv/TNKnUvZ1sNyotiqS0SglN&#10;SouilDZFSRJC0Wbv2teEiywRQvdaKmQtSiGXCCEi2aMkeyT9n+fMnBpT020ySr//2+fb8573Pcu7&#10;PNv7nGXw/I2K55yo6/ehPud+BuBnf4coF9rbGTprAW3+CnQ0UBwX7tQJNhD23IWQRzuEKQLyLtSz&#10;QOzYDX7z2xW8P/yNQlvCGlZy+Fw5e1U3mFCmni1qA8egH4DPZkgBcOiwDLfR/mIZDe5y5DncJgG4&#10;LwwXtR+W0bYV546f3VSFOjwHttsKaAjsHADgXfvxs3Et8dxQa7czTBZ7zGG4a3xDFchLABQ4FP1D&#10;FkAXgHyhDIBpoUByaJP1FdgS5GmcdzwXnZpbX5G9W7e+yk6vq69Qdnj11V8QW0/igCXk76Zthcnr&#10;A9dEPXUX6AwefYX81BGAsWB7AHdCmccUAIU2oJEswUI5gH4aDP/tqRy+/cLWK6hPUL/geUhOHvUR&#10;5iU521iP+6G+aoruaQ1rWUr3/CRfjHctKxJnBr+ZtRjWsr0ZLBhTQ0DT1rI6Da5li4+8oNavSOu+&#10;I69DzTHao94AFQDqKV8A6g9guTrPPahBGQJ8pRZdy1aCkjOAhv8LRnEmUNR5yJuoT5Fns3VsLJb2&#10;Ryy1ztZB2FhU6ARZF+m4Wwf1d7d27x8E8LEI6h9hUaQTAXU+VH17OJbuO83nUCTUtWxzfKdlkwnL&#10;0qXjsu/WXJos9tzJQYcEXRsIuj8MmRlchpMizej2CMs+Im+ij4v+LOa5t7l4tN42IK/gHJMAOgnL&#10;PuLYspOQ7sdQJ9MW9Ylq3LvcqiW132nBY+h3ubFcmO9yO2bX2kf6fgxOArd9/NnfaYmGsZEH+bcF&#10;+U8A6sfRA+zxJ4gukOkEQFvGzz76UXXm8Hw//m4P3plBih48O26LOoW2i0hxm7aNuI02kQTQugL5&#10;UAOA/AXN+S6OpcopR7tsBfmvgHIArz+uyWq6nNaxMz6qlgSZBHZGlwGn/QE7o9egnQmKvUHZGYrm&#10;daDyBFIqZqpXY2d0oQ0qABDbVmFnFoOymANGZRDwVyZQ1B3cdiZCo9hNwhAh5xWhgSh2S9AgvKI1&#10;ij3LDYo98w0IL4B7uYGce7SGnDvUIbyaw874QWPx+wrC5C9evX6wbzfLvFuN/21Gav+P3/82I7/1&#10;Z2NjrPQ5+cUC/9a9mFl8pCpjWEaIJbT/l42x1tePXiy2LgG2I35EL/yo/abnuSXtN90GlEFB7HdD&#10;32IxJ6YRE4gxRCCc8yt8M1cOB5pKwrXfEi62//EtFhvq943UuOw3HkPbbywXpv0+fqWu/W7ub7FE&#10;wzhvg8nEbzr0BP26naNf2eOPz5Gwv+nwX/a77rdYnKj1DAnHo67GtStSOg+XocrwvFiHNlwdgDwl&#10;iP3Ohv1TAQ3p13r1ZQvrP2HI8BfodyQMZA44OelAebfVoB7Br/8/S4ZLQYYbG1NPL9UQQ9sAjayJ&#10;qeNvn7frfTKcjqmTUIn+Gnc/cJ9P8vrh88CId2BoA+dqi9K8KkM8YaiDrCaNCBND/joO3/D/Z09M&#10;CGQJfA7zxf1NmCeT6vm2P44nJhzPxsTU5fJqZbilnqWYDe1NhMncAW3+A0biOFCcWzqpQqYDAP09&#10;e7qQQ3FcMXnBNtvrxqeiRoAXbk/5iyibOCS07KK/jWVI1QHSAEHktTXEoH6mD1BnbaDsBDGoRFgb&#10;6DNYMJaGgKbFoAwaXBskjC+i1gNII6f0oPIUpdYGBjVrA324vgoAecUXQM+vHeRJACbkBzUOQCYH&#10;YBk71eYZUOANMAYwORSI0J+nGAz8PgsaJA0XuQgUr4u8im2UBAQYZrslsBARXgGGiGy3GEMfr0hD&#10;G69olo1XBMsHUOQWzapwizSsgLoiqh7USk3f1Tl5IJF0XhjPU/QHwdEFNGS7ftRn3HzCyfK8/vff&#10;XdRk1a5toUtm0C9OijRj73/kl4lZ0e0Xhr1EPYUQNGZFtwF5C+WBBNCpoZiVIM8eytEn5MzHj76H&#10;zj6dtqh7n8b5vD1KamNWeAzt82K5MH3evLu19pKOWaEMNHfMKgj0xnJQEg+Aot3EuaUTyjjKvxTA&#10;ni7kULa1rK72g+26Pi/ej2bbRuQLPB4p2krMw2Uo/kF9iGVYh9eidawGJ4/1qpw8Xo87bwXl2CYW&#10;oCG9wU+uW16Ojgh8b7RF5ciT7UNGW/Tk+z0Hml/w92c0QF4InmPwWXyqPJLNZ8L4/RnpB3XlCHmC&#10;V45+5vccjsD1HEB+diJjA9OeAMotR8jHKEeyAH5yFAR1Q8HfxJhvb0IZ5MceYAHbeK8UvxJoQa0j&#10;8RwoLwjavuNlcVuCQ2l5Q4r70MfQsofzJKisfYVjygENyZqgNprXB2SkL7AgdNEHNGSw4FqGgKb5&#10;gH0a9AG548N1fy+iT40PiNdXAeC4+gLoMbODPAnAhGOvxgHomhb1AZkiBBEGDUoHmg0UeZDmEfQB&#10;3ckIt2J5RICXO4mIcFtKOnoFkcZeufLGXsflHQHRbrnyCW5BZALURVP1yLt032negaJW5wPGvVto&#10;kXe08fFhav9b38eHNVm1PqOg/C7o/ry2i25/S9ouug3IW8gTJIBOqINIegOoEyAIeJEJ9FeIe5Ld&#10;GucD9iyp9QHxGNoHxHJh+oD5T+rarpbwARVgjvDb03uBbuPoDXoa20GmAwBthz1dyKEN+4DNE/fE&#10;NrEADdmleuUI5LrF5Qja0JrkKCmd7QPm2vH3AWl+QR9QE+SF9xj0AbGciBSeD0i+qCtHyBPN6QNG&#10;wPVQduNAftYCPcYjR92hHuXov9/jYscd8f4/8jbGGNGGI3CthNsIzKsDUAfD5X6p+/yM9EcWRBD6&#10;cUYMFrTNENA0P65vg34caZlPxe+Qxs3sTOUpSsXy+tb4cUZwfRVAa/HjzsKERgD/zAflkM7hI24/&#10;zlghxk1CA1HsaayAiHELUMj1dFQ47lne47hnfo9cQJJbeY9sN0eFbKhLouqbw49rjvv8ce8eW+S5&#10;CuLHwf5h3/txP3qfn2oDnJPfff6HRy5khtxlnB1E3edf+Mve56+vH71YbL0CItOi9/npeW5ZO83m&#10;tdZkp3He8D6gxAmbRt3n1wJ7nAr3ACO0TobjMbS/i+XC9Hfjyura6Za4z38P9OtC0KvjYVK3cPQr&#10;e8zYNvpX9nezoaGpAMH83ZbXf8KQYWPoN97jkmLCb9wD5d1Wg3pEXX+f3f+fJcOC3OeP3tVTDG0D&#10;NPKH7/MjnyLwPr82yKpNtuD3+XE8MeF4NuY+P/G+VoZb6j7/UmhvIchwLLQZ/Y0jQHFu6dQJMjgu&#10;GI9AH5o70WtWHyh0gJgqviGHdyt47/Wjj41DU5//3VTfuzXc8/+Z/gBvvFec2DiIvU4wZrBgrA0B&#10;TVsnmDS4TtDIyaHWBkh15dWpPEWpdYJJzToB9UlrWifYQHtxnVAN9BxHBrjXCTHMGLd8GYSxVwwT&#10;EeOWzVT2SmJKeKXLSHglyCgDktzSZbLdkpjZUJdE1TfHOiFVFGIDgIbs2I/GS89f3jIob0/j1wnU&#10;/ueFu06gz8lvnbBnaB6sE6TPhnSZZwm/bv7LrhPq6we/dQKv/aWP5d7/R9df9Dn/P42roPIg6P71&#10;zhvIjzB8NzDXVJxK0GdOqHmGNvws3+1Hn7OGblH9YvsfhkQcrKNO558MNxYxJGIkgsUQ+IxmLzXu&#10;ZzTxKILA+9+WWQWhSP8GihZwPNBh06duIlhEzfF4bhw/TEmwL0FUzZN72JEI3X4v9G7AjlL41EI1&#10;HpeSfj08IG2+OJErQvlD1pa2Fnj9DvAu8Lk318Ozv9T6bvQzJ6iDeeOkFWeuhaecvx6+t7PKMBs4&#10;1gdgNfpaeFZk1TyivGqeXxgVSquJPzKhRehzYSxSDtCOk8c24zaWQ2KMgH/RgFGAxWCvioGiD8ce&#10;O9iAhP5WB4AUgJ/v5gd1dZ85aZ77Ddlw7VRAQ3arXjlqYbsiLBnG9cJOmLCzQHF+ubfVYBvBr/84&#10;z8gLJIBOwrhnKMj6K/KfnmJoc+H6Nesv7Af2iX7OejcIFG5jOeor7CP2FxP2Acv5fbuEezwa8+0S&#10;3B8Tnr8x669IkYXitLy25PrLC9qM70g8BnoUKI4LndAHRRn+r/UXPtXCfr7FEdZi+P26EdSzKtz3&#10;Okg4D24jxXUXDldT11+t4Zsj9fk13H6TJqv2+QN+csa9f3P7Wf8LeiYaBRwSEx4/5H4nSxA9k7uv&#10;deuZ/mJ19Uxzf3NkBMzBEwDqmRdAefXMBihDPYPTxc9XcIS63oA2AHUA2h/cX4OThzlu8BnT1hCz&#10;EURnCLom4I3ZELrrLImgDXBvtx+DBWNnCGhazMa0wZiNjzY5BE5NIPXx7WNL5ZFSMRvTmphNP6hQ&#10;AUgAfAH0/NpBngRgQpuhxgHozAFYxk61ebRf3gBjAPIEUkw0FdZ3LzfAyZMAf0GjmAC8Lto3bKMk&#10;IMJWzk7DA6HhGGGLkLNLsCUdo20rHEiPCocKd9Kxwl3XjvSwsYu2tYE6Xaq+PRxL912dkwci1Gf0&#10;muPe7qkt6yyTn2zk+94FdMkM+sVJkWa4/yHLLd/t/6M2jz4nv9jCVVudLN0NCmc9nHIsCWLrLxuz&#10;qa8f3L6BJqvWlxBULwi6f33zhvMsLH8BdbqgsQWa11AGUXZIAJ3QdyXpDaBOgCC4COqGl7De5qoi&#10;UvEEkKBO1YJ6f3sC6CJ8l5v+TRmsFe473JG3G3dvty/cF6Lv7eIx9L1dLBfmvd3Z0rX+Ah1baO57&#10;u/dglONgEs4AVoNCvQOUMzU4AQSEOqhvlMkBtccCrkTfF5oNZezfyLCE9Qj+Qgb7HhH7K4rs7ywq&#10;Q80wiEDgc/oeAOQV1OHIQ0jR18A8xjCQIrAMYxu0rkeK9aj3EViPZfTxWIb1WK4OwHMgj2tw8tC1&#10;Bv2WbKhPBQgSp6D1BbeOaG5dymSx+wpNr7HrKpCXAChwqB1QFkAXgOOkDMCxQZCAIsgchgEaAgeJ&#10;wA6822qwD4KWSSoL8kn3H3kGx5tkV1D/haUPGvs+eFFWTzG0M9gMfFcbG9HU98Fpvsf7xMYlEIPL&#10;7CkmB+cT5H1wHE9MOJ6NiVNotKvVBy0ZpyiAdt8FDIV2vwfKrQ8GQn86AnBu7QHcidYHPlDoSL2D&#10;40HpAnw/xxkkH/kDgTKNcorAbaRYhudsquy2hjUHLSvcPhK33tBkNd234F1ziMSpWBK6V2HN0Z8B&#10;p/2BNceABtccAU+TbeH0BNKggN5UnqLUmmMApQ9QDPoDVACok3wBOO+oe+wAJAATsNsvs+ZYAEwf&#10;BsyoCorgAlCUAbQz2EZJgI1GxHgJfYR7oI0GImJ8hAYr0EdDI7BcTyMwX48FiB5frpcw3kcjAeqi&#10;qfrmWHM0x7vhm0xULc+fzf1uDcHNv7x2gr3/Db77C+obC7p//e3JbVFfmh5D5C2UBxJAp4ZsZ4u+&#10;00o1UFs04ULjfOl+JbW+NB5D+9JYLkxfulyu1nbSvrQuKBg67o+6xh6+LfMz79MthWvsgclcjPoC&#10;9EYsR2/Qc6oIGZT//7Kd6DE71rzVyvafMX6Px6GtRErrIrgMFdvHMtSz6gBat2pw8liuysmjjebO&#10;W0G5PYAFEMTvpeWZCQfi9TDR+p2mClCG+h51PAugC0D9qQzA+UCQXHlB16J0GxhwDmwDnotOOB4k&#10;vQHUCRAEF8SxaEn5KRpQKIZty733ku874TSf4PtApiAnvMfg+0BYTkSy7ZIw3glXVqwrPyy4BK/8&#10;/Mx3wqPhehtgMreB3PwGjJ3CIz8oAyg/KAPIs9yJ9j39oNABpGcwzHjtt/zZvw2OMoPH4vgjRZ5B&#10;ijyJdbSMoX1vihx9hePKAQ3JkaB2i9evY7Ci4DeUcsGvG8hgwbUMAU2LJZs16Nfpyu+mfDmkRRdU&#10;qTxFKb/OjJItlKWBABUAyrkvAMcU5doOQAIw4fiqcQBMOwDL2Kk2jzLsDTAG4HmRYqKpsGLJ+PsR&#10;84GvDgC9wuEvnHtsI857gqxxwPEuiOzABFmEcUC+bFJgumxMYFyXmMClXZIAjgFxXQIC0mUDoM6R&#10;qke+pPtO8w4URdJ5YXzzpzliyQbTV1ucf3uNr58GXTKDfnFSpBl7/7zv9v/R+Ad9Tu51kj6r9jeX&#10;Xk85mHnGve3Z1FmOlgSx8peNJdfXj14sNp/gAGpCHuVCDiCoXhB0//rn7VqL+r80r6Hso+yQADr9&#10;qvab3T5t0cikxvm/A0pq/V88hvZ/sVyY/m+2al373dyx5KUwOEagV6NBr+L7vHt57PcfUI96EufW&#10;HsCdaPvtA4XN7f9mwzVTAQ3Z7frlp2X1HpNVq0tUoP0SAJoqcLbRDrMAugC0ccoAmBoKJIcugnli&#10;gr91CSjWcW9z2e169f7PlN3Gxn3LF4SJoU2AptfEfbEf2Cf6+bSzwGC4jeW4zsA+Yn8xYR+wnN/z&#10;adzj0Zjn03B/THj+xsR9lTVqZbel4r7R0N4eMAgJ0OZtQM8AxXGhE/JWe4AUgJ/s+kFdS/nerSH+&#10;+zP9gbrrhNcWBInrBILBgnkxBDRtnSDS4DqBlDlMrQ2Q5mb0pPIUpdYJIjXrBLh8jW7yhbw0AGUO&#10;9RMJwIT6iUvftOg6oQAaNwdkYBYIwWWOLHCvE7IVi8fH9EAkBGYrIorHVyhGBxYpRgRG9ogIDOgR&#10;DSACInvIBRQpygVUKBKA6ECUIbrv9NoAioS6TmiO+K/B9HKL8/MFWSfg/t/bS01WS/q/7PYzoQ04&#10;H5hUAE21ocjLgsav6DFEPYttIAF0+tX934DJ//V7NkOo7+GzwM+ln6XAY2j/F8uF6f+W9661oS0Z&#10;//0GjLAS9MVImNRdHL1Bz6kiZFD+fzX/1x7axAII5v+y5bnl5SdP4PecWjL+q7ukiIr/ahRVNSr+&#10;aw5ywnsMxn+xnIhk+2hCif8a1JUf5Inmjv++BvmJB7nxB/k5xSM/aH9/ZR/0K7SvHNCQHAkat+H1&#10;66j3v3XPgV/HYLDgWoaApvl1og36dbqO/1K+HFKfy9U2cBmCopRfJ1rj18E01dhNX8ijHUNbaAcg&#10;AZh+Jb8OO9Id+ArnaiyHv7j9uhhmhG+CDELOP4aJiPDNZhL+SczicdEyxeMiZAj/CJlo32iZBN8k&#10;ZgLURVP1zeHXSTCh3aLC5S/euMbcK1sGnZ9/TqjxXPqc/OK54Xr/Zr5dMTg9fwD+vpPXLxvPra8f&#10;/OK59Y9r9k8Y12y+39PCcZ2bnJ/ROsb1+37wG1dB9aeg+9c/by0rD0yWcNYoPUHfLQeF7QMUdTT3&#10;thpsI/j1H/U86nYSQCdhrVEaG+cjr4eJIU/D9b+L82Gf6DjfCXgPFbexf7gewz5ifzFhH7CcX5yP&#10;ezwaE+fD/THh+RsT58s2rvWx6Dgf6nNuH0uO5xmVDvAeuZYQ3yVPgPZ6AbSgzehCWgDFcaET7WPh&#10;85j2dCGH0jH6QNhmP+9d/xvlylAvCcD76VIciryCeaR0OfoFyFNIsQ4pQh2A5ThXGpw8mL4Gn2Fp&#10;De+ptnb7wWS1tB7K/qlrvcbqId0brVsPPTGrq4ea+z3VhSDPQQBL0D83gHry6CFVKGsPQD3CTw/5&#10;QB3v+/C9oUwWgHqG1jmo01C/IJUANFXHtIZ7DGwd83N8Kd61KKG7wJIoPwNrUSaDBeNqCGjaWrRN&#10;g2vREVcYQ+DUBFJHr/62mKcotRZtU7MWRRuhAsA59gXQNsQO8iQAE869Ggfg67ToPYZO0OCv0KAq&#10;oM4c/kcexTYi30eY53sfd0DIjYswR+R7J5gT46LNi/3iHIr9ljoQ45Y6lHvHOUj4RJtL+CSYl1P1&#10;KDd039U5eSBCvcdgDG3WAggz1sHre+bMXmDZ0ytdqGsm+pz81qIrd7fPKh0ekf5WKtESvnDyy65F&#10;6+tHL1atfdaEvBpMuhyg/nHN/G5c/3P/2ee/2/9Hn/Gi2g/nbGgelBY5n20V88DTD37zIOhaVND9&#10;65/nlpUfYfiMObAQqAalaAUPUTqCnuTdRj5H8Os/rm9QH5IAOqFvQNIbQJ0AQXAdJlBB7g801mck&#10;88PEULfA6WvWrk19N5H2jfDdxCElcEYqaYsK8m4ijicmHM/GrF1HWNf1GVH/N+faNQ7bC9cUhTZf&#10;AdoFKM4tnQwhg7YPbSg/nzEA6lyot5DZ71XgG8vO8LT4NeodRWVqbYpDg8B1KvKJKCePZWiXsQzr&#10;8Dq4jeXqANrmanDy0MQG16wVUF8K4LWh/HSrBEuMyYL9sZ/oZ2HfgWUxkWzeh2dzfTQHQ0BicH1l&#10;hiwxqo14QFeWZE3+P3U/2GBuPc1Pv9Uvf5kt+owp205m/tR1oxwOKJWE870C1okXIshbxdLxDIy5&#10;1P0WIv5mNTvhOyL2oAPwXvqjtBcj8fuDyB94jxDLfbpOFEM+EcY9wphhtTqAvseO/MutA/Adq5/5&#10;jshWuN4QECx5kP1LQPV5dEBvqEcdgPJpD+BOdPwqAArr+61A9pcJ2PItAfugnEtxUZwTWa5tuDy1&#10;D9KmyH82HJcK4JV/TdZ/+G4t7IuhEpKGdmNSAeBY0VSBs20HlAXQBaB+VAaIcEAC5bXhvNtqsA+i&#10;Xp0C/UeexjaQADo1t02PvCs8m07zLdr0oSC3RaADkId/pk2PcaqVZzoejfzILc8Yj/4LvqWQxAFL&#10;yPHoXLieOgiQIcjxG6B2PPKM9hXluRPAHsCdaHmOgMLBhBVYcvwyPX6XHqk58Bzm8U0wjFOPoOqx&#10;FPmEttso38iftE2nt5G3uMtpXUD7BLiN9bg/7gtNb5IOaA0xpfrWavx8AEHXLHViStEHLEWKDCCm&#10;JM5gwZgaApoWU5JoMKbE/a008u5vtnAZgqJUTEmC0is4p7DkqNFtvpDHuUY9ZgcgAZiQD9Q4AH01&#10;AMvYqTaP+qo53m+bAI25DBcbD3IkA14CXhftFrYReT7BNV/L3Z+CLuQRWvmu6brprgm6LP8EXQ3/&#10;dEC5FstfQjvdVUI737WcqkcZpPuuzskDEWpMqTmeb7h874ClS6ihUGMZ9Dm5fWR9Vu37aoGEepaL&#10;S5/0PKtMS4II+WVjSvX1g5+c89pl9rGmP2FcTb9be/CO675/Pma0jnH9vh/8xlVQ/Sno/vXPW8vK&#10;A5PF1i2gT2p0rQrk0a9U4FDUtyyALgB1mTIA9TCCBOBi+CrgAxwkDXqPd5tLP3/3HhPN86gnUb/h&#10;ueiENp6kN4A6AYLggmgXXoDzwVXV4PfsGhsjUk6eL4a6As77wzEi1PWos9GfHF5Ct1SwGBGOJyYc&#10;z8bEiBI86vqTzf18w2VobzgwyHVo+0iwga+AcrpB9QV5Cn3JjgB7qqT2H7c/6QKeI/7KkTlAmXoj&#10;URkofsPOAo5zgZiRLUSMhkEZ+9tV+LwEXK7me3W4DcNW860r5FkEvQ/yGvIX7ifFKSc523icOgD3&#10;AXb7n3oGgpY3blvJTxfWr6ta1sYwWex5gWlpIV1lKvDa92foqrhDwtNVtEyirnIGXVWeNF8M5VOQ&#10;ta+guqrYp66uau5nIIKgj/gbVKijJEExSIDgc+sqV6jHcUCdwU9XuUOdM2gi9orXntIlJJSh7sDj&#10;0PdHPdMUfaI8F74VDuCNT/1K8Wna72yMPhHUV6qzNiVMLOCJQgtufcVvLPjF1/mdszHt1+420wym&#10;kkoLL42GPLs9aiwmNd9YIcGSFCNng48CwHUz2g/ehGXV+dVFBDnEytaKEAGe84M/orqUkLUMHTtp&#10;Blgd9HGwqIzobu431Xcc4ZcOJSKiREemaJu2EAX5A4bC6hoEmE3gJcnH1QXEQkKk8YlRm0RrEudw&#10;hogI1AJqKhqbqT5LyEoQr0XaiIrIEgxZEVFZkeosEVPoDkOUOjl0gUoSkm3E24oxReFSdB1dRYhL&#10;MMXaiDIkRUjoLlOEwWS2gaZgNVNUrA2Mljip3Ikl20GiXfs+f+jqGXY0kvPpG6TiqNpNlhBhEqJM&#10;poSojIwkOmAMOIGYbLs2hIpee9JctYPy8DH6g7p1FGcFO+n+6TvfQM3wSOiic087Ge1ZM+26hfNY&#10;y7/y1PusTwmT2JE8fcG6wyG7/3D0yVg7wi9+w9F2MLpMUUkpcWkRJtUamDVZUSapomc+fEzwn2va&#10;qeorl+9Izrg2bW17AzHWoJ2HHnUz1H3o5Dv/7PXpC3Z1UMv0CXrc0TnkjcXY9tBlERhSJj0mIrIq&#10;eoT5cFIZT6TL2pFcnnHtzUOfIMfqu+D7wd6yorIw92fSoUsiFVUzsk4MJJcc2i+z85TGg65Xbz67&#10;G7XYxWrd0MXmrlu6336Fe2ESSTy2Nc36bheTXbPkiog2D5/OutT+4MaRjm9GPbj//CV7H0JuzyVb&#10;26OV7656vT7BIohhcpr3rGPP5Dy6LdW3qpowi2Pv1nbX4Q47FYbkKoMPFX171nrbd1v7Tg/9cj4/&#10;1UEnktpFJPHT7HOy92VyNnXM+PfUvjXRoc8+bVj5toPF6ucT0zt/W5ewrc/b59fFlh0oaO9y7MXy&#10;7feVDl/NpY4kBm0KS3u58nK+yuF1Id8Kus4MqjT1XRmmN3/Iwkd+sRIlUxasvb914SJjlUkGg8P0&#10;j7+YsmSLorjLlgk9ja8UsU8QMHrX+qcvsyaFXsnMkuoR9UlRhjXHscuCOVeHi23ct1kn/mn6yZkf&#10;/AJ799qQTh0g5m9zd+6s8QdHiFSZpU2+Ofd5yIS3qlcnZA5X3LAvZu7cVJFQl2cX3S09tNmnb3to&#10;neERmX7TikSudRC7mRPl8Hir1ORhb2ZfJoniQfsLPAafDyui9mQYvnefneBRpkb0DlMuDn+eNd3B&#10;4P5MQvqqd/KLs7Gjpp65msc+4+/j949XalM5NICBne3wrEJzeeykCmJknrrpyKwepuydCMNvBUob&#10;pbTPT4zdG9n12MbbQzuWTB7sGrZzxsBCYkhhj1Nn+mVOrNLR8eHsnluZOnpqoI66Yj9pltoZk01B&#10;egcVBqwds7L9uH2b3zxZNz43r+BlRWUkZ++uZok5Hhc3j7yxJlR2+67MN2mnw44mFuZ1076ZeK4g&#10;9Z0Up6WcveuQtnFb4mZ5Ltw778bnKrlOJZsXXq+KSDbuenPevKtxhomjlNxWvnJlpq4Yb7Okp7nP&#10;nNMm8nvXRPv/Ze0z/bfRFdLOfRmpu92jrqjc2Q/rBEUlgytiKXvd0kZqq+Wujg8+eOzeARIYaUbw&#10;H1dcE0ce3P73qs3dtJaQzin7dszP8lnhPOpGmishvU508lQX/w82o7s4dZxqkPFhmf6gObo3Knes&#10;8fUniN3yMp69ypyWxVcT8gUhPVy1k257lrkunbLk2fHC2YGrp7pM/OAPQqOfHSxmOvKknJaVREqf&#10;+6Y3pzorGV0quXnqVqxMN/Fnmi8eP/Xx73egqsRZ57rSjUu9NpvOs9dV3PZPYdEKUf/y0ltElwvB&#10;8c/2FN4wW3IjO0TJdXL8rsemq1xO5U5/OO3MwI+/OygbvOrhMDXF/8PDU5O/u1DgCtFJub8pVw2Q&#10;HWm76GWn69eGT0rZVjpx9dBzfRw+5AXGWj3fvXzR9DlKOj5iAx1cXh5Rrxhb+u59RVX/Z4Hzunlr&#10;+x+5uzd8x7OoB84KD7rF3D2RqvSx4mOwUfvePbb73LvgtWhpRqc9p/bOPLDGZ/JMkXilvbvefHn3&#10;/N+330Z9/lZx+CN5+MOOwhcpnT5tr+xfNdDMwXRvoqvV2UcnAqUNxhx4NrfIWUaqR7tnJa9W7ekl&#10;5nXmzPNPu2ZuCTqkZX864NUHvT8cxIYG9ZuRUHH+gj2RLKeadzvktcshrd8SWYYL3r+f8S0/tXK0&#10;w6UHG29cKHw6zn13Sn7Ztlnxm5K/rvIwkO518kTZunjNdcFnpm7fMeKdX/sRhwPbq5wYffLDvlFx&#10;O6RMXI5sHJzjcPys61G5QRHYO9lrq4Yd77xx9Xqzu8vV//kyTEtKdr720PBhHzxV0+++F7Uxc7CU&#10;3dxr3Dj3iZGGi087XPh69OMa6WHtKhdEz6g8Emr6Wcfp6EjJNIWL234fpmP4B2PjQ8/fAog5p+du&#10;/OT2Knzgx7V7olZODE2P7n/GI2r8y4lWucPzCx5k7aR5rDJ1mn+InVnJ6CVrVt3/OvSbWcyDDSVD&#10;Jj1JJ9pZry09qfRP2LOUccX+28af/LDRp1Rtr8odkS4nvxm0u5K+Wa90tVS8RlHIWOeDzD+ffsl4&#10;NzPilvbSvblzfQ9u6MYcubks9mUSMaWrW2rU7w8cJgcdm2p6/dWo7u9nFBbqmR4rOpeaYSSumXHl&#10;1qlVhiuefPkcq2RTZCHZxjgqbbzKl9nVxDyzxKLkpZt98vulJTGkL6+/MOXt/cthr1WTBr5WiL12&#10;0UY+c9m6kiHeixd+Xqk+KmNHsXWFq8JFyYoZxieizowZJ9vh8vfi3DZby/2G//3+u6SNHias9qla&#10;rVtNOGzNyomxfjxGXuNsTinuLl403PyA5Iipg8Q6Xwx46rtpgtSKdoZ3fJ5O26Jxa0mhn/8mnSLc&#10;Tdq+fOlfLi8miN8aa7mtV+ka8eypBhbrRizcc9bQ9uRV1rWnG+FUYNUkwOyLiDG+2r/L0FIzjTK6&#10;se7gw5jj16b1ePf65aW4cW8X39t16kSG9N3R8t6D3rSzNRjhctrbbPZG7ZtSMYpk6JpSU8vYNmrT&#10;rcsTp6ro9vlX7Uq7Y97p7p4XQ4y23Z2YlZPyan1q94cb/MreVeiZp3Vaf0Csf87Dwxn/jk5ebX04&#10;Z/Bfvjednmd9y4wtN5kwIygseOL0AM+dBgoDHV+duG++dNLmZdl/rLC5MEo1utxzf0rZDb+H/Tx2&#10;2pUtnl2cdLrIKPefjAE3opwKh7Zr8/y+jnzw3gEm+uK9Jn3enTfm+qH2hw/pKY5S3DZUJtbG+Ebv&#10;2+G3R7f13TcivLPX7kK/yqvHDiSM8KgmNv11f/nvBf3yZaZf6DrnWOKGoNdiZbtzhvf5NDhxlveo&#10;7EStBbcu3XmVS273jo2PGtX1HnmavCpWlm76t+SLj0efl4RmnR6iZWX8vvyhcsiLG0PdJtweLTX1&#10;vMHGSae3B1yZV1m5Pjin08CYEr12PTKsLFVSu3657ZGxZ0DXggelFw+nXRbbNjltYKFK55Hf2k1v&#10;G7Dd2t/xdna358oKdmMemCSGv8z8UzvpSujiQwMjiuQWEDqL8vu9WTBWv1R7jMZt8Xf7P84qOxLu&#10;/cq/suNrq8A2ixh5leTXh4X354oxmEbX+pu8Kjq5zOhjUvbTdd9W3XlTsvnWk4INxk+3DSWXnToZ&#10;bSxz/P0rpcCwSVJfh3kc6zilIOJpVMSbni6W3bpUBhbenFTQa3qSkkzUuW9vcya91rp1dP/FMnXv&#10;Gf4pnzZMAnJk8ctN6uusPij137T9zhPRaRXlanN2WZcueLDt5EetfXIhdlqHnLXle5fZzGtXTTwK&#10;Tfw4Izh1vqG1bETBg4yIB7FDh5VpLU4fP//yoMf3/E49jUp/6xX6Ykeu9dHTiUFOD+4/WZ+w+/5u&#10;/UfeXx2Wer26ruDMXHRwyAPPWRU68u8iHbN2Td2565tDF6085wGptw69+LM0u+Tw2MiynDJx6VvS&#10;O77+bTk/7aTdHBtFg56qshrX1A6O6T9RcmpYpmborLvkvddvpiuuPXnunsqNsL+XzqJOuXjevuCU&#10;nTZndIN3K+rr65R1HVU5XUdWsrOsidyi3yPSuj7affrAlYP9PnY9EnLs6LM+pt9khl65o+Kadiil&#10;7/EueZ5lFzt5MB7PDbr6YYpBZkddbSV7l4CzSZ32OoX6t9vsFXrOKe203ZnQ1dNVZ3UyOv/yifOl&#10;9Qdm3b/k6vmbnmvam9NHN4wcR8ZWE+IP143ua/dhV6bBCskq+XfQpqDhPdto/vvk5M2tW7obp03K&#10;P/f0+uvg4P6WRimle41DkvvougwccN4u4macwRaD18cHBFrd2nAidNa8jXNzuuP5HrvMO/hUr/uy&#10;AP3jC45YloU/l64mXB9PuWKt0FVh2Qd11z+vaKZL3y8U117h/S1xpOqoe7JdQoI7xp60qhix5l28&#10;bydyUXzCpRTxLvuqwocd0L7qcyXl0srBo/s+F9WJjn8w0yZ1m1HqxfumhZ/S+rV/sejlTf3CqzGf&#10;bx//e+quSXu69zXplpi/ap23r9HQOUvvGFZkP1UIOTCu93u9wj5uX14vWmOz8Ojvf7vsW/X5ZscF&#10;py+5bdUsqKwaHPrkoP8SzlGd4z9qqAb9nqVb9YfONfVLT7xv9bv1JcJddK9pt2ErzEK+Jd8aeOfQ&#10;2WriVr9vyXkuK46OTWv/asiWPc7FMrPd8vtVinv7vPitrZGJ4USbSaOHrSr5K6dqbGKJorkvI+Nx&#10;6onKwA7HlEoURV5VnP/44KtV6b23NgpL3VzfdZlf0O/iOVbhZoWhg5zl1U+bHUr5uv/xUNkjKkb+&#10;aQMK7UwXW0xKe3g7akWyj9Vqhfwgj2DTTgHdzyyxDAuZ/Hq01Z5gk+WmUtMsd9mvPPwsvk/eXI/O&#10;6yNvH/5woyDxUcLOgL1k5RYTPetPO6pOv9YoOzVJ3p1cPiuib/a/m2Pfm7jLTw+ct09tf7+vOhP+&#10;jn6qfif8YqDh3DtR6WOS3y9aK1qmFKG8/Msq5c7Lp+UP2tHlfum1AxHeRxLiVjnItxt2u6No8L2+&#10;xmrhb7wXTTRZq6ww5rRB0mbVhDs79o223e1cHBU5d92+Lh+/xv+2R/bVzROfAlQ29bvheTYtbWGO&#10;wZKAJZ/dk82mds4Ksxt2fJb/aosBp4/ZKjmNH7VGY/Ux86KRL/vu7RZ1MHrepMVKmqte9NVIVVwy&#10;VJe4KPbxyt0XtynLwaAsh93Iz15yO57kXnON76nMsDrtFHLYM7jTwK6Lw9ScRD2ziEK7ta8C/0x5&#10;nFeatyIu0/Be1uFMtbflO5Ymx/ftG3e3b1H7eYO1545Lvljhvm/87vblo0d8PrR83VEPsVT5gI3G&#10;JSPzHwWu32/6aefAsZdG3oyXVNg/U0Fm8HHXDjeDI3Ytyrqmf75iXNFOyTEvVwUPqBrzmLU3MGbz&#10;2+TkrclHTaI1d1xyGLRkfYr21Add+q/ayFj1l8e5ivPn3xcMfsRakh1abp5wKGE5LEMvvfNX25H9&#10;W9bxf+7eMvX1uhT81izDyvmo9fttZruNNt1ZP91xTLRs72VTRk/p2lZn45pY/RHfxAnm5UcXzFWG&#10;v4jWfnc/tf1wow7fNjmFkv/HlVcFxaFE2wKBAEEHt+AOwV0DDO4yuFtwDW4h+MDgDoHgLhkguLtN&#10;grsGCM7gTm7OOe/ej1e9qqu6q3vtal97t9IS/rQmCVjAb6c0GCvuD4IhEzACJ3cFR2ter1Tn15Y0&#10;t4YCbqOqfC58UAVvVJfYerbX+t7PV/Ub++Wk8RMzau16PbaMkMV4rAMHC3V7YwDNDsRxSX6o+Diw&#10;DjbGXNh6F8g7KRaWwv6F+mq507zQQW9XKZNMV2j/+sALT1vynEu/uopqd9xFaG/7nqRuvCCOT939&#10;RAD8FxC+6AOT0qn/YDBgCP2mMXFi2cdMKEyKOWYqN53Yf92E4glr6qhUwCmWjOyumNnxEnwDItTQ&#10;jm6e9w2/xmN9TX8zVqS1Cuy9HEmCM3tNTXi1FfY8hbJcURlv9JvN3vnYkM7xSjF0+scGfYhWx/jw&#10;cfqMt9wgWdgavJ+cRkYmHydNGtemuAcNjf1kOVtPFWqaiDyyDe8ngG/dUUlvqeZrDUuou5IOoup6&#10;GKb9S4ESnBM9k2dBPtDhSP+LEHUvqbfP0i1rK9nvShbxDlAXSwUuNn+oZ2k+5I8PNq79TF9MjgRJ&#10;MJb2ZbtaNbwdOvh9iV+RR/VWIMocqdpjWFSnmCpZjzYhy7owHY1OUdxvRMgH4yfFyjUlx0O7UU/J&#10;Vwdx3Lw3z4LoZcmVFpD6IQjeAKlaqT+u5YdA+5mvumLkyzfdAC5ff9DHlT8Izu6lJRn6ZKmvDl85&#10;PyTgmIGcPVm+2Q5LfQHs4fealW6zT+Y5uqc9nWkFkClBRoQ/u+JpBLHMgg1qy8M2qdeEreJ9tynf&#10;d7tdXxuSlPQbZN2jqviGw0uJNCUmkSLiGmMzSDfG1tTNH+CszDgThjEMAMCpLvg/kITHyuUh3kf8&#10;7WvKPc7OY5W8rY6bV8b0aYULg4dQGuKF3s2xa1e7a1dNr6r0oQ+iWEL/WvkT0i1EVNJ2P+Ed531T&#10;0Tr/OqXX34zPXqK+NlJRQmYp6ezG/8zhnwRzKCFk9mYcqXJSOCM7I/OQFMS7lzPJQ/eBsDH3gkI2&#10;1f899q/+E4zQYUwTphrq1aWVc532qiz+y4WCfFNgu+4Ai1iokDzgSaahRaWva3TVjPcwoSt5wJ5T&#10;P7qUdLOUkrDnfOWVnw/L/kbPh0u3sOF8DqQ8Iu9bz4QnkkpJWlJNeeXEhDA/twYjUwPrUtX65mGK&#10;4OUUeEbdBm7hZ3ZCETKyGD/hR3oy/X2kC+QJj2GxQKI+E+Wwt7GvR9JtWfyvladtp0ewDdUMn4sr&#10;eZCf+B9Npc4Fjn5L8xAwZvZgxyu1EQ+4h+RNbWYgUqx6wg5tRqoCST2299gsOeKL295NiHIKnCE7&#10;PyUfKHNCRPwCZCt4wMaDbTSL94K+dM5/EH4Ui94Xb9pibSVKl9TNvJXZ4fNlgN9NH7y+5jW8g0xT&#10;3xOpkVjmUWKmdpkGIdnAa/jUbuVLaZe2dNTGLAv9mDIEutNWkQeXWnVSZdUMSEEfQXxwZZw3lfpV&#10;4PK9tHtZp6T2WAVOAUauY/EZCx/dk3McttJsu62tM0fTMRTIEU36UJ3jSixjyQHfeLVzgNGTyu1j&#10;4R+E+4vLPPuGwb0XkOPyzZ7GtrK2ZIiCY3cxP1+Im1XtS+LCvyW+vN6Qvs3jcGgLtrkIwyg9I/V5&#10;RoQSXc3qkSBiwPptHNUR+V3QA4McIwbfqgcuCyWT2dDd0hcpCiN3QBYrZ/85l+Q4QGFCWt4ISfMw&#10;neoQs/z+JXQ4aqPQnSqZpK/B6qvL9uzR3QY5b+gMdCCo2bGoqZfEUqH4daeAUO2sWwS9XWXVZxYK&#10;3Q/Emq9e+NqMVQYQLn8w8G5LhNS5lJk9OnJ3b+1WLM5bZlpLSdKIvAgOTWxSzZ/zW6mONkD8bRZs&#10;M6guIrc6Jnq4xc71sGP8/iBwO9x53DnwhBS5lamXan4yMOysg+xrRaP7sDhwuucJfEB4aY779t23&#10;On/MsAmaj7KGNdpzOE5R3wlMuN/2MBB6zXNkKz3bQJXq0c1qK3lLdKte6taoLz8v8+ldYx4kq0ey&#10;ZsvGTYqQtw2sE9geR8gX8RgW3oGTXsL3xfvyJMDGhREVPpR4KPSyv6S2/zU2Qhbnaq8tiDeSs1gM&#10;inTHOwOYsPZsEEK97lArtqeXRKS7wC0v6SUU5CH7gRrd+lL9xsAJFdjnyZWXyzsqBhUkRvuDgGmm&#10;UCRFOOBHr1EqdreUS1sypXcqU/NWIESU6scnzfvxa26qxwCI8o97O40idsvn2kuTfwGMq3ecYfmD&#10;wK5G0pU05Gteixeta+HeIJJlVasOxuUKrXrfSPErwbFjwbFjOqnsI3yLyYswtkX20o0TWpEnHqb1&#10;1CFf72UGrYKeORxXHlcimwGZgNmA0IwUuQBw19LCisjjB8UjYI2b+THimo6reztrO2v2CtwJP62g&#10;hbnZRkuTH0/+Bfk/NYD0WhLpXpVg3kjN4qfFVo2JqQfpOVJh1RHl+1Pi5rYILKFkcmtb14DXpCOI&#10;MDbLbhxN6RdwFekJBbu5SnEp9UbGWAC6RdwqydI+mbagrvOoryvn2o1jJdcS6NeES6M+13WgEmIN&#10;E4winKzOAAImovi2M5oeus58Jkyi3DvmkhKyo1V8PIT4B8FOdB6h+cJm+Bb/AGPxzHZwp3syWvzJ&#10;iIt2L8AzMJWAcZYV96qx1e7lI8cpzXxPXX4CVbJMWkuJHnimB0ZILxCZFIN3wbbVENEeIVpyyVt4&#10;0C8kM1z4wjiTYaibi/KYpjLUat7l6jo05M+ZrQTjNd/wjxhng1EICukXGL2/p7AfiUeLwF750Z7F&#10;EFcW1YmHNGP1YBzzI2zjAKhr0QuDHX9JMz4po63hrHQe8bv8XqAjNDqEYTcRSkqalgvqWYdX4tUn&#10;9N1MvwAFrT4ovSJiAonxw23M0xxlBXD46RItmsKRdat0XL/caBPOsxmJd3BeSD60+sfZhSlsElkT&#10;psSEo9FpuAZvTkpTLb6HSThmNb9NRQTNuLl2LONWRXunfXxaFEQD3Zn5mcqV5AuQbrltBx/SY8SA&#10;9GsoCMQOx0rnPDDFVKiVy+RIVgsEC7D5/cimgqkA5DWSxaFjpHjll/EWH6HmUtiRSW1g2Zi5SVeM&#10;p3gKkJP4MKDq95pU7DSFmagsxIv5VXXQl+k9Ymh4d7AAm+kU58X7tFv4oVhU0NqoRhMyW+J5o6+e&#10;kpan5LlLVJT0UJfUeM4o0Fd3jXhwD7D51pQd1c2izkJqMK8zPA+K/bQVrm8Dn6XE/iXLP1muw2kh&#10;JLQ4EG0KNQ3MaQqzmXL7nkp3xlG6f19/yqenI2VZFzhZABDxcH0Uxsl233O2IXHoKBijJN3j8dAb&#10;GKKKKtkwMA7L5yVJUtSR+Xgvl8sjPfhzGT9mRvVcc08MS+d9ynWT76Gr91d3zTNLGVJ5fIdeAPG1&#10;XBSWsWz+G5LI2J7y85TRl1TdxJdVE+tN75HxMZjADCJGDSOPuPmQa/9roZAo+F4HTOAU8I7rZSSs&#10;h2zwOvsvBC/yK77+JjYqmZjnrP4Pc94VA7VuRkpqzEIEb/uEcxqypaRbzsmxVftstk6qWwtUlFFp&#10;EGiMwWJlxCO0ZhNNJgBXAV23b+06t9yOJE+ngY3jL4GS+hq2NsZZ6yi/+qMkXr3mYonOkeU6Z5vj&#10;m3jJ31gjwWd5E+mzw351pMRmfUEh9rFqgIh9Tp1lBzaeEVNff3KXpUHrXNzubbuwLttQKHxfrqW9&#10;QWcgzGFD8C+1dk0VD7seTZdgJBejTFqPG5hmW6/SPutZslu6EENa0eWQuAS2zJsIlr3KgIPG+vhQ&#10;UKQFZd+kQaAFmavCpFrnAQMsE5kaR4axkbpAKLvCVptHNr5ELGFltQ9v/LtphpTfZHCMDkxccOKr&#10;CFb0U73q3O9xUaGzyi8e4uYwvht8mu2tNiw4LMb4FbQqKnNz4uf/jquQScpYJ8Yr/3CQY6AqKnFz&#10;UCGeHRwP0MPP0h4nSzx8SzchNMiWppfLSx4lSuJYYc8hmqZeZ+/FhNssvF0k9XD6dUA9AMOIKVfY&#10;Q5PzfuQ6AltAy3xYQYfB2FpFaj5ZRH+m0kEsSpxXsux2P+anHqGI9M9REzgW3rKoq8aPwpF08vd6&#10;8SdkipwE6AM+7s4H2O7jLcBG8ZKKDQllAy6aY3oh66J7nBdowocbF4qHpQNjxLXlXPnsCci/trgT&#10;y2pVBmoE68sCEjDQY2zsZUSPVv9ZrH8HVYonMPueVJ9aHwXvHPQNQ9HMUU8+dYeAw+qHZyTvB1EO&#10;xQ8GIv2A5qj4iPH7U39/aZit+/c0388PLLtiWfv66UoLpP5FQHzn0mqKd/DzNvCeNWlqBXeP+zQy&#10;We1CcMIuXUfEYY6n0ZeSPwjClPWlkqrtBp5VXoLYjyfL70W2Z9fIz04ZQ9TPpvC/1rLKx6igSqkN&#10;4Yfg/hpsBTZ2MFd+zh5F18QR64ck8TD8aiG7JrRZyag4mVqTqzvxW723UyEJcODAjLELYMa+vzgF&#10;ExsqeMqkC6CHi6JNY5dKqoVSGshyy3g7zuY+CMLLsqf6VX4cPD/8jXJju9xwFk0s+7+m7WoNQZEJ&#10;20nDEr/wSokzHmMt0D5aklUccp4Q2ucFjBcwfP8BMp787l+559wwp8eLHo0CTwNWXwhMvUU0was/&#10;Ho7PfP67Vsb1fdoDaPjEhO76Z5SvgH+tPC90cULckTYyLdjpJkGEXu37sTEj7/oekBhTd5lNmWL+&#10;j9YCixs7iWOJrz+y4NkuvNoaBegVaTmSBmzvk23zzimz6KKauSHlQpaYRFQX+RF0FOZW/prK7rMp&#10;f+7RLUagZNkxv8d6fv0GzsEjFvwlv348yzs+K6BmNcYMwKDBwTrNvUEhdAq8DSqzL/pt1y57h3Vz&#10;57p6Q77V7bnoGvn8w6JztQX1zcatjF2JNF7w111O4dzRBArvTyw7ko7vnP8h/IcZ01bnrRuGseBC&#10;ixKt1LQ+4RdBSezxf2zzCQ0ZmQLoHTcUFS+54CH13f/p9P8eZIYMeu4oxvvM/v3Z+KYNKFof7HPx&#10;e/lZwt/asA+CN4x0nGRzsBUHmMHFJXckFq2c5XlPH1VsP4DmmU+neoWJMRa9giGiV3TVlQJ1LCRN&#10;qLKWCabZ8RrO0VD4Fl00cTDf8YDCD2Et+ue6Tdr3hGJJ3BY/yp+2xHVbnuhkrJSuIgq1zy2ZwEjT&#10;MIsLG9gksfT7H76YDHE7P5ZUB0rhu13BwBIjj0PtrtHpax2ZECLrPwiKpqHd4JfAYOU/CEbIf+NW&#10;xguRDOu1MHHOZAjAGwhI298PWpY8+kUVgOmwpXrWMBg7SqdOrgFukyt+AAokVxm8W7ZD41JdTPPn&#10;YIUhuILlMt6/cMhNhy7JUYHUJFKiMLy1ExewmeaxV0uV9I3sW1LXNDcMKlK2oNdIieFX2va/h4HC&#10;xfeVm228XIbeCiFJ43cfcVX0z6uJP7p4paar7NwBxFR20XpyBedysGukaj4AXWAWaDHIq9SAvmUP&#10;Wa1zkdEJx4lqyKlW9P5DpQ9Soy/lsuRA3JPxdy69aBYeuKszZ5heFB3liJ00UYphup/qlnnPkIUX&#10;7UBsf1BjX/C0l6dBzxmdPFi+ujdcGmW7qNq9tcfGmcGo5acoqvvyBNkp48EgbNm9MlxA2y3wzgeA&#10;7899rb3j0uUjpWMHsW/Sz9MOS4iI84uwB4oe9rYa1g1JVAbGUYiWmbK3ltwXCbfwQkvpMgY116RR&#10;7WWUqx02fZKSfD4WN5IQE0D9i5bXaA3IlbWbty2wyNGxKRXOoT5Cy8iOoUqkPU+iRdvucsgeVSmS&#10;yfvpU7pb2/M6OGLgemZXb0auwiigojs5hAHEmFLt+qwZFRMuZPFzmgI1RVi1xnZre2hmMefBePv0&#10;YUUTiZaz+IKYyMOc3aoKMkHrm5wn8dkPNPklnPk9I0k9DrP7t3zs0m9VRTpEy26w5cHfz8xf8J+F&#10;DMF9z0Uppw2DqZMDkQrRWXbh5APU0EDJoTlQDNi3MFii6ca3wR3PW3OtTckZp+m9wCxHkbP0IV8z&#10;/I2847L41qMI9nXs34r/V887t8huobij4UwFyGB5GOG8Uu60XGsMBw7IYchx2423GE+YhDOcEBna&#10;dToy2O8q9Ppa3aNMhNzo5yU18LeS7s0fZ2xIzQl1zIwmZ/141u8qLMfz/BGz1ZUqpjdz7d8MtmVI&#10;JUaR2gRbfUw6Alt3Gz0ZFfAzQqP7bgFdXERT2knbaGQH3dcpYXPQcz66/oIcr7RbeY73I1lR3yMk&#10;gwVUBjhO7IOPFYvaw1wVLt80/ExjazWthC56UKLOCP9BqCKeBYlkXyiJ/LzX9jP20VcdZVMkdi1e&#10;12jxAZdDpuVrWZKfXc81ohkH2TF3KxOopp7elW1NDchc6fIFUZ/nYjpV2BcTyKt+PfuDsBeurnwb&#10;LTz40w33596mjyYuAc9ZTRoZg8Y0pQfPXqFhQ6+bNQFb/4IDf0r0Mg/ZxWkGXx0fKHyVdHHAxJFh&#10;LzXN5+c1KLk/1a0rJjEEDrxW9q5n75xUyE7WhkztlZtqrMsOTYdV8SVVh9kNBgl5thb973zoSD3N&#10;PvSlqclQrWeoJQpOC6Rkf4scV2VNA9XTJoqwzv+ath6hPhqoMQHAfCHM2fLZnrFFvGiJR9JhQ7sS&#10;lJBURzbSBq5fRarLCZ77uBmrQ3NCTzOj6TEJI2aVdifUc/iQ3Co7lYnKMbriWbkXDAzZ1KzZcy5N&#10;0ODRm5mx3DkDYMZRCDhaMjtfX0urJnk84kpHzgp4mqZxZZG77NSaAlU1Adg+XtlVC+uQMtwmVu/n&#10;WY3+3RKqqQx/EAS0tVnF1M4d6HeL7npC7OkaH/XknI1nC4XPnPQUPFfSSiVpgitKkXXaqKKjvThe&#10;UDZInCkwKxQHCOTUbmN/eTI8bGwX4uyVzRNUiqmdoNNvE36LdtYMwnebaiZvUF+aZ90hVcXdfRru&#10;/Kv2eGmDSeZ0K7/FCrGOSjOKDbea4LtKyPlCU309RJQeizL40XiVpanp9A9wKY9QfH0pNwCvavO8&#10;oxl0IsaTzwulCFcrr1NJZW81Oy1sA3j5hnc45/h69gUtBPiHxoam1TCJByPaSb/eydtY2ZiJn4+a&#10;bitfdw8CqSbVq1n0Po9WXGKcoV1qX7lXnmw5N37yhthGTKoMhkePzyFUUO/HNavjA9N4cSkL9DpU&#10;mzk2yuoNbn86PEq4CigRUjJ5f7pMyuDHt3cImUwEtWHIKqNsFaoyzim/u8OOCcHiEiEgNRhA6QHB&#10;NH23sFZkAtWxGEtM1FAuF93IKv7dupl9s+UUkzroIerngh+WGTF5/yDE2cGTQZkNk4iPLHXemeBT&#10;UGW13KmMCTr8ypmj6aNs1g9CJFNjCdac9rfWl83eIqO/XY69UmBDpuYirHY58OsvCom0BFefMS7j&#10;Wc0/snBtI5Rb62JFpEluUVeqzdFOx+nN9HHFkv0zAW0foR9tagdE6c4pXrHVWLExGNODSrysDatL&#10;J7C/1oI4lVThQiv/Z8UKoDEElrmJEuempf+D4ICLJqygIK7tDB/PieHaLrKN+Ly54hrz3O2cRjFw&#10;QqS1VfnbrM0HPRMgyh/ecth5Wxt5l79ys1zxN1vZDnH9r2kS6/M7hN9LP1p517GRbDv2vRn0ZQfy&#10;Xn0+pgpavBEJtk25agyGGp8Q3W0s/UFI6xK8Cdl1hTzn3xutT5bH4a7dzi4rSxfV/UH42eElk5JL&#10;xHOxIy3CgYyVK13FITjwsvF9A/8xeAVd5y1b8eKFT7tbSX9CEWZ2ZNha6IPzuWTzSaM+etat+3vU&#10;tXUNDVFfoZBFs3+FBCLiP559gdBWrPOniqws6k9opfRA2c9ohU5OuhgZ02He3BDSTxG72ZaBG5Cv&#10;3GaUY9z5sRpj21nUcnju8lV8MUG7A5zM1ku6zmvV1f55+cz92+/1PN74AQQeWeUfP0jaQAlEH3UT&#10;9QicbcUuSc433l64f77/1eDkoO8MsyKQ/oIsJ1avnu7eLBeyTak7qQ9SdrHW8yV37MCoKcthp7DZ&#10;GvZNpi3rU+qbOq7osBpyZVHKPAyeIy2hmWi/rd0i2G7H7Trsr5Ie/Bth6wgHmo4qiqHYSuQzN9Pe&#10;F0qQKJlDRnBwUVIpAvCsfv1+w7GVPMZaZfNrrRckUJRvFT5JWGng2LY07Lowo7L73bfjU76J3kT8&#10;tkh+M1Jsngf1Z14OuknFWIav/mKRKsb2e7kE1O4NhJrUNCbjcHvveWxrCKBjPCrvoM6mlExdcSFX&#10;h2DpSHj3M2dVDIEiKNM9KQCTP+EwyV+2e0/gnRDY9WC4WAls0ynLZk3fr3OB5dRspI7ntIa1+lmc&#10;l38VcZhQbzHZhBNKvlq1asJw3dsD8ovp5sHDrcRNpo2h3QbHdhISCrKyBhIvchu/uJTwE0PrbGVL&#10;SU0ZDnUi2cbUAR/On8ZBXXebqw81Bu8Ayum1qNDVTzFZ7j25zJlMsH1PhSXRvCA6tBOrUpMKQjTp&#10;DRp3Y52juETt20KCK73N9O9Hkb5JWFaFcBaXzQkuswIWDmwJ1Zh+WvcFlbiRb3Tu/ewKab4VAI5+&#10;urZmEMEMrv8sTLgljwuM1c7p76aFSHh+cj+InxWVc3wLtT1Uef5NIdbqTRfZdPM19zVfnsxhnu5e&#10;uPe3C7qIZp+GUI5Xa1IsUaRa6qlv7KI377UJ4FZz7wkHBycZ5UC6BYOEak4ZLYwIufgEE/pvXE2y&#10;Z7j00k/K5UvD5yW+UcvstEtIwX9k1ctN+o8++bNyFm2XmLFTfERx+y0rZphF9RyohxkcPKEUb/cL&#10;z8D5xpgSmw9OB8n2Q8OgCp3WHER9m+RpH80zzSL0IIMIMJcSzM7NqtnM41uW+DqfgHyiztJxfa1C&#10;p2UT+qC6IMdLdO5IsDfmroHo8+asZ5LvEbRsSWmz61HU4GiRMfCUQ5QbrRw1Er8+crZrlYw/7QCy&#10;4Z0k800Tz4uUJCmvnXy/MFej91sTubOMGEby69PeF0Prp/SoakiR5zMZ46RwRNCk8XzEnvprJunk&#10;qVLqI8cjUjeQEKuT2mw7LeR60OM1L3UFZ7zobxjWHwSGWYJzp86pTO9JLwph1UbfIHzeAOjeBXZQ&#10;a0iKt1/LdvXmxiOIQ+/eG5Vj3TJbYFfgZ5/T36+DsNffwqhIhcGBacsq0HGkV2gRtMrg+EX90V4/&#10;Vdvj1CyOWmFyCgSfzc9CJ7Tbhmzcg6Kd1hTuJBoIMUauVKq3hJ5tpkm1x6isTLKIpLbenc2HxhcM&#10;AXsTFvc//cxeZZwhHaDs8dVQlHweYo7YoG8N9ZiNAFpPcOh4Zwxt3wt8KefYwb9kbKkMi/GwlJc1&#10;BTJ/Uuoo/xbhBrg/6gQForXJLStSZnUlc/+iK1sq+55sx71ho3zobttRjoO9JU3v6Y2SU/JhVeE6&#10;noae9cYjdek04Wu/UsUnbPFmDATspkFN4k4DKloM5ODJSuuMtj6nehWfs2BNMKOPnn8dMqBHu3Qt&#10;YhNWFBjqvpmgO7+N9kUhfF1SFS7ycJPA2XRNIVfMKKkTi02/BCaxAm+9+6482N4rK9ur7c/qoqNz&#10;pNo49JUH9hyh45VpomxBTuIt5Cd65SMCKJ1qfYi0cqhn89x8h7TNIuKfYN9SqNjigz+WiY2eGfHo&#10;WBE/mUMTILd9Y4Qjm06u1o8pmGCNAsDvbQoKCXcQRmO5Yl/QZXQRt3XIF938iJ/ofpqd9R2tXf+T&#10;SnW9sdslT8UgwaDPr6iEvmB0Yod8jcVBxI3WGPb+b0jn3vnpZ4fOH0JYhMNQEjSGhHVVmhVJY94S&#10;g+mgWLysVqncHDWlxoYjLLxlYuoSW24bLWROPheL1gBkFEG0Qlpfw0BMN29P9eXWXWV0bEmSlF/h&#10;NYE4WrPyrjnCNI9yLQCCXOEmF8y9LBt8CpN09hSWl5S++cYBoxH748W3L59hsexd6qWwZZdyZYT8&#10;DxxW0eCK/KVvOXaawRo0BlbnW1sgLVnZ3waTlhzWKn6qWQ+3cxJAb9y4jrBGX/dQsgRAZBHXItw5&#10;nZwoG/kC7Q1TL1UGVlybj2bLNcQA4aEcitagDzoFvj/9QWk7c4tPsF5uihXog8FGFol5yAu61FwA&#10;tJ4LBhZlIJCrLzwF2CsTyO4OfrFHy6jA7o1O+B7bDobYe91p8Q/c1MsSV+2HD8eLx9wg7qxWI10/&#10;/GDqtbVfCe1tfnZSNGdWX1B3UqRTS4h/+72hktUya4UWZdVIsaALMpa44CL2aaBQH8ig4+DEBMLP&#10;7m8JblEG0EvLqiMRpjKBstIufsGiL8wrZzMTXh2LZJ4ONksRW/sDoKsV56EDmIuPTFpSAEFa8YHB&#10;xiAPy4oYeS8s/MYcxbq8/iTbfr+RC6u2THJ1PgMVYjDHm1xtj2tfdJorD46ccPijtPebWPooJMM7&#10;toMRt8DtzZFatm7mVF+uLBc+hbhmSj7vFDan+hFqgUUmjeiy3vTKgxLnPc9WA7uehKDqZJko7mSz&#10;Sq499En7AA5aLzz0N8MtEFiN3zTZ0UihrImQT2J8MLfNjtoM07IKMWb/smlaltn1rnFHkbPSZTig&#10;TEDCsSYdda2MJ/ZwDWiGVxjPUq9c2fQmyJB9d7eDfbiVoqA1a25gHzKg6+M/pAJ122PKgd7677n8&#10;svo0Wpk8xfEHQZDPgI3SkDMBgUadcgTL3ojxmzGvqpxjr5BlpfYXC66Ny4fvDi6NuSuFwuqLTbZ7&#10;2kejAr2aDeOz0mOBak4DZHcTMlEkgJbzIoF3PD8Zn74u0r5xNQ6sgkcdHRcM5b/WYPOgVbFpBaw7&#10;BxGTflRAF/B2iWkwJEWJCWAd/sJTouiflQz23MIZXheLziHrLik14BKjn7JpeQW8SspU2vlJtdAo&#10;yqy/APtkZ6BjOxDMQuPdzprwHSOnvrsCioBOmrxJy1wMrOr962PXThIKpM96LAhVedDOqe98tw8N&#10;rYYp1A+Rp6ErCljQHwledfruHpuoWWmNvg4Q8nH4jQcTsQE+5CTwbq+keFYwOfiVpBnn8KCI26HT&#10;mhcRMQDRLGcYhlHRfw1P/0FoS9SMUQtWPbgl+nvLr9LaKo3Sk/sBpzleH6NCv17vJVwZoYfSoNPi&#10;JlYyJ1ZahrPmpBGKeJEftziLTWK114gsMee4CJpR9/bQrzMiZxYeT3JUhRAcN+EdzK2L1hNVj/pk&#10;PIQ8PdtA/3+d4Ivv7Kj4Lb2//n+oOMugNqAtWgPFnUCKS4MWd6eFkuAOwd3dndIWKRLc3YK7eymu&#10;geIUd9eiLdrXufe9O/P+npnz55s1e689e53TA9yfnuo9Uub3Dd6KM2156PK5RHpO3dCpeaGjbVgO&#10;Xzygkig4U7mcjI3bWQvMGUPASkwaFKm/1xo9Sb63ap0/6Y7AOP1/txbbBACauxJYvSrf267SObtp&#10;tfvW9tiimYtZm899nxwAHwTN3+56po22BpTmDuy32uyl4jcU91hy23INC/QHwXxfC2lGsesvxo75&#10;EAjfWyza8myfnJu+2mFcfkl8UJdgmrgnnYfthMKny0Eq1dFh4PwegeRlxwA6uoNxDk618O/ujzm6&#10;pGepGpfO77COCrEytlXqnLzpeen5GOl5oSAQ40BEpE856+n8x3Ct05vlViN63m3nD1qMlZ+3d1Ea&#10;d6BWOrWlWp99nLsbLW8EdJxVJuBQKaeP9wJ2V4UPKoOXzfMD4uCBRV7KFIAcffT3UetXwL9IvKVo&#10;kPWodn/Hf2E3tk8bFqUKgc9PBFtCZjoci+6ZmzuQYLJtWLUojcV4LuVAAsRbzQ1FYI6b5plIfBhj&#10;4iKBx1BBJI1ke8nZBKID75QZ8Glm5qjuIzjHyyz2tDjuHe7JebOd3fKz1h7RxnY7YdlSjFRRgVOG&#10;dqIroPxUjscaFIjlhLKOdQ3SHTC3QOukigum0ewPidlJTipLIsCLEQKOm9lNGV8n15M6WX0hXtxa&#10;4twfUlOpF3ATpRN/hAFT06F6F6c4Gkoa4vDjhxltDegOYjxy+H8QHorfev1L2431c/Z6sV1Gup1f&#10;JYjOurmy+5iupWiF+iWu7jgsfeJr805P/Pl6jXbOGFSRzgXJe4K4rJx6Hql2dwc9vBkSUCcHFNaB&#10;ha2lvKadtNwGecAcaThR2f715wrp95odJWLETWl4ym8gWpEiuYdW4fDV1In9CEQld7Cftz9etI0Z&#10;IlbPyGxrzGIhapuOf50hPZLpZm0afx3L9EaHMIKnh4G3Mzf6glb72rc0KY5kGZj9YYLC09qKt8uW&#10;8x8LldJXVFiiKYIZVgID1gyYk+OJxw+4so45nnUnWshbP5urbwaNnaILPaV0aMCet24WBFND0ShY&#10;l566tkcq/st7bKxViG8Fch5Y04Pi6nuZIjvG7n++sTkcNCT2RRstwQ3FBn5CycNp90x3Q/6Fwqh0&#10;Ku2IGdpU5ZMfGyzFHSI7HvdVOra49MgTK2563X7zLc1tqVtluAlRRS/6+EHibDtXoQCNEw9RL08H&#10;oPJYpo5aBasb5A7clRDpEOSKkRbkR3XJlVbEzpqnjWhIJOOcs4uGb1eNOgTBbrmyxSHq3pMknV0h&#10;dGyCzX2341z4Foqd32Q0Nu1uRqI6Hd7/gW20Lh7N5H3+/OoG+jz99Q4RyLXMPRagn5KUOBuc07ol&#10;EJUIpzWI4NjesRvE41YV8Tepda1nzcKgdOK5NkeAkzf+ItHlLNMkRZzr6dgnnhJ+3CyPPqhE2yxL&#10;Ymq9HkyE7MxCP5OTpKImMy+rbhGuQawtAx/r/flCI75HmnYZyGQRTX9iHyJPId+8NjK7G1zIpn0T&#10;BPrDzR+qw2NejT40+dbZAIujAmw5O/ya6OAvksnuIbkCImdx3V1YbsQwMTDfaZhclnus5pULdoVb&#10;T1JBOoAKYVA23TFKloq0On7cnEjqz8Ryz2Ys5adTqPfZS4DgDvwj1PpDOV+PaqTAX6RIjPuWD8AB&#10;eSJ1zWD4BUQVVCpNfFLUCbD0+IE440Rl2zYGmcq3fXUDKCM6HbCXDnm4VkSvtAeB9JPoB7wlN8Yi&#10;uLJ+LZVxutvpe4f/H0OmleBQfCxk2K83DGMfvkMgy0qfn8XDMy6f5fvw3wZz4cfourRxQOw5HEtX&#10;BXr0MV+mNd10vkS0VFReOjn52n/MIKh0pXy/zFb4UOZktck4SjX8uAW4vXG3bNrBz2+xX4Hn23IJ&#10;EvBXsHXxNW2z+pHCZTKS/6WJ3ultm3e12luRE94rto9pAI3zuVVRZu7sn1308JYYhPd0skl6I3oq&#10;OzPeXr0ePowUzHMSvk88termlfLysBRWAaC4jC3u92iW+TgFu0BXI7Kh3s7RFqWtlYtPpcZDBMC+&#10;1h85xN4MNqtQc5i/AlJlfwEmFPxVHZzgqqW1DoNlTat7V7XwArORV50gwjHRYEnfFOKJC6mUXZUC&#10;N8EFkzVl6ecEvlIFOZc09MsK63viqQCuPSHe4dwv6R0/Tgl/ZwXqlloZVzdFu1nxdg60hnz57lDV&#10;lhOu9w6uivGfYjmt81uGdIXjZjT9Yc+ajUDe97uikqBKW7ewrI3xe5EDvJn1ymXX5DT/C6OT6bLj&#10;HeECPo1qRzTEgAP5RewSp/C2+OkEX3CpLfV7UogELyxZh8EnC6i85AD3vw8suoZO0ejWIviXK6H9&#10;VsiR1TGQcHZCSUaIk0LXYH/1oaTynwQyFVhllU5HVNfCuFAtb4tGoXsr0xWT7ALsY51y0EK0oVMP&#10;KaUrEBMXjw85kmkbAFybNSgEiVxxnF3VnqzUwHwD+YrYHpdvoJ2BFnoGUN1P8/F7VYt16R+34kl0&#10;4Rprdq0xS5bkIZ84Cryc7veK3z/iyV5NVK/A84wsVBnP/yIhH7e7lcjYZaR3qF0PuA2tsLi8FQyJ&#10;FSHUqS1Yk3g7QEYRDSb/0UbvPR0P48SZX8/UdCCQu/Jt+R93+ecxl+edTh8xpjqvbwh8D9tIVsrQ&#10;XA+bI0HjeC7Luks4q48B+vWwG9RskT9qzRrlY4pJ+bd3SQ7LtKymlbPF715eMA4rHwtxzlIfjGea&#10;4wobizdf1/DrFgmXlUGI5N+Hyvej0EK+uV0nFY2SzodXutwWHgXyeBqYGNlzvDeyMd3WGYx6t93C&#10;XuKwU9ZxAuu/ovQEWBarvO0ih5wsb0fcpibuK8IUcRHqWqZzd0Da0O3agNW3b+ondtC0VghII9U1&#10;bzXdb/CU0jx0j4qdUeC1TmN9wDuLbmJJ1OGBGYthuFfVgYg62/Y/Lf/JNGtwbXgqZG/D9qo5q+ay&#10;fk6w4RjFFt6XMTBGEPXq+LeSB/2Tv2yfuaENVgaPsT3YJ8St6Zopln/zmZAMXvIzrdpSlvGw8yZ9&#10;yjXOdALcUlIffBf/QbLG0DcYfntz9L5d+S/SN5+C4xO5akTElXeWxzQXZCiGWzAH14ewAuCosbiv&#10;CucD29sTVMGKulKZI0qQdM9lxfuvuGz+2/SnaeRARLKBpQOKVBXKZG0RuqZtrLGIr8qcErrRe0of&#10;yzeIqSNzHyYsmGBhQKUqcwajDcu2nav+I0PlFKgbdL3iG/Sjw5QuV5XPfPikynQgy1+ktP7a9Otv&#10;HaMnp52OH3sjWfrZgy99RFDwWS/HWHMCLOaHqfPtMGuY3y1p9E2gBUgZATeqKRguFTPJu+f8/EGz&#10;msMXgsTAAbOqzRmut4WBfcxUbxxRKZygUB2Xw4juhdu8Me+XiKh/VeSp9H8HKcoutB2L0nSkS+NM&#10;keO2NI5BPRoYSMtuQCApfpwvhYxBm0zrjH9ioD3gnFL4xj1RWnovDevbJ0Ei0QfPvNWSv0jrYjM7&#10;BE0r4x3YK9WiKDvOyEyo6KgwBtYcAwmPkix3iLn5bsXu+Gk61sLuRzd3sNTJtlMplSZQual0Y6Pn&#10;hbCI7HichJ1BXw6A6cQkTIH8GSvwvQeuznCK0BkTGg9bczPtRBWCnW9RvK9CuU5cyIzJ2NmYilxS&#10;JdK9jK1PyVclhED0tGxaOttsfC94xOu7GaZpcTju6M7KA4jrtsvmKqcbDvq3WFz4/HZZ6Wf5kra5&#10;rL/it0rW30Z73EuiBxz58SVHu9R9whW3nmsT1qrXzyS6HZ8sYJU/9pSz8FvEdw09rg1rkttEhnOX&#10;OBf0g60bd7MP1PWjMwONyBL0ka351d87C+UljzAxJnukMgZbtB60Hm7sPJcYtHuclav2n6unLZUb&#10;81AKEY0y3nmeO8S59xIFkKuTxjqtcZ+ttN8xtIB8RBRSysWtkYRrZAQeHrBbdsT7IcbrZoj+f8PU&#10;pMt09/CjOcXuV/f4bVE3dfc2VnSx2qdZFC0TCs6N3I3Cz3F3T3fPlE+fm5UJ/C++I2A8nT+ZOz1+&#10;gdifYh2eusXC3H8Zts7iNdP0pKhArU2t2fsYB42iwfBVPZw4O6B64wNwWEDnurZRImOj+8vv9c+B&#10;558fR7K/m3g+sHs43f/8iwR6cms9MHmKuhzayPl8xTVMGehRnuf5UQka6n5yE/sxeWd30dCb/m4S&#10;/4ZNtr165+dtJd2ABe2byDPBhhrd2fcg4rptJXtW8ZSnoXu5a56gw7KSkVqLJpav4YP/l1S3RLfM&#10;XyTaM4owvufTLK97QKm7WL1yCt0lc2Suw9O3akzByOxOulzUI7Vmncbtf0brMj8A59tvwRzXaHr6&#10;lyWLTHb4HmQsK8nlv6yM5wVqeMLLQP0xPM2zUWn8OMKp6kWggICAahJ31AdSxZfRqtIZgfjqIXiC&#10;V2qn051R4J9lkxWBW45oXnvpNzSaodcVCr57VF/DqCzWGjnyrBRq7efLh8xXP9t0U1mFNnjOI5Gf&#10;D+ZAfUBOo0G1/FWtnaf2l3ZZ6TI7jUy0rGxKKGIZL7+O9wC4EEVv4TM7A/Qhqk5sWYtGF7zw3lFg&#10;DcIhj7w9BnvfdMOmieWbpgObtkuFQk2uVpv2Ats7bqnqNGSw9XAOy+prehGSSL6CCqvhTwi9UoHY&#10;3LZ6KdfHaErhHwhuO8Ict/T7+9qmxRpWydC3TZ2UWLj9QShs19aIeNtZInOIbV7Sm984yE6p5Ggg&#10;6GZkIwl3c01Gksdb8vP58dUPIhpYd9ML+lZNPgtybg0QmdnWcO3xkvK5myZZBq2dRguJiCsTJ1LW&#10;tnFzzl8ntvLB8bASMZoaalUZf7NiZO/nTpYaKL8NY5v5SpJUnyXVhQuOH9RNml34zIeXs37WBTzr&#10;/EpnJmwbW6ZcyNCtJOBk94p/5PsJGC+xRvONFhVU0P91xnyykAd9kOipwiPL5Nhr8L3lg6z0ASWK&#10;L5MnhPqo29/Jr6L4t4X+iKoINkO5PC67o5913UnQU2yFGMf0mDAW65l8TXUzek6t2UNFQ3fSGboF&#10;dH5jpCaSaagwi1WKTYNeISGBnJ7Zl+l26eCmBV723Zn3y+id5T5DtpUb0ECePcij8JpIyAY8jNcc&#10;AKToVBSrZjmqZugv/jTEd16dTXYuzJ0LWw2bGEUxWzbDol7rd6Ktui2eECBo9fyR05QBMkyt3Er5&#10;Wg2Wn2zEZRAvMW7eHll+m2tCM2xTclHhvMmvQDBakz0QH20rMt9u2KgBO8ZwYItgTPu03l+28GA8&#10;tBhjYI+rmM71/k3v9ioYI4VJOHJuJvP8vjFO1HxFGVl4J6yMbsUUJmOt2AaG8Bh17Qf0FEzre6jb&#10;XfgTKM9eGs8J1SzI4TFrJbEshQOEm/ZlinhuNTZVhWIpW+Zzz7xAY1EO5z91p+xy9NaUYiZHRn/G&#10;dFFIipPLFSRGyqKBx5ReBcq2tkfyC9wAF0xuaWWG81m9C+pOx1D88LVxyDyUatDI9sYN3dsKl89q&#10;XC6x+2NfuaB9j0xWztzVitZ3mpN91PWvmaSpzc2yRy+d6azKmN/Ypjl+nVkW49xU51RVomzupKen&#10;W8FmoSZJlp5elll2/903IFZCVep8VnHss9okxR9R+m6On+7noLn6tkRH6YhdXEMpW0kc/9x/CSXB&#10;32nPPQsmL97D9pUsRBU7Yy4qdpWiCN8JGevV5sJJneRh8tQlqlp76mDxlT5OIsHF+PuCTjX0xCkK&#10;73+PLmbtYmhf6dur+i40ACq+Kx237NZjZ0amJ1nKAtVA8Y4RB644DekFYi9MIGEtPd3f4eCPOaxM&#10;FGblnPaZhEmn6KtnaNbsmM2Pi/jLpEoLAV1V7Q0d8w/eaEB2n0K7MUQArITGnqpa720qCQecHyCP&#10;VY5yIGJs9KTj4mFXwRq4evRIzu21hOccKv/8e2kj6TX1YjNVpBLYXC47/91hDDpm/jlbF5HE1nWm&#10;3bl2clvgdwfzA479go7qDvIE947lXwzrWZ9DM42kKLDtKPGAZ5Dga8dWHYcqyulb6vGq5b1CwJ7H&#10;xHcTHqih69XFeJm+WteGdMwrtaWA9t+wjjA8fmuL3+m/mp5GKdSPprcrzZ3bA8mQsCB4fpLCFSAz&#10;0QUtCs3UDu2rH5DRll69Fz3em8GvE/V0byP5qxNKCLVaW+RozM9eaE8ENJUQZVEv1J7PsWlB5ki3&#10;Hg9NS9Fz887i0RZdPB3aRJMC8sAWRDlQYnNWe9xGccrwMaL1L1IZwezwwxDc4FqBysDP1QyEqcdj&#10;QGeI+JLAr9ftyGvik9RcE/07oPp5bX75yMZzvXXqqsRuTeUnv59nS+Lga9RKedQwLtGRTS5h4Q6F&#10;tsSPC9vUl4Ik7hUHw21C1iKGI/OdwKk65tKGJxuzhgStRuFYlC8Xg4KlXwvxkY9864kyLapyzoQZ&#10;SXBnX7OLDTRnnHhYC7iORFHpUHftmtgBpmofxz1UwHEVJ7cCh9SW1eLLPcz0xzA9UlzthZZnTblo&#10;RGBLF5XhXoJTvrndGgdcYkUIR2fGXrHSbv325rwwxzRlxljbcyg9YgHekFi1rPtOPoSjBXszeE+J&#10;e2mp4/hTclSFeb8Ve1ZSVZLqpH+TPoqls2m9B1IRWJtETBX97qpERMhJtK7oMGHqtWjKfc03igox&#10;zwn7crwDnppmSk/nhh4ymgHfH00xzTBMOtaSuQnp+pkrL09F/xPRcMuTn6XHaY6FpdcOTsQ/z/UU&#10;o+EGcFP1nLUoq9ZvchOVoN0YvEpdlIQ3EdFYnVKmKLVjyTs8Frwwo1IqHkdiP1am9Ytzdkd++ePU&#10;iqZDCaI1H/xA+xOZ45PlOm+JDyZyRZ+ObJgdkpesPVDAE8vLH8+gZqXw4wU6ftIJ9GYPVd0ubR49&#10;psQHVJwyfBHSduLA1pAAEWJBpfKWuhgTNlmmyFb/8KueyuYCoQ+zt1f0HKR+aYAb8xnx3XwHfPW6&#10;BlXc+8tljs/fSg93tMXMZxYk3NxJONHaXsH65hd/jwAo8xATS3bjcm6DQJ7lbNuDo0iKmRY/RI2b&#10;AGKBovxoGLdn+obtoMoxpB3LP1x9CMzHigKqWTg9BoYlE2ir2J85GmP+AhSP/IgJnojfalkh0gCl&#10;emiQEG3AHJtCuGRqgtPKsKUJRhYQrIT2kLAegLY9ls+k/Fer1XQCKI0kp5IOl219k4Xk+OysF9v0&#10;VI2RjSZ60VwUoXJew1qSlZkFBY2XC4lSTMXu8CdKA/0l3UO1C01GASegwKFUKWUk3jvEj3Y9mheJ&#10;j2xBttlj+XhtS+YWQSWW002ZcO0082B+1rsm3Az9fLYiH7mprUZjf/ffy9G6yjQnaz/5XDrivDGv&#10;z1c0e6evmqpagGkE+l33UpRqYyzHc6FeXvxLLcS7QsSJceYE8Q2ReT45zRJd0Nw4v0n7a/5VWYHf&#10;TceUHcwhDxQl0JvM3zbsKVT5dPacZinEyPfh/93Zv0J+/+YhTlTHUgWQoobHu62X3fdhJZt6VscW&#10;2wzt82T182vRvXVMUZU8Q/zdMY+a3SPT0PJEG+m7j1ugNFsSABHwajDPg+OljHAum1kjUSDeR1V9&#10;qlf+G9ZGiPkj/NQQJm/CrrnQR5T+b7lchP+Hz/FJHZ34rKgXA60eWxKfMRVZ8RhMnGj56+uyWiCG&#10;zVqidMaKTr4xdGA5SbrEPGgm7xfDp3EpkM2ZJUea3ohbPBqzBMYM8ScZRUO+wXGMQD47Nebxddon&#10;w+csAlQiV8WEe3AOfW0k6pgOqZfnlbAlZekoo3Zq1KjCIIur5nfpGOUQ0sHVYNK3Ax2aTtJsW6xH&#10;k474yomSwXhhsvn2IYXaljTwIPcjb81pvzpjb5uW7zS4e6whP08vTtUP9TNQNOfkym0WwZsMsjLB&#10;o/msDiT+Vvjn8Dqtdiav8L364pVuekkPvPQeu/lGIcSfodNqDb0oUzleR5YFpgw0XZsfDwfzZdYJ&#10;yChhDLWkc1/efejiG0ng7LNvKNXuSKBLIgmNeMXw6CbnwxQO7RAxIFJ8wQ3M1AU1o5Pj5OdalXcI&#10;7PtjSOxbi44ycwkCiZua8Act7TaPbFBZGKbkupJa5ri/ahUvoZj/3HaND6NReBSG2n4nokv7QGO3&#10;HJlMl5+AQzRdTHKsEQFKGpbvKNSzXIGncNtVxNeFaYt7CjOy3k22SQ/wLDOjfJD4bP1pJ0n4cA+C&#10;ituZqrYX15seiWoUlbq3RUCwiotd/jrVJrm3LqE5Z/M8QPO8sBxAU7axVEvYOzBU5vxn9wxpYf8y&#10;jUyn8USdnWwOCVSEXFaVM+ZOo8U1C3JSt05lkYiTeDfNDLZVMWe5idjHaUz7Fm+Tljgk7Nm6I6FN&#10;3HcUltPpbhEclev4RXlw9blQhEiiS+CQrJcpN+R3uvjtIiHJMVWO686HIKZKpf4a0B88SIFkymVd&#10;PWAT9cMM/VJ2ZkI1nVasc2nZO9WRkDbhwIZTFvfDcak0ajhJrpkEoWW0oIyNlf1DIBjdVi7S6K2E&#10;iyU3g4YI+hp9lhILpHvYygXov82yAatbYacE2RovzxwLtFB7/Bg1rp2I13OGjXW7JS4YubsNJGrI&#10;+ytQOpaKL5l74wNC+XITKvg3cGJMg7EhJMUqTv2FC6x/pOfFKPoIu5B0kdwVhzLQEz/H06oFMSVm&#10;8jcYfqlAx9+qfdGkUMucuYt21JX5gjEOLqpJeCvaXez6q00Gh1ih5coBrQENSZtzUfUP4L01XQLf&#10;ol2lQ/aUwjCB1tFfpEtDu4DjytiBo9lNol+25r2OVU6g5WQU2GyikWm9YhClAb6mHAuEvQbBIYRE&#10;HyYpRgyVfxmtDr9i6c5/h1SklbiAuRgwu8FkQ6njXl0TvOAx/Pz7qsRsJXdwcIGkITRJgMVGrSWO&#10;8kkRSmiJqlpWbAAFAJiKX+k6znrLHxYBoMw6uHHaCeKz6yxawSim+oS5XFjpLvb2vUpqqQyxeo7a&#10;PhfEWm9LCu7HqBnGh6WkLDFoqafXsk9LHYewBg576JpC9IeG04Abmm2l7ik9rwc4EXQJzFry6Grx&#10;RST4M/ZRnsppphGKu+l5HO8GMDrA6kTS045MXMR9ivpaweEaM/kRdZCsDmG3SsfksLswbg71iimC&#10;CAfFE90sjpuvDLnpIEkA1uZjA6mne1sCbv2KdokMyxvR2ZifVYXOqo1s1IRveA+HWIKR4IwRh/T8&#10;c454cWEXfkeCxGx1cqh10u3ohfE7yetY/frxiofJFbpW9lujUhPmX7tLPLrA3BnoBCHKdNVvqC5x&#10;UOSlDeAfDUMib2sSeGNEtmEmlFESAfarx/QQcxtEPjEnXp9no2nMg/OgQl3x20oDnIYSlJQgRzEa&#10;Xp6h2H78hAEhWamystxdQBiJmoZd/sUJqe4tmQLBFJDjmaJl07nu2CQlQd2ZLtbUc+2dIv0RwxAG&#10;xTC54b1cD8wdp5AwTb+iL6NFVOvxoaR3zY6Il6tMsqAT442AgwIFwZVA29gpAzY/EgmSAgtSsxFz&#10;01wCDwqJVD/e+18ML7nIIAtlgbh07+20X0s0Y/HmrwrCLOO/JnnIYFpThoBW/vXOd7DiDJzQ1yi9&#10;TnP9HBV6nDterXDEtmnWkAyhDO8DqTsLrN+6FlP8toeKTPLLp+c3RRpklCeSeis/QqSCKGDBLEX+&#10;Q8gB0TiA4h8SubAzFSA+KiwvVIJVJHDdUyrYSYNAKb0adyHREz5k6z3HH0YWXcPKgfZnxpbgsiKD&#10;TQSni3MDnsK5MCKA3Bipi2569EnXkWVk3+omNjmUhg1GxQqUxw0RaaXkjxaL+gABJPSwJhAwegY7&#10;bJeF+NNjN98IkrLEp2ugb2+2yg/S2uPeULWJpS2rM7+QXfXMnIfMZUIwsiipSwqVdkAobK3Zwl4k&#10;cKLIV2aESjbh5vs49q+tCPt4KmxC6Aj/I0XK1XYAttE0eERNi7fQ/p+lNTjN5Lgyoe9y/0XGvgSl&#10;x55UiyIZVc/IBttTTbQgo32LGY3xVGgInf5tMFITQCXs+hepqnAKoBx/82Xkqu74yw9vnFa7ooGj&#10;OPrYr5jH63LuIuZZ6mNcBSmgn+giEYDtGWbZ3GFIz6qVojlbvmXe1VeWD25p+DVUmO3ih+hDKIes&#10;1BZHBDMhX/+kgudgxhpWyeINRT+iK/DVieG/WPoDUCNCYaboo+TS+TbRDhou8AJxOrvjib9IzZUp&#10;n00nnWayOaqasoPHZv+8J9jKSQiEakvRL48UV+TmJQrAyJ4mvcNEXDRVv4SzERUxVDFOZ+rk9KKW&#10;m0V0zaOCE4pcs0W1znc9ThrvjpQ3ZCJ9x9GdeVNkHt6/yNnKcLa5YDy/4TIKcIDCrFJiFA+pC0sw&#10;ebtCVAzxrGyJYignUOUPqzOPbSjIhlGNub+S8c6WLLO5ICQPqTr8It5G4WVwOtmw1SKKa9DgP8JA&#10;+TMI7wFNbPshgSmUqF+8UpXqN/vyEeEfjyc7s9iJkRDoEQkCPcC5HMDFWECRb1jk+mG6FynWhRX6&#10;4HqRaDd3mbq9pKurkRTVK68mVDARpqy0JXcgIDSFjonO4riT6wUPMz0GuVbVw+/wJwndHh5dzL5R&#10;rTQQ7xUh5BUntSY6YAoU803gFZs5wBwR2KPYH2dFo59vzBFfOL6NCiopTopwpUTCMjv1B3S4B5JD&#10;ieankDPHwwLJVZvwZLoMWH0vBtRFN3dAEYyb7uyyCoSmal8/OQ4Yikq0JWR+MwxdQe9GohVcKEmC&#10;xdZ6pV99SDoiL9G1AZRh402VqdTnpRqgdal61+fbERjJsL5TDA80bQYb7mL7HVczcayd9b1KsLya&#10;6sdErQP+JknMyA8dkDtvFxEAi3GpaAMc3bfyGZ+tG+PDknrThLZ76PoaVTAkxxncfYpG5aGoqz04&#10;EK0vCWR1NCu3YcwDS4Q7Brg1w5JiHAWrKvlfFQ49cTR9ORUV4uK8Bzu8Ld2HmWXyczD1bB4VyDG0&#10;KDUcBimw6Vy70I1MpZS2vbCD0efU1XaKA6depTvGUt08vY7EDJ1ibiSldBfOUA3a+I+x/Pd/4D9j&#10;GS6ljdT80bZep/8XQOIgBnKlILslG4M8XEq6z2xyqe8rfvEQcvWTjlBx87nae6qxfWRTjCHP3V2x&#10;Pe7/sPXVUXE0zd6zsMCiu2iCy+IeWCTo4u7uGgIhhEAgaNiFxQm+uEuQJDiB4BYskLBYsAghggWC&#10;u3w8z/ve8517zu1/+ldTfXqme3qmaqa6qjJaMcIDZYiXLMsO5TYdnfPhtcd7oL8p/sEqYhXa3+XK&#10;EmS43PoRcakK8yzZ9vj+yzZlj/b/vrlkpD3QRwdeMU4hntMx2nQGeGcucoiubqngXQPFlxeFitrB&#10;Z79Z1zpwqe+UtidaHFSO0E9Zi5f+WO6XDeHhOyp+YGf/CQQ3H/brfXAO9btA1QgHSa1SnTLsF+j8&#10;uh0qX5MI5Z4//BZhxtDqkzQXNdjIyCzN8zhwNAQ0uU9CHVn5p7egwEhwyf1IuOJg5ZuZG3OeL4Kz&#10;63NdM9+pdQWLkoysqzRK9RmoPI6fj3FQ+YFihsOMzpc6mYNKZvmiJQaVc8wPxUSuJTdWH+qjVnLF&#10;JHabaEkp45dmiahNhgBc7/y+AI4gE/rwMrdHq42iqA8qE7N8XruZ8e3iTwLnb8k9udLjUHitZNvu&#10;adCyzX7VK5LxHty8S5B3ffTIleL07lHIuspsAFhD71ix3q9J/7AHxYO3UELHiI8SyAiwn4ReAxYL&#10;XzsUB1fbEU5ff5zhmxbP7zjUk/n2dVeTh1921lo8PY9hC9+CNum+C5sUiQhjnk3O2kMYYZN9ruRD&#10;mh7Ka2G+gDbLSWwLzbL2jyLiyzIUmyv7fm4ZTN69Ij6aO7glqFjpU1rbE3B8NYf2f/hIxGGAYrEo&#10;YrT9s6TBR+0/XFygkZQiBg5S0EX6uMObpjIsUjT5nviV+s78F0usTzI8wyts0VBnImaikKkwDUFD&#10;qohZrnWqnaA7LDpoVWCfutnAuJH0keC31VydmGL4z9AHulc3wV82/LIo972btmetn1cL/D0mXMSm&#10;FP5+Lk8bUhFTf3yuqLymBR1BWRvqJAqSPRcPM754oDLjWCR5nqu43UJ654Ao+cpI2jFHJG15/GR3&#10;SgDY4MCfbICpfkfoB3CdGuzuTtKinxJomd/20jm8sSbbXXledVzM0l0Dok925i4DTuvO/u47HH77&#10;XZx4l5xzDJVz5+RsMzpEeo9E3sCN0f34yw7dCcJjGZQe1zmSWYd70rRmtVfy050QVO0UF2rjIPJ9&#10;60BUrKCnZDjs7tpHbWr4xUBk04ag3UvBrZ++jFy5TTp7RZ8Wepser8fU5V6V4v/0lLwXmM+TQfwT&#10;5wm1LzvzDfwbbn7OmYzt1vKLFt+jD8V8kt4+DE+2Qg2+zlEbV7qQlctLHo2kl/0klBTKZkdlK6PH&#10;7qOwZrRWx8A2psVzKZqYKIV7/du7PshilVyGnB0642xAoa9HbPj9ffGnKdScSMqzM2XUJ50rqLf8&#10;dAHdW68Qbbm+YghEGg9/fhNSNhke1pu8MON3afoZdqw+8VxadcYkz6D3ymxbZ9uyZ9h302roQ1py&#10;QjKHrQym2WJ1/aq+vPXLqf4bbfObRQc1bkZVEUH6Q48GDRbMj+AV92nwGQfYhqkUmeFffVYvWNmX&#10;2kGMd3BEnAKnBsQuLjKF0w4+GOxjlhTnkFsn23a6rxHJ6Q5HtjylEbTZUgunQ2VpA78WT8t6/SKr&#10;beRErzTXWXiPiE4USv8MRR4wnoHrCBMtFYvhq0Uyg+33UGSdYZvha0rsQ9jBb7NhExMuftcA3gRx&#10;OpSnmpwkZoy5L1WK5fBKNsvY+ZmmYZg/Gh1KicspKlT5/keuAPhdhAkV25HRaqv7WdfMitL7KU9Q&#10;JNgpnMpERx1TK3uxekg0iYNjSQpBmlgFZinVgEXCbIJI8fd5fpF8IfuXkYHMid8KLhneD0gq8siR&#10;ytN4pEsUTcDrKwfYF/+ZtPQg6P6fjj6xzfVL4gfjg0psyUfkzpZ/tpPfDmdvWqt+LUh+Kr8tQ+qL&#10;MnK52iS5NfN3w7jb/oe7FVMiT1v1rWbfppOJHJmrgAO/QUqTg2wNn0oNONWRhs9EUQrzixK1i9hJ&#10;iYHySCLoGsGxNcA2bGAW8t31GgCC5DW36hjiWGtrtoevgg03dPKLjby6soRtF94wOUXnscto9Lzv&#10;PUYp/NOzfyhZ6m2N1Ds13SyKhBMXmo4hs/t2b0MN9u4IeaJjvt8JofrqzUylu0xDkkkWeBD8ue1W&#10;BBXna6pyljrrkcPmM2XHFYncFBOuPsFargji2sRVtojY75GdH5xl5d5hjZgawhfpxw9cp1TOFmY+&#10;bMphjyPCKHCq/NcABdUulxzc4Htv6P567NcQWjOiNuj00TreI5yi6FnNrdjnUfRR9N66h25x/sQI&#10;Ml3qJ+GeC6SsYuh4fZ67a5++lg2xkLEaXQPLPf8KL/x/hVcshM8MTfZyGWHkqyPvsm2jMVMQFZNX&#10;JzNtJey0qzI/t+f9F4nJ677v8EwKDwYdO+nhbrU/bXoryYgu8j2jI4Bi4/Zw1ojE39+OXhbJE3Xz&#10;PyCc4xtMbp7nS6k3x6n9TKIZTwSB3tFT9it6hQ3tNbzXhH7wMMMAJw5tvgrQEucF+PA6/g8V+xfC&#10;vyfk85y6Izizz+2afvrEnXsM4z3jESA8Sj+/XfiFdgRbpPG5+JBokWMRVZs8mfpDy8rDfNYm9FXJ&#10;XzKzyvA1Gkk/W8+VuMPLbgahnZ6+Ivfg3YFMey3BPa3FFS5dv25QgzRBe3n/0qSUGNB6f5rTtVI6&#10;ZBSxNYoZmb8sMCpyuQ3+6sQUHSUBsYhwUhRSzVLbPS2aOC2mvzTYV60fTj9HNAXGhYBnXl4NoexZ&#10;et3TPxCH/ArEiRzG/Dr3RCFSvmJiXolnShB86nTNLJ9PYKN+GS4Pxbz/9egEvVbX59Cl8AGmcTXN&#10;QbL/oyKnIEnk/sBCioLgBcVd01Cy9pSBmHOb11tgIgsN1tQr1qImQ+YJxcrVsAzRnIazE3o/tagP&#10;7U93RMkjOsxQF6xnoc/yP0M3joPXrgH/h/c0uEJiC4mfTvfmOqwtk5DHbz/cVfQ5l6D9k7543nP7&#10;6gDspdB3ERzgchFMJNJo0VdqDDCBQLtHhd33j572U4BRqE89zXZO5wFssypSw4eo/aOaG2e4/Zp3&#10;YeewBmba4pRLo62O0SlBH3pq+cyeU+KxAK9WPGgsIVCssPTERu4BWM6ucDwy6O7sJSWyR696kxtX&#10;E+yqc8JEvOpAA74KVq+yTTx59flow3UIBAQqrIDfz8YJM6F6utysA7ucRqfFLgu8u0zO7MvG1olu&#10;xvOL0N6S8K3QHOXqmDJZQnW5qmgJ5QIjs1BEnhRxz26Hob5gqtQfc817pPEH/jebRa42r/Av5+Ip&#10;LywYFJcVv6B6Ue3XAPpmWogD8S6/0Ih3iqwSlQauZi8J5skpop+Kwga3Gn65763/GeGBijtBDFmV&#10;rNZvIcKGv3vgac/I6tob7LEc/V08Pc4hvNK7yBP3mITbIOIuRuanoTOMeRGXrsv9jyC7FTsJkS7j&#10;n3PMUzfEvu9OzL+Xyx3OZnGBL2ue+LVoEpWGjSuErOrZr1XuBvKti7hMl53hXxVM1FWseOyHOdcL&#10;wmBzZN6SMQPYkr+MSfyyur20+xVkBQYDeqM7HMK4oMmGhxTUl0xxbA36ccLaXglz8CEdcjGTdXR2&#10;aDYjh0dquj5IuHHU8gcULd+ufw18/jbi/aMdWpElFDJSRLXOaaxvlnEcPHF6+IK12OLAjwDt78le&#10;cIEaTk5mvtN3vyeDgpWDcWYmtmD71JIFeLWWOI5OQooH3Y1jUWKsTXp+EpG1+uJO6C+N1h2bw3q3&#10;/cyunzHk64/A+qqpJ1sZPa+rtydubqlbWmk5AU+KutxBESUR6GoC86eGj2699QRFcbH+nX3kIE2y&#10;MXmdiV85FQEjc4otiiNVD0gJw4iBfSH5idw9W+2sc0oFoFctf/s/vrBOXcHseqcdFMUSMjxM/6lR&#10;XtMSJHQ1HM6cU1dY6W2KP1Z+9UzZZHeYsEndD77/tOms1qTYjIs7XAI6pFiyIyugrr1RNa62RreQ&#10;Zr/I8TiPm9r1cmJqPOk112P+C4aRGvtX8oyqJ1m/z1dvqav2/GTlKDRRI6O1vXVcVHyw6DBjtDMw&#10;MhlDp5lX4NutePeccnMtOcIltJg+Ml9GwABryXEKww6gA9blltl2L1VP5eO/YS7bv9F8Ffq0GQB6&#10;y9OynJxEuFVo2B3tykC78Pv+FoWhSd1ZKXNXUtxRsfNgJM+hnetAJ/e3eoO4TUYxVqkn80WehYmC&#10;PFPU+8MF946CybtgUCJfmsh8OPzPBj5vKCeqMjZg80RxaVrip40st4ordQH3kko62Gn+h+uWYy63&#10;BlX0FaIvdf1FPsh1eDHsY4bVrcq69CWijpPC03WWvGsg4oC4u3PD+Oou35+JqzObJiX2cBt3dAi3&#10;bo7lF25f4nsc8or2avgLF0H/nGT2RyyASWXQsLeb3GstPJV9GIYBlzNUf4BufSPMx8qO2nPGqVpl&#10;TKJEzQcea+ZOUPnniBlElFgSO3J2kwYvSnb9mLv1Wb9+UsCRQ9NRHNw4eFBE9TBtQshxhXj8KHDX&#10;dSjQg68zNXYdzn3r3OSvzPiZwb3OdwO/tvytcsAdr33VxK3tFGNudPF53a1bc+LycW0XPWXq8QEX&#10;wHCixhHTcrlmaX7spjhXb72XONWguh6R635Nv/lj7juYclzUty1w6lrPxa0bGfb/o5DD/gnzCjVQ&#10;Wf6n/qcQMHq1wv5FN8kObLxaxtH/JW7w0s5/MAjb2vJZ4b8MYZp9pc2L/zDw6WaAG1fL/xbzRTaH&#10;a6D3PxTDktf+NfA/7Za8bjjn/2Xhe1WgrgHH/7QDPWspuwak/0MA+EdzbpD/YoD+nuTy/+D/uyYH&#10;PqI5I7QsgJssCyAcZSnYu2VJjuymgx48SVziMaJWPggAVi9EF1O7T+jbUJ8B6BXmIFDqG36rxRVA&#10;pliFWmg5X76x/Q7giE6+Jm98+hYKLByyECpeA2eXhDZbT+yvgWtg9Qr17eZ7keJZyxf5KxQFjKDw&#10;Jk3ENXCwx8b5/H9fFp4SJ54SW5rmv0dvAJIt7T+D0QJTQThTkGwAoPivRgG60ShgZ/GeK3JaYdK0&#10;KiqsMGttQImq4p3FTzPtbDltCV4SKUn2oPHPqWhxDd1Wa9MSrlPeIHGxtYGFK+aNfVFj3UnwAyYN&#10;bDOFIOV5Qgk7oSfmXkNKfTuLTzREXYdT46neiliWo1qaTVUcKCdmXHviBw7CpcXktp3Gef4gJrj0&#10;zf0KGz8MXEU8xYk08DN08kEghcurYtUqADm5g9wU8OVhBwjjcGcWpphYNte6NzT355TCZu/FYp7R&#10;i5yT0PiUtfTqx1CTxLpHBkboP3sBHmmxqe6Ty76daCBN0bI8Ls6VZQRPW0DCVC1zjd5LG6bSsgBT&#10;/NJRzzzFw1pvvIII5z89Z3vVxpbGIau1/eeVNTP7TyG8agYsGbKOB2Tq4RE3f+gGomWHww2GWczb&#10;le67fXNzDuBvZXwFcK39jKegiFULsJ2xHWWXXUT01aNjpe2i4MV9kLbb18Cf2aprgNQKhxvXx6Sy&#10;+SXRT6ubhOLfGSXjZ+ONfqgQma/2M9YCH+KKQcPH7oH4gQ1rBUGzt42JXCbqd8JXIhou2GU9ZPAt&#10;AiXoR0lkMnGE/EQwmnQCLppnuWCWUXrC7qoD5fLJbPcM8MuvE8dJL4Sou3zs++NwUW0Nwkbm4X0x&#10;Uyac9ocwhUEC2UTtQiLPSLFLrKxDvxtps5oRuCAaHxVrTASJjSuLrO8dp5DkQNsHy82XESvnMdfU&#10;zPkFx9885qCXmrI833o6BqJxzSnP8mMJYUh+vyiJ7fudsZqOgQhTftiUZz+cuTTtLEVHpWrFxfEB&#10;ERlGtthoDcOLfvMaooT/J9pm6R53s6amVQDdnnwTbJ6BbK+AT2sOegvErYogXpSosKYF00j+bUna&#10;DYXCAKV6hUnqkcwD9JuY1ogPKAdxmCDxixyKaa/8VrPR9PLxCX8HlTHDxtlYSqLFhKoyTN/kV6cH&#10;XfcAs678ugYH21LfO5Ffd0x8JIwNcyQztOp6cdVWfwXEjFnuMGv11+LepBtSpHH6ds4+bfplmGEV&#10;tqg0M4o0dVl/VR1ZSFtN2Te2MES5k/cciAN34U74uDPKb5Hx1ljwJHJsiDdxcfEVy+69+5hXmN0L&#10;k/8RDacNvEUZwUBz/HaFgF5Zr+qyU+3r1mtTRzleIHN+ntfqh1iGQLsaGCfD+y4xDVxqNvn1NWW4&#10;2OwyKm6hj74ZeJWo7jm06M4fQyPAK7Z5DSBNernxymW5bXPy4QNUw9dAOoG1gGl/gmZJZ6hi3m8v&#10;T17KpJrbLajSEkNX1enXZUMEBE+oaNaSYqbay5mU8LmeUuvW29NFZ+G32p3fiBSQZw1xZwfj8d+M&#10;+RF3MgHDdEK04GFnGYCnUq7qbupr4dQJgyOXGhJyIhaX+8Jqp10dako/Jy+kh6EDyyXTccZo9+jC&#10;xrRQkNmh9ssNRO/sM4H7AVnbw2lumcI5Yn82vk/Hc+sxlCSWCkLOfIjuW+PIUBQRlmx/zE2TH+qX&#10;xz3dzJ1O3NZmq0VHUqQhTcPXfL8AOWyw9mnCaPavHEmUhZ6dF0JrXcRvzgY1Bz/b8MnXUWRnlJHh&#10;OUcwWpu+XvbroHFT7PSHBcwzc5lYp1Bxp0A+vM9w54jRTpexGiykq+Cj+i7drnpUdhZtjeMbsEzP&#10;1/YR8ocTc/ZG22uPbuvAVSC/MJwcRLCIkmqOYKUnA42mvPFzCk/U6lU0JUnfHlcrlNzZUYtHbnfO&#10;ZNJ7CHnbXF4DjV3kuJSMyawpQoHedaphm9AEkXCnmIYl3QWXmBILLX+tBVopjCfnr7AcpAxYa7w7&#10;UknSErzfFzhOVgy1LRRQdQPU0rA0yIoi+1QSXOXsoWySCEaHfBGCoHut/RhCF4hPR9SszTFHJ8Rp&#10;VP5CP8qbUjaT5iKbTV5A6d0VvjvxI87gI/RfEffnqaFx2Qx5mvXKDyMp+ViyLeN9FcUqv/fj3ymX&#10;ONwHc10CeYLk3BQvASlmGU6Gs7NYKdBDMr/CGAnFJJWZcl13ApNDuUTLfsmXzCrN/iIybyJeheUZ&#10;z77A66MiBULwnJeT+YqnNRNl6sechWUIFueBhA18WJAdYL3Oy6ydNK1tEyFDcbOi0ExII651RCEz&#10;R9+f96/mZZlEWMl3kBg0kW2rMqK4hb3khcYUOo9TJJaalsqvxKIySMFV1gJRmvlNtaEP9F2zEAMj&#10;nmlihInNkD6zCKtrZ2CL+FmOkCG6DZqs1mzFW5C3fviBX12NpansyRgtaTgOyTcV3FBnf5e3o/xc&#10;yDddl7YcJppazVoQ9b6+6pG0rCwLj1hJH0vlW34GRD1S9DGMdwqz9pb7x4yZQrKzafb+SzUVM5O7&#10;48AjN8k15882Qq0psM/W4oO+S7c/pwEsGXBt1TciD4x5G/Szis4oHyB1GdOISjQdjE6uaG+/Rffu&#10;JCmj4czDz/oiQGXq0Ck2/8oNsYqvLWTOAnYxiWTYqaZGOzKq8fLsium3P+rhi9+XHrtm6nki+2WQ&#10;AlKIV0o0MqY5uBcGr7+33fHPy40EnRvxCWSYma0r8fK6xGerMBXuO6q0s5nBt1ipQhWeh3SbriDw&#10;4OWrLDwHvaoCVRGo6M2kvtQM/NmxLH7udzRd71L9gu9r4HFKWDPC78vGZO6/5h3MNnRC6NZ6RDs2&#10;Y10N1tiZ1t8/luREtumUbGlxX638bJL1E+b04ETEqBrA72sIm34QwkW91POJXRM0T7HyEeKWm4Io&#10;v/cf165mgtt+3KK88msn+THP9U5tSdfM0bIwSZd/11POyDENM91xktiWPK5zn8jZRs7wJtA+8sVi&#10;clbqO1UwYC3LNhPvAY7TI634EOIRQEMLbuTSKwqH71OoGpi8fdfwHrYuAJiPzdwk5jFUJudwnUV1&#10;AxNDvY8brTe/GJSGTdellFwDe8A688TsmNtO+8e2zj6+EpFs4UpHJeWmNFp8uiQvHVrPWpJHEpBB&#10;KVuyMrbIXGrNxnMyYqtS5IpZBjmdGxewLiq9c58dttLvLwoZsdi8gxenJzAnGhOe0L6vEsmhI25F&#10;KFfF3IB0RIhhU+ycTj7xJVSYUn6BcN94t6UoXETox2GVcrC9++pxcQKL89X9wMuoFYJKN1ZIjoxR&#10;2s8O3nMCwsc6g2ujCay0WpcuAxpCH6hjrSwRzsqtxDC+IDHimVdJKy6lXYu1SuWfA8Q8uh7IQ6Lw&#10;otWpuJz73c1ATnFhnGDOKdWlOgNzULPld2RtJJpw0YhtvTE9ufsaKLCmyAsX7JlPz0e7y4DVdZNA&#10;lvdybYOLkNkDYjBhFc6gtk5jvxdEy/tZHlWdSuqCzo8EV3PpPi1Kh2Xk4ma8iIwTXI/nEtbrWujO&#10;sfHZY8WfNFUTwZnGKEtsaqiJUXjeR4K627/ITbbTW25fktePSYIfP3jC8PKWp0Ap+aKXoZH5NsaD&#10;MGkJ1QBTZwCD4Hf5J9VLaKSW359vvGoRa76lHHAK2gbdnStsscqo6Naq/N0YY8wWuCy2AZWwQC4N&#10;N0GMeA4BozY1vZeW4PhLywHLEi5ilVct5QnUKatbCTEEjm4RzlAcvrMpPbV+xpdIRoQl08ke3Dz+&#10;0Sxt/khGrphtJOYMVJxo74r6V9f8x/QCO0NH9vKKAhnmaC5/775ok2F08d3CaIoBMruVG1Vc6SNG&#10;5fhQmTv05ebJ38OSsZTs2Hh4LUV0G41Ll8GrovB0UReSRnJR3eZoeta2ocn7pEvP+dC20e7SCMK0&#10;HLbPVchi/bUi5Ots40+kzki8eGwNJ/LTfE6z7qhyZTU7RFVTY6vKm7i/5Y+aOBiveKLKEqROsaQb&#10;TRAVFrFMZcZPuZcl1rjYt54BVt2BBfX5yFMy0FGW68Y1Pqt5Qp76RPORIJszDUlRqTHVU/abHD4Q&#10;A7G8B/e38VIeL3Pum4cfPUmEjY/dwu5kUweTDYMBJCEAe0iYFd+vNUiG80Ku1zbley1p7VqkIxn3&#10;QaHIi4Sn5L72vVCQCJr6SfOUYT6T7JFZsQo4d0hw7mUUNQMlphyeTN7zI52yO9clEVt8SqnwkcxV&#10;M1PLkNIcXIA3Yhrea0TJZ3iPu+GxbNb3pPQg8khFi0nqodhQ2setaNqG8OZPOa3EXJLYWo1valC2&#10;Yky0UQfedjuTt5XOJHz0IBdbo0p1YlAgQXIWjz8CcwNHaco81oy5HymIR6cEu9dMW0ICInzHqJrz&#10;TEmC5ZFe93ih8uZI/fu4DY/HOJlxpTFuuzokmshIrNxTDt3P585o4Gg/Lzbo3Vn77iGMo+AlPd7l&#10;ygqpSffbR5KtbbJVUKWje/mvA3MNqnwn8BcjVFxK4ZrBz1gSR1KsKxZVUpE8tol2rjYdY1xBaNkn&#10;oquzk3/w//74M0jHTWCz7cZIoFpLsULuHVp+dIoiTZod4fpaRSOk6n7+/OEnkwD+ZrOu95wnpxI7&#10;lwof7z9/gyZU8RM53VbdoDHfOV0amA7igqtzUkexc498a0vnHYMJ7G+UVNw+vecaWh02ZV+uo5vk&#10;xveEPUK/z1h/n/goxmAe0anp1CPi6FrJlXc0ihBmUivq3YJ8Prd470UmJC8IdkJrMQzhlRNJkbIg&#10;Y0uCE9Vdnh4TI0rF1dcWGSCiWn43v2lIVL8xsiWyxc3Pstqxue7ypJTg241YGrfHZFhsYfAg0aRo&#10;R9untebhJ6adjKRM86malszqqx4E+XG2gzy8RLrGPoQDjnqjvC8QeP4dsH1wJdWHRsLhfmeb3ASJ&#10;TjVd4hdOYvaMNtTtJju69RAL/owqCoAE+jZrPzuAg7h4hdbq7osunvbaJCK5tcASGWOP0VTnWhNz&#10;h/QC6cecr5BB/gqInN3IpsdK3tZGZXkqD726VaQIi/U1OfUdCLnhGTev65S8KRAxgWvmeHmBPAEk&#10;DoKN/S4lk14orReB5UA8l6Gh+j3tK0H5gB/SXKekzKHMxSEJT6/HEcrhnO6o7lkYYeSmJygg970T&#10;Vusd+wrtYjse6pURCO/EEDib4J7a4olnS3CkeaSJNfJxAdPkT29UKXDdjF6jDBU7kk0MEB6/JXFA&#10;r1IoLemVu3jP/S76JndwMR6al8xDYxiChh2u1AC3QzyiXrNnDH2esapP1E0s71V0ScFCYi9V3iEk&#10;h8wg3uGZD2Wkn98by+0lWQanFAS5Vheyi5hqBwzFveLgUuHvipCg1zjX5lxlb6cqPNvkSrB8vhBS&#10;v+sXW1DgfidESfTjMR/OXXtomVK8LcOVMP7TpG3uwNEoh8rbXXrHnXE+DKw/i2wo4pb2ClngPZb6&#10;MxnDTjLnAHp6y3HJnHdnjgt3qZAAmrp8OB+Was8Ms1Sqv31Fu2AaI6oTSVXAEUYNk7PWaXiUYCwT&#10;VBOkto9HkQ0a0RZSUAthKhjpIMHfYYrCblMrIVSQvZIAlMi2IBaiRPhOqYGnhIN+BqdzEzQJ9bWi&#10;e6gpVqz/hVa2et0TpcnsR3CO78pn8MGa6fdSJITUUiouBppQ8SGzC/rTVpkOkN2A4cJ4PvE9vweq&#10;hF+Y1pzIKCjyiDUE4CPULZ1fsgf1flyVFbNVuamlvle+HaX+RZh+OW2A8blqrVqPW0ZUZ6viPlJT&#10;oFyIpJEHrilZ3Ausz+MxcAPVNIb1pAdUn3IjCVVT5eJk2HyGXPqwEyK6F3ODSLEqqMlHDMQn+BCb&#10;J0yMXpc0BVNaRlZQBrGk2SPjlKHlSG/BD/5318g0xxv69sg1MEc7eB1VGRkCj7C38fXDXm62ubNx&#10;ldB3cdxxhTvfpfaZrucW3i8PwCZODixUfCDZYhdS2+SLjkZPYrFkldF4Js4ik0I+qhKjpF8I6zty&#10;SUBqNI5lJatjrf2l69LjDfjFnfDOrfM4jJUsD785pYHCRk2r5m9buQRrIr6Wc4PJchgGkhg79fCw&#10;qSDlgOacRxvqmoo1jM1GqqvJePRuJupRURfHRlto5VnFPSDeB8kKC4X49dJK9L2UYlQ/XiIthkaB&#10;ftYS9Q+KXtJYT4NLvjvhyY3RPaHyy9blvQpau8gStYRSO73IRDbikYaPzzKRLKlwZj/rgWpVFcOB&#10;whUrbHxFadt5P3Wv7mughmHg7u0YcaYi3m0Upxy5RqTGQPUdhYXMfP73hr7Qh+BgFqOOCoa8tw+M&#10;u5sM33Cqvez9WxD545UWFVmaa8oDzQKIXkb/7Z2P8k4HflX27JSKRV7NkF4YAfDQLy0J//wv79Ac&#10;NodpXJ1TdEZcZ+ZFb6OJcRBPfdYkbFZLFUIAA+jOmaR9KFIa+FJSKPHY4v4fe9cDV1WR/XkoBoQF&#10;aIqoLKCYmmWKFSiQoqmBaWKaoqKJ5iZtlrilPhA1Nd2stGjzD2K1uZXlrmb5ylRc+6dWLvTnYf6j&#10;P1ba9ses1FJ//OZ75553595373v3PR5pepnPcObvmTPnnDkzd2bufR+8MzTipYsWPP7SNQP3NNpb&#10;MH98z5v3LFo+OCnige8iOo+f9yR7cl381xHdRmW1XPFmnzfnxzbbMOylq/4yrDS02w9Bn64Ye3Hb&#10;p9k3r+/+9NMO29s3TEoKurJn3qsDZ7z3dmWTmKsHPntVTv+3SpMSd8anX19+zY3xhzqOv7Vz3p8f&#10;69Rg1pNPvvrXL3suvm3lU527NLy3Vyf2hPz6v9/t+chlqwperoxqGDlr27qgez6943TcpT99/eQ3&#10;fW7eOuySfVc0OXrv/LF9uqW/OGjKniuyL778hZAFEz4Kz9n5YW1Qo+vXtE995r/B37TfufLOyfsT&#10;rviqf+QVl43O+NNbL7yRvaBd8oZVtUEhrsO1yN8eSf5iflZQ0Jonmx3Z9Xn/mB2/LpkV/83wsuyW&#10;Hd74LejGtccP/3zzZ9MavNP74qHjl/zzrk+XPTqh7MhH44OGtZsecvTOJaGfzri3Z+SbP46dl9D8&#10;+6S/Dmif+fOD7W6es/DRD4fMSonssGDpQ/023bz6m4cbzZkX+m73t0KyVk9p2m1+VFTM0me691wS&#10;tSRj7+ebQpdv69Kue1JpSNKxvOhrWp9M3BVcHNXyy1Zz/r2oS1B42IO9Kl9KW7T0yDUJlR8+2DY7&#10;anuPR/a+f+y1mEkJc/vkjH/34sNvt92+a9MnL7cd0ev5jxqtzG66s/Siv3WquP3t7Oxxc8uCFyXN&#10;7zb/27em92vf8cvRrZxxhbd+Epp0WedbQpL+tOD5he8/0OmOorQ3Z103qMuUHtHbjt618v6pDyfd&#10;VL4nqdtLs6+dNXzshn84p8/+qs1N2QlJa2cM+NvYmlWnVyzb1/fwnG3bpvUZtOHRqfMX9Hq8W/C6&#10;l795eM6Vu3Y0yAq5te+CvT3tCx6Z/cKjJ2+pXP/1+39akn7Dz1VtW7KJ/uib7OcXj/cbOmr1ym0j&#10;nrOtXrsmdnrBR9PWvnnxsAmXv5f0+Vcn/5oYH1949TOrs4cNXxnZeN7sPl2e7Z+6697Iw1f2X/3Y&#10;1Nd/WZA+7tmMVo1L4jLe/zHrqunz4i/5e9js8r8vHDR2T8qlXx6/cXlUj6WDLr7xwfKJa3L/1uuG&#10;HU8NvTzpid4dm3batWJDoylPffJC/M1b1szf9uzHxSsazyq2ldxzoP1t/326IuEwU9f5u74dFRnS&#10;a83840cbL/wsMuVx+z3f9jw64gQ7j/33hp+X/spOd4/MW2JPOHXVouIT825zPNnz5ede/nDbt3kN&#10;5qeHtv8+OX/HnM5P/LvHmeXhqxY/mbY+7ozz8gePlqztNa1rYVDa/W3vazbwsx8dc3dUvLPmocbj&#10;8hs02Nbgu6jMr2eVPPXO3M++6/Sr/ejp+2t6/efxHpnvT0jc0LjHvf+JuiS5W0XnzXPf/e7ue/d8&#10;HxO36tGbfi779LM9dz78xck3ih/qExYXteTXD8Z2WPp+Ydjj80qbxDY41fBK276UG6Lfivo2sd/z&#10;8yI3z/48u9mrQxfE331J0KUb597cqevmaYfe+F/Y9IXPnry0zczVx6dPalax/c7TO5/85z+bbpvd&#10;f9jckKAb49fnXLrwtulza0KaVY27bX3Hv3W+Y8XCPlV9ovociB+8LuS/bWfOvCQl/qpbHx82dOZn&#10;P9pCH83Yvbw4L+OdxtG/NP/liWOxma2OXf5DzxebHflx3c6L3uv10z/ePNii37xLJ1xzaNb1oaHp&#10;Q9nu/K5BFw3rNDs7Mr/J7Pl//iYoqkXU+uglV/9y+x2H+x7ODFowJ2/50LbRH0SuWxc++Pbx7Wz9&#10;Q6P7ZPVZ36FH9D8+6X3Fn6/t1/iXM6c+PjRkedaIFo89/N+aimlLFr3xwLSWIxs/M/TnWdNbVzW4&#10;ImT+8sxJC7Yd65Uzr3lmr84bdvd6PfznJXc1WvL6rsS2fVZfckXN4aBWr+ycVWPbnP1Bu5w1a17o&#10;uHbN3o2bmn68Y0Kv4g5rJ8Xcu33MR1ddMaxyye2rY5vc/GuTuw/17RncJ/K36baqCX3aXVbYalji&#10;LbEpn362qOGaNy5Z2/y5Fx5KSF2SflmnT67d5PwwaPitcxzXdF5wavttn/fv2vDOH9Z9NPjJ59/q&#10;1vLY/c+s+355wuUVr8V3Ld/Te06bkJefHndtm6Bbhx+KebXF4jF3333yxPjQLRmRuTtuDItue+jD&#10;pSnrNlw0wXZ528d2ruyxK2nAwJ2LQ7aN6D7wqcFtti2Z0C/4iGPOo4/sWXFx1qPtmvyy683753Tq&#10;/lX79ZUT+l3X56fejYY91H7A0L/kHG3w+QDHh1f+lHxnUMrNE6b1eGz5Lf8+tCO42V8uGvjeT5N2&#10;3Td4TOdR8Qs/sV317cm5wRMqxzZM7L9o+109li99Pcfx6HVfLtvxr9VhVy+9uNOsG8fOLfgt8/X7&#10;290xqeVFOY8WN+v5a3TlrJsyoqdMuad1n+SeA55Me31UVaP46Qvnjl9319i+N78w9aLFj+25ruPw&#10;VvN7PbVm5bbtR5/qcdctoaP27x7xYaenM29cfPeSpPhW6R1vyBrX57sm157se+CRL9Y+cGnHOzcf&#10;2vOvh6vGhj4S+nPzRvc2uadF7A033P1go1dDTzvzO2SOOTwgo3W/fUGDP2s69dsBnyR+377BoaCj&#10;U6OHRD9Yui646Z33PBM3NG/x2HFhA2+c0b5dz/gmbcY32D51/rDP9zzmHDrtnuYf525uEhaZvelo&#10;44HhjT6IbBk2e1bwQ8GzHn968F9u/WXNzo5Nxl3Rt/UtC/sv7Te+quHYvpVr/hLTskGbPf/XcFJs&#10;aMRN8b32Fze7s/m4dcfS17aMCfot4aedP71608dtnv/69htGZA3bN2VfRXbWc1P2L2vRc0nMu4e/&#10;aPHZ4Ne/LV3+nz+nLG6yPGXOrGZnkv435OgdVw6IO3Vj5bAp0QmJSYld2w1ct6z75Ofe2TQ16cin&#10;OU2Gv/D4LYmX9vs1edUX7bZ3Se7W80hcfFZls7QBXx1ZftH6U/MWvx8UurNTyH/6XHPvlF0L799Z&#10;0/vrDYd3/Sl+Uk5QVPA/wwojukxdVFW2o2GRLfWJmfMPXX2i6YRLsm0Dnur6ccJ/l85K+Pt1H2Q+&#10;PKhk5+jOezodeuTlpmNv/+75x977LDx1cIOOwQfGt2m446NBDbb1mHPygTYNdoQd+mBAaETv3T0b&#10;fzftooJZ9qYjwmbf+MttY7Of+6Gy6w1BiZPGPrfteMOl5WGN4xd1iul79ZEXI4bfctGEBCjt069H&#10;Ho6Of65oy9eDBues2fWvoQfumzGsyZE7K3q1+2LzS0Xssvg9Dbp0GTGp/yuTOk2IuGtXysRN11R1&#10;+K1NxJGeTYeGf71h2NohA56+OzohsuENUUcG9hkYuuG9d/c/6Ci4/69J0bN3NF2wcGVk08X/eW/D&#10;7j1TehZHNBqbsP3qcfF7t7c9vHL4tw/aDs2NfWruz0HOr/e82D/ytqsfu3x07sqDXx5bEh8RXBr+&#10;wMiuo3Ifuv32cTlfPdRrdfyCz/cuatOwdOpd6S+2vbxFn+dSZuyft7S0SdnqV6dP/TBxTv/5wZfN&#10;SbytKbvJvH7kG0N/uT39+4+uOtI46Z7Lcue3+e768EFBth5PjGt9yc6lE8cumZJ5rLJw8uFdDXdt&#10;XP5Z12YtQmYFN9oet+iTUVtyHnwnOvWJW6JbFdyd9u22wc3CdzS5r+rZSZXPlLeIn9jy1dqgo2Nq&#10;PwkKCgrtGR7alsEY5oMj+e+BSz9mzeL017JnWM9uLNKe+XDmg3lGBQPM389+6Htyb6rTyIbMH4IS&#10;2H+cDY5jPoJ5JGczH8k8/kKYv4x55DXUhAez+ItHbEGvMfg886+yytOYpzhLkv7Q1g8sdDPzoG0a&#10;891YPfzFB70nNVrJwsijsjYXBSxR81dbcm651Ikx+XBb7gsEXcAUCDwWjt+bA7kFb8eQqmaGRmbW&#10;vX1gqzsWC8Pvz4G5kUFBcyMjMyMz2WMb+6u7NgDL798Pq8W6ciC3ICgoM/SgnePJYbsLmaF1xWnp&#10;Ql05eHbqlxXG5OcWKG1DjmWFFD9oj8lXYpSqrUPpBEkX1JiRi5ru+KgewdyCmHzSTkrzBEGl2Acq&#10;CzwUFiHWM+74keqdNhHPHy9cVgjZOHO1lGNG4DYgtyCrA8q8HePMBeQcLCsMTUCMrcwTYD1CE4Ah&#10;t4BS8yMiM2PyCYeIHXUiM/Efsw+1bJ+M2Qh/mJFKcwBRCylK7dKczFCkoL2YfNC1O1XJ5aHdqbwE&#10;YiI9u1MVCedkcTyZoWiJWjho5/MgUtArjk9MVejVtnp+xLE2XNRF3ZeDdvAKfIY88aesILkucJmH&#10;JgCiLNcFlMoM3Z0ambm6Ka+X1UGNmUs3KCg/Yncqx1magxLAwWtCJ6h1tS5wWkITsHbh5UkzlTYO&#10;2tFuZijoyS1AqbmRu1NJm7k2cE0MTdidinz8of5BO6dnUZfdqZwGrg28p1kdIjN5vr41USj4I4cw&#10;MpQ1Ae8JHy2wieDKoi7gYVmhwgtuTThXOMc578FX4hXH4b7WRJnQBC4VjGG0zaVMNlhcpaI0cRcy&#10;fDuGx0hyyljn6RwTTwXt1BKnEtRw2rkGEhbUBfbMUC5/nt4hCfoUFJTQkGwE6HXXbqLvjw8P2hPY&#10;xgrnDfUGUod0MSsoemKfDMlA1uC4sooEhxRdIInWlgCLvi4Qb7muleaIEgQNkCKviRaJKkgL7XDH&#10;ZyyKEeSYEIMUxdUNaZIRFrSZk0V4uMZgBZPVQZmHsHpWKKCy5xPEOHw7Bs+N5MBFaAf4Jo4DSJd0&#10;QeEJ+M9j4OfcyJwsvvoC3i59tZwCbiUNZSIz+Zz0dgy0Anmwy+66wOW8qIszl+uSGhPHqegCdIWs&#10;CPIoR8HNaxAWQEVHuT6SjYM1ycniM412PuVYzpf/nEvghfLHRz10QRzZ4KMnXcgtgDbwv7mRyugW&#10;OUV6w9OoBXVNzOPuusB1k/DzeVzEjDBJnJdV9BXrAdQU9YzX5anqlQlyqK/ApPTq7RjtrKSl4I8e&#10;R1+xJuMO3OGSgKQUC6nwBxxX+KyNRWbuTg1N4OsyUZOI9wkNFX5hfqEyzlz3mqBFmXUwPktzIjOz&#10;OsBCYW5TMPGQogulOQkNFRoVLfFkF8SWyAZya8DXoPTUo231fIpjHiR7yudhzhWs/yidRpZnu5CT&#10;pfBTlLPCLbV0wXHM0jH5OVnKiEOqYhdIAgftzlxlXUPjXMGMkKILPKTgRF/wnAr9Vuy8surAeNBi&#10;zy3grURm8l6Jc4i63fMnxldKvKcYB7RGENfctSV8fc91QRxzil1AXYXPikRFTkEXCD+XF/isnk8U&#10;uSilD9rVq0FF6iJ2MRVYiJqDdmqBl7BPRi3xOQK9mxtJusNjtSVb7gMF1IJCF6WcjxBSxGzAxwGN&#10;xNoSjG1wNDKTz8+e1wt8lKE0lVdWX8Q14MMMgxkB8wifg/gTKK8JjtPMgBBkNDcS9h404IQsMnPt&#10;Nair2CyOPSaf6yt2q/hTEM19KE2SBpaEhtgFgbbiD7X5+pWfvfC+ci6AGj5/8tYVu0c9Ot8gpIj1&#10;ImYLvuNHPeTaAI6FJoB3nuaI2hJlZxA1xLUG4QMeLjF1Ca4ZSMMfWWuEqfRB+0E7lxJSQafWZsP+&#10;8z++UhCpCU0gKYpYOD5Om7JLCV7QeBBXtdinpH6czxAjx5mrZ9fLCp25OVngO50FqPf41THM2aU5&#10;eK4k3qu5xk8HcgtKc5y56hLAw2uSpQYu6B7WCVQWz/w5Wc5cd4vDn/ygC+IJBC+t1Rq0D5zinAI6&#10;kQ7a1TTz0tpUdZnzKYbxz9fMxPU/Yu9SJ0IXzFPua3nzmP/IJfnKTFlt/TH7oh3n3npxIs833fGG&#10;73zJ5yupP7oljMlf3dS8RHzVHfOY/9glMXv+0TXBVwlgjXKh9dlXHlnlLQ5YHLA4YHHA4oDFAYsD&#10;FgcsDlgcsDhgccDigMUBiwMWBywOWBywOGBxwOKAxQGLAxcKB/J6l4VfKH21+umBA/aMZHtwWbCH&#10;Euwm0nnu7NVh1baNtuoQ5gENfA27P+y/qyg0wot0h9y+06Btdd19mf7TYVjTfiCuLHiloAsIlwUX&#10;Sf99hyvDz7Q7k5jXLy+7QnODTaRgX3djfit9Xt5VrON7eEZH4qvDSMZSOto5lcmlsVGWCiQjep6+&#10;rE4UbeoKLNyJuCnsKY/KEDwdcF2oKNgcDptQxLSBeA0t8NdDizg+juNMXF7vrRMJswL5CKF+GcHq&#10;sFr2trG/bmsh4QWPKayF1SxPGu12hLh3uNsFWZdO1IkiZnuAR0cvnXIaqFPo8BQOtF2YOWTLJdwm&#10;rGykzBG+2wLRhkCr4KEV5DZHj+mnta7Lu5rpc6tsfzWhtmQ5G4XVTAfAZz27IPGd5W2Sx/qyq0hn&#10;AEGdCFEaLm2IvxSd6gucwAOPsIhfiYNuT/m83qmA2gW2XgxeweQFSYrrBcT99aJNEHEgvXWyqA81&#10;hd77W207EeUv52vZCgA8F53Cb56KuMO2VV4D1DA7ghS9cYt0J/JszaP9pSgmmnDwnkttSTiFONPN&#10;lflCXJvvigfQLthbJ5cx+Yg2gPqoTQ9UHLYiQ9CH5R3lESLbRz3eOGzFHlYdRLEebJWth88tLWRE&#10;olJ7+bWKjiCE0gQdLATrstE20y+K0oZwXPgPXHBa/IiDHjFdW47iAbML9v2xZY2KZE0gSDyheKAh&#10;2Yy83rylYqb/3Dk1fKH+gmfTOxJdvkGMQsLjCZYLkq2R1/k66wWZQlAU02xEou8uJhoS9u6h+2bK&#10;BcYu1BRsji5jeiDaBMSI1zzPPV9b3tc41hFlbF1SFrw/tmYyWhuRCHvsYM6QRyx/RLvhPvM+NdYM&#10;P/kopH4DDk+E3kDioEjUIaSRpzIUNwupnoi3Wm4HOJiexYIKvXwqRzAQdmHVSMiDxiiTjmttQDwR&#10;0wIZhhYo7ZYPqS2ZKVsGzgd3/lO/CaKcN0/8RjmqZwQ32kaPpF5zWM4oojU9apF3hCj66hDSKT9Q&#10;MJ1x5feyCyXZkK7oKF6ksQtKOi8dqDjHBg3MSK4twfgF750G/OV8V+TglecMl9Haz72u3jpwBLMM&#10;KGk0NkGRPw71qC7BahkTwZhorpGEn9L1YF3tQlwyJFokWQLFHvA0ZY6geH1A2AVuGzBjxCWnDXHK&#10;/HBo+KLtP+UTn4wgX98pfNfiEeN8FKotw6iRKKH1oFKqiTkN+qZTxlOag5XXszdUB/nVIfS8agZ/&#10;ndYLrv3FMpddgLThOCSe8DQlnfIDAfEsIa0b5HYzktmaygNvPfGP+KiFJDdtujZOo5D6TfBElIMk&#10;L0CkwQGLPxD1yevVZ7YvhCjQy9e2679dqCg4EEvSheSVeVuxD0QJ8uvbo324ouAZ4cb8Be+ILwhr&#10;+aGNo4yZcrxeK2lupl4rEE9/KAEPG+BkOCkeSLhRMwaUXWWlfeP2/LULFflbwiFdzn0jSNwwysfe&#10;pHlX5LU9aqdFsCJB476b4Y+XMoz3DsgYMghh+9tslabv6HkUpUUH6kg3Aw1PhNXYiRoz7fhnF2YO&#10;MjfOiRJI0btXLL3WxujFIXcjnLnB4Dnx3Qwf/JUDtQGojELqtwJN7lMxLKA2EN5hE8e5GZxieYVy&#10;zyF5f1Ea05AGScUdEh5exj2fS5PnSucNLjuxQoVX0RK2NnCV0cNHLZ0MCD/NyaRaemY50bjWNQqp&#10;3wLECTazHnDQG391z1M9jlXBL9KDNtEbT/V9tgv2A4mc30VMWt488cJLOUm62rEv1kEePBylG5Xn&#10;6SPZLOGp3974YjYfPIZz2DZ1p97qw9OZrJQ0l5gZo36WceFn9HQV6TCDzze7UCOtFyENkopnSNQY&#10;ldeePZ5J5C6uzenE/0ssC+f5RXJ7DItsE9TplC+fZbIyyD/JJASJ1qsH79EGg+IpGfVbhDX3VYfx&#10;0tAf+EDrKuHk+LdOFlvnrfH2jdr1xS7UFJSFK+MSEvDmiRpv5fi4z+tH5QVYWD4yo8dmdg5OOIzs&#10;AeUT5GsGo34HMh28N3NH5vVrq1nJ38dr6THTrnm7sGpImTI+WYjP2+A8nD4kmfIyeuWUnLJgOmGi&#10;WiKsyM/AKSg7/TK3XgDe6nrnO7QAsnW6TqlFmrVhnKlTDYKB1ElQQm5rgbp1M+2YtQsZPYokia9s&#10;ROOSIE9Xxq0YJ3rENKPwCo+6AEw1BXQWWiZrnxEunt6drRmIP/UFwWOH6ZPPTewEG5QYeYecR9Co&#10;nF66tBaR64un5lwGxm0quEzZBXvcFeA+OXAazjskXfBcnud6tguECbdltK7IkJ4TAt+dQljpv7ye&#10;Qx7N/XI5h5imyRPrI1yuc+eOKBZhxWQat8AOh9oiZHtQHnYpivOpvFNTj9KBS++GBuV7gt7tQk3h&#10;gVjGbbe7CZCAN0988FaO53uaIwgTO4lkc5UZmwScqcEOmWecR/iv5r/DZrRXiBZPNqbywGPER/dR&#10;qFCrDc3oKGHyoFtOD3feZrA7c6BCq7dSmkQh9jP16JHryb1Qyovp3uwCbrKWyVL3HRInUJO7Ig0U&#10;083pQm1JCV+5SM8UWnzauPc1Q0ocUamFM6VR6OK9kfxCfLmVhNs2DiYR0jERIoy8VOnGgZYaNkfe&#10;p9QV64FCMU7nUSIGMV9bnuKe7QK7ySrdaYbEwGVfPVFjrp5ZXagtyehhjhZYBs4n8FiPH0g3kuV0&#10;ujEn19WrT3dFqKfeIZ1gQwJajzkfZ2fizSgF46buKO8U7j1o66Ou/vmYe1vautWqfUqlVR5ic7M8&#10;9jyv3SFpOHdIGI3yeTr9N68LtSUHYpW9SPd2lfaKgt37rOWL9vmLUy3dpBVsgUNHdsCtd0pN/daD&#10;xWNQC9i0ukUt6D+h1rCdS15HW08d17MKdbzvaG/dWZmXzc7PkIroiRdimnHYF12oyC/TtGWEF+dU&#10;3EEGar5xmVTrPhHyUajIB0+O7vX1RyH1Wx+mxIISIy+1GCLuH3Ms6fJZJ1GkWz/kpMEtb+P2FDwG&#10;6wU7xh3nNocI87gvkHhBtd1tB+UUMey+6EJtCduXZHVQzxvEGw36vHDaXpFk4j5T1thPsHWjwiej&#10;sP4opH7rQ5xgE0WibiINHs6dohNRPEf5D+rgRGh0PqYtpxd3bxPP8eL+or82AVIiXiDs3fumC6uY&#10;ZfCOE2UUy6DmG+ck/rNzJc1ZM0Yh8UuUkch3hs3D858WoxjHCTYw0R1dtIA4eWdIzCVi+dqS0e53&#10;o4T5S6rH4uIptbq+gpvacIMh7rrA9helJwdljQCOw/kOiR7P9Xmur3ahtmRztEIj4QAs0tDbPdjT&#10;Mxi/56Qd382j3XgFWcn8xxoPkjzt9lt91GPPMG2IQ6rP9Y3j4mGkSy6k1SARB1accKBKC1EH6epT&#10;arG2f+uFmdlaboKz/nqix1x93+wCniZEm0V0i20hvyz4QGw1W3vrz/fEV/Uz+eiRxF/KJ4h03B6S&#10;4sJdEeqpWah5B1vWMUiUvEgRvRFGeXoQVLmvMogeBa9eXZ6mtgtxySvkMQUewhXVCRIlhM0dH+Wg&#10;HV91oXwk1VYg8MAR5LFTmYwXOs9iDoH3FcIOvvTcpyMfXh77OeCtmnfUV3NQoohhAUZywAqHNHjl&#10;5HO59F4m5Wsh1dd/HuL0oIy2njYu9IetF8FBeLt8m5Ti/kLii7n6vupCrZ3hlc5HymS69dqBbWAr&#10;Qfl5TNt/im+0LXOd92MUkqN8gpgdHG6yon76AJW1qahzqrBLtnbsf4ICIw+bUC3ojjsdxnVdOEP2&#10;ZfJ6FQX7o8FRuBXsLJBxVb4roIwxliY585Bo8lyP5/puF9guQzOqy6AOvXgGwj5ETcHr0j6Nq98y&#10;X50Cf0+6LP6yrign5on1HHIdl6Q0q07qsze4LxOY9Dz0UGolrOY+YGmVTZrJJYpYtVyGcqpty67y&#10;1CLKUz0jyJ9BKsZslm6yFjHewYvzMKX5A4k6c3V9tgslpxM5vd7wb82n82I9PnAubbTxt/G5DSEZ&#10;GZend6mpjz5DuzBWRXsgSxrS4xSdiELYyHObsNGmPaVW02NcX8G7l9kFdtojnTyVyZrAxxJidbEJ&#10;qE30cFx6+CiniJX2XRfOJKIe7lKwew1SiMcVutGXsuCK/NoSfMFE6TcPO8BjWQ7OEP7OU6tB7uW0&#10;9apN3V2h3htB/lUEhRLSSbQGytgzIts5Ut6mRrqom2J5caWp155YT4uH4qf64iYrOEiebAJBSvcH&#10;ElXm6vquC9gl90Yn8reOqS3ZKq0CqN8idDAOw2+0jRpZW3KiMcJOKc7lJPKR0o3OMKjHZiC+ziBr&#10;goFdqGbfBxjRjlFnmE953r4jYKDfMl4Jf4hd2ktQ5toyWSsUKI0311yMdHJFcsgYEkd4DaNyPNcf&#10;u5DXj+qKUGmH2wpuF2pLpnesZrwn/pM9QBr5GVelDUEYEoendILS+7CMf95GIfXbG+RfkoGukUNL&#10;cATpvQqjfF4uJdFbS4RPCx2u9nJlyYN7vviyRvyNWm91iEJv5Xi+73YhvbdnumET4FaxOcL9HWyF&#10;Dwr/U9ibuUinPFEu1TLfnLZiZmcC4SoK3PUNrYgelIhxV5hsBYPpt3qjRgcH2QSG/6RNlpA05hGG&#10;c4d8b4+nr2zEnjHYtw6Yxc3Xn5/V9YlCYOZOnU+pvF3fdUG6A+nCDWz6+Cvke0d834B9b8mIvyyd&#10;1mIungtlnUxH9O+KUE99hXSCradz0AKixjCflTFzPuaxvupZgbgITooe6dr5uHUydrcq8sVyRmHi&#10;jFG+Ot13XTgQt1Kir0zWBzU+5dtRFfI45nfEJB4zHgJC4iKfeEz5r5fv6yk1cUEPcorQirt3uChz&#10;z5PLS2Nbu3+u144efp6WKvGO1t7ESYLgKBxBHpP+N0rvwVviZ8Y8h8q5Q6LKczme68964Uw7/pxA&#10;6wK3dmSbR3ahtiQl1tM6zMVzxmNIwhWnMEs3Mwqp32bgiDhoHlqDQ4scviJBSuepYj5PcZj8FpmC&#10;l/ADOmzdvY59SFXrV7C0ma73iM8Nu0D7o9ABLb1ivFbas4Fk6LwYPNbnD5eLUb6n24hmJO9eRnwH&#10;GxTpenluV+XJacLOsYc1jB7eahtsvnQnSBoz4KLowEE4gjyG/1vCxR37inxxHaGUp3ocUs8VLOp8&#10;dbqvcwQ7W5epRX+M6EE60QEYE42TYj3eQAuwHvCQH+J+ui3i9i9MzwqQNBxBohJQTKd8Kc21W+q5&#10;bff60ARIQ/Ta9YCYB17z+AH521jUYkW+p3qEg0pT3DP0VRdmSl8H8kRHmUT/lmiiA7CVdDMB/CVe&#10;u/OJ5+mlG90VEVvwNcy/JIO5iyiCtM15OkPw1ibDp7ItJ23gDRwfQxQrklPZ2JJCNMaU/LgrsF4U&#10;3bmwXjjTkVOo0K8fP6N5+mZf7NQ5szTivbi+8PIutYpDIre8hZU7S6DCIXs9XUS+mK6Vi1FLvBbp&#10;eAyTM7hm1oOvvGx6snsL58B6wW7unQ33NSnOi+HAczgtf/XimDc83RVx55AvKTh9QqsurxrDQrpY&#10;hoU3XWu2FREHf3KAfLmDlOHUUO9u8SrXelFsl+yCur4WH9Xgbbm3p073bY5g+89u9GvbR4mVwatG&#10;Eh0ylE6wXXzX8FeVLsmE7it4uiuiacFHC8HvODsYJb7o6EZbxWSz7RLeapvZ/UWSTRHjIebhsvAK&#10;acfOvcWzbhfs4p1M0Gvk7cHKnRDqh3JeDMnDGUFRPnU9pabW9eC+TFDgm/eFHo77ZMhIvj5g62mj&#10;tTaTusxNEe6PrSnQoxtpZBfE8kUSFnFsUm2UEtPVcR5zt+VUWw9yq6DGU+TWPvIP6ryFZObOmCgX&#10;vmZw1yk9yvxMs2Nt59u85fmUWk0HdPqk9Awpcglhbx42YX8zT+uSs2sXKiZCyub6kd5DzRUeW9GV&#10;2wNPNgHaQM4RkFNqPUoojf8egWwbTKwXfDsf22hrwfhluCfn4iZxFXCFlFoWrLdeJKoByS4UyeX1&#10;IdUAZu605cR00+sF+/5oLR6jeBm700RUiLCiUHw+EG2ANkzl+B0jEUdgw1snY+zCkwMlcPrQ2ym1&#10;mrpU1fj39BwOTpJHubxsNSb32Fm0C8K9TKLZGKr3FsR+mPt9DZKPb6NQbMd8WPktFLQKDdD1ks3w&#10;lR5wCM4Yqm0GL705vHykd/rJLnjGT3g4ZiM6eK7J9QLTBFr3UD0FL/WHYFkjY1sjnRczvrr4bmCX&#10;MTIdIb6NQuq3b1C6c8uoEB20AU6Br0gU+3o+pox1cMuTF2xGuHKO46kngbMLkCho8/5dltqS8pGb&#10;w+WbuayG5z7x/tbajXtB759AG9T8VuI8z/tdEeNWfMnB3Xe0CMlrvZge08wXrChL3PIOMY7gD8R6&#10;4p3YPtkFcNwYP9XgZXTK4dlGxuBpDEt4CmmfUQcP2T7XGUuR9MyUobNLRjThbotTtAViWJAF1gva&#10;3wFQcAQ2JH6dQbQFim4i5PT4/RB9isyMG6WMnX1j3awmBPr+ArdLhvbcPnPImXZFTGdWMA8IL9gy&#10;VxrlQ1uQ7+0pMCWRc9mY7xider8DoM/xuqcOT9TaA3Wc7XvJd3R9awscg/MMaVwaSoJZGHdHdsEz&#10;fqrnkQ7cYZbGc+vkinxyW1koLzuvX+tk/gVysR2OTflf5Oqn1BeXbfDeI3qPHc/2og1W89/MXRHq&#10;aV0hfguFKIGeghKClG7ulFpNiTKGwC09z8cW7gbN1N1pVuMTY4FbLxBdZRoaEdcb+1ReD6I8HPLY&#10;E4SHtQL1hd54Br/Ba+I7QXZXxO0dbKpbP5Aoghboef9+z5K44glK83W4/jO4p76SXQDXjfETBl5G&#10;v5x6LBfJ+KgGizO7IcVovAMyz+2ZnOeyfVJJKd/cGpidF7MzS2ndYLBeUL/vTD2qP8hvYpMuukOz&#10;p9RqCvVtAbhHHpzbHOttVlVj5bGA2wVJ4kTXCoFGcaxTvjdoD87ooUe1Xpr+73xgRMKxLxq47kTp&#10;1a6PNPl9f4N5y4y1c6cKHINTIK0NeDr+n+noH26yC2r8HG+Rq12iSZse2DjZCI4V/8+Yfh7ibyvi&#10;LpPyTMHvNvER6c/cTL32F9I9PFAAqkTny3mU2L4y/otkjaAxRpA9OeisC82kBdwuuGwV0eoPRL+K&#10;gjeH+2Lp3N/BVnjPfqPHboYbgS6Dt8Jp75sg1ree36X2RAVGCDiqQMUuIN3X9aLYFtkFNX5te1SD&#10;06DQoS1Xl7jSJ96K+l4mUeAJ7st0srGHWUGC8roB4X0ZnurVX97eDKxkaZ5yMEq499cqYK8JktL3&#10;K8O3GtxMMNfDc8cucFtA/dysuqFrri/0O9XEc9gFHq4oNInBT+tqiF3+5ZFqRonkoZ/M+792gRbA&#10;iRDhIra/6PuTg5pusgta/Oo41UGqmo4AxaVniyIJOzBu8eOJCDS6vYMt2Qb/RyH1239I9/CgCaSb&#10;vp5Hia3TWNFCttNc57XxuWMXoAnc74+tKBD7bz5cIb2DDVtAfAf0ZdVhvi1zJeXfwZbnK2iE06dv&#10;DWtbwUgBl0SI34XXlvMnTnZBi18dJ8ycBpEOdTl3Os3m4/1O/hwR17ku6zx2Xsz4Dm1wMg/ez+hI&#10;1J8dqLyDjdWjw1a38zEaLyKcmR2Ynp07dkF6Jgp3u9/q4wwunRczDYA2cI34PU6pPclCew8vb6Sn&#10;0t7y+GikdTaD4RV1wie2B7vgfexSDU4J/fdej5ekcu71XPc2pfVCax/O1IgidziDfQkc9gCjMLDv&#10;Uru3ZS4Ft21IN+v6FqdoD8qCN0fXdb0o9kCyC65votBaXgupBqSKPG2+2Tjqaz00BGergZrVlXew&#10;wf9AfHeFeu8vLC+AbmLOqvtbnOAW7cmZv5lgjnL2PqWEHRKC04eEi5cxLmdUX0lXMFBoSzjbKQvo&#10;Mx87L5bXar7fFaGeBhamxEEv+Xeb6oZZkVZgrKhITX28T+k+9otkLdPCM+1W3VpjF+kJRBjnxdy1&#10;GhIIfHXHUc4ogl3g33OrCz4aQd7P8X1vha0XpLkabUBS+pDwIpfWLZ7K6+KhM8lGZeFn2uX1rsgn&#10;rIGHOC82+0WDwLeuh1H6bovJd6n16lMauL45fGa96HhNYV7vvN7pzI/2AImS0dejtPfyuviuz+u3&#10;it1sIVz1CXEqtNHD7z3VZ9v6uHGCHYjzsc3Rvu/N61N04aTGRLO7Ij4+j9ZveTZfBWA2ZM8NAcBS&#10;vz0917BvLSgvONdosuixOGBxwOKAxQGLAxYHLA5YHLA4YHHA4oDFAYsDFgcsDlgcsDhgccDigMUB&#10;iwMWBywOWBywOGBxwOKAxQGLAxYHLA5YHPDOgfLCUROHZ6VkTu3wSof1Eesj1oXif1XEOubXR/zY&#10;tLTD41delzE9K23i1jq/s+edGqvE2eBA8eRlA51dfoxk0pcctAAhxIU05EE7mEd+aYdpfU/l1Vg3&#10;rc6pG3T+60+rMcdTk1tj3HMPycvhUNgC7riGIL1SzkcK4ig/NWF43+LJ/tNg1TzbHNha2Dyja2uM&#10;c0miEoSEWdyVxnWAx1mYbIUu7Nr6uow6/1L8eTLCzrZsfWk/Ld/ZhY/pqkh5rDOIcQ5fKUNoCcUR&#10;pjjXGFgMxTaQ/ShM2jvMF0qssmeTA2kTS9m6kEuWxjqXrmv8S1JGGvJZWdFmSHlyml46y6+KXDbw&#10;bPbQatsMB4oLHu+gjO8qeVy7Q/WYr2LyZdJnMpbqsnUE1xNApCe3Pp46LSst31ozmJHBuVCmxt48&#10;A5KTnd6YdqWhDJU1hosjPu6ybKC1RjgXpOsLDa3G/NgUUq2SpewvJBzHmg7PsvYYfJHAuVGWWYTu&#10;3LpDkubGvFs5shkMVkW+prMeKM/fl3k6MyVxBHOnMvdmsq+gWPtR59hzUXEB2z+AJKV5nsa1WVjF&#10;dKeSeUC2XmB4rtN+IdGefuv0jvjGBH3rwAVtKbH7ulcUnhsjwqJi7zA2wrEfQOPaxDpAZRMkLeIp&#10;60KTWxer3k2sKWTfo8IXTZkm8G9McAjNoDT2jaq43+uXOyx5G3PgeGolkz1sAP7DYXwj7itEnY+7&#10;qPab7fhiIaROHtKnMCC+OUE2IiXubH85y5hL539OjV3ZR4Ak4fyA0h4jqxt6PFXkWXE+/SoCvm8A&#10;LTCCyOP50/38arnYrhX2nQM1JUMSKpn04RUbwG2EEjdlI6R1RrPuIg2tsmm8Q8rV8PJ3kRwylGwC&#10;5cnaUG2rDrNmC5GPv0e4xj4kAWOZeThprcBsAp0jSKlmbQQwqG3CMvbbaoqDJsDxsc81A2GKU0kq&#10;t6nr78EBqw2ZA0wTquS1gY82gNYSoev5+URoFTvHviVJ5KzJ399k2gDpaz3sRooPvwUhtmyFfeUA&#10;bML6iMWSVM2OfU056dmBpUnPH8eaijuLrQZhvMOLDhKHMwNRNyXW/++j+8qPC7i8ZBNojeD7+gAz&#10;AmwKtAO+MkI8Z+LfqoTEuee/iKDEKd07TLVsQ73vQ8EmQJ7raa0gSVRKkdK5hL3EXeuK9RHRLcRx&#10;lRKr2ASMb7O2QCxH9VJjVU+o9c4ZsR8XQvh4ahWTuLRW4GeKwjME1wLkQ1u8QlYfbp9wG4F++9HJ&#10;dADzPqA/NkGqw+pb2lB/OrlsIJMy7S9Kcz2XpylbIEke9bnNWCzV79papPZkFKRIYxzjW4xTuhmI&#10;uvDWM4XI38CF0/Ix1mm8M6lK9oFDk7aA1ZHK82cIVl+8o8S+UcnGsrR/wCC0IBC+7t/CDRwHzxdM&#10;B+3HmtKY5ut/P2wC2QYJor44o+ML/OKY5zH/bAPZBeDYqjrhOF/kcTb78XEX358ZvNkM9Q5TYOyA&#10;uy05GVVrP5ucO9/a3ptLVoBDSBnOH4g63IszxOhbRZsAiQYuvkm1v32+yeb37s+PTauwaqzrs4Os&#10;BQyXdLdRHK+ncSYZwHWCaB+cNusrvYHSmF+uwTgmR+G6wtIOIn0piZjjA2cLlHUG8Nblt/lEKi/0&#10;cPFkaRwzu86hj88Mgi2A9lTK80pVxPC+ImdHtKuv9QJ/ukyrl99BEHtwIYRLO0i311x7hf6uE+R6&#10;LjxpE0XucZtQX7Zho42tIK2dxzpyYNREvqcAm0BagDDGuL+Q41HLpr7WCtAujjttkLpFK+YrB6S7&#10;S9JYZhJ0jWnSCj+gvG85JEFNCbfk9bVegEbU9Tf61PReeLGthf6OfW/1jqeruVlfdqEadkG2DeW/&#10;y68Oqft1/sSOp2Lk8xkhsFC9cqwtORnFVwz8P6QXaBvhsLH7kHWcMS/k+oF5F0prI9Yz7RqlWjnW&#10;lki/nobxW58+pMZ6l8LP0fAa3n2QnwEDBxlOtu4o10iFvw0TaFsAfA7JwnAts06q/LVs+IaCdkzX&#10;NQ6bABxamrDvCKnVn11gd6RC2E1IP8fFhV4P91JhGQJnEwifes8RfC4eA00Qx3CgbQTXNPFu5YUu&#10;X/P9T5tYyeYHGseBhOsjXuniRoe9Hm0CO+dwwuYwaM0Sbpw3YSmnZQVkP0G73pDuQGufIkDfdHZ/&#10;gY9dWASuGYGAoq2ptsVYs4QJ2Wv1hb8hVyXPEIGFp/K0rdWWpLPf3hVsA84s6+XcUjwddafCStHj&#10;ALvHpB3TAYurzyKo9eowcQwHwiZAu7R4rLfsiN/mYeCfIRTbok+FdIdBtA31ErZutuhz3zg1jZ1J&#10;ud6TDOSzBFsvqN+JEGmgd6vJPmjHdCDi1nOlyHEz4dET8eRQP7bhcdUtFpGa4nxpjSCtExyulaRq&#10;HREAWyG2aIW9c6BHfn3sK3D90nuKIIo2dYdNgPTrzzZYX+0gbpuD07PqxyZAG/bmeqIhJRa2gTQC&#10;WhFob+0xeOK/e97wvnwMB/5ZYl3E6AL39oQU+4koWheQRlA8MNBaPQrcNrHb8FoO14IqNo6hFXWF&#10;wMHxHGvqjZKKguowyRbUx/4Cw2ndhPUmAXV+Wj6THL07WZd9BQkHcMnrj1DjlaNCwdaC6hDRJiAs&#10;xqEp/toI9t23ZkpLVsg7B9g9R7++18jHPtkANUTeetX3Fozp4LYB31/g32CQJB8AO+GEDoUYt2vl&#10;uHOgvFAYy0yGXKoBgKFmv/C9tcDJvuwIyUn/bU4Z1sUmABPsi3t/rRRPHOBrhCrXPK8e42bTuS1g&#10;uOR3rpJVb9l7ap/l2WNiIXmXD4Bd4Lis96i8cF6zosR7EbADAbAFwnqjufYLv5pWNTTap7fDOIYE&#10;4QIBgW+mdQvWM981ucP7mh373sqRbYBWzZyskbamVffcTd2hAY6A2QRolLXb5M5nTynFBXxWgCQD&#10;ZRuSVV9n8tS6mNdqCH0TOhC2AXbB0gWRv2bC9PtxuN2EsU8e2oGw71B8y94MBVSmvIBOrSQbIc8W&#10;kCrivntrjiDOmoXLBjJ7IN1DkqFkH3y1EdAY+HUezie9U1RzH27NQ/pO5gHJ+2MrLLvgnePaEj+y&#10;+yzKjpM/tgA6gO++QRv2eTyH0LbtHt/XXVk3QCP8ufcEDaq21o5eV2kK92dm8zC78wgpavcOpVHO&#10;xzqNeY9Qqm9mv1GhQD+UPsQp7U5DouSq5ZBZ+P/sXQk8lcv7fxFSIkuUNUJZSii7Q0lSljhZypZs&#10;FSX7TiuFnGzJdk6lEoWQnRSirNk6su/7kmzZ/+97jmPLvbdu997u73+985nzvDPvbO8zz3znmXln&#10;5kBx13Bhdf6u5ishljU/6rJix9Yyrm3/GWyA4iw/6Xe1PL/PD5qPxIwpwHEFVKuQBPyoTSZcW/P4&#10;fdyGQulI183P2TubgP0ENM+A0Rt+AAtw2DH/HWLqJ/uHJWV3FKZLxkvEoAEkDZCBpOFH6JLUfgAt&#10;/5uxXOFh+DrS2HevUVs8pwnb7/84NvzZ8cNvcT+YH5KCPzPnAM1kfyX5rXTX/L/lQJa+E34oPq6f&#10;SAO/Xy9gw/yY4Hf1AxwmYOgL0rQl5/x+m9ef88FKw49gwSJ2CDP9uTz/q7FCiULxMzbg+tUaNQgL&#10;cBbqKaB77BgBp08sUvDZwjfOL9T0un8PDxf/ZwIaT3z8AZwIXvu3kR/qGTPIQvGd8OvpcP8BqW1C&#10;Cf7z4LzegBlbQJIAScW8WRhrQH6gxegJcPawFfupf08uGi2z9HWkdaQZeWdY61hhYhLSKHjW76yB&#10;CuaHJGA1s4gB2KdL3cl4NQd/rxRrz1ZygJE7FD8MxAYmbtyTRkdo3zVGArDnOS+0fUiLgCSgbN5C&#10;rjLSMmr7o7i4f0BtdY4xcYdugPLDmCU0DD90A0wIqbl6CkuwARxVQDX+PXbtfJbVuflbvjrHIFyA&#10;LExgMYy4MeU2UBowbX6eYvAAIyFYPJjHhLH937OjudFEQqyeDptPKL4jJj9svpBMQP6QgfwzKEFd&#10;1nGxJLi7YP6VuLAUA6BnK91JeGv/OYPj3vfRRhOwFoiwtQFKw5JaqFGD/ssewgDM+ALECMhA6xMw&#10;lHSIekxk5Ukbq+Rp6XKsng5b10t/wxYkYN4XhxGgPGRuwI1tlqYnTAeNDXBzDn+MC2t7ZZZy7/vu&#10;MzdAkoC1oN6wRBrmXLNs7yn6cy47nwHECjgLjehqu2ZX5ofSZOReigGL+SzHBsg/BLSQwYXJIMON&#10;bhZSdVzch5k8rz2sxIKl7lrRhZg/pEH9l2PNcEFjCUwtgHSVOgA52egobiyurw3a71u51mgJEwvd&#10;sFi72DvcL1ZfcFpS+9ATJ4zeAt1hnoNYpSO2vF5cjMFxBIgNf4wJUBgtzeWx11x/zAFXOFQrS62E&#10;2JzjH8f7jRC2SHg90/L0lqYN3f8+VmB7D2y4GdblJYG0hqVtfzU9Afd8eczfKO0aYizjQKNlKNQW&#10;ce0RpGCPTYlS/3HuZekzCUBjVKwk/Cx1wpSknmlZnTqOg+tkfwsXcPOTH8EeJJjrx8u/FmPOtZ7m&#10;23bsCMqDC/x7uQOOE4QyKMHaw2ihUC3+VdYRmvtYIru1B5NXGTPgsAB6hsWKtTPCl3Lt++9dwXEl&#10;xkB6A85i++8NMMnfmwVqtETCGQUy5zUDnB4AYczPY8N8mcCUlo5250AN8rdwAfKHpAEN/t/1MjRZ&#10;Ikvfz5X/aEhHqI8O+41+PAw/hGiGVVsSBX+ln6WfpZulj8LMGs6wQtqhE1aKMBS6/+ts2BKMQWku&#10;1kwNuNIF2/aXUxwmQHRt9nmRXz96tziWwLbp0MUahnACMhjqNO+P9VuYP8Q9x4VdCIUL/+MUq0HO&#10;jzSJQhe+mMy5QvvuVtcZMJgAzUGs/b/MTyAhShNXWyt1fMgNGQg3oDBLLdZ/ud9i+OX+S+N9z/3S&#10;ckD5SIgtyjd2f/Zq2IDG9BJre2oXefVn7uopQY7Pt31cvw/VwTKDa/cg/QYToJDQ8/k5TKwkQLGd&#10;5tP4c3QRpxY1gHTB1XHhI6QrgLjgrPtnOLAWB8eBxe8S2PE/rhahGlxqV/Ofb8NEuLa8Wpilafy5&#10;exclXFkZlFbDBKz2sPb/ETgu/QR1zMCMBjDtHdf+f7JN/ywmLItPtDi2ROqvgguQDoHRI9bWu/6E&#10;FMzrGTrSf669LseNvzONxX8CgPSCldgAaY7gmQusP8+JtRTmHLHzBFBtQubfR1ELc1/f4sJHSFcA&#10;7dqahb9GknE6A67fh6Th32QlhHDvuRITcO61eQUch36eZlBCiLBoIEmAzL+AgjrM7AL+a7BCGLDS&#10;jq/NNv7EvMJK6cGui15tLgGShl9twa+W8+8K7cDFYcEi1f4T39NwKa7RbznACK5/xBqo5iHzb6Gh&#10;+PWUuPJ+iwnotX8c+wsxYZ7PthlL1jn9eiyAJHFRGhdlASsNi5iAXtsv99fLgitSE0KDpQY7+wz5&#10;OM37//MUmvfA9RGNllhJgEaROJ0BaYyTkzX6V3KAUQBb646rfIOApOBX2fp5fcFFH5IArMHut5w6&#10;+Fe+/1paSzjgCK1cBjVIzPzjP48BoRj0WZlvCP4sB7aM04cX8QCSijTBJWX/G5Dyv506uFJ+fm3C&#10;r8KA1fKFSWNrxZ4DpydAvYQw3do+iL9XWrMwWgNYIxhsCPllekIoDiPAcuBWtIyD/1GE0xPAfzJ3&#10;/Hs5sZb6nKsrHJx/XLK26NfpCTiMwH6PcAa/TOEMmmTtNM9/RlZ1xbCtcqFt4tror6BEGfOzC+A5&#10;kJjvkUl44ySvTP4ZTqzlMufKJIBrk7+e4vbVLcw5blobR/6zMgoDx5fY3gFLF9cZLfeHXEvD/ax7&#10;IR+MvgKlNt9DaGLHEGuY8M/KATY3l2NO87X8K79TMM7vAhdmxY4d1jDhV8jCnCsSjm3zC231L8aA&#10;38cQaG0leHKMJfTuWZbQ+EFkxQ7gX8OV/2quv3a+wREfdw4l9F/Ywfxr8wm/WA4dZ1ih9vuPYcPC&#10;eupQfEZu7Lu7gKPJtf+W+8VyMD+vqyP9z80x4NZWYfZTzs8mBfGvjSH/HZIAlSLLBHPGyj/4nWLl&#10;6SD/Hl6slQScjzwGzUs7LYwt/s77NUn410uco4QY9jsFdgSw+AtJyAqzMD+wmj80SsX64+jSUODZ&#10;cvO9w7+eI/O96H+znI2WjJg5SVy/7jSPE5AbMjj3j9LF9HBjh/8mf//n3tpSQgyzIg5q+/MW274h&#10;CYDmBaDf1c3iWinwOSac03xIiM6wNpr8z3HjP40NmNpydIXXYVa+YLFgsV1//75MXBwsBc+DUVqT&#10;g/9dDjRa6khi91ZgcSFklbYO4cPSto91L9UTwkA8WNwb9b/LjbWSgyf/Qed6Lj/DbWHvNSQFKy0k&#10;DRAWQCaDEiaWtdYv/L/rZ7KMdaSZeOf3YIHzh0vbPrbmoV8njAxkbqhn1ZFe0w7+32OJbZa+Cxx7&#10;Hnw96wzrUgudE4/Sx35x+n/PhxWt/TAAADfHAMAJtDIKh7nZpPAAUtAPurikAIANpFtBa8RTJwwS&#10;zIW9F5EGAE5pbilgITyTFNHCPYsU4cL9einCdWAwYB9o8Te/rsUHKR5owWszAFyWxNjTXDLAaSKZ&#10;1fz2LUmLSYpkId3vKR+LFPEPhV/6Pr+b/umpQwDA+13v/91lnk9zaZl/qzxicdIg37BXVpyCJDAf&#10;l01q3cL7rpfaSHhiBACOgBbi+zzPcdEwFPKbq55rAjYfPSx3GMAD68YANMBcH0BxyFrfxB6sqXVg&#10;GMhrAOA4YGB2xhAweA364BEAW9YREG3YBLIBjOV0HQBimgFgZOdcLXAdwPv+C3/xIli45qPj4+GB&#10;T0G78OB7b+ayAYr1QDvefQI8CgCfAo+AAm8uF+8g+Dp46wjwlrCCmJBoPQnBug1gVngAmNHSZ0TE&#10;6wjxCdbjkWwGX5cQwMcjwF9HRICJTLCOEI8Cn5KIiph685b12/ey8LHSSB3n30G7VYB9PxsFGB5/&#10;HQHBOpIN5OT4xGDCeATrKAgBSioiFj7qA6xblPX4d2zebn7loIoFDfFenwdxZ64KSLMJSr0p8y2H&#10;61te23fIn73q4/HPD+P9whNyWq2uV8o8ztsfcDrb4GWuqhstJVhT+OvWr99ISEhEQALVBviOBCx8&#10;lOsOKOuZX3nASrX5s0/cmzL+Hdv3Nh9UOWNxVYCaUMr3YXb5UCvbvi3H46Xh+pWXWogsr/mFVxxi&#10;309DhSkiPuECb/AACha+A+bKeps/XwGL96asefveIanjczUAKcgAMDMKMNPG2iYw7xUXgWcgE0xr&#10;hSfoJN7J5OxSEoMyk/r22YC17aijaORJjdMrnsEAYEOMoLFS8sMrITErnoHOLdO7EfCEJxWfui9/&#10;85CwKrrOemJUI/3mZ/AZY0Oox8c9tiaxaddCnnm1XRJ+JUuaIKD+5Kqe36VnG4J8bi7Gxx+rHEyr&#10;D1POG+MBAJvJ9AFnl5rbQc+fGLSo8iUMZBoNJN5CGfVb7X3+KiP/1ignYjjKbW/daYO3F5z7DvqM&#10;PObeSTLeBAB8DSJbkxJhr1+I33ZtFPu6R3UyJy/zFtMLTD53XlroZBmfOLnD/bJYvQjt4XRzarmm&#10;F/s6kFd2nkCZPNsj410dT+ZmvUO2Q8XUxnBHF3ugYrKZqak1DdMAr9EAS73LuaN8eo01cmwC3Fet&#10;xRykqBtioi0/BEyrnjCPeitYLqT0wGbm1umRMycvkYaEtU7ub38NZYuviDhmZz96iP+mTM61l89M&#10;xjXeZn1sqfuI55WksLO29tCei/3sxgPxEVU3TuU1C0lfMI15NkMvkt1PwnyAJ0q/AwCovUJ30Rhr&#10;1mhK7GppHdaCuV4um37P3d867qkj87iWMdGhxPpCmGeDS9xFSXQpOeZNKYvOn5Puqjut9VHohm+x&#10;ILW8vhVy+tSgUdTnQe8GEb7CHA4xv0lG5AU0jbeGWqB4Kg3K5dVlgEE8rb+v3/BGxq08X2HCiLjX&#10;afstTtHoZOF37zK81fZJRnYjD96R0O5hI98Z0ZvO+vSFCA07THbAvYcJmZoKafvGTdWbyHQkLUoE&#10;Uqor6Z1faJCWGJWZvQZAbrGI3NA1GNi3hUE7s/upT4ND2CgtLz5zgFST3Fs5QLFbU+jC/SLRjVVb&#10;rzWRCB3d7QswKs4GPvsyRuuoZ/GlG5MLx83QqZPlHcEXar6cq+hLoGPfXnzTyk+UReWcmHYwgF9Y&#10;nJ2zbcb81piMEIFGJUJfjyqN7zP7+rY8y+t18BOw8rv6VLfopbmejLdo0L/LUE68ppGhT6XKZ9uU&#10;H2KlxhGyDtgdyeEdbiFr/CwCeUDB9jKUJ8e9sCuaZYomjOJtWqSvAfz91Xq9s9Zb0F6T7O6WW2/D&#10;d0rbtcmaMdxrrw9gSuffJ0JL32BwgtVWODu6MF95V4+N1XHL/dUBm9zeuGjWH/kwAaUZb6s8kYAu&#10;M0WEDb4GCJoAEiSnRJje2F7AKnXobdAeBHGHecbmEJmhPfCHTe255OXJ+eGiZ1LtM+nev9cmqk0u&#10;ZAr0cVsHD69seSsUlRJ5a3T4eSOULKsJUWaprmbnsMUk6ALusQ6HoKT35yvMPiSrNzFHuz59O8ER&#10;uMVgUsx4532Am1EiKJrcx5gUfi6Iog7xPHO/WBY13rnm5uZMmW3PK4dPOqruhVLBk+vLfexgFF1w&#10;q+gp5OSS5Tj1JkSv260h5jLgPD11x4ExRhkdYi+K6q4+EX7B/sJXqFkAJzVOTTM+bBWxpk0RYxa5&#10;DKWET12THeuZLu1Dab8XdFIKeijHktjQxPA8VWi85cPSZFgwWfcepRoi0m3RF3xV4tKJL7s+isRO&#10;fE3qGIokK+guPsZqUjjehV/0Ft0SfZK5oF/h8dRnMB3w2v6q2nZTAF2aRcJuLwbTR/5FLigpYGOh&#10;akbKZ0F/r+d7YFp2IqPTzq3ewXb+yhTZqES/BvXtxATXzdhuWlt87kdmcPsZ17u09Zs/YaGtVpT5&#10;gEkUACjItc4nj+9pbg/xEqNr3G1Q4RErfhnYUiQ+20CjyGnSpF2a6V/yKkYJZVSZNNgZRzDek9Nd&#10;+cVm+tHoiFS1j3x7w8m6LHv9WWpZWusPF+6Yxbjen08YYFQKs0uNvTpsOVVmbV1vXWKv+1gfKV/s&#10;x54C63B6ZT490dBeA+L2azD8Zt2qmxPwHQ8zVAqGPpNEjuU5PdomM9yFN4JLCyCWRZF1kukq3QcI&#10;13cxEnj1M7iLHN/tO7C7IkoXTIGYvlMTVTJIJgUQhe5O69UQlOc6jDY2u+vz0sJjf/qXwe6j0h+0&#10;yU1L0yReAOc7Cq92z6Iva32daUBm1NpopcwMzbow+5GrfAh584SnPkIN/iBi48W056M2/TWRL2C6&#10;4i8dziAaLzCe05hIqfFIPM1016nfsswxLcN/MvhqTZWeWF2ijP5t5VObJaRPfdjozpwu2FzO2Kei&#10;hqoYICtmrSHK5ArWNS5GoL/Ud5bboLrbG8v9byT7oB1abCbPD99GR9X63rnJpizfekUpvoDAqF5Y&#10;jFcY+fSL4LDTYPfJNEk2YBO3LtIuPpkvOrFcqK52W+CwU3t075mQbJIijsK6fAk6e3V0+AlaCXrV&#10;7sEaVQnr2+dOJQpKHDs9NqDGcR6tdtcVTaNGVp3olmQ6mc1x560Ez4RQdaY3Y3BhUnfKlHFUrQKn&#10;o/27UV4/WwXpxk9i5CETqNFkr/HATmYVA2oLuU6hSqR8veom17Y6mHknVRXT4U/9que7CwbCZ3gn&#10;uD/RtabsukdkrG0Yym8SMirR73B+HOngrNdSjJ7Ir4KL26gANG6FCtHP0osnuxJMyA/OHh3ri4yo&#10;nxgflfSOt9lodDosVtaMuagh7f36Rzlq48ao82Hb6Pc9iX0gXfh6+EFvLNmY3cyIYRuvZaWohZV+&#10;t9Kud6Jye3hKo2YSPjT4Fr3bhIiecrj9IinNOaYM6fGhNMLJM77n6kDhzU1BHe6fdEhGDrSZmTfW&#10;9CPdZsTaFPwr1Y200WOuSJSGXTwc3aahHeRyWTy5bxN/bdWrzUWt9gpbG/thCSFtTO4X2gMrTqgd&#10;kRVKzqPR6edMZ82sqCG61z/ZUvGuF214Y8PIcEdtUuCn4eKd4ZwKuZVJZFzvRxQl0r+EX7iwJLE+&#10;74x7hk76juEmUdFR1sP10QLG1SLVr+AzkgcHglFx9zcNPCGta3IQHW7Pj/RUxIv2JKMX70re2sr2&#10;weHasELrJSvb7p7amP3pp3ONivd83FPTkyk6kfT52ajNhOFI1ZYutevJTq2TZCEj+w9oCTWQneBL&#10;QZP6ew/wZvA8V/M72x+K9LmnLEJs6759l8SMBoLzQ9GpsOsBMUUvhuNMGfpOtsq9fDQ2mi0WZtr7&#10;6FNuiNZ6hMmV8SH+HkH+i+mC+UV5GUP8e5wudrXq3aK6sJdfUDJ54FK7O3/17LlDbMcFB9WZO1vq&#10;ts6kijHUn0ibuHJbZff+GyGegXHaM+rPXpx5GSLrQ7fppXTi6xRRsbMUnhfx0CcR3oriYve+js4Y&#10;xXchzvN+fe4y3s4UqXhpyoLnYl7tsxCx2N4sBNq4mL2xweG9cK53YH2VXt/+YRo3GdSWxLCn9Mhg&#10;fz7YqSAGjt2CDUGIFPdHn6MQJRm90bvPHpWleW0Ce1zs0FDVI2YsQTQHEPGcKhU4nZDpfLJKZ1h8&#10;sFuyhNzLxYlutiTJ7xWKsjBhX/n6OUBU2vSd4MvdMQUBIWFVAwNf29+Piplye7l9qmqCcIcwIqBM&#10;u6tvQrRuVnPbvf0xMVpa/CaZjP4xDYyzDJGMGbBZrhltH5veA7u6baeZXVycJ/LIEMZ0g7KGkgm3&#10;XcNfQmkAoEa7HtT58Qjx54B9BUmCP3zxRb810f+Dy/Kby5yrzlpT/RvvP/IwjzZTr0q0FfrRa+vH&#10;Uf/oZ6k/fNEGfAmOvl28cOWWX4q8rl/kkc9xLz2F5lrD4F0Eg6MbIYWZ/f2gQkcH4gcW7YQhv/9a&#10;FvTc7ZIBCJY2cfc7X5ik37FfLVQVdld9WDrhRii2PpQLpRjfQpke8DYhWPx6vuiR4XttRy00Kl2B&#10;ZjwbYoq+CZjRTYO8k96dmLj25GAy12MTRYRv6aBrFOxHfTuc82GhEs6BBTF+/qHsK94XL2C420Qf&#10;5LE5tZZw9JlX/CpMb5tY5CStilPDSx5ehHOUJ96vUQmgl9Mw4T21ydCt3D/yoWKcJYHMja+nRGhG&#10;SfWDW7v3nOiYcSYpELnjrvAhaaMQHEqttqOIXsk2IdPE/6FWkuqupHP7RyaP+2Q6KPDK7j53VNzH&#10;ovRJ3fKr45nTZFp1nRn99jabN9fF7BF2DklA0LRnz6OuwUf+Qdq0Dy+eg2+RV6W0vsvGYCzDc9hh&#10;zESUv1Wf7mb82cYxxviLoyK7kvmq6uqKTaly4nvQ/Tr3PS6UT8olKDs5a9eHV0ulw+nCYo483raC&#10;AwXt1mIxCe7tcUHTqNaHJYgvkp8sH3k9Ck33OlFIsTPx/rUh4mxyRctr/aKUVGUOPgw7OUmmRDjd&#10;8If5budrd4pX6tZpZW+B19eNmp95qXS8JDGau2H0WUna+SqOs7M3uwOdlGQkBgZERfYY9sW+4Bhb&#10;3pZE6OqVChGziK4c0srCeyMRCQ7we9Na52+INOoMZURLqhTe/yRCbjBUxK17Lu4S+6dUC8GQQgHa&#10;TXVlRaLHVKSRj+Vgugzu0y2RpGj/K87uRyuqzTd+4bUn3A9dtBeuXbcTfOFxpNmbRG9q2nZWqfDR&#10;0MNHQjGOr65fndYcNCBzHTJx895u90opMH9UfuS4eA8VykfLhFKzUft6tNYIpYoHW9eBsXNViIMP&#10;DWxlvaU5C06c28uWtCfOcuPVHG+BnQSzG6isnc1zW0+pezxnmxZbj3bZkWuHoGhhyq3Kfm+lk4so&#10;DR2jNi2YAzLz5oC2HmFFpZcqO++0n3Y94xrXbm8wqVvgfVi8ew5gmQko21gAs2umzSbP1V2fudnW&#10;gvZmn9E55l7SWtKWCeECfclr5oq+2tIiIuxk+dVf8yK3bOht+6pE0iy+8/pnJFW2nRIJX+mDXYGx&#10;aer80X0acWfeetLwgCSfcQ7wG0mxqH8In/086i5uxXz37PGume6+Bn9lVRr4iMCb1scTZrJTHI5b&#10;zWQtKKi9zUgIZOrFrM6fP2/F6EUsJBtGrFdTzhyov8k9HyYyVOrtZNmKYvjaiXXIKyvaaIs2xTsE&#10;L16hATwR0uhhhie8c8D2Gflc3+nnLfS+WXf9CvyY7zBV3mPreMIRMMOj31gg0inJ6OwjcoQ3X0lX&#10;Wo1zvc4FQrRVzyuBPLvSbQK824D3+XC0zafcz8p8qU76rcxbv+bnwfiGEF4Ljr2znJxELvHB79WQ&#10;mEit4sZeQ9jbwlbTOWDPHKAj3I48jowYEzrIP23uUn7ri05AW3mb6HraF1FVhr0t4rI3h5h25FpR&#10;8YikpLw6b5zh4reuTKkFRf014i2Mc0jJwwm+zPGotS7NPM/GKqwUU83z0cEaL9WLcfWrizhWcWvS&#10;rGZDWdZ9iaSW53PA1hlkm+FX1Ic22Vkei015MN/RdXQXJoNbt4+OK++4bV+LnrJwY6hsExsLi9Uk&#10;vru16QkTpiolBLYV5+ValjtXzAFuTtItzJu/uufCWIbIb650MAYSIg6hNtZx83SYVDvVHYtyZKYh&#10;PxvAvSgZ0s0xilGPN4UyD56IOnniMyPzuaFDdjpXneVZfI+RJx6fUsX8ELKonBS8rd5kebo1cVDO&#10;ntl0aMKSqaktomogPcV7mztFvrytiivpV+Mc2LbPpW5OAs2o1RwlCLTWuEoGOUWpJWfBcNyw6Zm6&#10;jFEX+Y+GrI2v7cjxmsSJLxsgA+yaw/cxOrqGviksNcqVRChJmkmVVei0phZQBXp0amDf8GpAgEO0&#10;iDGX8pE93vscihvjO/1k2F6gqeJGA7lr2ItcYDuY+Q59frw/F02lpWD+HYT2/KdybgdjnzdOzs7l&#10;LxV9YC2394aODVu7Zoq6dU7frRK/M6bLlqTs6xN/j8v32BOPXclKRMV+mtPMtgI7qWthqdNmsanv&#10;99wI1O5Flj4J7Gmb9HafFRqYVEwIa2GfREbANtBXRxUetLR05rZvaFFo27ml+EhJYo+z/u6yYoE5&#10;gOnZ3eICtYCIXl8v7yBDesKN5IzEhcOhBeZasfuJhhpF8GdZyFw2Jew73VybaMbw5uGHugi+kudD&#10;ISeJ7oS2Ee9roL3bKfLW1ZgnLodaK9l8ivmup8ihzlTv8ec5s1zjFN03I28qnUK22LK4J2SevGs/&#10;2ToyKz11ytiHRdhl6lVhfr+raqrbpWfvLKOQ0oEddYXyGZZf06u5OUudJXfTWNz6GpoQEF5QHhDx&#10;MrVbcUfKSJauTiG68Y6zjVNWrDNtqZz1bDabbpIHAtnNYdwxB2yZot3AOTIdfTJbfA6QKB1nNLLQ&#10;Gn8pXFHF7EPlM9h9Ss09NTMDEaNxtNimvs/vlWNce/wocRtpDu0coGQudifn07vPOmWWtL2uZtah&#10;DAm269PNJmD5HUz+/adn7GpnnVqOyNkklMkmPjyfFedsivK8PCPpy1DxWLRUbUrwGPq2/QD6ziDd&#10;k+CzT1xki4wVHdGwiPxnnZmqLKhttTOSO6unc4ZuB+boj0wjWuKC3KZt7pUQPJ6+4l/6uC+LKaXO&#10;vkF+fOSjqTAC7hDH9L6TOaSB+YXcCfSR6SDj4e1gc62eFiqhv99NbnRpU+rF0or4i2wzdrYeqT0O&#10;c4DaZ59Qyb1DfnI0r96P9jCg9LonbAWYsiSiqVRnPPMd1d06U25ptDswuRF6+Fxy9fXVyEc+a6UY&#10;O8o8OpNaklOOv3nMa2BT5pXex07TO7uDr3t03Rt1uR1sZPgh67J/i+iGUa2gfsUJzphGdEN/kwhM&#10;90lPs1bpZHh0TnwL4r0cj35p3icGg23ObOG1BflZdx3zrV7wMow5H1N7x2/qmJUuM27Wy2xxKcNV&#10;st4mYzpLqWvgDSzCS3JHGx/ixvRFv7wD3QPe70NezQFls/KZNlb89rmlFhW3RXXsxiWN3gw6do34&#10;R8QizpY01VaTS1gKB27siT196KANcXuJde4oIuXRjIH7zMsuJfUxRccB4XGuIHgNA7qtaFAIbw64&#10;IEq5u0GpFZbloy2plDde1ng3YdfLsLCQMXLN3gHri0qeY8ZwRQG3ptRkxiz9OUBVhKB29pbea4tG&#10;z8zb+mkJXzpFWxzy61Rc4qVna6x2RmS6DX9yej+h8K4tW3dI3b+4sDUSaVY47LP70RTs2WyUBXFC&#10;FpO+8KzYUGl8rFgfwZdCrtZSh/yaL7B43fBp1IDR1slBdBhvvNHD8G3Zecw+TI99XDrdxkqNe3tG&#10;dH2ReUi9nsFTJVMc567R+JgqWUQGSDzoKTJX/+hS2KHW4mimaMPckEGs29sgnSHZ2/iUfHK8hyC0&#10;44HILl/jcpf4LnacJ16C1SmhyfcyeUUvbb+O9hibWCBfNn8NjRQh0RhII/bqo/+CTBu1Zdn7aISO&#10;h/FB8dgHcx3EqBObX0x40Ok5IKvTWb/86XC5yy1vE+ZuZpnCiByh0Qihq2Hqez1j6pnIbCQDO/RE&#10;1muxhfurPzJ7OxpawXzSwRONUEZdNaff7m96XQUWOmLJwDVzm2mkDJYwRocaHawkYJZ1eCgm6FUj&#10;mzw5grw/WqrWHNjaGflpz3vPXR+z5FByk4X3/T089YjpqybTr/c3Wmgxc2c/rosf487pQ/nIfpJk&#10;9Tg4e2irtIvUrUNT2VcpGmrul0WY3boK5xA+Qv32/VEuV3X0VLivSY+k8ZtWoRqHFsX42LZu6uQH&#10;M4odVIHaIR/L5e1TeeXz+McZLPgz0cfHAzXLq3e96YySuMDe9bbxhW0ee5+SmWyS78AEk989s6ID&#10;BjlT6fsSro7mv/RvP+VIZN4YwzBpszOqfYpMiCzrDrKFwaB01t60huLleMWkR5lKSrpAtrxVbey7&#10;U5I1qtSe4xIyrBKD8F1m7wT6snyIweIj4l1kGMSYDRLUx79MMddbfm1wcNLdOZveWur8rH8v6uKU&#10;6BygPxXgIvQutgYmoHQjnDduumi2sCM2d/io6wXnWuZbWbNZLe+c01sixkovV/SH7BiTTHWdeKWo&#10;a/J5dg47IsSfHxFGTITJH8PoV/Nq1h8QfipIF/uDQAtBjh/6/rBxenqp351w3JmcK5ELoT3a3di1&#10;dkoXa3lROjz1YvPtYAivQ/SNyk735mk0I7l++/VyYtveYUtoqGXO1S5AzaYGq+x4rD/0ujjR8+k9&#10;v4IPB2bOCgY89ays5D3qW9fCS5oRHTD/Si+ehxxSDQi+QBfSeFYtKt9RNXp9pKAAzxKN9a0n+bnp&#10;rVDudzVOO6E4jkgVp9Nb8FRQ3jao8difEq53uOW2DP0GIV5fa4WBJ1QwAbLIAkNHEpbp2lSezdYn&#10;iky8rcC8vHo97Eqsqo7khFvfChnn4q0Ust5TIBmWv+9J0963ksppU1ZhWAUZWyl6c8CX2zxGaST+&#10;1r6pO8h5ukyKXihGlx9I2vcu9UyeXHk4mqJfViB6126uZmn2E6VjVOr7oq5dR/NoREcqeruSmqtq&#10;fSztZhhu5fpkcE/9gYO33ZCnGDx1WTUemQM41r/SUEI6vGhEeR9S2FeemyrvYQDnK2oz4UMbKldW&#10;hpR+eswNJ/IWoLzhFOm+c0eQosjoxzdFFhFyosGcKdqyXLNuQU5j9gdHfIMcBj0Pky5LXg5UdzVn&#10;mMMnyDj0a8lEA4j5lcJmM/YWy9/pfBwomXRXvoB939tt1THbnnD08hxi3vTo2QESUgEahYRKo9ON&#10;Lw7qeHcNQKxgR56NLOHJk96g4h8xWOC6Ry3rtdoBX/x6bh7CSfWojelWnaMPP+WEhlgMqtIN8928&#10;yVr/SjL7iVwFi9HWNmFENGGQRyJ/XmSVkHVutubBMNk87j7qSxxsTY/do5UvRkMcR/joSArOBFc+&#10;d2pVb8zing6RsCr3SLPI6tteVhic3KFtJHgFcVHPm7M8iPrdE0MBIYZiGUHabr6ik5UhV5/3Bh3e&#10;9FQ5basvfFf8o1APRMKHhcuo+3Dqm/fTbZI28AmXYP27qgfp5MzJdMLtNDraOY/CR9RF9WQ6W2s9&#10;lI485+y0OB0sF7hHy5qt6sHO8sh7zdZa6tKL10G8Mfm6Ci7DY2CQVIv2QpD4zR7Zf6krewOcD6bX&#10;cVArfh/lVa8jCtQ+Ed2l4lRv7b+OyBg9ChSQk+l1I3kCxmkZUDG7/n+MemVUXM22LQl8JGhCgOAQ&#10;3AnukqCh0cY9WOMS3CFAcGjcnYZGGncLwRt3DxJoILgE90s+Oee8+94b984fVTX2qF2zdu0x1lpz&#10;1QoRL5DSYyn+D1Hyz9AIsJpAssO2/OfSfzLQMN8KfJzTURF5cmGJN+Sw562hzjLpA+aGI/+ZQzJy&#10;4+eT3Z3OZET8W3H8o11+y00SFpgNYv3YDdz7L3QtLGd8T9oPH5QeK103oNMntaPTF0T1IRkKot1Q&#10;o9mcXXJZ16NAuURxmgWeWorpnSzOPUK997nhdmcF129N9Hvd/5vNBKylHhmdoSPbTOW4vZG0+Rdf&#10;V8ly2Fz9s9N05UX9M1z8/oGfvaKsLyIk1sYua0XZx3tthzIFdL6x7ohzfiji9wj0toFltP6lvP7f&#10;LOpfBygB+NIINyLeAnyo2l9ZEo0G3inYor2mczk3cBlVm60qnLv3L7FXYOWODknEEp5fyJbShRal&#10;M4Pu6aaKj1WFAWMPSOfGHvpjV+hjVzID8lDn0e3bCNXb+5SNj8dncCZfOGsUJym/6dRNhixbntyH&#10;WH4TrXmxVcprQ6oJV5b9CNwHJG368LlJfOki9cFIoBKpp0YW7X3Go1XY4YAK3FG/VthlDM7GusVQ&#10;iru39CZmx+2idXpfbUE9yVXAeLpxDJVr1E4H8iCyXnlfa6+ehoYNSHCPWfQIv7ZaT/RXEhb9Tbfw&#10;NapH+3nSqMogMSKZEty9x9VE+q2O9hnriVUTZubaht+X5O0Nrg5px8V7TgHhiJjIgboyK8fS1nLa&#10;fFHkYvfrVqPTdY653apppUKWXU0RoRfUorYhQSHyuwOXm9q3ySfRMJLAXvdvoCSe3kJa8IjgHo8S&#10;KSzKaLb/1vvEkzeBeh5Yw2g+IOIW7FGYIBHex55pLV1tyukW4TU60OgbR0FUE7lVcuvqiYt7JQ26&#10;2yw6GzYQpNSoVauzp7/WEfrUb6bvqZ2o/exDHx9EJh9dDUTCgUNJcxUXQTdhWdEdy793KoR5oboV&#10;MN+gS8AgZtbSncIFlE9U3gRexk5WRW+Q9XgHD3nytqHhxozKkAWkQ51Spms1AWX4SSRCPRojY/01&#10;8RlwuiofzlMDtSCdcS3nUA1xD1oDeEYuLV5Gol9dDE2acc88zgPSsMNI3qrfvukfHONKpciuB3PF&#10;g9R6MQp0WB8bIYWxw226syNFw4UXEp1MDjIjnhptGnAGWSl62o/7pmhmhDL8AsnptJMt9cimnI6r&#10;UuwW329yV8nGmPZX3s2ucwjY3/4CNsoCv/H2s6z05ZKHl5hVf0GpR1s754AcfxMhD3ZUsZSBZHkw&#10;pv7eR3xZvkmmd6/jsCjJZsUSp+gdk8+12qdVc0CY/Iec7JUCpW+AVJBe9TU0LwwUeQrldqI6Xl3V&#10;7Zt2s2Xavo3PLwqYHiVuNKuO55SjjzAn+tHj8fq019hWviY1DVBhTfUDYs7Tk2kASU/GENTtLWBY&#10;obfVM6dmekBCz6lnMlJnV6meFEgzh7iYaqkeTkCdOK2IQEkeProDfbxQp+rUSeET1bd5qq8Y6EpS&#10;SyGW9KVHzmeDCxUyPNzx3PHCjsGy8qm54xE8+1YsXfOJJBznBjxS37QlUKDyDp4qERTw7ePz7GDH&#10;pRZG04WCAB5AJs2SKDCLiAZyS5No8IdGv0xNQWHxaqedEloJUMeADU2jHy5ih+Cz47nUhTfGRfwC&#10;vRqJ5kgHVg/TiLJ9kEVUnG9aUcdLXCbm9bqL4QFcIcFf65SC9t7zZm5gkpxJM4wmKOodDxDLpsmG&#10;Gu9k/xBbPn4UD99KVmZdl+2Fsvn6CtPhdxoPSG42DVwn1vdn30r6vFdenFHM1pPsf6S78kC/avWb&#10;rrhJvvs7ckP+O3Ir/sue/23W/4cO87fp/x/m/GsKO/7/fi6b3gcHlX9b///xxd6zxzTeX67gT3/w&#10;v2yMCh7vBar+xuOHp/yAgohZVcqqutW7rZBHqnHCPhp3J5zjWsX6mDonWRWmqf//P5Zw9rJf4x/v&#10;gjcs8VpOWyZmOFyJM/dLmxVa61w1IAKOiDmgIA0jN8EM4ajQnubjyX0yz9Kb4k5O+c8eKmsHuTXW&#10;fNwRBeLZx7VSZjn8/acGvI4d/6z7d9/tYq+tk05CQkJomFfYdWx4WLoJkX1hIscso6r6gtOWNYna&#10;UtjxpfebW6mj+Oo5VikTy5QKPqmgOzfyzWLPBYKnzGlGmJAk/lJGsCXoN3VaYyFYMVPW/PyrY0ca&#10;IXX/hUqKNMPatJRXJooO9tXXqP8DoSUrjGlzcwqwRID0tpQpFVG0p6Xw1nl55ibEhJtZgmYonqNf&#10;EvZyweESnhg/EPVDh4ougNG3c3jSIQIaXlfe23uaU900wJTmThsyjvBO7MXWPJT/vqqDZSk/+dvF&#10;/gdCyn75HYUPcL7T0F8L1t4ssA4WQOdthAE18qKkF2trPw/OzGEKuDMczpdrrTHc5UmAsxgrC6vf&#10;xA/ey4aORKmbcC6fk5ZCpoESKLh3aM0qr+SyEPnmOjfE0mKJYf9B83v4peJMyQ92Woi33Z7MGSU9&#10;bkN0X4evQGpwvvidCbFY84leNK9ThQRPndYCRooHKSpRi/kZr+bxdPWrTpsP3qZQnslEXoaticPv&#10;iBOdNrzx3VmmMFJeKiz7sMOvxGsrXYYpTFywD4BT/1RhTOasdBX1snWX6I3Yrlky+eb+pkeOSjit&#10;RjwsV4Orv4g3vkCSIsVcqgiGqYb/+Re4cQYj+7hbnakf5hqZLIPya+o33Cgi0qZbO8XfOoyKLfs/&#10;IKkMx3wyDEDz7Sx/KaljiylVkMXEGJJUwoNvxTAFrIQYNTDyXlq3ryfqyIhz9MZp5YOYLqjpwdVk&#10;fRvyEIijdPO/stPRCFWPQNqawYucb9PX1joq4f2cHzRcA6rtX4tlb5eIAhCjLXr5eOJPPRosGKoH&#10;idPSwGQNNoYZkTkDrC3Ejznxf0Ge8ni6AKbwH/gA8FOB5fknwEjlf5Ioj7gAZTVLiIryEu/4EUku&#10;ANplEBH8jfcKGR4Q9PslqWnZNrS7Xo2yN6n1f95V/KshsI/4YqI2EAz9N/KlWBMekPboehYKF2rx&#10;RzigWAUcjmCX4b9C1vcD/dxSX1R+hRtn8ZsU/zfQ42rymJ4MJwX/C19ArNr5r7VuvCZilXZMMM8L&#10;KPEYX07irvVCJNdJm3TfxmY+hm5hobWAOVb19VS83tM/M+pwZqpxOo6BfuZ/68e/9FN3qfTbY7Bf&#10;XMlbunF8Zlo1vH8iclBUSXnPlFjpRJ2wScN1mAS/kw6tvGXuI+K0NgANperK+ZGVmzXjXYzn2DBG&#10;mmUOhpSe9Zk/f/9/b7ywByToYiPnxrvU9Gmy47CLL2fgvy8JfsfTEmRSjkqYTltEkzx06SWJYo06&#10;qQX0jBql6TVyqo9gSVb5hgZItDvD0cNLd5G3jEIjlH6lVb3uINtTfE/Pwj5K2tR41zZyLOhtF/YK&#10;LIjJeROx+KK1UIIo5bYkoK8MgJAvBvOvAoyCOB+QRMsslY5Py5hvcK92qNKTn3XGUFcCeU0Dkjx7&#10;G8yvQeuONjSBySCrsyDV8v4ImCROydlApV1rmA/9yZT/oI1vdCVMk6PcV07WXIws3wDfcW9UWLVD&#10;k0f9A5+u5rZQUjF1YAiqu7ANR+ogaVucilY1nA9DaJRFw05maPbxAbr2PklrP6+jFc9IIlRtb8nb&#10;GANq3EVxaAGE5GfV09MIq4wTXVE9plgN8qIMpFy+2ed7T+m1cRe0ZXpDWV9+sc+A8Ict6vT5CPF9&#10;JETo3SbcZxqr9xQyc0WPbEOrBmSSpWujBYtZtGRO+u5WeON5DG9Iq0ZxqxyOvzuUtwESCzjzN50j&#10;434aeG/FiVuvi4SZR0h7GIHdR0DnTeQuh6Phvzcw1NyoRj2VeKWYvhpn4SZfsheMqIyH3wvYSVfn&#10;O+HmhPdbpkjeAikKTlDjFNZFvKH4vZSTPIgMs/2wyTf5+d/EKCmwiKjx4kZzMtY3WQ5S1ee7uGCS&#10;beB06H7D/BJcRBprKHA9rgMF/JVlfUMg2caIUAGec66UpCu8prhaoF+3mqqeV6g1e4ArHC+f2gnO&#10;mVKY5NnaKJ7hvYmEUw2UGoEDmGmhamt6JhRDuV/0csdMAJEG653ZPmqma+XpcfwqFTEpQBTf6+Ig&#10;165dtrw+oU4XgHH9KCmXDKLevQFuM11A2ni/bCUWIlvCbnWZLIhpCYxYTFE9LIk9+OUeJjhJQYML&#10;sGMpw5FDsdrw29+EzEnqNgRrhArRbwPye5a01C0LAcYTYnzhdFmMhvLSHpwWx67iE4f4HQm2BozB&#10;hIX+1EFMV1GMR1ncEDeO3dtgWK3d1o0q8r48ClAB8w/qR1u7kEJhZaiS0Jutd9QBAL3qrXufbgaP&#10;FdGUbQl/Mx6H7qEK5cljU+3kifOYNnXon5Cf4YyK7E3p7TXjhXArCXLD0nhU8YAKKBfdOlGzMq9t&#10;iEFSKuVElkl40VHd38mSOtJr9uUxTbTWTMD8kzs1qBGzhFD+WVKHzmypR/IsQuMsjGqbnzTEOQsZ&#10;u2Bt5APyUtHVnckD8nJOv11qvravXC496BXDU4P8E03czGpKW2IhM+Ff4WkZ1jQb62wqJdM2NLCh&#10;d95JtXBhNUW6IprRPIC6NsGUm4GPvKmjf9QAZx/wjtYTBTQVZ9rMWGMr4yfUNc4XHQd1zog9/vlM&#10;qk0SpOlcK63mdDcUx3nqd3r/7AbE5A+Wl0z6nBuYxd/zE9X4YpaW4rr7JgQW3ehZ+9hhB8Hp2ii+&#10;3S8/IHU+ILXfpwseebtmU6zNwr8dfTvVSUu5PH9AsntAmnQTQx69oz/9zmp7RzwpniXygBT0gJS3&#10;8u3PGpCnT1HFHmtAwp/dyFPfQXGOE2I7Kic0up6RMdfRNo0qM9sddaT49ijsHvmNNMyaEw11UirR&#10;cqhpnh9lQrptCRl4acrCQGWDMoKH2f3dLPTtZSrVR949E68O0zKz2Qy0KpLaeLtX4eAX+M0OHP3K&#10;kj31n8No9mpNaLWbqr1npKtQ+WQynD+XGszzeYSdSzryHNeQ6g6+mbbQCLrZPqijieN43eiasqqr&#10;t/jmzr94QdCbrOaPlpa6UV9FDqD7K9DGDo5wpUaFkvesz/hsmbhkfQN7YVKdTJBOgTL6vOGExiBN&#10;FPYdoGddLhgrTdq4tC2JWQHW8dYj8OlSP+Rlp2OGBFUk769XL1tx65m68VJnzf2eki3XYFp8cQhe&#10;G9qbQjHGOyzU4aWX97d7PueUchy6JwA+LeMUiT1HLdza/rHwSYNtYvHCobulT9bsqz4Ns2bAdsU6&#10;aUCmVc9SlInjc3f92xnuta4+RuWYWTHl3al6CR1+hK5pNs5rFqWeLlyVpcE9Q/JY+B5YALM/+K0w&#10;r5kf2/WLj6To/Zdm+Yb59Ws/UdM1VkO556PvNsAfK/kAn5p4eaRLBNTsnd4RBom8l2ofciubelM6&#10;YGHtCFx1q5FqFY8vKWMiYNT5eC2zo5zOM+OAFQsr7B6r11FXID8CNtAn3Cfi8Gqu7Xx8e/YEU+lE&#10;H35+RMQ56sp8BqaMpyBMrWE+0v/k8OU8tPK4ZziVyN4wlk2kMMuQSjE3UfRc1mvxYPwlXfRB+IcB&#10;a/boOaICxZHlbFRaW3lsV7rJ9ZlclyRUTRfs6pYrMGuP8jo5WdJT/VgZZ60VnSj1Hf2TK/5TFlq1&#10;IrUjjWJp+SMKhuM11fv3PbOcIpsenGB5hvpTlq6acCKOS3Frofd2hYMmZSpUjODXxwM5TDfI3MWI&#10;udtFsr0Z5KwswKwj+Ukfz2Sx+AebqgGX8WK3Q6fa8X7NEDMJUkQMwzIGiO+QTM0amG5lXZ0m8Exe&#10;PRXTmiRGIiBRHBYcUKylJmfVu+XMQJH8gNT9PPUmmPuaHpsjdDNX/JCjxjStavuoTK6EYzLWLfpm&#10;eNsKa29IOITjeG8ig22kxqq50nd6Rd6rJn6NkhLsRmrFF8ITmHBmDWRdFprZKdY2fNKGRzdiWyph&#10;sQOuwyhYOhjYz6rTazJ5Ey2s6cNxoC6l3PuLavBrPL9mKLUsK118dP/a1qV7YkjKsEUFIXwWkVrY&#10;GWjJFGb6QgfsqWbP5cxXesZEu+DKp7o+lcN0ZMvfUYLlenyZrticwDbxnTFlSRaRU4GgazP70NHq&#10;b8P9ArlVyD3I2wnCZjDogH6aJagxa04QRR4qWAlOxNGMMkvw1Q8a624jRVURnHW/st0QwWhLQ6Q8&#10;mWkjgyTA+4vFVXXGYyQ669iDG1jRB9FSHpA0y8ul0DBtoAjuLEF82CJ8SDCpHbljWZHdqore6FtE&#10;X9ULclJmjE8H363OvRMd3WeK739uHpOtz8BphcfVJ3dfLqllyjlRzuh8Cm53bM58b798IS+gIGcq&#10;0cVlplbW3GazYvwiyVC8eofeafM4SrXh0JraDEd04nLoI4Fqc+LrpRSXDjeVLKd2l/IdOd0s+tMS&#10;M1S+N6Quee0/FQTk3YOW5V0yxP1hwYNe7O/jewhvme25me33flCY1i6gLynk+QnWkCh146dGsR5T&#10;qpSoYxMCFlJaZoERz0LMTOWzQES6r+oSa5G/wwlUAuv1EyUn1hom24ZJmYIAS4qXWtgs4awc5FR0&#10;BdWkq7FuakP8gtPs7uvKe3IzOcJkibLMpnDBmudy+GefJheAHqEUVv5AUx1H/BqOBUt9aItYrEq7&#10;cwmoRaUgel3LAx0SLPb99EXD5Bo9fOq2D6PDxCTKW9bKtB+FSBrfizpA9vNe8cp5SCcfrD0SmvIk&#10;ckNcb5YnJSSGwc3J4wFJWdGiiP+IU8LaKSdQZxwp3dNw3t1/RDhjkQux4wuiI8wc7+wfe72KnOEQ&#10;7vWsy3VsyDPqOYG3gJcM5COnA5I9RTX3LOyznLltL2lx9buX1u/kv1Z6FmY476ymU0g65dj/UQbm&#10;aUkCidGS9o00RnDJpH/e7Hb59D1Var5uo09Qo9203gSWAMP0bkoNZVhmo8KVSWMSqCInokOubmDz&#10;rmInpEYNHm1fnYykmnUNaPXKzpTj8xJ600tPSnDpXVgseMhL0ptCjkY/pQq/Bv88yqa/lW4TfE4m&#10;5w3Xan2CGaSbNkHivw9LRk1hSLuk8BJJeo75s3+k/FfrrCDbudV2dHM2i/c7Ki5wc6M9+c+fKlxC&#10;kKBZenV2SXMyk1SMSS/H6FVRLWvdC9fNlK2O2QLvGq9XIWs8p9hY23sAnAkLMnrxRPPa7eygr+Wf&#10;MxnUzsdH0KsPxn6k72G7UAs140PHfqQ+usBXkAzGKHvTfcfZcuFX65FYOKMhOg70TZaUEHrt93s0&#10;wnRKbt1FP8lciiPtDfcdr0w6aK7DTXvlDjLZ2xds9aqm0uaDw2xwBIIsT0jmnfo3mI4PfJ3b543O&#10;EcH4Fh+ffPPqy/ak6veI5Kd5AVQS22nJ7iSIqCkdQrx/n7yp5ZfPSJoYZYU6uC5sQSnf0lA9C0x/&#10;hkz0s8Vi+9c7egMd0MEWViHSOJhWLtkj+K7MP1jynG+1xcJMRJo64JHHhZqrmV9X9KMtGMUCWC4/&#10;Y0VJFHOwUe2fljsWOTtxQZgp/Hq0O83WoshlW9ymhSSp/il98jNCOv1D5WV28UgtHuXImVuBFh3v&#10;feftH5l/nQo/IZluvxurTvyqfxlxI+2QrVRgqqgEzPqbWTlqyHmWXJPVNMBZeMZ/crLjjWfYLFpU&#10;tURp4Oes0EJOuVAny88nuZ9PQT+yD3xNJy5ez4Prjj/24bTUdj+3Jn3l8+Vq08TfC6L8Ef/WXyAl&#10;2p9T6sczrM20IAE80PAnMyB5zJeiC5UekHwr9mCmtA26XjR3mhM6wAcxjmfe3kb61cd64ydP2Xwe&#10;DkKFAHpekOZE8RblAcnphC65sX7IpSL8/t2XJP7G1zLaZKTYTc31E1zEZydQve/aCwKVDv3t/Vhl&#10;IwGPdVrYugIBl45nZ9Cln3W55T3EM0fesmpbXbOQAPtKgUmJRV0zwemmoElO4sTCWyWexttUVejQ&#10;fmP3kXfUertHIaRY2v17L7Nul+W6p7rVE8lJ4XNd+FMuCrn+sB/xe4zdmq3C2/G3a4wjzEpJokT5&#10;ZiLq1L9++4wnMH7+2Z5bljvmtfvXvoltWSbsxx3tNAOpaLYw0Fe5Px8e+2GIAWp3Rv3tgKy+Uljr&#10;ztgFGF39dkwhb3RhbMtrQcKho83dL9/IU2MrGwa+pUlV5LbxJzR7yuxKuL/JQPjrzfFrRVsq6jIi&#10;VTpp3S/Yg55JZ3HLIIR/CJND44J/OVadRmCUlsmiATsq32mRgoflQG/0QNDm9ez086R2iRhMprmk&#10;G8IfmkNLxFuRlFXPRx53mPOB3UXbiaEPmyDpukr4i7H0nt52FD+yzLvwpddCXuGowqGvZTyxiMbj&#10;9GSDqLr8AMvvDhDPf0g7fz7nDt8bL30bcal9rYY5mYecwqxE09Jew2RUFTo5UnpImYJdYGdE+5Pi&#10;eTyTKW19WdIZNS+Ii9RY42DvhoWOB3kEHfXXrqQpcgqKqF6tSfSefpO3M9tim+jO/iDioCw1rvEG&#10;ZuwMFl07sOd7n+G77UawUhiJuMC4hO23RwZePHGbPICz3y0c0gEeZxfygYNkSVmvIUZ3gt22kp4o&#10;TrDFq+EGpu8MZ3qGLvifQFMLsZZjAhgp4q1N40sHUepT0858QkoJV58suRtbcMFiTJybz/kJ8eA+&#10;jzUzxzN/pLxETcnb7XCn4FweJoSdOcA2jyi+XGqX13c+I+WBNbWhdcpcl9ea1KE7SKM7VTy75Ee8&#10;DMo1Q44v+LBUf6Q0eBVdvdC6GlIMWEkOXf7BksFrgX2mJIy/ei70gnasSHI814eP9CNF2zTX8Nd+&#10;S/LvH7aEHRRBXQ9IVcuR52+YJvFdKVSgoIzY4KVPg3jzF0lJfSuzcVMeiTsPSLxP10GCqPztAW4F&#10;J34x1G6JFsvD7e/z94g7Pp+2ZnC/rCcdESRw4f2A2Hu7evjnufnxOazfDRzaa3JBLuTsfFbiL6zt&#10;bLJE16Cm5X8ddfnfZ55LkcIq8M18Tnh/JIVJiEETEwOr4K3b93qW3qLeKMsHJK7bHoi1sKX0cNkM&#10;8Y+v6j91dB3CX+9rdRB2iedNJwYPZDdFRVB7gIfce9BX/Y3qWxq/9xWDT3S+h0NnduUJSirhexR/&#10;ChDkvwUI8o187h1U1fnUfThGnR2j1R2jNcX5qUfAQqJn6l6tcxOsuXlYYPHZji7f29vRK4LB5TS2&#10;kxemcHPZz8FpnGUlbcvrwyLk1IavIJxYVofmIS24lpvRgvfkBvHdpU9Uu1RqO54xSUEZ8NiSt0Ya&#10;fek2e0VUc768zVZ0T3Xlr3To+Ri+2Bj3KVZ5dD38vuKMKJv5MdHQMHoCFW/ByeE2SjGmfocNJYnI&#10;nvS1wm8DcQywxt/NoJj5PBfaXlF/Giz0Y6ifRLrjrF6a3Vqx2WBBWyQYhaJSSNwsKxr1VQezl5cX&#10;LYBwVAEwVL07tLoVClZF/SWlde3c5Obqc2Ed6IemURG/Kd+nQPyHxDtlxzLNH2pFulK50qazyDu1&#10;2HH10OXMQ3ZfxcTWJkFnBQeXZ/xfuJgdt1JHSoXfL6N5DRHjp6IMNmPyK5HqlXBuDj3vQzadjeK6&#10;D75OGF0F8afST9gaA/klLJ2rMtuskX74Tafe7s84IVcPpOJcGogRzFHkyl008/MSGvWVLUN5yhBR&#10;brbO22l1433oVS5YcUMJWarSBa1fRU4odl95kyWIqhzy7MGf8x0S8ulEHe8lx9iS+5fZJrf+DOHT&#10;OVh4FlrDzpAGQqyGFdvRAp1tzSlISYvkQFikVKYlb1k4LBEwptqdt3Fb7oPRHD9Df7gs+P16a2PO&#10;h1wAOMx60cKSMiaNTFEpxq7A16Vm1P12FaQKLq+u/2DYVyYc53ip352M6qk4T7w7jm+9o3o3b3Ii&#10;dFq0dLC37Kn4XSycffwFbq3Gd7gYZ/6Qqxl5CjOd/o5ol6DZH8hU3iKjU21O29iRQiqjls38gZ+L&#10;iGf7l1rIHRDdZYvNra99FJU66HBJIo12yStV2iBulSuFioZOZrgLlt3juIMoh9dy204oK8XLoVwr&#10;ktos6mzgfo+wYNRXmLY+AWZGEwWbIuQExsis6HzJ8bFffaWIXqVRgGsGLI8u4vWIh0zbmdla0aIf&#10;kOQJfClrLpOPSiEzIshlhkSJtLasiSoFJZwl4j5LI4nuduTcODFjbSq/dF2u+19in9C54Ia3Sk41&#10;sJG4K4rRfwF9qwZeK4zcecRTVlUiL5kiv7IJ/2KsL5OpYDGcJgfl746XpZmRhZ+jpYYAEnzKwVjB&#10;/OVHdZDkaKZDuSyPRzHfbEFOVnxoLa2O0fKRZ8XZMc2FmRPDtGYaR7gcXMTsVhz9GPVrxY92WGn7&#10;K2eq5JRcMqIH6YrXCHrXZ3Sd/UGR+Wlsue6XZsRgBSY+QefYhKCTWkvDM65O3Cc1AnX4UqmBYFBT&#10;GotSt7f3UFcBskB96VRLPbfFMdnuZ+U4jOg3u8qoXY4uM2WCye7AWDefSLs5inCcsbKViuoC0ySM&#10;0Y0QSmWSq4NexIuDDj8sOl2eM7YpLqTilHv1pvhlpY2PPJ7QUxcPbwPGNchsLEnrA9ImEQJqRiaK&#10;pwBIDnBUaQl2PMOuk8vhBG4AeS7ZLQokP/eauJCrkwzBFX3pxgS8c/2eUOmVVka0HesjMryxj/aN&#10;8cu37MobR8i/4oF08YZPo3yViEeLuZ4EnjhAYiXVEWZmZMxtn2w07QTR56wHDuZQPT2TrZDpCYuG&#10;aDLa8JOe6pWJYpqXtsymlvdrkjENz+iCoqxbHUSxfzkEah4FuricRpPbqdvere/Z7dy1iUxQzH8K&#10;cOl1gycYQcBF7rNbKl8PB9d4aVvSM6XPeCJn1JtsUt3dx+ExMLc3M3J9jERTBrJHQ9t1WB4Eoz6A&#10;MHJrDrB/KYzlpcXNi+ElrIiTT9faL0iDSOo26t+WlZoMCJvUMnpBk8WndQi6HPesyazSqQGHdOwO&#10;Yy39+Ztr6jCULjTGoWu1JpWDKPZlcY5zIyQ18gsnp0+3o5PLtMNuVjwUTNjXgaDmQ0ICTiGBD915&#10;TEfy271YxCeUZy+Knz+W3WB/lGucTIuuRquOitgVYtsStpBG+Lx+u3er551rR9trixgH0fIkX72N&#10;IwOyU8t2rOkFJWqrZ+HSb++vLCOeo6fvC+amMXudeTxmnbbrgzEvLyfUSN4d2TRKFRAN09zx4jXc&#10;tpb1rmi0Aovt18U2ykXthgxua6c4mKXKWpeO/Z9JLN3RgHSbMqf2FGHJ5c8FblTJ5pGzOR/NtCg8&#10;ZYgIU4RUa1fAd4DOgGSZ7zk7E4G2UdOnX2nAWJHciYErr22ntv9i6yuD4lCWcCGBBAkeILjbIot7&#10;IMCiwT24BwILLO7B3d012BLcYYEAwSW47eJuCwka7DzOuz9e1bu3qqdman51TddUd8/3dU8BVVTa&#10;8pVpDN2WUHKkK0+0H2/1BN33dyqo0qD2i9IEkbgY7ymnWV/4xcGbS5cefEdKL54qNUIn5b5X/U3e&#10;XUyfBGsyOCT3OotKDBDGOTam5GohNsgpikPRapxqRPW7KOOdv/UjVnjIodS0L8oTx/6kfaLUU3Sl&#10;NdInBtf+ojp8DLLlPmThhKwDgRVYbWILy3mH0Q8d6jl+WbDUfhlzk4Dqr184vNAjXgA7yRqo/V8n&#10;LXTGnNze9dbuGxLVXETUzKwjKyQO2bbnM1+LntXwdc0MuRKvGdfG/WKvSHsJsxvj/AelVE4xuuHI&#10;4HuTFHTpxfTTevnppVeU9p1pGtWwa2EnnrLVCo2ayEYmwz7b5zlq/M5R7kyQ4nDM7mtJ4Kk2PGNi&#10;TsvIniFoNk9LOgoS7RbskTPuB3vgrbzsAWTlup13aKvkkqUY72Phhsrn34lOEQhSKG4XBHatJtLH&#10;9tkxiZ6oasz2/bKjmiiXMvTKRDRdFHFdWgKpCRb7zXsoj0ZbYvKfhInLm08mMaRVDgYicDke+ND8&#10;drvsTT6h0W9Zm1MpTVVUtRjv72ihI+eMQLQMCc9oPykyYS7LJ4Vq9ifIi2Xs5xXd7a5QTp/V9rnJ&#10;sB3aT3tsV4EW5M4Qqy7XGfqtPnKRmYoA60UNpucHj713uf3fL9jHrxcGe/MX7Yup/6Tf5B/kcI37&#10;VE33e4zBHqIDpNfyCb5+vrXBHfdJEP0rlJdVnGDrHnkkd9Jfz5zgi6cbduF0qspzI2vMkhL4McFb&#10;ZGqK7f1LpbwDXtMtz8/fysb90RNWyHPxfdnsKAlVhfKtJWmdlJ4PXwtZfetGkHmlXTrxvojkcXYe&#10;FzPFUrbxTV9QJd/DPj8pZVsjuvkWJ9uNxvmxo+W8Zgb/zCZJHrWCs1pG1JGhzcQZnEO2qKY2mXya&#10;N3xuaOqV1gfldOSs/qtS94gc2GKnGp9Nh3GkWRxklPRC7b7ngs2TuWMqfUk++Ldgtg17E0zTcGKT&#10;ovp3yy7VJ6kfGl9nyww/Fx9RjWk8AODYy16WjfjSaV5ZvylXXDcXe3ndVE87ccbXGolKBfdA/YKM&#10;bf2Ys9EvpXNEj22N1/6AnOUybTVj12N7rZfhEQpBs73/UUEv0Lm9ICfs5tM6luVH1bSG7Z4U3pC0&#10;suAQo30n5vFv+zyQQ5UUVmlDcpRxYY6QVUVwUn6ru60cqJf7l+9YHDlK7XOx1e7MVBr3StDQvku2&#10;W5nx3sMnMVHxVW3bjcTpYPM9vWDn5oKcoIt3HvpTa0pXyVmcS0bbtcGWbyyovefatydtd/trg2bJ&#10;li1lRNgXzLKHdPfbV6koSaOaZnkE/0EBWFe0TDvii5rliPrKZJ9mZi9TMpSzoFXcracJ8xSuGIcX&#10;ifShnStfp1iFC+LgG4cXnlj+sDoEhViWgsfQlzcXYvvEhnIxk50DC4TesP4KElTlu9ezu+tIv9Ng&#10;zraITRB42B7pBUi07qq+sRXMMK8Ydw7CjRBC6cITDSm4dmUxqVcX9aLin5sK8bvpzPMoqKokm4mJ&#10;whrKvuPfOJrt5ZJIhlhKNX1veLOvbrvUp54+2Q8SlnBUj7qIUApNqY+c+47NSfb2dV+f16ZUbFGh&#10;s/J1an3wD9W0YH4bFchpNK5z+GN9eEDY0gKy+d/RmUo7+ZLXkv4i9apmsNX931GBBcMGojTLDTaU&#10;MBVS2Xvb6g+R46dJ5Epzy858IEJ3S8H5suxcH8/a1DszSvRuWNja06Bun1/yrTppFQ8xqP8bu6ot&#10;znWCQQw5xvD2QquQxco2tsah7ke4vbBhTq8DX6/jrvpPEEjW+y1zolVuk0v1LWqoOeNlGgyXAgYp&#10;wj8Ll/vGjEIXuPL+y0/Zb0wTDVvc8hX/qgVlivuc9wmMc86pbNY8Ml5i+UnXgHaN6D+6F3HmJVZP&#10;OhiXFxHQfqAsL1X9B+WyAUhU8tmzQ8Cjeghm7ctdi/UkfyTp9bXNdPhR/gzvBvsvTYVLwg22ze4V&#10;rul6dUzpTcbNWGenyd+vPp1ZfEM0YIf6BzcoOVJUB+WW68615NEGQffyyUxyVU9RSAi52ukvUedg&#10;+J394VcFyvJubCB1on3vLn9VFVP/vmcxD7T1L/HZXZH9Z0ErZVYzB3ZH1Ug6Xg30b+paOVd1anPV&#10;HfNW2baNaJLlyLEAndVqAZ+1eB0X0s+effacpDpa1SCL+FIv8PIMVUAcRVk6hsNgghJJMxtOumRs&#10;YzpPY7PtfEKRCfa6B6GETRBP2GQjDf/GsZZKv4c1dnneqabhsZus8W7XvaPZC4FkdFG9uVM/XjJL&#10;pKjoXD3+PWwLV1dYNCmrP16EDwh5SmkXaU0SOAh+joQUi6bHTAY0hvOYkcd6tRkPuj7zM7sAyTnQ&#10;niH+D8zo5zxtxa9gq8UHP0+4yUiyQpTRYxOE5o8HDFL6Rty0CJnpPNRKoAGDV8+MemCGeob7wLP0&#10;1cnHsfsrlbEjypJ/UIy/MlxRazxtPk80MEkEcCeg5CbiPuw5PZpQgI14Ma9dLupkeiaMxZy8E8pe&#10;MHmDryX0TNbqbT7py1MyHZXZdcDGh46zzlWGddkDeq0dSmxI0jG+Q88uBD1bJo9Xwt/UbfRag/sm&#10;dUAcnJkAOthCl3Uwjdl/ipNR/y8wtRX6dFjzcv0RiMy6Xy8Pf+x7XuXkbzzlk10c+ccWVD3O+iLw&#10;nhzknige9ebfG6qS5qG7PHWmCxcK/Um4JqvX22taX1BrkMu8unmtqFVfluvSs7PEfy+8jXsDnPzp&#10;kSTmdXcIaXPuOwBXhcAqaznL/FemrWbR4hwKGW8Zd4/ycocJp/x73BPedEs5OYw4J9GOKWJckka2&#10;2Un85R1S3crgeBy4HYbdP8j6k76OJO1Z6ilZv6G4t44seE7fK+/CyG0Rf+mrrhaTLfl+IpxVAWUK&#10;0Khd5E3AJBvzCSKD6DckRi8hycdfOQaZbJEIPuqWpxnGRp4vCKh1K7uCe7jxTubq1wD3bSeyfVAs&#10;gHddd+2JWap0zJ4y0JXXOwV7td8jZ6nTG7668BPHdbL1NeMhJcTfHqUgiknJeVhmRPrULH11cO2M&#10;RrsZklaq2Ipqu/FOLzKZLuGL/8c+0ySmG9lVMk0LbqBMsHdDsqKn9pumJ5LE9owMiXcW0xbxQo8D&#10;PORTsX1V05lHBCQSrarQ7TOJ0GgcIVkNA2icvJCe2+op+ArydqX1B2XZwJfi2TEU8rdqm/lGGI4s&#10;9Mgxonifw6n5X6TNQcDfwQmz/M/4zaYgxnFkbnpUBk73WOAxUBC36QCALwwPDn+FlouhrFvRU8j4&#10;kP60vEX6IH+XYC9HDllPBlTkH/owhKW45ZCsvnsvRONdT/BXlewlw90Jq7z78WUSNEBhrVGkk51u&#10;14IOL69L2W6Ftq9JYABt7M8h285ozUuIPGLGyKZtlVl521jI5P1b0zZz1rGA8zLCqtAzc1Z9VWHV&#10;a5Htc/uh5tfhpAC8nvj78TC/YPn7NzrHMSP342ZOD5+NBkxyfDwL0JIw60xZ0ALL+3fNrQ1oOlrk&#10;ooEtJye/d8opO35PF1rNd9zoZqWMhblH8zEUIB39mtRAsMMwuw3mCTHS0+I/2te145m38jFkDe77&#10;uQYvzcTn/bqt9qoiLJZNk6zr+L+g3YOqVbPz9aiwKGwtb4sM6IH+H4PNVqN82gdZ1MNmv8gEHhda&#10;JoYiHOCa0rjYBvPcEPSOli2NPhMu8gdrgI80DJaZQXg04zWeDuJIoR79Po1/lW2O+V67UnkmzISV&#10;kZLY1qh+DB/siOJGKmb03NAmuCMI0ioxCptOd+hw6k8PFRdm/7i7eeX9lam2xeuZj0T8D8r2PTWU&#10;vT1ApCzR9+eetqkvleNmF9zhN9GMj3a6ZfMf910KnL27W+bTGD53ZVya5CYZHBxJhwwBhjqpGxXB&#10;a+IcDsMARHSz1PTbAn7ZADwtpvq4sSZ99CEt93bltp57qxGuYY1asy8EDJZ7Sswi96roQef3yss4&#10;aaxPyc0Uf2dXIM+o9o+0PiN9xf62NTsnljTi14oF3+1D512UG1R94u1aTbl5AxUK/NqueFacJgOz&#10;ekyame7CczZNo+16f5iyZtyU8QG/x1et+mlFZFGqBZpaLrNQ8oBbBpTHR9BQ0AEgUJMUAWir7TzG&#10;nEIsgKi9IAnu7EUSfPS0IxmN18P1E986ScqBMLKgrFvHZN26nedNVps0TxLB3ohUL6RBhrIsF5QY&#10;XtwVFuQip95l2CDbWQ8i75SdzVy65uNB1y1Am4qoJ9ZDF/6gu0s2ZTP8CLj0LZ1KniUb9N5j+tSk&#10;oa2hsZf6iMq3w3eN+EnqGYfgvAthLJL/kH7xZ8pN41SQtu4y+INRpQlG2nawk93pp0WhlA7eGrQB&#10;6HvfN9qamyKbanQMSt0OFOr7MvAkpcpy68jguwQbu1klo0L+2wkifbYM+9jj3MYaOyFMp3E/aLNB&#10;Jy1CIsDP2QgyJO7aB/lBScHYsk3zZ/lwSnbs949du5Tt+xlq1Ilen4levoGm1jT2nWPraGjCOWaQ&#10;voftz/N/UNjSYwRlA7hz01wVuqXx5r7YoP6Jen26vTAOZvvN1/kUqTYSD1TyKGiW/vpo2xzNwX74&#10;EJk4U7DLxbkRetLqSigrS6gAYMyX/Z6vb5i//FWLicS6cu1kSc7I5RAKrai1BjCpHtVyAIDoqlgx&#10;vRpa9c6+JoNnOyppXLNSvrUVQB9h/Np3E6Sl9+bnl1owDl5+gr0ejLGmCV9F/+8qI+iYlqLGAius&#10;1a+UP+sQT5v8pB/LJa2fkj0tk2RKfdxSfIE/GDhSjGsFtR9OjONdzyNQHtraEkR2yhr6l03Oxi6f&#10;zrtlB7gOyu0ctbEmfPNIfS2JxkJBCKJsekQV2+G5RgwO/4Pi0v21vMVXA1zPwKeNj0JMT28iTZ+m&#10;o9PvCII3gOtxC9LX9fr0pUzk4hRBuRdf8qobvOxOl9tNUveFaJeWFcbpy3t/YxYf/3pRmxSegdJi&#10;iPbuLIxNYOpTBlZ5n2Ij8V+6LK8pBfmJ0/lDPAGqoss87x929TfK8+jcRVunExAJ9DZcC2A7LdE3&#10;0z+Z397Jy+645BGY+pc1/oOSkKBYluRLgTcrINBnA9FbNVKfZt9VBrRK991IDGLPP8ZygW7qEPdu&#10;ERvj1r41TU1Q5ypHrDkq28qfmG/1mnmYR08GPcqQyYOhvtFY37GDOAk++A5rrPn55s4NNqMzIYvh&#10;XARplRJJkkqtwEZdsaaSWG/xPJj9aa75XIUwgLGgLN/NRD+jRQgduso5z5sFTn6waTahk9Ij02PL&#10;22GWekOg41JM7jGLArfgbFmKFFzCwkDBssZHJaeNLHZWmyLqlqHZFosLvukXvBGz3hmd1scQ9q0F&#10;1lETNJ01wF2yrDi7Ds4XYD1cqRwyaosbqleCE63ZBp9f+tWkhHfLmRX3c/ScsQW63Dt3IoUiZp+h&#10;eJIbycDQUvFnsnSoSk8rWLAYNFZLQsTAMRvts/yNiROJfR7n36PhDzOsVgEAgidTx9BORUpwyL50&#10;m5hJGxF5KFzcvKw0qonkbMGqTTHQd/d7SJoXv6UNVv/uAERTUC6Z4X1EZGWvngljey20Gz3jg9vj&#10;ySfBSg86bmMA7xTK3xpMyvTk97fPQexyn+d53llj/AWjzq0C9vWhsqeG8F8vc9+TF94XgMfAMv59&#10;RzErFmICF+HvdDfpIaseltjSJ71HZ5FmlbKjhJwVMvADjnIcyEZG9czAHXftzq+JxP6UYk/bbF6G&#10;F+JZYm+hTUhoxfmgofWCwAp2GrOJne293b1R+kEq/23/KlCI8bp+b9B/WA/DioVcS1GH8MUkWcom&#10;bTofR4WnR8RvNT4yQJqOyYU55sN6QBuF2178L0/oaxXGro9IPzkabTx940BbQPNmztHF07/2ibHv&#10;zJ+cR1RTacKnb/YE4e+dPs7b2IiHf0qqmm69BYlab058ibGGe4hp4G3TrhTJeetIEEjM0h9m4H6B&#10;9qjPIYTujcvDZCtdVsi4WJA8BEpa/6B4YUeQwXVz0je9CVyUkh7xHHV2GAH3TkY4RNnFdat+3fLk&#10;Ca72jjKSO9ev0tnndtLaRZ0Q6ocThpAmnZPe0TyA8jJXzWerUe8RQkpg7PZkUps9skZkO/9ZCESg&#10;12aqTNG2vDCfrOL0278SwiIC+vN4STkYnnm/HCMrf2a2vFwk7ZYirSAZO1PkjuRcdZxk6U+/416p&#10;zbQ8qBYfjYn+0PQjZkeH2Pm5tQLrKHQ7NAgsHtcw459MCGyMvzw02ZLYKD+W1eDZ9LD+2HxohM9o&#10;rEhQDAWS/KIres/kbUWMvK616PTuEm2o+TOvHDmPJ8MLAZnKS5iceXYwrFLTaEF9KuNK9ZNziYmF&#10;C0VUGVdqu99nJtl0Am7nC9q22ppdtLWNgv8C+yANhdkPgCiPRwPPYcuHz/71kmzXltyUKoe4IZwv&#10;vBWH3n5wlmFwk2lTIH9SsZKBkQFcqbykd5hHJE6ne1ubPUpqgJQpTn/Cvqm6TYBbq6C2PWcyEain&#10;g1dQ9oLhE5T09AHSzCsOYNQ7gHNRt6IyRa2wY8cmm/B2qNxm8gUDrw4903X1YHj/nx3RdoMEsnIa&#10;/77b6qappOz7qED/e/XTJSbpT4Zha6FTIhk7L4BGoMQAsQ/5fqhIisvHflbbUsI5OqegffCQqyTd&#10;9H2he+mFJRcCfl0lXY6WGstYFUaUbjfTTCPxFVOPJlXBfZ2HfPcmZFrNVkbCgrJDG/zb9qHvVHmi&#10;iLYuZhciRYo10VUKXxASJhqVnVMEf/UsFD0i9CNJlKmLghzJ6CqVUqYfMVd6q4uR4/H6Xg1xuPx/&#10;MlDlMUQ8RnYe5Y764MByNJPlPYUN0Nu0+mPeasAouIoKaaSWexUprbhHZwqd+PvGv5WH8oYKuW6j&#10;mL3KYnDHr+njT+WPsuV4cIWaA+DkY8aUcOVYfP1bnVPP8/jQB/iWZAtI8NjYOhJMYZ0CQcSxS7tX&#10;kNzu/rbdGk9+JJ2c0cJKVym1Cxnq8FScQXatcykU2RYBO5ouNvr3ScMa3K8EvTTorGt/pn3b/WF3&#10;fy1wRmqYNn8HPTYqV8ze1SsI+BhP2oLhMczHxYt4oNTnyc9gvBeLlX9NxRWg/PKiCATnjsJPl71W&#10;4r9WJX5KiE1mflngctCM3KBC6MXkHyfya8YQ3QFWPq6EJq2KWOW7pUrskXDNwxdysJVEFLZAdoyw&#10;tGrTpCRKPxiSrYadbp/qgsBTayeiWOKmWeTmk8qAmReOV8dF7nTFKYv/vt5wXq5eOE5ey7Q+h3da&#10;Y3tHU/rtQkzaJjRo+j2JV/S5HndCN5NrjtE+s5P/M2u97A2XzbQrpPIz4Ho7XcTyv8RCmSVlfsRq&#10;Bci6p/qqwA19QPwwSkx3S0EIDNscQmXaekARr07U8V3l8RR2nh25+lRAV9CyJ5Hw9enZ6ZFfb6EA&#10;QErB9Gya9CYY9FEDOnovWiaKvHUTppMEJcMGGG/7mfc0yHjUeGtQVw9h12vL6EVv5SjZq0fzioqy&#10;iT7NS9B1FNiTn6604s28XagwzVA0BHdXKv9EeMgRhdI4bztttl5bYetkr7mRmsMLByIvPw8IN/KU&#10;SaHSYF2Ue5NUQGOMdPYpIQEnqZVIvYzWFPe2tsDZFx3geYJlTV5oM4ko8NvFaP4WC/FGdJvKr85m&#10;8lbSgEVbaVri+CZ1KfI9C/piFmrc94cuxRW8Yx9mVaJfgltYUVDE0T7IEqBp8IxR1v8vqZu4d+rZ&#10;7EzG884YDEZME5SFZhcHQxPc3ybJynfoUKsuO/E8sLv2KikG7ztbF0brgkBAzi9FOoXVGtpe5XO7&#10;fundy9tWfmv1iDNj0kmT2v5iMfayI7+X5QszhCPVhd72vwAb2h4qp3x/5szITCTfGTtjvL+zDJ+G&#10;NI0Hl9Kfmpu/6sFmzwA5h0nskr78Ph+9bmLPi4xI6crompLPhXUi2Pt/9WNudXb3Y6c7RvPDwyQE&#10;RAuwqt+f4MU63s/3pY6nL01VVxgJP711woos3d+9Oq/tbF1tZ6fL3V2rcZkoQlEedGxJZugFIed1&#10;DDaRFkbAEs7qZgdBBZaZ9205zbzlAhvIrs0QHPqGOzwa/b3CAgmEdYZ3rowSfoMlTuNfcN+704zu&#10;TB11KHRexwsKvdAx5ZJ8fc29u/jF6NUi78cvcwv5VqYRHML4SbxmGzGFdr84va517Clb/bsXmWdc&#10;yCx0tuY0KcS8YMVLo2lUP0pisWPWRunUvkdzCRaDM4uCguhQg5hAockV0gow0pXhDmMaEn3zBkas&#10;eFiIEm09WQPdvNdwEoH4g22mvYfj7dFEmxjcE5znlmWWhsGsgl5W1BEZs6b2aSWSTP5/G/c/Fq+b&#10;O8Dj7IQYdlm3bKwcQnOsK+C8b4i0VHDEQnMNdWqpWWtO/Sdo+j2tu4hbKSD4L/bicC39Q0HDwMOb&#10;Ybliy3XcU3XN5Xc7prWMWw0kVUTGbnFWe7jvoNwrwXeKWcoBXPSgVbEvxy3k+RsChJtMg0wfJu2V&#10;lBLXMgfHTG5K04TTiOIJNKNjBoiFi5/zVdMKSeRrOMcraY3LKrWuMkmMr6Y0oa5Xu3dtW9Duo0XK&#10;uqtOuw/Gi22oc+ZLdY0iL5aMNFSP3/eMWFYQaikaEdWKw86JWk9Pj6O59OQdP2hGWcXqyJCskSj4&#10;rDJtDogJJ5Wht6yQ/CAMRsGgZc0Lpo+MzLyEHGxPD5WE2C1ILeS9AA8i0Li5+Uc/WCj8e+pahDbu&#10;mowOExx/zMSRlaewrK/sLUc27vc2qq/f6gkDSabmXTaQHvYJ4xO1uX1Lx+ktLGu1Kgl/th0/V4Rh&#10;DjxQm/yZ9i4lRTtOtHCy/2hT5rLUenmDZo49rVsdHx+T7b/FlTbYl598HSpStrfWDoTodyS+0XQX&#10;aZnv5W3WNqFuJtMxwci0ABWxzbKU5FO9EGkJvZa7cMdt+3hUVFQRnU0H9A2spcT9B2XtinXyXefz&#10;a3vikG42vf6vt66XnCd7VdLNevOuaRq+D//zav+/TXLjGfYuI5C6o7b8JGOwnddBx7a2HoXsrqlc&#10;lap9MDYnVFyAvyThZi31yHV0p/3VSTDW77EcgDf3Y8shQbvzDq4eOUQsADsu2TPbvXmLkZ/ORN+Q&#10;68DHqKvQSbO3fZgqZTP4kzrHTZLtm+3A2ldGoBEk3qs+425tu3ojpVZ6holhq1v6GyPbSNLge0/x&#10;A8nyCCbVFGpK3dd8DdbiCA9ymudYK7HlJbKG0nHRFnEfTyESdly23vTtAGXjAkcrcfALC7EpC2CR&#10;YHm5YBaef5gVSWIsRO6B+MNSkxbwYriODh7lb60jQBrICbCAN2yfnp6RqSspe9lveHrEhte8+UyJ&#10;0io+xjRaUuG2Izwj0WgG/oaUWGobQVbVYomyHqMdk2RmQSMrQJuaTRoA805w8TtQ9Lov61yu+zxI&#10;xv9GqUbi72wUIfR+6ZktbUmdsDRUEmwxTZB5EmQt1rVEdXgUs3YAribirSEL4KG0ycgk22oUev97&#10;SGSGdsVMnrCiFgquslMY0djZrrm+tjRY9v49GA71GLvnIfOf209m2lokp5eXZIZ5TtuPa8UzfDIK&#10;cmk+uceOG0MECZRGXq0g4eFx+h8C41q3ZSClC5AS5rGNjI04qbKcVysO6C1wB3XUOrTR568ACFDf&#10;FtM/hyjkk6E8XNrG7D9RX7FgetjXGKUY1Pa6Y0cUF8Ocx0+HfLDnsF2L6zgnhiAtOy9tappSmvMg&#10;FOZUgBTUTFWYUposSAoEUqKn1yAgSqb3oP9v9/rfO+ZLM5k2IE84c7759cCCscNMODwum/Udoats&#10;/8z3WtMWWLlXCTzggpk5q5w8UGyONvrBxETJ/NXiZUE7nEf10LgY7lRpYluWnOOAUHNr2/TxH2oS&#10;Yn2uxlkAa4KBid7oHE/f1EZ0yvCZ/Gk+cUkZEC2cTpBgcOrNUMPW3NS1IgqrjL4qPJIi5abZC/o/&#10;L59hpd5G/kxv5lH0ZTkkx7L5MJfUTCkIlckJSWJSItzc2Y4TwrrBnFzYA+f9WCnS0A6M5KwRZHy7&#10;rbM/2ibEOROsEIZ/EI5GXM0nuBESYuDNrSIBd+K3k7GbIqXg/4NPyJps9il+1oGXErXsg6EDoNmo&#10;ECNYXA9XwVEMlW4H5H5ui76vIcIQT7vPryZ5oNKDO8sl0KK7gzj3OItVTphvtHXUFoudSU2KDMoo&#10;VWD3kY2P5yrQoOWzudRzMc1qq/6za+6yTcxkchIPfspX9iT/0pqJcwAdajn+AgNji8YmoMluh6zc&#10;xA0QudezODBv22xMNDA1qLT1bY1TZ10XdkAQYW6Y5EmKvk9FK0lMPD6N62uQYdXBLoSDNfMqFpnw&#10;ao7HZN04tv31vpGi7oHDWxBvKqfCIsSl6DWliE8E21RXZ+dzDX8SLk63cmoCy+H7vOpkRrYO3ZvS&#10;W60sinkNYpdoUO7vFmv4OozzGnz0FjNa9yNHDCJ9EmdFK5Ypr3xyfl5U42XHLKyLGLpttS74d3kX&#10;SXEB1/tUyM/+fmD5t2hV7LsZRUrW33vCaHAnHxUdYm8uiaRWSuGzESf7puO67wlDhzU8nw2vv3+M&#10;G+wXqacyz5/Y10mRhRb5CJBbOkh1OvrKHcbBOIjOWBHs9iT7nK8x24CxMd6yAdJj9QrHbq4S0C3h&#10;oGOSb5mrNzm+kXP3cosIUmGuxJfFiGGSLJcSYRXhUHgkHn9MmoYGxHNFLwcBHpteBmeU1ajAl1om&#10;g7VKVSJ1j6vwI4sAwwod01HoxeoysoTFJFx62A853wJ95C+/frJv+BCI0yx40FtaeW+4z2vvTe4k&#10;Ovpq2DbLXvNpgxkWTjZh1FET4l05mTXCrkxfPE8aDYDIyp6qVUiCO6WiXFpHKZPNVePnKmqxAIQM&#10;seLMy9Y8sqqUxOwJmM0G4IV7g6O91v7wfgK8ilr1Gu4lBse30TdzSdr3ELrqTosmfXj6lhgrp+5t&#10;naZMSA7d+1nBtbJs8t3a4ph+ohoSX5yyZYmD7XjEZ+kgqqgUlUV3xJFViO1FhROXu6yBzfYvvCWb&#10;FVqlhhHn/CT7AD5Hae/ZvC2r7aQRXgLi/sWAv0MkY26+2iRmyyZfVMoYIHASzl91XDFAEJiI/f9w&#10;9tUxcb1Pv1soDsVZZIHixYstDm2R4u4sUFx3cShQtPjidHEpDovb4qUtVrTFi1N88eLFevn+vsl7&#10;3zc3ucm954/Jk5xk5pw5k5N55pnPfPjA/LmU4nYQhfA+FJ3A0xHucLHROsCIcfHNhIEqUaGt43Lh&#10;S4RuUzp5sUIUreSsaL9+34wx9phLsmV54W0Jhbq9jhCAJj1BW763jYq+y65RVtpT3WcOGoM1KAz5&#10;lvDBJ1uHgq1a3DCB7UVOj06BRsKteLLFY/cYARuU2jfLreF2qNR4eQq/MASk3mXTbMwiprReNf9R&#10;MYxY7H0yfSALeLmx7a0dVxof8U+XtAW5WXs6/6193GpF8bEmzWyYMnsf5QTGh7WSIIk/QcWKNmHM&#10;sfLy5WHMMfrM+qvRMWE/AtNPJsHwj1uQ6VKX2KZqmYI6Cd88e9Gxqmu+bL+KU1c+l1hEiSFZzkKS&#10;q6FbuPrjwuib2DjyHacJBvuoScXZPetTe89ghMWfHGiH7b1whq/DssD0QEZz0nLzPZopXmEk6IP9&#10;S91EtgvRjBY+LQxzyBAT0ziFOnsbPiU53dMcZhbeZicd5odtMdoUiayltIDiOEGjhogmNol7+YCK&#10;6Cm5EFdJ+kgmID2NIMRyZMwfGsZuzpbJtggFZ9esGiwOC67tfSuvrcYzFW9ccTFPllPQHilRqAGg&#10;2y6qQYe1tapqqWvGlNLeeauIdYQ3OVWFB1DopLrORkop+plGF2UZSI+0kEitC778K1kBNglLFXgU&#10;DDqF1qozNsbF4D/N8+iN8eAjhyRzbtvIbOvs2vutc4AkmJjZrXnMfIovBwfTOM286HWZhZoX42J+&#10;KLDp86X9yjW8/H3hg6NxOrL1ZzpfYdJVRAa6OZqs04Rc9z8nljpnNxbcE4PpVC1Wqu021daVV+iZ&#10;4z/khsB693f1LVxun3epvAsMdO/29Ha7SLS9JYdpKI3ZDsDpVMa1bRWeLaKrLU7V6namIQALz8Mt&#10;OfY8PrN1iHoi6TRsuw2kClLAKIofeKs8nI1WeDWU9CIL6c9+vDZFxjoiaZt67b+ZJbc7Fw6kQ7Ok&#10;B3N6C40Wa5tDt08CyGs8IRNRsBh2rzIx/9bfNKLLMlwxSy5AoPPCSQnqYGadz0+YzHzSHvluiYqu&#10;gJnFBc+WUdDqL6ARJgjy1se+czJcZOGj1eZzwRNDNpWGRpct1abPzTvTbxvrd6qPVItBkWXyOSdc&#10;hmTZC8muQM9wXlBBDFOfAdamsKOmUA+60vm8Lp0gnH7JkkSboo0JYt3wWCWWaY30uzxheop9tS4p&#10;T8CFzhLPBCFLS2CyfOt8dPozSZFfjGhc427c13uhQLCV/HC4nknhbwUNlTy9C7pQF2hFB3JjqA0v&#10;SltF5BOfrWuvXXRS8paAnm17qQel/qqUs3t2wGLqsqB7eeiU6osD1ihoHNeIT/8nuHp0KU22zGjr&#10;BXqr2M/j4FLypf36FXDZTmLr18/WmBbf/YnWeVsxgXUYXmSlzE/0pelvGu5+GzKZx+t59cgtHW0V&#10;jvrOvjaPELKTLW28J9GFjiLftMoz7M6p+tpKTFkV8eJU4FPKr61axfu2Fmx73obKJRYNk4rUkNcE&#10;eOUB2ubsZDbSJgRrDM1aijYqn1i/7PV4FoNkptclVElYk2RQ5VWyHK8xpHlL2p+jMu7wRql1DsRd&#10;dpp+Kwu4SxDFFE2DsRu+PhgT+NHveCYfu1jvqasjR2NQWyK+foVa/QtYWA/+vka0RiYlACMs2mcN&#10;UVx+oa93HsK+hud2UlvfYTaMXsqxOIVa2zffmK+giGfiGObn/Cd1osBDI899+R8hsNUK/RDmnGac&#10;T5U3kX+eb2YpNMHSOEpAo8+l8X6seAHoxQ65yDVQDhN8mczuG8oDOFQs+0ocWXoIm/a6n0OTW1b7&#10;HM00HyY4iqsr4/8cEwkDJtUBqAXoP5t0vA8AgAMzBqe8/Oa+KbjT42hp87wxQvwMvElm26gZe7ZO&#10;pilJvSKUYy2cgaqDWx6edsBDPXhFkMxi1fLYwEM2Pp5LfUjSsjs0XebLDkd506/8xb4AlpUvN5Is&#10;EV73Hn8BUauM9f1HKrpSlbJXPIuyhnOow4wD5uEG8XENVo3fCxxiEqyq88kcXLaaS4Pugp//2L5v&#10;XS9sgu9ETGCI7eEjViV+K49bxCnhhaOajFeh5Xe4zP4EbsmIG3jM5avyBe5te+LlPGeeu2EmBmTZ&#10;O2gSot8SC5hWVLzXKc0kcBKAY5+gItgCSopYWlXGkIjL7DvR5IYCFzvie2bCWB0MOF363VLbl9Y2&#10;JusPamoRLDbuy8tPM5rNvRYd96QHNAIozuE0D9jjNaTHmHb8l1MqOr9UIK1fnXcZlhP7Qlg4Nvc8&#10;K7eFtUs8d8oeb1CnvBrsvESo96GaE3bec+52ZqzWzCwcGZ/+8y3WjLntuJZ7mamwFniEKhb+RRfo&#10;bNbJCdVxgnZyFVf1Z/zsTN5FliiNVYAfTmBIFSDQ8zQVjzeCByVfTaZfLf4eiNG3UPYnhVXOf+q7&#10;v2RSuq6Er9MDRSvfg9odeAqBvGLx+AGtIb1vR9nm3xmdHAk19VQE6Y4WVdKblwalkeUpDqR/LbWC&#10;yGK/s2OXS5lvZuZJC91icGl7Hy8W+1is3aQA761HpSe0DaEUBqqfwqaILTbjzsxCTitjVMJpRgV9&#10;INhLTZ/Q1cq9La1V/UJsFeRwAk3BWjKu/x67rqa2iyuSEchBfJ5o0oN0loDyhM+hDQtjCk6kVDYl&#10;3lpSV23qcKyXw0trNq3H1IRDOO5Z66PyNq/z9P0e61KZOiNjD9onYWFriYU18pHD2EVbI8tgcxuF&#10;6T8Do7LOx/xzaycnS1Rzv/hfOcV/wTPpMlLmQqbu2wwWbG8njkUFX9gFb/+GNRLscfL+npBQMhhH&#10;+ISrZivj/pDm57qhq4h4ce77Gic2aGsZnDp4tUDU9NADAgIuSLp09MEg1gUbfE8EAzegF2oB++1S&#10;DsrbGvo9E6icUr4qZs54lE+OaeKRy+DHrykW/HL42MTzhxdtKqys3AwQcRf6h4I3CTWZVV8rrhao&#10;9QsOI+kqvaq8+6aNRv+MHFv66L65ciGQ2dTcVErkbNykJVkYHephsJKJXJ2sq8ef5nElcBu7rYzp&#10;D/ki6JHvHojBWV3B4t5XV03W5u6DsAZKcekN2PTQ8GDyg8mk3QXVY9rD4tptMJdNYtl5fenlxZOF&#10;TGAQJ2VBfMC2bEfqw6CE4HcX/8Nn6z7PCtk/VL5yuyktuy9rBM/xeCrm0+zUcsBeh77UexcpgvQD&#10;kjG1MvfNuprpaZ1oi6x+GxlehfcZBzBT376BvGhGRe/fnE8kSqcLsHeE36KjRvWp7SVLtkCvo2ia&#10;nIQVaeN65AZRxo+hdZrPQ27IquOSxOlchamGTikzr/z2ThbenqmOzTxhG4FVemWKoHXxQdggWyzB&#10;RpoCr5ImxbBJvzY23Fkgd80KcGLFXSCtQFDs+bGql27V4fvaApYGUkh1EL3k80UPd3yflYCvG8Rf&#10;0R67C7ll1oESaI5cxAV4Dsm8a8ZGzCgsD4H1UlBMwB3N8X7n5l/n9U1H9y8czGfHO3GQc5VpU1CU&#10;oOAq1zGudM4W4dxwvTIcZo1Ujw8TOnmV1T5i1TIH1tNSw/vmUI9s0mTXds3oAzle5Rg+0UzytTyT&#10;MgSQKmCDQ2GL77mRf2F5G8NwiiqOBu6+I7N6ig/JDZC9IFuz2clJujwPVMzGLEg6TMEn8iPlN7jb&#10;iwD+rgVTs3fzew7m8LTzWXyuJOkXuN5J4f+IRqajDDLmxcIuZ7vffMuLnk4QJQ3BRIkdstRQNuao&#10;t3dYQ7EVcPclK3mxybg33oeJVU0dbF7ZWeNcGw8ZsJm5wzyy8IJPJrFi4bT2oYLctxRtEG0o39FB&#10;NItvetRQVfU8CSO06Lusdv8ntSBH4+68sTs100vhVpcXQdan88/G4wdoH0cJ7Hwth/nOSohaWPuX&#10;BO/xBRfaUwVgStpNs1VKfxLpansynMYnJZCtON5DolauoDHyX4rKqItswYTKNpj6JJwCC37yDyVK&#10;/Pym+culDrBt8/fsdvwbq5InOhFjzglyKQth2raxeDHcdhEqBW4mfMKHHTJLMk5EEuWGxlQzFBXo&#10;nNeWEHiiE0tRTLpGPH0njGa0yODGWbG85pkorbDDwdSiVDWYU9+kVqR/YeFEGV+//ec3tSHjLxxS&#10;JVwOqGCiug9/PtY6lIpS3mqylv8ggvum97Ej5VqQRECZnLLwQZlnNTwBjvTe9e3qtw1yXobGYZ9B&#10;He9XS8MlikhTh7Mj/a1PUz3vAizOgzA9jGrSTaPr3RJpt5Z6iod6jR2gQmzN8fQRv4TUm6uDcTPy&#10;m9nEuvg2Ymu/KpjvLFW/WZ9TEMfRdTX05HdqwtsPZNRt2ba4F4F3kFST1MT4+tDVULSs2BobWT7F&#10;wnydF1QU/y7jdqIxWDr3OiM3MBcW7+LDdqFebBS7V4NSr8eYE6DX8e3KVfEvW76hyt0jan/diRNh&#10;pudHNETnVyAViPRYxY+6Fc0Hdu3xtjc+lnoypTBop0S1AcljZBIgNcW/KNrcN28hRHKD4V4VbZQe&#10;e+2TzpP9CvviOoIoGY9eatrig2GP5XnHOaxl88JtwQY28S0srxy2E3ZZcVHZ2eYHgPTaZhuPaMDo&#10;V/Xyom52nsPo7GePjxvZPqOLnju4n2v3mSBtyH5FX7TxbbbAUJ30U2yHbAOCHQ4+uTUUWQOMlxEX&#10;YITs3cjK/aCAbxBlDds47EDO8Uva6UgRJ+EGdbnD6fcp99rUJy+bvzZDl3ym6HOJK5I9KLgKz2q/&#10;+SqKKATysrkDo5Nq6OBYZQsozDXD7L2PlVQErMa5ZnLaykKLCucuhdtsa02PmVUDC5eX4+hsxI6t&#10;WkYVokcJ1Lf4aEblA4ZH0hPrAi6d+zxMkd8S1lH9hN834yYwDR1G8e394zAw13I3XpIXXk6DCChm&#10;ICE3Wd/nYWpVlZ6JvrrGAIjt1WFSPJ6JezPrtgkbfUsDCk7g2lJ8C2c1Vh97Dj5pZ+JyQffRScyE&#10;T2C+/93hNqmO+buKNI+yy/yDPq1lsZ4oi6Jb8sub1NUmgMpmjdXhGj0Kk4WBAndELvqzP09/3M+m&#10;YWuT6kf1D6BXpOF9w/Y1u3vDyy/AR6O1zkDAOC6hCjUTHv4xE6s5J/xipYDV6BTvxpG/p3lEA4mx&#10;deW08OQp2a0bxBgG66hwj5x9vzRtUNpC4Pbe5hQ+72ld6Vp71Npyu9f0tjbCOxBn81JMgt5XfToY&#10;3Wi5u3sGvfarSI/gar0df5hhfBi8VxXk8Bewcil7PkNdf7Bjzugc59o6Yl4IqYpimgjcnMm6zcTK&#10;ndRfU9X4bgXdPUL5P9B3bCYLasYdYovk6cnrjsd720ZeETNRqP2XHlnh4KOb/Os9QvkEWhdF2/J9&#10;bCueuAbcBcuMqbiGkFN9/YuEFx2mvxZ/SV4ppa6LcIkf6yGbjjPsVI7NHcOCt8b7dddekh352mbV&#10;OjTOkkMDQsJkXLg7XF173/O+ZtJ0y89202YtiB7N2Y8hwszHBYQDByM62dZmUMkmlON8pFJihvos&#10;43a7Z9/aN0LR/u/E11ZaWuxVRSp0/G+gdbVk0O/qQUJPSpvcQiVAmYXDxClI3z5uEw+IZuuB8ztc&#10;Q7iLPtxD+NMijNi0SFU+KGX9e7sarsQX2nIbZhXcJhNDIjOzznmT5k/G1G3i7tEkDCK68lSl5IP0&#10;XyttvxCs1rAvLPlg3fe5kUUJMI29LupAvBisQS5f08FQxobtDlZNkJcd8xeD8q0LtkKCFMmfYEIG&#10;Ns8d1u1Lz5f6zUCDvWpKeGJcD5VfvYM+qygvXy4RKMI3lCEgNihMlGju0dPTC623az+/TxCkRfgv&#10;k+WiRNwW+edA2NvkmJyfcWcl/WSefCBRSbNReEKxHlkG4UHtPC8mISBnhy2cOdSSV6dWE+gwdL/X&#10;II/HSBp/G2uIfY4cwNgati9eR93NBmctwGxfTQrFB7nJn6TwAuOBZD6f+lt/vkhwnsUDR5vG8536&#10;f03oIW6HKrdpZC2x9OAnPlJrLpOiALbQR1R8vNRwW+w0/aqlNJr6ouhDuJf59x5eboh082XJ0Mii&#10;n7RwSQT4lGFOgLKscSBp6FxgU3QFqvv8Wll7E6JYD93pYmsQl9pT3xN/+m1TyoPefZCYLqFTHuap&#10;b0JEKsZs5Uz0PdzVlIRq45vKm9yWohANcKOpnE5sAhhfOZ9Xm9JN+5Jw2OWg1t0v3DDlTKv6ZNlK&#10;h5wovp9wpz1WiPpMe4wd1GoF3rVbgi2kvOEuYNjzWhQViPsyZPmzP38S6MvkJNZTHKNXy0DNPRIw&#10;XXIjdm1oAHu+iEp8K9clxmBUscKqqZq15izKkHsj9ZOMLqum/T3lglf0RgrFihwF1RMBXk1Brbez&#10;JPzqJtW/5zgFEhY8/ywFUo8NT30HFqcY3gFzDekOnyKndfGgxvVka9rX9SENNHsq7N7OSKW28xmZ&#10;j+XbpSbHvapUqwjbT8qhXC8VUEKtCVIzJdHkHrqvpj3iny0CsEbYIE2biaOMN/fb9+2fW/tHWlpf&#10;tSVzKLWZYTZOOG2DTe1yxLl0ieRCqYSfxT1RZO61bB2fI46dJHxoSPqTLF2UyndjRTbm1dgBxhts&#10;HvTu29p43yJNwyZmbqg1i8kEHhp6ahKi3m5WXG/RnuDpxaApUMBO8x4WQ/v42XpydNJPJ2G713kG&#10;mTYv61T+kM9l+3cc5NVsuvvZqKWuS4bG2yNIKc6szYwtP2F+UyAncblASTh7o4S0fr2e8jugHsHH&#10;VN/95j67OMQ5EmNICGmRDufTLepXgiorXxqxJ0cMMFAl9pTJA7VAXgghfZ3WrP5pFGV19vt4ad5a&#10;0nYNHPo3anRuiptgK0FjjdiCdFH8mRhVixG6roTpspmrlniwhvMWWoIhm7dmU52n1v5MmnV77s9K&#10;fXe2+F36wHZQ/73L9oUFyDdo4J+FNf3dXEP6YsL2haPAnq/MOH/Kl78A+1SGT38BKPhwcup9CYjD&#10;2LNJfHMC676W0Hejz8Jd9ie75FjjEceNlPsD/qL7yL3v9c3dkaP7Nf/b4ki06rypDLSYxl5kzrHN&#10;GvJsJpt1nBmN5AANOcprcFo8JHceGksB3D6r/uM8+HAq78Ll0cGSKcI5XXOSQqRBzObApE1HDnOo&#10;/47LPgy3V1xwKMqpu0fk5T5QwoO1RCfii77Y+s6fLnAC3U3K4ojiBirhNUdO63JofdISJRFCYktj&#10;amAiPCBR2abVGIaWucMAecEdo1xxv4McZ8rVnnhFnvohSF61CV/pawvQ/nINbCPlUHTSE8fUh85Y&#10;QEG2Q3w6Q6+Ue8LWzhnRDCwWMjRdmtwTZgeXeL7pm3vbDqtDCeMbU/tazyt8uygVepXiF6ovJUPu&#10;GJZtCZ3jtD9wE0XVPP7zlUxh0MvFqX440lDgzORYyXZPKCCvDwRpF05hrucSVt0TXMhn7IzC565u&#10;Z6WvKhG39i8d8XVR8xQvzs+gysd5kzHoyjnywQ4ACVo1GDXn7A2Vd2+yhholyfkW+9Hzqb67OKxS&#10;IpBaoeSOm3Yw8qlvjvpkh1+cSY4QTYIUuyiy1/yRNWx3gS7W1IpPj79j0H7kFVv2RdarcN0j2rR6&#10;luZhsmgRMXmW0NrjMqOmgQ7cwUwnHUr0YbK3J0EOJe1YzBi8jvmhsaByqRBEh6OTQH6qsfKoIDCd&#10;kLQ/K6lfrThcKfOmyJz6OvCFJkSAh4FpWxPQ+YA1yK4BX3qjs/l9l5g0LQ2j547qYPxNamXCgFYh&#10;OkGPV9rm45AFHfsJFuzDH8fGLl88TImHG5qDDVc4/FHUQCd7ctWMagfubyrZf+4Sen0uVqLDIBLP&#10;Jqx6/XcSoHf2LALP5Lj9aTEXSWGFTRpOLdwMC+29naPWDuL0VyTf4i/OobYktEzaFCMal9KLgfQu&#10;3NYpbIfU2Vk/xo2xKT6kkhycsLMkfCqeF+TFLnUq4NNGIgQRT/HLNh8GqAIyaWMfsCcrYnb/NLtG&#10;ioJ+HhfOWQeCIZbKn+opsE/JTobrbZt6K87I6FgykxpmW5V+6SARF29J/gKCuxLQLXd/AX4J6+OT&#10;S5oXqhFoPqr+26yQ7hOORO13C0Un8/y7HgPIxQB9GV2cu1et5wFl9hwd9N/319Y7Onw0u2m+74/J&#10;Sl7IntrLNlzdHv1cGc25H14/7bYOBnve8MNjjxZGI3fHWxh7FEfGwWqt4Uc6tVvNpk6RXDSBfKrD&#10;Z4CH8Sp0k4d2O7eGqlyTvMHck4NHuoS7Dt7S9/kyeV2C10u0l3cMXvu9WV7XTU9qsvwzPfjydY8r&#10;yoZF7Wjv2Sa21Yk/e10jIO0W8O9Zna3rbt7GDW/VvlMeH8hS7PjLzUwO73n7O20cbKbHCzgd+781&#10;jJI7nncKJkUvoIOJ9iqLNDW7Ntej7zTDr7pP1IMSeysU7vkr/mhyXYsRztObZ23U5GuXmIvL0pRZ&#10;BGBaEO2cByDQ7VAnYNFVtYnh97AdfzOppftUVXZ/jpKiHhEBoZ5bjl7Z9DMzRmPIyrCwtG/Z7xu3&#10;9jzg1K5v41nWfPNBbbCuaPf70UlvCYIKM2lYVqfnrTThSkB8wfSsYXXr7TK6+2yFFK2qa1F2bjIv&#10;kWXckYW48nPn4FevWNoTRG+X6g9OTSYWmNjtf/4LIN9ptbklVoXcLXbH3nLM9eRxj3tBRN7JyZWc&#10;OnkzVOanPyr6cWWegXY8u8OO12VX605FzyLE3rQzRIlI3nFoZvO+tRtfV/l1n//1nTXXuYQ0Y4zN&#10;L7N3+QjbTbSl7KNptNsto25Bpl+QkKpsF0Qy+yP6fNZUVLNo6ni00nyru2P57tG/QBfMR7JMaaps&#10;KYM2DcY8/48LqeeyZ58f+Pwe+OhjAuAPA98m/wnnv4D7B35yd5nTD4wW9xn/uQ34hTMLOtrV5Bzy&#10;yCn7/xbu3RVg89DDBzOy/9r5jy2886LpT9Hb4mOe+YljnjkPC1usYB+cMa0p6a1Wmq9uufIX6Vfv&#10;eUNRcPiVcHuv5eEjzx+d6GobMiMj0QQSWufAomZVhloFEjrC+G/X8eMAI4GPec+jqRhqcHTaiTL/&#10;1fgftf8XYa5ZHSiwWXwy4eco1ZRnosnLkZYyVS3A8ehQfmPIpFkhml5NeQrs6066g/6hof1WRpmZ&#10;luOHR/ZFRlYXNJicA3hwnYgH4wlblOjb3R5l3DfYdxWXVtanlR4s6SXwVohcdVo1ykMMdT2y0O5g&#10;YHxQnjqs/L+tyQFEuNniRCkLFIzGQGaxKGfLiJdKCjohFH2Vik4V2gmFV2QTo06k9o6jeC2RWnWW&#10;jFcP7js2yuuS9E7b450xrerWVTiLvSSzfAhKoFlwJCr2bIF5l+1trlWcFb44daq37Uqlh4ZBp/if&#10;/vC4SHH7Ldxu98yoMbqdI8DjIlQ3Ceol7cBsLCKWb4e4ZHgoqEyaxKLKIbmzCuwaDGxqZaYjScbA&#10;a161e5PqLhx33DSrlt2eCafoinztnJy1G3cOpqy1qf/3OVqMjV0YuRW4vB69wCggBEgg0kxVUCEO&#10;ikcAuqVHob3ju86NhjAujB+RdYgySXWrTfDjgQbmqJAKHPPip3KKqIT/8wOJeT0wC12zL23SWX5M&#10;2k25LuywLlib9+jAcflkp+IgEe2l6lcEymJEEFZjGgyofBL3sirNE3kZoqWOWzuqepl7lekL5Luq&#10;Z4HSaM6YsDfcFb+n1ojtszx7/EbJMMiHoeI+yohgQLXQuXV+MVqh3Cp92vXS5Wr3I5g5WP9ZCDmW&#10;KNVTTNXIAxg8ya1qhbNjaPrdq14N2zxKGnI6IUqiDz10Jmp0Ti+bqn/hSRn0/vg2Lhf88F/4C/hi&#10;bWJG+BKpWzXXju9RAVYUlqzF2g15VLM3E36pN19PGcI9xGewdPn6xJ3mcarcUZbsu4aItBARwyOM&#10;apvhzSPNjq66kfc+ulnjzTz8Hrpe64ooE0TzQWYpIXbUGVBeREVaGweSgi4IEId3Qfv47j60rYDj&#10;fy6a8zErtWMka5uuWTiRY9M9S25vbdLS1Qv5WAyK7hOzXRAhIUvjrFHkPhOcDiknZFQnDGb4UiNB&#10;h6sIMkqD6VBWl84Li4Q0yfQuxinJywd3//MitPcG2tRnOA74BwAUmzVM/t5BRGgCg8jQSqiwefWY&#10;JalZ1tSR81uTA4B486pvDmv0Z/f1E3qliFRL92YhR3QMsRpUqma9wnDYRO3OjOBWsLRMrPLiWH2X&#10;VWaa4NvN2CcmS3nH3crwsE/p5JA5fKYpLfTJnzg8pdXMCc3Nd8+PBjVi6iNcUslMGBiWonDfUrsV&#10;VynpAQD/jXbigUkiD1Qz0ZXtonp4dezo3ZPrEGY3GY2mnCkEvRnb1N+qP083IPURMZpcEWjxFiuk&#10;kafz6c5Xk1+bCmg/g1MbEWgZ3yMJk9PwEJt25LwmCbDZ+TLVmi87mEpEhkMkvxLnZYassR1kxotN&#10;XYmiEbjT0o6AWZQ+aCR0rMHfRXKYR9tk/YCd0rbXbqZBoPWD/MdeQRyC81nadr83ZJHzM+S1Qq11&#10;QoihiYfrB2HE0Bv/aTUErDDVnHiplaOolIgAYa+X7kCJPaflfI8FD5oPREqNZ1tSTv+I3MFXiW+r&#10;PbPX6HkCZIhEi4DwTAiWP+P7h5j0ZTRQ2zuat1DUPMLJNW9WlNZGGK4Iy/wpkWD0MsAPwdZ3A9ga&#10;4LniT2MXMk09oG+QsymF3mnpns+jY+Bmuxf7d5ZshAUWXvHTbd5WfxSJ+7sH9KRFpreVsNahYhU6&#10;owQVrE0VPdiPn/k/8gVx4H11y/lX4I7E9k07nj7K/frai4fIr9rW0dLiEgAwPDnmP9wv4dHueJ6F&#10;6ctQHTvaPyJtY3Jbkkfxs0/fbmRdO4PSRd/eCLZgs7a3kCyib/HLu/hG158UUzuqg+7nN0c9cpOa&#10;h4CtmOhlOQaBvbvq1FN5nLwTnh3eB8pNEv/6HjkjbEm0sRAxYUUF2jVU75JP5svkIRC2C1jx1fkL&#10;aHrgNMeLAYc8/zpkalKwdkq1dJOU293xwFXz5jCjfd18FgKue2GzgZhi+vL5XP0tgyKTqsd81fMF&#10;RUdHznFrb4RBQvFIbvoppQoOQ7WnOL+8G7Z5cNqyXKD6Z0W4EQyS/1PrEmMumTvCDRt2skvIVqOA&#10;wQD6iN2IPSQU5vzeqFmSEv2vhypDajjplIVNiB69mOB+/OYzz8GHZKtL+RaUKtYDyhiJRFaVoSob&#10;CexiFf8XY2cBFMfXrvnBHYITCBII7h7cEiC4uwzuFnxwdwghQHDXAQaCuwUJEmBwJwQfCARmgKCX&#10;fP+9u9/d2lt7u7u63+6qUy3Vfbqfp9/zO0YqBbVfjGXjMp1/vFYjjvw/s53Naa1QSatn70ylbWw2&#10;KimHOzunVOsYvT8T1PIyYKF4DZu5uVBj0GlEGpvocdpJ8zsc1eCTy+vs5WERECf+fP2dP/Envw8k&#10;waYqTzuSLnGps1zvgvmjDDVBxhhLOkDzEYCnq6ur90vEHcumPt0UN66x8dzzKwk8RuOfov8q/zT7&#10;qHiR3yNjGlWKk85GNufp0xQWnz9t02DO2TMe+1liC2++8NCSVxlM5dfHPlbb7NKcqjJoI20XomXl&#10;i1/kp108Gz50aMmtWkL+ipTMiYvB7zOZUjVJ97M2jik8YBNfuc+MhYn4uMgZ6cfPDqtJmeljXcOc&#10;oTrVX9W3X5HI/+tOc0T2tKfgwHvOTizotufOJSAzhOberzFd7F/9/x9JdohJHEHYPQBLEGmGMO5L&#10;61pYdPjKh5a8Gd5GP964yWocaoC8X4Rl4ppsGNCCyP3i5LX/Za74rRpNUAWB5GxMgcPgVNN09p3H&#10;HO/EkQfJrc6NjqrdScQq1rlXkHqkL0pVkg+f3mU9YdKLaDIbQidygW8R5flLEV5Y+2lTzPnq4kmv&#10;0U212J6V5jTIZeNQGkeOfMN90xcZny6XyVPjTIzfghqpH2+kESf86sBfsShv/A1YFZ3VNnOQN0FZ&#10;f2T/WXH6l3zujIr/4VhoKHCQQ/klNz2NLto/7FSWctSeaegbqiODIB0nbvkAtIDNAG2HMTsdrQL4&#10;YdN/2CPX7vmwRzbKGQWob5hLqHoNM92b7xgXxR4djywbdskr15ezwNUnl1R3zVgtOpPq2FmjLc5N&#10;jU9VmRSSbl24owZAAWB73yp5jwh3eAYoNacl2jBCG6fxPgyS0oMX1vxkq8u2xqNW6p+4et4vZCmJ&#10;R7IrnmesP/sz0yyHHApgyasxPg3Y1yXWlXVmGusPUnHMdLCRx7rjQUMKtVdb8Glszqs5sXMSM1z5&#10;/t+ujNzAmPnBhfRKKHgJSQ3KqW/6s31+Zc2p45eUkGszFn+GC4SfG1GCS5kzXxr8Eq3Novg6X57L&#10;gu/vWWYc/rMqpExmdpbe+fUgZeJCf42C11vkyESy4CNXUsu9g1mgyBwlA9pEiT/mRGOEnn2iHM+6&#10;cpjgI4A+dF7DJKxxJYzqBVR9YUkzyslEmXxPxex98zKqQfn425KTQixWFJ3nTvgLfByZehm/uzjz&#10;KvBeyFgTRsU1yPy0mDPU9Cpj5yzv8yItRm5nrROrirUQxvoUhz4cYBjFRIWqaubvcoiWd6+M83CF&#10;w4gxxGFfYyqt8hKAFmtBfIP+RLMfNBp1SWRF56I3kdJc4UfqZFvoyiLGYhpExg2Co8hyfqN0EVS+&#10;uMPG9IRmIIDt7Zz8b9EIF0J7YmZvXUS1W1Nqt5TJ7XA+aqL6zsoyrFELQedDEXQy0z9YWYAaptSV&#10;2GJifq2OzzvA0AOE+VyopCUjnTc4tOBQLLcAvFBwcPEdPSbq0HkIGbX0ypgN4ce4B7GZ5wywPENZ&#10;OMwf52IgsdltO6Le3LHcp+6xhehgVmsWr789TIqMIdF25zSknD0Kp2tlxVfs2nN/1QTwoyTvjAKU&#10;OS31f57+Ge+S8XEa3ZIEmvYEjvoSvjoy9ZqShrys4e1As6okpyysjxgLgKT4+k20fAlK7cdZx+Fq&#10;W3wNpvcnQI1SEiUzfOrJTGizZf5di8WKo4+gYgpKYtaPDlIyLermkFKDMTrAFuOyxGTG1lb1+VOi&#10;az9Wfw2BYTIupuoRme5RNtenzlyoQAbyKMH3Qt0SxvCi3H4eVLS/F3xg/dfykgL6MuDrbNqrgQ5j&#10;dwwHQ5qG9PAZ8wAiMHrqU36GsZA4Zjg9Y1wqNeHhFkbtrESGiVJ2up7Znf0gkw6au+3vjq3sGeh6&#10;MW0eiYHA15F+Bxo3YndnLSDfVPSMqy77brg4DZlHo+DKrYqugRn3EwqLr/KkDSGAImTzoWFo6v2A&#10;6/qH2VLEF7Zq5QBpGhxgNBoAoPmjEm0STqdz/87BT0lrfeCwoy/BPJjJXZkxoMKc5GkXlLxpt7Rk&#10;sS8ncT9ikkY7cPWQlu54zRt+r0wI0bTxbUZahhnHJEYNT/D7zNWloIlyzUmJTRvXUDig50sVkZwY&#10;RHqgcbJs1W7H2GtTEP40wKce6UePKG4Pd5iTpdM/f8eWWJwVCCbL02U33F4uH9IWR3q281bvdCBB&#10;wQTCYrbEdUJOG6sWuWylN6iK5V3ZWVFVF1dno5hrms9BBMRyIncAeBQSh2Q7/ch1nvTpmUm8fB5O&#10;F9fYymsnCY4nNsmeedH83J4wx8G04h2p9jw4PiXsT4YsN1oo1G9g39VZnPGLyVv3PyN+gkASgRrm&#10;8yliK+w6Xr0MQ3shzB+fpoQXSxI71suAA7x51GolaKqjEdo2TbZZmeYYv59QaZD3qMACXtv4/fVc&#10;tebPHEkOFzowaTUDOD526qeF8Xh7P69UXQmjtvpXpHjBTiNl2yHcOyo59Xz7noJabYRByAeDn6Pg&#10;pvTCnGlUx8RNNxhhGADWbOpajKLzovnPeOD1E4U8W0fpniNyUkOduT0d/obSASbYkQ1qeSUcJ/MT&#10;dolq9lkUAyvQ3jUSrovejnuzc/Jsqd5rKpQFW0x8vN91GrPcltLbI9uhTYAALWAjZdh59mGQy5c7&#10;gdNLE57WG77MRd8W+LPLfyadb/xEgMixsDCe4V1sjtLriv7JZvDhrZx+0xbuS6ylipjZulqD2meO&#10;cHOk7eJ2jdunZJi723IaWk1Ol0IUVJxsqehB0qLYR8AWS6TGSzpTDqIvRPDKOYsKJkdD2QSbWK3v&#10;hZHa+CA8ShnKIQcDDbYiiD1JlQwfSd+NhZew95bRTsESgDXWekgXo92q2Mu79MU+Kb+L403w9PzJ&#10;axRMWR/WH/BzbRsG6XKKovkza9RcvLVpUP3zfQ4cLG5Z9KwdpKofnV2bEmIWq56vAtnS9E0rU884&#10;MLrZTK5gKHVamvIa0cXsEGlE7EH1fl13BcDCSH6IbkxOtNKzVklD0b7IJ+F5c/YPGp8fINQyB5N0&#10;m7NeeXuE+SQL3bskK6xd6sR2IsVMOAllOD0l2rjziJkNUx8Gj+2ZlKTl9lJ8rU3v3yuCwb+ddfT1&#10;peJEBWulBhF01SmyCrLIumhz0O01pHM+LUAwSuLnu+lATypyEN6sMRJjvJAq7idB/XMzCAOf6zbU&#10;iP0JJIVU659YpE4ewfTcH7XnuBKwROeAqRcwkxxyyYpln62RRnNetiBYbadEtJPUgXlSj4fewPaR&#10;08dTmMpKph+o6tATgQbc05T9wKnDoCn1XPzrs/kBjYRPgUMwIqrvcZpDG57kMwL8JtZWUTmmF7UU&#10;ZN4w512b63j8Myrwqaz2M20vNtCKNweOfFCziRmOpez9NxayhUgRHK3pVx+r4t+Qq/OqX37P5kdB&#10;fceJ/oZbnZW1lIn3lYxI/XKjAr8dxxED1vtsOT1mldEqRDngE2W/+PmRjPJ0S3QZBo7miw7KaHYn&#10;RtTwD6kNA5MaKTGuivZHB0dioIYMavLw8kj9YqnwQbVMT3ELROjLa14hNyY6z9Ur/p/xCzv6nOjm&#10;NK219H5nIFGvUbXld7wh6zbLmwmePoedqBT33GTbyBKVqW4s8GzS9u2h8fsPiaTrxZWd86/rdOEE&#10;Dl50wNNaEznTsWUU/W/XkxNb93ZLrHjf9qHkvVGvh6qfoCcHCyvGGGy1olFJ3hZyctmCRt+7OBCm&#10;4bL7v4kGUkhbSvu8q/ria+ndI+NwuINV4ivkP8ceT9yExc9tu/yGtxvkBLUgpybMNlpJTAoi8zGu&#10;KuvJXwPCRUohdo8A5bFcrLQI+ogqlweZ5eMJpncyd8YGoUOpm3sxFHYr1e2axnwz8l4VJkzrzfgS&#10;hbJkamxYIwzPghaSyV56bcVWRk6Zp2VZYyZCqK/tCjnCoQZ3vS/pQnnWbT+mx64ajzGSpvGDeGJK&#10;Igbzip3VJdMsRZjt/0jZN3StHHpX2DiV9bdkOrm3HZ+1rNfJGBEwB/rcvTFpk22uWoTKcZy5PjyM&#10;0dYrOrQ3HZd04U9dHT68OjA123gCi4HAcCHhOn9IQYFE37Xl5FXqr6sKG6lK4RWT2y33BRhXs9qP&#10;Fxnj000m59lyDYhJtROa803tPf7x0F4zxwJXlJvc8XkJqEo7xa3gLW5KG5jwib5w279sLnKLTNBc&#10;Mlkrt4ygVBt8ACpByMXro9prKRUM1x8Btm6T4tGWYjgnIf3/8hiR/3qMj4B5nSqtMqV0tv/JAoL0&#10;pMNm//EO8XSEpG6A/8SF4VP3PP+ELBHBm70PBf/mBNoj5J42XYbc06uybapP8HZVEL/B8JIsdhCH&#10;cmcwhoc5nVwFE0GeN0mMaw4HvGLf3nz4z8KT7+vN0yDwEJrBT/zqNvsn/N0eN5kHvKQ3QiEEcVc/&#10;EdpAHcK5RK1ZduAc+8ubOZTE2uphqqYZL1ijhWPHCc3PMjEmY6n5R0DH28O3FT6XG9FG9LnY5AeN&#10;elZslotxcKesc7XOcYYWIkRGvvx0U/N3ZDYH8Qw823bCv0bJ/YuUFaoH/qn6XdwMOEo+8mJTrS2s&#10;4kiisNU6BPvO87O4xEp+DUfRZIVOHp9I0/E1r3DJUXDRn9D5YNglA48Cw2WgckrSWwkZ5bUOkPoy&#10;0si2+cyDFE1fs08o26pM3bZd/aLKiS1m65Uz+JSf3F0i9OC0s2vZGaelbENfvk6OT7uEQMiq1cyp&#10;KQY9pC/mEfDbZGoFJ77Rixq3lzjKknuooPSbECIYrUBRhFz9e2CWmIDWlV5PDwUtimgcB5uE/kUP&#10;ISOzXs9VP+c1oVt3T+TNTVBv8RXI+QKzZGwVkkwqjduow7jVGkjtX9lYOJUfPRLL5KycVk5r1hMn&#10;94bz8j6YPo/Z8afCM22bsCT5qCf36+lFtCi1LHY+SQlmEZ3Sdw6xgu5Xt430XbUva4UGEP24YzPD&#10;ok0GB0R6zx9smHu1PH/gAwefHg6mF2jrBDnar6U0uLMRSLkMhH4UvW/68uLeSzW6HrXxXaqFzuLB&#10;5KYlmVhwf72PFOiJ8ze+dVlLoEdzJ/PBXqGFVo1sFPnP869IpisL8z4h/QCA4OSluujhnSMesjEg&#10;oMCTQJPUVjTjDgnn9/eRg4gj7gvAVb3+Uqh+Jf9eRiWkyDyjxF7tdLvQUosTZCmYqO2vTKHqqcuZ&#10;MremGsU0oaPrYtGTR7EyFsM8Vb/Y1tRyaiKoE/KMpenS/+DgMpwQZyDCcL76y6UQj2YYCx7yf3lE&#10;JH2XiYtoM2E/yiIcJYfumLijAqeNvD1PZctpi7uzaWIu9p4nvT8AjT1EB6VT/t7axNilLioKwgh9&#10;atK1tjqQozYxHLHYN9TcU/A5/INjCU2dBjuHk/0tKfWa4tKuxDHZnvFGInryCMSTwIXg57m/YxkU&#10;b9GsTf5ZgyhakPpnJ70C4avvTxyhf+9Fbyr98q2sU1iG7iet2jJVioCSZacbEX4ZiCkGmO3GJ6j6&#10;DyNfR92US0A0EsM0NoHcdRJKEJNOkAO0QTKWzbyaBpSixeB4a3Lu9S4TMSbRKNjSCTkKapO8CKFz&#10;OfXWu3zhNiM6gQW+xUvpCzEAUI6t3Y8owLo4gDS1PfL5MboPp+mXIWwZdf3OY4jN5RsU2kgft0NV&#10;PoWdFCgjFtKdUaygXooPr2fxA4HjFFNYUegP/LN9sVGdAJ0bVLtN8y0c8J+Nye43zKmXDwVo8oa1&#10;Jeqr94VIVr9EDC7rf5mI5WV43BcCIDnHKbiUh96++tDDy4LXMb8zv35DWpkq/JOvuF+z58951ubD&#10;bAEPYfPtLAxoSJ5KkJg/VykOVmULwCd16G8tk2Yf836Q7JLig+Mth7jZ6XOv5h87TOYJ+ntn/Jch&#10;uzsTv1xKb4qJ4CTkfu109UZQuvVd/eXYw6KcVvqvXOtb5gN5meGAqLUo446xDpGRbq+v2LE+D0Ah&#10;CnvXTgzfq1Jgd/RIxe4pWQvsEYAJQKGTJ3Zb1JYHLmW7rF9RhQABiIjLvCwKrkbwoV3XgOTuPVMX&#10;eaNaw7lYCYwazrwLRsJZPe92sIwdPuaucqGm3JhZyF6HV2fCPDodssw+jtahKFBTDRq7OpTil/ho&#10;+c7TxqI2jPy+ag47uhSbxKYB3HX2uv15+pdwPfS2QciG+snxtQuuqFrOzU3prNhsEsVzX8rv0J+C&#10;996WY3i3L6mEoKIonb34bRvDvWpYl5cYwAhS+3r8NCnBs3xibsV8JBhhB8CArOkCRezA9jeeAW4h&#10;k3LUAFozZuU8PLCbel3vRchT3UBdl6YqQ1pslr5z7nN4Da0VLbnrq1EiReYxleZId82auUT9RjPL&#10;/XVjU/hMSThu4K95ERxFbd7Q248y71NywtelPgpJjehqddnkeAR8wEVnfMbhVLl4hXp5fffASBT3&#10;pliT5ZPS/yMgZERWMhbrC31IQqjFYGnw460UGF6malMTFCgKUXY/AlAp178S5dEhJxJFR4dcIZ5v&#10;PQLaSEsMC2fTbngVr5TsW6udjE42/KXmRgi5EnHOJQnQA9RqAEmSp+c/2FSRu2VsBUy9SlfF+1z6&#10;I6DlPuPNwU8cp2B8tLPpQ3fhIBzgzgcKAbpZipGKU3XfZFaaw+oi6P5w0UEcNOgBt1CgwPpKgijB&#10;ABRdAI7C1rcQkeDMb95iNpBZ1yTTmpG3ByMWiLaeILTF134zmjDpQt+/x8L/di9o+TrdW1/dOoA0&#10;45PT9mGmlqCZsss47wQspn38qH+GKn8Ph72EExogETpYZp7Qnz8LfmFYaF9R7sFb5MEuRjJ3Wj7N&#10;V/rmlxM5GbT02lhBthKkdrcOif0W1HQWPHFTf6m+i8oFeq2wTnuM10No7WBbkqdui/HsPdl9EnuR&#10;nX0cqUggRcpuQT1w0+ncvLlOQ2Fz9AZuDh7ycGFs3w/0wdiWDOy0ilgDMZzYWVLIdremBPvJv5uV&#10;jDh+TXhm5HSh3U9lPeZtQdN6xJe2eup0ra9OKEKv5aWqjvoc2eTiI/Wcwec3a3l+eXNgBOtuJbtW&#10;xGwwIH2K5Uv3hC81JhIYohkkgBn18asDzQRs5HIcrm8zMFyFQRU84oZxPAVGm96escPGgfmEJTn4&#10;pZ84z7SZ0KvrplOFf8cV65i6+sLlTQRbpEGDqs/n/XqQ4cH44krJbJfnSPXwATKj+uqYlNC6BZTV&#10;ClI+U/h8Hzjl5oAdXmgaNm7uwTVGoifKdTCHNlw/NhtYS90dMThvMyDZm/QIqLPUP1kgksl8/e6b&#10;PdzCgGZUv2Y6jrPaWxfSG4Z1ZI4Rz4r9jrUQoeui10bM3D5v6ZetPYPpgieJ0mfQ0d/XUxDZAFH8&#10;8QtlkFZ4RCD4gTQKBIo1gxKorgmoTYUV6OiXEbhLaAN7evXOyN9J6Qn5OsdSYqBML77Oa0pPNrWD&#10;AHs2cIxvePB+LKagkvjPt7lL4qwEGdwfyqFd01nveC5DfmRP6E2W3yXvHAtF3RbI44FrJXQRtsUM&#10;0yPV4YZo6+dJ2Luf6Ew408OGyi7Psu/KxL6O2YAK3mkL5E9t55/GLzwkovh5/+wHvMYpdFKmwekt&#10;OJxSKZ+0gRtI1vak4NFlIs3D+Q/ZEEDqBloSP9VAaozCRt0F8KdMOwfzsMvxr0+fBkd9wjFmdI6e&#10;8QQGNld1JVR0s+hgV9GmFzOkYEdf4zN6nAuHTM5VkZ08RpCsxrxZTtzowjReFjCmkUzCGSQ/itLW&#10;bRbhG4Q7cvlNtE6/P0AdTIxJTCAvubqb9kUpTflySveGWflhNx0Unc9CB6Y1limSBzisDvQiRzW9&#10;b13/LYNqmGVmvsXR6JXSzvva13dTv4Z9urUeZdz5ZqLFbHxWXJX9A5A1Oiqtsan1lAcH97UydG0B&#10;QfTFu89TOVpoDWsjOjed+wVStbj53IQrRpUbsNJjE10svVbXNXuEsvQdO15Uc9RzZUilbKx0krNG&#10;o0b3bpUmiA3mrUsA9rDiTR3wfx7F90IvioLnDR6MFdJ+yNL9AoiVm7SykDiPKXzCAAvXFIbA2a/T&#10;JSUTw4ZFN2Zg8YsRAXz4jSt07xcgyieYPLXrVDZT5qjoFWKS71NyEXqL6Q/IsBUNNZbFMlUimqSr&#10;UXhlhEZ8826g0xmLsQJ70FLjEhOOqbvmCa116LwDCE/o03d7UeYF0GFLI+Rqq3r8CQBKHzIaY7cS&#10;GRTZqjz64LlbeFfxDeXPlJlxzJjFtexRm5RBkLN/2gl+x5mh2hSKcc4SvGajESUUlAazFhtWI5hD&#10;hFLCp6EWGqZ5OYuldTh0K4wHrEmI43jsz2vyH3WHrOZqFvUrf1LGsfnAjOMvRH0ZPo/1PyUKpfPj&#10;h3bj+GXj9Yw2rDVvQNrkXULtQZAaZUXalwcZPmsa7B9k09qbZjqtyVsmW5xUGtVjE51mWhUy6kQS&#10;FsgpZU7xAtZ9FbtaqufYZVy/pTu8jmVENdKa6tDVAc1t452aNkOPu/T/DBwx9GEmx9TtguZAdlmS&#10;M5Rcdvuh9xVj3/6owxt/R/ZSmLphY1VtpQx+cL3VfLAOSeWY9TDXm7rG63bTP8Rt9/ZC5EwxOEBg&#10;sOBG+Bcu6k1+b9eVvRuIinqieprDTNc9l5dAwHqQrVtqiP9um7fVyguGbp3DI5D5nn9RWJ0jLMYp&#10;Wehc6F5dYHPPyuNLb+JE3ob3OMyTbDPgdsJV4k5MTeWe+wLXuyLJtdPnERDxL6GF8o/QmtN9BJT/&#10;I5LY48FPntY/sb4HNOTwPxXP3+WvBY2bXvi/b7mlfaMXeN/7v5I6CKQLQk4+YBwpPrE3W2iH+t3G&#10;fYFkV6PGiGxp7xKhdHVeFfooY+7VP+P8LlCQNc2+XC27voLd/xZVx1uSjwAoOQIcSs9JZRxC8SdW&#10;w3RqAUEICnlz16OYvOi2Prm9Lf4j2sAQR147oCa2Bm+0PAIvD0+E5kquKtGFHCZjGleZU0hVMPcI&#10;qFCa5k4PcFPyJLeLUaXMA/W/t7QrhW48AqYzBZDdpLu0mySjOqqi3qsVCiLunB4BGH/P6t09FPKz&#10;/1S2IIjBUw+TdEzmlKtdk2Z9w75FMJiNgECgduPXup8TlJ5+TnxdwFG0htnP9cLkWvWVil+KzZ0a&#10;PIrgs26duyQ3KRibDH6W7goWhXFVXv/xPT31wI64DtUjBZO3V1EggieoDV46wure36Tz/D739u0p&#10;XxeKR79YKi8eq59xjs1OJekFbZ89k60b9J+V6b0KBcAx1rfZN78NPr0pJd1vpm8G3AnYHY7CNu02&#10;n59x/EJmed2KYUXccAfgTEpc/uiukJPfHchFI7Go0Ez7ibKbSvLmEaBQZtU+uJMLHNks+T37VaaQ&#10;ybUkdV8BDAQ4+CNg29+atfGyFp13XRStygXWI49v8MK06GvrkmzfjxUih8oWnAEAF8R+T02cctfN&#10;EpYOeYQR4N20hXLhev8rl8uqDc6yYNsGjDfH3ydO5KPUd+Qrf5Kjl8MlmQ/3tFt83iNeJEtB6fvE&#10;mvmDsx8i8I2mhFKDHzBSoRwtSS9e2mEnnyxD66JP0DiRuMnExd0DG8pL41M6EAFjT7KfZeHTzEN5&#10;zRK5UfrP4QN6kVpR3GNNCnaiawprltjzLuwnNhsAp7SrFfIbucmJXzboqYMZc1kQHfYf8xlKNOEC&#10;PZrYEKHim1gRI3p66rBLRojPGsZObnOm3d7Pfesqrd2BOAIgU0I8N8hgkwHlIDup3zitowppumds&#10;vMTpVPUm9dprU/iux9lwdv+QBFl6B/UJm+boF1vn+CV8eiwXnD7+7wJnPOH7KWr3FIbCr2aFToWJ&#10;0XP2QEs+M2nghCNkjv8UcrG/HH4tGPTSLWON8EnA69F+ZmgTujQW7KdYMZzDNEHIjrmi66B0jenA&#10;NBKZ4DS9sUkXzcleC9jiLyPW68shAaLTvHLOaZ7SpR0zgogHaRuQ3UZa4LALecrmbuaWqq+Y7/GN&#10;SZVWlkq5NuunMRu+v4F4a42oVotyt1myl2D21iXGFBwl8LZATu/9vpTnMdMrOG8wxFJ5SNu7dT2v&#10;ajmvajXO6/ln9yBRUELJPGqN4E/GftAzXlrbIIIoWgMXkGD3uKo4LQP9VHs/PJJbD0x3sn7s0KvY&#10;LPErWJ6HgvceiFaAeh9kLl8BclNWPcoLCfix8W+KVOauzFWuwwKEckpxZZvl726ZWXGV0sHWLBXr&#10;nLA0sd8pmXgbkXWAHcilPJpXLtIr7HTqudc80lLQh6d3IaVulHPhXeMzcynEm/yLH05NnaL7sPkI&#10;cO8w3Q07X2xBslW4DEUjUsDvazVa6P62mPztEpJVTVAYpL8ttp8yQ8GtQlAw9h4lAfGgf9aCExSL&#10;R60FCd8EZSVHjazxw9LB53s/hZ/aJk8/SCbSPqmvpTlb1gU/0CUUxhUGe3sJBa32Xv2tGSBuZp03&#10;jtI81KOCyQIPT1lr9wxXIXJOEYatyVXqoGcztMrXvL89Nr5y9dpBMTQFkb/ncM+2fa2VWH0A8ugY&#10;CBvjn558JX6/r1y0u96vxBNeyIMh/en/GqJ9zIE3OTgtQ9puZR47to2J8U96DB6yLpocb2ompSiU&#10;P3cgKS+gL7zFs4njtiBJ108fy/DarJ0gDmRK5oro83befM+OhHivkbnLL0bIkh3ac69tOn+Sg/4J&#10;OjcUIbQQcWipWzl4J52D03yJt6BDMnZARXY1s2NB8sTl/HuGi1solNZygjPzdiLUJLw0SZN1jfLE&#10;Vip9tWg5JQ2bQl4J5LBV4vVatzcchhVPPb6+vEq0Vg3Eoum5oJa9JhrQs9nuQYIZDd4uftAVegQU&#10;4T8TRVL4jbBFozdILlYplslxWJikzMjOkVbzeId6MnTDX1fG+4a1dSkq+kuzpMz6iYiXwF3dV9TV&#10;14bDFS6M+ya4UumtUMoE28lbgrtpAIA3CUnXS1u7QmWhxjVpkdHTW8zUJ+LgXEq72DmLMQE/6Vi3&#10;wKY/zsZ0BulXiCQHiL7bpfBFHeaFAel+2ez3TFFunfi1oN8HukCsZRRE4wePJWZLRqv5bwEvm510&#10;+oAE3uuC+uA7U5Ho1lu2Hd9njpoPFDwyxY3W3Ea97gv8V7hLC0kGVZ9roSxAJRTpAyWGUh8HiQCa&#10;heNki8avioDl7Bl/1WR4A6Dk3X+rBYlinT9+MkgePZI5la3cfqD0qtSK9f/A3fWHybxl34eHezKY&#10;aclfKyHTPmCeeANnH1rwi3eK0ONdXcWgiiu9owitIqpMIUkAoYbRJNn50SPg9Og/qPsKsDiXZNF/&#10;BgaXwd3dCZbgTnB3ggcNHlwH15BggxOc4BIkWIIGC5rgQQ8QPDgEO29yzt59e/bu7t29933v3ttd&#10;091VXX91Tc83/XX/XV3d9SvQrtqmZig5kbW+ocyg5xz8duh+FZooW1N/vHo51Va6Zj5xr+rDDnlT&#10;cyC86GzL+Fj8a7VNmd7yssvxWWjQOHYI5pX4E4WWqK9drfBx5hXZfsH+EfPqIBqiJ1x+Io0Xn5OJ&#10;Rm8uN3T20FCSO1wuBti4ktpF7f0/T91CRTxWueI9TWrgOzv8qfcFZ0G3rheZQQy0pRWerQkaoP2B&#10;T53V8be5VK6iy8t0b9R7LacvHmbSC43sC5wx+ahK9DRx0r/xP3Hx8XjmtY7QNL9vEd05151P86Ql&#10;0VjC0Mapai00qbbp5uOPVf2EmgGd3hfFn3RMP90Fgnt1r1j8vvX+cH6kvqJKsFLcjgJzyHWYfFB0&#10;qEL6Mab0x5xIRwyAQU0G1Yi/dB9Dix8VSjx7JK8lQbY43CE1OLtwt8bpujtOXZZXMHHDUsN1t852&#10;JFofF/vdbjF6SZmu2D+6dYMGhZY96NuuLJmH9I77fq0UfES+1WCXfcy6Diu2UJggpWu+n/XBizsT&#10;HikIQ6Gn9fyRtdfue0i/mndevi9Js9SG1j7dOZUba0d7asBufd0LxQ2LR/M+6r3TQdPuppuJnkFj&#10;9yDLikA8iXwG+6eE18ff8dhHcpZpzwsdRbml+IU6XzNP6g8Spcyxl129U0r7on1ZGfwetJVwi0f2&#10;5X3vD4rbikkTJLoGHwFtetPUMyxxew6bHk66UPkB5fXcN7Ou2Fh5qi4GnKnxUawtz/PDUi2OZJu4&#10;ejTHQskx210iTTrHQ1CcAyTUSha8cl+O9Hm+RyNK3Cp6S9EQukGJjevBt/ldQOZLBb1EqPQ2NYm8&#10;djVXSvZjtppi9HymR+CzadW4nVCyifa8L27pPhUenWJUG7br5o+r9u/NMIbyrzf3UcuU3Eleb88e&#10;BOPmSs7LlfaLl0czRbeuBXydm3S6IZjkLtL1cTgOAU4VgtG1FCfkiD87fPlMlmsploKTOam3VKZ1&#10;lNWBL9hZeyq5bCElG/7WDJu7ri6yqV3jMtN5F7f1lrft2fwIzjguX9JMGPX0OUId1Hz8pd0fHrcN&#10;jd1lzBJqozG2AWRmy1j6H5FQUANRzvx7NWTGmS8uxGxrkV+4Prsdv8xAny+YMw8BkYVuCwS5heVP&#10;7glfEPq/J19Kz4uujIGNPVuyubl6IBWuVf1wQmA2hkN6ZWS267D+LK1HAaEXNHcRfk2i8Wx7hHOk&#10;OdgsemGOZAIVNYybIvyJ016CxJ3NK87FrCVvDbm4JAXtlbamHQ1fTahYUOL3xRiQDmiC11egrX/8&#10;ns2svoVZI+E5z3T0srhykJ0h1VO96V0Raolr6nrfplnRyjUXpGfmU3kS148VtW45hZ3ggaNY7j/o&#10;qYZGDp0vXqvb2bY9i9WVdul/tZBkb7FFPonjwV5TyMahzLGi2G+54H7Id6Y+4Bu/1A67MR1oKmIx&#10;NYM7IFXYlwYMCaQbnL2iuiU2RarwZFAWqhgKYl8X3RSInP9iaV00+2QPIvvupY+G0VN9zwr3MBev&#10;GdKJaTwbTwE43b6Esazqm/dw/rw0MMRatrM8b8KlVnCm6U3D1DPMgFUaXNMPmneyoBhy0OOWoxFQ&#10;67NZzPOsuoCCA6/vyDEC4JeuFG4Uxvep0ZFUqNY5XaknNR/F5ZZl+RyGrnJjnR58PXyX9fAICJ1P&#10;UAj/zPr5xOYa5/EmxpCPxhiP7N5a/cbrDtMi6syX2CnxWvWOlQzV642ZZiNTzyptS0Yx0pGHyUGM&#10;2wDW9HTbgGznl+VdlwNuwj6BdyiF45vp+UL5sdExFDgOMygJnqqLhbwbYV3lPi0lgs6QIhJXLL+h&#10;Rb8H1TmtY03shy315AkUcVW7FHwlJQIlxSdIE1kDKodpHhBwWWNSvT958Q73hV2UMeI6J5Zg5U4C&#10;hpGlRdguxbcojFQVz2exLc+M52yhdTPA8uCEhQUmpUuSVGFiRUpQVVf/C8/qh1vlFUu7fqZQiDEx&#10;nWq9S9aLa/PQWVTL0z2xt5dhzwevSkMUxX3AKrVn3ediNJAvS8f0AApxCjJ6waTHoeDiDWL2TnNA&#10;aWAqbtuisnIp0EnF7uRqPjTiecvS/dKJmYR6b75j/frbB+/yeMQotLNbO/OWajzxG4okTexej0Pe&#10;tSDHqY6OXsD9t5y+W9/aDLfE6aucWcfMJ4ipyZiYuKOjWann7OnP5c8CgIUEAsB4SHgAAP3LJd7f&#10;L98uOiOcjfwBll//LfabPzGlKjEm/wGcmxf+8Pjv0pb+loy/pt3rLygx5sguiPyFwCTn5rmOTN9e&#10;GhOEYOXfmmLQVpJpcFd1rDABME+Ifue1le0t8bF0AwB55hdMHL+x0YoRJUxUAABKkvtn5zaV3/Td&#10;VeJCeMHDMgnKlmVMSfy/7d9vGMIALI503seSTc6NKVw/v8FgFwDUBSKVHq/iI9owBACEHz2El9Sj&#10;ZHTE1OrqT51yj9gs+z0u9Egla9jDF1sofrZU9VPC14hk1QN5xmTp30jNWz/VQlmhwzzKbJ6s/r2T&#10;pg6UGFMX9OgBbPLV4t/UZkx2pGle9OEVfG9qOcX0O1fzogPU7J4IAICfnV3QmKzaxAhDYL8HVBgA&#10;VgQABACoiM+W9DsAq5ewS4xarO8WIPhFF+ie3aGCAZp1vqAjdlaWmNLUR/iJg3zHrAB2C4CBCbDI&#10;FeEgF9UPRmCDiBMAUgL+XqkwevHtXGKmZ/G6XVpSABAFVRoUYJf/FaCGAtRSH4TqV7U7SDWy/A6R&#10;WX9gdMf5+XGl/K7KLfIj+rAHV26/Ybi/vY8AId5HQDWn0b+Kf3O7zO1d9sH1++8thokwcPvg9t7k&#10;vbT1F8/cvrArmv9vLj6vkzD/UvlNhEdBPPh09vv/m4Rj+jJ192bYK2hT5P1Jrrmfem1HmcGyTuV3&#10;tn+qovaz97lVrNeZ5ubxdc57SZ30gV2Pqzt1c5rykV/OhQODy3hefvkfVaUd63OuWWMaRGPlJ5Yy&#10;tJGnwXjix5IyJJantHGiwZL8/5eYNvKhcl/1skEfzv394dmYucanzbPb/y3ZMOq1JOESR8purh3L&#10;+JZH4P3PzI+fZ3Yzfe9kJKTUZAh+YtOR6coM1ir+Qm5IsbB+nE3+EuUiKixzpgSr23N9X0bVanfd&#10;lVWbGFSAre1FmULIIpU1jUzrsFaCETaIayj7sSe8x8hmSmrBFBS4wvWY5KoGm2QXB7girxQGhYlE&#10;lXkMm/jxLau2pHBtjPznC1JLlybnj15XSpjZiNz2/zv4qNZZK3EhPvEYm5+JHT/eXc0n4ynr/gI0&#10;bmi2IXkc9LYgX44Zg7NxndDJpHiO036Tsk1uqglA9m7mp9FrgyEOAhaio2nGPCsP4WXudf++8CBZ&#10;5vi5PsSGCt6QylOU6UCvRSi3S5tEsQpRqQiwTrWS2IXH2O2T5BPwJ1IylyTnBlv9LbCWdmm40/Gy&#10;j8gLIhu5r3inGfSmE1bLZz0kK60vTx5AZIaJa+E+LiBNRmjH/8up8GuazE9Xt2N2A1vPJST5M49/&#10;5Iy//LQVGPz3KyvMi1bK+lS5fJ5pLPhhnZBt8A/aIH+cfrSAoprCr4QjocIzV2LKJZhNh0U6hY0w&#10;mbV/o+IKuMtoiqJ8Ii3NnncsWE2ewLbifI4yUITaw6UyhC0aXC91pq9qefV2cwaayiWg1m8ZWbe6&#10;E1AYHsVVkCIsCh+IlW2p/hCt2105iWq6sR3FSPgwOZE9u+ogsntnyIJYLz7lmKdjqn67kMGQlO1k&#10;EtUjrvrLYxnh/E7e6M39zOXAexa/06vcb+PrPq8lY6rBM9p0ikMJ0axKY961a14NXcRisvz+Iqxq&#10;0FTuGwwlKYgsmm0fZyuWXmHabQN3dwDO1CQYZ4n2W8Y1VQ+fFx3x7mUI/pLZ93WTyqVbFa+AD7Eu&#10;tT7HXNOH90xtnSt9LQbtV/B/zPIk+/pD70O5bb+H4bRGmuDpJwCkYpQiLtmL1XS8qa9id9R6aKat&#10;EWVwWMCpoTxCZ6ISgrlKvlXzvBxxp1F8tP/g7RsoYRcAMW5zPQ+bK23ghUUePrLRu1SQgjytpMIu&#10;Tc6QXRaahYC3OZltM6YdUNvwl/aJNVo1NUfnSNo3Fe9gYEUB9qiZ2TOCp0R6gq7e5VqchXojDfwF&#10;tR6hejNOXNOXdypeiNemWgPhO6JqyR75CrjBWeVCkTiOGQPriZhGj0j0NyvT+3BwZiuWnmJhqEdm&#10;vVocFowkgzCl1ZsT0FP1WPjGsGYytb1HGNK51H7YNan8fg3fvbkv+ZcpqRSmAyED3FWkshFNUGcG&#10;d1OI8gz9DItoKnKs8pCKd71OJPjr6guz+y8CDd3DSB531qHK0x9Fd6BnHW8hZwXGinWsAMgRzvpI&#10;2NKIu9tPug4qnY+uH9mAxycoG/UNm7HNXh6g+22eAYZhASEyWvhx0o6JgNSsIwnKTGFF1LExHJMO&#10;ZTNDGq2jttmCfVKIwejNLJ7JABsgDbGdTjJRCPCh1YwSUuzI7l6ZwuoejKGXc+oTrOcFWFOl9J8n&#10;a8VLn9gjxJcV/x57KdctbMVT40BBNoD1B6c3kXvhd68mMr+yn16PhRiN7wnf2UlWfTvPuX/7eub5&#10;X5O0/XMRU/6TCu/lpmi/1UIB/Fd0eYUf5F+waqk0TrESN5UTlqNbsPAkXqSm02yhmYWNOJqITk1M&#10;8eCo8vLl8KA87M83fUKawUq/UPjR64WcQTRBWGHUqlVZ92CmK3FBEBpfZkVkcjU7BDoKERLZve5S&#10;pvK6o1MSWl1N9Hlz98O080j7vr7/wyPHhgu6Nw9YxVhQytraCWL1zlYwX/HJqx6gc01c3ap4Skji&#10;L+G+7GuR/eX4J0HVeBkoqWqITWJWPJgyYLASRNWDTR5R5ZswrgLooz9yVjL/oyTdxqwKcrPvSFnR&#10;xozXEiUqMCYCFmOurOqnlnHLS6nDQDMmPOi2NXnGXTytaQ6WozC+rGr7UnZKCQbbDktK9yLZBLVx&#10;0HVoT7STQqXhAez9+mmr+c4oB6vK7NskxlgAcqf2OrkyA7zTWVNYxLTt0LR7d6ww3XdhtdH183R0&#10;3cHIFuqSZtqjt3hLM3gYAk5CTXdbtJX2tlzukOaN87SBaFGmdFtDWTy+0G3I3IJthUuPVM1Lq9Vn&#10;NeRE5hGg4x+PsLWt64/GBnpFabD2A/nrj3p6vJAKvuBN2Edz02JsgdSHCON0q5Q44aeEkDZbf768&#10;5L8T80AKg/182US9rIwFHmxHqDxMqSShd2SER4dK6wLoGPpWtXuEBGokNnGwVd9jwgbaohh8Xfy0&#10;p41FQnV7VJg4vAWtrdsnnx6qOK+VYRn7UQWbxLBiVSl9cFFsh3U6gGHLpDBXw7fSapyRN/xp0Q5Q&#10;CMSH7amuJ6vQKAmXq0KsiylQRyjUjPHM45Tcslw+TSabchiPNWZPrftNLVPMzswLxy6GsErKvM8p&#10;Cx4B6hoOQwfC4mUsjRsXOT9JIu+rJzWwelOfyXBGbdIZSbCq3n5w9TZvaedZXEo/OBy5uLS5CWi4&#10;65wPRmzDlf+95E2zz71UjAwIHDbMbkNg49XWNNitbyql34xJ3u+bH/eRKp6apEnlxJ4RO9ekysru&#10;GVbtEX5j7LvPaDFLj7QYkPTClYxj1pwhiLUbUTKlLlZnYxt4Xk6cvyTwOpzXcXha+YHP+++kBvUf&#10;ogvjk0AoFMUF7aiMqbwlxPwsdb2oNbGKGJ/nQg0izIu2/kMQZounUag6N7LMUM75pMLJ4RniirhM&#10;6fpWB3WVpvaHGiFygT1GYzntIn21aU+TNAa226BZK1CIXHi4ZqG19WCkaoowvwQMfjumxYSuSNSs&#10;i9Vlni/AixJ98t7ENrKeduwdRRLL5Ms5EhVburCRFbIqCiEu4Xo2KwX/B5Dy7r1UQ0cW+CzIm7Dl&#10;8cC6SRHibzh5fAXfvrp9jGX/1Ul53VRaQgYz6XGNNbnbhDJzE23qnhGJGxSAIUYpC4AV7PfgKk81&#10;mCWFJnZjYP0fIvB6CrhPjhwrxYsk44eVSMaU+vGegcFMbT9HABqaWJeXiFHgr1RQ+WsGOz2tRZfQ&#10;lWvaLgJxp8EoTdBzLqXQOA0kDQI9+sZHDsfRwiqPVcA6Sl0FagVJaEKa56L5ZlGM73ayitujXaTw&#10;V76dc92HaP8h0wws9jM7V9iNGDfNkVl5Ma1L9R5kx3KblIECDjO/fR0bchLM9CswdJX+K8Cy/p8g&#10;WDk3KEWTuECSEU7PpbxhvEUb/06FPyr0J0yLME1H+fPpOMu4UXq4f6f3t7O+qk48eEJ3xAA7Gl7l&#10;EzppSBKyv2GmCxUR555XlSA+dyDGSH2O8sPglykyaznQV4grpfUTCTHpqpR5echjUQSMg1tHMF7v&#10;aT9NzxgNTd7sOdDTM7H78bpPlXu7Fa0/v5GMg01ly38N6kuQcbfB4nyiLk+2+elky++5WGskN2bs&#10;qLfF6r7BHMMSl6ttsnsk4ueXggAQQAXhvxXRLZL4vwJrP/sIt+/D1c8O6z3muaeJDTm6/ecZ4FMB&#10;zJ3IWvPG5LtS3UQylchPoegwFQulAAzKm2kxuU/pg+BPmiFukU/oWRNqNT4ZlG1xfD4l2vkRd3bb&#10;7x9s1SnJy8NmHuJGZRfsHiUa+nWWF+NxYO3yjpfm9FSvKmrPk6eHpzOL3qZvw+fCSxtf1kevPYoe&#10;tYlj0tIFjbvD8JbxC3tXAfXPi1e5ZS3Hohqu6955K31mfTB5hqepMQlahA4jGfzRDKXHcSbamBGP&#10;Gd/sWa26DMqRSNlccMd2c1Rbw2Ge2RzKlANqagGOGoRZnimLgtunWwZF45lmLyVs/MV+pP0XUbuZ&#10;3FYi1+FFYcqnHpEAeHR38JO56ydHbJyYkmH1PSPleEJkoa7hH2lx9YSRXYYqnj/O4DunO1yfv02Z&#10;lG39DqZ1BYfBJz2lt5GXmq7qdfjun2lfuIAe5K+1pRpUK1I1DJr1Q0nzhxPww5WDk7JVfZ8Dn4Lj&#10;Co+WIZYrOyFQZ4rIq9ST10pb/HukhtSqcY8mjL5WruZQHxGyYbjqrX/6uma7SyymQfB9+jnmFGUs&#10;+H2+c5RmPwCS7M44uEf1dIYb0iQ5ZoqvGYUp5PB8GVyzlwMA1ter40d2V/y3ZPdYvwIoIeGS3f8M&#10;JaEvgUsJPp2E72TK6QaNf3gU61rrz4mNn89pj1MRLW5Ivs1cUAOOhT2yYEeKwdTi2k+Jz8ZuikFW&#10;UYO4MjHDmpixC+z4va0Fy8XRuhiUNyazRTKIFa5bQuRau4sbGFV70tUdSYsqhn3jxo+biRyt72X9&#10;9nWRYqAxDVUn4d+UVLC+ESvojKdf1/V/x0FGJ841nz0/nX3L8iZUc5hQ3m16J38vFpXVCAn6OVk8&#10;hi6085deqWuXoULFRE1U1DixunlFx9LrsCRNSgb+1NENH/tjHG4DYy+j9dVLyVskbMuJqCJ046pO&#10;S9jKOmFaDz3iKJR8j07ia1SwTAzZdfJgfWcrGYdlasI7mRNcR+mRqyjtNj52PIP9tJqnO0FD38Pc&#10;y7AwbOuQUt9jw96NPgglsldkW+kwjWxXlOZEcWeWLSmIj8Qt4iFtQ+6KJ2aSn1GhsMTmjNeEddkL&#10;Pf1FKEQl/94xM40TpF+WZEPg2l/YFlI0gjAxfWA74dgH+GqWXNdETq/pcHxs9mtc5A20lzE9KC1o&#10;NwAYXmlIx782jmv7FaDltcox7azmhBfyp5Avq/0KkFVys6iTzZZkNeV0Z5fJstckLABI3S+wLXcT&#10;S0zo3hQwfxRym0sAHlC+T91K6uhCT/llE+EfmfStvaCVcSefgzW79nanGCXiaCmUsUZOTkFIL3TA&#10;rT+hS6690RzbvefKnzReZNJ1VtHGhHeGLJ9Yp29ftvvpj9mIWKsXyCVGVbRYr2SgGqUwIs7kpx8C&#10;Zg4eDonxAy8dsCHI4cjYqx9TFnZHp/lfyLPoqSRccSGHGvravymU5gdoHuAnv5PToiFymWF7hyLv&#10;sIlMYhLDvMzKKFsd200eG3Z3/UBDuljhu6o+oSqBMAAJtYrqO2JaXnCkaHIDa0MAqIH24RzA6/eQ&#10;2LAtrTlHCS4CoMWh5XNSqn8bq35JgjYRo4JRyAs0aLn7OgQnE2QdERkdkdObmXQ+FYXzFGYZH5iP&#10;QC7Ep6w25S0YvOg+RVtWNtkIzIEWsq30PXHRLNAu3gdvsQK4GGFk6qGsQ/JFNMTsntMH0ETdkV90&#10;ODaiB3XUjGlwfmuK1LmFKETquDbXBKPF5BUkFW2JHYWRd3a656O55PryayCaMDKe8PN+d3g8EYkC&#10;mRvFh/mXMXYq6ZtW20RqtKq0+TTE4qmQVzrSQ7YkW74LxZhAIN+hsIGRQ5T/mflEiVj4abYdP0Cf&#10;lMOg5THLzUANXZSY2845jxCRw5sOzY8BhxkkZBGWpGSL3akLpKmDQFb5i/kY0oSBQuStVBrK+u/O&#10;84M+TsHJl8LlVEZ8qmDGVF1f2mnJYL3w8gO4bjVYy4RErIeEqjl2QHlcStALsYma3dbOSUumlpax&#10;1V+K2pNXrqn/HkN30IBRu04Mggbt4iW7N8IhiG3k0eLFA6hrs1VZJixfodkErq4oW60qbygo+pUK&#10;WrDHdDs4BWbIIr3CVl9wekTZS38SFYMvlLQP2XMnspfCOC32mQHtQgkxH+0YbaPUtID6ZaZRQV5l&#10;Hxv9w8mDaLkSBmWU4M3zh8iawxxW0r4fu3X5RlQilMCN500ll0VdjoGwGWUZLd6EF+Py4/7V2vwy&#10;g+KBXNlJmZa8QqSN5oYbTs0bk0egfN7CBSQ1hR6TSHCXoa+uPak/MW0MjojVR7jcaL1pTxYh6xjv&#10;pmtfBiEt8kD46l53LiCKGlqtPuaxiIlsSHtTcVpi0dgZDbti06F7kqTctenFhOGEZ0et1KlEy0kC&#10;Mw/nQ7JwPJN4kzevWcH/lkmhNizUdVb3HNMqlfSIoLtr203eulTkLHaNI8GXtdp5VnOz/RFk/KiD&#10;+gOxb9cFLyWLHVZ11rvyAalJXpZ2oruDZEBrC+0JmjJBQzrej1dCYdrp6HDGwJ4Tx5x5+ZTO3SvO&#10;HhudqEwhTDNCgzX7mNNATtgceSduBUuzLnvC/pBW5WoR1ptIxLz2qJp/1TTw9EisAE84X0FfGxOL&#10;XnQUl+tIUi9tXn8srmqBn9z7Y6MGh/KBGm7083G5IY8eUGIqj3h4CUVVASd6GSw1idyxu+DDhgzt&#10;2CcIeZ03ujibiBoeFumGR+1i6GRljKGOhV9XAgeT1pHStfvqE1WhhB7XezrGdMbwdk0a/YpoWGOV&#10;M8N3k2y1CkzBFDIwy5Pt4UzFWEOW8NCJ1bgFzPGXVylhDNjTXWB9g5OaCCTHMTlyLLn8rjrfbEJ7&#10;+wDnnXcClwvVMbS5WC86KJgKpuEmR4uuujpsGJJrGQYfyxVQ48cLS/BxrLaDsSrjaJFZnZU5txVp&#10;dyz0YCCvSzFZBRh3DDurNMXtvJBSIRU9s0ixG6XnHOvq2NN0NVLwLqBSkcZ0vt4ji5aHNyVHSPqd&#10;KPBAMYpUJrzC2LH+4iteHTK+ciz8rA4sUypcGceunhcnld9cScSue7UBM72p08GkA8mHSKNH+Bt5&#10;9I9kfNWjeAOOxB8jfLycVtUiWAuBnBDGcUM/gpm2rZqJYZq6csRauQNf3M70czB3cEtPKSPAQHRF&#10;krimrx5mGHcJlTJ0o/EbL3+zeJrKbNMk8rwGAM9iwpOKyornAanM1rzD/XzF7W4trP3cIeErROV7&#10;RxXtugulLHpiHPFmuTThk8pfJgYXuxuMqYxs3vOHGI428Lg0o5M1oaRLq9tDK6Zu5sc8eaw0mAcP&#10;rZ1rUXu23wp6wwTtakYWiYvNEkvPPeiPvC5JyOWJHlO3BmXkCniaBsasOznwXnzXLG5djs6M+KEg&#10;PX1edCW1eyVp+DD65dFR4S/ayu8xItAVhfESXrNnHWaj4UoxdMkL2kSbwY+kyfCdDF0KnZ9WHGFQ&#10;u8Jo6ukV14gYNQWQawPZ36U6wZ92zz5QD2HziAvnZWjpW+9X6XXcriJD/2LSPBNjPIffrerq6CXL&#10;ZHPKic9Yhw/IVRmazY9tsXGRkWMbNTrzo0AwQNZNnij+w5BbA8b37bSYyGH3ak0eFQlRb9GyPPvB&#10;jjmU0tX71uJ8c5al1u4lwzvzUyWkXH19OFkC3I1p1FFRmX3ej7sfv6H8FUhweZ1y+fL0cY3IDddJ&#10;T5xTvncrroenT2jRHleyqb6IqZKjaAeLIDNrNtWTfqcQd1QHv9vRovo9X1QZ+Tn+GJpI/zDE6Wm/&#10;nk1xnibHPOsrnF8BVy7+TxzCd1Wx92lbKzZw126e8qe4zN4s32okFsXob0z3n5woZger8DwUu6OU&#10;KNu/FGulvtW/KN/kxHCtNXNfPm2e/RbttxlhddDOteWXH0Uj81Vsf/6DWnvfzcvY6R/ec3fQ8SFU&#10;VcRliou/cOhpPLx7PVtqt8Ke53Y58xlhq83Kf3a3XL5Z4nBztXj/+/7cz4OZ0L8wMvyzteE/V+j2&#10;QRjm/tse6M88rlx2ku0fhl8Bnp+MU+cauq/9zJI7mfyVz9J2OKYMimuV/quoDdNvgU5r967gBLej&#10;6l8OErIXqY8fb16r/MtBw+AuD3fB2Pjf3L9Jxljm7NjcPDsW5Li4w3tmV3nEU2VB6Gr6XYKauSRx&#10;5qJb/XSm7ptKiaLr6u7I5VT72IbUebfC4jtPm8ZWTx2bmJnz5xnpabJ6Ure549E0l4hlPmgzKuLM&#10;9/g3VyyIRMHALYD8ffJethTULHO8IRLTxFgkS0OPTXFP66O9r+YodCkoegkzUESV/CNYymngVeea&#10;9Zk+Cns2z7JRxKeHPVMPVbFG5Z2WFahV9QUeSnFpwTe2fREefP7kCwg5SS87VMsfm40ylpqnkKYS&#10;JoDSl6H/dqhtXhkwNVIYDoUZ+fkIQgrAD6xEn2UICyfOs8q/+/PTf5ZzYqex4cuucAhZnT4jky4/&#10;FiMB53TZv1hcso/+2iadwabg0iw49YnCLMI80hYl03Wa1IOEK3+RVq3nBKpbRJ5P17CFwT6gpNDg&#10;dUL9ar03P4Cqc20YasNQowPP/LzC+/zMKY97qrzqa1fxiADCceaXwzM1fFeT13Jf/F9IDiwXwvMp&#10;7pE4pDhAxE88GhGGpH5lzBqMWu+M1FgJ0Fuwh+9X3qFcPiE2lS/uD3CvwAFJmxTC0cK33zkvYIQS&#10;z9N1wiua3RiyCnmFprT/EPz2irEW+HYe6Ek2cOc1cYVvs42qevTYBlkgrtA+IYc1RbYSBEa7W6Mb&#10;WIjIsXRC2poNODxGLdzRbfPwDEtkhtuUO15TWXikV7TR366ESs2qPlgCXz4q8nFuqJwPn7hPMPMy&#10;wgn/HjHPHN/LYfZ/WDsPoKa6re8n9N5DCb1J6IgBFERD7xBKKKFXQ+gYihQNvTelIz6hQ6iBAEqv&#10;ihSldxBQlCagUlTU5+N5bnnvve98937fO++aM/vM3mdm73P2nHNm9n+tvX57S599wcRd8WkRTzYY&#10;oBWBo6vFpjkMdTymGS+MCZRRZzp9eB+wKMcJYOShHkWT6Zg1pCmKiuskPpSX9FojFA/7MUuUTUNP&#10;rXIhznBLNFKoWFRZH5N92Z95eZWe8cN/rOre8kz03SrZnY1dw/t4UVqSSXVl1n3AX5HbhZDdRa80&#10;iS+ODEgzqDJ9jRZ+mOSQOd4gENF2GyE6fPTwFb+0Dg9WZSeIyx+BN58FfQ5DToFsg37FSXXHfddU&#10;S3n3pnZCPrH3i9/rc8n9w6OJ+VKXEmbq1cFbTa13DeHDWyQuSd7liYoY6+zEQwPRxSUD7W7vw7I6&#10;duFQBlbLNiVb/ZwaswoDf30ujSs72ehqujj757TeGQ3iny2BFQ8TWnSVbPSn9P7JdPkQGduX0GRp&#10;S+xew6O5Rc4Vi4OXMxOdhe+4bRxKnUcrHUSnJJYZ4bZ+31ADz3uAjur8eqti0soWYvAnv3V9JNM3&#10;+jXJz1SuQZBOMcq/f/qJQ/IDeyXPoBZ5F9izs7IpzlYRken+Qs72bjAEP0KAJZLdGsa/4a0xLibn&#10;HyFpVr0+GxYXv8vr+lw+0VkTslFRwNiBBbABnEgBTnIP+gCAhSdDhML+EcapDY3uQq9O4OEUziQq&#10;4mIspsP0tvNAxWBwTJQq6bf3pCSsPiNVHQyfdzWyN/a4TczWy8sdHy+cTZ9x2NfiL+MxztHt+OW9&#10;9su4bioddUbduJwAKXfa3lg1lLLwbgiI4m2luxZoOmGiRyiqtYxhK+ZxSM4jumtp8tKKlYdIXP0N&#10;3+hlBfp9TUib/k7YZElrwsMFybE/bJplhwUvCCMBUHcFrDKuxDb4l6bB0vK1zF6wYcQnD7xDtv7x&#10;e5D8slhs2JLgute//AWDaHrkKyLAi71dZkcrye86LVotdqtNkS/aql4Zahw+FkGDYed+1lQJvaoM&#10;oCxhKt6JP1YezcVGiu4wyIb3HXco5mqrN/lXyy63HmyJWaF3D+ciPysKf7tV8jmJQeLO97KdoQij&#10;gVPTc9ovUkfX4jwGLTFDlgRqr+uaZFvjzpx9ZQCae89MlMTfb99crSrK/hL4xNd8YvSPJhAw7Wg/&#10;LNusTRDcdWVG3S/SvshcLXB7LO+vMf/8hSvfdHedqftoRsnvZ1GGk2kZkmIu5LrX/O5Ulys5dGjO&#10;mvqrgbEABqzT9V+iRd4CytWUtXwcThX2LXCH6vnH9qMBGj1Rms61KpJWfhY308AYxYd7jMFVtZKS&#10;kqDUVMufMn32mZ2STBXennzZoBBRfYFsESWE8eHPF0bR2x3ya1y+qe3atmXSU7k7Yxj3vzXYB8Gu&#10;09YTMdwWptjMKa2kJe6cf7AnQZ6SjvMxEZ4lSHu8jLhx8gy8/cLcTj8OPHDbju/lOmY97fm7kcDD&#10;MI5liEtHbeFvuY+YY7TCmX4Zt8aajwL3npPQM7YspO8TnRnS2dM3SOtlFR5fphxu8h1OU701UyBA&#10;e2/2e+OnY5S/QzDJKIaOnUhjc75Ip3NHU3le6u1Qe9Ec6yNEoP0J7+ujSxGSHpB4smLEyugZNfZy&#10;LES5rX9P9uLB74AJ3ts41GMgeoM02C5qHn+my6exLJB5dQ9m0m13Nk/ROrlJJbXC9Op9x+gbEkvT&#10;6ZHKEQdxAdnChYVv2HDS2SniuQmsVU2z+R2objEgzKFC5lVSoy16+757hwEmd1d62ra8Xc/34Zro&#10;v1RXnattNwlayQJt7iwFPxKo698EzYoH/XQiTYrkvKjK3nAoJVZZdxRiHIaEd/0/Mjv7LA/RrqmW&#10;NHC3hHaFGc6He1j6np3wZzTWddNgBi5UVLwKl0lDJeDKqwKRrwzyKKkU6eNIk52kyA2YE1xVml5c&#10;wze4t+QuP0PM2S/0zWavkdcJxR9CjapvkvCwGpBfqUbWS0tQyI8xE3iZV+/8kfu2xNimVmqRjTjJ&#10;V89VEBWqJLkfE7CM/cd8if+VOZF6gFVYINFNc4p3kzwsF0sXHyXPaZQiOEFfRxVmTbNKhCn642pt&#10;doJQYKIHu5S3+/ex07x92XnHul6b+81JU9+p0wslfjpdVexO2EJdfS4G4SWZS5kzIL8+0tZaZ2rW&#10;SYl2bqjvXuz0dRwCkHqXah3rjvlIUtT7fyEnqOWa6waZsjq9DuYqL7KXNcTuVfOGxbt5p6jS3xp6&#10;SkXfLstVZt5ajbTbuEvOHPaUfMNbun66otNvKm9n7MT9u/xPrvupvdqOZbL/9wZOOEU05CIzrHb/&#10;qM7SshJe6VXW4jk3OcMkUYNjPgX/EhwNzHZIOUuqbrUgzekniQ56faPltbWwKzx5ja/sxmQIJATW&#10;v1mbwH6WL2ZNvfbSY547FE1dGbm+37n5pz8L1QrZ8wlj++wQPVTwg6PkzppHnMekLKXOGZWgaZCZ&#10;L7l19GXQxx4WAISBjftBM62me4vBfq1e0mRQJrUW0dLPKbxrmjeB5k3G/SpkB6z/+cSMp9bNFdNM&#10;8b24BKi0t8KAj8reVPTU8VId9jZvC9fRRZoMLfnJm9nhS48QVh2ubRiNi/G7EBgfxjMx1rLsIY9c&#10;MI0qLpGyVqur81Jt/Dd70S8vlf0am22xBb9PTJyJvUxlyVyLosPvkNW83nUOqrf5CVb4hJv7SNgF&#10;zAiRQ4Rys3vufH00x2Q/IIfSAWdEq1fOcTyDvwA4OV2b/IUoCCKWcFYZl7+D0OQOy5q6FJGBRdSa&#10;2Z6Pp/HlHXj3hnJNza2RsW/3N8a1bGu/PW0h0ALnMwGeTUx9zgAACbqWU2Vd+a/DUX38iHM0ywBq&#10;j4sE3JrxQBPKuelOYrXndJyk/TmskYdTLv1PL9XJaE955X76681t9ArDN1XOyxL58GqNWvZ6Uui4&#10;EGtmlllSRQDv8DGfAGkO3GuO5Q0FeXV0bq6j/EuovbXM8gFFA9t5XvWLqgL4LmqE1sgU7P8EbCSD&#10;OHynHuuJwgrk39wo6LBp3dufN8W/RZ4whAguhY7Tte5wTZ3QzGoXR7CAFKu7RxOftaGI5cAu93mz&#10;FhQjd6mUc2mc9V4it5Em7DhJLu/jT+EZN1JPtKpVUHvsir/MmC5P1pUwPmAZXUK4aURv5v0RnnKu&#10;ehsvC9sotkT2ZhqaKKc7nGhIpl8TqZMibasQhVAyvg2/bSWxHcE9KracOzg7tOO8aSKTqK+AilT3&#10;vlwKQgVCPvGx/OwtJwF/TXqfaBzDEkLu0F9nIpOAL+RF02cFFS1O1dw7ltxTKpdriUIlf2qAYXjf&#10;UMzrrRtGvSqrw++0VlOfpWJKVZ4jqQ/O6/yYp+3MYjXcNI17uNGREergH8yMIjZqLmyJuVe03XIb&#10;8CyhU0kwIAW1vXYx65asBhsC5EAyaavNV2SrVs9may5zJ/idYg19sAGcnjMPWMqWwYQXjwZ0VztN&#10;AkCGZDITKkB4PNaFEwIOpUiVp8tWtC8tsan94kIVl1RCH6LGoqwuLi0dyBFmEJN/m/GI9FfzM02a&#10;tq9zoXrBg+opUerSlcRQi0ES3k/8sttoaakqau2FFEooRGgnjqp2FRJ8uDHFbjLKf6YZqSJiMfhw&#10;JTF3IwWDhB5zu16dsWY4MwrvoYkE24+QiWu1phKz/KdsswJYHnJe4bo9RyqZqLyxHkEpd59/nbTv&#10;opH9RaIijhKP5072Y4LQXvP0rEIlBMIvNqNjO6zU3YW9DIJM7SqOqbfq5PkxPj73FjuflOQSmQ7T&#10;qojGfqScHXk8WijbV9DeCtwbeMoB2RZ3ScIXLPzWfr/AaUuIU9pJpKm2zDaZpzTkDToj4G0fAek2&#10;mRyeZ5ydGBv4YeFed9q2WTvlIDtzakEC20HIUI96A7GUYYewk9QeZygnsKgSZM1FAT0Q6YzelcnJ&#10;B6BAaQL0GVEWqBC5cfpLdO+CzXZGl+xaqgE3nTPq2GlDXgBFjadZ5uj6/GL9KqRjL5Wj8Be4izsI&#10;Zgoe4uzQksolK5ZSJvNv7H6x8TF/uHFDGkwjRV9SmGFdRXrlZVJzpesk6amOl9MJ3dPkH7GL2D3t&#10;xdRtZKj29sBSTVUbCPl9vM5Wybqls0qRn+spHqqS70GxRkB61V2OpnJnj5JqANte3xjtAG23hajc&#10;mO2mUBy1mTNdoW8u+mqdFEZLKJv+sKS+E8kDNsnksLgpLLRmKag+b5CkUT0bGRz/Iha09Wlj/5U7&#10;2ZZrIm3wsGVtXQ1BUcHT3MqtBZD8hGCh3iStOpDKPtNjRtBPS0FBaej4KLMVTj0shx/W02SjH2m5&#10;shvrslRzybAv7sOltKe1AlzXECV3F8RgnMvNOXG5g3fsgpDpiLBQOX/wNlOakIjmSHqqRRtsl3Ag&#10;SKUqSNqttvwk4s11/4bkIyWt0OvbJHJjA33KwKiwtq93NZZpiF541R92AdBWC/ZkIgD5FLDzgP4m&#10;OmiPPggaEiMOVnh1cvPheY4fN7XblGkaVnlIXdEmbwcjpp0y7SRvs4UcAbQhwKYVERFnY7kIgCQb&#10;7go3u5SbuLy7knJWuFq1JJ18ivwl6SXczThHNNFLkzSLyb2pNGO+LcZ2JVG5NBGenENW+jJnK/Ez&#10;hCdWk4RiHHLDXdffLs+SoiLJQyofCVwEesC2/YkAUlO5wzy1oGshiKJixrnEO3bCxunRdI10WlRM&#10;AAAXoG1B4oUEZFif/iEet63PYG1Wcql/1nRrK1rLZVE1CWF2BCsJxoIL0jTWdtJZ4eR5n4ulTOtB&#10;ZOWKW21Rh/RpyEb4DUGNfAkJqedWl9kDR3c7qpEOgmz2dBYlVh62xwF7mzYmmsaakaXb3DZr8Nq1&#10;B1FEEKA+yhLjIqk52xN/q0Tmk0NF9WG11dyn9wlEEGrBInxcCuZtWUMbDPDWvhErvxE3BvCm52Cs&#10;n1IjZ48eo0UPLFS2aITcT5qrrOx8QMztsh+9LYKjKFq7b/a6bYj9zbl550HbVtDqxhKFzZG6W274&#10;Eo2fNv9zqpfh/OViyC8vojcUs5SYsElyCd7AHY5zEfRgjCXQSJtpvJZe5qyV3Lsi2f89VnxBF7ri&#10;kW9dzuz23lopptEyiXv/hamApsHLHj0EesdEQkopFMOZcC8WI0S9QKrQILo8gQkiWQINWmkD7J+k&#10;5sO6CpPKU5TRYhbdtTABG6acLkWXealCYp7PpOlNtbg950ee1brhlUpLwGCSGwzA/Fr2xxOMKblW&#10;SJD+q/SgemH48Hf8NRwjiTcNEzRrEIIuzzyhpoVJDhMTIWa7B+pTVBJTpNU0sEl4zvHW54sJwYIS&#10;8lZnKVJJ9WNQ3ellQoXDRrGPAF8V/lHONZ8IoF9b7+ZFaN166GW66geTAynGR5uM1Zv3r32moWkJ&#10;gfwO8JTaM1SuuhEUgDyq+sGlutfOffqm/pWCazghXmH6fFq1PwSxHhY0375wzQ93xuaIQNhv4SPy&#10;7L5o84J3nn3U/15JeIAaNrmqU9XQGn9/t9HlrDf/zqGdT5hM56XAuzjfsIz/8DX4FmWzS7D+d0NE&#10;mAaH88LUCqPNnhOmV21p4MOYYUOrbBWyB1/Y+iziRg/47ONNon3P7GFBnsTRfNe49Dy0kRhyY/1a&#10;p0NHSDz6/LvDYtjsGWVAWLtnxiWDYBlABfwjYwFT0/8nduK/YBWpz//OnPiLDvml4sjiDxTEHxiI&#10;f1v8udT91+JJ0uWOtxvG5tnb//Niqmo98O7Bfxz/399d/+uOkJGvv6aLt1VGQ7KPxNfNu6ruGX/+&#10;360OHNwvD4t99rfH/XPGXimuIs4iRssZhY+TlYyJERnTQjTLW09vM9yVj0OiCrdbrWXiXmq3+vDp&#10;X7tIJ/epP2SZdYgLQyf0PPd4P0sLo7XudNrVvBqrTYTyfC9SfXzScu3/aSYUen6zVA2+WfVXNIit&#10;yqpGdv9eVpT6FMS3A9idnHLjHS+PSavRdl6H8BetF9Lzj9WoylzPDXblCE9auGg/MicpCcprBmd8&#10;Uaa/86yMJRvKzfDh7bLDUBCPWBkPnKRQzh6IIskWZo7LQy/HBdl5G09E/H2wwPxPumuYbI6noHRq&#10;VtOj+QmnGiAA6+xlHVRPMqG+O2F6l02k6a5xzfR0oa9bM1pTYs9URaha8J8UJz2957+IYW8+Re/5&#10;HGgUM1oUdmQtHCAvthTQw05IW4m3RTLg6HKQKmiBQZ1o3+Lw0ickJ5ueZEI42P4kG8ARmt10l6ds&#10;O+d3QAQPU6rMrLmpRSekO+Dia1w3p9ju6VDSCrByI2RFJlwifYG9FC70tj56srkO2Zh9oafntUg5&#10;Iwl66mfbNIUp9qxeik2qmcXouBF+CYzzxgLeHHPZkRBS7e80VwgVYRUb6TSgHixm0uFyi0nJNRHo&#10;bNCSuTkUyE5VjioNwKWrNTebZ60xvBd6n6ggTz7ldMR/DAME8F/y7lkmwKPvX9yhNNU4zLnWWn72&#10;9AmVfnCBNybonrTERKZmgrcM1NiHG4/I9KwOJqIQlwElGfnPSkfiWWyIcnAf4nOWuY+hc7fNUzCC&#10;qZMWlHB4cNP+Xmj6szxC1NK76OrwmNX6sN6pQompwdMy3ufzb/lY6ml5Y77lbjcdL+HIL2VP/FPA&#10;aPOFw/fgDOP2cx6Y9w72m0PNaCC+RyjCoHKTVB9HpkYl5aJpeqAqZ25hQZbptNpSa3EFKP47IAop&#10;xH+5ZevNXFENe8r97PRqAvn2DrsoNpQXsnu5+VJmOXgy7O6aRlwkvNtsEJJHYybCM8BBjXJX1AAj&#10;vgF4m+b5PhnlGQwtUewIazWA1jh9B+oAtgBI3wMtOZ++iHJqMmXlFTG/KjMu1+oOx8n7LcqJ+sAV&#10;0x3jT05P1QSXZMx7uFyug0gbXiLMFOC6L0cgmv5JsTqaq/mrhraUikqEATnr2pdje0VBx3A40PPS&#10;cKeJielYMpchcMg8pum6ZQzAgndHNYJq83KV10+eCWCQPL39CCBssSHfdK1F0t6LtmM4nQjcyk4/&#10;aS1Fw5klhffc081x5KAfPcaWnINzKToKKRm47gYh6snTL7vHM8rDfb/6T/3eQ6VVbWDeb5g3BU6j&#10;kyIv8aATd9Zvbb3yS/hZpGbnTbCDbruLJ9Z95+PSSj57jHTzpQvSrDiM12ip9QrJPZJet+1qv+f+&#10;iQFjnDjdprYsvLzucPrYI39EOs8jIC64rkTL8l+M1YLUL+pEJtKRIuVV7nMLlXJI5LVhZ+2KtcMC&#10;hto57R/73xu/DMaYBhYJ+zl14z5o6DqcIBrLJIX6waHPE3Cqq6XtFnlvTcaW4BgcHcBgLDlrYtNr&#10;NgaHrP/xzVUld6EAzlhX2/hYShkqW2+hmxu2pVDX7X3B9i1pp9tNolq6u2kF6xoRLNiNFG1FWGkj&#10;aqKY1VLkl4pYpLJZccHQO88S7K7L/mFQ5lBesDO82Uy0I1krPFiiquaOK87OyJdOYzLTp4nWvfRS&#10;qftt+VLvYtkBQwGC00CfMkRy2z7LSvcercP+g6nluwAHc1JZbeK5UPLm+11fQstnpvCYtqzmerxO&#10;h+TeoM+UAprnaemmpT6KhIVDpqFfN0gWCXaBCr67eUgv89bf7kauub/cSRjITtAegth7pLpyJBPH&#10;TfuO8b5H+wun9RHFXdbobzwH3CusgclND6VnYKkxZYZPDGRPH+zUYEUV3Wohn3s2OWwQOz60eOgN&#10;IOHXh98BO18KfmnrhFWT5gw1ce/dks+LplgMvnoquyJbeLb/HHfw9JTNx3Jur6G3n6xKVxKINTuj&#10;tdbeuq4RASsrPZi4ydOW/Azwg5CUHgJUcJPisOJODyKyJbjrgB2ixKeyd0YxrlKUIDEDmcbmweZx&#10;M/SOML6em0qSdpLJCu65ly5F+jcc0j8Ri0wuEUZZrJMCa5UE93fr8FDPLKgmQUWkStu87C+duivL&#10;F3MZp/6toe/oVjlN4bIYBT3yJdJGeqDhjarjlenxo6j1Zmnjo09v9yPd22zRvyAvemqt1m6PaKey&#10;rZL0TPLe8ISHaSx+EcJUzv0OEH6kvay9EmVBv4biyLiB/4TJfrtD8lcFUWD7uixWqgrW7wWr8Flw&#10;A8zAq79Gs9wy9SH1f9bihn4mUqL92yoAOJhJ4xSCWKUu7zgyVJwNv+pm3/zfxMc/tcgbIQu/Ekmw&#10;FhvZRq+e4KXS2a8q6PdkCEd0XOgvt3h1wyvpvTPuYZupqR/h+Tri+1J3WmSqSKZ2zf7BISOsH0yr&#10;g4EsymBxJumXwSJ5aEqjcBYDuetAGADQR85/jL18DblxDoA4TnM6luv0080EExwNw8jiDQrF/+7d&#10;0TN+pDX30/NwuNHUMg+9byiF6lY78nQgpF4N+97m/ZiufOR8/3ZRyosIIyGlqpzXer+hjm5zd+72&#10;fOIS1BVALlZKIxPU7bFP1Kc8cHdORak/E+nFBJDfEcHJmZLEg59lR6IcziCYgXqn2fh0CDtTn2+c&#10;ftxxHDbwUn0QcmYVchbtiDDAfM3d/SQ9s6VCKMFDXZAwOg40e1HRgH2FfisZqbpWdZ/Lv/wzLqsW&#10;4MM4eGGHjS4p670mJrZlD/CsY9i0odAP473oq81zSin0eTPIj5razFkvaaO5mF0QIr169x/+FP1u&#10;cJK3Kzt9reOn9aGm5XerdclvYlliXfNVEq+u8nQW3OMQYmloO9AUnSodq2M3/DqCdGvm9cUCJkmw&#10;B/rfRCMe9ug5iliBOEkyCcya/o/KeumscirsoHhKPabHfiXJs0HVKZ/YaXhZVTSFc5hWVSwpeynO&#10;o6sHoGpP59Xq66/nUNU5Q0lwUM0Up1rER/eCv/tD/5mWculrHT3YFri3oEa8YRQPGw+KOi1XaHZS&#10;pjZVCrK90jAaO5I6//KUG5ZMipXNHAOUthW8oUqv/PznO/IXl3k3wuYcdphsfWp9yXj+zQ6f5tOW&#10;YkmsjPUgilHxnEoF0rILtDTTSlcCOJqQwBwvkrtqU8y+B4BcRPoH3xQLEiVDpDQQS9JNbfwodpP9&#10;EbzFL6wtV4W0mXRV+Yr33TCwLZsF+nZNcsR8FBqh5cnD+U795tUrbNtt6aBVAABHA6AhBUYHC9EI&#10;W/gu1KVpR6/BOwhOgAUa79F3MCoAG0XUZHHS4n88UrM94s1IBGM1PdymijuSo1bhcgJqM9QLzcUb&#10;iob2avRqqx9c+QZmFax0A/crCs8l+gZ97PKH5vjs19+WLdWWBPRlKoh0Mbx1WQuIR+TNMU2XYj2N&#10;olCGpd1sTPN1JGfNbFw4wE4Ja7PR9eX+oj5gjr8XyRwwCwxwWp7v3e4ynuwsMpy1tBv3wFwGRW3A&#10;P0CJt5o0W0wuLGgA8mM8HsS08Afa5JPJ9sF32RRjvLwQm/W3Zn6O7JY9s39vDy9+1Dcg2pfcv35t&#10;NC9snX+MPQbkSalvU01BpX0s8NK2RmCKrZXMLF+lnD2t3m+2TkULP6OMpP381YqdsMaIYziwSRBt&#10;rm/orJt1vkBP/EjpfxuFEcqzfzxs3k0zd3qTSR+TFun87nWvclGH5g5HMI6jszfIPLIAk+hQQU4o&#10;NzzEJrsvVfYVHZpv+m+psj3BDs9Jgaw9i0l1XFiL760EaDrqqnz/2mSFme01BByKFiIbrxAvNPaI&#10;0LjJ5hRCzieK0v6uDZvOWupqJiGbqvhQxXYFoxRUUb9lMqo+mUcVU9ZEdo/h3KBpLN5ch3V8Y8+3&#10;Iy6zzK4wlFPzKbO1yiDWpd8AkCOp7CmFjRIkeD93K2ejZWqlik+0fpz2Fcasp2ddCmVA1XbtblDI&#10;P2yezmdSVJYlb7V3ITO/01H1+UYm5liNV6ZyVzve8CnbpD6JFwKc+u5Z+5gEEN1MhjbQXoxahAFh&#10;nAA5IBZ6LAMbfndXGAeaFVD2Pb13ha7hpI2fwOwvcGF1ux9gKMw/9nELvUmYEd/BhfAKcLDYQwQ/&#10;GMN0dK0edvhP/sAXBZbk0bUdeCsZqqNX+CgeAzv8U9qbCyHKgeRHvs+eNI1jl1HiCSGtOqgo3X06&#10;jQCyEH7y8B2h8ZjLfnlDAWxsMbGGwrE5nmyWUwadgST46LFryhmr4R2vfDp9f1xDOvty6U3XefoQ&#10;7SLkrSVMAmfDnCs1buI2eLMIwsXioeswu47CBktLx8hl+4ZafLuYdJ7jH/MA8s6hSE4JhUQWZPvc&#10;UIR610crDOtIoXmvJniB8wtmWwP1HOluuuF3+drDraKZfyJFQU0lr3I/9GnEmi1k57HXdPv35th4&#10;DLMPx7319jRwVelJF1OXDedlq6gQ1pUY8BXyz/d2YvEld7u+JOCRaduI/Y1k2CAuB15YRx8Ukr5u&#10;PkzlUzpm6c6Rg4QB3AoXt13dRdNixQ+ATk7HQ68qah/azTa17nQZN4Gde+ZaV3CsIrL5J3gRXmsV&#10;8Rb+DnY8JL3NixiU8HV4ssWf0YRGIlXEcD9Uw1jJE/b2NIuBIbkxrG/1KUihGqVok2N4RwCK/5kE&#10;UfLueH9lc0QSrtNKhTx1IC+RwYvD8HNKPnj/ijWyVYGLrYPHXx1v3ayYburmNdLXN2OTBqDI8UAq&#10;iP6xlhxZGM1d38OzijfPPhPBy1QME0cbggPiXqNqmT4rfdlS+1OkCFqI2Q+msYdHprDj6+D9vUcq&#10;Ck346NrGmC+ho8kcqc8mHKNWbX5SkcwKwuElGYyrsCvK8IXXx9ALbp8Z788QBQ/6a3Svg5Ubt/iy&#10;CukrvdS4kIB2mTrktnyBjGEIBWWgI+0D3MqkzCBx/C3NrAiHe1Tt8NxXNwthbhxlgMwJJoPcPLg+&#10;YMbsMMGEjj7oVK+4cBGhhljo/9kukCzacDf4tQnpNZv9O0r+JyED7VaRJQy/Eh1AKthdp3MI71Ji&#10;Mqtk7nf8veOX1N3x0uXWnWB8upDgILdp6yuNvKimpuJXWt45GEQQsYa+khDp7twdjxtQp62J8xmr&#10;bV7exoGgjyYB22Uyh47khlhRPEDbn8QDy6Cd782+4QSBgZKsMAhPNq4k3dveM+ZeHuQcTn1zOlQo&#10;jwaSJ8IoAAPgJsPW6x19XQVTKf3EoiRi/0pn0eFJ3OLEOfU8tj08/ws3WvG8oRbk8zXytEJZjsby&#10;Ls2z0OM31dSqKB0c3+0I4akYaaCaTz3Ft180QW4iJ9SsdmsaT+LFyHkrmprz4nr8eYd4cePm5wyN&#10;TxfA48/Xr6bGVHsJhiDltz9JeWvhB2I0jOxQCrrSryiWBstapjn17+7V1JXIbbLS6QkViEt5uq5q&#10;Ggq58FSyFYWZ05wN2cJxOIsooJ7PnEsLc2f0lBaQucnscfSL3WT4CySCogX+HoT2peLjlgMF1blo&#10;uAqim1vXJRo25Hwet/0f9r4FLK7q3ndmEmigmjKTSIAkHBmbRGhND5OYBEKInTnVCOeYdsaEyEM8&#10;Tm/RTD2kHZDHBKbWnLZXk3NvP0mFaFCPtbcPH/1uQ2ogkraePuxpE6wBj5CA1tOj9jttwDaP5sX9&#10;/9Z/r9l79szsGQhq9Q7rW6zX/73Wf6291957TVa27dfljvxPtB69pqzjO5tfbiq7zDzv7H1z/sP9&#10;w7tT/vb7W54p3Pmt1Mp9u9K/Zz8zf/7Xev74zRfaVszP3Vqx6c6mvKeffCrr6f/c+eRnHx7terbP&#10;/+mP3frl/bdl/t6+ae/ayp5rCxsr7v+Xitu8ZS/MuXzX4JrxM/43/5D7fPMG0+1fnvWoae5HXu1Z&#10;2nP0ZNnh13b8+q6P3PqxZ9OGr6h/9Etvmj7i+nn7ox89+Vjul8pS7vrdo4/u++7qTSc+8s+5o/fd&#10;+2DZE8erMq76N8+n77152P/Pv/3jfedfWNnx32tO9i+cO/aVlHvq1l5suOtfR065T/zgp/Y37x84&#10;ePK1v/z0jpZg83MLPv4XOlYs8/k3htblpn9n9lu3jz85a9/1He5bv1rwD5/v/MGcT5qe+M536qsH&#10;Mu657ss//+amwep5K/fV377si5+//hOf/af/edv+Gz+c/uvvpty49edzXt5w9Ez55d0ZdzT6//aZ&#10;e1oWvvjY7c9afvvjb7z4ocys3v8w/ddr/7lryfcf/cpjj9p+9qevf+VvDj5256f2pHfkZ/UefvTb&#10;rznnD9xssu74UsFt+7NSbrvrgfrr3vrkHZfPcdiePHJt4MX04/b//dzNC56/8p7G713/mS0dH/ru&#10;K9978hfO8s85j938x6tXvnlXyjey33Z9/FNDi7/+yMf/8buOz2a6nS+m3fN/790+8u3qvpcOfvNj&#10;T9xvve8Rc9VPv/+Xk18ZnEh5edvF7//c7W53/PDg5r97+8QvX7IsX/3MT76aOXrT165a8ocz/bNd&#10;QXo6s7Txwx+33fS7nXvWv7pm/5a3ho5fMVGUv/uLT/156LH/89Kq0c5Tdwb+4dQzV20dPtN9f1vj&#10;NXec/N7fH307z+P//sGhAwfeuKWxzfp865qX5o4c/ULtJ4+evfW5/7r7xJpNZ+vXH500/an4hOP0&#10;yO/b/qnoE0/+5i/1f95Y/71X5tbe3/v1Hwfq/z6w8rlv/a/Hv/Xfm4fP/+rixqN3dD507eZ/Gaws&#10;vmtF38cv/HLvA3f85rXHuy7O8ow+85vXT+384sjgI7RH+gpd5c+5Ln3ORynNomjJ+NGImdJZFLV/&#10;C6/78HUrqeJqiukULdx4iBKKAy6T6X+4JM6jIGD6nQlnylxGcTZFbf4zVH72TYtphE6UeYbyWWkm&#10;0+cIR5apSvyBzu8o92mK4NtM8TrCw9+Vpl+ZSqn9WcqjTcKaTRlUiv43GUyGpAWSFkhaIGmBpAWS&#10;Fng/WWBv/YGyscBfh8TD7jbfX4ckSSmSFkjUAoPWNfZEYd9ZuGFnT9qY/53lkaSetAAsUFLb6Wwu&#10;PesebQrZI7C2ttorSyWhfL9/ba2c19t8Jd5+MULR3l0P6GP2SkvkqO2vP+tuLm12ttVJim2+tRrc&#10;vYJKtRd0SrzV3rVedRUbbSJcZ6ezpFbFBRzkk/zHmoCD9n6/lHXdDZWWdetRNxaQddwu5ad6r8wz&#10;7itu2EGt2+5jeYC/tx4wCG2+rrJOZ1cZ6851kJ1lHiVZWFaShXSRWMn0g2mBscC+PGvKhAnBkSbH&#10;TrV33DRuYo0riq1mmW92Tpj25XH9vsUTpmYnxtMEwZ51U86727w7Za/uugk440R93GQ1u60Kbh7j&#10;nnWjvl1gEMxshpswyXF31u1IAx7qJW5PHuAQrGbwnwxC2gkhrds6YTqZj7o19t3mYaUV8MxXK78/&#10;W9VlMnigjOilMH+/IuVgHvOBbToFrcngAoci4+wJ0znSmQPqSoSv1ECW2agNpy8hk+kHywIHSt1m&#10;h3kw++RiD6UNaaxdjddBB/wjX1KxguodIk+jzOkwn8pjmFN5DnMXjaotDoe5Q4y4saaT+RWrwu1T&#10;UgW6/rTBvFN5njSmORkE7gHCRTqYzRjgs9rR5exydpby3F7tdZtXmN3mwcUn8/wpWtxTeV2lBFla&#10;I8ZsSS1wyY9EWlIFes3OfXm8JlaTLisU+btC8jevglxSl5Iq6OtJOUlS+tOktoOLV5iHFpM8JFN1&#10;Lagu9ACuw8ryOMxyDYKFWBbIDPwaL2RiWcItkix9kCywJnPIvKcAGrV5XzYPmbvFiER+P42CQ/7T&#10;afvNQynIIww7h8xb7JzfYh8yn3OO+dE+Qr4QPWTZXjavyeFrm8nAuesZ6haB2+3tMb9sLvFw3RDl&#10;2wR3SWlPwX7z6bRuZT1bpMCBbzi/bi/JQBK22Pebs2wSW6Zt3iGzlP+c82XzLSR/iedl0knVZYGQ&#10;cjIAnLHAonLGBb1zYZq1FLwMDgTX74O8EnJ/SPZu4gZZIHukLFKmD346a9vsbdHjLKUe6VVK/Cjl&#10;ED7acNU2V4Nrmxdx2+3b7m24d9vzFF5v+O22qxrtjc7GTzbe3vjlxscaH218tcV0d17rda23tX6p&#10;/Uftr7ZfGbwueE/w0eCPgz8J/lvwp8FfBH8Z/Pfgr4KHg0eC48EXg28HfxP8c/Bo8GTwVPA0hTMU&#10;/kLhLIVzFM5TuKCEi0EOk5Qa91WlpdLCPjMZFPlawD/iLab6ycDBHKSVlioLU1nnKrYcpPGH0Gev&#10;tDxka51L7akYUVFDAPhtVfq2EXsx4VamV1r2ZMq2Skux5YJj3fp1rnUurgPnRetlu0wPEu4xO6DW&#10;ufhea28tcPuErJG8HvHeQnQYm+U/5AukQ64ioiM5FVvaI6Tss1daFiuyMNxBqpHSafPgz1bs9iJ/&#10;MAc82yqkzNFT9A3Hi6GeQy+iN9Gr6F308ikKg9T3LwX/RONgnMbDH2lc/HvwO8FvB78S/FzwU8El&#10;wdfbX29/rP2e9utoRF15t6n11cbXWh6jcfZlCk4K9i/YGy1fmNX4WxqLP9n2fMPj2x6nsXlvw+00&#10;Tl1izLpo7P4dRREaZlE6i8Yzp8jLEOEXBDN721/aw3UEZrQ4W1d/lSgzV3CH93xWRC+8p+FxkvT1&#10;hte3zWqc1egiPW6n8K+k149bXm00t14p/Ocx8h9T8MrgbcEvkfc8Fnye/OdnwZ8L//lD8NfBE8GB&#10;4AR5z58onKTA3nNa5z3nqA/YgxL3nslggHzjkDLrB1Irlfwhb8ASsCxeUUX/a8oDqQFl/JW6AiH/&#10;OZYLXMSH0x9RKITbkNYvn6Af2jeQ7cfsgdQqy3bCfShd7jdUEi0E0GQ4tLd7JI5Mj9m3kzyA257K&#10;kh/yAofjBYeEk+kjXrRxaZ2L5M85mBOwHMtZvJb+27keuHIWkXiTweP2qpC3cC3JHao5qMkTfirj&#10;C1lIN/BcvEKlFTsX7kHwH60HnRG9fYp6nX5gkObQt2ksjNOc+gcaHS+Q/3yV/Od68p/Zwefbf9J+&#10;T+s/kgfltZpaX2v5EY0x8p+W2xu9LU4ae/YvXEVjcFbj6zQenyfveVx40I4GrxivGLcYv1gBRFS8&#10;J5oPaOt4/M/alq2bP9MbP9yYLkIi6ccIkmNBY0FLQWMZha0ibm28v/G+xu9S+GXLC42/b3mrMb01&#10;/+4bWze03tFa1/ptCm+2v9k+J3h18I5gHdnj22QVXnf+SPPMhFh3XhLrzqngUIx1Z7prD/r0tPmM&#10;ua2We/cM5duFJ3R7UY9Y46Fjy8xZyvhb5Dpt3qOMuT320+YRR3dtS84Z5Qow2hgB7rlSfYvEvcV2&#10;xrzQxa1ZljPmdeXdXgqKPJVRKe9ZKvgSXHvtZAC4bbXA7fYuWr+AUq5jmvjPunD5vBPynDavSe/3&#10;LXKR3Ioua9LPmM8Vqzica8k9Yz7v1NZC7kWKvHvsZ0J55g/Idi/od3vPl8J+cm7Q0ojMy/lOXj2o&#10;HsTrENYg+NEQrUOYP18iL+J16HDwqeCuoI9CAYW32t9q/0XrL9q/1vo1Gl130hi7sTW/taA17e70&#10;1rdo7L1AY5BGYst9NCIRtooxWi5GawGNX0Q5jjllD4jrB1/4cGMl6f7/Y9id0hC669htlvnttJPW&#10;Yd5tbnbwrlqDcv/T69xtXq2MuQW0w9VLo2tLQYd5gVIXacEuB+gccLbRXu6ws0LcadEuln13yrBz&#10;LDBk3W1uIR4IjcQx/P5n2AncigLgni0bsjLc6lzmq/Jq9zYQ3GRwkYfSFHm/JNvbvB2kF5cgP2ji&#10;XmqY8lLuluWoH3bWeNu8vc79yi7KanuDeUS5Y2N86My7elIHrgd/lr2tjmUp8XQQRb0sUqZk+kGx&#10;wATtAvPe0mQQO8L87AK7sFZzxxVjNL9jd9iqjL8u2osezGPdsbuLnWXELvKj6IH2x7OtZqsZfPS4&#10;qBs3LapiTIZhetViFZwMZhagLPG1fBmX+ZZ4pRxW8wNX6OUIlx/0KsRKo9VlMvDAFcyfuTGNfYut&#10;5qYwzaCz1BV5uasNXJa5pBay2ChazR6rXpZk+YNmgaN5+/La61mro3k9efwEqM3Xk7dvMe/Obveh&#10;niGG3T15PPomgxWr9hEu8OWIim6bsUDn9R56LjNuGlyyUPGVimKinzdI8UCZxOIy6kmK0B1TpxPP&#10;UcZNHdnNykiuKAYewmDeWTew9/qAg/LJfLmjLKnS+lkHeC4Pu/flnVwi84MhXbDr1uz0WPEcx5/N&#10;VGllLd6ncJDUIPcrgifpX9yzRELCDtJyJMsSSEeyNEm8ZJq0QNICSQskLZC0QNICSQskLZC0QNIC&#10;SQskLZC0wPvBAvSuNL1DvJb2gfk95feDzFOXsa0O72XzffzUsd//GKH3xamf+5U9ofdKK+z5JBrl&#10;bmt0WTtpz5cohd4tNqZrvJcVnUPsWnrX3vkA7V9RUPhjd7Ujm3a9aGfaKPT7lXePJV7Kc3F75Kx7&#10;3JRBO7mCF+E5lOco0fiM0/vLgIM8ws4KH+QRQvWiH6JR0Nd1+6WO8XRjzGG3hOd+7sjWU4wsZzpC&#10;OCS/1czvekfCTQY7nbH72ZG2j866qig+547cLYxGK15dv/9AGXbTWQ/0NtvvVP6wOzFbaDnox2uJ&#10;8ixBCwM7cE9xP8l341UYZfSIvmTJUMM42nSAaqNxUCk1K5ZkivHoNkc8q1cpTS2HvVqtvBOmAZIf&#10;8kJ+a5q6cxyd7j7qEW2IBz8ZHMwHP5VnpiM6ZdQyZYaHXIyn4qpl1MWmo7ZUFEs68SUF1lhAy+ME&#10;cen2q9Si5UYDhfQ1BYKUU+5fR0I3l2rhJLw+HTe5L7+0b3b31meKLyoGNHLBDlwmP0qpKB6b0j56&#10;+HgdUJ5raTXsVuZWab8BU6TFoSn7loSKLAMGsSaKh6r8tN+/wKbAYTtKfG0qn8ip+NPJlXgfyFbl&#10;1tLn+XOC1olx+lJmzGAVovlZkRU4VrM/zvzc7w/xUdYS/q4nuvyATci+oCW+p4lOR9aOBaxpkr/8&#10;fke2xUpP5Sv9oci7JeINnnDMc7S+htYfkt9ofe3SrT/gBH25/7lv0AeQ2ZE23V5XxxZoheiTPtrr&#10;ncI0+dwtXJ/oJZUm90/k6gDdQnoQL0da5DhizRhOhZZY4WkkB61kWMkZfkCkEheWk3k1nZn1pycv&#10;XH7Ji/kMhOSIff1BGtD8LAPj8/c0Wt20+QNlKl3gRa7pWuhw+QAvZYyWajGj54dvCuHNjjZnRsPK&#10;qWC+Um735dGg1DpekSWfcdNq3bdOKiS+P5Jwair5gCsHtc2fHTkGtfQi82OBQeH/oIEZecLE9NVU&#10;ckG9fOodSUdfox+v1RGrw2fE0/DxEL9o1xksFUmmzE2hspCWe1tKHslBK5Piz3HpMM2Zuf+hbzSF&#10;RRU5ibf8thLXrUJuRZ7IlVeVfZUjXH8j2Mkg7rMYHv02EWVNVylPBkP2TMguWszoec8Viq6Ct+G8&#10;oLnvU9cs7mejvQfN+qqMAaO7l9D6o+jHc7kiI+oi9C4Mff0bXUNdbYDfy5D3ISF7Kn0QWY42ynU0&#10;hWX041U/uhdWyX6WPPb6Iumw70oI+DTyMsg8+zq/MxZJg2vgz1p4laa2XvKTb6nEopZYvbx3UflK&#10;+jKV+lhTYlPMqdLqizdbYsO21WE+UvkNmIznUykH2yC2fRkuNl9u4S+4pbSgabxWSnq4d0CQfWI0&#10;S+MLbwmHVL4TJGmFp+r9j8QJt4/kO6DhTyt2IJxK7BLf28ILIRWPw3D5JF813Rzn+pS5hY/X8Yj7&#10;H1z1qjQHYtjBaubrSX6r0GOlkyXoO16OXZoUeaN5CCs5aIEj08xc3im+CG4WXyqDppae3ttjW9Co&#10;hc40gPz0Pb815YHsTmc1n8gRqPaepHt8loNSOvfAaja6NnakMaxisdkLq/hEjWraIcXpGNXeGtoR&#10;r6EUa5Vc40B3tcHeASSXdBOxb/w1+WQ+6GEcyTQ+DqTA2Q2wg8R1W6VeagotETzWkMzCbrS3pVnJ&#10;9HmsP6wbp6sd6vjpdPLoV9sV/inGPqny6CwFrgyin5XxijMduN/BV4kYByJv1NeSun68loRdv2Ff&#10;lscNbA0JotsBHGVv0JuPyvuHksdUUq0l4UXGuw1ToRwbFruZsNhgXrj2wNhSzHqxRSdMRnfNqxwT&#10;yrvEbC22SbS87CFpN+M1md/1nhn70vuj9ZFyGd99qZZzXy77WdojkpbUTWu3QoN1G9QxCiU8Rllk&#10;P5xzq7zV2XX4JlW2WDn1fXMVj+7GHAsrJMZYYGHFYJ7kL/tE3OnH3YsLH6/yvXJJWa9XYYxnFA56&#10;a96mRKv50vwHdBwp/Ga8LWVmVhipT/T0aJ7D7E4rqYrW2uaDLNCPo5FuGlhFfqlHKIWNUmxCP0GP&#10;4ArN8XfAAGtT4qXZl8YqnRAk6SEtJMoOw3VVtYvELSQ8K+wSVU/WT8oL2OY410Jd5D+ABz3AV9ep&#10;PEO5wKl82S5pN1hDrTFXt8E86Kf0n6DfkR3tSyM6OYXOQlHgKIUc+vNdIrl1OaXcZBGSP3y8NlhR&#10;yzQBF8sOgJBS2swnL2n9UTUAzXdj/TmVl1kQ6/4D59GogZ4BGurmt3IPwBbSHlp9tHZS88OhrxIi&#10;+4drVFjQNZYhFg2uHwt4lFECrQoV3WzmzAJjPG7d6zfWDzojIIXMoI98vPurTjrpR6uj/MZKL9Ng&#10;noRjyW3mtVFnPRUvvP8gy74rJgNquza31wfbILDsK0h247uNySA8n+E51frPOTfqEGwKTKz3HOg0&#10;IyW4KZXnHGllSzR/wOlJAQ1xQhKlWnkSpTFVOCMbLSjw0FlQHjrT6WaRGo/dA84VBCvlR4qIIFMH&#10;nfuEPKWhEMt3VT1UWOQuxb7n3DcLviSD0Mdj9ityHIrzPJSlGcxWdQmXikvQT6kXekLX+PL2OlV5&#10;gM1fp6r6h3IBP53qhQC6iAuWhtqirkCrl0Iev8ABHp05FsN7QIc8SJVf4DQb7LoDw2i8dlgxblhO&#10;B9GNbQc/ffNLspGciPI7X2PNorcOOyUdTmNaMqq1otOcbu0h/+qCBtJI6oWcsW79ftUO6DXY42Yl&#10;DdeLaaKuIs7eAaQHHRXfWAZjbYesrBHzb6CvpmW5K85IYbpnyyCLKg9GprbcQKM1rEzt8iyt2JL1&#10;OrX6NRhcdYTGh8KnI8YdBfMaCwhZUqAjZG4wL/TElgItw07AMSzgB+NcIYbkEXaQX/SD0oFS1Q6w&#10;icdAqx76ol3ElB5K19iNZTRqpZOYQ7RA873yn1F/l4P4kz77hTzQC/neOFfyC3LYDpB9t3l/yoKc&#10;NfbV9i1KXLN0NZ2SxjQF3RR5EoCRTSaDIZsIWaZvX5z9xvy1KeeHDEdiSL6AlJv166ET7tbkQi/S&#10;UaQL6MSF/aSXtFsidM/R6QpaHSNP95H8xwKg3UPn0Ql4yke7l5HQNVXoNZX2AptsiZkGGJ7oCz49&#10;hvThbyH6Qmc5Xks80F/YAXQov8XAK3A6Hkech9diABlTbmU9OedUaYEmn3ATD2tm22s8t9ilPkhP&#10;p1AkDZGvqTLmtaic4ST+iM7f+CRBVces+D1KllHhQXf69sVpPAgvK5H1kuV1ceZm1hynIu7X9He3&#10;7l4fFtDKO6yzQDT7nSsNx5FnHEWDxWmSRJ/6hHGMegQnQKr9cdrcm8Aa27WUcWAj8Fi3MZoUsk4/&#10;XheVt3nbqnodqj6S/16dnSQFpNmWLEt2KkWRFqX32ffY+5busT9EaXisidNHi1yCBuiIGHsm0vKf&#10;uXyNp9XGvItSs+nMwCyK2awblSvjj/aAlF/gWW7RYZwvlu2critPRHYBC/sKG++Z5vw05medFL2E&#10;fpSXqeWhhOjWeKQcbKfzOv+oVOwn9TxUH1/DxS6FpjKGjHodsEXoFwV2sSs2/YfsLCNkAU57nNkP&#10;lEpuoP4W8Jwa0adTjFyAVSOPlSyFH1JuM+5nnH2Jcze1abFS4jr+Xxw6Ty+WzqUupiNpydMKY8HP&#10;ZH2756G5VXQeJmSV/LVlOp+wIj6/YwWMXyxo0HmLYfNOgE4RVWlX0qml8SnyWaeqXeSZpolgamEW&#10;r+WTCgOkH04svFDwkE2epMjpWAJjnU6RFDpI/QJztTwO+aSc3N6Xo22NlV+3XtqEbWfoPyFY4NCZ&#10;jetjUaVTX3NVupCnuzY2rGxpq5A4TP/8ctkSLdWPV4wXLT7rY+yDk8GHUwN0PmbA8jDF7RQeFpHL&#10;qFNjqcFsAflKXZKOwFHOzIwm+QzXBS4UkJykh5QdeuxNhS6yLrETMh/xaPUNWErXqpI+UqW0CT7U&#10;tkJtM8qF21eeA2qEEaUt8FA6dBH2Ff3V7y2lU0VRlrHUYCyqFBevAB0RhX20M4Rsk3Zrj3O9wVRv&#10;dWlsRrIZzZqHvJI24RD/Ww1G1AU7wYb6dLtF1SF27pAXsqg8LhiuyrrxKmyp4oIObHs855AvNkfM&#10;j+yrSBHgddo6Nb/OQFtwWKdZf0DnEa8R35lqG2vqy1FljCZ7peW8I1FumJ9VGtr5+bxDtRP4dScw&#10;H4KrKhvwp+c/NR5eS4uJAmLARl/1+DkP+sXot9hnc5MUMnRXhcuzWDNDyPVV0TN9MiCxjFJef1Tb&#10;dBvYpdsLOGlf9YTtaPR5/ZHwtNo3RYMKr2P6Kk6fof/ox6vEQ6qNATrDNZyPtlRMV5cIIk1VUqWM&#10;OjUuiuM/i1zFCj7jdBtYUivBpeWPOUjGML4aHVJptKUbX7+Gcx9xSH1xD1ScGrIcnQ+v8AGv1FYa&#10;wYkF4LF9iV6C9yl6ygEbKAA/W6Q15YB4yF5EsnBAfbz7U6YKWsVkF9AqTlXvCturUGYekDnROWed&#10;i+gRvIgkj9H1G2ARJKzRjNxn19AlHCO60l7dVYxTKbjE0yF8vHJ/a3lmkz1Y3sr02GsQzklOLMb3&#10;n3A6iWgsNZ9uymdWa/me1uiTlUoyJzBvqdz19OQd9jqPlod6HrSKGSsXjjed/QPIhIDzpnHWdFY6&#10;61QjZIK+XN+a0P3KSLHa38CVe8h7lnK9tJ9+by6WfuedKj3IuNfgquN8aTjs+dJYVCeDrXboBfhs&#10;MT4T2WEEfQRp8/AzvfW8cC64CmuUP21uiWnbMynKjmgKdkdPp7XaW+zRYzwNzjlP056hGtsMLKnX&#10;ZbrlPQVntDylLlSXlU7WS+gKJJz3GhvrwHTlHvWaHFUvtCf2xB+UQ/YVck5n/3pPgeAtdMOudW/o&#10;anRBOslC9QiACa2WBmtjv49hBU3C4V36scBposB1SNfEHC/h1sIulkJPsb3RrNlK+9eyv5AawZ6n&#10;0XSGdqGlnH0hrfUSqOUWenYBewibU2o8YmOO10BbVVGO7DdJK5aseCIo437zLYZXjKqk0XLn6HmU&#10;SuvdeX6KX7wCzyGhw36R4tei5G9VRZPTuK53lVaH/eIZXD/9dhZ0k08uW+K8eaLlEG4ToydxWiw1&#10;31+P54hameSKMRmErLuVNqRdCYwx+sVHek4s7bXffFo8pV9UDh5Sv57Qb32pcsTKDZdqZdtv9NSc&#10;nm8OaXjsN3xDrboC0rCcwIv/LBe/cIbnW8ABnyFzrHfWWBf9eG0Pm+/X5IbplRLr+ROf07+b+gFh&#10;+s/H8Tx3dwrO/EdEeOfXn24vc8KzYoQeimvsl8a326fID12ILt5a6C2WOoFLh7mmNtZoiqxX7dFB&#10;8k3dvsxblWlBrsqj30fyCDm5fSjK9/kqtMydK4MWQi7RX3h7fUEOywk6HRirCa/cI05pG05jWx/P&#10;+/FbDcxjt1n+zoSUS5cGuD8hqXifwHz2eh2EbpXtcjAc45EPxX1/J3y8bg/zn5oqxUbgTzFWz2nf&#10;GaJ3+i5h/eH3idT3lWJb0tgOibdW12rfd0J+2Jk4dizIU9k30ztPMvRQL/RY1feh4r9XFU5Xa9/p&#10;vF/Ykaa+XwZaCzdq6Z/KlvQ91OaJ+44YcA/5gYPAuC2O7XVqGbkths9NtPzxFqakw3JWh41CFbbf&#10;vy9N8mXeXTQzGYUWRzh8T5p62n4kXjX9touE5zTeWIg3XhtSblYogl5mDM/Am61qiP2eaaTE+hp6&#10;n1VDyaP7nkIPPRPlNq/yfq54I9FjHsqeCarDZdDDr+hyM/2mj/Y9YJSnwiXMJuap2vecm/HlO8t+&#10;3ZtuOZ6bpZxkA495X5yTQVjyTLuH3o1VJEvxp3UVe2iEqJKqV4jxNe1Vet0v+Md6/5p+AYne/kbw&#10;491uAWv07jz41pBHMA5k9VMcWhxrXdzr66C3uwU80QY8/QpznDVUN17174gGmDfeuQe9zBjX7PyV&#10;A35DGWGq/au1L36zWhtizURanEvL07fGxBGyuyl66Feto9NbWEW/Y53wqO+nL2WkPbT6cL7Q8Ko9&#10;kj9jSXpTtW9PdrgELfo5O+BOYQgbWaCQYiJWP+tWvx9ibHfoeyKHuWdKs1BXqVbCFVH5jzUNKnpI&#10;O9CvkS+OtJW+Br9arvYv8v60aPq9UtaQBt21octgb4/5GI/XszdpqTlSYskb+oJIfJM4mKfXIfGy&#10;/JKKvjwCraiWTJxaIpB7fdDRxpF4+iNOdun3D5fRl3E0xhL3H7obKID8iKAt85wm9rWaKn04/tTs&#10;W0O/lxWOHzlnVzgIRnybybCJfFOBUxnC6OK72pCeZ92q9PFz+q/QanTXb2N0QqmHTpcI0Rdjw2pO&#10;5DeDDvndyheDhYRPMoq5YjBvoUdeybX5RP/Kr/1SAIfgSeAOzmi80sycprUJfc8aY26eMKnfwY+b&#10;/FZxykcpTvqIjMbWxO+caWlFmymMKUy91UFnCTJPfGs7YXKnVRTTiRh0BnZ1bacTv7WGgO/iO+PO&#10;Ryr34ZuYJvCYrqrXwioVLpGclI/TqflP5nLw5d94A778RSwt3zafep4Bf/8/Fue6Bdirl0u5pH1Q&#10;xu/JOVImE8BXJWgWJ3yo9sp0qOPmZH4HnW7JbRmif6QdE53NDpRJOVm+8P7Q9g/3k030V0ZCc7d+&#10;vNLJJxj3pc3FD4hfEgyza4r8NTFVc85BI4QwaKrjMiRUIp1toscNL3eKk/RClkwp0c1E4dAzU8qk&#10;2VeRleY1ISudGcOnTaBejYn2mJCLzvjks1ek/kRHnPGT6GkdqnYh++Ism4TPnQE+n8Mm5BDn4EyY&#10;ovsuTueAnKAPfY1Pr2PJFlaF+lWxkQ1n89ApUbGugVWNwnPiFA5x7g14IyqyUF72g0y5f8ZNp64J&#10;p2FUWk0nu6i6yf6QqeSpSckGvWVGFGWbfrxqbSh1kGnsEyf5fC55Zhc01QZZ5lRyjp42i/PfBgQ+&#10;4N+N9affz2cyyTMi+XykAdFzkEGVv2kK6w9dwTlYD2mLCROXOxO+i5I2khQ4TfTcJmCH23Mg5jmn&#10;8rw2ySkxH4fdWCetncZNU/3divDz36QM0u6Sh0xR35E9OqV3QvRn14EH+kMrt+SH+lUxrrRkj8hU&#10;b1+myxrI/pZp9JkLlKQUnMo5g0deeFu89QfnObIefFbku+E/k0H8FoLVrMirPe+S8qJeOYd0SutP&#10;UDl7UvFA1Q6R9x+yN2KlIVzIZpqK/2jODBVyNMfwXTofXtFR2iF2b6tSVhSTPCSTHDV8TmhivqdS&#10;wSkcqu2x/oGOnNNCukN+of+EKdHTQbU8sAYJOQUN5heSm1q4n7k+8X4OH6/gIO0He1rNAyE9jNZk&#10;rTQDRGMgpm/H8x95nqO02rvjP+xBsKbWojIv0tnQadit7ZH4+Yw0LQ3ODyq/yBsfW4VQ7QsaifsP&#10;n2rPfAeEbrHva3iGnqC+Y/ijCci5nU5UDJcNuIlc+6m6IYdRCEwOWpqyXk3dlyfi2eH0uXTWbQ3r&#10;D0mTuQ4I7hOz3ZdP5Z5BP15ZdrkGsG1QZ7yeac+vhzRMJXoaTTO1jiyJ+UHOEbPfLf/B6ZrKKa9a&#10;+eX51/QLJhXFU183tmB+FvTwn/PT6X1pX57bEvcf3Hlr+8KoF/mX67Xwiejrtqp9peDOju2jaj+H&#10;5zAKhX1kv4sS0aNyqJ7yHdlTncHC+UwGMh0O8iHuDa2unHekNTunJr1+vIbT5P5yW9dW6eSgOUMb&#10;9i3Gb5DjV9GVVJQpL+s1qRYvMn/WzTiSjtEZ5ZHYl1pTUpvpcFu119mY7SuK450PGovvdvJJhB8s&#10;hm0oUhoL1qg+3I5GZ6BqqTznZ+6yX/blGetxKj/Eh2T9QV4inn6gjHmo/2NdIWol0+dfcRO+sBHo&#10;EG85XoT1IH+nc3iGfj9rtOmse3AJfptIrrXob7c1c/nU9txZB/14ZflDdlxcUayec6rX+oNaHgtU&#10;15WIc6oTeb7wQbXCB1+vEnFSN84k/+DrmtQwaYGkBZIWSFogaYGkBZIWSFogaYGkBZIWSFogaYGk&#10;BZIWSFogvgUqfUV1o4FwuKK65zTvsYwGiuq0MKOBSp+ER0tR3cN+Llf6gAd4Lj/sly2Bei2Ph/1a&#10;epIWp+G8UPdcE3MJh0uWkhZ4ry0wGijL35HxxqIdGf6bpCwdbu9lOzK8l+0slDVZXpR3ZJxYxzVZ&#10;Xl/oLUuGdStvRfquKaQvmU+sy1feMnCXoTwZLKrzXiZ9inl6L/tZVs9myUGbMq8n5quthddznRYq&#10;mU9a4L23wOGi/CVYF9xl0gOK6nZknL4Vc/4bi9S6svzJ4Olbd2SwxEV1KHOQdVwqy3eXPezfkSF9&#10;hemOBp6Yr9ZlOPOXYFXq2azWSWpIvZfhf4d7R4ZcA1XptHDJfNIC77UF2FcynG8s4nViMlh4/eEi&#10;lqpn8xzlrYYsb/6SLC+guKWoTrv+FNVleeVVmu8aeGRG6G1SXn/yl+wsLMuXPvXEfPgnwuEi6aFc&#10;5v/SI3cWylbIlOWV+FrYZD5pgffSAjsyMPID9er9zuEi6UlZ3p9lsWxFdU/Mn5OnXoGFrz9l+b5r&#10;5LVWWf4bi56Yr/Ufd1mGc07eaMB3jRz/Kp3o64r0nwyn9B932RuLfNeoa957abEk76QFVAuo646s&#10;898kV5nDRfIOiO938peonqVdfyQmUtz/nL6Vr8BQdpfNyXtiPnYb1PVH0hkNvLGoI8qb5+w/aJVe&#10;WXi99CQtr2Q+aYH32gK4p8lwDlWqV1K4V4EXnFinrhNFdbgXemK+HO3h6w9WEbm2YC3aWSg9EP6z&#10;I4O9QF1/wBP88pfwvZfeBt7LQPGNRXIPAlRwX5X0Ib2lkuX33gJZXtybZDjlHQx2nw8XwQukT9Dv&#10;NPhw9aTu0FX61Cs0eExZvlwpMpygpe5u92yWkCfWBeqltlnep64FnHZHW7ZhDSvL31nov0lt7dmM&#10;OnXNU2GTuaQFkhZIWuCds0CXd6XLtn6zJ5zDMf+15StcXd7w2mQpaYGkBbQWuNi0wrUhfZllqWWr&#10;bWX5Hm8XhWvLjxQstaBuWeo8lxb63cr3+S7qntfH4zzPtam8T3kmHw822Z60QCwL7PHCB/aQD6x0&#10;zVu/wjXPRamL082eWKNys2eXfWsmPGapJVXE+3M2bezz+ajuyHLmdZF2exCPN9GKdcM813HN+yey&#10;DekkjXxtOZG8XpvjTW8Xb9qor41d7vNtSL86davtokam2NDJlqQFjvtbyE82e+bdMLFql32n/Sk7&#10;xj2P/2WKD8AXlll22nfZ57muLe+qPU5PImKFY/4VrhvnijXHcqNt3CHhPp8DD7rQxF7Q6zuyfEM6&#10;qC61bEhvqtB4yjS8xtizVpbvtCd2/biyfEN6Z+3TtGYeKZByJ9OkBdgCFwNd3ibPPNdT9jLbnbZl&#10;lhvTfTSm5fUVj+VlNKKXWe60PUW+Mu7AmoM1aM8U714uBlq8+hXqYgDcfDnNtROr7rSxjz5lb6po&#10;rrqarvp25vbWXQhcDF5UYwBligihVNOuhY3ISzyGH6k/snxXbgV5aezQ5d1Js8cx/8XAsSZ49vSu&#10;N0eb5rmeLqjwxOaTbHk/WQDXSPNctrU77TzbY9zCU2T05eyyDzjoqmx9hafFa7SuzIDWAXgK/HUZ&#10;rTkDDsntuH+XfZnlQ5YBB0bvcfYWeAy8QniRPoV3oD1WqoVnD7oYoBXP4cuZKG6u1Wty3L+yfKvt&#10;RtumjQrN4OYKyHnQp4eMV55Hd4Cs31Zbc1U86GT7X5sF+ny4Z+nF1ZhrwPEUjUoxXlORwmPuz8G6&#10;gnuYa+kOX47fGdOCrryMw/H6nbk7cyZWdfEYDsFfbJq3HleMG9I3eS4EjjdRJP8QKfKaeIzyRjGE&#10;p+BLWKZxjDzlyPIb59JV6lLb+oni8VU7c7falqUeWb5Zwxc4Ty1dZrk6Vb+GGmnX5cVVK89LPEfp&#10;dyKNsJNt750FsMLMc407MLtz/8Fr5DqzIX1X7jxXU8XB+pCEoXEbqokz7hOGA2VtlHRjcZSwBNdX&#10;95Sd5m4ayyN+OepnKG3S0xmpb6pqqrKtv7vqwapO7wVqP08h5JlUHvHDmrtyE9P8WP2RArJ86od4&#10;viLb88yV3MdLzH7vFRT2jGn+hNekos8QfZm2tbga66o9WBeSy2j8yjGONBpctDotDucDhJt4ACdt&#10;UMrNFctordya2Vt/jHxoRIxjjOWZjceILujLAD4iSD5UGmlqqsAc9OIq7E1odjci8l21R5bzvAXr&#10;p1rKbBOr5Dy21baH+kDsbgSMaCTbjHeAZtA+1A808ujOYDK4p26rjTyH+mxD+tNLr73hoTpq4aAf&#10;n7J+OqngF6IsKbDXqP9l/SWmfXW4CtqZ+2DtiH8EnuPndMTfJ8qijuqRzkSEZ4oQotfHdKnWdgM8&#10;ArvfdCfGOxTCe0RJ9MCmjdit5HkLsE8v3VMLS23eiPs5zGkb0kMeJHBncCQk6Sn9wt4Aj2AvVPuH&#10;732VetxPy36kvG0999vA8uaKiNF9iaM4AXrUe9ow1kQ4uijrppISbFOFZ1duKq1CRxyd3t76YX8v&#10;AtJ6mSKvLcv66aTA0eP1UV2ff5MHK9Ayy8py3q04zrsW2OEI9PnI/rRWoh0elGrZZaf9BmED6Mtr&#10;Eq6hN6T3+sSuiMDDjgfu0ZLpjNkhSP0hdpIUu8pdJWlntAvbA25U5I/5d+aibwaW0zVaQD8+J3Xj&#10;OF5Zj59QOcx7yJOagEVRBF0qJNS0ayWOAV9RTncQNH+fcByo763neACpH/+VOsqjLNqnmQ4LagoN&#10;yr8iy/7DjvtzRusHlsND6B4pcAG7GNiVCDTX0u5CKnbj4TkItO5Useby/6hfPgPDrk2fHx4j8ZMp&#10;23Fm7AC74v5W2tcoRR+eDxzw4mn+rtwxP/UWZjwE7ewvy+9EytyatGsP8pBljNrCUtQZ1ct2fSro&#10;zFvL8/r9uSvKD9R3+p71UVRSlDspHkCdpl62TyUVdDR0gdtZtzXz6aXHfZB/YDnkmCjGXdh5ujM6&#10;svxwwU673Gu7ce58V7+AG9Ppf7y+pQLPDDDP+XJ664F7nnoaKXo8mc6MHY5p7An7HlNsq015h4j4&#10;EWynl64bUp8pUMbmdManfrxOo6z3n0m/8JRpUIqN11K1K1dcIaVumGtzPUie8iD5yoN1lL5j8Yd1&#10;D9Ztol0Mnp1YtmtdvMrQ89Vc8hwb77NdnT6wPFCr6YUouh+s25lJ6xeto/eTB2FXAr0Nz0mmM2MH&#10;2PI87zQpVg2V/bINKcL5wAh5D/ZVn14a3m+TUfou9rgMx50mnO76bYz8hwM8KVqIUl8POFmvT6mN&#10;2is2bp1L8z+NwPtyVni+UXd33TfqGr1q+g3kKU43BT0RQ3QyXFhvVt1A8gj5SA7/ntqn7ctSUU9v&#10;x859pmDLRtSGAuDqJzXwKHPrcz5fDuNhDRK7FaGdipnZAZmJXZT3N41e2vFpqp0oniheUd5E+07D&#10;MXaWev0P1l5N96xXpx73id4RfUT9JoPSZ6GyrJ9SKunFSpl6xPrDOxa4jkRQriv5ik4vD1HGaEOI&#10;mqJdtCrtWzZiHUI47NjtbaTQ4N1NXrQbKZUuKZV0KG2sa6j69fKr0zekt1SQDPDsMPkO1rVWoR5B&#10;SaXXSDillXEJjur76d3ZpcLzduaiZymKHk6mM2eHu2v5vQ/YeUP6+KpOr2pn7K6yre8Wb4ottcjZ&#10;j/owov80/Yq+lP0606nB+6MRnhW+UpF3hbyKvORQPfmKLqU6knysnlIRkW+t+lPx1bQKPVlQuNFT&#10;21DrqfLXirT2ElMtnYo7bKmWK9Y/Vyf4ChnAWwkoa+UNyYj6EBRDh8qHqPxcnS8Td6yplsMFB8S+&#10;4TDtdgyLPcRkeml2oH3Y+rur+N00Xyb2bfm9gSPLD/j+H3tfHxxXceUbTezhIUBZKQ8Zy5HykJNx&#10;kIOcjF/JzxKWq6SNZazKCjRJRDy2VImCBYxT9luJyDCW5tXbQL42S70KbALYml3AQCBZyC4kMdia&#10;F4jNdyKTwL4lJqra/WOJ2U3iBJuPIPv9fud033vnzsiSpdH31K2ec7/m3r7d/etfn9Pdp42NFvYl&#10;pvfqJrYDPhK8I8q8Yr5gs/mpR5n5aM/nWnaDY9JxMbkj8BXq7F7Pl9kvdGKe2vHr2MNVrGe+V9Ua&#10;be1ojf5l1ATu22O7byTulGtpEufs8V9Gr9T/4v5rwRPvr5N0ZUqS4523T3bvqpafV7EV+kI1EYNA&#10;W5+gSI9pR+R5ey4vs6eHTSM3vYgetk0uLxqMDcNmswn9h7IFaXfi/Qx/VgduCm4svDPqydcc5u/4&#10;y0dKypQfPe7ac6XhXfW7GnbVf6eht+Gd1jqsUHRZx3jWAfQ8Ee0/lN3uFNKDb4OMcZ/pswdMHQx8&#10;o/JjbVe2fSyCQGmDc3yFnosYaa87Mtv5b1QGA/9QidTl+3IcUvK8h0LM1+9X/xjYSQsxc5yXmi5j&#10;pQPTz9zzaeGeEHjlzqgtJ6WN36w4BynNPsTj9Z9qK2m8rpTcEwzE21iGcp+/Z/dMxsHPP941NtP2&#10;7fqVWCvv+KJHLn6JK/Ft2NXw2Cau/eXBzOj8BSwxZbDJl/9X9BufE/h65apINbaWyCps1fLLvbG2&#10;FnNHi/wH/2tbFfnP+udrv47+tI2FBzvPLiXOIicQ/0GMFyGCXqhi7v8I1vgfO4EI8h7n9920yUwL&#10;9FwIgj6NHgLqPAY9O2wZScVuiMDig7Yc+7i1l/vyopomm1+8zxt4nsfTIoUR/CV/yFmRVVZ7Nau/&#10;2nVE3XNDzhU9N4QVYR+5GJzVsCx6WefwmVqF0JuIpFSM9Tj69YseqLq05fzmC1oukHAppA32XLW5&#10;Zo8p9Z7zmx6ourbiGtRL2l6mvLARZRzPRyqirOdI4lmprhRyhttgZ6yEufn9qm93/QjWeAZa5Y1F&#10;3u7npZsuWdMCvRhIu09J/xrRc2Mb8wv1OvIN6c00x7a3s6bxodA3y75ZNkSLqV6XK7zKjffPjDwj&#10;/xjO0bWHPesRO2tZ23PkJLtvJDjq5CW7Gj4QHXVNSlggPtP8jTIy9FfLzm86r+n85vMRXt8g+03c&#10;5zl73u57ZNPrDRtL+H9bN/112R9r7uwYlhTV1Mc+c8IGQYG5bnPobCTu1Zw9KH3fgiBBzbelJAiS&#10;LKLyUtMkazqY9MK1iEFPrPRgp5tnKZOHVpo88+afoMtzfkaO/fyjpZ+cYje7trFtzSnf2KuZ0rui&#10;uL23tVjWXf6LbGtwn4r3tv2h9vvVx+p/03Cs4Tf1CJR23x5T+sJ3wxvZpxTYjprpSHVb8+YIGIL1&#10;EH91475zjDpKtonJ4VjSfSb29gJBIXDQ96q+hL5a9FzltwmkwO8bdGxHrATo0bzy5ZdwC9LbylSX&#10;J/9w7zBzRfJZOAj70ySlNIzFPxY1jszgHss36bK4AP/wcpL5X/HiRy5eEt6/aYs7J8PRmF7p7umo&#10;bnmt9rXap2tfq3/KSOzLsT1v5VNh7Qm9UVCDesiDFM++kxs4N5nN+xzzLiKIzPeNsp4ORc9tvhJk&#10;j/MyPX2QHjGeiURU74mVDhI9DjK0vcAzw3LOIEbS3aIDV3Es+c77TP5Ml7RlyY8f5ZNMDhkSPrLn&#10;LevYY0rdT7/PXs9+f/fSmvArrZmctH9Hd/T8xsM1h8KHw/sQ7jXysEfeW90k3HPhek31JNKfqSyS&#10;eWGC5kuqa4DXESYq+Tw+n8+wIdW5tyNWEoIV5NrST3VIDzB7cfNhnGkQjqyQcYWxkoEOJ32Rxtxn&#10;PjmbPeY5T2A+JBFsvvMaj6dDSvzwLj9+LBKmRQo/4U2LHim/HXaH9Liciv84dkWkcP2+6kPhe6oP&#10;VSNYWb0vxD6YjYWfbU5PUaacBJMLzrE9n3N5EAjSuYKR6G1dHEfhGVNhj2V8hbm2UPeZFjZIGoUN&#10;9zwUQlnMeb6MUi5y+R4pY+ll9nTC8sjMyG8tbat5p3XvDq9WNhK/vmNVy+GwIIgoqr66jC23jYWb&#10;W1ADYUt6AvNiOoL7zoGO68BBQXBQa7Sns7tDQ4+VKCvcX+jBny6/q20C96wIPBSanvzKdZlg/vOZ&#10;fvxMC++gtZdu0zv+nj8r8OhPi1qL14Tfbk2P26+6b+04r/FQ9TbM1yH3bG5R5BBBduMXycb2ALak&#10;OZ4qqe/b24GSIHz48RYXQd2d2AyK8lJqEIzRQvqgRvlelfblED3cbL5NVT5N1XMz8aOaClHEberk&#10;kHm+lZnv47u/tXRN7bLor+MuH/26d1d0KPwPlfHIYCdbzQgdKpP2eJqkfR/jUbqedWko0FT4viaO&#10;49PQDdlq9inzAekSbW37OkYRs5/uoUrmn01H7s+9gDGgjv2Le9PFP05/UZqNznCQjHHAPq4JT6Ev&#10;6fYGv52BI9tYrzDVkyblp1vaHB/sOIIaVevU39b6kIKRra0dHNe3wKXUIFdGOe+KaXVhnZt3051v&#10;uXtfehtppvQfi1plIS8XKT/pmeLFpbDXpceYY0NRh4GDvGHAd+y9lst9vjXJOhTvezjEOjWEkvGN&#10;UCtHsyLI+NYOSnu8cCXT4sq2jSXkno8El6zXfEBJ7hiI2jTMZd5Mz7NOzxT/kGNMC1Gk4aHixcpB&#10;7D/yXnf1peNo1e1q2BtL4804RqV2MicQkCPMFcmZKZR8jwZgSPYfDhE9DNeWXdl2ZfR/GtRcmUeP&#10;1CZXED3QE2OlfW027aYvv6amPKTX5uQfbiy5UyuHzBuGHJR436dv11+Ni71f48ZzrcWl1bB5e1uf&#10;mDsx0JmMoj5jnTZNYcDzvlL4etBxeCugCV0BDJkx5SKJKR4vTPmxyMYSpk2spK+NeeOkmyf9pivP&#10;cvee7PqP1v1unW84wXDDcYwlsKWde/5gOcR/PvfHeOKiEx9+p3U4noajXlj/JVfADCqBpqSElEEV&#10;WnjmnBdpvMd7/uyP1zZxZrHqQs+HgSCZgXFFm860gCSCojzGtXktWVN8zPnuK6MPoM/uHNpNm5EH&#10;YOzJpfNs+D++w9dneTrBeT77N32noa3m0Yu7L7QlXplAOYDnvOjRI6LIvc599z73vP1frqR9x+/f&#10;0710/6a96bNpgSJBj9R0rO36ozyWeg97SRzrPnISe7kKfW3bMaqH9jj2Cb2v+QrMrEBASVoV+ZiR&#10;RJOen69Sv9d8J7+1hX12GBu/humeq7Se+ef49Z+0elzaRpd1Lovuariq9pGLI8WZXGMRRunlK6c/&#10;Jws/ef+Tu31yZveFV9X67HS9GCXV6UUHkeM9zvU+n/9GWMd1BWHRfrCKc5kULS6SPMfea/NxH3XF&#10;qsiD4n9ve+nUpn2u83Ls551Ob/l4tYms+4Km+hOXdF+oWCKT2D0v51ikDXmu2/tyK4lA3fh+htbi&#10;ttrdsbSaIJ6KocXWhroPYaANXOQEe6zXeH1iQfkNz20jr0VbxOOV8NCK4PM11S06O5AzBBdO4OxG&#10;nRO5AnOzQ4F4S0LSZ6JpPNv+NxD16z9ppS4rgtw7+mLLot9peOTi8LmKCOESM6bN8opFlz3OlfSO&#10;7c7QtyQOrcVXoe/VjS32gKJUhyJIc0LqFyKGnCTImri0z3Wf8z8aN6HUoCXHsQlFz4UNclo4dxbl&#10;at4jCugx3/hgDdHzcKWkcw7S2k3jiedXTp4RHbv9llYCR0HUcPyyjl0NL32YLTzvXFXLDBZFUyUt&#10;Kvlu7rtb8bmlYT+KBmNED3hCQjLHMmGenYz24fkvVm2Udj+t2isKnwtf0Iy5tC3VskFGihB4DCnn&#10;55k038f5wRuDW1uY5jbtc53uM/O8yfBPVmTFl0Vv93CSVyeypTw30u0fsqjkc73vc88Xn1uTgaJU&#10;LGm5SHIV9dGkpJaMZDTheQ7ruL7Ii9WwyYGDyEVNhQ+EijBP3UGQoIbH8y1c6nzTf9Ti24MPVVr0&#10;EEHCG5NK78nmV27+f7b6T1bMZGWlvtj+TWvCrRfYUjy1UnnHco8r3fPH31N87pJwma9FNxgTXQg5&#10;aflogjLi+1+k3zwTqIz0RR4OWZsceCj4QOg/NsCHAzfH78P82ld/Fuq34loZ7xZtljSOWJ7wpddk&#10;03+6/8/8Rsg5/2RgabD7A9G22luX2rFsHo7wjDlQdFlOsdKjV4FbJstbqicVn7uGXBT31ATQi6RO&#10;lBTpZw47gSgQXkq/xnNSEsYrB9qizQ9XkoPOQWB9/LUQsXOp8YRC9Mh+8/mO9xR7bS7KC+ARBvHG&#10;973ewN4w6D5IrwEpdZ70Pet0HG96T9N9kdzoP56ymIEfe204/s5n2mqVj4gWqycpVyhi9Hz67/FF&#10;Q3K3yyl6fbLHJy55Jb3fNT7YBRRpvRJR2Q+ZAFKAIidoveNe5zG3MSXuiTbfInWxjvIJAUOop4EY&#10;bpca+VEj7fm5KvWrzm/+GnyJrghctF7SkOlkw3jTbZbep98z9fxj8WPlYPc7raXVjs0OHMTtTNzi&#10;1WnOdN/ZXCtejPZcQXFBadU76SNS0etKJHjqyBzvR5uUh9iOo13ugWrjY8jg5vwmiyBbAueitLXB&#10;+U38TvT7eNJ0atN3KvMu89nTxz8WP1ZCP9rw6MXkFmUS/bVIGvLZ0VyUWbRNVPI9RA63cEEJQrhg&#10;TdUrG7y+VYe7BzrIKQloLgnWl6YO5L6c9x/b82NJ878t4CEdq80++aaiZ2te33BeEz13mQAvXufR&#10;k9ccl+c1fa2Set/Jmkmm21jpOmPXp59/LH6sXBa9qrZV7N5p/AFecvp1jJ6Udn0Mzsp+LzmHzyVy&#10;sC0OF0TM1rO4p2BJxZ82wXu3bYFiTDfGaZl606KIrTme4/HZyAFzv/yH/28jD7FlQ51oReCastfr&#10;z6OvOyCIUtA05+Wxeo5521SkrTamHbezSbezTefpuj9pvuO0b/6CU3psKZomObhj/6ZHylnqrV7k&#10;78vRa5atJibJOSXCO0SOoqcbez3YbpNwW8GSksdqB2JuOhBFmu/6ixxqYS6d/dbeYv/D//M5tY3u&#10;WLkVwa+Gzms6Bh461gD0IMxlybgf23BNGfn1RJjf7UmzCaafTb1ZI5Gfw7MEP1peh9F7VBp2dKMJ&#10;cYxtAaZLt8UmzOPyjgc5Pyx4tOCHi39Y8M+LXy5YUvhYuM/bu9w92Il6syVpcGOkPR6HlPIj92GP&#10;UkpRMrKkjmtIKg81lRyrt8iREmhQNBf3X294tpa6z0eCKO/mW530G0d6CUpm/X2zhX/c+p57WzrX&#10;1LBNd/w9PxdGUu1nYpxD3uJsPMs7xA9bbd0FnzK8cyu45zZg59GClwuAHvy+id83sV0UuCN0WXPK&#10;06bD2AVlI3LJWYS+M9y7pfmItOTOIYqC3606Bt+r82FrKqGO92IV0ynt+1kHnSE95s61RMTT3p+m&#10;llo6Us50tBdtum+h38jRZXy+T89ol6P+RF3HYyXIbLH5kAPeIXLeEuS8VbA0cFFgbWBpYG0wXlJe&#10;N+BdZQK+F9DvqvUq61YpDX5JjjH3SGuN10cLtY3NRTpGIRS4puKYeC0ubKQXY7vZ/dkqwZEmvoWN&#10;jPNXQ/we6D7CPaN991w+z7ydnfzjRdVg9+0bTlxiGUil1ZMUWUOGo9Kl8o6r77Qa3unx6TvSavPw&#10;DtHzFjaiZym2WmBobXBtIIq9d6u2NqfVOJwd0QGUYGNJkHpVjrjfbvdU8jo3K52rvK+9pa/lljL6&#10;MpVRPkXP1PyG/r7rn3F8fvN4NodjDRpXjeMzYfWufCLspItNn3kl00rDrGMgD47ir7SeBIoUOcot&#10;ih6eU7ta+nFxwceNpcAix7UU3Iq2mmmxUd8xLTblnYuAG8M7QM5mbFGEOH7j2PYEdwcOlpSvTvpG&#10;MGBFli607BRFwINTrxIvKDG2FA2Y0uNc9xz3R06g1NEeR09Yz4Stx3xBUob3fKBrlp2z6AaSapuK&#10;+B3o9zHf7v3e+bLPfJ39/OPBUGI4/i+tpeHic9PZyPKOnrW8E/bZ2Xqg8aidTdFD3vHqOxmtNkFP&#10;rSAojt/dRI+EOyH3BA4ERsra6wbScZQYxtqVsDR0oL0v21bDN+QYbpBEDCW3CK47G/+zdj3Ha5OD&#10;QsGvVv0G/APWwfbaLA9Pm/hBAtVdGG/NWqC20X6f/d7pkm6qTunerNZ/vMhJ318WrQGKVP9xfZfS&#10;SiD6junfsfpOz2IXObQUnBE5QW2x1aK1prwD7gnGgZ7dghoi5yCww/CqhKOBimXtdSkfjhDf+Glw&#10;Eua+stdDUWMk61+es1Kv95ljIAizhtQed19IkTMXEOQi/Joyjf8b1Wf+bvv9c1KirmO85xb/pKPo&#10;T5uVi5R/RrMWeHnHRc/LptVGXYd2Nuo6bLWtFX1ns4MettnIO0SPIugA9g446HkVKDoaGAm+WzhS&#10;Ur+yv3GgI2uKxrmmIH0DASuOXtTuME9/C3nK1tW1jbWN9DHIOvwrodfqn679jQl2fzZKxolBuScY&#10;+Jsy8ik3+116NH2/7eb9Uyn9+g9nPz9y8a6Gy6Le8Szp5XZ2HS2LrkGPkdrZdFyB5Z1uX4tNLdQG&#10;OYu9yIGNzWyOvhOMAi8WOXsCe4PkHQ/3BImcVwMjwM4IsFOxbKSifEX5ivpV9avb6/qbU53+lPWk&#10;Wi99p4KZMP9IuAf5LHUwJfMc9VptI+cMAUHB+8O2ZM5yiTbmUzXXwGZN5MdKtjQrrxq8kHPNt80n&#10;6a8trQ4xJJr6oxfXYD0Eny+BWWll6OvaVdtdHIbNwLUWUNvhuAJaCthq+6FP33kLvEM7G9GjrTaX&#10;d240vEME6ZaGHnCOoEewM1Ja/sHy5eUry1fWr163ur5u3fr2RmxN7c2Yo4XVJIfH6KMG0uhxC96I&#10;6Q9IEbVVEUQOCj4Vfq2Wq4nN9nBfFddUUB9vW5oUL+3ADHmIktt8kfo1/S3+WlJsWL5+Fp4DJ9Uv&#10;m/WctDd2e+0jxRzLZpGjLTaLHPaK2v4dtU7TMk0LtYucdN4hdhx9JwidB7wzYnmniLxT/sGKFRWK&#10;nDX1de3ETlO7lJ4k2mqY80I/cx1cIQ11VdzDQmeuh3qHex/vfH8jt9/B+0h1y6XNFkH/bpBkpTlf&#10;o2v2TRHKwC18z78bKftcF9BB9VcqqfVQb4uVbG2W8jVPOce2GSiz8w9ZiKjxSh2P1nrBiUu+s8nn&#10;I+rMJWHar+7tur325eLbCmhnw4gchJex/TM2HVOQTd+xVmpaCtxWWxp6ROcheqjvjBSWv195p35l&#10;Odps64CdeuGd/uZ2lh6O2eYsZfUo3El+weq4O1I70HYjjsaPpIz0O9r7yo79O17pfgxh/46eju5o&#10;T7Qb3ukhO47VA1U1TyHkVh6uedo810hgh+85TFTV3BfagDFI4EqEH4QMelokHcg5iqZMOQ84yc8/&#10;zphngyDhI8++7fP/+LknLnls06hra2fk+bjr3Zz9c7B7WfNFZRzLJv07afoOLAUO7xA52rejyPG2&#10;1sA95ByDHLbYTgWBHYd32GLDVreuzrbYjP4SoRc4+MjEuhDYusA+O7B1s6UmLORFD7Gk26S//YqI&#10;FzXcz204nIbK+6q/UvGVsiaMm2ArMwT0XF64dr3R4Qw2bDtnvko//wylcY6fg/RYdSPlpmLg6Mcb&#10;Zi8fDe74QPONobeAoYsC2XmH+GHvqKJH9Z0DaLXRxua1UgvvFNLONlJWsbx8eQV5Z0067wA9Du+g&#10;1SbI8fCOHz1ADbgIK0jQOoeN1m6uxCL/g94EvPnrt9HroZHe8xqfqjkcRqiZsgC+4bPvq9pQGsLM&#10;BMs5lJsKT1QbWxv4ZlTOGY2L5uh5f/74+Sbj2MzFsS07vX78PeFzX4If6llrs4tvjTweXlto+3bs&#10;uALDO+jfoXU6w8bmtNjEyubwTv1K1Xfa61TfScBSwPoV+o5psUHfAQaG3RYbkAOkkGVcjiF6iBBF&#10;D1fMhX2bFm48B0+jFoUWYR0QCo7rWN++pmN1++pkU39jshEhAgtfJ3Qq87wfx9iemkLkOM++N9RU&#10;opqO9lEp72COgtgQhX8Re8qFENL5Z7CbuNBNuWY0Pcje5Uq9n14Ly6I2V2eb7Iu+Wxsv4Vg2t9W2&#10;R/QdbbXxNzvvjBRVLBHegYVaead9vdjZmqjvwPrMWWFAD1mH/DFo0JO11ebjHfAUeAfIwROokxI5&#10;Wxvx/DX1a8pXVayCXfyDI6XgvcKRIO1+2qI8GDxaZPFzZRvWJud65eCfqQtYB71mm/j25rhqWWci&#10;uL3kxaql6xFn4KWftQjCQuEefmc6/9R1Wv3GzzvEiffcaPfZ8ycv2b9ptrJRKra1+WilWgr2AjHc&#10;0q3TLKHploIKWKilxQYLtfAOLNT94B3WsYocWgqUd7TFlhU5ZIs4uEh5hy02rrjOtSGInkh/c6IZ&#10;6Gkk75B1KlZWADvlSxQ7avdjzA4ilK/Ek/C8d9FuE9SAIYR/pgRB4DY89+ZK5ZxfVq+tu6iOLGn5&#10;hvvcBsy5hcA9/MZ0/tnSOTr3WD6ySFI55NOX7LHKSPGamlnLRvGBaMXqA0UWPS7vsI43VupCl3fA&#10;A6LvtK9H6aaFuhmbwzuCHo++Y9ADrGgpFyZOb7Ghvwe8o8jBzDzlHXCa4R30Jy03vAObhcaJ3MPt&#10;1cL+iHL7t7ueriUv7AujfKu0HCTHclYRNaljPv/ealoKQhhZkM4x7Yw7uYdSfj3H9vw8len8s6XT&#10;yzG52v84bN5Yo2eMXkQtD9P/OxxLNJevdC0FRA42WKgr3l++hLxjLdTgBMdC7eMdIMHqO8M7TlPr&#10;99vZiKQ03uHadeAdsA5af8I7HeAd2PLAO+XgnZEKtBiL0GZDXIhnIkgtGiNl2m47lVjVoqhByy3M&#10;1lsu5b2KOgeZh8I3Y34FLQXSN4p2psMx3n3gxzm/APaRq2xTmI38Y3lm8pIc5Nrq0Adbvn/TgDuX&#10;03mrffvMylRn+5ryZejbIfe4I3JWgndWw86GnlHlHbSwOMLG6DvWXubqOwY94BrnewzvpIylINkJ&#10;HUn1Ha+lgLyzGvrOypFK8s6poqPgHSKH2AHnGPS01+mTf9V9rP5wmLywr1rQk3sJTMqzqyHD91bB&#10;Sg30/AJzoMg0CZdzcEzeWYghnX8uyz3/+H3nLPrW0u9krKXtlLSZx1Q81ZFoWrcSvLMCdja02OrX&#10;CHKo79BSAOwYSwH1HWmxqZ1tFN5J+HknqWuvCe/gec3sOYIdj1Y2WAqg7yxzeEewQ/yAd9APdTBw&#10;sBDjvCWN/raLGskhIIcIojTck1Mpz1ZuC2sP6eWF7rg28gztHQzg0AUV7Ddn8s/vjaUgF5LP8G7H&#10;wUc81jV6Zm+vEcponKvX9TeRd9Y1dkDfYQtf7WwckePpGRUrteg7mRbq9BabrHBMC7WMwaaloGkd&#10;W2zkHdjEoe8sg6WgCG1Haa1pi031sj1koFKt7U71/j58dQW5gbxgJPdzGshr7jtuqqTFbUXgH0PA&#10;i+EaM+PCokjO69X5/9tuvjadf3Ko/3h4h74+ddPWoTNPp6C7+Ab/Gj0zz0C+GMjMUtFTkvDWTEsZ&#10;dB0/71DbSWsJo42l+g56RsFP0jMK1Km+Ayuv5R3wm/LOcljHl9BCjdYjGOfXtLEFEcg6GPt9INC+&#10;Xpnn8dh1pSzJN4UOufxjW3HkI3JRTiSeb567D5YDvDN4eaHwjEWMh3NsfbzQZHqu517/cfUpy0O0&#10;cNMrgZ0f2lrQs/iq8GVts6gN50OQjRn7OmlxHiR6iIoYWSdLz6ixFBjkoGdUkAPeSXDuj2OhLlfe&#10;gaVgpIy8o7oXW2sM1HloVT9A63phqkNjMQjb++VmVa6bQg5HVJMr7qk+lFOJZ5rnbRM/bsGA2qxZ&#10;97ZT/1lQjNOf9rWaBv2+/p/c6T+2H8i14amPAvUihXk69P25uNV4kurhWM9zbw9fZlr3tsTOWsk+&#10;HKJEW2xxJ560FDi8g34g8I7oO7LOAK26GKvAnlHoO+tWib5D3nk/eQd2NuBG+3ZU3yFyGE5Vgs0E&#10;0+LJUWY2hMAHTYX3VJGDtJU1FZLPBIZCsBxgPt/DFf0tX9r87c0/+Ny3N3t5yOo+C417+L2n01od&#10;Z+r/Ub1FWeRsbXP8F2e46Sy3jxesFl84ih7OD73Vmafz8uI7wlvmCor8PGV4B6wkPaO0UGuLDfoO&#10;eoug73gs1OXgHeg7sFC/CuwQOa6NzSJnD9DT32zQ2Yv8Qo5xOxFmP8w5gQ1A0L5q8s5UBPCPcFpI&#10;+O6cwuXX3L/9/mveu5PbJz8ncSGfMk4mXhq7BfQbydB/vHN/uE89xqPLKIqozWjLzCszOcfVd9K9&#10;FxrkYJ6Oixw7ww0+2Ba/tfiOqnURW+s6tbu/vM7GY45p2zFoeAcjetAzSksvxrKBd+rrOCJHeAcW&#10;auUd6ju0FByEvqMtNuo7BwN3YjzeQWeEznCMz8HoVKCH9f0vxJocCmwrQSmXVpYp7a7Wb3iJ588+&#10;HCZy+L/qq0t1bPVP/3xRD5CD8CGERT3HrnnlMxoXyz9JxIv7C0Wy1kjnn+H4/k0nLqG+T5wMye+Z&#10;uEbRc+b7XGtBGKyDVpvZdI4b54f65+nQiyHHSr9Z8HjV1pY5iSIiG6078hB7SIEejDVFP9IqjCpY&#10;MVKGETnkHWEd8g43q+vYEUV7AiMh++1isyPzIMdseEjW1QkGri69B/hhSTf6T265yKybd3Plh25c&#10;fj3Rs6gnsHMRGGhRz4e2/wsQ5HCPJ242jvNfpvOPrem59uKJS6wfaodXhI8yOcnLQd79bMjpXkxv&#10;7Wyxub4/ObOac3Q4w029FwI98INjPXocncso8nCktOs6B1qSzf3r61dgW/5uEW1sB52WG3mHbTZI&#10;Z4TO6W7MxEvzAz0gdfzWllgJxkFDD7qpglxxSBEknOFFkh9Z4zw2z9lQQrtbKHhz76HEocSXE1/o&#10;v7uHPKQc9MmrwTfiGR6cI63LhSbT+cfix8otnb319KBrNy86eI7H3s0eU1LXSW+10ee0rnVgW23W&#10;9yfnh9qZ1er7k+hRrx70JMXZ1e9W9flamzaW80GiJ1Y29ithfEJ0sEu/KtXFcgnESOkU+x3Qg1KL&#10;en9r86YiaPbQg24mgpR3qqQ1h32rF01U8nk3VVLPCgb+S+N3E88knkocTtyT+GkiEL/7hvfufLJn&#10;OTjo+FbEzHKixFFiqufm+zG+Ozv/+EokfH9iJeBimZvq0YVGm6uaDTlstdEvgYuc24AZ5R2LHHrz&#10;8Pr+rA1a74U6T4dzdF4ta28+PWvHAPnSzcM9E7syEJX6HS1A1uvJtoTW9TgewN5ApLZxI/tl4Gtx&#10;X4gcZHhHuAM8MylJ294KWA5Cga+WvZB4PvEctmcSTyfuBYKeTDQkll//r0DRJ3YuQ6xM/Bag9PMP&#10;xhF3jYap3V37N3U7bHQ8i36kvJNtrQPLO9pqsx4MrV8C6/vTi57N4tXDnafjzq6+kyhqHI5NrEzO&#10;lX8Nd/dLyTT1ua7DyhrdbAMiL1ov83ACweC+Kodzqn6qXGQ5aYISlgNwTyjwxdjPEz9L/BYYej7x&#10;LDBEBN2deCLxuUQj9KC/uFpjRBRxW1hyOM1+fToh44FRv6U6UD5917TkYR3gVlc3ImIUNektNteL&#10;lCKHVgL1JEWPHvSH4+o7ft4RXzhBRc5uv+9P6YuHfkC/BCXta+x4sLmCivHGk+02IoT5kfRLnkPg&#10;jKFk24kanZOzoVCtCBx/QO6gnjMZDroJlgNy23mNf0gcSRxPDCV+BxT9p7DQU9CFnkz8JPGvN3wC&#10;CFqGnmHGB3ragpN+jCAFkFtMCebOQNtAx/AO/z1aBsqibTWR4qFxocdvLfDqO+qDzV3rwHqS0jYb&#10;Z7nthj6NGdZAzl5YdQ9Qu0ZQmxVQVFi/Ojk3bd2jte962U+aMHlg84N5wnNEleQPJUJ/5MUq5YlQ&#10;oYeDJqv/VIXoFSRwTekfE39MvJH4RYIoGgKCXhAE3Qv83EUE9by2/ZNXazw88WLcGb/5LJkXbcM+&#10;jmE94q1LdD/ZNlqrri+2q+HWpaZnVNYThYUaNjZrKehZ7PLOy1jrIB05QE3wzGsdqDVKf4ka2qps&#10;sH31agcuX55smQ9tuuEYS53Nh9Ek70Fo03tvqTQcVCJWBLWdwZJgrArj5SKxgpO3DlVvKwV6gk2F&#10;/9R9MsHtBDD0RuLFxO+Fg56FHrTPIOi3131ip/RzjRnn0b5lLp/3cwtqDeQMA7+KcqCtzznG/OSY&#10;7ZPwtkQGux/bdPLisOP7s8es7UbeUd+fj8I2TWuB14Ohay3wezCMi08C9YVjEaToGQ1BZt5OYKQk&#10;sX4ut+kGOomIAdTdNv1Hkwncx8B7+9seqlC++IQg6J5qtOAEPWzT7RuXPgSdCWMZiB7X7raq+WTi&#10;TWxvIZxMvAQEHQGCaE14BrY46kB/n3igd9v2L7WPHd/RvmOunlecZOEf1mnsN5cxW0bKvj0PG0Nn&#10;NhsYNaOrqqjvdIuuI74/F/tWCYEfNtdbu99rLrxIGV84o6GGvY0alHVGcKSB48ewFcKz4ftGSuCp&#10;JnJ6hxfjc2AfM8o96W24xXKMX6JtTfQgZ5gvfRH2BrHFdXWZy0FEgwljcpDlKlohQkHy2YOVbybe&#10;xvaObMTQCbTljkAPojVOdaAnEv83ccu1Rz7HeDM+C0nyWzP4R3LDpILsO6jB3dx4jQHpBd3Ij7/T&#10;WKNnWctVVco76v/Ta6W2Pqe9ax3QUsCgHj10nYPdaKvpdkBaba6+w9abIugoJINBED0bFh6Fb0OM&#10;jFmGPn6Zed1PT+6+NursRBJG6MDXL2xuTNnxB7YN5P6+CFaA9CLItt7GJffhLrF+g7c2YO2rIEan&#10;/jD+FpDzp8S72P6EvbfAQb+EHkQt6Dm04GhD+HvgZ+e2j157VnE+m++b5ff6y5agA7mIESMIA2PL&#10;tv4otI4sPTJb2h6refNc+v/kaBzHQi36jq524Kx1kIYcixu1EhAtNqTrO0CNmSsD3NCPOz3qlmAO&#10;TSnmjn4QHg4xfxT+Qen1Y3X9+mRkdutGqU6iB+mN8qJpz/QfPRBpch3oSUYTst/fZjgoiNl1RIP0&#10;B1kJHhqLg8BWh6q/XKG61JVRoufdxAisHCPYyEJkoF/AFvcz04J7Ei24v0v8965j288U13l5TdK9&#10;fxT+Yf3Hr7aSuWrrRG9qSC6a+g/951naS1vbHgtfVMgxBdbOxrUOiB9rZ/P7/rT4URubq+8o55B7&#10;LOcYnSeI8cvwkwPegWdQ+miD/wCuJKLooRco9V+AdRH6mweI9lnGR8PdNk1telvp1GYmP/zH3vTn&#10;M/oidt0gtuKozZhW2fgk9SRYrdkKfDB8MvH/BD+nxEo4AiS9DQZ6CS24ocTPpSdoH/qBaIP7P7H7&#10;t3vRjP1R4jufzjPts9jf4PFcc5NyACgSafftsaDLd5/Un0BRFgtDX/QovH8SOX5LgfaK7nZaa9mt&#10;BEQNg26q75B/RoKnwDtEDninzPIOZkIb3qHnD/gvoH9q+IWipwHMv2lKwN8hWnVZ4jkTLTusWyJc&#10;wnTm/NaMdGfaZwu81wSWXvlv2+bmEEo/x8XtCwkHaatsbO4x4+fYdlsR2Fj0y/hJ0XxGEoqfU8AP&#10;+eck8HMc+HlBLAhPJv43+oCOXFeWLX4L4pzfmsac0GBbCFyThucoBXPOMe8DL0ku9vMq/yt3pbBe&#10;R2YtD++f4c9iTE6t6Du0sbnocRF0AFjS4G25Wd7xcA9bbUXCO6WYR0P0oM2GjX6ppdUGT1DwmwP/&#10;AsCOep7CPAL1FaP2LazOQ7u8vw07jSiKD2CGENPWpq+TnpLeNt2zSU17mwcimT/R0jX0VAAOCd4U&#10;Ap+cFQfZeaa3xH6BltqbQMyf0HI7hY0a0Ns480vhH+o/z4gFu+HGRTvb4MVO458tnigXTvmZP9cl&#10;n/Bd/lI+Sl03gboENSKt3RltpYHO+ro7S1zk7EnjHukVlXkwQAzn/4sPAPIOWms+fQfzZ1zeAXJc&#10;3oHGI7xD/9QGOeQdnQEAGxGRbjweYtQmZhnoTOz4NCKHraJuerHiZviFs+24P0l5pAocIvNT97nj&#10;EMhD2i+UKYExctU+tN2o+5zXOASUED9vAzVqP9DW20nTB0QL9tOwYD+Z6Lzhrht+1GXibb9jAUk/&#10;/+QuJbTeQUntwFjiDBQNdtXXqe9Pix/VdyzncFT/QWCGvKPcM0IE4UhsBeAdzKFR3jH6TgXm1lSs&#10;ZotNWm3kHeuzTdaCwyhh4z8HdbX4z8GYZ3gzSLn+c7o5ZwcpMi04SsX6DXKUs1E3o9wx/Scm+V/7&#10;/4crwT/gIIzpkX4g8hAQAv1GkWJbdvuc8+j7qfowMIfRopUvoI/nCJDyEhBEGwI36j4vi/XgDzIG&#10;gT2o98B6sHxn5Y17cvodE/3+mfhfFv4xdZ/4xsT+ZKXUpfKcbFyUirXXvVrG1pr6NwN6OK4NyFEr&#10;ARFjUKPIob5TxJWrsO7bMrbY4C/N8A5XHmWLjfqOrIsg+g59RPU7nqfYyoH/HOO3zUGO9QLSC5yn&#10;o4dHuokWnTN+imOWgvIMGShX6Uz08Vn4xodD1GPoIwF+ehzUGPRYHlL0CPccCm8oIfs0FX43/gL0&#10;m+MYa/CGcBAxxI2jENR6zZGkz4J9fpp4ov9DPcHeXHCmlBMT/7n0PJSOtJJh6jDkgtRlk5DpqcBy&#10;y9zNhqLh7v7mV0vVSk3WsZxDqZuXd7ASgfAOtB1Bj+g7wjvwo0ZfavSyq2sjwOOhs5IgW20sXWZ9&#10;HcywFt5JATvD2XgHqMH8UfpvEw9U8LnTSb878DMqaPOnW3oqnvloeAe1Hklf/mKfpUeOJyz7Tfru&#10;lWcxrR+uVD0oFLyp0vINOYhWOUpzzsibKom2UGBD5zPQbYigI4KgXwJDJ4Acjj3gGDi1vT2XuB+9&#10;P3cl/u2Gz+/8QUzjn57fOIc4zFVUjD/eaK+k4Yf/TJkcnZxkPa8piPoe5dakJurb7LYvWHEj61YK&#10;70DP4YaWmo4pMJYC6DuOpYC8Aws1OEf6d2gpIO8AOY6+I2sjJMRSQH3H9dvm8I4XOWQZNyXAREAV&#10;sCMrW8GbQcp4ek+2tdOfgXg+7OAKDE1JjLgdiAzjnmy9YJ5nmqejxYj0QIp4uB16kBzb9Dp7ybRm&#10;4HM0JKOlmNsgtjiMSdiHuXA3V2wr3VC0oXBbKY+tPgQ0gY82FLLF94X6Q+CVZ8EvPzMc9Eeg5g1o&#10;Qxz7RvT8zowffQq6D3p/eir776CXlEnHn3HGcyTuc0UyzmmlBjlsUz+3Uupbkzp8KwNQ1O1/O0pb&#10;HChahXEEiiCiiBZq9O4YfaeCvEMrG/QdokeQo/6puR4PvHSgTKudTeZFiqUA7/Os6ybWgjPyjoOc&#10;GD2BSOlgnwZmVcJ+J2vzsJ1YDo1rpBJjHcSXATmS+trBAPy5VXIDFzauw4bvtMiEvY3f7tYm2POl&#10;i02fs5X2OSnzfD55c4vxFQdsmHlC2AsK03DWt+WiqzlaNLDvQvg1AK/cBwSRg34GvAyhJcfZCxz3&#10;xllAHLlzP8bu3C1jD37S/2C373s8CM5tGTrb9Jie+/2aPVJf6pPJS7TV5FlWjvJctIeyoCgx3Nlf&#10;R3+cFe/DCiJG3+GIHNF3dEwBekah71DX8eg7YARoO+ovQOxsjANmRNNSMDyWpSCO1GCLzeEd/M/y&#10;Dmcki8fdenrRgScQrM0D323QxYzP0IPAD/W3PUAQbSK7EaKBPYXtzRY9aLeRc5x0QQ5j3x6Pkj7j&#10;zI8kUD7ovRfH+uwXqzdiNBvxo4H7RMuKwDZ4HiH33ERdKRgs/PMvcFb2l4GgpwyCXsCsuZ+Bc34u&#10;c390FurTuMoZqE+g5/SuxEF5z+TiPvmyNnPv95ddqR8lhzV3J3fMZ9jn+FOJ9SPPyfWuwSyWbpS7&#10;3oGW9jUckYPVPMA6tFCn8Y7Y2DJ4R0Yxmva3QY+7PgLxAZRksRTgvIMc6juIG/o1wDvWAxX1KvoM&#10;5RoJFepDhzzJQLs7uccih71b0cCBMnyXck98kFZebwnXfZzLDYJs+uIdznv4PiKrdP0tlX+N1Udi&#10;JX9TceH6gY43ashB8B9XdE9oH2b6EFEf+aR6p7q756+AoHvRv0MWeg6M8zy4iL/P4Yz6QOC4t59g&#10;5M4/7VCUZvkuyVsbp/ko9Zsz+If1iROQs7I/DZKliWMXfPqYlr5UZ6IZXIO1DE2LjWte67oI67dy&#10;NSuujSD9O6LvQNeRUgkMjMo7ccsKkF7eEc+H+B9LIdCDNpv1fAieYxzKVwDJS05xZR7R02jlUOTQ&#10;jrgnyJ4tbpsD5att7QQf2k6azlD6+vLxxpaPBDnWB5wEGQocqXr785xLSs9UT+4igvYBK08DRcQR&#10;Z20/jY3oIfcEEu+9/u8Sz/da5E9D+fDFf9rK5RjvtTlsS5M3d7EvpXp65KBTwsAV2TQjsFGqAziB&#10;D0JptRkbm6PvyDwYWqhN/eusY+3Vd4DPdEsB7WyeFhuQg3gIcsA70HegTaHFprwD322ymiJWSHB5&#10;R/utyDs6noK8g/HkwYGoTVOM0HG+bebSV0qcJz9d3SgIXmK8FEFgoZ1/tTMAnNwjKDoMLmI4JL53&#10;7sKInSdueO/1/y3xPcySlbTyfpvn+f73zcfjZKe/vhddQVIkKSVp+o4HPO/ju5Od2WZHsEzCUtcB&#10;T06NHbAVAE+q72DcP0eACatm1XcykOPhHevpHe9V3oFNDa02szaP8Xy4Aq3IUuhjHm+7tLYTORY9&#10;UeGdzYE7ylADmHYbGJDxkcASN93pOvr79nYcqdpYGAp8s2wvrDm87+3PbzActLyn84ZGMM2TwBEZ&#10;h4G8c/cNjdCR/lfiH7tTgh7320Z/jyBnFn13LuOTjX8kJWyOz4C0SBKJNl12CwNxNNyFkcotOmvL&#10;5Z2U9tOc2VpgLAXo/8F9qZi+07TYwDtbwTvQq9BKXIe1eYzPULTYXN45ANQwKO8ocqLiq+7dGss8&#10;w1pHIw2lrqb0hJlOZ77fBuWSVOeWjmNAkN3u7rnr+s4bn+j/txvuuv6918Pfm1xp+tJ+pNeggwju&#10;87tmw/dMZzyYZpn8k6LOgNSYASlvTbL0Z74f/Z3CINYS7JVxYKCLXyNxduxssAaMYinAk6ydjRZq&#10;WQNb9B14X2rPXJvngyMl0HcM79DOpryzF7Y2oicelBYb2mzwV1c40OmgJ8bvwPfIhpyVdLVS4qrX&#10;ZiS9ES95r4kf9yUkOz993c3wjAhdiMHwkd3/ys43rnNQJ//HN4q037WAJHIvg39wDikw08HmiJQv&#10;xoe5TCn9/1ltDCi1sAOAkzheQHp3iB7BXNyWaN7hIEfW8pFvNZaCdmOh5ppw6FcyvIPZERmWAuLG&#10;zzucmfG4s9IIdDWs+yNhptMy6/uZngisOZzr3v1PbXuGXAMEyWaQdOTaPnO/vXfQ839JywV27McP&#10;6hJupi6aVul5L3JF4kBu8MQBeaPHSXAMWnWj4YjcRCtBhqXAoEdG5PBJYj+SnlGMzaadTdYilTUS&#10;sJoiekZL4EtBRq3SxmbtbHvgRWsP/DTQUhCHnzrOBKSv1PJGi1OuWWfjSul8j/0uI733TPu+pO2w&#10;Ezd5v0lvjW9f199ed/yLH/3i6zuPbf/DF49cuyXtm2x87bfZ4wUjJa38+GFqDJhg92dKMieSpqQx&#10;Ttyn5Hkrxz1/x6vv4MuxJpzpGZW1SGlnk7V5ytG7AysbekbBOxg3xHFEXuRk5521gc8WOT09iUG2&#10;JoH1QcSTwcaXcWbguVkgweUaD8bPxAlcNGj3Jd48b+Nr45w0/7PH3us8t1ACv9uPH6QWcTUHN+Gj&#10;uGWAUSTad7AWgHdgpzO8A31H1oTjiBz0Lxne4QiiU8COcs5BtRQYfWe31XeEdzAXPfh4lZOOvWhh&#10;zsHUm4s5PtNxZj47+W70cS967P5ckIyjBuo+ovV4LQyZ+73QkzCHAD08WD3eWqjBO6XCO2ZMgdti&#10;262WAloL0F6jne2z4sUBfoQKL2uyaGU/KXjS4GcupBvLYD6eisSJpIMfP7RkcZuI5H+84Wyek+J7&#10;JxGGTZn1vH/8c0rjwFxnMpJorl/ZvgIjVp0ROXtkPBvHFFDf2U19B+ihvkMPKGuxRtGN7gidBN89&#10;mW/I/3fupJ/kNcqcrTmtBAalFORAsl4T6/AoMlfvSXuOzQG8UzZKsdnRy0HcfuWYMs7eQfbRrgM7&#10;HcVY6qOVB8qInLUGO/TX/VbBr8J4qnCbtAv1exkf+XbGhd+el/M3Hfxlahg5TmyZEJsqyVLFZ+da&#10;mviOFn++L0Ybt4wgpZUus2U3jjOD6D/cy9F65l7wV2xQ0irX35N/3tSUk1ylq78EMbZaZ7pIsojK&#10;peSz+J5cSaDCQb4bf/f5DgcAP5nXUf6lx0hQlW71HhtNcWLSfodNP3ucl8wXN33mS3poPg/H/PgZ&#10;Zv089wP5ZxLfIVyC/wuqiCz2w+pme5Ysrnon8578fyeXTzOffrYFYqUbo5QpgdMlc5WS6fG1SOBZ&#10;99v4Lj2219FnY6775bBcca/zODO4z8m8lu3+/Ln5kU4Z/KOjX1DzIofzIZ8G+TJwhjKA9ptthxhp&#10;UMM6limXl/l0yJeD7DiQdkgm/4gujVIznA/5NMiXgTHKwCj8o6wt3pvAQ3mZTw/ycL4cZJSDUfiH&#10;9tz8lk+BfAqMkQJ+/iFqWM/kZT4d8uVgbBxk8A89ONlAFHE/L/PpkC8HmThAmvj5J+XeZVGUl26N&#10;kk+LfFrYMiBIGYV/xKPTaf7i7rzMp0O+HGTggN42rZclpxfItNgMcqTcKN4ESfljSQHWwfn0yJcL&#10;lAN/++00yoUEzNTMS6RBPh3y5YCY8JcDrUEz8CP16v9n72vg46jKvSebNN3SYrclbbdtgE2a0DRN&#10;acQgq7R0QrehIaFJv4P92oZYQhsgFKS9epEVrpgX+fnmasXoLRhFJSqvBgVdNUhs+YjX9t6A3Jf4&#10;qlAEMdh6jffnR1Ww7/8/M8/uZLK72Ul2s6nOye+f58yZM3POPF/nOWc+1tjn5B0OOBxIzAHr/Eez&#10;M9qaA4cHjg6MrgORmY8eyelRG23ujIxQDtU44PBD98QOH3Q+vAzvIm8fm2ZB/GUP3e841OED/a+j&#10;B4n0YOT4E+XY6KOXfmannsOHf1AdMI08uiVp1sN3Lel3HOrwwdGDhHZgHX8MyyHXHDg8cHQgsQ6M&#10;GH+0L6zD4kgdODyY1DoA69b6J3SCdZbx2cjxhz2SsecD6BnzDnX44OjBcDvQPYvFfpwxB95jUvtc&#10;p3+TSj5W+9FtzNEgx4ocHRhFBxiXWeM3lDh/DgccDiTHgRHzHy064LG0LYc6fHD0ILEdWOM31pZv&#10;bOpHOv8dDjgciMeBWPYTr65T7nDA4cBwDljtR8Yeh+p8cvjg8IEciK8Hwy1oOLf0Lee/wwGHA1YO&#10;0KKG246+pduavtfJO3xwdCC+Doy0H4db8bnl8MbhjVUHRlqQU+JwwOHAWDlA+3L+/v45IHJ2qC7r&#10;sfLh719TnCt0OOBwwOGAwwGHAw4HHA44HHA44HDA4YDDAYcDDgccDjgccDjgcMDhgMMBhwMOBxwO&#10;OBxwOOBwwOGAwwGHAw4HHA44HHA44HDA4YDDAYcDDgccDjgccDjgcMDhgMMBhwMOBxwOOBxwOHDW&#10;c6BKUZRjWYrSC6y5pmppkZqlzEAZU6mqKEWgXmBP2c/8IFrS8sG/BhRl+eqlqhKpf4GaG8kXqFMi&#10;ebc6JQfVlArA5en9qQsUzTF5FCW0SkOwdI0SzF0Tq6zCdK4L1GmR8ybTvwJ1qq365utJeP7WuwPK&#10;0NcDbnWGS0Wn5dqQVdpz+B/pipfJ3kpmec16Cq0iD5i/d4f/jFs9N3sF8uUAy+VQbGpp4GtD1cyQ&#10;Bhsv1fIazcr60Bz1XDJQ4TGUWZEB8HMlskaK5tmHXQAFyWNEoEIVV5bIRfHvuBc1oqkYWbbB4yQ/&#10;BfnzjHKeexsQBLyo9M/Y+RvQflDuexvA+tOAjsqBreF1xOD2jkpiYGtfZf/27srw9s514e1t6/qB&#10;oa2d69wN3ZXuhr7KIW2/tEXdKQbYH6SQ5KciX4QCAlmN71rWlGdfSgC5lkIjfwaJwvKjz2UAbSGe&#10;Lnz1K1+BzupJz688qiitR+LVR18i9Zk/3nN3YElZd8BcP57txNP3eOc06/slqpKVj256gD+WnDx6&#10;ar2395XvfiygKIevTKbtibDbZK7D3NdSNeqTYh/7zWF8HbV+7beG1U+JHHDORHK48MPXHDkr5GC5&#10;jnhysGsPduvHlnNm7YcDmuF/lALYlxsQSpvjdg2gAuUAfZ8PyDLgAV0LZ3QndjyRqyjHQa3b9GNE&#10;vOunL2MfPICkc5DxyAboBqAVjcKlKafg40y7lB6eAAn7Clcru5UW5QalUdmP/4ry8I/n73wEGPjF&#10;HOWOyvtve+jRGz+d9+ochag586nbXtt3MNf3xBtZ3U/cNYW+BYd42n51AFeiKAeWf/fA7Iu/e+A0&#10;tj3cAdC/mq+Ddf608JIDd8Kp57mWZSvKsuxnsT3jpoO5M5XXXNedxEFaWpYdfnmO8pUvddzGTbbx&#10;xs8/zbynG+VVO5878FTorTsVhdD5SUp+HsP+T1733AHjMpXXsH1VoHp1h/uWKSeQf/p3zx/Y/j/7&#10;pv7zBzdh6ICcTsxR7kEZ/b+UUV5e8OD0k88dePyZ5w88PL9gXR7qlQGRtofeurPpdk3kkXEJp1Dm&#10;ApSPF5ht5LXzGXkQ1yb8OwRcjQM+RF0A7QCVPmOXUgaATdq5allgSuQrUxPKrlLWQN5rlHXKaqUa&#10;YYdPCWDLp5yLfdSL6QblNvNoRjsnmozUYb7YKGdfS4w8ywuNPNsz56tQfho4BVjHzXj+9GwdW3JU&#10;nWe41Ii9FyBPe8836Gh2T74SD0Mo1+NA63YR9hFme2Fejxu+GaBuzAA8gKRU2b1XTmjELB7Y+4L3&#10;dd72Ly0Hc1cgTzy45v7bUO1JA57Trw+3+2aT3Qfb5uWyrz74CeoN7X5p0XC7lyY9yvOu98Lu+2Gb&#10;v3jijffQ1sqwc5bSq5UHL9g7hddOO47YnmH35CET+anANs1278W22D1tl3Z/6M9Ru29CGe3+FA41&#10;230t7D4H1+IzcBvqBYFI2+O0+160Vw7D+jQMcQC022L3tHlBLfLmRF4yURCVyqaI1dfB+n2a7W+E&#10;D9iIPRdj+1pA1xnqCWH2AYzNuY0uaHpFvzANEMr6zNO5S74YecqVfC8x8jze7BfMefqIPqAHsPqI&#10;UnWUmC7DMVoqbN46tlu3i8AXIqbN4/rTafPJjvXlT6ZurBe95li/BzYf+vVbU1iWzrE+/FbU5mWs&#10;pz6abZ5j/SHYe7cBFfaeyrH+MNqrhKF8AwZ1BPSHoJStpEXIkA+0x1opNKhu8WfONGN7tVKnXKPZ&#10;9gZlM0b9StReA3u/GPs4ttOmZwG0WzSjlYnNz8C2G6Ati52PxZ67YPyHAas9T7oxP03zmBFrYvV3&#10;B5TyF7Em9DaXCt5WALLW004hMCW1JjQz4ZpQzgeUq3kq0vrF86qZ16i2JjRTiwvYHHWgAKCsGwHK&#10;HeLS5iUeUCbqR5EBWOFKlukpmqd+7gL8AM9LyiQ0VetG83Dyb2GQ+QvoW6Bsl9fAPlJP2yoP7mur&#10;I8I3t1USB/eFKztv7qxsu7m1ru3mhrpOoH1fa13Xvs7KLuxr1/bTnuTaRc9RlNJ1oxlkbAxbKFWj&#10;Y9t4572Dh+8OXPflnwxbrxjP+VPVn1SMjwb7bMfEwhPqCmXsASTRv3lkA3QD0IqGqMN25sLeyDn0&#10;dbzxxsT66ZZlr227amo2NmLFxOWIt1s/eNVUxsTNGB97EPMeLPvuAR5TfuGybMbELGeszGtPSUyc&#10;0xKZC0tMTJ02j4+Mic1z4bUpjomP4VqWQUDHYf+DoK8ZfkDnmS5P2vMcoFYKDSrj40Fsb9bGRn3+&#10;W4XRcTUi4WrlSqAWCKCE+zYqPtTluEgfQzBPvaGO0OdQpziesoz7mSd1G5T1WUeOG894+ibOMwRY&#10;x9Px2Lh1jMoOXb1aKe/BGOVxqWirAhjbGDUr4RjV8afD2rhEGlzm0fIa1caoWZExyoP2CwDysxEg&#10;L6Fyk3aMehZ9ewkKsAmdLIw1Rs04vaNkDuFubJtBnN4RnjG0u3PGwG7PnIHdp/OGAM9Oz5ySnZ0z&#10;SnaGZ3iAod0TMUY1wVE0AKnULwyjq8ASI4VWffula1a/cNETcceomPVze4fVjxc/JnsvROsDzhlv&#10;Db7+igeODj725x/84W0rA4pycNLeC4l1HUtV3UbI8PH4hfGO/SLnTI790geOf/QbHkBSorH/Nxgo&#10;pB5ponVwb6Riasf+06Hkxv69prGfx8jYz/JUjv3+6SPHfvqKiRz7D4HXLwJvwL9Wwb+eAaVsJXFs&#10;nQ1Q1rVSaFAZ+5uwvRqj+yaAq18bME+WdXDqBI/leYQyzzGd4zdjMSlnvtjY5nhUYuRzQAuNPNs0&#10;56tQ3gf0AIl87GT0gamy41cgszYI7UKMjeSbebsI20S868dhGv89rGKkVNlxsmtcQ93zcjk+oPnI&#10;/SxeB69J7md9AnLnNsu5hs9r5PUy8RpYrq1DG9sHXz10W1Vlda2VH+4lt+c2IH5n+VrQbiCytmys&#10;a/PcTDx/MvezDnuidpypNa4W9Pf37DT6XIyLmwtKvki6CJnZAC+tVgoNKnbcgG3ey9KjdN1GrXZb&#10;jDq0V/IvWfs8G9as0jnuW+cDU5VfXanU92M+MNulgo8VwNjmA+clnA+cePbz1Ti1QtrafLGW16g2&#10;HzgvMh+gXhQAbqAREPnWIO8BmKg3Jl+yUivU/k38mlUr2r2T+g0l7Df03Lxm5Z3qbnZ7iMEW71TC&#10;3bx2an9L+dRwy9DMcMvAzH7A1zw0099cPtWPfT5t/0TMB064FOUFINFYNd448fixk1fueak/pfG9&#10;nDNefP/b//7a0eV7Huzt+UB9QFHun7TxfazrWKrqOk91LkWeeu7lhmWepR/742F8Nde3Kze79WP3&#10;J7NyzlGjvBMfIjQfHKRPoR9BtbjP5MCMlbtgx++BXXANyrpt8jvD5r0iSxxmK4axsw6ZbAzT/e15&#10;ubQBdGVYDMNrkhjGi4GW27w+xjC8Zl4vE6+B5fFiGDN/kolhWJ+J508mhlk7b2QMQz9lnouk+5mc&#10;NvT3PuAj6PMg6IOg5IukucjQRzM+rZVCg0oME8Q245d6zEPqTOuRslbIeQePl/EiG3nZl4P8WOKb&#10;0zjuFGD16fHWVDLyHI4xJpj9t12/l6OmxtZF/6nrzJu3E9v6j9N6T96LvugpNesOHe/15lLX+n/z&#10;VlLP4bSe1NcX5Dkc6jvvObA8lc/h5J8ftXW550D9Ndt6up/DaUd7dwCfhY3/HpT3IM22zocDaeu0&#10;13i23oR9dbB0PoHHuw3V2Fqn3WHQ7VtsnXSGcS7GsbR9sflpyI/F5t/EcUOA1eZL1Wj8YHd8HzlP&#10;ePlKxfNzzBPyXDjtOOYJcxLOE0o6urS5AenQ8YVaXqPaPGFOZJ6Qhz4UADDbs2Ke0IJ+/hJ6lQ0H&#10;czEUivolfp9yH8htvsnrIfr2D+QSzTe5p3bvH8rt2K94OvYPzuwGQjchfxPKsC+k7adeUp/ot0R3&#10;kA1JHk2FilBAIFupEUuefSkBeJ4coNDIcxyrQn4i7ht88D9evfKZwpfixrPo+7B4S6//yrD68ca4&#10;ZO8byDnN49IlavQdigU3ffLokw05R97/bn9AUe6ZtPOKWNexVI2Ol+PxC3b9SGy5vRTIMfVH7Fho&#10;PnSOdl0DoFrCWJ16b/c5WtE16j113gNI4hjpkQ3QDUArGqFd2InVvZFzpGb81k+3LNvzteTuG+w/&#10;GX1mgMfIfQOWp/K+QeuikeN3Ju4b3AUG/Q7+9begbsO/igg8yIifrJVCg0qs3oRtxumVWpxej9Gb&#10;+Su1LY7Z1AvqCsdsgmX031LObZZTT8T3Ujfj+dVC7OP5xMf2Id8DJBrDY9tSZn1gqux4ELIrgUEu&#10;hezIN/N2EbaJeNePw9Jmx8nOuYNPzsvl+ICuDJtz85pkzn0VhM1t8Vm8Rl4vE6+B5fHm3GZ+JDPn&#10;Zn0mnj+ZOfcLJVE7ztR9gyD6+2VgGvr8NKgPlHyRdBkytONsIJ4db9L28d6fPobQxhhfjcUmOyCQ&#10;+wCrTcaLMzIxl07nWG+dA7h6H12ttIcxB5jrUsHTCkDuFbTlYANpwV/yqkRmQmm3Ug9V8M7zvOwy&#10;ZHwAy6P1UKCl0Kr6f32lmgYxR50XifnnYp/4U/raAsANNAKUM6qP67khntMPMAk1P9uq74n+F53i&#10;cYsBL2CwIVJJ6rCcust+8nq3AOTBbnT6KE7wXlCuNbGef6663T832FyiQd0ux/H65HzIjjnGZ3+r&#10;gB6gG7Dqd6kanTdadSDrxDkBpfvb0AGvC9XGoQPzE+vAC3lVeFYaOsD33OdHdIA8LjIAFqxE1kjR&#10;PPm7C/ADvFZSJqHJylR4HU92S9BQDxq4GJT3gFgvXNi/ra+w//pw4XPXdxU+ty3DsgtrF45/lGNW&#10;56WG7Ba4VJRVAGKX9ux3YWLZwd6bF7xo2O/CiOwWoL3JIjuuJ1N2A6B8e42ya1jWv61hWfD6Zg39&#10;aZPdMbTVC9ixO5d6dLVSz+c2810qjjXLrp2dZ0rq3YLzE66/DAS+VM1TkYbe5dLyGtXs8PyILPNR&#10;pwSYAbD5IgNKEjbJ+mKLQs02mejbE+JnaddMUldsleVicxBt5JsUd8N5voydXhSeD3lzn3n9Za3X&#10;vbO5gAjvXusl3DsPejt3B71tu+sL2nb7CzoB3876Av/OoNePfT5tv7SVKt9M3hQC5KvMDSZi/aXz&#10;1qdWv/B6z7D1lFI1Og5ArsPWX7T6zzw5rH68uCjZ9Rc5Z7z1l7Yjn8Fzm6/84A3tuc3gpF1/iXUd&#10;S8FLypTJzFe76yl268eUG+Sco0b7U4A+uQGhtG1u1wAqUA7QrnwA9ZzwmPJ2119E12iD5AnPJYnz&#10;aY9sgG4AWtEg7WIyPLfZXLo28Tsbf9Pf2bj9JMYXPM/FdzZ4jKy/sDyV6y9DFdF5m9w/aQBjrfdP&#10;0vnOxiHI5lOQ0a+gJLlo+y1QylYS/exsgLKulUKDmtdfzrbnNsXOzbY90T4wFXa8EbL4BWS2Nhvz&#10;N4yN1u0i7Cdi+hKMAZR1uuw42fWX9iFvLscHdCWy/jLW75CIvvLd5AOw1+Cy+do3DOy8m0x+MpGf&#10;yay/bHp31I4ztf7Sgv4+Bjv+G/r+S9A89N1sx0uxn3bMS4tnxw3Y94/63Kb4A3P8YvYN4xn3R87D&#10;ZwYUzxOYD1zgUsHzCkDmcu052GBKaj5wYcL5wOn6jmqeijQ08Lu1zGtUmw9cGJkPXIDyAoBxQyNA&#10;fwAVGtd6DC/DDzAJTXaeUIxj2Afq6nlGnrq8DQgCK7DxS+x8GpTPVnMf7Z71pwEDi5p3+suIgd0D&#10;i4jmne6i3t1Di7p2+8q6drvLeoHQTl9Zx86hRR3YF9L2S1u8dukDsmNeqyEPCgFei8wH3Ch8Mzvx&#10;/HG8cWL/P3kCL+wZ/h7XeMc2OafZPi5Ro/dX2448cLTy4Wt69fi+ftLG97GuI56dW8dM7diq1L7v&#10;JudMxNfBx54z5k2TnK/gjfk64vHVrn7brR9Tbhm2hxxV9wNwBRFfKz43H2X0vTWACpQD9GU+gL6I&#10;8AC5yAxix1/hP/Lh96zbRahDxLt++kn6Ig8gKVVztmRjvdY/MNYb/o7OWGM9iWkY633gpFyRvW/O&#10;kZ9M5GcysZ5SOTLWoz83z9nS/XzrIfT3agjzJPr+HdAsYwzULgT/qEuzAcq6FjCnyTJnuw263AxY&#10;11HjjVOZuD93to8VGfc5GA8mg88J/jF1Pkdsiz7nDvic8m/Zn1/a9TnutSN9Dm3H6nPS+e2rFjiR&#10;6yFMF3xNB6jX4nOKsZ8+h+40ns9pwL5/1PllrDgvVfHRiPml7wp8y4rzS59LBc8rgLHNLwsSzi8b&#10;vvKJapxaIR05vyyIzC99qFMA0HYaAY5LUN9JO7/8A/T7dSjy+zGu+ww9N88vm5cf3Nl2GTG4u3k5&#10;cXBnx/L+3aHl4d2tl4V3N1zWD7TvbL2sa2doeRf2tWv7zzNdO+2FfEBK6fyyB33uBqzjaqkavR80&#10;7nj6O1cEXrhn+PzSfP4R8WeM+vHG+WTvN/Ub5zTPNy5Ro/PRv31Yn4/uev7ygKJM4nlTjOuI5xdi&#10;8nVPiuej7A/OmYivnI+eFXy1XEc8vtq1B7v1Y8oN9pOK+Ix+lLB7H0/sB67O1pzwt5hA4JBIysT3&#10;V9a6k7uP9yHEZ3Ifj8fIfTyWp/I+XrAuGp/JfTz6YHN8lu5vr22CRLLQ5n9j3JoGyjiNspWETS0+&#10;o67Ei8/qsW81MA2Q8Yn1SwCOVTlAoZHnPNKcr0J5H9ADJBp74tmC2TYnemxIhR32glH89s3XwSQ+&#10;o2LdLgJfiHjXb9cO7dxPT3ZtRv2bN5fjJjo57vtwom+cJ90Fezv16GeyqEt27sORn0zkZzJrMz/b&#10;HLXDTN2Ha0d/z4H9nULfW2PY4Uzsnw1MB+LZYRP2xf4Kkm6HtE/aIynBc/E9RDQXKYcajsmGz4p1&#10;mbM8Zsq4v0FcNBn8jXImdf5G7Ir+5l/gbzp65ufSLtLpbzqvHelvMrEucwEMPxs+sg50PihlK2kR&#10;MvQ3dKXx/E0D9qVjXeZseAdDi4PTNE8YsS4TnI51mV6syxS6VPC8ApB1GXvPcC/KLsOxPuN4s7xR&#10;hA8D5a3V4gztPv+iyDpMIXZJLEd9KADcQCPA8YTjcw3gAZhYhzELgfOl9Xl9eTaY45Y5FWODfWP5&#10;eUae17sFIA/KsMFvDV4BShtgvf5Cd7B/EeEN9hd6g3Icr0/Oh+yY113IlyqgB+gGEsW7I3TA986A&#10;0kodKHKpOLYCGJsOFCfUgd57PmroAN/DKY7oQBHaE6RbpsLrHLQpMjDL7kVs8N7Vn0CnGLILLSsJ&#10;BpcT/mBomT9tsjuGPvUCdmSn1H8J9svfjbzIpeJYs+zaeZFMST23szjhumrH7l9V81SkI7+3tjgi&#10;y4tQR+yZzRcZSEaurO8HmIQm+3yO2CrtgCnZ5/iX44DbgTeBZwHqgnld1b3x4NauXUTDdvdG4uBW&#10;/0Z1u29jyfb2XSXbD+5Sgfat7bu6tvo2dmFfu7ZfdCtV9k3eFAL0O5znVoG24ORBIJG+jHddaPDw&#10;lwLPHOke9lx+qarL1Ys+QK7DnuMfW/34v7Fot/9268frfw6ukbxmKgDcJppvbHNcUoFyAKqj+ACI&#10;Q4PHlLe7DiY8pC6yDzyXpETPRvwOeiH1SDOxDqa8entuNtqO9xsEQ9234zf8nnfdg3hY1sF4jKyD&#10;sTyV62Dhpmg8LOtgtJmJXAdrAD9qoSAfBbYAhwHKVtI8ZOgvWFYrhQalrTPVY7sUGjYVlL6gGKBu&#10;UN9KjLzVRxQa5Tye/oLnVoFE/uLvyR4y+X2NwWePZlGeJQVHssj/WPYgcqc9fAR6bz2G38diuRLS&#10;dSMVv8kx2DzSHlQ0YbWHdP5OXRfa2wobuAfgc+0PAOSVJOot7YHz53j20IJ9+u9T8vfo9N/lqETJ&#10;ZqxSye/TyXewpqMumtDsRspoK7QfbhPMsw79K2kxwLKJsa9vZvS+iz7enF2/A3niaPEU6ody0cLc&#10;ePYlekT7aoMdWY+hfbE8lfa1tiXz9nUIl0T7ehAYAB4HYtkX9bsWMCfykqkJhRthS/zmXCV+Ga4a&#10;dJ323Umftr7LY8WWmJ8FoBnNfqRc4uhilLOOHVs6hfongERjld1YzzLvDStDoYCr9z9Xu9USl4q2&#10;KoCxzXuXZJfhWJ9xvJnXKFLK6/+9GusfVYq29rEkMlfiuC1jN3lXALiBRkD4VYO8B2BinSIDUNqV&#10;LNNTNM+2dwF+gPVJmYSa51P6nuh/kROPWwx4gZzobi0ndVgucxy2uQUgD3Kx4zAE/W3Qz4Gy3i3q&#10;6fnrawbn19cMzG9VB+fLcdgd8bPIhuTciHFCRSggkK3UiCXPNksA8on9ZXxzDOgFEumMRQf8SuvT&#10;AWWI78GXulQcWwGIDrSz80xJzZ+XJpw/u+/7ljZ/Jh05f14a0YlSNCfXxebJAwJ8GFXerC9yFmqW&#10;t8yJtdPhn/Cbx4m8yUsmqSt1WC5yI++3AUGgJBe/qYWdPwK9FOA+sXveB+pobNjZ0UL4r+toJBp2&#10;9jX6rutudF8XanFf19ziA1p3hlradnY3tmFfq7Zf2kqVjvAaCwHqC/1bFegKnLwcSKQvdn0M5LQK&#10;pzZSaNWLP306cPzw95OeP+v1fxC3vt3+2K0fr/85qs47XlgB4DbRfGObvkoFygHqiw8AezV4THm7&#10;82HhIXWL8uO5JCWaD9u5H+2VExryS9Vv8nkWHkhqPvy/EIfIfJjHyHyY5amcD5++dWR8Qhuwxv/p&#10;fL+7Dbyug6/4A5SkC3Q6QNlK8iEzG6BsawFzou0yBVEY61vY1A/6HR5LyliEuogmNN1hGbeLjW3q&#10;Z4mRt/qIQqOc7VUhz76oQCJ/Edt+fpDR+F58CnlM/ngASZPVfjreXKB9X7rr/82LG9/7cBHUE8b3&#10;98JOrMcwvme5EtL1KxXz55KDI+1HRRNW+0nn/Pmf0d4mKPS5wEPAIoCylUTdJl/oo6mz5kRdZtqO&#10;wo3aF6brcJ91E6J7Pa6X2J10OkB7IdDEmGzmTRw3BCSyGbtj1IgYrhsxXPcPEcOVuVS0VQGMLYZb&#10;lnQM1/u98mo0o2hUi+uXRWK4MpQXAOR/IzADoJ+pATwAE31QkQEoaFpjO/F1bFPiKurLNiAIlEK4&#10;VwPHgcMA95ljuHBjuCncQnTdEG4kwk2Dje039DcevKGz5eANbS3tQH9TZ8tgU3/jIPb1a/ulLV67&#10;9AHZkOTtxvlW/1yFk01EDHfszacDz2z4UdyYzOrz9fr/Ebe+XX23Wz92f36U0TFIeEjdoj14AEmJ&#10;xqBMruHq/VuW7ZuSXAz3UYw1EsPxGInhWJ7KGK7njpFjUKZiuG3wF18F9ht+Q2R6ITK0/7HEcDIG&#10;TTeOF1+UjW3ZR18gfoT+JZ0xnNhzjqrrLpqL+Hfx8/koo7+vAVSgHKC/9QHsH+Ex5e3OgaQPZ5P9&#10;nOhcqMVwJT+PH8OJnjCGuw92Yj2GMRzLlVDqYrhTHxppPyqamMgYrg3t1cBmbgW+BtwLULaSFiKT&#10;jP2sNtZlzb9LOh3H0u7EVrhNG6LNSNlY7edNnGMISGs8p63J/RfiuYtdKtqqAMYWzy1PGM+t/cmT&#10;WgxH2v34ZVpeo1o8tzwSz12M9sXOG5Gf7PEc1+QeAX4MZCHIol6JD2Us39E4sNd7I3H65o5GYmBv&#10;X+OJm7sb+25Wbuy7ebDlBDC0V7nRvQ/rdPv6Goe0/RMRz/mhmGVAKvXLGg8N9jwdWLLi/w6Lz8b7&#10;foecM947avXf/9zRU+v9vY/eWx3AnZlJ+y2aWNexVI2Oe6XIF0GHvEBsvv5kGF9Hrb/9Z8Pqp0QO&#10;OGciOVz44bojZ4UcLNcRTw525wd268eWc2btJ0eN6qT4ZqHJxmK/hp/5OnzkLDe+UQdq3aaeE/Gu&#10;P52xWLLvR4U+Mz+XvgWdHPf7URJz8H2F/31Su3D8s/ftGvKTifxM5v2o+z4SjcXk/Sj6f3Mslu5v&#10;17Shv+vR328A/wf4IWCOxRZhfzKxWKz1aIm3JCaTcTgb55R9uNwxzWVO47hTgHWsjOdDM/G9mlSM&#10;Jznq+G2d8y/C7rxL7/9PbL+blNF1i0f0eVf/y/HnXWCFljjv+lfYOtcn5LcZqe+cd7E8lb/NGP5Y&#10;1NblWUzqr9nW0/3bjLT1a2Df/w50A68AZluX+eho6xYTPe/qQ797AKutl6qjxGMZjq9y0L8Z6DeT&#10;jM9C81HmBmoAFSgHYq2ZWMdl63bCcRrXPxnG6f4HUzdOi45ynP44bNRr2Lud9wrtjtNf+HjUdmWc&#10;pj6abZfjdDq/99SO9gKw11eBx4G/AGbbnYv9HKenA7WAOel3vfTn2qrxPFu99nbhxmG/q0rdmwXw&#10;eII+gPNllnPclvGaZcUA9ZpjSomR5zheaOTZnjlfhfIuVOazUVYbnnTjdZrmHTHv29X/Aus85S4V&#10;/KkAxrbO8/ak13lGPnv19sg6TznaLwDokxoBkW8N8h6Aibpg8jcrtULtX/QeHnVyF+AHqBOkTEKT&#10;fSZLdIxtUq/ZH557GxAESqH/M7G+81+gwRjrPOFG9y3+G4nB94UbCfctuDf3vv7G8Pt8N4bf576x&#10;H/Dd4rvRf0t/ox/7fNp+aYu6LX1ANiT5s+W+3XHet/vFq8PWF0rV+OOlXv/1uPXtzpvt1rfOM6X/&#10;OegzZc8k+ik0H2VugDqqAuUA9cUHUH6Ex5S3G/9KH6h37APPJYn+0SMboBuAVjRInc9o/Kv1aVn2&#10;0MFR7tuVH9DeRTp0MnrfjsfIfTuWp/K+3W2fjo6hEv+Wg1/mMTTd3+RpA282wl9cCCNmDPBOw29o&#10;LMO/RQDtf7T4NzrX9eE3Tbnli4yP043jOWZmA9RHGTupG+JHqJslAPWK5YVGPtbYWYt9KmAdO5Ox&#10;58zbz+tpjUG94IueUvPbwB2Xnq/dt1N+5o377JXoCeePn4SdWI/h/JHlSkgfs1Lx7NUXHhhpPyqa&#10;sNpPOp+96kR774bdXAa7eRZ0ncV+aDe0H+o+ddacJAZtRiEthu9XbMBfHWrW4r+8xyS2wjiTtkF7&#10;InhOtwHmU2FXp3CeE0Aiu7I7jo2I81p/ieezHkKcd4lLRVsVgMR59r4x8Y7sMhzrM453gQ5LeMfC&#10;d/Vzxm88vkMbm+hXLgFKAPKSPCsAyMdGgGX0QzWAB2BinSIDUOBRYzzW9wNMQs0xnr4n+r8YWenL&#10;YuS9APtpTlKH5dQn1uf1bgHKgCXQu3w0fDHoj0FZL7y/f33ffs+O8P5ZO7r2P7dejuP1yfmQHXMc&#10;h2bG/I0Jpft+vGtzF961qXCpOE8FYNUBvmchMhWK7kZ+6/XeHX781uuliXUA9dtf+rXxW5GXRnSA&#10;7ZUA5CN5VWQA5x9VvqwvchVqlq+8K4FqWhJe8ziRL3nHJHWlDstFTmb5fgMH50BwYdB+UJ6ruabe&#10;01wzlO/XUO+R41IlX7ZRBfQA3UAin2Cx8bDSGQoooS9Bvu90qTi2Ahgh3xcOJSHfyxLKV3uXiu/j&#10;4KLnqJdF5PtOtFdkIN0yHU122WDkVejfY6B1huyq1YG8JTVdeSU1bXlr1XDeJJKdXwneH1CUL0J2&#10;fpcKHlYAY5PduxLK7vSHn6iGbFbpsntXRHa0qSIDmZbdo5AZZcf3J2sN2VFmDZsJyq9rcslOpez4&#10;DuO7XSp4OHbZXZ5QdsPfYbw8Irt3G3Kj/DItu27I7t8gs92Q3ecM2c2v6Zv/580D809vPj3fi3cQ&#10;J5HdhRUffKa6GHHRCpcK7o1ddisTyq7v1g1XR98/XRmR3Qq0SblNBtmdyVaUT2MAbIHsPgsKUSrT&#10;1IElX97St6RrS9cStxpeki7ZHUNbvYCN8c6veB4JuNR22N0VLhXHVgDiM9vZeSaOUwqCfKT48cyq&#10;hGuXtTW5V/N40pHvHKyKyPIK1CkykCk73Ib2g8AOyPB82N/VuYpyMyivXeYrnNMMbh6c1dZEDMwd&#10;3EwMzvJu6Z2rbOma29rUNbehqRdQZrc2eWcrW7yzvVsUoHduOuRfiP7MADg3o7Ca0Fn+3mkiXbA7&#10;H4I8VuHURgqtGtz+SOCrpZ9cvVTV2+aOUuQpPy83YtZ/aFj9ePcMkv1Wvd6Hh1bHe06q/5nzn9q8&#10;ef4R5TffCWB2P3mfV9N4Ofw64vHVrtzs1o8tt0+uzlGjci6AdN2A0Hxjm/NPFSgHYD6KD4DpaPCY&#10;8nbXb0XXoNKanvNckrhW4ZEN0A1AKxql+3oD9mDalZFvSfXesCnxbyN/cONUrj996mR0/ZbHyPot&#10;y1O5fjvjayPXnyb6t5GfglBugIKUQk5Xwr+uAaVsJaFImQvkAbVSaFBZf7oN25vxNY9qrEJVAj78&#10;6Su4lfjWOp9s4JuBPuzzad/gmYn6PC8p/TgphmtNT5mfbuS5j76UYBnhAahP4v+Lkef+LKDEyHN/&#10;oZFnH835KpT3AT1AIp8c2/Yy6zNzVP1a0fWIvRcgT/vPN2gNqAqUA7Hs/hSE6wOzvoeDWkCt20U4&#10;joh3/Tg8bXaf7DOK/Y8vyOV4gq6M+xlF6uFcgM8+dJxUlPo/L8zNw7adZx/ITybyM5lnFDu/GbX7&#10;TD370IX+3gEFob0vBROCoJStpAXIzAFoj7VSaFCx+xZtH626GtZfBRvfgCchaPPVyK9DuX7fh7aa&#10;A5DXYt8e5LkuTV6LnXO/BxB/MBbbPhu+xxwrVkpVjIF1tDBYqCVtTa3+B/ie63cwJ1RcKkorAJlX&#10;yFp5cuukWQnnhPQXK76+9WoFejRHzYr4aTQX8VWNyM8AUGVc6+PUJT/AJDTZ9VPRKah+zHXSqVDC&#10;Puw8F3Ql1sLZVluwfXtbsPfWsIb27emYN1ShnR6gG0g0Lo1YJ22HfOt/Bfm6XCqOHbt8sxPKN3TT&#10;w2u1MUGTb3ZEvvQZRQawP61r36PJbjpkxvtobzfJrjcYvlW5jmi7tTfYdmuGZTfcNofuD2R15kB2&#10;OS4VPBy77HITyo5yK1uVZ9hmbkR2OYbcKL9My45r27OgTN8FnY1gkH1rqPEVNNR43t6mwVeQYdlF&#10;XA1tMKvzgkDWiZsgu6kuFX2tAMbmV90JZffy06tromtt7ojsoOaTxu7+CXILQ2bfR6eeNGTXubjj&#10;8v4PdAEDl3cu7rt8MslOaf8YfOZXILtpLhV8HLvspieU3UDgIqy1yf2J6RHZTZtEsrsVhlaH8e4T&#10;wGaAdqde5d7su5bwb1av8m+edLLr/zJkd45LRV/HLrsZCWWnye2Kl9fq8cyMiOzOQZtFBlAno+Pd&#10;LRDWNZDZAdA7Ddk1XHViE7C1RMemSSW7oUcNuzvXpYKHY5fd20aVXbDxcUN2b4vIjvONySK7+yCv&#10;9cDHgfcbsnNf69vsvrZ960AD4Uub3R0DH3oBG3GmX+m+O6B4jsPuZrpUHGuWXTv0T0tJ3Z/wJLw/&#10;Ef7836p5LtLQTYu1vEa1d+g9EVlyjphpWW5DH4LAAlz/exFz/hX0m6CMiWV9ir4+XNm8p6OO8O4L&#10;VxLNewYrlX39lYN7Q3WDe5vrlH3NdaE9obqOPf2VHdgX0vanw3YL0R/OwTiHrwJ9imM3kEgXxrtu&#10;ffzNuwPhK+J/v0jzteiLnkKrJqT+B58b9lz2eO9/aH3GOePd/3jgW9lPnfPizCPZOx4MKEr7pL3/&#10;Ees6lqrRdcdS5Gl3XsCuXtitH08vckz9KUA/3IDQfGN7tHVQrkEQdu9/iG7SxmlHHkASYwOPbIBu&#10;AFrRCNzCpHh+vbxl3Sj3P67R7n/8G9ZB5btTPEbuf7A8lfc/Hnkmug4qz6/TF1mfv03nt0MbIJt3&#10;QEC3wm8HQO81/DeKtUQfnAdQ3rVaSfSfrIPWo2gznlpnfIGhPPJsJPWrBKCeUAcKjTyPM+fph3lu&#10;FUjkh/+e7OEkeIDLjaSJ/G2ZE92fyaI8e2/89RTKItZvaYjceT/wMPTeegyfR2e5EtJ1IxXPo1cc&#10;G2kPKpqw2kM6n0ffhPbWQFn3ww7Wg37UYg/F2J8HULcT2UMl9tMeWJ/679jC5BwbTsEWKJvfg8az&#10;BZE5beEB6Lz1GNoCy5VQ6mxB/c/M20InLmkDbIBjw+ug1rHhEuynLTDWj2cLzdgXwF0x/X4Y3w/e&#10;qH0dl/fJNio+zUZmGeeQ8YNzBo4jpIwpCNahHbEM3RmTXfXhuB7A9hiT4Vg5R9WvHV2PxHkFyLuB&#10;fIPWgKpAOUDe+YAsAx5Qri03g3E5WKPsBrVuF6EOEXOMxfVzvCD/PYCkRPGenfEt2fve9QsW5nIe&#10;gfbHfd9bdJf3vR+E7foWLp5CPbZz35v8ZCI/k7nv3fF81KYzdd/7MfT37TmKch/6zO8+fBGUspVE&#10;O8sDSGul0KD0j0yt2Nbft4p+taMStauV92jPv9Rplq2Pf2K/03EM8+QxKXWJ9i72zDJuE1KH+j2W&#10;8fNs+C5AOueZlnukfmXo83hf7EmsXc1yqeBpBSD3atqhA1pKau1qdsK1q67rT1TzXKSdX79Cy2tU&#10;W7uaHVm7om4VAJRvI0BdyAJqAA/ARB9WZAA+aSXL9BTNU293AX6Al0HKJHS898S34VxBIA+d+Qvw&#10;U2CDYS/UUfaR+tuwPryrYwfhfm/DeiK8q239UFPr+oGm0I6BpuYdQ0D/rtCOwV2t6wexr1/bPxHr&#10;W34wJu3ff1zxUGBJWW9K15MGjXPGW0+649svH/1jyX29v638SEBRvjBp15NiXcdSNTqelyJPPfcC&#10;0PNVGjHy+rFHh/F11Pq1zwyrP951Pa0POGciOVz44c1Hzgo5WK4jnhzsrtPZrR9bzpm1nxw1qpPi&#10;m4XmQx/dAP0zqsWNMd+TrShvwSkeQoxZBz9p3aaeE/Gun/6cY4EHkMS4wCMboBuAVgwWOaB2vomR&#10;bIzZHlqYS9+C0487xpyFk+QBjDE/fxIZLdn7/iP5yUR+JhNj3veTkTHmRH//sQv9vQz9zkKfvwfq&#10;BaVsJZ2PDMc+3sOqlUKD6hHmmTMt2OaaojxJHdBmjmuU57Qnqa9FuR4rkj0E40bqCvWCeZZxbJa4&#10;kuM193Gb+4oB6hpUKek1ytOoewqwzh/j+diMfB8yxrgZz8/FtsOjGf1dCxnz0ukLvJChnvTxdry/&#10;TRY8f7H+26mXviPu9z2kRa4hfQG+wPx9SNoD15BYnsrvQw6ciPoCub9A/Z3I9VT6glIY3Hz4AD5X&#10;Wm7xBR7sT8YXyNPVm+ExzE9Y6+9Z6LZOG58O0O/SB7gB2jjLaPPcL76BVPzFWHxBH47vAay+oFQd&#10;JZ7LcHyWg/6RJ0wFAHkkNN/YrgFVgXKAfPMBWQY8oNZx3bpdhDpETP+C60+nbSc7zrfelbpx3oMr&#10;1XX4NdcXYcOhC3R/YGctye44/9prUdvO1FrSIVz3GijIJbBp/iZytcW2lxp8ob7VAuYk43wTCusR&#10;1dUp1+I9qdXaLyJzXZh/tFuCdktbJbhNyjKO7zkAdZS0GGBb1NUSI8/yQiPPNs35KpSfDWtFseZg&#10;8cZ0u3ORmGtFrcewVnSeSwV/KoCxrRXlJb1W5JtTVo1mFI1qa0V5kbUi2lUBQD/VCIh8a5D3AEyU&#10;f5EBWN9KlukpmqfPmai1oiDsgGtFXBdmu9RV9pH62rDeu6djBzG4t2E94d2D9aC9revDe0M7wnux&#10;TgSU7wntWLundf1a7CvX9pMPcu2i5ygKSR5TrpCJB5XYZ6RQJM++xLML2sIKGE45kGhMs6tf6Naw&#10;NY3jiE+f+Z/jw9YoStX4Y6Zevz9ufbv9sVs/Xv9z0GfKg6kAoH4KzTe2qaMqUA5Q/j4A7NXgMeVt&#10;P4Nj8JDyZB94Lkn0jR7ZAN0AtKJR+kE782Vv5BypiZH10y3L7m6oH+UZnDrtGZyHT0afweEx8gwO&#10;y1P5DE74ZHQclRi5HPyyxsjpfAanE8xZAQVphb/oAf2I4TdEBIXI0P7pR2ql0KAyjjZjW58vD78n&#10;I/NniXuph9MB6onEwNymHlGHqSdSznwxwH3U2xIjz3L2ieWxxlT2UQUS+ZHYdtWf0bmn+BoX+s5r&#10;8wCSJqtddYb0+5bdX/yCi7KI9SyP6A/nnl2wH+sxnHuyXAnp41UqnuVRhkbalYomrHaVzmd5HkN7&#10;BVD4NtjTcdDPWuwKY6ZmV7NAqbPmJHbVisLVmHFuAvjkgvl34TYgYtXvg+o2RZ2hnpByrGeetkW7&#10;pc2Y7YrlZhtk/bHY2ps4bghIZGt2x7wRMWH35wNK/08RE85xqWir4v+T9zXgUVV33jeTIYQPdUA+&#10;AkSZhAkMIYEJJDhAMGdCCBMIMES+toJMUxejFXfKRo2vuEwr7pOn5WmzW1bjU6p0Sy3t0m3cWpvV&#10;WIPSbtrS7rilLVpqxy5u48r7brZ13+Z568f7+925587NJDNkvpjr7oFfzpl77se553f+//M/nxdI&#10;zSacldAmHHzmLdUOpO+aV6aGVV+1CWep8sh8nAmUANRXrQDzm/ppE2AD6EC3aWzC6UjML1H23oDv&#10;RKGjfjHahO5tAweG9xJtB93biIEDbdt8B33b3AfDe90HB/b6gPCB8N7hA75tw4gLq/FXwyY8hsR2&#10;ApksX7G6/1e/+tuGFwt/FdfGy8j53vCI+8frsx3vfj9qmnHPeONi12wvOPvm7GkvtQxzvvtnTTs+&#10;OdZ7LBERmUIxVcoRdsAvApLVI8meH49nK9JAGaeTci/9YhyjHqDsC8AFUPbtAHUCYTOEk7W1Zdmk&#10;zDINvJd0iWyCZOY/MW8jLrO2dmBaQ0Jb26s0qLb219+O2tq8RtraPJ5JW/vcf422CahbYm2CbNra&#10;25HRZSggg9DHy+HL73lKBqiXZwAsN83yoOZLm8CH3zsAnlsGsFzwfKcWtsIv1cK8xhhuxHHeVwCJ&#10;dOp/J1nIZbuz+unI/N5a+ORiLPtYck77+O9Q5mOvoX3M40owc/ax/Y+jZYFlIlYWsm0fr4AMvAVZ&#10;+AV8RbNNEFJdMf5SFqYB8WQhgDjjzleR8ZgNsIxpLUf3wZHtT/qUF/qUE6NNLMO0halbmSRyI89N&#10;RdYGcH0fkLSs5dheyESd9z506+vg9r/AaxkQ+9uBfCHG1DV4f1yeVJ2XjJyPd5ym5/y8AtpSSEra&#10;8zFkeeZ8jNOQ5+D/mVPAsp3MOA3zk475Oa75GO9H5TxX4zSdSO8GCJMFaf4m/Dnwya10VQiwLUGZ&#10;iyfnfsR5MI+/HjK9HhLP9nCzYlfLB/NwCkB5NbZpKeeFALMsFdn9MIzNZNN+Ht0Ofxjt8DDa4bMt&#10;AnlaDaTWDi9K2A43rkH3t9ao7XDVV9vhRXo7fDaeXwKQ41aAfOcBmwAbQMcyYdAza9WD6p+rPzbD&#10;der5KPtcp75LkwHWL0wj65xejzfQvZXYfW+vh/AGBj3i3pDHeW9wq/Petq0C8AeCWzsCIU8H4vxq&#10;/NVoh1+NebznsE598dQ3MtpOlveM107+q/k/x3fci/pdzz7SgK/5mbadPNZ7xGsnx9ankWsvjcjX&#10;chFtV495fsVvR5yfbn+FmgbcMxEP8x/Z/NKHgoeY94jHQ7L9D8mePyZvOZafTNiN7TAOCqAfv4SK&#10;ezv82N8GfT5ibFfKiBnsRv+r8wqoW6DW07Ybq3AT6njajT1sB6ouuXm8zE865ud47MbtEw5MlG1B&#10;aTde7Xm8p5Hem1FXFiLNr8HnN+6MduONiGe+2IB4duPdiOO45C2wGjcgxG/FSguSeyJzJi/bd7IO&#10;lvajPDZNi5PH6cs6m2FeVwZI28OphZHchH0ww4i/DMS2C+Pp2VzM5ZXyZNTZ8XTd2LroUk7HU2W9&#10;l019UAQOIy4zfaf+I4sm2HBD8eb45vL+A/SBcS4vZYL9RTyeybm8J6dG9YGcp8DyK3VEHsLZ/tb7&#10;cTxjAwTLDj3wCnzuNWrUB4sQT31A2W0GjI59b3RtOBhZDd6ENiR3TF6vzuiX83gp75RvKf9S3qfg&#10;mAxTthnP3wynIv8DuK4PiJX/cmFuuyzn9Ttsr2zK83j7hQK/zFz9Lsst6/dvQW7D0AEsX8n0CyVb&#10;v5+0ReVZ1u8sj0Z5zvb33zvxvN0QoFWQ4xfh+2Lk2Y14yjPlLJ48+xE31vxdyitBWeb1hFGG2d5O&#10;VXY/DHucj9Xeild3J9vuiO0Xyg+WrVN6TqJfaI5FIF+rAdkv1MlMpsP6bqmrpU+bQZ4X+Rbk3PwK&#10;nGoHeDx6Hg7AVVf8cqNqZ6CymSnm6v1AcxBXAhQCrcBUAKeYrh9oJ9LE9zsJlMJw7M7HmB18ZpFv&#10;srslsIpoa/FNbmthuZfvIesXHArKMEQl6MABAkGP6sWEmX9OgPfhMxqBPqAHSFTvxPJrEU+vU4bI&#10;7zyLwLXVgOQtOX6LE/KL96hTJq3WvvVZrPM7D88zvOta/NTc1evDk9ztQ8FaCM7+FH6Hxp17VqAF&#10;2FUYgam4yztRg31DvwLubrAI5Frq3N14Re4iey1QNm/UubsBzzQLdz+FQCwCZ6/Cf1DjrqMy2NJR&#10;eWKXV0XQXNz5J2HfDMrd/DS5s1+Ru6jc2XXu5puIu1Jw5gBnTvj3ady1lfpagF3uCEzFnWL7EsZK&#10;ngR3JWlyV5qYO3wjO/DFW7RvZJfq3JWYiLsJ4Os9K+oh+Ldq3HX7wltP+bp2dPj+akeb742tOa7v&#10;epFdqmPdZ+n/4TolcAzcLbAIHE1dZzoScwebqCf41xp3Dp27BXimWXTm51DP/S24o827QOPOPce1&#10;sXCOrcU9Z1pL25yqjWbijt+FUEKPgLuyNLlbmJg72CrOjz2scbdQ567MRNzdD11ZCe4egn8CPv4r&#10;nYvC9Z2Lhpp6VYTrc8wdm3iqi8jd+2hHfAbcLbIIHK0GUrMznYm5O49vsdDWRJmeKZw6d4vwPIcG&#10;xOfUznwXafsICOOcGT98/FdC83vXh5YRg+tD8wfXm4k7pWsYduZfgrvFFoG0VgOpcVd+Je4aGwYm&#10;ad/SKde5W4znOTTkmrszaJwtA2ED8OdrOnP3IWVd26HQNvehV7Y5D+WtyzF3I+o7xQVbZYjfY1li&#10;EcjD1LmruAJ3xxqHfvwFrX1XoXO3ROON/OWaOyv42gnQVvm1xl2HL7Bjty+0t9P3yt5Tvk9k7bsQ&#10;qbTNlUAQ3D0P7iotArmXOndLr8DdjMb2hjpN7pbq3FXimeTNDNxRSb4OzibCL4fswVO8YmjvbhE8&#10;6BSfPFgk/nNvjuXOWN/1RrlbZhFIazWQms50JeTuyMzP43vxxxoj9Z1L524ZnufQkGu5s4Cs18Dd&#10;B8BvNLmrEoW3vbJvEDsX9u51iQtm4g7fY3kSdubnIXdVFoE8TJ275Qm5Ay91wS83a9/SWa5zV6Xx&#10;Rv5yzd3/A3dfBDgY/m34DA5uDTcNbhWbelWEm7Ild+fwrH4gmf5MJfRTjbsVFoFrqwEpd11MPN24&#10;9iOtTjiP0fvqi028Ff3R6wmrdS5X4ByHhlxxeSue7we+UAAgDxqhPwfhw/zU5ztMQnjgzoEmbzvR&#10;tmXgTmKgafhO35bwne4trnb3lqJ2HxBucrUPN4XvHEZcWI3PBv+lSA/7tjmuy77tY0hsttcKDhaf&#10;b3jw/LERc+PKRYS/IqQB/NWpnhZWz5/xWHLnb398xPnx5oSMd62gmgbc0ziPY7lQ8oqRRhvw7TVv&#10;vLznc8tfmnLkSIOZ1wqO9R5LRKQM4DVyulZQlgurIT0lSFMhIH3mN39vAgTgAqAyFTuQp8FmCCe7&#10;VlCmgTJLueC9pOP4p03+gN8CBPBQiLjyn5AfQ5RyNb8FEnluZX7Hg+NbK/js29G1grxGrhXk8Uyu&#10;FRyujI6Py/kuV3utYCcy58fQx18FSbOgj3s1fSy5qkBAjm83y4OaT51I58fvHWOskGJ5IMg/9bpE&#10;vhbG49S4MvgsSyyfTi3Ma0q1MJ9hDFMPMy0CSFQnx9OTOZcf6GoL0s53tgHSmVZ+njxcwLSFts6N&#10;u/djBeJZTri+8DuQEyXmGs4XU48HI/V9JvbfCK4YLT8CjzbOL8n2fLFePO+bkJ9/RIGtRoH+YYz8&#10;ME+I6QDLrNGxXNMFcNCDXTY4a5TrDCN7cIzeAVLKzzU4n/IhZYtyRFDv8xz6Mp7nsKzxeDryNoDr&#10;+4Ck5S3HdkYmZP11ZOYTQD4y8U34sb8dyBdiTH2D98+mrI93Lpl//g0FtMGQyLTnissyzblkvZB1&#10;p39uAct3MnPJmJ90zM/xzBUfWhmV9VzNJTuL9J6ErP8IaV4DYboIn9xKx3qNeTMDiCfr7YiL7Kfj&#10;w6zQLZD1yDeCOEd0A2Sf3xDiqkOuLZYyK2WbPuWZvozjMynvMg5JUs/heTwHyVXjGJ9KPfthWJ+Y&#10;TZs9dp5SXrixwSJeWFcoaiwCeVoNpNauX5mwXX/8icKNuLVCvyc4vYlh1VfXJ65U7QZyXQOUACwD&#10;rcBUgHbUJsAG0E0AHBqgo3Iy5nQrnu8HilBg70cCJyHxffApP5QZppHltbuqc3aHIE7N664iOmcP&#10;VHXN66nqmOcXHfO8ogs4Mdsvemf3VPUi7oQafz2ule9epoXhpTWXrVS7D+voRoaZsUCiOjDZeY6x&#10;dUbogQ0NO372vXVLROR98MSctjllejJRj2rZl/T3WGUaWFbIsQ2QjnrOJn/AbwFkm/Mt8GaIykmb&#10;s/Po+Nqcz6Ee7fv1TKWj4rn7eY1sc/J4Jtuc76yN1qOyzckyHWszZ3N/mmMgZQv0wFE891/gfxU+&#10;uZXOhcAsgFw3A0ZHWaS7HQe5AwfrzS3Yva4JtaYdrdBGhK5D3BSAdjJ9/ua9WBdS10D16OfwmNQX&#10;SMa425+XcW4YyKQuGFXX2Oc35IXvQf//TRaBZ1UDsq5Jbk6sO78C19q16415jUNw6P9f9Smt/9+t&#10;1y03IaYEMHvdshNp5Ps9gBd7DuXpMPwL8MnzhUU9ay4sCqw9paJnzfU4xrJAriXvCKZVTzTiBn1A&#10;D5CoPMTyq4T+oPG7yiJwber8rr4iv8qk58Bv3idnitU6v6vwTIcGZEFO7ALJ3fMwUMkd5zVc0rgb&#10;frBnzfCDrpsHVJiMu8Cj4G43ZHONRSAPU+eu9orcYWxOmwNWq3O3RuON/OWaux4rbE9w9iz8Po07&#10;7ybXSu+mnjVFKlwrr0cqTSJ3vZb+gXWKi3Mv11oE0pU6dzcn5G7L7ve1MXHK3c06dxQ08kbkmrsu&#10;KMLj4O194CSA/8q0Oc6NZ7YWbuzfeqHJNmc4a+OqqehMSz/WiYT4ncc6i0Baq4HU6kQlIXei5Akv&#10;uMH8PXIXsTGZN3WAQ0OuuWsFd39Ew+kv4efBkGH6XLMG9vmKiOF9rlnD+0wkd+688H5trUGeRSCt&#10;qXNnScgdeYvqTIsud8gm03DHdVlca/AE/L+AT+4GVvlaBlaFdnWr8LWYiTsl8KI2ByzfIpDW1Lmz&#10;JuYOc4je+VoF5oBR7qw6d8gm03A3DL44B4wNismwV1Tu9g3hy6fBQO++Twa695lsDtjQc5C7s9CZ&#10;BRaBZKfO3cSE3PU/32PQmRN17pBNpuHu5+CtFAl6H74TPrkL7G1rDe0j3K2Bve5WU8md73lwFwJ3&#10;hRaBtKbO3aSE3PkruzTuOF99ks5dIZ7p0KDkuI3wKjj7FDjjd4q53z25O7HX3da1j2hrO7G3rc1E&#10;3PUqIXA3xL3splgE0po6d5MTcnfifz3ujc69nKxzx74Ps3B3EZxxb0baKVJn/mZvZ+B3+9oC/7Fv&#10;VeDXe/8kYCLu0AlypkFx8XsAU9Pk7pqE3NlnnjbozGt07thWMgt3E8HZz4GlwEWAchf0dxwItRKn&#10;DgT9pw6YirsecBf4Cbi7Nk3urkvIHWTOoDOv07ljH6NZuJsKvgIad/dp3IX8RXeEWgnvHSG/9w5T&#10;cdd1DvXdl8GdLU3upiXk7rbb/oDxNdm+m6ZzZxvBnXIzfkqnh9l/ug9wA5QF+nTSVyx5av+iemzv&#10;p9U4+acMAco2r5NhqEZ1DxIe5713AhVAK/iai8h/xMCYHT6vsa+46OzdTLzjtK94x5kcd+gkjzo9&#10;zGc6AZmuRoT7gB4gqf7MU/PWR7ibbhG4thpIrW1+fULuyFvwnkXaGp/rde6m43kODfB0voxhvuvV&#10;4O474GweOHsB/h0adxc3DzovbnYuOati0FzcdU9fr9h6IXczLAJ5lDp3MxNyd+7NIoPczdS5m4Fn&#10;moW7ReDsBXC2HIOLL2vceZveqQxuI6Yu9TZNXWouuQN3PnI3K03uZifkTpW7C5/QxhFm69zNMhl3&#10;/eCsEhyyjW5F2vY02ZbuaQovbVBhMxd3g9CZrm+Du6I0uZtzRe6w/4Y2xjdH567IRNw9D86+Cs7O&#10;wH9R4+7dzd7KdzcPVl5S4a00ldx1DaKN8Bi4m5smd/MSctf90d82UfZoVMwU83Tu5pqIu3q07Tj+&#10;c00hbAf4lDv76r6y3YI4X2Zffb7MVNzZsKa15xVwV5wmdzck5K6/7EFvhDv2Z96gc1c8grvcjr1+&#10;kK8on4atWQzSuuCTO0X0tvV4iME2RQyaqV/FrXSRu4vg7sY0uZufkDtVX+pthPk6dzeaiLt8kPUb&#10;cDYHPr/3RO6EcN8T9BBt9wjRdk9ychfU2wUot3o4Y22EELizvQnu7GlyV5IEdyU6d3bkj0MD3i+n&#10;cx4mgCx+Y2Ue/CXaOIJftB084SG6D/pF98FscXcOedAPJNW+8/0e9d0L4K7UInBtNSDbd114B9WN&#10;a03rgoRzX3f/uhf1HfbthN//vEsNq746JrRA57IU5zg0wMtJe+9WPNgPPAb+/g02Sy3qPzfkkPJy&#10;LYBD6rzWs7W1y857iGeqztYStcsu1p6qCtUerxrwHK/q85wCvMsGPNuXhWq3I86rxifH//ja98y3&#10;qQDn0TXCr4Vd4QISlYV057UOHv99w/f/5bsNS0Tk2XjsiHmtkEUOrWsuWBc5/0zc85NNT7Lnj52e&#10;7zZYRTT9JUgt6NbnyLFO5+9NgABcAPm3A8heFTZDOOm1l1oesmyRP95LOjRVR/xuwe8AHkqxTOab&#10;VUXyhhoftn+dqcy990T7kbs7CmoRJp5Y/2g7TntRg2343+5Hice87mXP3T996XP3t/32/gIbfhMR&#10;h7WXQ+ObB/v827AftXmwvEbOg+XxTM6DPdc2eh6sC/l1NefBdiFzvgW98QcUkgUoONdqekPLNHUO&#10;LOV/CtAsD2o+ZZfudvzmehKfutO4HfNhWxQv/tlx/BqA5YLX06c+ytd+8xjjCZaRMoBliuXUqYV5&#10;3KgrjGHqDaZJAIn0xthydMYEcnQm6XVZuZSj8MGHC8iZbUf8PftnIZ7lhWsw+97G/OSYa7gGk8eV&#10;YKR+ysQaTOuB0XIk8IhYOcrmNx4P4XnfhRxdB/m5HnK0MEaOShDPfEFUXDnag7jYNVjMb8oNZYR6&#10;nPLDMOWE90pFZt7FdUNAIplJtq4aNa+YdprvB7DTHBaBZ1UDqdlpZQnttOFHXlBtM/rqvrx4TmR/&#10;XrZ1y1T9Tx3iAMgB86wVYP5Rz2wCbAAd85fnEXA5t+U2oAwJJPhJrSyNtOUalr/jIS5Xn60lGpZf&#10;rA1Xh2rPVw96zldf9IQB3/JBz57lodo9iPOp8SyD8t1l2cGhoAyjCAcNeeBhRmhOD1twwAnwPlYg&#10;Vie7cbACyGT5QrJG2WaLz/1ghG2W9v4hsG14z3j7h3y/+dLL/9d5tP/z5x5pwExV035DjXZr7Hsk&#10;Y/MuPnduRL6Wi4hMFIHrMXm4/M8jzs8ID7hnIh7mP7LjpQ8FDzHvEY+HZPVtsuePyVuO5ceKckUd&#10;Qid1s/SLcQyq74rtmPNQ2huhH/NRSR6HH/vbgXsQ8d6fuoxpsAHSsb61yR/wW4BU2jHjXRcfum1F&#10;AXULHpP2unjmH3U818W/SDtLdcl9Q435Scf8HM+6+O6DUftLroun/jfaX/zGinE934zwTKUCaLzt&#10;lfvPBt87rAy9d/j2+1TKdZsGt9DX4FH3TAfIVR7A31rZsWxH+DTwJCqvLUjzGhScP4VPbqVjmPli&#10;A5oBo4u0Yj744G4cNLZj5Dd4I9/Y9qAc2FXbi+VD2mXG9gztB2mr0Z+k/WY6eT7jZT3Ld3ACjON7&#10;lmphpsUYbsTxYeAyEFufxtOzufiGWibqHKvQOU1ZHzBfiVT6NVjvsZyQExsgXab0ActsxEVsmXT7&#10;NYKf0b6hZg3G3RNHPpHtsTPQB8ZvqPFd2R7j8Ux+Q23wgag+kOt7WX6N+iDbe+Icw/P+AfpgP/TA&#10;IuiDh2L0wUzES1u4GWGjk/rgdhzkdxPlNxVbsK63Ad2bDTjGMkF5ljIu+zGknMs2Gn3KdypyP4Dr&#10;+oBYuS8X5rbHMiHHsfV47G8H8oUYs16HzZVNOR5vvR5+ujpj9bosr6zXX4K8Bu97uIB6Kpn9bpKt&#10;18MPReVY1ussj0Y5zva307rwvG9Ajg9Dfp2Q40dj5NiGeMox5S6RHG/F+vwd6KGM7mjFHW4i/Sm8&#10;lnJKn3lKn7Kdib6WD8XeNWwvZqmdMqpfqOv3GHv9OfqFFloE8rgaSK1faNG4+4XsMyua8BhF9dXx&#10;u0Vq/U69vBAoAVC0PhT9Qo9DFr4BGahHgt/TZMHYL3S+tr3GWk9cvOl8LdFec7k2dFO49uxNw56z&#10;N132hIBgzbDnaE249ijigmq8rAtpO8m6CsGgDOOxafcLXZUxvosY4/vrX4zoj0hYX6rnvxb3/GTb&#10;2cmeP6r+0tJvFTm0hbU0ZLMOLULhirjM2MKRe1Xm+042TczHD44DLnEsv/8wCvYMSyUOVea7MH4Y&#10;+IumibSFz74dHePjNXKMj8czOcbXcyRah0pb2AUhM9ahtIWNbWMv2sX+DLaNA8iPEAT4BeiLqdAb&#10;5zW9EckzRalCgPKPw3Hr0N2IM7aNWV/SBmZdSV+2g6W+oB5xAqxPqWdLtfBY7VvWwwJIys7V5Db3&#10;cvJaVm3NTMuJ7TtHCshz9wMPx20zyvJAOfke5CH2GrYZeVwJZm4Mb6BztJwIPCJWTrI5hteJ530b&#10;cvIzZFBZIfpc4FMHSjcLAcoJyzvLrNHJNqMfBzmGtxnW5hZ1byhanEt1OZmGeMqOUX6MNmcq8vMu&#10;7jcEJJKfZOulUXabDXZb6F9htzktAs9K3W5bnNBu6/ra91Rbjf7o8bzFut3mRBpKAND0obDb/gbl&#10;ah6wHgn+c/gsV0a77ZnaS+7ieuLommdqiUvuc7XBNf217Wts9e1rrPVBYMhtq3/X3V/7LuKG1HiW&#10;R5Yf6ltZdhDMqN12Ncbzzu1BG6T50gg7LF7/5ni/ByDvGW8c6anN59XxvPaPPNRg5vG8sd5jiYja&#10;h+UIO0B6ERBrT0au/e2IfL3i+Xf/+4jzM8ID7pmIB47nfSh4iHmPeDwkq2+TPX9snnMrP1YRLZNS&#10;N0u/GCUTqu+K43m/m6AoN0I/Dk7CmBv82N8s50S896depT60AdKxvrbJH/BbgAAUphV+MvOpxtvv&#10;5ztZU0DdgtunPZ4nbQ72+w3Q5lJdcuN5zE865ud4xvPaPhu1xWS/39UezzuB9H4F6S0FVqHgrIJv&#10;tMXIKes+1qHNgNFJW6wNB41tlsj+9tzd2q726xttMGMbhuWHcdMA3p9hlhWeg+Kp17MoQuNu4wzj&#10;3MtArI0WT7fmYgwvE/VMJnQA85VIdgxP1nXZ1AFFSFfEZabfIvi5RRNYxk7d8XIey+1Y/RbyiWyP&#10;/RA6wDiGxzLJ9hiPZ3IM7/TfRHWA7Ldg+b2a7bEuPO87kPvVwELogG0xOqAY8dQBU4BmwOikDrgd&#10;B9epO9pvh97fivPsqk6w4zivk/LNfJS/8ShV3qV+oOxL2zoZmR/AdX1ArMyXiyvYazm2vzIhw7H1&#10;duxvB/KFGLMex/tnU4bHW4/7n8pcPS7LKuvxH1FWC4+oc6mTGb9Lth4/8XhUhmU9zvJolOFsj98d&#10;wvO4n+4tQBEE664YGV6IeMowZa4ZMDopw3tw0Kdwn+1b9G9TUFalzMJU1OV4KsK8Vyryym+/cz/w&#10;WHk1XR2dpTbIqD6fwgnrldCz6PMptwjkaTUgx+o6qRTpsNZO2mXSp0zL8z691/0BvrecX4FT7QCP&#10;R8/DAbrzMzb0Nd2l7be4RO/jKUdUCUA+WwFyC3rUNoQNPh3tsaguyc2c7Z1IA99vMxL6DBK0C/4m&#10;lHNm0dH6nsrT9d7Vx+qbVrfXP22qvQPyg/PXKbZ+8FthEUhr6vxWJuQ3/O4/eVU9r469Vur8Ms+i&#10;3OV2HewTSMt74O5H8PMLItwNTRrcd2IqUeQfmlTkp56SZVDqFxyK09cW9CBOc9Ewy74T4H1YPhqB&#10;PqAHiNU75SJqJ0A2e3GK6iin+cEF65Sek+BuqUXgaOrcLUvIHXlz+TZqe38v07lbimeahbsTTAu4&#10;ewr+Q/CZr0WTfS1Fk/t3eVXkfB/bGO5uXKd0ca8cl0UgralzV3VF7sRn2rQ9qqp07lx4plm4+wLS&#10;wv2NvgR/sSZ3A5PEnoFJwdZhFWJPjuXOjaSpjnI3UXmsXrH9DNwttwgcTZ27FYm547cSuOYFFd5M&#10;sULnbjmeaRbuNiItXwFn7fD/TuOux9p2l2si0X1Xj7X7rmxx9wyeeQq4gs4cgzvuhVptEbi2GpB2&#10;SnL2TE2+A9cWaddTpyuCf2ifgDCVsxqdMz6nERinnjemuXei8sV6xfcG0rzSInCP1NN8U8Lypu69&#10;e35GYyTtN+lpX4ln8l0JlMe1qhcT5vtfjf3sNuM5BbCr/gz+NZp99Ya1N/BKwalAqKAjELZ2BrJV&#10;3lLgzq34ghgz5Z7XbotAmlPnblVC7oLcD03XFat07liQzMJdnhXry6EjboAv9bxdeFv7PURHq110&#10;mGvPa9uPtT1AV6fJ3ZqE3JG3wBdv0eyrNTp3q03EHdfSFKOO/jj8BzT7qnt/aFv3/uCuNhWhbaaS&#10;O+69q36fozZN7tYm5m7E3rtrde5qTcQd997l9zm4b3IeAPFTQv6BfaFWYnhfyG+u73MoPW9ifx/q&#10;zJvT5K4uMXeQu8i3LGlf1enc3Wwi7spRx9nBmQv+RzXuBg/aWgcPKvt7VdjMpTO787H37hlwp6TJ&#10;XV5C7rAPk1bfcY1/ns4dqDPUd7ntC7qpEP2T4GwLfJvG3YBnj8tfT7S7BjztruR0JpYuRJ0epu3l&#10;BKYClO1GICVb5QK5437lFovAPaqB1Gzj/HFyR7nL17njezg0wKMYSqeHr5adyfWjB8FZC/wOjbtB&#10;z/EVwXrimRWDnmdWmIq7YXDX9Rq4s1oEci117goSchfdi5DcFejcWfFMs3C3Fpy9As52wP+Fxt2w&#10;59jK7nri9Mphz+kkvwOXZbkrsoK7t8DdxDS5K0yCu0KdO1QtpuGuDpw1IUHsP98Kn+WqsH776lMq&#10;7l5dWH/3alPJXdEUba/5SWlyNyUxd/geVejMYoyPUO6m6Nxx3Msscvf34Ix7zT8Lf50md8fWDzpP&#10;ri9cfnT9pOWH1r9lrr3mh0u1veYnp8nd1MTcwc5U2+fq2MdUnbvJJuKuAon5LrjjXvP8Rg7l7sg2&#10;ZemRbaGld6tQzLVf+dB7Wtv8mjS5u/aK3A1ZPFrb/FqdO84LMYvcXYaepNz9Dv5ByV3doPNIXXDJ&#10;3Spy/o2HXmSX6iL954+jP/Mc6rvrLAJHq4HU7ExbYu6gM8XOlzXubDp31+F5Ue5y25+5AWlhu24r&#10;/KlafXfKat/faT0R6LV+KXDBWrI/ufouOs6oXGHf5HN4Zj+QTP+5Evr7hjz/R8DdNIvAtUbuuqw4&#10;QDeuvXenJ1wD4q+0beSt6Nteu6aJYdVXdeh0nctpOJ5rLm9lOoE/h+ztz1eUT4DPr8FnW+VaAIfV&#10;PSK8uzpWDu9XsRphYmXHLv9q/y7v6vB+7+qB/X6ga2V4/6mV/l2nENelxmeD/1Kkie1Fzq9phB9G&#10;Ys8DicpCuvPTf1z8zQYl/JGMriuQ94y3ruATL/zgZfSg9M8ve7gBo1Sm3a9trPdYIiIcgR6lHGGW&#10;8yL+YD+/7oJ16rV2/4h8NZ6fLG/Jnj9menLMs1VE864EeVUISL9Y+70JvgBcAGXUDuRpsMF/EzJ8&#10;J/AB9PJT8GN/G/TOaD7w/hAnVcZ4L+lo89nkD/gtQAAPtcJ/C7JoiFL6eAM4xJWuUz6q3K3ciTlQ&#10;B/EX86J/Oue208AFrBt+yPNo+5efPvD4DOyJTGz64LH2Sx/vKLC/8Fae7dThgogMpL8Ogeun/fkb&#10;J3L+4k/eVpOGP8mtQ2B+0jE/x7MOwds/ev4i9VTs/EXj2ulM7yvWifT2oYAw7RXQ7Z+Er1Gjvss6&#10;/LUB5LYZMDo5f9GPg+swf3EL9kfmHGQ5A5k6eApwnebTrrQBLA/yGMtmGcBzWT6dWpjnlGphPscY&#10;pk4fBi4DsTrdTHMZM6H3MiHrUu6TXW8gdS/LA/mxAdJlStaL5A01vZ/2nmFfO1LAtDkfnRd3/bd8&#10;JNcbhCDrxvUGLO/TsN6AxzO53qD4+1FZz9V6g+N4t6cgcA9CxtdC1h+NkfVKxNsAymkzYHRS1ttw&#10;sAmSvhPyfgvkvUnZgA7EdfC57iiyxwJlm7YhZV8Cj1NlnsdZlvjbBvDcVOT/Mq4LA7HyXy6itkSy&#10;dT3bb7il6tRwz6MNeeFWtAeutwgcrQZSa8vNSNiWKzzzS7QB5FyoGbqOvB7PKwEKgVaA+UZZ3gTY&#10;ADrqT4cG3GMtj0VcNEz53Qfw5ahX5UtKP1Pf0nwGN+9EmWJb4bPw+Szfpm63fRcx4PZtGnDzneR7&#10;SN5xKCjDMEeChvfxIE5z0bYf38cJ8D58RiPQB/QAicrDKH6HgmjvrQG/My0C11YDqfE7KyG/Jz+z&#10;dSNeS5vrNkvndyaeZ3jXnHJXgIz8d2TsgQnYawE+8zUgepf27yQGlwbEYJJ9ZFG+8O46jxnjzgXu&#10;wjZwN9sikNbUuStKyN07r28zcFekczcbzzQLdyRLIGM/Du64WIHc2USR48ROwuuwCa/DVHLX80/4&#10;dvQwuJtjEUhr6tzNTcid/fB9ml7lOPpcnbs5eKZZuKtFRdgPpXcK/vfhk7vQx4oOBe4ivIdCH/Me&#10;yhZ35/CsfiA5nQnubO+Du3kWgWuN3HUx8XTj6iMrTthHhjEFcKco9INfbvaqYfpqH1mxzuU8RES5&#10;zM24+q1Igx8gl/8bHH4d/qTC0X1kl6va6xpqiFpxuYpor7Mud4nhKodw1zhERY0LCNa5a47WDVcd&#10;RVxQjU+Of5hjUaeHx9K7h/Ii7fNE/CdrQ5nt/FF1ftdPoHv+iPJ7g0Ugn4zlN7k50jcm1D0ouXVi&#10;5zqtvN6ol9cb8Mxcl9edSEMFwL7cV1Fe+WUpjq9QfE+vuHDz6RXBumMqLtycrbKXku4J/ALfXKHu&#10;mW8RSKuRu+R0jz2h7lHnq+L+9EfrHrvO5Xyck2supe7pBYf/AQ7nAFPG0D3nao7U9bmJZnGuhjhS&#10;d6lGiAs11aLHXS1OugXQVdfjPl53oeY44rrU+Gzx/z9S9/Sg/PZiiyxRYhEoO8bym5zuKb2i7gmu&#10;+pT2HepSvbyWmKC8St3zHMor68h++IvhU/e8U7NbvFPj9lxUsVtkq+ylpHtClzTds8AikFYjd8np&#10;Hkcausehc7kAaTCL7lkAnUPdcySO7nGsOlI3o5ZoFo5VxJG62lVCuFZVi8LaavHuGgF01RXWHq9z&#10;rTqOuC41Plv8/4/UPb6hBnSaQPeUjSq/yemehVfWPfd8VdM9C/XyWmaC8ip1z2GUU3aqPQKfe65T&#10;9xTX2kRxrctjVWHLiu4pxXOmAuxLbYTfB/QAsfb3EhE5D1FK/PGMRVYn4osB2WeFoE1R+9HR1+Qv&#10;X6/4C9ZXi0XqMxGHe03Sw+Uioj+KGKFeowZGhI3jzlYRTVPse1AXMi18jzHuG0QUoI7rqmHWQ4VA&#10;K8D8QDNEaQZuB0jNnwHfQid+M06Sv7+B36/jx2Ll64iVTr2n9sMYlvEj/dh0M+9sANNtEdH3Yx/1&#10;DIDOBjD8/wUAAAD//wMAUEsDBAoAAAAAAAAAIQDZsI69Zy4AAGcuAAAVAAAAZHJzL21lZGlhL2lt&#10;YWdlMi5qcGVn/9j/4AAQSkZJRgABAQEA3ADcAAD/2wBDAAIBAQIBAQICAgICAgICAwUDAwMDAwYE&#10;BAMFBwYHBwcGBwcICQsJCAgKCAcHCg0KCgsMDAwMBwkODw0MDgsMDAz/2wBDAQICAgMDAwYDAwYM&#10;CAcIDAwMDAwMDAwMDAwMDAwMDAwMDAwMDAwMDAwMDAwMDAwMDAwMDAwMDAwMDAwMDAwMDAz/wAAR&#10;CABrAO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HuAjEelN+1isjV9S8jUHXcRjH8qr/2wT/Ga6I0G0mcssSk7G/8AaxR9rFYH9rn++f0o&#10;/tc/32/Sq+rsn60jf+1ij7WKwP7XP99v0o/tc/3z+lH1dh9aRv8A2sUfaxWB/a5/vmj+1z/z0NH1&#10;dj+so3/tYo+1isD+1z/z0NJ/a5/vn9KPqzF9aR0H2sUfaxXP/wBrn++f0pf7XP8Afb9KPq7D60jf&#10;+1ij7WKwP7XP99v0o/tc/wB9v0o+rsPrSN/7WKPtYrA/tc/32/Sj+1z/AH2/Sj6uw+tI3/tYo+1i&#10;uf8A7WP9/wDOj+1f9oUfV2P60joPtYo+1iuf/tT/AGz+dH9qf7Z/Oj6uw+tI6D7WKPtYrn/7U/2z&#10;R/av+236UfV2L60joPtYo+1iuf8A7U/2zR/an+2aPqzD62joPtYo+1iuf/tX/bb9KP7U/wBs/nR9&#10;XYfWkdB9rFKt0GYD1rnv7Vx/Gfzp9rqe65iG7OXA/Wk8PpcaxK2Ojopu8+1Fc9mdHOjgvHGq/ZPE&#10;syZ7D+QrJ/t0f3qz/i7rAtPHFym4jCp/6CK5n/hIAf4jX0+EwvNRjK3Q+MxmP5K8o32Z239vD+9R&#10;/bw/vVxP9v8AP3mp9tqr3kyxxLJLI/3VRSzN9AK2eES1ZzrMbuyOz/t4f3qP7eH96uP8RatD4Jsf&#10;tevajpugWv8Az11G6S3B9gGOSfbrXGP+1r8M7Vti+KJNWmBx5enW7Mp/4G+0VpQy6pWV6MHL0Tf4&#10;7HHieIsJhny4mtGD7Skk/uep7H/bw9aP7eB715Z4d/ak8K6pOBDpspTPyvcXWSf+AqAB+Zr1Pwn8&#10;VdC162CRJa2rsOGjRWP61jisDiKCvOk16ndgc3wmK/hVov0FXWGc/Lk/QVKt/O/SGVvohrE+Ivww&#10;1nxtp8n9l+J9TjVwcJbXBgP5Livjr4/fsf8Aj9Hnkg8U+KJOp2S6hMw/9CruynLcPjHyzrxg/NM8&#10;XiPP8flkPaUcLKqvJo+35b+a3Qs8cqgcZZCAKi/t3/aFflN4O/4XN+zZ8Qhq3h+/8QXNwh2z20pl&#10;vbW9TP3JIznI/UdiK+7f2Z/2gtR/aF0pbfVPB3iLwh4mjXMkFxYTDT7vH8UMzLhc8/I/5mvQzjha&#10;pgI+2VSNSHeL29Vv8zyOGfECjm83QlSnSqr7Mk9fR2se2f28P71H9vD+9XHX2oT6XdPBcRyQyocM&#10;jAgg1EPEAP8AHXhxwqkro+veY2dmdt/bw/vUf28P71cT/b4P8VQ6h4wt9JsJrq6uI7e2t0Mkssrh&#10;UjUDJYk8AAd6HhEld7EvM0tWd5/bw/vUf28P71fLOtf8FNvhHpKXYg8U/wBqXFspaOCxtpZWuz02&#10;xEKFYk++PeuS0j/gpNqPxqvbbw18MvAuran45uSz3Frq7fZbLR4AQBcTzJu3Kdwwqck5HGK+czHi&#10;TJsDTlUxNeKUVd6p6L0OzI68s2xsMvwUk5yvu0lZK7u3poj7T/t4f3qP7eH96vnrQk+PXhbU7W81&#10;5PAniDSpCPtdrp0FxYXNqp6mJ3eRZSPRgmemRXpkHiiO6VjHKkmx2RirZCspIZfqCCPwrzOGeOMh&#10;z+tLDZbW5qkVdxacXbuk7XR73EGSY3KbSrSjOL+1F3V+z2szuf7eH96j+3h/eriTrw/vH86T+3R/&#10;e/WvuPqfkfKrM0dv/bw/vUf28P71cR/bo/vH86X+3R/eP50vqXkP+00dt/bw/vUf26P71cR/bo/v&#10;H86P7dH979af1PyD+00dudeH96rGk635mq2y5B3TIP8Ax4VwH9uj+8fzq94a1zzPEenrv+9cxjr/&#10;ALQrOrhLQbt0NKWZJzSue7bj/k0VLu9hRXy3N5H2fs/M8G+PWn3dt4wv9TuGtbDSYo0L3t5cJb26&#10;AKMku5AGK+Zfip/wUk/Z9+B0cn/CQ/F3w7fXcP8Ay5eHxJq07H+7mIeWD9WxX5jf8HFfifWLn/gp&#10;5400u61HUJNNtbTT3trSS5doIQ1rGSVQnauSc8Dqa+KvB3w+1/4iaiLLw/omr65dtwINPs5LmQ/8&#10;BQE1+y5JwtGpgaVevXtFpOySX3t3/I/LM0xsY4ypGFO7u93+iP1x+IX/AAca+AtOvJIfAfw61nVw&#10;vCXniW8S2Un+95EBbj6yfhXkfi7/AILVfFb4tyukev23hbT5OBZ6FbraKB6GTmU/i9fP/wAD/wDg&#10;iV+038eLqAad8LtW0eymI3XuuSxabDEP7xErCQj/AHEY+1fcP7P/APwaseKFkt5/iH8VdP06PhpL&#10;Pw/ZvcuB/d82bYAffYa9VYjhjLJXquM5Lu+d/dqkeHj8izrNKbhh3KCfb3V9+585w/Hy58a3xu9U&#10;1G6v7uT701xMZXb6liTXpPwq03xD8TNQEHhnSdW1m4HVbK2eXZ7kqOB9a/Tj9n7/AIInfAL4AWUO&#10;3wxceK9QiGWvdfumumkP/XMbYR+CfnX1D4Y8FaP4J0mOw0bStO0uxhGI7e0t1hjT6KoArDG+LuGp&#10;w9ngsPf10X3K/wCh8bS+jvVxVX22PxXL6av73t+J+bnwK/YX+NviSSGS8sLTw/acEtqdztkx7IgZ&#10;s+xxX1l8M/2ILnw5HG2r+KbqeRfvJaQiNfzbJ/SvoORlhUsSqqBkk8Yryn4qftz/AAi+Czyx+I/i&#10;D4ZsLiH71ul0J51Pp5ce58+2K/PcfxZm2az5aUEr9IR/4dn6rkfhzkPD1Hmq1JSt1qTsv0R3fhn4&#10;c6b4Xt0WL7RMy8b5pSzH+Q/StmSwglI3wxtjpuQGviXx/wD8FzPhvp1y8HhjS9a8RMp+W4dFtIG9&#10;xvO/80Fcxo//AAWdu/E91s/sSx0mJjgMXaZh+PA/SijwNxBiI+2lRaXm7P7t/wAC8Z4rcJYGp9We&#10;ITfkm19+34n6AmwgAAEUfthRxSiFIz0Awfyr5f8Ahj+3nbeLAjT3sMu70wB+lek3XiLQfirY7Wv7&#10;i3aQYIW4bZ+Wa8fFZFjMNPlxKa/E+ly/ijLcbD2mBkpPpqkdz438NaJ4pszHqDwRyAYWYOFdPof6&#10;GvDPGvhObw1dSNZ3dpqtoi7jJbyBmjX/AG1ByPr0rkPjb+wPZ+ObeSeE/bN2SHDlj/OvmrUf2F/i&#10;N8IPFaaz4KGsWuoW2fKltkZWx/dzjBB9GyD3r67Icnwc4XjjEn/LKNl999D834t4mzWhVvPLXKH8&#10;0JXdvS2v3n0j4i8eWfhTQrvU9SuobKwso2mnnlbCRIOpJr4O/aU/ac1P9rHVxZ2xn03wBZyloLfJ&#10;SXW2B4lmHaPIyqd+p7Y+hfHH7P8A8Qf2ydC03QPGGga34S1KwLSvNHb7dG12RQNn2lV+aI5GRtzH&#10;nkgV87/EL4N678KfEcuka7p0un3kPARsFXGeqMpKsvuCRX4R4z8T5lgbZbhY8sJLWcWnfyTWxw0l&#10;Wx9JV7NUn0aabfZp7fqcfDCkMSIiqiIMKoGAo9qt+EPG2tfB/wCIWl+MvC0qRa9ojZWN2Ihv4Tjf&#10;bygdVYfkeRVj+xXz939KUaI5/h/Sv5ipVakaiqb979Trp0alNqVL3WtmtLM/Un4V/th+C/j58AbT&#10;xjaXNrp9v5ZXUILmVUfTJ14kilyeCp7nqCD0NeP/AAv+Imm+M/EfifUfDcy3Phi4vAYLlTlLm6GR&#10;cPEehjyIwCOCwkPevz7tPA+iaP8AEC0vPEWhS6/4R1CTbrGnpJLiJv4bpUjYbmUgAjBJXNfaHwd/&#10;aG+G3iW2tNA8K6vptr9nQRW2mm3ewdFH8KRSohP/AAEGv3jwn4dw2KzxcSV8VFSjFwjSVovW2/fb&#10;Sx+jZl4gYOpw8stqRl9ak1zNpciS2cXdtt+itqez/wBtnHRfzpP7bb0X86wvOJ9aPONf1V9XR+bL&#10;GyN7+229F/Oj+229F/OsHzjR5xo+rof12Rvf223oPzpP7bb0X86wvONHnGj2CD67I3hrbZ6L+daf&#10;gvWS/jHSRx815COv+2tcd5xrW8BylvHGij/p/g/9GLWGIoL2Un5M3wuLk60PVH2Fv+lFMor8wsz9&#10;p5jx74i/8E+Pgr8Xfixd+OPFXw18KeJPFF8sST32p2YundY1CINr5XhQBwO1el+C/hz4f+G+lRaf&#10;4e0LR9BsYRtjt9Ps47aJR7KgAH5V+VX/AAVu/wCC9PxU/Yf/AGvvEHwz8G+HPBNxY6Ra2k8d9qkF&#10;xPM5mgWQ/KkqLwWwK+I/HH/Bxz+1H4xDLb+KNB0FW6DTtFhUr9DJvNfbYDg3Ocdh4VIyXI1peXT0&#10;1PnMVxHluGqyhy3knrZdT+kvcEXJIAHvXAfFX9q74Z/A63kl8X+PfCPhtYhlhqGqwwOP+As2c+2K&#10;/l1+Ln/BSj49/HSKWLxR8WvHGoW0ww9smpyW1uw9PKiKpj8K8Yd7nVZxkz3MznuS7H+te9hvC+e+&#10;Krpei/V2PLrccLahSv6s/ou+P3/Byd+zf8I5JbfQdS174gX0WRt0ewZLcH086fYp+qhq+Jv2if8A&#10;g6s+Ivi1ZLX4Z+BPD/hK3fI+26tK+pXYHYqq7I1P+8Hr86fhz+x/8Vfi7Kg8M/DrxprCOcCW30ic&#10;wr7mQqEA9ycV7dp3/BHv4g6DpwvfHPiTwJ4EtwMyQT6suqXyDrn7PZCZunqRXozybhLKFzY6tG/9&#10;+S/JbnjV+Is1rq8fdj5K34s4n46/8FSPj9+0eJ4fFnxP8T3dhc5ElhbXJs7Nh/dMUO1SPYg15j4f&#10;+K95YSKJGd2JySCSTX6tfsyf8G9Hwkl8N2WveKfiBr3xGhvEWaBNDSPS7BwexcmWRx9PLPsK+xPg&#10;h+wZ8JP2briK48F/DXwtpWoQgbNQuLX7ffIR3E05dlP+5tr1ocXZbh48uXUrrySiv8/wPHxOSyxs&#10;ebGSvfzv/wAD8T8hv2bvgJ8Y/jysD+Gvh/4mvrOXGL2W1NrZqD3M8u2Mf99V9mfDH/gl541hghfx&#10;b4r8P6KxAL21iH1GeMdwWG2PI9nIr7+vtMu9VfdcyzTMOhdicfT0qv8A8IqwzhK5avHOYz0hJQXk&#10;rv73/kfNVvDjKKkrzpOXq9Pw/wAzwn4Z/sd+C/hqUlkl8R6/dqOWuLwW0GfURxLu/Aua9d0XX38L&#10;wKmmadpdgFGAyw+aw/4FIWNZvxm8eaP8DPBM+tay0jBSIra0gXzLq/mP3YYU6u5PYe57V4ZP4C+I&#10;37Q4luvF95d+EPDl0P8AR/DelzFLhoz/AM/dwPmYkcGNMAepr884n4yoYZc2Mk6k+iv+myPayzJa&#10;eBl9WyykovrZberPQvi5/wAFCbX4bzSaaviO/wBc10ZEej6IBNc7vRgnyxj3YivAfGnxL+K3x/1x&#10;L3xPr2q6HoULiS00Cyv5OSOjXMoI8w/7K4Xp+PrnhH9m3SPAWmiz0bSrXTrcclYY8Fj6serH3JJr&#10;W/4VOf8Ann+lfg3EnF+ZZlF0cPBUoeW79WfUUcjxU2p4uo5W6Ju3z7nhE+i6ldMTLc3kh9WlY5/W&#10;q83gya4wZN8jerEmvfv+FTn/AJ5/pS/8KoOf9X+lfnFTJ689Jtv1bPWeXtqzPn3/AIQV/wDnn+lH&#10;/CCv/wA8/wBK+gf+FTn/AJ5/pR/wqc/88/0rP+wZdif7M8j5+/4QV/8Ann+lZvij4M2ni6xEF7a7&#10;ijB4pUJWWBx0dGHKsPUV9Kf8KoI/5Z/pR/wqckf6s5+lXRyetSkqlO6a7GdTJ4VI8k43TON/ZH+J&#10;Wqa5a6j4O8T3ZvPEfhxUkiunG19Ss3J2S47spGx8dwD/ABV7T/Z59B+deP8Ajv4K6/o+v6P4s8Jw&#10;27+IvD0jYt52McepWzj97bM38O7AKtjAZQe9etfBf4paN8bNPuRZJdafrGmv5Wo6Rep5V7YP6Mnd&#10;T1V1yrDoa/qTgbiv61goYfFv97HTXqu58jWyqeHrOjJafZfdf5om/s8+g/Ok/s8+n612X/CKnH3T&#10;Sf8ACLNn7p/OvvVjIsr+zZ7WOO/s4+lH9nH0/Wuy/wCEWP8AdNH/AAix/uml9ciH9my7HG/2c3p+&#10;tavgWwKeN9GODxfQf+jFrdHhZj/Ca0PCfhpofFWmPtPy3cR/JxWWIxcXSlbszowmXSVaDt1R9HeX&#10;70U6ivzax+w2Z8Qftmf8ER/hB+2d+0LqnxC8YHxa+s6pBBBMtjqSwQYiiWNSF8tiDhR35NcJpv8A&#10;wbk/s0aQymbw94svTnAFz4ikUMfoir/Ovuf4rfCy9+J9vb2sPizxD4atEJM40h44Jrg5yMylGdQC&#10;OiEZ78cVyzfsiaV4jktz4x17xD44h0+Ew2EWqXCxpaA/ef8AcLHvlwAPNfLgDgjLE+xT4kzGlTVG&#10;lUkorb3mjwsVlNOdWUlRTb6u3/DnzNcf8Eiv2TP2d9JXU9V+GvhuOFGVEbV7y7v2mcnCosbyN5jE&#10;nAUKSewrV0H4TyEy2Pw1+DHgb4UaIysg1iXQLO21Jx0Dw20UfyE9Q0zgjuma+nPAv7L3g74f6suo&#10;wWV5qWoQqI7e81jUJ9TuLNO0cUlw7tGvspGe+a7oaLbE/wCqXmvNx2Z5hiFaVVpPzb/MUMkcvitF&#10;do2/O35HxpB+yJfNpSWl/rGv6yF5aXUr+W6kkPckuxx9BgDsAKqt+w9Ycn7HHz1OyvtY6Jagf6pe&#10;fas3Xfh3p3iWSL7WkkltCd32feVikPq4H3x/snK89CcV8ZX4Uw9aXPV95+bOyWT0eSyV7dz4l0r9&#10;hyDw3q73PhfX9b8M6i7GULpeqSxQeYf4ntg3lPk8kMnPevRtO+LOs6BqFn4U1bw3LrPjy6RntbbS&#10;nAtr23XAN3I78W0eTgh8nJwpevo6/wDhP4av7I282h6WYgMArbIjJ7qwAKn3GCKy/hb8CNC+FGqa&#10;vqNj9tvNU1uVXur6/uGubl0RdscIduRGi9F9SzHLMxPtZdha2CXLRn7vZ6nny4fSklRtG+7Xb0fX&#10;zPn7x1+0Nd/BJlfx/wDDvxdoemjmTWNMhGs6dCOuXaH96g9S0QHuaxviN+3L4FsbDRbH4f3MHxJ8&#10;Y+LVZdD0fR5RIZX4G64bpbxqWBYyAEAHjivsuW3WZCrhXVhggjg1yXhD9nvwN8PfF974g0Pwl4d0&#10;jW9T4ur60sIoZ588nc6qCcnk+pr1njMXayn+GplXyHEt8tKouV917yXlbT7zwn4W/sh6zfa1F4z+&#10;IcttrHjaaHZHDCubDQUPJhtVPf8AvSn539QuBXpH/CmiB/qj+VewRDANPPIrx6uWwqy56mr7s9zC&#10;5XQoQ5Ka/wA36njn/Cmf+mX6Uf8ACmc/8sv0qXWfj34i0r4oeKtEi8F6jdWmhaVNf2M0cN0W1aSO&#10;KNwiP5JgG9nMaqJC5aNvl4rmdN/az8aPpXgaW5+GeqPN4n8Vf2BfNbQ3nlWNoUDC/AktklEQJCky&#10;oi5RiGI2k5/2PQ7HSsLA6H/hTB/55fpR/wAKZ/6ZfpS6z+0H4jsPFukWEfg29a3v7DVLqaUxzkxy&#10;WsjrDECI9oMoUMNxBw3Aaud0T9rnxpcfCzwlr9/8J/EMN/rdvctqmnQLJLNossckaRBlMYZ0cyZL&#10;KMqAWwVDEH9j0OwfVYHQj4M5/wCWX6Uf8KZ/6ZfpV7wF8bPEfir45634YvvB15pui6es32fVGW4+&#10;fy2iVS5aFYdswkZk8qWRgIm3BT0wPGH7THi3wx4/+IulWvw+1HU9P8JaXNe6bewx3W3Upo7S0nEJ&#10;Jg8s+Y9zJGvkySNm1k3KOKf9j0OwfVIGj/wpk/8APL9KP+FM/wDTL9K9F+GniO58Y+A9H1W9tPsN&#10;1qNpHcS25V18hmUErhwGBB45ANbjMFIz39qX9j0OwvqsDx7/AIUzj/ll+lee/Gb9iQ+Pr218QeHr&#10;6Xwt460dT/Z2s26ZyO8NwnSaBu6N05Iwa+o8A4NKoHtV08qowfNDRowxGWUK8HTqq6Z8taN+zt8U&#10;/FgaTxX43tdIXYFjs/C+nrCobAy7zTiR25ydoVQPeqmmeJdc/Z7uJ9O+Kdwk+h+aq6Z4vS32QThi&#10;cRXqoNtvIvA8w4jfPVTwfq9xnsDUF5aRXsLxTRpLG4KsjqGVgexBr06VStTnzqo2/PY86XDtGKvS&#10;bUu7u7+p5FoN3oHim1jn0zXNG1CCQZSS2vY5VYexVjmthPAxlUMoVgehGDmtfVf2dPAWutIbvwZ4&#10;XuDLy5fS4SW+p21y+o/sO/De+ukmh0nVtJdG3L/ZGv6hpig/7tvPGK7v7Srrsxf2ZWX2Yv5tfozU&#10;HgJiv3P0qfS/A7W+qW0hX/Vyq3T0IrJH7JOn2GP7M8Y/EnTVU5AXxNc3QH/gQ0mfxrpvCXww1Xwv&#10;dI0vjbxJq1uhz5F9FZMCPTekCv8A+PU3mNRqzRtSy+0lzQ+5/wDDHX7x70UuPrRXEe5p2Pyi/b9/&#10;4KUftMeC/wDgqBJ8D/hDP4RS11IWMOlrqunqwE0tssj75ieBnPavcf2S/wDhvI/tA+Hv+FuzfCxv&#10;h55kv9rjSin2vb5L+X5eBn/WbM+2a+O/+CkHjTw/rP8AwW1TwhrGrQ+E01F9Oim8RG4EB01WtFYS&#10;byyhcdMkjrX2J+x98Dvh74A/aC0TUdI/aWh8eainmxwaIdbjn+2M0bDhBOxYqMn7p6V+lZhgsFRy&#10;qjKKipyp3f7ttt/4lovmfl2X5tmlXNKtKpSk4RqWUueKVv8AC9WfQ/8AwUC+MniD9nv9jP4heNPC&#10;ht18ReHNJku7AzxebGJQRjcp6j2ryj/gil+2B49/bZ/ZEufGPxGk0+TX4tdubBTZWgto/JjSIr8o&#10;J5y7c13n/BUvXIvDf/BPn4qX88Szw2uhyyPGejDIr5V/4IP/ALZ3ww8P/sW3UGu+L/CPhK8PiG6Y&#10;WV/qsNtKy7IsPtdgcHnn2rwcJl9OrkNXERheoqiSdtbWPpMVmVenn1LCvSk4Nt30vfY/S1Dnn1pS&#10;Miue+G/xW8MfF7RJNT8K+INH8R6fFKYHudNu0uYlkABKFkJGQCDj3FdDnNfKSi4vlkrM+ti01dHg&#10;n/BSP9sG5/Ya/ZG8R/EKw0iPXdUsDDa2FnIxWJ55pBGpkI52LncccnGM81+fP7O37VH/AAUQ/ae+&#10;HEXxS8FzfCbWtAuppBH4eK26TYRiChXIdenAaYORg9CK/Rr9vLVPhjpf7MmvH4wXEdn4Cungtb65&#10;dGYWrSTIkUmVBK7ZGU7scYyeAa/Jr9qrwb4X/wCCevgyD4ofBX44eGdc0+5u4oI7PTdYRNUdXJ2t&#10;sicrKq/xblXAOcda/QOFMJg8RhXRlFKtKXuucXKLVvhutn5n51xbmOY4PFRq0oOdFL3lGSjJO+9n&#10;uj9kv2a/F3izx38BvCmr+O9Eh8OeMdQ06ObWNMiyUsrkj541yScA9OT9a8C/4LH/ALeeq/sF/soP&#10;rnhVrCTxvrl/Fp+iw3MXnLn78srJkblRFx6ZdPWu9/4JuftI6t+1l+xf4I8ea7bC11TW7RjNtTas&#10;5SRo/NA6APt3cccnHFfl9/wVK/bUsv2lf+Ck9t4F0Lwlq/xI0j4ZTLaXenaRG00108bq18qBQcYY&#10;eUWwQChrzMgyVYjNpUsQlyU3JyXT3el/N6eh6fEGeVsNlMK2Fi5VJ8qS667t+i/E+iv+CK//AAVp&#10;+I/7Vvxj8VfDn40xabY+KIbRNQ0XybH7CZVXHnQlcnL7WRx32hvSv0uDkrzgcV+CP7Vn7dWr/DT9&#10;rLwt8cl+B3jH4ZLaz20Fw2rWrwx380aspVXKqu57dSu30TPrX7kfBv4qaN8cPhT4e8X+H7pbzRvE&#10;mnw6hZyj+KORAwyOxGcEdiCKvi7KadCVLGYeKjCotUrNRkt1poTwjnGIxKrYXFp81N6N/ai9n3Pg&#10;z4If8FHfi143/wCC2Piz4JalLox+HGkzXiWqJp4W6xHbLImZc5PzE9q/RdlyD71+Pvwv/aQ8I/D7&#10;/g4D8d23iK70fw9b2d1exy6nf3K28Qb7KmAWcgZPSv1D8E/tXfDH4leI4NH8PfEDwdreq3IbybOx&#10;1aCeeXaMnaisScAEnjtWXFGWwoToyw0PddOLbS0vbU24WzOtiKdZYv3Wqkkrvotj4Hv/APgpz8av&#10;2Yv+CuMPwh+K39i3fww8R3flaPqEOnLbSpb3GfssxkBO7bIDE+e4Y9hXXf8ABa7/AIKe+Of2PfEP&#10;gPwL8II9NvfH3iib7Rcx3Vr9qENszeVCoUkfNJKWwfSM+tbv/Bdv9m9PHP7Nv/CzdM01L3XPhuDd&#10;TBQRLLYlh5m0jnMZxJ9A/fFfLP8AwR3vb7/gph+2bqPxT8YacuoQ+ALS1Y3koLLNeKnl26emVCtI&#10;fcA9697AZfltbBRzipZKlFqcO8/s/ffU+czDN84oZjLKKVNv2kouE76KL+K/ofrR8D7TxRZfCHw6&#10;njS+tNS8WmwhbV7i1gEEDXJUGQIg6KGJA9gDX5Y/8FW/+C13xi+CX7X+t+BPgrFo9zo3g2wQ6xcX&#10;Gli9P2kDfKQSflSMMin/AGt1fpb+2F+0bpP7JP7NPjD4g61JttPDWnvOseQGuJj8sMS+7yFV/wCB&#10;V+LX7DP7VV7PB8Q/GF9+z744+J8XxHhn02bUtKtZHgCSMxuV37GBZmKZI6bK8/hLLKNZVswxUFKM&#10;bJRbSTbeu+mi1PV4szbFYadHA4O95Xcpdklp97P2I/4J7ftWRftmfsk+D/Hx+zx6nqVp5OrW8XAt&#10;b2M7Jkx1UbhuAP8ACy+tVv8AgpZ8dvEn7NH7EHxB8deD2tU8S+HbGOewNzAJot5njQ7kJGflZq/O&#10;X/ghV+2/D8Kv2qtf+BPijSL/AMI3XiXN1p1hqETQSxXscYcxujYKtJAMjjnYPUV97/8ABX/xBD4W&#10;/wCCcHxT1C5hW4gtNNiZ426OPtMQ/qK48fktPCZ7DCvWnKUWuzjJr8tjpy3PMRi8hni5R5asYyvH&#10;rzJP8z4Q/Zf/AGvv+Cif7XXwYHj/AMEQ/C7UtGW5ltxb3FtFbXMrxEblCMwH0+YZr3v/AIJl/wDB&#10;YzxV8ffjxqHwY+Nng238D/EyyMkVu9qjpbXssQJkhaNyxjk2jcvzFWGcY4zkf8ES/wBuD4U+Dv2C&#10;4j4j8aeEPCNxDq15JJZX2qRQTIm5cPsZt2D24rwr4M/tF6N+3z/wXSi1z4b6M+o+H9GuknuNcSJl&#10;V4La2ERuGPQB2ARM8kbeM5A+ixGX4atXxuHq0I04UlJxmk1qtl2dzwqebY2jhcFiaTc6lVxU4XTs&#10;nu/kfrn8W/ippHwU+Gmt+LfEFyLTRdAtJL27lAyVRBk4HcngAdyRX5RaZ/wU7/bS/wCCiHi7WZv2&#10;dfAGi+GvBelXJhS91KKF5nPULJNcMIt5XBKRr8u4ZJyDX6C/8FNfh9q/xP8A2F/iHo+hWMmqao+n&#10;rcQ2aAlrvyZUmaMAckssZAHckCvjP/giL/wVH+DGhfs5TeBPE/iHR/h/4j0PUJ5Wt9VlW1ivkkbc&#10;JEkY7SwOVZSQw2jjBrwMlwdGOV1cfCmqtWMkuVpu0Wvist9dD282x2Jeb08BJunRcG3JaXlf4b+m&#10;pi/BL/gsd8fP2Tf2jNG+HH7WXgvTNPstZZVi8QafCImgVm2iZvKZopYg3DFNpUc4OMV+rdveJe2a&#10;zQuskcqh0dTkMCMgivxt/wCCyH7dXgL9sT48/Dj4Z/CiG1+JfiC1nkjN3po86LzZyirBG44bATc5&#10;Hyr8vPXH67fDLw7c+DvhnoWlXTB7nTtOhtpmByC6RhTz9RUcRYKhDDYbFqCpVal+aC0Wj0dntcvI&#10;Mwxc8ZicJUfPSp25Z97rVedj8jfh7/wUg/bb/aj/AGqPiP4C+F8vw9dfB15ePGmp6fHBm1iuTCgD&#10;k/M/3euPWvfv+CRn/BVf4oftLftBeLvg78ZfDek2HjHwslwRqGlp5cbyW8wimhlQMy7gx4ZDggHj&#10;vXyR+xx4J1j9rn9un44+G/BPiG48D69or6jdfabaSWMX5W9KCGRkZSFLEHPOPSvWP+CCvxt8K6J+&#10;1p8RPht4m8KpoXxZtftCm+uJi00wgkxc22CThgw37hywByflGfr89yjLoYKv7KMXKEINKMbSTe7b&#10;vZr0Pj8jz/OKuPowxFOUYSnJOTacWlsklqn6n65+f7D86Kb5o9TRX49yy7n6/wC0R8Cft2fsjfsg&#10;fFr9pDV9c+LegeLdQ8b3MEEd5NY2uuvCyJEqx4NqhhPyAZ2nOevOa5D9n/8AZx/Yc/Zm+L2jeOPB&#10;2g+OtO8S6BK01lcyaX4knWJmRkJKSRlW+ViOQetfpaYlJBwMkUqxjHQV3f2pj/Z+xjWfLta7tb7z&#10;rpYXJdJ1MM3Pq1NK77/w3+Z8x/F/9qz4G/tJ/CzW/BPiaXxVf+H/ABHbNZ31uPDOsW7TRt1G9bcM&#10;PqCDXzNo/wDwSU/YV11gtr4N8YEt0DyeII//AELFfpqY13dB0pfKXPQVwxxmaUYOODr8l/J2/CSK&#10;xVDKK75p4eTfnNP/ANsPC/2Mv2efhT+xt8M7jwx8MNL1HSNBv759RkiuGu7hmmdUVm3T5YcIvGcc&#10;V7TDrNvOvytJz6xkf0q2sagDgUpUYPArz6UcznJzxdeM2+vI1/7czCMKEI8lGPKl5/8AAOR+Mfwb&#10;8KftEfDjUPCXjLRbPxB4d1UBbqxu4y0cu1gynsQQwBBByCBXyhp3/BvV+yppXimPVV+H11MY5PMW&#10;1m1q8kts5zgxmTBHseK+3FHFBQEDIr3MNmGLw8eSnUaT7No4sRgcPWd6kE2u6Pnrwz+1r4S8G6Sn&#10;hfRPDT6bZ6F/bmmw2FnLBEtnDo/yYVFI2LIANnHyjGcV89fsL+G/2evgx8S9a+Inw5+HniPSvF2v&#10;3OkaRrE+qapLcXdvLrF1l42SaRtpSRFZiv3xtKlga+1rf9nvwJZeMdZ8RQ+DfDMWveIIWttT1BdN&#10;hFzfxMAGSWTbudWGAQSc4Gc4q5D8GvCNtKZI/DGgRyF7SUsthECXtP8Aj1bO3rD/AMsz/B2xXoU8&#10;ZQhTnFKXvWv71r979zy54LGTqRbnH3b/AGfut2PnTW9f+Gf/AAVP0zxj8KfH3gi+fQ/D12lwTcX6&#10;xieSK6nt0kjeJhIjbon6HlXwTkla3vh/q3hn9h7U/DfwM+HPg/Vb/StNsU1N/tGuxJHpVrPdSRgq&#10;93L5kx3rIdiZwAPUA+s698BPBRg3p4W0KCR5oy0kNmkUjf6ULnBZQCQZ/wB4RnBYknJJq946+Bng&#10;v4oa/pGq+JPCnh7XtT0J/M0661DT4riaybIOY2dSV5APHcA9RUVMVSf7uKl7PpG90pW3NKWGrr3p&#10;OPtFvJK10+h+Z/7Qn7Pf7LPx7+NXxu8X+Lvg74r1LxR4VvfO1S6j8TywJrEn237BujRJwI/mQNgr&#10;jH+1xXbfs/fsf/AP9kr49+AvEfw4+DOvJ49uNMm1UNL4x2w6VatIbZiftc6rM53H5FU47kHFfeOs&#10;/s1/DzxCNQ+3+BvCV7/a6Sx33naTA/2xZZxcSCTK/OGmAkIbOXG4881X1b9lr4a6zpuhWl34A8HX&#10;Vr4XYyaPDLo9u6aYxbcfJBXEeW5wuASAe1d086Uqfsk58u1ud2tba3a/4aHFDJ68Z+0k4N3vfl13&#10;/wAtPxPKPGH7bmkeIPBvxah1LwVe32ieCPP0y9ie6iP9r/OsLoq9FVg/8RzjtWB+xVb/AAr/AGPv&#10;2ELrxD8OPB194f8ADrSXOr3Gky3y3F5NMJfJcmZ2OR8gC5IAUAYHSvf7f9nTwBa6rrV9H4K8LR3v&#10;iQ/8TaddMhEmpfMH/fNtzJ8wDfNnkA9qjf4DeC5NamQ+F9E8m6tJ4ZoPsieTMs84mmDR42NvlG9i&#10;RknJPWuR4rDey9lTjJJtN66Oy7et9TqWHxaqe0nOL0aXu6pt9/06nzj+058RvhN+274pm+BfxG8L&#10;+I7q0/t8W6xpfvZw3xhsnuzOrwyKzqnCNHnIZ0JGCDWp+yR8ZPCXwE/Zj07TvCfw5vPCXw80a5sr&#10;PQY21q0u5buO9vGjM0gWV5IyHcyMJTuO/jLAgfSEfwn8Lpq8WpDw7og1CC8e/juvsUfnR3DxeS0w&#10;fGRIYvkLA5K8dOKwLb9k74X2ena7Zw/DzwXFaeJ5kuNXhXRrcR6nIjF0aZduJCrEsN2cEk9SaJYv&#10;DumqMYyUVZ25rq/Vr1+YU8JjFN1Zzi5O+vLbTon6anzD+1J8APgBq/7Y7/EjxF4Lv7r4keGYtCvr&#10;TVdP1uSyN6014bSAiNJVV2i2jcWU5QBecYrf/ba/ah8C+Pfgvf8Agvxr4J13xD4X8Vaze+GtRtbb&#10;UEtpCtncxKZN6urAM5UgBlPGCR3+ibr9mX4dXup+Hb6bwN4TlvPCaCPRZ20qEyaUoOVWA7cxgHkB&#10;cYPI5q9qvwN8Ga9bTQ33hTw7eRTvcySJNp8UiyNckG4YgryZcDef4sDOaIY+jzU5VFKXLt721trd&#10;u4TwOKtNUpRXN/d/Pv2Pkax/4N3P2T42jmX4fai/AYLJ4i1BlP1HnYNfTH7OX7JXw2/ZD8KzaP8A&#10;DrwhpHhWyuWDXJs4f3t0wzgySHLuRk43E4ya9KtoEghWNFVEQbVVRgKPQU9hgcVxYrMsZXjyVKsm&#10;uzbZ6WHwGHpPmpwSfkihPqsEAO5nAHYRsf6V8cftW/8ABLn9lT47eM7rxJ4z8CS22tXshmu7vR47&#10;60a6c9XdbcBWY92IyfWvtUKCfwpdg9BXjxrZtRnz4PEKH/br/SSOudDCVly4inzL1/4DPiT9l/4J&#10;/snfsIaw+peBfCd/peslGiOp3Gg6rf3qqfvKsskTsoPcLjNey3n/AAUQ+FtoGV9Q8TggY48J6qf5&#10;W9e6si8cDrQsalRkCtXVx1WXPiqqnLvZ/wDyTO/DLK6MeSNCSXZTS/8AbD4N/Z3uv2TP2U/jT4m+&#10;IHgqx8aaX4o8YCVdUuZNB1+4WcSS+c+EkhZVy4z8oHp04pNN8G/sl+Of21NN+LljpvjO2+Kd9qUL&#10;w6jBpOv2cMtwwEI8xPKWHawO1i42kE7uM195KgJPApfKUn7o4ru+u4xyc3Vd2rPfVdt9hSp5Nycs&#10;cNLe6/eLR9/4ZW2r6n8h/hRU+PrRXJafdfccF12P/9lQSwECLQAUAAYACAAAACEA6BbzyxYBAABJ&#10;AgAAEwAAAAAAAAAAAAAAAAAAAAAAW0NvbnRlbnRfVHlwZXNdLnhtbFBLAQItABQABgAIAAAAIQA4&#10;/SH/1gAAAJQBAAALAAAAAAAAAAAAAAAAAEcBAABfcmVscy8ucmVsc1BLAQItABQABgAIAAAAIQBO&#10;+p4ARwUAAGMOAAAOAAAAAAAAAAAAAAAAAEYCAABkcnMvZTJvRG9jLnhtbFBLAQItABQABgAIAAAA&#10;IQConnhHxgAAAKYBAAAZAAAAAAAAAAAAAAAAALkHAABkcnMvX3JlbHMvZTJvRG9jLnhtbC5yZWxz&#10;UEsBAi0AFAAGAAgAAAAhALjyNc7fAAAACQEAAA8AAAAAAAAAAAAAAAAAtggAAGRycy9kb3ducmV2&#10;LnhtbFBLAQItABQABgAIAAAAIQD9eblPxJ4CAGTgCQAUAAAAAAAAAAAAAAAAAMIJAABkcnMvbWVk&#10;aWEvaW1hZ2UxLmVtZlBLAQItAAoAAAAAAAAAIQDZsI69Zy4AAGcuAAAVAAAAAAAAAAAAAAAAALio&#10;AgBkcnMvbWVkaWEvaW1hZ2UyLmpwZWdQSwUGAAAAAAcABwC/AQAAUtcCAAAA&#10;">
                <v:shape id="Imagen 34" o:spid="_x0000_s1027" type="#_x0000_t75" style="position:absolute;left:-10845;top:10845;width:82402;height:6071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UNpjEAAAA2wAAAA8AAABkcnMvZG93bnJldi54bWxEj0FrwkAUhO+F/oflFbxI3WhV2ugqIlYE&#10;QTC290f2NQlm367ZbUz/vSsIPQ4z8w0zX3amFi01vrKsYDhIQBDnVldcKPg6fb6+g/ABWWNtmRT8&#10;kYfl4vlpjqm2Vz5Sm4VCRAj7FBWUIbhUSp+XZNAPrCOO3o9tDIYom0LqBq8Rbmo5SpKpNFhxXCjR&#10;0bqk/Jz9GgUbt2+Hm+Rw+dhOXEeXrP99qvtK9V661QxEoC78hx/tnVbwNob7l/gD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UNpjEAAAA2wAAAA8AAAAAAAAAAAAAAAAA&#10;nwIAAGRycy9kb3ducmV2LnhtbFBLBQYAAAAABAAEAPcAAACQAwAAAAA=&#10;" stroked="t" strokecolor="windowText">
                  <v:imagedata r:id="rId23" o:title=""/>
                  <v:path arrowok="t"/>
                </v:shape>
                <v:rect id="35 Rectángulo" o:spid="_x0000_s1028" style="position:absolute;left:4359;top:10845;width:7336;height:1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egP8QA&#10;AADbAAAADwAAAGRycy9kb3ducmV2LnhtbESPQWvCQBSE74L/YXlCb7ppJY2kriLShtRb1Xh+ZF+T&#10;0OzbNLua9N93hUKPw8x8w6y3o2nFjXrXWFbwuIhAEJdWN1wpOJ/e5isQziNrbC2Tgh9ysN1MJ2tM&#10;tR34g25HX4kAYZeigtr7LpXSlTUZdAvbEQfv0/YGfZB9JXWPQ4CbVj5F0bM02HBYqLGjfU3l1/Fq&#10;FFzj5P11vHxnyyIqkkPRxrnPOqUeZuPuBYSn0f+H/9q5VrCM4f4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noD/EAAAA2wAAAA8AAAAAAAAAAAAAAAAAmAIAAGRycy9k&#10;b3ducmV2LnhtbFBLBQYAAAAABAAEAPUAAACJAwAAAAA=&#10;" fillcolor="white [3212]" stroked="f" strokeweight="2pt"/>
                <v:shape id="Imagen 1" o:spid="_x0000_s1029" type="#_x0000_t75" style="position:absolute;left:3614;top:7549;width:9357;height:446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NuNzFAAAA3gAAAA8AAABkcnMvZG93bnJldi54bWxET8tqwkAU3Qv+w3AFdzppfCCpo5iWgotC&#10;MbaL7i6Z2yRt5k7MTPP4+86i4PJw3vvjYGrRUesqywoelhEI4tzqigsF79eXxQ6E88gaa8ukYCQH&#10;x8N0ssdE254v1GW+ECGEXYIKSu+bREqXl2TQLW1DHLgv2xr0AbaF1C32IdzUMo6irTRYcWgosaGn&#10;kvKf7Nco+HjjlD/xmn539TZ/3r1mdFuPSs1nw+kRhKfB38X/7rNWEK82m7A33AlXQB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TbjcxQAAAN4AAAAPAAAAAAAAAAAAAAAA&#10;AJ8CAABkcnMvZG93bnJldi54bWxQSwUGAAAAAAQABAD3AAAAkQMAAAAA&#10;">
                  <v:imagedata r:id="rId24" o:title="logo-GOB"/>
                  <v:path arrowok="t"/>
                </v:shape>
              </v:group>
            </w:pict>
          </mc:Fallback>
        </mc:AlternateContent>
      </w: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tabs>
          <w:tab w:val="left" w:pos="3075"/>
        </w:tabs>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4D2C83" w:rsidRPr="00A2779E" w:rsidRDefault="004D2C83" w:rsidP="00E200B5">
      <w:pPr>
        <w:jc w:val="both"/>
        <w:rPr>
          <w:rFonts w:ascii="Arial" w:hAnsi="Arial" w:cs="Arial"/>
          <w:b/>
          <w:color w:val="365F91"/>
          <w:sz w:val="20"/>
          <w:szCs w:val="20"/>
        </w:rPr>
      </w:pPr>
    </w:p>
    <w:p w:rsidR="004D2C83" w:rsidRPr="00A2779E" w:rsidRDefault="004D2C83" w:rsidP="00E200B5">
      <w:pPr>
        <w:jc w:val="both"/>
        <w:rPr>
          <w:rFonts w:ascii="Arial" w:hAnsi="Arial" w:cs="Arial"/>
          <w:b/>
          <w:color w:val="365F91"/>
          <w:sz w:val="20"/>
          <w:szCs w:val="20"/>
        </w:rPr>
      </w:pPr>
    </w:p>
    <w:p w:rsidR="004D2C83" w:rsidRPr="00A2779E" w:rsidRDefault="004D2C83"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D521FC">
      <w:pPr>
        <w:tabs>
          <w:tab w:val="left" w:pos="3075"/>
        </w:tabs>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AE3128" w:rsidP="00E200B5">
      <w:pPr>
        <w:jc w:val="both"/>
        <w:rPr>
          <w:rFonts w:ascii="Arial" w:hAnsi="Arial" w:cs="Arial"/>
          <w:b/>
          <w:color w:val="365F91"/>
          <w:sz w:val="20"/>
          <w:szCs w:val="20"/>
        </w:rPr>
      </w:pPr>
      <w:r>
        <w:rPr>
          <w:rFonts w:ascii="Arial" w:hAnsi="Arial" w:cs="Arial"/>
          <w:b/>
          <w:noProof/>
          <w:color w:val="365F91"/>
          <w:sz w:val="20"/>
          <w:szCs w:val="20"/>
          <w:lang w:eastAsia="es-SV"/>
        </w:rPr>
        <w:lastRenderedPageBreak/>
        <w:drawing>
          <wp:anchor distT="0" distB="0" distL="114300" distR="114300" simplePos="0" relativeHeight="251799040" behindDoc="1" locked="0" layoutInCell="1" allowOverlap="1" wp14:anchorId="710B17CC" wp14:editId="519CD688">
            <wp:simplePos x="0" y="0"/>
            <wp:positionH relativeFrom="column">
              <wp:posOffset>-818515</wp:posOffset>
            </wp:positionH>
            <wp:positionV relativeFrom="paragraph">
              <wp:posOffset>-926465</wp:posOffset>
            </wp:positionV>
            <wp:extent cx="3286125" cy="2924175"/>
            <wp:effectExtent l="0" t="0" r="9525" b="9525"/>
            <wp:wrapNone/>
            <wp:docPr id="4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1066E0" w:rsidRPr="00A2779E" w:rsidRDefault="001066E0" w:rsidP="00E200B5">
      <w:pPr>
        <w:jc w:val="both"/>
        <w:rPr>
          <w:rFonts w:ascii="Arial" w:hAnsi="Arial" w:cs="Arial"/>
          <w:b/>
          <w:color w:val="365F91"/>
          <w:sz w:val="20"/>
          <w:szCs w:val="20"/>
        </w:rPr>
      </w:pPr>
    </w:p>
    <w:p w:rsidR="001066E0" w:rsidRPr="00A2779E" w:rsidRDefault="001066E0"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1B030D" w:rsidRDefault="00391457" w:rsidP="00391457">
      <w:pPr>
        <w:widowControl w:val="0"/>
        <w:rPr>
          <w:rFonts w:ascii="Tw Cen MT" w:eastAsia="Meiryo" w:hAnsi="Tw Cen MT" w:cs="Utsaah"/>
          <w:sz w:val="72"/>
          <w:szCs w:val="28"/>
          <w:lang w:val="es-ES"/>
        </w:rPr>
      </w:pPr>
      <w:r w:rsidRPr="001B030D">
        <w:rPr>
          <w:rFonts w:ascii="Tw Cen MT" w:eastAsia="Meiryo" w:hAnsi="Tw Cen MT" w:cs="Utsaah"/>
          <w:sz w:val="72"/>
          <w:szCs w:val="28"/>
          <w:lang w:val="es-ES"/>
        </w:rPr>
        <w:t>CAPÍTULO 2</w:t>
      </w:r>
    </w:p>
    <w:p w:rsidR="00391457" w:rsidRPr="00391457" w:rsidRDefault="00391457" w:rsidP="00391457">
      <w:pPr>
        <w:widowControl w:val="0"/>
        <w:rPr>
          <w:rFonts w:ascii="Utsaah" w:eastAsia="Meiryo" w:hAnsi="Utsaah" w:cs="Utsaah"/>
          <w:b/>
          <w:sz w:val="38"/>
          <w:szCs w:val="28"/>
          <w:lang w:val="es-ES"/>
        </w:rPr>
      </w:pPr>
    </w:p>
    <w:p w:rsidR="00391457" w:rsidRPr="00391457" w:rsidRDefault="00391457" w:rsidP="00391457">
      <w:pPr>
        <w:widowControl w:val="0"/>
        <w:ind w:left="1416" w:right="1552"/>
        <w:jc w:val="both"/>
        <w:rPr>
          <w:rFonts w:ascii="Tw Cen MT" w:eastAsia="Meiryo" w:hAnsi="Tw Cen MT" w:cs="Utsaah"/>
          <w:sz w:val="28"/>
          <w:szCs w:val="28"/>
          <w:lang w:val="es-ES"/>
        </w:rPr>
      </w:pPr>
      <w:r w:rsidRPr="00391457">
        <w:rPr>
          <w:rFonts w:ascii="Tw Cen MT" w:eastAsia="Meiryo" w:hAnsi="Tw Cen MT" w:cs="Utsaah"/>
          <w:sz w:val="28"/>
          <w:szCs w:val="28"/>
          <w:lang w:val="es-ES"/>
        </w:rPr>
        <w:t>INVERSIONES EN INFRAESTRUCTURA, GESTIÓN DE COOPERACIÓN, PROYECCIÓN SOCIAL, SUB</w:t>
      </w:r>
      <w:r w:rsidR="00EE406C">
        <w:rPr>
          <w:rFonts w:ascii="Tw Cen MT" w:eastAsia="Meiryo" w:hAnsi="Tw Cen MT" w:cs="Utsaah"/>
          <w:sz w:val="28"/>
          <w:szCs w:val="28"/>
          <w:lang w:val="es-ES"/>
        </w:rPr>
        <w:t>GERENCIA</w:t>
      </w:r>
      <w:r w:rsidRPr="00391457">
        <w:rPr>
          <w:rFonts w:ascii="Tw Cen MT" w:eastAsia="Meiryo" w:hAnsi="Tw Cen MT" w:cs="Utsaah"/>
          <w:sz w:val="28"/>
          <w:szCs w:val="28"/>
          <w:lang w:val="es-ES"/>
        </w:rPr>
        <w:t xml:space="preserve"> DE COMUN</w:t>
      </w:r>
      <w:r w:rsidR="00930075">
        <w:rPr>
          <w:rFonts w:ascii="Tw Cen MT" w:eastAsia="Meiryo" w:hAnsi="Tw Cen MT" w:cs="Utsaah"/>
          <w:sz w:val="28"/>
          <w:szCs w:val="28"/>
          <w:lang w:val="es-ES"/>
        </w:rPr>
        <w:t>ICACIONES Y RELACIONES PÚBLICAS</w:t>
      </w: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1B030D" w:rsidRDefault="001B030D"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4D2C83" w:rsidRDefault="004D2C83" w:rsidP="00E200B5">
      <w:pPr>
        <w:jc w:val="both"/>
        <w:rPr>
          <w:rFonts w:ascii="Arial" w:hAnsi="Arial" w:cs="Arial"/>
          <w:b/>
          <w:color w:val="365F91"/>
          <w:sz w:val="20"/>
          <w:szCs w:val="20"/>
          <w:lang w:val="es-ES"/>
        </w:rPr>
      </w:pPr>
    </w:p>
    <w:p w:rsidR="00915DDF" w:rsidRDefault="00915DDF" w:rsidP="003D3577">
      <w:pPr>
        <w:rPr>
          <w:rFonts w:ascii="Tw Cen MT" w:hAnsi="Tw Cen MT" w:cs="Arial"/>
          <w:b/>
          <w:color w:val="365F91"/>
          <w:sz w:val="40"/>
          <w:szCs w:val="20"/>
          <w:lang w:val="es-ES"/>
        </w:rPr>
      </w:pPr>
    </w:p>
    <w:p w:rsidR="00057B9E" w:rsidRDefault="00057B9E" w:rsidP="003D3577">
      <w:pPr>
        <w:rPr>
          <w:rFonts w:ascii="Tw Cen MT" w:hAnsi="Tw Cen MT" w:cs="Arial"/>
          <w:b/>
          <w:color w:val="365F91"/>
          <w:sz w:val="40"/>
          <w:szCs w:val="20"/>
          <w:lang w:val="es-ES"/>
        </w:rPr>
      </w:pPr>
    </w:p>
    <w:p w:rsidR="003D3577" w:rsidRDefault="003D3577" w:rsidP="003D3577">
      <w:pPr>
        <w:rPr>
          <w:rFonts w:ascii="Tw Cen MT" w:hAnsi="Tw Cen MT" w:cs="Arial"/>
          <w:b/>
          <w:color w:val="365F91"/>
          <w:szCs w:val="20"/>
          <w:lang w:val="es-ES"/>
        </w:rPr>
      </w:pPr>
      <w:r w:rsidRPr="003D3577">
        <w:rPr>
          <w:rFonts w:ascii="Tw Cen MT" w:hAnsi="Tw Cen MT" w:cs="Arial"/>
          <w:b/>
          <w:color w:val="365F91"/>
          <w:sz w:val="40"/>
          <w:szCs w:val="20"/>
          <w:lang w:val="es-ES"/>
        </w:rPr>
        <w:t>RESUMEN</w:t>
      </w:r>
    </w:p>
    <w:p w:rsidR="003D3577" w:rsidRDefault="003D3577" w:rsidP="006C094C">
      <w:pPr>
        <w:jc w:val="both"/>
        <w:rPr>
          <w:rFonts w:ascii="Tw Cen MT" w:hAnsi="Tw Cen MT" w:cs="Arial"/>
          <w:b/>
          <w:color w:val="365F91"/>
          <w:szCs w:val="20"/>
          <w:lang w:val="es-ES"/>
        </w:rPr>
      </w:pPr>
    </w:p>
    <w:p w:rsidR="00D5421D" w:rsidRDefault="00D5421D" w:rsidP="006C094C">
      <w:pPr>
        <w:jc w:val="both"/>
        <w:rPr>
          <w:rFonts w:ascii="Tw Cen MT" w:hAnsi="Tw Cen MT" w:cs="Arial"/>
          <w:b/>
          <w:color w:val="365F91"/>
          <w:szCs w:val="20"/>
          <w:lang w:val="es-ES"/>
        </w:rPr>
      </w:pPr>
    </w:p>
    <w:p w:rsidR="0095582F" w:rsidRDefault="0095582F" w:rsidP="006C094C">
      <w:pPr>
        <w:jc w:val="both"/>
        <w:rPr>
          <w:rFonts w:ascii="Tw Cen MT" w:hAnsi="Tw Cen MT" w:cs="Arial"/>
          <w:b/>
          <w:color w:val="365F91"/>
          <w:szCs w:val="20"/>
          <w:lang w:val="es-ES"/>
        </w:rPr>
      </w:pPr>
      <w:r w:rsidRPr="0095582F">
        <w:rPr>
          <w:rFonts w:ascii="Tw Cen MT" w:hAnsi="Tw Cen MT" w:cs="Arial"/>
          <w:b/>
          <w:color w:val="365F91"/>
          <w:szCs w:val="20"/>
          <w:lang w:val="es-ES"/>
        </w:rPr>
        <w:t>INVERSIONES EN INFRAESTRUCTURA, GESTIÓN DE COOPERACIÓN, PROYECCIÓN SOCIAL, SUBGERENCIA DE COMUN</w:t>
      </w:r>
      <w:r w:rsidR="000E1370">
        <w:rPr>
          <w:rFonts w:ascii="Tw Cen MT" w:hAnsi="Tw Cen MT" w:cs="Arial"/>
          <w:b/>
          <w:color w:val="365F91"/>
          <w:szCs w:val="20"/>
          <w:lang w:val="es-ES"/>
        </w:rPr>
        <w:t>ICACIONES Y RELACIONES PÚBLICAS</w:t>
      </w:r>
    </w:p>
    <w:p w:rsidR="0095582F" w:rsidRDefault="0095582F" w:rsidP="006C094C">
      <w:pPr>
        <w:jc w:val="both"/>
        <w:rPr>
          <w:rFonts w:ascii="Tw Cen MT" w:hAnsi="Tw Cen MT" w:cs="Arial"/>
          <w:b/>
          <w:color w:val="365F91"/>
          <w:sz w:val="28"/>
          <w:szCs w:val="20"/>
          <w:lang w:val="es-ES"/>
        </w:rPr>
      </w:pPr>
    </w:p>
    <w:tbl>
      <w:tblPr>
        <w:tblStyle w:val="Listaclara-nfasis1"/>
        <w:tblW w:w="0" w:type="auto"/>
        <w:tblLook w:val="04A0" w:firstRow="1" w:lastRow="0" w:firstColumn="1" w:lastColumn="0" w:noHBand="0" w:noVBand="1"/>
      </w:tblPr>
      <w:tblGrid>
        <w:gridCol w:w="7403"/>
        <w:gridCol w:w="2369"/>
      </w:tblGrid>
      <w:tr w:rsidR="002557F8" w:rsidRPr="002557F8" w:rsidTr="00F14215">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95582F" w:rsidRPr="00066FA4" w:rsidRDefault="0095582F" w:rsidP="00066FA4">
            <w:pPr>
              <w:jc w:val="right"/>
              <w:rPr>
                <w:rFonts w:ascii="Maiandra GD" w:hAnsi="Maiandra GD" w:cs="Arial"/>
                <w:sz w:val="20"/>
                <w:szCs w:val="20"/>
                <w:lang w:val="es-ES"/>
              </w:rPr>
            </w:pPr>
            <w:r w:rsidRPr="00066FA4">
              <w:rPr>
                <w:rFonts w:ascii="Maiandra GD" w:hAnsi="Maiandra GD" w:cs="Arial"/>
                <w:sz w:val="20"/>
                <w:szCs w:val="20"/>
                <w:lang w:val="es-ES"/>
              </w:rPr>
              <w:t xml:space="preserve">Inversión </w:t>
            </w:r>
            <w:r w:rsidR="00066FA4" w:rsidRPr="00066FA4">
              <w:rPr>
                <w:rFonts w:ascii="Maiandra GD" w:hAnsi="Maiandra GD" w:cs="Arial"/>
                <w:sz w:val="20"/>
                <w:szCs w:val="20"/>
                <w:lang w:val="es-ES"/>
              </w:rPr>
              <w:t xml:space="preserve">total </w:t>
            </w:r>
            <w:r w:rsidRPr="00066FA4">
              <w:rPr>
                <w:rFonts w:ascii="Maiandra GD" w:hAnsi="Maiandra GD" w:cs="Arial"/>
                <w:sz w:val="20"/>
                <w:szCs w:val="20"/>
                <w:lang w:val="es-ES"/>
              </w:rPr>
              <w:t xml:space="preserve">en </w:t>
            </w:r>
            <w:r w:rsidR="00066FA4" w:rsidRPr="00066FA4">
              <w:rPr>
                <w:rFonts w:ascii="Maiandra GD" w:hAnsi="Maiandra GD" w:cs="Arial"/>
                <w:sz w:val="20"/>
                <w:szCs w:val="20"/>
                <w:lang w:val="es-ES"/>
              </w:rPr>
              <w:t>proyectos de agua potable y saneamiento:</w:t>
            </w:r>
            <w:r w:rsidRPr="00066FA4">
              <w:rPr>
                <w:rFonts w:ascii="Maiandra GD" w:hAnsi="Maiandra GD" w:cs="Arial"/>
                <w:sz w:val="20"/>
                <w:szCs w:val="20"/>
                <w:lang w:val="es-ES"/>
              </w:rPr>
              <w:t xml:space="preserve">                            </w:t>
            </w:r>
          </w:p>
        </w:tc>
        <w:tc>
          <w:tcPr>
            <w:tcW w:w="2369" w:type="dxa"/>
            <w:vAlign w:val="center"/>
          </w:tcPr>
          <w:p w:rsidR="0095582F" w:rsidRPr="0083503B" w:rsidRDefault="0095582F" w:rsidP="00066FA4">
            <w:pPr>
              <w:jc w:val="right"/>
              <w:cnfStyle w:val="100000000000" w:firstRow="1" w:lastRow="0" w:firstColumn="0" w:lastColumn="0" w:oddVBand="0" w:evenVBand="0" w:oddHBand="0" w:evenHBand="0" w:firstRowFirstColumn="0" w:firstRowLastColumn="0" w:lastRowFirstColumn="0" w:lastRowLastColumn="0"/>
              <w:rPr>
                <w:rFonts w:ascii="Tw Cen MT" w:hAnsi="Tw Cen MT" w:cs="Arial"/>
                <w:color w:val="auto"/>
                <w:sz w:val="22"/>
                <w:szCs w:val="20"/>
                <w:lang w:val="es-ES"/>
              </w:rPr>
            </w:pPr>
            <w:r w:rsidRPr="0083503B">
              <w:rPr>
                <w:rFonts w:ascii="Tw Cen MT" w:hAnsi="Tw Cen MT" w:cs="Arial"/>
                <w:sz w:val="22"/>
                <w:szCs w:val="20"/>
                <w:highlight w:val="yellow"/>
                <w:lang w:val="es-ES"/>
              </w:rPr>
              <w:t>$</w:t>
            </w:r>
            <w:r w:rsidR="006B5DD1" w:rsidRPr="0083503B">
              <w:rPr>
                <w:rFonts w:ascii="Tw Cen MT" w:hAnsi="Tw Cen MT" w:cs="Arial"/>
                <w:sz w:val="22"/>
                <w:szCs w:val="20"/>
                <w:lang w:val="es-ES"/>
              </w:rPr>
              <w:t xml:space="preserve"> </w:t>
            </w:r>
            <w:r w:rsidR="0083503B">
              <w:rPr>
                <w:rFonts w:ascii="Tw Cen MT" w:hAnsi="Tw Cen MT" w:cs="Arial"/>
                <w:sz w:val="22"/>
                <w:szCs w:val="20"/>
                <w:lang w:val="es-ES"/>
              </w:rPr>
              <w:t xml:space="preserve"> </w:t>
            </w:r>
            <w:r w:rsidR="00B6014B" w:rsidRPr="0083503B">
              <w:rPr>
                <w:rFonts w:ascii="Tw Cen MT" w:hAnsi="Tw Cen MT" w:cs="Arial"/>
                <w:sz w:val="22"/>
                <w:szCs w:val="20"/>
                <w:lang w:val="es-ES"/>
              </w:rPr>
              <w:t xml:space="preserve"> </w:t>
            </w:r>
            <w:r w:rsidR="003D3577" w:rsidRPr="0083503B">
              <w:rPr>
                <w:rFonts w:ascii="Tw Cen MT" w:hAnsi="Tw Cen MT" w:cs="Arial"/>
                <w:sz w:val="22"/>
                <w:szCs w:val="20"/>
                <w:lang w:val="es-ES"/>
              </w:rPr>
              <w:t xml:space="preserve">   </w:t>
            </w:r>
            <w:r w:rsidR="006B5DD1" w:rsidRPr="0083503B">
              <w:rPr>
                <w:rFonts w:ascii="Tw Cen MT" w:hAnsi="Tw Cen MT" w:cs="Arial"/>
                <w:sz w:val="22"/>
                <w:szCs w:val="20"/>
                <w:lang w:val="es-ES"/>
              </w:rPr>
              <w:t xml:space="preserve"> </w:t>
            </w:r>
            <w:r w:rsidR="0083503B" w:rsidRPr="0083503B">
              <w:rPr>
                <w:rFonts w:ascii="Tw Cen MT" w:hAnsi="Tw Cen MT" w:cs="Arial"/>
                <w:sz w:val="22"/>
                <w:szCs w:val="20"/>
                <w:lang w:val="es-ES"/>
              </w:rPr>
              <w:t>48,293,918.78</w:t>
            </w:r>
          </w:p>
        </w:tc>
      </w:tr>
      <w:tr w:rsidR="0095582F" w:rsidRPr="0095582F" w:rsidTr="00F1421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95582F" w:rsidRPr="00066FA4" w:rsidRDefault="00066FA4" w:rsidP="00066FA4">
            <w:pPr>
              <w:jc w:val="right"/>
              <w:rPr>
                <w:rFonts w:ascii="Maiandra GD" w:hAnsi="Maiandra GD" w:cs="Arial"/>
                <w:b w:val="0"/>
                <w:sz w:val="20"/>
                <w:szCs w:val="20"/>
                <w:lang w:val="es-ES"/>
              </w:rPr>
            </w:pPr>
            <w:r w:rsidRPr="00066FA4">
              <w:rPr>
                <w:rFonts w:ascii="Maiandra GD" w:hAnsi="Maiandra GD" w:cs="Arial"/>
                <w:b w:val="0"/>
                <w:sz w:val="20"/>
                <w:szCs w:val="20"/>
                <w:lang w:val="es-ES"/>
              </w:rPr>
              <w:t>Fondos externos</w:t>
            </w:r>
          </w:p>
        </w:tc>
        <w:tc>
          <w:tcPr>
            <w:tcW w:w="2369" w:type="dxa"/>
            <w:vAlign w:val="center"/>
          </w:tcPr>
          <w:p w:rsidR="0095582F" w:rsidRPr="0083503B" w:rsidRDefault="003D3577" w:rsidP="0083503B">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highlight w:val="yellow"/>
                <w:lang w:val="es-ES"/>
              </w:rPr>
            </w:pPr>
            <w:r w:rsidRPr="0083503B">
              <w:rPr>
                <w:rFonts w:ascii="Maiandra GD" w:hAnsi="Maiandra GD" w:cs="Arial"/>
                <w:bCs/>
                <w:sz w:val="20"/>
                <w:szCs w:val="20"/>
                <w:highlight w:val="yellow"/>
                <w:lang w:val="es-ES"/>
              </w:rPr>
              <w:t xml:space="preserve">$       </w:t>
            </w:r>
            <w:r w:rsidR="0083503B" w:rsidRPr="0083503B">
              <w:rPr>
                <w:rFonts w:ascii="Maiandra GD" w:hAnsi="Maiandra GD" w:cs="Arial"/>
                <w:bCs/>
                <w:sz w:val="20"/>
                <w:szCs w:val="20"/>
                <w:highlight w:val="yellow"/>
                <w:lang w:val="es-ES"/>
              </w:rPr>
              <w:t>25,906,887.55</w:t>
            </w:r>
          </w:p>
        </w:tc>
      </w:tr>
      <w:tr w:rsidR="0095582F" w:rsidRPr="0095582F" w:rsidTr="00F14215">
        <w:trPr>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95582F" w:rsidRPr="00066FA4" w:rsidRDefault="00066FA4" w:rsidP="00066FA4">
            <w:pPr>
              <w:jc w:val="right"/>
              <w:rPr>
                <w:rFonts w:ascii="Maiandra GD" w:hAnsi="Maiandra GD" w:cs="Arial"/>
                <w:b w:val="0"/>
                <w:sz w:val="20"/>
                <w:szCs w:val="20"/>
                <w:lang w:val="es-ES"/>
              </w:rPr>
            </w:pPr>
            <w:r w:rsidRPr="00066FA4">
              <w:rPr>
                <w:rFonts w:ascii="Maiandra GD" w:hAnsi="Maiandra GD" w:cs="Arial"/>
                <w:b w:val="0"/>
                <w:sz w:val="20"/>
                <w:szCs w:val="20"/>
                <w:lang w:val="es-ES"/>
              </w:rPr>
              <w:t>Fondo General de la Nación</w:t>
            </w:r>
          </w:p>
        </w:tc>
        <w:tc>
          <w:tcPr>
            <w:tcW w:w="2369" w:type="dxa"/>
            <w:vAlign w:val="center"/>
          </w:tcPr>
          <w:p w:rsidR="0095582F" w:rsidRPr="0083503B" w:rsidRDefault="003D3577" w:rsidP="0083503B">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highlight w:val="yellow"/>
                <w:lang w:val="es-ES"/>
              </w:rPr>
            </w:pPr>
            <w:r w:rsidRPr="0083503B">
              <w:rPr>
                <w:rFonts w:ascii="Maiandra GD" w:hAnsi="Maiandra GD" w:cs="Arial"/>
                <w:bCs/>
                <w:sz w:val="20"/>
                <w:szCs w:val="20"/>
                <w:highlight w:val="yellow"/>
                <w:lang w:val="es-ES"/>
              </w:rPr>
              <w:t>$         16,613,461.12</w:t>
            </w:r>
          </w:p>
        </w:tc>
      </w:tr>
      <w:tr w:rsidR="0095582F" w:rsidRPr="0095582F" w:rsidTr="00F1421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95582F" w:rsidRPr="00066FA4" w:rsidRDefault="00066FA4" w:rsidP="00066FA4">
            <w:pPr>
              <w:jc w:val="right"/>
              <w:rPr>
                <w:rFonts w:ascii="Maiandra GD" w:hAnsi="Maiandra GD" w:cs="Arial"/>
                <w:b w:val="0"/>
                <w:sz w:val="20"/>
                <w:szCs w:val="20"/>
                <w:lang w:val="es-ES"/>
              </w:rPr>
            </w:pPr>
            <w:r w:rsidRPr="00066FA4">
              <w:rPr>
                <w:rFonts w:ascii="Maiandra GD" w:hAnsi="Maiandra GD" w:cs="Arial"/>
                <w:b w:val="0"/>
                <w:sz w:val="20"/>
                <w:szCs w:val="20"/>
                <w:lang w:val="es-ES"/>
              </w:rPr>
              <w:t>Fondos propios</w:t>
            </w:r>
          </w:p>
        </w:tc>
        <w:tc>
          <w:tcPr>
            <w:tcW w:w="2369" w:type="dxa"/>
            <w:vAlign w:val="center"/>
          </w:tcPr>
          <w:p w:rsidR="0095582F" w:rsidRPr="0083503B" w:rsidRDefault="003D3577" w:rsidP="00066FA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highlight w:val="yellow"/>
                <w:lang w:val="es-ES"/>
              </w:rPr>
            </w:pPr>
            <w:r w:rsidRPr="0083503B">
              <w:rPr>
                <w:rFonts w:ascii="Maiandra GD" w:hAnsi="Maiandra GD" w:cs="Arial"/>
                <w:bCs/>
                <w:sz w:val="20"/>
                <w:szCs w:val="20"/>
                <w:highlight w:val="yellow"/>
                <w:lang w:val="es-ES"/>
              </w:rPr>
              <w:t xml:space="preserve">$          </w:t>
            </w:r>
            <w:r w:rsidR="0083503B" w:rsidRPr="0083503B">
              <w:rPr>
                <w:rFonts w:ascii="Maiandra GD" w:hAnsi="Maiandra GD" w:cs="Arial"/>
                <w:bCs/>
                <w:sz w:val="20"/>
                <w:szCs w:val="20"/>
                <w:highlight w:val="yellow"/>
                <w:lang w:val="es-ES"/>
              </w:rPr>
              <w:t>5,773,570.11</w:t>
            </w:r>
          </w:p>
        </w:tc>
      </w:tr>
      <w:tr w:rsidR="0095582F" w:rsidRPr="0095582F" w:rsidTr="00F14215">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95582F" w:rsidRPr="00066FA4" w:rsidRDefault="00066FA4" w:rsidP="00066FA4">
            <w:pPr>
              <w:jc w:val="right"/>
              <w:rPr>
                <w:rFonts w:ascii="Maiandra GD" w:hAnsi="Maiandra GD" w:cs="Arial"/>
                <w:color w:val="FFFFFF" w:themeColor="background1"/>
                <w:sz w:val="20"/>
                <w:szCs w:val="20"/>
                <w:lang w:val="es-ES"/>
              </w:rPr>
            </w:pPr>
            <w:r w:rsidRPr="00066FA4">
              <w:rPr>
                <w:rFonts w:ascii="Maiandra GD" w:hAnsi="Maiandra GD" w:cs="Arial"/>
                <w:color w:val="FFFFFF" w:themeColor="background1"/>
                <w:sz w:val="20"/>
                <w:szCs w:val="20"/>
                <w:lang w:val="es-ES"/>
              </w:rPr>
              <w:t>Población beneficiada total año 2012:</w:t>
            </w:r>
          </w:p>
        </w:tc>
        <w:tc>
          <w:tcPr>
            <w:tcW w:w="2369" w:type="dxa"/>
            <w:shd w:val="clear" w:color="auto" w:fill="4F81BD" w:themeFill="accent1"/>
            <w:vAlign w:val="center"/>
          </w:tcPr>
          <w:p w:rsidR="0095582F" w:rsidRPr="002557F8" w:rsidRDefault="001C6771" w:rsidP="00DE1068">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sz w:val="22"/>
                <w:szCs w:val="20"/>
                <w:highlight w:val="yellow"/>
                <w:lang w:val="es-ES"/>
              </w:rPr>
            </w:pPr>
            <w:r w:rsidRPr="0083503B">
              <w:rPr>
                <w:rFonts w:ascii="Tw Cen MT" w:hAnsi="Tw Cen MT" w:cs="Arial"/>
                <w:b/>
                <w:color w:val="FFFFFF" w:themeColor="background1"/>
                <w:sz w:val="22"/>
                <w:szCs w:val="20"/>
                <w:lang w:val="es-ES"/>
              </w:rPr>
              <w:t>1,16</w:t>
            </w:r>
            <w:r w:rsidR="00DE1068">
              <w:rPr>
                <w:rFonts w:ascii="Tw Cen MT" w:hAnsi="Tw Cen MT" w:cs="Arial"/>
                <w:b/>
                <w:color w:val="FFFFFF" w:themeColor="background1"/>
                <w:sz w:val="22"/>
                <w:szCs w:val="20"/>
                <w:lang w:val="es-ES"/>
              </w:rPr>
              <w:t>7</w:t>
            </w:r>
            <w:r w:rsidRPr="0083503B">
              <w:rPr>
                <w:rFonts w:ascii="Tw Cen MT" w:hAnsi="Tw Cen MT" w:cs="Arial"/>
                <w:b/>
                <w:color w:val="FFFFFF" w:themeColor="background1"/>
                <w:sz w:val="22"/>
                <w:szCs w:val="20"/>
                <w:lang w:val="es-ES"/>
              </w:rPr>
              <w:t>,</w:t>
            </w:r>
            <w:r w:rsidR="00DE1068">
              <w:rPr>
                <w:rFonts w:ascii="Tw Cen MT" w:hAnsi="Tw Cen MT" w:cs="Arial"/>
                <w:b/>
                <w:color w:val="FFFFFF" w:themeColor="background1"/>
                <w:sz w:val="22"/>
                <w:szCs w:val="20"/>
                <w:lang w:val="es-ES"/>
              </w:rPr>
              <w:t>633</w:t>
            </w:r>
            <w:r w:rsidR="006B5DD1" w:rsidRPr="0083503B">
              <w:rPr>
                <w:rFonts w:ascii="Tw Cen MT" w:hAnsi="Tw Cen MT" w:cs="Arial"/>
                <w:b/>
                <w:color w:val="FFFFFF" w:themeColor="background1"/>
                <w:sz w:val="22"/>
                <w:szCs w:val="20"/>
                <w:lang w:val="es-ES"/>
              </w:rPr>
              <w:t xml:space="preserve"> </w:t>
            </w:r>
            <w:r w:rsidR="00066FA4" w:rsidRPr="0083503B">
              <w:rPr>
                <w:rFonts w:ascii="Tw Cen MT" w:hAnsi="Tw Cen MT" w:cs="Arial"/>
                <w:b/>
                <w:color w:val="FFFFFF" w:themeColor="background1"/>
                <w:sz w:val="22"/>
                <w:szCs w:val="20"/>
                <w:lang w:val="es-ES"/>
              </w:rPr>
              <w:t>Habitantes</w:t>
            </w:r>
          </w:p>
        </w:tc>
      </w:tr>
      <w:tr w:rsidR="0095582F" w:rsidRPr="0095582F" w:rsidTr="00F1421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95582F" w:rsidRPr="00066FA4" w:rsidRDefault="00066FA4" w:rsidP="00066FA4">
            <w:pPr>
              <w:jc w:val="right"/>
              <w:rPr>
                <w:rFonts w:ascii="Maiandra GD" w:hAnsi="Maiandra GD" w:cs="Arial"/>
                <w:b w:val="0"/>
                <w:sz w:val="20"/>
                <w:szCs w:val="20"/>
                <w:lang w:val="es-ES"/>
              </w:rPr>
            </w:pPr>
            <w:r w:rsidRPr="00066FA4">
              <w:rPr>
                <w:rFonts w:ascii="Maiandra GD" w:hAnsi="Maiandra GD" w:cs="Arial"/>
                <w:b w:val="0"/>
                <w:sz w:val="20"/>
                <w:szCs w:val="20"/>
                <w:lang w:val="es-ES"/>
              </w:rPr>
              <w:t xml:space="preserve">   Población beneficiada con proyectos de agua potable   </w:t>
            </w:r>
          </w:p>
        </w:tc>
        <w:tc>
          <w:tcPr>
            <w:tcW w:w="2369" w:type="dxa"/>
            <w:vAlign w:val="center"/>
          </w:tcPr>
          <w:p w:rsidR="0095582F" w:rsidRPr="00DE1068" w:rsidRDefault="00DC1ACA" w:rsidP="00DE106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highlight w:val="yellow"/>
                <w:lang w:val="es-ES"/>
              </w:rPr>
            </w:pPr>
            <w:r w:rsidRPr="00DE1068">
              <w:rPr>
                <w:rFonts w:ascii="Maiandra GD" w:hAnsi="Maiandra GD" w:cs="Arial"/>
                <w:bCs/>
                <w:sz w:val="20"/>
                <w:szCs w:val="20"/>
                <w:highlight w:val="yellow"/>
                <w:lang w:val="es-ES"/>
              </w:rPr>
              <w:t>90</w:t>
            </w:r>
            <w:r w:rsidR="00DE1068" w:rsidRPr="00DE1068">
              <w:rPr>
                <w:rFonts w:ascii="Maiandra GD" w:hAnsi="Maiandra GD" w:cs="Arial"/>
                <w:bCs/>
                <w:sz w:val="20"/>
                <w:szCs w:val="20"/>
                <w:highlight w:val="yellow"/>
                <w:lang w:val="es-ES"/>
              </w:rPr>
              <w:t>0</w:t>
            </w:r>
            <w:r w:rsidRPr="00DE1068">
              <w:rPr>
                <w:rFonts w:ascii="Maiandra GD" w:hAnsi="Maiandra GD" w:cs="Arial"/>
                <w:bCs/>
                <w:sz w:val="20"/>
                <w:szCs w:val="20"/>
                <w:highlight w:val="yellow"/>
                <w:lang w:val="es-ES"/>
              </w:rPr>
              <w:t>,</w:t>
            </w:r>
            <w:r w:rsidR="00DE1068" w:rsidRPr="00DE1068">
              <w:rPr>
                <w:rFonts w:ascii="Maiandra GD" w:hAnsi="Maiandra GD" w:cs="Arial"/>
                <w:bCs/>
                <w:sz w:val="20"/>
                <w:szCs w:val="20"/>
                <w:highlight w:val="yellow"/>
                <w:lang w:val="es-ES"/>
              </w:rPr>
              <w:t>750</w:t>
            </w:r>
          </w:p>
        </w:tc>
      </w:tr>
      <w:tr w:rsidR="0095582F" w:rsidRPr="0095582F" w:rsidTr="00F14215">
        <w:trPr>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95582F" w:rsidRPr="00066FA4" w:rsidRDefault="00066FA4" w:rsidP="00066FA4">
            <w:pPr>
              <w:jc w:val="right"/>
              <w:rPr>
                <w:rFonts w:ascii="Maiandra GD" w:hAnsi="Maiandra GD" w:cs="Arial"/>
                <w:b w:val="0"/>
                <w:sz w:val="20"/>
                <w:szCs w:val="20"/>
                <w:lang w:val="es-ES"/>
              </w:rPr>
            </w:pPr>
            <w:r w:rsidRPr="00066FA4">
              <w:rPr>
                <w:rFonts w:ascii="Maiandra GD" w:hAnsi="Maiandra GD" w:cs="Arial"/>
                <w:b w:val="0"/>
                <w:sz w:val="20"/>
                <w:szCs w:val="20"/>
                <w:lang w:val="es-ES"/>
              </w:rPr>
              <w:t>Población beneficiada con proyectos de alcantarillado sanitario</w:t>
            </w:r>
          </w:p>
        </w:tc>
        <w:tc>
          <w:tcPr>
            <w:tcW w:w="2369" w:type="dxa"/>
            <w:vAlign w:val="center"/>
          </w:tcPr>
          <w:p w:rsidR="0095582F" w:rsidRPr="00DE1068" w:rsidRDefault="003F1211" w:rsidP="00066FA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highlight w:val="yellow"/>
                <w:lang w:val="es-ES"/>
              </w:rPr>
            </w:pPr>
            <w:r w:rsidRPr="00DE1068">
              <w:rPr>
                <w:rFonts w:ascii="Maiandra GD" w:hAnsi="Maiandra GD" w:cs="Arial"/>
                <w:bCs/>
                <w:sz w:val="20"/>
                <w:szCs w:val="20"/>
                <w:highlight w:val="yellow"/>
                <w:lang w:val="es-ES"/>
              </w:rPr>
              <w:t>266,883</w:t>
            </w:r>
          </w:p>
        </w:tc>
      </w:tr>
      <w:tr w:rsidR="0095582F" w:rsidRPr="0095582F" w:rsidTr="00F1421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95582F" w:rsidRPr="00066FA4" w:rsidRDefault="00066FA4" w:rsidP="00066FA4">
            <w:pPr>
              <w:jc w:val="right"/>
              <w:rPr>
                <w:rFonts w:ascii="Maiandra GD" w:hAnsi="Maiandra GD" w:cs="Arial"/>
                <w:color w:val="FFFFFF" w:themeColor="background1"/>
                <w:sz w:val="20"/>
                <w:szCs w:val="20"/>
                <w:lang w:val="es-ES"/>
              </w:rPr>
            </w:pPr>
            <w:r w:rsidRPr="00066FA4">
              <w:rPr>
                <w:rFonts w:ascii="Maiandra GD" w:hAnsi="Maiandra GD" w:cs="Arial"/>
                <w:color w:val="FFFFFF" w:themeColor="background1"/>
                <w:sz w:val="20"/>
                <w:szCs w:val="20"/>
                <w:lang w:val="es-ES"/>
              </w:rPr>
              <w:t>Municipios Beneficiados con Proyectos del Plan de Inversión año 2012:</w:t>
            </w:r>
          </w:p>
        </w:tc>
        <w:tc>
          <w:tcPr>
            <w:tcW w:w="2369" w:type="dxa"/>
            <w:shd w:val="clear" w:color="auto" w:fill="4F81BD" w:themeFill="accent1"/>
            <w:vAlign w:val="center"/>
          </w:tcPr>
          <w:p w:rsidR="0095582F" w:rsidRPr="00066FA4" w:rsidRDefault="00A765C8" w:rsidP="00F35920">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r>
              <w:rPr>
                <w:rFonts w:ascii="Tw Cen MT" w:hAnsi="Tw Cen MT" w:cs="Arial"/>
                <w:b/>
                <w:color w:val="FFFFFF" w:themeColor="background1"/>
                <w:sz w:val="22"/>
                <w:szCs w:val="20"/>
                <w:lang w:val="es-ES"/>
              </w:rPr>
              <w:t>75</w:t>
            </w:r>
            <w:r w:rsidR="00F14215">
              <w:rPr>
                <w:rFonts w:ascii="Tw Cen MT" w:hAnsi="Tw Cen MT" w:cs="Arial"/>
                <w:b/>
                <w:color w:val="FFFFFF" w:themeColor="background1"/>
                <w:sz w:val="22"/>
                <w:szCs w:val="20"/>
                <w:lang w:val="es-ES"/>
              </w:rPr>
              <w:t xml:space="preserve"> Municipios</w:t>
            </w:r>
          </w:p>
        </w:tc>
      </w:tr>
      <w:tr w:rsidR="00066FA4" w:rsidRPr="0095582F" w:rsidTr="00F14215">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066FA4" w:rsidRPr="00066FA4" w:rsidRDefault="00066FA4" w:rsidP="00066FA4">
            <w:pPr>
              <w:jc w:val="right"/>
              <w:rPr>
                <w:rFonts w:ascii="Maiandra GD" w:hAnsi="Maiandra GD" w:cs="Arial"/>
                <w:b w:val="0"/>
                <w:color w:val="FFFFFF" w:themeColor="background1"/>
                <w:sz w:val="20"/>
                <w:szCs w:val="20"/>
                <w:lang w:val="es-ES"/>
              </w:rPr>
            </w:pPr>
            <w:r w:rsidRPr="00066FA4">
              <w:rPr>
                <w:rFonts w:ascii="Maiandra GD" w:hAnsi="Maiandra GD" w:cs="Arial"/>
                <w:b w:val="0"/>
                <w:sz w:val="20"/>
                <w:szCs w:val="20"/>
                <w:lang w:val="es-ES"/>
              </w:rPr>
              <w:t>Municipios beneficiados con proyectos de agua potable</w:t>
            </w:r>
          </w:p>
        </w:tc>
        <w:tc>
          <w:tcPr>
            <w:tcW w:w="2369" w:type="dxa"/>
            <w:shd w:val="clear" w:color="auto" w:fill="auto"/>
            <w:vAlign w:val="center"/>
          </w:tcPr>
          <w:p w:rsidR="00066FA4" w:rsidRPr="008B5FF3" w:rsidRDefault="008B5FF3" w:rsidP="00066FA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64</w:t>
            </w:r>
          </w:p>
        </w:tc>
      </w:tr>
      <w:tr w:rsidR="00066FA4" w:rsidRPr="0095582F" w:rsidTr="00F1421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066FA4" w:rsidRPr="00066FA4" w:rsidRDefault="001216C6" w:rsidP="00066FA4">
            <w:pPr>
              <w:jc w:val="right"/>
              <w:rPr>
                <w:rFonts w:ascii="Maiandra GD" w:hAnsi="Maiandra GD" w:cs="Arial"/>
                <w:b w:val="0"/>
                <w:sz w:val="20"/>
                <w:szCs w:val="20"/>
                <w:lang w:val="es-ES"/>
              </w:rPr>
            </w:pPr>
            <w:r>
              <w:rPr>
                <w:rFonts w:ascii="Maiandra GD" w:hAnsi="Maiandra GD" w:cs="Arial"/>
                <w:b w:val="0"/>
                <w:sz w:val="20"/>
                <w:szCs w:val="20"/>
                <w:lang w:val="es-ES"/>
              </w:rPr>
              <w:t>Municipios beneficiados con proyectos de alcantarillado s</w:t>
            </w:r>
            <w:r w:rsidR="00066FA4" w:rsidRPr="00066FA4">
              <w:rPr>
                <w:rFonts w:ascii="Maiandra GD" w:hAnsi="Maiandra GD" w:cs="Arial"/>
                <w:b w:val="0"/>
                <w:sz w:val="20"/>
                <w:szCs w:val="20"/>
                <w:lang w:val="es-ES"/>
              </w:rPr>
              <w:t>anitario</w:t>
            </w:r>
          </w:p>
        </w:tc>
        <w:tc>
          <w:tcPr>
            <w:tcW w:w="2369" w:type="dxa"/>
            <w:shd w:val="clear" w:color="auto" w:fill="auto"/>
            <w:vAlign w:val="center"/>
          </w:tcPr>
          <w:p w:rsidR="00066FA4" w:rsidRPr="008B5FF3" w:rsidRDefault="008B5FF3" w:rsidP="00066FA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8B5FF3">
              <w:rPr>
                <w:rFonts w:ascii="Maiandra GD" w:hAnsi="Maiandra GD" w:cs="Arial"/>
                <w:bCs/>
                <w:sz w:val="20"/>
                <w:szCs w:val="20"/>
                <w:lang w:val="es-ES"/>
              </w:rPr>
              <w:t>11</w:t>
            </w:r>
          </w:p>
        </w:tc>
      </w:tr>
      <w:tr w:rsidR="00066FA4" w:rsidRPr="0095582F" w:rsidTr="00F14215">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066FA4" w:rsidRPr="00066FA4" w:rsidRDefault="00066FA4" w:rsidP="00F14215">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 xml:space="preserve">No. </w:t>
            </w:r>
            <w:r w:rsidR="00F14215">
              <w:rPr>
                <w:rFonts w:ascii="Maiandra GD" w:hAnsi="Maiandra GD" w:cs="Arial"/>
                <w:color w:val="FFFFFF" w:themeColor="background1"/>
                <w:sz w:val="20"/>
                <w:szCs w:val="20"/>
                <w:lang w:val="es-ES"/>
              </w:rPr>
              <w:t xml:space="preserve">de </w:t>
            </w:r>
            <w:r w:rsidR="001216C6">
              <w:rPr>
                <w:rFonts w:ascii="Maiandra GD" w:hAnsi="Maiandra GD" w:cs="Arial"/>
                <w:color w:val="FFFFFF" w:themeColor="background1"/>
                <w:sz w:val="20"/>
                <w:szCs w:val="20"/>
                <w:lang w:val="es-ES"/>
              </w:rPr>
              <w:t>proyectos finalizados</w:t>
            </w:r>
            <w:r w:rsidRPr="00066FA4">
              <w:rPr>
                <w:rFonts w:ascii="Maiandra GD" w:hAnsi="Maiandra GD" w:cs="Arial"/>
                <w:color w:val="FFFFFF" w:themeColor="background1"/>
                <w:sz w:val="20"/>
                <w:szCs w:val="20"/>
                <w:lang w:val="es-ES"/>
              </w:rPr>
              <w:t>:</w:t>
            </w:r>
          </w:p>
        </w:tc>
        <w:tc>
          <w:tcPr>
            <w:tcW w:w="2369" w:type="dxa"/>
            <w:shd w:val="clear" w:color="auto" w:fill="4F81BD" w:themeFill="accent1"/>
            <w:vAlign w:val="center"/>
          </w:tcPr>
          <w:p w:rsidR="00066FA4" w:rsidRPr="00066FA4" w:rsidRDefault="008B644E" w:rsidP="00930075">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color w:val="FFFFFF" w:themeColor="background1"/>
                <w:sz w:val="22"/>
                <w:szCs w:val="20"/>
                <w:lang w:val="es-ES"/>
              </w:rPr>
            </w:pPr>
            <w:r>
              <w:rPr>
                <w:rFonts w:ascii="Tw Cen MT" w:hAnsi="Tw Cen MT" w:cs="Arial"/>
                <w:b/>
                <w:color w:val="FFFFFF" w:themeColor="background1"/>
                <w:sz w:val="22"/>
                <w:szCs w:val="20"/>
                <w:lang w:val="es-ES"/>
              </w:rPr>
              <w:t>112</w:t>
            </w:r>
            <w:r w:rsidR="00066FA4">
              <w:rPr>
                <w:rFonts w:ascii="Tw Cen MT" w:hAnsi="Tw Cen MT" w:cs="Arial"/>
                <w:b/>
                <w:color w:val="FFFFFF" w:themeColor="background1"/>
                <w:sz w:val="22"/>
                <w:szCs w:val="20"/>
                <w:lang w:val="es-ES"/>
              </w:rPr>
              <w:t xml:space="preserve"> proyectos</w:t>
            </w:r>
          </w:p>
        </w:tc>
      </w:tr>
      <w:tr w:rsidR="00066FA4" w:rsidRPr="0095582F" w:rsidTr="00F1421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066FA4" w:rsidRPr="00066FA4" w:rsidRDefault="00F14215" w:rsidP="00066FA4">
            <w:pPr>
              <w:jc w:val="right"/>
              <w:rPr>
                <w:rFonts w:ascii="Maiandra GD" w:hAnsi="Maiandra GD" w:cs="Arial"/>
                <w:b w:val="0"/>
                <w:sz w:val="20"/>
                <w:szCs w:val="20"/>
                <w:lang w:val="es-ES"/>
              </w:rPr>
            </w:pPr>
            <w:r>
              <w:rPr>
                <w:rFonts w:ascii="Maiandra GD" w:hAnsi="Maiandra GD" w:cs="Arial"/>
                <w:b w:val="0"/>
                <w:sz w:val="20"/>
                <w:szCs w:val="20"/>
                <w:lang w:val="es-ES"/>
              </w:rPr>
              <w:t>Agua potable</w:t>
            </w:r>
          </w:p>
        </w:tc>
        <w:tc>
          <w:tcPr>
            <w:tcW w:w="2369" w:type="dxa"/>
            <w:shd w:val="clear" w:color="auto" w:fill="auto"/>
            <w:vAlign w:val="center"/>
          </w:tcPr>
          <w:p w:rsidR="00066FA4" w:rsidRPr="00D0199B" w:rsidRDefault="008B5FF3" w:rsidP="008B644E">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highlight w:val="yellow"/>
                <w:lang w:val="es-ES"/>
              </w:rPr>
            </w:pPr>
            <w:r w:rsidRPr="00D0199B">
              <w:rPr>
                <w:rFonts w:ascii="Maiandra GD" w:hAnsi="Maiandra GD" w:cs="Arial"/>
                <w:bCs/>
                <w:sz w:val="20"/>
                <w:szCs w:val="20"/>
                <w:highlight w:val="yellow"/>
                <w:lang w:val="es-ES"/>
              </w:rPr>
              <w:t>10</w:t>
            </w:r>
            <w:r w:rsidR="008B644E" w:rsidRPr="00D0199B">
              <w:rPr>
                <w:rFonts w:ascii="Maiandra GD" w:hAnsi="Maiandra GD" w:cs="Arial"/>
                <w:bCs/>
                <w:sz w:val="20"/>
                <w:szCs w:val="20"/>
                <w:highlight w:val="yellow"/>
                <w:lang w:val="es-ES"/>
              </w:rPr>
              <w:t>0</w:t>
            </w:r>
          </w:p>
        </w:tc>
      </w:tr>
      <w:tr w:rsidR="00066FA4" w:rsidRPr="0095582F" w:rsidTr="00F14215">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066FA4" w:rsidRPr="00066FA4" w:rsidRDefault="001216C6" w:rsidP="00066FA4">
            <w:pPr>
              <w:jc w:val="right"/>
              <w:rPr>
                <w:rFonts w:ascii="Maiandra GD" w:hAnsi="Maiandra GD" w:cs="Arial"/>
                <w:b w:val="0"/>
                <w:sz w:val="20"/>
                <w:szCs w:val="20"/>
                <w:lang w:val="es-ES"/>
              </w:rPr>
            </w:pPr>
            <w:r>
              <w:rPr>
                <w:rFonts w:ascii="Maiandra GD" w:hAnsi="Maiandra GD" w:cs="Arial"/>
                <w:b w:val="0"/>
                <w:sz w:val="20"/>
                <w:szCs w:val="20"/>
                <w:lang w:val="es-ES"/>
              </w:rPr>
              <w:t>Alcantarillado s</w:t>
            </w:r>
            <w:r w:rsidR="00F14215">
              <w:rPr>
                <w:rFonts w:ascii="Maiandra GD" w:hAnsi="Maiandra GD" w:cs="Arial"/>
                <w:b w:val="0"/>
                <w:sz w:val="20"/>
                <w:szCs w:val="20"/>
                <w:lang w:val="es-ES"/>
              </w:rPr>
              <w:t>anitario</w:t>
            </w:r>
          </w:p>
        </w:tc>
        <w:tc>
          <w:tcPr>
            <w:tcW w:w="2369" w:type="dxa"/>
            <w:shd w:val="clear" w:color="auto" w:fill="auto"/>
            <w:vAlign w:val="center"/>
          </w:tcPr>
          <w:p w:rsidR="00066FA4" w:rsidRPr="00D0199B" w:rsidRDefault="008B5FF3" w:rsidP="00066FA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highlight w:val="yellow"/>
                <w:lang w:val="es-ES"/>
              </w:rPr>
            </w:pPr>
            <w:r w:rsidRPr="00D0199B">
              <w:rPr>
                <w:rFonts w:ascii="Maiandra GD" w:hAnsi="Maiandra GD" w:cs="Arial"/>
                <w:bCs/>
                <w:sz w:val="20"/>
                <w:szCs w:val="20"/>
                <w:highlight w:val="yellow"/>
                <w:lang w:val="es-ES"/>
              </w:rPr>
              <w:t>12</w:t>
            </w:r>
          </w:p>
        </w:tc>
      </w:tr>
      <w:tr w:rsidR="00F14215" w:rsidRPr="0095582F" w:rsidTr="00F1421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F14215" w:rsidRPr="00066FA4" w:rsidRDefault="00D5421D" w:rsidP="00930075">
            <w:pPr>
              <w:jc w:val="right"/>
              <w:rPr>
                <w:rFonts w:ascii="Maiandra GD" w:hAnsi="Maiandra GD" w:cs="Arial"/>
                <w:color w:val="FFFFFF" w:themeColor="background1"/>
                <w:sz w:val="20"/>
                <w:szCs w:val="20"/>
                <w:lang w:val="es-ES"/>
              </w:rPr>
            </w:pPr>
            <w:r w:rsidRPr="00D5421D">
              <w:rPr>
                <w:rFonts w:ascii="Maiandra GD" w:hAnsi="Maiandra GD" w:cs="Arial"/>
                <w:color w:val="FFFFFF" w:themeColor="background1"/>
                <w:sz w:val="20"/>
                <w:szCs w:val="20"/>
                <w:lang w:val="es-ES"/>
              </w:rPr>
              <w:t>Total de solicitudes de factibilidades de servicios aprobadas:</w:t>
            </w:r>
          </w:p>
        </w:tc>
        <w:tc>
          <w:tcPr>
            <w:tcW w:w="2369" w:type="dxa"/>
            <w:shd w:val="clear" w:color="auto" w:fill="4F81BD" w:themeFill="accent1"/>
            <w:vAlign w:val="center"/>
          </w:tcPr>
          <w:p w:rsidR="00F14215" w:rsidRPr="00066FA4" w:rsidRDefault="00F35920" w:rsidP="00F14215">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r w:rsidRPr="00F35920">
              <w:rPr>
                <w:rFonts w:ascii="Tw Cen MT" w:hAnsi="Tw Cen MT" w:cs="Arial"/>
                <w:b/>
                <w:color w:val="FFFFFF" w:themeColor="background1"/>
                <w:sz w:val="22"/>
                <w:szCs w:val="20"/>
                <w:lang w:val="es-ES"/>
              </w:rPr>
              <w:t xml:space="preserve">15,653 </w:t>
            </w:r>
            <w:r w:rsidR="00F14215">
              <w:rPr>
                <w:rFonts w:ascii="Tw Cen MT" w:hAnsi="Tw Cen MT" w:cs="Arial"/>
                <w:b/>
                <w:color w:val="FFFFFF" w:themeColor="background1"/>
                <w:sz w:val="22"/>
                <w:szCs w:val="20"/>
                <w:lang w:val="es-ES"/>
              </w:rPr>
              <w:t>Solicitudes</w:t>
            </w:r>
          </w:p>
        </w:tc>
      </w:tr>
      <w:tr w:rsidR="00F14215" w:rsidRPr="0095582F" w:rsidTr="00F14215">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F14215" w:rsidRPr="00066FA4" w:rsidRDefault="00F14215" w:rsidP="00066FA4">
            <w:pPr>
              <w:jc w:val="right"/>
              <w:rPr>
                <w:rFonts w:ascii="Maiandra GD" w:hAnsi="Maiandra GD" w:cs="Arial"/>
                <w:b w:val="0"/>
                <w:sz w:val="20"/>
                <w:szCs w:val="20"/>
                <w:lang w:val="es-ES"/>
              </w:rPr>
            </w:pPr>
            <w:r>
              <w:rPr>
                <w:rFonts w:ascii="Maiandra GD" w:hAnsi="Maiandra GD" w:cs="Arial"/>
                <w:b w:val="0"/>
                <w:sz w:val="20"/>
                <w:szCs w:val="20"/>
                <w:lang w:val="es-ES"/>
              </w:rPr>
              <w:t>Sector vivienda</w:t>
            </w:r>
          </w:p>
        </w:tc>
        <w:tc>
          <w:tcPr>
            <w:tcW w:w="2369" w:type="dxa"/>
            <w:shd w:val="clear" w:color="auto" w:fill="auto"/>
            <w:vAlign w:val="center"/>
          </w:tcPr>
          <w:p w:rsidR="00F14215" w:rsidRPr="00F35920" w:rsidRDefault="00F35920" w:rsidP="00066FA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F35920">
              <w:rPr>
                <w:rFonts w:ascii="Maiandra GD" w:hAnsi="Maiandra GD" w:cs="Arial"/>
                <w:bCs/>
                <w:sz w:val="20"/>
                <w:szCs w:val="20"/>
                <w:lang w:val="es-ES"/>
              </w:rPr>
              <w:t>15,080</w:t>
            </w:r>
          </w:p>
        </w:tc>
      </w:tr>
      <w:tr w:rsidR="00F14215" w:rsidRPr="0095582F" w:rsidTr="00F1421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F14215" w:rsidRPr="00066FA4" w:rsidRDefault="00F14215" w:rsidP="00066FA4">
            <w:pPr>
              <w:jc w:val="right"/>
              <w:rPr>
                <w:rFonts w:ascii="Maiandra GD" w:hAnsi="Maiandra GD" w:cs="Arial"/>
                <w:b w:val="0"/>
                <w:sz w:val="20"/>
                <w:szCs w:val="20"/>
                <w:lang w:val="es-ES"/>
              </w:rPr>
            </w:pPr>
            <w:r>
              <w:rPr>
                <w:rFonts w:ascii="Maiandra GD" w:hAnsi="Maiandra GD" w:cs="Arial"/>
                <w:b w:val="0"/>
                <w:sz w:val="20"/>
                <w:szCs w:val="20"/>
                <w:lang w:val="es-ES"/>
              </w:rPr>
              <w:t>Sector comercio</w:t>
            </w:r>
          </w:p>
        </w:tc>
        <w:tc>
          <w:tcPr>
            <w:tcW w:w="2369" w:type="dxa"/>
            <w:shd w:val="clear" w:color="auto" w:fill="auto"/>
            <w:vAlign w:val="center"/>
          </w:tcPr>
          <w:p w:rsidR="00F14215" w:rsidRPr="00F35920" w:rsidRDefault="00F35920" w:rsidP="00066FA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F35920">
              <w:rPr>
                <w:rFonts w:ascii="Maiandra GD" w:hAnsi="Maiandra GD" w:cs="Arial"/>
                <w:bCs/>
                <w:sz w:val="20"/>
                <w:szCs w:val="20"/>
                <w:lang w:val="es-ES"/>
              </w:rPr>
              <w:t>525</w:t>
            </w:r>
          </w:p>
        </w:tc>
      </w:tr>
      <w:tr w:rsidR="00F14215" w:rsidRPr="0095582F" w:rsidTr="00F14215">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F14215" w:rsidRPr="00066FA4" w:rsidRDefault="00F14215" w:rsidP="00066FA4">
            <w:pPr>
              <w:jc w:val="right"/>
              <w:rPr>
                <w:rFonts w:ascii="Maiandra GD" w:hAnsi="Maiandra GD" w:cs="Arial"/>
                <w:b w:val="0"/>
                <w:sz w:val="20"/>
                <w:szCs w:val="20"/>
                <w:lang w:val="es-ES"/>
              </w:rPr>
            </w:pPr>
            <w:r>
              <w:rPr>
                <w:rFonts w:ascii="Maiandra GD" w:hAnsi="Maiandra GD" w:cs="Arial"/>
                <w:b w:val="0"/>
                <w:sz w:val="20"/>
                <w:szCs w:val="20"/>
                <w:lang w:val="es-ES"/>
              </w:rPr>
              <w:t>Sector industria</w:t>
            </w:r>
          </w:p>
        </w:tc>
        <w:tc>
          <w:tcPr>
            <w:tcW w:w="2369" w:type="dxa"/>
            <w:shd w:val="clear" w:color="auto" w:fill="auto"/>
            <w:vAlign w:val="center"/>
          </w:tcPr>
          <w:p w:rsidR="00F35920" w:rsidRPr="00F35920" w:rsidRDefault="00F35920" w:rsidP="00F35920">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24</w:t>
            </w:r>
          </w:p>
        </w:tc>
      </w:tr>
      <w:tr w:rsidR="00F14215" w:rsidRPr="0095582F" w:rsidTr="00F1421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F14215" w:rsidRDefault="00F14215" w:rsidP="00066FA4">
            <w:pPr>
              <w:jc w:val="right"/>
              <w:rPr>
                <w:rFonts w:ascii="Maiandra GD" w:hAnsi="Maiandra GD" w:cs="Arial"/>
                <w:b w:val="0"/>
                <w:sz w:val="20"/>
                <w:szCs w:val="20"/>
                <w:lang w:val="es-ES"/>
              </w:rPr>
            </w:pPr>
            <w:r w:rsidRPr="00F14215">
              <w:rPr>
                <w:rFonts w:ascii="Maiandra GD" w:hAnsi="Maiandra GD" w:cs="Arial"/>
                <w:b w:val="0"/>
                <w:sz w:val="18"/>
                <w:szCs w:val="20"/>
                <w:lang w:val="es-ES"/>
              </w:rPr>
              <w:t xml:space="preserve">1_/ </w:t>
            </w:r>
            <w:r>
              <w:rPr>
                <w:rFonts w:ascii="Maiandra GD" w:hAnsi="Maiandra GD" w:cs="Arial"/>
                <w:b w:val="0"/>
                <w:sz w:val="20"/>
                <w:szCs w:val="20"/>
                <w:lang w:val="es-ES"/>
              </w:rPr>
              <w:t>Otros</w:t>
            </w:r>
          </w:p>
        </w:tc>
        <w:tc>
          <w:tcPr>
            <w:tcW w:w="2369" w:type="dxa"/>
            <w:shd w:val="clear" w:color="auto" w:fill="auto"/>
            <w:vAlign w:val="center"/>
          </w:tcPr>
          <w:p w:rsidR="00F14215" w:rsidRPr="00F35920" w:rsidRDefault="00F35920" w:rsidP="00066FA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24</w:t>
            </w:r>
          </w:p>
        </w:tc>
      </w:tr>
    </w:tbl>
    <w:p w:rsidR="0095582F" w:rsidRDefault="0095582F" w:rsidP="006C094C">
      <w:pPr>
        <w:jc w:val="both"/>
        <w:rPr>
          <w:rFonts w:ascii="Tw Cen MT" w:hAnsi="Tw Cen MT" w:cs="Arial"/>
          <w:b/>
          <w:color w:val="365F91"/>
          <w:sz w:val="28"/>
          <w:szCs w:val="20"/>
          <w:lang w:val="es-ES"/>
        </w:rPr>
      </w:pPr>
    </w:p>
    <w:p w:rsidR="0095582F" w:rsidRPr="00CF2B07" w:rsidRDefault="00F14215" w:rsidP="006C094C">
      <w:pPr>
        <w:jc w:val="both"/>
        <w:rPr>
          <w:rFonts w:ascii="Maiandra GD" w:hAnsi="Maiandra GD" w:cs="Arial"/>
          <w:bCs/>
          <w:sz w:val="18"/>
          <w:szCs w:val="20"/>
          <w:lang w:val="es-ES"/>
        </w:rPr>
      </w:pPr>
      <w:r w:rsidRPr="00CF2B07">
        <w:rPr>
          <w:rFonts w:ascii="Maiandra GD" w:hAnsi="Maiandra GD" w:cs="Arial"/>
          <w:bCs/>
          <w:sz w:val="18"/>
          <w:szCs w:val="20"/>
          <w:lang w:val="es-ES"/>
        </w:rPr>
        <w:t>1_/ Corresponde a entidades como: Instituto Salvadoreño del Seguro Social</w:t>
      </w:r>
      <w:r w:rsidR="001216C6">
        <w:rPr>
          <w:rFonts w:ascii="Maiandra GD" w:hAnsi="Maiandra GD" w:cs="Arial"/>
          <w:bCs/>
          <w:sz w:val="18"/>
          <w:szCs w:val="20"/>
          <w:lang w:val="es-ES"/>
        </w:rPr>
        <w:t>, Centro Nacional de Registro, hospitales, complejos p</w:t>
      </w:r>
      <w:r w:rsidRPr="00CF2B07">
        <w:rPr>
          <w:rFonts w:ascii="Maiandra GD" w:hAnsi="Maiandra GD" w:cs="Arial"/>
          <w:bCs/>
          <w:sz w:val="18"/>
          <w:szCs w:val="20"/>
          <w:lang w:val="es-ES"/>
        </w:rPr>
        <w:t>enitenciarios, etc.</w:t>
      </w:r>
    </w:p>
    <w:p w:rsidR="00F14215" w:rsidRPr="00CF2B07" w:rsidRDefault="00F14215" w:rsidP="006C094C">
      <w:pPr>
        <w:jc w:val="both"/>
        <w:rPr>
          <w:rFonts w:ascii="Maiandra GD" w:hAnsi="Maiandra GD" w:cs="Arial"/>
          <w:bCs/>
          <w:sz w:val="20"/>
          <w:szCs w:val="20"/>
          <w:lang w:val="es-ES"/>
        </w:rPr>
      </w:pPr>
    </w:p>
    <w:p w:rsidR="00F14215" w:rsidRPr="00CF2B07" w:rsidRDefault="00F14215" w:rsidP="006C094C">
      <w:pPr>
        <w:jc w:val="both"/>
        <w:rPr>
          <w:rFonts w:ascii="Maiandra GD" w:hAnsi="Maiandra GD" w:cs="Arial"/>
          <w:bCs/>
          <w:sz w:val="20"/>
          <w:szCs w:val="20"/>
          <w:lang w:val="es-ES"/>
        </w:rPr>
      </w:pPr>
      <w:r w:rsidRPr="00CF2B07">
        <w:rPr>
          <w:rFonts w:ascii="Maiandra GD" w:hAnsi="Maiandra GD" w:cs="Arial"/>
          <w:bCs/>
          <w:sz w:val="20"/>
          <w:szCs w:val="20"/>
          <w:lang w:val="es-ES"/>
        </w:rPr>
        <w:t>Todos los montos en esta memoria son expresados en dólares americanos.</w:t>
      </w:r>
    </w:p>
    <w:p w:rsidR="0095582F" w:rsidRPr="00CF2B07" w:rsidRDefault="0095582F" w:rsidP="006C094C">
      <w:pPr>
        <w:jc w:val="both"/>
        <w:rPr>
          <w:rFonts w:ascii="Maiandra GD" w:hAnsi="Maiandra GD" w:cs="Arial"/>
          <w:b/>
          <w:color w:val="365F91"/>
          <w:sz w:val="28"/>
          <w:szCs w:val="20"/>
          <w:lang w:val="es-ES"/>
        </w:rPr>
      </w:pPr>
    </w:p>
    <w:p w:rsidR="0095582F" w:rsidRDefault="0095582F" w:rsidP="006C094C">
      <w:pPr>
        <w:jc w:val="both"/>
        <w:rPr>
          <w:rFonts w:ascii="Tw Cen MT" w:hAnsi="Tw Cen MT" w:cs="Arial"/>
          <w:b/>
          <w:color w:val="365F91"/>
          <w:sz w:val="28"/>
          <w:szCs w:val="20"/>
          <w:lang w:val="es-ES"/>
        </w:rPr>
      </w:pPr>
    </w:p>
    <w:p w:rsidR="0095582F" w:rsidRDefault="0095582F" w:rsidP="006C094C">
      <w:pPr>
        <w:jc w:val="both"/>
        <w:rPr>
          <w:rFonts w:ascii="Tw Cen MT" w:hAnsi="Tw Cen MT" w:cs="Arial"/>
          <w:b/>
          <w:color w:val="365F91"/>
          <w:sz w:val="28"/>
          <w:szCs w:val="20"/>
          <w:lang w:val="es-ES"/>
        </w:rPr>
      </w:pPr>
    </w:p>
    <w:p w:rsidR="00EB2978" w:rsidRDefault="00EB2978" w:rsidP="006C094C">
      <w:pPr>
        <w:jc w:val="both"/>
        <w:rPr>
          <w:rFonts w:ascii="Tw Cen MT" w:hAnsi="Tw Cen MT" w:cs="Arial"/>
          <w:b/>
          <w:color w:val="365F91"/>
          <w:sz w:val="28"/>
          <w:szCs w:val="20"/>
          <w:lang w:val="es-ES"/>
        </w:rPr>
      </w:pPr>
    </w:p>
    <w:p w:rsidR="0095582F" w:rsidRDefault="0095582F" w:rsidP="006C094C">
      <w:pPr>
        <w:jc w:val="both"/>
        <w:rPr>
          <w:rFonts w:ascii="Tw Cen MT" w:hAnsi="Tw Cen MT" w:cs="Arial"/>
          <w:b/>
          <w:color w:val="365F91"/>
          <w:sz w:val="28"/>
          <w:szCs w:val="20"/>
          <w:lang w:val="es-ES"/>
        </w:rPr>
      </w:pPr>
    </w:p>
    <w:p w:rsidR="006C094C" w:rsidRPr="00906C8B" w:rsidRDefault="00F42033" w:rsidP="006C094C">
      <w:pPr>
        <w:jc w:val="both"/>
        <w:rPr>
          <w:rFonts w:ascii="Tw Cen MT" w:hAnsi="Tw Cen MT" w:cs="Arial"/>
          <w:b/>
          <w:color w:val="365F91"/>
          <w:sz w:val="28"/>
          <w:szCs w:val="20"/>
          <w:lang w:val="es-ES"/>
        </w:rPr>
      </w:pPr>
      <w:r>
        <w:rPr>
          <w:rFonts w:ascii="Tw Cen MT" w:hAnsi="Tw Cen MT" w:cs="Arial"/>
          <w:b/>
          <w:color w:val="365F91"/>
          <w:sz w:val="28"/>
          <w:szCs w:val="20"/>
          <w:lang w:val="es-ES"/>
        </w:rPr>
        <w:lastRenderedPageBreak/>
        <w:t>INVERSIONES EN INFRAESTRUCTURA</w:t>
      </w:r>
    </w:p>
    <w:p w:rsidR="005C3C7F" w:rsidRDefault="005C3C7F" w:rsidP="006C094C">
      <w:pPr>
        <w:jc w:val="both"/>
        <w:rPr>
          <w:rFonts w:ascii="Arial" w:hAnsi="Arial" w:cs="Arial"/>
          <w:sz w:val="18"/>
          <w:szCs w:val="18"/>
        </w:rPr>
      </w:pPr>
    </w:p>
    <w:p w:rsidR="005C3C7F" w:rsidRPr="00BF4E85" w:rsidRDefault="005C3C7F" w:rsidP="006C094C">
      <w:pPr>
        <w:jc w:val="both"/>
        <w:rPr>
          <w:rFonts w:ascii="Maiandra GD" w:hAnsi="Maiandra GD" w:cs="Arial"/>
          <w:sz w:val="20"/>
          <w:szCs w:val="18"/>
        </w:rPr>
      </w:pPr>
      <w:r w:rsidRPr="00BF4E85">
        <w:rPr>
          <w:rFonts w:ascii="Maiandra GD" w:hAnsi="Maiandra GD" w:cs="Arial"/>
          <w:sz w:val="20"/>
          <w:szCs w:val="18"/>
        </w:rPr>
        <w:t>Durante el año 2012, se optimizaron los procesos de formulación y ejecución de proyectos de pequeña, mediana y gran envergadura, para ampliar la cobertura tanto de agua potable como de saneamiento. En tal sentido durante el año 2012, la Administración Nacional de Acueductos y Alcantarillados A</w:t>
      </w:r>
      <w:r w:rsidR="00E75D32">
        <w:rPr>
          <w:rFonts w:ascii="Maiandra GD" w:hAnsi="Maiandra GD" w:cs="Arial"/>
          <w:sz w:val="20"/>
          <w:szCs w:val="18"/>
        </w:rPr>
        <w:t>NDA, realizó una inversión de $</w:t>
      </w:r>
      <w:r w:rsidR="00E75D32" w:rsidRPr="00E75D32">
        <w:rPr>
          <w:rFonts w:ascii="Maiandra GD" w:hAnsi="Maiandra GD" w:cs="Arial"/>
          <w:sz w:val="20"/>
          <w:szCs w:val="18"/>
        </w:rPr>
        <w:t xml:space="preserve"> 48</w:t>
      </w:r>
      <w:proofErr w:type="gramStart"/>
      <w:r w:rsidR="00E75D32" w:rsidRPr="00E75D32">
        <w:rPr>
          <w:rFonts w:ascii="Maiandra GD" w:hAnsi="Maiandra GD" w:cs="Arial"/>
          <w:sz w:val="20"/>
          <w:szCs w:val="18"/>
        </w:rPr>
        <w:t>,293,918.78</w:t>
      </w:r>
      <w:proofErr w:type="gramEnd"/>
      <w:r w:rsidR="00E75D32" w:rsidRPr="00E75D32">
        <w:rPr>
          <w:rFonts w:ascii="Maiandra GD" w:hAnsi="Maiandra GD" w:cs="Arial"/>
          <w:sz w:val="20"/>
          <w:szCs w:val="18"/>
        </w:rPr>
        <w:t xml:space="preserve"> </w:t>
      </w:r>
      <w:r w:rsidRPr="00BF4E85">
        <w:rPr>
          <w:rFonts w:ascii="Maiandra GD" w:hAnsi="Maiandra GD" w:cs="Arial"/>
          <w:b/>
          <w:sz w:val="20"/>
          <w:szCs w:val="18"/>
        </w:rPr>
        <w:t>(Ver Cuadro No.1)</w:t>
      </w:r>
      <w:r w:rsidRPr="00BF4E85">
        <w:rPr>
          <w:rFonts w:ascii="Maiandra GD" w:hAnsi="Maiandra GD" w:cs="Arial"/>
          <w:sz w:val="20"/>
          <w:szCs w:val="18"/>
        </w:rPr>
        <w:t>, a través de la ejecución de programas de inversión enmarcados en el Presupuesto Ordinario del año en curso</w:t>
      </w:r>
      <w:r w:rsidR="000E1370">
        <w:rPr>
          <w:rFonts w:ascii="Maiandra GD" w:hAnsi="Maiandra GD" w:cs="Arial"/>
          <w:sz w:val="20"/>
          <w:szCs w:val="18"/>
        </w:rPr>
        <w:t>,</w:t>
      </w:r>
      <w:r w:rsidRPr="00BF4E85">
        <w:rPr>
          <w:rFonts w:ascii="Maiandra GD" w:hAnsi="Maiandra GD" w:cs="Arial"/>
          <w:sz w:val="20"/>
          <w:szCs w:val="18"/>
        </w:rPr>
        <w:t xml:space="preserve"> beneficiando un total</w:t>
      </w:r>
      <w:r w:rsidR="000E1370">
        <w:rPr>
          <w:rFonts w:ascii="Maiandra GD" w:hAnsi="Maiandra GD" w:cs="Arial"/>
          <w:sz w:val="20"/>
          <w:szCs w:val="18"/>
        </w:rPr>
        <w:t xml:space="preserve"> de</w:t>
      </w:r>
      <w:r w:rsidRPr="00BF4E85">
        <w:rPr>
          <w:rFonts w:ascii="Maiandra GD" w:hAnsi="Maiandra GD" w:cs="Arial"/>
          <w:sz w:val="20"/>
          <w:szCs w:val="18"/>
        </w:rPr>
        <w:t xml:space="preserve"> </w:t>
      </w:r>
      <w:r w:rsidR="003A7691" w:rsidRPr="003A7691">
        <w:rPr>
          <w:rFonts w:ascii="Maiandra GD" w:hAnsi="Maiandra GD" w:cs="Arial"/>
          <w:sz w:val="20"/>
          <w:szCs w:val="18"/>
        </w:rPr>
        <w:t>1</w:t>
      </w:r>
      <w:r w:rsidR="000E1370" w:rsidRPr="003A7691">
        <w:rPr>
          <w:rFonts w:ascii="Maiandra GD" w:hAnsi="Maiandra GD" w:cs="Arial"/>
          <w:sz w:val="20"/>
          <w:szCs w:val="18"/>
        </w:rPr>
        <w:t>, 16</w:t>
      </w:r>
      <w:r w:rsidR="00E75D32">
        <w:rPr>
          <w:rFonts w:ascii="Maiandra GD" w:hAnsi="Maiandra GD" w:cs="Arial"/>
          <w:sz w:val="20"/>
          <w:szCs w:val="18"/>
        </w:rPr>
        <w:t>7</w:t>
      </w:r>
      <w:r w:rsidR="000E1370" w:rsidRPr="003A7691">
        <w:rPr>
          <w:rFonts w:ascii="Maiandra GD" w:hAnsi="Maiandra GD" w:cs="Arial"/>
          <w:sz w:val="20"/>
          <w:szCs w:val="18"/>
        </w:rPr>
        <w:t>,</w:t>
      </w:r>
      <w:r w:rsidR="00E75D32">
        <w:rPr>
          <w:rFonts w:ascii="Maiandra GD" w:hAnsi="Maiandra GD" w:cs="Arial"/>
          <w:sz w:val="20"/>
          <w:szCs w:val="18"/>
        </w:rPr>
        <w:t>633</w:t>
      </w:r>
      <w:r w:rsidR="003A7691">
        <w:rPr>
          <w:rFonts w:ascii="Maiandra GD" w:hAnsi="Maiandra GD" w:cs="Arial"/>
          <w:sz w:val="20"/>
          <w:szCs w:val="18"/>
        </w:rPr>
        <w:t xml:space="preserve"> </w:t>
      </w:r>
      <w:r w:rsidRPr="00BF4E85">
        <w:rPr>
          <w:rFonts w:ascii="Maiandra GD" w:hAnsi="Maiandra GD" w:cs="Arial"/>
          <w:sz w:val="20"/>
          <w:szCs w:val="18"/>
        </w:rPr>
        <w:t>habitantes a nivel nacional, gracias a las diferentes agencias de Cooperación Internacional y entidades nacionales que ayudaron a realizar estos esfuerzos en coordinación con la institución.</w:t>
      </w:r>
    </w:p>
    <w:p w:rsidR="00283420" w:rsidRDefault="00283420" w:rsidP="006C094C">
      <w:pPr>
        <w:jc w:val="both"/>
        <w:rPr>
          <w:rFonts w:ascii="Maiandra GD" w:hAnsi="Maiandra GD" w:cs="Arial"/>
          <w:sz w:val="20"/>
          <w:szCs w:val="18"/>
        </w:rPr>
      </w:pPr>
    </w:p>
    <w:p w:rsidR="00283420" w:rsidRPr="00B63348" w:rsidRDefault="00283420" w:rsidP="00283420">
      <w:pPr>
        <w:jc w:val="center"/>
        <w:rPr>
          <w:rFonts w:ascii="Tw Cen MT" w:hAnsi="Tw Cen MT" w:cs="Arial"/>
          <w:b/>
          <w:sz w:val="22"/>
          <w:szCs w:val="18"/>
        </w:rPr>
      </w:pPr>
      <w:r w:rsidRPr="00B63348">
        <w:rPr>
          <w:rFonts w:ascii="Tw Cen MT" w:hAnsi="Tw Cen MT" w:cs="Arial"/>
          <w:b/>
          <w:sz w:val="22"/>
          <w:szCs w:val="18"/>
        </w:rPr>
        <w:t>CUADRO No. 1</w:t>
      </w:r>
    </w:p>
    <w:p w:rsidR="0051145A" w:rsidRPr="00B63348" w:rsidRDefault="00283420" w:rsidP="00283420">
      <w:pPr>
        <w:jc w:val="center"/>
        <w:rPr>
          <w:rFonts w:ascii="Tw Cen MT" w:hAnsi="Tw Cen MT" w:cs="Arial"/>
          <w:sz w:val="20"/>
          <w:szCs w:val="18"/>
        </w:rPr>
      </w:pPr>
      <w:r w:rsidRPr="00B63348">
        <w:rPr>
          <w:rFonts w:ascii="Tw Cen MT" w:hAnsi="Tw Cen MT" w:cs="Arial"/>
          <w:sz w:val="20"/>
          <w:szCs w:val="18"/>
        </w:rPr>
        <w:t>INVERSIÓN EJECUTADA DURANTE EL AÑO 2012.</w:t>
      </w:r>
    </w:p>
    <w:p w:rsidR="00283420" w:rsidRPr="00283420" w:rsidRDefault="00283420" w:rsidP="00283420">
      <w:pPr>
        <w:jc w:val="center"/>
        <w:rPr>
          <w:rFonts w:ascii="Tw Cen MT" w:hAnsi="Tw Cen MT" w:cs="Arial"/>
          <w:sz w:val="20"/>
          <w:szCs w:val="18"/>
        </w:rPr>
      </w:pPr>
      <w:r w:rsidRPr="00B63348">
        <w:rPr>
          <w:rFonts w:ascii="Tw Cen MT" w:hAnsi="Tw Cen MT" w:cs="Arial"/>
          <w:sz w:val="20"/>
          <w:szCs w:val="18"/>
        </w:rPr>
        <w:t>(EN MILES DE DÓLARES)</w:t>
      </w:r>
    </w:p>
    <w:p w:rsidR="00283420" w:rsidRPr="00E56E25" w:rsidRDefault="00283420" w:rsidP="006C094C">
      <w:pPr>
        <w:jc w:val="both"/>
        <w:rPr>
          <w:rFonts w:ascii="Maiandra GD" w:hAnsi="Maiandra GD" w:cs="Arial"/>
          <w:sz w:val="18"/>
          <w:szCs w:val="18"/>
        </w:rPr>
      </w:pPr>
    </w:p>
    <w:tbl>
      <w:tblPr>
        <w:tblStyle w:val="Cuadrculamedia3-nfasis1"/>
        <w:tblW w:w="10632" w:type="dxa"/>
        <w:tblInd w:w="-318" w:type="dxa"/>
        <w:tblLayout w:type="fixed"/>
        <w:tblLook w:val="0460" w:firstRow="1" w:lastRow="1" w:firstColumn="0" w:lastColumn="0" w:noHBand="0" w:noVBand="1"/>
      </w:tblPr>
      <w:tblGrid>
        <w:gridCol w:w="568"/>
        <w:gridCol w:w="3260"/>
        <w:gridCol w:w="1134"/>
        <w:gridCol w:w="993"/>
        <w:gridCol w:w="1134"/>
        <w:gridCol w:w="3543"/>
      </w:tblGrid>
      <w:tr w:rsidR="005871C7" w:rsidTr="00474AC7">
        <w:trPr>
          <w:cnfStyle w:val="100000000000" w:firstRow="1" w:lastRow="0" w:firstColumn="0" w:lastColumn="0" w:oddVBand="0" w:evenVBand="0" w:oddHBand="0" w:evenHBand="0" w:firstRowFirstColumn="0" w:firstRowLastColumn="0" w:lastRowFirstColumn="0" w:lastRowLastColumn="0"/>
          <w:trHeight w:val="428"/>
        </w:trPr>
        <w:tc>
          <w:tcPr>
            <w:tcW w:w="568" w:type="dxa"/>
            <w:vMerge w:val="restart"/>
            <w:vAlign w:val="center"/>
          </w:tcPr>
          <w:p w:rsidR="005871C7" w:rsidRDefault="005871C7" w:rsidP="00481EA1">
            <w:pPr>
              <w:jc w:val="center"/>
              <w:rPr>
                <w:rFonts w:ascii="Maiandra GD" w:hAnsi="Maiandra GD" w:cs="Arial"/>
                <w:sz w:val="20"/>
                <w:szCs w:val="18"/>
              </w:rPr>
            </w:pPr>
            <w:r>
              <w:rPr>
                <w:rFonts w:ascii="Maiandra GD" w:hAnsi="Maiandra GD" w:cs="Arial"/>
                <w:sz w:val="20"/>
                <w:szCs w:val="18"/>
              </w:rPr>
              <w:t>No.</w:t>
            </w:r>
          </w:p>
        </w:tc>
        <w:tc>
          <w:tcPr>
            <w:tcW w:w="3260" w:type="dxa"/>
            <w:vMerge w:val="restart"/>
            <w:vAlign w:val="center"/>
          </w:tcPr>
          <w:p w:rsidR="005871C7" w:rsidRDefault="005871C7" w:rsidP="005871C7">
            <w:pPr>
              <w:jc w:val="center"/>
              <w:rPr>
                <w:rFonts w:ascii="Maiandra GD" w:hAnsi="Maiandra GD" w:cs="Arial"/>
                <w:sz w:val="20"/>
                <w:szCs w:val="18"/>
              </w:rPr>
            </w:pPr>
            <w:r>
              <w:rPr>
                <w:rFonts w:ascii="Maiandra GD" w:hAnsi="Maiandra GD" w:cs="Arial"/>
                <w:sz w:val="20"/>
                <w:szCs w:val="18"/>
              </w:rPr>
              <w:t>Nombre del Programa/ Proyecto</w:t>
            </w:r>
          </w:p>
        </w:tc>
        <w:tc>
          <w:tcPr>
            <w:tcW w:w="1134" w:type="dxa"/>
            <w:vMerge w:val="restart"/>
            <w:vAlign w:val="center"/>
          </w:tcPr>
          <w:p w:rsidR="005871C7" w:rsidRDefault="005871C7" w:rsidP="00481EA1">
            <w:pPr>
              <w:jc w:val="center"/>
              <w:rPr>
                <w:rFonts w:ascii="Maiandra GD" w:hAnsi="Maiandra GD" w:cs="Arial"/>
                <w:sz w:val="20"/>
                <w:szCs w:val="18"/>
              </w:rPr>
            </w:pPr>
            <w:r>
              <w:rPr>
                <w:rFonts w:ascii="Maiandra GD" w:hAnsi="Maiandra GD" w:cs="Arial"/>
                <w:sz w:val="20"/>
                <w:szCs w:val="18"/>
              </w:rPr>
              <w:t>Inversión Realizada</w:t>
            </w:r>
          </w:p>
        </w:tc>
        <w:tc>
          <w:tcPr>
            <w:tcW w:w="2127" w:type="dxa"/>
            <w:gridSpan w:val="2"/>
            <w:tcBorders>
              <w:bottom w:val="single" w:sz="4" w:space="0" w:color="FFFFFF" w:themeColor="background1"/>
            </w:tcBorders>
            <w:vAlign w:val="center"/>
          </w:tcPr>
          <w:p w:rsidR="005871C7" w:rsidRPr="005871C7" w:rsidRDefault="005871C7" w:rsidP="00481EA1">
            <w:pPr>
              <w:jc w:val="center"/>
              <w:rPr>
                <w:rFonts w:ascii="Maiandra GD" w:hAnsi="Maiandra GD" w:cs="Arial"/>
                <w:sz w:val="16"/>
                <w:szCs w:val="18"/>
              </w:rPr>
            </w:pPr>
            <w:r w:rsidRPr="005871C7">
              <w:rPr>
                <w:rFonts w:ascii="Maiandra GD" w:hAnsi="Maiandra GD" w:cs="Arial"/>
                <w:sz w:val="16"/>
                <w:szCs w:val="18"/>
              </w:rPr>
              <w:t>Beneficiados con</w:t>
            </w:r>
            <w:r w:rsidR="00481EA1">
              <w:rPr>
                <w:rFonts w:ascii="Maiandra GD" w:hAnsi="Maiandra GD" w:cs="Arial"/>
                <w:sz w:val="16"/>
                <w:szCs w:val="18"/>
              </w:rPr>
              <w:t xml:space="preserve">  </w:t>
            </w:r>
            <w:r w:rsidRPr="005871C7">
              <w:rPr>
                <w:rFonts w:ascii="Maiandra GD" w:hAnsi="Maiandra GD" w:cs="Arial"/>
                <w:sz w:val="16"/>
                <w:szCs w:val="18"/>
              </w:rPr>
              <w:t xml:space="preserve"> Proyectos Finalizados</w:t>
            </w:r>
          </w:p>
        </w:tc>
        <w:tc>
          <w:tcPr>
            <w:tcW w:w="3543" w:type="dxa"/>
            <w:vMerge w:val="restart"/>
            <w:vAlign w:val="center"/>
          </w:tcPr>
          <w:p w:rsidR="005871C7" w:rsidRDefault="005871C7" w:rsidP="005871C7">
            <w:pPr>
              <w:jc w:val="center"/>
              <w:rPr>
                <w:rFonts w:ascii="Maiandra GD" w:hAnsi="Maiandra GD" w:cs="Arial"/>
                <w:sz w:val="20"/>
                <w:szCs w:val="18"/>
              </w:rPr>
            </w:pPr>
            <w:r>
              <w:rPr>
                <w:rFonts w:ascii="Maiandra GD" w:hAnsi="Maiandra GD" w:cs="Arial"/>
                <w:sz w:val="20"/>
                <w:szCs w:val="18"/>
              </w:rPr>
              <w:t>Observaciones</w:t>
            </w:r>
          </w:p>
        </w:tc>
      </w:tr>
      <w:tr w:rsidR="004A679F" w:rsidTr="00474AC7">
        <w:trPr>
          <w:cnfStyle w:val="000000100000" w:firstRow="0" w:lastRow="0" w:firstColumn="0" w:lastColumn="0" w:oddVBand="0" w:evenVBand="0" w:oddHBand="1" w:evenHBand="0" w:firstRowFirstColumn="0" w:firstRowLastColumn="0" w:lastRowFirstColumn="0" w:lastRowLastColumn="0"/>
          <w:trHeight w:val="427"/>
        </w:trPr>
        <w:tc>
          <w:tcPr>
            <w:tcW w:w="568" w:type="dxa"/>
            <w:vMerge/>
            <w:tcBorders>
              <w:bottom w:val="single" w:sz="24" w:space="0" w:color="FFFFFF" w:themeColor="background1"/>
            </w:tcBorders>
            <w:shd w:val="clear" w:color="auto" w:fill="4F81BD" w:themeFill="accent1"/>
          </w:tcPr>
          <w:p w:rsidR="005871C7" w:rsidRDefault="005871C7" w:rsidP="00481EA1">
            <w:pPr>
              <w:jc w:val="center"/>
              <w:rPr>
                <w:rFonts w:ascii="Maiandra GD" w:hAnsi="Maiandra GD" w:cs="Arial"/>
                <w:sz w:val="20"/>
                <w:szCs w:val="18"/>
              </w:rPr>
            </w:pPr>
          </w:p>
        </w:tc>
        <w:tc>
          <w:tcPr>
            <w:tcW w:w="3260" w:type="dxa"/>
            <w:vMerge/>
            <w:tcBorders>
              <w:bottom w:val="single" w:sz="24" w:space="0" w:color="FFFFFF" w:themeColor="background1"/>
            </w:tcBorders>
            <w:shd w:val="clear" w:color="auto" w:fill="4F81BD" w:themeFill="accent1"/>
            <w:vAlign w:val="center"/>
          </w:tcPr>
          <w:p w:rsidR="005871C7" w:rsidRDefault="005871C7" w:rsidP="005871C7">
            <w:pPr>
              <w:jc w:val="center"/>
              <w:rPr>
                <w:rFonts w:ascii="Maiandra GD" w:hAnsi="Maiandra GD" w:cs="Arial"/>
                <w:sz w:val="20"/>
                <w:szCs w:val="18"/>
              </w:rPr>
            </w:pPr>
          </w:p>
        </w:tc>
        <w:tc>
          <w:tcPr>
            <w:tcW w:w="1134" w:type="dxa"/>
            <w:vMerge/>
            <w:tcBorders>
              <w:bottom w:val="single" w:sz="24" w:space="0" w:color="FFFFFF" w:themeColor="background1"/>
            </w:tcBorders>
            <w:shd w:val="clear" w:color="auto" w:fill="4F81BD" w:themeFill="accent1"/>
            <w:vAlign w:val="center"/>
          </w:tcPr>
          <w:p w:rsidR="005871C7" w:rsidRDefault="005871C7" w:rsidP="00481EA1">
            <w:pPr>
              <w:jc w:val="center"/>
              <w:rPr>
                <w:rFonts w:ascii="Maiandra GD" w:hAnsi="Maiandra GD" w:cs="Arial"/>
                <w:sz w:val="20"/>
                <w:szCs w:val="18"/>
              </w:rPr>
            </w:pPr>
          </w:p>
        </w:tc>
        <w:tc>
          <w:tcPr>
            <w:tcW w:w="993" w:type="dxa"/>
            <w:tcBorders>
              <w:top w:val="single" w:sz="4" w:space="0" w:color="FFFFFF" w:themeColor="background1"/>
              <w:bottom w:val="single" w:sz="24" w:space="0" w:color="FFFFFF" w:themeColor="background1"/>
            </w:tcBorders>
            <w:shd w:val="clear" w:color="auto" w:fill="4F81BD" w:themeFill="accent1"/>
            <w:vAlign w:val="center"/>
          </w:tcPr>
          <w:p w:rsidR="005871C7" w:rsidRPr="005871C7" w:rsidRDefault="005871C7" w:rsidP="00481EA1">
            <w:pPr>
              <w:jc w:val="center"/>
              <w:rPr>
                <w:rFonts w:ascii="Maiandra GD" w:hAnsi="Maiandra GD" w:cs="Arial"/>
                <w:sz w:val="16"/>
                <w:szCs w:val="18"/>
              </w:rPr>
            </w:pPr>
            <w:r w:rsidRPr="005871C7">
              <w:rPr>
                <w:rFonts w:ascii="Maiandra GD" w:hAnsi="Maiandra GD" w:cs="Arial"/>
                <w:b/>
                <w:bCs/>
                <w:color w:val="FFFFFF" w:themeColor="background1"/>
                <w:sz w:val="16"/>
                <w:szCs w:val="18"/>
              </w:rPr>
              <w:t>Municipios</w:t>
            </w:r>
          </w:p>
        </w:tc>
        <w:tc>
          <w:tcPr>
            <w:tcW w:w="1134" w:type="dxa"/>
            <w:tcBorders>
              <w:top w:val="single" w:sz="4" w:space="0" w:color="FFFFFF" w:themeColor="background1"/>
              <w:bottom w:val="single" w:sz="24" w:space="0" w:color="FFFFFF" w:themeColor="background1"/>
            </w:tcBorders>
            <w:shd w:val="clear" w:color="auto" w:fill="4F81BD" w:themeFill="accent1"/>
            <w:vAlign w:val="center"/>
          </w:tcPr>
          <w:p w:rsidR="005871C7" w:rsidRPr="005871C7" w:rsidRDefault="005871C7" w:rsidP="00481EA1">
            <w:pPr>
              <w:jc w:val="center"/>
              <w:rPr>
                <w:rFonts w:ascii="Maiandra GD" w:hAnsi="Maiandra GD" w:cs="Arial"/>
                <w:sz w:val="16"/>
                <w:szCs w:val="18"/>
              </w:rPr>
            </w:pPr>
            <w:r w:rsidRPr="005871C7">
              <w:rPr>
                <w:rFonts w:ascii="Maiandra GD" w:hAnsi="Maiandra GD" w:cs="Arial"/>
                <w:b/>
                <w:bCs/>
                <w:color w:val="FFFFFF" w:themeColor="background1"/>
                <w:sz w:val="16"/>
                <w:szCs w:val="18"/>
              </w:rPr>
              <w:t>Población</w:t>
            </w:r>
          </w:p>
        </w:tc>
        <w:tc>
          <w:tcPr>
            <w:tcW w:w="3543" w:type="dxa"/>
            <w:vMerge/>
            <w:tcBorders>
              <w:bottom w:val="single" w:sz="24" w:space="0" w:color="FFFFFF" w:themeColor="background1"/>
            </w:tcBorders>
            <w:shd w:val="clear" w:color="auto" w:fill="4F81BD" w:themeFill="accent1"/>
            <w:vAlign w:val="center"/>
          </w:tcPr>
          <w:p w:rsidR="005871C7" w:rsidRDefault="005871C7" w:rsidP="005871C7">
            <w:pPr>
              <w:jc w:val="center"/>
              <w:rPr>
                <w:rFonts w:ascii="Maiandra GD" w:hAnsi="Maiandra GD" w:cs="Arial"/>
                <w:sz w:val="20"/>
                <w:szCs w:val="18"/>
              </w:rPr>
            </w:pPr>
          </w:p>
        </w:tc>
      </w:tr>
      <w:tr w:rsidR="005871C7" w:rsidTr="00474AC7">
        <w:tc>
          <w:tcPr>
            <w:tcW w:w="568" w:type="dxa"/>
          </w:tcPr>
          <w:p w:rsidR="005871C7" w:rsidRDefault="00481EA1" w:rsidP="00481EA1">
            <w:pPr>
              <w:jc w:val="center"/>
              <w:rPr>
                <w:rFonts w:ascii="Maiandra GD" w:hAnsi="Maiandra GD" w:cs="Arial"/>
                <w:sz w:val="20"/>
                <w:szCs w:val="18"/>
              </w:rPr>
            </w:pPr>
            <w:r>
              <w:rPr>
                <w:rFonts w:ascii="Maiandra GD" w:hAnsi="Maiandra GD" w:cs="Arial"/>
                <w:sz w:val="20"/>
                <w:szCs w:val="18"/>
              </w:rPr>
              <w:t>1</w:t>
            </w:r>
          </w:p>
          <w:p w:rsidR="00481EA1" w:rsidRDefault="00481EA1" w:rsidP="00481EA1">
            <w:pPr>
              <w:jc w:val="center"/>
              <w:rPr>
                <w:rFonts w:ascii="Maiandra GD" w:hAnsi="Maiandra GD" w:cs="Arial"/>
                <w:sz w:val="20"/>
                <w:szCs w:val="18"/>
              </w:rPr>
            </w:pPr>
          </w:p>
        </w:tc>
        <w:tc>
          <w:tcPr>
            <w:tcW w:w="3260" w:type="dxa"/>
          </w:tcPr>
          <w:p w:rsidR="005871C7" w:rsidRPr="00481EA1" w:rsidRDefault="00481EA1" w:rsidP="00481EA1">
            <w:pPr>
              <w:rPr>
                <w:rFonts w:asciiTheme="minorHAnsi" w:hAnsiTheme="minorHAnsi" w:cs="Arial"/>
                <w:sz w:val="20"/>
                <w:szCs w:val="18"/>
              </w:rPr>
            </w:pPr>
            <w:r w:rsidRPr="00481EA1">
              <w:rPr>
                <w:rFonts w:asciiTheme="minorHAnsi" w:hAnsiTheme="minorHAnsi" w:cs="Arial"/>
                <w:b/>
                <w:sz w:val="20"/>
                <w:szCs w:val="18"/>
              </w:rPr>
              <w:t>PROGRAMA  ANDA /</w:t>
            </w:r>
            <w:r w:rsidR="00F87FC6">
              <w:rPr>
                <w:rFonts w:asciiTheme="minorHAnsi" w:hAnsiTheme="minorHAnsi" w:cs="Arial"/>
                <w:b/>
                <w:sz w:val="20"/>
                <w:szCs w:val="18"/>
              </w:rPr>
              <w:t xml:space="preserve"> </w:t>
            </w:r>
            <w:r w:rsidRPr="00481EA1">
              <w:rPr>
                <w:rFonts w:asciiTheme="minorHAnsi" w:hAnsiTheme="minorHAnsi" w:cs="Arial"/>
                <w:b/>
                <w:sz w:val="20"/>
                <w:szCs w:val="18"/>
              </w:rPr>
              <w:t>AECID (FCAS) SLV-001-B</w:t>
            </w:r>
            <w:r>
              <w:rPr>
                <w:rFonts w:asciiTheme="minorHAnsi" w:hAnsiTheme="minorHAnsi" w:cs="Arial"/>
                <w:sz w:val="20"/>
                <w:szCs w:val="18"/>
              </w:rPr>
              <w:t xml:space="preserve">      </w:t>
            </w:r>
            <w:r w:rsidR="004A679F">
              <w:rPr>
                <w:rFonts w:asciiTheme="minorHAnsi" w:hAnsiTheme="minorHAnsi" w:cs="Arial"/>
                <w:sz w:val="20"/>
                <w:szCs w:val="18"/>
              </w:rPr>
              <w:t xml:space="preserve">                     </w:t>
            </w:r>
            <w:r w:rsidR="001B030D">
              <w:rPr>
                <w:rFonts w:asciiTheme="minorHAnsi" w:hAnsiTheme="minorHAnsi" w:cs="Arial"/>
                <w:sz w:val="20"/>
                <w:szCs w:val="18"/>
              </w:rPr>
              <w:t xml:space="preserve">    </w:t>
            </w:r>
            <w:r w:rsidR="004A679F">
              <w:rPr>
                <w:rFonts w:asciiTheme="minorHAnsi" w:hAnsiTheme="minorHAnsi" w:cs="Arial"/>
                <w:sz w:val="20"/>
                <w:szCs w:val="18"/>
              </w:rPr>
              <w:t xml:space="preserve">  </w:t>
            </w:r>
            <w:r>
              <w:rPr>
                <w:rFonts w:asciiTheme="minorHAnsi" w:hAnsiTheme="minorHAnsi" w:cs="Arial"/>
                <w:sz w:val="20"/>
                <w:szCs w:val="18"/>
              </w:rPr>
              <w:t xml:space="preserve"> </w:t>
            </w:r>
            <w:r w:rsidR="001B030D" w:rsidRPr="00E56E25">
              <w:rPr>
                <w:rFonts w:ascii="Maiandra GD" w:hAnsi="Maiandra GD" w:cs="Arial"/>
                <w:bCs/>
                <w:sz w:val="20"/>
                <w:szCs w:val="20"/>
                <w:lang w:val="es-ES"/>
              </w:rPr>
              <w:t xml:space="preserve">Programa de Infraestructura y Saneamiento </w:t>
            </w:r>
            <w:r w:rsidR="002A6211">
              <w:rPr>
                <w:rFonts w:ascii="Maiandra GD" w:hAnsi="Maiandra GD" w:cs="Arial"/>
                <w:bCs/>
                <w:sz w:val="20"/>
                <w:szCs w:val="20"/>
                <w:lang w:val="es-ES"/>
              </w:rPr>
              <w:t>Básico en Áreas Peri Urbanas</w:t>
            </w:r>
            <w:r w:rsidR="003721EF">
              <w:rPr>
                <w:rFonts w:ascii="Maiandra GD" w:hAnsi="Maiandra GD" w:cs="Arial"/>
                <w:bCs/>
                <w:sz w:val="20"/>
                <w:szCs w:val="20"/>
                <w:lang w:val="es-ES"/>
              </w:rPr>
              <w:t xml:space="preserve"> y Rurales</w:t>
            </w:r>
            <w:r w:rsidR="002A6211">
              <w:rPr>
                <w:rFonts w:ascii="Maiandra GD" w:hAnsi="Maiandra GD" w:cs="Arial"/>
                <w:bCs/>
                <w:sz w:val="20"/>
                <w:szCs w:val="20"/>
                <w:lang w:val="es-ES"/>
              </w:rPr>
              <w:t xml:space="preserve"> d</w:t>
            </w:r>
            <w:r w:rsidR="001B030D" w:rsidRPr="00E56E25">
              <w:rPr>
                <w:rFonts w:ascii="Maiandra GD" w:hAnsi="Maiandra GD" w:cs="Arial"/>
                <w:bCs/>
                <w:sz w:val="20"/>
                <w:szCs w:val="20"/>
                <w:lang w:val="es-ES"/>
              </w:rPr>
              <w:t>e El Salvador.</w:t>
            </w:r>
          </w:p>
        </w:tc>
        <w:tc>
          <w:tcPr>
            <w:tcW w:w="1134" w:type="dxa"/>
            <w:vAlign w:val="center"/>
          </w:tcPr>
          <w:p w:rsidR="005871C7" w:rsidRPr="00481EA1" w:rsidRDefault="00481EA1" w:rsidP="00481EA1">
            <w:pPr>
              <w:jc w:val="center"/>
              <w:rPr>
                <w:rFonts w:asciiTheme="minorHAnsi" w:hAnsiTheme="minorHAnsi" w:cs="Arial"/>
                <w:b/>
                <w:sz w:val="20"/>
                <w:szCs w:val="18"/>
              </w:rPr>
            </w:pPr>
            <w:r w:rsidRPr="00481EA1">
              <w:rPr>
                <w:rFonts w:asciiTheme="minorHAnsi" w:hAnsiTheme="minorHAnsi" w:cs="Arial"/>
                <w:b/>
                <w:sz w:val="20"/>
                <w:szCs w:val="18"/>
              </w:rPr>
              <w:t>$ 7,969.4</w:t>
            </w:r>
          </w:p>
        </w:tc>
        <w:tc>
          <w:tcPr>
            <w:tcW w:w="993" w:type="dxa"/>
            <w:vAlign w:val="center"/>
          </w:tcPr>
          <w:p w:rsidR="005871C7" w:rsidRPr="00481EA1" w:rsidRDefault="00F367AF" w:rsidP="00481EA1">
            <w:pPr>
              <w:jc w:val="center"/>
              <w:rPr>
                <w:rFonts w:asciiTheme="minorHAnsi" w:hAnsiTheme="minorHAnsi" w:cs="Arial"/>
                <w:b/>
                <w:sz w:val="20"/>
                <w:szCs w:val="18"/>
              </w:rPr>
            </w:pPr>
            <w:r>
              <w:rPr>
                <w:rFonts w:asciiTheme="minorHAnsi" w:hAnsiTheme="minorHAnsi" w:cs="Arial"/>
                <w:b/>
                <w:sz w:val="20"/>
                <w:szCs w:val="18"/>
              </w:rPr>
              <w:t>8</w:t>
            </w:r>
          </w:p>
        </w:tc>
        <w:tc>
          <w:tcPr>
            <w:tcW w:w="1134" w:type="dxa"/>
            <w:vAlign w:val="center"/>
          </w:tcPr>
          <w:p w:rsidR="005871C7" w:rsidRPr="00481EA1" w:rsidRDefault="00F367AF" w:rsidP="00F367AF">
            <w:pPr>
              <w:jc w:val="center"/>
              <w:rPr>
                <w:rFonts w:asciiTheme="minorHAnsi" w:hAnsiTheme="minorHAnsi" w:cs="Arial"/>
                <w:b/>
                <w:sz w:val="20"/>
                <w:szCs w:val="18"/>
              </w:rPr>
            </w:pPr>
            <w:r>
              <w:rPr>
                <w:rFonts w:asciiTheme="minorHAnsi" w:hAnsiTheme="minorHAnsi" w:cs="Arial"/>
                <w:b/>
                <w:sz w:val="20"/>
                <w:szCs w:val="18"/>
              </w:rPr>
              <w:t>60,863</w:t>
            </w:r>
          </w:p>
        </w:tc>
        <w:tc>
          <w:tcPr>
            <w:tcW w:w="3543" w:type="dxa"/>
          </w:tcPr>
          <w:p w:rsidR="005871C7" w:rsidRPr="00481EA1" w:rsidRDefault="001B030D" w:rsidP="0089467C">
            <w:pPr>
              <w:jc w:val="both"/>
              <w:rPr>
                <w:rFonts w:asciiTheme="minorHAnsi" w:hAnsiTheme="minorHAnsi" w:cs="Arial"/>
                <w:sz w:val="20"/>
                <w:szCs w:val="18"/>
              </w:rPr>
            </w:pPr>
            <w:r w:rsidRPr="00E56E25">
              <w:rPr>
                <w:rFonts w:ascii="Maiandra GD" w:hAnsi="Maiandra GD" w:cs="Arial"/>
                <w:bCs/>
                <w:sz w:val="18"/>
                <w:szCs w:val="20"/>
                <w:lang w:val="es-ES"/>
              </w:rPr>
              <w:t>Dentro de este programa se han finalizado</w:t>
            </w:r>
            <w:r w:rsidR="00481EA1" w:rsidRPr="00E56E25">
              <w:rPr>
                <w:rFonts w:ascii="Maiandra GD" w:hAnsi="Maiandra GD" w:cs="Arial"/>
                <w:bCs/>
                <w:sz w:val="18"/>
                <w:szCs w:val="20"/>
                <w:lang w:val="es-ES"/>
              </w:rPr>
              <w:t xml:space="preserve"> 8 </w:t>
            </w:r>
            <w:r w:rsidR="0089467C">
              <w:rPr>
                <w:rFonts w:ascii="Maiandra GD" w:hAnsi="Maiandra GD" w:cs="Arial"/>
                <w:bCs/>
                <w:sz w:val="18"/>
                <w:szCs w:val="20"/>
                <w:lang w:val="es-ES"/>
              </w:rPr>
              <w:t>p</w:t>
            </w:r>
            <w:r w:rsidR="000E1370">
              <w:rPr>
                <w:rFonts w:ascii="Maiandra GD" w:hAnsi="Maiandra GD" w:cs="Arial"/>
                <w:bCs/>
                <w:sz w:val="18"/>
                <w:szCs w:val="20"/>
                <w:lang w:val="es-ES"/>
              </w:rPr>
              <w:t xml:space="preserve">royectos, entre ellos </w:t>
            </w:r>
            <w:r w:rsidR="00481EA1" w:rsidRPr="00E56E25">
              <w:rPr>
                <w:rFonts w:ascii="Maiandra GD" w:hAnsi="Maiandra GD" w:cs="Arial"/>
                <w:bCs/>
                <w:sz w:val="18"/>
                <w:szCs w:val="20"/>
                <w:lang w:val="es-ES"/>
              </w:rPr>
              <w:t xml:space="preserve"> introducción </w:t>
            </w:r>
            <w:r w:rsidR="00F87FC6" w:rsidRPr="00E56E25">
              <w:rPr>
                <w:rFonts w:ascii="Maiandra GD" w:hAnsi="Maiandra GD" w:cs="Arial"/>
                <w:bCs/>
                <w:sz w:val="18"/>
                <w:szCs w:val="20"/>
                <w:lang w:val="es-ES"/>
              </w:rPr>
              <w:t>de a</w:t>
            </w:r>
            <w:r w:rsidR="00481EA1" w:rsidRPr="00E56E25">
              <w:rPr>
                <w:rFonts w:ascii="Maiandra GD" w:hAnsi="Maiandra GD" w:cs="Arial"/>
                <w:bCs/>
                <w:sz w:val="18"/>
                <w:szCs w:val="20"/>
                <w:lang w:val="es-ES"/>
              </w:rPr>
              <w:t xml:space="preserve">gua potable, mejoramiento de sistemas y perforaciones de pozos, beneficiando a más de </w:t>
            </w:r>
            <w:r w:rsidR="00F367AF">
              <w:rPr>
                <w:rFonts w:ascii="Maiandra GD" w:hAnsi="Maiandra GD" w:cs="Arial"/>
                <w:bCs/>
                <w:sz w:val="18"/>
                <w:szCs w:val="20"/>
                <w:lang w:val="es-ES"/>
              </w:rPr>
              <w:t>60</w:t>
            </w:r>
            <w:r w:rsidR="00481EA1" w:rsidRPr="00E56E25">
              <w:rPr>
                <w:rFonts w:ascii="Maiandra GD" w:hAnsi="Maiandra GD" w:cs="Arial"/>
                <w:bCs/>
                <w:sz w:val="18"/>
                <w:szCs w:val="20"/>
                <w:lang w:val="es-ES"/>
              </w:rPr>
              <w:t>,</w:t>
            </w:r>
            <w:r w:rsidR="00F367AF">
              <w:rPr>
                <w:rFonts w:ascii="Maiandra GD" w:hAnsi="Maiandra GD" w:cs="Arial"/>
                <w:bCs/>
                <w:sz w:val="18"/>
                <w:szCs w:val="20"/>
                <w:lang w:val="es-ES"/>
              </w:rPr>
              <w:t>863</w:t>
            </w:r>
            <w:r w:rsidR="00481EA1" w:rsidRPr="00E56E25">
              <w:rPr>
                <w:rFonts w:ascii="Maiandra GD" w:hAnsi="Maiandra GD" w:cs="Arial"/>
                <w:bCs/>
                <w:sz w:val="18"/>
                <w:szCs w:val="20"/>
                <w:lang w:val="es-ES"/>
              </w:rPr>
              <w:t xml:space="preserve"> habitantes.</w:t>
            </w:r>
          </w:p>
        </w:tc>
      </w:tr>
      <w:tr w:rsidR="005871C7" w:rsidTr="00E56E25">
        <w:trPr>
          <w:cnfStyle w:val="000000100000" w:firstRow="0" w:lastRow="0" w:firstColumn="0" w:lastColumn="0" w:oddVBand="0" w:evenVBand="0" w:oddHBand="1" w:evenHBand="0" w:firstRowFirstColumn="0" w:firstRowLastColumn="0" w:lastRowFirstColumn="0" w:lastRowLastColumn="0"/>
          <w:trHeight w:val="1299"/>
        </w:trPr>
        <w:tc>
          <w:tcPr>
            <w:tcW w:w="568" w:type="dxa"/>
          </w:tcPr>
          <w:p w:rsidR="005871C7" w:rsidRDefault="00481EA1" w:rsidP="00481EA1">
            <w:pPr>
              <w:jc w:val="center"/>
              <w:rPr>
                <w:rFonts w:ascii="Maiandra GD" w:hAnsi="Maiandra GD" w:cs="Arial"/>
                <w:sz w:val="20"/>
                <w:szCs w:val="18"/>
              </w:rPr>
            </w:pPr>
            <w:r>
              <w:rPr>
                <w:rFonts w:ascii="Maiandra GD" w:hAnsi="Maiandra GD" w:cs="Arial"/>
                <w:sz w:val="20"/>
                <w:szCs w:val="18"/>
              </w:rPr>
              <w:t>2</w:t>
            </w:r>
          </w:p>
        </w:tc>
        <w:tc>
          <w:tcPr>
            <w:tcW w:w="3260" w:type="dxa"/>
          </w:tcPr>
          <w:p w:rsidR="005871C7" w:rsidRPr="004A679F" w:rsidRDefault="004A679F" w:rsidP="004A679F">
            <w:pPr>
              <w:rPr>
                <w:rFonts w:asciiTheme="minorHAnsi" w:hAnsiTheme="minorHAnsi" w:cs="Arial"/>
                <w:sz w:val="20"/>
                <w:szCs w:val="18"/>
              </w:rPr>
            </w:pPr>
            <w:r w:rsidRPr="004A679F">
              <w:rPr>
                <w:rFonts w:asciiTheme="minorHAnsi" w:hAnsiTheme="minorHAnsi" w:cs="Arial"/>
                <w:b/>
                <w:sz w:val="20"/>
                <w:szCs w:val="18"/>
              </w:rPr>
              <w:t>PROGRAMA ANDA</w:t>
            </w:r>
            <w:r w:rsidR="00F87FC6">
              <w:rPr>
                <w:rFonts w:asciiTheme="minorHAnsi" w:hAnsiTheme="minorHAnsi" w:cs="Arial"/>
                <w:b/>
                <w:sz w:val="20"/>
                <w:szCs w:val="18"/>
              </w:rPr>
              <w:t xml:space="preserve"> </w:t>
            </w:r>
            <w:r w:rsidRPr="004A679F">
              <w:rPr>
                <w:rFonts w:asciiTheme="minorHAnsi" w:hAnsiTheme="minorHAnsi" w:cs="Arial"/>
                <w:b/>
                <w:sz w:val="20"/>
                <w:szCs w:val="18"/>
              </w:rPr>
              <w:t>/ AECID - B</w:t>
            </w:r>
            <w:r>
              <w:rPr>
                <w:rFonts w:asciiTheme="minorHAnsi" w:hAnsiTheme="minorHAnsi" w:cs="Arial"/>
                <w:b/>
                <w:sz w:val="20"/>
                <w:szCs w:val="18"/>
              </w:rPr>
              <w:t>ID</w:t>
            </w:r>
            <w:r w:rsidR="00481EA1" w:rsidRPr="004A679F">
              <w:rPr>
                <w:rFonts w:asciiTheme="minorHAnsi" w:hAnsiTheme="minorHAnsi" w:cs="Arial"/>
                <w:b/>
                <w:sz w:val="20"/>
                <w:szCs w:val="18"/>
              </w:rPr>
              <w:t xml:space="preserve"> 2358/OC-ES y FECASALC</w:t>
            </w:r>
            <w:r>
              <w:rPr>
                <w:rFonts w:asciiTheme="minorHAnsi" w:hAnsiTheme="minorHAnsi" w:cs="Arial"/>
                <w:b/>
                <w:sz w:val="20"/>
                <w:szCs w:val="18"/>
              </w:rPr>
              <w:t xml:space="preserve"> GRT/WS-12281-ES</w:t>
            </w:r>
            <w:r>
              <w:rPr>
                <w:rFonts w:asciiTheme="minorHAnsi" w:hAnsiTheme="minorHAnsi" w:cs="Arial"/>
                <w:sz w:val="20"/>
                <w:szCs w:val="18"/>
              </w:rPr>
              <w:t xml:space="preserve">                               </w:t>
            </w:r>
            <w:r w:rsidR="001B030D">
              <w:rPr>
                <w:rFonts w:asciiTheme="minorHAnsi" w:hAnsiTheme="minorHAnsi" w:cs="Arial"/>
                <w:sz w:val="20"/>
                <w:szCs w:val="18"/>
              </w:rPr>
              <w:t xml:space="preserve">    </w:t>
            </w:r>
            <w:r>
              <w:rPr>
                <w:rFonts w:asciiTheme="minorHAnsi" w:hAnsiTheme="minorHAnsi" w:cs="Arial"/>
                <w:sz w:val="20"/>
                <w:szCs w:val="18"/>
              </w:rPr>
              <w:t xml:space="preserve"> </w:t>
            </w:r>
            <w:r w:rsidR="001B030D" w:rsidRPr="00E56E25">
              <w:rPr>
                <w:rFonts w:ascii="Maiandra GD" w:hAnsi="Maiandra GD" w:cs="Arial"/>
                <w:bCs/>
                <w:sz w:val="20"/>
                <w:szCs w:val="20"/>
                <w:lang w:val="es-ES"/>
              </w:rPr>
              <w:t>Progra</w:t>
            </w:r>
            <w:r w:rsidR="002D21C9">
              <w:rPr>
                <w:rFonts w:ascii="Maiandra GD" w:hAnsi="Maiandra GD" w:cs="Arial"/>
                <w:bCs/>
                <w:sz w:val="20"/>
                <w:szCs w:val="20"/>
                <w:lang w:val="es-ES"/>
              </w:rPr>
              <w:t>ma de Agua y Saneamiento Rural d</w:t>
            </w:r>
            <w:r w:rsidR="001B030D" w:rsidRPr="00E56E25">
              <w:rPr>
                <w:rFonts w:ascii="Maiandra GD" w:hAnsi="Maiandra GD" w:cs="Arial"/>
                <w:bCs/>
                <w:sz w:val="20"/>
                <w:szCs w:val="20"/>
                <w:lang w:val="es-ES"/>
              </w:rPr>
              <w:t>e El Salvador.</w:t>
            </w:r>
          </w:p>
        </w:tc>
        <w:tc>
          <w:tcPr>
            <w:tcW w:w="1134" w:type="dxa"/>
            <w:vAlign w:val="center"/>
          </w:tcPr>
          <w:p w:rsidR="005871C7" w:rsidRPr="00481EA1" w:rsidRDefault="004A679F" w:rsidP="00481EA1">
            <w:pPr>
              <w:jc w:val="center"/>
              <w:rPr>
                <w:rFonts w:asciiTheme="minorHAnsi" w:hAnsiTheme="minorHAnsi" w:cs="Arial"/>
                <w:b/>
                <w:sz w:val="20"/>
                <w:szCs w:val="18"/>
              </w:rPr>
            </w:pPr>
            <w:r>
              <w:rPr>
                <w:rFonts w:asciiTheme="minorHAnsi" w:hAnsiTheme="minorHAnsi" w:cs="Arial"/>
                <w:b/>
                <w:sz w:val="20"/>
                <w:szCs w:val="18"/>
              </w:rPr>
              <w:t>$ 1,656.3</w:t>
            </w:r>
          </w:p>
        </w:tc>
        <w:tc>
          <w:tcPr>
            <w:tcW w:w="993" w:type="dxa"/>
            <w:vAlign w:val="center"/>
          </w:tcPr>
          <w:p w:rsidR="005871C7" w:rsidRPr="00481EA1" w:rsidRDefault="000B041A" w:rsidP="00481EA1">
            <w:pPr>
              <w:jc w:val="center"/>
              <w:rPr>
                <w:rFonts w:asciiTheme="minorHAnsi" w:hAnsiTheme="minorHAnsi" w:cs="Arial"/>
                <w:b/>
                <w:sz w:val="20"/>
                <w:szCs w:val="18"/>
              </w:rPr>
            </w:pPr>
            <w:r>
              <w:rPr>
                <w:rFonts w:asciiTheme="minorHAnsi" w:hAnsiTheme="minorHAnsi" w:cs="Arial"/>
                <w:b/>
                <w:sz w:val="20"/>
                <w:szCs w:val="18"/>
              </w:rPr>
              <w:t>-</w:t>
            </w:r>
          </w:p>
        </w:tc>
        <w:tc>
          <w:tcPr>
            <w:tcW w:w="1134" w:type="dxa"/>
            <w:vAlign w:val="center"/>
          </w:tcPr>
          <w:p w:rsidR="005871C7" w:rsidRPr="00481EA1" w:rsidRDefault="007B2357" w:rsidP="00481EA1">
            <w:pPr>
              <w:jc w:val="center"/>
              <w:rPr>
                <w:rFonts w:asciiTheme="minorHAnsi" w:hAnsiTheme="minorHAnsi" w:cs="Arial"/>
                <w:b/>
                <w:sz w:val="20"/>
                <w:szCs w:val="18"/>
              </w:rPr>
            </w:pPr>
            <w:r>
              <w:rPr>
                <w:rFonts w:asciiTheme="minorHAnsi" w:hAnsiTheme="minorHAnsi" w:cs="Arial"/>
                <w:b/>
                <w:sz w:val="20"/>
                <w:szCs w:val="18"/>
              </w:rPr>
              <w:t>-</w:t>
            </w:r>
          </w:p>
        </w:tc>
        <w:tc>
          <w:tcPr>
            <w:tcW w:w="3543" w:type="dxa"/>
          </w:tcPr>
          <w:p w:rsidR="005871C7" w:rsidRPr="00481EA1" w:rsidRDefault="004A679F" w:rsidP="000B041A">
            <w:pPr>
              <w:jc w:val="both"/>
              <w:rPr>
                <w:rFonts w:asciiTheme="minorHAnsi" w:hAnsiTheme="minorHAnsi" w:cs="Arial"/>
                <w:sz w:val="20"/>
                <w:szCs w:val="18"/>
              </w:rPr>
            </w:pPr>
            <w:r w:rsidRPr="00E56E25">
              <w:rPr>
                <w:rFonts w:ascii="Maiandra GD" w:hAnsi="Maiandra GD" w:cs="Arial"/>
                <w:bCs/>
                <w:sz w:val="18"/>
                <w:szCs w:val="20"/>
                <w:lang w:val="es-ES"/>
              </w:rPr>
              <w:t>Al finalizar este programa se beneficiará a un gran total de 1</w:t>
            </w:r>
            <w:r w:rsidR="00FC5515" w:rsidRPr="00E56E25">
              <w:rPr>
                <w:rFonts w:ascii="Maiandra GD" w:hAnsi="Maiandra GD" w:cs="Arial"/>
                <w:bCs/>
                <w:sz w:val="18"/>
                <w:szCs w:val="20"/>
                <w:lang w:val="es-ES"/>
              </w:rPr>
              <w:t>, 630,696</w:t>
            </w:r>
            <w:r w:rsidRPr="00E56E25">
              <w:rPr>
                <w:rFonts w:ascii="Maiandra GD" w:hAnsi="Maiandra GD" w:cs="Arial"/>
                <w:bCs/>
                <w:sz w:val="18"/>
                <w:szCs w:val="20"/>
                <w:lang w:val="es-ES"/>
              </w:rPr>
              <w:t xml:space="preserve"> habitantes del AMSS y de otros municipios</w:t>
            </w:r>
            <w:r w:rsidR="007B2357" w:rsidRPr="00E56E25">
              <w:rPr>
                <w:rFonts w:ascii="Maiandra GD" w:hAnsi="Maiandra GD" w:cs="Arial"/>
                <w:bCs/>
                <w:sz w:val="18"/>
                <w:szCs w:val="20"/>
                <w:lang w:val="es-ES"/>
              </w:rPr>
              <w:t xml:space="preserve"> del país.</w:t>
            </w:r>
          </w:p>
        </w:tc>
      </w:tr>
      <w:tr w:rsidR="005871C7" w:rsidTr="00E56E25">
        <w:trPr>
          <w:trHeight w:val="707"/>
        </w:trPr>
        <w:tc>
          <w:tcPr>
            <w:tcW w:w="568" w:type="dxa"/>
          </w:tcPr>
          <w:p w:rsidR="005871C7" w:rsidRDefault="004A679F" w:rsidP="00481EA1">
            <w:pPr>
              <w:jc w:val="center"/>
              <w:rPr>
                <w:rFonts w:ascii="Maiandra GD" w:hAnsi="Maiandra GD" w:cs="Arial"/>
                <w:sz w:val="20"/>
                <w:szCs w:val="18"/>
              </w:rPr>
            </w:pPr>
            <w:r>
              <w:rPr>
                <w:rFonts w:ascii="Maiandra GD" w:hAnsi="Maiandra GD" w:cs="Arial"/>
                <w:sz w:val="20"/>
                <w:szCs w:val="18"/>
              </w:rPr>
              <w:t>3</w:t>
            </w:r>
          </w:p>
        </w:tc>
        <w:tc>
          <w:tcPr>
            <w:tcW w:w="3260" w:type="dxa"/>
          </w:tcPr>
          <w:p w:rsidR="001B030D" w:rsidRPr="001B030D" w:rsidRDefault="001B030D" w:rsidP="001B030D">
            <w:pPr>
              <w:rPr>
                <w:rFonts w:asciiTheme="minorHAnsi" w:hAnsiTheme="minorHAnsi" w:cs="Arial"/>
                <w:b/>
                <w:sz w:val="20"/>
                <w:szCs w:val="18"/>
              </w:rPr>
            </w:pPr>
            <w:r w:rsidRPr="001B030D">
              <w:rPr>
                <w:rFonts w:asciiTheme="minorHAnsi" w:hAnsiTheme="minorHAnsi" w:cs="Arial"/>
                <w:b/>
                <w:sz w:val="20"/>
                <w:szCs w:val="18"/>
              </w:rPr>
              <w:t>PROGRAMA PEIS</w:t>
            </w:r>
          </w:p>
          <w:p w:rsidR="005871C7" w:rsidRPr="00481EA1" w:rsidRDefault="001B030D" w:rsidP="001B030D">
            <w:pPr>
              <w:rPr>
                <w:rFonts w:asciiTheme="minorHAnsi" w:hAnsiTheme="minorHAnsi" w:cs="Arial"/>
                <w:sz w:val="20"/>
                <w:szCs w:val="18"/>
              </w:rPr>
            </w:pPr>
            <w:r w:rsidRPr="00E56E25">
              <w:rPr>
                <w:rFonts w:ascii="Maiandra GD" w:hAnsi="Maiandra GD" w:cs="Arial"/>
                <w:bCs/>
                <w:sz w:val="20"/>
                <w:szCs w:val="20"/>
                <w:lang w:val="es-ES"/>
              </w:rPr>
              <w:t>Presupuesto Extraordinario de Inversión Social.</w:t>
            </w:r>
          </w:p>
        </w:tc>
        <w:tc>
          <w:tcPr>
            <w:tcW w:w="1134" w:type="dxa"/>
            <w:vAlign w:val="center"/>
          </w:tcPr>
          <w:p w:rsidR="005871C7" w:rsidRPr="00481EA1" w:rsidRDefault="001B030D" w:rsidP="00481EA1">
            <w:pPr>
              <w:jc w:val="center"/>
              <w:rPr>
                <w:rFonts w:asciiTheme="minorHAnsi" w:hAnsiTheme="minorHAnsi" w:cs="Arial"/>
                <w:b/>
                <w:sz w:val="20"/>
                <w:szCs w:val="18"/>
              </w:rPr>
            </w:pPr>
            <w:r>
              <w:rPr>
                <w:rFonts w:asciiTheme="minorHAnsi" w:hAnsiTheme="minorHAnsi" w:cs="Arial"/>
                <w:b/>
                <w:sz w:val="20"/>
                <w:szCs w:val="18"/>
              </w:rPr>
              <w:t>$ 16,613.5</w:t>
            </w:r>
          </w:p>
        </w:tc>
        <w:tc>
          <w:tcPr>
            <w:tcW w:w="993" w:type="dxa"/>
            <w:vAlign w:val="center"/>
          </w:tcPr>
          <w:p w:rsidR="005871C7" w:rsidRPr="00481EA1" w:rsidRDefault="000B041A" w:rsidP="00481EA1">
            <w:pPr>
              <w:jc w:val="center"/>
              <w:rPr>
                <w:rFonts w:asciiTheme="minorHAnsi" w:hAnsiTheme="minorHAnsi" w:cs="Arial"/>
                <w:b/>
                <w:sz w:val="20"/>
                <w:szCs w:val="18"/>
              </w:rPr>
            </w:pPr>
            <w:r>
              <w:rPr>
                <w:rFonts w:asciiTheme="minorHAnsi" w:hAnsiTheme="minorHAnsi" w:cs="Arial"/>
                <w:b/>
                <w:sz w:val="20"/>
                <w:szCs w:val="18"/>
              </w:rPr>
              <w:t>2</w:t>
            </w:r>
            <w:r w:rsidR="00E30591">
              <w:rPr>
                <w:rFonts w:asciiTheme="minorHAnsi" w:hAnsiTheme="minorHAnsi" w:cs="Arial"/>
                <w:b/>
                <w:sz w:val="20"/>
                <w:szCs w:val="18"/>
              </w:rPr>
              <w:t>6</w:t>
            </w:r>
          </w:p>
        </w:tc>
        <w:tc>
          <w:tcPr>
            <w:tcW w:w="1134" w:type="dxa"/>
            <w:vAlign w:val="center"/>
          </w:tcPr>
          <w:p w:rsidR="005871C7" w:rsidRPr="00481EA1" w:rsidRDefault="000B041A" w:rsidP="00E30591">
            <w:pPr>
              <w:jc w:val="center"/>
              <w:rPr>
                <w:rFonts w:asciiTheme="minorHAnsi" w:hAnsiTheme="minorHAnsi" w:cs="Arial"/>
                <w:b/>
                <w:sz w:val="20"/>
                <w:szCs w:val="18"/>
              </w:rPr>
            </w:pPr>
            <w:r w:rsidRPr="000B041A">
              <w:rPr>
                <w:rFonts w:asciiTheme="minorHAnsi" w:hAnsiTheme="minorHAnsi" w:cs="Arial"/>
                <w:b/>
                <w:sz w:val="20"/>
                <w:szCs w:val="18"/>
              </w:rPr>
              <w:t>7</w:t>
            </w:r>
            <w:r w:rsidR="00E30591">
              <w:rPr>
                <w:rFonts w:asciiTheme="minorHAnsi" w:hAnsiTheme="minorHAnsi" w:cs="Arial"/>
                <w:b/>
                <w:sz w:val="20"/>
                <w:szCs w:val="18"/>
              </w:rPr>
              <w:t>73</w:t>
            </w:r>
            <w:r w:rsidRPr="000B041A">
              <w:rPr>
                <w:rFonts w:asciiTheme="minorHAnsi" w:hAnsiTheme="minorHAnsi" w:cs="Arial"/>
                <w:b/>
                <w:sz w:val="20"/>
                <w:szCs w:val="18"/>
              </w:rPr>
              <w:t>,</w:t>
            </w:r>
            <w:r w:rsidR="00E30591">
              <w:rPr>
                <w:rFonts w:asciiTheme="minorHAnsi" w:hAnsiTheme="minorHAnsi" w:cs="Arial"/>
                <w:b/>
                <w:sz w:val="20"/>
                <w:szCs w:val="18"/>
              </w:rPr>
              <w:t>408</w:t>
            </w:r>
          </w:p>
        </w:tc>
        <w:tc>
          <w:tcPr>
            <w:tcW w:w="3543" w:type="dxa"/>
          </w:tcPr>
          <w:p w:rsidR="005871C7" w:rsidRPr="00E56E25" w:rsidRDefault="00C03B14" w:rsidP="00E30591">
            <w:pPr>
              <w:jc w:val="both"/>
              <w:rPr>
                <w:rFonts w:ascii="Maiandra GD" w:hAnsi="Maiandra GD" w:cs="Arial"/>
                <w:bCs/>
                <w:sz w:val="18"/>
                <w:szCs w:val="20"/>
                <w:lang w:val="es-ES"/>
              </w:rPr>
            </w:pPr>
            <w:r>
              <w:rPr>
                <w:rFonts w:ascii="Maiandra GD" w:hAnsi="Maiandra GD" w:cs="Arial"/>
                <w:bCs/>
                <w:sz w:val="18"/>
                <w:szCs w:val="20"/>
                <w:lang w:val="es-ES"/>
              </w:rPr>
              <w:t>Durante 2012 se finalizaron 2</w:t>
            </w:r>
            <w:r w:rsidR="00E30591">
              <w:rPr>
                <w:rFonts w:ascii="Maiandra GD" w:hAnsi="Maiandra GD" w:cs="Arial"/>
                <w:bCs/>
                <w:sz w:val="18"/>
                <w:szCs w:val="20"/>
                <w:lang w:val="es-ES"/>
              </w:rPr>
              <w:t>6</w:t>
            </w:r>
            <w:r w:rsidR="000B041A" w:rsidRPr="00E56E25">
              <w:rPr>
                <w:rFonts w:ascii="Maiandra GD" w:hAnsi="Maiandra GD" w:cs="Arial"/>
                <w:bCs/>
                <w:sz w:val="18"/>
                <w:szCs w:val="20"/>
                <w:lang w:val="es-ES"/>
              </w:rPr>
              <w:t xml:space="preserve"> proyectos be</w:t>
            </w:r>
            <w:r>
              <w:rPr>
                <w:rFonts w:ascii="Maiandra GD" w:hAnsi="Maiandra GD" w:cs="Arial"/>
                <w:bCs/>
                <w:sz w:val="18"/>
                <w:szCs w:val="20"/>
                <w:lang w:val="es-ES"/>
              </w:rPr>
              <w:t xml:space="preserve">neficiando a un total de </w:t>
            </w:r>
            <w:r w:rsidR="00E30591">
              <w:rPr>
                <w:rFonts w:ascii="Maiandra GD" w:hAnsi="Maiandra GD" w:cs="Arial"/>
                <w:bCs/>
                <w:sz w:val="18"/>
                <w:szCs w:val="20"/>
                <w:lang w:val="es-ES"/>
              </w:rPr>
              <w:t>7</w:t>
            </w:r>
            <w:r>
              <w:rPr>
                <w:rFonts w:ascii="Maiandra GD" w:hAnsi="Maiandra GD" w:cs="Arial"/>
                <w:bCs/>
                <w:sz w:val="18"/>
                <w:szCs w:val="20"/>
                <w:lang w:val="es-ES"/>
              </w:rPr>
              <w:t>7</w:t>
            </w:r>
            <w:r w:rsidR="00E30591">
              <w:rPr>
                <w:rFonts w:ascii="Maiandra GD" w:hAnsi="Maiandra GD" w:cs="Arial"/>
                <w:bCs/>
                <w:sz w:val="18"/>
                <w:szCs w:val="20"/>
                <w:lang w:val="es-ES"/>
              </w:rPr>
              <w:t>3</w:t>
            </w:r>
            <w:r>
              <w:rPr>
                <w:rFonts w:ascii="Maiandra GD" w:hAnsi="Maiandra GD" w:cs="Arial"/>
                <w:bCs/>
                <w:sz w:val="18"/>
                <w:szCs w:val="20"/>
                <w:lang w:val="es-ES"/>
              </w:rPr>
              <w:t>,</w:t>
            </w:r>
            <w:r w:rsidR="00E30591">
              <w:rPr>
                <w:rFonts w:ascii="Maiandra GD" w:hAnsi="Maiandra GD" w:cs="Arial"/>
                <w:bCs/>
                <w:sz w:val="18"/>
                <w:szCs w:val="20"/>
                <w:lang w:val="es-ES"/>
              </w:rPr>
              <w:t>40</w:t>
            </w:r>
            <w:r>
              <w:rPr>
                <w:rFonts w:ascii="Maiandra GD" w:hAnsi="Maiandra GD" w:cs="Arial"/>
                <w:bCs/>
                <w:sz w:val="18"/>
                <w:szCs w:val="20"/>
                <w:lang w:val="es-ES"/>
              </w:rPr>
              <w:t>8</w:t>
            </w:r>
            <w:r w:rsidR="000B041A" w:rsidRPr="00E56E25">
              <w:rPr>
                <w:rFonts w:ascii="Maiandra GD" w:hAnsi="Maiandra GD" w:cs="Arial"/>
                <w:bCs/>
                <w:sz w:val="18"/>
                <w:szCs w:val="20"/>
                <w:lang w:val="es-ES"/>
              </w:rPr>
              <w:t xml:space="preserve"> habitantes.</w:t>
            </w:r>
          </w:p>
        </w:tc>
      </w:tr>
      <w:tr w:rsidR="005871C7" w:rsidTr="00474AC7">
        <w:trPr>
          <w:cnfStyle w:val="000000100000" w:firstRow="0" w:lastRow="0" w:firstColumn="0" w:lastColumn="0" w:oddVBand="0" w:evenVBand="0" w:oddHBand="1" w:evenHBand="0" w:firstRowFirstColumn="0" w:firstRowLastColumn="0" w:lastRowFirstColumn="0" w:lastRowLastColumn="0"/>
        </w:trPr>
        <w:tc>
          <w:tcPr>
            <w:tcW w:w="568" w:type="dxa"/>
          </w:tcPr>
          <w:p w:rsidR="005871C7" w:rsidRDefault="001B030D" w:rsidP="00481EA1">
            <w:pPr>
              <w:jc w:val="center"/>
              <w:rPr>
                <w:rFonts w:ascii="Maiandra GD" w:hAnsi="Maiandra GD" w:cs="Arial"/>
                <w:sz w:val="20"/>
                <w:szCs w:val="18"/>
              </w:rPr>
            </w:pPr>
            <w:r>
              <w:rPr>
                <w:rFonts w:ascii="Maiandra GD" w:hAnsi="Maiandra GD" w:cs="Arial"/>
                <w:sz w:val="20"/>
                <w:szCs w:val="18"/>
              </w:rPr>
              <w:t>4</w:t>
            </w:r>
          </w:p>
        </w:tc>
        <w:tc>
          <w:tcPr>
            <w:tcW w:w="3260" w:type="dxa"/>
          </w:tcPr>
          <w:p w:rsidR="001B030D" w:rsidRPr="001B030D" w:rsidRDefault="001B030D" w:rsidP="001B030D">
            <w:pPr>
              <w:rPr>
                <w:rFonts w:asciiTheme="minorHAnsi" w:hAnsiTheme="minorHAnsi" w:cs="Arial"/>
                <w:b/>
                <w:sz w:val="20"/>
                <w:szCs w:val="18"/>
              </w:rPr>
            </w:pPr>
            <w:r w:rsidRPr="001B030D">
              <w:rPr>
                <w:rFonts w:asciiTheme="minorHAnsi" w:hAnsiTheme="minorHAnsi" w:cs="Arial"/>
                <w:b/>
                <w:sz w:val="20"/>
                <w:szCs w:val="18"/>
              </w:rPr>
              <w:t>PROGRAMA IDA</w:t>
            </w:r>
          </w:p>
          <w:p w:rsidR="005871C7" w:rsidRPr="00481EA1" w:rsidRDefault="001B030D" w:rsidP="001B030D">
            <w:pPr>
              <w:rPr>
                <w:rFonts w:asciiTheme="minorHAnsi" w:hAnsiTheme="minorHAnsi" w:cs="Arial"/>
                <w:sz w:val="20"/>
                <w:szCs w:val="18"/>
              </w:rPr>
            </w:pPr>
            <w:r w:rsidRPr="00E56E25">
              <w:rPr>
                <w:rFonts w:ascii="Maiandra GD" w:hAnsi="Maiandra GD" w:cs="Arial"/>
                <w:bCs/>
                <w:sz w:val="20"/>
                <w:szCs w:val="20"/>
                <w:lang w:val="es-ES"/>
              </w:rPr>
              <w:t>Programa de Rehabilitación y Reconstrucción IDA</w:t>
            </w:r>
          </w:p>
        </w:tc>
        <w:tc>
          <w:tcPr>
            <w:tcW w:w="1134" w:type="dxa"/>
            <w:vAlign w:val="center"/>
          </w:tcPr>
          <w:p w:rsidR="005871C7" w:rsidRPr="00481EA1" w:rsidRDefault="001B030D" w:rsidP="00481EA1">
            <w:pPr>
              <w:jc w:val="center"/>
              <w:rPr>
                <w:rFonts w:asciiTheme="minorHAnsi" w:hAnsiTheme="minorHAnsi" w:cs="Arial"/>
                <w:b/>
                <w:sz w:val="20"/>
                <w:szCs w:val="18"/>
              </w:rPr>
            </w:pPr>
            <w:r>
              <w:rPr>
                <w:rFonts w:asciiTheme="minorHAnsi" w:hAnsiTheme="minorHAnsi" w:cs="Arial"/>
                <w:b/>
                <w:sz w:val="20"/>
                <w:szCs w:val="18"/>
              </w:rPr>
              <w:t>$ 1,882.1</w:t>
            </w:r>
          </w:p>
        </w:tc>
        <w:tc>
          <w:tcPr>
            <w:tcW w:w="993" w:type="dxa"/>
            <w:vAlign w:val="center"/>
          </w:tcPr>
          <w:p w:rsidR="005871C7" w:rsidRPr="00481EA1" w:rsidRDefault="00E30591" w:rsidP="00481EA1">
            <w:pPr>
              <w:jc w:val="center"/>
              <w:rPr>
                <w:rFonts w:asciiTheme="minorHAnsi" w:hAnsiTheme="minorHAnsi" w:cs="Arial"/>
                <w:b/>
                <w:sz w:val="20"/>
                <w:szCs w:val="18"/>
              </w:rPr>
            </w:pPr>
            <w:r>
              <w:rPr>
                <w:rFonts w:asciiTheme="minorHAnsi" w:hAnsiTheme="minorHAnsi" w:cs="Arial"/>
                <w:b/>
                <w:sz w:val="20"/>
                <w:szCs w:val="18"/>
              </w:rPr>
              <w:t>2</w:t>
            </w:r>
          </w:p>
        </w:tc>
        <w:tc>
          <w:tcPr>
            <w:tcW w:w="1134" w:type="dxa"/>
            <w:vAlign w:val="center"/>
          </w:tcPr>
          <w:p w:rsidR="005871C7" w:rsidRPr="00481EA1" w:rsidRDefault="00E30591" w:rsidP="00481EA1">
            <w:pPr>
              <w:jc w:val="center"/>
              <w:rPr>
                <w:rFonts w:asciiTheme="minorHAnsi" w:hAnsiTheme="minorHAnsi" w:cs="Arial"/>
                <w:b/>
                <w:sz w:val="20"/>
                <w:szCs w:val="18"/>
              </w:rPr>
            </w:pPr>
            <w:r>
              <w:rPr>
                <w:rFonts w:asciiTheme="minorHAnsi" w:hAnsiTheme="minorHAnsi" w:cs="Arial"/>
                <w:b/>
                <w:sz w:val="20"/>
                <w:szCs w:val="18"/>
              </w:rPr>
              <w:t>285,500</w:t>
            </w:r>
          </w:p>
        </w:tc>
        <w:tc>
          <w:tcPr>
            <w:tcW w:w="3543" w:type="dxa"/>
          </w:tcPr>
          <w:p w:rsidR="005871C7" w:rsidRPr="00E56E25" w:rsidRDefault="00E30591" w:rsidP="002D21C9">
            <w:pPr>
              <w:jc w:val="both"/>
              <w:rPr>
                <w:rFonts w:ascii="Maiandra GD" w:hAnsi="Maiandra GD" w:cs="Arial"/>
                <w:bCs/>
                <w:sz w:val="18"/>
                <w:szCs w:val="20"/>
                <w:lang w:val="es-ES"/>
              </w:rPr>
            </w:pPr>
            <w:r>
              <w:rPr>
                <w:rFonts w:ascii="Maiandra GD" w:hAnsi="Maiandra GD" w:cs="Arial"/>
                <w:bCs/>
                <w:sz w:val="18"/>
                <w:szCs w:val="20"/>
                <w:lang w:val="es-ES"/>
              </w:rPr>
              <w:t>Durante 2012 se finalizó</w:t>
            </w:r>
            <w:r w:rsidR="001B030D" w:rsidRPr="00E56E25">
              <w:rPr>
                <w:rFonts w:ascii="Maiandra GD" w:hAnsi="Maiandra GD" w:cs="Arial"/>
                <w:bCs/>
                <w:sz w:val="18"/>
                <w:szCs w:val="20"/>
                <w:lang w:val="es-ES"/>
              </w:rPr>
              <w:t xml:space="preserve"> </w:t>
            </w:r>
            <w:r w:rsidR="00F87FC6" w:rsidRPr="00E56E25">
              <w:rPr>
                <w:rFonts w:ascii="Maiandra GD" w:hAnsi="Maiandra GD" w:cs="Arial"/>
                <w:bCs/>
                <w:sz w:val="18"/>
                <w:szCs w:val="20"/>
                <w:lang w:val="es-ES"/>
              </w:rPr>
              <w:t>1</w:t>
            </w:r>
            <w:r>
              <w:rPr>
                <w:rFonts w:ascii="Maiandra GD" w:hAnsi="Maiandra GD" w:cs="Arial"/>
                <w:bCs/>
                <w:sz w:val="18"/>
                <w:szCs w:val="20"/>
                <w:lang w:val="es-ES"/>
              </w:rPr>
              <w:t xml:space="preserve"> </w:t>
            </w:r>
            <w:r w:rsidR="002D21C9">
              <w:rPr>
                <w:rFonts w:ascii="Maiandra GD" w:hAnsi="Maiandra GD" w:cs="Arial"/>
                <w:bCs/>
                <w:sz w:val="18"/>
                <w:szCs w:val="20"/>
                <w:lang w:val="es-ES"/>
              </w:rPr>
              <w:t>p</w:t>
            </w:r>
            <w:r>
              <w:rPr>
                <w:rFonts w:ascii="Maiandra GD" w:hAnsi="Maiandra GD" w:cs="Arial"/>
                <w:bCs/>
                <w:sz w:val="18"/>
                <w:szCs w:val="20"/>
                <w:lang w:val="es-ES"/>
              </w:rPr>
              <w:t>royecto</w:t>
            </w:r>
            <w:r w:rsidR="00F87FC6" w:rsidRPr="00E56E25">
              <w:rPr>
                <w:rFonts w:ascii="Maiandra GD" w:hAnsi="Maiandra GD" w:cs="Arial"/>
                <w:bCs/>
                <w:sz w:val="18"/>
                <w:szCs w:val="20"/>
                <w:lang w:val="es-ES"/>
              </w:rPr>
              <w:t xml:space="preserve"> de agua potable y 1 de saneamiento básico, con lo que s</w:t>
            </w:r>
            <w:r>
              <w:rPr>
                <w:rFonts w:ascii="Maiandra GD" w:hAnsi="Maiandra GD" w:cs="Arial"/>
                <w:bCs/>
                <w:sz w:val="18"/>
                <w:szCs w:val="20"/>
                <w:lang w:val="es-ES"/>
              </w:rPr>
              <w:t>e benefició a un total de 285,500</w:t>
            </w:r>
            <w:r w:rsidR="00F87FC6" w:rsidRPr="00E56E25">
              <w:rPr>
                <w:rFonts w:ascii="Maiandra GD" w:hAnsi="Maiandra GD" w:cs="Arial"/>
                <w:bCs/>
                <w:sz w:val="18"/>
                <w:szCs w:val="20"/>
                <w:lang w:val="es-ES"/>
              </w:rPr>
              <w:t xml:space="preserve"> habitantes.</w:t>
            </w:r>
          </w:p>
        </w:tc>
      </w:tr>
      <w:tr w:rsidR="005871C7" w:rsidTr="00474AC7">
        <w:trPr>
          <w:trHeight w:val="1040"/>
        </w:trPr>
        <w:tc>
          <w:tcPr>
            <w:tcW w:w="568" w:type="dxa"/>
          </w:tcPr>
          <w:p w:rsidR="005871C7" w:rsidRDefault="00F87FC6" w:rsidP="00481EA1">
            <w:pPr>
              <w:jc w:val="center"/>
              <w:rPr>
                <w:rFonts w:ascii="Maiandra GD" w:hAnsi="Maiandra GD" w:cs="Arial"/>
                <w:sz w:val="20"/>
                <w:szCs w:val="18"/>
              </w:rPr>
            </w:pPr>
            <w:r>
              <w:rPr>
                <w:rFonts w:ascii="Maiandra GD" w:hAnsi="Maiandra GD" w:cs="Arial"/>
                <w:sz w:val="20"/>
                <w:szCs w:val="18"/>
              </w:rPr>
              <w:t>5</w:t>
            </w:r>
          </w:p>
        </w:tc>
        <w:tc>
          <w:tcPr>
            <w:tcW w:w="3260" w:type="dxa"/>
          </w:tcPr>
          <w:p w:rsidR="005871C7" w:rsidRPr="00F87FC6" w:rsidRDefault="00F87FC6" w:rsidP="00E56E25">
            <w:pPr>
              <w:rPr>
                <w:rFonts w:asciiTheme="minorHAnsi" w:hAnsiTheme="minorHAnsi" w:cs="Arial"/>
                <w:sz w:val="20"/>
                <w:szCs w:val="18"/>
              </w:rPr>
            </w:pPr>
            <w:r w:rsidRPr="00F87FC6">
              <w:rPr>
                <w:rFonts w:asciiTheme="minorHAnsi" w:hAnsiTheme="minorHAnsi" w:cs="Arial"/>
                <w:b/>
                <w:sz w:val="20"/>
                <w:szCs w:val="18"/>
              </w:rPr>
              <w:t>PROGRAMA  ANDA / AECID</w:t>
            </w:r>
            <w:r w:rsidR="00E56E25">
              <w:rPr>
                <w:rFonts w:asciiTheme="minorHAnsi" w:hAnsiTheme="minorHAnsi" w:cs="Arial"/>
                <w:b/>
                <w:sz w:val="20"/>
                <w:szCs w:val="18"/>
              </w:rPr>
              <w:t xml:space="preserve">        </w:t>
            </w:r>
            <w:r w:rsidRPr="00F87FC6">
              <w:rPr>
                <w:rFonts w:asciiTheme="minorHAnsi" w:hAnsiTheme="minorHAnsi" w:cs="Arial"/>
                <w:b/>
                <w:sz w:val="20"/>
                <w:szCs w:val="18"/>
              </w:rPr>
              <w:t xml:space="preserve"> SLV-056-B</w:t>
            </w:r>
            <w:r>
              <w:rPr>
                <w:rFonts w:asciiTheme="minorHAnsi" w:hAnsiTheme="minorHAnsi" w:cs="Arial"/>
                <w:sz w:val="20"/>
                <w:szCs w:val="18"/>
              </w:rPr>
              <w:t xml:space="preserve">                                 </w:t>
            </w:r>
            <w:r w:rsidRPr="00E56E25">
              <w:rPr>
                <w:rFonts w:ascii="Maiandra GD" w:hAnsi="Maiandra GD" w:cs="Arial"/>
                <w:bCs/>
                <w:sz w:val="20"/>
                <w:szCs w:val="20"/>
                <w:lang w:val="es-ES"/>
              </w:rPr>
              <w:t>Proyecto Integrado de Agua, Saneamiento y Medio Ambiente.</w:t>
            </w:r>
          </w:p>
        </w:tc>
        <w:tc>
          <w:tcPr>
            <w:tcW w:w="1134" w:type="dxa"/>
            <w:vAlign w:val="center"/>
          </w:tcPr>
          <w:p w:rsidR="005871C7" w:rsidRPr="00481EA1" w:rsidRDefault="00541FCD" w:rsidP="00481EA1">
            <w:pPr>
              <w:jc w:val="center"/>
              <w:rPr>
                <w:rFonts w:asciiTheme="minorHAnsi" w:hAnsiTheme="minorHAnsi" w:cs="Arial"/>
                <w:b/>
                <w:sz w:val="20"/>
                <w:szCs w:val="18"/>
              </w:rPr>
            </w:pPr>
            <w:r>
              <w:rPr>
                <w:rFonts w:ascii="Maiandra GD" w:hAnsi="Maiandra GD" w:cs="Arial"/>
                <w:noProof/>
                <w:sz w:val="20"/>
                <w:szCs w:val="18"/>
                <w:lang w:eastAsia="es-SV"/>
              </w:rPr>
              <mc:AlternateContent>
                <mc:Choice Requires="wps">
                  <w:drawing>
                    <wp:anchor distT="0" distB="0" distL="114300" distR="114300" simplePos="0" relativeHeight="251819520" behindDoc="0" locked="0" layoutInCell="1" allowOverlap="1" wp14:anchorId="33DC7EC1" wp14:editId="2CF776E6">
                      <wp:simplePos x="0" y="0"/>
                      <wp:positionH relativeFrom="column">
                        <wp:posOffset>285115</wp:posOffset>
                      </wp:positionH>
                      <wp:positionV relativeFrom="paragraph">
                        <wp:posOffset>-239395</wp:posOffset>
                      </wp:positionV>
                      <wp:extent cx="393065" cy="276225"/>
                      <wp:effectExtent l="0" t="0" r="0" b="0"/>
                      <wp:wrapNone/>
                      <wp:docPr id="20" name="20 Cuadro de texto"/>
                      <wp:cNvGraphicFramePr/>
                      <a:graphic xmlns:a="http://schemas.openxmlformats.org/drawingml/2006/main">
                        <a:graphicData uri="http://schemas.microsoft.com/office/word/2010/wordprocessingShape">
                          <wps:wsp>
                            <wps:cNvSpPr txBox="1"/>
                            <wps:spPr>
                              <a:xfrm>
                                <a:off x="0" y="0"/>
                                <a:ext cx="39306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6D41" w:rsidRPr="00541FCD" w:rsidRDefault="00B26D41" w:rsidP="00541FCD">
                                  <w:pPr>
                                    <w:rPr>
                                      <w:rFonts w:ascii="Maiandra GD" w:hAnsi="Maiandra GD" w:cs="Arial"/>
                                      <w:bCs/>
                                      <w:sz w:val="20"/>
                                      <w:szCs w:val="20"/>
                                      <w:lang w:val="es-ES"/>
                                    </w:rPr>
                                  </w:pPr>
                                  <w:r>
                                    <w:rPr>
                                      <w:rFonts w:ascii="Maiandra GD" w:hAnsi="Maiandra GD" w:cs="Arial"/>
                                      <w:bCs/>
                                      <w:sz w:val="16"/>
                                      <w:szCs w:val="20"/>
                                      <w:lang w:val="es-ES"/>
                                    </w:rPr>
                                    <w:t>2</w:t>
                                  </w:r>
                                  <w:r w:rsidRPr="00541FCD">
                                    <w:rPr>
                                      <w:rFonts w:ascii="Maiandra GD" w:hAnsi="Maiandra GD" w:cs="Arial"/>
                                      <w:bCs/>
                                      <w:sz w:val="16"/>
                                      <w:szCs w:val="20"/>
                                      <w:lang w:val="es-ES"/>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 Cuadro de texto" o:spid="_x0000_s1031" type="#_x0000_t202" style="position:absolute;left:0;text-align:left;margin-left:22.45pt;margin-top:-18.85pt;width:30.95pt;height:21.7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mayhAIAAHEFAAAOAAAAZHJzL2Uyb0RvYy54bWysVFtv2yAUfp+0/4B4X+04l65RnSpL1WlS&#10;1VZrpz4TDI014DAgsbNf3wO2k6jbS6e94ONzPj7O/fKq1YrshPM1mJKOznJKhOFQ1ealpD+ebj59&#10;psQHZiqmwIiS7oWnV4uPHy4bOxcFbEBVwhEkMX7e2JJuQrDzLPN8IzTzZ2CFQaMEp1nAX/eSVY41&#10;yK5VVuT5LGvAVdYBF96j9roz0kXil1LwcC+lF4GokqJvIZ0unet4ZotLNn9xzG5q3rvB/sELzWqD&#10;jx6orllgZOvqP6h0zR14kOGMg85AypqLFANGM8rfRPO4YVakWDA53h7S5P8fLb/bPThSVyUtMD2G&#10;aaxRkZPVllUOSCVIEG2AmKbG+jmiHy3iQ/sFWiz3oPeojNG30un4xbgI2pFxf0gy8hCOyvHFOJ9N&#10;KeFoKs5nRTGNLNnxsnU+fBWgSRRK6rCGKbVsd+tDBx0g8S0DN7VSqY7KkKaks/E0TxcOFiRXJmJF&#10;6oieJgbUOZ6ksFciYpT5LiRmJPkfFakXxUo5smPYRYxzYUIKPfEiOqIkOvGeiz3+6NV7LndxDC+D&#10;CYfLujbgUvRv3K5+Di7LDo85P4k7iqFdt6kVUkWiZg3VHsvtoJsbb/lNjUW5ZT48MIeDghXG4Q/3&#10;eEgFmHzoJUo24H7/TR/x2L9opaTBwSup/7VlTlCivhns7IvRZBInNf1MpuexL92pZX1qMVu9AqzK&#10;CNeM5UmM+KAGUTrQz7gjlvFVNDHD8e2ShkFchW4d4I7hYrlMIJxNy8KtebQ8UscixZZ7ap+Zs31f&#10;xsG4g2FE2fxNe3bYeNPAchtA1ql3j1nt849znbq/30FxcZz+J9RxUy5eAQAA//8DAFBLAwQUAAYA&#10;CAAAACEA+5cSFeEAAAAIAQAADwAAAGRycy9kb3ducmV2LnhtbEyPTU/CQBCG7yb+h82YeIOtyEcp&#10;3RLShJgYOYBcvE27Q9vYna3dBaq/3uWkx8k8ed/nTdeDacWFetdYVvA0jkAQl1Y3XCk4vm9HMQjn&#10;kTW2lknBNzlYZ/d3KSbaXnlPl4OvRAhhl6CC2vsukdKVNRl0Y9sRh9/J9gZ9OPtK6h6vIdy0chJF&#10;c2mw4dBQY0d5TeXn4WwUvObbHe6LiYl/2vzl7bTpvo4fM6UeH4bNCoSnwf/BcNMP6pAFp8KeWTvR&#10;KphOl4FUMHpeLEDcgGgethQKZjHILJX/B2S/AAAA//8DAFBLAQItABQABgAIAAAAIQC2gziS/gAA&#10;AOEBAAATAAAAAAAAAAAAAAAAAAAAAABbQ29udGVudF9UeXBlc10ueG1sUEsBAi0AFAAGAAgAAAAh&#10;ADj9If/WAAAAlAEAAAsAAAAAAAAAAAAAAAAALwEAAF9yZWxzLy5yZWxzUEsBAi0AFAAGAAgAAAAh&#10;AE2KZrKEAgAAcQUAAA4AAAAAAAAAAAAAAAAALgIAAGRycy9lMm9Eb2MueG1sUEsBAi0AFAAGAAgA&#10;AAAhAPuXEhXhAAAACAEAAA8AAAAAAAAAAAAAAAAA3gQAAGRycy9kb3ducmV2LnhtbFBLBQYAAAAA&#10;BAAEAPMAAADsBQAAAAA=&#10;" filled="f" stroked="f" strokeweight=".5pt">
                      <v:textbox>
                        <w:txbxContent>
                          <w:p w:rsidR="00B26D41" w:rsidRPr="00541FCD" w:rsidRDefault="00B26D41" w:rsidP="00541FCD">
                            <w:pPr>
                              <w:rPr>
                                <w:rFonts w:ascii="Maiandra GD" w:hAnsi="Maiandra GD" w:cs="Arial"/>
                                <w:bCs/>
                                <w:sz w:val="20"/>
                                <w:szCs w:val="20"/>
                                <w:lang w:val="es-ES"/>
                              </w:rPr>
                            </w:pPr>
                            <w:r>
                              <w:rPr>
                                <w:rFonts w:ascii="Maiandra GD" w:hAnsi="Maiandra GD" w:cs="Arial"/>
                                <w:bCs/>
                                <w:sz w:val="16"/>
                                <w:szCs w:val="20"/>
                                <w:lang w:val="es-ES"/>
                              </w:rPr>
                              <w:t>2</w:t>
                            </w:r>
                            <w:r w:rsidRPr="00541FCD">
                              <w:rPr>
                                <w:rFonts w:ascii="Maiandra GD" w:hAnsi="Maiandra GD" w:cs="Arial"/>
                                <w:bCs/>
                                <w:sz w:val="16"/>
                                <w:szCs w:val="20"/>
                                <w:lang w:val="es-ES"/>
                              </w:rPr>
                              <w:t>_/</w:t>
                            </w:r>
                          </w:p>
                        </w:txbxContent>
                      </v:textbox>
                    </v:shape>
                  </w:pict>
                </mc:Fallback>
              </mc:AlternateContent>
            </w:r>
            <w:r w:rsidR="00F87FC6">
              <w:rPr>
                <w:rFonts w:asciiTheme="minorHAnsi" w:hAnsiTheme="minorHAnsi" w:cs="Arial"/>
                <w:b/>
                <w:sz w:val="20"/>
                <w:szCs w:val="18"/>
              </w:rPr>
              <w:t>$ 14,268.0</w:t>
            </w:r>
          </w:p>
        </w:tc>
        <w:tc>
          <w:tcPr>
            <w:tcW w:w="993" w:type="dxa"/>
            <w:vAlign w:val="center"/>
          </w:tcPr>
          <w:p w:rsidR="005871C7" w:rsidRPr="00481EA1" w:rsidRDefault="007B2357" w:rsidP="00481EA1">
            <w:pPr>
              <w:jc w:val="center"/>
              <w:rPr>
                <w:rFonts w:asciiTheme="minorHAnsi" w:hAnsiTheme="minorHAnsi" w:cs="Arial"/>
                <w:b/>
                <w:sz w:val="20"/>
                <w:szCs w:val="18"/>
              </w:rPr>
            </w:pPr>
            <w:r>
              <w:rPr>
                <w:rFonts w:asciiTheme="minorHAnsi" w:hAnsiTheme="minorHAnsi" w:cs="Arial"/>
                <w:b/>
                <w:sz w:val="20"/>
                <w:szCs w:val="18"/>
              </w:rPr>
              <w:t>-</w:t>
            </w:r>
          </w:p>
        </w:tc>
        <w:tc>
          <w:tcPr>
            <w:tcW w:w="1134" w:type="dxa"/>
            <w:vAlign w:val="center"/>
          </w:tcPr>
          <w:p w:rsidR="005871C7" w:rsidRPr="00481EA1" w:rsidRDefault="006D2D09" w:rsidP="006D2D09">
            <w:pPr>
              <w:jc w:val="center"/>
              <w:rPr>
                <w:rFonts w:asciiTheme="minorHAnsi" w:hAnsiTheme="minorHAnsi" w:cs="Arial"/>
                <w:b/>
                <w:sz w:val="20"/>
                <w:szCs w:val="18"/>
              </w:rPr>
            </w:pPr>
            <w:r>
              <w:rPr>
                <w:rFonts w:asciiTheme="minorHAnsi" w:hAnsiTheme="minorHAnsi" w:cs="Arial"/>
                <w:b/>
                <w:sz w:val="20"/>
                <w:szCs w:val="18"/>
              </w:rPr>
              <w:t>-</w:t>
            </w:r>
          </w:p>
        </w:tc>
        <w:tc>
          <w:tcPr>
            <w:tcW w:w="3543" w:type="dxa"/>
          </w:tcPr>
          <w:p w:rsidR="005871C7" w:rsidRPr="00E56E25" w:rsidRDefault="00F87FC6" w:rsidP="00E30591">
            <w:pPr>
              <w:jc w:val="both"/>
              <w:rPr>
                <w:rFonts w:ascii="Maiandra GD" w:hAnsi="Maiandra GD" w:cs="Arial"/>
                <w:bCs/>
                <w:sz w:val="18"/>
                <w:szCs w:val="20"/>
                <w:lang w:val="es-ES"/>
              </w:rPr>
            </w:pPr>
            <w:r w:rsidRPr="00E56E25">
              <w:rPr>
                <w:rFonts w:ascii="Maiandra GD" w:hAnsi="Maiandra GD" w:cs="Arial"/>
                <w:bCs/>
                <w:sz w:val="18"/>
                <w:szCs w:val="20"/>
                <w:lang w:val="es-ES"/>
              </w:rPr>
              <w:t>Al finalizar este programa se pretende beneficiar a un total de 1</w:t>
            </w:r>
            <w:r w:rsidR="00E30591">
              <w:rPr>
                <w:rFonts w:ascii="Maiandra GD" w:hAnsi="Maiandra GD" w:cs="Arial"/>
                <w:bCs/>
                <w:sz w:val="18"/>
                <w:szCs w:val="20"/>
                <w:lang w:val="es-ES"/>
              </w:rPr>
              <w:t>0</w:t>
            </w:r>
            <w:r w:rsidRPr="00E56E25">
              <w:rPr>
                <w:rFonts w:ascii="Maiandra GD" w:hAnsi="Maiandra GD" w:cs="Arial"/>
                <w:bCs/>
                <w:sz w:val="18"/>
                <w:szCs w:val="20"/>
                <w:lang w:val="es-ES"/>
              </w:rPr>
              <w:t>,</w:t>
            </w:r>
            <w:r w:rsidR="00E30591">
              <w:rPr>
                <w:rFonts w:ascii="Maiandra GD" w:hAnsi="Maiandra GD" w:cs="Arial"/>
                <w:bCs/>
                <w:sz w:val="18"/>
                <w:szCs w:val="20"/>
                <w:lang w:val="es-ES"/>
              </w:rPr>
              <w:t>58</w:t>
            </w:r>
            <w:r w:rsidRPr="00E56E25">
              <w:rPr>
                <w:rFonts w:ascii="Maiandra GD" w:hAnsi="Maiandra GD" w:cs="Arial"/>
                <w:bCs/>
                <w:sz w:val="18"/>
                <w:szCs w:val="20"/>
                <w:lang w:val="es-ES"/>
              </w:rPr>
              <w:t>0 habitantes</w:t>
            </w:r>
            <w:r w:rsidR="00E30591">
              <w:rPr>
                <w:rFonts w:ascii="Maiandra GD" w:hAnsi="Maiandra GD" w:cs="Arial"/>
                <w:bCs/>
                <w:sz w:val="18"/>
                <w:szCs w:val="20"/>
                <w:lang w:val="es-ES"/>
              </w:rPr>
              <w:t xml:space="preserve"> </w:t>
            </w:r>
            <w:r w:rsidR="00E30591" w:rsidRPr="00E56E25">
              <w:rPr>
                <w:rFonts w:ascii="Maiandra GD" w:hAnsi="Maiandra GD" w:cs="Arial"/>
                <w:bCs/>
                <w:sz w:val="18"/>
                <w:szCs w:val="20"/>
                <w:lang w:val="es-ES"/>
              </w:rPr>
              <w:t>de los diferentes municipios de El Salvador</w:t>
            </w:r>
            <w:r w:rsidRPr="00E56E25">
              <w:rPr>
                <w:rFonts w:ascii="Maiandra GD" w:hAnsi="Maiandra GD" w:cs="Arial"/>
                <w:bCs/>
                <w:sz w:val="18"/>
                <w:szCs w:val="20"/>
                <w:lang w:val="es-ES"/>
              </w:rPr>
              <w:t>.</w:t>
            </w:r>
          </w:p>
        </w:tc>
      </w:tr>
      <w:tr w:rsidR="005871C7" w:rsidTr="00474AC7">
        <w:trPr>
          <w:cnfStyle w:val="000000100000" w:firstRow="0" w:lastRow="0" w:firstColumn="0" w:lastColumn="0" w:oddVBand="0" w:evenVBand="0" w:oddHBand="1" w:evenHBand="0" w:firstRowFirstColumn="0" w:firstRowLastColumn="0" w:lastRowFirstColumn="0" w:lastRowLastColumn="0"/>
          <w:trHeight w:val="1537"/>
        </w:trPr>
        <w:tc>
          <w:tcPr>
            <w:tcW w:w="568" w:type="dxa"/>
          </w:tcPr>
          <w:p w:rsidR="005871C7" w:rsidRDefault="007B2357" w:rsidP="00481EA1">
            <w:pPr>
              <w:jc w:val="center"/>
              <w:rPr>
                <w:rFonts w:ascii="Maiandra GD" w:hAnsi="Maiandra GD" w:cs="Arial"/>
                <w:sz w:val="20"/>
                <w:szCs w:val="18"/>
              </w:rPr>
            </w:pPr>
            <w:r>
              <w:rPr>
                <w:rFonts w:ascii="Maiandra GD" w:hAnsi="Maiandra GD" w:cs="Arial"/>
                <w:sz w:val="20"/>
                <w:szCs w:val="18"/>
              </w:rPr>
              <w:t>6</w:t>
            </w:r>
          </w:p>
        </w:tc>
        <w:tc>
          <w:tcPr>
            <w:tcW w:w="3260" w:type="dxa"/>
          </w:tcPr>
          <w:p w:rsidR="00474AC7" w:rsidRPr="00474AC7" w:rsidRDefault="00474AC7" w:rsidP="00474AC7">
            <w:pPr>
              <w:rPr>
                <w:rFonts w:asciiTheme="minorHAnsi" w:hAnsiTheme="minorHAnsi" w:cs="Arial"/>
                <w:b/>
                <w:sz w:val="20"/>
                <w:szCs w:val="18"/>
              </w:rPr>
            </w:pPr>
            <w:r w:rsidRPr="00474AC7">
              <w:rPr>
                <w:rFonts w:asciiTheme="minorHAnsi" w:hAnsiTheme="minorHAnsi" w:cs="Arial"/>
                <w:b/>
                <w:sz w:val="20"/>
                <w:szCs w:val="18"/>
              </w:rPr>
              <w:t>PROGRAMA RECURSOS PROPIOS/</w:t>
            </w:r>
          </w:p>
          <w:p w:rsidR="00474AC7" w:rsidRPr="00474AC7" w:rsidRDefault="00474AC7" w:rsidP="00474AC7">
            <w:pPr>
              <w:rPr>
                <w:rFonts w:asciiTheme="minorHAnsi" w:hAnsiTheme="minorHAnsi" w:cs="Arial"/>
                <w:b/>
                <w:sz w:val="20"/>
                <w:szCs w:val="18"/>
              </w:rPr>
            </w:pPr>
            <w:r w:rsidRPr="00474AC7">
              <w:rPr>
                <w:rFonts w:asciiTheme="minorHAnsi" w:hAnsiTheme="minorHAnsi" w:cs="Arial"/>
                <w:b/>
                <w:sz w:val="20"/>
                <w:szCs w:val="18"/>
              </w:rPr>
              <w:t>COMUNIDADES (AYUDA MUTUA)</w:t>
            </w:r>
          </w:p>
          <w:p w:rsidR="005871C7" w:rsidRPr="007B2357" w:rsidRDefault="00474AC7" w:rsidP="00474AC7">
            <w:pPr>
              <w:rPr>
                <w:rFonts w:asciiTheme="minorHAnsi" w:hAnsiTheme="minorHAnsi" w:cs="Arial"/>
                <w:b/>
                <w:sz w:val="20"/>
                <w:szCs w:val="18"/>
              </w:rPr>
            </w:pPr>
            <w:r w:rsidRPr="00E56E25">
              <w:rPr>
                <w:rFonts w:ascii="Maiandra GD" w:hAnsi="Maiandra GD" w:cs="Arial"/>
                <w:bCs/>
                <w:sz w:val="20"/>
                <w:szCs w:val="20"/>
                <w:lang w:val="es-ES"/>
              </w:rPr>
              <w:t>Programa de Mejoramiento, Ampliaciones e Introducciones de servicio d</w:t>
            </w:r>
            <w:r w:rsidR="00FC5515">
              <w:rPr>
                <w:rFonts w:ascii="Maiandra GD" w:hAnsi="Maiandra GD" w:cs="Arial"/>
                <w:bCs/>
                <w:sz w:val="20"/>
                <w:szCs w:val="20"/>
                <w:lang w:val="es-ES"/>
              </w:rPr>
              <w:t>e Acueducto y Alcantarillado a nivel n</w:t>
            </w:r>
            <w:r w:rsidRPr="00E56E25">
              <w:rPr>
                <w:rFonts w:ascii="Maiandra GD" w:hAnsi="Maiandra GD" w:cs="Arial"/>
                <w:bCs/>
                <w:sz w:val="20"/>
                <w:szCs w:val="20"/>
                <w:lang w:val="es-ES"/>
              </w:rPr>
              <w:t>acional.</w:t>
            </w:r>
          </w:p>
        </w:tc>
        <w:tc>
          <w:tcPr>
            <w:tcW w:w="1134" w:type="dxa"/>
            <w:vAlign w:val="center"/>
          </w:tcPr>
          <w:p w:rsidR="00AE5D15" w:rsidRPr="00AE5D15" w:rsidRDefault="00AE5D15" w:rsidP="00481EA1">
            <w:pPr>
              <w:jc w:val="center"/>
              <w:rPr>
                <w:rFonts w:asciiTheme="minorHAnsi" w:hAnsiTheme="minorHAnsi" w:cs="Arial"/>
                <w:b/>
                <w:sz w:val="20"/>
                <w:szCs w:val="18"/>
                <w:highlight w:val="yellow"/>
              </w:rPr>
            </w:pPr>
          </w:p>
          <w:p w:rsidR="005871C7" w:rsidRDefault="00474AC7" w:rsidP="00481EA1">
            <w:pPr>
              <w:jc w:val="center"/>
              <w:rPr>
                <w:rFonts w:asciiTheme="minorHAnsi" w:hAnsiTheme="minorHAnsi" w:cs="Arial"/>
                <w:b/>
                <w:sz w:val="20"/>
                <w:szCs w:val="18"/>
              </w:rPr>
            </w:pPr>
            <w:r w:rsidRPr="00AE5D15">
              <w:rPr>
                <w:rFonts w:asciiTheme="minorHAnsi" w:hAnsiTheme="minorHAnsi" w:cs="Arial"/>
                <w:b/>
                <w:sz w:val="20"/>
                <w:szCs w:val="18"/>
                <w:highlight w:val="yellow"/>
              </w:rPr>
              <w:t>$</w:t>
            </w:r>
            <w:r w:rsidR="00E30591" w:rsidRPr="00AE5D15">
              <w:rPr>
                <w:rFonts w:asciiTheme="minorHAnsi" w:hAnsiTheme="minorHAnsi" w:cs="Arial"/>
                <w:b/>
                <w:sz w:val="20"/>
                <w:szCs w:val="18"/>
                <w:highlight w:val="yellow"/>
              </w:rPr>
              <w:t>4,</w:t>
            </w:r>
            <w:r w:rsidR="00AE5D15" w:rsidRPr="00AE5D15">
              <w:rPr>
                <w:rFonts w:asciiTheme="minorHAnsi" w:hAnsiTheme="minorHAnsi" w:cs="Arial"/>
                <w:b/>
                <w:sz w:val="20"/>
                <w:szCs w:val="18"/>
                <w:highlight w:val="yellow"/>
              </w:rPr>
              <w:t>736.4</w:t>
            </w:r>
          </w:p>
          <w:p w:rsidR="00AE5D15" w:rsidRPr="00481EA1" w:rsidRDefault="00AE5D15" w:rsidP="00481EA1">
            <w:pPr>
              <w:jc w:val="center"/>
              <w:rPr>
                <w:rFonts w:asciiTheme="minorHAnsi" w:hAnsiTheme="minorHAnsi" w:cs="Arial"/>
                <w:b/>
                <w:sz w:val="20"/>
                <w:szCs w:val="18"/>
              </w:rPr>
            </w:pPr>
          </w:p>
        </w:tc>
        <w:tc>
          <w:tcPr>
            <w:tcW w:w="993" w:type="dxa"/>
            <w:vAlign w:val="center"/>
          </w:tcPr>
          <w:p w:rsidR="005871C7" w:rsidRPr="00481EA1" w:rsidRDefault="00AE5D15" w:rsidP="00AE5D15">
            <w:pPr>
              <w:rPr>
                <w:rFonts w:asciiTheme="minorHAnsi" w:hAnsiTheme="minorHAnsi" w:cs="Arial"/>
                <w:b/>
                <w:sz w:val="20"/>
                <w:szCs w:val="18"/>
              </w:rPr>
            </w:pPr>
            <w:r>
              <w:rPr>
                <w:rFonts w:asciiTheme="minorHAnsi" w:hAnsiTheme="minorHAnsi" w:cs="Arial"/>
                <w:b/>
                <w:sz w:val="20"/>
                <w:szCs w:val="18"/>
              </w:rPr>
              <w:t xml:space="preserve">    </w:t>
            </w:r>
            <w:r w:rsidR="000B041A" w:rsidRPr="00A765C8">
              <w:rPr>
                <w:rFonts w:asciiTheme="minorHAnsi" w:hAnsiTheme="minorHAnsi" w:cs="Arial"/>
                <w:b/>
                <w:sz w:val="20"/>
                <w:szCs w:val="18"/>
              </w:rPr>
              <w:t>3</w:t>
            </w:r>
            <w:r w:rsidR="00A765C8">
              <w:rPr>
                <w:rFonts w:asciiTheme="minorHAnsi" w:hAnsiTheme="minorHAnsi" w:cs="Arial"/>
                <w:b/>
                <w:sz w:val="20"/>
                <w:szCs w:val="18"/>
              </w:rPr>
              <w:t>7</w:t>
            </w:r>
          </w:p>
        </w:tc>
        <w:tc>
          <w:tcPr>
            <w:tcW w:w="1134" w:type="dxa"/>
            <w:vAlign w:val="center"/>
          </w:tcPr>
          <w:p w:rsidR="005871C7" w:rsidRPr="00481EA1" w:rsidRDefault="00AE5D15" w:rsidP="00DE1068">
            <w:pPr>
              <w:jc w:val="center"/>
              <w:rPr>
                <w:rFonts w:asciiTheme="minorHAnsi" w:hAnsiTheme="minorHAnsi" w:cs="Arial"/>
                <w:b/>
                <w:sz w:val="20"/>
                <w:szCs w:val="18"/>
              </w:rPr>
            </w:pPr>
            <w:r w:rsidRPr="00DE1068">
              <w:rPr>
                <w:rFonts w:asciiTheme="minorHAnsi" w:hAnsiTheme="minorHAnsi" w:cs="Arial"/>
                <w:b/>
                <w:sz w:val="20"/>
                <w:szCs w:val="18"/>
                <w:highlight w:val="yellow"/>
              </w:rPr>
              <w:t>4</w:t>
            </w:r>
            <w:r w:rsidR="00DE1068" w:rsidRPr="00DE1068">
              <w:rPr>
                <w:rFonts w:asciiTheme="minorHAnsi" w:hAnsiTheme="minorHAnsi" w:cs="Arial"/>
                <w:b/>
                <w:sz w:val="20"/>
                <w:szCs w:val="18"/>
                <w:highlight w:val="yellow"/>
              </w:rPr>
              <w:t>3</w:t>
            </w:r>
            <w:r w:rsidRPr="00DE1068">
              <w:rPr>
                <w:rFonts w:asciiTheme="minorHAnsi" w:hAnsiTheme="minorHAnsi" w:cs="Arial"/>
                <w:b/>
                <w:sz w:val="20"/>
                <w:szCs w:val="18"/>
                <w:highlight w:val="yellow"/>
              </w:rPr>
              <w:t>,</w:t>
            </w:r>
            <w:r w:rsidR="00DE1068" w:rsidRPr="00DE1068">
              <w:rPr>
                <w:rFonts w:asciiTheme="minorHAnsi" w:hAnsiTheme="minorHAnsi" w:cs="Arial"/>
                <w:b/>
                <w:sz w:val="20"/>
                <w:szCs w:val="18"/>
                <w:highlight w:val="yellow"/>
              </w:rPr>
              <w:t>132</w:t>
            </w:r>
          </w:p>
        </w:tc>
        <w:tc>
          <w:tcPr>
            <w:tcW w:w="3543" w:type="dxa"/>
          </w:tcPr>
          <w:p w:rsidR="005871C7" w:rsidRPr="00E56E25" w:rsidRDefault="00AE5D15" w:rsidP="007B2357">
            <w:pPr>
              <w:jc w:val="both"/>
              <w:rPr>
                <w:rFonts w:ascii="Maiandra GD" w:hAnsi="Maiandra GD" w:cs="Arial"/>
                <w:bCs/>
                <w:sz w:val="18"/>
                <w:szCs w:val="20"/>
                <w:lang w:val="es-ES"/>
              </w:rPr>
            </w:pPr>
            <w:r>
              <w:rPr>
                <w:rFonts w:ascii="Maiandra GD" w:hAnsi="Maiandra GD" w:cs="Arial"/>
                <w:bCs/>
                <w:sz w:val="18"/>
                <w:szCs w:val="20"/>
                <w:highlight w:val="yellow"/>
                <w:lang w:val="es-ES"/>
              </w:rPr>
              <w:t>Se ejecutaron 74</w:t>
            </w:r>
            <w:r w:rsidR="00474AC7" w:rsidRPr="002557F8">
              <w:rPr>
                <w:rFonts w:ascii="Maiandra GD" w:hAnsi="Maiandra GD" w:cs="Arial"/>
                <w:bCs/>
                <w:sz w:val="18"/>
                <w:szCs w:val="20"/>
                <w:highlight w:val="yellow"/>
                <w:lang w:val="es-ES"/>
              </w:rPr>
              <w:t xml:space="preserve"> pe</w:t>
            </w:r>
            <w:r w:rsidR="00FC5515" w:rsidRPr="002557F8">
              <w:rPr>
                <w:rFonts w:ascii="Maiandra GD" w:hAnsi="Maiandra GD" w:cs="Arial"/>
                <w:bCs/>
                <w:sz w:val="18"/>
                <w:szCs w:val="20"/>
                <w:highlight w:val="yellow"/>
                <w:lang w:val="es-ES"/>
              </w:rPr>
              <w:t>queños proyectos de ampliación y mejora</w:t>
            </w:r>
            <w:r w:rsidR="00474AC7" w:rsidRPr="002557F8">
              <w:rPr>
                <w:rFonts w:ascii="Maiandra GD" w:hAnsi="Maiandra GD" w:cs="Arial"/>
                <w:bCs/>
                <w:sz w:val="18"/>
                <w:szCs w:val="20"/>
                <w:highlight w:val="yellow"/>
                <w:lang w:val="es-ES"/>
              </w:rPr>
              <w:t xml:space="preserve"> de sistemas de agua potable y alcantarillado sanitario a nivel nacional.</w:t>
            </w:r>
          </w:p>
        </w:tc>
      </w:tr>
      <w:tr w:rsidR="007B2357" w:rsidTr="00474AC7">
        <w:trPr>
          <w:trHeight w:val="539"/>
        </w:trPr>
        <w:tc>
          <w:tcPr>
            <w:tcW w:w="568" w:type="dxa"/>
          </w:tcPr>
          <w:p w:rsidR="007B2357" w:rsidRDefault="007B2357" w:rsidP="00055EF1">
            <w:pPr>
              <w:jc w:val="center"/>
              <w:rPr>
                <w:rFonts w:ascii="Maiandra GD" w:hAnsi="Maiandra GD" w:cs="Arial"/>
                <w:sz w:val="20"/>
                <w:szCs w:val="18"/>
              </w:rPr>
            </w:pPr>
            <w:r>
              <w:rPr>
                <w:rFonts w:ascii="Maiandra GD" w:hAnsi="Maiandra GD" w:cs="Arial"/>
                <w:sz w:val="20"/>
                <w:szCs w:val="18"/>
              </w:rPr>
              <w:t>7</w:t>
            </w:r>
          </w:p>
        </w:tc>
        <w:tc>
          <w:tcPr>
            <w:tcW w:w="3260" w:type="dxa"/>
          </w:tcPr>
          <w:p w:rsidR="007B2357" w:rsidRPr="007B2357" w:rsidRDefault="007B2357" w:rsidP="00055EF1">
            <w:pPr>
              <w:rPr>
                <w:rFonts w:asciiTheme="minorHAnsi" w:hAnsiTheme="minorHAnsi" w:cs="Arial"/>
                <w:b/>
                <w:sz w:val="20"/>
                <w:szCs w:val="18"/>
              </w:rPr>
            </w:pPr>
            <w:r w:rsidRPr="007B2357">
              <w:rPr>
                <w:rFonts w:asciiTheme="minorHAnsi" w:hAnsiTheme="minorHAnsi" w:cs="Arial"/>
                <w:b/>
                <w:sz w:val="20"/>
                <w:szCs w:val="18"/>
              </w:rPr>
              <w:t>PROGRAMA PROYECTOS RECURSOS PROPIOS PRESUPUESTO 201</w:t>
            </w:r>
            <w:r>
              <w:rPr>
                <w:rFonts w:asciiTheme="minorHAnsi" w:hAnsiTheme="minorHAnsi" w:cs="Arial"/>
                <w:b/>
                <w:sz w:val="20"/>
                <w:szCs w:val="18"/>
              </w:rPr>
              <w:t>2</w:t>
            </w:r>
          </w:p>
        </w:tc>
        <w:tc>
          <w:tcPr>
            <w:tcW w:w="1134" w:type="dxa"/>
            <w:vAlign w:val="center"/>
          </w:tcPr>
          <w:p w:rsidR="007B2357" w:rsidRPr="00481EA1" w:rsidRDefault="007B2357" w:rsidP="00055EF1">
            <w:pPr>
              <w:jc w:val="center"/>
              <w:rPr>
                <w:rFonts w:asciiTheme="minorHAnsi" w:hAnsiTheme="minorHAnsi" w:cs="Arial"/>
                <w:b/>
                <w:sz w:val="20"/>
                <w:szCs w:val="18"/>
              </w:rPr>
            </w:pPr>
            <w:r>
              <w:rPr>
                <w:rFonts w:asciiTheme="minorHAnsi" w:hAnsiTheme="minorHAnsi" w:cs="Arial"/>
                <w:b/>
                <w:sz w:val="20"/>
                <w:szCs w:val="18"/>
              </w:rPr>
              <w:t>-</w:t>
            </w:r>
          </w:p>
        </w:tc>
        <w:tc>
          <w:tcPr>
            <w:tcW w:w="993" w:type="dxa"/>
            <w:vAlign w:val="center"/>
          </w:tcPr>
          <w:p w:rsidR="007B2357" w:rsidRPr="00481EA1" w:rsidRDefault="007B2357" w:rsidP="00055EF1">
            <w:pPr>
              <w:jc w:val="center"/>
              <w:rPr>
                <w:rFonts w:asciiTheme="minorHAnsi" w:hAnsiTheme="minorHAnsi" w:cs="Arial"/>
                <w:b/>
                <w:sz w:val="20"/>
                <w:szCs w:val="18"/>
              </w:rPr>
            </w:pPr>
            <w:r>
              <w:rPr>
                <w:rFonts w:asciiTheme="minorHAnsi" w:hAnsiTheme="minorHAnsi" w:cs="Arial"/>
                <w:b/>
                <w:sz w:val="20"/>
                <w:szCs w:val="18"/>
              </w:rPr>
              <w:t>-</w:t>
            </w:r>
          </w:p>
        </w:tc>
        <w:tc>
          <w:tcPr>
            <w:tcW w:w="1134" w:type="dxa"/>
            <w:vAlign w:val="center"/>
          </w:tcPr>
          <w:p w:rsidR="007B2357" w:rsidRPr="00481EA1" w:rsidRDefault="007B2357" w:rsidP="00055EF1">
            <w:pPr>
              <w:jc w:val="center"/>
              <w:rPr>
                <w:rFonts w:asciiTheme="minorHAnsi" w:hAnsiTheme="minorHAnsi" w:cs="Arial"/>
                <w:b/>
                <w:sz w:val="20"/>
                <w:szCs w:val="18"/>
              </w:rPr>
            </w:pPr>
            <w:r>
              <w:rPr>
                <w:rFonts w:asciiTheme="minorHAnsi" w:hAnsiTheme="minorHAnsi" w:cs="Arial"/>
                <w:b/>
                <w:sz w:val="20"/>
                <w:szCs w:val="18"/>
              </w:rPr>
              <w:t>-</w:t>
            </w:r>
          </w:p>
        </w:tc>
        <w:tc>
          <w:tcPr>
            <w:tcW w:w="3543" w:type="dxa"/>
          </w:tcPr>
          <w:p w:rsidR="007B2357" w:rsidRPr="00E56E25" w:rsidRDefault="007B2357" w:rsidP="00055EF1">
            <w:pPr>
              <w:jc w:val="both"/>
              <w:rPr>
                <w:rFonts w:ascii="Maiandra GD" w:hAnsi="Maiandra GD" w:cs="Arial"/>
                <w:bCs/>
                <w:sz w:val="18"/>
                <w:szCs w:val="20"/>
                <w:lang w:val="es-ES"/>
              </w:rPr>
            </w:pPr>
            <w:r w:rsidRPr="00E56E25">
              <w:rPr>
                <w:rFonts w:ascii="Maiandra GD" w:hAnsi="Maiandra GD" w:cs="Arial"/>
                <w:bCs/>
                <w:sz w:val="18"/>
                <w:szCs w:val="20"/>
                <w:lang w:val="es-ES"/>
              </w:rPr>
              <w:t>Finalizando este programa se espera que beneficie a más de 7,500 habitantes.</w:t>
            </w:r>
          </w:p>
        </w:tc>
      </w:tr>
      <w:tr w:rsidR="007B2357" w:rsidTr="00474AC7">
        <w:trPr>
          <w:cnfStyle w:val="000000100000" w:firstRow="0" w:lastRow="0" w:firstColumn="0" w:lastColumn="0" w:oddVBand="0" w:evenVBand="0" w:oddHBand="1" w:evenHBand="0" w:firstRowFirstColumn="0" w:firstRowLastColumn="0" w:lastRowFirstColumn="0" w:lastRowLastColumn="0"/>
        </w:trPr>
        <w:tc>
          <w:tcPr>
            <w:tcW w:w="568" w:type="dxa"/>
          </w:tcPr>
          <w:p w:rsidR="007B2357" w:rsidRDefault="007B2357" w:rsidP="00055EF1">
            <w:pPr>
              <w:jc w:val="center"/>
              <w:rPr>
                <w:rFonts w:ascii="Maiandra GD" w:hAnsi="Maiandra GD" w:cs="Arial"/>
                <w:sz w:val="20"/>
                <w:szCs w:val="18"/>
              </w:rPr>
            </w:pPr>
            <w:r>
              <w:rPr>
                <w:rFonts w:ascii="Maiandra GD" w:hAnsi="Maiandra GD" w:cs="Arial"/>
                <w:sz w:val="20"/>
                <w:szCs w:val="18"/>
              </w:rPr>
              <w:t>8</w:t>
            </w:r>
          </w:p>
        </w:tc>
        <w:tc>
          <w:tcPr>
            <w:tcW w:w="3260" w:type="dxa"/>
          </w:tcPr>
          <w:p w:rsidR="007B2357" w:rsidRPr="007B2357" w:rsidRDefault="007B2357" w:rsidP="00055EF1">
            <w:pPr>
              <w:rPr>
                <w:rFonts w:asciiTheme="minorHAnsi" w:hAnsiTheme="minorHAnsi" w:cs="Arial"/>
                <w:b/>
                <w:sz w:val="20"/>
                <w:szCs w:val="18"/>
              </w:rPr>
            </w:pPr>
            <w:r w:rsidRPr="007B2357">
              <w:rPr>
                <w:rFonts w:asciiTheme="minorHAnsi" w:hAnsiTheme="minorHAnsi" w:cs="Arial"/>
                <w:b/>
                <w:sz w:val="20"/>
                <w:szCs w:val="18"/>
              </w:rPr>
              <w:t>PROGRAMA PROYECTOS RECURSOS PROPIOS PROVISIONES 201</w:t>
            </w:r>
            <w:r>
              <w:rPr>
                <w:rFonts w:asciiTheme="minorHAnsi" w:hAnsiTheme="minorHAnsi" w:cs="Arial"/>
                <w:b/>
                <w:sz w:val="20"/>
                <w:szCs w:val="18"/>
              </w:rPr>
              <w:t>1</w:t>
            </w:r>
          </w:p>
        </w:tc>
        <w:tc>
          <w:tcPr>
            <w:tcW w:w="1134" w:type="dxa"/>
            <w:vAlign w:val="center"/>
          </w:tcPr>
          <w:p w:rsidR="007B2357" w:rsidRPr="00481EA1" w:rsidRDefault="007B2357" w:rsidP="00055EF1">
            <w:pPr>
              <w:jc w:val="center"/>
              <w:rPr>
                <w:rFonts w:asciiTheme="minorHAnsi" w:hAnsiTheme="minorHAnsi" w:cs="Arial"/>
                <w:b/>
                <w:sz w:val="20"/>
                <w:szCs w:val="18"/>
              </w:rPr>
            </w:pPr>
            <w:r>
              <w:rPr>
                <w:rFonts w:asciiTheme="minorHAnsi" w:hAnsiTheme="minorHAnsi" w:cs="Arial"/>
                <w:b/>
                <w:sz w:val="20"/>
                <w:szCs w:val="18"/>
              </w:rPr>
              <w:t>$ 1,168.2</w:t>
            </w:r>
          </w:p>
        </w:tc>
        <w:tc>
          <w:tcPr>
            <w:tcW w:w="993" w:type="dxa"/>
            <w:vAlign w:val="center"/>
          </w:tcPr>
          <w:p w:rsidR="007B2357" w:rsidRPr="00481EA1" w:rsidRDefault="007B2357" w:rsidP="00055EF1">
            <w:pPr>
              <w:jc w:val="center"/>
              <w:rPr>
                <w:rFonts w:asciiTheme="minorHAnsi" w:hAnsiTheme="minorHAnsi" w:cs="Arial"/>
                <w:b/>
                <w:sz w:val="20"/>
                <w:szCs w:val="18"/>
              </w:rPr>
            </w:pPr>
            <w:r>
              <w:rPr>
                <w:rFonts w:asciiTheme="minorHAnsi" w:hAnsiTheme="minorHAnsi" w:cs="Arial"/>
                <w:b/>
                <w:sz w:val="20"/>
                <w:szCs w:val="18"/>
              </w:rPr>
              <w:t>2</w:t>
            </w:r>
          </w:p>
        </w:tc>
        <w:tc>
          <w:tcPr>
            <w:tcW w:w="1134" w:type="dxa"/>
            <w:vAlign w:val="center"/>
          </w:tcPr>
          <w:p w:rsidR="007B2357" w:rsidRPr="00481EA1" w:rsidRDefault="007B2357" w:rsidP="00055EF1">
            <w:pPr>
              <w:jc w:val="center"/>
              <w:rPr>
                <w:rFonts w:asciiTheme="minorHAnsi" w:hAnsiTheme="minorHAnsi" w:cs="Arial"/>
                <w:b/>
                <w:sz w:val="20"/>
                <w:szCs w:val="18"/>
              </w:rPr>
            </w:pPr>
            <w:r>
              <w:rPr>
                <w:rFonts w:asciiTheme="minorHAnsi" w:hAnsiTheme="minorHAnsi" w:cs="Arial"/>
                <w:b/>
                <w:sz w:val="20"/>
                <w:szCs w:val="18"/>
              </w:rPr>
              <w:t>4,730</w:t>
            </w:r>
          </w:p>
        </w:tc>
        <w:tc>
          <w:tcPr>
            <w:tcW w:w="3543" w:type="dxa"/>
          </w:tcPr>
          <w:p w:rsidR="007B2357" w:rsidRPr="00E56E25" w:rsidRDefault="00474AC7" w:rsidP="00EE6117">
            <w:pPr>
              <w:jc w:val="both"/>
              <w:rPr>
                <w:rFonts w:ascii="Maiandra GD" w:hAnsi="Maiandra GD" w:cs="Arial"/>
                <w:bCs/>
                <w:sz w:val="18"/>
                <w:szCs w:val="20"/>
                <w:lang w:val="es-ES"/>
              </w:rPr>
            </w:pPr>
            <w:r w:rsidRPr="00E56E25">
              <w:rPr>
                <w:rFonts w:ascii="Maiandra GD" w:hAnsi="Maiandra GD" w:cs="Arial"/>
                <w:bCs/>
                <w:sz w:val="18"/>
                <w:szCs w:val="20"/>
                <w:lang w:val="es-ES"/>
              </w:rPr>
              <w:t>En el año 2012 se finalizaron 2 proyect</w:t>
            </w:r>
            <w:r w:rsidR="00FC5515">
              <w:rPr>
                <w:rFonts w:ascii="Maiandra GD" w:hAnsi="Maiandra GD" w:cs="Arial"/>
                <w:bCs/>
                <w:sz w:val="18"/>
                <w:szCs w:val="20"/>
                <w:lang w:val="es-ES"/>
              </w:rPr>
              <w:t>os de agua potable que beneficiaron</w:t>
            </w:r>
            <w:r w:rsidRPr="00E56E25">
              <w:rPr>
                <w:rFonts w:ascii="Maiandra GD" w:hAnsi="Maiandra GD" w:cs="Arial"/>
                <w:bCs/>
                <w:sz w:val="18"/>
                <w:szCs w:val="20"/>
                <w:lang w:val="es-ES"/>
              </w:rPr>
              <w:t xml:space="preserve"> a 4,730 habitantes.</w:t>
            </w:r>
          </w:p>
        </w:tc>
      </w:tr>
      <w:tr w:rsidR="00474AC7" w:rsidTr="00474AC7">
        <w:trPr>
          <w:cnfStyle w:val="010000000000" w:firstRow="0" w:lastRow="1" w:firstColumn="0" w:lastColumn="0" w:oddVBand="0" w:evenVBand="0" w:oddHBand="0" w:evenHBand="0" w:firstRowFirstColumn="0" w:firstRowLastColumn="0" w:lastRowFirstColumn="0" w:lastRowLastColumn="0"/>
        </w:trPr>
        <w:tc>
          <w:tcPr>
            <w:tcW w:w="568" w:type="dxa"/>
          </w:tcPr>
          <w:p w:rsidR="007B2357" w:rsidRDefault="00541FCD" w:rsidP="00481EA1">
            <w:pPr>
              <w:jc w:val="center"/>
              <w:rPr>
                <w:rFonts w:ascii="Maiandra GD" w:hAnsi="Maiandra GD" w:cs="Arial"/>
                <w:sz w:val="20"/>
                <w:szCs w:val="18"/>
              </w:rPr>
            </w:pPr>
            <w:r>
              <w:rPr>
                <w:rFonts w:ascii="Maiandra GD" w:hAnsi="Maiandra GD" w:cs="Arial"/>
                <w:noProof/>
                <w:sz w:val="20"/>
                <w:szCs w:val="18"/>
                <w:lang w:eastAsia="es-SV"/>
              </w:rPr>
              <mc:AlternateContent>
                <mc:Choice Requires="wps">
                  <w:drawing>
                    <wp:anchor distT="0" distB="0" distL="114300" distR="114300" simplePos="0" relativeHeight="251817472" behindDoc="0" locked="0" layoutInCell="1" allowOverlap="1" wp14:anchorId="1387BF12" wp14:editId="59B9CB90">
                      <wp:simplePos x="0" y="0"/>
                      <wp:positionH relativeFrom="column">
                        <wp:posOffset>-104775</wp:posOffset>
                      </wp:positionH>
                      <wp:positionV relativeFrom="paragraph">
                        <wp:posOffset>169707</wp:posOffset>
                      </wp:positionV>
                      <wp:extent cx="6687879" cy="308344"/>
                      <wp:effectExtent l="0" t="0" r="0" b="0"/>
                      <wp:wrapNone/>
                      <wp:docPr id="7" name="7 Cuadro de texto"/>
                      <wp:cNvGraphicFramePr/>
                      <a:graphic xmlns:a="http://schemas.openxmlformats.org/drawingml/2006/main">
                        <a:graphicData uri="http://schemas.microsoft.com/office/word/2010/wordprocessingShape">
                          <wps:wsp>
                            <wps:cNvSpPr txBox="1"/>
                            <wps:spPr>
                              <a:xfrm>
                                <a:off x="0" y="0"/>
                                <a:ext cx="6687879" cy="3083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6D41" w:rsidRPr="00541FCD" w:rsidRDefault="00B26D41">
                                  <w:pPr>
                                    <w:rPr>
                                      <w:rFonts w:ascii="Maiandra GD" w:hAnsi="Maiandra GD" w:cs="Arial"/>
                                      <w:bCs/>
                                      <w:sz w:val="20"/>
                                      <w:szCs w:val="20"/>
                                      <w:lang w:val="es-ES"/>
                                    </w:rPr>
                                  </w:pPr>
                                  <w:r>
                                    <w:rPr>
                                      <w:rFonts w:ascii="Maiandra GD" w:hAnsi="Maiandra GD" w:cs="Arial"/>
                                      <w:bCs/>
                                      <w:sz w:val="16"/>
                                      <w:szCs w:val="20"/>
                                      <w:lang w:val="es-ES"/>
                                    </w:rPr>
                                    <w:t>2</w:t>
                                  </w:r>
                                  <w:r w:rsidRPr="00541FCD">
                                    <w:rPr>
                                      <w:rFonts w:ascii="Maiandra GD" w:hAnsi="Maiandra GD" w:cs="Arial"/>
                                      <w:bCs/>
                                      <w:sz w:val="16"/>
                                      <w:szCs w:val="20"/>
                                      <w:lang w:val="es-ES"/>
                                    </w:rPr>
                                    <w:t xml:space="preserve">_/ </w:t>
                                  </w:r>
                                  <w:r w:rsidRPr="003721EF">
                                    <w:rPr>
                                      <w:rFonts w:ascii="Maiandra GD" w:hAnsi="Maiandra GD" w:cs="Arial"/>
                                      <w:bCs/>
                                      <w:sz w:val="20"/>
                                      <w:szCs w:val="20"/>
                                      <w:highlight w:val="yellow"/>
                                      <w:lang w:val="es-ES"/>
                                    </w:rPr>
                                    <w:t>Corresponde a transferencia realizada al MARN y al FISDL.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7 Cuadro de texto" o:spid="_x0000_s1032" type="#_x0000_t202" style="position:absolute;left:0;text-align:left;margin-left:-8.25pt;margin-top:13.35pt;width:526.6pt;height:24.3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j2ahAIAAHAFAAAOAAAAZHJzL2Uyb0RvYy54bWysVN1v2jAQf5+0/8Hy+xqgFCgiVIyKaVLV&#10;VqNTn41jl2i2z7MNCfvrd3YSQGwvnfaSnO9+9/0xu6u1InvhfAkmp/2rHiXCcChK85bT7y+rTxNK&#10;fGCmYAqMyOlBeHo3//hhVtmpGMAWVCEcQSPGTyub020Idpplnm+FZv4KrDAolOA0C/h0b1nhWIXW&#10;tcoGvd4oq8AV1gEX3iP3vhHSebIvpeDhSUovAlE5xdhC+rr03cRvNp+x6ZtjdlvyNgz2D1FoVhp0&#10;ejR1zwIjO1f+YUqX3IEHGa446AykLLlIOWA2/d5FNustsyLlgsXx9lgm///M8sf9syNlkdMxJYZp&#10;bNGYLHescEAKQYKoA8QiVdZPEbu2iA71Z6ix2R3fIzPmXkun4x+zIijHch+OJUY7hCNzNJqMJ+Nb&#10;SjjKrnuT6+EwmslO2tb58EWAJpHIqcMWpsqy/YMPDbSDRGcGVqVSqY3KkAo9XN/0ksJRgsaViViR&#10;BqI1EzNqIk9UOCgRMcp8ExILkhKIjDSKYqkc2TMcIsa5MCHlnuwiOqIkBvEexRZ/iuo9yk0enWcw&#10;4aisSwMuZX8RdvGjC1k2eKz5Wd6RDPWmTpMw6hq7geKA/XbQrI23fFViUx6YD8/M4Z5gi3H3wxN+&#10;pAIsPrQUJVtwv/7Gj3gcX5RSUuHe5dT/3DEnKFFfDQ72bX84jIuaHsOb8QAf7lyyOZeYnV4CdqWP&#10;V8byREZ8UB0pHehXPBGL6BVFzHD0ndPQkcvQXAM8MVwsFgmEq2lZeDBry6Pp2KQ4ci/1K3O2ncu4&#10;GY/QbSibXoxng42aBha7ALJMsxvr3FS1rT+udZr+9gTFu3H+TqjToZz/BgAA//8DAFBLAwQUAAYA&#10;CAAAACEA2ZzeteEAAAAKAQAADwAAAGRycy9kb3ducmV2LnhtbEyPwWrDMAyG74O9g1Fht9ZpStKS&#10;xSklUAZjO7TrZTcldpNQW85it8329HNO201CH7++P9+ORrObGlxnScByEQFTVFvZUSPg9LGfb4A5&#10;jyRRW1ICvpWDbfH4kGMm7Z0O6nb0DQsh5DIU0HrfZ5y7ulUG3cL2isLtbAeDPqxDw+WA9xBuNI+j&#10;KOUGOwofWuxV2ar6crwaAa/l/h0PVWw2P7p8eTvv+q/TZyLE02zcPQPzavR/MEz6QR2K4FTZK0nH&#10;tID5Mk0CKiBO18AmIFpNUyVgnayAFzn/X6H4BQAA//8DAFBLAQItABQABgAIAAAAIQC2gziS/gAA&#10;AOEBAAATAAAAAAAAAAAAAAAAAAAAAABbQ29udGVudF9UeXBlc10ueG1sUEsBAi0AFAAGAAgAAAAh&#10;ADj9If/WAAAAlAEAAAsAAAAAAAAAAAAAAAAALwEAAF9yZWxzLy5yZWxzUEsBAi0AFAAGAAgAAAAh&#10;AJ+uPZqEAgAAcAUAAA4AAAAAAAAAAAAAAAAALgIAAGRycy9lMm9Eb2MueG1sUEsBAi0AFAAGAAgA&#10;AAAhANmc3rXhAAAACgEAAA8AAAAAAAAAAAAAAAAA3gQAAGRycy9kb3ducmV2LnhtbFBLBQYAAAAA&#10;BAAEAPMAAADsBQAAAAA=&#10;" filled="f" stroked="f" strokeweight=".5pt">
                      <v:textbox>
                        <w:txbxContent>
                          <w:p w:rsidR="00B26D41" w:rsidRPr="00541FCD" w:rsidRDefault="00B26D41">
                            <w:pPr>
                              <w:rPr>
                                <w:rFonts w:ascii="Maiandra GD" w:hAnsi="Maiandra GD" w:cs="Arial"/>
                                <w:bCs/>
                                <w:sz w:val="20"/>
                                <w:szCs w:val="20"/>
                                <w:lang w:val="es-ES"/>
                              </w:rPr>
                            </w:pPr>
                            <w:r>
                              <w:rPr>
                                <w:rFonts w:ascii="Maiandra GD" w:hAnsi="Maiandra GD" w:cs="Arial"/>
                                <w:bCs/>
                                <w:sz w:val="16"/>
                                <w:szCs w:val="20"/>
                                <w:lang w:val="es-ES"/>
                              </w:rPr>
                              <w:t>2</w:t>
                            </w:r>
                            <w:r w:rsidRPr="00541FCD">
                              <w:rPr>
                                <w:rFonts w:ascii="Maiandra GD" w:hAnsi="Maiandra GD" w:cs="Arial"/>
                                <w:bCs/>
                                <w:sz w:val="16"/>
                                <w:szCs w:val="20"/>
                                <w:lang w:val="es-ES"/>
                              </w:rPr>
                              <w:t xml:space="preserve">_/ </w:t>
                            </w:r>
                            <w:r w:rsidRPr="003721EF">
                              <w:rPr>
                                <w:rFonts w:ascii="Maiandra GD" w:hAnsi="Maiandra GD" w:cs="Arial"/>
                                <w:bCs/>
                                <w:sz w:val="20"/>
                                <w:szCs w:val="20"/>
                                <w:highlight w:val="yellow"/>
                                <w:lang w:val="es-ES"/>
                              </w:rPr>
                              <w:t>Corresponde a transferencia realizada al MARN y al FISDL.</w:t>
                            </w:r>
                          </w:p>
                        </w:txbxContent>
                      </v:textbox>
                    </v:shape>
                  </w:pict>
                </mc:Fallback>
              </mc:AlternateContent>
            </w:r>
          </w:p>
        </w:tc>
        <w:tc>
          <w:tcPr>
            <w:tcW w:w="3260" w:type="dxa"/>
          </w:tcPr>
          <w:p w:rsidR="007B2357" w:rsidRPr="00E56E25" w:rsidRDefault="00474AC7" w:rsidP="004A679F">
            <w:pPr>
              <w:rPr>
                <w:rFonts w:asciiTheme="minorHAnsi" w:hAnsiTheme="minorHAnsi" w:cs="Arial"/>
                <w:sz w:val="20"/>
                <w:szCs w:val="18"/>
              </w:rPr>
            </w:pPr>
            <w:r w:rsidRPr="00E56E25">
              <w:rPr>
                <w:rFonts w:asciiTheme="minorHAnsi" w:hAnsiTheme="minorHAnsi" w:cs="Arial"/>
                <w:sz w:val="20"/>
                <w:szCs w:val="18"/>
              </w:rPr>
              <w:t>TOTAL GENERAL</w:t>
            </w:r>
          </w:p>
        </w:tc>
        <w:tc>
          <w:tcPr>
            <w:tcW w:w="1134" w:type="dxa"/>
            <w:vAlign w:val="center"/>
          </w:tcPr>
          <w:p w:rsidR="007B2357" w:rsidRPr="00AE5D15" w:rsidRDefault="00474AC7" w:rsidP="00AE5D15">
            <w:pPr>
              <w:jc w:val="center"/>
              <w:rPr>
                <w:rFonts w:asciiTheme="minorHAnsi" w:hAnsiTheme="minorHAnsi" w:cs="Arial"/>
                <w:color w:val="auto"/>
                <w:sz w:val="20"/>
                <w:szCs w:val="18"/>
                <w:highlight w:val="yellow"/>
              </w:rPr>
            </w:pPr>
            <w:r w:rsidRPr="00AE5D15">
              <w:rPr>
                <w:rFonts w:asciiTheme="minorHAnsi" w:hAnsiTheme="minorHAnsi" w:cs="Arial"/>
                <w:color w:val="auto"/>
                <w:sz w:val="20"/>
                <w:szCs w:val="18"/>
                <w:highlight w:val="yellow"/>
              </w:rPr>
              <w:t xml:space="preserve">$ </w:t>
            </w:r>
            <w:r w:rsidR="00A765C8" w:rsidRPr="00AE5D15">
              <w:rPr>
                <w:rFonts w:asciiTheme="minorHAnsi" w:hAnsiTheme="minorHAnsi" w:cs="Arial"/>
                <w:color w:val="auto"/>
                <w:sz w:val="20"/>
                <w:szCs w:val="18"/>
                <w:highlight w:val="yellow"/>
              </w:rPr>
              <w:t>48,</w:t>
            </w:r>
            <w:r w:rsidR="00AE5D15" w:rsidRPr="00AE5D15">
              <w:rPr>
                <w:rFonts w:asciiTheme="minorHAnsi" w:hAnsiTheme="minorHAnsi" w:cs="Arial"/>
                <w:color w:val="auto"/>
                <w:sz w:val="20"/>
                <w:szCs w:val="18"/>
                <w:highlight w:val="yellow"/>
              </w:rPr>
              <w:t>293</w:t>
            </w:r>
            <w:r w:rsidR="00A765C8" w:rsidRPr="00AE5D15">
              <w:rPr>
                <w:rFonts w:asciiTheme="minorHAnsi" w:hAnsiTheme="minorHAnsi" w:cs="Arial"/>
                <w:color w:val="auto"/>
                <w:sz w:val="20"/>
                <w:szCs w:val="18"/>
                <w:highlight w:val="yellow"/>
              </w:rPr>
              <w:t>.</w:t>
            </w:r>
            <w:r w:rsidR="00AE5D15" w:rsidRPr="00AE5D15">
              <w:rPr>
                <w:rFonts w:asciiTheme="minorHAnsi" w:hAnsiTheme="minorHAnsi" w:cs="Arial"/>
                <w:color w:val="auto"/>
                <w:sz w:val="20"/>
                <w:szCs w:val="18"/>
                <w:highlight w:val="yellow"/>
              </w:rPr>
              <w:t>9</w:t>
            </w:r>
          </w:p>
        </w:tc>
        <w:tc>
          <w:tcPr>
            <w:tcW w:w="993" w:type="dxa"/>
            <w:vAlign w:val="center"/>
          </w:tcPr>
          <w:p w:rsidR="007B2357" w:rsidRPr="00AE5D15" w:rsidRDefault="00A765C8" w:rsidP="00481EA1">
            <w:pPr>
              <w:jc w:val="center"/>
              <w:rPr>
                <w:rFonts w:asciiTheme="minorHAnsi" w:hAnsiTheme="minorHAnsi" w:cs="Arial"/>
                <w:color w:val="auto"/>
                <w:sz w:val="20"/>
                <w:szCs w:val="18"/>
                <w:highlight w:val="yellow"/>
              </w:rPr>
            </w:pPr>
            <w:r w:rsidRPr="00AE5D15">
              <w:rPr>
                <w:rFonts w:asciiTheme="minorHAnsi" w:hAnsiTheme="minorHAnsi" w:cs="Arial"/>
                <w:color w:val="auto"/>
                <w:sz w:val="20"/>
                <w:szCs w:val="18"/>
                <w:highlight w:val="yellow"/>
              </w:rPr>
              <w:t>75</w:t>
            </w:r>
          </w:p>
        </w:tc>
        <w:tc>
          <w:tcPr>
            <w:tcW w:w="1134" w:type="dxa"/>
            <w:vAlign w:val="center"/>
          </w:tcPr>
          <w:p w:rsidR="007B2357" w:rsidRPr="00AE5D15" w:rsidRDefault="00A765C8" w:rsidP="00AE5D15">
            <w:pPr>
              <w:jc w:val="center"/>
              <w:rPr>
                <w:rFonts w:asciiTheme="minorHAnsi" w:hAnsiTheme="minorHAnsi" w:cs="Arial"/>
                <w:color w:val="auto"/>
                <w:sz w:val="20"/>
                <w:szCs w:val="18"/>
                <w:highlight w:val="yellow"/>
              </w:rPr>
            </w:pPr>
            <w:r w:rsidRPr="00AE5D15">
              <w:rPr>
                <w:rFonts w:asciiTheme="minorHAnsi" w:hAnsiTheme="minorHAnsi" w:cs="Arial"/>
                <w:color w:val="auto"/>
                <w:sz w:val="20"/>
                <w:szCs w:val="18"/>
                <w:highlight w:val="yellow"/>
              </w:rPr>
              <w:t>1,</w:t>
            </w:r>
            <w:r w:rsidR="00AE5D15" w:rsidRPr="00AE5D15">
              <w:rPr>
                <w:rFonts w:asciiTheme="minorHAnsi" w:hAnsiTheme="minorHAnsi" w:cs="Arial"/>
                <w:color w:val="auto"/>
                <w:sz w:val="20"/>
                <w:szCs w:val="18"/>
                <w:highlight w:val="yellow"/>
              </w:rPr>
              <w:t>167</w:t>
            </w:r>
            <w:r w:rsidRPr="00AE5D15">
              <w:rPr>
                <w:rFonts w:asciiTheme="minorHAnsi" w:hAnsiTheme="minorHAnsi" w:cs="Arial"/>
                <w:color w:val="auto"/>
                <w:sz w:val="20"/>
                <w:szCs w:val="18"/>
                <w:highlight w:val="yellow"/>
              </w:rPr>
              <w:t>,</w:t>
            </w:r>
            <w:r w:rsidR="00AE5D15" w:rsidRPr="00AE5D15">
              <w:rPr>
                <w:rFonts w:asciiTheme="minorHAnsi" w:hAnsiTheme="minorHAnsi" w:cs="Arial"/>
                <w:color w:val="auto"/>
                <w:sz w:val="20"/>
                <w:szCs w:val="18"/>
                <w:highlight w:val="yellow"/>
              </w:rPr>
              <w:t>633</w:t>
            </w:r>
          </w:p>
        </w:tc>
        <w:tc>
          <w:tcPr>
            <w:tcW w:w="3543" w:type="dxa"/>
          </w:tcPr>
          <w:p w:rsidR="007B2357" w:rsidRPr="00AE5D15" w:rsidRDefault="007B2357" w:rsidP="006C094C">
            <w:pPr>
              <w:jc w:val="both"/>
              <w:rPr>
                <w:rFonts w:asciiTheme="minorHAnsi" w:hAnsiTheme="minorHAnsi" w:cs="Arial"/>
                <w:color w:val="auto"/>
                <w:sz w:val="20"/>
                <w:szCs w:val="18"/>
                <w:highlight w:val="yellow"/>
              </w:rPr>
            </w:pPr>
          </w:p>
        </w:tc>
      </w:tr>
    </w:tbl>
    <w:p w:rsidR="00283420" w:rsidRPr="00BF4E85" w:rsidRDefault="00D266B4" w:rsidP="006C094C">
      <w:pPr>
        <w:jc w:val="both"/>
        <w:rPr>
          <w:rFonts w:ascii="Maiandra GD" w:hAnsi="Maiandra GD" w:cs="Arial"/>
          <w:sz w:val="20"/>
          <w:szCs w:val="18"/>
        </w:rPr>
      </w:pPr>
      <w:r w:rsidRPr="00BF4E85">
        <w:rPr>
          <w:rFonts w:ascii="Maiandra GD" w:hAnsi="Maiandra GD" w:cs="Arial"/>
          <w:sz w:val="20"/>
          <w:szCs w:val="18"/>
        </w:rPr>
        <w:lastRenderedPageBreak/>
        <w:t xml:space="preserve">Las </w:t>
      </w:r>
      <w:r w:rsidR="007F5A27" w:rsidRPr="00BF4E85">
        <w:rPr>
          <w:rFonts w:ascii="Maiandra GD" w:hAnsi="Maiandra GD" w:cs="Arial"/>
          <w:sz w:val="20"/>
          <w:szCs w:val="18"/>
        </w:rPr>
        <w:t xml:space="preserve">gráficas </w:t>
      </w:r>
      <w:r w:rsidR="00921C34" w:rsidRPr="00BF4E85">
        <w:rPr>
          <w:rFonts w:ascii="Maiandra GD" w:hAnsi="Maiandra GD" w:cs="Arial"/>
          <w:sz w:val="20"/>
          <w:szCs w:val="18"/>
        </w:rPr>
        <w:t>No</w:t>
      </w:r>
      <w:r w:rsidRPr="00BF4E85">
        <w:rPr>
          <w:rFonts w:ascii="Maiandra GD" w:hAnsi="Maiandra GD" w:cs="Arial"/>
          <w:sz w:val="20"/>
          <w:szCs w:val="18"/>
        </w:rPr>
        <w:t>. 1 y 2 representan la inversión total por f</w:t>
      </w:r>
      <w:r w:rsidR="00087F2F" w:rsidRPr="00BF4E85">
        <w:rPr>
          <w:rFonts w:ascii="Maiandra GD" w:hAnsi="Maiandra GD" w:cs="Arial"/>
          <w:sz w:val="20"/>
          <w:szCs w:val="18"/>
        </w:rPr>
        <w:t>uente de financiamiento año 2012</w:t>
      </w:r>
      <w:r w:rsidRPr="00BF4E85">
        <w:rPr>
          <w:rFonts w:ascii="Maiandra GD" w:hAnsi="Maiandra GD" w:cs="Arial"/>
          <w:sz w:val="20"/>
          <w:szCs w:val="18"/>
        </w:rPr>
        <w:t xml:space="preserve"> y la inversión en infraestructura realizada en los últimos diez años, respectivamente.</w:t>
      </w:r>
      <w:r w:rsidR="00541FCD" w:rsidRPr="00541FCD">
        <w:rPr>
          <w:rFonts w:ascii="Maiandra GD" w:hAnsi="Maiandra GD" w:cs="Arial"/>
          <w:noProof/>
          <w:sz w:val="20"/>
          <w:szCs w:val="18"/>
          <w:lang w:eastAsia="es-SV"/>
        </w:rPr>
        <w:t xml:space="preserve"> </w:t>
      </w:r>
    </w:p>
    <w:p w:rsidR="00283420" w:rsidRPr="0010046E" w:rsidRDefault="00283420" w:rsidP="006C094C">
      <w:pPr>
        <w:jc w:val="both"/>
        <w:rPr>
          <w:rFonts w:ascii="Maiandra GD" w:hAnsi="Maiandra GD" w:cs="Arial"/>
          <w:sz w:val="6"/>
          <w:szCs w:val="18"/>
        </w:rPr>
      </w:pPr>
    </w:p>
    <w:p w:rsidR="00283420" w:rsidRDefault="00283420" w:rsidP="006C094C">
      <w:pPr>
        <w:jc w:val="both"/>
        <w:rPr>
          <w:rFonts w:ascii="Maiandra GD" w:hAnsi="Maiandra GD" w:cs="Arial"/>
          <w:sz w:val="20"/>
          <w:szCs w:val="18"/>
        </w:rPr>
      </w:pPr>
    </w:p>
    <w:p w:rsidR="008D5BD4" w:rsidRPr="004A679F" w:rsidRDefault="008D5BD4" w:rsidP="008D5BD4">
      <w:pPr>
        <w:jc w:val="center"/>
        <w:rPr>
          <w:rFonts w:ascii="Tw Cen MT" w:hAnsi="Tw Cen MT" w:cs="Arial"/>
          <w:b/>
          <w:sz w:val="22"/>
          <w:szCs w:val="18"/>
        </w:rPr>
      </w:pPr>
      <w:r>
        <w:rPr>
          <w:rFonts w:ascii="Tw Cen MT" w:hAnsi="Tw Cen MT" w:cs="Arial"/>
          <w:b/>
          <w:sz w:val="22"/>
          <w:szCs w:val="18"/>
        </w:rPr>
        <w:t>GRÁFICA</w:t>
      </w:r>
      <w:r w:rsidRPr="004A679F">
        <w:rPr>
          <w:rFonts w:ascii="Tw Cen MT" w:hAnsi="Tw Cen MT" w:cs="Arial"/>
          <w:b/>
          <w:sz w:val="22"/>
          <w:szCs w:val="18"/>
        </w:rPr>
        <w:t xml:space="preserve"> No. 1</w:t>
      </w:r>
    </w:p>
    <w:p w:rsidR="008D5BD4" w:rsidRPr="00283420" w:rsidRDefault="008D5BD4" w:rsidP="008D5BD4">
      <w:pPr>
        <w:jc w:val="center"/>
        <w:rPr>
          <w:rFonts w:ascii="Tw Cen MT" w:hAnsi="Tw Cen MT" w:cs="Arial"/>
          <w:sz w:val="20"/>
          <w:szCs w:val="18"/>
        </w:rPr>
      </w:pPr>
      <w:r>
        <w:rPr>
          <w:rFonts w:ascii="Tw Cen MT" w:hAnsi="Tw Cen MT" w:cs="Arial"/>
          <w:sz w:val="20"/>
          <w:szCs w:val="18"/>
        </w:rPr>
        <w:t>INVERSIÓN TOTAL</w:t>
      </w:r>
      <w:r w:rsidRPr="00283420">
        <w:rPr>
          <w:rFonts w:ascii="Tw Cen MT" w:hAnsi="Tw Cen MT" w:cs="Arial"/>
          <w:sz w:val="20"/>
          <w:szCs w:val="18"/>
        </w:rPr>
        <w:t xml:space="preserve"> </w:t>
      </w:r>
      <w:r>
        <w:rPr>
          <w:rFonts w:ascii="Tw Cen MT" w:hAnsi="Tw Cen MT" w:cs="Arial"/>
          <w:sz w:val="20"/>
          <w:szCs w:val="18"/>
        </w:rPr>
        <w:t>POR FUENTE DE FINANCIAMIENTO AÑO 2012</w:t>
      </w:r>
    </w:p>
    <w:p w:rsidR="00283420" w:rsidRDefault="00283420" w:rsidP="006C094C">
      <w:pPr>
        <w:jc w:val="both"/>
        <w:rPr>
          <w:rFonts w:ascii="Maiandra GD" w:hAnsi="Maiandra GD" w:cs="Arial"/>
          <w:sz w:val="20"/>
          <w:szCs w:val="18"/>
        </w:rPr>
      </w:pPr>
    </w:p>
    <w:p w:rsidR="00D266B4" w:rsidRDefault="008D5BD4" w:rsidP="006C094C">
      <w:pPr>
        <w:jc w:val="both"/>
        <w:rPr>
          <w:rFonts w:ascii="Maiandra GD" w:hAnsi="Maiandra GD" w:cs="Arial"/>
          <w:sz w:val="20"/>
          <w:szCs w:val="18"/>
        </w:rPr>
      </w:pPr>
      <w:r>
        <w:rPr>
          <w:noProof/>
          <w:lang w:eastAsia="es-SV"/>
        </w:rPr>
        <w:drawing>
          <wp:anchor distT="0" distB="0" distL="114300" distR="114300" simplePos="0" relativeHeight="251678208" behindDoc="1" locked="0" layoutInCell="1" allowOverlap="1" wp14:anchorId="2C899136" wp14:editId="3494837C">
            <wp:simplePos x="0" y="0"/>
            <wp:positionH relativeFrom="column">
              <wp:posOffset>1115060</wp:posOffset>
            </wp:positionH>
            <wp:positionV relativeFrom="paragraph">
              <wp:posOffset>-2540</wp:posOffset>
            </wp:positionV>
            <wp:extent cx="3829050" cy="2295525"/>
            <wp:effectExtent l="0" t="0" r="19050" b="9525"/>
            <wp:wrapNone/>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8D5BD4" w:rsidRDefault="008D5BD4" w:rsidP="006C094C">
      <w:pPr>
        <w:jc w:val="both"/>
        <w:rPr>
          <w:rFonts w:ascii="Maiandra GD" w:hAnsi="Maiandra GD" w:cs="Arial"/>
          <w:sz w:val="20"/>
          <w:szCs w:val="18"/>
        </w:rPr>
      </w:pPr>
    </w:p>
    <w:p w:rsidR="00E56E25" w:rsidRDefault="00E56E25" w:rsidP="008D5BD4">
      <w:pPr>
        <w:jc w:val="center"/>
        <w:rPr>
          <w:rFonts w:ascii="Tw Cen MT" w:hAnsi="Tw Cen MT" w:cs="Arial"/>
          <w:b/>
          <w:sz w:val="22"/>
          <w:szCs w:val="18"/>
        </w:rPr>
      </w:pPr>
    </w:p>
    <w:p w:rsidR="008D5BD4" w:rsidRPr="004A679F" w:rsidRDefault="008D5BD4" w:rsidP="008D5BD4">
      <w:pPr>
        <w:jc w:val="center"/>
        <w:rPr>
          <w:rFonts w:ascii="Tw Cen MT" w:hAnsi="Tw Cen MT" w:cs="Arial"/>
          <w:b/>
          <w:sz w:val="22"/>
          <w:szCs w:val="18"/>
        </w:rPr>
      </w:pPr>
      <w:r>
        <w:rPr>
          <w:rFonts w:ascii="Tw Cen MT" w:hAnsi="Tw Cen MT" w:cs="Arial"/>
          <w:b/>
          <w:sz w:val="22"/>
          <w:szCs w:val="18"/>
        </w:rPr>
        <w:t>GRÁFICA No. 2</w:t>
      </w:r>
    </w:p>
    <w:p w:rsidR="0051145A" w:rsidRDefault="008D5BD4" w:rsidP="008D5BD4">
      <w:pPr>
        <w:jc w:val="center"/>
        <w:rPr>
          <w:rFonts w:ascii="Tw Cen MT" w:hAnsi="Tw Cen MT" w:cs="Arial"/>
          <w:sz w:val="20"/>
          <w:szCs w:val="18"/>
        </w:rPr>
      </w:pPr>
      <w:r>
        <w:rPr>
          <w:rFonts w:ascii="Tw Cen MT" w:hAnsi="Tw Cen MT" w:cs="Arial"/>
          <w:sz w:val="20"/>
          <w:szCs w:val="18"/>
        </w:rPr>
        <w:t>INVERSIÓN EN INFRAESTRUCTURA,</w:t>
      </w:r>
    </w:p>
    <w:p w:rsidR="008D5BD4" w:rsidRPr="00283420" w:rsidRDefault="008D5BD4" w:rsidP="008D5BD4">
      <w:pPr>
        <w:jc w:val="center"/>
        <w:rPr>
          <w:rFonts w:ascii="Tw Cen MT" w:hAnsi="Tw Cen MT" w:cs="Arial"/>
          <w:sz w:val="20"/>
          <w:szCs w:val="18"/>
        </w:rPr>
      </w:pPr>
      <w:r>
        <w:rPr>
          <w:rFonts w:ascii="Tw Cen MT" w:hAnsi="Tw Cen MT" w:cs="Arial"/>
          <w:sz w:val="20"/>
          <w:szCs w:val="18"/>
        </w:rPr>
        <w:t>PERIODO 2003 - 2012</w:t>
      </w:r>
    </w:p>
    <w:p w:rsidR="00D266B4" w:rsidRDefault="00EC0A80" w:rsidP="006C094C">
      <w:pPr>
        <w:jc w:val="both"/>
        <w:rPr>
          <w:rFonts w:ascii="Maiandra GD" w:hAnsi="Maiandra GD" w:cs="Arial"/>
          <w:sz w:val="20"/>
          <w:szCs w:val="18"/>
        </w:rPr>
      </w:pPr>
      <w:r>
        <w:rPr>
          <w:noProof/>
          <w:lang w:eastAsia="es-SV"/>
        </w:rPr>
        <w:drawing>
          <wp:anchor distT="0" distB="0" distL="114300" distR="114300" simplePos="0" relativeHeight="251816448" behindDoc="1" locked="0" layoutInCell="1" allowOverlap="1" wp14:anchorId="2486EAAD" wp14:editId="66E5B9B3">
            <wp:simplePos x="0" y="0"/>
            <wp:positionH relativeFrom="column">
              <wp:posOffset>1115060</wp:posOffset>
            </wp:positionH>
            <wp:positionV relativeFrom="paragraph">
              <wp:posOffset>93345</wp:posOffset>
            </wp:positionV>
            <wp:extent cx="3829050" cy="2400300"/>
            <wp:effectExtent l="0" t="0" r="19050" b="19050"/>
            <wp:wrapNone/>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rsidR="00D266B4" w:rsidRDefault="00EC0A80" w:rsidP="006C094C">
      <w:pPr>
        <w:jc w:val="both"/>
        <w:rPr>
          <w:rFonts w:ascii="Maiandra GD" w:hAnsi="Maiandra GD" w:cs="Arial"/>
          <w:sz w:val="20"/>
          <w:szCs w:val="18"/>
        </w:rPr>
      </w:pPr>
      <w:r>
        <w:rPr>
          <w:noProof/>
          <w:lang w:eastAsia="es-SV"/>
        </w:rPr>
        <w:t xml:space="preserve"> </w:t>
      </w: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D266B4" w:rsidRDefault="00D266B4" w:rsidP="006C094C">
      <w:pPr>
        <w:jc w:val="both"/>
        <w:rPr>
          <w:rFonts w:ascii="Maiandra GD" w:hAnsi="Maiandra GD" w:cs="Arial"/>
          <w:sz w:val="20"/>
          <w:szCs w:val="18"/>
        </w:rPr>
      </w:pPr>
    </w:p>
    <w:p w:rsidR="0010046E" w:rsidRPr="0010046E" w:rsidRDefault="0010046E" w:rsidP="006C094C">
      <w:pPr>
        <w:jc w:val="both"/>
        <w:rPr>
          <w:rFonts w:ascii="Maiandra GD" w:hAnsi="Maiandra GD" w:cs="Arial"/>
          <w:sz w:val="14"/>
          <w:szCs w:val="18"/>
        </w:rPr>
      </w:pPr>
    </w:p>
    <w:p w:rsidR="00DD6C31" w:rsidRPr="00283420" w:rsidRDefault="00DD6C31" w:rsidP="00DD6C31">
      <w:pPr>
        <w:jc w:val="both"/>
        <w:rPr>
          <w:rFonts w:ascii="Tw Cen MT" w:hAnsi="Tw Cen MT" w:cs="Arial"/>
          <w:b/>
          <w:color w:val="365F91"/>
          <w:szCs w:val="20"/>
          <w:lang w:val="es-ES"/>
        </w:rPr>
      </w:pPr>
      <w:r>
        <w:rPr>
          <w:rFonts w:ascii="Tw Cen MT" w:hAnsi="Tw Cen MT" w:cs="Arial"/>
          <w:b/>
          <w:color w:val="365F91"/>
          <w:szCs w:val="20"/>
          <w:lang w:val="es-ES"/>
        </w:rPr>
        <w:t>Datos importantes:</w:t>
      </w:r>
    </w:p>
    <w:p w:rsidR="00421AAA" w:rsidRPr="0010046E" w:rsidRDefault="00421AAA" w:rsidP="00DD6C31">
      <w:pPr>
        <w:jc w:val="both"/>
        <w:rPr>
          <w:rFonts w:ascii="Maiandra GD" w:hAnsi="Maiandra GD" w:cs="Arial"/>
          <w:sz w:val="14"/>
          <w:szCs w:val="18"/>
          <w:lang w:val="es-ES"/>
        </w:rPr>
      </w:pPr>
    </w:p>
    <w:p w:rsidR="00DD6C31" w:rsidRPr="00BF4E85" w:rsidRDefault="00421AAA" w:rsidP="00DD6C31">
      <w:pPr>
        <w:jc w:val="both"/>
        <w:rPr>
          <w:rFonts w:ascii="Maiandra GD" w:hAnsi="Maiandra GD" w:cs="Arial"/>
          <w:sz w:val="20"/>
          <w:szCs w:val="18"/>
        </w:rPr>
      </w:pPr>
      <w:r w:rsidRPr="00BF4E85">
        <w:rPr>
          <w:rFonts w:ascii="Maiandra GD" w:hAnsi="Maiandra GD" w:cs="Arial"/>
          <w:sz w:val="20"/>
          <w:szCs w:val="18"/>
        </w:rPr>
        <w:t>A finales del año 2012</w:t>
      </w:r>
      <w:r w:rsidR="00DD6C31" w:rsidRPr="00BF4E85">
        <w:rPr>
          <w:rFonts w:ascii="Maiandra GD" w:hAnsi="Maiandra GD" w:cs="Arial"/>
          <w:sz w:val="20"/>
          <w:szCs w:val="18"/>
        </w:rPr>
        <w:t xml:space="preserve"> se adjudicaron </w:t>
      </w:r>
      <w:r w:rsidR="00615E86">
        <w:rPr>
          <w:rFonts w:ascii="Maiandra GD" w:hAnsi="Maiandra GD" w:cs="Arial"/>
          <w:sz w:val="20"/>
          <w:szCs w:val="18"/>
        </w:rPr>
        <w:t>8</w:t>
      </w:r>
      <w:r w:rsidR="00DD6C31" w:rsidRPr="00BF4E85">
        <w:rPr>
          <w:rFonts w:ascii="Maiandra GD" w:hAnsi="Maiandra GD" w:cs="Arial"/>
          <w:sz w:val="20"/>
          <w:szCs w:val="18"/>
        </w:rPr>
        <w:t xml:space="preserve"> proy</w:t>
      </w:r>
      <w:r w:rsidR="00FE1F6C">
        <w:rPr>
          <w:rFonts w:ascii="Maiandra GD" w:hAnsi="Maiandra GD" w:cs="Arial"/>
          <w:sz w:val="20"/>
          <w:szCs w:val="18"/>
        </w:rPr>
        <w:t>ectos para ser ejecutados en ese</w:t>
      </w:r>
      <w:r w:rsidR="00DD6C31" w:rsidRPr="00BF4E85">
        <w:rPr>
          <w:rFonts w:ascii="Maiandra GD" w:hAnsi="Maiandra GD" w:cs="Arial"/>
          <w:sz w:val="20"/>
          <w:szCs w:val="18"/>
        </w:rPr>
        <w:t xml:space="preserve"> año o en años posteriores, por un monto total de </w:t>
      </w:r>
      <w:r w:rsidR="00615E86">
        <w:rPr>
          <w:rFonts w:ascii="Maiandra GD" w:hAnsi="Maiandra GD" w:cs="Arial"/>
          <w:sz w:val="20"/>
          <w:szCs w:val="18"/>
        </w:rPr>
        <w:t xml:space="preserve">$ </w:t>
      </w:r>
      <w:r w:rsidR="00615E86" w:rsidRPr="00615E86">
        <w:rPr>
          <w:rFonts w:ascii="Maiandra GD" w:hAnsi="Maiandra GD" w:cs="Arial"/>
          <w:sz w:val="20"/>
          <w:szCs w:val="18"/>
        </w:rPr>
        <w:t>8</w:t>
      </w:r>
      <w:r w:rsidR="00FC5515" w:rsidRPr="00615E86">
        <w:rPr>
          <w:rFonts w:ascii="Maiandra GD" w:hAnsi="Maiandra GD" w:cs="Arial"/>
          <w:sz w:val="20"/>
          <w:szCs w:val="18"/>
        </w:rPr>
        <w:t>, 606,874.12</w:t>
      </w:r>
      <w:r w:rsidR="00DD6C31" w:rsidRPr="00BF4E85">
        <w:rPr>
          <w:rFonts w:ascii="Maiandra GD" w:hAnsi="Maiandra GD" w:cs="Arial"/>
          <w:sz w:val="20"/>
          <w:szCs w:val="18"/>
        </w:rPr>
        <w:t>, distribuidos de la siguiente manera:</w:t>
      </w:r>
    </w:p>
    <w:p w:rsidR="00DD6C31" w:rsidRPr="00615E86" w:rsidRDefault="00615E86" w:rsidP="00DD6C31">
      <w:pPr>
        <w:jc w:val="both"/>
        <w:rPr>
          <w:rFonts w:ascii="Maiandra GD" w:hAnsi="Maiandra GD" w:cs="Arial"/>
          <w:sz w:val="20"/>
          <w:szCs w:val="18"/>
        </w:rPr>
      </w:pPr>
      <w:r w:rsidRPr="00615E86">
        <w:rPr>
          <w:rFonts w:ascii="Maiandra GD" w:hAnsi="Maiandra GD" w:cs="Arial"/>
          <w:sz w:val="20"/>
          <w:szCs w:val="18"/>
        </w:rPr>
        <w:t xml:space="preserve">2 </w:t>
      </w:r>
      <w:r w:rsidR="00AD5463">
        <w:rPr>
          <w:rFonts w:ascii="Maiandra GD" w:hAnsi="Maiandra GD" w:cs="Arial"/>
          <w:sz w:val="20"/>
          <w:szCs w:val="18"/>
        </w:rPr>
        <w:t xml:space="preserve"> </w:t>
      </w:r>
      <w:r w:rsidRPr="00615E86">
        <w:rPr>
          <w:rFonts w:ascii="Maiandra GD" w:hAnsi="Maiandra GD" w:cs="Arial"/>
          <w:sz w:val="20"/>
          <w:szCs w:val="18"/>
        </w:rPr>
        <w:t>Proyectos PEIS</w:t>
      </w:r>
      <w:r w:rsidRPr="00615E86">
        <w:rPr>
          <w:rFonts w:ascii="Maiandra GD" w:hAnsi="Maiandra GD" w:cs="Arial"/>
          <w:sz w:val="20"/>
          <w:szCs w:val="18"/>
        </w:rPr>
        <w:tab/>
      </w:r>
      <w:r w:rsidRPr="00615E86">
        <w:rPr>
          <w:rFonts w:ascii="Maiandra GD" w:hAnsi="Maiandra GD" w:cs="Arial"/>
          <w:sz w:val="20"/>
          <w:szCs w:val="18"/>
        </w:rPr>
        <w:tab/>
      </w:r>
      <w:r w:rsidRPr="00615E86">
        <w:rPr>
          <w:rFonts w:ascii="Maiandra GD" w:hAnsi="Maiandra GD" w:cs="Arial"/>
          <w:sz w:val="20"/>
          <w:szCs w:val="18"/>
        </w:rPr>
        <w:tab/>
      </w:r>
      <w:r w:rsidRPr="00615E86">
        <w:rPr>
          <w:rFonts w:ascii="Maiandra GD" w:hAnsi="Maiandra GD" w:cs="Arial"/>
          <w:sz w:val="20"/>
          <w:szCs w:val="18"/>
        </w:rPr>
        <w:tab/>
      </w:r>
      <w:r w:rsidRPr="00615E86">
        <w:rPr>
          <w:rFonts w:ascii="Maiandra GD" w:hAnsi="Maiandra GD" w:cs="Arial"/>
          <w:sz w:val="20"/>
          <w:szCs w:val="18"/>
        </w:rPr>
        <w:tab/>
      </w:r>
      <w:r w:rsidRPr="00615E86">
        <w:rPr>
          <w:rFonts w:ascii="Maiandra GD" w:hAnsi="Maiandra GD" w:cs="Arial"/>
          <w:sz w:val="20"/>
          <w:szCs w:val="18"/>
        </w:rPr>
        <w:tab/>
      </w:r>
      <w:r w:rsidRPr="00615E86">
        <w:rPr>
          <w:rFonts w:ascii="Maiandra GD" w:hAnsi="Maiandra GD" w:cs="Arial"/>
          <w:sz w:val="20"/>
          <w:szCs w:val="18"/>
        </w:rPr>
        <w:tab/>
        <w:t xml:space="preserve">$       </w:t>
      </w:r>
      <w:r w:rsidR="00E56E25">
        <w:rPr>
          <w:rFonts w:ascii="Maiandra GD" w:hAnsi="Maiandra GD" w:cs="Arial"/>
          <w:sz w:val="20"/>
          <w:szCs w:val="18"/>
        </w:rPr>
        <w:t xml:space="preserve"> </w:t>
      </w:r>
      <w:r w:rsidRPr="00615E86">
        <w:rPr>
          <w:rFonts w:ascii="Maiandra GD" w:hAnsi="Maiandra GD" w:cs="Arial"/>
          <w:sz w:val="20"/>
          <w:szCs w:val="18"/>
        </w:rPr>
        <w:t>545,131.65</w:t>
      </w:r>
    </w:p>
    <w:p w:rsidR="00DD6C31" w:rsidRPr="00615E86" w:rsidRDefault="00AD5463" w:rsidP="00DD6C31">
      <w:pPr>
        <w:jc w:val="both"/>
        <w:rPr>
          <w:rFonts w:ascii="Maiandra GD" w:hAnsi="Maiandra GD" w:cs="Arial"/>
          <w:sz w:val="20"/>
          <w:szCs w:val="18"/>
        </w:rPr>
      </w:pPr>
      <w:r>
        <w:rPr>
          <w:rFonts w:ascii="Maiandra GD" w:hAnsi="Maiandra GD" w:cs="Arial"/>
          <w:sz w:val="20"/>
          <w:szCs w:val="18"/>
        </w:rPr>
        <w:t>1  Proyecto</w:t>
      </w:r>
      <w:r w:rsidR="00FC5515">
        <w:rPr>
          <w:rFonts w:ascii="Maiandra GD" w:hAnsi="Maiandra GD" w:cs="Arial"/>
          <w:sz w:val="20"/>
          <w:szCs w:val="18"/>
        </w:rPr>
        <w:t xml:space="preserve"> JAPÓ</w:t>
      </w:r>
      <w:r w:rsidR="00615E86" w:rsidRPr="00615E86">
        <w:rPr>
          <w:rFonts w:ascii="Maiandra GD" w:hAnsi="Maiandra GD" w:cs="Arial"/>
          <w:sz w:val="20"/>
          <w:szCs w:val="18"/>
        </w:rPr>
        <w:t>N</w:t>
      </w:r>
      <w:r w:rsidR="00DD6C31" w:rsidRPr="00615E86">
        <w:rPr>
          <w:rFonts w:ascii="Maiandra GD" w:hAnsi="Maiandra GD" w:cs="Arial"/>
          <w:sz w:val="20"/>
          <w:szCs w:val="18"/>
        </w:rPr>
        <w:tab/>
      </w:r>
      <w:r w:rsidR="00DD6C31" w:rsidRPr="00615E86">
        <w:rPr>
          <w:rFonts w:ascii="Maiandra GD" w:hAnsi="Maiandra GD" w:cs="Arial"/>
          <w:sz w:val="20"/>
          <w:szCs w:val="18"/>
        </w:rPr>
        <w:tab/>
      </w:r>
      <w:r w:rsidR="00DD6C31" w:rsidRPr="00615E86">
        <w:rPr>
          <w:rFonts w:ascii="Maiandra GD" w:hAnsi="Maiandra GD" w:cs="Arial"/>
          <w:sz w:val="20"/>
          <w:szCs w:val="18"/>
        </w:rPr>
        <w:tab/>
      </w:r>
      <w:r w:rsidR="00DD6C31" w:rsidRPr="00615E86">
        <w:rPr>
          <w:rFonts w:ascii="Maiandra GD" w:hAnsi="Maiandra GD" w:cs="Arial"/>
          <w:sz w:val="20"/>
          <w:szCs w:val="18"/>
        </w:rPr>
        <w:tab/>
      </w:r>
      <w:r w:rsidR="00DD6C31" w:rsidRPr="00615E86">
        <w:rPr>
          <w:rFonts w:ascii="Maiandra GD" w:hAnsi="Maiandra GD" w:cs="Arial"/>
          <w:sz w:val="20"/>
          <w:szCs w:val="18"/>
        </w:rPr>
        <w:tab/>
      </w:r>
      <w:r w:rsidR="00DD6C31" w:rsidRPr="00615E86">
        <w:rPr>
          <w:rFonts w:ascii="Maiandra GD" w:hAnsi="Maiandra GD" w:cs="Arial"/>
          <w:sz w:val="20"/>
          <w:szCs w:val="18"/>
        </w:rPr>
        <w:tab/>
      </w:r>
      <w:r w:rsidR="00615E86" w:rsidRPr="00615E86">
        <w:rPr>
          <w:rFonts w:ascii="Maiandra GD" w:hAnsi="Maiandra GD" w:cs="Arial"/>
          <w:sz w:val="20"/>
          <w:szCs w:val="18"/>
        </w:rPr>
        <w:tab/>
      </w:r>
      <w:r w:rsidR="00DD6C31" w:rsidRPr="00615E86">
        <w:rPr>
          <w:rFonts w:ascii="Maiandra GD" w:hAnsi="Maiandra GD" w:cs="Arial"/>
          <w:sz w:val="20"/>
          <w:szCs w:val="18"/>
        </w:rPr>
        <w:t xml:space="preserve">$   </w:t>
      </w:r>
      <w:r w:rsidR="00421AAA" w:rsidRPr="00615E86">
        <w:rPr>
          <w:rFonts w:ascii="Maiandra GD" w:hAnsi="Maiandra GD" w:cs="Arial"/>
          <w:sz w:val="20"/>
          <w:szCs w:val="18"/>
        </w:rPr>
        <w:t xml:space="preserve">  </w:t>
      </w:r>
      <w:r w:rsidR="00615E86" w:rsidRPr="00615E86">
        <w:rPr>
          <w:rFonts w:ascii="Maiandra GD" w:hAnsi="Maiandra GD" w:cs="Arial"/>
          <w:sz w:val="20"/>
          <w:szCs w:val="18"/>
        </w:rPr>
        <w:t xml:space="preserve">  </w:t>
      </w:r>
      <w:r w:rsidR="00E56E25">
        <w:rPr>
          <w:rFonts w:ascii="Maiandra GD" w:hAnsi="Maiandra GD" w:cs="Arial"/>
          <w:sz w:val="20"/>
          <w:szCs w:val="18"/>
        </w:rPr>
        <w:t xml:space="preserve"> </w:t>
      </w:r>
      <w:r w:rsidR="00615E86" w:rsidRPr="00615E86">
        <w:rPr>
          <w:rFonts w:ascii="Maiandra GD" w:hAnsi="Maiandra GD" w:cs="Arial"/>
          <w:sz w:val="20"/>
          <w:szCs w:val="18"/>
        </w:rPr>
        <w:t>603,140.13</w:t>
      </w:r>
    </w:p>
    <w:p w:rsidR="00DD6C31" w:rsidRPr="00615E86" w:rsidRDefault="00615E86" w:rsidP="00DD6C31">
      <w:pPr>
        <w:jc w:val="both"/>
        <w:rPr>
          <w:rFonts w:ascii="Maiandra GD" w:hAnsi="Maiandra GD" w:cs="Arial"/>
          <w:sz w:val="20"/>
          <w:szCs w:val="18"/>
        </w:rPr>
      </w:pPr>
      <w:r w:rsidRPr="00615E86">
        <w:rPr>
          <w:rFonts w:ascii="Maiandra GD" w:hAnsi="Maiandra GD" w:cs="Arial"/>
          <w:sz w:val="20"/>
          <w:szCs w:val="18"/>
        </w:rPr>
        <w:t xml:space="preserve">1 </w:t>
      </w:r>
      <w:r w:rsidR="00AD5463">
        <w:rPr>
          <w:rFonts w:ascii="Maiandra GD" w:hAnsi="Maiandra GD" w:cs="Arial"/>
          <w:sz w:val="20"/>
          <w:szCs w:val="18"/>
        </w:rPr>
        <w:t xml:space="preserve"> </w:t>
      </w:r>
      <w:r w:rsidR="00FC5515">
        <w:rPr>
          <w:rFonts w:ascii="Maiandra GD" w:hAnsi="Maiandra GD" w:cs="Arial"/>
          <w:sz w:val="20"/>
          <w:szCs w:val="18"/>
        </w:rPr>
        <w:t>Proyecto RPRO (Proyectos de Emergencia P</w:t>
      </w:r>
      <w:r w:rsidR="00DD6C31" w:rsidRPr="00615E86">
        <w:rPr>
          <w:rFonts w:ascii="Maiandra GD" w:hAnsi="Maiandra GD" w:cs="Arial"/>
          <w:sz w:val="20"/>
          <w:szCs w:val="18"/>
        </w:rPr>
        <w:t>ública)</w:t>
      </w:r>
      <w:r w:rsidR="00DD6C31" w:rsidRPr="00615E86">
        <w:rPr>
          <w:rFonts w:ascii="Maiandra GD" w:hAnsi="Maiandra GD" w:cs="Arial"/>
          <w:sz w:val="20"/>
          <w:szCs w:val="18"/>
        </w:rPr>
        <w:tab/>
      </w:r>
      <w:r w:rsidR="00421AAA" w:rsidRPr="00615E86">
        <w:rPr>
          <w:rFonts w:ascii="Maiandra GD" w:hAnsi="Maiandra GD" w:cs="Arial"/>
          <w:sz w:val="20"/>
          <w:szCs w:val="18"/>
        </w:rPr>
        <w:t xml:space="preserve"> </w:t>
      </w:r>
      <w:r w:rsidR="00DD6C31" w:rsidRPr="00615E86">
        <w:rPr>
          <w:rFonts w:ascii="Maiandra GD" w:hAnsi="Maiandra GD" w:cs="Arial"/>
          <w:sz w:val="20"/>
          <w:szCs w:val="18"/>
        </w:rPr>
        <w:t xml:space="preserve">                </w:t>
      </w:r>
      <w:r w:rsidR="00E56E25">
        <w:rPr>
          <w:rFonts w:ascii="Maiandra GD" w:hAnsi="Maiandra GD" w:cs="Arial"/>
          <w:sz w:val="20"/>
          <w:szCs w:val="18"/>
        </w:rPr>
        <w:t xml:space="preserve">    </w:t>
      </w:r>
      <w:r w:rsidR="00DD6C31" w:rsidRPr="00615E86">
        <w:rPr>
          <w:rFonts w:ascii="Maiandra GD" w:hAnsi="Maiandra GD" w:cs="Arial"/>
          <w:sz w:val="20"/>
          <w:szCs w:val="18"/>
        </w:rPr>
        <w:t xml:space="preserve">$ </w:t>
      </w:r>
      <w:r w:rsidR="00421AAA" w:rsidRPr="00615E86">
        <w:rPr>
          <w:rFonts w:ascii="Maiandra GD" w:hAnsi="Maiandra GD" w:cs="Arial"/>
          <w:sz w:val="20"/>
          <w:szCs w:val="18"/>
        </w:rPr>
        <w:t xml:space="preserve"> </w:t>
      </w:r>
      <w:r w:rsidRPr="00615E86">
        <w:rPr>
          <w:rFonts w:ascii="Maiandra GD" w:hAnsi="Maiandra GD" w:cs="Arial"/>
          <w:sz w:val="20"/>
          <w:szCs w:val="18"/>
        </w:rPr>
        <w:t xml:space="preserve"> </w:t>
      </w:r>
      <w:r w:rsidR="00EC0A80">
        <w:rPr>
          <w:rFonts w:ascii="Maiandra GD" w:hAnsi="Maiandra GD" w:cs="Arial"/>
          <w:sz w:val="20"/>
          <w:szCs w:val="18"/>
        </w:rPr>
        <w:t xml:space="preserve">  </w:t>
      </w:r>
      <w:r w:rsidRPr="00615E86">
        <w:rPr>
          <w:rFonts w:ascii="Maiandra GD" w:hAnsi="Maiandra GD" w:cs="Arial"/>
          <w:sz w:val="20"/>
          <w:szCs w:val="18"/>
        </w:rPr>
        <w:t xml:space="preserve">  </w:t>
      </w:r>
      <w:r w:rsidR="00E56E25">
        <w:rPr>
          <w:rFonts w:ascii="Maiandra GD" w:hAnsi="Maiandra GD" w:cs="Arial"/>
          <w:sz w:val="20"/>
          <w:szCs w:val="18"/>
        </w:rPr>
        <w:t xml:space="preserve"> </w:t>
      </w:r>
      <w:r w:rsidRPr="00615E86">
        <w:rPr>
          <w:rFonts w:ascii="Maiandra GD" w:hAnsi="Maiandra GD" w:cs="Arial"/>
          <w:sz w:val="20"/>
          <w:szCs w:val="18"/>
        </w:rPr>
        <w:t>456,186.58</w:t>
      </w:r>
    </w:p>
    <w:p w:rsidR="00615E86" w:rsidRPr="00615E86" w:rsidRDefault="00AD5463" w:rsidP="00DD6C31">
      <w:pPr>
        <w:jc w:val="both"/>
        <w:rPr>
          <w:rFonts w:ascii="Maiandra GD" w:hAnsi="Maiandra GD" w:cs="Arial"/>
          <w:sz w:val="20"/>
          <w:szCs w:val="18"/>
        </w:rPr>
      </w:pPr>
      <w:r>
        <w:rPr>
          <w:rFonts w:ascii="Maiandra GD" w:hAnsi="Maiandra GD" w:cs="Arial"/>
          <w:sz w:val="20"/>
          <w:szCs w:val="18"/>
        </w:rPr>
        <w:t>1  Proyecto</w:t>
      </w:r>
      <w:r w:rsidRPr="00615E86">
        <w:rPr>
          <w:rFonts w:ascii="Maiandra GD" w:hAnsi="Maiandra GD" w:cs="Arial"/>
          <w:sz w:val="20"/>
          <w:szCs w:val="18"/>
        </w:rPr>
        <w:t xml:space="preserve"> </w:t>
      </w:r>
      <w:r w:rsidR="00615E86" w:rsidRPr="00615E86">
        <w:rPr>
          <w:rFonts w:ascii="Maiandra GD" w:hAnsi="Maiandra GD" w:cs="Arial"/>
          <w:sz w:val="20"/>
          <w:szCs w:val="18"/>
        </w:rPr>
        <w:t>ANDA/AECID (FCAS) SLV-001-B</w:t>
      </w:r>
      <w:r w:rsidR="00615E86" w:rsidRPr="00615E86">
        <w:rPr>
          <w:rFonts w:ascii="Maiandra GD" w:hAnsi="Maiandra GD" w:cs="Arial"/>
          <w:sz w:val="20"/>
          <w:szCs w:val="18"/>
        </w:rPr>
        <w:tab/>
      </w:r>
      <w:r w:rsidR="00615E86" w:rsidRPr="00615E86">
        <w:rPr>
          <w:rFonts w:ascii="Maiandra GD" w:hAnsi="Maiandra GD" w:cs="Arial"/>
          <w:sz w:val="20"/>
          <w:szCs w:val="18"/>
        </w:rPr>
        <w:tab/>
      </w:r>
      <w:r w:rsidR="00615E86" w:rsidRPr="00615E86">
        <w:rPr>
          <w:rFonts w:ascii="Maiandra GD" w:hAnsi="Maiandra GD" w:cs="Arial"/>
          <w:sz w:val="20"/>
          <w:szCs w:val="18"/>
        </w:rPr>
        <w:tab/>
      </w:r>
      <w:r w:rsidR="00615E86" w:rsidRPr="00615E86">
        <w:rPr>
          <w:rFonts w:ascii="Maiandra GD" w:hAnsi="Maiandra GD" w:cs="Arial"/>
          <w:sz w:val="20"/>
          <w:szCs w:val="18"/>
        </w:rPr>
        <w:tab/>
        <w:t xml:space="preserve">$     </w:t>
      </w:r>
      <w:r w:rsidR="00E56E25">
        <w:rPr>
          <w:rFonts w:ascii="Maiandra GD" w:hAnsi="Maiandra GD" w:cs="Arial"/>
          <w:sz w:val="20"/>
          <w:szCs w:val="18"/>
        </w:rPr>
        <w:t xml:space="preserve"> </w:t>
      </w:r>
      <w:r w:rsidR="00615E86" w:rsidRPr="00615E86">
        <w:rPr>
          <w:rFonts w:ascii="Maiandra GD" w:hAnsi="Maiandra GD" w:cs="Arial"/>
          <w:sz w:val="20"/>
          <w:szCs w:val="18"/>
        </w:rPr>
        <w:t>1</w:t>
      </w:r>
      <w:r w:rsidR="00FC5515" w:rsidRPr="00615E86">
        <w:rPr>
          <w:rFonts w:ascii="Maiandra GD" w:hAnsi="Maiandra GD" w:cs="Arial"/>
          <w:sz w:val="20"/>
          <w:szCs w:val="18"/>
        </w:rPr>
        <w:t>, 587,716.94</w:t>
      </w:r>
    </w:p>
    <w:p w:rsidR="00DD6C31" w:rsidRPr="00615E86" w:rsidRDefault="00AD5463" w:rsidP="00DD6C31">
      <w:pPr>
        <w:jc w:val="both"/>
        <w:rPr>
          <w:rFonts w:ascii="Maiandra GD" w:hAnsi="Maiandra GD" w:cs="Arial"/>
          <w:sz w:val="20"/>
          <w:szCs w:val="18"/>
        </w:rPr>
      </w:pPr>
      <w:r>
        <w:rPr>
          <w:rFonts w:ascii="Maiandra GD" w:hAnsi="Maiandra GD" w:cs="Arial"/>
          <w:sz w:val="20"/>
          <w:szCs w:val="18"/>
        </w:rPr>
        <w:t>3  Proyectos</w:t>
      </w:r>
      <w:r w:rsidR="00615E86" w:rsidRPr="00615E86">
        <w:rPr>
          <w:rFonts w:ascii="Maiandra GD" w:hAnsi="Maiandra GD" w:cs="Arial"/>
          <w:sz w:val="20"/>
          <w:szCs w:val="18"/>
        </w:rPr>
        <w:t xml:space="preserve"> ANDA/BID-2358/OC-ES y FECASALC GRT/WS-12281-ES</w:t>
      </w:r>
      <w:r w:rsidR="00DD6C31" w:rsidRPr="00615E86">
        <w:rPr>
          <w:rFonts w:ascii="Maiandra GD" w:hAnsi="Maiandra GD" w:cs="Arial"/>
          <w:sz w:val="20"/>
          <w:szCs w:val="18"/>
        </w:rPr>
        <w:tab/>
        <w:t xml:space="preserve">$ </w:t>
      </w:r>
      <w:r w:rsidR="00421AAA" w:rsidRPr="00615E86">
        <w:rPr>
          <w:rFonts w:ascii="Maiandra GD" w:hAnsi="Maiandra GD" w:cs="Arial"/>
          <w:sz w:val="20"/>
          <w:szCs w:val="18"/>
        </w:rPr>
        <w:t xml:space="preserve"> </w:t>
      </w:r>
      <w:r w:rsidR="00615E86" w:rsidRPr="00615E86">
        <w:rPr>
          <w:rFonts w:ascii="Maiandra GD" w:hAnsi="Maiandra GD" w:cs="Arial"/>
          <w:sz w:val="20"/>
          <w:szCs w:val="18"/>
        </w:rPr>
        <w:t xml:space="preserve">   </w:t>
      </w:r>
      <w:r w:rsidR="00E56E25">
        <w:rPr>
          <w:rFonts w:ascii="Maiandra GD" w:hAnsi="Maiandra GD" w:cs="Arial"/>
          <w:sz w:val="20"/>
          <w:szCs w:val="18"/>
        </w:rPr>
        <w:t xml:space="preserve"> </w:t>
      </w:r>
      <w:r w:rsidR="00615E86" w:rsidRPr="00615E86">
        <w:rPr>
          <w:rFonts w:ascii="Maiandra GD" w:hAnsi="Maiandra GD" w:cs="Arial"/>
          <w:sz w:val="20"/>
          <w:szCs w:val="18"/>
        </w:rPr>
        <w:t>5</w:t>
      </w:r>
      <w:r w:rsidR="00FC5515" w:rsidRPr="00615E86">
        <w:rPr>
          <w:rFonts w:ascii="Maiandra GD" w:hAnsi="Maiandra GD" w:cs="Arial"/>
          <w:sz w:val="20"/>
          <w:szCs w:val="18"/>
        </w:rPr>
        <w:t>, 414,698.82</w:t>
      </w:r>
    </w:p>
    <w:p w:rsidR="00DD6C31" w:rsidRPr="00BF4E85" w:rsidRDefault="00421AAA" w:rsidP="00DD6C31">
      <w:pPr>
        <w:jc w:val="both"/>
        <w:rPr>
          <w:rFonts w:ascii="Maiandra GD" w:hAnsi="Maiandra GD" w:cs="Arial"/>
          <w:b/>
          <w:sz w:val="20"/>
          <w:szCs w:val="18"/>
        </w:rPr>
      </w:pPr>
      <w:r w:rsidRPr="00615E86">
        <w:rPr>
          <w:rFonts w:ascii="Maiandra GD" w:hAnsi="Maiandra GD" w:cs="Arial"/>
          <w:b/>
          <w:sz w:val="20"/>
          <w:szCs w:val="18"/>
        </w:rPr>
        <w:t>TOTAL ADJUDICADO</w:t>
      </w:r>
      <w:r w:rsidRPr="00615E86">
        <w:rPr>
          <w:rFonts w:ascii="Maiandra GD" w:hAnsi="Maiandra GD" w:cs="Arial"/>
          <w:b/>
          <w:sz w:val="20"/>
          <w:szCs w:val="18"/>
        </w:rPr>
        <w:tab/>
      </w:r>
      <w:r w:rsidRPr="00615E86">
        <w:rPr>
          <w:rFonts w:ascii="Maiandra GD" w:hAnsi="Maiandra GD" w:cs="Arial"/>
          <w:b/>
          <w:sz w:val="20"/>
          <w:szCs w:val="18"/>
        </w:rPr>
        <w:tab/>
      </w:r>
      <w:r w:rsidRPr="00615E86">
        <w:rPr>
          <w:rFonts w:ascii="Maiandra GD" w:hAnsi="Maiandra GD" w:cs="Arial"/>
          <w:b/>
          <w:sz w:val="20"/>
          <w:szCs w:val="18"/>
        </w:rPr>
        <w:tab/>
      </w:r>
      <w:r w:rsidRPr="00615E86">
        <w:rPr>
          <w:rFonts w:ascii="Maiandra GD" w:hAnsi="Maiandra GD" w:cs="Arial"/>
          <w:b/>
          <w:sz w:val="20"/>
          <w:szCs w:val="18"/>
        </w:rPr>
        <w:tab/>
      </w:r>
      <w:r w:rsidRPr="00615E86">
        <w:rPr>
          <w:rFonts w:ascii="Maiandra GD" w:hAnsi="Maiandra GD" w:cs="Arial"/>
          <w:b/>
          <w:sz w:val="20"/>
          <w:szCs w:val="18"/>
        </w:rPr>
        <w:tab/>
      </w:r>
      <w:r w:rsidRPr="00615E86">
        <w:rPr>
          <w:rFonts w:ascii="Maiandra GD" w:hAnsi="Maiandra GD" w:cs="Arial"/>
          <w:b/>
          <w:sz w:val="20"/>
          <w:szCs w:val="18"/>
        </w:rPr>
        <w:tab/>
      </w:r>
      <w:r w:rsidRPr="00615E86">
        <w:rPr>
          <w:rFonts w:ascii="Maiandra GD" w:hAnsi="Maiandra GD" w:cs="Arial"/>
          <w:b/>
          <w:sz w:val="20"/>
          <w:szCs w:val="18"/>
        </w:rPr>
        <w:tab/>
      </w:r>
      <w:r w:rsidRPr="00AD5463">
        <w:rPr>
          <w:rFonts w:ascii="Maiandra GD" w:hAnsi="Maiandra GD" w:cs="Arial"/>
          <w:b/>
          <w:sz w:val="20"/>
          <w:szCs w:val="18"/>
          <w:u w:val="single"/>
        </w:rPr>
        <w:t xml:space="preserve">$ </w:t>
      </w:r>
      <w:r w:rsidR="00965139">
        <w:rPr>
          <w:rFonts w:ascii="Maiandra GD" w:hAnsi="Maiandra GD" w:cs="Arial"/>
          <w:b/>
          <w:sz w:val="20"/>
          <w:szCs w:val="18"/>
          <w:u w:val="single"/>
        </w:rPr>
        <w:t xml:space="preserve"> </w:t>
      </w:r>
      <w:r w:rsidR="00615E86" w:rsidRPr="00AD5463">
        <w:rPr>
          <w:rFonts w:ascii="Maiandra GD" w:hAnsi="Maiandra GD" w:cs="Arial"/>
          <w:b/>
          <w:sz w:val="20"/>
          <w:szCs w:val="18"/>
          <w:u w:val="single"/>
        </w:rPr>
        <w:t xml:space="preserve"> 8</w:t>
      </w:r>
      <w:r w:rsidR="00FC5515" w:rsidRPr="00AD5463">
        <w:rPr>
          <w:rFonts w:ascii="Maiandra GD" w:hAnsi="Maiandra GD" w:cs="Arial"/>
          <w:b/>
          <w:sz w:val="20"/>
          <w:szCs w:val="18"/>
          <w:u w:val="single"/>
        </w:rPr>
        <w:t>, 606,874.12</w:t>
      </w:r>
    </w:p>
    <w:p w:rsidR="00DD6C31" w:rsidRPr="00BF4E85" w:rsidRDefault="00DD6C31" w:rsidP="00DD6C31">
      <w:pPr>
        <w:jc w:val="both"/>
        <w:rPr>
          <w:rFonts w:ascii="Maiandra GD" w:hAnsi="Maiandra GD" w:cs="Arial"/>
          <w:sz w:val="20"/>
          <w:szCs w:val="18"/>
        </w:rPr>
      </w:pPr>
      <w:r w:rsidRPr="00BF4E85">
        <w:rPr>
          <w:rFonts w:ascii="Maiandra GD" w:hAnsi="Maiandra GD" w:cs="Arial"/>
          <w:b/>
          <w:sz w:val="20"/>
          <w:szCs w:val="18"/>
        </w:rPr>
        <w:lastRenderedPageBreak/>
        <w:t>PEIS:</w:t>
      </w:r>
      <w:r w:rsidR="005F0BD3">
        <w:rPr>
          <w:rFonts w:ascii="Maiandra GD" w:hAnsi="Maiandra GD" w:cs="Arial"/>
          <w:sz w:val="20"/>
          <w:szCs w:val="18"/>
        </w:rPr>
        <w:t xml:space="preserve"> </w:t>
      </w:r>
      <w:r w:rsidRPr="00BF4E85">
        <w:rPr>
          <w:rFonts w:ascii="Maiandra GD" w:hAnsi="Maiandra GD" w:cs="Arial"/>
          <w:sz w:val="20"/>
          <w:szCs w:val="18"/>
        </w:rPr>
        <w:t>Programa Extraordinario de Inversión Social.</w:t>
      </w:r>
    </w:p>
    <w:p w:rsidR="00AD5463" w:rsidRDefault="00AD5463" w:rsidP="00AD5463">
      <w:pPr>
        <w:jc w:val="both"/>
        <w:rPr>
          <w:rFonts w:ascii="Maiandra GD" w:hAnsi="Maiandra GD" w:cs="Arial"/>
          <w:sz w:val="20"/>
          <w:szCs w:val="18"/>
        </w:rPr>
      </w:pPr>
      <w:r>
        <w:rPr>
          <w:rFonts w:ascii="Maiandra GD" w:hAnsi="Maiandra GD" w:cs="Arial"/>
          <w:b/>
          <w:sz w:val="20"/>
          <w:szCs w:val="18"/>
        </w:rPr>
        <w:t>RPRO</w:t>
      </w:r>
      <w:r w:rsidRPr="00BF4E85">
        <w:rPr>
          <w:rFonts w:ascii="Maiandra GD" w:hAnsi="Maiandra GD" w:cs="Arial"/>
          <w:b/>
          <w:sz w:val="20"/>
          <w:szCs w:val="18"/>
        </w:rPr>
        <w:t>:</w:t>
      </w:r>
      <w:r w:rsidRPr="00BF4E85">
        <w:rPr>
          <w:rFonts w:ascii="Maiandra GD" w:hAnsi="Maiandra GD" w:cs="Arial"/>
          <w:sz w:val="20"/>
          <w:szCs w:val="18"/>
        </w:rPr>
        <w:t xml:space="preserve"> Recursos Propios.</w:t>
      </w:r>
    </w:p>
    <w:p w:rsidR="00AD5463" w:rsidRPr="00BF4E85" w:rsidRDefault="00AD5463" w:rsidP="00AD5463">
      <w:pPr>
        <w:jc w:val="both"/>
        <w:rPr>
          <w:rFonts w:ascii="Maiandra GD" w:hAnsi="Maiandra GD" w:cs="Arial"/>
          <w:sz w:val="20"/>
          <w:szCs w:val="18"/>
        </w:rPr>
      </w:pPr>
      <w:r>
        <w:rPr>
          <w:rFonts w:ascii="Maiandra GD" w:hAnsi="Maiandra GD" w:cs="Arial"/>
          <w:b/>
          <w:sz w:val="20"/>
          <w:szCs w:val="18"/>
        </w:rPr>
        <w:t xml:space="preserve">BID: </w:t>
      </w:r>
      <w:r w:rsidRPr="00AD5463">
        <w:rPr>
          <w:rFonts w:ascii="Maiandra GD" w:hAnsi="Maiandra GD" w:cs="Arial"/>
          <w:sz w:val="20"/>
          <w:szCs w:val="18"/>
        </w:rPr>
        <w:t>Banco Interamericano de Desarrollo</w:t>
      </w:r>
      <w:r>
        <w:rPr>
          <w:rFonts w:ascii="Maiandra GD" w:hAnsi="Maiandra GD" w:cs="Arial"/>
          <w:sz w:val="20"/>
          <w:szCs w:val="18"/>
        </w:rPr>
        <w:t>.</w:t>
      </w:r>
    </w:p>
    <w:p w:rsidR="00AD5463" w:rsidRDefault="00AD5463" w:rsidP="00DD6C31">
      <w:pPr>
        <w:jc w:val="both"/>
        <w:rPr>
          <w:rFonts w:ascii="Maiandra GD" w:hAnsi="Maiandra GD" w:cs="Arial"/>
          <w:sz w:val="20"/>
          <w:szCs w:val="18"/>
        </w:rPr>
      </w:pPr>
      <w:r>
        <w:rPr>
          <w:rFonts w:ascii="Maiandra GD" w:hAnsi="Maiandra GD" w:cs="Arial"/>
          <w:b/>
          <w:sz w:val="20"/>
          <w:szCs w:val="18"/>
        </w:rPr>
        <w:t>AECID:</w:t>
      </w:r>
      <w:r w:rsidR="00DD6C31" w:rsidRPr="00BF4E85">
        <w:rPr>
          <w:rFonts w:ascii="Maiandra GD" w:hAnsi="Maiandra GD" w:cs="Arial"/>
          <w:sz w:val="20"/>
          <w:szCs w:val="18"/>
        </w:rPr>
        <w:t xml:space="preserve"> </w:t>
      </w:r>
      <w:r w:rsidR="00DD6C31" w:rsidRPr="00BF4E85">
        <w:rPr>
          <w:rFonts w:ascii="Maiandra GD" w:hAnsi="Maiandra GD" w:cs="Arial"/>
          <w:sz w:val="20"/>
          <w:szCs w:val="18"/>
        </w:rPr>
        <w:tab/>
      </w:r>
      <w:r w:rsidRPr="00AD5463">
        <w:rPr>
          <w:rFonts w:ascii="Maiandra GD" w:hAnsi="Maiandra GD" w:cs="Arial"/>
          <w:sz w:val="20"/>
          <w:szCs w:val="18"/>
        </w:rPr>
        <w:t>Agencia Española de Cooperación Internacional para el Desarrollo</w:t>
      </w:r>
      <w:r>
        <w:rPr>
          <w:rFonts w:ascii="Maiandra GD" w:hAnsi="Maiandra GD" w:cs="Arial"/>
          <w:sz w:val="20"/>
          <w:szCs w:val="18"/>
        </w:rPr>
        <w:t>.</w:t>
      </w:r>
    </w:p>
    <w:p w:rsidR="00DD6C31" w:rsidRDefault="00DD6C31" w:rsidP="00DD6C31">
      <w:pPr>
        <w:jc w:val="both"/>
        <w:rPr>
          <w:rFonts w:ascii="Maiandra GD" w:hAnsi="Maiandra GD" w:cs="Arial"/>
          <w:sz w:val="20"/>
          <w:szCs w:val="18"/>
        </w:rPr>
      </w:pPr>
      <w:r w:rsidRPr="00BF4E85">
        <w:rPr>
          <w:rFonts w:ascii="Maiandra GD" w:hAnsi="Maiandra GD" w:cs="Arial"/>
          <w:b/>
          <w:sz w:val="20"/>
          <w:szCs w:val="18"/>
        </w:rPr>
        <w:t>FCAS:</w:t>
      </w:r>
      <w:r w:rsidR="005F0BD3">
        <w:rPr>
          <w:rFonts w:ascii="Maiandra GD" w:hAnsi="Maiandra GD" w:cs="Arial"/>
          <w:sz w:val="20"/>
          <w:szCs w:val="18"/>
        </w:rPr>
        <w:t xml:space="preserve"> </w:t>
      </w:r>
      <w:r w:rsidRPr="00BF4E85">
        <w:rPr>
          <w:rFonts w:ascii="Maiandra GD" w:hAnsi="Maiandra GD" w:cs="Arial"/>
          <w:sz w:val="20"/>
          <w:szCs w:val="18"/>
        </w:rPr>
        <w:t>Fondo de Cooperación de Agua y Saneamiento (Cooperación de España).</w:t>
      </w:r>
    </w:p>
    <w:p w:rsidR="00AD5463" w:rsidRPr="00BF4E85" w:rsidRDefault="00AD5463" w:rsidP="00DD6C31">
      <w:pPr>
        <w:jc w:val="both"/>
        <w:rPr>
          <w:rFonts w:ascii="Maiandra GD" w:hAnsi="Maiandra GD" w:cs="Arial"/>
          <w:sz w:val="20"/>
          <w:szCs w:val="18"/>
        </w:rPr>
      </w:pPr>
      <w:r w:rsidRPr="00BF4E85">
        <w:rPr>
          <w:rFonts w:ascii="Maiandra GD" w:hAnsi="Maiandra GD" w:cs="Arial"/>
          <w:b/>
          <w:sz w:val="20"/>
          <w:szCs w:val="18"/>
        </w:rPr>
        <w:t>FCAS</w:t>
      </w:r>
      <w:r>
        <w:rPr>
          <w:rFonts w:ascii="Maiandra GD" w:hAnsi="Maiandra GD" w:cs="Arial"/>
          <w:b/>
          <w:sz w:val="20"/>
          <w:szCs w:val="18"/>
        </w:rPr>
        <w:t>ALC</w:t>
      </w:r>
      <w:r w:rsidRPr="00BF4E85">
        <w:rPr>
          <w:rFonts w:ascii="Maiandra GD" w:hAnsi="Maiandra GD" w:cs="Arial"/>
          <w:b/>
          <w:sz w:val="20"/>
          <w:szCs w:val="18"/>
        </w:rPr>
        <w:t>:</w:t>
      </w:r>
      <w:r>
        <w:rPr>
          <w:rFonts w:ascii="Maiandra GD" w:hAnsi="Maiandra GD" w:cs="Arial"/>
          <w:b/>
          <w:sz w:val="20"/>
          <w:szCs w:val="18"/>
        </w:rPr>
        <w:t xml:space="preserve"> </w:t>
      </w:r>
      <w:r w:rsidRPr="00AD5463">
        <w:rPr>
          <w:rFonts w:ascii="Maiandra GD" w:hAnsi="Maiandra GD" w:cs="Arial"/>
          <w:sz w:val="20"/>
          <w:szCs w:val="18"/>
        </w:rPr>
        <w:t>Fondo Español de Cooperación para Agua y Saneamiento en América Latina y el Caribe</w:t>
      </w:r>
      <w:r>
        <w:rPr>
          <w:rFonts w:ascii="Maiandra GD" w:hAnsi="Maiandra GD" w:cs="Arial"/>
          <w:sz w:val="20"/>
          <w:szCs w:val="18"/>
        </w:rPr>
        <w:t>.</w:t>
      </w:r>
    </w:p>
    <w:p w:rsidR="00906C8B" w:rsidRPr="004C6B1D" w:rsidRDefault="00906C8B" w:rsidP="00DD6C31">
      <w:pPr>
        <w:jc w:val="both"/>
        <w:rPr>
          <w:rFonts w:asciiTheme="majorHAnsi" w:hAnsiTheme="majorHAnsi" w:cs="Arial"/>
          <w:sz w:val="22"/>
          <w:szCs w:val="18"/>
        </w:rPr>
      </w:pPr>
    </w:p>
    <w:p w:rsidR="00906C8B" w:rsidRDefault="00906C8B" w:rsidP="00DD6C31">
      <w:pPr>
        <w:jc w:val="both"/>
        <w:rPr>
          <w:rFonts w:ascii="Maiandra GD" w:hAnsi="Maiandra GD" w:cs="Arial"/>
          <w:sz w:val="20"/>
          <w:szCs w:val="18"/>
        </w:rPr>
      </w:pPr>
      <w:r w:rsidRPr="00C830E1">
        <w:rPr>
          <w:rFonts w:ascii="Tw Cen MT" w:hAnsi="Tw Cen MT" w:cs="Arial"/>
          <w:b/>
          <w:color w:val="365F91"/>
          <w:szCs w:val="20"/>
          <w:lang w:val="es-ES"/>
        </w:rPr>
        <w:t>DETALLE DE LA INVERSIÓN REALIZADA.</w:t>
      </w:r>
    </w:p>
    <w:p w:rsidR="00906C8B" w:rsidRDefault="00906C8B" w:rsidP="00DD6C31">
      <w:pPr>
        <w:jc w:val="both"/>
        <w:rPr>
          <w:rFonts w:ascii="Maiandra GD" w:hAnsi="Maiandra GD" w:cs="Arial"/>
          <w:sz w:val="20"/>
          <w:szCs w:val="18"/>
        </w:rPr>
      </w:pPr>
    </w:p>
    <w:p w:rsidR="00906C8B" w:rsidRPr="00BF4E85" w:rsidRDefault="009204BD" w:rsidP="00906C8B">
      <w:pPr>
        <w:jc w:val="both"/>
        <w:rPr>
          <w:rFonts w:ascii="Maiandra GD" w:hAnsi="Maiandra GD" w:cs="Arial"/>
          <w:sz w:val="20"/>
          <w:szCs w:val="18"/>
        </w:rPr>
      </w:pPr>
      <w:r w:rsidRPr="00BF4E85">
        <w:rPr>
          <w:rFonts w:ascii="Maiandra GD" w:hAnsi="Maiandra GD" w:cs="Arial"/>
          <w:sz w:val="20"/>
          <w:szCs w:val="18"/>
        </w:rPr>
        <w:t>En el año 2012, dentro del programa</w:t>
      </w:r>
      <w:r w:rsidR="00906C8B" w:rsidRPr="00BF4E85">
        <w:rPr>
          <w:rFonts w:ascii="Maiandra GD" w:hAnsi="Maiandra GD" w:cs="Arial"/>
          <w:sz w:val="20"/>
          <w:szCs w:val="18"/>
        </w:rPr>
        <w:t xml:space="preserve"> </w:t>
      </w:r>
      <w:r w:rsidR="00906C8B" w:rsidRPr="00BF4E85">
        <w:rPr>
          <w:rFonts w:ascii="Maiandra GD" w:hAnsi="Maiandra GD" w:cs="Arial"/>
          <w:b/>
          <w:sz w:val="20"/>
          <w:szCs w:val="18"/>
        </w:rPr>
        <w:t>ANDA</w:t>
      </w:r>
      <w:r w:rsidRPr="00BF4E85">
        <w:rPr>
          <w:rFonts w:ascii="Maiandra GD" w:hAnsi="Maiandra GD" w:cs="Arial"/>
          <w:b/>
          <w:sz w:val="20"/>
          <w:szCs w:val="18"/>
        </w:rPr>
        <w:t xml:space="preserve"> </w:t>
      </w:r>
      <w:r w:rsidR="00906C8B" w:rsidRPr="00BF4E85">
        <w:rPr>
          <w:rFonts w:ascii="Maiandra GD" w:hAnsi="Maiandra GD" w:cs="Arial"/>
          <w:b/>
          <w:sz w:val="20"/>
          <w:szCs w:val="18"/>
        </w:rPr>
        <w:t>/</w:t>
      </w:r>
      <w:r w:rsidRPr="00BF4E85">
        <w:rPr>
          <w:rFonts w:ascii="Maiandra GD" w:hAnsi="Maiandra GD" w:cs="Arial"/>
          <w:b/>
          <w:sz w:val="20"/>
          <w:szCs w:val="18"/>
        </w:rPr>
        <w:t xml:space="preserve"> </w:t>
      </w:r>
      <w:r w:rsidR="00906C8B" w:rsidRPr="00BF4E85">
        <w:rPr>
          <w:rFonts w:ascii="Maiandra GD" w:hAnsi="Maiandra GD" w:cs="Arial"/>
          <w:b/>
          <w:sz w:val="20"/>
          <w:szCs w:val="18"/>
        </w:rPr>
        <w:t>AECID (FCAS)</w:t>
      </w:r>
      <w:r w:rsidR="00660105" w:rsidRPr="00BF4E85">
        <w:rPr>
          <w:rFonts w:ascii="Maiandra GD" w:hAnsi="Maiandra GD"/>
        </w:rPr>
        <w:t xml:space="preserve"> </w:t>
      </w:r>
      <w:r w:rsidR="00660105" w:rsidRPr="00BF4E85">
        <w:rPr>
          <w:rFonts w:ascii="Maiandra GD" w:hAnsi="Maiandra GD" w:cs="Arial"/>
          <w:b/>
          <w:sz w:val="20"/>
          <w:szCs w:val="18"/>
        </w:rPr>
        <w:t xml:space="preserve">SLV-001-B </w:t>
      </w:r>
      <w:r w:rsidR="00906C8B" w:rsidRPr="00BF4E85">
        <w:rPr>
          <w:rFonts w:ascii="Maiandra GD" w:hAnsi="Maiandra GD" w:cs="Arial"/>
          <w:b/>
          <w:sz w:val="20"/>
          <w:szCs w:val="18"/>
        </w:rPr>
        <w:t>“Programa de Infraestructura en Agua Po</w:t>
      </w:r>
      <w:r w:rsidR="00FC5515">
        <w:rPr>
          <w:rFonts w:ascii="Maiandra GD" w:hAnsi="Maiandra GD" w:cs="Arial"/>
          <w:b/>
          <w:sz w:val="20"/>
          <w:szCs w:val="18"/>
        </w:rPr>
        <w:t>table y Saneamiento Básico en Á</w:t>
      </w:r>
      <w:r w:rsidR="00FC5515" w:rsidRPr="00BF4E85">
        <w:rPr>
          <w:rFonts w:ascii="Maiandra GD" w:hAnsi="Maiandra GD" w:cs="Arial"/>
          <w:b/>
          <w:sz w:val="20"/>
          <w:szCs w:val="18"/>
        </w:rPr>
        <w:t>reas</w:t>
      </w:r>
      <w:r w:rsidR="00906C8B" w:rsidRPr="00BF4E85">
        <w:rPr>
          <w:rFonts w:ascii="Maiandra GD" w:hAnsi="Maiandra GD" w:cs="Arial"/>
          <w:b/>
          <w:sz w:val="20"/>
          <w:szCs w:val="18"/>
        </w:rPr>
        <w:t xml:space="preserve"> Periurbanas y Rurales de El Salvador”</w:t>
      </w:r>
      <w:r w:rsidR="00906C8B" w:rsidRPr="00BF4E85">
        <w:rPr>
          <w:rFonts w:ascii="Maiandra GD" w:hAnsi="Maiandra GD" w:cs="Arial"/>
          <w:sz w:val="20"/>
          <w:szCs w:val="18"/>
        </w:rPr>
        <w:t xml:space="preserve">, </w:t>
      </w:r>
      <w:r w:rsidR="00395487" w:rsidRPr="00BF4E85">
        <w:rPr>
          <w:rFonts w:ascii="Maiandra GD" w:hAnsi="Maiandra GD" w:cs="Arial"/>
          <w:sz w:val="20"/>
          <w:szCs w:val="18"/>
        </w:rPr>
        <w:t>finalizaron 8 proyectos</w:t>
      </w:r>
      <w:r w:rsidR="00865918" w:rsidRPr="00BF4E85">
        <w:rPr>
          <w:rFonts w:ascii="Maiandra GD" w:hAnsi="Maiandra GD" w:cs="Arial"/>
          <w:sz w:val="20"/>
          <w:szCs w:val="18"/>
        </w:rPr>
        <w:t xml:space="preserve"> de los cuales </w:t>
      </w:r>
      <w:r w:rsidR="005E2F8E" w:rsidRPr="00BF4E85">
        <w:rPr>
          <w:rFonts w:ascii="Maiandra GD" w:hAnsi="Maiandra GD" w:cs="Arial"/>
          <w:sz w:val="20"/>
          <w:szCs w:val="18"/>
        </w:rPr>
        <w:t xml:space="preserve">4 corresponden a introducción del sistema de agua potable y </w:t>
      </w:r>
      <w:r w:rsidR="00FC5515">
        <w:rPr>
          <w:rFonts w:ascii="Maiandra GD" w:hAnsi="Maiandra GD" w:cs="Arial"/>
          <w:sz w:val="20"/>
          <w:szCs w:val="18"/>
        </w:rPr>
        <w:t xml:space="preserve">los </w:t>
      </w:r>
      <w:r w:rsidR="00865918" w:rsidRPr="00BF4E85">
        <w:rPr>
          <w:rFonts w:ascii="Maiandra GD" w:hAnsi="Maiandra GD" w:cs="Arial"/>
          <w:sz w:val="20"/>
          <w:szCs w:val="18"/>
        </w:rPr>
        <w:t xml:space="preserve">4 </w:t>
      </w:r>
      <w:r w:rsidR="00FC5515">
        <w:rPr>
          <w:rFonts w:ascii="Maiandra GD" w:hAnsi="Maiandra GD" w:cs="Arial"/>
          <w:sz w:val="20"/>
          <w:szCs w:val="18"/>
        </w:rPr>
        <w:t xml:space="preserve">restantes son </w:t>
      </w:r>
      <w:r w:rsidR="005E2F8E" w:rsidRPr="00BF4E85">
        <w:rPr>
          <w:rFonts w:ascii="Maiandra GD" w:hAnsi="Maiandra GD" w:cs="Arial"/>
          <w:sz w:val="20"/>
          <w:szCs w:val="18"/>
        </w:rPr>
        <w:t>de</w:t>
      </w:r>
      <w:r w:rsidR="00865918" w:rsidRPr="00BF4E85">
        <w:rPr>
          <w:rFonts w:ascii="Maiandra GD" w:hAnsi="Maiandra GD" w:cs="Arial"/>
          <w:sz w:val="20"/>
          <w:szCs w:val="18"/>
        </w:rPr>
        <w:t xml:space="preserve"> </w:t>
      </w:r>
      <w:r w:rsidR="004605D1" w:rsidRPr="00BF4E85">
        <w:rPr>
          <w:rFonts w:ascii="Maiandra GD" w:hAnsi="Maiandra GD" w:cs="Arial"/>
          <w:sz w:val="20"/>
          <w:szCs w:val="18"/>
        </w:rPr>
        <w:t xml:space="preserve">introducción de </w:t>
      </w:r>
      <w:r w:rsidR="00865918" w:rsidRPr="00BF4E85">
        <w:rPr>
          <w:rFonts w:ascii="Maiandra GD" w:hAnsi="Maiandra GD" w:cs="Arial"/>
          <w:sz w:val="20"/>
          <w:szCs w:val="18"/>
        </w:rPr>
        <w:t>agua pot</w:t>
      </w:r>
      <w:r w:rsidR="005E2F8E" w:rsidRPr="00BF4E85">
        <w:rPr>
          <w:rFonts w:ascii="Maiandra GD" w:hAnsi="Maiandra GD" w:cs="Arial"/>
          <w:sz w:val="20"/>
          <w:szCs w:val="18"/>
        </w:rPr>
        <w:t xml:space="preserve">able y </w:t>
      </w:r>
      <w:r w:rsidR="004605D1" w:rsidRPr="00BF4E85">
        <w:rPr>
          <w:rFonts w:ascii="Maiandra GD" w:hAnsi="Maiandra GD" w:cs="Arial"/>
          <w:sz w:val="20"/>
          <w:szCs w:val="18"/>
        </w:rPr>
        <w:t xml:space="preserve">obras de </w:t>
      </w:r>
      <w:r w:rsidR="005E2F8E" w:rsidRPr="00BF4E85">
        <w:rPr>
          <w:rFonts w:ascii="Maiandra GD" w:hAnsi="Maiandra GD" w:cs="Arial"/>
          <w:sz w:val="20"/>
          <w:szCs w:val="18"/>
        </w:rPr>
        <w:t>saneamiento</w:t>
      </w:r>
      <w:r w:rsidR="00FC5515">
        <w:rPr>
          <w:rFonts w:ascii="Maiandra GD" w:hAnsi="Maiandra GD" w:cs="Arial"/>
          <w:sz w:val="20"/>
          <w:szCs w:val="18"/>
        </w:rPr>
        <w:t>.</w:t>
      </w:r>
      <w:r w:rsidR="00906C8B" w:rsidRPr="00BF4E85">
        <w:rPr>
          <w:rFonts w:ascii="Maiandra GD" w:hAnsi="Maiandra GD" w:cs="Arial"/>
          <w:sz w:val="20"/>
          <w:szCs w:val="18"/>
        </w:rPr>
        <w:t xml:space="preserve"> </w:t>
      </w:r>
      <w:r w:rsidR="00FC5515" w:rsidRPr="00BF4E85">
        <w:rPr>
          <w:rFonts w:ascii="Maiandra GD" w:hAnsi="Maiandra GD" w:cs="Arial"/>
          <w:sz w:val="20"/>
          <w:szCs w:val="18"/>
        </w:rPr>
        <w:t>Bajo</w:t>
      </w:r>
      <w:r w:rsidR="00906C8B" w:rsidRPr="00BF4E85">
        <w:rPr>
          <w:rFonts w:ascii="Maiandra GD" w:hAnsi="Maiandra GD" w:cs="Arial"/>
          <w:sz w:val="20"/>
          <w:szCs w:val="18"/>
        </w:rPr>
        <w:t xml:space="preserve"> este programa se han invertido a la fecha $</w:t>
      </w:r>
      <w:r w:rsidR="005E2F8E" w:rsidRPr="00BF4E85">
        <w:rPr>
          <w:rFonts w:ascii="Maiandra GD" w:hAnsi="Maiandra GD" w:cs="Arial"/>
          <w:sz w:val="20"/>
          <w:szCs w:val="18"/>
        </w:rPr>
        <w:t xml:space="preserve">7,969.4 </w:t>
      </w:r>
      <w:r w:rsidR="00906C8B" w:rsidRPr="00BF4E85">
        <w:rPr>
          <w:rFonts w:ascii="Maiandra GD" w:hAnsi="Maiandra GD" w:cs="Arial"/>
          <w:sz w:val="20"/>
          <w:szCs w:val="18"/>
        </w:rPr>
        <w:t>miles,</w:t>
      </w:r>
      <w:r w:rsidR="00FC5515">
        <w:rPr>
          <w:rFonts w:ascii="Maiandra GD" w:hAnsi="Maiandra GD" w:cs="Arial"/>
          <w:sz w:val="20"/>
          <w:szCs w:val="18"/>
        </w:rPr>
        <w:t xml:space="preserve"> y</w:t>
      </w:r>
      <w:r w:rsidR="00906C8B" w:rsidRPr="00BF4E85">
        <w:rPr>
          <w:rFonts w:ascii="Maiandra GD" w:hAnsi="Maiandra GD" w:cs="Arial"/>
          <w:sz w:val="20"/>
          <w:szCs w:val="18"/>
        </w:rPr>
        <w:t xml:space="preserve"> al finalizar se espera beneficiar a un total de </w:t>
      </w:r>
      <w:r w:rsidR="00CC46B6">
        <w:rPr>
          <w:rFonts w:ascii="Maiandra GD" w:hAnsi="Maiandra GD" w:cs="Arial"/>
          <w:sz w:val="20"/>
          <w:szCs w:val="18"/>
        </w:rPr>
        <w:t>139</w:t>
      </w:r>
      <w:r w:rsidR="005E2F8E" w:rsidRPr="00BF4E85">
        <w:rPr>
          <w:rFonts w:ascii="Maiandra GD" w:hAnsi="Maiandra GD" w:cs="Arial"/>
          <w:sz w:val="20"/>
          <w:szCs w:val="18"/>
        </w:rPr>
        <w:t>,0</w:t>
      </w:r>
      <w:r w:rsidR="00CC46B6">
        <w:rPr>
          <w:rFonts w:ascii="Maiandra GD" w:hAnsi="Maiandra GD" w:cs="Arial"/>
          <w:sz w:val="20"/>
          <w:szCs w:val="18"/>
        </w:rPr>
        <w:t>70</w:t>
      </w:r>
      <w:r w:rsidR="005E2F8E" w:rsidRPr="00BF4E85">
        <w:rPr>
          <w:rFonts w:ascii="Maiandra GD" w:hAnsi="Maiandra GD" w:cs="Arial"/>
          <w:sz w:val="20"/>
          <w:szCs w:val="18"/>
        </w:rPr>
        <w:t xml:space="preserve"> </w:t>
      </w:r>
      <w:r w:rsidR="00906C8B" w:rsidRPr="00BF4E85">
        <w:rPr>
          <w:rFonts w:ascii="Maiandra GD" w:hAnsi="Maiandra GD" w:cs="Arial"/>
          <w:sz w:val="20"/>
          <w:szCs w:val="18"/>
        </w:rPr>
        <w:t>habitantes.</w:t>
      </w:r>
    </w:p>
    <w:p w:rsidR="00906C8B" w:rsidRPr="00BF4E85" w:rsidRDefault="00906C8B" w:rsidP="00906C8B">
      <w:pPr>
        <w:jc w:val="both"/>
        <w:rPr>
          <w:rFonts w:ascii="Maiandra GD" w:hAnsi="Maiandra GD" w:cs="Arial"/>
          <w:sz w:val="20"/>
          <w:szCs w:val="18"/>
        </w:rPr>
      </w:pPr>
    </w:p>
    <w:p w:rsidR="00660105" w:rsidRPr="00BF4E85" w:rsidRDefault="009204BD" w:rsidP="00660105">
      <w:pPr>
        <w:jc w:val="both"/>
        <w:rPr>
          <w:rFonts w:ascii="Maiandra GD" w:hAnsi="Maiandra GD" w:cs="Arial"/>
          <w:sz w:val="20"/>
          <w:szCs w:val="18"/>
        </w:rPr>
      </w:pPr>
      <w:r w:rsidRPr="00BF4E85">
        <w:rPr>
          <w:rFonts w:ascii="Maiandra GD" w:hAnsi="Maiandra GD" w:cs="Arial"/>
          <w:sz w:val="20"/>
          <w:szCs w:val="18"/>
        </w:rPr>
        <w:t>Durante el año 2012, dio inicio el programa</w:t>
      </w:r>
      <w:r w:rsidR="00660105" w:rsidRPr="00BF4E85">
        <w:rPr>
          <w:rFonts w:ascii="Maiandra GD" w:hAnsi="Maiandra GD" w:cs="Arial"/>
          <w:b/>
          <w:sz w:val="20"/>
          <w:szCs w:val="18"/>
        </w:rPr>
        <w:t xml:space="preserve"> ANDA / AECID - BID 2358/OC-ES y FECASALC GRT/WS-12281-ES “Progra</w:t>
      </w:r>
      <w:r w:rsidR="00D928E5">
        <w:rPr>
          <w:rFonts w:ascii="Maiandra GD" w:hAnsi="Maiandra GD" w:cs="Arial"/>
          <w:b/>
          <w:sz w:val="20"/>
          <w:szCs w:val="18"/>
        </w:rPr>
        <w:t>ma de Agua y Saneamiento Rural d</w:t>
      </w:r>
      <w:r w:rsidR="00660105" w:rsidRPr="00BF4E85">
        <w:rPr>
          <w:rFonts w:ascii="Maiandra GD" w:hAnsi="Maiandra GD" w:cs="Arial"/>
          <w:b/>
          <w:sz w:val="20"/>
          <w:szCs w:val="18"/>
        </w:rPr>
        <w:t>e El Salvador”</w:t>
      </w:r>
      <w:r w:rsidR="00660105" w:rsidRPr="00BF4E85">
        <w:rPr>
          <w:rFonts w:ascii="Maiandra GD" w:hAnsi="Maiandra GD" w:cs="Arial"/>
          <w:sz w:val="20"/>
          <w:szCs w:val="18"/>
        </w:rPr>
        <w:t xml:space="preserve">, </w:t>
      </w:r>
      <w:r w:rsidR="00865918" w:rsidRPr="00BF4E85">
        <w:rPr>
          <w:rFonts w:ascii="Maiandra GD" w:hAnsi="Maiandra GD" w:cs="Arial"/>
          <w:sz w:val="20"/>
          <w:szCs w:val="18"/>
        </w:rPr>
        <w:t xml:space="preserve">con la </w:t>
      </w:r>
      <w:r w:rsidR="00053277" w:rsidRPr="00BF4E85">
        <w:rPr>
          <w:rFonts w:ascii="Maiandra GD" w:hAnsi="Maiandra GD" w:cs="Arial"/>
          <w:sz w:val="20"/>
          <w:szCs w:val="18"/>
        </w:rPr>
        <w:t>formulación</w:t>
      </w:r>
      <w:r w:rsidR="00E93855">
        <w:rPr>
          <w:rFonts w:ascii="Maiandra GD" w:hAnsi="Maiandra GD" w:cs="Arial"/>
          <w:sz w:val="20"/>
          <w:szCs w:val="18"/>
        </w:rPr>
        <w:t xml:space="preserve"> de 5</w:t>
      </w:r>
      <w:r w:rsidR="00053277" w:rsidRPr="00BF4E85">
        <w:rPr>
          <w:rFonts w:ascii="Maiandra GD" w:hAnsi="Maiandra GD" w:cs="Arial"/>
          <w:sz w:val="20"/>
          <w:szCs w:val="18"/>
        </w:rPr>
        <w:t xml:space="preserve"> proyectos orientados al </w:t>
      </w:r>
      <w:r w:rsidR="002822DA" w:rsidRPr="00BF4E85">
        <w:rPr>
          <w:rFonts w:ascii="Maiandra GD" w:hAnsi="Maiandra GD" w:cs="Arial"/>
          <w:sz w:val="20"/>
          <w:szCs w:val="18"/>
        </w:rPr>
        <w:t xml:space="preserve">fortalecimiento </w:t>
      </w:r>
      <w:r w:rsidR="00053277" w:rsidRPr="00BF4E85">
        <w:rPr>
          <w:rFonts w:ascii="Maiandra GD" w:hAnsi="Maiandra GD" w:cs="Arial"/>
          <w:sz w:val="20"/>
          <w:szCs w:val="18"/>
        </w:rPr>
        <w:t>institucional,</w:t>
      </w:r>
      <w:r w:rsidR="002822DA" w:rsidRPr="00BF4E85">
        <w:rPr>
          <w:rFonts w:ascii="Maiandra GD" w:hAnsi="Maiandra GD" w:cs="Arial"/>
          <w:sz w:val="20"/>
          <w:szCs w:val="18"/>
        </w:rPr>
        <w:t xml:space="preserve"> </w:t>
      </w:r>
      <w:r w:rsidR="00053277" w:rsidRPr="00BF4E85">
        <w:rPr>
          <w:rFonts w:ascii="Maiandra GD" w:hAnsi="Maiandra GD" w:cs="Arial"/>
          <w:sz w:val="20"/>
          <w:szCs w:val="18"/>
        </w:rPr>
        <w:t>introducción, mejora, rehabilitación y/o ampliación de las infraestructuras y sistemas de suministro de agua potable</w:t>
      </w:r>
      <w:r w:rsidR="00660105" w:rsidRPr="00BF4E85">
        <w:rPr>
          <w:rFonts w:ascii="Maiandra GD" w:hAnsi="Maiandra GD" w:cs="Arial"/>
          <w:sz w:val="20"/>
          <w:szCs w:val="18"/>
        </w:rPr>
        <w:t xml:space="preserve">. En el transcurso del año el programa realizó una inversión de $ </w:t>
      </w:r>
      <w:r w:rsidR="003942E0" w:rsidRPr="00BF4E85">
        <w:rPr>
          <w:rFonts w:ascii="Maiandra GD" w:hAnsi="Maiandra GD" w:cs="Arial"/>
          <w:sz w:val="20"/>
          <w:szCs w:val="18"/>
        </w:rPr>
        <w:t xml:space="preserve">1,656.3 </w:t>
      </w:r>
      <w:r w:rsidR="00660105" w:rsidRPr="00BF4E85">
        <w:rPr>
          <w:rFonts w:ascii="Maiandra GD" w:hAnsi="Maiandra GD" w:cs="Arial"/>
          <w:sz w:val="20"/>
          <w:szCs w:val="18"/>
        </w:rPr>
        <w:t>miles</w:t>
      </w:r>
      <w:r w:rsidR="00860534">
        <w:rPr>
          <w:rFonts w:ascii="Maiandra GD" w:hAnsi="Maiandra GD" w:cs="Arial"/>
          <w:sz w:val="20"/>
          <w:szCs w:val="18"/>
        </w:rPr>
        <w:t>;</w:t>
      </w:r>
      <w:r w:rsidR="003942E0" w:rsidRPr="00BF4E85">
        <w:rPr>
          <w:rFonts w:ascii="Maiandra GD" w:hAnsi="Maiandra GD" w:cs="Arial"/>
          <w:sz w:val="20"/>
          <w:szCs w:val="18"/>
        </w:rPr>
        <w:t xml:space="preserve"> con la finalización del programa se pretende</w:t>
      </w:r>
      <w:r w:rsidR="00660105" w:rsidRPr="00BF4E85">
        <w:rPr>
          <w:rFonts w:ascii="Maiandra GD" w:hAnsi="Maiandra GD" w:cs="Arial"/>
          <w:sz w:val="20"/>
          <w:szCs w:val="18"/>
        </w:rPr>
        <w:t xml:space="preserve"> benefici</w:t>
      </w:r>
      <w:r w:rsidR="003942E0" w:rsidRPr="00BF4E85">
        <w:rPr>
          <w:rFonts w:ascii="Maiandra GD" w:hAnsi="Maiandra GD" w:cs="Arial"/>
          <w:sz w:val="20"/>
          <w:szCs w:val="18"/>
        </w:rPr>
        <w:t>ar</w:t>
      </w:r>
      <w:r w:rsidR="00660105" w:rsidRPr="00BF4E85">
        <w:rPr>
          <w:rFonts w:ascii="Maiandra GD" w:hAnsi="Maiandra GD" w:cs="Arial"/>
          <w:sz w:val="20"/>
          <w:szCs w:val="18"/>
        </w:rPr>
        <w:t xml:space="preserve"> a un total de </w:t>
      </w:r>
      <w:r w:rsidR="003942E0" w:rsidRPr="00BF4E85">
        <w:rPr>
          <w:rFonts w:ascii="Maiandra GD" w:hAnsi="Maiandra GD" w:cs="Arial"/>
          <w:sz w:val="20"/>
          <w:szCs w:val="18"/>
        </w:rPr>
        <w:t>1</w:t>
      </w:r>
      <w:r w:rsidR="00FC5515" w:rsidRPr="00BF4E85">
        <w:rPr>
          <w:rFonts w:ascii="Maiandra GD" w:hAnsi="Maiandra GD" w:cs="Arial"/>
          <w:sz w:val="20"/>
          <w:szCs w:val="18"/>
        </w:rPr>
        <w:t>, 630,696</w:t>
      </w:r>
      <w:r w:rsidR="003942E0" w:rsidRPr="00BF4E85">
        <w:rPr>
          <w:rFonts w:ascii="Maiandra GD" w:hAnsi="Maiandra GD" w:cs="Arial"/>
          <w:sz w:val="20"/>
          <w:szCs w:val="18"/>
        </w:rPr>
        <w:t xml:space="preserve"> </w:t>
      </w:r>
      <w:r w:rsidR="00660105" w:rsidRPr="00BF4E85">
        <w:rPr>
          <w:rFonts w:ascii="Maiandra GD" w:hAnsi="Maiandra GD" w:cs="Arial"/>
          <w:sz w:val="20"/>
          <w:szCs w:val="18"/>
        </w:rPr>
        <w:t xml:space="preserve">habitantes </w:t>
      </w:r>
      <w:r w:rsidR="003942E0" w:rsidRPr="00BF4E85">
        <w:rPr>
          <w:rFonts w:ascii="Maiandra GD" w:hAnsi="Maiandra GD" w:cs="Arial"/>
          <w:sz w:val="20"/>
          <w:szCs w:val="18"/>
        </w:rPr>
        <w:t>del AMSS y otros municipios del país</w:t>
      </w:r>
      <w:r w:rsidR="00660105" w:rsidRPr="00BF4E85">
        <w:rPr>
          <w:rFonts w:ascii="Maiandra GD" w:hAnsi="Maiandra GD" w:cs="Arial"/>
          <w:sz w:val="20"/>
          <w:szCs w:val="18"/>
        </w:rPr>
        <w:t>.</w:t>
      </w:r>
    </w:p>
    <w:p w:rsidR="00660105" w:rsidRPr="00BF4E85" w:rsidRDefault="00660105" w:rsidP="00906C8B">
      <w:pPr>
        <w:jc w:val="both"/>
        <w:rPr>
          <w:rFonts w:ascii="Maiandra GD" w:hAnsi="Maiandra GD" w:cs="Arial"/>
          <w:sz w:val="20"/>
          <w:szCs w:val="18"/>
        </w:rPr>
      </w:pPr>
    </w:p>
    <w:p w:rsidR="00906C8B" w:rsidRPr="00BF4E85" w:rsidRDefault="00580EA3" w:rsidP="00906C8B">
      <w:pPr>
        <w:jc w:val="both"/>
        <w:rPr>
          <w:rFonts w:ascii="Maiandra GD" w:hAnsi="Maiandra GD" w:cs="Arial"/>
          <w:sz w:val="20"/>
          <w:szCs w:val="18"/>
        </w:rPr>
      </w:pPr>
      <w:r>
        <w:rPr>
          <w:rFonts w:ascii="Maiandra GD" w:hAnsi="Maiandra GD" w:cs="Arial"/>
          <w:sz w:val="20"/>
          <w:szCs w:val="18"/>
        </w:rPr>
        <w:t>Se continuó ejecutando el p</w:t>
      </w:r>
      <w:r w:rsidR="00906C8B" w:rsidRPr="00BF4E85">
        <w:rPr>
          <w:rFonts w:ascii="Maiandra GD" w:hAnsi="Maiandra GD" w:cs="Arial"/>
          <w:sz w:val="20"/>
          <w:szCs w:val="18"/>
        </w:rPr>
        <w:t xml:space="preserve">rograma </w:t>
      </w:r>
      <w:r w:rsidR="00906C8B" w:rsidRPr="00BF4E85">
        <w:rPr>
          <w:rFonts w:ascii="Maiandra GD" w:hAnsi="Maiandra GD" w:cs="Arial"/>
          <w:b/>
          <w:sz w:val="20"/>
          <w:szCs w:val="18"/>
        </w:rPr>
        <w:t>PEIS</w:t>
      </w:r>
      <w:r w:rsidR="00906C8B" w:rsidRPr="00BF4E85">
        <w:rPr>
          <w:rFonts w:ascii="Maiandra GD" w:hAnsi="Maiandra GD" w:cs="Arial"/>
          <w:sz w:val="20"/>
          <w:szCs w:val="18"/>
        </w:rPr>
        <w:t xml:space="preserve"> (Presupuesto Extraordinario de Inversión Social), en el cual </w:t>
      </w:r>
      <w:r w:rsidR="001D41DD" w:rsidRPr="00BF4E85">
        <w:rPr>
          <w:rFonts w:ascii="Maiandra GD" w:hAnsi="Maiandra GD" w:cs="Arial"/>
          <w:sz w:val="20"/>
          <w:szCs w:val="18"/>
        </w:rPr>
        <w:t>se reporta la finalización de 26</w:t>
      </w:r>
      <w:r w:rsidR="00906C8B" w:rsidRPr="00BF4E85">
        <w:rPr>
          <w:rFonts w:ascii="Maiandra GD" w:hAnsi="Maiandra GD" w:cs="Arial"/>
          <w:sz w:val="20"/>
          <w:szCs w:val="18"/>
        </w:rPr>
        <w:t xml:space="preserve"> proyectos, los cuales beneficiaron </w:t>
      </w:r>
      <w:r w:rsidR="00FC5515">
        <w:rPr>
          <w:rFonts w:ascii="Maiandra GD" w:hAnsi="Maiandra GD" w:cs="Arial"/>
          <w:sz w:val="20"/>
          <w:szCs w:val="18"/>
        </w:rPr>
        <w:t xml:space="preserve">a </w:t>
      </w:r>
      <w:r w:rsidR="00906C8B" w:rsidRPr="00BF4E85">
        <w:rPr>
          <w:rFonts w:ascii="Maiandra GD" w:hAnsi="Maiandra GD" w:cs="Arial"/>
          <w:sz w:val="20"/>
          <w:szCs w:val="18"/>
        </w:rPr>
        <w:t xml:space="preserve">un total de </w:t>
      </w:r>
      <w:r w:rsidR="001D41DD" w:rsidRPr="00BF4E85">
        <w:rPr>
          <w:rFonts w:ascii="Maiandra GD" w:hAnsi="Maiandra GD" w:cs="Arial"/>
          <w:sz w:val="20"/>
          <w:szCs w:val="18"/>
        </w:rPr>
        <w:t>773,408 habitantes en 2</w:t>
      </w:r>
      <w:r w:rsidR="00CC46B6">
        <w:rPr>
          <w:rFonts w:ascii="Maiandra GD" w:hAnsi="Maiandra GD" w:cs="Arial"/>
          <w:sz w:val="20"/>
          <w:szCs w:val="18"/>
        </w:rPr>
        <w:t>6 municipios de El</w:t>
      </w:r>
      <w:r w:rsidR="00906C8B" w:rsidRPr="00BF4E85">
        <w:rPr>
          <w:rFonts w:ascii="Maiandra GD" w:hAnsi="Maiandra GD" w:cs="Arial"/>
          <w:sz w:val="20"/>
          <w:szCs w:val="18"/>
        </w:rPr>
        <w:t xml:space="preserve"> Salvador, el monto inv</w:t>
      </w:r>
      <w:r w:rsidR="00CC46B6">
        <w:rPr>
          <w:rFonts w:ascii="Maiandra GD" w:hAnsi="Maiandra GD" w:cs="Arial"/>
          <w:sz w:val="20"/>
          <w:szCs w:val="18"/>
        </w:rPr>
        <w:t>ertido a la fecha asciende a $ 30</w:t>
      </w:r>
      <w:r w:rsidR="00574569" w:rsidRPr="00BF4E85">
        <w:rPr>
          <w:rFonts w:ascii="Maiandra GD" w:hAnsi="Maiandra GD" w:cs="Arial"/>
          <w:sz w:val="20"/>
          <w:szCs w:val="18"/>
        </w:rPr>
        <w:t>,</w:t>
      </w:r>
      <w:r w:rsidR="00CC46B6">
        <w:rPr>
          <w:rFonts w:ascii="Maiandra GD" w:hAnsi="Maiandra GD" w:cs="Arial"/>
          <w:sz w:val="20"/>
          <w:szCs w:val="18"/>
        </w:rPr>
        <w:t>483</w:t>
      </w:r>
      <w:r w:rsidR="00906C8B" w:rsidRPr="00BF4E85">
        <w:rPr>
          <w:rFonts w:ascii="Maiandra GD" w:hAnsi="Maiandra GD" w:cs="Arial"/>
          <w:sz w:val="20"/>
          <w:szCs w:val="18"/>
        </w:rPr>
        <w:t>.</w:t>
      </w:r>
      <w:r w:rsidR="00CC46B6">
        <w:rPr>
          <w:rFonts w:ascii="Maiandra GD" w:hAnsi="Maiandra GD" w:cs="Arial"/>
          <w:sz w:val="20"/>
          <w:szCs w:val="18"/>
        </w:rPr>
        <w:t>5</w:t>
      </w:r>
      <w:r w:rsidR="00906C8B" w:rsidRPr="00BF4E85">
        <w:rPr>
          <w:rFonts w:ascii="Maiandra GD" w:hAnsi="Maiandra GD" w:cs="Arial"/>
          <w:sz w:val="20"/>
          <w:szCs w:val="18"/>
        </w:rPr>
        <w:t xml:space="preserve"> miles.</w:t>
      </w:r>
    </w:p>
    <w:p w:rsidR="00906C8B" w:rsidRPr="00BF4E85" w:rsidRDefault="00906C8B" w:rsidP="00906C8B">
      <w:pPr>
        <w:jc w:val="both"/>
        <w:rPr>
          <w:rFonts w:ascii="Maiandra GD" w:hAnsi="Maiandra GD" w:cs="Arial"/>
          <w:sz w:val="20"/>
          <w:szCs w:val="18"/>
        </w:rPr>
      </w:pPr>
    </w:p>
    <w:p w:rsidR="00906C8B" w:rsidRPr="00BF4E85" w:rsidRDefault="00FC5515" w:rsidP="00906C8B">
      <w:pPr>
        <w:jc w:val="both"/>
        <w:rPr>
          <w:rFonts w:ascii="Maiandra GD" w:hAnsi="Maiandra GD" w:cs="Arial"/>
          <w:sz w:val="20"/>
          <w:szCs w:val="18"/>
        </w:rPr>
      </w:pPr>
      <w:r>
        <w:rPr>
          <w:rFonts w:ascii="Maiandra GD" w:hAnsi="Maiandra GD" w:cs="Arial"/>
          <w:sz w:val="20"/>
          <w:szCs w:val="18"/>
        </w:rPr>
        <w:t>En el mes de n</w:t>
      </w:r>
      <w:r w:rsidR="00906C8B" w:rsidRPr="00BF4E85">
        <w:rPr>
          <w:rFonts w:ascii="Maiandra GD" w:hAnsi="Maiandra GD" w:cs="Arial"/>
          <w:sz w:val="20"/>
          <w:szCs w:val="18"/>
        </w:rPr>
        <w:t>oviembre de 2009, la tormenta</w:t>
      </w:r>
      <w:r w:rsidR="00906C8B" w:rsidRPr="00BF4E85">
        <w:rPr>
          <w:rFonts w:ascii="Maiandra GD" w:hAnsi="Maiandra GD" w:cs="Arial"/>
          <w:b/>
          <w:sz w:val="20"/>
          <w:szCs w:val="18"/>
        </w:rPr>
        <w:t xml:space="preserve"> </w:t>
      </w:r>
      <w:r w:rsidR="00906C8B" w:rsidRPr="00BF4E85">
        <w:rPr>
          <w:rFonts w:ascii="Maiandra GD" w:hAnsi="Maiandra GD" w:cs="Arial"/>
          <w:sz w:val="20"/>
          <w:szCs w:val="18"/>
        </w:rPr>
        <w:t>IDA generó graves estragos a lo largo de todo el territorio nacional</w:t>
      </w:r>
      <w:r w:rsidR="00C46BA2">
        <w:rPr>
          <w:rFonts w:ascii="Maiandra GD" w:hAnsi="Maiandra GD" w:cs="Arial"/>
          <w:sz w:val="20"/>
          <w:szCs w:val="18"/>
        </w:rPr>
        <w:t>,</w:t>
      </w:r>
      <w:r w:rsidR="00906C8B" w:rsidRPr="00BF4E85">
        <w:rPr>
          <w:rFonts w:ascii="Maiandra GD" w:hAnsi="Maiandra GD" w:cs="Arial"/>
          <w:sz w:val="20"/>
          <w:szCs w:val="18"/>
        </w:rPr>
        <w:t xml:space="preserve"> dejando 34 sistemas de AN</w:t>
      </w:r>
      <w:r w:rsidR="00C46BA2">
        <w:rPr>
          <w:rFonts w:ascii="Maiandra GD" w:hAnsi="Maiandra GD" w:cs="Arial"/>
          <w:sz w:val="20"/>
          <w:szCs w:val="18"/>
        </w:rPr>
        <w:t>DA afectados por dicha tormenta;</w:t>
      </w:r>
      <w:r w:rsidR="00906C8B" w:rsidRPr="00BF4E85">
        <w:rPr>
          <w:rFonts w:ascii="Maiandra GD" w:hAnsi="Maiandra GD" w:cs="Arial"/>
          <w:sz w:val="20"/>
          <w:szCs w:val="18"/>
        </w:rPr>
        <w:t xml:space="preserve"> durante la emergencia se abasteci</w:t>
      </w:r>
      <w:r w:rsidR="00C46BA2">
        <w:rPr>
          <w:rFonts w:ascii="Maiandra GD" w:hAnsi="Maiandra GD" w:cs="Arial"/>
          <w:sz w:val="20"/>
          <w:szCs w:val="18"/>
        </w:rPr>
        <w:t>ó de agua con camiones cisterna</w:t>
      </w:r>
      <w:r w:rsidR="00906C8B" w:rsidRPr="00BF4E85">
        <w:rPr>
          <w:rFonts w:ascii="Maiandra GD" w:hAnsi="Maiandra GD" w:cs="Arial"/>
          <w:sz w:val="20"/>
          <w:szCs w:val="18"/>
        </w:rPr>
        <w:t xml:space="preserve"> a 34 municipios de los departamentos de La Paz, San Vicente (entre ellos los más afectados por IDA como son Guadalupe y Verapaz), La Libertad, Cuscatlán y San Salvador. A raíz de dicho fenómeno tropical se creó el </w:t>
      </w:r>
      <w:r w:rsidR="00906C8B" w:rsidRPr="00BF4E85">
        <w:rPr>
          <w:rFonts w:ascii="Maiandra GD" w:hAnsi="Maiandra GD" w:cs="Arial"/>
          <w:b/>
          <w:sz w:val="20"/>
          <w:szCs w:val="18"/>
        </w:rPr>
        <w:t>Programa IDA</w:t>
      </w:r>
      <w:r w:rsidR="00906C8B" w:rsidRPr="00BF4E85">
        <w:rPr>
          <w:rFonts w:ascii="Maiandra GD" w:hAnsi="Maiandra GD" w:cs="Arial"/>
          <w:sz w:val="20"/>
          <w:szCs w:val="18"/>
        </w:rPr>
        <w:t xml:space="preserve"> que constit</w:t>
      </w:r>
      <w:r w:rsidR="004E190E">
        <w:rPr>
          <w:rFonts w:ascii="Maiandra GD" w:hAnsi="Maiandra GD" w:cs="Arial"/>
          <w:sz w:val="20"/>
          <w:szCs w:val="18"/>
        </w:rPr>
        <w:t>uye l</w:t>
      </w:r>
      <w:r w:rsidR="00906C8B" w:rsidRPr="00BF4E85">
        <w:rPr>
          <w:rFonts w:ascii="Maiandra GD" w:hAnsi="Maiandra GD" w:cs="Arial"/>
          <w:sz w:val="20"/>
          <w:szCs w:val="18"/>
        </w:rPr>
        <w:t>a Rehabilitación y Reconstrucción de Sistemas afectados por la tormenta. Dentro de este pro</w:t>
      </w:r>
      <w:r w:rsidR="00410FED" w:rsidRPr="00BF4E85">
        <w:rPr>
          <w:rFonts w:ascii="Maiandra GD" w:hAnsi="Maiandra GD" w:cs="Arial"/>
          <w:sz w:val="20"/>
          <w:szCs w:val="18"/>
        </w:rPr>
        <w:t xml:space="preserve">grama se han </w:t>
      </w:r>
      <w:r w:rsidR="00CC46B6">
        <w:rPr>
          <w:rFonts w:ascii="Maiandra GD" w:hAnsi="Maiandra GD" w:cs="Arial"/>
          <w:sz w:val="20"/>
          <w:szCs w:val="18"/>
        </w:rPr>
        <w:t>finalizado 20</w:t>
      </w:r>
      <w:r w:rsidR="00906C8B" w:rsidRPr="004E190E">
        <w:rPr>
          <w:rFonts w:ascii="Maiandra GD" w:hAnsi="Maiandra GD" w:cs="Arial"/>
          <w:sz w:val="20"/>
          <w:szCs w:val="18"/>
        </w:rPr>
        <w:t xml:space="preserve"> proyectos beneficiando a una población total de </w:t>
      </w:r>
      <w:r w:rsidR="00410FED" w:rsidRPr="004E190E">
        <w:rPr>
          <w:rFonts w:ascii="Maiandra GD" w:hAnsi="Maiandra GD" w:cs="Arial"/>
          <w:sz w:val="20"/>
          <w:szCs w:val="18"/>
        </w:rPr>
        <w:t xml:space="preserve">796,794 </w:t>
      </w:r>
      <w:r w:rsidR="00906C8B" w:rsidRPr="004E190E">
        <w:rPr>
          <w:rFonts w:ascii="Maiandra GD" w:hAnsi="Maiandra GD" w:cs="Arial"/>
          <w:sz w:val="20"/>
          <w:szCs w:val="18"/>
        </w:rPr>
        <w:t>habitantes.</w:t>
      </w:r>
      <w:r w:rsidR="00410FED" w:rsidRPr="00BF4E85">
        <w:rPr>
          <w:rFonts w:ascii="Maiandra GD" w:hAnsi="Maiandra GD"/>
        </w:rPr>
        <w:t xml:space="preserve"> </w:t>
      </w:r>
    </w:p>
    <w:p w:rsidR="00906C8B" w:rsidRPr="00BF4E85" w:rsidRDefault="00906C8B" w:rsidP="00906C8B">
      <w:pPr>
        <w:jc w:val="both"/>
        <w:rPr>
          <w:rFonts w:ascii="Maiandra GD" w:hAnsi="Maiandra GD" w:cs="Arial"/>
          <w:sz w:val="20"/>
          <w:szCs w:val="18"/>
        </w:rPr>
      </w:pPr>
    </w:p>
    <w:p w:rsidR="00906C8B" w:rsidRDefault="00906C8B" w:rsidP="00906C8B">
      <w:pPr>
        <w:jc w:val="both"/>
        <w:rPr>
          <w:rFonts w:ascii="Maiandra GD" w:hAnsi="Maiandra GD" w:cs="Arial"/>
          <w:sz w:val="20"/>
          <w:szCs w:val="18"/>
        </w:rPr>
      </w:pPr>
      <w:r w:rsidRPr="00BF4E85">
        <w:rPr>
          <w:rFonts w:ascii="Maiandra GD" w:hAnsi="Maiandra GD" w:cs="Arial"/>
          <w:sz w:val="20"/>
          <w:szCs w:val="18"/>
        </w:rPr>
        <w:t>Cubriendo las necesidades de la población, específicamente de aquellos sectores que carecen del acceso al servicio de Agua Potable y Alcantarillado</w:t>
      </w:r>
      <w:r w:rsidR="00580EA3">
        <w:rPr>
          <w:rFonts w:ascii="Maiandra GD" w:hAnsi="Maiandra GD" w:cs="Arial"/>
          <w:sz w:val="20"/>
          <w:szCs w:val="18"/>
        </w:rPr>
        <w:t xml:space="preserve"> Sanitario, se continuó con el p</w:t>
      </w:r>
      <w:r w:rsidRPr="00BF4E85">
        <w:rPr>
          <w:rFonts w:ascii="Maiandra GD" w:hAnsi="Maiandra GD" w:cs="Arial"/>
          <w:sz w:val="20"/>
          <w:szCs w:val="18"/>
        </w:rPr>
        <w:t xml:space="preserve">rograma </w:t>
      </w:r>
      <w:r w:rsidRPr="00BF4E85">
        <w:rPr>
          <w:rFonts w:ascii="Maiandra GD" w:hAnsi="Maiandra GD" w:cs="Arial"/>
          <w:b/>
          <w:sz w:val="20"/>
          <w:szCs w:val="18"/>
        </w:rPr>
        <w:t>RECURSOS PROPIOS/ COMUNIDADES (AYUDA MUTUA)</w:t>
      </w:r>
      <w:r w:rsidR="00410FED" w:rsidRPr="00BF4E85">
        <w:rPr>
          <w:rFonts w:ascii="Maiandra GD" w:hAnsi="Maiandra GD" w:cs="Arial"/>
          <w:sz w:val="20"/>
          <w:szCs w:val="18"/>
        </w:rPr>
        <w:t>, con el cual se llevó a c</w:t>
      </w:r>
      <w:r w:rsidR="00CC46B6">
        <w:rPr>
          <w:rFonts w:ascii="Maiandra GD" w:hAnsi="Maiandra GD" w:cs="Arial"/>
          <w:sz w:val="20"/>
          <w:szCs w:val="18"/>
        </w:rPr>
        <w:t xml:space="preserve">abo </w:t>
      </w:r>
      <w:r w:rsidR="003721EF" w:rsidRPr="003721EF">
        <w:rPr>
          <w:rFonts w:ascii="Maiandra GD" w:hAnsi="Maiandra GD" w:cs="Arial"/>
          <w:sz w:val="20"/>
          <w:szCs w:val="18"/>
          <w:highlight w:val="yellow"/>
        </w:rPr>
        <w:t>74</w:t>
      </w:r>
      <w:r w:rsidRPr="00BF4E85">
        <w:rPr>
          <w:rFonts w:ascii="Maiandra GD" w:hAnsi="Maiandra GD" w:cs="Arial"/>
          <w:sz w:val="20"/>
          <w:szCs w:val="18"/>
        </w:rPr>
        <w:t xml:space="preserve"> proyectos de mejoramiento, introducción, y/o ampliaciones de Sistemas de Agua Potable y Alcantarillado Sanitario a nivel nacional bajo el concepto de ayuda mutua, alcanzando una población beneficiada de </w:t>
      </w:r>
      <w:r w:rsidR="00D0199B" w:rsidRPr="00D0199B">
        <w:rPr>
          <w:rFonts w:ascii="Maiandra GD" w:hAnsi="Maiandra GD" w:cs="Arial"/>
          <w:sz w:val="20"/>
          <w:szCs w:val="18"/>
          <w:highlight w:val="yellow"/>
        </w:rPr>
        <w:t>43,132</w:t>
      </w:r>
      <w:r w:rsidR="00410FED" w:rsidRPr="00BF4E85">
        <w:rPr>
          <w:rFonts w:ascii="Maiandra GD" w:hAnsi="Maiandra GD" w:cs="Arial"/>
          <w:sz w:val="20"/>
          <w:szCs w:val="18"/>
        </w:rPr>
        <w:t xml:space="preserve"> </w:t>
      </w:r>
      <w:r w:rsidRPr="00BF4E85">
        <w:rPr>
          <w:rFonts w:ascii="Maiandra GD" w:hAnsi="Maiandra GD" w:cs="Arial"/>
          <w:sz w:val="20"/>
          <w:szCs w:val="18"/>
        </w:rPr>
        <w:t xml:space="preserve">habitantes de comunidades urbano marginales y áreas rurales a nivel nacional, a través de una inversión conjunta entre </w:t>
      </w:r>
      <w:r w:rsidR="00C830E1">
        <w:rPr>
          <w:rFonts w:ascii="Maiandra GD" w:hAnsi="Maiandra GD" w:cs="Arial"/>
          <w:sz w:val="20"/>
          <w:szCs w:val="18"/>
        </w:rPr>
        <w:t>ANDA, la c</w:t>
      </w:r>
      <w:r w:rsidR="00CC46B6">
        <w:rPr>
          <w:rFonts w:ascii="Maiandra GD" w:hAnsi="Maiandra GD" w:cs="Arial"/>
          <w:sz w:val="20"/>
          <w:szCs w:val="18"/>
        </w:rPr>
        <w:t xml:space="preserve">omunidad y ONG`S de </w:t>
      </w:r>
      <w:r w:rsidR="00CC46B6" w:rsidRPr="00D0199B">
        <w:rPr>
          <w:rFonts w:ascii="Maiandra GD" w:hAnsi="Maiandra GD" w:cs="Arial"/>
          <w:sz w:val="20"/>
          <w:szCs w:val="18"/>
          <w:highlight w:val="yellow"/>
        </w:rPr>
        <w:t>$</w:t>
      </w:r>
      <w:r w:rsidR="00D0199B" w:rsidRPr="00D0199B">
        <w:rPr>
          <w:rFonts w:ascii="Maiandra GD" w:hAnsi="Maiandra GD" w:cs="Arial"/>
          <w:sz w:val="20"/>
          <w:szCs w:val="18"/>
          <w:highlight w:val="yellow"/>
        </w:rPr>
        <w:t>4,736.4</w:t>
      </w:r>
      <w:r w:rsidR="00410FED" w:rsidRPr="00BF4E85">
        <w:rPr>
          <w:rFonts w:ascii="Maiandra GD" w:hAnsi="Maiandra GD" w:cs="Arial"/>
          <w:sz w:val="20"/>
          <w:szCs w:val="18"/>
        </w:rPr>
        <w:t xml:space="preserve"> miles.</w:t>
      </w:r>
    </w:p>
    <w:p w:rsidR="0010046E" w:rsidRPr="00BF4E85" w:rsidRDefault="0010046E" w:rsidP="00906C8B">
      <w:pPr>
        <w:jc w:val="both"/>
        <w:rPr>
          <w:rFonts w:ascii="Maiandra GD" w:hAnsi="Maiandra GD" w:cs="Arial"/>
          <w:sz w:val="20"/>
          <w:szCs w:val="18"/>
        </w:rPr>
      </w:pPr>
    </w:p>
    <w:p w:rsidR="003D0598" w:rsidRPr="00BF4E85" w:rsidRDefault="003D0598" w:rsidP="00906C8B">
      <w:pPr>
        <w:jc w:val="both"/>
        <w:rPr>
          <w:rFonts w:ascii="Maiandra GD" w:hAnsi="Maiandra GD" w:cs="Arial"/>
          <w:sz w:val="20"/>
          <w:szCs w:val="18"/>
        </w:rPr>
      </w:pPr>
      <w:r w:rsidRPr="00BF4E85">
        <w:rPr>
          <w:rFonts w:ascii="Maiandra GD" w:hAnsi="Maiandra GD" w:cs="Arial"/>
          <w:sz w:val="20"/>
          <w:szCs w:val="18"/>
        </w:rPr>
        <w:t>Asimismo, en 2012 se dio inicio al programa</w:t>
      </w:r>
      <w:r w:rsidRPr="00BF4E85">
        <w:rPr>
          <w:rFonts w:ascii="Maiandra GD" w:hAnsi="Maiandra GD" w:cs="Arial"/>
          <w:b/>
          <w:sz w:val="20"/>
          <w:szCs w:val="18"/>
        </w:rPr>
        <w:t xml:space="preserve"> ANDA / AECID SLV-056-B “Proyecto Integrado de Agua, Saneamiento y Medio Ambiente”</w:t>
      </w:r>
      <w:r w:rsidRPr="00BF4E85">
        <w:rPr>
          <w:rFonts w:ascii="Maiandra GD" w:hAnsi="Maiandra GD" w:cs="Arial"/>
          <w:sz w:val="20"/>
          <w:szCs w:val="18"/>
        </w:rPr>
        <w:t>, con una inversión</w:t>
      </w:r>
      <w:r w:rsidR="00C830E1">
        <w:rPr>
          <w:rFonts w:ascii="Maiandra GD" w:hAnsi="Maiandra GD" w:cs="Arial"/>
          <w:sz w:val="20"/>
          <w:szCs w:val="18"/>
        </w:rPr>
        <w:t xml:space="preserve"> de</w:t>
      </w:r>
      <w:r w:rsidRPr="00BF4E85">
        <w:rPr>
          <w:rFonts w:ascii="Maiandra GD" w:hAnsi="Maiandra GD" w:cs="Arial"/>
          <w:sz w:val="20"/>
          <w:szCs w:val="18"/>
        </w:rPr>
        <w:t xml:space="preserve"> $ 14,268.0 miles, el cual mediante la formulación de </w:t>
      </w:r>
      <w:r w:rsidR="00C46BA2">
        <w:rPr>
          <w:rFonts w:ascii="Maiandra GD" w:hAnsi="Maiandra GD" w:cs="Arial"/>
          <w:sz w:val="20"/>
          <w:szCs w:val="18"/>
        </w:rPr>
        <w:t>3</w:t>
      </w:r>
      <w:r w:rsidRPr="00BF4E85">
        <w:rPr>
          <w:rFonts w:ascii="Maiandra GD" w:hAnsi="Maiandra GD" w:cs="Arial"/>
          <w:sz w:val="20"/>
          <w:szCs w:val="18"/>
        </w:rPr>
        <w:t xml:space="preserve"> grandes proyectos vendrá a beneficiar a un total de 1</w:t>
      </w:r>
      <w:r w:rsidR="00C46BA2">
        <w:rPr>
          <w:rFonts w:ascii="Maiandra GD" w:hAnsi="Maiandra GD" w:cs="Arial"/>
          <w:sz w:val="20"/>
          <w:szCs w:val="18"/>
        </w:rPr>
        <w:t>0</w:t>
      </w:r>
      <w:r w:rsidRPr="00BF4E85">
        <w:rPr>
          <w:rFonts w:ascii="Maiandra GD" w:hAnsi="Maiandra GD" w:cs="Arial"/>
          <w:sz w:val="20"/>
          <w:szCs w:val="18"/>
        </w:rPr>
        <w:t>,</w:t>
      </w:r>
      <w:r w:rsidR="00C46BA2">
        <w:rPr>
          <w:rFonts w:ascii="Maiandra GD" w:hAnsi="Maiandra GD" w:cs="Arial"/>
          <w:sz w:val="20"/>
          <w:szCs w:val="18"/>
        </w:rPr>
        <w:t>58</w:t>
      </w:r>
      <w:r w:rsidRPr="00BF4E85">
        <w:rPr>
          <w:rFonts w:ascii="Maiandra GD" w:hAnsi="Maiandra GD" w:cs="Arial"/>
          <w:sz w:val="20"/>
          <w:szCs w:val="18"/>
        </w:rPr>
        <w:t>0 habitantes de la zona oriental.</w:t>
      </w:r>
    </w:p>
    <w:p w:rsidR="003D0598" w:rsidRPr="00BF4E85" w:rsidRDefault="003D0598" w:rsidP="00906C8B">
      <w:pPr>
        <w:jc w:val="both"/>
        <w:rPr>
          <w:rFonts w:ascii="Maiandra GD" w:hAnsi="Maiandra GD" w:cs="Arial"/>
          <w:sz w:val="20"/>
          <w:szCs w:val="18"/>
        </w:rPr>
      </w:pPr>
    </w:p>
    <w:p w:rsidR="00906C8B" w:rsidRPr="00BF4E85" w:rsidRDefault="00580EA3" w:rsidP="00906C8B">
      <w:pPr>
        <w:jc w:val="both"/>
        <w:rPr>
          <w:rFonts w:ascii="Maiandra GD" w:hAnsi="Maiandra GD" w:cs="Arial"/>
          <w:sz w:val="20"/>
          <w:szCs w:val="18"/>
        </w:rPr>
      </w:pPr>
      <w:r>
        <w:rPr>
          <w:rFonts w:ascii="Maiandra GD" w:hAnsi="Maiandra GD" w:cs="Arial"/>
          <w:sz w:val="20"/>
          <w:szCs w:val="18"/>
        </w:rPr>
        <w:t>Se inició el p</w:t>
      </w:r>
      <w:r w:rsidR="00906C8B" w:rsidRPr="00BF4E85">
        <w:rPr>
          <w:rFonts w:ascii="Maiandra GD" w:hAnsi="Maiandra GD" w:cs="Arial"/>
          <w:sz w:val="20"/>
          <w:szCs w:val="18"/>
        </w:rPr>
        <w:t>rograma “</w:t>
      </w:r>
      <w:r w:rsidR="00906C8B" w:rsidRPr="00BF4E85">
        <w:rPr>
          <w:rFonts w:ascii="Maiandra GD" w:hAnsi="Maiandra GD" w:cs="Arial"/>
          <w:b/>
          <w:sz w:val="20"/>
          <w:szCs w:val="18"/>
        </w:rPr>
        <w:t>Proyectos Recursos Propios Presupuesto 201</w:t>
      </w:r>
      <w:r w:rsidR="00D21013" w:rsidRPr="00BF4E85">
        <w:rPr>
          <w:rFonts w:ascii="Maiandra GD" w:hAnsi="Maiandra GD" w:cs="Arial"/>
          <w:b/>
          <w:sz w:val="20"/>
          <w:szCs w:val="18"/>
        </w:rPr>
        <w:t>2</w:t>
      </w:r>
      <w:r w:rsidR="00906C8B" w:rsidRPr="00BF4E85">
        <w:rPr>
          <w:rFonts w:ascii="Maiandra GD" w:hAnsi="Maiandra GD" w:cs="Arial"/>
          <w:sz w:val="20"/>
          <w:szCs w:val="18"/>
        </w:rPr>
        <w:t xml:space="preserve">”, en el cual se </w:t>
      </w:r>
      <w:r w:rsidR="00D21013" w:rsidRPr="00BF4E85">
        <w:rPr>
          <w:rFonts w:ascii="Maiandra GD" w:hAnsi="Maiandra GD" w:cs="Arial"/>
          <w:sz w:val="20"/>
          <w:szCs w:val="18"/>
        </w:rPr>
        <w:t>dio inicio al proyecto “Perforación e incorporación de pozo a sistema existente del municipio de San Pablo Tacachico, departamento de La Libertad”</w:t>
      </w:r>
      <w:r w:rsidR="008B6099">
        <w:rPr>
          <w:rFonts w:ascii="Maiandra GD" w:hAnsi="Maiandra GD" w:cs="Arial"/>
          <w:sz w:val="20"/>
          <w:szCs w:val="18"/>
        </w:rPr>
        <w:t>.</w:t>
      </w:r>
      <w:r w:rsidR="00906C8B" w:rsidRPr="00BF4E85">
        <w:rPr>
          <w:rFonts w:ascii="Maiandra GD" w:hAnsi="Maiandra GD" w:cs="Arial"/>
          <w:sz w:val="20"/>
          <w:szCs w:val="18"/>
        </w:rPr>
        <w:t xml:space="preserve"> </w:t>
      </w:r>
      <w:r w:rsidR="008B6099">
        <w:rPr>
          <w:rFonts w:ascii="Maiandra GD" w:hAnsi="Maiandra GD" w:cs="Arial"/>
          <w:sz w:val="20"/>
          <w:szCs w:val="18"/>
        </w:rPr>
        <w:t>C</w:t>
      </w:r>
      <w:r w:rsidR="00906C8B" w:rsidRPr="00BF4E85">
        <w:rPr>
          <w:rFonts w:ascii="Maiandra GD" w:hAnsi="Maiandra GD" w:cs="Arial"/>
          <w:sz w:val="20"/>
          <w:szCs w:val="18"/>
        </w:rPr>
        <w:t xml:space="preserve">on la finalización de </w:t>
      </w:r>
      <w:r w:rsidR="0070604E" w:rsidRPr="00BF4E85">
        <w:rPr>
          <w:rFonts w:ascii="Maiandra GD" w:hAnsi="Maiandra GD" w:cs="Arial"/>
          <w:sz w:val="20"/>
          <w:szCs w:val="18"/>
        </w:rPr>
        <w:t>éste proyecto</w:t>
      </w:r>
      <w:r w:rsidR="00906C8B" w:rsidRPr="00BF4E85">
        <w:rPr>
          <w:rFonts w:ascii="Maiandra GD" w:hAnsi="Maiandra GD" w:cs="Arial"/>
          <w:sz w:val="20"/>
          <w:szCs w:val="18"/>
        </w:rPr>
        <w:t xml:space="preserve"> </w:t>
      </w:r>
      <w:r w:rsidR="00906C8B" w:rsidRPr="004219E4">
        <w:rPr>
          <w:rFonts w:ascii="Maiandra GD" w:hAnsi="Maiandra GD" w:cs="Arial"/>
          <w:sz w:val="20"/>
          <w:szCs w:val="18"/>
          <w:highlight w:val="yellow"/>
        </w:rPr>
        <w:t>se benefici</w:t>
      </w:r>
      <w:r w:rsidR="0022751C" w:rsidRPr="004219E4">
        <w:rPr>
          <w:rFonts w:ascii="Maiandra GD" w:hAnsi="Maiandra GD" w:cs="Arial"/>
          <w:sz w:val="20"/>
          <w:szCs w:val="18"/>
          <w:highlight w:val="yellow"/>
        </w:rPr>
        <w:t>ará</w:t>
      </w:r>
      <w:r w:rsidR="00906C8B" w:rsidRPr="00BF4E85">
        <w:rPr>
          <w:rFonts w:ascii="Maiandra GD" w:hAnsi="Maiandra GD" w:cs="Arial"/>
          <w:sz w:val="20"/>
          <w:szCs w:val="18"/>
        </w:rPr>
        <w:t xml:space="preserve"> a un total de 7,</w:t>
      </w:r>
      <w:r w:rsidR="0070604E" w:rsidRPr="00BF4E85">
        <w:rPr>
          <w:rFonts w:ascii="Maiandra GD" w:hAnsi="Maiandra GD" w:cs="Arial"/>
          <w:sz w:val="20"/>
          <w:szCs w:val="18"/>
        </w:rPr>
        <w:t>50</w:t>
      </w:r>
      <w:r w:rsidR="00906C8B" w:rsidRPr="00BF4E85">
        <w:rPr>
          <w:rFonts w:ascii="Maiandra GD" w:hAnsi="Maiandra GD" w:cs="Arial"/>
          <w:sz w:val="20"/>
          <w:szCs w:val="18"/>
        </w:rPr>
        <w:t>0 habitantes de</w:t>
      </w:r>
      <w:r w:rsidR="0070604E" w:rsidRPr="00BF4E85">
        <w:rPr>
          <w:rFonts w:ascii="Maiandra GD" w:hAnsi="Maiandra GD" w:cs="Arial"/>
          <w:sz w:val="20"/>
          <w:szCs w:val="18"/>
        </w:rPr>
        <w:t>l</w:t>
      </w:r>
      <w:r w:rsidR="00906C8B" w:rsidRPr="00BF4E85">
        <w:rPr>
          <w:rFonts w:ascii="Maiandra GD" w:hAnsi="Maiandra GD" w:cs="Arial"/>
          <w:sz w:val="20"/>
          <w:szCs w:val="18"/>
        </w:rPr>
        <w:t xml:space="preserve"> municipio de San </w:t>
      </w:r>
      <w:r w:rsidR="0070604E" w:rsidRPr="00BF4E85">
        <w:rPr>
          <w:rFonts w:ascii="Maiandra GD" w:hAnsi="Maiandra GD" w:cs="Arial"/>
          <w:sz w:val="20"/>
          <w:szCs w:val="18"/>
        </w:rPr>
        <w:t>Pablo Tacachico. Dentro de este concepto se pretende realizar una inversión de</w:t>
      </w:r>
      <w:r w:rsidR="00906C8B" w:rsidRPr="00BF4E85">
        <w:rPr>
          <w:rFonts w:ascii="Maiandra GD" w:hAnsi="Maiandra GD" w:cs="Arial"/>
          <w:sz w:val="20"/>
          <w:szCs w:val="18"/>
        </w:rPr>
        <w:t xml:space="preserve"> $</w:t>
      </w:r>
      <w:r w:rsidR="0070604E" w:rsidRPr="00BF4E85">
        <w:rPr>
          <w:rFonts w:ascii="Maiandra GD" w:hAnsi="Maiandra GD"/>
        </w:rPr>
        <w:t xml:space="preserve"> </w:t>
      </w:r>
      <w:r w:rsidR="0070604E" w:rsidRPr="00BF4E85">
        <w:rPr>
          <w:rFonts w:ascii="Maiandra GD" w:hAnsi="Maiandra GD" w:cs="Arial"/>
          <w:sz w:val="20"/>
          <w:szCs w:val="18"/>
        </w:rPr>
        <w:t>473,909.00</w:t>
      </w:r>
      <w:r w:rsidR="00906C8B" w:rsidRPr="00BF4E85">
        <w:rPr>
          <w:rFonts w:ascii="Maiandra GD" w:hAnsi="Maiandra GD" w:cs="Arial"/>
          <w:sz w:val="20"/>
          <w:szCs w:val="18"/>
        </w:rPr>
        <w:t>.</w:t>
      </w:r>
    </w:p>
    <w:p w:rsidR="00906C8B" w:rsidRPr="00BF4E85" w:rsidRDefault="00906C8B" w:rsidP="00906C8B">
      <w:pPr>
        <w:jc w:val="both"/>
        <w:rPr>
          <w:rFonts w:ascii="Maiandra GD" w:hAnsi="Maiandra GD" w:cs="Arial"/>
          <w:sz w:val="20"/>
          <w:szCs w:val="18"/>
        </w:rPr>
      </w:pPr>
    </w:p>
    <w:p w:rsidR="00906C8B" w:rsidRPr="00BF4E85" w:rsidRDefault="00906C8B" w:rsidP="00906C8B">
      <w:pPr>
        <w:jc w:val="both"/>
        <w:rPr>
          <w:rFonts w:ascii="Maiandra GD" w:hAnsi="Maiandra GD" w:cs="Arial"/>
          <w:sz w:val="20"/>
          <w:szCs w:val="18"/>
        </w:rPr>
      </w:pPr>
      <w:r w:rsidRPr="00BF4E85">
        <w:rPr>
          <w:rFonts w:ascii="Maiandra GD" w:hAnsi="Maiandra GD" w:cs="Arial"/>
          <w:sz w:val="20"/>
          <w:szCs w:val="18"/>
        </w:rPr>
        <w:t xml:space="preserve">Se </w:t>
      </w:r>
      <w:r w:rsidR="00580EA3">
        <w:rPr>
          <w:rFonts w:ascii="Maiandra GD" w:hAnsi="Maiandra GD" w:cs="Arial"/>
          <w:sz w:val="20"/>
          <w:szCs w:val="18"/>
        </w:rPr>
        <w:t>finalizó el p</w:t>
      </w:r>
      <w:r w:rsidRPr="00BF4E85">
        <w:rPr>
          <w:rFonts w:ascii="Maiandra GD" w:hAnsi="Maiandra GD" w:cs="Arial"/>
          <w:sz w:val="20"/>
          <w:szCs w:val="18"/>
        </w:rPr>
        <w:t xml:space="preserve">rograma </w:t>
      </w:r>
      <w:r w:rsidRPr="008B6099">
        <w:rPr>
          <w:rFonts w:ascii="Maiandra GD" w:hAnsi="Maiandra GD" w:cs="Arial"/>
          <w:b/>
          <w:sz w:val="20"/>
          <w:szCs w:val="18"/>
        </w:rPr>
        <w:t>“Proyectos Recursos Propios</w:t>
      </w:r>
      <w:r w:rsidRPr="00BF4E85">
        <w:rPr>
          <w:rFonts w:ascii="Maiandra GD" w:hAnsi="Maiandra GD" w:cs="Arial"/>
          <w:sz w:val="20"/>
          <w:szCs w:val="18"/>
        </w:rPr>
        <w:t xml:space="preserve"> </w:t>
      </w:r>
      <w:r w:rsidRPr="00BF4E85">
        <w:rPr>
          <w:rFonts w:ascii="Maiandra GD" w:hAnsi="Maiandra GD" w:cs="Arial"/>
          <w:b/>
          <w:sz w:val="20"/>
          <w:szCs w:val="18"/>
        </w:rPr>
        <w:t>Provisiones 201</w:t>
      </w:r>
      <w:r w:rsidR="00D21013" w:rsidRPr="00BF4E85">
        <w:rPr>
          <w:rFonts w:ascii="Maiandra GD" w:hAnsi="Maiandra GD" w:cs="Arial"/>
          <w:b/>
          <w:sz w:val="20"/>
          <w:szCs w:val="18"/>
        </w:rPr>
        <w:t>1</w:t>
      </w:r>
      <w:r w:rsidR="00D21013" w:rsidRPr="00BF4E85">
        <w:rPr>
          <w:rFonts w:ascii="Maiandra GD" w:hAnsi="Maiandra GD" w:cs="Arial"/>
          <w:sz w:val="20"/>
          <w:szCs w:val="18"/>
        </w:rPr>
        <w:t>”, con el cual se ejecutaron 2</w:t>
      </w:r>
      <w:r w:rsidRPr="00BF4E85">
        <w:rPr>
          <w:rFonts w:ascii="Maiandra GD" w:hAnsi="Maiandra GD" w:cs="Arial"/>
          <w:sz w:val="20"/>
          <w:szCs w:val="18"/>
        </w:rPr>
        <w:t xml:space="preserve"> proyectos de </w:t>
      </w:r>
      <w:r w:rsidR="00D21013" w:rsidRPr="00BF4E85">
        <w:rPr>
          <w:rFonts w:ascii="Maiandra GD" w:hAnsi="Maiandra GD" w:cs="Arial"/>
          <w:sz w:val="20"/>
          <w:szCs w:val="18"/>
        </w:rPr>
        <w:t>Introducción del servicio de agua potable</w:t>
      </w:r>
      <w:r w:rsidRPr="00BF4E85">
        <w:rPr>
          <w:rFonts w:ascii="Maiandra GD" w:hAnsi="Maiandra GD" w:cs="Arial"/>
          <w:sz w:val="20"/>
          <w:szCs w:val="18"/>
        </w:rPr>
        <w:t xml:space="preserve"> en los </w:t>
      </w:r>
      <w:r w:rsidR="008B6099">
        <w:rPr>
          <w:rFonts w:ascii="Maiandra GD" w:hAnsi="Maiandra GD" w:cs="Arial"/>
          <w:sz w:val="20"/>
          <w:szCs w:val="18"/>
        </w:rPr>
        <w:t>d</w:t>
      </w:r>
      <w:r w:rsidR="00D21013" w:rsidRPr="00BF4E85">
        <w:rPr>
          <w:rFonts w:ascii="Maiandra GD" w:hAnsi="Maiandra GD" w:cs="Arial"/>
          <w:sz w:val="20"/>
          <w:szCs w:val="18"/>
        </w:rPr>
        <w:t>epartamentos de La Paz</w:t>
      </w:r>
      <w:r w:rsidRPr="00BF4E85">
        <w:rPr>
          <w:rFonts w:ascii="Maiandra GD" w:hAnsi="Maiandra GD" w:cs="Arial"/>
          <w:sz w:val="20"/>
          <w:szCs w:val="18"/>
        </w:rPr>
        <w:t xml:space="preserve"> y San </w:t>
      </w:r>
      <w:r w:rsidR="00D21013" w:rsidRPr="00BF4E85">
        <w:rPr>
          <w:rFonts w:ascii="Maiandra GD" w:hAnsi="Maiandra GD" w:cs="Arial"/>
          <w:sz w:val="20"/>
          <w:szCs w:val="18"/>
        </w:rPr>
        <w:t>Salvador</w:t>
      </w:r>
      <w:r w:rsidRPr="00BF4E85">
        <w:rPr>
          <w:rFonts w:ascii="Maiandra GD" w:hAnsi="Maiandra GD" w:cs="Arial"/>
          <w:sz w:val="20"/>
          <w:szCs w:val="18"/>
        </w:rPr>
        <w:t xml:space="preserve">, con la </w:t>
      </w:r>
      <w:r w:rsidRPr="00BF4E85">
        <w:rPr>
          <w:rFonts w:ascii="Maiandra GD" w:hAnsi="Maiandra GD" w:cs="Arial"/>
          <w:sz w:val="20"/>
          <w:szCs w:val="18"/>
        </w:rPr>
        <w:lastRenderedPageBreak/>
        <w:t xml:space="preserve">finalización de estos proyectos se llevó beneficio directo a un total de </w:t>
      </w:r>
      <w:r w:rsidR="00D21013" w:rsidRPr="00BF4E85">
        <w:rPr>
          <w:rFonts w:ascii="Maiandra GD" w:hAnsi="Maiandra GD" w:cs="Arial"/>
          <w:sz w:val="20"/>
          <w:szCs w:val="18"/>
        </w:rPr>
        <w:t>4,730</w:t>
      </w:r>
      <w:r w:rsidR="00C830E1">
        <w:rPr>
          <w:rFonts w:ascii="Maiandra GD" w:hAnsi="Maiandra GD" w:cs="Arial"/>
          <w:sz w:val="20"/>
          <w:szCs w:val="18"/>
        </w:rPr>
        <w:t xml:space="preserve"> habitantes de los m</w:t>
      </w:r>
      <w:r w:rsidRPr="00BF4E85">
        <w:rPr>
          <w:rFonts w:ascii="Maiandra GD" w:hAnsi="Maiandra GD" w:cs="Arial"/>
          <w:sz w:val="20"/>
          <w:szCs w:val="18"/>
        </w:rPr>
        <w:t xml:space="preserve">unicipios de </w:t>
      </w:r>
      <w:r w:rsidR="00D21013" w:rsidRPr="00BF4E85">
        <w:rPr>
          <w:rFonts w:ascii="Maiandra GD" w:hAnsi="Maiandra GD" w:cs="Arial"/>
          <w:sz w:val="20"/>
          <w:szCs w:val="18"/>
        </w:rPr>
        <w:t xml:space="preserve">San Juan Nonualco </w:t>
      </w:r>
      <w:r w:rsidRPr="00BF4E85">
        <w:rPr>
          <w:rFonts w:ascii="Maiandra GD" w:hAnsi="Maiandra GD" w:cs="Arial"/>
          <w:sz w:val="20"/>
          <w:szCs w:val="18"/>
        </w:rPr>
        <w:t xml:space="preserve">y </w:t>
      </w:r>
      <w:r w:rsidR="00D21013" w:rsidRPr="00BF4E85">
        <w:rPr>
          <w:rFonts w:ascii="Maiandra GD" w:hAnsi="Maiandra GD" w:cs="Arial"/>
          <w:sz w:val="20"/>
          <w:szCs w:val="18"/>
        </w:rPr>
        <w:t>Nejapa</w:t>
      </w:r>
      <w:r w:rsidR="004E190E">
        <w:rPr>
          <w:rFonts w:ascii="Maiandra GD" w:hAnsi="Maiandra GD" w:cs="Arial"/>
          <w:sz w:val="20"/>
          <w:szCs w:val="18"/>
        </w:rPr>
        <w:t>, realizando una inversión para 2012 de $</w:t>
      </w:r>
      <w:r w:rsidR="004E190E" w:rsidRPr="004E190E">
        <w:rPr>
          <w:rFonts w:ascii="Maiandra GD" w:hAnsi="Maiandra GD" w:cs="Arial"/>
          <w:sz w:val="20"/>
          <w:szCs w:val="18"/>
        </w:rPr>
        <w:t xml:space="preserve"> 1</w:t>
      </w:r>
      <w:proofErr w:type="gramStart"/>
      <w:r w:rsidR="00C830E1" w:rsidRPr="004E190E">
        <w:rPr>
          <w:rFonts w:ascii="Maiandra GD" w:hAnsi="Maiandra GD" w:cs="Arial"/>
          <w:sz w:val="20"/>
          <w:szCs w:val="18"/>
        </w:rPr>
        <w:t>,168,236.17</w:t>
      </w:r>
      <w:proofErr w:type="gramEnd"/>
      <w:r w:rsidR="004E190E">
        <w:rPr>
          <w:rFonts w:ascii="Maiandra GD" w:hAnsi="Maiandra GD" w:cs="Arial"/>
          <w:sz w:val="20"/>
          <w:szCs w:val="18"/>
        </w:rPr>
        <w:t>.</w:t>
      </w:r>
    </w:p>
    <w:p w:rsidR="00906C8B" w:rsidRPr="00906C8B" w:rsidRDefault="00906C8B" w:rsidP="00906C8B">
      <w:pPr>
        <w:jc w:val="both"/>
        <w:rPr>
          <w:rFonts w:ascii="Maiandra GD" w:hAnsi="Maiandra GD" w:cs="Arial"/>
          <w:sz w:val="20"/>
          <w:szCs w:val="18"/>
        </w:rPr>
      </w:pPr>
    </w:p>
    <w:p w:rsidR="00057B9E" w:rsidRDefault="00057B9E" w:rsidP="00906C8B">
      <w:pPr>
        <w:jc w:val="both"/>
        <w:rPr>
          <w:rFonts w:ascii="Tw Cen MT" w:hAnsi="Tw Cen MT" w:cs="Arial"/>
          <w:b/>
          <w:color w:val="365F91"/>
          <w:szCs w:val="20"/>
          <w:lang w:val="es-ES"/>
        </w:rPr>
      </w:pPr>
    </w:p>
    <w:p w:rsidR="00906C8B" w:rsidRDefault="00906C8B" w:rsidP="00906C8B">
      <w:pPr>
        <w:jc w:val="both"/>
        <w:rPr>
          <w:rFonts w:ascii="Tw Cen MT" w:hAnsi="Tw Cen MT" w:cs="Arial"/>
          <w:b/>
          <w:color w:val="365F91"/>
          <w:szCs w:val="20"/>
          <w:lang w:val="es-ES"/>
        </w:rPr>
      </w:pPr>
      <w:r w:rsidRPr="00906C8B">
        <w:rPr>
          <w:rFonts w:ascii="Tw Cen MT" w:hAnsi="Tw Cen MT" w:cs="Arial"/>
          <w:b/>
          <w:color w:val="365F91"/>
          <w:szCs w:val="20"/>
          <w:lang w:val="es-ES"/>
        </w:rPr>
        <w:t>FACTIBILIDADES DE SERVICIOS.</w:t>
      </w:r>
    </w:p>
    <w:p w:rsidR="00906C8B" w:rsidRPr="00906C8B" w:rsidRDefault="00906C8B" w:rsidP="00906C8B">
      <w:pPr>
        <w:jc w:val="both"/>
        <w:rPr>
          <w:rFonts w:ascii="Tw Cen MT" w:hAnsi="Tw Cen MT" w:cs="Arial"/>
          <w:b/>
          <w:color w:val="365F91"/>
          <w:szCs w:val="20"/>
          <w:lang w:val="es-ES"/>
        </w:rPr>
      </w:pPr>
    </w:p>
    <w:p w:rsidR="00906C8B" w:rsidRDefault="00906C8B" w:rsidP="00906C8B">
      <w:pPr>
        <w:jc w:val="both"/>
        <w:rPr>
          <w:rFonts w:ascii="Maiandra GD" w:hAnsi="Maiandra GD" w:cs="Arial"/>
          <w:sz w:val="20"/>
          <w:szCs w:val="18"/>
        </w:rPr>
      </w:pPr>
      <w:r w:rsidRPr="00BF4E85">
        <w:rPr>
          <w:rFonts w:ascii="Maiandra GD" w:hAnsi="Maiandra GD" w:cs="Arial"/>
          <w:sz w:val="20"/>
          <w:szCs w:val="18"/>
        </w:rPr>
        <w:t xml:space="preserve">Siempre dentro del </w:t>
      </w:r>
      <w:r w:rsidR="00C830E1">
        <w:rPr>
          <w:rFonts w:ascii="Maiandra GD" w:hAnsi="Maiandra GD" w:cs="Arial"/>
          <w:sz w:val="20"/>
          <w:szCs w:val="18"/>
        </w:rPr>
        <w:t>contexto de infraestructura de agua p</w:t>
      </w:r>
      <w:r w:rsidRPr="00BF4E85">
        <w:rPr>
          <w:rFonts w:ascii="Maiandra GD" w:hAnsi="Maiandra GD" w:cs="Arial"/>
          <w:sz w:val="20"/>
          <w:szCs w:val="18"/>
        </w:rPr>
        <w:t>otable, en la Comisión de Factibilid</w:t>
      </w:r>
      <w:r w:rsidR="002D4750" w:rsidRPr="00BF4E85">
        <w:rPr>
          <w:rFonts w:ascii="Maiandra GD" w:hAnsi="Maiandra GD" w:cs="Arial"/>
          <w:sz w:val="20"/>
          <w:szCs w:val="18"/>
        </w:rPr>
        <w:t>ades, se atendió un total de 289</w:t>
      </w:r>
      <w:r w:rsidRPr="00BF4E85">
        <w:rPr>
          <w:rFonts w:ascii="Maiandra GD" w:hAnsi="Maiandra GD" w:cs="Arial"/>
          <w:sz w:val="20"/>
          <w:szCs w:val="18"/>
        </w:rPr>
        <w:t xml:space="preserve"> solicitudes </w:t>
      </w:r>
      <w:r w:rsidR="002D4750" w:rsidRPr="00BF4E85">
        <w:rPr>
          <w:rFonts w:ascii="Maiandra GD" w:hAnsi="Maiandra GD" w:cs="Arial"/>
          <w:sz w:val="20"/>
          <w:szCs w:val="18"/>
        </w:rPr>
        <w:t>globales de factibilidad para instalar</w:t>
      </w:r>
      <w:r w:rsidRPr="00BF4E85">
        <w:rPr>
          <w:rFonts w:ascii="Maiandra GD" w:hAnsi="Maiandra GD" w:cs="Arial"/>
          <w:sz w:val="20"/>
          <w:szCs w:val="18"/>
        </w:rPr>
        <w:t xml:space="preserve"> el servicio de agua a los sectores vivienda, comercio e industri</w:t>
      </w:r>
      <w:r w:rsidR="002D4750" w:rsidRPr="00BF4E85">
        <w:rPr>
          <w:rFonts w:ascii="Maiandra GD" w:hAnsi="Maiandra GD" w:cs="Arial"/>
          <w:sz w:val="20"/>
          <w:szCs w:val="18"/>
        </w:rPr>
        <w:t>a; de este total se aprobaron 243</w:t>
      </w:r>
      <w:r w:rsidR="008B7126" w:rsidRPr="00BF4E85">
        <w:rPr>
          <w:rFonts w:ascii="Maiandra GD" w:hAnsi="Maiandra GD" w:cs="Arial"/>
          <w:sz w:val="20"/>
          <w:szCs w:val="18"/>
        </w:rPr>
        <w:t xml:space="preserve"> solicitudes</w:t>
      </w:r>
      <w:r w:rsidRPr="00BF4E85">
        <w:rPr>
          <w:rFonts w:ascii="Maiandra GD" w:hAnsi="Maiandra GD" w:cs="Arial"/>
          <w:sz w:val="20"/>
          <w:szCs w:val="18"/>
        </w:rPr>
        <w:t>, para  urbanizaciones formales y se denegaron por razones de carácter técnico</w:t>
      </w:r>
      <w:r w:rsidR="002D4750" w:rsidRPr="00BF4E85">
        <w:rPr>
          <w:rFonts w:ascii="Maiandra GD" w:hAnsi="Maiandra GD" w:cs="Arial"/>
          <w:sz w:val="20"/>
          <w:szCs w:val="18"/>
        </w:rPr>
        <w:t>,</w:t>
      </w:r>
      <w:r w:rsidRPr="00BF4E85">
        <w:rPr>
          <w:rFonts w:ascii="Maiandra GD" w:hAnsi="Maiandra GD" w:cs="Arial"/>
          <w:sz w:val="20"/>
          <w:szCs w:val="18"/>
        </w:rPr>
        <w:t xml:space="preserve"> 4</w:t>
      </w:r>
      <w:r w:rsidR="002D4750" w:rsidRPr="00BF4E85">
        <w:rPr>
          <w:rFonts w:ascii="Maiandra GD" w:hAnsi="Maiandra GD" w:cs="Arial"/>
          <w:sz w:val="20"/>
          <w:szCs w:val="18"/>
        </w:rPr>
        <w:t>0</w:t>
      </w:r>
      <w:r w:rsidR="004E190E">
        <w:rPr>
          <w:rFonts w:ascii="Maiandra GD" w:hAnsi="Maiandra GD" w:cs="Arial"/>
          <w:sz w:val="20"/>
          <w:szCs w:val="18"/>
        </w:rPr>
        <w:t xml:space="preserve"> solicitudes, quedando en espera de resolución 6 solicitudes.</w:t>
      </w:r>
    </w:p>
    <w:p w:rsidR="00C1121A" w:rsidRPr="00BF4E85" w:rsidRDefault="00C1121A" w:rsidP="00906C8B">
      <w:pPr>
        <w:jc w:val="both"/>
        <w:rPr>
          <w:rFonts w:ascii="Maiandra GD" w:hAnsi="Maiandra GD" w:cs="Arial"/>
          <w:sz w:val="20"/>
          <w:szCs w:val="18"/>
        </w:rPr>
      </w:pPr>
    </w:p>
    <w:p w:rsidR="00906C8B" w:rsidRPr="00BF4E85" w:rsidRDefault="00C830E1" w:rsidP="00906C8B">
      <w:pPr>
        <w:jc w:val="both"/>
        <w:rPr>
          <w:rFonts w:ascii="Maiandra GD" w:hAnsi="Maiandra GD" w:cs="Arial"/>
          <w:sz w:val="14"/>
          <w:szCs w:val="18"/>
        </w:rPr>
      </w:pPr>
      <w:r>
        <w:rPr>
          <w:rFonts w:ascii="Maiandra GD" w:hAnsi="Maiandra GD" w:cs="Arial"/>
          <w:sz w:val="20"/>
          <w:szCs w:val="18"/>
        </w:rPr>
        <w:t>En la g</w:t>
      </w:r>
      <w:r w:rsidR="00906C8B" w:rsidRPr="00BF4E85">
        <w:rPr>
          <w:rFonts w:ascii="Maiandra GD" w:hAnsi="Maiandra GD" w:cs="Arial"/>
          <w:sz w:val="20"/>
          <w:szCs w:val="18"/>
        </w:rPr>
        <w:t>ráfica No</w:t>
      </w:r>
      <w:r w:rsidR="002D4750" w:rsidRPr="00BF4E85">
        <w:rPr>
          <w:rFonts w:ascii="Maiandra GD" w:hAnsi="Maiandra GD" w:cs="Arial"/>
          <w:sz w:val="20"/>
          <w:szCs w:val="18"/>
        </w:rPr>
        <w:t>. 3 se observa que de las 15,653</w:t>
      </w:r>
      <w:r w:rsidR="00906C8B" w:rsidRPr="00BF4E85">
        <w:rPr>
          <w:rFonts w:ascii="Maiandra GD" w:hAnsi="Maiandra GD" w:cs="Arial"/>
          <w:sz w:val="20"/>
          <w:szCs w:val="18"/>
        </w:rPr>
        <w:t xml:space="preserve"> solicitudes </w:t>
      </w:r>
      <w:r w:rsidR="004E190E">
        <w:rPr>
          <w:rFonts w:ascii="Maiandra GD" w:hAnsi="Maiandra GD" w:cs="Arial"/>
          <w:sz w:val="20"/>
          <w:szCs w:val="18"/>
        </w:rPr>
        <w:t>de servicios aprobados</w:t>
      </w:r>
      <w:r w:rsidR="00906C8B" w:rsidRPr="00BF4E85">
        <w:rPr>
          <w:rFonts w:ascii="Maiandra GD" w:hAnsi="Maiandra GD" w:cs="Arial"/>
          <w:sz w:val="20"/>
          <w:szCs w:val="18"/>
        </w:rPr>
        <w:t>, 15,</w:t>
      </w:r>
      <w:r w:rsidR="002D4750" w:rsidRPr="00BF4E85">
        <w:rPr>
          <w:rFonts w:ascii="Maiandra GD" w:hAnsi="Maiandra GD" w:cs="Arial"/>
          <w:sz w:val="20"/>
          <w:szCs w:val="18"/>
        </w:rPr>
        <w:t>080</w:t>
      </w:r>
      <w:r w:rsidR="00906C8B" w:rsidRPr="00BF4E85">
        <w:rPr>
          <w:rFonts w:ascii="Maiandra GD" w:hAnsi="Maiandra GD" w:cs="Arial"/>
          <w:sz w:val="20"/>
          <w:szCs w:val="18"/>
        </w:rPr>
        <w:t xml:space="preserve"> f</w:t>
      </w:r>
      <w:r w:rsidR="002D4750" w:rsidRPr="00BF4E85">
        <w:rPr>
          <w:rFonts w:ascii="Maiandra GD" w:hAnsi="Maiandra GD" w:cs="Arial"/>
          <w:sz w:val="20"/>
          <w:szCs w:val="18"/>
        </w:rPr>
        <w:t xml:space="preserve">ueron </w:t>
      </w:r>
      <w:r w:rsidR="004E190E">
        <w:rPr>
          <w:rFonts w:ascii="Maiandra GD" w:hAnsi="Maiandra GD" w:cs="Arial"/>
          <w:sz w:val="20"/>
          <w:szCs w:val="18"/>
        </w:rPr>
        <w:t>d</w:t>
      </w:r>
      <w:r w:rsidR="002D4750" w:rsidRPr="00BF4E85">
        <w:rPr>
          <w:rFonts w:ascii="Maiandra GD" w:hAnsi="Maiandra GD" w:cs="Arial"/>
          <w:sz w:val="20"/>
          <w:szCs w:val="18"/>
        </w:rPr>
        <w:t>el sector vivienda,  525 para el comercio, 24</w:t>
      </w:r>
      <w:r w:rsidR="00906C8B" w:rsidRPr="00BF4E85">
        <w:rPr>
          <w:rFonts w:ascii="Maiandra GD" w:hAnsi="Maiandra GD" w:cs="Arial"/>
          <w:sz w:val="20"/>
          <w:szCs w:val="18"/>
        </w:rPr>
        <w:t xml:space="preserve"> para la industri</w:t>
      </w:r>
      <w:r w:rsidR="00404B63" w:rsidRPr="00BF4E85">
        <w:rPr>
          <w:rFonts w:ascii="Maiandra GD" w:hAnsi="Maiandra GD" w:cs="Arial"/>
          <w:sz w:val="20"/>
          <w:szCs w:val="18"/>
        </w:rPr>
        <w:t>a y 2</w:t>
      </w:r>
      <w:r w:rsidR="002D4750" w:rsidRPr="00BF4E85">
        <w:rPr>
          <w:rFonts w:ascii="Maiandra GD" w:hAnsi="Maiandra GD" w:cs="Arial"/>
          <w:sz w:val="20"/>
          <w:szCs w:val="18"/>
        </w:rPr>
        <w:t>4</w:t>
      </w:r>
      <w:r w:rsidR="00404B63" w:rsidRPr="00BF4E85">
        <w:rPr>
          <w:rFonts w:ascii="Maiandra GD" w:hAnsi="Maiandra GD" w:cs="Arial"/>
          <w:sz w:val="20"/>
          <w:szCs w:val="18"/>
        </w:rPr>
        <w:t xml:space="preserve"> para otros sectores</w:t>
      </w:r>
      <w:r w:rsidR="00C1121A">
        <w:rPr>
          <w:rFonts w:ascii="Maiandra GD" w:hAnsi="Maiandra GD" w:cs="Arial"/>
          <w:sz w:val="20"/>
          <w:szCs w:val="18"/>
        </w:rPr>
        <w:t>.</w:t>
      </w:r>
      <w:r w:rsidR="00404B63" w:rsidRPr="00BF4E85">
        <w:rPr>
          <w:rFonts w:ascii="Maiandra GD" w:hAnsi="Maiandra GD" w:cs="Arial"/>
          <w:sz w:val="20"/>
          <w:szCs w:val="18"/>
        </w:rPr>
        <w:t xml:space="preserve"> </w:t>
      </w:r>
      <w:r w:rsidR="00C1121A">
        <w:rPr>
          <w:rFonts w:ascii="Maiandra GD" w:hAnsi="Maiandra GD" w:cs="Arial"/>
          <w:b/>
          <w:sz w:val="14"/>
          <w:szCs w:val="18"/>
        </w:rPr>
        <w:t>2_/</w:t>
      </w:r>
    </w:p>
    <w:p w:rsidR="00404B63" w:rsidRPr="00BF4E85" w:rsidRDefault="00404B63" w:rsidP="00906C8B">
      <w:pPr>
        <w:jc w:val="both"/>
        <w:rPr>
          <w:rFonts w:ascii="Maiandra GD" w:hAnsi="Maiandra GD" w:cs="Arial"/>
          <w:sz w:val="20"/>
          <w:szCs w:val="18"/>
        </w:rPr>
      </w:pPr>
    </w:p>
    <w:p w:rsidR="00906C8B" w:rsidRPr="00CF2B07" w:rsidRDefault="00906C8B" w:rsidP="00906C8B">
      <w:pPr>
        <w:jc w:val="both"/>
        <w:rPr>
          <w:rFonts w:ascii="Maiandra GD" w:hAnsi="Maiandra GD" w:cs="Arial"/>
          <w:sz w:val="16"/>
          <w:szCs w:val="15"/>
        </w:rPr>
      </w:pPr>
      <w:r w:rsidRPr="00C1121A">
        <w:rPr>
          <w:rFonts w:ascii="Maiandra GD" w:hAnsi="Maiandra GD" w:cs="Arial"/>
          <w:b/>
          <w:sz w:val="14"/>
          <w:szCs w:val="15"/>
        </w:rPr>
        <w:t>2</w:t>
      </w:r>
      <w:r w:rsidR="00C1121A" w:rsidRPr="00C1121A">
        <w:rPr>
          <w:rFonts w:ascii="Maiandra GD" w:hAnsi="Maiandra GD" w:cs="Arial"/>
          <w:b/>
          <w:sz w:val="14"/>
          <w:szCs w:val="15"/>
        </w:rPr>
        <w:t>_</w:t>
      </w:r>
      <w:r w:rsidRPr="00C1121A">
        <w:rPr>
          <w:rFonts w:ascii="Maiandra GD" w:hAnsi="Maiandra GD" w:cs="Arial"/>
          <w:b/>
          <w:sz w:val="14"/>
          <w:szCs w:val="15"/>
        </w:rPr>
        <w:t>/</w:t>
      </w:r>
      <w:r w:rsidRPr="00CF2B07">
        <w:rPr>
          <w:rFonts w:ascii="Maiandra GD" w:hAnsi="Maiandra GD" w:cs="Arial"/>
          <w:sz w:val="16"/>
          <w:szCs w:val="15"/>
        </w:rPr>
        <w:t xml:space="preserve">   Corresponde a entidades como: Instituto Salvadoreño del Seguro Social,</w:t>
      </w:r>
      <w:r w:rsidR="00C830E1">
        <w:rPr>
          <w:rFonts w:ascii="Maiandra GD" w:hAnsi="Maiandra GD" w:cs="Arial"/>
          <w:sz w:val="16"/>
          <w:szCs w:val="15"/>
        </w:rPr>
        <w:t xml:space="preserve"> Centro Nacional de Registros, h</w:t>
      </w:r>
      <w:r w:rsidRPr="00CF2B07">
        <w:rPr>
          <w:rFonts w:ascii="Maiandra GD" w:hAnsi="Maiandra GD" w:cs="Arial"/>
          <w:sz w:val="16"/>
          <w:szCs w:val="15"/>
        </w:rPr>
        <w:t>o</w:t>
      </w:r>
      <w:r w:rsidR="00C830E1">
        <w:rPr>
          <w:rFonts w:ascii="Maiandra GD" w:hAnsi="Maiandra GD" w:cs="Arial"/>
          <w:sz w:val="16"/>
          <w:szCs w:val="15"/>
        </w:rPr>
        <w:t>spitales, complejo p</w:t>
      </w:r>
      <w:r w:rsidRPr="00CF2B07">
        <w:rPr>
          <w:rFonts w:ascii="Maiandra GD" w:hAnsi="Maiandra GD" w:cs="Arial"/>
          <w:sz w:val="16"/>
          <w:szCs w:val="15"/>
        </w:rPr>
        <w:t>enitenciario, etc.</w:t>
      </w:r>
    </w:p>
    <w:p w:rsidR="00421AAA" w:rsidRDefault="00421AAA" w:rsidP="00DD6C31">
      <w:pPr>
        <w:jc w:val="both"/>
        <w:rPr>
          <w:rFonts w:ascii="Maiandra GD" w:hAnsi="Maiandra GD" w:cs="Arial"/>
          <w:sz w:val="18"/>
          <w:szCs w:val="18"/>
        </w:rPr>
      </w:pPr>
    </w:p>
    <w:p w:rsidR="00057B9E" w:rsidRPr="00BF4E85" w:rsidRDefault="00057B9E" w:rsidP="00DD6C31">
      <w:pPr>
        <w:jc w:val="both"/>
        <w:rPr>
          <w:rFonts w:ascii="Maiandra GD" w:hAnsi="Maiandra GD" w:cs="Arial"/>
          <w:sz w:val="18"/>
          <w:szCs w:val="18"/>
        </w:rPr>
      </w:pPr>
    </w:p>
    <w:p w:rsidR="00057B9E" w:rsidRDefault="00057B9E" w:rsidP="00244CFD">
      <w:pPr>
        <w:jc w:val="center"/>
        <w:rPr>
          <w:rFonts w:ascii="Tw Cen MT" w:hAnsi="Tw Cen MT" w:cs="Arial"/>
          <w:b/>
          <w:sz w:val="22"/>
          <w:szCs w:val="18"/>
        </w:rPr>
      </w:pPr>
    </w:p>
    <w:p w:rsidR="00244CFD" w:rsidRPr="004A679F" w:rsidRDefault="00244CFD" w:rsidP="00244CFD">
      <w:pPr>
        <w:jc w:val="center"/>
        <w:rPr>
          <w:rFonts w:ascii="Tw Cen MT" w:hAnsi="Tw Cen MT" w:cs="Arial"/>
          <w:b/>
          <w:sz w:val="22"/>
          <w:szCs w:val="18"/>
        </w:rPr>
      </w:pPr>
      <w:r>
        <w:rPr>
          <w:rFonts w:ascii="Tw Cen MT" w:hAnsi="Tw Cen MT" w:cs="Arial"/>
          <w:b/>
          <w:sz w:val="22"/>
          <w:szCs w:val="18"/>
        </w:rPr>
        <w:t>GRÁFICA No. 3</w:t>
      </w:r>
    </w:p>
    <w:p w:rsidR="0051145A" w:rsidRDefault="00244CFD" w:rsidP="00244CFD">
      <w:pPr>
        <w:jc w:val="center"/>
        <w:rPr>
          <w:rFonts w:ascii="Tw Cen MT" w:hAnsi="Tw Cen MT" w:cs="Arial"/>
          <w:sz w:val="20"/>
          <w:szCs w:val="18"/>
        </w:rPr>
      </w:pPr>
      <w:r>
        <w:rPr>
          <w:rFonts w:ascii="Tw Cen MT" w:hAnsi="Tw Cen MT" w:cs="Arial"/>
          <w:sz w:val="20"/>
          <w:szCs w:val="18"/>
        </w:rPr>
        <w:t>NÚMERO DE FACTIBILIDADES</w:t>
      </w:r>
    </w:p>
    <w:p w:rsidR="00244CFD" w:rsidRPr="00283420" w:rsidRDefault="00244CFD" w:rsidP="00244CFD">
      <w:pPr>
        <w:jc w:val="center"/>
        <w:rPr>
          <w:rFonts w:ascii="Tw Cen MT" w:hAnsi="Tw Cen MT" w:cs="Arial"/>
          <w:sz w:val="20"/>
          <w:szCs w:val="18"/>
        </w:rPr>
      </w:pPr>
      <w:r>
        <w:rPr>
          <w:rFonts w:ascii="Tw Cen MT" w:hAnsi="Tw Cen MT" w:cs="Arial"/>
          <w:sz w:val="20"/>
          <w:szCs w:val="18"/>
        </w:rPr>
        <w:t>POR SECTOR A NIVEL NACIONAL, AÑO 2012</w:t>
      </w:r>
    </w:p>
    <w:p w:rsidR="008E38DF" w:rsidRDefault="008E38DF" w:rsidP="00E200B5">
      <w:pPr>
        <w:jc w:val="both"/>
        <w:rPr>
          <w:rFonts w:ascii="Tw Cen MT" w:hAnsi="Tw Cen MT" w:cs="Arial"/>
          <w:b/>
          <w:color w:val="365F91"/>
          <w:sz w:val="28"/>
          <w:szCs w:val="20"/>
          <w:lang w:val="es-ES"/>
        </w:rPr>
      </w:pPr>
    </w:p>
    <w:p w:rsidR="00057B9E" w:rsidRDefault="00057B9E" w:rsidP="00E200B5">
      <w:pPr>
        <w:jc w:val="both"/>
        <w:rPr>
          <w:rFonts w:ascii="Tw Cen MT" w:hAnsi="Tw Cen MT" w:cs="Arial"/>
          <w:b/>
          <w:color w:val="365F91"/>
          <w:sz w:val="28"/>
          <w:szCs w:val="20"/>
          <w:lang w:val="es-ES"/>
        </w:rPr>
      </w:pPr>
    </w:p>
    <w:p w:rsidR="008E38DF" w:rsidRDefault="00244CFD" w:rsidP="00E200B5">
      <w:pPr>
        <w:jc w:val="both"/>
        <w:rPr>
          <w:rFonts w:ascii="Tw Cen MT" w:hAnsi="Tw Cen MT" w:cs="Arial"/>
          <w:b/>
          <w:color w:val="365F91"/>
          <w:sz w:val="28"/>
          <w:szCs w:val="20"/>
          <w:lang w:val="es-ES"/>
        </w:rPr>
      </w:pPr>
      <w:r>
        <w:rPr>
          <w:noProof/>
          <w:lang w:eastAsia="es-SV"/>
        </w:rPr>
        <w:drawing>
          <wp:anchor distT="0" distB="0" distL="114300" distR="114300" simplePos="0" relativeHeight="251685376" behindDoc="1" locked="0" layoutInCell="1" allowOverlap="1" wp14:anchorId="6BBF7DA3" wp14:editId="2C43B47A">
            <wp:simplePos x="0" y="0"/>
            <wp:positionH relativeFrom="column">
              <wp:posOffset>1124585</wp:posOffset>
            </wp:positionH>
            <wp:positionV relativeFrom="paragraph">
              <wp:posOffset>46355</wp:posOffset>
            </wp:positionV>
            <wp:extent cx="3829050" cy="2286000"/>
            <wp:effectExtent l="0" t="0" r="19050" b="19050"/>
            <wp:wrapNone/>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rsidR="003D3577" w:rsidRDefault="003D3577" w:rsidP="00E200B5">
      <w:pPr>
        <w:jc w:val="both"/>
        <w:rPr>
          <w:rFonts w:ascii="Tw Cen MT" w:hAnsi="Tw Cen MT" w:cs="Arial"/>
          <w:b/>
          <w:color w:val="365F91"/>
          <w:sz w:val="28"/>
          <w:szCs w:val="20"/>
          <w:lang w:val="es-ES"/>
        </w:rPr>
      </w:pPr>
    </w:p>
    <w:p w:rsidR="003D3577" w:rsidRDefault="003D3577" w:rsidP="00E200B5">
      <w:pPr>
        <w:jc w:val="both"/>
        <w:rPr>
          <w:rFonts w:ascii="Tw Cen MT" w:hAnsi="Tw Cen MT" w:cs="Arial"/>
          <w:b/>
          <w:color w:val="365F91"/>
          <w:sz w:val="28"/>
          <w:szCs w:val="20"/>
          <w:lang w:val="es-ES"/>
        </w:rPr>
      </w:pPr>
    </w:p>
    <w:p w:rsidR="003D3577" w:rsidRDefault="003D3577" w:rsidP="00E200B5">
      <w:pPr>
        <w:jc w:val="both"/>
        <w:rPr>
          <w:rFonts w:ascii="Tw Cen MT" w:hAnsi="Tw Cen MT" w:cs="Arial"/>
          <w:b/>
          <w:color w:val="365F91"/>
          <w:sz w:val="28"/>
          <w:szCs w:val="20"/>
          <w:lang w:val="es-ES"/>
        </w:rPr>
      </w:pPr>
    </w:p>
    <w:p w:rsidR="003D3577" w:rsidRDefault="003D3577" w:rsidP="00E200B5">
      <w:pPr>
        <w:jc w:val="both"/>
        <w:rPr>
          <w:rFonts w:ascii="Tw Cen MT" w:hAnsi="Tw Cen MT" w:cs="Arial"/>
          <w:b/>
          <w:color w:val="365F91"/>
          <w:sz w:val="28"/>
          <w:szCs w:val="20"/>
          <w:lang w:val="es-ES"/>
        </w:rPr>
      </w:pPr>
    </w:p>
    <w:p w:rsidR="003D3577" w:rsidRDefault="003D3577" w:rsidP="00E200B5">
      <w:pPr>
        <w:jc w:val="both"/>
        <w:rPr>
          <w:rFonts w:ascii="Tw Cen MT" w:hAnsi="Tw Cen MT" w:cs="Arial"/>
          <w:b/>
          <w:color w:val="365F91"/>
          <w:sz w:val="28"/>
          <w:szCs w:val="20"/>
          <w:lang w:val="es-ES"/>
        </w:rPr>
      </w:pPr>
    </w:p>
    <w:p w:rsidR="003D3577" w:rsidRDefault="003D3577" w:rsidP="00E200B5">
      <w:pPr>
        <w:jc w:val="both"/>
        <w:rPr>
          <w:rFonts w:ascii="Tw Cen MT" w:hAnsi="Tw Cen MT" w:cs="Arial"/>
          <w:b/>
          <w:color w:val="365F91"/>
          <w:sz w:val="28"/>
          <w:szCs w:val="20"/>
          <w:lang w:val="es-ES"/>
        </w:rPr>
      </w:pPr>
    </w:p>
    <w:p w:rsidR="003D3577" w:rsidRDefault="003D3577" w:rsidP="00E200B5">
      <w:pPr>
        <w:jc w:val="both"/>
        <w:rPr>
          <w:rFonts w:ascii="Tw Cen MT" w:hAnsi="Tw Cen MT" w:cs="Arial"/>
          <w:b/>
          <w:color w:val="365F91"/>
          <w:sz w:val="28"/>
          <w:szCs w:val="20"/>
          <w:lang w:val="es-ES"/>
        </w:rPr>
      </w:pPr>
    </w:p>
    <w:p w:rsidR="003D3577" w:rsidRDefault="003D3577" w:rsidP="00E200B5">
      <w:pPr>
        <w:jc w:val="both"/>
        <w:rPr>
          <w:rFonts w:ascii="Tw Cen MT" w:hAnsi="Tw Cen MT" w:cs="Arial"/>
          <w:b/>
          <w:color w:val="365F91"/>
          <w:sz w:val="28"/>
          <w:szCs w:val="20"/>
          <w:lang w:val="es-ES"/>
        </w:rPr>
      </w:pPr>
    </w:p>
    <w:p w:rsidR="008E38DF" w:rsidRDefault="008E38DF" w:rsidP="00E200B5">
      <w:pPr>
        <w:jc w:val="both"/>
        <w:rPr>
          <w:rFonts w:ascii="Tw Cen MT" w:hAnsi="Tw Cen MT" w:cs="Arial"/>
          <w:b/>
          <w:color w:val="365F91"/>
          <w:sz w:val="28"/>
          <w:szCs w:val="20"/>
          <w:lang w:val="es-ES"/>
        </w:rPr>
      </w:pPr>
    </w:p>
    <w:p w:rsidR="008E38DF" w:rsidRDefault="008E38DF" w:rsidP="00E200B5">
      <w:pPr>
        <w:jc w:val="both"/>
        <w:rPr>
          <w:rFonts w:ascii="Tw Cen MT" w:hAnsi="Tw Cen MT" w:cs="Arial"/>
          <w:b/>
          <w:color w:val="365F91"/>
          <w:sz w:val="28"/>
          <w:szCs w:val="20"/>
          <w:lang w:val="es-ES"/>
        </w:rPr>
      </w:pPr>
    </w:p>
    <w:p w:rsidR="008E38DF" w:rsidRDefault="008E38DF" w:rsidP="00E200B5">
      <w:pPr>
        <w:jc w:val="both"/>
        <w:rPr>
          <w:rFonts w:ascii="Tw Cen MT" w:hAnsi="Tw Cen MT" w:cs="Arial"/>
          <w:b/>
          <w:color w:val="365F91"/>
          <w:sz w:val="28"/>
          <w:szCs w:val="20"/>
          <w:lang w:val="es-ES"/>
        </w:rPr>
      </w:pPr>
    </w:p>
    <w:p w:rsidR="00BF4E85" w:rsidRDefault="00BF4E85" w:rsidP="00E200B5">
      <w:pPr>
        <w:jc w:val="both"/>
        <w:rPr>
          <w:rFonts w:ascii="Tw Cen MT" w:hAnsi="Tw Cen MT" w:cs="Arial"/>
          <w:b/>
          <w:color w:val="365F91"/>
          <w:sz w:val="28"/>
          <w:szCs w:val="20"/>
          <w:lang w:val="es-ES"/>
        </w:rPr>
      </w:pPr>
    </w:p>
    <w:p w:rsidR="00057B9E" w:rsidRDefault="00057B9E" w:rsidP="00E200B5">
      <w:pPr>
        <w:jc w:val="both"/>
        <w:rPr>
          <w:rFonts w:ascii="Tw Cen MT" w:hAnsi="Tw Cen MT" w:cs="Arial"/>
          <w:b/>
          <w:color w:val="365F91"/>
          <w:sz w:val="28"/>
          <w:szCs w:val="20"/>
          <w:lang w:val="es-ES"/>
        </w:rPr>
      </w:pPr>
    </w:p>
    <w:p w:rsidR="00057B9E" w:rsidRDefault="00057B9E" w:rsidP="00E200B5">
      <w:pPr>
        <w:jc w:val="both"/>
        <w:rPr>
          <w:rFonts w:ascii="Tw Cen MT" w:hAnsi="Tw Cen MT" w:cs="Arial"/>
          <w:b/>
          <w:color w:val="365F91"/>
          <w:sz w:val="28"/>
          <w:szCs w:val="20"/>
          <w:lang w:val="es-ES"/>
        </w:rPr>
      </w:pPr>
    </w:p>
    <w:p w:rsidR="004515C3" w:rsidRDefault="004515C3" w:rsidP="00E200B5">
      <w:pPr>
        <w:jc w:val="both"/>
        <w:rPr>
          <w:rFonts w:ascii="Tw Cen MT" w:hAnsi="Tw Cen MT" w:cs="Arial"/>
          <w:b/>
          <w:color w:val="365F91"/>
          <w:sz w:val="28"/>
          <w:szCs w:val="20"/>
          <w:lang w:val="es-ES"/>
        </w:rPr>
      </w:pPr>
      <w:r w:rsidRPr="00906C8B">
        <w:rPr>
          <w:rFonts w:ascii="Tw Cen MT" w:hAnsi="Tw Cen MT" w:cs="Arial"/>
          <w:b/>
          <w:color w:val="365F91"/>
          <w:sz w:val="28"/>
          <w:szCs w:val="20"/>
          <w:lang w:val="es-ES"/>
        </w:rPr>
        <w:t>COOPERACION INTERNACIONAL.</w:t>
      </w:r>
    </w:p>
    <w:p w:rsidR="005C3C7F" w:rsidRDefault="005C3C7F" w:rsidP="00E200B5">
      <w:pPr>
        <w:jc w:val="both"/>
        <w:rPr>
          <w:rFonts w:ascii="Arial" w:hAnsi="Arial" w:cs="Arial"/>
          <w:b/>
          <w:color w:val="365F91"/>
          <w:sz w:val="20"/>
          <w:szCs w:val="20"/>
          <w:lang w:val="es-ES"/>
        </w:rPr>
      </w:pPr>
    </w:p>
    <w:p w:rsidR="00CA0A32" w:rsidRPr="00BF4E85" w:rsidRDefault="00CA0A32" w:rsidP="005C3C7F">
      <w:pPr>
        <w:jc w:val="both"/>
        <w:rPr>
          <w:rFonts w:ascii="Maiandra GD" w:hAnsi="Maiandra GD" w:cs="Arial"/>
          <w:sz w:val="20"/>
          <w:szCs w:val="18"/>
        </w:rPr>
      </w:pPr>
      <w:r w:rsidRPr="00BF4E85">
        <w:rPr>
          <w:rFonts w:ascii="Maiandra GD" w:hAnsi="Maiandra GD" w:cs="Arial"/>
          <w:sz w:val="20"/>
          <w:szCs w:val="18"/>
        </w:rPr>
        <w:t xml:space="preserve">Durante el año 2012, la Unidad de Cooperación Internacional, en coordinación con el Vice </w:t>
      </w:r>
      <w:r w:rsidR="007227B0" w:rsidRPr="00BF4E85">
        <w:rPr>
          <w:rFonts w:ascii="Maiandra GD" w:hAnsi="Maiandra GD" w:cs="Arial"/>
          <w:sz w:val="20"/>
          <w:szCs w:val="18"/>
        </w:rPr>
        <w:t xml:space="preserve">Ministerio </w:t>
      </w:r>
      <w:r w:rsidRPr="00BF4E85">
        <w:rPr>
          <w:rFonts w:ascii="Maiandra GD" w:hAnsi="Maiandra GD" w:cs="Arial"/>
          <w:sz w:val="20"/>
          <w:szCs w:val="18"/>
        </w:rPr>
        <w:t xml:space="preserve">de </w:t>
      </w:r>
      <w:r w:rsidR="00D02DA8">
        <w:rPr>
          <w:rFonts w:ascii="Maiandra GD" w:hAnsi="Maiandra GD" w:cs="Arial"/>
          <w:sz w:val="20"/>
          <w:szCs w:val="18"/>
        </w:rPr>
        <w:t>Cooperación para el Desarrollo</w:t>
      </w:r>
      <w:r w:rsidRPr="00BF4E85">
        <w:rPr>
          <w:rFonts w:ascii="Maiandra GD" w:hAnsi="Maiandra GD" w:cs="Arial"/>
          <w:sz w:val="20"/>
          <w:szCs w:val="18"/>
        </w:rPr>
        <w:t xml:space="preserve"> del Ministerio de Relaciones Exteriores, realizó gestiones de cooperación financiera no reembols</w:t>
      </w:r>
      <w:r w:rsidR="00C830E1">
        <w:rPr>
          <w:rFonts w:ascii="Maiandra GD" w:hAnsi="Maiandra GD" w:cs="Arial"/>
          <w:sz w:val="20"/>
          <w:szCs w:val="18"/>
        </w:rPr>
        <w:t>able y Asistencia Técnica ante organismos e instituciones nacionales e internacionales públicas y p</w:t>
      </w:r>
      <w:r w:rsidRPr="00BF4E85">
        <w:rPr>
          <w:rFonts w:ascii="Maiandra GD" w:hAnsi="Maiandra GD" w:cs="Arial"/>
          <w:sz w:val="20"/>
          <w:szCs w:val="18"/>
        </w:rPr>
        <w:t>rivadas, con el objeto de obtener financiamiento para la ejecución de proyectos que beneficien a la población salvadoreña que carece de los servicios de agua potable y alcantarillado sanitario</w:t>
      </w:r>
      <w:r w:rsidR="00C830E1">
        <w:rPr>
          <w:rFonts w:ascii="Maiandra GD" w:hAnsi="Maiandra GD" w:cs="Arial"/>
          <w:sz w:val="20"/>
          <w:szCs w:val="18"/>
        </w:rPr>
        <w:t>,</w:t>
      </w:r>
      <w:r w:rsidRPr="00BF4E85">
        <w:rPr>
          <w:rFonts w:ascii="Maiandra GD" w:hAnsi="Maiandra GD" w:cs="Arial"/>
          <w:sz w:val="20"/>
          <w:szCs w:val="18"/>
        </w:rPr>
        <w:t xml:space="preserve"> y promover la gestión del conocimiento al interior de la Institución.</w:t>
      </w:r>
    </w:p>
    <w:p w:rsidR="004515C3" w:rsidRDefault="004515C3" w:rsidP="00E200B5">
      <w:pPr>
        <w:jc w:val="both"/>
        <w:rPr>
          <w:rFonts w:ascii="Arial" w:hAnsi="Arial" w:cs="Arial"/>
          <w:b/>
          <w:sz w:val="20"/>
          <w:szCs w:val="20"/>
          <w:lang w:val="es-ES"/>
        </w:rPr>
      </w:pPr>
    </w:p>
    <w:p w:rsidR="00057B9E" w:rsidRDefault="00057B9E" w:rsidP="00E200B5">
      <w:pPr>
        <w:jc w:val="both"/>
        <w:rPr>
          <w:rFonts w:ascii="Arial" w:hAnsi="Arial" w:cs="Arial"/>
          <w:b/>
          <w:sz w:val="20"/>
          <w:szCs w:val="20"/>
          <w:lang w:val="es-ES"/>
        </w:rPr>
      </w:pPr>
    </w:p>
    <w:p w:rsidR="00057B9E" w:rsidRDefault="00057B9E" w:rsidP="00E200B5">
      <w:pPr>
        <w:jc w:val="both"/>
        <w:rPr>
          <w:rFonts w:ascii="Arial" w:hAnsi="Arial" w:cs="Arial"/>
          <w:b/>
          <w:sz w:val="20"/>
          <w:szCs w:val="20"/>
          <w:lang w:val="es-ES"/>
        </w:rPr>
      </w:pPr>
    </w:p>
    <w:p w:rsidR="00CA0A32" w:rsidRPr="00283420" w:rsidRDefault="00CA0A32" w:rsidP="005876AB">
      <w:pPr>
        <w:numPr>
          <w:ilvl w:val="0"/>
          <w:numId w:val="2"/>
        </w:numPr>
        <w:jc w:val="both"/>
        <w:rPr>
          <w:rFonts w:ascii="Tw Cen MT" w:hAnsi="Tw Cen MT" w:cs="Arial"/>
          <w:b/>
          <w:color w:val="365F91"/>
          <w:szCs w:val="20"/>
          <w:lang w:val="es-ES"/>
        </w:rPr>
      </w:pPr>
      <w:r w:rsidRPr="00283420">
        <w:rPr>
          <w:rFonts w:ascii="Tw Cen MT" w:hAnsi="Tw Cen MT" w:cs="Arial"/>
          <w:b/>
          <w:color w:val="365F91"/>
          <w:szCs w:val="20"/>
          <w:lang w:val="es-ES"/>
        </w:rPr>
        <w:lastRenderedPageBreak/>
        <w:t>COOPERACIÓN FINANCIERA NO REEMBOLSABLE</w:t>
      </w:r>
    </w:p>
    <w:p w:rsidR="00CA0A32" w:rsidRPr="00D25A94" w:rsidRDefault="00CA0A32" w:rsidP="00CA0A32">
      <w:pPr>
        <w:jc w:val="both"/>
        <w:rPr>
          <w:rFonts w:ascii="Arial" w:hAnsi="Arial" w:cs="Arial"/>
          <w:b/>
          <w:color w:val="365F91"/>
          <w:sz w:val="20"/>
          <w:szCs w:val="20"/>
          <w:lang w:val="es-ES"/>
        </w:rPr>
      </w:pPr>
    </w:p>
    <w:p w:rsidR="00CA0A32" w:rsidRPr="00283420" w:rsidRDefault="005536BA" w:rsidP="005876AB">
      <w:pPr>
        <w:numPr>
          <w:ilvl w:val="0"/>
          <w:numId w:val="3"/>
        </w:numPr>
        <w:ind w:left="426"/>
        <w:jc w:val="both"/>
        <w:rPr>
          <w:rFonts w:ascii="Tw Cen MT" w:hAnsi="Tw Cen MT" w:cs="Arial"/>
          <w:b/>
          <w:color w:val="365F91"/>
          <w:szCs w:val="20"/>
          <w:lang w:val="es-ES"/>
        </w:rPr>
      </w:pPr>
      <w:r>
        <w:rPr>
          <w:rFonts w:ascii="Arial" w:hAnsi="Arial" w:cs="Arial"/>
          <w:noProof/>
          <w:sz w:val="18"/>
          <w:szCs w:val="18"/>
          <w:shd w:val="clear" w:color="auto" w:fill="FFFFFF" w:themeFill="background1"/>
          <w:lang w:eastAsia="es-SV"/>
        </w:rPr>
        <w:drawing>
          <wp:anchor distT="0" distB="0" distL="114300" distR="114300" simplePos="0" relativeHeight="251666944" behindDoc="1" locked="0" layoutInCell="1" allowOverlap="1" wp14:anchorId="3C6F7347" wp14:editId="1AA64529">
            <wp:simplePos x="0" y="0"/>
            <wp:positionH relativeFrom="column">
              <wp:posOffset>4306570</wp:posOffset>
            </wp:positionH>
            <wp:positionV relativeFrom="paragraph">
              <wp:posOffset>150495</wp:posOffset>
            </wp:positionV>
            <wp:extent cx="1913255" cy="1511300"/>
            <wp:effectExtent l="0" t="0" r="0" b="0"/>
            <wp:wrapTight wrapText="bothSides">
              <wp:wrapPolygon edited="0">
                <wp:start x="0" y="0"/>
                <wp:lineTo x="0" y="21237"/>
                <wp:lineTo x="21292" y="21237"/>
                <wp:lineTo x="21292" y="0"/>
                <wp:lineTo x="0" y="0"/>
              </wp:wrapPolygon>
            </wp:wrapTight>
            <wp:docPr id="4" name="Imagen 4" descr="C:\Users\cramirez\Pictures\Fotos Cooperacion\Proy SESORI\2013-01-08 12.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amirez\Pictures\Fotos Cooperacion\Proy SESORI\2013-01-08 12.57.59.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1913255" cy="151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0A32" w:rsidRPr="00283420">
        <w:rPr>
          <w:rFonts w:ascii="Tw Cen MT" w:hAnsi="Tw Cen MT" w:cs="Arial"/>
          <w:b/>
          <w:color w:val="365F91"/>
          <w:szCs w:val="20"/>
          <w:lang w:val="es-ES"/>
        </w:rPr>
        <w:t xml:space="preserve">COOPERACIÓN JAPONESA                </w:t>
      </w:r>
    </w:p>
    <w:p w:rsidR="00CA0A32" w:rsidRPr="00BF4E85" w:rsidRDefault="00CA0A32" w:rsidP="005C3C7F">
      <w:pPr>
        <w:jc w:val="both"/>
        <w:rPr>
          <w:rFonts w:ascii="Maiandra GD" w:hAnsi="Maiandra GD" w:cs="Arial"/>
          <w:sz w:val="20"/>
          <w:szCs w:val="18"/>
        </w:rPr>
      </w:pPr>
      <w:r w:rsidRPr="00BF4E85">
        <w:rPr>
          <w:rFonts w:ascii="Maiandra GD" w:hAnsi="Maiandra GD" w:cs="Arial"/>
          <w:sz w:val="20"/>
          <w:szCs w:val="18"/>
        </w:rPr>
        <w:t>El Gobierno de Japón aprobó un monto de US $1</w:t>
      </w:r>
      <w:r w:rsidR="00C830E1" w:rsidRPr="00BF4E85">
        <w:rPr>
          <w:rFonts w:ascii="Maiandra GD" w:hAnsi="Maiandra GD" w:cs="Arial"/>
          <w:sz w:val="20"/>
          <w:szCs w:val="18"/>
        </w:rPr>
        <w:t>, 064,162.13</w:t>
      </w:r>
      <w:r w:rsidRPr="00BF4E85">
        <w:rPr>
          <w:rFonts w:ascii="Maiandra GD" w:hAnsi="Maiandra GD" w:cs="Arial"/>
          <w:sz w:val="20"/>
          <w:szCs w:val="18"/>
        </w:rPr>
        <w:t xml:space="preserve">, para la ejecución del proyecto </w:t>
      </w:r>
      <w:r w:rsidRPr="00C830E1">
        <w:rPr>
          <w:rFonts w:ascii="Maiandra GD" w:hAnsi="Maiandra GD" w:cs="Arial"/>
          <w:sz w:val="20"/>
          <w:szCs w:val="18"/>
        </w:rPr>
        <w:t>“Introducción y mejoramiento de S</w:t>
      </w:r>
      <w:r w:rsidR="00C830E1" w:rsidRPr="00C830E1">
        <w:rPr>
          <w:rFonts w:ascii="Maiandra GD" w:hAnsi="Maiandra GD" w:cs="Arial"/>
          <w:sz w:val="20"/>
          <w:szCs w:val="18"/>
        </w:rPr>
        <w:t>istemas de Agua Potable en los m</w:t>
      </w:r>
      <w:r w:rsidRPr="00C830E1">
        <w:rPr>
          <w:rFonts w:ascii="Maiandra GD" w:hAnsi="Maiandra GD" w:cs="Arial"/>
          <w:sz w:val="20"/>
          <w:szCs w:val="18"/>
        </w:rPr>
        <w:t>unicipios de Santa Catar</w:t>
      </w:r>
      <w:r w:rsidR="00C830E1" w:rsidRPr="00C830E1">
        <w:rPr>
          <w:rFonts w:ascii="Maiandra GD" w:hAnsi="Maiandra GD" w:cs="Arial"/>
          <w:sz w:val="20"/>
          <w:szCs w:val="18"/>
        </w:rPr>
        <w:t>ina Masahuat, d</w:t>
      </w:r>
      <w:r w:rsidRPr="00C830E1">
        <w:rPr>
          <w:rFonts w:ascii="Maiandra GD" w:hAnsi="Maiandra GD" w:cs="Arial"/>
          <w:sz w:val="20"/>
          <w:szCs w:val="18"/>
        </w:rPr>
        <w:t>epartamen</w:t>
      </w:r>
      <w:r w:rsidR="00C830E1" w:rsidRPr="00C830E1">
        <w:rPr>
          <w:rFonts w:ascii="Maiandra GD" w:hAnsi="Maiandra GD" w:cs="Arial"/>
          <w:sz w:val="20"/>
          <w:szCs w:val="18"/>
        </w:rPr>
        <w:t>to de Sonsonate y Sesori en el d</w:t>
      </w:r>
      <w:r w:rsidRPr="00C830E1">
        <w:rPr>
          <w:rFonts w:ascii="Maiandra GD" w:hAnsi="Maiandra GD" w:cs="Arial"/>
          <w:sz w:val="20"/>
          <w:szCs w:val="18"/>
        </w:rPr>
        <w:t>epartamento de San Miguel”.</w:t>
      </w:r>
      <w:r w:rsidRPr="00BF4E85">
        <w:rPr>
          <w:rFonts w:ascii="Maiandra GD" w:hAnsi="Maiandra GD" w:cs="Arial"/>
          <w:sz w:val="20"/>
          <w:szCs w:val="18"/>
        </w:rPr>
        <w:t xml:space="preserve"> A la fecha se han realizado las actividades previas de ejecución del </w:t>
      </w:r>
      <w:r w:rsidR="00C830E1">
        <w:rPr>
          <w:rFonts w:ascii="Maiandra GD" w:hAnsi="Maiandra GD" w:cs="Arial"/>
          <w:sz w:val="20"/>
          <w:szCs w:val="18"/>
        </w:rPr>
        <w:t>proyecto, y la obra civil en el m</w:t>
      </w:r>
      <w:r w:rsidRPr="00BF4E85">
        <w:rPr>
          <w:rFonts w:ascii="Maiandra GD" w:hAnsi="Maiandra GD" w:cs="Arial"/>
          <w:sz w:val="20"/>
          <w:szCs w:val="18"/>
        </w:rPr>
        <w:t>unicipio de Sesori, dará inicio en enero de 2013. A finales de diciembre de 2012, se realizó reunión de coordinación entre representantes de A</w:t>
      </w:r>
      <w:r w:rsidR="00C830E1">
        <w:rPr>
          <w:rFonts w:ascii="Maiandra GD" w:hAnsi="Maiandra GD" w:cs="Arial"/>
          <w:sz w:val="20"/>
          <w:szCs w:val="18"/>
        </w:rPr>
        <w:t>NDA, empresa contratista y el alcalde m</w:t>
      </w:r>
      <w:r w:rsidRPr="00BF4E85">
        <w:rPr>
          <w:rFonts w:ascii="Maiandra GD" w:hAnsi="Maiandra GD" w:cs="Arial"/>
          <w:sz w:val="20"/>
          <w:szCs w:val="18"/>
        </w:rPr>
        <w:t>unicipal de Sesori, Sr. René Alexander Portillo, para establecer la logística y canales de comunicación para la ejecución del proyecto.</w:t>
      </w:r>
    </w:p>
    <w:p w:rsidR="00CA0A32" w:rsidRPr="00C830E1" w:rsidRDefault="00CA0A32" w:rsidP="00CA0A32">
      <w:pPr>
        <w:jc w:val="both"/>
        <w:rPr>
          <w:rFonts w:ascii="Arial" w:hAnsi="Arial" w:cs="Arial"/>
          <w:b/>
          <w:color w:val="365F91"/>
          <w:sz w:val="14"/>
          <w:szCs w:val="14"/>
        </w:rPr>
      </w:pPr>
    </w:p>
    <w:p w:rsidR="00CA0A32" w:rsidRPr="00283420" w:rsidRDefault="00CA0A32" w:rsidP="005876AB">
      <w:pPr>
        <w:numPr>
          <w:ilvl w:val="0"/>
          <w:numId w:val="3"/>
        </w:numPr>
        <w:ind w:left="426"/>
        <w:jc w:val="both"/>
        <w:rPr>
          <w:rFonts w:ascii="Tw Cen MT" w:hAnsi="Tw Cen MT" w:cs="Arial"/>
          <w:b/>
          <w:color w:val="365F91"/>
          <w:szCs w:val="20"/>
          <w:lang w:val="es-ES"/>
        </w:rPr>
      </w:pPr>
      <w:r w:rsidRPr="00283420">
        <w:rPr>
          <w:rFonts w:ascii="Tw Cen MT" w:hAnsi="Tw Cen MT" w:cs="Arial"/>
          <w:b/>
          <w:color w:val="365F91"/>
          <w:szCs w:val="20"/>
          <w:lang w:val="es-ES"/>
        </w:rPr>
        <w:t>COOPERACIÓN MEXICANA</w:t>
      </w:r>
    </w:p>
    <w:p w:rsidR="00CA0A32" w:rsidRPr="00BF4E85" w:rsidRDefault="005536BA" w:rsidP="005C3C7F">
      <w:pPr>
        <w:jc w:val="both"/>
        <w:rPr>
          <w:rFonts w:ascii="Maiandra GD" w:hAnsi="Maiandra GD" w:cs="Arial"/>
          <w:sz w:val="20"/>
          <w:szCs w:val="18"/>
        </w:rPr>
      </w:pPr>
      <w:r w:rsidRPr="00283420">
        <w:rPr>
          <w:rFonts w:ascii="Maiandra GD" w:hAnsi="Maiandra GD" w:cs="Arial"/>
          <w:noProof/>
          <w:sz w:val="20"/>
          <w:szCs w:val="18"/>
          <w:lang w:eastAsia="es-SV"/>
        </w:rPr>
        <w:drawing>
          <wp:anchor distT="0" distB="0" distL="114300" distR="114300" simplePos="0" relativeHeight="251665920" behindDoc="1" locked="0" layoutInCell="1" allowOverlap="1" wp14:anchorId="77B7EB9D" wp14:editId="65D6EF4D">
            <wp:simplePos x="0" y="0"/>
            <wp:positionH relativeFrom="column">
              <wp:posOffset>4305935</wp:posOffset>
            </wp:positionH>
            <wp:positionV relativeFrom="paragraph">
              <wp:posOffset>105410</wp:posOffset>
            </wp:positionV>
            <wp:extent cx="1905000" cy="1485900"/>
            <wp:effectExtent l="0" t="0" r="0" b="0"/>
            <wp:wrapTight wrapText="bothSides">
              <wp:wrapPolygon edited="0">
                <wp:start x="0" y="0"/>
                <wp:lineTo x="0" y="21323"/>
                <wp:lineTo x="21384" y="21323"/>
                <wp:lineTo x="21384" y="0"/>
                <wp:lineTo x="0" y="0"/>
              </wp:wrapPolygon>
            </wp:wrapTight>
            <wp:docPr id="9" name="Imagen 9" descr="C:\Users\cramirez\AppData\Local\Microsoft\Windows\Temporary Internet Files\Content.Outlook\IBD22HSE\FIRMA ACUERDO DONACION MEXICO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ramirez\AppData\Local\Microsoft\Windows\Temporary Internet Files\Content.Outlook\IBD22HSE\FIRMA ACUERDO DONACION MEXICO 0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50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A32" w:rsidRPr="00BF4E85">
        <w:rPr>
          <w:rFonts w:ascii="Maiandra GD" w:hAnsi="Maiandra GD" w:cs="Arial"/>
          <w:sz w:val="20"/>
          <w:szCs w:val="18"/>
        </w:rPr>
        <w:t>En el marco de cooperación solidaria entre el Gobierno de México y El Salvador, se  realizó en el Minist</w:t>
      </w:r>
      <w:r w:rsidR="007C2FC5" w:rsidRPr="00BF4E85">
        <w:rPr>
          <w:rFonts w:ascii="Maiandra GD" w:hAnsi="Maiandra GD" w:cs="Arial"/>
          <w:sz w:val="20"/>
          <w:szCs w:val="18"/>
        </w:rPr>
        <w:t>e</w:t>
      </w:r>
      <w:r w:rsidR="00CA0A32" w:rsidRPr="00BF4E85">
        <w:rPr>
          <w:rFonts w:ascii="Maiandra GD" w:hAnsi="Maiandra GD" w:cs="Arial"/>
          <w:sz w:val="20"/>
          <w:szCs w:val="18"/>
        </w:rPr>
        <w:t>r</w:t>
      </w:r>
      <w:r w:rsidR="007C2FC5" w:rsidRPr="00BF4E85">
        <w:rPr>
          <w:rFonts w:ascii="Maiandra GD" w:hAnsi="Maiandra GD" w:cs="Arial"/>
          <w:sz w:val="20"/>
          <w:szCs w:val="18"/>
        </w:rPr>
        <w:t>i</w:t>
      </w:r>
      <w:r w:rsidR="00CA0A32" w:rsidRPr="00BF4E85">
        <w:rPr>
          <w:rFonts w:ascii="Maiandra GD" w:hAnsi="Maiandra GD" w:cs="Arial"/>
          <w:sz w:val="20"/>
          <w:szCs w:val="18"/>
        </w:rPr>
        <w:t>o de Relaciones Exteriores acto para la firma de donación por $ 5</w:t>
      </w:r>
      <w:r w:rsidR="00C830E1">
        <w:rPr>
          <w:rFonts w:ascii="Maiandra GD" w:hAnsi="Maiandra GD" w:cs="Arial"/>
          <w:sz w:val="20"/>
          <w:szCs w:val="18"/>
        </w:rPr>
        <w:t>0.000.00 para la ejecución del p</w:t>
      </w:r>
      <w:r w:rsidR="00CA0A32" w:rsidRPr="00BF4E85">
        <w:rPr>
          <w:rFonts w:ascii="Maiandra GD" w:hAnsi="Maiandra GD" w:cs="Arial"/>
          <w:sz w:val="20"/>
          <w:szCs w:val="18"/>
        </w:rPr>
        <w:t xml:space="preserve">royecto “Perforación de pozo de producción en </w:t>
      </w:r>
      <w:r w:rsidR="00C830E1">
        <w:rPr>
          <w:rFonts w:ascii="Maiandra GD" w:hAnsi="Maiandra GD" w:cs="Arial"/>
          <w:sz w:val="20"/>
          <w:szCs w:val="18"/>
        </w:rPr>
        <w:t>cantón L</w:t>
      </w:r>
      <w:r w:rsidR="00C119AF">
        <w:rPr>
          <w:rFonts w:ascii="Maiandra GD" w:hAnsi="Maiandra GD" w:cs="Arial"/>
          <w:sz w:val="20"/>
          <w:szCs w:val="18"/>
        </w:rPr>
        <w:t>a Isleta</w:t>
      </w:r>
      <w:r w:rsidR="00C830E1">
        <w:rPr>
          <w:rFonts w:ascii="Maiandra GD" w:hAnsi="Maiandra GD" w:cs="Arial"/>
          <w:sz w:val="20"/>
          <w:szCs w:val="18"/>
        </w:rPr>
        <w:t>, municipio de Zacatecoluca, d</w:t>
      </w:r>
      <w:r w:rsidR="00CA0A32" w:rsidRPr="00BF4E85">
        <w:rPr>
          <w:rFonts w:ascii="Maiandra GD" w:hAnsi="Maiandra GD" w:cs="Arial"/>
          <w:sz w:val="20"/>
          <w:szCs w:val="18"/>
        </w:rPr>
        <w:t>epartamento de La Paz</w:t>
      </w:r>
      <w:r w:rsidR="007C2FC5" w:rsidRPr="00BF4E85">
        <w:rPr>
          <w:rFonts w:ascii="Maiandra GD" w:hAnsi="Maiandra GD" w:cs="Arial"/>
          <w:sz w:val="20"/>
          <w:szCs w:val="18"/>
        </w:rPr>
        <w:t>”</w:t>
      </w:r>
      <w:r w:rsidR="00CA0A32" w:rsidRPr="00BF4E85">
        <w:rPr>
          <w:rFonts w:ascii="Maiandra GD" w:hAnsi="Maiandra GD" w:cs="Arial"/>
          <w:sz w:val="20"/>
          <w:szCs w:val="18"/>
        </w:rPr>
        <w:t xml:space="preserve">, </w:t>
      </w:r>
      <w:r w:rsidR="007C2FC5" w:rsidRPr="00BF4E85">
        <w:rPr>
          <w:rFonts w:ascii="Maiandra GD" w:hAnsi="Maiandra GD" w:cs="Arial"/>
          <w:sz w:val="20"/>
          <w:szCs w:val="18"/>
        </w:rPr>
        <w:t>c</w:t>
      </w:r>
      <w:r w:rsidR="00CA0A32" w:rsidRPr="00BF4E85">
        <w:rPr>
          <w:rFonts w:ascii="Maiandra GD" w:hAnsi="Maiandra GD" w:cs="Arial"/>
          <w:sz w:val="20"/>
          <w:szCs w:val="18"/>
        </w:rPr>
        <w:t>on el fin de dotar y garantizar el abastecimiento de agua potable a la poblac</w:t>
      </w:r>
      <w:r w:rsidR="00C830E1">
        <w:rPr>
          <w:rFonts w:ascii="Maiandra GD" w:hAnsi="Maiandra GD" w:cs="Arial"/>
          <w:sz w:val="20"/>
          <w:szCs w:val="18"/>
        </w:rPr>
        <w:t>ión del sector afectado por la depresión tropical XII-E en el p</w:t>
      </w:r>
      <w:r w:rsidR="00CA0A32" w:rsidRPr="00BF4E85">
        <w:rPr>
          <w:rFonts w:ascii="Maiandra GD" w:hAnsi="Maiandra GD" w:cs="Arial"/>
          <w:sz w:val="20"/>
          <w:szCs w:val="18"/>
        </w:rPr>
        <w:t xml:space="preserve">aís. El evento se efectuó el 19 </w:t>
      </w:r>
      <w:r w:rsidR="00C830E1">
        <w:rPr>
          <w:rFonts w:ascii="Maiandra GD" w:hAnsi="Maiandra GD" w:cs="Arial"/>
          <w:sz w:val="20"/>
          <w:szCs w:val="18"/>
        </w:rPr>
        <w:t>de d</w:t>
      </w:r>
      <w:r w:rsidR="00CA0A32" w:rsidRPr="00BF4E85">
        <w:rPr>
          <w:rFonts w:ascii="Maiandra GD" w:hAnsi="Maiandra GD" w:cs="Arial"/>
          <w:sz w:val="20"/>
          <w:szCs w:val="18"/>
        </w:rPr>
        <w:t>iciembre</w:t>
      </w:r>
      <w:r w:rsidR="00C830E1">
        <w:rPr>
          <w:rFonts w:ascii="Maiandra GD" w:hAnsi="Maiandra GD" w:cs="Arial"/>
          <w:sz w:val="20"/>
          <w:szCs w:val="18"/>
        </w:rPr>
        <w:t xml:space="preserve"> de</w:t>
      </w:r>
      <w:r w:rsidR="00CA0A32" w:rsidRPr="00BF4E85">
        <w:rPr>
          <w:rFonts w:ascii="Maiandra GD" w:hAnsi="Maiandra GD" w:cs="Arial"/>
          <w:sz w:val="20"/>
          <w:szCs w:val="18"/>
        </w:rPr>
        <w:t xml:space="preserve"> 2012 y fue presid</w:t>
      </w:r>
      <w:r w:rsidR="007C2FC5" w:rsidRPr="00BF4E85">
        <w:rPr>
          <w:rFonts w:ascii="Maiandra GD" w:hAnsi="Maiandra GD" w:cs="Arial"/>
          <w:sz w:val="20"/>
          <w:szCs w:val="18"/>
        </w:rPr>
        <w:t>ido por</w:t>
      </w:r>
      <w:r w:rsidR="00C830E1">
        <w:rPr>
          <w:rFonts w:ascii="Maiandra GD" w:hAnsi="Maiandra GD" w:cs="Arial"/>
          <w:sz w:val="20"/>
          <w:szCs w:val="18"/>
        </w:rPr>
        <w:t xml:space="preserve"> el</w:t>
      </w:r>
      <w:r w:rsidR="007C2FC5" w:rsidRPr="00BF4E85">
        <w:rPr>
          <w:rFonts w:ascii="Maiandra GD" w:hAnsi="Maiandra GD" w:cs="Arial"/>
          <w:sz w:val="20"/>
          <w:szCs w:val="18"/>
        </w:rPr>
        <w:t xml:space="preserve"> Ing.</w:t>
      </w:r>
      <w:r w:rsidR="00CA0A32" w:rsidRPr="00BF4E85">
        <w:rPr>
          <w:rFonts w:ascii="Maiandra GD" w:hAnsi="Maiandra GD" w:cs="Arial"/>
          <w:sz w:val="20"/>
          <w:szCs w:val="18"/>
        </w:rPr>
        <w:t xml:space="preserve"> Marco Antonio Fortín, Presidente de la Administración Nacional de Acueductos y Alcantarillados (ANDA)</w:t>
      </w:r>
      <w:r w:rsidR="00062D7B" w:rsidRPr="00BF4E85">
        <w:rPr>
          <w:rFonts w:ascii="Maiandra GD" w:hAnsi="Maiandra GD" w:cs="Arial"/>
          <w:sz w:val="20"/>
          <w:szCs w:val="18"/>
        </w:rPr>
        <w:t>,</w:t>
      </w:r>
      <w:r w:rsidR="00062D7B">
        <w:rPr>
          <w:rFonts w:ascii="Maiandra GD" w:hAnsi="Maiandra GD" w:cs="Arial"/>
          <w:sz w:val="20"/>
          <w:szCs w:val="18"/>
        </w:rPr>
        <w:t xml:space="preserve"> el</w:t>
      </w:r>
      <w:r w:rsidR="00C830E1">
        <w:rPr>
          <w:rFonts w:ascii="Maiandra GD" w:hAnsi="Maiandra GD" w:cs="Arial"/>
          <w:sz w:val="20"/>
          <w:szCs w:val="18"/>
        </w:rPr>
        <w:t xml:space="preserve"> </w:t>
      </w:r>
      <w:r w:rsidR="00CA0A32" w:rsidRPr="00BF4E85">
        <w:rPr>
          <w:rFonts w:ascii="Maiandra GD" w:hAnsi="Maiandra GD" w:cs="Arial"/>
          <w:sz w:val="20"/>
          <w:szCs w:val="18"/>
        </w:rPr>
        <w:t xml:space="preserve"> Excelentísimo Señor Embajador de México, Raúl López Lira e Ing. Hugo Martinez, Ministro de Relaciones Exterior</w:t>
      </w:r>
      <w:r w:rsidR="00C830E1">
        <w:rPr>
          <w:rFonts w:ascii="Maiandra GD" w:hAnsi="Maiandra GD" w:cs="Arial"/>
          <w:sz w:val="20"/>
          <w:szCs w:val="18"/>
        </w:rPr>
        <w:t>es de El Salvador.</w:t>
      </w:r>
      <w:r w:rsidR="00CA0A32" w:rsidRPr="00BF4E85">
        <w:rPr>
          <w:rFonts w:ascii="Maiandra GD" w:hAnsi="Maiandra GD" w:cs="Arial"/>
          <w:sz w:val="20"/>
          <w:szCs w:val="18"/>
        </w:rPr>
        <w:t xml:space="preserve"> </w:t>
      </w:r>
    </w:p>
    <w:p w:rsidR="007B4145" w:rsidRDefault="007B4145" w:rsidP="007B4145">
      <w:pPr>
        <w:jc w:val="both"/>
        <w:rPr>
          <w:rFonts w:ascii="Arial" w:hAnsi="Arial" w:cs="Arial"/>
          <w:sz w:val="18"/>
          <w:szCs w:val="18"/>
          <w:lang w:val="es-ES"/>
        </w:rPr>
      </w:pPr>
    </w:p>
    <w:p w:rsidR="00CA0A32" w:rsidRPr="00283420" w:rsidRDefault="00C830E1" w:rsidP="005876AB">
      <w:pPr>
        <w:numPr>
          <w:ilvl w:val="0"/>
          <w:numId w:val="3"/>
        </w:numPr>
        <w:ind w:left="426"/>
        <w:jc w:val="both"/>
        <w:rPr>
          <w:rFonts w:ascii="Tw Cen MT" w:hAnsi="Tw Cen MT" w:cs="Arial"/>
          <w:b/>
          <w:color w:val="365F91"/>
          <w:szCs w:val="20"/>
          <w:lang w:val="es-ES"/>
        </w:rPr>
      </w:pPr>
      <w:r>
        <w:rPr>
          <w:rFonts w:ascii="Tw Cen MT" w:hAnsi="Tw Cen MT" w:cs="Arial"/>
          <w:b/>
          <w:color w:val="365F91"/>
          <w:szCs w:val="20"/>
          <w:lang w:val="es-ES"/>
        </w:rPr>
        <w:t>REPÚ</w:t>
      </w:r>
      <w:r w:rsidR="00CA0A32" w:rsidRPr="00283420">
        <w:rPr>
          <w:rFonts w:ascii="Tw Cen MT" w:hAnsi="Tw Cen MT" w:cs="Arial"/>
          <w:b/>
          <w:color w:val="365F91"/>
          <w:szCs w:val="20"/>
          <w:lang w:val="es-ES"/>
        </w:rPr>
        <w:t>BLICA ORIENTAL DEL URUGUAY</w:t>
      </w:r>
    </w:p>
    <w:p w:rsidR="00D5421D" w:rsidRDefault="00CA0A32" w:rsidP="00DC04A1">
      <w:pPr>
        <w:spacing w:after="80"/>
        <w:jc w:val="both"/>
        <w:rPr>
          <w:rFonts w:ascii="Arial" w:hAnsi="Arial" w:cs="Arial"/>
          <w:sz w:val="18"/>
          <w:szCs w:val="18"/>
          <w:lang w:val="es-ES"/>
        </w:rPr>
      </w:pPr>
      <w:r w:rsidRPr="00BF4E85">
        <w:rPr>
          <w:rFonts w:ascii="Maiandra GD" w:hAnsi="Maiandra GD" w:cs="Arial"/>
          <w:sz w:val="20"/>
          <w:szCs w:val="18"/>
        </w:rPr>
        <w:t>Se re</w:t>
      </w:r>
      <w:r w:rsidR="00C830E1">
        <w:rPr>
          <w:rFonts w:ascii="Maiandra GD" w:hAnsi="Maiandra GD" w:cs="Arial"/>
          <w:sz w:val="20"/>
          <w:szCs w:val="18"/>
        </w:rPr>
        <w:t>alizaron gestiones a través de l</w:t>
      </w:r>
      <w:r w:rsidRPr="00BF4E85">
        <w:rPr>
          <w:rFonts w:ascii="Maiandra GD" w:hAnsi="Maiandra GD" w:cs="Arial"/>
          <w:sz w:val="20"/>
          <w:szCs w:val="18"/>
        </w:rPr>
        <w:t>a Dirección General de Cooperación para el Desarr</w:t>
      </w:r>
      <w:r w:rsidR="00FD6AFB" w:rsidRPr="00BF4E85">
        <w:rPr>
          <w:rFonts w:ascii="Maiandra GD" w:hAnsi="Maiandra GD" w:cs="Arial"/>
          <w:sz w:val="20"/>
          <w:szCs w:val="18"/>
        </w:rPr>
        <w:t>ollo ante el Gobierno de la Repú</w:t>
      </w:r>
      <w:r w:rsidRPr="00BF4E85">
        <w:rPr>
          <w:rFonts w:ascii="Maiandra GD" w:hAnsi="Maiandra GD" w:cs="Arial"/>
          <w:sz w:val="20"/>
          <w:szCs w:val="18"/>
        </w:rPr>
        <w:t>blica Oriental de Uruguay, para el financiamiento de una Unidad Potabilizadora de Agua (UPA</w:t>
      </w:r>
      <w:r w:rsidR="00FD6AFB" w:rsidRPr="00BF4E85">
        <w:rPr>
          <w:rFonts w:ascii="Maiandra GD" w:hAnsi="Maiandra GD" w:cs="Arial"/>
          <w:sz w:val="20"/>
          <w:szCs w:val="18"/>
        </w:rPr>
        <w:t>)</w:t>
      </w:r>
      <w:r w:rsidRPr="00BF4E85">
        <w:rPr>
          <w:rFonts w:ascii="Maiandra GD" w:hAnsi="Maiandra GD" w:cs="Arial"/>
          <w:sz w:val="20"/>
          <w:szCs w:val="18"/>
        </w:rPr>
        <w:t xml:space="preserve">, </w:t>
      </w:r>
      <w:r w:rsidR="00C830E1">
        <w:rPr>
          <w:rFonts w:ascii="Maiandra GD" w:hAnsi="Maiandra GD" w:cs="Arial"/>
          <w:sz w:val="20"/>
          <w:szCs w:val="18"/>
        </w:rPr>
        <w:t xml:space="preserve">recibiéndose </w:t>
      </w:r>
      <w:r w:rsidRPr="00BF4E85">
        <w:rPr>
          <w:rFonts w:ascii="Maiandra GD" w:hAnsi="Maiandra GD" w:cs="Arial"/>
          <w:sz w:val="20"/>
          <w:szCs w:val="18"/>
        </w:rPr>
        <w:t>de la Dirección la no</w:t>
      </w:r>
      <w:r w:rsidR="00C830E1">
        <w:rPr>
          <w:rFonts w:ascii="Maiandra GD" w:hAnsi="Maiandra GD" w:cs="Arial"/>
          <w:sz w:val="20"/>
          <w:szCs w:val="18"/>
        </w:rPr>
        <w:t>tificación de aprobación de la d</w:t>
      </w:r>
      <w:r w:rsidRPr="00BF4E85">
        <w:rPr>
          <w:rFonts w:ascii="Maiandra GD" w:hAnsi="Maiandra GD" w:cs="Arial"/>
          <w:sz w:val="20"/>
          <w:szCs w:val="18"/>
        </w:rPr>
        <w:t xml:space="preserve">onación por parte del Gobierno de Uruguay, lo cual fue informado por la Unidad de Cooperación Internacional a Junta de Gobierno a través de nota ref. 15.044.2012, y se emitió Acuerdo de Junta Ref. SO-290312-7.3.1 en la que se </w:t>
      </w:r>
      <w:r w:rsidR="001329BA" w:rsidRPr="00BF4E85">
        <w:rPr>
          <w:rFonts w:ascii="Maiandra GD" w:hAnsi="Maiandra GD" w:cs="Arial"/>
          <w:sz w:val="20"/>
          <w:szCs w:val="18"/>
        </w:rPr>
        <w:t xml:space="preserve">procede a la aceptación de la donación, la cual </w:t>
      </w:r>
      <w:r w:rsidR="00C830E1">
        <w:rPr>
          <w:rFonts w:ascii="Maiandra GD" w:hAnsi="Maiandra GD" w:cs="Arial"/>
          <w:sz w:val="20"/>
          <w:szCs w:val="18"/>
        </w:rPr>
        <w:t>beneficiará a la población del m</w:t>
      </w:r>
      <w:r w:rsidR="001329BA" w:rsidRPr="00BF4E85">
        <w:rPr>
          <w:rFonts w:ascii="Maiandra GD" w:hAnsi="Maiandra GD" w:cs="Arial"/>
          <w:sz w:val="20"/>
          <w:szCs w:val="18"/>
        </w:rPr>
        <w:t xml:space="preserve">unicipio de San Francisco </w:t>
      </w:r>
      <w:r w:rsidR="00CF2B07" w:rsidRPr="00BF4E85">
        <w:rPr>
          <w:rFonts w:ascii="Maiandra GD" w:hAnsi="Maiandra GD" w:cs="Arial"/>
          <w:sz w:val="20"/>
          <w:szCs w:val="18"/>
        </w:rPr>
        <w:t>Menéndez</w:t>
      </w:r>
      <w:r w:rsidR="00C830E1">
        <w:rPr>
          <w:rFonts w:ascii="Maiandra GD" w:hAnsi="Maiandra GD" w:cs="Arial"/>
          <w:sz w:val="20"/>
          <w:szCs w:val="18"/>
        </w:rPr>
        <w:t>, d</w:t>
      </w:r>
      <w:r w:rsidR="001329BA" w:rsidRPr="00BF4E85">
        <w:rPr>
          <w:rFonts w:ascii="Maiandra GD" w:hAnsi="Maiandra GD" w:cs="Arial"/>
          <w:sz w:val="20"/>
          <w:szCs w:val="18"/>
        </w:rPr>
        <w:t>epartamen</w:t>
      </w:r>
      <w:r w:rsidR="008E38DF" w:rsidRPr="00BF4E85">
        <w:rPr>
          <w:rFonts w:ascii="Maiandra GD" w:hAnsi="Maiandra GD" w:cs="Arial"/>
          <w:sz w:val="20"/>
          <w:szCs w:val="18"/>
        </w:rPr>
        <w:t>to de Ahuachapán.</w:t>
      </w:r>
    </w:p>
    <w:p w:rsidR="00D5421D" w:rsidRDefault="00D5421D" w:rsidP="00CA0A32">
      <w:pPr>
        <w:spacing w:after="80"/>
        <w:ind w:left="284"/>
        <w:jc w:val="both"/>
        <w:rPr>
          <w:rFonts w:ascii="Arial" w:hAnsi="Arial" w:cs="Arial"/>
          <w:sz w:val="18"/>
          <w:szCs w:val="18"/>
          <w:lang w:val="es-ES"/>
        </w:rPr>
      </w:pPr>
    </w:p>
    <w:p w:rsidR="003B6255" w:rsidRPr="00283420" w:rsidRDefault="003B6255" w:rsidP="005876AB">
      <w:pPr>
        <w:numPr>
          <w:ilvl w:val="0"/>
          <w:numId w:val="2"/>
        </w:numPr>
        <w:jc w:val="both"/>
        <w:rPr>
          <w:rFonts w:ascii="Tw Cen MT" w:hAnsi="Tw Cen MT" w:cs="Arial"/>
          <w:b/>
          <w:color w:val="365F91"/>
          <w:szCs w:val="20"/>
          <w:lang w:val="es-ES"/>
        </w:rPr>
      </w:pPr>
      <w:r w:rsidRPr="00283420">
        <w:rPr>
          <w:rFonts w:ascii="Tw Cen MT" w:hAnsi="Tw Cen MT" w:cs="Arial"/>
          <w:b/>
          <w:color w:val="365F91"/>
          <w:szCs w:val="20"/>
          <w:lang w:val="es-ES"/>
        </w:rPr>
        <w:t>ASISTENCIA TÉCNICA</w:t>
      </w:r>
    </w:p>
    <w:p w:rsidR="003B6255" w:rsidRPr="00D25A94" w:rsidRDefault="003B6255" w:rsidP="00E200B5">
      <w:pPr>
        <w:jc w:val="both"/>
        <w:rPr>
          <w:rFonts w:ascii="Arial" w:hAnsi="Arial" w:cs="Arial"/>
          <w:b/>
          <w:color w:val="365F91"/>
          <w:sz w:val="10"/>
          <w:szCs w:val="10"/>
          <w:lang w:val="es-ES"/>
        </w:rPr>
      </w:pPr>
    </w:p>
    <w:p w:rsidR="007F28A9" w:rsidRPr="00E06DE1" w:rsidRDefault="007F28A9" w:rsidP="0012523B">
      <w:pPr>
        <w:jc w:val="both"/>
        <w:rPr>
          <w:rFonts w:ascii="Arial" w:hAnsi="Arial" w:cs="Arial"/>
          <w:b/>
          <w:color w:val="0F243E" w:themeColor="text2" w:themeShade="80"/>
          <w:sz w:val="10"/>
          <w:szCs w:val="10"/>
          <w:lang w:val="es-ES"/>
        </w:rPr>
      </w:pPr>
    </w:p>
    <w:p w:rsidR="00366208" w:rsidRPr="00283420" w:rsidRDefault="00F90E6E" w:rsidP="005876AB">
      <w:pPr>
        <w:numPr>
          <w:ilvl w:val="0"/>
          <w:numId w:val="4"/>
        </w:numPr>
        <w:jc w:val="both"/>
        <w:rPr>
          <w:rFonts w:ascii="Tw Cen MT" w:hAnsi="Tw Cen MT" w:cs="Arial"/>
          <w:b/>
          <w:color w:val="365F91"/>
          <w:szCs w:val="20"/>
          <w:lang w:val="es-ES"/>
        </w:rPr>
      </w:pPr>
      <w:r w:rsidRPr="00BB76FC">
        <w:rPr>
          <w:rFonts w:ascii="Arial" w:hAnsi="Arial" w:cs="Arial"/>
          <w:b/>
          <w:color w:val="365F91"/>
          <w:sz w:val="20"/>
          <w:szCs w:val="20"/>
          <w:lang w:val="es-ES"/>
        </w:rPr>
        <w:t xml:space="preserve"> </w:t>
      </w:r>
      <w:r w:rsidRPr="00283420">
        <w:rPr>
          <w:rFonts w:ascii="Tw Cen MT" w:hAnsi="Tw Cen MT" w:cs="Arial"/>
          <w:b/>
          <w:color w:val="365F91"/>
          <w:szCs w:val="20"/>
          <w:lang w:val="es-ES"/>
        </w:rPr>
        <w:t>AGENCIA DE COOPERACIÓN INTERNACIONAL DEL JAPÓN</w:t>
      </w:r>
    </w:p>
    <w:p w:rsidR="00445150" w:rsidRPr="00BF4E85" w:rsidRDefault="00283420" w:rsidP="00622406">
      <w:pPr>
        <w:spacing w:line="264" w:lineRule="auto"/>
        <w:jc w:val="both"/>
        <w:rPr>
          <w:rFonts w:ascii="Maiandra GD" w:hAnsi="Maiandra GD" w:cs="Arial"/>
          <w:sz w:val="20"/>
          <w:szCs w:val="20"/>
        </w:rPr>
      </w:pPr>
      <w:r w:rsidRPr="00BF4E85">
        <w:rPr>
          <w:rFonts w:ascii="Maiandra GD" w:hAnsi="Maiandra GD" w:cs="Arial"/>
          <w:b/>
          <w:noProof/>
          <w:color w:val="365F91"/>
          <w:sz w:val="20"/>
          <w:szCs w:val="20"/>
          <w:lang w:eastAsia="es-SV"/>
        </w:rPr>
        <w:drawing>
          <wp:anchor distT="0" distB="0" distL="114300" distR="114300" simplePos="0" relativeHeight="251652608" behindDoc="1" locked="0" layoutInCell="1" allowOverlap="1" wp14:anchorId="01A75430" wp14:editId="0B55688B">
            <wp:simplePos x="0" y="0"/>
            <wp:positionH relativeFrom="column">
              <wp:posOffset>4257675</wp:posOffset>
            </wp:positionH>
            <wp:positionV relativeFrom="paragraph">
              <wp:posOffset>83820</wp:posOffset>
            </wp:positionV>
            <wp:extent cx="1971675" cy="1628140"/>
            <wp:effectExtent l="0" t="0" r="9525" b="0"/>
            <wp:wrapTight wrapText="bothSides">
              <wp:wrapPolygon edited="0">
                <wp:start x="0" y="0"/>
                <wp:lineTo x="0" y="21229"/>
                <wp:lineTo x="21496" y="21229"/>
                <wp:lineTo x="21496" y="0"/>
                <wp:lineTo x="0" y="0"/>
              </wp:wrapPolygon>
            </wp:wrapTight>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19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71675" cy="1628140"/>
                    </a:xfrm>
                    <a:prstGeom prst="rect">
                      <a:avLst/>
                    </a:prstGeom>
                  </pic:spPr>
                </pic:pic>
              </a:graphicData>
            </a:graphic>
            <wp14:sizeRelH relativeFrom="page">
              <wp14:pctWidth>0</wp14:pctWidth>
            </wp14:sizeRelH>
            <wp14:sizeRelV relativeFrom="page">
              <wp14:pctHeight>0</wp14:pctHeight>
            </wp14:sizeRelV>
          </wp:anchor>
        </w:drawing>
      </w:r>
      <w:r w:rsidR="00FD5D70" w:rsidRPr="00BF4E85">
        <w:rPr>
          <w:rFonts w:ascii="Maiandra GD" w:hAnsi="Maiandra GD" w:cs="Arial"/>
          <w:sz w:val="20"/>
          <w:szCs w:val="20"/>
        </w:rPr>
        <w:t xml:space="preserve">Con el Financiamiento de </w:t>
      </w:r>
      <w:r w:rsidR="006376A2" w:rsidRPr="00BF4E85">
        <w:rPr>
          <w:rFonts w:ascii="Maiandra GD" w:hAnsi="Maiandra GD" w:cs="Arial"/>
          <w:sz w:val="20"/>
          <w:szCs w:val="20"/>
        </w:rPr>
        <w:t xml:space="preserve">la </w:t>
      </w:r>
      <w:r w:rsidR="009F36C2" w:rsidRPr="00BF4E85">
        <w:rPr>
          <w:rFonts w:ascii="Maiandra GD" w:hAnsi="Maiandra GD" w:cs="Arial"/>
          <w:sz w:val="20"/>
          <w:szCs w:val="20"/>
        </w:rPr>
        <w:t>Agencia de Cooperación Internacional del Japón (JICA)</w:t>
      </w:r>
      <w:r w:rsidR="00FC5791" w:rsidRPr="00BF4E85">
        <w:rPr>
          <w:rFonts w:ascii="Maiandra GD" w:hAnsi="Maiandra GD" w:cs="Arial"/>
          <w:sz w:val="20"/>
          <w:szCs w:val="20"/>
        </w:rPr>
        <w:t xml:space="preserve"> se </w:t>
      </w:r>
      <w:r w:rsidR="004D5605" w:rsidRPr="00BF4E85">
        <w:rPr>
          <w:rFonts w:ascii="Maiandra GD" w:hAnsi="Maiandra GD" w:cs="Arial"/>
          <w:sz w:val="20"/>
          <w:szCs w:val="20"/>
        </w:rPr>
        <w:t xml:space="preserve">ejecutó </w:t>
      </w:r>
      <w:r w:rsidR="00F453A5" w:rsidRPr="00BF4E85">
        <w:rPr>
          <w:rFonts w:ascii="Maiandra GD" w:hAnsi="Maiandra GD" w:cs="Arial"/>
          <w:sz w:val="20"/>
          <w:szCs w:val="20"/>
        </w:rPr>
        <w:t xml:space="preserve">el seguimiento al </w:t>
      </w:r>
      <w:r w:rsidR="009F36C2" w:rsidRPr="00BF4E85">
        <w:rPr>
          <w:rFonts w:ascii="Maiandra GD" w:hAnsi="Maiandra GD" w:cs="Arial"/>
          <w:sz w:val="20"/>
          <w:szCs w:val="20"/>
        </w:rPr>
        <w:t>“</w:t>
      </w:r>
      <w:r w:rsidR="009A2D51" w:rsidRPr="00BF4E85">
        <w:rPr>
          <w:rFonts w:ascii="Maiandra GD" w:hAnsi="Maiandra GD" w:cs="Arial"/>
          <w:sz w:val="20"/>
          <w:szCs w:val="20"/>
        </w:rPr>
        <w:t>Proyecto de Desarrollo de Capacidades de ANDA para el Mejoramiento Operacional”</w:t>
      </w:r>
      <w:r w:rsidR="004D5605" w:rsidRPr="00BF4E85">
        <w:rPr>
          <w:rFonts w:ascii="Maiandra GD" w:hAnsi="Maiandra GD" w:cs="Arial"/>
          <w:sz w:val="20"/>
          <w:szCs w:val="20"/>
        </w:rPr>
        <w:t xml:space="preserve">- </w:t>
      </w:r>
      <w:r w:rsidR="00125346" w:rsidRPr="00BF4E85">
        <w:rPr>
          <w:rFonts w:ascii="Maiandra GD" w:hAnsi="Maiandra GD" w:cs="Arial"/>
          <w:sz w:val="20"/>
          <w:szCs w:val="20"/>
        </w:rPr>
        <w:t>PRODECANDA</w:t>
      </w:r>
      <w:r w:rsidR="009A2D51" w:rsidRPr="00BF4E85">
        <w:rPr>
          <w:rFonts w:ascii="Maiandra GD" w:hAnsi="Maiandra GD" w:cs="Arial"/>
          <w:sz w:val="20"/>
          <w:szCs w:val="20"/>
        </w:rPr>
        <w:t xml:space="preserve">, </w:t>
      </w:r>
      <w:r w:rsidR="00F453A5" w:rsidRPr="00BF4E85">
        <w:rPr>
          <w:rFonts w:ascii="Maiandra GD" w:hAnsi="Maiandra GD" w:cs="Arial"/>
          <w:sz w:val="20"/>
          <w:szCs w:val="20"/>
        </w:rPr>
        <w:t xml:space="preserve">por un monto de US$ </w:t>
      </w:r>
      <w:r w:rsidR="00CC66AC" w:rsidRPr="00BF4E85">
        <w:rPr>
          <w:rFonts w:ascii="Maiandra GD" w:hAnsi="Maiandra GD" w:cs="Arial"/>
          <w:sz w:val="20"/>
          <w:szCs w:val="20"/>
        </w:rPr>
        <w:t>50,000.00</w:t>
      </w:r>
      <w:r w:rsidR="00CA0A32" w:rsidRPr="00BF4E85">
        <w:rPr>
          <w:rFonts w:ascii="Maiandra GD" w:hAnsi="Maiandra GD" w:cs="Arial"/>
          <w:sz w:val="20"/>
          <w:szCs w:val="20"/>
        </w:rPr>
        <w:t>.</w:t>
      </w:r>
    </w:p>
    <w:p w:rsidR="00F36345" w:rsidRPr="00BF4E85" w:rsidRDefault="00F36345" w:rsidP="009A1064">
      <w:pPr>
        <w:jc w:val="both"/>
        <w:rPr>
          <w:rFonts w:ascii="Maiandra GD" w:hAnsi="Maiandra GD" w:cs="Arial"/>
          <w:sz w:val="20"/>
          <w:szCs w:val="20"/>
        </w:rPr>
      </w:pPr>
    </w:p>
    <w:p w:rsidR="0048208B" w:rsidRDefault="00CC66AC" w:rsidP="00A76D44">
      <w:pPr>
        <w:spacing w:line="264" w:lineRule="auto"/>
        <w:jc w:val="both"/>
        <w:rPr>
          <w:rFonts w:ascii="Maiandra GD" w:hAnsi="Maiandra GD" w:cs="Arial"/>
          <w:sz w:val="20"/>
          <w:szCs w:val="20"/>
        </w:rPr>
      </w:pPr>
      <w:r w:rsidRPr="00BF4E85">
        <w:rPr>
          <w:rFonts w:ascii="Maiandra GD" w:hAnsi="Maiandra GD" w:cs="Arial"/>
          <w:sz w:val="20"/>
          <w:szCs w:val="20"/>
        </w:rPr>
        <w:t>El proyecto fue ejecutado por el Ing. Kozo Obara, quien a su vez form</w:t>
      </w:r>
      <w:r w:rsidR="00C830E1">
        <w:rPr>
          <w:rFonts w:ascii="Maiandra GD" w:hAnsi="Maiandra GD" w:cs="Arial"/>
          <w:sz w:val="20"/>
          <w:szCs w:val="20"/>
        </w:rPr>
        <w:t>ó parte del equipo de expertos j</w:t>
      </w:r>
      <w:r w:rsidRPr="00BF4E85">
        <w:rPr>
          <w:rFonts w:ascii="Maiandra GD" w:hAnsi="Maiandra GD" w:cs="Arial"/>
          <w:sz w:val="20"/>
          <w:szCs w:val="20"/>
        </w:rPr>
        <w:t>aponeses que ejecutaron el proyecto inicial</w:t>
      </w:r>
      <w:r w:rsidR="009F36C2" w:rsidRPr="00BF4E85">
        <w:rPr>
          <w:rFonts w:ascii="Maiandra GD" w:hAnsi="Maiandra GD" w:cs="Arial"/>
          <w:sz w:val="20"/>
          <w:szCs w:val="20"/>
        </w:rPr>
        <w:t xml:space="preserve">. </w:t>
      </w:r>
      <w:r w:rsidR="00C830E1">
        <w:rPr>
          <w:rFonts w:ascii="Maiandra GD" w:hAnsi="Maiandra GD" w:cs="Arial"/>
          <w:sz w:val="20"/>
          <w:szCs w:val="20"/>
        </w:rPr>
        <w:t>El informe final de la a</w:t>
      </w:r>
      <w:r w:rsidRPr="00BF4E85">
        <w:rPr>
          <w:rFonts w:ascii="Maiandra GD" w:hAnsi="Maiandra GD" w:cs="Arial"/>
          <w:sz w:val="20"/>
          <w:szCs w:val="20"/>
        </w:rPr>
        <w:t>sistencia técnica</w:t>
      </w:r>
      <w:r w:rsidR="00C830E1">
        <w:rPr>
          <w:rFonts w:ascii="Maiandra GD" w:hAnsi="Maiandra GD" w:cs="Arial"/>
          <w:sz w:val="20"/>
          <w:szCs w:val="20"/>
        </w:rPr>
        <w:t>,</w:t>
      </w:r>
      <w:r w:rsidRPr="00BF4E85">
        <w:rPr>
          <w:rFonts w:ascii="Maiandra GD" w:hAnsi="Maiandra GD" w:cs="Arial"/>
          <w:sz w:val="20"/>
          <w:szCs w:val="20"/>
        </w:rPr>
        <w:t xml:space="preserve"> </w:t>
      </w:r>
      <w:r w:rsidR="00C0119A" w:rsidRPr="00BF4E85">
        <w:rPr>
          <w:rFonts w:ascii="Maiandra GD" w:hAnsi="Maiandra GD" w:cs="Arial"/>
          <w:sz w:val="20"/>
          <w:szCs w:val="20"/>
        </w:rPr>
        <w:t xml:space="preserve">conteniendo las conclusiones y recomendaciones del experto, </w:t>
      </w:r>
      <w:r w:rsidRPr="00BF4E85">
        <w:rPr>
          <w:rFonts w:ascii="Maiandra GD" w:hAnsi="Maiandra GD" w:cs="Arial"/>
          <w:sz w:val="20"/>
          <w:szCs w:val="20"/>
        </w:rPr>
        <w:t>fue recibido por representantes de ANDA y JICA en reunión de Comité Coordinador Conj</w:t>
      </w:r>
      <w:r w:rsidR="00C0119A" w:rsidRPr="00BF4E85">
        <w:rPr>
          <w:rFonts w:ascii="Maiandra GD" w:hAnsi="Maiandra GD" w:cs="Arial"/>
          <w:sz w:val="20"/>
          <w:szCs w:val="20"/>
        </w:rPr>
        <w:t>unto, actividad en</w:t>
      </w:r>
      <w:r w:rsidR="00C830E1">
        <w:rPr>
          <w:rFonts w:ascii="Maiandra GD" w:hAnsi="Maiandra GD" w:cs="Arial"/>
          <w:sz w:val="20"/>
          <w:szCs w:val="20"/>
        </w:rPr>
        <w:t xml:space="preserve"> la</w:t>
      </w:r>
      <w:r w:rsidR="00C0119A" w:rsidRPr="00BF4E85">
        <w:rPr>
          <w:rFonts w:ascii="Maiandra GD" w:hAnsi="Maiandra GD" w:cs="Arial"/>
          <w:sz w:val="20"/>
          <w:szCs w:val="20"/>
        </w:rPr>
        <w:t xml:space="preserve"> cual además</w:t>
      </w:r>
      <w:r w:rsidR="00C830E1">
        <w:rPr>
          <w:rFonts w:ascii="Maiandra GD" w:hAnsi="Maiandra GD" w:cs="Arial"/>
          <w:sz w:val="20"/>
          <w:szCs w:val="20"/>
        </w:rPr>
        <w:t>, firmaron la minuta de reunión relativa al proyecto de s</w:t>
      </w:r>
      <w:r w:rsidR="00C0119A" w:rsidRPr="00BF4E85">
        <w:rPr>
          <w:rFonts w:ascii="Maiandra GD" w:hAnsi="Maiandra GD" w:cs="Arial"/>
          <w:sz w:val="20"/>
          <w:szCs w:val="20"/>
        </w:rPr>
        <w:t>eguimiento.</w:t>
      </w:r>
    </w:p>
    <w:p w:rsidR="00C830E1" w:rsidRDefault="00C830E1" w:rsidP="00A76D44">
      <w:pPr>
        <w:spacing w:line="264" w:lineRule="auto"/>
        <w:jc w:val="both"/>
        <w:rPr>
          <w:rFonts w:ascii="Maiandra GD" w:hAnsi="Maiandra GD" w:cs="Arial"/>
          <w:sz w:val="20"/>
          <w:szCs w:val="20"/>
        </w:rPr>
      </w:pPr>
    </w:p>
    <w:p w:rsidR="000E76F3" w:rsidRPr="00283420" w:rsidRDefault="000E76F3" w:rsidP="005876AB">
      <w:pPr>
        <w:numPr>
          <w:ilvl w:val="0"/>
          <w:numId w:val="4"/>
        </w:numPr>
        <w:jc w:val="both"/>
        <w:rPr>
          <w:rFonts w:ascii="Tw Cen MT" w:hAnsi="Tw Cen MT" w:cs="Arial"/>
          <w:b/>
          <w:color w:val="365F91"/>
          <w:szCs w:val="20"/>
          <w:lang w:val="es-ES"/>
        </w:rPr>
      </w:pPr>
      <w:r w:rsidRPr="00283420">
        <w:rPr>
          <w:rFonts w:ascii="Tw Cen MT" w:hAnsi="Tw Cen MT" w:cs="Arial"/>
          <w:b/>
          <w:color w:val="365F91"/>
          <w:szCs w:val="20"/>
          <w:lang w:val="es-ES"/>
        </w:rPr>
        <w:lastRenderedPageBreak/>
        <w:t>FONDO ARGENTIN</w:t>
      </w:r>
      <w:r w:rsidR="00E25894">
        <w:rPr>
          <w:rFonts w:ascii="Tw Cen MT" w:hAnsi="Tw Cen MT" w:cs="Arial"/>
          <w:b/>
          <w:color w:val="365F91"/>
          <w:szCs w:val="20"/>
          <w:lang w:val="es-ES"/>
        </w:rPr>
        <w:t>O DE COOPERACIÓN HORIZONTAL (FO</w:t>
      </w:r>
      <w:r w:rsidRPr="00283420">
        <w:rPr>
          <w:rFonts w:ascii="Tw Cen MT" w:hAnsi="Tw Cen MT" w:cs="Arial"/>
          <w:b/>
          <w:color w:val="365F91"/>
          <w:szCs w:val="20"/>
          <w:lang w:val="es-ES"/>
        </w:rPr>
        <w:t>–AR)</w:t>
      </w:r>
    </w:p>
    <w:p w:rsidR="00C0119A" w:rsidRPr="00BF4E85" w:rsidRDefault="00622406" w:rsidP="00962F36">
      <w:pPr>
        <w:pStyle w:val="Listaconvietas"/>
        <w:numPr>
          <w:ilvl w:val="0"/>
          <w:numId w:val="0"/>
        </w:numPr>
        <w:spacing w:line="264" w:lineRule="auto"/>
        <w:jc w:val="both"/>
        <w:rPr>
          <w:rFonts w:ascii="Maiandra GD" w:hAnsi="Maiandra GD" w:cs="Arial"/>
          <w:szCs w:val="18"/>
          <w:lang w:val="es-SV"/>
        </w:rPr>
      </w:pPr>
      <w:r w:rsidRPr="00BF4E85">
        <w:rPr>
          <w:rFonts w:ascii="Maiandra GD" w:hAnsi="Maiandra GD" w:cs="Arial"/>
          <w:noProof/>
          <w:szCs w:val="18"/>
          <w:lang w:val="es-SV" w:eastAsia="es-SV"/>
        </w:rPr>
        <w:drawing>
          <wp:anchor distT="0" distB="0" distL="114300" distR="114300" simplePos="0" relativeHeight="251654656" behindDoc="1" locked="0" layoutInCell="1" allowOverlap="1" wp14:anchorId="66984B53" wp14:editId="7B8EA8A5">
            <wp:simplePos x="0" y="0"/>
            <wp:positionH relativeFrom="column">
              <wp:posOffset>4315460</wp:posOffset>
            </wp:positionH>
            <wp:positionV relativeFrom="paragraph">
              <wp:posOffset>122555</wp:posOffset>
            </wp:positionV>
            <wp:extent cx="1911350" cy="1600200"/>
            <wp:effectExtent l="0" t="0" r="0" b="0"/>
            <wp:wrapTight wrapText="bothSides">
              <wp:wrapPolygon edited="0">
                <wp:start x="0" y="0"/>
                <wp:lineTo x="0" y="21343"/>
                <wp:lineTo x="21313" y="21343"/>
                <wp:lineTo x="21313" y="0"/>
                <wp:lineTo x="0" y="0"/>
              </wp:wrapPolygon>
            </wp:wrapTight>
            <wp:docPr id="5" name="Imagen 5" descr="C:\Users\cramirez\Pictures\Fotos Cooperacion\FOAR\DSC0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amirez\Pictures\Fotos Cooperacion\FOAR\DSC0242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1135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6954" w:rsidRPr="00BF4E85">
        <w:rPr>
          <w:rFonts w:ascii="Maiandra GD" w:hAnsi="Maiandra GD" w:cs="Arial"/>
          <w:szCs w:val="18"/>
          <w:lang w:val="es-SV"/>
        </w:rPr>
        <w:t>S</w:t>
      </w:r>
      <w:r w:rsidR="00C0119A" w:rsidRPr="00BF4E85">
        <w:rPr>
          <w:rFonts w:ascii="Maiandra GD" w:hAnsi="Maiandra GD" w:cs="Arial"/>
          <w:szCs w:val="18"/>
          <w:lang w:val="es-SV"/>
        </w:rPr>
        <w:t>e planificaron y ejecutaron diversas actividades de asistencia técnica de acuerdo a los proyectos aprobados: Análisis Asistido por Computadora de Fenómenos Transitorios de Ariete Hidráulico en Sistemas de Bombeo de Agua Potable, Metodología y Aplicación de Diagnósticos Energéticos, Asistencia Técnica para el Manejo de Cuencas Hidrográficas.</w:t>
      </w:r>
    </w:p>
    <w:p w:rsidR="00C0119A" w:rsidRPr="00BF4E85" w:rsidRDefault="00C0119A" w:rsidP="00962F36">
      <w:pPr>
        <w:pStyle w:val="Listaconvietas"/>
        <w:numPr>
          <w:ilvl w:val="0"/>
          <w:numId w:val="0"/>
        </w:numPr>
        <w:spacing w:line="264" w:lineRule="auto"/>
        <w:jc w:val="both"/>
        <w:rPr>
          <w:rFonts w:ascii="Maiandra GD" w:hAnsi="Maiandra GD" w:cs="Arial"/>
          <w:szCs w:val="18"/>
          <w:lang w:val="es-SV"/>
        </w:rPr>
      </w:pPr>
    </w:p>
    <w:p w:rsidR="00C0119A" w:rsidRPr="00BF4E85" w:rsidRDefault="002474A0" w:rsidP="00962F36">
      <w:pPr>
        <w:pStyle w:val="Listaconvietas"/>
        <w:numPr>
          <w:ilvl w:val="0"/>
          <w:numId w:val="0"/>
        </w:numPr>
        <w:jc w:val="both"/>
        <w:rPr>
          <w:rFonts w:ascii="Maiandra GD" w:hAnsi="Maiandra GD" w:cs="Arial"/>
          <w:szCs w:val="18"/>
          <w:lang w:val="es-SV"/>
        </w:rPr>
      </w:pPr>
      <w:r w:rsidRPr="00BF4E85">
        <w:rPr>
          <w:rFonts w:ascii="Maiandra GD" w:hAnsi="Maiandra GD" w:cs="Arial"/>
          <w:szCs w:val="18"/>
          <w:lang w:val="es-SV"/>
        </w:rPr>
        <w:t>Se</w:t>
      </w:r>
      <w:r w:rsidRPr="00BF4E85">
        <w:rPr>
          <w:rFonts w:ascii="Maiandra GD" w:hAnsi="Maiandra GD" w:cs="Arial"/>
          <w:sz w:val="18"/>
          <w:szCs w:val="18"/>
        </w:rPr>
        <w:t xml:space="preserve"> </w:t>
      </w:r>
      <w:r w:rsidRPr="00BF4E85">
        <w:rPr>
          <w:rFonts w:ascii="Maiandra GD" w:hAnsi="Maiandra GD" w:cs="Arial"/>
          <w:szCs w:val="18"/>
          <w:lang w:val="es-SV"/>
        </w:rPr>
        <w:t xml:space="preserve">recibió </w:t>
      </w:r>
      <w:r w:rsidR="00196A05">
        <w:rPr>
          <w:rFonts w:ascii="Maiandra GD" w:hAnsi="Maiandra GD" w:cs="Arial"/>
          <w:szCs w:val="18"/>
          <w:lang w:val="es-SV"/>
        </w:rPr>
        <w:t xml:space="preserve">a la </w:t>
      </w:r>
      <w:r w:rsidRPr="00BF4E85">
        <w:rPr>
          <w:rFonts w:ascii="Maiandra GD" w:hAnsi="Maiandra GD" w:cs="Arial"/>
          <w:szCs w:val="18"/>
          <w:lang w:val="es-SV"/>
        </w:rPr>
        <w:t xml:space="preserve">Misión de Expertos Argentinos, conformada por los </w:t>
      </w:r>
      <w:r w:rsidR="008E0606">
        <w:rPr>
          <w:rFonts w:ascii="Maiandra GD" w:hAnsi="Maiandra GD" w:cs="Arial"/>
          <w:szCs w:val="18"/>
          <w:lang w:val="es-SV"/>
        </w:rPr>
        <w:t>Ing.</w:t>
      </w:r>
      <w:r w:rsidR="00C0119A" w:rsidRPr="00BF4E85">
        <w:rPr>
          <w:rFonts w:ascii="Maiandra GD" w:hAnsi="Maiandra GD" w:cs="Arial"/>
          <w:szCs w:val="18"/>
          <w:lang w:val="es-SV"/>
        </w:rPr>
        <w:t xml:space="preserve"> Graciela Ramírez y Marcelo Silvosa, a través de visitas a los diferentes planteles de ANDA</w:t>
      </w:r>
      <w:r w:rsidR="008E0606">
        <w:rPr>
          <w:rFonts w:ascii="Maiandra GD" w:hAnsi="Maiandra GD" w:cs="Arial"/>
          <w:szCs w:val="18"/>
          <w:lang w:val="es-SV"/>
        </w:rPr>
        <w:t>,</w:t>
      </w:r>
      <w:r w:rsidR="00C0119A" w:rsidRPr="00BF4E85">
        <w:rPr>
          <w:rFonts w:ascii="Maiandra GD" w:hAnsi="Maiandra GD" w:cs="Arial"/>
          <w:szCs w:val="18"/>
          <w:lang w:val="es-SV"/>
        </w:rPr>
        <w:t xml:space="preserve"> realizaron seguimiento y monitoreo a los proyectos pilotos elegidos por los grupos que se beneficiaron con las capacita</w:t>
      </w:r>
      <w:r w:rsidR="007C2FC5" w:rsidRPr="00BF4E85">
        <w:rPr>
          <w:rFonts w:ascii="Maiandra GD" w:hAnsi="Maiandra GD" w:cs="Arial"/>
          <w:szCs w:val="18"/>
          <w:lang w:val="es-SV"/>
        </w:rPr>
        <w:t xml:space="preserve">ciones “Tecnologías de Gestión”, </w:t>
      </w:r>
      <w:r w:rsidR="00C0119A" w:rsidRPr="00BF4E85">
        <w:rPr>
          <w:rFonts w:ascii="Maiandra GD" w:hAnsi="Maiandra GD" w:cs="Arial"/>
          <w:szCs w:val="18"/>
          <w:lang w:val="es-SV"/>
        </w:rPr>
        <w:t xml:space="preserve">“Gestión de Energía, Metodología y Aplicación de Diagnósticos Energéticos” y “Gestión Energética en Edificios" </w:t>
      </w:r>
      <w:r w:rsidR="008E0606">
        <w:rPr>
          <w:rFonts w:ascii="Maiandra GD" w:hAnsi="Maiandra GD" w:cs="Arial"/>
          <w:szCs w:val="18"/>
          <w:lang w:val="es-SV"/>
        </w:rPr>
        <w:t>recibidas durante los meses de junio y n</w:t>
      </w:r>
      <w:r w:rsidR="00C0119A" w:rsidRPr="00BF4E85">
        <w:rPr>
          <w:rFonts w:ascii="Maiandra GD" w:hAnsi="Maiandra GD" w:cs="Arial"/>
          <w:szCs w:val="18"/>
          <w:lang w:val="es-SV"/>
        </w:rPr>
        <w:t>o</w:t>
      </w:r>
      <w:r w:rsidR="00920D5C" w:rsidRPr="00BF4E85">
        <w:rPr>
          <w:rFonts w:ascii="Maiandra GD" w:hAnsi="Maiandra GD" w:cs="Arial"/>
          <w:szCs w:val="18"/>
          <w:lang w:val="es-SV"/>
        </w:rPr>
        <w:t xml:space="preserve">viembre de 2012 respectivamente, </w:t>
      </w:r>
      <w:r w:rsidR="007C2FC5" w:rsidRPr="00BF4E85">
        <w:rPr>
          <w:rFonts w:ascii="Maiandra GD" w:hAnsi="Maiandra GD" w:cs="Arial"/>
          <w:szCs w:val="18"/>
          <w:lang w:val="es-SV"/>
        </w:rPr>
        <w:t xml:space="preserve">las cuales se desarrollaron </w:t>
      </w:r>
      <w:r w:rsidR="00920D5C" w:rsidRPr="00BF4E85">
        <w:rPr>
          <w:rFonts w:ascii="Maiandra GD" w:hAnsi="Maiandra GD" w:cs="Arial"/>
          <w:szCs w:val="18"/>
          <w:lang w:val="es-SV"/>
        </w:rPr>
        <w:t>en coordinación con la Unidad de Diseños Electromecánicos y Eficiencia Energética.</w:t>
      </w:r>
    </w:p>
    <w:p w:rsidR="00C0119A" w:rsidRPr="00BF4E85" w:rsidRDefault="00C0119A" w:rsidP="004F7757">
      <w:pPr>
        <w:pStyle w:val="Listaconvietas"/>
        <w:numPr>
          <w:ilvl w:val="0"/>
          <w:numId w:val="0"/>
        </w:numPr>
        <w:spacing w:line="264" w:lineRule="auto"/>
        <w:jc w:val="both"/>
        <w:rPr>
          <w:rFonts w:ascii="Maiandra GD" w:hAnsi="Maiandra GD" w:cs="Arial"/>
          <w:szCs w:val="18"/>
          <w:lang w:val="es-SV"/>
        </w:rPr>
      </w:pPr>
    </w:p>
    <w:p w:rsidR="000E76F3" w:rsidRPr="00BF4E85" w:rsidRDefault="00CF2B07" w:rsidP="004F7757">
      <w:pPr>
        <w:pStyle w:val="Listaconvietas"/>
        <w:numPr>
          <w:ilvl w:val="0"/>
          <w:numId w:val="0"/>
        </w:numPr>
        <w:spacing w:line="264" w:lineRule="auto"/>
        <w:jc w:val="both"/>
        <w:rPr>
          <w:rFonts w:ascii="Maiandra GD" w:hAnsi="Maiandra GD" w:cs="Arial"/>
          <w:szCs w:val="18"/>
          <w:lang w:val="es-SV"/>
        </w:rPr>
      </w:pPr>
      <w:r w:rsidRPr="008E0606">
        <w:rPr>
          <w:rFonts w:ascii="Maiandra GD" w:hAnsi="Maiandra GD" w:cs="Arial"/>
          <w:noProof/>
          <w:szCs w:val="18"/>
          <w:lang w:val="es-SV" w:eastAsia="es-SV"/>
        </w:rPr>
        <w:drawing>
          <wp:anchor distT="0" distB="0" distL="114300" distR="114300" simplePos="0" relativeHeight="251677184" behindDoc="1" locked="0" layoutInCell="1" allowOverlap="1" wp14:anchorId="4B952594" wp14:editId="33CF844B">
            <wp:simplePos x="0" y="0"/>
            <wp:positionH relativeFrom="column">
              <wp:posOffset>38735</wp:posOffset>
            </wp:positionH>
            <wp:positionV relativeFrom="paragraph">
              <wp:posOffset>60325</wp:posOffset>
            </wp:positionV>
            <wp:extent cx="1914525" cy="1743075"/>
            <wp:effectExtent l="0" t="0" r="9525" b="9525"/>
            <wp:wrapTight wrapText="bothSides">
              <wp:wrapPolygon edited="0">
                <wp:start x="0" y="0"/>
                <wp:lineTo x="0" y="21482"/>
                <wp:lineTo x="21493" y="21482"/>
                <wp:lineTo x="21493" y="0"/>
                <wp:lineTo x="0" y="0"/>
              </wp:wrapPolygon>
            </wp:wrapTight>
            <wp:docPr id="15" name="Imagen 15" descr="C:\Users\cramirez\AppData\Local\Microsoft\Windows\Temporary Internet Files\Content.Outlook\IBD22HSE\DSC03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amirez\AppData\Local\Microsoft\Windows\Temporary Internet Files\Content.Outlook\IBD22HSE\DSC03014 (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1914525"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6869" w:rsidRPr="008E0606">
        <w:rPr>
          <w:rFonts w:ascii="Maiandra GD" w:hAnsi="Maiandra GD" w:cs="Arial"/>
          <w:szCs w:val="18"/>
          <w:lang w:val="es-SV"/>
        </w:rPr>
        <w:t>En relación al p</w:t>
      </w:r>
      <w:r w:rsidR="00C0119A" w:rsidRPr="008E0606">
        <w:rPr>
          <w:rFonts w:ascii="Maiandra GD" w:hAnsi="Maiandra GD" w:cs="Arial"/>
          <w:szCs w:val="18"/>
          <w:lang w:val="es-SV"/>
        </w:rPr>
        <w:t xml:space="preserve">royecto </w:t>
      </w:r>
      <w:r w:rsidR="00036869" w:rsidRPr="008E0606">
        <w:rPr>
          <w:rFonts w:ascii="Maiandra GD" w:hAnsi="Maiandra GD" w:cs="Arial"/>
          <w:szCs w:val="18"/>
          <w:lang w:val="es-SV"/>
        </w:rPr>
        <w:t>“</w:t>
      </w:r>
      <w:r w:rsidR="00C0119A" w:rsidRPr="008E0606">
        <w:rPr>
          <w:rFonts w:ascii="Maiandra GD" w:hAnsi="Maiandra GD" w:cs="Arial"/>
          <w:szCs w:val="18"/>
          <w:lang w:val="es-SV"/>
        </w:rPr>
        <w:t>Análisis Asistido por Computadora de Fenómenos Transitorios de Ariete Hidráulico en Sist</w:t>
      </w:r>
      <w:r w:rsidR="00966954" w:rsidRPr="008E0606">
        <w:rPr>
          <w:rFonts w:ascii="Maiandra GD" w:hAnsi="Maiandra GD" w:cs="Arial"/>
          <w:szCs w:val="18"/>
          <w:lang w:val="es-SV"/>
        </w:rPr>
        <w:t>emas de Bombeo de Agua Potable</w:t>
      </w:r>
      <w:r w:rsidR="00036869" w:rsidRPr="008E0606">
        <w:rPr>
          <w:rFonts w:ascii="Maiandra GD" w:hAnsi="Maiandra GD" w:cs="Arial"/>
          <w:szCs w:val="18"/>
          <w:lang w:val="es-SV"/>
        </w:rPr>
        <w:t>”</w:t>
      </w:r>
      <w:r w:rsidR="00966954" w:rsidRPr="008E0606">
        <w:rPr>
          <w:rFonts w:ascii="Maiandra GD" w:hAnsi="Maiandra GD" w:cs="Arial"/>
          <w:szCs w:val="18"/>
          <w:lang w:val="es-SV"/>
        </w:rPr>
        <w:t>, s</w:t>
      </w:r>
      <w:r w:rsidR="00C0119A" w:rsidRPr="008E0606">
        <w:rPr>
          <w:rFonts w:ascii="Maiandra GD" w:hAnsi="Maiandra GD" w:cs="Arial"/>
          <w:szCs w:val="18"/>
          <w:lang w:val="es-SV"/>
        </w:rPr>
        <w:t>e recib</w:t>
      </w:r>
      <w:r w:rsidR="007C2FC5" w:rsidRPr="008E0606">
        <w:rPr>
          <w:rFonts w:ascii="Maiandra GD" w:hAnsi="Maiandra GD" w:cs="Arial"/>
          <w:szCs w:val="18"/>
          <w:lang w:val="es-SV"/>
        </w:rPr>
        <w:t>ió</w:t>
      </w:r>
      <w:r w:rsidR="00C0119A" w:rsidRPr="008E0606">
        <w:rPr>
          <w:rFonts w:ascii="Maiandra GD" w:hAnsi="Maiandra GD" w:cs="Arial"/>
          <w:szCs w:val="18"/>
          <w:lang w:val="es-SV"/>
        </w:rPr>
        <w:t xml:space="preserve"> Misión Argentina conformada por </w:t>
      </w:r>
      <w:r w:rsidR="00966954" w:rsidRPr="008E0606">
        <w:rPr>
          <w:rFonts w:ascii="Maiandra GD" w:hAnsi="Maiandra GD" w:cs="Arial"/>
          <w:szCs w:val="18"/>
          <w:lang w:val="es-SV"/>
        </w:rPr>
        <w:t>el</w:t>
      </w:r>
      <w:r w:rsidR="00C0119A" w:rsidRPr="008E0606">
        <w:rPr>
          <w:rFonts w:ascii="Maiandra GD" w:hAnsi="Maiandra GD" w:cs="Arial"/>
          <w:szCs w:val="18"/>
          <w:lang w:val="es-SV"/>
        </w:rPr>
        <w:t xml:space="preserve"> Ing. Felipe Franco e Ing. Jos</w:t>
      </w:r>
      <w:r w:rsidR="00D25B2F">
        <w:rPr>
          <w:rFonts w:ascii="Maiandra GD" w:hAnsi="Maiandra GD" w:cs="Arial"/>
          <w:szCs w:val="18"/>
          <w:lang w:val="es-SV"/>
        </w:rPr>
        <w:t>é</w:t>
      </w:r>
      <w:r w:rsidR="00C0119A" w:rsidRPr="008E0606">
        <w:rPr>
          <w:rFonts w:ascii="Maiandra GD" w:hAnsi="Maiandra GD" w:cs="Arial"/>
          <w:szCs w:val="18"/>
          <w:lang w:val="es-SV"/>
        </w:rPr>
        <w:t xml:space="preserve"> </w:t>
      </w:r>
      <w:proofErr w:type="spellStart"/>
      <w:r w:rsidR="00C0119A" w:rsidRPr="008E0606">
        <w:rPr>
          <w:rFonts w:ascii="Maiandra GD" w:hAnsi="Maiandra GD" w:cs="Arial"/>
          <w:szCs w:val="18"/>
          <w:lang w:val="es-SV"/>
        </w:rPr>
        <w:t>Huespe</w:t>
      </w:r>
      <w:proofErr w:type="spellEnd"/>
      <w:r w:rsidR="00C0119A" w:rsidRPr="008E0606">
        <w:rPr>
          <w:rFonts w:ascii="Maiandra GD" w:hAnsi="Maiandra GD" w:cs="Arial"/>
          <w:szCs w:val="18"/>
          <w:lang w:val="es-SV"/>
        </w:rPr>
        <w:t xml:space="preserve">, expertos de la Universidad del Litoral, Provincia de Santa </w:t>
      </w:r>
      <w:proofErr w:type="spellStart"/>
      <w:r w:rsidR="00C0119A" w:rsidRPr="008E0606">
        <w:rPr>
          <w:rFonts w:ascii="Maiandra GD" w:hAnsi="Maiandra GD" w:cs="Arial"/>
          <w:szCs w:val="18"/>
          <w:lang w:val="es-SV"/>
        </w:rPr>
        <w:t>F</w:t>
      </w:r>
      <w:r w:rsidR="00D25B2F">
        <w:rPr>
          <w:rFonts w:ascii="Maiandra GD" w:hAnsi="Maiandra GD" w:cs="Arial"/>
          <w:szCs w:val="18"/>
          <w:lang w:val="es-SV"/>
        </w:rPr>
        <w:t>é</w:t>
      </w:r>
      <w:proofErr w:type="spellEnd"/>
      <w:r w:rsidR="00C0119A" w:rsidRPr="008E0606">
        <w:rPr>
          <w:rFonts w:ascii="Maiandra GD" w:hAnsi="Maiandra GD" w:cs="Arial"/>
          <w:szCs w:val="18"/>
          <w:lang w:val="es-SV"/>
        </w:rPr>
        <w:t>, con el objeto de iniciar el proceso de cap</w:t>
      </w:r>
      <w:r w:rsidR="004E190E" w:rsidRPr="008E0606">
        <w:rPr>
          <w:rFonts w:ascii="Maiandra GD" w:hAnsi="Maiandra GD" w:cs="Arial"/>
          <w:szCs w:val="18"/>
          <w:lang w:val="es-SV"/>
        </w:rPr>
        <w:t>aci</w:t>
      </w:r>
      <w:r w:rsidR="008E0606">
        <w:rPr>
          <w:rFonts w:ascii="Maiandra GD" w:hAnsi="Maiandra GD" w:cs="Arial"/>
          <w:szCs w:val="18"/>
          <w:lang w:val="es-SV"/>
        </w:rPr>
        <w:t xml:space="preserve">tación al </w:t>
      </w:r>
      <w:r w:rsidR="00C0119A" w:rsidRPr="008E0606">
        <w:rPr>
          <w:rFonts w:ascii="Maiandra GD" w:hAnsi="Maiandra GD" w:cs="Arial"/>
          <w:szCs w:val="18"/>
          <w:lang w:val="es-SV"/>
        </w:rPr>
        <w:t>personal técnico de la institució</w:t>
      </w:r>
      <w:r w:rsidR="008E0606">
        <w:rPr>
          <w:rFonts w:ascii="Maiandra GD" w:hAnsi="Maiandra GD" w:cs="Arial"/>
          <w:szCs w:val="18"/>
          <w:lang w:val="es-SV"/>
        </w:rPr>
        <w:t>n. Los temas desarrollados por l</w:t>
      </w:r>
      <w:r w:rsidR="00C0119A" w:rsidRPr="008E0606">
        <w:rPr>
          <w:rFonts w:ascii="Maiandra GD" w:hAnsi="Maiandra GD" w:cs="Arial"/>
          <w:szCs w:val="18"/>
          <w:lang w:val="es-SV"/>
        </w:rPr>
        <w:t xml:space="preserve">os expertos fueron: 1) Acueductos a Presión, 2) El  Aire y las  Válvulas en las Conducciones a Presión y 3) Golpe de Ariete. El proceso de capacitación se realizó </w:t>
      </w:r>
      <w:r w:rsidR="00D02DA8" w:rsidRPr="008E0606">
        <w:rPr>
          <w:rFonts w:ascii="Maiandra GD" w:hAnsi="Maiandra GD" w:cs="Arial"/>
          <w:szCs w:val="18"/>
          <w:lang w:val="es-SV"/>
        </w:rPr>
        <w:t>d</w:t>
      </w:r>
      <w:r w:rsidR="008E0606">
        <w:rPr>
          <w:rFonts w:ascii="Maiandra GD" w:hAnsi="Maiandra GD" w:cs="Arial"/>
          <w:szCs w:val="18"/>
          <w:lang w:val="es-SV"/>
        </w:rPr>
        <w:t>el 9 al 13 de j</w:t>
      </w:r>
      <w:r w:rsidR="00C0119A" w:rsidRPr="008E0606">
        <w:rPr>
          <w:rFonts w:ascii="Maiandra GD" w:hAnsi="Maiandra GD" w:cs="Arial"/>
          <w:szCs w:val="18"/>
          <w:lang w:val="es-SV"/>
        </w:rPr>
        <w:t xml:space="preserve">ulio </w:t>
      </w:r>
      <w:r w:rsidR="008E0606">
        <w:rPr>
          <w:rFonts w:ascii="Maiandra GD" w:hAnsi="Maiandra GD" w:cs="Arial"/>
          <w:szCs w:val="18"/>
          <w:lang w:val="es-SV"/>
        </w:rPr>
        <w:t xml:space="preserve">de </w:t>
      </w:r>
      <w:r w:rsidR="00C0119A" w:rsidRPr="008E0606">
        <w:rPr>
          <w:rFonts w:ascii="Maiandra GD" w:hAnsi="Maiandra GD" w:cs="Arial"/>
          <w:szCs w:val="18"/>
          <w:lang w:val="es-SV"/>
        </w:rPr>
        <w:t xml:space="preserve">2012, </w:t>
      </w:r>
      <w:r w:rsidR="008E0606">
        <w:rPr>
          <w:rFonts w:ascii="Maiandra GD" w:hAnsi="Maiandra GD" w:cs="Arial"/>
          <w:szCs w:val="18"/>
          <w:lang w:val="es-SV"/>
        </w:rPr>
        <w:t xml:space="preserve">contando </w:t>
      </w:r>
      <w:r w:rsidR="007C2FC5" w:rsidRPr="008E0606">
        <w:rPr>
          <w:rFonts w:ascii="Maiandra GD" w:hAnsi="Maiandra GD" w:cs="Arial"/>
          <w:szCs w:val="18"/>
          <w:lang w:val="es-SV"/>
        </w:rPr>
        <w:t xml:space="preserve">con la </w:t>
      </w:r>
      <w:r w:rsidR="00C0119A" w:rsidRPr="008E0606">
        <w:rPr>
          <w:rFonts w:ascii="Maiandra GD" w:hAnsi="Maiandra GD" w:cs="Arial"/>
          <w:szCs w:val="18"/>
          <w:lang w:val="es-SV"/>
        </w:rPr>
        <w:t>participa</w:t>
      </w:r>
      <w:r w:rsidR="007C2FC5" w:rsidRPr="008E0606">
        <w:rPr>
          <w:rFonts w:ascii="Maiandra GD" w:hAnsi="Maiandra GD" w:cs="Arial"/>
          <w:szCs w:val="18"/>
          <w:lang w:val="es-SV"/>
        </w:rPr>
        <w:t xml:space="preserve">ción de </w:t>
      </w:r>
      <w:r w:rsidR="00C0119A" w:rsidRPr="008E0606">
        <w:rPr>
          <w:rFonts w:ascii="Maiandra GD" w:hAnsi="Maiandra GD" w:cs="Arial"/>
          <w:szCs w:val="18"/>
          <w:lang w:val="es-SV"/>
        </w:rPr>
        <w:t xml:space="preserve">17 </w:t>
      </w:r>
      <w:r w:rsidR="007C2FC5" w:rsidRPr="008E0606">
        <w:rPr>
          <w:rFonts w:ascii="Maiandra GD" w:hAnsi="Maiandra GD" w:cs="Arial"/>
          <w:szCs w:val="18"/>
          <w:lang w:val="es-SV"/>
        </w:rPr>
        <w:t>profesionales</w:t>
      </w:r>
      <w:r w:rsidR="00C0119A" w:rsidRPr="008E0606">
        <w:rPr>
          <w:rFonts w:ascii="Maiandra GD" w:hAnsi="Maiandra GD" w:cs="Arial"/>
          <w:szCs w:val="18"/>
          <w:lang w:val="es-SV"/>
        </w:rPr>
        <w:t xml:space="preserve"> técnico</w:t>
      </w:r>
      <w:r w:rsidR="00966954" w:rsidRPr="008E0606">
        <w:rPr>
          <w:rFonts w:ascii="Maiandra GD" w:hAnsi="Maiandra GD" w:cs="Arial"/>
          <w:szCs w:val="18"/>
          <w:lang w:val="es-SV"/>
        </w:rPr>
        <w:t>s</w:t>
      </w:r>
      <w:r w:rsidR="00C0119A" w:rsidRPr="008E0606">
        <w:rPr>
          <w:rFonts w:ascii="Maiandra GD" w:hAnsi="Maiandra GD" w:cs="Arial"/>
          <w:szCs w:val="18"/>
          <w:lang w:val="es-SV"/>
        </w:rPr>
        <w:t xml:space="preserve"> y operativo</w:t>
      </w:r>
      <w:r w:rsidR="00966954" w:rsidRPr="008E0606">
        <w:rPr>
          <w:rFonts w:ascii="Maiandra GD" w:hAnsi="Maiandra GD" w:cs="Arial"/>
          <w:szCs w:val="18"/>
          <w:lang w:val="es-SV"/>
        </w:rPr>
        <w:t>s</w:t>
      </w:r>
      <w:r w:rsidR="00C0119A" w:rsidRPr="008E0606">
        <w:rPr>
          <w:rFonts w:ascii="Maiandra GD" w:hAnsi="Maiandra GD" w:cs="Arial"/>
          <w:szCs w:val="18"/>
          <w:lang w:val="es-SV"/>
        </w:rPr>
        <w:t xml:space="preserve"> de la institución.</w:t>
      </w:r>
    </w:p>
    <w:p w:rsidR="00C0119A" w:rsidRPr="00DC04A1" w:rsidRDefault="00C0119A" w:rsidP="00C0119A">
      <w:pPr>
        <w:pStyle w:val="Listaconvietas"/>
        <w:numPr>
          <w:ilvl w:val="0"/>
          <w:numId w:val="0"/>
        </w:numPr>
        <w:spacing w:line="264" w:lineRule="auto"/>
        <w:jc w:val="both"/>
        <w:rPr>
          <w:rFonts w:ascii="Arial" w:hAnsi="Arial" w:cs="Arial"/>
          <w:szCs w:val="16"/>
        </w:rPr>
      </w:pPr>
    </w:p>
    <w:p w:rsidR="003B6255" w:rsidRPr="008E38DF" w:rsidRDefault="008E38DF" w:rsidP="005876AB">
      <w:pPr>
        <w:numPr>
          <w:ilvl w:val="0"/>
          <w:numId w:val="4"/>
        </w:numPr>
        <w:jc w:val="both"/>
        <w:rPr>
          <w:rFonts w:ascii="Tw Cen MT" w:hAnsi="Tw Cen MT" w:cs="Arial"/>
          <w:b/>
          <w:color w:val="365F91"/>
          <w:szCs w:val="20"/>
          <w:lang w:val="es-ES"/>
        </w:rPr>
      </w:pPr>
      <w:r w:rsidRPr="008E38DF">
        <w:rPr>
          <w:rFonts w:ascii="Tw Cen MT" w:hAnsi="Tw Cen MT" w:cs="Arial"/>
          <w:b/>
          <w:color w:val="365F91"/>
          <w:szCs w:val="20"/>
          <w:lang w:val="es-ES"/>
        </w:rPr>
        <w:t xml:space="preserve">ORGANISMO INTERNACIONAL DE ENERGÍA ATÓMICA </w:t>
      </w:r>
      <w:r w:rsidR="00524E60" w:rsidRPr="008E38DF">
        <w:rPr>
          <w:rFonts w:ascii="Tw Cen MT" w:hAnsi="Tw Cen MT" w:cs="Arial"/>
          <w:b/>
          <w:color w:val="365F91"/>
          <w:szCs w:val="20"/>
          <w:lang w:val="es-ES"/>
        </w:rPr>
        <w:t>(OIEA).</w:t>
      </w:r>
    </w:p>
    <w:p w:rsidR="000354F8" w:rsidRPr="00BF4E85" w:rsidRDefault="00CF2B07" w:rsidP="00EF6F0E">
      <w:pPr>
        <w:spacing w:after="120" w:line="264" w:lineRule="auto"/>
        <w:jc w:val="both"/>
        <w:rPr>
          <w:rFonts w:ascii="Maiandra GD" w:hAnsi="Maiandra GD" w:cs="Arial"/>
          <w:sz w:val="20"/>
          <w:szCs w:val="18"/>
        </w:rPr>
      </w:pPr>
      <w:r>
        <w:rPr>
          <w:rFonts w:ascii="Arial" w:hAnsi="Arial" w:cs="Arial"/>
          <w:noProof/>
          <w:sz w:val="18"/>
          <w:szCs w:val="18"/>
          <w:lang w:eastAsia="es-SV"/>
        </w:rPr>
        <w:drawing>
          <wp:anchor distT="0" distB="0" distL="114300" distR="114300" simplePos="0" relativeHeight="251657728" behindDoc="1" locked="0" layoutInCell="1" allowOverlap="1" wp14:anchorId="66AB4106" wp14:editId="52EA7525">
            <wp:simplePos x="0" y="0"/>
            <wp:positionH relativeFrom="column">
              <wp:posOffset>4153535</wp:posOffset>
            </wp:positionH>
            <wp:positionV relativeFrom="paragraph">
              <wp:posOffset>15875</wp:posOffset>
            </wp:positionV>
            <wp:extent cx="2028825" cy="1645285"/>
            <wp:effectExtent l="0" t="0" r="9525" b="0"/>
            <wp:wrapTight wrapText="bothSides">
              <wp:wrapPolygon edited="0">
                <wp:start x="0" y="0"/>
                <wp:lineTo x="0" y="21258"/>
                <wp:lineTo x="21499" y="21258"/>
                <wp:lineTo x="21499" y="0"/>
                <wp:lineTo x="0" y="0"/>
              </wp:wrapPolygon>
            </wp:wrapTight>
            <wp:docPr id="6" name="Imagen 6" descr="C:\Users\cramirez\Pictures\Fotos Cooperacion\OIEA\Laboratorio 12ago11\DSC0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amirez\Pictures\Fotos Cooperacion\OIEA\Laboratorio 12ago11\DSC014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28825" cy="1645285"/>
                    </a:xfrm>
                    <a:prstGeom prst="rect">
                      <a:avLst/>
                    </a:prstGeom>
                    <a:noFill/>
                    <a:ln>
                      <a:noFill/>
                    </a:ln>
                  </pic:spPr>
                </pic:pic>
              </a:graphicData>
            </a:graphic>
            <wp14:sizeRelH relativeFrom="page">
              <wp14:pctWidth>0</wp14:pctWidth>
            </wp14:sizeRelH>
            <wp14:sizeRelV relativeFrom="page">
              <wp14:pctHeight>0</wp14:pctHeight>
            </wp14:sizeRelV>
          </wp:anchor>
        </w:drawing>
      </w:r>
      <w:r w:rsidR="00AA1ABD" w:rsidRPr="00BF4E85">
        <w:rPr>
          <w:rFonts w:ascii="Maiandra GD" w:hAnsi="Maiandra GD" w:cs="Arial"/>
          <w:sz w:val="20"/>
          <w:szCs w:val="18"/>
        </w:rPr>
        <w:t xml:space="preserve">En el año 2012, finalizó el </w:t>
      </w:r>
      <w:r w:rsidR="007C2FC5" w:rsidRPr="00BF4E85">
        <w:rPr>
          <w:rFonts w:ascii="Maiandra GD" w:hAnsi="Maiandra GD" w:cs="Arial"/>
          <w:sz w:val="20"/>
          <w:szCs w:val="18"/>
        </w:rPr>
        <w:t>proyecto</w:t>
      </w:r>
      <w:r w:rsidR="003B6255" w:rsidRPr="00BF4E85">
        <w:rPr>
          <w:rFonts w:ascii="Maiandra GD" w:hAnsi="Maiandra GD" w:cs="Arial"/>
          <w:sz w:val="20"/>
          <w:szCs w:val="18"/>
        </w:rPr>
        <w:t xml:space="preserve"> ELS 8010 “Determi</w:t>
      </w:r>
      <w:r w:rsidR="008E0606">
        <w:rPr>
          <w:rFonts w:ascii="Maiandra GD" w:hAnsi="Maiandra GD" w:cs="Arial"/>
          <w:sz w:val="20"/>
          <w:szCs w:val="18"/>
        </w:rPr>
        <w:t>nación de la Interacción entre l</w:t>
      </w:r>
      <w:r w:rsidR="003B6255" w:rsidRPr="00BF4E85">
        <w:rPr>
          <w:rFonts w:ascii="Maiandra GD" w:hAnsi="Maiandra GD" w:cs="Arial"/>
          <w:sz w:val="20"/>
          <w:szCs w:val="18"/>
        </w:rPr>
        <w:t xml:space="preserve">as Aguas </w:t>
      </w:r>
      <w:r w:rsidR="008E0606">
        <w:rPr>
          <w:rFonts w:ascii="Maiandra GD" w:hAnsi="Maiandra GD" w:cs="Arial"/>
          <w:sz w:val="20"/>
          <w:szCs w:val="18"/>
        </w:rPr>
        <w:t>Subterráneas y Superficiales a fin de determinar el c</w:t>
      </w:r>
      <w:r w:rsidR="003B6255" w:rsidRPr="00BF4E85">
        <w:rPr>
          <w:rFonts w:ascii="Maiandra GD" w:hAnsi="Maiandra GD" w:cs="Arial"/>
          <w:sz w:val="20"/>
          <w:szCs w:val="18"/>
        </w:rPr>
        <w:t>omportamiento</w:t>
      </w:r>
      <w:r w:rsidR="008E0606">
        <w:rPr>
          <w:rFonts w:ascii="Maiandra GD" w:hAnsi="Maiandra GD" w:cs="Arial"/>
          <w:sz w:val="20"/>
          <w:szCs w:val="18"/>
        </w:rPr>
        <w:t xml:space="preserve"> del Flujo de Contaminantes de l</w:t>
      </w:r>
      <w:r w:rsidR="003B6255" w:rsidRPr="00BF4E85">
        <w:rPr>
          <w:rFonts w:ascii="Maiandra GD" w:hAnsi="Maiandra GD" w:cs="Arial"/>
          <w:sz w:val="20"/>
          <w:szCs w:val="18"/>
        </w:rPr>
        <w:t xml:space="preserve">a </w:t>
      </w:r>
      <w:r w:rsidR="008E0606">
        <w:rPr>
          <w:rFonts w:ascii="Maiandra GD" w:hAnsi="Maiandra GD" w:cs="Arial"/>
          <w:sz w:val="20"/>
          <w:szCs w:val="18"/>
        </w:rPr>
        <w:t>Cuenca del Río Acelhuate hacia l</w:t>
      </w:r>
      <w:r w:rsidR="003B6255" w:rsidRPr="00BF4E85">
        <w:rPr>
          <w:rFonts w:ascii="Maiandra GD" w:hAnsi="Maiandra GD" w:cs="Arial"/>
          <w:sz w:val="20"/>
          <w:szCs w:val="18"/>
        </w:rPr>
        <w:t xml:space="preserve">os Acuíferos San Salvador, Guazapa y Aguilares”, </w:t>
      </w:r>
      <w:r w:rsidR="00AA1ABD" w:rsidRPr="00BF4E85">
        <w:rPr>
          <w:rFonts w:ascii="Maiandra GD" w:hAnsi="Maiandra GD" w:cs="Arial"/>
          <w:sz w:val="20"/>
          <w:szCs w:val="18"/>
        </w:rPr>
        <w:t xml:space="preserve">el cual se ejecutó por un monto de </w:t>
      </w:r>
      <w:r w:rsidR="003B6255" w:rsidRPr="00BF4E85">
        <w:rPr>
          <w:rFonts w:ascii="Maiandra GD" w:hAnsi="Maiandra GD" w:cs="Arial"/>
          <w:sz w:val="20"/>
          <w:szCs w:val="18"/>
        </w:rPr>
        <w:t xml:space="preserve">US$ 176,080.00, </w:t>
      </w:r>
      <w:r w:rsidR="00AA1ABD" w:rsidRPr="00BF4E85">
        <w:rPr>
          <w:rFonts w:ascii="Maiandra GD" w:hAnsi="Maiandra GD" w:cs="Arial"/>
          <w:sz w:val="20"/>
          <w:szCs w:val="18"/>
        </w:rPr>
        <w:t xml:space="preserve">desde el </w:t>
      </w:r>
      <w:r w:rsidR="003B6255" w:rsidRPr="00BF4E85">
        <w:rPr>
          <w:rFonts w:ascii="Maiandra GD" w:hAnsi="Maiandra GD" w:cs="Arial"/>
          <w:sz w:val="20"/>
          <w:szCs w:val="18"/>
        </w:rPr>
        <w:t xml:space="preserve">año 2009. </w:t>
      </w:r>
      <w:r w:rsidR="00323BC7">
        <w:rPr>
          <w:rFonts w:ascii="Maiandra GD" w:hAnsi="Maiandra GD" w:cs="Arial"/>
          <w:sz w:val="20"/>
          <w:szCs w:val="18"/>
        </w:rPr>
        <w:t>Dicho</w:t>
      </w:r>
      <w:r w:rsidR="007C2FC5" w:rsidRPr="00BF4E85">
        <w:rPr>
          <w:rFonts w:ascii="Maiandra GD" w:hAnsi="Maiandra GD" w:cs="Arial"/>
          <w:sz w:val="20"/>
          <w:szCs w:val="18"/>
        </w:rPr>
        <w:t xml:space="preserve"> proyecto incluyó</w:t>
      </w:r>
      <w:r w:rsidR="008E0606">
        <w:rPr>
          <w:rFonts w:ascii="Maiandra GD" w:hAnsi="Maiandra GD" w:cs="Arial"/>
          <w:sz w:val="20"/>
          <w:szCs w:val="18"/>
        </w:rPr>
        <w:t xml:space="preserve"> asistencia técnica, donación de equipo y c</w:t>
      </w:r>
      <w:r w:rsidR="003B6255" w:rsidRPr="00BF4E85">
        <w:rPr>
          <w:rFonts w:ascii="Maiandra GD" w:hAnsi="Maiandra GD" w:cs="Arial"/>
          <w:sz w:val="20"/>
          <w:szCs w:val="18"/>
        </w:rPr>
        <w:t>apacitaciones.</w:t>
      </w:r>
      <w:r w:rsidR="00A9164D" w:rsidRPr="00BF4E85">
        <w:rPr>
          <w:rFonts w:ascii="Maiandra GD" w:hAnsi="Maiandra GD" w:cs="Arial"/>
          <w:sz w:val="20"/>
          <w:szCs w:val="18"/>
        </w:rPr>
        <w:t xml:space="preserve"> El valor de la donación de equipo</w:t>
      </w:r>
      <w:r w:rsidR="007C2FC5" w:rsidRPr="00BF4E85">
        <w:rPr>
          <w:rFonts w:ascii="Maiandra GD" w:hAnsi="Maiandra GD" w:cs="Arial"/>
          <w:sz w:val="20"/>
          <w:szCs w:val="18"/>
        </w:rPr>
        <w:t xml:space="preserve">s, otorgado por el OIEA </w:t>
      </w:r>
      <w:r w:rsidR="008E0606" w:rsidRPr="00BF4E85">
        <w:rPr>
          <w:rFonts w:ascii="Maiandra GD" w:hAnsi="Maiandra GD" w:cs="Arial"/>
          <w:sz w:val="20"/>
          <w:szCs w:val="18"/>
        </w:rPr>
        <w:t>ascendió</w:t>
      </w:r>
      <w:r w:rsidR="00A9164D" w:rsidRPr="00BF4E85">
        <w:rPr>
          <w:rFonts w:ascii="Maiandra GD" w:hAnsi="Maiandra GD" w:cs="Arial"/>
          <w:sz w:val="20"/>
          <w:szCs w:val="18"/>
        </w:rPr>
        <w:t xml:space="preserve"> a </w:t>
      </w:r>
      <w:r w:rsidR="008E0606">
        <w:rPr>
          <w:rFonts w:ascii="Maiandra GD" w:hAnsi="Maiandra GD" w:cs="Arial"/>
          <w:sz w:val="20"/>
          <w:szCs w:val="18"/>
        </w:rPr>
        <w:t xml:space="preserve">un aproximado de </w:t>
      </w:r>
      <w:r w:rsidR="00A9164D" w:rsidRPr="00BF4E85">
        <w:rPr>
          <w:rFonts w:ascii="Maiandra GD" w:hAnsi="Maiandra GD" w:cs="Arial"/>
          <w:sz w:val="20"/>
          <w:szCs w:val="18"/>
        </w:rPr>
        <w:t xml:space="preserve">US$ </w:t>
      </w:r>
      <w:r w:rsidR="003E4E4C" w:rsidRPr="00BF4E85">
        <w:rPr>
          <w:rFonts w:ascii="Maiandra GD" w:hAnsi="Maiandra GD" w:cs="Arial"/>
          <w:sz w:val="20"/>
          <w:szCs w:val="18"/>
        </w:rPr>
        <w:t>91,935.36</w:t>
      </w:r>
      <w:r w:rsidR="00AA1ABD" w:rsidRPr="00BF4E85">
        <w:rPr>
          <w:rFonts w:ascii="Maiandra GD" w:hAnsi="Maiandra GD" w:cs="Arial"/>
          <w:sz w:val="20"/>
          <w:szCs w:val="18"/>
        </w:rPr>
        <w:t>, y como principal</w:t>
      </w:r>
      <w:r w:rsidR="008E0606">
        <w:rPr>
          <w:rFonts w:ascii="Maiandra GD" w:hAnsi="Maiandra GD" w:cs="Arial"/>
          <w:sz w:val="20"/>
          <w:szCs w:val="18"/>
        </w:rPr>
        <w:t xml:space="preserve"> resultado se des</w:t>
      </w:r>
      <w:r w:rsidR="00C16DF2" w:rsidRPr="00BF4E85">
        <w:rPr>
          <w:rFonts w:ascii="Maiandra GD" w:hAnsi="Maiandra GD" w:cs="Arial"/>
          <w:sz w:val="20"/>
          <w:szCs w:val="18"/>
        </w:rPr>
        <w:t>tac</w:t>
      </w:r>
      <w:r w:rsidR="00A5769A" w:rsidRPr="00BF4E85">
        <w:rPr>
          <w:rFonts w:ascii="Maiandra GD" w:hAnsi="Maiandra GD" w:cs="Arial"/>
          <w:sz w:val="20"/>
          <w:szCs w:val="18"/>
        </w:rPr>
        <w:t>a</w:t>
      </w:r>
      <w:r w:rsidR="008E0606">
        <w:rPr>
          <w:rFonts w:ascii="Maiandra GD" w:hAnsi="Maiandra GD" w:cs="Arial"/>
          <w:sz w:val="20"/>
          <w:szCs w:val="18"/>
        </w:rPr>
        <w:t xml:space="preserve"> que el Laboratorio de</w:t>
      </w:r>
      <w:r w:rsidR="00C16DF2" w:rsidRPr="00BF4E85">
        <w:rPr>
          <w:rFonts w:ascii="Maiandra GD" w:hAnsi="Maiandra GD" w:cs="Arial"/>
          <w:sz w:val="20"/>
          <w:szCs w:val="18"/>
        </w:rPr>
        <w:t xml:space="preserve"> ANDA cuenta con el personal</w:t>
      </w:r>
      <w:r w:rsidR="003E4E4C" w:rsidRPr="00BF4E85">
        <w:rPr>
          <w:rFonts w:ascii="Maiandra GD" w:hAnsi="Maiandra GD" w:cs="Arial"/>
          <w:sz w:val="20"/>
          <w:szCs w:val="18"/>
        </w:rPr>
        <w:t xml:space="preserve"> capacitado</w:t>
      </w:r>
      <w:r w:rsidR="00C16DF2" w:rsidRPr="00BF4E85">
        <w:rPr>
          <w:rFonts w:ascii="Maiandra GD" w:hAnsi="Maiandra GD" w:cs="Arial"/>
          <w:sz w:val="20"/>
          <w:szCs w:val="18"/>
        </w:rPr>
        <w:t xml:space="preserve"> </w:t>
      </w:r>
      <w:r w:rsidR="003E4E4C" w:rsidRPr="00BF4E85">
        <w:rPr>
          <w:rFonts w:ascii="Maiandra GD" w:hAnsi="Maiandra GD" w:cs="Arial"/>
          <w:sz w:val="20"/>
          <w:szCs w:val="18"/>
        </w:rPr>
        <w:t xml:space="preserve">y equipo necesario </w:t>
      </w:r>
      <w:r w:rsidR="00C16DF2" w:rsidRPr="00BF4E85">
        <w:rPr>
          <w:rFonts w:ascii="Maiandra GD" w:hAnsi="Maiandra GD" w:cs="Arial"/>
          <w:sz w:val="20"/>
          <w:szCs w:val="18"/>
        </w:rPr>
        <w:t xml:space="preserve"> para la determinación de </w:t>
      </w:r>
      <w:r w:rsidR="00C16DF2" w:rsidRPr="00BF4E85">
        <w:rPr>
          <w:rFonts w:ascii="Arial" w:hAnsi="Arial" w:cs="Arial"/>
          <w:sz w:val="20"/>
          <w:szCs w:val="18"/>
        </w:rPr>
        <w:t>δ</w:t>
      </w:r>
      <w:r w:rsidR="00C16DF2" w:rsidRPr="00BF4E85">
        <w:rPr>
          <w:rFonts w:ascii="Maiandra GD" w:hAnsi="Maiandra GD" w:cs="Arial"/>
          <w:sz w:val="20"/>
          <w:szCs w:val="18"/>
        </w:rPr>
        <w:t xml:space="preserve">18O y </w:t>
      </w:r>
      <w:r w:rsidR="00C16DF2" w:rsidRPr="00BF4E85">
        <w:rPr>
          <w:rFonts w:ascii="Arial" w:hAnsi="Arial" w:cs="Arial"/>
          <w:sz w:val="20"/>
          <w:szCs w:val="18"/>
        </w:rPr>
        <w:t>δ</w:t>
      </w:r>
      <w:r w:rsidR="00C16DF2" w:rsidRPr="00BF4E85">
        <w:rPr>
          <w:rFonts w:ascii="Maiandra GD" w:hAnsi="Maiandra GD" w:cs="Arial"/>
          <w:sz w:val="20"/>
          <w:szCs w:val="18"/>
        </w:rPr>
        <w:t>2H en agua</w:t>
      </w:r>
      <w:r w:rsidR="001329BA" w:rsidRPr="00BF4E85">
        <w:rPr>
          <w:rFonts w:ascii="Maiandra GD" w:hAnsi="Maiandra GD" w:cs="Arial"/>
          <w:sz w:val="20"/>
          <w:szCs w:val="18"/>
        </w:rPr>
        <w:t>.</w:t>
      </w:r>
    </w:p>
    <w:p w:rsidR="002B5D97" w:rsidRPr="00DC04A1" w:rsidRDefault="002B5D97" w:rsidP="00D25A94">
      <w:pPr>
        <w:rPr>
          <w:rFonts w:ascii="Arial" w:hAnsi="Arial" w:cs="Arial"/>
          <w:noProof/>
          <w:sz w:val="20"/>
          <w:szCs w:val="18"/>
          <w:lang w:val="es-ES_tradnl" w:eastAsia="es-ES_tradnl"/>
        </w:rPr>
      </w:pPr>
    </w:p>
    <w:p w:rsidR="00B80139" w:rsidRPr="008E38DF" w:rsidRDefault="008E38DF" w:rsidP="005876AB">
      <w:pPr>
        <w:numPr>
          <w:ilvl w:val="0"/>
          <w:numId w:val="4"/>
        </w:numPr>
        <w:jc w:val="both"/>
        <w:rPr>
          <w:rFonts w:ascii="Tw Cen MT" w:hAnsi="Tw Cen MT" w:cs="Arial"/>
          <w:b/>
          <w:color w:val="365F91"/>
          <w:szCs w:val="20"/>
          <w:lang w:val="es-ES"/>
        </w:rPr>
      </w:pPr>
      <w:r w:rsidRPr="008E38DF">
        <w:rPr>
          <w:rFonts w:ascii="Tw Cen MT" w:hAnsi="Tw Cen MT" w:cs="Arial"/>
          <w:b/>
          <w:color w:val="365F91"/>
          <w:szCs w:val="20"/>
          <w:lang w:val="es-ES"/>
        </w:rPr>
        <w:t>PROGRAMA BILATERAL DE COOPERACIÓN TÉCNICO CIENTÍFICO MÉXICO - EL SALVADOR</w:t>
      </w:r>
    </w:p>
    <w:p w:rsidR="00675D2A" w:rsidRPr="00BF4E85" w:rsidRDefault="00675D2A" w:rsidP="00E01C43">
      <w:pPr>
        <w:pStyle w:val="Listaconvietas"/>
        <w:numPr>
          <w:ilvl w:val="0"/>
          <w:numId w:val="0"/>
        </w:numPr>
        <w:spacing w:line="264" w:lineRule="auto"/>
        <w:jc w:val="both"/>
        <w:rPr>
          <w:rFonts w:ascii="Maiandra GD" w:hAnsi="Maiandra GD" w:cs="Arial"/>
          <w:szCs w:val="18"/>
          <w:lang w:val="es-SV"/>
        </w:rPr>
      </w:pPr>
      <w:r w:rsidRPr="00BF4E85">
        <w:rPr>
          <w:rFonts w:ascii="Maiandra GD" w:hAnsi="Maiandra GD" w:cs="Arial"/>
          <w:szCs w:val="18"/>
          <w:lang w:val="es-SV"/>
        </w:rPr>
        <w:t>En el marco del Programa Bilateral de Cooperación Técnico Científico 2010 – 2012 en la Comisión Mixta México - El Salvador, se aprobó la “Asistencia Técnica en los temas de: Administración, Generación y Distribución de Energía Eléctrica”. La contraparte para la ejecución del proyecto será el Centro Mexicano para l</w:t>
      </w:r>
      <w:r w:rsidR="00714A68">
        <w:rPr>
          <w:rFonts w:ascii="Maiandra GD" w:hAnsi="Maiandra GD" w:cs="Arial"/>
          <w:szCs w:val="18"/>
          <w:lang w:val="es-SV"/>
        </w:rPr>
        <w:t>a Producción más Limpia (CMP+L)</w:t>
      </w:r>
      <w:r w:rsidRPr="00BF4E85">
        <w:rPr>
          <w:rFonts w:ascii="Maiandra GD" w:hAnsi="Maiandra GD" w:cs="Arial"/>
          <w:szCs w:val="18"/>
          <w:lang w:val="es-SV"/>
        </w:rPr>
        <w:t xml:space="preserve"> del Instituto Politécnico Nacional de México.</w:t>
      </w:r>
    </w:p>
    <w:p w:rsidR="00675D2A" w:rsidRPr="00BF4E85" w:rsidRDefault="00675D2A" w:rsidP="00E01C43">
      <w:pPr>
        <w:pStyle w:val="Listaconvietas"/>
        <w:numPr>
          <w:ilvl w:val="0"/>
          <w:numId w:val="0"/>
        </w:numPr>
        <w:spacing w:line="264" w:lineRule="auto"/>
        <w:jc w:val="both"/>
        <w:rPr>
          <w:rFonts w:ascii="Maiandra GD" w:hAnsi="Maiandra GD" w:cs="Arial"/>
          <w:szCs w:val="18"/>
          <w:lang w:val="es-SV"/>
        </w:rPr>
      </w:pPr>
    </w:p>
    <w:p w:rsidR="002B5D97" w:rsidRPr="00BF4E85" w:rsidRDefault="001329BA" w:rsidP="00E01C43">
      <w:pPr>
        <w:pStyle w:val="Listaconvietas"/>
        <w:numPr>
          <w:ilvl w:val="0"/>
          <w:numId w:val="0"/>
        </w:numPr>
        <w:spacing w:line="264" w:lineRule="auto"/>
        <w:jc w:val="both"/>
        <w:rPr>
          <w:rFonts w:ascii="Maiandra GD" w:hAnsi="Maiandra GD" w:cs="Arial"/>
          <w:szCs w:val="18"/>
          <w:lang w:val="es-SV"/>
        </w:rPr>
      </w:pPr>
      <w:r w:rsidRPr="00BF4E85">
        <w:rPr>
          <w:rFonts w:ascii="Maiandra GD" w:hAnsi="Maiandra GD" w:cs="Arial"/>
          <w:szCs w:val="18"/>
          <w:lang w:val="es-SV"/>
        </w:rPr>
        <w:t>S</w:t>
      </w:r>
      <w:r w:rsidR="00675D2A" w:rsidRPr="00BF4E85">
        <w:rPr>
          <w:rFonts w:ascii="Maiandra GD" w:hAnsi="Maiandra GD" w:cs="Arial"/>
          <w:szCs w:val="18"/>
          <w:lang w:val="es-SV"/>
        </w:rPr>
        <w:t>e gestionó apoy</w:t>
      </w:r>
      <w:r w:rsidR="004E190E">
        <w:rPr>
          <w:rFonts w:ascii="Maiandra GD" w:hAnsi="Maiandra GD" w:cs="Arial"/>
          <w:szCs w:val="18"/>
          <w:lang w:val="es-SV"/>
        </w:rPr>
        <w:t>o para Asistencia Técnica ante</w:t>
      </w:r>
      <w:r w:rsidR="00675D2A" w:rsidRPr="00BF4E85">
        <w:rPr>
          <w:rFonts w:ascii="Maiandra GD" w:hAnsi="Maiandra GD" w:cs="Arial"/>
          <w:szCs w:val="18"/>
          <w:lang w:val="es-SV"/>
        </w:rPr>
        <w:t xml:space="preserve"> la Secretaria de Relaciones Exteriores de México y a través de La Dirección General de Cooperación para El Desarrollo,</w:t>
      </w:r>
      <w:r w:rsidR="00577336">
        <w:rPr>
          <w:rFonts w:ascii="Maiandra GD" w:hAnsi="Maiandra GD" w:cs="Arial"/>
          <w:szCs w:val="18"/>
          <w:lang w:val="es-SV"/>
        </w:rPr>
        <w:t xml:space="preserve"> la cual</w:t>
      </w:r>
      <w:r w:rsidR="00675D2A" w:rsidRPr="00BF4E85">
        <w:rPr>
          <w:rFonts w:ascii="Maiandra GD" w:hAnsi="Maiandra GD" w:cs="Arial"/>
          <w:szCs w:val="18"/>
          <w:lang w:val="es-SV"/>
        </w:rPr>
        <w:t xml:space="preserve"> notifica que las prop</w:t>
      </w:r>
      <w:r w:rsidR="00577336">
        <w:rPr>
          <w:rFonts w:ascii="Maiandra GD" w:hAnsi="Maiandra GD" w:cs="Arial"/>
          <w:szCs w:val="18"/>
          <w:lang w:val="es-SV"/>
        </w:rPr>
        <w:t>uestas de asistencia técnica:</w:t>
      </w:r>
      <w:r w:rsidR="00675D2A" w:rsidRPr="00BF4E85">
        <w:rPr>
          <w:rFonts w:ascii="Maiandra GD" w:hAnsi="Maiandra GD" w:cs="Arial"/>
          <w:szCs w:val="18"/>
          <w:lang w:val="es-SV"/>
        </w:rPr>
        <w:t xml:space="preserve"> </w:t>
      </w:r>
      <w:r w:rsidR="00577336">
        <w:rPr>
          <w:rFonts w:ascii="Maiandra GD" w:hAnsi="Maiandra GD" w:cs="Arial"/>
          <w:szCs w:val="18"/>
          <w:lang w:val="es-SV"/>
        </w:rPr>
        <w:t xml:space="preserve">1) </w:t>
      </w:r>
      <w:r w:rsidR="00675D2A" w:rsidRPr="00BF4E85">
        <w:rPr>
          <w:rFonts w:ascii="Maiandra GD" w:hAnsi="Maiandra GD" w:cs="Arial"/>
          <w:szCs w:val="18"/>
          <w:lang w:val="es-SV"/>
        </w:rPr>
        <w:t xml:space="preserve">Gestión de </w:t>
      </w:r>
      <w:r w:rsidR="00577336">
        <w:rPr>
          <w:rFonts w:ascii="Maiandra GD" w:hAnsi="Maiandra GD" w:cs="Arial"/>
          <w:szCs w:val="18"/>
          <w:lang w:val="es-SV"/>
        </w:rPr>
        <w:t>las Aguas residuales Domésticas; 2)</w:t>
      </w:r>
      <w:r w:rsidR="00675D2A" w:rsidRPr="00BF4E85">
        <w:rPr>
          <w:rFonts w:ascii="Maiandra GD" w:hAnsi="Maiandra GD" w:cs="Arial"/>
          <w:szCs w:val="18"/>
          <w:lang w:val="es-SV"/>
        </w:rPr>
        <w:t xml:space="preserve"> Capacitación y Certificación de Operadores de Plantas de Tratamiento de Aguas Re</w:t>
      </w:r>
      <w:r w:rsidR="00577336">
        <w:rPr>
          <w:rFonts w:ascii="Maiandra GD" w:hAnsi="Maiandra GD" w:cs="Arial"/>
          <w:szCs w:val="18"/>
          <w:lang w:val="es-SV"/>
        </w:rPr>
        <w:t>siduales; 3)</w:t>
      </w:r>
      <w:r w:rsidR="00675D2A" w:rsidRPr="00BF4E85">
        <w:rPr>
          <w:rFonts w:ascii="Maiandra GD" w:hAnsi="Maiandra GD" w:cs="Arial"/>
          <w:szCs w:val="18"/>
          <w:lang w:val="es-SV"/>
        </w:rPr>
        <w:t xml:space="preserve"> Sistemas Naturales de Tratamiento de Aguas y Lodos </w:t>
      </w:r>
      <w:r w:rsidR="00675D2A" w:rsidRPr="00BF4E85">
        <w:rPr>
          <w:rFonts w:ascii="Maiandra GD" w:hAnsi="Maiandra GD" w:cs="Arial"/>
          <w:szCs w:val="18"/>
          <w:lang w:val="es-SV"/>
        </w:rPr>
        <w:lastRenderedPageBreak/>
        <w:t>Residual</w:t>
      </w:r>
      <w:r w:rsidR="008E0606">
        <w:rPr>
          <w:rFonts w:ascii="Maiandra GD" w:hAnsi="Maiandra GD" w:cs="Arial"/>
          <w:szCs w:val="18"/>
          <w:lang w:val="es-SV"/>
        </w:rPr>
        <w:t>es, su re-uso y a</w:t>
      </w:r>
      <w:r w:rsidR="00577336">
        <w:rPr>
          <w:rFonts w:ascii="Maiandra GD" w:hAnsi="Maiandra GD" w:cs="Arial"/>
          <w:szCs w:val="18"/>
          <w:lang w:val="es-SV"/>
        </w:rPr>
        <w:t>provechamiento; 4)</w:t>
      </w:r>
      <w:r w:rsidR="00675D2A" w:rsidRPr="00BF4E85">
        <w:rPr>
          <w:rFonts w:ascii="Maiandra GD" w:hAnsi="Maiandra GD" w:cs="Arial"/>
          <w:szCs w:val="18"/>
          <w:lang w:val="es-SV"/>
        </w:rPr>
        <w:t xml:space="preserve"> Planif</w:t>
      </w:r>
      <w:r w:rsidR="008E0606">
        <w:rPr>
          <w:rFonts w:ascii="Maiandra GD" w:hAnsi="Maiandra GD" w:cs="Arial"/>
          <w:szCs w:val="18"/>
          <w:lang w:val="es-SV"/>
        </w:rPr>
        <w:t>icación Estratégica enfocada a instituciones del s</w:t>
      </w:r>
      <w:r w:rsidR="00675D2A" w:rsidRPr="00BF4E85">
        <w:rPr>
          <w:rFonts w:ascii="Maiandra GD" w:hAnsi="Maiandra GD" w:cs="Arial"/>
          <w:szCs w:val="18"/>
          <w:lang w:val="es-SV"/>
        </w:rPr>
        <w:t>e</w:t>
      </w:r>
      <w:r w:rsidR="00577336">
        <w:rPr>
          <w:rFonts w:ascii="Maiandra GD" w:hAnsi="Maiandra GD" w:cs="Arial"/>
          <w:szCs w:val="18"/>
          <w:lang w:val="es-SV"/>
        </w:rPr>
        <w:t>ctor Agua Potable y Saneamiento; 5)</w:t>
      </w:r>
      <w:r w:rsidR="00675D2A" w:rsidRPr="00BF4E85">
        <w:rPr>
          <w:rFonts w:ascii="Maiandra GD" w:hAnsi="Maiandra GD" w:cs="Arial"/>
          <w:szCs w:val="18"/>
          <w:lang w:val="es-SV"/>
        </w:rPr>
        <w:t xml:space="preserve"> Modernización e Informatización de la Unidad de Planificación</w:t>
      </w:r>
      <w:r w:rsidR="00577336">
        <w:rPr>
          <w:rFonts w:ascii="Maiandra GD" w:hAnsi="Maiandra GD" w:cs="Arial"/>
          <w:szCs w:val="18"/>
          <w:lang w:val="es-SV"/>
        </w:rPr>
        <w:t xml:space="preserve"> y Desarrollo; </w:t>
      </w:r>
      <w:r w:rsidR="00567E65">
        <w:rPr>
          <w:rFonts w:ascii="Maiandra GD" w:hAnsi="Maiandra GD" w:cs="Arial"/>
          <w:szCs w:val="18"/>
          <w:lang w:val="es-SV"/>
        </w:rPr>
        <w:t xml:space="preserve">y </w:t>
      </w:r>
      <w:r w:rsidR="00577336">
        <w:rPr>
          <w:rFonts w:ascii="Maiandra GD" w:hAnsi="Maiandra GD" w:cs="Arial"/>
          <w:szCs w:val="18"/>
          <w:lang w:val="es-SV"/>
        </w:rPr>
        <w:t>6)</w:t>
      </w:r>
      <w:r w:rsidR="00675D2A" w:rsidRPr="00BF4E85">
        <w:rPr>
          <w:rFonts w:ascii="Maiandra GD" w:hAnsi="Maiandra GD" w:cs="Arial"/>
          <w:szCs w:val="18"/>
          <w:lang w:val="es-SV"/>
        </w:rPr>
        <w:t xml:space="preserve"> Desarrollo de Capacidades y Gestión del Conocimiento</w:t>
      </w:r>
      <w:r w:rsidR="00577336">
        <w:rPr>
          <w:rFonts w:ascii="Maiandra GD" w:hAnsi="Maiandra GD" w:cs="Arial"/>
          <w:szCs w:val="18"/>
          <w:lang w:val="es-SV"/>
        </w:rPr>
        <w:t>;</w:t>
      </w:r>
      <w:r w:rsidR="00675D2A" w:rsidRPr="00BF4E85">
        <w:rPr>
          <w:rFonts w:ascii="Maiandra GD" w:hAnsi="Maiandra GD" w:cs="Arial"/>
          <w:szCs w:val="18"/>
          <w:lang w:val="es-SV"/>
        </w:rPr>
        <w:t xml:space="preserve"> </w:t>
      </w:r>
      <w:r w:rsidR="008E14CE">
        <w:rPr>
          <w:rFonts w:ascii="Maiandra GD" w:hAnsi="Maiandra GD" w:cs="Arial"/>
          <w:szCs w:val="18"/>
          <w:lang w:val="es-SV"/>
        </w:rPr>
        <w:t>que se</w:t>
      </w:r>
      <w:r w:rsidR="00577336">
        <w:rPr>
          <w:rFonts w:ascii="Maiandra GD" w:hAnsi="Maiandra GD" w:cs="Arial"/>
          <w:szCs w:val="18"/>
          <w:lang w:val="es-SV"/>
        </w:rPr>
        <w:t xml:space="preserve"> presenta</w:t>
      </w:r>
      <w:r w:rsidR="008E14CE">
        <w:rPr>
          <w:rFonts w:ascii="Maiandra GD" w:hAnsi="Maiandra GD" w:cs="Arial"/>
          <w:szCs w:val="18"/>
          <w:lang w:val="es-SV"/>
        </w:rPr>
        <w:t>ron,</w:t>
      </w:r>
      <w:r w:rsidR="00577336">
        <w:rPr>
          <w:rFonts w:ascii="Maiandra GD" w:hAnsi="Maiandra GD" w:cs="Arial"/>
          <w:szCs w:val="18"/>
          <w:lang w:val="es-SV"/>
        </w:rPr>
        <w:t xml:space="preserve"> </w:t>
      </w:r>
      <w:r w:rsidR="00675D2A" w:rsidRPr="00BF4E85">
        <w:rPr>
          <w:rFonts w:ascii="Maiandra GD" w:hAnsi="Maiandra GD" w:cs="Arial"/>
          <w:szCs w:val="18"/>
          <w:lang w:val="es-SV"/>
        </w:rPr>
        <w:t xml:space="preserve">fueron aprobadas durante la VII Reunión de Comisión Mixta de Cooperación Técnica y Científica El Salvador, según consta en acta MRRE/DGCD/UCBSS/CFEL53/2012.  </w:t>
      </w:r>
    </w:p>
    <w:p w:rsidR="007B4145" w:rsidRDefault="007B4145" w:rsidP="00E01C43">
      <w:pPr>
        <w:pStyle w:val="Listaconvietas"/>
        <w:numPr>
          <w:ilvl w:val="0"/>
          <w:numId w:val="0"/>
        </w:numPr>
        <w:spacing w:line="264" w:lineRule="auto"/>
        <w:jc w:val="both"/>
        <w:rPr>
          <w:rFonts w:ascii="Arial" w:hAnsi="Arial" w:cs="Arial"/>
          <w:noProof/>
          <w:sz w:val="18"/>
          <w:szCs w:val="18"/>
          <w:lang w:val="es-ES_tradnl" w:eastAsia="es-ES_tradnl"/>
        </w:rPr>
      </w:pPr>
    </w:p>
    <w:p w:rsidR="00A279A1" w:rsidRPr="008E38DF" w:rsidRDefault="00524E60" w:rsidP="005876AB">
      <w:pPr>
        <w:numPr>
          <w:ilvl w:val="0"/>
          <w:numId w:val="2"/>
        </w:numPr>
        <w:jc w:val="both"/>
        <w:rPr>
          <w:rFonts w:ascii="Tw Cen MT" w:hAnsi="Tw Cen MT" w:cs="Arial"/>
          <w:b/>
          <w:color w:val="365F91"/>
          <w:szCs w:val="20"/>
          <w:lang w:val="es-ES"/>
        </w:rPr>
      </w:pPr>
      <w:r w:rsidRPr="008E38DF">
        <w:rPr>
          <w:rFonts w:ascii="Tw Cen MT" w:hAnsi="Tw Cen MT" w:cs="Arial"/>
          <w:b/>
          <w:color w:val="365F91"/>
          <w:szCs w:val="20"/>
          <w:lang w:val="es-ES"/>
        </w:rPr>
        <w:t>GESTIÓN DEL CONOCIMIENTO</w:t>
      </w:r>
    </w:p>
    <w:p w:rsidR="001379D7" w:rsidRPr="00D25A94" w:rsidRDefault="001379D7" w:rsidP="00EF070D">
      <w:pPr>
        <w:jc w:val="both"/>
        <w:rPr>
          <w:rFonts w:ascii="Arial" w:hAnsi="Arial" w:cs="Arial"/>
          <w:b/>
          <w:caps/>
          <w:color w:val="365F91"/>
          <w:sz w:val="20"/>
          <w:szCs w:val="20"/>
        </w:rPr>
      </w:pPr>
    </w:p>
    <w:p w:rsidR="00EF4339" w:rsidRDefault="008E38DF" w:rsidP="005876AB">
      <w:pPr>
        <w:numPr>
          <w:ilvl w:val="0"/>
          <w:numId w:val="5"/>
        </w:numPr>
        <w:jc w:val="both"/>
        <w:rPr>
          <w:rFonts w:ascii="Tw Cen MT" w:hAnsi="Tw Cen MT" w:cs="Arial"/>
          <w:b/>
          <w:color w:val="365F91"/>
          <w:szCs w:val="20"/>
          <w:lang w:val="es-ES"/>
        </w:rPr>
      </w:pPr>
      <w:r w:rsidRPr="008E38DF">
        <w:rPr>
          <w:rFonts w:ascii="Tw Cen MT" w:hAnsi="Tw Cen MT" w:cs="Arial"/>
          <w:b/>
          <w:color w:val="365F91"/>
          <w:szCs w:val="20"/>
          <w:lang w:val="es-ES"/>
        </w:rPr>
        <w:t>CENTRO DE DOCUMENTACIÓN Y GESTIÓN DEL CONOCIMIENTO</w:t>
      </w:r>
    </w:p>
    <w:p w:rsidR="00E56E25" w:rsidRPr="008E38DF" w:rsidRDefault="00E56E25" w:rsidP="00E56E25">
      <w:pPr>
        <w:jc w:val="both"/>
        <w:rPr>
          <w:rFonts w:ascii="Tw Cen MT" w:hAnsi="Tw Cen MT" w:cs="Arial"/>
          <w:b/>
          <w:color w:val="365F91"/>
          <w:szCs w:val="20"/>
          <w:lang w:val="es-ES"/>
        </w:rPr>
      </w:pPr>
    </w:p>
    <w:p w:rsidR="007D1989" w:rsidRDefault="005629B8" w:rsidP="007E7B8B">
      <w:pPr>
        <w:ind w:left="360"/>
        <w:jc w:val="both"/>
        <w:rPr>
          <w:rFonts w:ascii="Maiandra GD" w:hAnsi="Maiandra GD" w:cs="Arial"/>
          <w:sz w:val="20"/>
          <w:szCs w:val="20"/>
        </w:rPr>
      </w:pPr>
      <w:r w:rsidRPr="00BF4E85">
        <w:rPr>
          <w:rFonts w:ascii="Maiandra GD" w:hAnsi="Maiandra GD" w:cs="Arial"/>
          <w:noProof/>
          <w:sz w:val="20"/>
          <w:szCs w:val="20"/>
          <w:lang w:eastAsia="es-SV"/>
        </w:rPr>
        <w:drawing>
          <wp:anchor distT="0" distB="0" distL="114300" distR="114300" simplePos="0" relativeHeight="251674112" behindDoc="1" locked="0" layoutInCell="1" allowOverlap="1" wp14:anchorId="079CF0D9" wp14:editId="2AD07798">
            <wp:simplePos x="0" y="0"/>
            <wp:positionH relativeFrom="column">
              <wp:posOffset>4010660</wp:posOffset>
            </wp:positionH>
            <wp:positionV relativeFrom="paragraph">
              <wp:posOffset>33020</wp:posOffset>
            </wp:positionV>
            <wp:extent cx="2171700" cy="2181225"/>
            <wp:effectExtent l="0" t="0" r="0" b="9525"/>
            <wp:wrapTight wrapText="bothSides">
              <wp:wrapPolygon edited="0">
                <wp:start x="0" y="0"/>
                <wp:lineTo x="0" y="21506"/>
                <wp:lineTo x="21411" y="21506"/>
                <wp:lineTo x="21411" y="0"/>
                <wp:lineTo x="0" y="0"/>
              </wp:wrapPolygon>
            </wp:wrapTight>
            <wp:docPr id="14" name="Imagen 14" descr="F:\DCIM\101MSDCF\DSC0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1MSDCF\DSC04356.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171700"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1989" w:rsidRPr="00BF4E85">
        <w:rPr>
          <w:rFonts w:ascii="Maiandra GD" w:hAnsi="Maiandra GD" w:cs="Arial"/>
          <w:sz w:val="20"/>
          <w:szCs w:val="20"/>
        </w:rPr>
        <w:t>El Centro de Documentación y Gestión del Conocimiento, es creado por acuerdo de Junta de Gobierno, con la cooperación  de la Agencia Luxemburguesa LUX DEVELOPMENT, quien</w:t>
      </w:r>
      <w:r w:rsidR="007C2FC5" w:rsidRPr="00BF4E85">
        <w:rPr>
          <w:rFonts w:ascii="Maiandra GD" w:hAnsi="Maiandra GD" w:cs="Arial"/>
          <w:sz w:val="20"/>
          <w:szCs w:val="20"/>
        </w:rPr>
        <w:t xml:space="preserve"> financió a través del Proyecto SVD 019 “</w:t>
      </w:r>
      <w:r w:rsidR="007D1989" w:rsidRPr="00BF4E85">
        <w:rPr>
          <w:rFonts w:ascii="Maiandra GD" w:hAnsi="Maiandra GD" w:cs="Arial"/>
          <w:sz w:val="20"/>
          <w:szCs w:val="20"/>
        </w:rPr>
        <w:t>Apoyo Institucional a ANDA</w:t>
      </w:r>
      <w:r w:rsidR="007C2FC5" w:rsidRPr="00BF4E85">
        <w:rPr>
          <w:rFonts w:ascii="Maiandra GD" w:hAnsi="Maiandra GD" w:cs="Arial"/>
          <w:sz w:val="20"/>
          <w:szCs w:val="20"/>
        </w:rPr>
        <w:t>”</w:t>
      </w:r>
      <w:r w:rsidR="007D1989" w:rsidRPr="00BF4E85">
        <w:rPr>
          <w:rFonts w:ascii="Maiandra GD" w:hAnsi="Maiandra GD" w:cs="Arial"/>
          <w:sz w:val="20"/>
          <w:szCs w:val="20"/>
        </w:rPr>
        <w:t xml:space="preserve">, la realización de una </w:t>
      </w:r>
      <w:r w:rsidR="008E0606">
        <w:rPr>
          <w:rFonts w:ascii="Maiandra GD" w:hAnsi="Maiandra GD" w:cs="Arial"/>
          <w:sz w:val="20"/>
          <w:szCs w:val="20"/>
        </w:rPr>
        <w:t>c</w:t>
      </w:r>
      <w:r w:rsidR="000354F8" w:rsidRPr="00BF4E85">
        <w:rPr>
          <w:rFonts w:ascii="Maiandra GD" w:hAnsi="Maiandra GD" w:cs="Arial"/>
          <w:sz w:val="20"/>
          <w:szCs w:val="20"/>
        </w:rPr>
        <w:t>onsultoría</w:t>
      </w:r>
      <w:r w:rsidR="007D1989" w:rsidRPr="00BF4E85">
        <w:rPr>
          <w:rFonts w:ascii="Maiandra GD" w:hAnsi="Maiandra GD" w:cs="Arial"/>
          <w:sz w:val="20"/>
          <w:szCs w:val="20"/>
        </w:rPr>
        <w:t xml:space="preserve"> para la recuperación de </w:t>
      </w:r>
      <w:r w:rsidR="00A14A5C">
        <w:rPr>
          <w:rFonts w:ascii="Maiandra GD" w:hAnsi="Maiandra GD" w:cs="Arial"/>
          <w:sz w:val="20"/>
          <w:szCs w:val="20"/>
        </w:rPr>
        <w:t>la información existente en la institución relacionada con el recurso h</w:t>
      </w:r>
      <w:r w:rsidR="007D1989" w:rsidRPr="00BF4E85">
        <w:rPr>
          <w:rFonts w:ascii="Maiandra GD" w:hAnsi="Maiandra GD" w:cs="Arial"/>
          <w:sz w:val="20"/>
          <w:szCs w:val="20"/>
        </w:rPr>
        <w:t>ídrico.</w:t>
      </w:r>
    </w:p>
    <w:p w:rsidR="00E56E25" w:rsidRPr="00BF4E85" w:rsidRDefault="00E56E25" w:rsidP="007E7B8B">
      <w:pPr>
        <w:ind w:left="360"/>
        <w:jc w:val="both"/>
        <w:rPr>
          <w:rFonts w:ascii="Maiandra GD" w:hAnsi="Maiandra GD" w:cs="Arial"/>
          <w:sz w:val="20"/>
          <w:szCs w:val="20"/>
        </w:rPr>
      </w:pPr>
    </w:p>
    <w:p w:rsidR="007D1989" w:rsidRDefault="007D1989" w:rsidP="00403438">
      <w:pPr>
        <w:spacing w:after="80"/>
        <w:ind w:left="360"/>
        <w:jc w:val="both"/>
        <w:rPr>
          <w:rFonts w:ascii="Maiandra GD" w:hAnsi="Maiandra GD" w:cs="Arial"/>
          <w:sz w:val="20"/>
          <w:szCs w:val="20"/>
        </w:rPr>
      </w:pPr>
      <w:r w:rsidRPr="00BF4E85">
        <w:rPr>
          <w:rFonts w:ascii="Maiandra GD" w:hAnsi="Maiandra GD" w:cs="Arial"/>
          <w:sz w:val="20"/>
          <w:szCs w:val="20"/>
        </w:rPr>
        <w:t>El Centro de Documentación tiene como misión recopilar, procesar y difundir la información de los diversos sectores de ANDA a fin de dar a conocer los temas de interés del sector Agua Potable y Saneamiento.</w:t>
      </w:r>
      <w:r w:rsidR="00DC04A1">
        <w:rPr>
          <w:rFonts w:ascii="Maiandra GD" w:hAnsi="Maiandra GD" w:cs="Arial"/>
          <w:sz w:val="20"/>
          <w:szCs w:val="20"/>
        </w:rPr>
        <w:t xml:space="preserve"> </w:t>
      </w:r>
      <w:r w:rsidRPr="00BF4E85">
        <w:rPr>
          <w:rFonts w:ascii="Maiandra GD" w:hAnsi="Maiandra GD" w:cs="Arial"/>
          <w:sz w:val="20"/>
          <w:szCs w:val="20"/>
        </w:rPr>
        <w:t>La visión del Centro es suministrar documentación y materiales de información pertinentes</w:t>
      </w:r>
      <w:r w:rsidR="00E5637E">
        <w:rPr>
          <w:rFonts w:ascii="Maiandra GD" w:hAnsi="Maiandra GD" w:cs="Arial"/>
          <w:sz w:val="20"/>
          <w:szCs w:val="20"/>
        </w:rPr>
        <w:t xml:space="preserve"> y</w:t>
      </w:r>
      <w:r w:rsidRPr="00BF4E85">
        <w:rPr>
          <w:rFonts w:ascii="Maiandra GD" w:hAnsi="Maiandra GD" w:cs="Arial"/>
          <w:sz w:val="20"/>
          <w:szCs w:val="20"/>
        </w:rPr>
        <w:t xml:space="preserve"> oportunos,  que contribuyan al cumplimiento de</w:t>
      </w:r>
      <w:r w:rsidR="00A14A5C">
        <w:rPr>
          <w:rFonts w:ascii="Maiandra GD" w:hAnsi="Maiandra GD" w:cs="Arial"/>
          <w:sz w:val="20"/>
          <w:szCs w:val="20"/>
        </w:rPr>
        <w:t xml:space="preserve"> los objetivos del sector agua potable y s</w:t>
      </w:r>
      <w:r w:rsidRPr="00BF4E85">
        <w:rPr>
          <w:rFonts w:ascii="Maiandra GD" w:hAnsi="Maiandra GD" w:cs="Arial"/>
          <w:sz w:val="20"/>
          <w:szCs w:val="20"/>
        </w:rPr>
        <w:t>aneamiento en El Salvador.</w:t>
      </w:r>
    </w:p>
    <w:p w:rsidR="00E56E25" w:rsidRPr="00BF4E85" w:rsidRDefault="00E56E25" w:rsidP="00403438">
      <w:pPr>
        <w:spacing w:after="80"/>
        <w:ind w:left="360"/>
        <w:jc w:val="both"/>
        <w:rPr>
          <w:rFonts w:ascii="Maiandra GD" w:hAnsi="Maiandra GD" w:cs="Arial"/>
          <w:sz w:val="20"/>
          <w:szCs w:val="20"/>
        </w:rPr>
      </w:pPr>
    </w:p>
    <w:p w:rsidR="00DC04A1" w:rsidRDefault="007D1989" w:rsidP="00403438">
      <w:pPr>
        <w:spacing w:after="80"/>
        <w:ind w:left="360"/>
        <w:jc w:val="both"/>
        <w:rPr>
          <w:rFonts w:ascii="Maiandra GD" w:hAnsi="Maiandra GD" w:cs="Arial"/>
          <w:sz w:val="20"/>
          <w:szCs w:val="20"/>
        </w:rPr>
      </w:pPr>
      <w:r w:rsidRPr="00BF4E85">
        <w:rPr>
          <w:rFonts w:ascii="Maiandra GD" w:hAnsi="Maiandra GD" w:cs="Arial"/>
          <w:sz w:val="20"/>
          <w:szCs w:val="20"/>
        </w:rPr>
        <w:t>E</w:t>
      </w:r>
      <w:r w:rsidR="00A14A5C">
        <w:rPr>
          <w:rFonts w:ascii="Maiandra GD" w:hAnsi="Maiandra GD" w:cs="Arial"/>
          <w:sz w:val="20"/>
          <w:szCs w:val="20"/>
        </w:rPr>
        <w:t xml:space="preserve">ste </w:t>
      </w:r>
      <w:r w:rsidRPr="00BF4E85">
        <w:rPr>
          <w:rFonts w:ascii="Maiandra GD" w:hAnsi="Maiandra GD" w:cs="Arial"/>
          <w:sz w:val="20"/>
          <w:szCs w:val="20"/>
        </w:rPr>
        <w:t>Centro, tiene dentro de sus objetivos establecer una herramienta básica para la obtención de información del Sector Agua Potable y Saneamiento en</w:t>
      </w:r>
      <w:r w:rsidR="00A14A5C">
        <w:rPr>
          <w:rFonts w:ascii="Maiandra GD" w:hAnsi="Maiandra GD" w:cs="Arial"/>
          <w:sz w:val="20"/>
          <w:szCs w:val="20"/>
        </w:rPr>
        <w:t xml:space="preserve"> el </w:t>
      </w:r>
      <w:r w:rsidR="00062D7B">
        <w:rPr>
          <w:rFonts w:ascii="Maiandra GD" w:hAnsi="Maiandra GD" w:cs="Arial"/>
          <w:sz w:val="20"/>
          <w:szCs w:val="20"/>
        </w:rPr>
        <w:t>país</w:t>
      </w:r>
      <w:r w:rsidRPr="00BF4E85">
        <w:rPr>
          <w:rFonts w:ascii="Maiandra GD" w:hAnsi="Maiandra GD" w:cs="Arial"/>
          <w:sz w:val="20"/>
          <w:szCs w:val="20"/>
        </w:rPr>
        <w:t>; así como proye</w:t>
      </w:r>
      <w:r w:rsidR="00A14A5C">
        <w:rPr>
          <w:rFonts w:ascii="Maiandra GD" w:hAnsi="Maiandra GD" w:cs="Arial"/>
          <w:sz w:val="20"/>
          <w:szCs w:val="20"/>
        </w:rPr>
        <w:t>ctos y documentos no publicados</w:t>
      </w:r>
      <w:r w:rsidRPr="00BF4E85">
        <w:rPr>
          <w:rFonts w:ascii="Maiandra GD" w:hAnsi="Maiandra GD" w:cs="Arial"/>
          <w:sz w:val="20"/>
          <w:szCs w:val="20"/>
        </w:rPr>
        <w:t>, producto del aporte de Organismos y Agencias Cooperantes, con el fin de ordenar y centralizar la dispersión de toda documentación.</w:t>
      </w:r>
      <w:r w:rsidR="00DC04A1">
        <w:rPr>
          <w:rFonts w:ascii="Maiandra GD" w:hAnsi="Maiandra GD" w:cs="Arial"/>
          <w:sz w:val="20"/>
          <w:szCs w:val="20"/>
        </w:rPr>
        <w:t xml:space="preserve"> </w:t>
      </w:r>
    </w:p>
    <w:p w:rsidR="00DC04A1" w:rsidRDefault="00DC04A1" w:rsidP="00403438">
      <w:pPr>
        <w:spacing w:after="80"/>
        <w:ind w:left="360"/>
        <w:jc w:val="both"/>
        <w:rPr>
          <w:rFonts w:ascii="Maiandra GD" w:hAnsi="Maiandra GD" w:cs="Arial"/>
          <w:sz w:val="20"/>
          <w:szCs w:val="20"/>
        </w:rPr>
      </w:pPr>
    </w:p>
    <w:p w:rsidR="006F50EA" w:rsidRPr="00BF4E85" w:rsidRDefault="007D1989" w:rsidP="00403438">
      <w:pPr>
        <w:spacing w:after="80"/>
        <w:ind w:left="360"/>
        <w:jc w:val="both"/>
        <w:rPr>
          <w:rFonts w:ascii="Maiandra GD" w:hAnsi="Maiandra GD" w:cs="Arial"/>
          <w:sz w:val="20"/>
          <w:szCs w:val="20"/>
        </w:rPr>
      </w:pPr>
      <w:r w:rsidRPr="00BF4E85">
        <w:rPr>
          <w:rFonts w:ascii="Maiandra GD" w:hAnsi="Maiandra GD" w:cs="Arial"/>
          <w:sz w:val="20"/>
          <w:szCs w:val="20"/>
        </w:rPr>
        <w:t>El Centro se dirige en definitiva hacia los usuarios con interés en la información y documentación vinculada a la temática Agua Potable y Saneamiento en sus diferentes ámbitos.</w:t>
      </w:r>
    </w:p>
    <w:p w:rsidR="00BF4E85" w:rsidRDefault="00BF4E85" w:rsidP="007D1989">
      <w:pPr>
        <w:spacing w:after="80"/>
        <w:ind w:left="360"/>
        <w:jc w:val="both"/>
        <w:rPr>
          <w:rFonts w:ascii="Arial" w:hAnsi="Arial" w:cs="Arial"/>
          <w:sz w:val="18"/>
          <w:szCs w:val="18"/>
        </w:rPr>
      </w:pPr>
    </w:p>
    <w:p w:rsidR="001B030D" w:rsidRPr="00531940" w:rsidRDefault="008E38DF" w:rsidP="00531940">
      <w:pPr>
        <w:numPr>
          <w:ilvl w:val="0"/>
          <w:numId w:val="5"/>
        </w:numPr>
        <w:jc w:val="both"/>
        <w:rPr>
          <w:rFonts w:ascii="Tw Cen MT" w:hAnsi="Tw Cen MT" w:cs="Arial"/>
          <w:b/>
          <w:color w:val="365F91"/>
          <w:szCs w:val="20"/>
          <w:lang w:val="es-ES"/>
        </w:rPr>
      </w:pPr>
      <w:r w:rsidRPr="008E38DF">
        <w:rPr>
          <w:rFonts w:ascii="Tw Cen MT" w:hAnsi="Tw Cen MT" w:cs="Arial"/>
          <w:b/>
          <w:color w:val="365F91"/>
          <w:szCs w:val="20"/>
          <w:lang w:val="es-ES"/>
        </w:rPr>
        <w:t>GESTIÓN DEL CONOCIMIENTO / BECAS AUSPICIADAS POR ORGANISMOS DE COOPERACIÓN:</w:t>
      </w:r>
    </w:p>
    <w:tbl>
      <w:tblPr>
        <w:tblStyle w:val="Listaclara-nfasis1"/>
        <w:tblpPr w:leftFromText="141" w:rightFromText="141" w:vertAnchor="text" w:horzAnchor="margin" w:tblpXSpec="center" w:tblpY="191"/>
        <w:tblW w:w="9674" w:type="dxa"/>
        <w:tblLayout w:type="fixed"/>
        <w:tblLook w:val="00A0" w:firstRow="1" w:lastRow="0" w:firstColumn="1" w:lastColumn="0" w:noHBand="0" w:noVBand="0"/>
      </w:tblPr>
      <w:tblGrid>
        <w:gridCol w:w="395"/>
        <w:gridCol w:w="1911"/>
        <w:gridCol w:w="1229"/>
        <w:gridCol w:w="1285"/>
        <w:gridCol w:w="999"/>
        <w:gridCol w:w="1142"/>
        <w:gridCol w:w="1713"/>
        <w:gridCol w:w="1000"/>
      </w:tblGrid>
      <w:tr w:rsidR="00F23C3C" w:rsidRPr="00D65AB3" w:rsidTr="008D258C">
        <w:trPr>
          <w:cnfStyle w:val="100000000000" w:firstRow="1" w:lastRow="0" w:firstColumn="0" w:lastColumn="0" w:oddVBand="0" w:evenVBand="0" w:oddHBand="0"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95" w:type="dxa"/>
            <w:noWrap/>
            <w:hideMark/>
          </w:tcPr>
          <w:p w:rsidR="00AD220F" w:rsidRDefault="00AD220F" w:rsidP="00AD220F">
            <w:pPr>
              <w:rPr>
                <w:rFonts w:ascii="Arial" w:hAnsi="Arial" w:cs="Arial"/>
                <w:b w:val="0"/>
                <w:bCs w:val="0"/>
                <w:sz w:val="14"/>
                <w:szCs w:val="14"/>
              </w:rPr>
            </w:pPr>
            <w:r w:rsidRPr="00D65AB3">
              <w:rPr>
                <w:rFonts w:ascii="Arial" w:hAnsi="Arial" w:cs="Arial"/>
                <w:sz w:val="14"/>
                <w:szCs w:val="14"/>
              </w:rPr>
              <w:t> </w:t>
            </w:r>
          </w:p>
          <w:p w:rsidR="001B030D" w:rsidRDefault="001B030D" w:rsidP="00AD220F">
            <w:pPr>
              <w:rPr>
                <w:rFonts w:ascii="Arial" w:hAnsi="Arial" w:cs="Arial"/>
                <w:b w:val="0"/>
                <w:bCs w:val="0"/>
                <w:sz w:val="14"/>
                <w:szCs w:val="14"/>
              </w:rPr>
            </w:pPr>
          </w:p>
          <w:p w:rsidR="001B030D" w:rsidRPr="00D65AB3" w:rsidRDefault="001B030D" w:rsidP="00AD220F">
            <w:pPr>
              <w:rPr>
                <w:rFonts w:ascii="Arial" w:hAnsi="Arial" w:cs="Arial"/>
                <w:b w:val="0"/>
                <w:bCs w:val="0"/>
                <w:sz w:val="14"/>
                <w:szCs w:val="14"/>
              </w:rPr>
            </w:pPr>
          </w:p>
        </w:tc>
        <w:tc>
          <w:tcPr>
            <w:cnfStyle w:val="000010000000" w:firstRow="0" w:lastRow="0" w:firstColumn="0" w:lastColumn="0" w:oddVBand="1" w:evenVBand="0" w:oddHBand="0" w:evenHBand="0" w:firstRowFirstColumn="0" w:firstRowLastColumn="0" w:lastRowFirstColumn="0" w:lastRowLastColumn="0"/>
            <w:tcW w:w="1911" w:type="dxa"/>
            <w:vAlign w:val="center"/>
            <w:hideMark/>
          </w:tcPr>
          <w:p w:rsidR="00AD220F" w:rsidRPr="00D65AB3" w:rsidRDefault="00AD220F" w:rsidP="00F23C3C">
            <w:pPr>
              <w:jc w:val="center"/>
              <w:rPr>
                <w:rFonts w:ascii="Arial" w:hAnsi="Arial" w:cs="Arial"/>
                <w:b w:val="0"/>
                <w:bCs w:val="0"/>
                <w:sz w:val="14"/>
                <w:szCs w:val="14"/>
              </w:rPr>
            </w:pPr>
            <w:r w:rsidRPr="00D65AB3">
              <w:rPr>
                <w:rFonts w:ascii="Arial" w:hAnsi="Arial" w:cs="Arial"/>
                <w:sz w:val="14"/>
                <w:szCs w:val="14"/>
              </w:rPr>
              <w:t>NOMBRE DEL CURSO</w:t>
            </w:r>
          </w:p>
        </w:tc>
        <w:tc>
          <w:tcPr>
            <w:tcW w:w="1229" w:type="dxa"/>
            <w:vAlign w:val="center"/>
            <w:hideMark/>
          </w:tcPr>
          <w:p w:rsidR="00AD220F" w:rsidRPr="00D65AB3" w:rsidRDefault="00AD220F" w:rsidP="00F23C3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rPr>
            </w:pPr>
            <w:r w:rsidRPr="00D65AB3">
              <w:rPr>
                <w:rFonts w:ascii="Arial" w:hAnsi="Arial" w:cs="Arial"/>
                <w:sz w:val="14"/>
                <w:szCs w:val="14"/>
              </w:rPr>
              <w:t>AREA DE ESTUDIO</w:t>
            </w:r>
          </w:p>
        </w:tc>
        <w:tc>
          <w:tcPr>
            <w:cnfStyle w:val="000010000000" w:firstRow="0" w:lastRow="0" w:firstColumn="0" w:lastColumn="0" w:oddVBand="1" w:evenVBand="0" w:oddHBand="0" w:evenHBand="0" w:firstRowFirstColumn="0" w:firstRowLastColumn="0" w:lastRowFirstColumn="0" w:lastRowLastColumn="0"/>
            <w:tcW w:w="1285" w:type="dxa"/>
            <w:vAlign w:val="center"/>
            <w:hideMark/>
          </w:tcPr>
          <w:p w:rsidR="00AD220F" w:rsidRPr="00D65AB3" w:rsidRDefault="00AD220F" w:rsidP="00F23C3C">
            <w:pPr>
              <w:jc w:val="center"/>
              <w:rPr>
                <w:rFonts w:ascii="Arial" w:hAnsi="Arial" w:cs="Arial"/>
                <w:b w:val="0"/>
                <w:bCs w:val="0"/>
                <w:sz w:val="14"/>
                <w:szCs w:val="14"/>
              </w:rPr>
            </w:pPr>
            <w:r w:rsidRPr="00D65AB3">
              <w:rPr>
                <w:rFonts w:ascii="Arial" w:hAnsi="Arial" w:cs="Arial"/>
                <w:sz w:val="14"/>
                <w:szCs w:val="14"/>
              </w:rPr>
              <w:t>ORGANISMO COOPERANTE</w:t>
            </w:r>
          </w:p>
        </w:tc>
        <w:tc>
          <w:tcPr>
            <w:tcW w:w="999" w:type="dxa"/>
            <w:vAlign w:val="center"/>
            <w:hideMark/>
          </w:tcPr>
          <w:p w:rsidR="00AD220F" w:rsidRPr="00991C8E" w:rsidRDefault="00AD220F" w:rsidP="00F23C3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2"/>
                <w:szCs w:val="14"/>
              </w:rPr>
            </w:pPr>
            <w:r w:rsidRPr="00991C8E">
              <w:rPr>
                <w:rFonts w:ascii="Arial" w:hAnsi="Arial" w:cs="Arial"/>
                <w:sz w:val="12"/>
                <w:szCs w:val="14"/>
              </w:rPr>
              <w:t>PERIODO DE EJECUCION</w:t>
            </w:r>
          </w:p>
        </w:tc>
        <w:tc>
          <w:tcPr>
            <w:cnfStyle w:val="000010000000" w:firstRow="0" w:lastRow="0" w:firstColumn="0" w:lastColumn="0" w:oddVBand="1" w:evenVBand="0" w:oddHBand="0" w:evenHBand="0" w:firstRowFirstColumn="0" w:firstRowLastColumn="0" w:lastRowFirstColumn="0" w:lastRowLastColumn="0"/>
            <w:tcW w:w="1142" w:type="dxa"/>
            <w:vAlign w:val="center"/>
            <w:hideMark/>
          </w:tcPr>
          <w:p w:rsidR="00AD220F" w:rsidRPr="00991C8E" w:rsidRDefault="00AD220F" w:rsidP="00F23C3C">
            <w:pPr>
              <w:jc w:val="center"/>
              <w:rPr>
                <w:rFonts w:ascii="Arial" w:hAnsi="Arial" w:cs="Arial"/>
                <w:b w:val="0"/>
                <w:bCs w:val="0"/>
                <w:sz w:val="12"/>
                <w:szCs w:val="14"/>
              </w:rPr>
            </w:pPr>
            <w:r w:rsidRPr="00991C8E">
              <w:rPr>
                <w:rFonts w:ascii="Arial" w:hAnsi="Arial" w:cs="Arial"/>
                <w:sz w:val="12"/>
                <w:szCs w:val="14"/>
              </w:rPr>
              <w:t>LUGAR DE REALIZACION</w:t>
            </w:r>
          </w:p>
        </w:tc>
        <w:tc>
          <w:tcPr>
            <w:tcW w:w="1713" w:type="dxa"/>
            <w:vAlign w:val="center"/>
            <w:hideMark/>
          </w:tcPr>
          <w:p w:rsidR="00AD220F" w:rsidRPr="00D65AB3" w:rsidRDefault="00AD220F" w:rsidP="00F23C3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rPr>
            </w:pPr>
            <w:r w:rsidRPr="00D65AB3">
              <w:rPr>
                <w:rFonts w:ascii="Arial" w:hAnsi="Arial" w:cs="Arial"/>
                <w:sz w:val="14"/>
                <w:szCs w:val="14"/>
              </w:rPr>
              <w:t>NOMBRE DEL BECARIO</w:t>
            </w:r>
          </w:p>
        </w:tc>
        <w:tc>
          <w:tcPr>
            <w:cnfStyle w:val="000010000000" w:firstRow="0" w:lastRow="0" w:firstColumn="0" w:lastColumn="0" w:oddVBand="1" w:evenVBand="0" w:oddHBand="0" w:evenHBand="0" w:firstRowFirstColumn="0" w:firstRowLastColumn="0" w:lastRowFirstColumn="0" w:lastRowLastColumn="0"/>
            <w:tcW w:w="1000" w:type="dxa"/>
            <w:vAlign w:val="center"/>
            <w:hideMark/>
          </w:tcPr>
          <w:p w:rsidR="00AD220F" w:rsidRPr="00D65AB3" w:rsidRDefault="00AD220F" w:rsidP="00F23C3C">
            <w:pPr>
              <w:jc w:val="center"/>
              <w:rPr>
                <w:rFonts w:ascii="Arial" w:hAnsi="Arial" w:cs="Arial"/>
                <w:b w:val="0"/>
                <w:bCs w:val="0"/>
                <w:sz w:val="14"/>
                <w:szCs w:val="14"/>
              </w:rPr>
            </w:pPr>
            <w:r w:rsidRPr="00D65AB3">
              <w:rPr>
                <w:rFonts w:ascii="Arial" w:hAnsi="Arial" w:cs="Arial"/>
                <w:sz w:val="14"/>
                <w:szCs w:val="14"/>
              </w:rPr>
              <w:t>OBSERVA-CION</w:t>
            </w:r>
          </w:p>
        </w:tc>
      </w:tr>
      <w:tr w:rsidR="00F23C3C" w:rsidRPr="00D65AB3" w:rsidTr="008D258C">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395" w:type="dxa"/>
            <w:noWrap/>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1</w:t>
            </w:r>
          </w:p>
        </w:tc>
        <w:tc>
          <w:tcPr>
            <w:cnfStyle w:val="000010000000" w:firstRow="0" w:lastRow="0" w:firstColumn="0" w:lastColumn="0" w:oddVBand="1" w:evenVBand="0" w:oddHBand="0" w:evenHBand="0" w:firstRowFirstColumn="0" w:firstRowLastColumn="0" w:lastRowFirstColumn="0" w:lastRowLastColumn="0"/>
            <w:tcW w:w="1911" w:type="dxa"/>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Seminario Internacional de Información Estadística y Geográfica para el Mejor Manejo del Agua</w:t>
            </w:r>
          </w:p>
        </w:tc>
        <w:tc>
          <w:tcPr>
            <w:tcW w:w="1229" w:type="dxa"/>
            <w:vAlign w:val="center"/>
            <w:hideMark/>
          </w:tcPr>
          <w:p w:rsidR="00F23C3C" w:rsidRPr="00F23C3C"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Agua</w:t>
            </w:r>
          </w:p>
        </w:tc>
        <w:tc>
          <w:tcPr>
            <w:cnfStyle w:val="000010000000" w:firstRow="0" w:lastRow="0" w:firstColumn="0" w:lastColumn="0" w:oddVBand="1" w:evenVBand="0" w:oddHBand="0" w:evenHBand="0" w:firstRowFirstColumn="0" w:firstRowLastColumn="0" w:lastRowFirstColumn="0" w:lastRowLastColumn="0"/>
            <w:tcW w:w="1285"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México</w:t>
            </w:r>
          </w:p>
        </w:tc>
        <w:tc>
          <w:tcPr>
            <w:tcW w:w="999" w:type="dxa"/>
            <w:vAlign w:val="center"/>
            <w:hideMark/>
          </w:tcPr>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05-mar-12</w:t>
            </w:r>
          </w:p>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al</w:t>
            </w:r>
          </w:p>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08-mar-12</w:t>
            </w:r>
          </w:p>
        </w:tc>
        <w:tc>
          <w:tcPr>
            <w:cnfStyle w:val="000010000000" w:firstRow="0" w:lastRow="0" w:firstColumn="0" w:lastColumn="0" w:oddVBand="1" w:evenVBand="0" w:oddHBand="0" w:evenHBand="0" w:firstRowFirstColumn="0" w:firstRowLastColumn="0" w:lastRowFirstColumn="0" w:lastRowLastColumn="0"/>
            <w:tcW w:w="1142" w:type="dxa"/>
            <w:vAlign w:val="center"/>
            <w:hideMark/>
          </w:tcPr>
          <w:p w:rsidR="00F23C3C" w:rsidRPr="00F23C3C" w:rsidRDefault="00F23C3C" w:rsidP="008C44DC">
            <w:pPr>
              <w:rPr>
                <w:rFonts w:ascii="Arial" w:hAnsi="Arial" w:cs="Arial"/>
                <w:sz w:val="16"/>
                <w:szCs w:val="14"/>
              </w:rPr>
            </w:pPr>
            <w:r w:rsidRPr="00F23C3C">
              <w:rPr>
                <w:rFonts w:ascii="Arial" w:hAnsi="Arial" w:cs="Arial"/>
                <w:sz w:val="16"/>
                <w:szCs w:val="14"/>
              </w:rPr>
              <w:t>Rep</w:t>
            </w:r>
            <w:r w:rsidR="008C44DC">
              <w:rPr>
                <w:rFonts w:ascii="Arial" w:hAnsi="Arial" w:cs="Arial"/>
                <w:sz w:val="16"/>
                <w:szCs w:val="14"/>
              </w:rPr>
              <w:t>ú</w:t>
            </w:r>
            <w:r w:rsidRPr="00F23C3C">
              <w:rPr>
                <w:rFonts w:ascii="Arial" w:hAnsi="Arial" w:cs="Arial"/>
                <w:sz w:val="16"/>
                <w:szCs w:val="14"/>
              </w:rPr>
              <w:t>blica de México</w:t>
            </w:r>
          </w:p>
        </w:tc>
        <w:tc>
          <w:tcPr>
            <w:tcW w:w="1713" w:type="dxa"/>
            <w:vAlign w:val="center"/>
            <w:hideMark/>
          </w:tcPr>
          <w:p w:rsidR="00F23C3C" w:rsidRPr="00D65AB3"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D65AB3">
              <w:rPr>
                <w:rFonts w:ascii="Arial" w:hAnsi="Arial" w:cs="Arial"/>
                <w:sz w:val="14"/>
                <w:szCs w:val="14"/>
              </w:rPr>
              <w:t>Ing. Cesar Francisco Mejía Torres</w:t>
            </w:r>
          </w:p>
        </w:tc>
        <w:tc>
          <w:tcPr>
            <w:cnfStyle w:val="000010000000" w:firstRow="0" w:lastRow="0" w:firstColumn="0" w:lastColumn="0" w:oddVBand="1" w:evenVBand="0" w:oddHBand="0" w:evenHBand="0" w:firstRowFirstColumn="0" w:firstRowLastColumn="0" w:lastRowFirstColumn="0" w:lastRowLastColumn="0"/>
            <w:tcW w:w="1000"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Ejecutada</w:t>
            </w:r>
          </w:p>
        </w:tc>
      </w:tr>
      <w:tr w:rsidR="00F23C3C" w:rsidRPr="00D65AB3" w:rsidTr="008D258C">
        <w:trPr>
          <w:trHeight w:val="867"/>
        </w:trPr>
        <w:tc>
          <w:tcPr>
            <w:cnfStyle w:val="001000000000" w:firstRow="0" w:lastRow="0" w:firstColumn="1" w:lastColumn="0" w:oddVBand="0" w:evenVBand="0" w:oddHBand="0" w:evenHBand="0" w:firstRowFirstColumn="0" w:firstRowLastColumn="0" w:lastRowFirstColumn="0" w:lastRowLastColumn="0"/>
            <w:tcW w:w="395" w:type="dxa"/>
            <w:noWrap/>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2</w:t>
            </w:r>
          </w:p>
        </w:tc>
        <w:tc>
          <w:tcPr>
            <w:cnfStyle w:val="000010000000" w:firstRow="0" w:lastRow="0" w:firstColumn="0" w:lastColumn="0" w:oddVBand="1" w:evenVBand="0" w:oddHBand="0" w:evenHBand="0" w:firstRowFirstColumn="0" w:firstRowLastColumn="0" w:lastRowFirstColumn="0" w:lastRowLastColumn="0"/>
            <w:tcW w:w="1911" w:type="dxa"/>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Diplomado en Gestión Integrada de Recursos Hídricos</w:t>
            </w:r>
          </w:p>
        </w:tc>
        <w:tc>
          <w:tcPr>
            <w:tcW w:w="1229" w:type="dxa"/>
            <w:vAlign w:val="center"/>
            <w:hideMark/>
          </w:tcPr>
          <w:p w:rsidR="00F23C3C" w:rsidRPr="00F23C3C" w:rsidRDefault="00F23C3C" w:rsidP="00F23C3C">
            <w:pP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Hidrología</w:t>
            </w:r>
          </w:p>
        </w:tc>
        <w:tc>
          <w:tcPr>
            <w:cnfStyle w:val="000010000000" w:firstRow="0" w:lastRow="0" w:firstColumn="0" w:lastColumn="0" w:oddVBand="1" w:evenVBand="0" w:oddHBand="0" w:evenHBand="0" w:firstRowFirstColumn="0" w:firstRowLastColumn="0" w:lastRowFirstColumn="0" w:lastRowLastColumn="0"/>
            <w:tcW w:w="1285"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A Distancia (OEA Panamá)</w:t>
            </w:r>
          </w:p>
        </w:tc>
        <w:tc>
          <w:tcPr>
            <w:tcW w:w="999" w:type="dxa"/>
            <w:vAlign w:val="center"/>
            <w:hideMark/>
          </w:tcPr>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14-may-12</w:t>
            </w:r>
          </w:p>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al</w:t>
            </w:r>
          </w:p>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16-mar-13</w:t>
            </w:r>
          </w:p>
        </w:tc>
        <w:tc>
          <w:tcPr>
            <w:cnfStyle w:val="000010000000" w:firstRow="0" w:lastRow="0" w:firstColumn="0" w:lastColumn="0" w:oddVBand="1" w:evenVBand="0" w:oddHBand="0" w:evenHBand="0" w:firstRowFirstColumn="0" w:firstRowLastColumn="0" w:lastRowFirstColumn="0" w:lastRowLastColumn="0"/>
            <w:tcW w:w="1142"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El Salvador</w:t>
            </w:r>
          </w:p>
        </w:tc>
        <w:tc>
          <w:tcPr>
            <w:tcW w:w="1713" w:type="dxa"/>
            <w:vAlign w:val="center"/>
            <w:hideMark/>
          </w:tcPr>
          <w:p w:rsidR="00F23C3C" w:rsidRPr="00D65AB3" w:rsidRDefault="00F23C3C" w:rsidP="00F23C3C">
            <w:pPr>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D65AB3">
              <w:rPr>
                <w:rFonts w:ascii="Arial" w:hAnsi="Arial" w:cs="Arial"/>
                <w:sz w:val="14"/>
                <w:szCs w:val="14"/>
              </w:rPr>
              <w:t>Lic. Mario Nelson Lemus</w:t>
            </w:r>
          </w:p>
        </w:tc>
        <w:tc>
          <w:tcPr>
            <w:cnfStyle w:val="000010000000" w:firstRow="0" w:lastRow="0" w:firstColumn="0" w:lastColumn="0" w:oddVBand="1" w:evenVBand="0" w:oddHBand="0" w:evenHBand="0" w:firstRowFirstColumn="0" w:firstRowLastColumn="0" w:lastRowFirstColumn="0" w:lastRowLastColumn="0"/>
            <w:tcW w:w="1000"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En ejecución</w:t>
            </w:r>
          </w:p>
        </w:tc>
      </w:tr>
      <w:tr w:rsidR="00F23C3C" w:rsidRPr="00D65AB3" w:rsidTr="008D258C">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95" w:type="dxa"/>
            <w:noWrap/>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3</w:t>
            </w:r>
          </w:p>
        </w:tc>
        <w:tc>
          <w:tcPr>
            <w:cnfStyle w:val="000010000000" w:firstRow="0" w:lastRow="0" w:firstColumn="0" w:lastColumn="0" w:oddVBand="1" w:evenVBand="0" w:oddHBand="0" w:evenHBand="0" w:firstRowFirstColumn="0" w:firstRowLastColumn="0" w:lastRowFirstColumn="0" w:lastRowLastColumn="0"/>
            <w:tcW w:w="1911" w:type="dxa"/>
            <w:vMerge w:val="restart"/>
            <w:tcBorders>
              <w:top w:val="single" w:sz="4" w:space="0" w:color="4F81BD" w:themeColor="accent1"/>
              <w:bottom w:val="single" w:sz="4" w:space="0" w:color="4F81BD" w:themeColor="accent1"/>
            </w:tcBorders>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Sistemas Naturales de Tratamiento de Aguas y Lodos Residuales su Reúso y Aprovechamiento</w:t>
            </w:r>
          </w:p>
        </w:tc>
        <w:tc>
          <w:tcPr>
            <w:tcW w:w="1229" w:type="dxa"/>
            <w:vMerge w:val="restart"/>
            <w:tcBorders>
              <w:bottom w:val="single" w:sz="4" w:space="0" w:color="4F81BD" w:themeColor="accent1"/>
            </w:tcBorders>
            <w:vAlign w:val="center"/>
            <w:hideMark/>
          </w:tcPr>
          <w:p w:rsidR="00F23C3C" w:rsidRPr="00F23C3C"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Recursos Naturales</w:t>
            </w:r>
          </w:p>
        </w:tc>
        <w:tc>
          <w:tcPr>
            <w:cnfStyle w:val="000010000000" w:firstRow="0" w:lastRow="0" w:firstColumn="0" w:lastColumn="0" w:oddVBand="1" w:evenVBand="0" w:oddHBand="0" w:evenHBand="0" w:firstRowFirstColumn="0" w:firstRowLastColumn="0" w:lastRowFirstColumn="0" w:lastRowLastColumn="0"/>
            <w:tcW w:w="1285" w:type="dxa"/>
            <w:vMerge w:val="restart"/>
            <w:tcBorders>
              <w:bottom w:val="single" w:sz="4" w:space="0" w:color="4F81BD" w:themeColor="accent1"/>
            </w:tcBorders>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JICA/ MEXICO</w:t>
            </w:r>
          </w:p>
        </w:tc>
        <w:tc>
          <w:tcPr>
            <w:tcW w:w="999" w:type="dxa"/>
            <w:vMerge w:val="restart"/>
            <w:tcBorders>
              <w:bottom w:val="single" w:sz="4" w:space="0" w:color="4F81BD" w:themeColor="accent1"/>
            </w:tcBorders>
            <w:vAlign w:val="center"/>
            <w:hideMark/>
          </w:tcPr>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01-oct-12</w:t>
            </w:r>
          </w:p>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al</w:t>
            </w:r>
          </w:p>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26-oct-12</w:t>
            </w:r>
          </w:p>
        </w:tc>
        <w:tc>
          <w:tcPr>
            <w:cnfStyle w:val="000010000000" w:firstRow="0" w:lastRow="0" w:firstColumn="0" w:lastColumn="0" w:oddVBand="1" w:evenVBand="0" w:oddHBand="0" w:evenHBand="0" w:firstRowFirstColumn="0" w:firstRowLastColumn="0" w:lastRowFirstColumn="0" w:lastRowLastColumn="0"/>
            <w:tcW w:w="1142" w:type="dxa"/>
            <w:vMerge w:val="restart"/>
            <w:tcBorders>
              <w:bottom w:val="single" w:sz="4" w:space="0" w:color="4F81BD" w:themeColor="accent1"/>
            </w:tcBorders>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Morelos, México</w:t>
            </w:r>
          </w:p>
        </w:tc>
        <w:tc>
          <w:tcPr>
            <w:tcW w:w="1713" w:type="dxa"/>
            <w:vAlign w:val="center"/>
            <w:hideMark/>
          </w:tcPr>
          <w:p w:rsidR="00F23C3C" w:rsidRPr="00D65AB3"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D65AB3">
              <w:rPr>
                <w:rFonts w:ascii="Arial" w:hAnsi="Arial" w:cs="Arial"/>
                <w:sz w:val="14"/>
                <w:szCs w:val="14"/>
              </w:rPr>
              <w:t>Ing. José Mauricio Reyes Quinteros</w:t>
            </w:r>
          </w:p>
        </w:tc>
        <w:tc>
          <w:tcPr>
            <w:cnfStyle w:val="000010000000" w:firstRow="0" w:lastRow="0" w:firstColumn="0" w:lastColumn="0" w:oddVBand="1" w:evenVBand="0" w:oddHBand="0" w:evenHBand="0" w:firstRowFirstColumn="0" w:firstRowLastColumn="0" w:lastRowFirstColumn="0" w:lastRowLastColumn="0"/>
            <w:tcW w:w="1000" w:type="dxa"/>
            <w:vMerge w:val="restart"/>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Ejecutada</w:t>
            </w:r>
          </w:p>
        </w:tc>
      </w:tr>
      <w:tr w:rsidR="00725C8C" w:rsidRPr="00D65AB3" w:rsidTr="000A3B28">
        <w:trPr>
          <w:trHeight w:val="534"/>
        </w:trPr>
        <w:tc>
          <w:tcPr>
            <w:cnfStyle w:val="001000000000" w:firstRow="0" w:lastRow="0" w:firstColumn="1" w:lastColumn="0" w:oddVBand="0" w:evenVBand="0" w:oddHBand="0" w:evenHBand="0" w:firstRowFirstColumn="0" w:firstRowLastColumn="0" w:lastRowFirstColumn="0" w:lastRowLastColumn="0"/>
            <w:tcW w:w="395" w:type="dxa"/>
            <w:tcBorders>
              <w:top w:val="single" w:sz="4" w:space="0" w:color="4F81BD" w:themeColor="accent1"/>
              <w:bottom w:val="single" w:sz="8" w:space="0" w:color="4F81BD" w:themeColor="accent1"/>
            </w:tcBorders>
            <w:noWrap/>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4</w:t>
            </w:r>
          </w:p>
        </w:tc>
        <w:tc>
          <w:tcPr>
            <w:cnfStyle w:val="000010000000" w:firstRow="0" w:lastRow="0" w:firstColumn="0" w:lastColumn="0" w:oddVBand="1" w:evenVBand="0" w:oddHBand="0" w:evenHBand="0" w:firstRowFirstColumn="0" w:firstRowLastColumn="0" w:lastRowFirstColumn="0" w:lastRowLastColumn="0"/>
            <w:tcW w:w="1911" w:type="dxa"/>
            <w:vMerge/>
            <w:tcBorders>
              <w:top w:val="single" w:sz="4" w:space="0" w:color="4F81BD" w:themeColor="accent1"/>
              <w:bottom w:val="single" w:sz="4" w:space="0" w:color="4F81BD" w:themeColor="accent1"/>
            </w:tcBorders>
            <w:vAlign w:val="center"/>
            <w:hideMark/>
          </w:tcPr>
          <w:p w:rsidR="00F23C3C" w:rsidRPr="00D65AB3" w:rsidRDefault="00F23C3C" w:rsidP="00F23C3C">
            <w:pPr>
              <w:rPr>
                <w:rFonts w:ascii="Arial" w:hAnsi="Arial" w:cs="Arial"/>
                <w:sz w:val="14"/>
                <w:szCs w:val="14"/>
              </w:rPr>
            </w:pPr>
          </w:p>
        </w:tc>
        <w:tc>
          <w:tcPr>
            <w:tcW w:w="1229" w:type="dxa"/>
            <w:vMerge/>
            <w:tcBorders>
              <w:top w:val="single" w:sz="4" w:space="0" w:color="4F81BD" w:themeColor="accent1"/>
              <w:bottom w:val="single" w:sz="4" w:space="0" w:color="4F81BD" w:themeColor="accent1"/>
            </w:tcBorders>
            <w:vAlign w:val="center"/>
            <w:hideMark/>
          </w:tcPr>
          <w:p w:rsidR="00F23C3C" w:rsidRPr="00F23C3C" w:rsidRDefault="00F23C3C" w:rsidP="00F23C3C">
            <w:pP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p>
        </w:tc>
        <w:tc>
          <w:tcPr>
            <w:cnfStyle w:val="000010000000" w:firstRow="0" w:lastRow="0" w:firstColumn="0" w:lastColumn="0" w:oddVBand="1" w:evenVBand="0" w:oddHBand="0" w:evenHBand="0" w:firstRowFirstColumn="0" w:firstRowLastColumn="0" w:lastRowFirstColumn="0" w:lastRowLastColumn="0"/>
            <w:tcW w:w="1285" w:type="dxa"/>
            <w:vMerge/>
            <w:tcBorders>
              <w:top w:val="single" w:sz="4" w:space="0" w:color="4F81BD" w:themeColor="accent1"/>
              <w:bottom w:val="single" w:sz="4" w:space="0" w:color="4F81BD" w:themeColor="accent1"/>
            </w:tcBorders>
            <w:vAlign w:val="center"/>
            <w:hideMark/>
          </w:tcPr>
          <w:p w:rsidR="00F23C3C" w:rsidRPr="00F23C3C" w:rsidRDefault="00F23C3C" w:rsidP="00F23C3C">
            <w:pPr>
              <w:rPr>
                <w:rFonts w:ascii="Arial" w:hAnsi="Arial" w:cs="Arial"/>
                <w:sz w:val="16"/>
                <w:szCs w:val="14"/>
              </w:rPr>
            </w:pPr>
          </w:p>
        </w:tc>
        <w:tc>
          <w:tcPr>
            <w:tcW w:w="999" w:type="dxa"/>
            <w:vMerge/>
            <w:tcBorders>
              <w:top w:val="single" w:sz="4" w:space="0" w:color="4F81BD" w:themeColor="accent1"/>
              <w:bottom w:val="single" w:sz="4" w:space="0" w:color="4F81BD" w:themeColor="accent1"/>
            </w:tcBorders>
            <w:vAlign w:val="center"/>
            <w:hideMark/>
          </w:tcPr>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p>
        </w:tc>
        <w:tc>
          <w:tcPr>
            <w:cnfStyle w:val="000010000000" w:firstRow="0" w:lastRow="0" w:firstColumn="0" w:lastColumn="0" w:oddVBand="1" w:evenVBand="0" w:oddHBand="0" w:evenHBand="0" w:firstRowFirstColumn="0" w:firstRowLastColumn="0" w:lastRowFirstColumn="0" w:lastRowLastColumn="0"/>
            <w:tcW w:w="1142" w:type="dxa"/>
            <w:vMerge/>
            <w:tcBorders>
              <w:top w:val="single" w:sz="4" w:space="0" w:color="4F81BD" w:themeColor="accent1"/>
              <w:bottom w:val="single" w:sz="4" w:space="0" w:color="4F81BD" w:themeColor="accent1"/>
            </w:tcBorders>
            <w:vAlign w:val="center"/>
            <w:hideMark/>
          </w:tcPr>
          <w:p w:rsidR="00F23C3C" w:rsidRPr="00F23C3C" w:rsidRDefault="00F23C3C" w:rsidP="00F23C3C">
            <w:pPr>
              <w:rPr>
                <w:rFonts w:ascii="Arial" w:hAnsi="Arial" w:cs="Arial"/>
                <w:sz w:val="16"/>
                <w:szCs w:val="14"/>
              </w:rPr>
            </w:pPr>
          </w:p>
        </w:tc>
        <w:tc>
          <w:tcPr>
            <w:tcW w:w="1713" w:type="dxa"/>
            <w:tcBorders>
              <w:top w:val="single" w:sz="4" w:space="0" w:color="4F81BD" w:themeColor="accent1"/>
              <w:bottom w:val="single" w:sz="8" w:space="0" w:color="4F81BD" w:themeColor="accent1"/>
            </w:tcBorders>
            <w:vAlign w:val="center"/>
            <w:hideMark/>
          </w:tcPr>
          <w:p w:rsidR="00F23C3C" w:rsidRPr="00D65AB3" w:rsidRDefault="00F23C3C" w:rsidP="00F23C3C">
            <w:pPr>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D65AB3">
              <w:rPr>
                <w:rFonts w:ascii="Arial" w:hAnsi="Arial" w:cs="Arial"/>
                <w:sz w:val="14"/>
                <w:szCs w:val="14"/>
              </w:rPr>
              <w:t>Licda. Claudia María Arriaza Alfaro</w:t>
            </w:r>
          </w:p>
        </w:tc>
        <w:tc>
          <w:tcPr>
            <w:cnfStyle w:val="000010000000" w:firstRow="0" w:lastRow="0" w:firstColumn="0" w:lastColumn="0" w:oddVBand="1" w:evenVBand="0" w:oddHBand="0" w:evenHBand="0" w:firstRowFirstColumn="0" w:firstRowLastColumn="0" w:lastRowFirstColumn="0" w:lastRowLastColumn="0"/>
            <w:tcW w:w="1000" w:type="dxa"/>
            <w:vMerge/>
            <w:tcBorders>
              <w:bottom w:val="single" w:sz="8" w:space="0" w:color="4F81BD" w:themeColor="accent1"/>
            </w:tcBorders>
            <w:vAlign w:val="center"/>
            <w:hideMark/>
          </w:tcPr>
          <w:p w:rsidR="00F23C3C" w:rsidRPr="00F23C3C" w:rsidRDefault="00F23C3C" w:rsidP="00F23C3C">
            <w:pPr>
              <w:rPr>
                <w:rFonts w:ascii="Arial" w:hAnsi="Arial" w:cs="Arial"/>
                <w:sz w:val="16"/>
                <w:szCs w:val="14"/>
              </w:rPr>
            </w:pPr>
          </w:p>
        </w:tc>
      </w:tr>
      <w:tr w:rsidR="00F23C3C" w:rsidRPr="00D65AB3" w:rsidTr="008D258C">
        <w:trPr>
          <w:cnfStyle w:val="000000100000" w:firstRow="0" w:lastRow="0" w:firstColumn="0" w:lastColumn="0" w:oddVBand="0" w:evenVBand="0" w:oddHBand="1" w:evenHBand="0" w:firstRowFirstColumn="0" w:firstRowLastColumn="0" w:lastRowFirstColumn="0" w:lastRowLastColumn="0"/>
          <w:trHeight w:val="951"/>
        </w:trPr>
        <w:tc>
          <w:tcPr>
            <w:cnfStyle w:val="001000000000" w:firstRow="0" w:lastRow="0" w:firstColumn="1" w:lastColumn="0" w:oddVBand="0" w:evenVBand="0" w:oddHBand="0" w:evenHBand="0" w:firstRowFirstColumn="0" w:firstRowLastColumn="0" w:lastRowFirstColumn="0" w:lastRowLastColumn="0"/>
            <w:tcW w:w="395" w:type="dxa"/>
            <w:noWrap/>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lastRenderedPageBreak/>
              <w:t>5</w:t>
            </w:r>
          </w:p>
        </w:tc>
        <w:tc>
          <w:tcPr>
            <w:cnfStyle w:val="000010000000" w:firstRow="0" w:lastRow="0" w:firstColumn="0" w:lastColumn="0" w:oddVBand="1" w:evenVBand="0" w:oddHBand="0" w:evenHBand="0" w:firstRowFirstColumn="0" w:firstRowLastColumn="0" w:lastRowFirstColumn="0" w:lastRowLastColumn="0"/>
            <w:tcW w:w="1911" w:type="dxa"/>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Gestión de Aguas Residuales Domésticas</w:t>
            </w:r>
          </w:p>
        </w:tc>
        <w:tc>
          <w:tcPr>
            <w:tcW w:w="1229" w:type="dxa"/>
            <w:vAlign w:val="center"/>
            <w:hideMark/>
          </w:tcPr>
          <w:p w:rsidR="00F23C3C" w:rsidRPr="00F23C3C"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Agua</w:t>
            </w:r>
          </w:p>
        </w:tc>
        <w:tc>
          <w:tcPr>
            <w:cnfStyle w:val="000010000000" w:firstRow="0" w:lastRow="0" w:firstColumn="0" w:lastColumn="0" w:oddVBand="1" w:evenVBand="0" w:oddHBand="0" w:evenHBand="0" w:firstRowFirstColumn="0" w:firstRowLastColumn="0" w:lastRowFirstColumn="0" w:lastRowLastColumn="0"/>
            <w:tcW w:w="1285"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Agencia de Cooperación Internacional del Japón (JICA) </w:t>
            </w:r>
          </w:p>
        </w:tc>
        <w:tc>
          <w:tcPr>
            <w:tcW w:w="999" w:type="dxa"/>
            <w:vAlign w:val="center"/>
            <w:hideMark/>
          </w:tcPr>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19-sep-12</w:t>
            </w:r>
          </w:p>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al</w:t>
            </w:r>
          </w:p>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02-nov-12</w:t>
            </w:r>
          </w:p>
        </w:tc>
        <w:tc>
          <w:tcPr>
            <w:cnfStyle w:val="000010000000" w:firstRow="0" w:lastRow="0" w:firstColumn="0" w:lastColumn="0" w:oddVBand="1" w:evenVBand="0" w:oddHBand="0" w:evenHBand="0" w:firstRowFirstColumn="0" w:firstRowLastColumn="0" w:lastRowFirstColumn="0" w:lastRowLastColumn="0"/>
            <w:tcW w:w="1142"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Hiroshima, Japón</w:t>
            </w:r>
          </w:p>
        </w:tc>
        <w:tc>
          <w:tcPr>
            <w:tcW w:w="1713" w:type="dxa"/>
            <w:vAlign w:val="center"/>
            <w:hideMark/>
          </w:tcPr>
          <w:p w:rsidR="00F23C3C" w:rsidRPr="00D65AB3"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D65AB3">
              <w:rPr>
                <w:rFonts w:ascii="Arial" w:hAnsi="Arial" w:cs="Arial"/>
                <w:sz w:val="14"/>
                <w:szCs w:val="14"/>
              </w:rPr>
              <w:t>Inga. Ana Patricia Hernández de Chavarría</w:t>
            </w:r>
          </w:p>
        </w:tc>
        <w:tc>
          <w:tcPr>
            <w:cnfStyle w:val="000010000000" w:firstRow="0" w:lastRow="0" w:firstColumn="0" w:lastColumn="0" w:oddVBand="1" w:evenVBand="0" w:oddHBand="0" w:evenHBand="0" w:firstRowFirstColumn="0" w:firstRowLastColumn="0" w:lastRowFirstColumn="0" w:lastRowLastColumn="0"/>
            <w:tcW w:w="1000"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Ejecutada</w:t>
            </w:r>
          </w:p>
        </w:tc>
      </w:tr>
      <w:tr w:rsidR="00F23C3C" w:rsidRPr="00D65AB3" w:rsidTr="008D258C">
        <w:trPr>
          <w:trHeight w:val="340"/>
        </w:trPr>
        <w:tc>
          <w:tcPr>
            <w:cnfStyle w:val="001000000000" w:firstRow="0" w:lastRow="0" w:firstColumn="1" w:lastColumn="0" w:oddVBand="0" w:evenVBand="0" w:oddHBand="0" w:evenHBand="0" w:firstRowFirstColumn="0" w:firstRowLastColumn="0" w:lastRowFirstColumn="0" w:lastRowLastColumn="0"/>
            <w:tcW w:w="395" w:type="dxa"/>
            <w:noWrap/>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6</w:t>
            </w:r>
          </w:p>
        </w:tc>
        <w:tc>
          <w:tcPr>
            <w:cnfStyle w:val="000010000000" w:firstRow="0" w:lastRow="0" w:firstColumn="0" w:lastColumn="0" w:oddVBand="1" w:evenVBand="0" w:oddHBand="0" w:evenHBand="0" w:firstRowFirstColumn="0" w:firstRowLastColumn="0" w:lastRowFirstColumn="0" w:lastRowLastColumn="0"/>
            <w:tcW w:w="1911" w:type="dxa"/>
            <w:vMerge w:val="restart"/>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Curso de Análisis de Redes de Agua con EPANET</w:t>
            </w:r>
          </w:p>
        </w:tc>
        <w:tc>
          <w:tcPr>
            <w:tcW w:w="1229" w:type="dxa"/>
            <w:vMerge w:val="restart"/>
            <w:vAlign w:val="center"/>
            <w:hideMark/>
          </w:tcPr>
          <w:p w:rsidR="00F23C3C" w:rsidRPr="00F23C3C" w:rsidRDefault="00F23C3C" w:rsidP="00F23C3C">
            <w:pP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Agua</w:t>
            </w:r>
          </w:p>
        </w:tc>
        <w:tc>
          <w:tcPr>
            <w:cnfStyle w:val="000010000000" w:firstRow="0" w:lastRow="0" w:firstColumn="0" w:lastColumn="0" w:oddVBand="1" w:evenVBand="0" w:oddHBand="0" w:evenHBand="0" w:firstRowFirstColumn="0" w:firstRowLastColumn="0" w:lastRowFirstColumn="0" w:lastRowLastColumn="0"/>
            <w:tcW w:w="1285" w:type="dxa"/>
            <w:vMerge w:val="restart"/>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Organización de Estados Americanos</w:t>
            </w:r>
            <w:r>
              <w:rPr>
                <w:rFonts w:ascii="Arial" w:hAnsi="Arial" w:cs="Arial"/>
                <w:sz w:val="16"/>
                <w:szCs w:val="14"/>
              </w:rPr>
              <w:t xml:space="preserve"> </w:t>
            </w:r>
            <w:r w:rsidRPr="00F23C3C">
              <w:rPr>
                <w:rFonts w:ascii="Arial" w:hAnsi="Arial" w:cs="Arial"/>
                <w:sz w:val="16"/>
                <w:szCs w:val="14"/>
              </w:rPr>
              <w:t>/España </w:t>
            </w:r>
          </w:p>
        </w:tc>
        <w:tc>
          <w:tcPr>
            <w:tcW w:w="999" w:type="dxa"/>
            <w:vMerge w:val="restart"/>
            <w:vAlign w:val="center"/>
            <w:hideMark/>
          </w:tcPr>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27-sep-12</w:t>
            </w:r>
          </w:p>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al</w:t>
            </w:r>
          </w:p>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08-nov-12</w:t>
            </w:r>
          </w:p>
        </w:tc>
        <w:tc>
          <w:tcPr>
            <w:cnfStyle w:val="000010000000" w:firstRow="0" w:lastRow="0" w:firstColumn="0" w:lastColumn="0" w:oddVBand="1" w:evenVBand="0" w:oddHBand="0" w:evenHBand="0" w:firstRowFirstColumn="0" w:firstRowLastColumn="0" w:lastRowFirstColumn="0" w:lastRowLastColumn="0"/>
            <w:tcW w:w="1142" w:type="dxa"/>
            <w:vMerge w:val="restart"/>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A Distancia (OEA España)</w:t>
            </w:r>
          </w:p>
        </w:tc>
        <w:tc>
          <w:tcPr>
            <w:tcW w:w="1713" w:type="dxa"/>
            <w:vAlign w:val="center"/>
            <w:hideMark/>
          </w:tcPr>
          <w:p w:rsidR="00F23C3C" w:rsidRPr="00D65AB3" w:rsidRDefault="00F23C3C" w:rsidP="00F23C3C">
            <w:pPr>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D65AB3">
              <w:rPr>
                <w:rFonts w:ascii="Arial" w:hAnsi="Arial" w:cs="Arial"/>
                <w:sz w:val="14"/>
                <w:szCs w:val="14"/>
              </w:rPr>
              <w:t>Ing. Mauricio Antonio Domínguez</w:t>
            </w:r>
          </w:p>
        </w:tc>
        <w:tc>
          <w:tcPr>
            <w:cnfStyle w:val="000010000000" w:firstRow="0" w:lastRow="0" w:firstColumn="0" w:lastColumn="0" w:oddVBand="1" w:evenVBand="0" w:oddHBand="0" w:evenHBand="0" w:firstRowFirstColumn="0" w:firstRowLastColumn="0" w:lastRowFirstColumn="0" w:lastRowLastColumn="0"/>
            <w:tcW w:w="1000" w:type="dxa"/>
            <w:vMerge w:val="restart"/>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Ejecutada</w:t>
            </w:r>
          </w:p>
        </w:tc>
      </w:tr>
      <w:tr w:rsidR="00F23C3C" w:rsidRPr="00D65AB3" w:rsidTr="008D258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95" w:type="dxa"/>
            <w:noWrap/>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7</w:t>
            </w:r>
          </w:p>
        </w:tc>
        <w:tc>
          <w:tcPr>
            <w:cnfStyle w:val="000010000000" w:firstRow="0" w:lastRow="0" w:firstColumn="0" w:lastColumn="0" w:oddVBand="1" w:evenVBand="0" w:oddHBand="0" w:evenHBand="0" w:firstRowFirstColumn="0" w:firstRowLastColumn="0" w:lastRowFirstColumn="0" w:lastRowLastColumn="0"/>
            <w:tcW w:w="1911" w:type="dxa"/>
            <w:vMerge/>
            <w:vAlign w:val="center"/>
            <w:hideMark/>
          </w:tcPr>
          <w:p w:rsidR="00F23C3C" w:rsidRPr="00D65AB3" w:rsidRDefault="00F23C3C" w:rsidP="00F23C3C">
            <w:pPr>
              <w:rPr>
                <w:rFonts w:ascii="Arial" w:hAnsi="Arial" w:cs="Arial"/>
                <w:sz w:val="14"/>
                <w:szCs w:val="14"/>
              </w:rPr>
            </w:pPr>
          </w:p>
        </w:tc>
        <w:tc>
          <w:tcPr>
            <w:tcW w:w="1229" w:type="dxa"/>
            <w:vMerge/>
            <w:vAlign w:val="center"/>
            <w:hideMark/>
          </w:tcPr>
          <w:p w:rsidR="00F23C3C" w:rsidRPr="00F23C3C"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p>
        </w:tc>
        <w:tc>
          <w:tcPr>
            <w:cnfStyle w:val="000010000000" w:firstRow="0" w:lastRow="0" w:firstColumn="0" w:lastColumn="0" w:oddVBand="1" w:evenVBand="0" w:oddHBand="0" w:evenHBand="0" w:firstRowFirstColumn="0" w:firstRowLastColumn="0" w:lastRowFirstColumn="0" w:lastRowLastColumn="0"/>
            <w:tcW w:w="1285" w:type="dxa"/>
            <w:vMerge/>
            <w:vAlign w:val="center"/>
            <w:hideMark/>
          </w:tcPr>
          <w:p w:rsidR="00F23C3C" w:rsidRPr="00F23C3C" w:rsidRDefault="00F23C3C" w:rsidP="00F23C3C">
            <w:pPr>
              <w:rPr>
                <w:rFonts w:ascii="Arial" w:hAnsi="Arial" w:cs="Arial"/>
                <w:sz w:val="16"/>
                <w:szCs w:val="14"/>
              </w:rPr>
            </w:pPr>
          </w:p>
        </w:tc>
        <w:tc>
          <w:tcPr>
            <w:tcW w:w="999" w:type="dxa"/>
            <w:vMerge/>
            <w:vAlign w:val="center"/>
            <w:hideMark/>
          </w:tcPr>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p>
        </w:tc>
        <w:tc>
          <w:tcPr>
            <w:cnfStyle w:val="000010000000" w:firstRow="0" w:lastRow="0" w:firstColumn="0" w:lastColumn="0" w:oddVBand="1" w:evenVBand="0" w:oddHBand="0" w:evenHBand="0" w:firstRowFirstColumn="0" w:firstRowLastColumn="0" w:lastRowFirstColumn="0" w:lastRowLastColumn="0"/>
            <w:tcW w:w="1142" w:type="dxa"/>
            <w:vMerge/>
            <w:vAlign w:val="center"/>
            <w:hideMark/>
          </w:tcPr>
          <w:p w:rsidR="00F23C3C" w:rsidRPr="00F23C3C" w:rsidRDefault="00F23C3C" w:rsidP="00F23C3C">
            <w:pPr>
              <w:rPr>
                <w:rFonts w:ascii="Arial" w:hAnsi="Arial" w:cs="Arial"/>
                <w:sz w:val="16"/>
                <w:szCs w:val="14"/>
              </w:rPr>
            </w:pPr>
          </w:p>
        </w:tc>
        <w:tc>
          <w:tcPr>
            <w:tcW w:w="1713" w:type="dxa"/>
            <w:vAlign w:val="center"/>
            <w:hideMark/>
          </w:tcPr>
          <w:p w:rsidR="00F23C3C" w:rsidRPr="00D65AB3"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D65AB3">
              <w:rPr>
                <w:rFonts w:ascii="Arial" w:hAnsi="Arial" w:cs="Arial"/>
                <w:sz w:val="14"/>
                <w:szCs w:val="14"/>
              </w:rPr>
              <w:t>Ing. Carlos Vladimir Najarro Gálvez</w:t>
            </w:r>
          </w:p>
        </w:tc>
        <w:tc>
          <w:tcPr>
            <w:cnfStyle w:val="000010000000" w:firstRow="0" w:lastRow="0" w:firstColumn="0" w:lastColumn="0" w:oddVBand="1" w:evenVBand="0" w:oddHBand="0" w:evenHBand="0" w:firstRowFirstColumn="0" w:firstRowLastColumn="0" w:lastRowFirstColumn="0" w:lastRowLastColumn="0"/>
            <w:tcW w:w="1000" w:type="dxa"/>
            <w:vMerge/>
            <w:vAlign w:val="center"/>
            <w:hideMark/>
          </w:tcPr>
          <w:p w:rsidR="00F23C3C" w:rsidRPr="00F23C3C" w:rsidRDefault="00F23C3C" w:rsidP="00F23C3C">
            <w:pPr>
              <w:rPr>
                <w:rFonts w:ascii="Arial" w:hAnsi="Arial" w:cs="Arial"/>
                <w:sz w:val="16"/>
                <w:szCs w:val="14"/>
              </w:rPr>
            </w:pPr>
          </w:p>
        </w:tc>
      </w:tr>
      <w:tr w:rsidR="00F23C3C" w:rsidRPr="00D65AB3" w:rsidTr="008D258C">
        <w:trPr>
          <w:trHeight w:val="267"/>
        </w:trPr>
        <w:tc>
          <w:tcPr>
            <w:cnfStyle w:val="001000000000" w:firstRow="0" w:lastRow="0" w:firstColumn="1" w:lastColumn="0" w:oddVBand="0" w:evenVBand="0" w:oddHBand="0" w:evenHBand="0" w:firstRowFirstColumn="0" w:firstRowLastColumn="0" w:lastRowFirstColumn="0" w:lastRowLastColumn="0"/>
            <w:tcW w:w="395" w:type="dxa"/>
            <w:noWrap/>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8</w:t>
            </w:r>
          </w:p>
        </w:tc>
        <w:tc>
          <w:tcPr>
            <w:cnfStyle w:val="000010000000" w:firstRow="0" w:lastRow="0" w:firstColumn="0" w:lastColumn="0" w:oddVBand="1" w:evenVBand="0" w:oddHBand="0" w:evenHBand="0" w:firstRowFirstColumn="0" w:firstRowLastColumn="0" w:lastRowFirstColumn="0" w:lastRowLastColumn="0"/>
            <w:tcW w:w="1911" w:type="dxa"/>
            <w:vMerge w:val="restart"/>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Cu</w:t>
            </w:r>
            <w:r>
              <w:rPr>
                <w:rFonts w:ascii="Arial" w:hAnsi="Arial" w:cs="Arial"/>
                <w:sz w:val="14"/>
                <w:szCs w:val="14"/>
              </w:rPr>
              <w:t>rso semi presencial sobre Gestió</w:t>
            </w:r>
            <w:r w:rsidRPr="00D65AB3">
              <w:rPr>
                <w:rFonts w:ascii="Arial" w:hAnsi="Arial" w:cs="Arial"/>
                <w:sz w:val="14"/>
                <w:szCs w:val="14"/>
              </w:rPr>
              <w:t xml:space="preserve">n de Proyectos de </w:t>
            </w:r>
            <w:r w:rsidR="00A14A5C" w:rsidRPr="00D65AB3">
              <w:rPr>
                <w:rFonts w:ascii="Arial" w:hAnsi="Arial" w:cs="Arial"/>
                <w:sz w:val="14"/>
                <w:szCs w:val="14"/>
              </w:rPr>
              <w:t>Cooperación</w:t>
            </w:r>
            <w:r w:rsidRPr="00D65AB3">
              <w:rPr>
                <w:rFonts w:ascii="Arial" w:hAnsi="Arial" w:cs="Arial"/>
                <w:sz w:val="14"/>
                <w:szCs w:val="14"/>
              </w:rPr>
              <w:t xml:space="preserve"> Internacional</w:t>
            </w:r>
          </w:p>
        </w:tc>
        <w:tc>
          <w:tcPr>
            <w:tcW w:w="1229" w:type="dxa"/>
            <w:vMerge w:val="restart"/>
            <w:vAlign w:val="center"/>
            <w:hideMark/>
          </w:tcPr>
          <w:p w:rsidR="00F23C3C" w:rsidRPr="00F23C3C" w:rsidRDefault="00F23C3C" w:rsidP="00F23C3C">
            <w:pP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Gestión de Cooperación Internacional</w:t>
            </w:r>
          </w:p>
        </w:tc>
        <w:tc>
          <w:tcPr>
            <w:cnfStyle w:val="000010000000" w:firstRow="0" w:lastRow="0" w:firstColumn="0" w:lastColumn="0" w:oddVBand="1" w:evenVBand="0" w:oddHBand="0" w:evenHBand="0" w:firstRowFirstColumn="0" w:firstRowLastColumn="0" w:lastRowFirstColumn="0" w:lastRowLastColumn="0"/>
            <w:tcW w:w="1285" w:type="dxa"/>
            <w:vMerge w:val="restart"/>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Dirección General de Cooperación para el Desarrollo</w:t>
            </w:r>
          </w:p>
        </w:tc>
        <w:tc>
          <w:tcPr>
            <w:tcW w:w="999" w:type="dxa"/>
            <w:vMerge w:val="restart"/>
            <w:vAlign w:val="center"/>
            <w:hideMark/>
          </w:tcPr>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24-oct-12</w:t>
            </w:r>
          </w:p>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al</w:t>
            </w:r>
          </w:p>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22-feb-13</w:t>
            </w:r>
          </w:p>
        </w:tc>
        <w:tc>
          <w:tcPr>
            <w:cnfStyle w:val="000010000000" w:firstRow="0" w:lastRow="0" w:firstColumn="0" w:lastColumn="0" w:oddVBand="1" w:evenVBand="0" w:oddHBand="0" w:evenHBand="0" w:firstRowFirstColumn="0" w:firstRowLastColumn="0" w:lastRowFirstColumn="0" w:lastRowLastColumn="0"/>
            <w:tcW w:w="1142" w:type="dxa"/>
            <w:vMerge w:val="restart"/>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El Salvador</w:t>
            </w:r>
          </w:p>
          <w:p w:rsidR="00F23C3C" w:rsidRPr="00F23C3C" w:rsidRDefault="00F23C3C" w:rsidP="00F23C3C">
            <w:pPr>
              <w:rPr>
                <w:rFonts w:ascii="Arial" w:hAnsi="Arial" w:cs="Arial"/>
                <w:sz w:val="16"/>
                <w:szCs w:val="14"/>
              </w:rPr>
            </w:pPr>
            <w:r w:rsidRPr="00F23C3C">
              <w:rPr>
                <w:rFonts w:ascii="Arial" w:hAnsi="Arial" w:cs="Arial"/>
                <w:sz w:val="16"/>
                <w:szCs w:val="14"/>
              </w:rPr>
              <w:t>Semi Presencial</w:t>
            </w:r>
          </w:p>
        </w:tc>
        <w:tc>
          <w:tcPr>
            <w:tcW w:w="1713" w:type="dxa"/>
            <w:vAlign w:val="center"/>
            <w:hideMark/>
          </w:tcPr>
          <w:p w:rsidR="00F23C3C" w:rsidRPr="00D65AB3" w:rsidRDefault="00F23C3C" w:rsidP="00F23C3C">
            <w:pPr>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D65AB3">
              <w:rPr>
                <w:rFonts w:ascii="Arial" w:hAnsi="Arial" w:cs="Arial"/>
                <w:sz w:val="14"/>
                <w:szCs w:val="14"/>
              </w:rPr>
              <w:t>Inga. Claudia Ramírez de Escoto</w:t>
            </w:r>
          </w:p>
        </w:tc>
        <w:tc>
          <w:tcPr>
            <w:cnfStyle w:val="000010000000" w:firstRow="0" w:lastRow="0" w:firstColumn="0" w:lastColumn="0" w:oddVBand="1" w:evenVBand="0" w:oddHBand="0" w:evenHBand="0" w:firstRowFirstColumn="0" w:firstRowLastColumn="0" w:lastRowFirstColumn="0" w:lastRowLastColumn="0"/>
            <w:tcW w:w="1000" w:type="dxa"/>
            <w:vMerge w:val="restart"/>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En ejecución</w:t>
            </w:r>
          </w:p>
        </w:tc>
      </w:tr>
      <w:tr w:rsidR="00F23C3C" w:rsidRPr="00D65AB3" w:rsidTr="008D258C">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395" w:type="dxa"/>
            <w:noWrap/>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9</w:t>
            </w:r>
          </w:p>
        </w:tc>
        <w:tc>
          <w:tcPr>
            <w:cnfStyle w:val="000010000000" w:firstRow="0" w:lastRow="0" w:firstColumn="0" w:lastColumn="0" w:oddVBand="1" w:evenVBand="0" w:oddHBand="0" w:evenHBand="0" w:firstRowFirstColumn="0" w:firstRowLastColumn="0" w:lastRowFirstColumn="0" w:lastRowLastColumn="0"/>
            <w:tcW w:w="1911" w:type="dxa"/>
            <w:vMerge/>
            <w:vAlign w:val="center"/>
            <w:hideMark/>
          </w:tcPr>
          <w:p w:rsidR="00F23C3C" w:rsidRPr="00D65AB3" w:rsidRDefault="00F23C3C" w:rsidP="00F23C3C">
            <w:pPr>
              <w:rPr>
                <w:rFonts w:ascii="Arial" w:hAnsi="Arial" w:cs="Arial"/>
                <w:sz w:val="14"/>
                <w:szCs w:val="14"/>
              </w:rPr>
            </w:pPr>
          </w:p>
        </w:tc>
        <w:tc>
          <w:tcPr>
            <w:tcW w:w="1229" w:type="dxa"/>
            <w:vMerge/>
            <w:vAlign w:val="center"/>
            <w:hideMark/>
          </w:tcPr>
          <w:p w:rsidR="00F23C3C" w:rsidRPr="00F23C3C"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p>
        </w:tc>
        <w:tc>
          <w:tcPr>
            <w:cnfStyle w:val="000010000000" w:firstRow="0" w:lastRow="0" w:firstColumn="0" w:lastColumn="0" w:oddVBand="1" w:evenVBand="0" w:oddHBand="0" w:evenHBand="0" w:firstRowFirstColumn="0" w:firstRowLastColumn="0" w:lastRowFirstColumn="0" w:lastRowLastColumn="0"/>
            <w:tcW w:w="1285" w:type="dxa"/>
            <w:vMerge/>
            <w:vAlign w:val="center"/>
            <w:hideMark/>
          </w:tcPr>
          <w:p w:rsidR="00F23C3C" w:rsidRPr="00F23C3C" w:rsidRDefault="00F23C3C" w:rsidP="00F23C3C">
            <w:pPr>
              <w:rPr>
                <w:rFonts w:ascii="Arial" w:hAnsi="Arial" w:cs="Arial"/>
                <w:sz w:val="16"/>
                <w:szCs w:val="14"/>
              </w:rPr>
            </w:pPr>
          </w:p>
        </w:tc>
        <w:tc>
          <w:tcPr>
            <w:tcW w:w="999" w:type="dxa"/>
            <w:vMerge/>
            <w:vAlign w:val="center"/>
            <w:hideMark/>
          </w:tcPr>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p>
        </w:tc>
        <w:tc>
          <w:tcPr>
            <w:cnfStyle w:val="000010000000" w:firstRow="0" w:lastRow="0" w:firstColumn="0" w:lastColumn="0" w:oddVBand="1" w:evenVBand="0" w:oddHBand="0" w:evenHBand="0" w:firstRowFirstColumn="0" w:firstRowLastColumn="0" w:lastRowFirstColumn="0" w:lastRowLastColumn="0"/>
            <w:tcW w:w="1142" w:type="dxa"/>
            <w:vMerge/>
            <w:vAlign w:val="center"/>
            <w:hideMark/>
          </w:tcPr>
          <w:p w:rsidR="00F23C3C" w:rsidRPr="00F23C3C" w:rsidRDefault="00F23C3C" w:rsidP="00F23C3C">
            <w:pPr>
              <w:rPr>
                <w:rFonts w:ascii="Arial" w:hAnsi="Arial" w:cs="Arial"/>
                <w:sz w:val="16"/>
                <w:szCs w:val="14"/>
              </w:rPr>
            </w:pPr>
          </w:p>
        </w:tc>
        <w:tc>
          <w:tcPr>
            <w:tcW w:w="1713" w:type="dxa"/>
            <w:vAlign w:val="center"/>
            <w:hideMark/>
          </w:tcPr>
          <w:p w:rsidR="00F23C3C" w:rsidRPr="00D65AB3"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Pr>
                <w:rFonts w:ascii="Arial" w:hAnsi="Arial" w:cs="Arial"/>
                <w:sz w:val="14"/>
                <w:szCs w:val="14"/>
              </w:rPr>
              <w:t xml:space="preserve">Sra. </w:t>
            </w:r>
            <w:r w:rsidRPr="00D65AB3">
              <w:rPr>
                <w:rFonts w:ascii="Arial" w:hAnsi="Arial" w:cs="Arial"/>
                <w:sz w:val="14"/>
                <w:szCs w:val="14"/>
              </w:rPr>
              <w:t>Susy de Velasco</w:t>
            </w:r>
          </w:p>
        </w:tc>
        <w:tc>
          <w:tcPr>
            <w:cnfStyle w:val="000010000000" w:firstRow="0" w:lastRow="0" w:firstColumn="0" w:lastColumn="0" w:oddVBand="1" w:evenVBand="0" w:oddHBand="0" w:evenHBand="0" w:firstRowFirstColumn="0" w:firstRowLastColumn="0" w:lastRowFirstColumn="0" w:lastRowLastColumn="0"/>
            <w:tcW w:w="1000" w:type="dxa"/>
            <w:vMerge/>
            <w:vAlign w:val="center"/>
            <w:hideMark/>
          </w:tcPr>
          <w:p w:rsidR="00F23C3C" w:rsidRPr="00F23C3C" w:rsidRDefault="00F23C3C" w:rsidP="00F23C3C">
            <w:pPr>
              <w:rPr>
                <w:rFonts w:ascii="Arial" w:hAnsi="Arial" w:cs="Arial"/>
                <w:sz w:val="16"/>
                <w:szCs w:val="14"/>
              </w:rPr>
            </w:pPr>
          </w:p>
        </w:tc>
      </w:tr>
      <w:tr w:rsidR="00F23C3C" w:rsidRPr="00D65AB3" w:rsidTr="008D258C">
        <w:trPr>
          <w:trHeight w:val="353"/>
        </w:trPr>
        <w:tc>
          <w:tcPr>
            <w:cnfStyle w:val="001000000000" w:firstRow="0" w:lastRow="0" w:firstColumn="1" w:lastColumn="0" w:oddVBand="0" w:evenVBand="0" w:oddHBand="0" w:evenHBand="0" w:firstRowFirstColumn="0" w:firstRowLastColumn="0" w:lastRowFirstColumn="0" w:lastRowLastColumn="0"/>
            <w:tcW w:w="395" w:type="dxa"/>
            <w:noWrap/>
            <w:vAlign w:val="center"/>
            <w:hideMark/>
          </w:tcPr>
          <w:p w:rsidR="00F23C3C" w:rsidRPr="00D65AB3" w:rsidRDefault="00F23C3C" w:rsidP="00F23C3C">
            <w:pPr>
              <w:rPr>
                <w:rFonts w:ascii="Arial" w:hAnsi="Arial" w:cs="Arial"/>
                <w:sz w:val="14"/>
                <w:szCs w:val="14"/>
              </w:rPr>
            </w:pPr>
            <w:r>
              <w:rPr>
                <w:rFonts w:ascii="Arial" w:hAnsi="Arial" w:cs="Arial"/>
                <w:sz w:val="14"/>
                <w:szCs w:val="14"/>
              </w:rPr>
              <w:t>1</w:t>
            </w:r>
            <w:r w:rsidRPr="00D65AB3">
              <w:rPr>
                <w:rFonts w:ascii="Arial" w:hAnsi="Arial" w:cs="Arial"/>
                <w:sz w:val="14"/>
                <w:szCs w:val="14"/>
              </w:rPr>
              <w:t>0</w:t>
            </w:r>
          </w:p>
        </w:tc>
        <w:tc>
          <w:tcPr>
            <w:cnfStyle w:val="000010000000" w:firstRow="0" w:lastRow="0" w:firstColumn="0" w:lastColumn="0" w:oddVBand="1" w:evenVBand="0" w:oddHBand="0" w:evenHBand="0" w:firstRowFirstColumn="0" w:firstRowLastColumn="0" w:lastRowFirstColumn="0" w:lastRowLastColumn="0"/>
            <w:tcW w:w="1911" w:type="dxa"/>
            <w:vMerge/>
            <w:vAlign w:val="center"/>
            <w:hideMark/>
          </w:tcPr>
          <w:p w:rsidR="00F23C3C" w:rsidRPr="00D65AB3" w:rsidRDefault="00F23C3C" w:rsidP="00F23C3C">
            <w:pPr>
              <w:rPr>
                <w:rFonts w:ascii="Arial" w:hAnsi="Arial" w:cs="Arial"/>
                <w:sz w:val="14"/>
                <w:szCs w:val="14"/>
              </w:rPr>
            </w:pPr>
          </w:p>
        </w:tc>
        <w:tc>
          <w:tcPr>
            <w:tcW w:w="1229" w:type="dxa"/>
            <w:vMerge/>
            <w:vAlign w:val="center"/>
            <w:hideMark/>
          </w:tcPr>
          <w:p w:rsidR="00F23C3C" w:rsidRPr="00F23C3C" w:rsidRDefault="00F23C3C" w:rsidP="00F23C3C">
            <w:pP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p>
        </w:tc>
        <w:tc>
          <w:tcPr>
            <w:cnfStyle w:val="000010000000" w:firstRow="0" w:lastRow="0" w:firstColumn="0" w:lastColumn="0" w:oddVBand="1" w:evenVBand="0" w:oddHBand="0" w:evenHBand="0" w:firstRowFirstColumn="0" w:firstRowLastColumn="0" w:lastRowFirstColumn="0" w:lastRowLastColumn="0"/>
            <w:tcW w:w="1285" w:type="dxa"/>
            <w:vMerge/>
            <w:vAlign w:val="center"/>
            <w:hideMark/>
          </w:tcPr>
          <w:p w:rsidR="00F23C3C" w:rsidRPr="00F23C3C" w:rsidRDefault="00F23C3C" w:rsidP="00F23C3C">
            <w:pPr>
              <w:rPr>
                <w:rFonts w:ascii="Arial" w:hAnsi="Arial" w:cs="Arial"/>
                <w:sz w:val="16"/>
                <w:szCs w:val="14"/>
              </w:rPr>
            </w:pPr>
          </w:p>
        </w:tc>
        <w:tc>
          <w:tcPr>
            <w:tcW w:w="999" w:type="dxa"/>
            <w:vMerge/>
            <w:vAlign w:val="center"/>
            <w:hideMark/>
          </w:tcPr>
          <w:p w:rsidR="00F23C3C" w:rsidRPr="00F23C3C" w:rsidRDefault="00F23C3C" w:rsidP="00F23C3C">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4"/>
              </w:rPr>
            </w:pPr>
          </w:p>
        </w:tc>
        <w:tc>
          <w:tcPr>
            <w:cnfStyle w:val="000010000000" w:firstRow="0" w:lastRow="0" w:firstColumn="0" w:lastColumn="0" w:oddVBand="1" w:evenVBand="0" w:oddHBand="0" w:evenHBand="0" w:firstRowFirstColumn="0" w:firstRowLastColumn="0" w:lastRowFirstColumn="0" w:lastRowLastColumn="0"/>
            <w:tcW w:w="1142" w:type="dxa"/>
            <w:vMerge/>
            <w:vAlign w:val="center"/>
            <w:hideMark/>
          </w:tcPr>
          <w:p w:rsidR="00F23C3C" w:rsidRPr="00F23C3C" w:rsidRDefault="00F23C3C" w:rsidP="00F23C3C">
            <w:pPr>
              <w:rPr>
                <w:rFonts w:ascii="Arial" w:hAnsi="Arial" w:cs="Arial"/>
                <w:sz w:val="16"/>
                <w:szCs w:val="14"/>
              </w:rPr>
            </w:pPr>
          </w:p>
        </w:tc>
        <w:tc>
          <w:tcPr>
            <w:tcW w:w="1713" w:type="dxa"/>
            <w:vAlign w:val="center"/>
            <w:hideMark/>
          </w:tcPr>
          <w:p w:rsidR="00F23C3C" w:rsidRPr="00D65AB3" w:rsidRDefault="00F23C3C" w:rsidP="00F23C3C">
            <w:pPr>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Pr>
                <w:rFonts w:ascii="Arial" w:hAnsi="Arial" w:cs="Arial"/>
                <w:sz w:val="14"/>
                <w:szCs w:val="14"/>
              </w:rPr>
              <w:t xml:space="preserve">Lic. </w:t>
            </w:r>
            <w:r w:rsidRPr="00D65AB3">
              <w:rPr>
                <w:rFonts w:ascii="Arial" w:hAnsi="Arial" w:cs="Arial"/>
                <w:sz w:val="14"/>
                <w:szCs w:val="14"/>
              </w:rPr>
              <w:t>Indalecio Díaz</w:t>
            </w:r>
          </w:p>
        </w:tc>
        <w:tc>
          <w:tcPr>
            <w:cnfStyle w:val="000010000000" w:firstRow="0" w:lastRow="0" w:firstColumn="0" w:lastColumn="0" w:oddVBand="1" w:evenVBand="0" w:oddHBand="0" w:evenHBand="0" w:firstRowFirstColumn="0" w:firstRowLastColumn="0" w:lastRowFirstColumn="0" w:lastRowLastColumn="0"/>
            <w:tcW w:w="1000" w:type="dxa"/>
            <w:vMerge/>
            <w:vAlign w:val="center"/>
            <w:hideMark/>
          </w:tcPr>
          <w:p w:rsidR="00F23C3C" w:rsidRPr="00F23C3C" w:rsidRDefault="00F23C3C" w:rsidP="00F23C3C">
            <w:pPr>
              <w:rPr>
                <w:rFonts w:ascii="Arial" w:hAnsi="Arial" w:cs="Arial"/>
                <w:sz w:val="16"/>
                <w:szCs w:val="14"/>
              </w:rPr>
            </w:pPr>
          </w:p>
        </w:tc>
      </w:tr>
      <w:tr w:rsidR="00F23C3C" w:rsidRPr="00D65AB3" w:rsidTr="008D258C">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395" w:type="dxa"/>
            <w:noWrap/>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11</w:t>
            </w:r>
          </w:p>
        </w:tc>
        <w:tc>
          <w:tcPr>
            <w:cnfStyle w:val="000010000000" w:firstRow="0" w:lastRow="0" w:firstColumn="0" w:lastColumn="0" w:oddVBand="1" w:evenVBand="0" w:oddHBand="0" w:evenHBand="0" w:firstRowFirstColumn="0" w:firstRowLastColumn="0" w:lastRowFirstColumn="0" w:lastRowLastColumn="0"/>
            <w:tcW w:w="1911" w:type="dxa"/>
            <w:vAlign w:val="center"/>
            <w:hideMark/>
          </w:tcPr>
          <w:p w:rsidR="00F23C3C" w:rsidRPr="00D65AB3" w:rsidRDefault="00F23C3C" w:rsidP="00F23C3C">
            <w:pPr>
              <w:rPr>
                <w:rFonts w:ascii="Arial" w:hAnsi="Arial" w:cs="Arial"/>
                <w:sz w:val="14"/>
                <w:szCs w:val="14"/>
              </w:rPr>
            </w:pPr>
            <w:r w:rsidRPr="00D65AB3">
              <w:rPr>
                <w:rFonts w:ascii="Arial" w:hAnsi="Arial" w:cs="Arial"/>
                <w:sz w:val="14"/>
                <w:szCs w:val="14"/>
              </w:rPr>
              <w:t xml:space="preserve">Fortalecimiento de las Capacidades Técnicas en la Gestión de </w:t>
            </w:r>
            <w:r w:rsidR="00062D7B" w:rsidRPr="00D65AB3">
              <w:rPr>
                <w:rFonts w:ascii="Arial" w:hAnsi="Arial" w:cs="Arial"/>
                <w:sz w:val="14"/>
                <w:szCs w:val="14"/>
              </w:rPr>
              <w:t>Cooperación</w:t>
            </w:r>
            <w:r w:rsidRPr="00D65AB3">
              <w:rPr>
                <w:rFonts w:ascii="Arial" w:hAnsi="Arial" w:cs="Arial"/>
                <w:sz w:val="14"/>
                <w:szCs w:val="14"/>
              </w:rPr>
              <w:t xml:space="preserve"> Internacional</w:t>
            </w:r>
          </w:p>
        </w:tc>
        <w:tc>
          <w:tcPr>
            <w:tcW w:w="1229" w:type="dxa"/>
            <w:vAlign w:val="center"/>
            <w:hideMark/>
          </w:tcPr>
          <w:p w:rsidR="00F23C3C" w:rsidRPr="00F23C3C"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Gestión de Cooperación Internacional</w:t>
            </w:r>
          </w:p>
        </w:tc>
        <w:tc>
          <w:tcPr>
            <w:cnfStyle w:val="000010000000" w:firstRow="0" w:lastRow="0" w:firstColumn="0" w:lastColumn="0" w:oddVBand="1" w:evenVBand="0" w:oddHBand="0" w:evenHBand="0" w:firstRowFirstColumn="0" w:firstRowLastColumn="0" w:lastRowFirstColumn="0" w:lastRowLastColumn="0"/>
            <w:tcW w:w="1285"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Dirección General de Cooperación para el Desarrollo</w:t>
            </w:r>
          </w:p>
        </w:tc>
        <w:tc>
          <w:tcPr>
            <w:tcW w:w="999" w:type="dxa"/>
            <w:vAlign w:val="center"/>
            <w:hideMark/>
          </w:tcPr>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14-nov-12</w:t>
            </w:r>
          </w:p>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al</w:t>
            </w:r>
          </w:p>
          <w:p w:rsidR="00F23C3C" w:rsidRPr="00F23C3C" w:rsidRDefault="00F23C3C" w:rsidP="00F23C3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4"/>
              </w:rPr>
            </w:pPr>
            <w:r w:rsidRPr="00F23C3C">
              <w:rPr>
                <w:rFonts w:ascii="Arial" w:hAnsi="Arial" w:cs="Arial"/>
                <w:sz w:val="16"/>
                <w:szCs w:val="14"/>
              </w:rPr>
              <w:t>16-nov-12</w:t>
            </w:r>
          </w:p>
        </w:tc>
        <w:tc>
          <w:tcPr>
            <w:cnfStyle w:val="000010000000" w:firstRow="0" w:lastRow="0" w:firstColumn="0" w:lastColumn="0" w:oddVBand="1" w:evenVBand="0" w:oddHBand="0" w:evenHBand="0" w:firstRowFirstColumn="0" w:firstRowLastColumn="0" w:lastRowFirstColumn="0" w:lastRowLastColumn="0"/>
            <w:tcW w:w="1142"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El Salvador</w:t>
            </w:r>
          </w:p>
        </w:tc>
        <w:tc>
          <w:tcPr>
            <w:tcW w:w="1713" w:type="dxa"/>
            <w:vAlign w:val="center"/>
            <w:hideMark/>
          </w:tcPr>
          <w:p w:rsidR="00F23C3C" w:rsidRPr="00D65AB3" w:rsidRDefault="00F23C3C" w:rsidP="00F23C3C">
            <w:pPr>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D65AB3">
              <w:rPr>
                <w:rFonts w:ascii="Arial" w:hAnsi="Arial" w:cs="Arial"/>
                <w:sz w:val="14"/>
                <w:szCs w:val="14"/>
              </w:rPr>
              <w:t>Participaron 19 técnicos de la Institución.</w:t>
            </w:r>
          </w:p>
        </w:tc>
        <w:tc>
          <w:tcPr>
            <w:cnfStyle w:val="000010000000" w:firstRow="0" w:lastRow="0" w:firstColumn="0" w:lastColumn="0" w:oddVBand="1" w:evenVBand="0" w:oddHBand="0" w:evenHBand="0" w:firstRowFirstColumn="0" w:firstRowLastColumn="0" w:lastRowFirstColumn="0" w:lastRowLastColumn="0"/>
            <w:tcW w:w="1000" w:type="dxa"/>
            <w:vAlign w:val="center"/>
            <w:hideMark/>
          </w:tcPr>
          <w:p w:rsidR="00F23C3C" w:rsidRPr="00F23C3C" w:rsidRDefault="00F23C3C" w:rsidP="00F23C3C">
            <w:pPr>
              <w:rPr>
                <w:rFonts w:ascii="Arial" w:hAnsi="Arial" w:cs="Arial"/>
                <w:sz w:val="16"/>
                <w:szCs w:val="14"/>
              </w:rPr>
            </w:pPr>
            <w:r w:rsidRPr="00F23C3C">
              <w:rPr>
                <w:rFonts w:ascii="Arial" w:hAnsi="Arial" w:cs="Arial"/>
                <w:sz w:val="16"/>
                <w:szCs w:val="14"/>
              </w:rPr>
              <w:t>Ejecutada</w:t>
            </w:r>
          </w:p>
        </w:tc>
      </w:tr>
    </w:tbl>
    <w:p w:rsidR="008D3192" w:rsidRDefault="008D3192" w:rsidP="008D3192">
      <w:pPr>
        <w:jc w:val="both"/>
        <w:rPr>
          <w:rFonts w:ascii="Arial" w:hAnsi="Arial" w:cs="Arial"/>
          <w:sz w:val="20"/>
          <w:szCs w:val="20"/>
          <w:lang w:val="es-ES_tradnl"/>
        </w:rPr>
      </w:pPr>
    </w:p>
    <w:p w:rsidR="00DC04A1" w:rsidRDefault="00DC04A1" w:rsidP="008D3192">
      <w:pPr>
        <w:jc w:val="both"/>
        <w:rPr>
          <w:rFonts w:ascii="Arial" w:hAnsi="Arial" w:cs="Arial"/>
          <w:sz w:val="20"/>
          <w:szCs w:val="20"/>
          <w:lang w:val="es-ES_tradnl"/>
        </w:rPr>
      </w:pPr>
    </w:p>
    <w:p w:rsidR="00403438" w:rsidRPr="008E38DF" w:rsidRDefault="008E38DF" w:rsidP="005876AB">
      <w:pPr>
        <w:pStyle w:val="Prrafodelista"/>
        <w:numPr>
          <w:ilvl w:val="0"/>
          <w:numId w:val="6"/>
        </w:numPr>
        <w:jc w:val="both"/>
        <w:rPr>
          <w:rFonts w:ascii="Tw Cen MT" w:eastAsia="Times New Roman" w:hAnsi="Tw Cen MT" w:cs="Arial"/>
          <w:b/>
          <w:color w:val="365F91"/>
          <w:sz w:val="24"/>
          <w:szCs w:val="20"/>
          <w:lang w:val="es-ES" w:eastAsia="es-ES"/>
        </w:rPr>
      </w:pPr>
      <w:r w:rsidRPr="008E38DF">
        <w:rPr>
          <w:rFonts w:ascii="Tw Cen MT" w:eastAsia="Times New Roman" w:hAnsi="Tw Cen MT" w:cs="Arial"/>
          <w:b/>
          <w:color w:val="365F91"/>
          <w:sz w:val="24"/>
          <w:szCs w:val="20"/>
          <w:lang w:val="es-ES" w:eastAsia="es-ES"/>
        </w:rPr>
        <w:t>CONVENIO ANDA – AMUNI - DEICE</w:t>
      </w:r>
    </w:p>
    <w:p w:rsidR="00403438" w:rsidRDefault="00403438" w:rsidP="00E56E25">
      <w:pPr>
        <w:spacing w:after="80"/>
        <w:ind w:left="360"/>
        <w:jc w:val="both"/>
        <w:rPr>
          <w:rFonts w:asciiTheme="minorHAnsi" w:hAnsiTheme="minorHAnsi" w:cs="Arial"/>
          <w:sz w:val="20"/>
          <w:szCs w:val="20"/>
          <w:lang w:eastAsia="es-ES_tradnl"/>
        </w:rPr>
      </w:pPr>
      <w:r w:rsidRPr="00BF4E85">
        <w:rPr>
          <w:rFonts w:ascii="Maiandra GD" w:hAnsi="Maiandra GD" w:cs="Arial"/>
          <w:sz w:val="20"/>
          <w:szCs w:val="18"/>
        </w:rPr>
        <w:t>Con la exhibición permanente “El Planeta Azul” en el Museo de los Niños Tin Marín, s</w:t>
      </w:r>
      <w:r w:rsidR="005E5E4E">
        <w:rPr>
          <w:rFonts w:ascii="Maiandra GD" w:hAnsi="Maiandra GD" w:cs="Arial"/>
          <w:sz w:val="20"/>
          <w:szCs w:val="18"/>
        </w:rPr>
        <w:t>e recibió la visita de 170,000</w:t>
      </w:r>
      <w:r w:rsidRPr="00BF4E85">
        <w:rPr>
          <w:rFonts w:ascii="Maiandra GD" w:hAnsi="Maiandra GD" w:cs="Arial"/>
          <w:sz w:val="20"/>
          <w:szCs w:val="18"/>
        </w:rPr>
        <w:t xml:space="preserve"> personas entre enero y diciembre de 2012, gracias a ANDA con el apoyo de las empresas Desarrollos Inmobiliarios Comerciales, Sociedad Anónima de Capital Variable (DEICE); y la Asociación M</w:t>
      </w:r>
      <w:r w:rsidR="00A14A5C">
        <w:rPr>
          <w:rFonts w:ascii="Maiandra GD" w:hAnsi="Maiandra GD" w:cs="Arial"/>
          <w:sz w:val="20"/>
          <w:szCs w:val="18"/>
        </w:rPr>
        <w:t>useo de Los Niños (AMUNI). E</w:t>
      </w:r>
      <w:r w:rsidRPr="00BF4E85">
        <w:rPr>
          <w:rFonts w:ascii="Maiandra GD" w:hAnsi="Maiandra GD" w:cs="Arial"/>
          <w:sz w:val="20"/>
          <w:szCs w:val="18"/>
        </w:rPr>
        <w:t>ste proyecto se lleva  a cabo con el fin de benefici</w:t>
      </w:r>
      <w:r w:rsidR="00A14A5C">
        <w:rPr>
          <w:rFonts w:ascii="Maiandra GD" w:hAnsi="Maiandra GD" w:cs="Arial"/>
          <w:sz w:val="20"/>
          <w:szCs w:val="18"/>
        </w:rPr>
        <w:t>ar a la población en general a través de</w:t>
      </w:r>
      <w:r w:rsidRPr="00BF4E85">
        <w:rPr>
          <w:rFonts w:ascii="Maiandra GD" w:hAnsi="Maiandra GD" w:cs="Arial"/>
          <w:sz w:val="20"/>
          <w:szCs w:val="18"/>
        </w:rPr>
        <w:t xml:space="preserve"> l</w:t>
      </w:r>
      <w:r w:rsidR="00A14A5C">
        <w:rPr>
          <w:rFonts w:ascii="Maiandra GD" w:hAnsi="Maiandra GD" w:cs="Arial"/>
          <w:sz w:val="20"/>
          <w:szCs w:val="18"/>
        </w:rPr>
        <w:t>a educación y uso adecuado del a</w:t>
      </w:r>
      <w:r w:rsidRPr="00BF4E85">
        <w:rPr>
          <w:rFonts w:ascii="Maiandra GD" w:hAnsi="Maiandra GD" w:cs="Arial"/>
          <w:sz w:val="20"/>
          <w:szCs w:val="18"/>
        </w:rPr>
        <w:t>gua.</w:t>
      </w:r>
      <w:r>
        <w:rPr>
          <w:rFonts w:asciiTheme="minorHAnsi" w:hAnsiTheme="minorHAnsi" w:cs="Arial"/>
          <w:sz w:val="20"/>
          <w:szCs w:val="20"/>
          <w:lang w:eastAsia="es-ES_tradnl"/>
        </w:rPr>
        <w:tab/>
      </w:r>
    </w:p>
    <w:p w:rsidR="00DC04A1" w:rsidRDefault="00DC04A1" w:rsidP="00E56E25">
      <w:pPr>
        <w:spacing w:after="80"/>
        <w:ind w:left="360"/>
        <w:jc w:val="both"/>
        <w:rPr>
          <w:rFonts w:asciiTheme="minorHAnsi" w:hAnsiTheme="minorHAnsi" w:cs="Arial"/>
          <w:sz w:val="20"/>
          <w:szCs w:val="20"/>
          <w:lang w:eastAsia="es-ES_tradnl"/>
        </w:rPr>
      </w:pPr>
    </w:p>
    <w:p w:rsidR="00EF4339" w:rsidRPr="008E38DF" w:rsidRDefault="00403438" w:rsidP="005876AB">
      <w:pPr>
        <w:pStyle w:val="Prrafodelista"/>
        <w:numPr>
          <w:ilvl w:val="0"/>
          <w:numId w:val="6"/>
        </w:numPr>
        <w:tabs>
          <w:tab w:val="left" w:pos="8371"/>
        </w:tabs>
        <w:jc w:val="both"/>
        <w:rPr>
          <w:rFonts w:ascii="Tw Cen MT" w:eastAsia="Times New Roman" w:hAnsi="Tw Cen MT" w:cs="Arial"/>
          <w:b/>
          <w:color w:val="365F91"/>
          <w:sz w:val="24"/>
          <w:szCs w:val="20"/>
          <w:lang w:val="es-ES" w:eastAsia="es-ES"/>
        </w:rPr>
      </w:pPr>
      <w:r w:rsidRPr="008E38DF">
        <w:rPr>
          <w:rFonts w:ascii="Tw Cen MT" w:eastAsia="Times New Roman" w:hAnsi="Tw Cen MT" w:cs="Arial"/>
          <w:b/>
          <w:noProof/>
          <w:color w:val="365F91"/>
          <w:sz w:val="24"/>
          <w:szCs w:val="20"/>
          <w:lang w:val="es-SV" w:eastAsia="es-SV"/>
        </w:rPr>
        <mc:AlternateContent>
          <mc:Choice Requires="wps">
            <w:drawing>
              <wp:anchor distT="0" distB="0" distL="114300" distR="114300" simplePos="0" relativeHeight="251673088" behindDoc="0" locked="0" layoutInCell="1" allowOverlap="1" wp14:anchorId="4BA9E682" wp14:editId="4FFCDF78">
                <wp:simplePos x="0" y="0"/>
                <wp:positionH relativeFrom="column">
                  <wp:posOffset>-4154805</wp:posOffset>
                </wp:positionH>
                <wp:positionV relativeFrom="paragraph">
                  <wp:posOffset>755015</wp:posOffset>
                </wp:positionV>
                <wp:extent cx="882650" cy="1403985"/>
                <wp:effectExtent l="0" t="0" r="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1403985"/>
                        </a:xfrm>
                        <a:prstGeom prst="rect">
                          <a:avLst/>
                        </a:prstGeom>
                        <a:noFill/>
                        <a:ln w="9525">
                          <a:noFill/>
                          <a:miter lim="800000"/>
                          <a:headEnd/>
                          <a:tailEnd/>
                        </a:ln>
                      </wps:spPr>
                      <wps:txbx>
                        <w:txbxContent>
                          <w:p w:rsidR="00B26D41" w:rsidRPr="00F15854" w:rsidRDefault="00B26D41" w:rsidP="00403438">
                            <w:pPr>
                              <w:rPr>
                                <w:rFonts w:asciiTheme="minorHAnsi" w:hAnsiTheme="minorHAnsi"/>
                                <w:sz w:val="18"/>
                                <w:szCs w:val="18"/>
                              </w:rPr>
                            </w:pPr>
                            <w:r>
                              <w:rPr>
                                <w:rFonts w:asciiTheme="minorHAnsi" w:hAnsiTheme="minorHAnsi"/>
                                <w:sz w:val="18"/>
                                <w:szCs w:val="18"/>
                              </w:rPr>
                              <w:t>2,363</w:t>
                            </w:r>
                            <w:r w:rsidRPr="00F15854">
                              <w:rPr>
                                <w:rFonts w:asciiTheme="minorHAnsi" w:hAnsiTheme="minorHAnsi"/>
                                <w:sz w:val="18"/>
                                <w:szCs w:val="18"/>
                              </w:rPr>
                              <w:t xml:space="preserve"> alumnos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uadro de texto 2" o:spid="_x0000_s1033" type="#_x0000_t202" style="position:absolute;left:0;text-align:left;margin-left:-327.15pt;margin-top:59.45pt;width:69.5pt;height:110.55pt;z-index:251673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GpaEwIAAAAEAAAOAAAAZHJzL2Uyb0RvYy54bWysU9uO2yAQfa/Uf0C8N3bcZDex4qy22aaq&#10;tL1I234AARyjAkOBxN5+/Q44SaP2raofEHiYM3POHFZ3g9HkKH1QYBs6nZSUSMtBKLtv6Pdv2zcL&#10;SkJkVjANVjb0WQZ6t379atW7WlbQgRbSEwSxoe5dQ7sYXV0UgXfSsDABJy0GW/CGRTz6fSE86xHd&#10;6KIqy5uiBy+cBy5DwL8PY5CuM37bSh6/tG2QkeiGYm8xrz6vu7QW6xWr9565TvFTG+wfujBMWSx6&#10;gXpgkZGDV39BGcU9BGjjhIMpoG0Vl5kDspmWf7B56piTmQuKE9xFpvD/YPnn41dPlGgoDsoygyPa&#10;HJjwQIQkUQ4RSJVE6l2o8e6Tw9txeAcDDjsTDu4R+I9ALGw6Zvfy3nvoO8kENjlNmcVV6ogTEsiu&#10;/wQCq7FDhAw0tN4kBVETgug4rOfLgLAPwvHnYlHdzDHCMTSdlW+Xi3kuwepztvMhfpBgSNo01KMB&#10;Mjo7PoaYumH1+UoqZmGrtM4m0Jb0DV3Oq3lOuIoYFdGjWhlsoEzf6JpE8r0VOTkypcc9FtD2xDoR&#10;HSnHYTdklW/PYu5APKMMHkZL4hPCTQf+FyU92rGh4eeBeUmJ/mhRyuV0Nkv+zYfZ/LbCg7+O7K4j&#10;zHKEamikZNxuYvZ8ohzcPUq+VVmNNJuxk1PLaLMs0ulJJB9fn/Ot3w93/QIAAP//AwBQSwMEFAAG&#10;AAgAAAAhADUETVLhAAAADQEAAA8AAABkcnMvZG93bnJldi54bWxMj8FOwzAMhu9IvENkJG5d0m0d&#10;ozSdJrSN42BUnLMmtBWNEzVZV94ec4Kj/X/6/bnYTLZnoxlC51BCOhPADNZOd9hIqN73yRpYiAq1&#10;6h0aCd8mwKa8vSlUrt0V38x4ig2jEgy5ktDG6HPOQ90aq8LMeYOUfbrBqkjj0HA9qCuV257PhVhx&#10;qzqkC63y5rk19dfpYiX46A8PL8Pxdbvbj6L6OFTzrtlJeX83bZ+ARTPFPxh+9UkdSnI6uwvqwHoJ&#10;ySpbLoilJF0/AiMkydKMVmcJi6UQwMuC//+i/AEAAP//AwBQSwECLQAUAAYACAAAACEAtoM4kv4A&#10;AADhAQAAEwAAAAAAAAAAAAAAAAAAAAAAW0NvbnRlbnRfVHlwZXNdLnhtbFBLAQItABQABgAIAAAA&#10;IQA4/SH/1gAAAJQBAAALAAAAAAAAAAAAAAAAAC8BAABfcmVscy8ucmVsc1BLAQItABQABgAIAAAA&#10;IQB0iGpaEwIAAAAEAAAOAAAAAAAAAAAAAAAAAC4CAABkcnMvZTJvRG9jLnhtbFBLAQItABQABgAI&#10;AAAAIQA1BE1S4QAAAA0BAAAPAAAAAAAAAAAAAAAAAG0EAABkcnMvZG93bnJldi54bWxQSwUGAAAA&#10;AAQABADzAAAAewUAAAAA&#10;" filled="f" stroked="f">
                <v:textbox style="mso-fit-shape-to-text:t">
                  <w:txbxContent>
                    <w:p w:rsidR="00B26D41" w:rsidRPr="00F15854" w:rsidRDefault="00B26D41" w:rsidP="00403438">
                      <w:pPr>
                        <w:rPr>
                          <w:rFonts w:asciiTheme="minorHAnsi" w:hAnsiTheme="minorHAnsi"/>
                          <w:sz w:val="18"/>
                          <w:szCs w:val="18"/>
                        </w:rPr>
                      </w:pPr>
                      <w:r>
                        <w:rPr>
                          <w:rFonts w:asciiTheme="minorHAnsi" w:hAnsiTheme="minorHAnsi"/>
                          <w:sz w:val="18"/>
                          <w:szCs w:val="18"/>
                        </w:rPr>
                        <w:t>2,363</w:t>
                      </w:r>
                      <w:r w:rsidRPr="00F15854">
                        <w:rPr>
                          <w:rFonts w:asciiTheme="minorHAnsi" w:hAnsiTheme="minorHAnsi"/>
                          <w:sz w:val="18"/>
                          <w:szCs w:val="18"/>
                        </w:rPr>
                        <w:t xml:space="preserve"> alumnos</w:t>
                      </w:r>
                    </w:p>
                  </w:txbxContent>
                </v:textbox>
              </v:shape>
            </w:pict>
          </mc:Fallback>
        </mc:AlternateContent>
      </w:r>
      <w:r w:rsidRPr="008E38DF">
        <w:rPr>
          <w:rFonts w:ascii="Tw Cen MT" w:eastAsia="Times New Roman" w:hAnsi="Tw Cen MT" w:cs="Arial"/>
          <w:b/>
          <w:noProof/>
          <w:color w:val="365F91"/>
          <w:sz w:val="24"/>
          <w:szCs w:val="20"/>
          <w:lang w:val="es-SV" w:eastAsia="es-SV"/>
        </w:rPr>
        <mc:AlternateContent>
          <mc:Choice Requires="wps">
            <w:drawing>
              <wp:anchor distT="0" distB="0" distL="114300" distR="114300" simplePos="0" relativeHeight="251672064" behindDoc="0" locked="0" layoutInCell="1" allowOverlap="1" wp14:anchorId="3315DB0E" wp14:editId="68818778">
                <wp:simplePos x="0" y="0"/>
                <wp:positionH relativeFrom="column">
                  <wp:posOffset>-3367405</wp:posOffset>
                </wp:positionH>
                <wp:positionV relativeFrom="paragraph">
                  <wp:posOffset>2552065</wp:posOffset>
                </wp:positionV>
                <wp:extent cx="882650" cy="1403985"/>
                <wp:effectExtent l="0" t="0" r="0" b="0"/>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1403985"/>
                        </a:xfrm>
                        <a:prstGeom prst="rect">
                          <a:avLst/>
                        </a:prstGeom>
                        <a:noFill/>
                        <a:ln w="9525">
                          <a:noFill/>
                          <a:miter lim="800000"/>
                          <a:headEnd/>
                          <a:tailEnd/>
                        </a:ln>
                      </wps:spPr>
                      <wps:txbx>
                        <w:txbxContent>
                          <w:p w:rsidR="00B26D41" w:rsidRPr="00F15854" w:rsidRDefault="00B26D41" w:rsidP="00403438">
                            <w:pPr>
                              <w:rPr>
                                <w:rFonts w:asciiTheme="minorHAnsi" w:hAnsiTheme="minorHAnsi"/>
                                <w:sz w:val="18"/>
                                <w:szCs w:val="18"/>
                              </w:rPr>
                            </w:pPr>
                            <w:r>
                              <w:rPr>
                                <w:rFonts w:asciiTheme="minorHAnsi" w:hAnsiTheme="minorHAnsi"/>
                                <w:sz w:val="18"/>
                                <w:szCs w:val="18"/>
                              </w:rPr>
                              <w:t>6,873</w:t>
                            </w:r>
                            <w:r w:rsidRPr="00F15854">
                              <w:rPr>
                                <w:rFonts w:asciiTheme="minorHAnsi" w:hAnsiTheme="minorHAnsi"/>
                                <w:sz w:val="18"/>
                                <w:szCs w:val="18"/>
                              </w:rPr>
                              <w:t xml:space="preserve"> alumnos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265.15pt;margin-top:200.95pt;width:69.5pt;height:110.55pt;z-index:251672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plEgIAAAEEAAAOAAAAZHJzL2Uyb0RvYy54bWysU9uO2yAUfK/Uf0C8N3bcZJtYcVbbbFNV&#10;2l6kbT+AAI5RgUOBxE6/vgecpFH7VtUPCHw4w8wwrO4Ho8lR+qDANnQ6KSmRloNQdt/Qb1+3rxaU&#10;hMisYBqsbOhJBnq/fvli1btaVtCBFtITBLGh7l1DuxhdXRSBd9KwMAEnLRZb8IZFXPp9ITzrEd3o&#10;oirLu6IHL5wHLkPAv49jka4zfttKHj+3bZCR6IYit5hHn8ddGov1itV7z1yn+JkG+wcWhimLh16h&#10;Hllk5ODVX1BGcQ8B2jjhYApoW8Vl1oBqpuUfap475mTWguYEd7Up/D9Y/un4xRMl8O7QHssM3tHm&#10;wIQHIiSJcohAquRS70KNm58dbo/DWxiwIysO7gn490AsbDpm9/LBe+g7yQSynKbO4qZ1xAkJZNd/&#10;BIGnsUOEDDS03iQL0RSC6EjndL0h5EE4/lwsqrs5VjiWprPy9XIxz0ew+tLtfIjvJRiSJg31mICM&#10;zo5PISY2rL5sSYdZ2Cqtcwq0JX1Dl/NqnhtuKkZFDKlWBgmU6Rtjk0S+syI3R6b0OMcDtD2rTkJH&#10;yXHYDdnmxcXMHYgT2uBhzCS+IZx04H9S0mMeGxp+HJiXlOgPFq1cTmezFOC8mM3fVLjwt5XdbYVZ&#10;jlANjZSM003MoU+Sg3tAy7cqu5HuZmRypow5yyad30QK8u067/r9cte/AAAA//8DAFBLAwQUAAYA&#10;CAAAACEAx9RyO+EAAAANAQAADwAAAGRycy9kb3ducmV2LnhtbEyPwU7DMAyG70i8Q2Qkbl3SFgYr&#10;TacJbeM4GBXnrDFtReNETdaVtyec4Gj70+/vL9ezGdiEo+8tSUgXAhhSY3VPrYT6fZc8AvNBkVaD&#10;JZTwjR7W1fVVqQptL/SG0zG0LIaQL5SELgRXcO6bDo3yC+uQ4u3TjkaFOI4t16O6xHAz8EyIJTeq&#10;p/ihUw6fO2y+jmcjwQW3f3gZD6+b7W4S9ce+zvp2K+Xtzbx5AhZwDn8w/OpHdaii08meSXs2SEju&#10;c5FHVsKdSFfAIpLkqzSuThKWWS6AVyX/36L6AQAA//8DAFBLAQItABQABgAIAAAAIQC2gziS/gAA&#10;AOEBAAATAAAAAAAAAAAAAAAAAAAAAABbQ29udGVudF9UeXBlc10ueG1sUEsBAi0AFAAGAAgAAAAh&#10;ADj9If/WAAAAlAEAAAsAAAAAAAAAAAAAAAAALwEAAF9yZWxzLy5yZWxzUEsBAi0AFAAGAAgAAAAh&#10;AOOXumUSAgAAAQQAAA4AAAAAAAAAAAAAAAAALgIAAGRycy9lMm9Eb2MueG1sUEsBAi0AFAAGAAgA&#10;AAAhAMfUcjvhAAAADQEAAA8AAAAAAAAAAAAAAAAAbAQAAGRycy9kb3ducmV2LnhtbFBLBQYAAAAA&#10;BAAEAPMAAAB6BQAAAAA=&#10;" filled="f" stroked="f">
                <v:textbox style="mso-fit-shape-to-text:t">
                  <w:txbxContent>
                    <w:p w:rsidR="00B26D41" w:rsidRPr="00F15854" w:rsidRDefault="00B26D41" w:rsidP="00403438">
                      <w:pPr>
                        <w:rPr>
                          <w:rFonts w:asciiTheme="minorHAnsi" w:hAnsiTheme="minorHAnsi"/>
                          <w:sz w:val="18"/>
                          <w:szCs w:val="18"/>
                        </w:rPr>
                      </w:pPr>
                      <w:r>
                        <w:rPr>
                          <w:rFonts w:asciiTheme="minorHAnsi" w:hAnsiTheme="minorHAnsi"/>
                          <w:sz w:val="18"/>
                          <w:szCs w:val="18"/>
                        </w:rPr>
                        <w:t>6,873</w:t>
                      </w:r>
                      <w:r w:rsidRPr="00F15854">
                        <w:rPr>
                          <w:rFonts w:asciiTheme="minorHAnsi" w:hAnsiTheme="minorHAnsi"/>
                          <w:sz w:val="18"/>
                          <w:szCs w:val="18"/>
                        </w:rPr>
                        <w:t xml:space="preserve"> alumnos</w:t>
                      </w:r>
                    </w:p>
                  </w:txbxContent>
                </v:textbox>
              </v:shape>
            </w:pict>
          </mc:Fallback>
        </mc:AlternateContent>
      </w:r>
      <w:r w:rsidR="008E38DF" w:rsidRPr="008E38DF">
        <w:rPr>
          <w:rFonts w:ascii="Tw Cen MT" w:eastAsia="Times New Roman" w:hAnsi="Tw Cen MT" w:cs="Arial"/>
          <w:b/>
          <w:color w:val="365F91"/>
          <w:sz w:val="24"/>
          <w:szCs w:val="20"/>
          <w:lang w:val="es-ES" w:eastAsia="es-ES"/>
        </w:rPr>
        <w:t>CONVENIO ANDA – PLAN INTERNACIONAL - GESTIÓN PARA DOTAR DE AGUA POTABLE Y SANEAMIENTO A CENTROS ESCOLARES</w:t>
      </w:r>
    </w:p>
    <w:p w:rsidR="00403438" w:rsidRDefault="001F7D2F" w:rsidP="00D52631">
      <w:pPr>
        <w:spacing w:after="80"/>
        <w:ind w:left="360"/>
        <w:jc w:val="both"/>
        <w:rPr>
          <w:rFonts w:ascii="Maiandra GD" w:hAnsi="Maiandra GD" w:cs="Arial"/>
          <w:sz w:val="20"/>
          <w:szCs w:val="18"/>
        </w:rPr>
      </w:pPr>
      <w:r w:rsidRPr="00BF4E85">
        <w:rPr>
          <w:rFonts w:ascii="Maiandra GD" w:hAnsi="Maiandra GD" w:cs="Arial"/>
          <w:noProof/>
          <w:sz w:val="20"/>
          <w:szCs w:val="18"/>
          <w:lang w:eastAsia="es-SV"/>
        </w:rPr>
        <w:drawing>
          <wp:anchor distT="0" distB="0" distL="114300" distR="114300" simplePos="0" relativeHeight="251676160" behindDoc="0" locked="0" layoutInCell="1" allowOverlap="1" wp14:anchorId="4C36E933" wp14:editId="719D24DD">
            <wp:simplePos x="0" y="0"/>
            <wp:positionH relativeFrom="column">
              <wp:posOffset>4048760</wp:posOffset>
            </wp:positionH>
            <wp:positionV relativeFrom="paragraph">
              <wp:posOffset>68580</wp:posOffset>
            </wp:positionV>
            <wp:extent cx="2143125" cy="1971675"/>
            <wp:effectExtent l="0" t="0" r="9525" b="9525"/>
            <wp:wrapSquare wrapText="bothSides"/>
            <wp:docPr id="11" name="Imagen 11" descr="100_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100_39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43125" cy="1971675"/>
                    </a:xfrm>
                    <a:prstGeom prst="rect">
                      <a:avLst/>
                    </a:prstGeom>
                    <a:noFill/>
                  </pic:spPr>
                </pic:pic>
              </a:graphicData>
            </a:graphic>
            <wp14:sizeRelH relativeFrom="page">
              <wp14:pctWidth>0</wp14:pctWidth>
            </wp14:sizeRelH>
            <wp14:sizeRelV relativeFrom="page">
              <wp14:pctHeight>0</wp14:pctHeight>
            </wp14:sizeRelV>
          </wp:anchor>
        </w:drawing>
      </w:r>
      <w:r w:rsidR="00403438" w:rsidRPr="00BF4E85">
        <w:rPr>
          <w:rFonts w:ascii="Maiandra GD" w:hAnsi="Maiandra GD" w:cs="Arial"/>
          <w:sz w:val="20"/>
          <w:szCs w:val="18"/>
        </w:rPr>
        <w:t>En febrero de 2012, se suscr</w:t>
      </w:r>
      <w:r w:rsidR="00D02DA8">
        <w:rPr>
          <w:rFonts w:ascii="Maiandra GD" w:hAnsi="Maiandra GD" w:cs="Arial"/>
          <w:sz w:val="20"/>
          <w:szCs w:val="18"/>
        </w:rPr>
        <w:t xml:space="preserve">ibe </w:t>
      </w:r>
      <w:r w:rsidR="00A14A5C">
        <w:rPr>
          <w:rFonts w:ascii="Maiandra GD" w:hAnsi="Maiandra GD" w:cs="Arial"/>
          <w:sz w:val="20"/>
          <w:szCs w:val="18"/>
        </w:rPr>
        <w:t xml:space="preserve">el </w:t>
      </w:r>
      <w:r w:rsidR="00D02DA8">
        <w:rPr>
          <w:rFonts w:ascii="Maiandra GD" w:hAnsi="Maiandra GD" w:cs="Arial"/>
          <w:sz w:val="20"/>
          <w:szCs w:val="18"/>
        </w:rPr>
        <w:t>Convenio de Cooperación</w:t>
      </w:r>
      <w:r w:rsidR="00403438" w:rsidRPr="00BF4E85">
        <w:rPr>
          <w:rFonts w:ascii="Maiandra GD" w:hAnsi="Maiandra GD" w:cs="Arial"/>
          <w:sz w:val="20"/>
          <w:szCs w:val="18"/>
        </w:rPr>
        <w:t xml:space="preserve"> ANDA – Plan Internacional El Salvador, cuyo objetiv</w:t>
      </w:r>
      <w:r w:rsidR="00A14A5C">
        <w:rPr>
          <w:rFonts w:ascii="Maiandra GD" w:hAnsi="Maiandra GD" w:cs="Arial"/>
          <w:sz w:val="20"/>
          <w:szCs w:val="18"/>
        </w:rPr>
        <w:t>o es proveer de agua potable a albergues ubicados en distintos centros e</w:t>
      </w:r>
      <w:r w:rsidR="00403438" w:rsidRPr="00BF4E85">
        <w:rPr>
          <w:rFonts w:ascii="Maiandra GD" w:hAnsi="Maiandra GD" w:cs="Arial"/>
          <w:sz w:val="20"/>
          <w:szCs w:val="18"/>
        </w:rPr>
        <w:t>scolares</w:t>
      </w:r>
      <w:r w:rsidR="00A14A5C">
        <w:rPr>
          <w:rFonts w:ascii="Maiandra GD" w:hAnsi="Maiandra GD" w:cs="Arial"/>
          <w:sz w:val="20"/>
          <w:szCs w:val="18"/>
        </w:rPr>
        <w:t xml:space="preserve">, y así </w:t>
      </w:r>
      <w:r w:rsidR="00403438" w:rsidRPr="00BF4E85">
        <w:rPr>
          <w:rFonts w:ascii="Maiandra GD" w:hAnsi="Maiandra GD" w:cs="Arial"/>
          <w:sz w:val="20"/>
          <w:szCs w:val="18"/>
        </w:rPr>
        <w:t xml:space="preserve"> atender emergencias ocasionadas por la Depresión Tropical 12E, mediante la dotación e instalación de tanques de almacenamiento en zonas de intervención de PLAN, así como el abastecimiento de agua de forma permanente en escuelas que se util</w:t>
      </w:r>
      <w:r w:rsidR="00A14A5C">
        <w:rPr>
          <w:rFonts w:ascii="Maiandra GD" w:hAnsi="Maiandra GD" w:cs="Arial"/>
          <w:sz w:val="20"/>
          <w:szCs w:val="18"/>
        </w:rPr>
        <w:t>izaron como albergues durante la e</w:t>
      </w:r>
      <w:r w:rsidR="00403438" w:rsidRPr="00BF4E85">
        <w:rPr>
          <w:rFonts w:ascii="Maiandra GD" w:hAnsi="Maiandra GD" w:cs="Arial"/>
          <w:sz w:val="20"/>
          <w:szCs w:val="18"/>
        </w:rPr>
        <w:t xml:space="preserve">mergencia. </w:t>
      </w:r>
    </w:p>
    <w:p w:rsidR="00E56E25" w:rsidRPr="00BF4E85" w:rsidRDefault="00E56E25" w:rsidP="00D52631">
      <w:pPr>
        <w:spacing w:after="80"/>
        <w:ind w:left="360"/>
        <w:jc w:val="both"/>
        <w:rPr>
          <w:rFonts w:ascii="Maiandra GD" w:hAnsi="Maiandra GD" w:cs="Arial"/>
          <w:sz w:val="20"/>
          <w:szCs w:val="18"/>
        </w:rPr>
      </w:pPr>
    </w:p>
    <w:p w:rsidR="00403438" w:rsidRDefault="00EF6F0E" w:rsidP="00D52631">
      <w:pPr>
        <w:spacing w:after="80"/>
        <w:ind w:left="360"/>
        <w:jc w:val="both"/>
        <w:rPr>
          <w:rFonts w:ascii="Maiandra GD" w:hAnsi="Maiandra GD" w:cs="Arial"/>
          <w:sz w:val="20"/>
          <w:szCs w:val="18"/>
        </w:rPr>
      </w:pPr>
      <w:r w:rsidRPr="00BF4E85">
        <w:rPr>
          <w:rFonts w:ascii="Maiandra GD" w:hAnsi="Maiandra GD" w:cs="Arial"/>
          <w:sz w:val="20"/>
          <w:szCs w:val="18"/>
        </w:rPr>
        <w:t>Por otra parte</w:t>
      </w:r>
      <w:r w:rsidR="00A14A5C">
        <w:rPr>
          <w:rFonts w:ascii="Maiandra GD" w:hAnsi="Maiandra GD" w:cs="Arial"/>
          <w:sz w:val="20"/>
          <w:szCs w:val="18"/>
        </w:rPr>
        <w:t>,</w:t>
      </w:r>
      <w:r w:rsidRPr="00BF4E85">
        <w:rPr>
          <w:rFonts w:ascii="Maiandra GD" w:hAnsi="Maiandra GD" w:cs="Arial"/>
          <w:sz w:val="20"/>
          <w:szCs w:val="18"/>
        </w:rPr>
        <w:t xml:space="preserve"> se realizó l</w:t>
      </w:r>
      <w:r w:rsidR="00403438" w:rsidRPr="00BF4E85">
        <w:rPr>
          <w:rFonts w:ascii="Maiandra GD" w:hAnsi="Maiandra GD" w:cs="Arial"/>
          <w:sz w:val="20"/>
          <w:szCs w:val="18"/>
        </w:rPr>
        <w:t xml:space="preserve">a capacitación de </w:t>
      </w:r>
      <w:r w:rsidR="00A14A5C">
        <w:rPr>
          <w:rFonts w:ascii="Maiandra GD" w:hAnsi="Maiandra GD" w:cs="Arial"/>
          <w:sz w:val="20"/>
          <w:szCs w:val="18"/>
        </w:rPr>
        <w:t>“</w:t>
      </w:r>
      <w:r w:rsidR="00403438" w:rsidRPr="00BF4E85">
        <w:rPr>
          <w:rFonts w:ascii="Maiandra GD" w:hAnsi="Maiandra GD" w:cs="Arial"/>
          <w:sz w:val="20"/>
          <w:szCs w:val="18"/>
        </w:rPr>
        <w:t>Lavado de Manos</w:t>
      </w:r>
      <w:r w:rsidR="00A14A5C">
        <w:rPr>
          <w:rFonts w:ascii="Maiandra GD" w:hAnsi="Maiandra GD" w:cs="Arial"/>
          <w:sz w:val="20"/>
          <w:szCs w:val="18"/>
        </w:rPr>
        <w:t>”</w:t>
      </w:r>
      <w:r w:rsidRPr="00BF4E85">
        <w:rPr>
          <w:rFonts w:ascii="Maiandra GD" w:hAnsi="Maiandra GD" w:cs="Arial"/>
          <w:sz w:val="20"/>
          <w:szCs w:val="18"/>
        </w:rPr>
        <w:t>, lo cual</w:t>
      </w:r>
      <w:r w:rsidR="00403438" w:rsidRPr="00BF4E85">
        <w:rPr>
          <w:rFonts w:ascii="Maiandra GD" w:hAnsi="Maiandra GD" w:cs="Arial"/>
          <w:sz w:val="20"/>
          <w:szCs w:val="18"/>
        </w:rPr>
        <w:t xml:space="preserve">  be</w:t>
      </w:r>
      <w:r w:rsidR="00A14A5C">
        <w:rPr>
          <w:rFonts w:ascii="Maiandra GD" w:hAnsi="Maiandra GD" w:cs="Arial"/>
          <w:sz w:val="20"/>
          <w:szCs w:val="18"/>
        </w:rPr>
        <w:t>nefició a 6,873 niñas y niños (d</w:t>
      </w:r>
      <w:r w:rsidR="00403438" w:rsidRPr="00BF4E85">
        <w:rPr>
          <w:rFonts w:ascii="Maiandra GD" w:hAnsi="Maiandra GD" w:cs="Arial"/>
          <w:sz w:val="20"/>
          <w:szCs w:val="18"/>
        </w:rPr>
        <w:t xml:space="preserve">e </w:t>
      </w:r>
      <w:r w:rsidR="00A14A5C">
        <w:rPr>
          <w:rFonts w:ascii="Maiandra GD" w:hAnsi="Maiandra GD" w:cs="Arial"/>
          <w:sz w:val="20"/>
          <w:szCs w:val="18"/>
        </w:rPr>
        <w:t>p</w:t>
      </w:r>
      <w:r w:rsidR="008041CF" w:rsidRPr="00BF4E85">
        <w:rPr>
          <w:rFonts w:ascii="Maiandra GD" w:hAnsi="Maiandra GD" w:cs="Arial"/>
          <w:sz w:val="20"/>
          <w:szCs w:val="18"/>
        </w:rPr>
        <w:t>arvularia</w:t>
      </w:r>
      <w:r w:rsidR="00A14A5C">
        <w:rPr>
          <w:rFonts w:ascii="Maiandra GD" w:hAnsi="Maiandra GD" w:cs="Arial"/>
          <w:sz w:val="20"/>
          <w:szCs w:val="18"/>
        </w:rPr>
        <w:t xml:space="preserve"> a noveno grado) de 50 centros escolares. </w:t>
      </w:r>
      <w:r w:rsidR="00A14A5C" w:rsidRPr="00BF4E85">
        <w:rPr>
          <w:rFonts w:ascii="Maiandra GD" w:hAnsi="Maiandra GD" w:cs="Arial"/>
          <w:sz w:val="20"/>
          <w:szCs w:val="18"/>
        </w:rPr>
        <w:t>Como</w:t>
      </w:r>
      <w:r w:rsidR="00403438" w:rsidRPr="00BF4E85">
        <w:rPr>
          <w:rFonts w:ascii="Maiandra GD" w:hAnsi="Maiandra GD" w:cs="Arial"/>
          <w:sz w:val="20"/>
          <w:szCs w:val="18"/>
        </w:rPr>
        <w:t xml:space="preserve"> complemento a estas acciones</w:t>
      </w:r>
      <w:r w:rsidR="00A14A5C">
        <w:rPr>
          <w:rFonts w:ascii="Maiandra GD" w:hAnsi="Maiandra GD" w:cs="Arial"/>
          <w:sz w:val="20"/>
          <w:szCs w:val="18"/>
        </w:rPr>
        <w:t>,</w:t>
      </w:r>
      <w:r w:rsidR="00403438" w:rsidRPr="00BF4E85">
        <w:rPr>
          <w:rFonts w:ascii="Maiandra GD" w:hAnsi="Maiandra GD" w:cs="Arial"/>
          <w:sz w:val="20"/>
          <w:szCs w:val="18"/>
        </w:rPr>
        <w:t xml:space="preserve"> se entregaron afiches en los centro</w:t>
      </w:r>
      <w:r w:rsidR="00A14A5C">
        <w:rPr>
          <w:rFonts w:ascii="Maiandra GD" w:hAnsi="Maiandra GD" w:cs="Arial"/>
          <w:sz w:val="20"/>
          <w:szCs w:val="18"/>
        </w:rPr>
        <w:t>s escolares sobre los temas Lavado de M</w:t>
      </w:r>
      <w:r w:rsidR="009521DD">
        <w:rPr>
          <w:rFonts w:ascii="Maiandra GD" w:hAnsi="Maiandra GD" w:cs="Arial"/>
          <w:sz w:val="20"/>
          <w:szCs w:val="18"/>
        </w:rPr>
        <w:t xml:space="preserve">anos </w:t>
      </w:r>
      <w:r w:rsidR="00403438" w:rsidRPr="00BF4E85">
        <w:rPr>
          <w:rFonts w:ascii="Maiandra GD" w:hAnsi="Maiandra GD" w:cs="Arial"/>
          <w:sz w:val="20"/>
          <w:szCs w:val="18"/>
        </w:rPr>
        <w:t>y Prevención del Dengue.</w:t>
      </w:r>
    </w:p>
    <w:p w:rsidR="00E56E25" w:rsidRPr="00BF4E85" w:rsidRDefault="00E56E25" w:rsidP="00D52631">
      <w:pPr>
        <w:spacing w:after="80"/>
        <w:ind w:left="360"/>
        <w:jc w:val="both"/>
        <w:rPr>
          <w:rFonts w:ascii="Maiandra GD" w:hAnsi="Maiandra GD" w:cs="Arial"/>
          <w:sz w:val="20"/>
          <w:szCs w:val="18"/>
        </w:rPr>
      </w:pPr>
    </w:p>
    <w:p w:rsidR="00E01C43" w:rsidRDefault="00403438" w:rsidP="007B628B">
      <w:pPr>
        <w:spacing w:after="80"/>
        <w:ind w:left="360"/>
        <w:jc w:val="both"/>
        <w:rPr>
          <w:rFonts w:ascii="Maiandra GD" w:hAnsi="Maiandra GD" w:cs="Arial"/>
          <w:sz w:val="20"/>
          <w:szCs w:val="18"/>
        </w:rPr>
      </w:pPr>
      <w:r w:rsidRPr="00BF4E85">
        <w:rPr>
          <w:rFonts w:ascii="Maiandra GD" w:hAnsi="Maiandra GD" w:cs="Arial"/>
          <w:sz w:val="20"/>
          <w:szCs w:val="18"/>
        </w:rPr>
        <w:t>A continu</w:t>
      </w:r>
      <w:r w:rsidR="00A14A5C">
        <w:rPr>
          <w:rFonts w:ascii="Maiandra GD" w:hAnsi="Maiandra GD" w:cs="Arial"/>
          <w:sz w:val="20"/>
          <w:szCs w:val="18"/>
        </w:rPr>
        <w:t>ación se presenta el detalle de centros e</w:t>
      </w:r>
      <w:r w:rsidRPr="00BF4E85">
        <w:rPr>
          <w:rFonts w:ascii="Maiandra GD" w:hAnsi="Maiandra GD" w:cs="Arial"/>
          <w:sz w:val="20"/>
          <w:szCs w:val="18"/>
        </w:rPr>
        <w:t xml:space="preserve">scolares intervenidos, los cuales son utilizados como albergues en caso de emergencia, </w:t>
      </w:r>
      <w:r w:rsidR="00A14A5C">
        <w:rPr>
          <w:rFonts w:ascii="Maiandra GD" w:hAnsi="Maiandra GD" w:cs="Arial"/>
          <w:sz w:val="20"/>
          <w:szCs w:val="18"/>
        </w:rPr>
        <w:t xml:space="preserve">esto, dentro </w:t>
      </w:r>
      <w:r w:rsidRPr="00BF4E85">
        <w:rPr>
          <w:rFonts w:ascii="Maiandra GD" w:hAnsi="Maiandra GD" w:cs="Arial"/>
          <w:sz w:val="20"/>
          <w:szCs w:val="18"/>
        </w:rPr>
        <w:t xml:space="preserve">del “Convenio Marco de Cooperación entre la Administración Nacional de Acueductos y </w:t>
      </w:r>
      <w:r w:rsidR="00A14A5C">
        <w:rPr>
          <w:rFonts w:ascii="Maiandra GD" w:hAnsi="Maiandra GD" w:cs="Arial"/>
          <w:sz w:val="20"/>
          <w:szCs w:val="18"/>
        </w:rPr>
        <w:t>Alcantarillados (ANDA) y Plan  El Salvador para la d</w:t>
      </w:r>
      <w:r w:rsidRPr="00BF4E85">
        <w:rPr>
          <w:rFonts w:ascii="Maiandra GD" w:hAnsi="Maiandra GD" w:cs="Arial"/>
          <w:sz w:val="20"/>
          <w:szCs w:val="18"/>
        </w:rPr>
        <w:t>otación de tanques de almacenamiento para atender emergen</w:t>
      </w:r>
      <w:r w:rsidR="00A37289" w:rsidRPr="00BF4E85">
        <w:rPr>
          <w:rFonts w:ascii="Maiandra GD" w:hAnsi="Maiandra GD" w:cs="Arial"/>
          <w:sz w:val="20"/>
          <w:szCs w:val="18"/>
        </w:rPr>
        <w:t>cias ocasionados por desastres”</w:t>
      </w:r>
      <w:r w:rsidRPr="00BF4E85">
        <w:rPr>
          <w:rFonts w:ascii="Maiandra GD" w:hAnsi="Maiandra GD" w:cs="Arial"/>
          <w:sz w:val="20"/>
          <w:szCs w:val="18"/>
        </w:rPr>
        <w:t>:</w:t>
      </w:r>
    </w:p>
    <w:p w:rsidR="00057B9E" w:rsidRDefault="00057B9E" w:rsidP="007B628B">
      <w:pPr>
        <w:spacing w:after="80"/>
        <w:ind w:left="360"/>
        <w:jc w:val="both"/>
        <w:rPr>
          <w:rFonts w:ascii="Maiandra GD" w:hAnsi="Maiandra GD" w:cs="Arial"/>
          <w:sz w:val="20"/>
          <w:szCs w:val="18"/>
        </w:rPr>
      </w:pPr>
    </w:p>
    <w:p w:rsidR="00057B9E" w:rsidRDefault="00057B9E" w:rsidP="007B628B">
      <w:pPr>
        <w:spacing w:after="80"/>
        <w:ind w:left="360"/>
        <w:jc w:val="both"/>
        <w:rPr>
          <w:rFonts w:ascii="Maiandra GD" w:hAnsi="Maiandra GD" w:cs="Arial"/>
          <w:sz w:val="20"/>
          <w:szCs w:val="18"/>
        </w:rPr>
      </w:pPr>
    </w:p>
    <w:p w:rsidR="0035367A" w:rsidRPr="007B628B" w:rsidRDefault="0035367A" w:rsidP="007B628B">
      <w:pPr>
        <w:spacing w:after="80"/>
        <w:ind w:left="360"/>
        <w:jc w:val="both"/>
        <w:rPr>
          <w:rFonts w:ascii="Maiandra GD" w:hAnsi="Maiandra GD" w:cs="Arial"/>
          <w:sz w:val="20"/>
          <w:szCs w:val="18"/>
        </w:rPr>
      </w:pPr>
    </w:p>
    <w:tbl>
      <w:tblPr>
        <w:tblStyle w:val="Listaclara-nfasis1"/>
        <w:tblpPr w:leftFromText="141" w:rightFromText="141" w:vertAnchor="text" w:horzAnchor="margin" w:tblpXSpec="center" w:tblpY="73"/>
        <w:tblW w:w="9606" w:type="dxa"/>
        <w:tblLayout w:type="fixed"/>
        <w:tblLook w:val="00A0" w:firstRow="1" w:lastRow="0" w:firstColumn="1" w:lastColumn="0" w:noHBand="0" w:noVBand="0"/>
      </w:tblPr>
      <w:tblGrid>
        <w:gridCol w:w="740"/>
        <w:gridCol w:w="1353"/>
        <w:gridCol w:w="1559"/>
        <w:gridCol w:w="1701"/>
        <w:gridCol w:w="4253"/>
      </w:tblGrid>
      <w:tr w:rsidR="00403438" w:rsidRPr="00920D5C" w:rsidTr="000656E4">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740" w:type="dxa"/>
            <w:vAlign w:val="center"/>
            <w:hideMark/>
          </w:tcPr>
          <w:p w:rsidR="00403438" w:rsidRPr="00F23C3C" w:rsidRDefault="00403438" w:rsidP="00F23C3C">
            <w:pPr>
              <w:jc w:val="center"/>
              <w:rPr>
                <w:rFonts w:ascii="Arial" w:hAnsi="Arial" w:cs="Arial"/>
                <w:sz w:val="16"/>
                <w:szCs w:val="14"/>
              </w:rPr>
            </w:pPr>
            <w:r w:rsidRPr="00F23C3C">
              <w:rPr>
                <w:rFonts w:ascii="Arial" w:hAnsi="Arial" w:cs="Arial"/>
                <w:sz w:val="16"/>
                <w:szCs w:val="14"/>
              </w:rPr>
              <w:lastRenderedPageBreak/>
              <w:t>No.</w:t>
            </w:r>
          </w:p>
        </w:tc>
        <w:tc>
          <w:tcPr>
            <w:cnfStyle w:val="000010000000" w:firstRow="0" w:lastRow="0" w:firstColumn="0" w:lastColumn="0" w:oddVBand="1" w:evenVBand="0" w:oddHBand="0" w:evenHBand="0" w:firstRowFirstColumn="0" w:firstRowLastColumn="0" w:lastRowFirstColumn="0" w:lastRowLastColumn="0"/>
            <w:tcW w:w="1353" w:type="dxa"/>
            <w:vAlign w:val="center"/>
            <w:hideMark/>
          </w:tcPr>
          <w:p w:rsidR="00403438" w:rsidRPr="00F23C3C" w:rsidRDefault="00403438" w:rsidP="00F23C3C">
            <w:pPr>
              <w:jc w:val="center"/>
              <w:rPr>
                <w:rFonts w:ascii="Arial" w:hAnsi="Arial" w:cs="Arial"/>
                <w:sz w:val="16"/>
                <w:szCs w:val="14"/>
              </w:rPr>
            </w:pPr>
            <w:r w:rsidRPr="00F23C3C">
              <w:rPr>
                <w:rFonts w:ascii="Arial" w:hAnsi="Arial" w:cs="Arial"/>
                <w:sz w:val="16"/>
                <w:szCs w:val="14"/>
              </w:rPr>
              <w:t>Departamento</w:t>
            </w:r>
          </w:p>
        </w:tc>
        <w:tc>
          <w:tcPr>
            <w:tcW w:w="1559" w:type="dxa"/>
            <w:vAlign w:val="center"/>
            <w:hideMark/>
          </w:tcPr>
          <w:p w:rsidR="00403438" w:rsidRPr="00F23C3C" w:rsidRDefault="00403438" w:rsidP="00F23C3C">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Municipio</w:t>
            </w:r>
          </w:p>
        </w:tc>
        <w:tc>
          <w:tcPr>
            <w:cnfStyle w:val="000010000000" w:firstRow="0" w:lastRow="0" w:firstColumn="0" w:lastColumn="0" w:oddVBand="1" w:evenVBand="0" w:oddHBand="0" w:evenHBand="0" w:firstRowFirstColumn="0" w:firstRowLastColumn="0" w:lastRowFirstColumn="0" w:lastRowLastColumn="0"/>
            <w:tcW w:w="1701" w:type="dxa"/>
            <w:vAlign w:val="center"/>
            <w:hideMark/>
          </w:tcPr>
          <w:p w:rsidR="00403438" w:rsidRPr="00F23C3C" w:rsidRDefault="00403438" w:rsidP="00F23C3C">
            <w:pPr>
              <w:jc w:val="center"/>
              <w:rPr>
                <w:rFonts w:ascii="Arial" w:hAnsi="Arial" w:cs="Arial"/>
                <w:sz w:val="16"/>
                <w:szCs w:val="14"/>
              </w:rPr>
            </w:pPr>
            <w:r w:rsidRPr="00F23C3C">
              <w:rPr>
                <w:rFonts w:ascii="Arial" w:hAnsi="Arial" w:cs="Arial"/>
                <w:sz w:val="16"/>
                <w:szCs w:val="14"/>
              </w:rPr>
              <w:t>Cantón/ Comunidad</w:t>
            </w:r>
          </w:p>
        </w:tc>
        <w:tc>
          <w:tcPr>
            <w:tcW w:w="4253" w:type="dxa"/>
            <w:vAlign w:val="center"/>
            <w:hideMark/>
          </w:tcPr>
          <w:p w:rsidR="00403438" w:rsidRPr="00F23C3C" w:rsidRDefault="00403438" w:rsidP="00F23C3C">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4"/>
              </w:rPr>
            </w:pPr>
            <w:r w:rsidRPr="00F23C3C">
              <w:rPr>
                <w:rFonts w:ascii="Arial" w:hAnsi="Arial" w:cs="Arial"/>
                <w:sz w:val="16"/>
                <w:szCs w:val="14"/>
              </w:rPr>
              <w:t>Centro Escolar</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w:t>
            </w:r>
          </w:p>
        </w:tc>
        <w:tc>
          <w:tcPr>
            <w:cnfStyle w:val="000010000000" w:firstRow="0" w:lastRow="0" w:firstColumn="0" w:lastColumn="0" w:oddVBand="1" w:evenVBand="0" w:oddHBand="0" w:evenHBand="0" w:firstRowFirstColumn="0" w:firstRowLastColumn="0" w:lastRowFirstColumn="0" w:lastRowLastColumn="0"/>
            <w:tcW w:w="1353" w:type="dxa"/>
            <w:vMerge w:val="restart"/>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La Libertad</w:t>
            </w:r>
          </w:p>
        </w:tc>
        <w:tc>
          <w:tcPr>
            <w:tcW w:w="1559" w:type="dxa"/>
            <w:hideMark/>
          </w:tcPr>
          <w:p w:rsidR="00403438" w:rsidRPr="00920D5C" w:rsidRDefault="00A14A5C"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Pr>
                <w:rFonts w:asciiTheme="minorHAnsi" w:hAnsiTheme="minorHAnsi" w:cs="Arial"/>
                <w:color w:val="000000"/>
                <w:sz w:val="16"/>
                <w:szCs w:val="16"/>
              </w:rPr>
              <w:t>Huizú</w:t>
            </w:r>
            <w:r w:rsidR="00403438" w:rsidRPr="00920D5C">
              <w:rPr>
                <w:rFonts w:asciiTheme="minorHAnsi" w:hAnsiTheme="minorHAnsi" w:cs="Arial"/>
                <w:color w:val="000000"/>
                <w:sz w:val="16"/>
                <w:szCs w:val="16"/>
              </w:rPr>
              <w:t>car</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Cantón Nazareth</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Nazareth</w:t>
            </w:r>
          </w:p>
        </w:tc>
      </w:tr>
      <w:tr w:rsidR="00403438" w:rsidRPr="00920D5C" w:rsidTr="000656E4">
        <w:trPr>
          <w:trHeight w:val="186"/>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Ciudad Arce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San Antonio Abad </w:t>
            </w:r>
          </w:p>
        </w:tc>
        <w:tc>
          <w:tcPr>
            <w:tcW w:w="4253" w:type="dxa"/>
            <w:hideMark/>
          </w:tcPr>
          <w:p w:rsidR="00403438" w:rsidRPr="00920D5C" w:rsidRDefault="00A14A5C"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Pr>
                <w:rFonts w:asciiTheme="minorHAnsi" w:hAnsiTheme="minorHAnsi" w:cs="Arial"/>
                <w:color w:val="000000"/>
                <w:sz w:val="16"/>
                <w:szCs w:val="16"/>
              </w:rPr>
              <w:t>Centro Escolar Ignacio Ellacurí</w:t>
            </w:r>
            <w:r w:rsidR="00403438" w:rsidRPr="00920D5C">
              <w:rPr>
                <w:rFonts w:asciiTheme="minorHAnsi" w:hAnsiTheme="minorHAnsi" w:cs="Arial"/>
                <w:color w:val="000000"/>
                <w:sz w:val="16"/>
                <w:szCs w:val="16"/>
              </w:rPr>
              <w:t>a  </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Ciudad Arce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 San </w:t>
            </w:r>
            <w:r w:rsidR="00A14A5C" w:rsidRPr="00920D5C">
              <w:rPr>
                <w:rFonts w:asciiTheme="minorHAnsi" w:hAnsiTheme="minorHAnsi" w:cs="Arial"/>
                <w:color w:val="000000"/>
                <w:sz w:val="16"/>
                <w:szCs w:val="16"/>
              </w:rPr>
              <w:t>Andrés</w:t>
            </w:r>
            <w:r w:rsidRPr="00920D5C">
              <w:rPr>
                <w:rFonts w:asciiTheme="minorHAnsi" w:hAnsiTheme="minorHAnsi" w:cs="Arial"/>
                <w:color w:val="000000"/>
                <w:sz w:val="16"/>
                <w:szCs w:val="16"/>
              </w:rPr>
              <w:t>  </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Centro Escolar San </w:t>
            </w:r>
            <w:r w:rsidR="00A14A5C" w:rsidRPr="00920D5C">
              <w:rPr>
                <w:rFonts w:asciiTheme="minorHAnsi" w:hAnsiTheme="minorHAnsi" w:cs="Arial"/>
                <w:color w:val="000000"/>
                <w:sz w:val="16"/>
                <w:szCs w:val="16"/>
              </w:rPr>
              <w:t>Andrés</w:t>
            </w:r>
            <w:r w:rsidRPr="00920D5C">
              <w:rPr>
                <w:rFonts w:asciiTheme="minorHAnsi" w:hAnsiTheme="minorHAnsi" w:cs="Arial"/>
                <w:color w:val="000000"/>
                <w:sz w:val="16"/>
                <w:szCs w:val="16"/>
              </w:rPr>
              <w:t> </w:t>
            </w:r>
          </w:p>
        </w:tc>
      </w:tr>
      <w:tr w:rsidR="00403438" w:rsidRPr="00920D5C" w:rsidTr="000656E4">
        <w:trPr>
          <w:trHeight w:val="122"/>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Ciudad Arce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A14A5C" w:rsidP="00577916">
            <w:pPr>
              <w:rPr>
                <w:rFonts w:asciiTheme="minorHAnsi" w:hAnsiTheme="minorHAnsi" w:cs="Arial"/>
                <w:color w:val="000000"/>
                <w:sz w:val="16"/>
                <w:szCs w:val="16"/>
              </w:rPr>
            </w:pPr>
            <w:r>
              <w:rPr>
                <w:rFonts w:asciiTheme="minorHAnsi" w:hAnsiTheme="minorHAnsi" w:cs="Arial"/>
                <w:color w:val="000000"/>
                <w:sz w:val="16"/>
                <w:szCs w:val="16"/>
              </w:rPr>
              <w:t>Zapotit</w:t>
            </w:r>
            <w:r w:rsidRPr="00920D5C">
              <w:rPr>
                <w:rFonts w:asciiTheme="minorHAnsi" w:hAnsiTheme="minorHAnsi" w:cs="Arial"/>
                <w:color w:val="000000"/>
                <w:sz w:val="16"/>
                <w:szCs w:val="16"/>
              </w:rPr>
              <w:t>án</w:t>
            </w:r>
            <w:r w:rsidR="00403438" w:rsidRPr="00920D5C">
              <w:rPr>
                <w:rFonts w:asciiTheme="minorHAnsi" w:hAnsiTheme="minorHAnsi" w:cs="Arial"/>
                <w:color w:val="000000"/>
                <w:sz w:val="16"/>
                <w:szCs w:val="16"/>
              </w:rPr>
              <w:t>  </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Complejo Educativo C/ Veracruz  </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5</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Comasagua</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Pueblo</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Centro Escolar Estados Unidos de </w:t>
            </w:r>
            <w:r w:rsidR="00FD6AFB" w:rsidRPr="00920D5C">
              <w:rPr>
                <w:rFonts w:asciiTheme="minorHAnsi" w:hAnsiTheme="minorHAnsi" w:cs="Arial"/>
                <w:color w:val="000000"/>
                <w:sz w:val="16"/>
                <w:szCs w:val="16"/>
              </w:rPr>
              <w:t>América</w:t>
            </w:r>
          </w:p>
        </w:tc>
      </w:tr>
      <w:tr w:rsidR="00403438" w:rsidRPr="00920D5C" w:rsidTr="000656E4">
        <w:trPr>
          <w:trHeight w:val="141"/>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6</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Comasagua</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Casco Urbano</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Cancha de BK de Comasagua</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7</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b/>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Comasagua</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Matazano3</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Santa Adelaida</w:t>
            </w:r>
          </w:p>
        </w:tc>
      </w:tr>
      <w:tr w:rsidR="00403438" w:rsidRPr="00920D5C" w:rsidTr="000656E4">
        <w:trPr>
          <w:trHeight w:val="13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8</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Colón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Lourdes</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Mauricio Palomo Sol</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9</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Jayaque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Llano Verde  </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Llano Verde </w:t>
            </w:r>
          </w:p>
        </w:tc>
      </w:tr>
      <w:tr w:rsidR="00403438" w:rsidRPr="00920D5C" w:rsidTr="000656E4">
        <w:trPr>
          <w:trHeight w:val="124"/>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10</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La Libertad</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Cantón San Rafael</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San Rafael Centro</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11</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La Libertad</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La Libertad</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Alianza</w:t>
            </w:r>
          </w:p>
        </w:tc>
      </w:tr>
      <w:tr w:rsidR="00403438" w:rsidRPr="00920D5C" w:rsidTr="000656E4">
        <w:trPr>
          <w:trHeight w:val="117"/>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12</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Nuevo Cuscatlán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Hacienda Florencia</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Hacienda Florencia</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13</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Nuevo Cuscatlán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Nuevo Cuscatlán </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Pedro Pablo Castillo</w:t>
            </w:r>
          </w:p>
        </w:tc>
      </w:tr>
      <w:tr w:rsidR="00403438" w:rsidRPr="00920D5C" w:rsidTr="000656E4">
        <w:trPr>
          <w:trHeight w:val="137"/>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14</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San Jose Villanueva</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Pueblo</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"Doctor Salvador Mendieta"</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15</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San Jose Villanueva</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Pueblo</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Complejo Educativo </w:t>
            </w:r>
            <w:r w:rsidR="007E7B8B" w:rsidRPr="00920D5C">
              <w:rPr>
                <w:rFonts w:asciiTheme="minorHAnsi" w:hAnsiTheme="minorHAnsi" w:cs="Arial"/>
                <w:color w:val="000000"/>
                <w:sz w:val="16"/>
                <w:szCs w:val="16"/>
              </w:rPr>
              <w:t>Católico</w:t>
            </w:r>
            <w:r w:rsidRPr="00920D5C">
              <w:rPr>
                <w:rFonts w:asciiTheme="minorHAnsi" w:hAnsiTheme="minorHAnsi" w:cs="Arial"/>
                <w:color w:val="000000"/>
                <w:sz w:val="16"/>
                <w:szCs w:val="16"/>
              </w:rPr>
              <w:t xml:space="preserve"> San Jose </w:t>
            </w:r>
          </w:p>
        </w:tc>
      </w:tr>
      <w:tr w:rsidR="00403438" w:rsidRPr="00920D5C" w:rsidTr="000656E4">
        <w:trPr>
          <w:trHeight w:val="129"/>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16</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San Juan Opico</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Hacienda Los Chorros</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Hacienda Los Chorros</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17</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San Juan Opico</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San Felipe  </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San </w:t>
            </w:r>
            <w:r w:rsidR="007E7B8B" w:rsidRPr="00920D5C">
              <w:rPr>
                <w:rFonts w:asciiTheme="minorHAnsi" w:hAnsiTheme="minorHAnsi" w:cs="Arial"/>
                <w:color w:val="000000"/>
                <w:sz w:val="16"/>
                <w:szCs w:val="16"/>
              </w:rPr>
              <w:t>Nicolás</w:t>
            </w:r>
            <w:r w:rsidRPr="00920D5C">
              <w:rPr>
                <w:rFonts w:asciiTheme="minorHAnsi" w:hAnsiTheme="minorHAnsi" w:cs="Arial"/>
                <w:color w:val="000000"/>
                <w:sz w:val="16"/>
                <w:szCs w:val="16"/>
              </w:rPr>
              <w:t xml:space="preserve"> los Encuentros                 </w:t>
            </w:r>
          </w:p>
        </w:tc>
      </w:tr>
      <w:tr w:rsidR="00403438" w:rsidRPr="00920D5C" w:rsidTr="000656E4">
        <w:trPr>
          <w:trHeight w:val="134"/>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18</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Sacacoyo</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Cantón Ateos </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El Tigre, Cantón Ateos</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19</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Tamanique</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El Zunzal</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Izcanal</w:t>
            </w:r>
          </w:p>
        </w:tc>
      </w:tr>
      <w:tr w:rsidR="00403438" w:rsidRPr="00920D5C" w:rsidTr="000656E4">
        <w:trPr>
          <w:trHeight w:val="127"/>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20</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Tamanique</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FD6AFB" w:rsidP="00577916">
            <w:pPr>
              <w:rPr>
                <w:rFonts w:asciiTheme="minorHAnsi" w:hAnsiTheme="minorHAnsi" w:cs="Arial"/>
                <w:color w:val="000000"/>
                <w:sz w:val="16"/>
                <w:szCs w:val="16"/>
              </w:rPr>
            </w:pPr>
            <w:r w:rsidRPr="00920D5C">
              <w:rPr>
                <w:rFonts w:asciiTheme="minorHAnsi" w:hAnsiTheme="minorHAnsi" w:cs="Arial"/>
                <w:color w:val="000000"/>
                <w:sz w:val="16"/>
                <w:szCs w:val="16"/>
              </w:rPr>
              <w:t>Cantón</w:t>
            </w:r>
            <w:r w:rsidR="00403438" w:rsidRPr="00920D5C">
              <w:rPr>
                <w:rFonts w:asciiTheme="minorHAnsi" w:hAnsiTheme="minorHAnsi" w:cs="Arial"/>
                <w:color w:val="000000"/>
                <w:sz w:val="16"/>
                <w:szCs w:val="16"/>
              </w:rPr>
              <w:t xml:space="preserve"> Buenos Aires</w:t>
            </w:r>
          </w:p>
        </w:tc>
        <w:tc>
          <w:tcPr>
            <w:tcW w:w="4253" w:type="dxa"/>
            <w:hideMark/>
          </w:tcPr>
          <w:p w:rsidR="00403438" w:rsidRPr="00920D5C" w:rsidRDefault="00403438" w:rsidP="00920D5C">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EL SITIO, Comunidad Buenos Aires</w:t>
            </w:r>
          </w:p>
        </w:tc>
      </w:tr>
      <w:tr w:rsidR="00403438" w:rsidRPr="00920D5C" w:rsidTr="000656E4">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21</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Tamanique</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6A6D95" w:rsidRDefault="00403438" w:rsidP="00577916">
            <w:pPr>
              <w:rPr>
                <w:rFonts w:asciiTheme="minorHAnsi" w:hAnsiTheme="minorHAnsi" w:cs="Arial"/>
                <w:color w:val="000000"/>
                <w:sz w:val="15"/>
                <w:szCs w:val="15"/>
              </w:rPr>
            </w:pPr>
            <w:r w:rsidRPr="006A6D95">
              <w:rPr>
                <w:rFonts w:asciiTheme="minorHAnsi" w:hAnsiTheme="minorHAnsi" w:cs="Arial"/>
                <w:color w:val="000000"/>
                <w:sz w:val="15"/>
                <w:szCs w:val="15"/>
              </w:rPr>
              <w:t xml:space="preserve">Lotificación San Alfonso </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Lotificación San Alfonso</w:t>
            </w:r>
          </w:p>
        </w:tc>
      </w:tr>
      <w:tr w:rsidR="00403438" w:rsidRPr="00920D5C" w:rsidTr="000656E4">
        <w:trPr>
          <w:trHeight w:val="13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22</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Zaragoza</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Pueblo</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José María Cáceres</w:t>
            </w:r>
          </w:p>
        </w:tc>
      </w:tr>
      <w:tr w:rsidR="007E7B8B"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740" w:type="dxa"/>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23</w:t>
            </w:r>
          </w:p>
        </w:tc>
        <w:tc>
          <w:tcPr>
            <w:cnfStyle w:val="000010000000" w:firstRow="0" w:lastRow="0" w:firstColumn="0" w:lastColumn="0" w:oddVBand="1" w:evenVBand="0" w:oddHBand="0" w:evenHBand="0" w:firstRowFirstColumn="0" w:firstRowLastColumn="0" w:lastRowFirstColumn="0" w:lastRowLastColumn="0"/>
            <w:tcW w:w="1353" w:type="dxa"/>
            <w:vMerge w:val="restart"/>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San Salvador </w:t>
            </w:r>
          </w:p>
        </w:tc>
        <w:tc>
          <w:tcPr>
            <w:tcW w:w="1559" w:type="dxa"/>
            <w:hideMark/>
          </w:tcPr>
          <w:p w:rsidR="007E7B8B" w:rsidRPr="00920D5C" w:rsidRDefault="007E7B8B"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Rosario de Mora </w:t>
            </w:r>
          </w:p>
        </w:tc>
        <w:tc>
          <w:tcPr>
            <w:cnfStyle w:val="000010000000" w:firstRow="0" w:lastRow="0" w:firstColumn="0" w:lastColumn="0" w:oddVBand="1" w:evenVBand="0" w:oddHBand="0" w:evenHBand="0" w:firstRowFirstColumn="0" w:firstRowLastColumn="0" w:lastRowFirstColumn="0" w:lastRowLastColumn="0"/>
            <w:tcW w:w="1701" w:type="dxa"/>
            <w:hideMark/>
          </w:tcPr>
          <w:p w:rsidR="007E7B8B" w:rsidRPr="00920D5C" w:rsidRDefault="007E7B8B" w:rsidP="00577916">
            <w:pPr>
              <w:rPr>
                <w:rFonts w:asciiTheme="minorHAnsi" w:hAnsiTheme="minorHAnsi" w:cs="Arial"/>
                <w:color w:val="000000"/>
                <w:sz w:val="16"/>
                <w:szCs w:val="16"/>
              </w:rPr>
            </w:pPr>
            <w:r w:rsidRPr="00920D5C">
              <w:rPr>
                <w:rFonts w:asciiTheme="minorHAnsi" w:hAnsiTheme="minorHAnsi" w:cs="Arial"/>
                <w:color w:val="000000"/>
                <w:sz w:val="16"/>
                <w:szCs w:val="16"/>
              </w:rPr>
              <w:t>San Ramón </w:t>
            </w:r>
          </w:p>
        </w:tc>
        <w:tc>
          <w:tcPr>
            <w:tcW w:w="4253" w:type="dxa"/>
            <w:hideMark/>
          </w:tcPr>
          <w:p w:rsidR="007E7B8B" w:rsidRPr="00920D5C" w:rsidRDefault="007E7B8B"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Caserío Las Margaritas </w:t>
            </w:r>
          </w:p>
        </w:tc>
      </w:tr>
      <w:tr w:rsidR="007E7B8B" w:rsidRPr="00920D5C" w:rsidTr="000656E4">
        <w:tblPrEx>
          <w:tblLook w:val="0080" w:firstRow="0" w:lastRow="0" w:firstColumn="1" w:lastColumn="0" w:noHBand="0" w:noVBand="0"/>
        </w:tblPrEx>
        <w:trPr>
          <w:trHeight w:val="278"/>
        </w:trPr>
        <w:tc>
          <w:tcPr>
            <w:cnfStyle w:val="001000000000" w:firstRow="0" w:lastRow="0" w:firstColumn="1" w:lastColumn="0" w:oddVBand="0" w:evenVBand="0" w:oddHBand="0" w:evenHBand="0" w:firstRowFirstColumn="0" w:firstRowLastColumn="0" w:lastRowFirstColumn="0" w:lastRowLastColumn="0"/>
            <w:tcW w:w="740" w:type="dxa"/>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24</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7E7B8B" w:rsidRPr="00920D5C" w:rsidRDefault="007E7B8B" w:rsidP="00577916">
            <w:pPr>
              <w:rPr>
                <w:rFonts w:asciiTheme="minorHAnsi" w:hAnsiTheme="minorHAnsi" w:cs="Arial"/>
                <w:color w:val="000000"/>
                <w:sz w:val="16"/>
                <w:szCs w:val="16"/>
              </w:rPr>
            </w:pPr>
          </w:p>
        </w:tc>
        <w:tc>
          <w:tcPr>
            <w:tcW w:w="1559" w:type="dxa"/>
            <w:hideMark/>
          </w:tcPr>
          <w:p w:rsidR="007E7B8B" w:rsidRPr="00920D5C" w:rsidRDefault="007E7B8B"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Santiago Texacuangos</w:t>
            </w:r>
          </w:p>
        </w:tc>
        <w:tc>
          <w:tcPr>
            <w:cnfStyle w:val="000010000000" w:firstRow="0" w:lastRow="0" w:firstColumn="0" w:lastColumn="0" w:oddVBand="1" w:evenVBand="0" w:oddHBand="0" w:evenHBand="0" w:firstRowFirstColumn="0" w:firstRowLastColumn="0" w:lastRowFirstColumn="0" w:lastRowLastColumn="0"/>
            <w:tcW w:w="1701" w:type="dxa"/>
            <w:hideMark/>
          </w:tcPr>
          <w:p w:rsidR="007E7B8B" w:rsidRPr="00920D5C" w:rsidRDefault="007E7B8B" w:rsidP="00577916">
            <w:pPr>
              <w:rPr>
                <w:rFonts w:asciiTheme="minorHAnsi" w:hAnsiTheme="minorHAnsi" w:cs="Arial"/>
                <w:color w:val="000000"/>
                <w:sz w:val="16"/>
                <w:szCs w:val="16"/>
              </w:rPr>
            </w:pPr>
            <w:r w:rsidRPr="00920D5C">
              <w:rPr>
                <w:rFonts w:asciiTheme="minorHAnsi" w:hAnsiTheme="minorHAnsi" w:cs="Arial"/>
                <w:color w:val="000000"/>
                <w:sz w:val="16"/>
                <w:szCs w:val="16"/>
              </w:rPr>
              <w:t>Casco Urbano </w:t>
            </w:r>
          </w:p>
        </w:tc>
        <w:tc>
          <w:tcPr>
            <w:tcW w:w="4253" w:type="dxa"/>
            <w:hideMark/>
          </w:tcPr>
          <w:p w:rsidR="007E7B8B" w:rsidRPr="00920D5C" w:rsidRDefault="007E7B8B"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Mari</w:t>
            </w:r>
            <w:r>
              <w:rPr>
                <w:rFonts w:asciiTheme="minorHAnsi" w:hAnsiTheme="minorHAnsi" w:cs="Arial"/>
                <w:color w:val="000000"/>
                <w:sz w:val="16"/>
                <w:szCs w:val="16"/>
              </w:rPr>
              <w:t>a</w:t>
            </w:r>
            <w:r w:rsidRPr="00920D5C">
              <w:rPr>
                <w:rFonts w:asciiTheme="minorHAnsi" w:hAnsiTheme="minorHAnsi" w:cs="Arial"/>
                <w:color w:val="000000"/>
                <w:sz w:val="16"/>
                <w:szCs w:val="16"/>
              </w:rPr>
              <w:t>no Calderón </w:t>
            </w:r>
          </w:p>
        </w:tc>
      </w:tr>
      <w:tr w:rsidR="007E7B8B"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740" w:type="dxa"/>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25</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7E7B8B" w:rsidRPr="00920D5C" w:rsidRDefault="007E7B8B" w:rsidP="00577916">
            <w:pPr>
              <w:rPr>
                <w:rFonts w:asciiTheme="minorHAnsi" w:hAnsiTheme="minorHAnsi" w:cs="Arial"/>
                <w:color w:val="000000"/>
                <w:sz w:val="16"/>
                <w:szCs w:val="16"/>
              </w:rPr>
            </w:pPr>
          </w:p>
        </w:tc>
        <w:tc>
          <w:tcPr>
            <w:tcW w:w="1559" w:type="dxa"/>
            <w:hideMark/>
          </w:tcPr>
          <w:p w:rsidR="007E7B8B" w:rsidRPr="00920D5C" w:rsidRDefault="007E7B8B"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Santiago Texacuangos</w:t>
            </w:r>
          </w:p>
        </w:tc>
        <w:tc>
          <w:tcPr>
            <w:cnfStyle w:val="000010000000" w:firstRow="0" w:lastRow="0" w:firstColumn="0" w:lastColumn="0" w:oddVBand="1" w:evenVBand="0" w:oddHBand="0" w:evenHBand="0" w:firstRowFirstColumn="0" w:firstRowLastColumn="0" w:lastRowFirstColumn="0" w:lastRowLastColumn="0"/>
            <w:tcW w:w="1701" w:type="dxa"/>
            <w:hideMark/>
          </w:tcPr>
          <w:p w:rsidR="007E7B8B" w:rsidRPr="00920D5C" w:rsidRDefault="007B628B" w:rsidP="00577916">
            <w:pPr>
              <w:rPr>
                <w:rFonts w:asciiTheme="minorHAnsi" w:hAnsiTheme="minorHAnsi" w:cs="Arial"/>
                <w:color w:val="000000"/>
                <w:sz w:val="16"/>
                <w:szCs w:val="16"/>
              </w:rPr>
            </w:pPr>
            <w:r>
              <w:rPr>
                <w:rFonts w:asciiTheme="minorHAnsi" w:hAnsiTheme="minorHAnsi" w:cs="Arial"/>
                <w:color w:val="000000"/>
                <w:sz w:val="16"/>
                <w:szCs w:val="16"/>
              </w:rPr>
              <w:t>Joya Grande</w:t>
            </w:r>
          </w:p>
        </w:tc>
        <w:tc>
          <w:tcPr>
            <w:tcW w:w="4253" w:type="dxa"/>
            <w:hideMark/>
          </w:tcPr>
          <w:p w:rsidR="006A18D1" w:rsidRDefault="007E7B8B"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Cantón Joya Grande </w:t>
            </w:r>
          </w:p>
          <w:p w:rsidR="006A18D1" w:rsidRPr="00920D5C" w:rsidRDefault="006A18D1"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p>
        </w:tc>
      </w:tr>
      <w:tr w:rsidR="007E7B8B" w:rsidRPr="00920D5C" w:rsidTr="000656E4">
        <w:tblPrEx>
          <w:tblLook w:val="0080" w:firstRow="0" w:lastRow="0" w:firstColumn="1" w:lastColumn="0" w:noHBand="0" w:noVBand="0"/>
        </w:tblPrEx>
        <w:trPr>
          <w:trHeight w:val="179"/>
        </w:trPr>
        <w:tc>
          <w:tcPr>
            <w:cnfStyle w:val="001000000000" w:firstRow="0" w:lastRow="0" w:firstColumn="1" w:lastColumn="0" w:oddVBand="0" w:evenVBand="0" w:oddHBand="0" w:evenHBand="0" w:firstRowFirstColumn="0" w:firstRowLastColumn="0" w:lastRowFirstColumn="0" w:lastRowLastColumn="0"/>
            <w:tcW w:w="740" w:type="dxa"/>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26</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7E7B8B" w:rsidRPr="00920D5C" w:rsidRDefault="007E7B8B" w:rsidP="00577916">
            <w:pPr>
              <w:rPr>
                <w:rFonts w:asciiTheme="minorHAnsi" w:hAnsiTheme="minorHAnsi" w:cs="Arial"/>
                <w:color w:val="000000"/>
                <w:sz w:val="16"/>
                <w:szCs w:val="16"/>
              </w:rPr>
            </w:pPr>
          </w:p>
        </w:tc>
        <w:tc>
          <w:tcPr>
            <w:tcW w:w="1559" w:type="dxa"/>
            <w:hideMark/>
          </w:tcPr>
          <w:p w:rsidR="007E7B8B" w:rsidRPr="00920D5C" w:rsidRDefault="007E7B8B"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Santo Tomás </w:t>
            </w:r>
          </w:p>
        </w:tc>
        <w:tc>
          <w:tcPr>
            <w:cnfStyle w:val="000010000000" w:firstRow="0" w:lastRow="0" w:firstColumn="0" w:lastColumn="0" w:oddVBand="1" w:evenVBand="0" w:oddHBand="0" w:evenHBand="0" w:firstRowFirstColumn="0" w:firstRowLastColumn="0" w:lastRowFirstColumn="0" w:lastRowLastColumn="0"/>
            <w:tcW w:w="1701" w:type="dxa"/>
            <w:hideMark/>
          </w:tcPr>
          <w:p w:rsidR="007E7B8B" w:rsidRPr="00920D5C" w:rsidRDefault="007E7B8B" w:rsidP="00577916">
            <w:pPr>
              <w:rPr>
                <w:rFonts w:asciiTheme="minorHAnsi" w:hAnsiTheme="minorHAnsi" w:cs="Arial"/>
                <w:color w:val="000000"/>
                <w:sz w:val="16"/>
                <w:szCs w:val="16"/>
              </w:rPr>
            </w:pPr>
            <w:r w:rsidRPr="00920D5C">
              <w:rPr>
                <w:rFonts w:asciiTheme="minorHAnsi" w:hAnsiTheme="minorHAnsi" w:cs="Arial"/>
                <w:color w:val="000000"/>
                <w:sz w:val="16"/>
                <w:szCs w:val="16"/>
              </w:rPr>
              <w:t>El Guaje</w:t>
            </w:r>
          </w:p>
        </w:tc>
        <w:tc>
          <w:tcPr>
            <w:tcW w:w="4253" w:type="dxa"/>
            <w:hideMark/>
          </w:tcPr>
          <w:p w:rsidR="007E7B8B" w:rsidRPr="00920D5C" w:rsidRDefault="007E7B8B"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Cantón El Guaje</w:t>
            </w:r>
          </w:p>
        </w:tc>
      </w:tr>
      <w:tr w:rsidR="007E7B8B"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740" w:type="dxa"/>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27</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7E7B8B" w:rsidRPr="00920D5C" w:rsidRDefault="007E7B8B" w:rsidP="00577916">
            <w:pPr>
              <w:rPr>
                <w:rFonts w:asciiTheme="minorHAnsi" w:hAnsiTheme="minorHAnsi" w:cs="Arial"/>
                <w:color w:val="000000"/>
                <w:sz w:val="16"/>
                <w:szCs w:val="16"/>
              </w:rPr>
            </w:pPr>
          </w:p>
        </w:tc>
        <w:tc>
          <w:tcPr>
            <w:tcW w:w="1559" w:type="dxa"/>
            <w:hideMark/>
          </w:tcPr>
          <w:p w:rsidR="007E7B8B" w:rsidRPr="00920D5C" w:rsidRDefault="007E7B8B"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Santo Tomás </w:t>
            </w:r>
          </w:p>
        </w:tc>
        <w:tc>
          <w:tcPr>
            <w:cnfStyle w:val="000010000000" w:firstRow="0" w:lastRow="0" w:firstColumn="0" w:lastColumn="0" w:oddVBand="1" w:evenVBand="0" w:oddHBand="0" w:evenHBand="0" w:firstRowFirstColumn="0" w:firstRowLastColumn="0" w:lastRowFirstColumn="0" w:lastRowLastColumn="0"/>
            <w:tcW w:w="1701" w:type="dxa"/>
            <w:hideMark/>
          </w:tcPr>
          <w:p w:rsidR="007E7B8B" w:rsidRPr="00920D5C" w:rsidRDefault="007E7B8B" w:rsidP="00577916">
            <w:pPr>
              <w:rPr>
                <w:rFonts w:asciiTheme="minorHAnsi" w:hAnsiTheme="minorHAnsi" w:cs="Arial"/>
                <w:color w:val="000000"/>
                <w:sz w:val="16"/>
                <w:szCs w:val="16"/>
              </w:rPr>
            </w:pPr>
            <w:r w:rsidRPr="00920D5C">
              <w:rPr>
                <w:rFonts w:asciiTheme="minorHAnsi" w:hAnsiTheme="minorHAnsi" w:cs="Arial"/>
                <w:color w:val="000000"/>
                <w:sz w:val="16"/>
                <w:szCs w:val="16"/>
              </w:rPr>
              <w:t>Las Casitas</w:t>
            </w:r>
          </w:p>
        </w:tc>
        <w:tc>
          <w:tcPr>
            <w:tcW w:w="4253" w:type="dxa"/>
            <w:hideMark/>
          </w:tcPr>
          <w:p w:rsidR="007E7B8B" w:rsidRPr="00920D5C" w:rsidRDefault="007E7B8B"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Cantón Las Casitas</w:t>
            </w:r>
          </w:p>
        </w:tc>
      </w:tr>
      <w:tr w:rsidR="007E7B8B" w:rsidRPr="00920D5C" w:rsidTr="000656E4">
        <w:tblPrEx>
          <w:tblLook w:val="0080" w:firstRow="0" w:lastRow="0" w:firstColumn="1" w:lastColumn="0" w:noHBand="0" w:noVBand="0"/>
        </w:tblPrEx>
        <w:trPr>
          <w:trHeight w:val="57"/>
        </w:trPr>
        <w:tc>
          <w:tcPr>
            <w:cnfStyle w:val="001000000000" w:firstRow="0" w:lastRow="0" w:firstColumn="1" w:lastColumn="0" w:oddVBand="0" w:evenVBand="0" w:oddHBand="0" w:evenHBand="0" w:firstRowFirstColumn="0" w:firstRowLastColumn="0" w:lastRowFirstColumn="0" w:lastRowLastColumn="0"/>
            <w:tcW w:w="740" w:type="dxa"/>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28</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7E7B8B" w:rsidRPr="00920D5C" w:rsidRDefault="007E7B8B" w:rsidP="00577916">
            <w:pPr>
              <w:rPr>
                <w:rFonts w:asciiTheme="minorHAnsi" w:hAnsiTheme="minorHAnsi" w:cs="Arial"/>
                <w:color w:val="000000"/>
                <w:sz w:val="16"/>
                <w:szCs w:val="16"/>
              </w:rPr>
            </w:pPr>
          </w:p>
        </w:tc>
        <w:tc>
          <w:tcPr>
            <w:tcW w:w="1559" w:type="dxa"/>
            <w:hideMark/>
          </w:tcPr>
          <w:p w:rsidR="007E7B8B" w:rsidRPr="00920D5C" w:rsidRDefault="007E7B8B"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Santo Tomás </w:t>
            </w:r>
          </w:p>
        </w:tc>
        <w:tc>
          <w:tcPr>
            <w:cnfStyle w:val="000010000000" w:firstRow="0" w:lastRow="0" w:firstColumn="0" w:lastColumn="0" w:oddVBand="1" w:evenVBand="0" w:oddHBand="0" w:evenHBand="0" w:firstRowFirstColumn="0" w:firstRowLastColumn="0" w:lastRowFirstColumn="0" w:lastRowLastColumn="0"/>
            <w:tcW w:w="1701" w:type="dxa"/>
            <w:hideMark/>
          </w:tcPr>
          <w:p w:rsidR="007E7B8B" w:rsidRPr="00920D5C" w:rsidRDefault="007E7B8B" w:rsidP="00577916">
            <w:pPr>
              <w:rPr>
                <w:rFonts w:asciiTheme="minorHAnsi" w:hAnsiTheme="minorHAnsi" w:cs="Arial"/>
                <w:color w:val="000000"/>
                <w:sz w:val="16"/>
                <w:szCs w:val="16"/>
              </w:rPr>
            </w:pPr>
            <w:r w:rsidRPr="00920D5C">
              <w:rPr>
                <w:rFonts w:asciiTheme="minorHAnsi" w:hAnsiTheme="minorHAnsi" w:cs="Arial"/>
                <w:color w:val="000000"/>
                <w:sz w:val="16"/>
                <w:szCs w:val="16"/>
              </w:rPr>
              <w:t>Santo Tomas </w:t>
            </w:r>
          </w:p>
        </w:tc>
        <w:tc>
          <w:tcPr>
            <w:tcW w:w="4253" w:type="dxa"/>
            <w:hideMark/>
          </w:tcPr>
          <w:p w:rsidR="007E7B8B" w:rsidRPr="00920D5C" w:rsidRDefault="007E7B8B"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Manuel Belgrano </w:t>
            </w:r>
          </w:p>
        </w:tc>
      </w:tr>
      <w:tr w:rsidR="007E7B8B"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740" w:type="dxa"/>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29</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7E7B8B" w:rsidRPr="00920D5C" w:rsidRDefault="007E7B8B" w:rsidP="00577916">
            <w:pPr>
              <w:rPr>
                <w:rFonts w:asciiTheme="minorHAnsi" w:hAnsiTheme="minorHAnsi" w:cs="Arial"/>
                <w:color w:val="000000"/>
                <w:sz w:val="16"/>
                <w:szCs w:val="16"/>
              </w:rPr>
            </w:pPr>
          </w:p>
        </w:tc>
        <w:tc>
          <w:tcPr>
            <w:tcW w:w="1559" w:type="dxa"/>
            <w:hideMark/>
          </w:tcPr>
          <w:p w:rsidR="007E7B8B" w:rsidRPr="00920D5C" w:rsidRDefault="007E7B8B"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Rosario de Mora</w:t>
            </w:r>
          </w:p>
        </w:tc>
        <w:tc>
          <w:tcPr>
            <w:cnfStyle w:val="000010000000" w:firstRow="0" w:lastRow="0" w:firstColumn="0" w:lastColumn="0" w:oddVBand="1" w:evenVBand="0" w:oddHBand="0" w:evenHBand="0" w:firstRowFirstColumn="0" w:firstRowLastColumn="0" w:lastRowFirstColumn="0" w:lastRowLastColumn="0"/>
            <w:tcW w:w="1701" w:type="dxa"/>
            <w:hideMark/>
          </w:tcPr>
          <w:p w:rsidR="007E7B8B" w:rsidRPr="00920D5C" w:rsidRDefault="007E7B8B" w:rsidP="00577916">
            <w:pPr>
              <w:rPr>
                <w:rFonts w:asciiTheme="minorHAnsi" w:hAnsiTheme="minorHAnsi" w:cs="Arial"/>
                <w:color w:val="000000"/>
                <w:sz w:val="16"/>
                <w:szCs w:val="16"/>
              </w:rPr>
            </w:pPr>
            <w:r w:rsidRPr="00920D5C">
              <w:rPr>
                <w:rFonts w:asciiTheme="minorHAnsi" w:hAnsiTheme="minorHAnsi" w:cs="Arial"/>
                <w:color w:val="000000"/>
                <w:sz w:val="16"/>
                <w:szCs w:val="16"/>
              </w:rPr>
              <w:t>Cerco de Piedra</w:t>
            </w:r>
          </w:p>
        </w:tc>
        <w:tc>
          <w:tcPr>
            <w:tcW w:w="4253" w:type="dxa"/>
            <w:hideMark/>
          </w:tcPr>
          <w:p w:rsidR="007E7B8B" w:rsidRPr="00920D5C" w:rsidRDefault="007E7B8B"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Cerco de Piedra</w:t>
            </w:r>
          </w:p>
        </w:tc>
      </w:tr>
      <w:tr w:rsidR="007E7B8B" w:rsidRPr="00920D5C" w:rsidTr="000656E4">
        <w:tblPrEx>
          <w:tblLook w:val="0080" w:firstRow="0" w:lastRow="0" w:firstColumn="1" w:lastColumn="0" w:noHBand="0" w:noVBand="0"/>
        </w:tblPrEx>
        <w:trPr>
          <w:trHeight w:val="218"/>
        </w:trPr>
        <w:tc>
          <w:tcPr>
            <w:cnfStyle w:val="001000000000" w:firstRow="0" w:lastRow="0" w:firstColumn="1" w:lastColumn="0" w:oddVBand="0" w:evenVBand="0" w:oddHBand="0" w:evenHBand="0" w:firstRowFirstColumn="0" w:firstRowLastColumn="0" w:lastRowFirstColumn="0" w:lastRowLastColumn="0"/>
            <w:tcW w:w="740" w:type="dxa"/>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30</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7E7B8B" w:rsidRPr="00920D5C" w:rsidRDefault="007E7B8B" w:rsidP="00577916">
            <w:pPr>
              <w:rPr>
                <w:rFonts w:asciiTheme="minorHAnsi" w:hAnsiTheme="minorHAnsi" w:cs="Arial"/>
                <w:color w:val="000000"/>
                <w:sz w:val="16"/>
                <w:szCs w:val="16"/>
              </w:rPr>
            </w:pPr>
          </w:p>
        </w:tc>
        <w:tc>
          <w:tcPr>
            <w:tcW w:w="1559" w:type="dxa"/>
            <w:hideMark/>
          </w:tcPr>
          <w:p w:rsidR="007E7B8B" w:rsidRPr="00920D5C" w:rsidRDefault="007E7B8B"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Panchimalco</w:t>
            </w:r>
          </w:p>
        </w:tc>
        <w:tc>
          <w:tcPr>
            <w:cnfStyle w:val="000010000000" w:firstRow="0" w:lastRow="0" w:firstColumn="0" w:lastColumn="0" w:oddVBand="1" w:evenVBand="0" w:oddHBand="0" w:evenHBand="0" w:firstRowFirstColumn="0" w:firstRowLastColumn="0" w:lastRowFirstColumn="0" w:lastRowLastColumn="0"/>
            <w:tcW w:w="1701" w:type="dxa"/>
            <w:hideMark/>
          </w:tcPr>
          <w:p w:rsidR="007E7B8B" w:rsidRPr="00920D5C" w:rsidRDefault="007E7B8B" w:rsidP="00577916">
            <w:pPr>
              <w:rPr>
                <w:rFonts w:asciiTheme="minorHAnsi" w:hAnsiTheme="minorHAnsi" w:cs="Arial"/>
                <w:color w:val="000000"/>
                <w:sz w:val="16"/>
                <w:szCs w:val="16"/>
              </w:rPr>
            </w:pPr>
            <w:r w:rsidRPr="00920D5C">
              <w:rPr>
                <w:rFonts w:asciiTheme="minorHAnsi" w:hAnsiTheme="minorHAnsi" w:cs="Arial"/>
                <w:color w:val="000000"/>
                <w:sz w:val="16"/>
                <w:szCs w:val="16"/>
              </w:rPr>
              <w:t>El Divisadero</w:t>
            </w:r>
          </w:p>
        </w:tc>
        <w:tc>
          <w:tcPr>
            <w:tcW w:w="4253" w:type="dxa"/>
            <w:hideMark/>
          </w:tcPr>
          <w:p w:rsidR="007E7B8B" w:rsidRPr="00920D5C" w:rsidRDefault="007E7B8B"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El Divisadero</w:t>
            </w:r>
          </w:p>
        </w:tc>
      </w:tr>
      <w:tr w:rsidR="007E7B8B"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740" w:type="dxa"/>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31</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7E7B8B" w:rsidRPr="00920D5C" w:rsidRDefault="007E7B8B" w:rsidP="00577916">
            <w:pPr>
              <w:rPr>
                <w:rFonts w:asciiTheme="minorHAnsi" w:hAnsiTheme="minorHAnsi" w:cs="Arial"/>
                <w:color w:val="000000"/>
                <w:sz w:val="16"/>
                <w:szCs w:val="16"/>
              </w:rPr>
            </w:pPr>
          </w:p>
        </w:tc>
        <w:tc>
          <w:tcPr>
            <w:tcW w:w="1559" w:type="dxa"/>
            <w:hideMark/>
          </w:tcPr>
          <w:p w:rsidR="007E7B8B" w:rsidRPr="00920D5C" w:rsidRDefault="007E7B8B"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Paisnal</w:t>
            </w:r>
          </w:p>
        </w:tc>
        <w:tc>
          <w:tcPr>
            <w:cnfStyle w:val="000010000000" w:firstRow="0" w:lastRow="0" w:firstColumn="0" w:lastColumn="0" w:oddVBand="1" w:evenVBand="0" w:oddHBand="0" w:evenHBand="0" w:firstRowFirstColumn="0" w:firstRowLastColumn="0" w:lastRowFirstColumn="0" w:lastRowLastColumn="0"/>
            <w:tcW w:w="1701" w:type="dxa"/>
            <w:hideMark/>
          </w:tcPr>
          <w:p w:rsidR="007E7B8B" w:rsidRPr="00920D5C" w:rsidRDefault="007E7B8B" w:rsidP="00577916">
            <w:pPr>
              <w:rPr>
                <w:rFonts w:asciiTheme="minorHAnsi" w:hAnsiTheme="minorHAnsi" w:cs="Arial"/>
                <w:color w:val="000000"/>
                <w:sz w:val="16"/>
                <w:szCs w:val="16"/>
              </w:rPr>
            </w:pPr>
            <w:r w:rsidRPr="00920D5C">
              <w:rPr>
                <w:rFonts w:asciiTheme="minorHAnsi" w:hAnsiTheme="minorHAnsi" w:cs="Arial"/>
                <w:color w:val="000000"/>
                <w:sz w:val="16"/>
                <w:szCs w:val="16"/>
              </w:rPr>
              <w:t>Potrero Grande</w:t>
            </w:r>
          </w:p>
        </w:tc>
        <w:tc>
          <w:tcPr>
            <w:tcW w:w="4253" w:type="dxa"/>
            <w:hideMark/>
          </w:tcPr>
          <w:p w:rsidR="007E7B8B" w:rsidRPr="00920D5C" w:rsidRDefault="007E7B8B"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Cantón Potrero Grande</w:t>
            </w:r>
          </w:p>
        </w:tc>
      </w:tr>
      <w:tr w:rsidR="007E7B8B" w:rsidRPr="00920D5C" w:rsidTr="000656E4">
        <w:tblPrEx>
          <w:tblLook w:val="0080" w:firstRow="0" w:lastRow="0" w:firstColumn="1" w:lastColumn="0" w:noHBand="0" w:noVBand="0"/>
        </w:tblPrEx>
        <w:trPr>
          <w:trHeight w:val="211"/>
        </w:trPr>
        <w:tc>
          <w:tcPr>
            <w:cnfStyle w:val="001000000000" w:firstRow="0" w:lastRow="0" w:firstColumn="1" w:lastColumn="0" w:oddVBand="0" w:evenVBand="0" w:oddHBand="0" w:evenHBand="0" w:firstRowFirstColumn="0" w:firstRowLastColumn="0" w:lastRowFirstColumn="0" w:lastRowLastColumn="0"/>
            <w:tcW w:w="740" w:type="dxa"/>
            <w:hideMark/>
          </w:tcPr>
          <w:p w:rsidR="007E7B8B" w:rsidRPr="00920D5C" w:rsidRDefault="007E7B8B"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32</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7E7B8B" w:rsidRPr="00920D5C" w:rsidRDefault="007E7B8B" w:rsidP="00577916">
            <w:pPr>
              <w:rPr>
                <w:rFonts w:asciiTheme="minorHAnsi" w:hAnsiTheme="minorHAnsi" w:cs="Arial"/>
                <w:color w:val="000000"/>
                <w:sz w:val="16"/>
                <w:szCs w:val="16"/>
              </w:rPr>
            </w:pPr>
          </w:p>
        </w:tc>
        <w:tc>
          <w:tcPr>
            <w:tcW w:w="1559" w:type="dxa"/>
            <w:hideMark/>
          </w:tcPr>
          <w:p w:rsidR="007E7B8B" w:rsidRPr="00920D5C" w:rsidRDefault="007E7B8B"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Paisnal</w:t>
            </w:r>
          </w:p>
        </w:tc>
        <w:tc>
          <w:tcPr>
            <w:cnfStyle w:val="000010000000" w:firstRow="0" w:lastRow="0" w:firstColumn="0" w:lastColumn="0" w:oddVBand="1" w:evenVBand="0" w:oddHBand="0" w:evenHBand="0" w:firstRowFirstColumn="0" w:firstRowLastColumn="0" w:lastRowFirstColumn="0" w:lastRowLastColumn="0"/>
            <w:tcW w:w="1701" w:type="dxa"/>
            <w:hideMark/>
          </w:tcPr>
          <w:p w:rsidR="007E7B8B" w:rsidRPr="00920D5C" w:rsidRDefault="007E7B8B"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Santiago Torres </w:t>
            </w:r>
          </w:p>
        </w:tc>
        <w:tc>
          <w:tcPr>
            <w:tcW w:w="4253" w:type="dxa"/>
            <w:hideMark/>
          </w:tcPr>
          <w:p w:rsidR="007E7B8B" w:rsidRPr="00920D5C" w:rsidRDefault="007E7B8B"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Santiago Torres</w:t>
            </w:r>
          </w:p>
        </w:tc>
      </w:tr>
      <w:tr w:rsidR="00403438"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33</w:t>
            </w:r>
          </w:p>
        </w:tc>
        <w:tc>
          <w:tcPr>
            <w:cnfStyle w:val="000010000000" w:firstRow="0" w:lastRow="0" w:firstColumn="0" w:lastColumn="0" w:oddVBand="1" w:evenVBand="0" w:oddHBand="0" w:evenHBand="0" w:firstRowFirstColumn="0" w:firstRowLastColumn="0" w:lastRowFirstColumn="0" w:lastRowLastColumn="0"/>
            <w:tcW w:w="1353" w:type="dxa"/>
            <w:vMerge w:val="restart"/>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 xml:space="preserve">Cuscatlán </w:t>
            </w: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San Rafael Cedros</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Barrio El Centro </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San Rafael Cedros</w:t>
            </w:r>
          </w:p>
        </w:tc>
      </w:tr>
      <w:tr w:rsidR="00403438" w:rsidRPr="00920D5C" w:rsidTr="000656E4">
        <w:tblPrEx>
          <w:tblLook w:val="0080" w:firstRow="0" w:lastRow="0" w:firstColumn="1" w:lastColumn="0" w:noHBand="0" w:noVBand="0"/>
        </w:tblPrEx>
        <w:trPr>
          <w:trHeight w:val="20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34</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El Carmen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El Carmen </w:t>
            </w:r>
          </w:p>
        </w:tc>
        <w:tc>
          <w:tcPr>
            <w:tcW w:w="4253" w:type="dxa"/>
            <w:hideMark/>
          </w:tcPr>
          <w:p w:rsidR="00403438" w:rsidRPr="00920D5C" w:rsidRDefault="00403438" w:rsidP="007E7B8B">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Rafael Barraza Rodríguez</w:t>
            </w:r>
          </w:p>
        </w:tc>
      </w:tr>
      <w:tr w:rsidR="00403438"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35</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San Ramón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San Pedro</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Complejo Educativo Rafael Cabrera</w:t>
            </w:r>
          </w:p>
        </w:tc>
      </w:tr>
      <w:tr w:rsidR="00403438" w:rsidRPr="00920D5C" w:rsidTr="000656E4">
        <w:tblPrEx>
          <w:tblLook w:val="0080" w:firstRow="0" w:lastRow="0" w:firstColumn="1" w:lastColumn="0" w:noHBand="0" w:noVBand="0"/>
        </w:tblPrEx>
        <w:trPr>
          <w:trHeight w:val="81"/>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36</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Suchitoto</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Colima</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Hacienda Colima</w:t>
            </w:r>
          </w:p>
        </w:tc>
      </w:tr>
      <w:tr w:rsidR="00403438"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37</w:t>
            </w:r>
          </w:p>
        </w:tc>
        <w:tc>
          <w:tcPr>
            <w:cnfStyle w:val="000010000000" w:firstRow="0" w:lastRow="0" w:firstColumn="0" w:lastColumn="0" w:oddVBand="1" w:evenVBand="0" w:oddHBand="0" w:evenHBand="0" w:firstRowFirstColumn="0" w:firstRowLastColumn="0" w:lastRowFirstColumn="0" w:lastRowLastColumn="0"/>
            <w:tcW w:w="1353" w:type="dxa"/>
            <w:vMerge w:val="restart"/>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 xml:space="preserve">Cabañas </w:t>
            </w: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Sensuntepeque</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Cantón Santa Rosa</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Educativo La  Maraña</w:t>
            </w:r>
          </w:p>
        </w:tc>
      </w:tr>
      <w:tr w:rsidR="00403438" w:rsidRPr="00920D5C" w:rsidTr="000656E4">
        <w:tblPrEx>
          <w:tblLook w:val="0080" w:firstRow="0" w:lastRow="0" w:firstColumn="1" w:lastColumn="0" w:noHBand="0" w:noVBand="0"/>
        </w:tblPrEx>
        <w:trPr>
          <w:trHeight w:val="86"/>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38</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Dolores</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Ciudad Dolores</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Los Naranjos Cantón Cañafistula</w:t>
            </w:r>
          </w:p>
        </w:tc>
      </w:tr>
      <w:tr w:rsidR="00403438"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39</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Dolores</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Ciudad Dolores</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Laura Urquilla viuda de Azurdia</w:t>
            </w:r>
          </w:p>
        </w:tc>
      </w:tr>
      <w:tr w:rsidR="00403438" w:rsidRPr="00920D5C" w:rsidTr="000656E4">
        <w:tblPrEx>
          <w:tblLook w:val="0080" w:firstRow="0" w:lastRow="0" w:firstColumn="1" w:lastColumn="0" w:noHBand="0" w:noVBand="0"/>
        </w:tblPrEx>
        <w:trPr>
          <w:trHeight w:val="9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40</w:t>
            </w:r>
          </w:p>
        </w:tc>
        <w:tc>
          <w:tcPr>
            <w:cnfStyle w:val="000010000000" w:firstRow="0" w:lastRow="0" w:firstColumn="0" w:lastColumn="0" w:oddVBand="1" w:evenVBand="0" w:oddHBand="0" w:evenHBand="0" w:firstRowFirstColumn="0" w:firstRowLastColumn="0" w:lastRowFirstColumn="0" w:lastRowLastColumn="0"/>
            <w:tcW w:w="1353" w:type="dxa"/>
            <w:vMerge w:val="restart"/>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Chalatenango</w:t>
            </w: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El </w:t>
            </w:r>
            <w:r w:rsidR="007E7B8B" w:rsidRPr="00920D5C">
              <w:rPr>
                <w:rFonts w:asciiTheme="minorHAnsi" w:hAnsiTheme="minorHAnsi" w:cs="Arial"/>
                <w:color w:val="000000"/>
                <w:sz w:val="16"/>
                <w:szCs w:val="16"/>
              </w:rPr>
              <w:t>Paraíso</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Cantón Santa </w:t>
            </w:r>
            <w:r w:rsidR="007E7B8B" w:rsidRPr="00920D5C">
              <w:rPr>
                <w:rFonts w:asciiTheme="minorHAnsi" w:hAnsiTheme="minorHAnsi" w:cs="Arial"/>
                <w:color w:val="000000"/>
                <w:sz w:val="16"/>
                <w:szCs w:val="16"/>
              </w:rPr>
              <w:t>Bárbara</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Cantón Santa Bárbara</w:t>
            </w:r>
          </w:p>
        </w:tc>
      </w:tr>
      <w:tr w:rsidR="00403438"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41</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El </w:t>
            </w:r>
            <w:r w:rsidR="007E7B8B" w:rsidRPr="00920D5C">
              <w:rPr>
                <w:rFonts w:asciiTheme="minorHAnsi" w:hAnsiTheme="minorHAnsi" w:cs="Arial"/>
                <w:color w:val="000000"/>
                <w:sz w:val="16"/>
                <w:szCs w:val="16"/>
              </w:rPr>
              <w:t>Paraíso</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Cantón Santa </w:t>
            </w:r>
            <w:r w:rsidR="007E7B8B" w:rsidRPr="00920D5C">
              <w:rPr>
                <w:rFonts w:asciiTheme="minorHAnsi" w:hAnsiTheme="minorHAnsi" w:cs="Arial"/>
                <w:color w:val="000000"/>
                <w:sz w:val="16"/>
                <w:szCs w:val="16"/>
              </w:rPr>
              <w:t>Bárbara</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Centro Escolar Caserío  La Angostura, Cantón Santa </w:t>
            </w:r>
            <w:r w:rsidR="007E7B8B" w:rsidRPr="00920D5C">
              <w:rPr>
                <w:rFonts w:asciiTheme="minorHAnsi" w:hAnsiTheme="minorHAnsi" w:cs="Arial"/>
                <w:color w:val="000000"/>
                <w:sz w:val="16"/>
                <w:szCs w:val="16"/>
              </w:rPr>
              <w:t>Bárbara</w:t>
            </w:r>
          </w:p>
        </w:tc>
      </w:tr>
      <w:tr w:rsidR="00403438" w:rsidRPr="00920D5C" w:rsidTr="000656E4">
        <w:tblPrEx>
          <w:tblLook w:val="0080" w:firstRow="0" w:lastRow="0" w:firstColumn="1" w:lastColumn="0" w:noHBand="0" w:noVBand="0"/>
        </w:tblPrEx>
        <w:trPr>
          <w:trHeight w:val="11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42</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La Laguna</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La Laguna</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Instituto Nacional La Laguna</w:t>
            </w:r>
          </w:p>
        </w:tc>
      </w:tr>
      <w:tr w:rsidR="00403438"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43</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San Fernando</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San Juan de la Cruz</w:t>
            </w:r>
          </w:p>
        </w:tc>
        <w:tc>
          <w:tcPr>
            <w:tcW w:w="4253" w:type="dxa"/>
            <w:hideMark/>
          </w:tcPr>
          <w:p w:rsidR="00403438" w:rsidRPr="00920D5C" w:rsidRDefault="00403438" w:rsidP="00920D5C">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Portillo de La Ceiba, San Juan de la Cruz</w:t>
            </w:r>
          </w:p>
        </w:tc>
      </w:tr>
      <w:tr w:rsidR="00403438" w:rsidRPr="00920D5C" w:rsidTr="000656E4">
        <w:tblPrEx>
          <w:tblLook w:val="0080" w:firstRow="0" w:lastRow="0" w:firstColumn="1" w:lastColumn="0" w:noHBand="0" w:noVBand="0"/>
        </w:tblPrEx>
        <w:trPr>
          <w:trHeight w:val="13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44</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Tejutla</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Cantón Quitasol </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Cantón Quitasol</w:t>
            </w:r>
          </w:p>
        </w:tc>
      </w:tr>
      <w:tr w:rsidR="00403438"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45</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San Francisco Morazán</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El Higueral </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Caserío Izotalio, Cantón El Higueral</w:t>
            </w:r>
          </w:p>
        </w:tc>
      </w:tr>
      <w:tr w:rsidR="00403438" w:rsidRPr="00920D5C" w:rsidTr="000656E4">
        <w:tblPrEx>
          <w:tblLook w:val="0080" w:firstRow="0" w:lastRow="0" w:firstColumn="1" w:lastColumn="0" w:noHBand="0" w:noVBand="0"/>
        </w:tblPrEx>
        <w:trPr>
          <w:trHeight w:val="85"/>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46</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El Carrizal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Petapas</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Cantón Petapas</w:t>
            </w:r>
          </w:p>
        </w:tc>
      </w:tr>
      <w:tr w:rsidR="00403438"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47</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El Carrizal </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Potrerillos</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Cantón Potrerillos</w:t>
            </w:r>
          </w:p>
        </w:tc>
      </w:tr>
      <w:tr w:rsidR="00403438" w:rsidRPr="00920D5C" w:rsidTr="000656E4">
        <w:tblPrEx>
          <w:tblLook w:val="0080" w:firstRow="0" w:lastRow="0" w:firstColumn="1" w:lastColumn="0" w:noHBand="0" w:noVBand="0"/>
        </w:tblPrEx>
        <w:trPr>
          <w:trHeight w:val="104"/>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48</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Nueva Concepción</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Los Chilamates</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Cantón Los Chilamates</w:t>
            </w:r>
          </w:p>
        </w:tc>
      </w:tr>
      <w:tr w:rsidR="00403438"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49</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San Fernando</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El Jocote</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 xml:space="preserve">Centro Escolar </w:t>
            </w:r>
            <w:r w:rsidR="007E7B8B" w:rsidRPr="00920D5C">
              <w:rPr>
                <w:rFonts w:asciiTheme="minorHAnsi" w:hAnsiTheme="minorHAnsi" w:cs="Arial"/>
                <w:color w:val="000000"/>
                <w:sz w:val="16"/>
                <w:szCs w:val="16"/>
              </w:rPr>
              <w:t>Caserío</w:t>
            </w:r>
            <w:r w:rsidRPr="00920D5C">
              <w:rPr>
                <w:rFonts w:asciiTheme="minorHAnsi" w:hAnsiTheme="minorHAnsi" w:cs="Arial"/>
                <w:color w:val="000000"/>
                <w:sz w:val="16"/>
                <w:szCs w:val="16"/>
              </w:rPr>
              <w:t xml:space="preserve"> El Jocote </w:t>
            </w:r>
          </w:p>
        </w:tc>
      </w:tr>
      <w:tr w:rsidR="00403438" w:rsidRPr="00920D5C" w:rsidTr="000656E4">
        <w:tblPrEx>
          <w:tblLook w:val="0080" w:firstRow="0" w:lastRow="0" w:firstColumn="1" w:lastColumn="0" w:noHBand="0" w:noVBand="0"/>
        </w:tblPrEx>
        <w:trPr>
          <w:trHeight w:val="123"/>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50</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San Fernando</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Valle de Jesús</w:t>
            </w:r>
          </w:p>
        </w:tc>
        <w:tc>
          <w:tcPr>
            <w:tcW w:w="4253" w:type="dxa"/>
            <w:hideMark/>
          </w:tcPr>
          <w:p w:rsidR="00403438" w:rsidRPr="00920D5C" w:rsidRDefault="00403438" w:rsidP="0057791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Valle de Jesús</w:t>
            </w:r>
          </w:p>
        </w:tc>
      </w:tr>
      <w:tr w:rsidR="00403438" w:rsidRPr="00920D5C" w:rsidTr="000656E4">
        <w:tblPrEx>
          <w:tblLook w:val="0080" w:firstRow="0"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740" w:type="dxa"/>
            <w:hideMark/>
          </w:tcPr>
          <w:p w:rsidR="00403438" w:rsidRPr="00920D5C" w:rsidRDefault="00403438" w:rsidP="00577916">
            <w:pPr>
              <w:jc w:val="center"/>
              <w:rPr>
                <w:rFonts w:asciiTheme="minorHAnsi" w:hAnsiTheme="minorHAnsi" w:cs="Arial"/>
                <w:color w:val="000000"/>
                <w:sz w:val="16"/>
                <w:szCs w:val="16"/>
              </w:rPr>
            </w:pPr>
            <w:r w:rsidRPr="00920D5C">
              <w:rPr>
                <w:rFonts w:asciiTheme="minorHAnsi" w:hAnsiTheme="minorHAnsi" w:cs="Arial"/>
                <w:color w:val="000000"/>
                <w:sz w:val="16"/>
                <w:szCs w:val="16"/>
              </w:rPr>
              <w:t>51</w:t>
            </w:r>
          </w:p>
        </w:tc>
        <w:tc>
          <w:tcPr>
            <w:cnfStyle w:val="000010000000" w:firstRow="0" w:lastRow="0" w:firstColumn="0" w:lastColumn="0" w:oddVBand="1" w:evenVBand="0" w:oddHBand="0" w:evenHBand="0" w:firstRowFirstColumn="0" w:firstRowLastColumn="0" w:lastRowFirstColumn="0" w:lastRowLastColumn="0"/>
            <w:tcW w:w="1353" w:type="dxa"/>
            <w:vMerge/>
            <w:hideMark/>
          </w:tcPr>
          <w:p w:rsidR="00403438" w:rsidRPr="00920D5C" w:rsidRDefault="00403438" w:rsidP="00577916">
            <w:pPr>
              <w:rPr>
                <w:rFonts w:asciiTheme="minorHAnsi" w:hAnsiTheme="minorHAnsi" w:cs="Arial"/>
                <w:color w:val="000000"/>
                <w:sz w:val="16"/>
                <w:szCs w:val="16"/>
              </w:rPr>
            </w:pPr>
          </w:p>
        </w:tc>
        <w:tc>
          <w:tcPr>
            <w:tcW w:w="1559"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Ojos de Agua</w:t>
            </w:r>
          </w:p>
        </w:tc>
        <w:tc>
          <w:tcPr>
            <w:cnfStyle w:val="000010000000" w:firstRow="0" w:lastRow="0" w:firstColumn="0" w:lastColumn="0" w:oddVBand="1" w:evenVBand="0" w:oddHBand="0" w:evenHBand="0" w:firstRowFirstColumn="0" w:firstRowLastColumn="0" w:lastRowFirstColumn="0" w:lastRowLastColumn="0"/>
            <w:tcW w:w="1701" w:type="dxa"/>
            <w:hideMark/>
          </w:tcPr>
          <w:p w:rsidR="00403438" w:rsidRPr="00920D5C" w:rsidRDefault="00403438" w:rsidP="00577916">
            <w:pPr>
              <w:rPr>
                <w:rFonts w:asciiTheme="minorHAnsi" w:hAnsiTheme="minorHAnsi" w:cs="Arial"/>
                <w:color w:val="000000"/>
                <w:sz w:val="16"/>
                <w:szCs w:val="16"/>
              </w:rPr>
            </w:pPr>
            <w:r w:rsidRPr="00920D5C">
              <w:rPr>
                <w:rFonts w:asciiTheme="minorHAnsi" w:hAnsiTheme="minorHAnsi" w:cs="Arial"/>
                <w:color w:val="000000"/>
                <w:sz w:val="16"/>
                <w:szCs w:val="16"/>
              </w:rPr>
              <w:t xml:space="preserve">El Zapotal </w:t>
            </w:r>
          </w:p>
        </w:tc>
        <w:tc>
          <w:tcPr>
            <w:tcW w:w="4253" w:type="dxa"/>
            <w:hideMark/>
          </w:tcPr>
          <w:p w:rsidR="00403438" w:rsidRPr="00920D5C" w:rsidRDefault="00403438" w:rsidP="0057791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16"/>
                <w:szCs w:val="16"/>
              </w:rPr>
            </w:pPr>
            <w:r w:rsidRPr="00920D5C">
              <w:rPr>
                <w:rFonts w:asciiTheme="minorHAnsi" w:hAnsiTheme="minorHAnsi" w:cs="Arial"/>
                <w:color w:val="000000"/>
                <w:sz w:val="16"/>
                <w:szCs w:val="16"/>
              </w:rPr>
              <w:t>Centro Escolar El Zapotal</w:t>
            </w:r>
          </w:p>
        </w:tc>
      </w:tr>
    </w:tbl>
    <w:p w:rsidR="00057B9E" w:rsidRDefault="00057B9E" w:rsidP="00577916">
      <w:pPr>
        <w:jc w:val="both"/>
        <w:rPr>
          <w:rFonts w:ascii="Tw Cen MT" w:hAnsi="Tw Cen MT" w:cs="Arial"/>
          <w:b/>
          <w:color w:val="365F91"/>
          <w:sz w:val="28"/>
          <w:szCs w:val="20"/>
          <w:lang w:val="es-ES"/>
        </w:rPr>
      </w:pPr>
    </w:p>
    <w:p w:rsidR="000656E4" w:rsidRDefault="000656E4" w:rsidP="00577916">
      <w:pPr>
        <w:jc w:val="both"/>
        <w:rPr>
          <w:rFonts w:ascii="Tw Cen MT" w:hAnsi="Tw Cen MT" w:cs="Arial"/>
          <w:b/>
          <w:color w:val="365F91"/>
          <w:sz w:val="28"/>
          <w:szCs w:val="20"/>
          <w:lang w:val="es-ES"/>
        </w:rPr>
      </w:pPr>
    </w:p>
    <w:p w:rsidR="00577916" w:rsidRDefault="00577916" w:rsidP="00577916">
      <w:pPr>
        <w:jc w:val="both"/>
        <w:rPr>
          <w:rFonts w:ascii="Tw Cen MT" w:hAnsi="Tw Cen MT" w:cs="Arial"/>
          <w:b/>
          <w:color w:val="365F91"/>
          <w:sz w:val="28"/>
          <w:szCs w:val="20"/>
          <w:lang w:val="es-ES"/>
        </w:rPr>
      </w:pPr>
      <w:r w:rsidRPr="008E38DF">
        <w:rPr>
          <w:rFonts w:ascii="Tw Cen MT" w:hAnsi="Tw Cen MT" w:cs="Arial"/>
          <w:b/>
          <w:color w:val="365F91"/>
          <w:sz w:val="28"/>
          <w:szCs w:val="20"/>
          <w:lang w:val="es-ES"/>
        </w:rPr>
        <w:lastRenderedPageBreak/>
        <w:t>INCLUSIÓN SOCIAL.</w:t>
      </w:r>
    </w:p>
    <w:p w:rsidR="008E38DF" w:rsidRPr="008E38DF" w:rsidRDefault="008E38DF" w:rsidP="00577916">
      <w:pPr>
        <w:jc w:val="both"/>
        <w:rPr>
          <w:rFonts w:ascii="Maiandra GD" w:hAnsi="Maiandra GD" w:cs="Arial"/>
          <w:sz w:val="20"/>
          <w:szCs w:val="18"/>
        </w:rPr>
      </w:pPr>
    </w:p>
    <w:p w:rsidR="00FF6000" w:rsidRPr="00FF6000" w:rsidRDefault="00FF6000" w:rsidP="00FF6000">
      <w:pPr>
        <w:jc w:val="both"/>
        <w:rPr>
          <w:rFonts w:ascii="Maiandra GD" w:hAnsi="Maiandra GD" w:cs="Arial"/>
          <w:sz w:val="20"/>
          <w:szCs w:val="18"/>
        </w:rPr>
      </w:pPr>
      <w:r w:rsidRPr="00FF6000">
        <w:rPr>
          <w:rFonts w:ascii="Maiandra GD" w:hAnsi="Maiandra GD" w:cs="Arial"/>
          <w:sz w:val="20"/>
          <w:szCs w:val="18"/>
        </w:rPr>
        <w:t xml:space="preserve">Uno de los objetivos de la Unidad </w:t>
      </w:r>
      <w:r>
        <w:rPr>
          <w:rFonts w:ascii="Maiandra GD" w:hAnsi="Maiandra GD" w:cs="Arial"/>
          <w:sz w:val="20"/>
          <w:szCs w:val="18"/>
        </w:rPr>
        <w:t xml:space="preserve">de Inclusión Social </w:t>
      </w:r>
      <w:r w:rsidRPr="00FF6000">
        <w:rPr>
          <w:rFonts w:ascii="Maiandra GD" w:hAnsi="Maiandra GD" w:cs="Arial"/>
          <w:sz w:val="20"/>
          <w:szCs w:val="18"/>
        </w:rPr>
        <w:t xml:space="preserve">es constituir el enlace institucional entre las poblaciones desabastecidas del servicio de agua potable y las diferentes dependencias de ANDA para la gestión, ejecución </w:t>
      </w:r>
      <w:r w:rsidR="00200C51">
        <w:rPr>
          <w:rFonts w:ascii="Maiandra GD" w:hAnsi="Maiandra GD" w:cs="Arial"/>
          <w:sz w:val="20"/>
          <w:szCs w:val="18"/>
        </w:rPr>
        <w:t>o mejoramiento de sus proyectos. Durante este periodo se gestionó</w:t>
      </w:r>
      <w:r w:rsidRPr="00FF6000">
        <w:rPr>
          <w:rFonts w:ascii="Maiandra GD" w:hAnsi="Maiandra GD" w:cs="Arial"/>
          <w:sz w:val="20"/>
          <w:szCs w:val="18"/>
        </w:rPr>
        <w:t xml:space="preserve"> la ejecución de 28 proyectos de agua potable y/o aguas negras en zonas urbanas y peri-urbanas a nivel nacional, apor</w:t>
      </w:r>
      <w:r>
        <w:rPr>
          <w:rFonts w:ascii="Maiandra GD" w:hAnsi="Maiandra GD" w:cs="Arial"/>
          <w:sz w:val="20"/>
          <w:szCs w:val="18"/>
        </w:rPr>
        <w:t xml:space="preserve">tando un monto total de </w:t>
      </w:r>
      <w:r w:rsidRPr="00FF6000">
        <w:rPr>
          <w:rFonts w:ascii="Maiandra GD" w:hAnsi="Maiandra GD" w:cs="Arial"/>
          <w:sz w:val="20"/>
          <w:szCs w:val="18"/>
        </w:rPr>
        <w:t xml:space="preserve">$ 415,830.44, beneficiando así a 5,954 habitantes. </w:t>
      </w:r>
    </w:p>
    <w:p w:rsidR="00FF6000" w:rsidRPr="00FF6000" w:rsidRDefault="00FF6000" w:rsidP="00FF6000">
      <w:pPr>
        <w:jc w:val="both"/>
        <w:rPr>
          <w:rFonts w:ascii="Maiandra GD" w:hAnsi="Maiandra GD" w:cs="Arial"/>
          <w:sz w:val="20"/>
          <w:szCs w:val="18"/>
        </w:rPr>
      </w:pPr>
    </w:p>
    <w:p w:rsidR="00FF6000" w:rsidRPr="00FF6000" w:rsidRDefault="00FF6000" w:rsidP="00FF6000">
      <w:pPr>
        <w:jc w:val="both"/>
        <w:rPr>
          <w:rFonts w:ascii="Maiandra GD" w:hAnsi="Maiandra GD" w:cs="Arial"/>
          <w:sz w:val="20"/>
          <w:szCs w:val="18"/>
        </w:rPr>
      </w:pPr>
      <w:r w:rsidRPr="00FF6000">
        <w:rPr>
          <w:rFonts w:ascii="Maiandra GD" w:hAnsi="Maiandra GD" w:cs="Arial"/>
          <w:sz w:val="20"/>
          <w:szCs w:val="18"/>
        </w:rPr>
        <w:t>De igual forma</w:t>
      </w:r>
      <w:r w:rsidR="00200C51">
        <w:rPr>
          <w:rFonts w:ascii="Maiandra GD" w:hAnsi="Maiandra GD" w:cs="Arial"/>
          <w:sz w:val="20"/>
          <w:szCs w:val="18"/>
        </w:rPr>
        <w:t>,</w:t>
      </w:r>
      <w:r w:rsidRPr="00FF6000">
        <w:rPr>
          <w:rFonts w:ascii="Maiandra GD" w:hAnsi="Maiandra GD" w:cs="Arial"/>
          <w:sz w:val="20"/>
          <w:szCs w:val="18"/>
        </w:rPr>
        <w:t xml:space="preserve"> para el</w:t>
      </w:r>
      <w:r w:rsidR="00200C51">
        <w:rPr>
          <w:rFonts w:ascii="Maiandra GD" w:hAnsi="Maiandra GD" w:cs="Arial"/>
          <w:sz w:val="20"/>
          <w:szCs w:val="18"/>
        </w:rPr>
        <w:t xml:space="preserve"> año 2012, se presentó ante la honorable Junta de G</w:t>
      </w:r>
      <w:r w:rsidRPr="00FF6000">
        <w:rPr>
          <w:rFonts w:ascii="Maiandra GD" w:hAnsi="Maiandra GD" w:cs="Arial"/>
          <w:sz w:val="20"/>
          <w:szCs w:val="18"/>
        </w:rPr>
        <w:t>obierno</w:t>
      </w:r>
      <w:r w:rsidR="00200C51">
        <w:rPr>
          <w:rFonts w:ascii="Maiandra GD" w:hAnsi="Maiandra GD" w:cs="Arial"/>
          <w:sz w:val="20"/>
          <w:szCs w:val="18"/>
        </w:rPr>
        <w:t xml:space="preserve"> de ANDA, </w:t>
      </w:r>
      <w:r w:rsidRPr="00FF6000">
        <w:rPr>
          <w:rFonts w:ascii="Maiandra GD" w:hAnsi="Maiandra GD" w:cs="Arial"/>
          <w:sz w:val="20"/>
          <w:szCs w:val="18"/>
        </w:rPr>
        <w:t xml:space="preserve"> </w:t>
      </w:r>
      <w:r w:rsidR="00200C51">
        <w:rPr>
          <w:rFonts w:ascii="Maiandra GD" w:hAnsi="Maiandra GD" w:cs="Arial"/>
          <w:sz w:val="20"/>
          <w:szCs w:val="18"/>
        </w:rPr>
        <w:t xml:space="preserve">un total de </w:t>
      </w:r>
      <w:r w:rsidRPr="00FF6000">
        <w:rPr>
          <w:rFonts w:ascii="Maiandra GD" w:hAnsi="Maiandra GD" w:cs="Arial"/>
          <w:sz w:val="20"/>
          <w:szCs w:val="18"/>
        </w:rPr>
        <w:t>31 solicitudes de comunidades</w:t>
      </w:r>
      <w:r w:rsidR="00200C51">
        <w:rPr>
          <w:rFonts w:ascii="Maiandra GD" w:hAnsi="Maiandra GD" w:cs="Arial"/>
          <w:sz w:val="20"/>
          <w:szCs w:val="18"/>
        </w:rPr>
        <w:t>,</w:t>
      </w:r>
      <w:r w:rsidRPr="00FF6000">
        <w:rPr>
          <w:rFonts w:ascii="Maiandra GD" w:hAnsi="Maiandra GD" w:cs="Arial"/>
          <w:sz w:val="20"/>
          <w:szCs w:val="18"/>
        </w:rPr>
        <w:t xml:space="preserve"> las cuales fueron declaradas de interés social, en donde se obtuvieron acuerdos con los que se beneficiaron </w:t>
      </w:r>
      <w:r w:rsidR="00200C51">
        <w:rPr>
          <w:rFonts w:ascii="Maiandra GD" w:hAnsi="Maiandra GD" w:cs="Arial"/>
          <w:sz w:val="20"/>
          <w:szCs w:val="18"/>
        </w:rPr>
        <w:t>a 12,207 personas, realizando la i</w:t>
      </w:r>
      <w:r w:rsidRPr="00FF6000">
        <w:rPr>
          <w:rFonts w:ascii="Maiandra GD" w:hAnsi="Maiandra GD" w:cs="Arial"/>
          <w:sz w:val="20"/>
          <w:szCs w:val="18"/>
        </w:rPr>
        <w:t>nstitución una inversión de $146,849.91.</w:t>
      </w:r>
    </w:p>
    <w:p w:rsidR="00FF6000" w:rsidRPr="00FF6000" w:rsidRDefault="00FF6000" w:rsidP="00FF6000">
      <w:pPr>
        <w:jc w:val="both"/>
        <w:rPr>
          <w:rFonts w:ascii="Maiandra GD" w:hAnsi="Maiandra GD" w:cs="Arial"/>
          <w:sz w:val="20"/>
          <w:szCs w:val="18"/>
        </w:rPr>
      </w:pPr>
    </w:p>
    <w:p w:rsidR="00FF6000" w:rsidRPr="00FF6000" w:rsidRDefault="00FF6000" w:rsidP="00FF6000">
      <w:pPr>
        <w:pStyle w:val="Prrafodelista"/>
        <w:numPr>
          <w:ilvl w:val="0"/>
          <w:numId w:val="19"/>
        </w:numPr>
        <w:ind w:left="426" w:hanging="426"/>
        <w:jc w:val="both"/>
        <w:rPr>
          <w:rFonts w:ascii="Tw Cen MT" w:hAnsi="Tw Cen MT" w:cs="Arial"/>
          <w:b/>
          <w:color w:val="365F91"/>
          <w:sz w:val="24"/>
          <w:szCs w:val="20"/>
          <w:lang w:val="es-ES"/>
        </w:rPr>
      </w:pPr>
      <w:r w:rsidRPr="00FF6000">
        <w:rPr>
          <w:rFonts w:ascii="Tw Cen MT" w:hAnsi="Tw Cen MT" w:cs="Arial"/>
          <w:b/>
          <w:color w:val="365F91"/>
          <w:sz w:val="24"/>
          <w:szCs w:val="20"/>
          <w:lang w:val="es-ES"/>
        </w:rPr>
        <w:t>ACCIONES DE APOYO AECID</w:t>
      </w:r>
    </w:p>
    <w:p w:rsidR="00FF6000" w:rsidRPr="00FF6000" w:rsidRDefault="00FF6000" w:rsidP="00FF6000">
      <w:pPr>
        <w:jc w:val="both"/>
        <w:rPr>
          <w:rFonts w:ascii="Maiandra GD" w:hAnsi="Maiandra GD" w:cs="Arial"/>
          <w:sz w:val="20"/>
          <w:szCs w:val="18"/>
        </w:rPr>
      </w:pPr>
      <w:r w:rsidRPr="00FF6000">
        <w:rPr>
          <w:rFonts w:ascii="Maiandra GD" w:hAnsi="Maiandra GD" w:cs="Arial"/>
          <w:sz w:val="20"/>
          <w:szCs w:val="18"/>
        </w:rPr>
        <w:t>Se efectua</w:t>
      </w:r>
      <w:r w:rsidR="00200C51">
        <w:rPr>
          <w:rFonts w:ascii="Maiandra GD" w:hAnsi="Maiandra GD" w:cs="Arial"/>
          <w:sz w:val="20"/>
          <w:szCs w:val="18"/>
        </w:rPr>
        <w:t>ron apoyos de levantamiento de censos socioeconómicos para p</w:t>
      </w:r>
      <w:r w:rsidRPr="00FF6000">
        <w:rPr>
          <w:rFonts w:ascii="Maiandra GD" w:hAnsi="Maiandra GD" w:cs="Arial"/>
          <w:sz w:val="20"/>
          <w:szCs w:val="18"/>
        </w:rPr>
        <w:t xml:space="preserve">royectos de agua potable y saneamiento a </w:t>
      </w:r>
      <w:r w:rsidR="00200C51">
        <w:rPr>
          <w:rFonts w:ascii="Maiandra GD" w:hAnsi="Maiandra GD" w:cs="Arial"/>
          <w:sz w:val="20"/>
          <w:szCs w:val="18"/>
        </w:rPr>
        <w:t>ejecutarse con f</w:t>
      </w:r>
      <w:r w:rsidRPr="00FF6000">
        <w:rPr>
          <w:rFonts w:ascii="Maiandra GD" w:hAnsi="Maiandra GD" w:cs="Arial"/>
          <w:sz w:val="20"/>
          <w:szCs w:val="18"/>
        </w:rPr>
        <w:t>ondos de</w:t>
      </w:r>
      <w:r w:rsidR="00200C51">
        <w:rPr>
          <w:rFonts w:ascii="Maiandra GD" w:hAnsi="Maiandra GD" w:cs="Arial"/>
          <w:sz w:val="20"/>
          <w:szCs w:val="18"/>
        </w:rPr>
        <w:t>l gobierno del Reino de</w:t>
      </w:r>
      <w:r w:rsidRPr="00FF6000">
        <w:rPr>
          <w:rFonts w:ascii="Maiandra GD" w:hAnsi="Maiandra GD" w:cs="Arial"/>
          <w:sz w:val="20"/>
          <w:szCs w:val="18"/>
        </w:rPr>
        <w:t xml:space="preserve"> España, tabulación de información, diagnósticos para declaratoria de interés social, apertura de las cuentas para facturación; con lo cual se favoreció a 8 comunidades que constituyen un total de 4,036 beneficiarios. </w:t>
      </w:r>
    </w:p>
    <w:p w:rsidR="00FF6000" w:rsidRPr="00FF6000" w:rsidRDefault="00FF6000" w:rsidP="00FF6000">
      <w:pPr>
        <w:jc w:val="both"/>
        <w:rPr>
          <w:rFonts w:ascii="Maiandra GD" w:hAnsi="Maiandra GD" w:cs="Arial"/>
          <w:sz w:val="20"/>
          <w:szCs w:val="18"/>
        </w:rPr>
      </w:pPr>
    </w:p>
    <w:p w:rsidR="00FF6000" w:rsidRPr="00FF6000" w:rsidRDefault="00FF6000" w:rsidP="00FF6000">
      <w:pPr>
        <w:pStyle w:val="Prrafodelista"/>
        <w:numPr>
          <w:ilvl w:val="0"/>
          <w:numId w:val="19"/>
        </w:numPr>
        <w:ind w:left="426" w:hanging="426"/>
        <w:jc w:val="both"/>
        <w:rPr>
          <w:rFonts w:ascii="Tw Cen MT" w:hAnsi="Tw Cen MT" w:cs="Arial"/>
          <w:b/>
          <w:color w:val="365F91"/>
          <w:sz w:val="24"/>
          <w:szCs w:val="20"/>
          <w:lang w:val="es-ES"/>
        </w:rPr>
      </w:pPr>
      <w:r w:rsidRPr="00FF6000">
        <w:rPr>
          <w:rFonts w:ascii="Tw Cen MT" w:hAnsi="Tw Cen MT" w:cs="Arial"/>
          <w:b/>
          <w:color w:val="365F91"/>
          <w:sz w:val="24"/>
          <w:szCs w:val="20"/>
          <w:lang w:val="es-ES"/>
        </w:rPr>
        <w:t>GESTIÓN DE APOYO A COMUNIDADES DE ESCASOS RECURSOS EN LA ELABORACIÓN DE PLANOS Y CARPETAS TÉCNICAS PARA EJECUCIÓN DE PROYECTOS.</w:t>
      </w:r>
    </w:p>
    <w:p w:rsidR="00391457" w:rsidRDefault="00FF6000" w:rsidP="00FF6000">
      <w:pPr>
        <w:jc w:val="both"/>
        <w:rPr>
          <w:rFonts w:ascii="Maiandra GD" w:hAnsi="Maiandra GD" w:cs="Arial"/>
          <w:sz w:val="20"/>
          <w:szCs w:val="18"/>
        </w:rPr>
      </w:pPr>
      <w:r w:rsidRPr="00FF6000">
        <w:rPr>
          <w:rFonts w:ascii="Maiandra GD" w:hAnsi="Maiandra GD" w:cs="Arial"/>
          <w:sz w:val="20"/>
          <w:szCs w:val="18"/>
        </w:rPr>
        <w:t xml:space="preserve">La Unidad </w:t>
      </w:r>
      <w:r w:rsidR="00D02DA8">
        <w:rPr>
          <w:rFonts w:ascii="Maiandra GD" w:hAnsi="Maiandra GD" w:cs="Arial"/>
          <w:sz w:val="20"/>
          <w:szCs w:val="18"/>
        </w:rPr>
        <w:t>h</w:t>
      </w:r>
      <w:r w:rsidRPr="00FF6000">
        <w:rPr>
          <w:rFonts w:ascii="Maiandra GD" w:hAnsi="Maiandra GD" w:cs="Arial"/>
          <w:sz w:val="20"/>
          <w:szCs w:val="18"/>
        </w:rPr>
        <w:t>a gestionado con las diferentes Gerencias Regionales y la Unidad de Ingeniería y Diseño</w:t>
      </w:r>
      <w:r w:rsidR="007B4530">
        <w:rPr>
          <w:rFonts w:ascii="Maiandra GD" w:hAnsi="Maiandra GD" w:cs="Arial"/>
          <w:sz w:val="20"/>
          <w:szCs w:val="18"/>
        </w:rPr>
        <w:t>,</w:t>
      </w:r>
      <w:r w:rsidR="00200C51">
        <w:rPr>
          <w:rFonts w:ascii="Maiandra GD" w:hAnsi="Maiandra GD" w:cs="Arial"/>
          <w:sz w:val="20"/>
          <w:szCs w:val="18"/>
        </w:rPr>
        <w:t xml:space="preserve"> la elaboración de planos y carpetas t</w:t>
      </w:r>
      <w:r w:rsidRPr="00FF6000">
        <w:rPr>
          <w:rFonts w:ascii="Maiandra GD" w:hAnsi="Maiandra GD" w:cs="Arial"/>
          <w:sz w:val="20"/>
          <w:szCs w:val="18"/>
        </w:rPr>
        <w:t>écnica</w:t>
      </w:r>
      <w:r w:rsidR="007B4530">
        <w:rPr>
          <w:rFonts w:ascii="Maiandra GD" w:hAnsi="Maiandra GD" w:cs="Arial"/>
          <w:sz w:val="20"/>
          <w:szCs w:val="18"/>
        </w:rPr>
        <w:t>s,</w:t>
      </w:r>
      <w:r w:rsidRPr="00FF6000">
        <w:rPr>
          <w:rFonts w:ascii="Maiandra GD" w:hAnsi="Maiandra GD" w:cs="Arial"/>
          <w:sz w:val="20"/>
          <w:szCs w:val="18"/>
        </w:rPr>
        <w:t xml:space="preserve"> con el fin </w:t>
      </w:r>
      <w:r w:rsidR="00200C51">
        <w:rPr>
          <w:rFonts w:ascii="Maiandra GD" w:hAnsi="Maiandra GD" w:cs="Arial"/>
          <w:sz w:val="20"/>
          <w:szCs w:val="18"/>
        </w:rPr>
        <w:t xml:space="preserve">de </w:t>
      </w:r>
      <w:r w:rsidRPr="00FF6000">
        <w:rPr>
          <w:rFonts w:ascii="Maiandra GD" w:hAnsi="Maiandra GD" w:cs="Arial"/>
          <w:sz w:val="20"/>
          <w:szCs w:val="18"/>
        </w:rPr>
        <w:t>que las comunidades no inviertan en este rubro par</w:t>
      </w:r>
      <w:r w:rsidR="00200C51">
        <w:rPr>
          <w:rFonts w:ascii="Maiandra GD" w:hAnsi="Maiandra GD" w:cs="Arial"/>
          <w:sz w:val="20"/>
          <w:szCs w:val="18"/>
        </w:rPr>
        <w:t>a la ejecución de sus proyectos, colaborando así con 39 c</w:t>
      </w:r>
      <w:r w:rsidRPr="00FF6000">
        <w:rPr>
          <w:rFonts w:ascii="Maiandra GD" w:hAnsi="Maiandra GD" w:cs="Arial"/>
          <w:sz w:val="20"/>
          <w:szCs w:val="18"/>
        </w:rPr>
        <w:t>omunida</w:t>
      </w:r>
      <w:r w:rsidR="00200C51">
        <w:rPr>
          <w:rFonts w:ascii="Maiandra GD" w:hAnsi="Maiandra GD" w:cs="Arial"/>
          <w:sz w:val="20"/>
          <w:szCs w:val="18"/>
        </w:rPr>
        <w:t>des con un aporte total por la e</w:t>
      </w:r>
      <w:r w:rsidRPr="00FF6000">
        <w:rPr>
          <w:rFonts w:ascii="Maiandra GD" w:hAnsi="Maiandra GD" w:cs="Arial"/>
          <w:sz w:val="20"/>
          <w:szCs w:val="18"/>
        </w:rPr>
        <w:t>laboración de las mismas de $ 71,872.09.</w:t>
      </w:r>
    </w:p>
    <w:p w:rsidR="00FF6000" w:rsidRDefault="00FF6000" w:rsidP="00FF6000">
      <w:pPr>
        <w:jc w:val="both"/>
        <w:rPr>
          <w:rFonts w:ascii="Maiandra GD" w:hAnsi="Maiandra GD" w:cs="Arial"/>
          <w:sz w:val="20"/>
          <w:szCs w:val="18"/>
        </w:rPr>
      </w:pPr>
    </w:p>
    <w:p w:rsidR="00B7647D" w:rsidRPr="00BE6F55" w:rsidRDefault="00FF6000" w:rsidP="00BE6F55">
      <w:pPr>
        <w:pStyle w:val="Prrafodelista"/>
        <w:numPr>
          <w:ilvl w:val="0"/>
          <w:numId w:val="19"/>
        </w:numPr>
        <w:ind w:left="426" w:hanging="426"/>
        <w:jc w:val="both"/>
        <w:rPr>
          <w:rFonts w:ascii="Tw Cen MT" w:hAnsi="Tw Cen MT" w:cs="Arial"/>
          <w:b/>
          <w:color w:val="365F91"/>
          <w:sz w:val="24"/>
          <w:szCs w:val="20"/>
          <w:lang w:val="es-ES"/>
        </w:rPr>
      </w:pPr>
      <w:r w:rsidRPr="00FF6000">
        <w:rPr>
          <w:rFonts w:ascii="Tw Cen MT" w:hAnsi="Tw Cen MT" w:cs="Arial"/>
          <w:b/>
          <w:color w:val="365F91"/>
          <w:sz w:val="24"/>
          <w:szCs w:val="20"/>
          <w:lang w:val="es-ES"/>
        </w:rPr>
        <w:t>EDUCACIÓN</w:t>
      </w:r>
    </w:p>
    <w:p w:rsidR="00FF6000" w:rsidRPr="00BF4E85" w:rsidRDefault="00FF6000" w:rsidP="00FF6000">
      <w:pPr>
        <w:jc w:val="both"/>
        <w:rPr>
          <w:rFonts w:ascii="Maiandra GD" w:hAnsi="Maiandra GD" w:cs="Arial"/>
          <w:sz w:val="20"/>
          <w:szCs w:val="18"/>
        </w:rPr>
      </w:pPr>
      <w:r w:rsidRPr="00FF6000">
        <w:rPr>
          <w:rFonts w:ascii="Maiandra GD" w:hAnsi="Maiandra GD" w:cs="Arial"/>
          <w:sz w:val="20"/>
          <w:szCs w:val="18"/>
        </w:rPr>
        <w:t xml:space="preserve">Con el fin de concientizar a la población sobre el ahorro del vital líquido, se efectuaron 44 jornadas educativas en diversas comunidades, abordando temas como: el buen uso del agua, lectura </w:t>
      </w:r>
      <w:r w:rsidR="00200C51">
        <w:rPr>
          <w:rFonts w:ascii="Maiandra GD" w:hAnsi="Maiandra GD" w:cs="Arial"/>
          <w:sz w:val="20"/>
          <w:szCs w:val="18"/>
        </w:rPr>
        <w:t>de medidores, servicios que la i</w:t>
      </w:r>
      <w:r w:rsidRPr="00FF6000">
        <w:rPr>
          <w:rFonts w:ascii="Maiandra GD" w:hAnsi="Maiandra GD" w:cs="Arial"/>
          <w:sz w:val="20"/>
          <w:szCs w:val="18"/>
        </w:rPr>
        <w:t>n</w:t>
      </w:r>
      <w:r w:rsidR="003721EF">
        <w:rPr>
          <w:rFonts w:ascii="Maiandra GD" w:hAnsi="Maiandra GD" w:cs="Arial"/>
          <w:sz w:val="20"/>
          <w:szCs w:val="18"/>
        </w:rPr>
        <w:t>stitución proporciona</w:t>
      </w:r>
      <w:r w:rsidRPr="00FF6000">
        <w:rPr>
          <w:rFonts w:ascii="Maiandra GD" w:hAnsi="Maiandra GD" w:cs="Arial"/>
          <w:sz w:val="20"/>
          <w:szCs w:val="18"/>
        </w:rPr>
        <w:t>.</w:t>
      </w:r>
    </w:p>
    <w:p w:rsidR="00391457" w:rsidRDefault="00391457"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EB6411" w:rsidP="00EF6F0E">
      <w:pPr>
        <w:jc w:val="both"/>
        <w:rPr>
          <w:rFonts w:ascii="Maiandra GD" w:hAnsi="Maiandra GD" w:cs="Arial"/>
          <w:sz w:val="20"/>
          <w:szCs w:val="18"/>
        </w:rPr>
      </w:pPr>
      <w:r>
        <w:rPr>
          <w:rFonts w:ascii="Utsaah" w:hAnsi="Utsaah" w:cs="Utsaah"/>
          <w:noProof/>
          <w:lang w:eastAsia="es-SV"/>
        </w:rPr>
        <w:drawing>
          <wp:anchor distT="0" distB="0" distL="114300" distR="114300" simplePos="0" relativeHeight="251713024" behindDoc="1" locked="0" layoutInCell="1" allowOverlap="1" wp14:anchorId="349C1C3C" wp14:editId="63F3FDA4">
            <wp:simplePos x="0" y="0"/>
            <wp:positionH relativeFrom="margin">
              <wp:posOffset>1521460</wp:posOffset>
            </wp:positionH>
            <wp:positionV relativeFrom="margin">
              <wp:posOffset>5529580</wp:posOffset>
            </wp:positionV>
            <wp:extent cx="3030220" cy="227457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30220" cy="22745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647D" w:rsidRDefault="00B7647D" w:rsidP="00EF6F0E">
      <w:pPr>
        <w:jc w:val="both"/>
        <w:rPr>
          <w:rFonts w:ascii="Maiandra GD" w:hAnsi="Maiandra GD" w:cs="Arial"/>
          <w:sz w:val="20"/>
          <w:szCs w:val="18"/>
        </w:rPr>
      </w:pPr>
    </w:p>
    <w:p w:rsidR="00BE6F55" w:rsidRDefault="00BE6F55" w:rsidP="00EF6F0E">
      <w:pPr>
        <w:jc w:val="both"/>
        <w:rPr>
          <w:rFonts w:ascii="Maiandra GD" w:hAnsi="Maiandra GD" w:cs="Arial"/>
          <w:sz w:val="20"/>
          <w:szCs w:val="18"/>
        </w:rPr>
      </w:pPr>
    </w:p>
    <w:p w:rsidR="00BE6F55" w:rsidRDefault="00BE6F55"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E6F55" w:rsidRDefault="00BE6F55" w:rsidP="00EF6F0E">
      <w:pPr>
        <w:jc w:val="both"/>
        <w:rPr>
          <w:rFonts w:ascii="Maiandra GD" w:hAnsi="Maiandra GD" w:cs="Arial"/>
          <w:sz w:val="20"/>
          <w:szCs w:val="18"/>
        </w:rPr>
      </w:pPr>
    </w:p>
    <w:p w:rsidR="00BE6F55" w:rsidRDefault="00BE6F55" w:rsidP="00EF6F0E">
      <w:pPr>
        <w:jc w:val="both"/>
        <w:rPr>
          <w:rFonts w:ascii="Maiandra GD" w:hAnsi="Maiandra GD" w:cs="Arial"/>
          <w:sz w:val="20"/>
          <w:szCs w:val="18"/>
        </w:rPr>
      </w:pPr>
    </w:p>
    <w:p w:rsidR="00EB6411" w:rsidRDefault="00EB6411" w:rsidP="00EF6F0E">
      <w:pPr>
        <w:jc w:val="both"/>
        <w:rPr>
          <w:rFonts w:ascii="Maiandra GD" w:hAnsi="Maiandra GD" w:cs="Arial"/>
          <w:sz w:val="20"/>
          <w:szCs w:val="18"/>
        </w:rPr>
      </w:pPr>
    </w:p>
    <w:p w:rsidR="00EB6411" w:rsidRDefault="00EB6411" w:rsidP="00EF6F0E">
      <w:pPr>
        <w:jc w:val="both"/>
        <w:rPr>
          <w:rFonts w:ascii="Maiandra GD" w:hAnsi="Maiandra GD" w:cs="Arial"/>
          <w:sz w:val="20"/>
          <w:szCs w:val="18"/>
        </w:rPr>
      </w:pPr>
    </w:p>
    <w:p w:rsidR="00EB6411" w:rsidRDefault="00EB6411" w:rsidP="00EF6F0E">
      <w:pPr>
        <w:jc w:val="both"/>
        <w:rPr>
          <w:rFonts w:ascii="Maiandra GD" w:hAnsi="Maiandra GD" w:cs="Arial"/>
          <w:sz w:val="20"/>
          <w:szCs w:val="18"/>
        </w:rPr>
      </w:pPr>
    </w:p>
    <w:p w:rsidR="00EB6411" w:rsidRDefault="00EB6411"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057B9E" w:rsidRPr="00FF6000" w:rsidRDefault="00057B9E" w:rsidP="00EF6F0E">
      <w:pPr>
        <w:jc w:val="both"/>
        <w:rPr>
          <w:rFonts w:ascii="Maiandra GD" w:hAnsi="Maiandra GD" w:cs="Arial"/>
          <w:sz w:val="20"/>
          <w:szCs w:val="18"/>
        </w:rPr>
      </w:pPr>
    </w:p>
    <w:p w:rsidR="00FF6000" w:rsidRPr="00FF6000" w:rsidRDefault="00FF6000" w:rsidP="00EF6F0E">
      <w:pPr>
        <w:jc w:val="both"/>
        <w:rPr>
          <w:rFonts w:ascii="Maiandra GD" w:hAnsi="Maiandra GD" w:cs="Arial"/>
          <w:sz w:val="20"/>
          <w:szCs w:val="18"/>
        </w:rPr>
      </w:pPr>
      <w:r w:rsidRPr="00FF6000">
        <w:rPr>
          <w:rFonts w:ascii="Maiandra GD" w:hAnsi="Maiandra GD" w:cs="Arial"/>
          <w:sz w:val="20"/>
          <w:szCs w:val="18"/>
        </w:rPr>
        <w:lastRenderedPageBreak/>
        <w:t xml:space="preserve">Desarrollo de </w:t>
      </w:r>
      <w:r w:rsidR="00200C51">
        <w:rPr>
          <w:rFonts w:ascii="Maiandra GD" w:hAnsi="Maiandra GD" w:cs="Arial"/>
          <w:sz w:val="20"/>
          <w:szCs w:val="18"/>
        </w:rPr>
        <w:t>203 charlas educativas en centros escolares con la c</w:t>
      </w:r>
      <w:r w:rsidRPr="00FF6000">
        <w:rPr>
          <w:rFonts w:ascii="Maiandra GD" w:hAnsi="Maiandra GD" w:cs="Arial"/>
          <w:sz w:val="20"/>
          <w:szCs w:val="18"/>
        </w:rPr>
        <w:t>ampaña “Superhéroes del Agua”, con el objetivo de in</w:t>
      </w:r>
      <w:r w:rsidR="00DC6732">
        <w:rPr>
          <w:rFonts w:ascii="Maiandra GD" w:hAnsi="Maiandra GD" w:cs="Arial"/>
          <w:sz w:val="20"/>
          <w:szCs w:val="18"/>
        </w:rPr>
        <w:t>formar y crear conciencia d</w:t>
      </w:r>
      <w:r w:rsidR="00200C51">
        <w:rPr>
          <w:rFonts w:ascii="Maiandra GD" w:hAnsi="Maiandra GD" w:cs="Arial"/>
          <w:sz w:val="20"/>
          <w:szCs w:val="18"/>
        </w:rPr>
        <w:t>el valor que tiene</w:t>
      </w:r>
      <w:r w:rsidRPr="00FF6000">
        <w:rPr>
          <w:rFonts w:ascii="Maiandra GD" w:hAnsi="Maiandra GD" w:cs="Arial"/>
          <w:sz w:val="20"/>
          <w:szCs w:val="18"/>
        </w:rPr>
        <w:t xml:space="preserve"> el vital líquido, así como educar sobre la utilización racional y efic</w:t>
      </w:r>
      <w:r w:rsidR="00200C51">
        <w:rPr>
          <w:rFonts w:ascii="Maiandra GD" w:hAnsi="Maiandra GD" w:cs="Arial"/>
          <w:sz w:val="20"/>
          <w:szCs w:val="18"/>
        </w:rPr>
        <w:t>iente, prácticas al desechar</w:t>
      </w:r>
      <w:r w:rsidRPr="00FF6000">
        <w:rPr>
          <w:rFonts w:ascii="Maiandra GD" w:hAnsi="Maiandra GD" w:cs="Arial"/>
          <w:sz w:val="20"/>
          <w:szCs w:val="18"/>
        </w:rPr>
        <w:t xml:space="preserve"> aguas residuales, y de esta manera</w:t>
      </w:r>
      <w:r w:rsidR="00200C51">
        <w:rPr>
          <w:rFonts w:ascii="Maiandra GD" w:hAnsi="Maiandra GD" w:cs="Arial"/>
          <w:sz w:val="20"/>
          <w:szCs w:val="18"/>
        </w:rPr>
        <w:t>,</w:t>
      </w:r>
      <w:r w:rsidRPr="00FF6000">
        <w:rPr>
          <w:rFonts w:ascii="Maiandra GD" w:hAnsi="Maiandra GD" w:cs="Arial"/>
          <w:sz w:val="20"/>
          <w:szCs w:val="18"/>
        </w:rPr>
        <w:t xml:space="preserve"> fomentar una cultura de protección, conservación y defensa del recurso hídrico</w:t>
      </w:r>
    </w:p>
    <w:p w:rsidR="009D06E1" w:rsidRDefault="00EB6411" w:rsidP="00577916">
      <w:pPr>
        <w:jc w:val="both"/>
        <w:rPr>
          <w:rFonts w:ascii="Maiandra GD" w:hAnsi="Maiandra GD" w:cs="Arial"/>
          <w:sz w:val="20"/>
          <w:szCs w:val="18"/>
        </w:rPr>
      </w:pPr>
      <w:r>
        <w:rPr>
          <w:rFonts w:ascii="Utsaah" w:hAnsi="Utsaah" w:cs="Utsaah"/>
          <w:noProof/>
          <w:lang w:eastAsia="es-SV"/>
        </w:rPr>
        <w:drawing>
          <wp:anchor distT="0" distB="0" distL="114300" distR="114300" simplePos="0" relativeHeight="251715072" behindDoc="1" locked="0" layoutInCell="1" allowOverlap="1" wp14:anchorId="2256603C" wp14:editId="66B6A799">
            <wp:simplePos x="0" y="0"/>
            <wp:positionH relativeFrom="margin">
              <wp:posOffset>1606550</wp:posOffset>
            </wp:positionH>
            <wp:positionV relativeFrom="margin">
              <wp:posOffset>745490</wp:posOffset>
            </wp:positionV>
            <wp:extent cx="2769870" cy="198247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9870" cy="1982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647D" w:rsidRDefault="00B7647D"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E6F55" w:rsidRDefault="00BE6F55" w:rsidP="00577916">
      <w:pPr>
        <w:jc w:val="both"/>
        <w:rPr>
          <w:rFonts w:ascii="Maiandra GD" w:hAnsi="Maiandra GD" w:cs="Arial"/>
          <w:sz w:val="20"/>
          <w:szCs w:val="18"/>
        </w:rPr>
      </w:pPr>
    </w:p>
    <w:p w:rsidR="00B7647D" w:rsidRDefault="00B7647D" w:rsidP="00577916">
      <w:pPr>
        <w:jc w:val="both"/>
        <w:rPr>
          <w:rFonts w:ascii="Maiandra GD" w:hAnsi="Maiandra GD" w:cs="Arial"/>
          <w:sz w:val="20"/>
          <w:szCs w:val="18"/>
        </w:rPr>
      </w:pPr>
    </w:p>
    <w:p w:rsidR="00577916" w:rsidRDefault="00577916" w:rsidP="00577916">
      <w:pPr>
        <w:jc w:val="both"/>
        <w:rPr>
          <w:rFonts w:ascii="Tw Cen MT" w:hAnsi="Tw Cen MT" w:cs="Arial"/>
          <w:b/>
          <w:color w:val="365F91"/>
          <w:sz w:val="28"/>
          <w:szCs w:val="20"/>
          <w:lang w:val="es-ES"/>
        </w:rPr>
      </w:pPr>
      <w:r w:rsidRPr="008E38DF">
        <w:rPr>
          <w:rFonts w:ascii="Tw Cen MT" w:hAnsi="Tw Cen MT" w:cs="Arial"/>
          <w:b/>
          <w:color w:val="365F91"/>
          <w:sz w:val="28"/>
          <w:szCs w:val="20"/>
          <w:lang w:val="es-ES"/>
        </w:rPr>
        <w:t>SUBGERENCIA DE COMUNICACIONES Y RELACIONES PÚBLICAS.</w:t>
      </w:r>
    </w:p>
    <w:p w:rsidR="008E38DF" w:rsidRPr="008E38DF" w:rsidRDefault="008E38DF" w:rsidP="00577916">
      <w:pPr>
        <w:jc w:val="both"/>
        <w:rPr>
          <w:rFonts w:ascii="Tw Cen MT" w:hAnsi="Tw Cen MT" w:cs="Arial"/>
          <w:b/>
          <w:color w:val="365F91"/>
          <w:sz w:val="28"/>
          <w:szCs w:val="20"/>
          <w:lang w:val="es-ES"/>
        </w:rPr>
      </w:pPr>
    </w:p>
    <w:p w:rsidR="00577916" w:rsidRPr="00BF4E85" w:rsidRDefault="00577916" w:rsidP="00577916">
      <w:pPr>
        <w:jc w:val="both"/>
        <w:rPr>
          <w:rFonts w:ascii="Maiandra GD" w:hAnsi="Maiandra GD" w:cs="Arial"/>
          <w:sz w:val="20"/>
          <w:szCs w:val="20"/>
        </w:rPr>
      </w:pPr>
      <w:r w:rsidRPr="00BF4E85">
        <w:rPr>
          <w:rFonts w:ascii="Maiandra GD" w:hAnsi="Maiandra GD" w:cs="Arial"/>
          <w:sz w:val="20"/>
          <w:szCs w:val="20"/>
        </w:rPr>
        <w:t>Con el afán de dar a conocer el trabajo institucional realizado a diario, y respondiendo al derecho y la necesidad de la ciudadanía de mantenerse informados acerca de las obras realizadas, la Administración Nacional de Acueductos y Alcantarillados (ANDA), a través de la Subgerencia de Comunicaciones y Relaciones Públicas, ha difundido innumerable cantidad de proyectos que, para beneficio de la población, se han realizado durante el 2012.</w:t>
      </w:r>
    </w:p>
    <w:p w:rsidR="00577916" w:rsidRPr="00BF4E85" w:rsidRDefault="00577916" w:rsidP="00577916">
      <w:pPr>
        <w:jc w:val="both"/>
        <w:rPr>
          <w:rFonts w:ascii="Maiandra GD" w:hAnsi="Maiandra GD" w:cs="Arial"/>
          <w:sz w:val="20"/>
          <w:szCs w:val="20"/>
        </w:rPr>
      </w:pPr>
    </w:p>
    <w:p w:rsidR="00577916" w:rsidRPr="00BF4E85" w:rsidRDefault="00577916" w:rsidP="00577916">
      <w:pPr>
        <w:jc w:val="both"/>
        <w:rPr>
          <w:rFonts w:ascii="Maiandra GD" w:hAnsi="Maiandra GD" w:cs="Arial"/>
          <w:sz w:val="20"/>
          <w:szCs w:val="20"/>
        </w:rPr>
      </w:pPr>
      <w:r w:rsidRPr="00BF4E85">
        <w:rPr>
          <w:rFonts w:ascii="Maiandra GD" w:hAnsi="Maiandra GD" w:cs="Arial"/>
          <w:sz w:val="20"/>
          <w:szCs w:val="20"/>
        </w:rPr>
        <w:t xml:space="preserve">La labor de esta Subgerencia se enfoca en la atención de áreas prioritarias como material audiovisual, eventos, Relaciones Públicas, Protocolo, Prensa, Redacción de documentos institucionales y </w:t>
      </w:r>
      <w:r w:rsidR="00F87332">
        <w:rPr>
          <w:rFonts w:ascii="Maiandra GD" w:hAnsi="Maiandra GD" w:cs="Arial"/>
          <w:sz w:val="20"/>
          <w:szCs w:val="20"/>
        </w:rPr>
        <w:t xml:space="preserve">manejo </w:t>
      </w:r>
      <w:r w:rsidR="00062D7B">
        <w:rPr>
          <w:rFonts w:ascii="Maiandra GD" w:hAnsi="Maiandra GD" w:cs="Arial"/>
          <w:sz w:val="20"/>
          <w:szCs w:val="20"/>
        </w:rPr>
        <w:t>de</w:t>
      </w:r>
      <w:r w:rsidR="00062D7B" w:rsidRPr="00BF4E85">
        <w:rPr>
          <w:rFonts w:ascii="Maiandra GD" w:hAnsi="Maiandra GD" w:cs="Arial"/>
          <w:sz w:val="20"/>
          <w:szCs w:val="20"/>
        </w:rPr>
        <w:t xml:space="preserve"> Redes</w:t>
      </w:r>
      <w:r w:rsidRPr="00BF4E85">
        <w:rPr>
          <w:rFonts w:ascii="Maiandra GD" w:hAnsi="Maiandra GD" w:cs="Arial"/>
          <w:sz w:val="20"/>
          <w:szCs w:val="20"/>
        </w:rPr>
        <w:t xml:space="preserve"> Sociales</w:t>
      </w:r>
      <w:r w:rsidR="00F87332">
        <w:rPr>
          <w:rFonts w:ascii="Maiandra GD" w:hAnsi="Maiandra GD" w:cs="Arial"/>
          <w:sz w:val="20"/>
          <w:szCs w:val="20"/>
        </w:rPr>
        <w:t xml:space="preserve"> institucionales</w:t>
      </w:r>
      <w:r w:rsidRPr="00BF4E85">
        <w:rPr>
          <w:rFonts w:ascii="Maiandra GD" w:hAnsi="Maiandra GD" w:cs="Arial"/>
          <w:sz w:val="20"/>
          <w:szCs w:val="20"/>
        </w:rPr>
        <w:t xml:space="preserve">, entre otros. </w:t>
      </w:r>
    </w:p>
    <w:p w:rsidR="00577916" w:rsidRPr="00BF4E85" w:rsidRDefault="00577916" w:rsidP="00577916">
      <w:pPr>
        <w:jc w:val="both"/>
        <w:rPr>
          <w:rFonts w:ascii="Maiandra GD" w:hAnsi="Maiandra GD" w:cs="Arial"/>
          <w:sz w:val="20"/>
          <w:szCs w:val="20"/>
        </w:rPr>
      </w:pPr>
    </w:p>
    <w:p w:rsidR="00577916" w:rsidRPr="00BF4E85" w:rsidRDefault="00577916" w:rsidP="00577916">
      <w:pPr>
        <w:jc w:val="both"/>
        <w:rPr>
          <w:rFonts w:ascii="Maiandra GD" w:hAnsi="Maiandra GD" w:cs="Arial"/>
          <w:sz w:val="20"/>
          <w:szCs w:val="20"/>
        </w:rPr>
      </w:pPr>
      <w:r w:rsidRPr="00BF4E85">
        <w:rPr>
          <w:rFonts w:ascii="Maiandra GD" w:hAnsi="Maiandra GD" w:cs="Arial"/>
          <w:sz w:val="20"/>
          <w:szCs w:val="20"/>
        </w:rPr>
        <w:t>Durante el año 2012, el Presidente de la institución, Marco Fortín, participó en 167 eventos públicos, organizados por esta Subgerencia y  cubiertos por todos los medios informativos a nivel nacional.</w:t>
      </w:r>
    </w:p>
    <w:p w:rsidR="00577916" w:rsidRPr="00BF4E85" w:rsidRDefault="00577916" w:rsidP="00577916">
      <w:pPr>
        <w:jc w:val="both"/>
        <w:rPr>
          <w:rFonts w:ascii="Maiandra GD" w:hAnsi="Maiandra GD" w:cs="Arial"/>
          <w:sz w:val="20"/>
          <w:szCs w:val="20"/>
        </w:rPr>
      </w:pPr>
    </w:p>
    <w:p w:rsidR="00577916" w:rsidRPr="00BF4E85" w:rsidRDefault="00577916" w:rsidP="00577916">
      <w:pPr>
        <w:jc w:val="both"/>
        <w:rPr>
          <w:rFonts w:ascii="Maiandra GD" w:hAnsi="Maiandra GD" w:cs="Arial"/>
          <w:sz w:val="20"/>
          <w:szCs w:val="20"/>
        </w:rPr>
      </w:pPr>
      <w:r w:rsidRPr="00BF4E85">
        <w:rPr>
          <w:rFonts w:ascii="Maiandra GD" w:hAnsi="Maiandra GD" w:cs="Arial"/>
          <w:sz w:val="20"/>
          <w:szCs w:val="20"/>
        </w:rPr>
        <w:t xml:space="preserve">La difusión diaria de notas periodísticas se da a través de la actualización del sitio web institucional </w:t>
      </w:r>
      <w:hyperlink r:id="rId38" w:history="1">
        <w:r w:rsidRPr="00BF4E85">
          <w:rPr>
            <w:rFonts w:ascii="Maiandra GD" w:hAnsi="Maiandra GD"/>
            <w:b/>
            <w:sz w:val="20"/>
            <w:szCs w:val="20"/>
          </w:rPr>
          <w:t>www.anda.gob.sv</w:t>
        </w:r>
      </w:hyperlink>
      <w:r w:rsidRPr="00BF4E85">
        <w:rPr>
          <w:rFonts w:ascii="Maiandra GD" w:hAnsi="Maiandra GD" w:cs="Arial"/>
          <w:sz w:val="20"/>
          <w:szCs w:val="20"/>
        </w:rPr>
        <w:t xml:space="preserve"> con el que es posible divulgar diversas actividades de interés a la población como conferencias de prensa, ejecución de proyectos, obras a inaugurar, donativos, ferias, suscripción de convenios interinstitucionales, trabajo operativo, apertura y nuevos servicios a comunidades, entrevistas, así como también eventos internos que permiten reforzar el </w:t>
      </w:r>
      <w:r w:rsidR="00F87332">
        <w:rPr>
          <w:rFonts w:ascii="Maiandra GD" w:hAnsi="Maiandra GD" w:cs="Arial"/>
          <w:sz w:val="20"/>
          <w:szCs w:val="20"/>
        </w:rPr>
        <w:t xml:space="preserve">buen </w:t>
      </w:r>
      <w:r w:rsidRPr="00BF4E85">
        <w:rPr>
          <w:rFonts w:ascii="Maiandra GD" w:hAnsi="Maiandra GD" w:cs="Arial"/>
          <w:sz w:val="20"/>
          <w:szCs w:val="20"/>
        </w:rPr>
        <w:t>clima laboral, la mística de trabajo y el  espíritu de servicio entre los empleados de ANDA en todo el país.</w:t>
      </w:r>
    </w:p>
    <w:p w:rsidR="00577916" w:rsidRPr="00BF4E85" w:rsidRDefault="00577916" w:rsidP="00577916">
      <w:pPr>
        <w:jc w:val="both"/>
        <w:rPr>
          <w:rFonts w:ascii="Maiandra GD" w:hAnsi="Maiandra GD" w:cs="Arial"/>
          <w:sz w:val="20"/>
          <w:szCs w:val="20"/>
        </w:rPr>
      </w:pPr>
    </w:p>
    <w:p w:rsidR="00577916" w:rsidRPr="00BF4E85" w:rsidRDefault="00577916" w:rsidP="00577916">
      <w:pPr>
        <w:jc w:val="both"/>
        <w:rPr>
          <w:rFonts w:ascii="Maiandra GD" w:hAnsi="Maiandra GD" w:cs="Arial"/>
          <w:sz w:val="20"/>
          <w:szCs w:val="20"/>
        </w:rPr>
      </w:pPr>
      <w:r w:rsidRPr="00BF4E85">
        <w:rPr>
          <w:rFonts w:ascii="Maiandra GD" w:hAnsi="Maiandra GD" w:cs="Arial"/>
          <w:sz w:val="20"/>
          <w:szCs w:val="20"/>
        </w:rPr>
        <w:t>La Subgerencia de Comunicaciones</w:t>
      </w:r>
      <w:r w:rsidR="00F87332">
        <w:rPr>
          <w:rFonts w:ascii="Maiandra GD" w:hAnsi="Maiandra GD" w:cs="Arial"/>
          <w:sz w:val="20"/>
          <w:szCs w:val="20"/>
        </w:rPr>
        <w:t>,</w:t>
      </w:r>
      <w:r w:rsidRPr="00BF4E85">
        <w:rPr>
          <w:rFonts w:ascii="Maiandra GD" w:hAnsi="Maiandra GD" w:cs="Arial"/>
          <w:sz w:val="20"/>
          <w:szCs w:val="20"/>
        </w:rPr>
        <w:t xml:space="preserve"> además, se encarga de coordinar, generar y depurar el arte y diseño gráfico de la imagen institucional en papelería, folletería, avisos, licitaciones, adjudicaciones e impresiones, una parte fundamental del trabajo comunicacional diario.</w:t>
      </w:r>
    </w:p>
    <w:p w:rsidR="00577916" w:rsidRPr="00BF4E85" w:rsidRDefault="00577916" w:rsidP="00577916">
      <w:pPr>
        <w:jc w:val="both"/>
        <w:rPr>
          <w:rFonts w:ascii="Maiandra GD" w:hAnsi="Maiandra GD" w:cs="Arial"/>
          <w:sz w:val="20"/>
          <w:szCs w:val="20"/>
        </w:rPr>
      </w:pPr>
    </w:p>
    <w:p w:rsidR="00577916" w:rsidRPr="00BF4E85" w:rsidRDefault="00577916" w:rsidP="00577916">
      <w:pPr>
        <w:jc w:val="both"/>
        <w:rPr>
          <w:rFonts w:ascii="Maiandra GD" w:hAnsi="Maiandra GD" w:cs="Arial"/>
          <w:sz w:val="20"/>
          <w:szCs w:val="20"/>
        </w:rPr>
      </w:pPr>
      <w:r w:rsidRPr="00BF4E85">
        <w:rPr>
          <w:rFonts w:ascii="Maiandra GD" w:hAnsi="Maiandra GD" w:cs="Arial"/>
          <w:sz w:val="20"/>
          <w:szCs w:val="20"/>
        </w:rPr>
        <w:t xml:space="preserve">El equipo de audiovisuales, perteneciente a esta Subgerencia, monitorea permanentemente las publicaciones en prensa escrita, radio, televisión, </w:t>
      </w:r>
      <w:r w:rsidR="00F87332">
        <w:rPr>
          <w:rFonts w:ascii="Maiandra GD" w:hAnsi="Maiandra GD" w:cs="Arial"/>
          <w:sz w:val="20"/>
          <w:szCs w:val="20"/>
        </w:rPr>
        <w:t xml:space="preserve">medios digitales </w:t>
      </w:r>
      <w:r w:rsidRPr="00BF4E85">
        <w:rPr>
          <w:rFonts w:ascii="Maiandra GD" w:hAnsi="Maiandra GD" w:cs="Arial"/>
          <w:sz w:val="20"/>
          <w:szCs w:val="20"/>
        </w:rPr>
        <w:t xml:space="preserve">y redes sociales. Durante el 2012, la unidad de comunicaciones generó 172 videos con material que permitió la documentación de actividades y eventos relevantes coordinados para fortalecer la imagen corporativa de la institución. </w:t>
      </w:r>
    </w:p>
    <w:p w:rsidR="00577916" w:rsidRPr="00BF4E85" w:rsidRDefault="00577916" w:rsidP="00577916">
      <w:pPr>
        <w:jc w:val="both"/>
        <w:rPr>
          <w:rFonts w:ascii="Maiandra GD" w:hAnsi="Maiandra GD" w:cs="Arial"/>
          <w:sz w:val="20"/>
          <w:szCs w:val="20"/>
        </w:rPr>
      </w:pPr>
    </w:p>
    <w:p w:rsidR="00577916" w:rsidRDefault="00F87332" w:rsidP="00577916">
      <w:pPr>
        <w:jc w:val="both"/>
        <w:rPr>
          <w:rFonts w:ascii="Maiandra GD" w:hAnsi="Maiandra GD" w:cs="Arial"/>
          <w:sz w:val="20"/>
          <w:szCs w:val="20"/>
        </w:rPr>
      </w:pPr>
      <w:r>
        <w:rPr>
          <w:rFonts w:ascii="Maiandra GD" w:hAnsi="Maiandra GD" w:cs="Arial"/>
          <w:sz w:val="20"/>
          <w:szCs w:val="20"/>
        </w:rPr>
        <w:t>Durante este periodo,</w:t>
      </w:r>
      <w:r w:rsidR="00577916" w:rsidRPr="00BF4E85">
        <w:rPr>
          <w:rFonts w:ascii="Maiandra GD" w:hAnsi="Maiandra GD" w:cs="Arial"/>
          <w:sz w:val="20"/>
          <w:szCs w:val="20"/>
        </w:rPr>
        <w:t xml:space="preserve"> la cuenta institucional </w:t>
      </w:r>
      <w:r w:rsidR="00577916" w:rsidRPr="00BF4E85">
        <w:rPr>
          <w:rFonts w:ascii="Maiandra GD" w:hAnsi="Maiandra GD" w:cs="Arial"/>
          <w:b/>
          <w:sz w:val="20"/>
          <w:szCs w:val="20"/>
        </w:rPr>
        <w:t>@anda_sv</w:t>
      </w:r>
      <w:r w:rsidR="00577916" w:rsidRPr="00BF4E85">
        <w:rPr>
          <w:rFonts w:ascii="Maiandra GD" w:hAnsi="Maiandra GD" w:cs="Arial"/>
          <w:sz w:val="20"/>
          <w:szCs w:val="20"/>
        </w:rPr>
        <w:t xml:space="preserve"> en </w:t>
      </w:r>
      <w:r>
        <w:rPr>
          <w:rFonts w:ascii="Maiandra GD" w:hAnsi="Maiandra GD" w:cs="Arial"/>
          <w:sz w:val="20"/>
          <w:szCs w:val="20"/>
        </w:rPr>
        <w:t>T</w:t>
      </w:r>
      <w:r w:rsidR="00CF2B07" w:rsidRPr="00BF4E85">
        <w:rPr>
          <w:rFonts w:ascii="Maiandra GD" w:hAnsi="Maiandra GD" w:cs="Arial"/>
          <w:sz w:val="20"/>
          <w:szCs w:val="20"/>
        </w:rPr>
        <w:t>witter</w:t>
      </w:r>
      <w:r w:rsidR="00577916" w:rsidRPr="00BF4E85">
        <w:rPr>
          <w:rFonts w:ascii="Maiandra GD" w:hAnsi="Maiandra GD" w:cs="Arial"/>
          <w:sz w:val="20"/>
          <w:szCs w:val="20"/>
        </w:rPr>
        <w:t xml:space="preserve">, sobrepasó los 12 mil seguidores, gracias a la actualización constante de la misma, de la cual, cabe destacar, retoman notas periodísticas los medios informativos de mayor circulación en el país, y es un enlace directo con los usuarios quienes reportan </w:t>
      </w:r>
      <w:r w:rsidR="00577916" w:rsidRPr="00BF4E85">
        <w:rPr>
          <w:rFonts w:ascii="Maiandra GD" w:hAnsi="Maiandra GD" w:cs="Arial"/>
          <w:sz w:val="20"/>
          <w:szCs w:val="20"/>
        </w:rPr>
        <w:lastRenderedPageBreak/>
        <w:t>diversidad de casos relacionados con el servicio de agua potable, facturación y alcantarillado sanitario, por mencionar algunos.</w:t>
      </w:r>
    </w:p>
    <w:p w:rsidR="00F87332" w:rsidRPr="00BF4E85" w:rsidRDefault="00F87332" w:rsidP="00577916">
      <w:pPr>
        <w:jc w:val="both"/>
        <w:rPr>
          <w:rFonts w:ascii="Maiandra GD" w:hAnsi="Maiandra GD" w:cs="Arial"/>
          <w:sz w:val="20"/>
          <w:szCs w:val="20"/>
        </w:rPr>
      </w:pPr>
    </w:p>
    <w:p w:rsidR="00577916" w:rsidRPr="00F87332" w:rsidRDefault="00577916" w:rsidP="00577916">
      <w:pPr>
        <w:jc w:val="both"/>
        <w:rPr>
          <w:rFonts w:ascii="Maiandra GD" w:hAnsi="Maiandra GD" w:cs="Arial"/>
          <w:b/>
          <w:sz w:val="20"/>
          <w:szCs w:val="20"/>
        </w:rPr>
      </w:pPr>
      <w:r w:rsidRPr="00F87332">
        <w:rPr>
          <w:rFonts w:ascii="Maiandra GD" w:hAnsi="Maiandra GD" w:cs="Arial"/>
          <w:b/>
          <w:sz w:val="20"/>
          <w:szCs w:val="20"/>
        </w:rPr>
        <w:t>AÑO 2012 EN CIFRAS</w:t>
      </w:r>
    </w:p>
    <w:p w:rsidR="005746FA" w:rsidRPr="00BF4E85" w:rsidRDefault="005746FA" w:rsidP="00577916">
      <w:pPr>
        <w:jc w:val="both"/>
        <w:rPr>
          <w:rFonts w:ascii="Maiandra GD" w:hAnsi="Maiandra GD" w:cs="Arial"/>
          <w:sz w:val="20"/>
          <w:szCs w:val="20"/>
        </w:rPr>
      </w:pPr>
    </w:p>
    <w:p w:rsidR="00BA7843" w:rsidRDefault="00577916" w:rsidP="005876AB">
      <w:pPr>
        <w:pStyle w:val="Prrafodelista"/>
        <w:numPr>
          <w:ilvl w:val="1"/>
          <w:numId w:val="11"/>
        </w:numPr>
        <w:ind w:left="709" w:hanging="283"/>
        <w:jc w:val="both"/>
        <w:rPr>
          <w:rFonts w:ascii="Maiandra GD" w:hAnsi="Maiandra GD" w:cs="Arial"/>
          <w:sz w:val="20"/>
          <w:szCs w:val="20"/>
        </w:rPr>
      </w:pPr>
      <w:r w:rsidRPr="00BA7843">
        <w:rPr>
          <w:rFonts w:ascii="Maiandra GD" w:hAnsi="Maiandra GD" w:cs="Arial"/>
          <w:sz w:val="20"/>
          <w:szCs w:val="20"/>
        </w:rPr>
        <w:t>Visitas de campo realizadas (verificaciones): 246</w:t>
      </w:r>
    </w:p>
    <w:p w:rsidR="00BA7843" w:rsidRDefault="00577916" w:rsidP="005876AB">
      <w:pPr>
        <w:pStyle w:val="Prrafodelista"/>
        <w:numPr>
          <w:ilvl w:val="1"/>
          <w:numId w:val="11"/>
        </w:numPr>
        <w:ind w:left="709" w:hanging="283"/>
        <w:jc w:val="both"/>
        <w:rPr>
          <w:rFonts w:ascii="Maiandra GD" w:hAnsi="Maiandra GD" w:cs="Arial"/>
          <w:sz w:val="20"/>
          <w:szCs w:val="20"/>
        </w:rPr>
      </w:pPr>
      <w:r w:rsidRPr="00BA7843">
        <w:rPr>
          <w:rFonts w:ascii="Maiandra GD" w:hAnsi="Maiandra GD" w:cs="Arial"/>
          <w:sz w:val="20"/>
          <w:szCs w:val="20"/>
        </w:rPr>
        <w:t>Eventos en los que se realizó apoyo logístico: 167</w:t>
      </w:r>
    </w:p>
    <w:p w:rsidR="00BA7843" w:rsidRDefault="00577916" w:rsidP="005876AB">
      <w:pPr>
        <w:pStyle w:val="Prrafodelista"/>
        <w:numPr>
          <w:ilvl w:val="1"/>
          <w:numId w:val="11"/>
        </w:numPr>
        <w:ind w:left="709" w:hanging="283"/>
        <w:jc w:val="both"/>
        <w:rPr>
          <w:rFonts w:ascii="Maiandra GD" w:hAnsi="Maiandra GD" w:cs="Arial"/>
          <w:sz w:val="20"/>
          <w:szCs w:val="20"/>
        </w:rPr>
      </w:pPr>
      <w:r w:rsidRPr="00BA7843">
        <w:rPr>
          <w:rFonts w:ascii="Maiandra GD" w:hAnsi="Maiandra GD" w:cs="Arial"/>
          <w:sz w:val="20"/>
          <w:szCs w:val="20"/>
        </w:rPr>
        <w:t>Convocatorias de prensa enviadas a los medios de comunicación: 39</w:t>
      </w:r>
    </w:p>
    <w:p w:rsidR="00BA7843" w:rsidRDefault="00577916" w:rsidP="005876AB">
      <w:pPr>
        <w:pStyle w:val="Prrafodelista"/>
        <w:numPr>
          <w:ilvl w:val="1"/>
          <w:numId w:val="11"/>
        </w:numPr>
        <w:ind w:left="709" w:hanging="283"/>
        <w:jc w:val="both"/>
        <w:rPr>
          <w:rFonts w:ascii="Maiandra GD" w:hAnsi="Maiandra GD" w:cs="Arial"/>
          <w:sz w:val="20"/>
          <w:szCs w:val="20"/>
        </w:rPr>
      </w:pPr>
      <w:r w:rsidRPr="00BA7843">
        <w:rPr>
          <w:rFonts w:ascii="Maiandra GD" w:hAnsi="Maiandra GD" w:cs="Arial"/>
          <w:sz w:val="20"/>
          <w:szCs w:val="20"/>
        </w:rPr>
        <w:t>Entrevistas y declaraciones publicadas: 76</w:t>
      </w:r>
    </w:p>
    <w:p w:rsidR="00BA7843" w:rsidRDefault="00577916" w:rsidP="005876AB">
      <w:pPr>
        <w:pStyle w:val="Prrafodelista"/>
        <w:numPr>
          <w:ilvl w:val="1"/>
          <w:numId w:val="11"/>
        </w:numPr>
        <w:ind w:left="709" w:hanging="283"/>
        <w:jc w:val="both"/>
        <w:rPr>
          <w:rFonts w:ascii="Maiandra GD" w:hAnsi="Maiandra GD" w:cs="Arial"/>
          <w:sz w:val="20"/>
          <w:szCs w:val="20"/>
        </w:rPr>
      </w:pPr>
      <w:r w:rsidRPr="00BA7843">
        <w:rPr>
          <w:rFonts w:ascii="Maiandra GD" w:hAnsi="Maiandra GD" w:cs="Arial"/>
          <w:sz w:val="20"/>
          <w:szCs w:val="20"/>
        </w:rPr>
        <w:t>Avisos publicados en la web: 111</w:t>
      </w:r>
    </w:p>
    <w:p w:rsidR="00BA7843" w:rsidRDefault="00577916" w:rsidP="005876AB">
      <w:pPr>
        <w:pStyle w:val="Prrafodelista"/>
        <w:numPr>
          <w:ilvl w:val="1"/>
          <w:numId w:val="11"/>
        </w:numPr>
        <w:ind w:left="709" w:hanging="283"/>
        <w:jc w:val="both"/>
        <w:rPr>
          <w:rFonts w:ascii="Maiandra GD" w:hAnsi="Maiandra GD" w:cs="Arial"/>
          <w:sz w:val="20"/>
          <w:szCs w:val="20"/>
        </w:rPr>
      </w:pPr>
      <w:r w:rsidRPr="00BA7843">
        <w:rPr>
          <w:rFonts w:ascii="Maiandra GD" w:hAnsi="Maiandra GD" w:cs="Arial"/>
          <w:sz w:val="20"/>
          <w:szCs w:val="20"/>
        </w:rPr>
        <w:t>Videos: 172</w:t>
      </w:r>
    </w:p>
    <w:p w:rsidR="00391457" w:rsidRPr="00BA7843" w:rsidRDefault="00577916" w:rsidP="005876AB">
      <w:pPr>
        <w:pStyle w:val="Prrafodelista"/>
        <w:numPr>
          <w:ilvl w:val="1"/>
          <w:numId w:val="11"/>
        </w:numPr>
        <w:ind w:left="709" w:hanging="283"/>
        <w:jc w:val="both"/>
        <w:rPr>
          <w:rFonts w:ascii="Maiandra GD" w:hAnsi="Maiandra GD" w:cs="Arial"/>
          <w:sz w:val="20"/>
          <w:szCs w:val="20"/>
        </w:rPr>
      </w:pPr>
      <w:r w:rsidRPr="00BA7843">
        <w:rPr>
          <w:rFonts w:ascii="Maiandra GD" w:hAnsi="Maiandra GD" w:cs="Arial"/>
          <w:sz w:val="20"/>
          <w:szCs w:val="20"/>
        </w:rPr>
        <w:t>Notas publicadas en el sitio web: 343</w:t>
      </w:r>
    </w:p>
    <w:p w:rsidR="00391457" w:rsidRPr="00BF4E85" w:rsidRDefault="00391457" w:rsidP="00EF6F0E">
      <w:pPr>
        <w:jc w:val="both"/>
        <w:rPr>
          <w:rFonts w:ascii="Maiandra GD" w:hAnsi="Maiandra GD" w:cs="Arial"/>
          <w:color w:val="365F91"/>
          <w:sz w:val="20"/>
          <w:szCs w:val="20"/>
          <w:lang w:val="es-ES"/>
        </w:rPr>
      </w:pPr>
    </w:p>
    <w:p w:rsidR="00391457" w:rsidRPr="00BF4E85" w:rsidRDefault="00391457" w:rsidP="00EF6F0E">
      <w:pPr>
        <w:jc w:val="both"/>
        <w:rPr>
          <w:rFonts w:ascii="Maiandra GD" w:hAnsi="Maiandra GD" w:cs="Arial"/>
          <w:color w:val="365F91"/>
          <w:sz w:val="20"/>
          <w:szCs w:val="20"/>
          <w:lang w:val="es-ES"/>
        </w:rPr>
      </w:pPr>
    </w:p>
    <w:p w:rsidR="00391457" w:rsidRPr="004C6B1D" w:rsidRDefault="00391457" w:rsidP="00EF6F0E">
      <w:pPr>
        <w:jc w:val="both"/>
        <w:rPr>
          <w:rFonts w:asciiTheme="majorHAnsi" w:hAnsiTheme="majorHAnsi" w:cs="Arial"/>
          <w:color w:val="365F91"/>
          <w:sz w:val="22"/>
          <w:szCs w:val="20"/>
          <w:lang w:val="es-ES"/>
        </w:rPr>
      </w:pPr>
    </w:p>
    <w:p w:rsidR="00391457" w:rsidRPr="004C6B1D" w:rsidRDefault="00391457" w:rsidP="00EF6F0E">
      <w:pPr>
        <w:jc w:val="both"/>
        <w:rPr>
          <w:rFonts w:asciiTheme="majorHAnsi" w:hAnsiTheme="majorHAnsi" w:cs="Arial"/>
          <w:color w:val="365F91"/>
          <w:sz w:val="22"/>
          <w:szCs w:val="20"/>
          <w:lang w:val="es-ES"/>
        </w:rPr>
      </w:pPr>
    </w:p>
    <w:p w:rsidR="00391457" w:rsidRPr="004C6B1D" w:rsidRDefault="00391457" w:rsidP="00EF6F0E">
      <w:pPr>
        <w:jc w:val="both"/>
        <w:rPr>
          <w:rFonts w:asciiTheme="majorHAnsi" w:hAnsiTheme="majorHAnsi" w:cs="Arial"/>
          <w:color w:val="365F91"/>
          <w:sz w:val="22"/>
          <w:szCs w:val="20"/>
          <w:lang w:val="es-ES"/>
        </w:rPr>
      </w:pPr>
    </w:p>
    <w:p w:rsidR="00391457" w:rsidRPr="004C6B1D" w:rsidRDefault="00391457" w:rsidP="00EF6F0E">
      <w:pPr>
        <w:jc w:val="both"/>
        <w:rPr>
          <w:rFonts w:asciiTheme="majorHAnsi" w:hAnsiTheme="majorHAnsi" w:cs="Arial"/>
          <w:color w:val="365F91"/>
          <w:sz w:val="22"/>
          <w:szCs w:val="20"/>
          <w:lang w:val="es-ES"/>
        </w:rPr>
      </w:pPr>
    </w:p>
    <w:p w:rsidR="00391457" w:rsidRPr="004C6B1D" w:rsidRDefault="00391457" w:rsidP="00EF6F0E">
      <w:pPr>
        <w:jc w:val="both"/>
        <w:rPr>
          <w:rFonts w:asciiTheme="majorHAnsi" w:hAnsiTheme="majorHAnsi" w:cs="Arial"/>
          <w:color w:val="365F91"/>
          <w:sz w:val="22"/>
          <w:szCs w:val="20"/>
          <w:lang w:val="es-ES"/>
        </w:rPr>
      </w:pPr>
    </w:p>
    <w:p w:rsidR="00391457" w:rsidRPr="004C6B1D" w:rsidRDefault="00391457" w:rsidP="00EF6F0E">
      <w:pPr>
        <w:jc w:val="both"/>
        <w:rPr>
          <w:rFonts w:asciiTheme="majorHAnsi" w:hAnsiTheme="majorHAnsi" w:cs="Arial"/>
          <w:color w:val="365F91"/>
          <w:sz w:val="22"/>
          <w:szCs w:val="20"/>
          <w:lang w:val="es-ES"/>
        </w:rPr>
      </w:pPr>
    </w:p>
    <w:p w:rsidR="009D06E1" w:rsidRPr="004C6B1D" w:rsidRDefault="009D06E1" w:rsidP="00EF6F0E">
      <w:pPr>
        <w:jc w:val="both"/>
        <w:rPr>
          <w:rFonts w:asciiTheme="majorHAnsi" w:hAnsiTheme="majorHAnsi" w:cs="Arial"/>
          <w:color w:val="365F91"/>
          <w:sz w:val="22"/>
          <w:szCs w:val="20"/>
          <w:lang w:val="es-ES"/>
        </w:rPr>
      </w:pPr>
    </w:p>
    <w:p w:rsidR="009D06E1" w:rsidRPr="004C6B1D" w:rsidRDefault="009D06E1" w:rsidP="00EF6F0E">
      <w:pPr>
        <w:jc w:val="both"/>
        <w:rPr>
          <w:rFonts w:asciiTheme="majorHAnsi" w:hAnsiTheme="majorHAnsi" w:cs="Arial"/>
          <w:color w:val="365F91"/>
          <w:sz w:val="22"/>
          <w:szCs w:val="20"/>
          <w:lang w:val="es-ES"/>
        </w:rPr>
      </w:pPr>
    </w:p>
    <w:p w:rsidR="009D06E1" w:rsidRPr="004C6B1D" w:rsidRDefault="009D06E1" w:rsidP="00EF6F0E">
      <w:pPr>
        <w:jc w:val="both"/>
        <w:rPr>
          <w:rFonts w:asciiTheme="majorHAnsi" w:hAnsiTheme="majorHAnsi" w:cs="Arial"/>
          <w:color w:val="365F91"/>
          <w:sz w:val="22"/>
          <w:szCs w:val="20"/>
          <w:lang w:val="es-ES"/>
        </w:rPr>
      </w:pPr>
    </w:p>
    <w:p w:rsidR="009D06E1" w:rsidRDefault="009D06E1" w:rsidP="00EF6F0E">
      <w:pPr>
        <w:jc w:val="both"/>
        <w:rPr>
          <w:rFonts w:asciiTheme="minorHAnsi" w:hAnsiTheme="minorHAnsi" w:cs="Arial"/>
          <w:color w:val="365F91"/>
          <w:sz w:val="20"/>
          <w:szCs w:val="20"/>
          <w:lang w:val="es-ES"/>
        </w:rPr>
      </w:pPr>
    </w:p>
    <w:p w:rsidR="001B030D" w:rsidRDefault="001B030D" w:rsidP="00EF6F0E">
      <w:pPr>
        <w:jc w:val="both"/>
        <w:rPr>
          <w:rFonts w:asciiTheme="minorHAnsi" w:hAnsiTheme="minorHAnsi" w:cs="Arial"/>
          <w:color w:val="365F91"/>
          <w:sz w:val="20"/>
          <w:szCs w:val="20"/>
          <w:lang w:val="es-ES"/>
        </w:rPr>
      </w:pPr>
    </w:p>
    <w:p w:rsidR="001B030D" w:rsidRDefault="001B030D" w:rsidP="00EF6F0E">
      <w:pPr>
        <w:jc w:val="both"/>
        <w:rPr>
          <w:rFonts w:asciiTheme="minorHAnsi" w:hAnsiTheme="minorHAnsi" w:cs="Arial"/>
          <w:color w:val="365F91"/>
          <w:sz w:val="20"/>
          <w:szCs w:val="20"/>
          <w:lang w:val="es-ES"/>
        </w:rPr>
      </w:pPr>
    </w:p>
    <w:p w:rsidR="00BF4E85" w:rsidRDefault="00BF4E85" w:rsidP="00EF6F0E">
      <w:pPr>
        <w:jc w:val="both"/>
        <w:rPr>
          <w:rFonts w:asciiTheme="minorHAnsi" w:hAnsiTheme="minorHAnsi" w:cs="Arial"/>
          <w:color w:val="365F91"/>
          <w:sz w:val="20"/>
          <w:szCs w:val="20"/>
          <w:lang w:val="es-ES"/>
        </w:rPr>
      </w:pPr>
    </w:p>
    <w:p w:rsidR="00BF4E85" w:rsidRDefault="00BF4E85" w:rsidP="00EF6F0E">
      <w:pPr>
        <w:jc w:val="both"/>
        <w:rPr>
          <w:rFonts w:asciiTheme="minorHAnsi" w:hAnsiTheme="minorHAnsi" w:cs="Arial"/>
          <w:color w:val="365F91"/>
          <w:sz w:val="20"/>
          <w:szCs w:val="20"/>
          <w:lang w:val="es-ES"/>
        </w:rPr>
      </w:pPr>
    </w:p>
    <w:p w:rsidR="00BF4E85" w:rsidRDefault="00BF4E85" w:rsidP="00EF6F0E">
      <w:pPr>
        <w:jc w:val="both"/>
        <w:rPr>
          <w:rFonts w:asciiTheme="minorHAnsi" w:hAnsiTheme="minorHAnsi" w:cs="Arial"/>
          <w:color w:val="365F91"/>
          <w:sz w:val="20"/>
          <w:szCs w:val="20"/>
          <w:lang w:val="es-ES"/>
        </w:rPr>
      </w:pPr>
    </w:p>
    <w:p w:rsidR="00BF4E85" w:rsidRDefault="00BF4E85" w:rsidP="00EF6F0E">
      <w:pPr>
        <w:jc w:val="both"/>
        <w:rPr>
          <w:rFonts w:asciiTheme="minorHAnsi" w:hAnsiTheme="minorHAnsi" w:cs="Arial"/>
          <w:color w:val="365F91"/>
          <w:sz w:val="20"/>
          <w:szCs w:val="20"/>
          <w:lang w:val="es-ES"/>
        </w:rPr>
      </w:pPr>
    </w:p>
    <w:p w:rsidR="00BF4E85" w:rsidRPr="003973F7" w:rsidRDefault="00BF4E85" w:rsidP="003973F7">
      <w:pPr>
        <w:jc w:val="both"/>
        <w:rPr>
          <w:rFonts w:ascii="Arial" w:hAnsi="Arial" w:cs="Arial"/>
          <w:b/>
          <w:color w:val="365F91"/>
          <w:sz w:val="20"/>
          <w:szCs w:val="20"/>
          <w:lang w:val="es-ES"/>
        </w:rPr>
      </w:pPr>
    </w:p>
    <w:p w:rsidR="00BF4E85" w:rsidRPr="003973F7" w:rsidRDefault="00BF4E85"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DC04A1" w:rsidRPr="003973F7" w:rsidRDefault="00DC04A1"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A1522A" w:rsidP="003973F7">
      <w:pPr>
        <w:jc w:val="both"/>
        <w:rPr>
          <w:rFonts w:ascii="Arial" w:hAnsi="Arial" w:cs="Arial"/>
          <w:b/>
          <w:color w:val="365F91"/>
          <w:sz w:val="20"/>
          <w:szCs w:val="20"/>
          <w:lang w:val="es-ES"/>
        </w:rPr>
      </w:pPr>
      <w:r>
        <w:rPr>
          <w:rFonts w:ascii="Arial" w:hAnsi="Arial" w:cs="Arial"/>
          <w:b/>
          <w:noProof/>
          <w:color w:val="365F91"/>
          <w:sz w:val="20"/>
          <w:szCs w:val="20"/>
          <w:lang w:eastAsia="es-SV"/>
        </w:rPr>
        <w:lastRenderedPageBreak/>
        <w:drawing>
          <wp:anchor distT="0" distB="0" distL="114300" distR="114300" simplePos="0" relativeHeight="251801088" behindDoc="1" locked="0" layoutInCell="1" allowOverlap="1" wp14:anchorId="08489591" wp14:editId="639E8E40">
            <wp:simplePos x="0" y="0"/>
            <wp:positionH relativeFrom="column">
              <wp:posOffset>-818515</wp:posOffset>
            </wp:positionH>
            <wp:positionV relativeFrom="paragraph">
              <wp:posOffset>-926465</wp:posOffset>
            </wp:positionV>
            <wp:extent cx="3286125" cy="2924175"/>
            <wp:effectExtent l="0" t="0" r="9525" b="9525"/>
            <wp:wrapNone/>
            <wp:docPr id="4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69469C" w:rsidRDefault="0069469C"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Pr="003973F7" w:rsidRDefault="00B7647D" w:rsidP="003973F7">
      <w:pPr>
        <w:jc w:val="both"/>
        <w:rPr>
          <w:rFonts w:ascii="Arial" w:hAnsi="Arial" w:cs="Arial"/>
          <w:b/>
          <w:color w:val="365F91"/>
          <w:sz w:val="20"/>
          <w:szCs w:val="20"/>
          <w:lang w:val="es-ES"/>
        </w:rPr>
      </w:pPr>
    </w:p>
    <w:p w:rsidR="00DC04A1" w:rsidRDefault="00DC04A1" w:rsidP="003973F7">
      <w:pPr>
        <w:jc w:val="both"/>
        <w:rPr>
          <w:rFonts w:ascii="Arial" w:hAnsi="Arial" w:cs="Arial"/>
          <w:b/>
          <w:color w:val="365F91"/>
          <w:sz w:val="20"/>
          <w:szCs w:val="20"/>
          <w:lang w:val="es-ES"/>
        </w:rPr>
      </w:pPr>
    </w:p>
    <w:p w:rsidR="006A6D95" w:rsidRDefault="006A6D95" w:rsidP="003973F7">
      <w:pPr>
        <w:jc w:val="both"/>
        <w:rPr>
          <w:rFonts w:ascii="Arial" w:hAnsi="Arial" w:cs="Arial"/>
          <w:b/>
          <w:color w:val="365F91"/>
          <w:sz w:val="20"/>
          <w:szCs w:val="20"/>
          <w:lang w:val="es-ES"/>
        </w:rPr>
      </w:pPr>
    </w:p>
    <w:p w:rsidR="003A3294" w:rsidRDefault="003A3294" w:rsidP="003973F7">
      <w:pPr>
        <w:jc w:val="both"/>
        <w:rPr>
          <w:rFonts w:ascii="Arial" w:hAnsi="Arial" w:cs="Arial"/>
          <w:b/>
          <w:color w:val="365F91"/>
          <w:sz w:val="20"/>
          <w:szCs w:val="20"/>
          <w:lang w:val="es-ES"/>
        </w:rPr>
      </w:pPr>
    </w:p>
    <w:p w:rsidR="006A6D95" w:rsidRDefault="006A6D95" w:rsidP="003973F7">
      <w:pPr>
        <w:jc w:val="both"/>
        <w:rPr>
          <w:rFonts w:ascii="Arial" w:hAnsi="Arial" w:cs="Arial"/>
          <w:b/>
          <w:color w:val="365F91"/>
          <w:sz w:val="20"/>
          <w:szCs w:val="20"/>
          <w:lang w:val="es-ES"/>
        </w:rPr>
      </w:pPr>
    </w:p>
    <w:p w:rsidR="006A6D95" w:rsidRDefault="006A6D95" w:rsidP="003973F7">
      <w:pPr>
        <w:jc w:val="both"/>
        <w:rPr>
          <w:rFonts w:ascii="Arial" w:hAnsi="Arial" w:cs="Arial"/>
          <w:b/>
          <w:color w:val="365F91"/>
          <w:sz w:val="20"/>
          <w:szCs w:val="20"/>
          <w:lang w:val="es-ES"/>
        </w:rPr>
      </w:pPr>
    </w:p>
    <w:p w:rsidR="006A6D95" w:rsidRDefault="006A6D95" w:rsidP="003973F7">
      <w:pPr>
        <w:jc w:val="both"/>
        <w:rPr>
          <w:rFonts w:ascii="Arial" w:hAnsi="Arial" w:cs="Arial"/>
          <w:b/>
          <w:color w:val="365F91"/>
          <w:sz w:val="20"/>
          <w:szCs w:val="20"/>
          <w:lang w:val="es-ES"/>
        </w:rPr>
      </w:pPr>
    </w:p>
    <w:p w:rsidR="00BF4E85" w:rsidRPr="003973F7" w:rsidRDefault="00BF4E85" w:rsidP="003973F7">
      <w:pPr>
        <w:jc w:val="both"/>
        <w:rPr>
          <w:rFonts w:ascii="Arial" w:hAnsi="Arial" w:cs="Arial"/>
          <w:b/>
          <w:color w:val="365F91"/>
          <w:sz w:val="20"/>
          <w:szCs w:val="20"/>
          <w:lang w:val="es-ES"/>
        </w:rPr>
      </w:pPr>
    </w:p>
    <w:p w:rsidR="00C91536" w:rsidRDefault="00C91536" w:rsidP="00391457">
      <w:pPr>
        <w:widowControl w:val="0"/>
        <w:rPr>
          <w:rFonts w:ascii="Tw Cen MT" w:eastAsia="Meiryo" w:hAnsi="Tw Cen MT" w:cs="Utsaah"/>
          <w:sz w:val="72"/>
          <w:szCs w:val="28"/>
          <w:lang w:val="es-ES"/>
        </w:rPr>
      </w:pPr>
      <w:r>
        <w:rPr>
          <w:rFonts w:ascii="Tw Cen MT" w:eastAsia="Meiryo" w:hAnsi="Tw Cen MT" w:cs="Utsaah"/>
          <w:sz w:val="72"/>
          <w:szCs w:val="28"/>
          <w:lang w:val="es-ES"/>
        </w:rPr>
        <w:t>CAPÍTULO 3</w:t>
      </w:r>
    </w:p>
    <w:p w:rsidR="00C91536" w:rsidRPr="00391457" w:rsidRDefault="00C91536" w:rsidP="00C91536">
      <w:pPr>
        <w:widowControl w:val="0"/>
        <w:rPr>
          <w:rFonts w:ascii="Utsaah" w:eastAsia="Meiryo" w:hAnsi="Utsaah" w:cs="Utsaah"/>
          <w:b/>
          <w:sz w:val="38"/>
          <w:szCs w:val="28"/>
          <w:lang w:val="es-ES"/>
        </w:rPr>
      </w:pPr>
    </w:p>
    <w:p w:rsidR="00C91536" w:rsidRDefault="00C91536" w:rsidP="00C91536">
      <w:pPr>
        <w:widowControl w:val="0"/>
        <w:ind w:left="708" w:firstLine="708"/>
        <w:rPr>
          <w:rFonts w:ascii="Tw Cen MT" w:eastAsia="Meiryo" w:hAnsi="Tw Cen MT" w:cs="Utsaah"/>
          <w:sz w:val="72"/>
          <w:szCs w:val="28"/>
          <w:lang w:val="es-ES"/>
        </w:rPr>
      </w:pPr>
      <w:r>
        <w:rPr>
          <w:rFonts w:ascii="Tw Cen MT" w:eastAsia="Meiryo" w:hAnsi="Tw Cen MT" w:cs="Utsaah"/>
          <w:sz w:val="28"/>
          <w:szCs w:val="28"/>
          <w:lang w:val="es-ES"/>
        </w:rPr>
        <w:t>PRODUCCIÓN Y DISTRIBUCIÓN DE AGUA POTABLE</w:t>
      </w:r>
    </w:p>
    <w:p w:rsidR="00C91536" w:rsidRPr="00C91536" w:rsidRDefault="00C91536" w:rsidP="00391457">
      <w:pPr>
        <w:widowControl w:val="0"/>
        <w:rPr>
          <w:rFonts w:ascii="Maiandra GD" w:hAnsi="Maiandra GD" w:cs="Arial"/>
          <w:sz w:val="20"/>
          <w:szCs w:val="20"/>
        </w:rPr>
      </w:pPr>
    </w:p>
    <w:p w:rsidR="00C91536" w:rsidRPr="00C91536" w:rsidRDefault="00C91536" w:rsidP="00391457">
      <w:pPr>
        <w:widowControl w:val="0"/>
        <w:rPr>
          <w:rFonts w:ascii="Maiandra GD" w:hAnsi="Maiandra GD" w:cs="Arial"/>
          <w:sz w:val="20"/>
          <w:szCs w:val="20"/>
        </w:rPr>
      </w:pPr>
    </w:p>
    <w:p w:rsidR="00C91536" w:rsidRPr="00C91536" w:rsidRDefault="00C91536" w:rsidP="00391457">
      <w:pPr>
        <w:widowControl w:val="0"/>
        <w:rPr>
          <w:rFonts w:ascii="Maiandra GD" w:hAnsi="Maiandra GD" w:cs="Arial"/>
          <w:sz w:val="20"/>
          <w:szCs w:val="20"/>
        </w:rPr>
      </w:pPr>
    </w:p>
    <w:p w:rsidR="00C91536" w:rsidRPr="00C91536" w:rsidRDefault="00C91536" w:rsidP="00391457">
      <w:pPr>
        <w:widowControl w:val="0"/>
        <w:rPr>
          <w:rFonts w:ascii="Maiandra GD" w:hAnsi="Maiandra GD" w:cs="Arial"/>
          <w:sz w:val="20"/>
          <w:szCs w:val="20"/>
        </w:rPr>
      </w:pPr>
    </w:p>
    <w:p w:rsidR="00C91536" w:rsidRP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Pr="00C91536" w:rsidRDefault="00C91536" w:rsidP="00391457">
      <w:pPr>
        <w:widowControl w:val="0"/>
        <w:rPr>
          <w:rFonts w:ascii="Maiandra GD" w:hAnsi="Maiandra GD" w:cs="Arial"/>
          <w:sz w:val="20"/>
          <w:szCs w:val="20"/>
        </w:rPr>
      </w:pPr>
    </w:p>
    <w:p w:rsidR="00C91536" w:rsidRDefault="00C91536" w:rsidP="00C91536">
      <w:pPr>
        <w:rPr>
          <w:rFonts w:ascii="Tw Cen MT" w:hAnsi="Tw Cen MT" w:cs="Arial"/>
          <w:b/>
          <w:color w:val="365F91"/>
          <w:szCs w:val="20"/>
          <w:lang w:val="es-ES"/>
        </w:rPr>
      </w:pPr>
      <w:r w:rsidRPr="004E381C">
        <w:rPr>
          <w:rFonts w:ascii="Tw Cen MT" w:hAnsi="Tw Cen MT" w:cs="Arial"/>
          <w:b/>
          <w:color w:val="365F91"/>
          <w:sz w:val="40"/>
          <w:szCs w:val="20"/>
          <w:lang w:val="es-ES"/>
        </w:rPr>
        <w:lastRenderedPageBreak/>
        <w:t>RESUMEN</w:t>
      </w:r>
    </w:p>
    <w:p w:rsidR="00C91536" w:rsidRDefault="00C91536" w:rsidP="00C91536">
      <w:pPr>
        <w:jc w:val="both"/>
        <w:rPr>
          <w:rFonts w:ascii="Tw Cen MT" w:hAnsi="Tw Cen MT" w:cs="Arial"/>
          <w:b/>
          <w:color w:val="365F91"/>
          <w:szCs w:val="20"/>
          <w:lang w:val="es-ES"/>
        </w:rPr>
      </w:pPr>
    </w:p>
    <w:p w:rsidR="00C91536" w:rsidRDefault="00C91536" w:rsidP="00C91536">
      <w:pPr>
        <w:jc w:val="both"/>
        <w:rPr>
          <w:rFonts w:ascii="Tw Cen MT" w:hAnsi="Tw Cen MT" w:cs="Arial"/>
          <w:b/>
          <w:color w:val="365F91"/>
          <w:szCs w:val="20"/>
          <w:lang w:val="es-ES"/>
        </w:rPr>
      </w:pPr>
    </w:p>
    <w:p w:rsidR="00C91536" w:rsidRDefault="00C91536" w:rsidP="00C91536">
      <w:pPr>
        <w:jc w:val="both"/>
        <w:rPr>
          <w:rFonts w:ascii="Tw Cen MT" w:hAnsi="Tw Cen MT" w:cs="Arial"/>
          <w:b/>
          <w:color w:val="365F91"/>
          <w:szCs w:val="20"/>
          <w:lang w:val="es-ES"/>
        </w:rPr>
      </w:pPr>
      <w:r>
        <w:rPr>
          <w:rFonts w:ascii="Tw Cen MT" w:hAnsi="Tw Cen MT" w:cs="Arial"/>
          <w:b/>
          <w:color w:val="365F91"/>
          <w:szCs w:val="20"/>
          <w:lang w:val="es-ES"/>
        </w:rPr>
        <w:t>PRODUCCIÓN Y DISTRIBUCIÓN DE AGUA POTABLE</w:t>
      </w:r>
      <w:r w:rsidRPr="0095582F">
        <w:rPr>
          <w:rFonts w:ascii="Tw Cen MT" w:hAnsi="Tw Cen MT" w:cs="Arial"/>
          <w:b/>
          <w:color w:val="365F91"/>
          <w:szCs w:val="20"/>
          <w:lang w:val="es-ES"/>
        </w:rPr>
        <w:t>.</w:t>
      </w:r>
    </w:p>
    <w:p w:rsidR="00C91536" w:rsidRDefault="00C91536" w:rsidP="00C91536">
      <w:pPr>
        <w:jc w:val="both"/>
        <w:rPr>
          <w:rFonts w:ascii="Tw Cen MT" w:hAnsi="Tw Cen MT" w:cs="Arial"/>
          <w:b/>
          <w:color w:val="365F91"/>
          <w:sz w:val="28"/>
          <w:szCs w:val="20"/>
          <w:lang w:val="es-ES"/>
        </w:rPr>
      </w:pPr>
    </w:p>
    <w:tbl>
      <w:tblPr>
        <w:tblStyle w:val="Listaclara-nfasis1"/>
        <w:tblW w:w="0" w:type="auto"/>
        <w:tblLook w:val="04A0" w:firstRow="1" w:lastRow="0" w:firstColumn="1" w:lastColumn="0" w:noHBand="0" w:noVBand="1"/>
      </w:tblPr>
      <w:tblGrid>
        <w:gridCol w:w="7403"/>
        <w:gridCol w:w="2369"/>
      </w:tblGrid>
      <w:tr w:rsidR="00C91536" w:rsidRPr="004B7CB7" w:rsidTr="00BB6864">
        <w:trPr>
          <w:cnfStyle w:val="100000000000" w:firstRow="1" w:lastRow="0" w:firstColumn="0" w:lastColumn="0" w:oddVBand="0" w:evenVBand="0" w:oddHBand="0" w:evenHBand="0"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7403" w:type="dxa"/>
            <w:tcBorders>
              <w:bottom w:val="double" w:sz="4" w:space="0" w:color="FFFFFF" w:themeColor="background1"/>
            </w:tcBorders>
            <w:vAlign w:val="center"/>
          </w:tcPr>
          <w:p w:rsidR="00C91536" w:rsidRPr="00C91536" w:rsidRDefault="00C91536" w:rsidP="00C91536">
            <w:pPr>
              <w:jc w:val="right"/>
              <w:rPr>
                <w:rFonts w:ascii="Maiandra GD" w:hAnsi="Maiandra GD" w:cs="Arial"/>
                <w:sz w:val="20"/>
                <w:szCs w:val="20"/>
                <w:lang w:val="es-ES"/>
              </w:rPr>
            </w:pPr>
            <w:r w:rsidRPr="00C91536">
              <w:rPr>
                <w:rFonts w:ascii="Maiandra GD" w:hAnsi="Maiandra GD" w:cs="Arial"/>
                <w:sz w:val="20"/>
                <w:szCs w:val="20"/>
                <w:lang w:val="es-ES"/>
              </w:rPr>
              <w:t>Producción total de agua potable a nivel nacional</w:t>
            </w:r>
          </w:p>
          <w:p w:rsidR="00C91536" w:rsidRPr="00066FA4" w:rsidRDefault="00C91536" w:rsidP="00C91536">
            <w:pPr>
              <w:jc w:val="right"/>
              <w:rPr>
                <w:rFonts w:ascii="Maiandra GD" w:hAnsi="Maiandra GD" w:cs="Arial"/>
                <w:sz w:val="20"/>
                <w:szCs w:val="20"/>
                <w:lang w:val="es-ES"/>
              </w:rPr>
            </w:pPr>
            <w:r w:rsidRPr="00C91536">
              <w:rPr>
                <w:rFonts w:ascii="Maiandra GD" w:hAnsi="Maiandra GD" w:cs="Arial"/>
                <w:sz w:val="20"/>
                <w:szCs w:val="20"/>
                <w:lang w:val="es-ES"/>
              </w:rPr>
              <w:t>en sistemas administrados por ANDA y Operadores Descentralizados:</w:t>
            </w:r>
          </w:p>
        </w:tc>
        <w:tc>
          <w:tcPr>
            <w:tcW w:w="2369" w:type="dxa"/>
            <w:tcBorders>
              <w:bottom w:val="double" w:sz="4" w:space="0" w:color="FFFFFF" w:themeColor="background1"/>
            </w:tcBorders>
            <w:vAlign w:val="center"/>
          </w:tcPr>
          <w:p w:rsidR="00C91536" w:rsidRPr="004B7CB7" w:rsidRDefault="00C91536" w:rsidP="00C91536">
            <w:pPr>
              <w:jc w:val="right"/>
              <w:cnfStyle w:val="100000000000" w:firstRow="1" w:lastRow="0" w:firstColumn="0" w:lastColumn="0" w:oddVBand="0" w:evenVBand="0" w:oddHBand="0" w:evenHBand="0" w:firstRowFirstColumn="0" w:firstRowLastColumn="0" w:lastRowFirstColumn="0" w:lastRowLastColumn="0"/>
              <w:rPr>
                <w:rFonts w:ascii="Maiandra GD" w:hAnsi="Maiandra GD" w:cs="Arial"/>
                <w:sz w:val="20"/>
                <w:szCs w:val="20"/>
                <w:lang w:val="es-ES"/>
              </w:rPr>
            </w:pPr>
            <w:r w:rsidRPr="004B7CB7">
              <w:rPr>
                <w:rFonts w:ascii="Maiandra GD" w:hAnsi="Maiandra GD" w:cs="Arial"/>
                <w:sz w:val="20"/>
                <w:szCs w:val="20"/>
                <w:lang w:val="es-ES"/>
              </w:rPr>
              <w:t>364,655,186 m3</w:t>
            </w:r>
          </w:p>
        </w:tc>
      </w:tr>
      <w:tr w:rsidR="00C91536" w:rsidRPr="0095582F" w:rsidTr="00BB6864">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bottom w:val="double" w:sz="4" w:space="0" w:color="FFFFFF" w:themeColor="background1"/>
            </w:tcBorders>
            <w:shd w:val="clear" w:color="auto" w:fill="4F81BD" w:themeFill="accent1"/>
            <w:vAlign w:val="center"/>
          </w:tcPr>
          <w:p w:rsidR="00C91536" w:rsidRPr="00BB6864" w:rsidRDefault="00BB6864" w:rsidP="00C91536">
            <w:pPr>
              <w:jc w:val="right"/>
              <w:rPr>
                <w:rFonts w:ascii="Maiandra GD" w:hAnsi="Maiandra GD" w:cs="Arial"/>
                <w:color w:val="FFFFFF" w:themeColor="background1"/>
                <w:sz w:val="20"/>
                <w:szCs w:val="20"/>
                <w:lang w:val="es-ES"/>
              </w:rPr>
            </w:pPr>
            <w:r w:rsidRPr="00BB6864">
              <w:rPr>
                <w:rFonts w:ascii="Maiandra GD" w:hAnsi="Maiandra GD" w:cs="Arial"/>
                <w:color w:val="FFFFFF" w:themeColor="background1"/>
                <w:sz w:val="20"/>
                <w:szCs w:val="20"/>
                <w:lang w:val="es-ES"/>
              </w:rPr>
              <w:t>Producción de agua potable a nivel nacional en sistemas administrados por ANDA:</w:t>
            </w:r>
          </w:p>
        </w:tc>
        <w:tc>
          <w:tcPr>
            <w:tcW w:w="2369" w:type="dxa"/>
            <w:tcBorders>
              <w:top w:val="double" w:sz="4" w:space="0" w:color="FFFFFF" w:themeColor="background1"/>
              <w:bottom w:val="double" w:sz="4" w:space="0" w:color="FFFFFF" w:themeColor="background1"/>
            </w:tcBorders>
            <w:shd w:val="clear" w:color="auto" w:fill="4F81BD" w:themeFill="accent1"/>
            <w:vAlign w:val="center"/>
          </w:tcPr>
          <w:p w:rsidR="00C91536" w:rsidRPr="00BB6864" w:rsidRDefault="00BB6864" w:rsidP="00C91536">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sidRPr="00BB6864">
              <w:rPr>
                <w:rFonts w:ascii="Maiandra GD" w:hAnsi="Maiandra GD" w:cs="Arial"/>
                <w:b/>
                <w:bCs/>
                <w:color w:val="FFFFFF" w:themeColor="background1"/>
                <w:sz w:val="20"/>
                <w:szCs w:val="20"/>
                <w:lang w:val="es-ES"/>
              </w:rPr>
              <w:t>348,269,837 m3</w:t>
            </w:r>
          </w:p>
        </w:tc>
      </w:tr>
      <w:tr w:rsidR="00C91536" w:rsidRPr="0095582F" w:rsidTr="00BB6864">
        <w:trPr>
          <w:trHeight w:val="624"/>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bottom w:val="double" w:sz="4" w:space="0" w:color="FFFFFF" w:themeColor="background1"/>
            </w:tcBorders>
            <w:shd w:val="clear" w:color="auto" w:fill="4F81BD" w:themeFill="accent1"/>
            <w:vAlign w:val="center"/>
          </w:tcPr>
          <w:p w:rsidR="00C91536" w:rsidRPr="00BB6864" w:rsidRDefault="00BB6864" w:rsidP="00C91536">
            <w:pPr>
              <w:jc w:val="right"/>
              <w:rPr>
                <w:rFonts w:ascii="Maiandra GD" w:hAnsi="Maiandra GD" w:cs="Arial"/>
                <w:color w:val="FFFFFF" w:themeColor="background1"/>
                <w:sz w:val="20"/>
                <w:szCs w:val="20"/>
                <w:lang w:val="es-ES"/>
              </w:rPr>
            </w:pPr>
            <w:r w:rsidRPr="00BB6864">
              <w:rPr>
                <w:rFonts w:ascii="Maiandra GD" w:hAnsi="Maiandra GD" w:cs="Arial"/>
                <w:color w:val="FFFFFF" w:themeColor="background1"/>
                <w:sz w:val="20"/>
                <w:szCs w:val="20"/>
                <w:lang w:val="es-ES"/>
              </w:rPr>
              <w:t>Producción de agua potable a nivel nacional por Operadores de Sistemas Descentralizados:</w:t>
            </w:r>
          </w:p>
        </w:tc>
        <w:tc>
          <w:tcPr>
            <w:tcW w:w="2369" w:type="dxa"/>
            <w:tcBorders>
              <w:top w:val="double" w:sz="4" w:space="0" w:color="FFFFFF" w:themeColor="background1"/>
              <w:bottom w:val="double" w:sz="4" w:space="0" w:color="FFFFFF" w:themeColor="background1"/>
            </w:tcBorders>
            <w:shd w:val="clear" w:color="auto" w:fill="4F81BD" w:themeFill="accent1"/>
            <w:vAlign w:val="center"/>
          </w:tcPr>
          <w:p w:rsidR="00C91536" w:rsidRPr="00BB6864" w:rsidRDefault="00BB6864" w:rsidP="00C91536">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sidRPr="00BB6864">
              <w:rPr>
                <w:rFonts w:ascii="Maiandra GD" w:hAnsi="Maiandra GD" w:cs="Arial"/>
                <w:b/>
                <w:bCs/>
                <w:color w:val="FFFFFF" w:themeColor="background1"/>
                <w:sz w:val="20"/>
                <w:szCs w:val="20"/>
                <w:lang w:val="es-ES"/>
              </w:rPr>
              <w:t xml:space="preserve">16,385,349 m3      </w:t>
            </w:r>
          </w:p>
        </w:tc>
      </w:tr>
      <w:tr w:rsidR="00C91536" w:rsidRPr="0095582F" w:rsidTr="00BB6864">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tcBorders>
            <w:shd w:val="clear" w:color="auto" w:fill="4F81BD" w:themeFill="accent1"/>
            <w:vAlign w:val="center"/>
          </w:tcPr>
          <w:p w:rsidR="00C91536" w:rsidRPr="00066FA4" w:rsidRDefault="00BB6864" w:rsidP="00BB6864">
            <w:pPr>
              <w:jc w:val="right"/>
              <w:rPr>
                <w:rFonts w:ascii="Maiandra GD" w:hAnsi="Maiandra GD" w:cs="Arial"/>
                <w:color w:val="FFFFFF" w:themeColor="background1"/>
                <w:sz w:val="20"/>
                <w:szCs w:val="20"/>
                <w:lang w:val="es-ES"/>
              </w:rPr>
            </w:pPr>
            <w:r w:rsidRPr="00BB6864">
              <w:rPr>
                <w:rFonts w:ascii="Maiandra GD" w:hAnsi="Maiandra GD" w:cs="Arial"/>
                <w:color w:val="FFFFFF" w:themeColor="background1"/>
                <w:sz w:val="20"/>
                <w:szCs w:val="20"/>
                <w:lang w:val="es-ES"/>
              </w:rPr>
              <w:t>Total de Muestras de Calidad del Agua a nivel nacional en Sistemas Administrados por ANDA:</w:t>
            </w:r>
          </w:p>
        </w:tc>
        <w:tc>
          <w:tcPr>
            <w:tcW w:w="2369" w:type="dxa"/>
            <w:tcBorders>
              <w:top w:val="double" w:sz="4" w:space="0" w:color="FFFFFF" w:themeColor="background1"/>
            </w:tcBorders>
            <w:shd w:val="clear" w:color="auto" w:fill="4F81BD" w:themeFill="accent1"/>
            <w:vAlign w:val="center"/>
          </w:tcPr>
          <w:p w:rsidR="00C91536" w:rsidRPr="00066FA4" w:rsidRDefault="00BB6864" w:rsidP="00C91536">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r w:rsidRPr="00BB6864">
              <w:rPr>
                <w:rFonts w:ascii="Tw Cen MT" w:hAnsi="Tw Cen MT" w:cs="Arial"/>
                <w:b/>
                <w:color w:val="FFFFFF" w:themeColor="background1"/>
                <w:sz w:val="22"/>
                <w:szCs w:val="20"/>
                <w:lang w:val="es-ES"/>
              </w:rPr>
              <w:t>14,209</w:t>
            </w:r>
          </w:p>
        </w:tc>
      </w:tr>
      <w:tr w:rsidR="00C91536" w:rsidRPr="0095582F" w:rsidTr="00C91536">
        <w:trPr>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C91536" w:rsidRPr="00066FA4" w:rsidRDefault="004E381C" w:rsidP="00C91536">
            <w:pPr>
              <w:jc w:val="right"/>
              <w:rPr>
                <w:rFonts w:ascii="Maiandra GD" w:hAnsi="Maiandra GD" w:cs="Arial"/>
                <w:b w:val="0"/>
                <w:sz w:val="20"/>
                <w:szCs w:val="20"/>
                <w:lang w:val="es-ES"/>
              </w:rPr>
            </w:pPr>
            <w:r>
              <w:rPr>
                <w:rFonts w:ascii="Maiandra GD" w:hAnsi="Maiandra GD" w:cs="Arial"/>
                <w:b w:val="0"/>
                <w:sz w:val="20"/>
                <w:szCs w:val="20"/>
                <w:lang w:val="es-ES"/>
              </w:rPr>
              <w:t xml:space="preserve">Total de Muestras </w:t>
            </w:r>
            <w:r w:rsidR="00BB6864" w:rsidRPr="00BB6864">
              <w:rPr>
                <w:rFonts w:ascii="Maiandra GD" w:hAnsi="Maiandra GD" w:cs="Arial"/>
                <w:b w:val="0"/>
                <w:sz w:val="20"/>
                <w:szCs w:val="20"/>
                <w:lang w:val="es-ES"/>
              </w:rPr>
              <w:t>Microbiológicas realizadas a nivel nacional</w:t>
            </w:r>
          </w:p>
        </w:tc>
        <w:tc>
          <w:tcPr>
            <w:tcW w:w="2369" w:type="dxa"/>
            <w:vAlign w:val="center"/>
          </w:tcPr>
          <w:p w:rsidR="00C91536" w:rsidRPr="004B7CB7" w:rsidRDefault="00BB6864" w:rsidP="00C91536">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4B7CB7">
              <w:rPr>
                <w:rFonts w:ascii="Maiandra GD" w:hAnsi="Maiandra GD" w:cs="Arial"/>
                <w:bCs/>
                <w:sz w:val="20"/>
                <w:szCs w:val="20"/>
                <w:lang w:val="es-ES"/>
              </w:rPr>
              <w:t>10,278</w:t>
            </w:r>
          </w:p>
        </w:tc>
      </w:tr>
      <w:tr w:rsidR="00C91536" w:rsidRPr="0095582F" w:rsidTr="00C9153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C91536" w:rsidRPr="00066FA4" w:rsidRDefault="004B7CB7" w:rsidP="00C91536">
            <w:pPr>
              <w:jc w:val="right"/>
              <w:rPr>
                <w:rFonts w:ascii="Maiandra GD" w:hAnsi="Maiandra GD" w:cs="Arial"/>
                <w:b w:val="0"/>
                <w:sz w:val="20"/>
                <w:szCs w:val="20"/>
                <w:lang w:val="es-ES"/>
              </w:rPr>
            </w:pPr>
            <w:r w:rsidRPr="004B7CB7">
              <w:rPr>
                <w:rFonts w:ascii="Maiandra GD" w:hAnsi="Maiandra GD" w:cs="Arial"/>
                <w:b w:val="0"/>
                <w:sz w:val="20"/>
                <w:szCs w:val="20"/>
                <w:lang w:val="es-ES"/>
              </w:rPr>
              <w:t>Total de Muestras  Físico-Químicas realizadas a nivel nacional</w:t>
            </w:r>
          </w:p>
        </w:tc>
        <w:tc>
          <w:tcPr>
            <w:tcW w:w="2369" w:type="dxa"/>
            <w:vAlign w:val="center"/>
          </w:tcPr>
          <w:p w:rsidR="00C91536" w:rsidRPr="004B7CB7" w:rsidRDefault="004B7CB7" w:rsidP="00C91536">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B7CB7">
              <w:rPr>
                <w:rFonts w:ascii="Maiandra GD" w:hAnsi="Maiandra GD" w:cs="Arial"/>
                <w:bCs/>
                <w:sz w:val="20"/>
                <w:szCs w:val="20"/>
                <w:lang w:val="es-ES"/>
              </w:rPr>
              <w:t>3,931</w:t>
            </w:r>
          </w:p>
        </w:tc>
      </w:tr>
      <w:tr w:rsidR="00C91536" w:rsidRPr="0095582F" w:rsidTr="00C91536">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C91536" w:rsidRPr="00066FA4" w:rsidRDefault="004B7CB7" w:rsidP="00C91536">
            <w:pPr>
              <w:jc w:val="right"/>
              <w:rPr>
                <w:rFonts w:ascii="Maiandra GD" w:hAnsi="Maiandra GD" w:cs="Arial"/>
                <w:color w:val="FFFFFF" w:themeColor="background1"/>
                <w:sz w:val="20"/>
                <w:szCs w:val="20"/>
                <w:lang w:val="es-ES"/>
              </w:rPr>
            </w:pPr>
            <w:r w:rsidRPr="004B7CB7">
              <w:rPr>
                <w:rFonts w:ascii="Maiandra GD" w:hAnsi="Maiandra GD" w:cs="Arial"/>
                <w:color w:val="FFFFFF" w:themeColor="background1"/>
                <w:sz w:val="20"/>
                <w:szCs w:val="20"/>
                <w:lang w:val="es-ES"/>
              </w:rPr>
              <w:t>Total de reparaciones de acueducto y alcantarillado ejecutadas a nivel nacional:</w:t>
            </w:r>
          </w:p>
        </w:tc>
        <w:tc>
          <w:tcPr>
            <w:tcW w:w="2369" w:type="dxa"/>
            <w:shd w:val="clear" w:color="auto" w:fill="4F81BD" w:themeFill="accent1"/>
            <w:vAlign w:val="center"/>
          </w:tcPr>
          <w:p w:rsidR="00C91536" w:rsidRPr="00066FA4" w:rsidRDefault="004B7CB7" w:rsidP="00C91536">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color w:val="FFFFFF" w:themeColor="background1"/>
                <w:sz w:val="22"/>
                <w:szCs w:val="20"/>
                <w:lang w:val="es-ES"/>
              </w:rPr>
            </w:pPr>
            <w:r w:rsidRPr="004B7CB7">
              <w:rPr>
                <w:rFonts w:ascii="Tw Cen MT" w:hAnsi="Tw Cen MT" w:cs="Arial"/>
                <w:b/>
                <w:color w:val="FFFFFF" w:themeColor="background1"/>
                <w:sz w:val="22"/>
                <w:szCs w:val="20"/>
                <w:lang w:val="es-ES"/>
              </w:rPr>
              <w:t>37,417</w:t>
            </w:r>
          </w:p>
        </w:tc>
      </w:tr>
      <w:tr w:rsidR="00C91536" w:rsidRPr="0095582F" w:rsidTr="00C9153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91536" w:rsidRPr="00066FA4" w:rsidRDefault="004B7CB7" w:rsidP="00C91536">
            <w:pPr>
              <w:jc w:val="right"/>
              <w:rPr>
                <w:rFonts w:ascii="Maiandra GD" w:hAnsi="Maiandra GD" w:cs="Arial"/>
                <w:b w:val="0"/>
                <w:color w:val="FFFFFF" w:themeColor="background1"/>
                <w:sz w:val="20"/>
                <w:szCs w:val="20"/>
                <w:lang w:val="es-ES"/>
              </w:rPr>
            </w:pPr>
            <w:r w:rsidRPr="004B7CB7">
              <w:rPr>
                <w:rFonts w:ascii="Maiandra GD" w:hAnsi="Maiandra GD" w:cs="Arial"/>
                <w:b w:val="0"/>
                <w:sz w:val="20"/>
                <w:szCs w:val="20"/>
                <w:lang w:val="es-ES"/>
              </w:rPr>
              <w:t>Total de reparaciones ejecutadas en redes de acueductos a nivel naciona</w:t>
            </w:r>
            <w:r>
              <w:rPr>
                <w:rFonts w:ascii="Maiandra GD" w:hAnsi="Maiandra GD" w:cs="Arial"/>
                <w:b w:val="0"/>
                <w:sz w:val="20"/>
                <w:szCs w:val="20"/>
                <w:lang w:val="es-ES"/>
              </w:rPr>
              <w:t>l</w:t>
            </w:r>
          </w:p>
        </w:tc>
        <w:tc>
          <w:tcPr>
            <w:tcW w:w="2369" w:type="dxa"/>
            <w:shd w:val="clear" w:color="auto" w:fill="auto"/>
            <w:vAlign w:val="center"/>
          </w:tcPr>
          <w:p w:rsidR="00C91536" w:rsidRPr="004B7CB7" w:rsidRDefault="004B7CB7" w:rsidP="00C91536">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B7CB7">
              <w:rPr>
                <w:rFonts w:ascii="Maiandra GD" w:hAnsi="Maiandra GD" w:cs="Arial"/>
                <w:bCs/>
                <w:sz w:val="20"/>
                <w:szCs w:val="20"/>
                <w:lang w:val="es-ES"/>
              </w:rPr>
              <w:t>33,179</w:t>
            </w:r>
          </w:p>
        </w:tc>
      </w:tr>
      <w:tr w:rsidR="00C91536" w:rsidRPr="0095582F" w:rsidTr="00C91536">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91536" w:rsidRPr="00066FA4" w:rsidRDefault="004B7CB7" w:rsidP="00C91536">
            <w:pPr>
              <w:jc w:val="right"/>
              <w:rPr>
                <w:rFonts w:ascii="Maiandra GD" w:hAnsi="Maiandra GD" w:cs="Arial"/>
                <w:b w:val="0"/>
                <w:sz w:val="20"/>
                <w:szCs w:val="20"/>
                <w:lang w:val="es-ES"/>
              </w:rPr>
            </w:pPr>
            <w:r w:rsidRPr="004B7CB7">
              <w:rPr>
                <w:rFonts w:ascii="Maiandra GD" w:hAnsi="Maiandra GD" w:cs="Arial"/>
                <w:b w:val="0"/>
                <w:sz w:val="20"/>
                <w:szCs w:val="20"/>
                <w:lang w:val="es-ES"/>
              </w:rPr>
              <w:t>Total de reparaciones ejecutadas en redes de alcantarillado a nivel nacional</w:t>
            </w:r>
          </w:p>
        </w:tc>
        <w:tc>
          <w:tcPr>
            <w:tcW w:w="2369" w:type="dxa"/>
            <w:shd w:val="clear" w:color="auto" w:fill="auto"/>
            <w:vAlign w:val="center"/>
          </w:tcPr>
          <w:p w:rsidR="00C91536" w:rsidRPr="004B7CB7" w:rsidRDefault="004B7CB7" w:rsidP="00C91536">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4B7CB7">
              <w:rPr>
                <w:rFonts w:ascii="Maiandra GD" w:hAnsi="Maiandra GD" w:cs="Arial"/>
                <w:bCs/>
                <w:sz w:val="20"/>
                <w:szCs w:val="20"/>
                <w:lang w:val="es-ES"/>
              </w:rPr>
              <w:t>4,238</w:t>
            </w:r>
          </w:p>
        </w:tc>
      </w:tr>
      <w:tr w:rsidR="00C91536" w:rsidRPr="0095582F" w:rsidTr="00C9153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C91536" w:rsidRPr="00066FA4" w:rsidRDefault="004B7CB7" w:rsidP="00C91536">
            <w:pPr>
              <w:jc w:val="right"/>
              <w:rPr>
                <w:rFonts w:ascii="Maiandra GD" w:hAnsi="Maiandra GD" w:cs="Arial"/>
                <w:color w:val="FFFFFF" w:themeColor="background1"/>
                <w:sz w:val="20"/>
                <w:szCs w:val="20"/>
                <w:lang w:val="es-ES"/>
              </w:rPr>
            </w:pPr>
            <w:r w:rsidRPr="004B7CB7">
              <w:rPr>
                <w:rFonts w:ascii="Maiandra GD" w:hAnsi="Maiandra GD" w:cs="Arial"/>
                <w:color w:val="FFFFFF" w:themeColor="background1"/>
                <w:sz w:val="20"/>
                <w:szCs w:val="20"/>
                <w:lang w:val="es-ES"/>
              </w:rPr>
              <w:t>Total de mantenimientos electromecánicos ejecutados a nivel nacional:</w:t>
            </w:r>
          </w:p>
        </w:tc>
        <w:tc>
          <w:tcPr>
            <w:tcW w:w="2369" w:type="dxa"/>
            <w:shd w:val="clear" w:color="auto" w:fill="4F81BD" w:themeFill="accent1"/>
            <w:vAlign w:val="center"/>
          </w:tcPr>
          <w:p w:rsidR="00C91536" w:rsidRPr="00066FA4" w:rsidRDefault="004B7CB7" w:rsidP="00C91536">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r w:rsidRPr="004B7CB7">
              <w:rPr>
                <w:rFonts w:ascii="Tw Cen MT" w:hAnsi="Tw Cen MT" w:cs="Arial"/>
                <w:b/>
                <w:color w:val="FFFFFF" w:themeColor="background1"/>
                <w:sz w:val="22"/>
                <w:szCs w:val="20"/>
                <w:lang w:val="es-ES"/>
              </w:rPr>
              <w:t>6,681</w:t>
            </w:r>
          </w:p>
        </w:tc>
      </w:tr>
      <w:tr w:rsidR="00C91536" w:rsidRPr="0095582F" w:rsidTr="004B7CB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91536" w:rsidRPr="00066FA4" w:rsidRDefault="004B7CB7" w:rsidP="004B7CB7">
            <w:pPr>
              <w:jc w:val="right"/>
              <w:rPr>
                <w:rFonts w:ascii="Maiandra GD" w:hAnsi="Maiandra GD" w:cs="Arial"/>
                <w:b w:val="0"/>
                <w:sz w:val="20"/>
                <w:szCs w:val="20"/>
                <w:lang w:val="es-ES"/>
              </w:rPr>
            </w:pPr>
            <w:r w:rsidRPr="004B7CB7">
              <w:rPr>
                <w:rFonts w:ascii="Maiandra GD" w:hAnsi="Maiandra GD" w:cs="Arial"/>
                <w:b w:val="0"/>
                <w:sz w:val="20"/>
                <w:szCs w:val="20"/>
                <w:lang w:val="es-ES"/>
              </w:rPr>
              <w:t>Costo del mantenimiento</w:t>
            </w:r>
            <w:r>
              <w:rPr>
                <w:rFonts w:ascii="Maiandra GD" w:hAnsi="Maiandra GD" w:cs="Arial"/>
                <w:b w:val="0"/>
                <w:sz w:val="20"/>
                <w:szCs w:val="20"/>
                <w:lang w:val="es-ES"/>
              </w:rPr>
              <w:t xml:space="preserve"> </w:t>
            </w:r>
            <w:r w:rsidRPr="004B7CB7">
              <w:rPr>
                <w:rFonts w:ascii="Maiandra GD" w:hAnsi="Maiandra GD" w:cs="Arial"/>
                <w:b w:val="0"/>
                <w:sz w:val="20"/>
                <w:szCs w:val="20"/>
                <w:lang w:val="es-ES"/>
              </w:rPr>
              <w:t>electromecánico a nivel nacional</w:t>
            </w:r>
          </w:p>
        </w:tc>
        <w:tc>
          <w:tcPr>
            <w:tcW w:w="2369" w:type="dxa"/>
            <w:shd w:val="clear" w:color="auto" w:fill="auto"/>
            <w:vAlign w:val="center"/>
          </w:tcPr>
          <w:p w:rsidR="00C91536" w:rsidRPr="004B7CB7" w:rsidRDefault="004B7CB7" w:rsidP="00B9065A">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4B7CB7">
              <w:rPr>
                <w:rFonts w:ascii="Maiandra GD" w:hAnsi="Maiandra GD" w:cs="Arial"/>
                <w:bCs/>
                <w:sz w:val="20"/>
                <w:szCs w:val="20"/>
                <w:lang w:val="es-ES"/>
              </w:rPr>
              <w:t>$</w:t>
            </w:r>
            <w:r>
              <w:rPr>
                <w:rFonts w:ascii="Maiandra GD" w:hAnsi="Maiandra GD" w:cs="Arial"/>
                <w:bCs/>
                <w:sz w:val="20"/>
                <w:szCs w:val="20"/>
                <w:lang w:val="es-ES"/>
              </w:rPr>
              <w:t xml:space="preserve"> </w:t>
            </w:r>
            <w:r w:rsidR="00B9065A">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4B7CB7">
              <w:rPr>
                <w:rFonts w:ascii="Maiandra GD" w:hAnsi="Maiandra GD" w:cs="Arial"/>
                <w:bCs/>
                <w:sz w:val="20"/>
                <w:szCs w:val="20"/>
                <w:lang w:val="es-ES"/>
              </w:rPr>
              <w:t>1,918,367</w:t>
            </w:r>
          </w:p>
        </w:tc>
      </w:tr>
      <w:tr w:rsidR="00C91536" w:rsidRPr="0095582F" w:rsidTr="004B7CB7">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7403" w:type="dxa"/>
            <w:tcBorders>
              <w:bottom w:val="double" w:sz="4" w:space="0" w:color="FFFFFF" w:themeColor="background1"/>
            </w:tcBorders>
            <w:shd w:val="clear" w:color="auto" w:fill="4F81BD" w:themeFill="accent1"/>
            <w:vAlign w:val="center"/>
          </w:tcPr>
          <w:p w:rsidR="00C91536" w:rsidRPr="004B7CB7" w:rsidRDefault="004B7CB7" w:rsidP="00C91536">
            <w:pPr>
              <w:jc w:val="right"/>
              <w:rPr>
                <w:rFonts w:ascii="Maiandra GD" w:hAnsi="Maiandra GD" w:cs="Arial"/>
                <w:color w:val="FFFFFF" w:themeColor="background1"/>
                <w:sz w:val="20"/>
                <w:szCs w:val="20"/>
                <w:lang w:val="es-ES"/>
              </w:rPr>
            </w:pPr>
            <w:r w:rsidRPr="004B7CB7">
              <w:rPr>
                <w:rFonts w:ascii="Maiandra GD" w:hAnsi="Maiandra GD" w:cs="Arial"/>
                <w:color w:val="FFFFFF" w:themeColor="background1"/>
                <w:sz w:val="20"/>
                <w:szCs w:val="20"/>
                <w:lang w:val="es-ES"/>
              </w:rPr>
              <w:t>Cumplimiento de la calidad Microbiológica del agua a nivel nacional</w:t>
            </w:r>
          </w:p>
        </w:tc>
        <w:tc>
          <w:tcPr>
            <w:tcW w:w="2369" w:type="dxa"/>
            <w:tcBorders>
              <w:bottom w:val="double" w:sz="4" w:space="0" w:color="FFFFFF" w:themeColor="background1"/>
            </w:tcBorders>
            <w:shd w:val="clear" w:color="auto" w:fill="4F81BD" w:themeFill="accent1"/>
            <w:vAlign w:val="center"/>
          </w:tcPr>
          <w:p w:rsidR="00C91536" w:rsidRPr="004B7CB7" w:rsidRDefault="004B7CB7" w:rsidP="00C91536">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sidRPr="004B7CB7">
              <w:rPr>
                <w:rFonts w:ascii="Maiandra GD" w:hAnsi="Maiandra GD" w:cs="Arial"/>
                <w:b/>
                <w:bCs/>
                <w:color w:val="FFFFFF" w:themeColor="background1"/>
                <w:sz w:val="20"/>
                <w:szCs w:val="20"/>
                <w:lang w:val="es-ES"/>
              </w:rPr>
              <w:t>99.5 %</w:t>
            </w:r>
          </w:p>
        </w:tc>
      </w:tr>
      <w:tr w:rsidR="00C91536" w:rsidRPr="0095582F" w:rsidTr="004B7CB7">
        <w:trPr>
          <w:trHeight w:val="686"/>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bottom w:val="double" w:sz="4" w:space="0" w:color="FFFFFF" w:themeColor="background1"/>
            </w:tcBorders>
            <w:shd w:val="clear" w:color="auto" w:fill="4F81BD" w:themeFill="accent1"/>
            <w:vAlign w:val="center"/>
          </w:tcPr>
          <w:p w:rsidR="004B7CB7" w:rsidRPr="004B7CB7" w:rsidRDefault="004B7CB7" w:rsidP="004B7CB7">
            <w:pPr>
              <w:jc w:val="right"/>
              <w:rPr>
                <w:rFonts w:ascii="Maiandra GD" w:hAnsi="Maiandra GD" w:cs="Arial"/>
                <w:color w:val="FFFFFF" w:themeColor="background1"/>
                <w:sz w:val="20"/>
                <w:szCs w:val="20"/>
                <w:lang w:val="es-ES"/>
              </w:rPr>
            </w:pPr>
            <w:r w:rsidRPr="004B7CB7">
              <w:rPr>
                <w:rFonts w:ascii="Maiandra GD" w:hAnsi="Maiandra GD" w:cs="Arial"/>
                <w:color w:val="FFFFFF" w:themeColor="background1"/>
                <w:sz w:val="20"/>
                <w:szCs w:val="20"/>
                <w:lang w:val="es-ES"/>
              </w:rPr>
              <w:t xml:space="preserve">Consumo de químicos para potabilización de agua  a nivel nacional </w:t>
            </w:r>
          </w:p>
          <w:p w:rsidR="00C91536" w:rsidRPr="00066FA4" w:rsidRDefault="004B7CB7" w:rsidP="004B7CB7">
            <w:pPr>
              <w:jc w:val="right"/>
              <w:rPr>
                <w:rFonts w:ascii="Maiandra GD" w:hAnsi="Maiandra GD" w:cs="Arial"/>
                <w:color w:val="FFFFFF" w:themeColor="background1"/>
                <w:sz w:val="20"/>
                <w:szCs w:val="20"/>
                <w:lang w:val="es-ES"/>
              </w:rPr>
            </w:pPr>
            <w:r w:rsidRPr="004B7CB7">
              <w:rPr>
                <w:rFonts w:ascii="Maiandra GD" w:hAnsi="Maiandra GD" w:cs="Arial"/>
                <w:color w:val="FFFFFF" w:themeColor="background1"/>
                <w:sz w:val="20"/>
                <w:szCs w:val="20"/>
                <w:lang w:val="es-ES"/>
              </w:rPr>
              <w:t>(en libras)</w:t>
            </w:r>
          </w:p>
        </w:tc>
        <w:tc>
          <w:tcPr>
            <w:tcW w:w="2369" w:type="dxa"/>
            <w:tcBorders>
              <w:top w:val="double" w:sz="4" w:space="0" w:color="FFFFFF" w:themeColor="background1"/>
              <w:bottom w:val="double" w:sz="4" w:space="0" w:color="FFFFFF" w:themeColor="background1"/>
            </w:tcBorders>
            <w:shd w:val="clear" w:color="auto" w:fill="4F81BD" w:themeFill="accent1"/>
            <w:vAlign w:val="center"/>
          </w:tcPr>
          <w:p w:rsidR="00C91536" w:rsidRPr="00066FA4" w:rsidRDefault="004B7CB7" w:rsidP="00C91536">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color w:val="FFFFFF" w:themeColor="background1"/>
                <w:sz w:val="22"/>
                <w:szCs w:val="20"/>
                <w:lang w:val="es-ES"/>
              </w:rPr>
            </w:pPr>
            <w:r w:rsidRPr="004B7CB7">
              <w:rPr>
                <w:rFonts w:ascii="Tw Cen MT" w:hAnsi="Tw Cen MT" w:cs="Arial"/>
                <w:b/>
                <w:color w:val="FFFFFF" w:themeColor="background1"/>
                <w:sz w:val="22"/>
                <w:szCs w:val="20"/>
                <w:lang w:val="es-ES"/>
              </w:rPr>
              <w:t xml:space="preserve">                    5,604,341</w:t>
            </w:r>
          </w:p>
        </w:tc>
      </w:tr>
      <w:tr w:rsidR="00C91536" w:rsidRPr="0095582F" w:rsidTr="004B7CB7">
        <w:trPr>
          <w:cnfStyle w:val="000000100000" w:firstRow="0" w:lastRow="0" w:firstColumn="0" w:lastColumn="0" w:oddVBand="0" w:evenVBand="0" w:oddHBand="1"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tcBorders>
            <w:shd w:val="clear" w:color="auto" w:fill="4F81BD" w:themeFill="accent1"/>
            <w:vAlign w:val="center"/>
          </w:tcPr>
          <w:p w:rsidR="00C91536" w:rsidRPr="004B7CB7" w:rsidRDefault="004B7CB7" w:rsidP="00C91536">
            <w:pPr>
              <w:jc w:val="right"/>
              <w:rPr>
                <w:rFonts w:ascii="Maiandra GD" w:hAnsi="Maiandra GD" w:cs="Arial"/>
                <w:color w:val="FFFFFF" w:themeColor="background1"/>
                <w:sz w:val="20"/>
                <w:szCs w:val="20"/>
                <w:lang w:val="es-ES"/>
              </w:rPr>
            </w:pPr>
            <w:r w:rsidRPr="004B7CB7">
              <w:rPr>
                <w:rFonts w:ascii="Maiandra GD" w:hAnsi="Maiandra GD" w:cs="Arial"/>
                <w:color w:val="FFFFFF" w:themeColor="background1"/>
                <w:sz w:val="20"/>
                <w:szCs w:val="20"/>
                <w:lang w:val="es-ES"/>
              </w:rPr>
              <w:t>Costos de químicos para potabilización de agua a nivel nacional</w:t>
            </w:r>
          </w:p>
        </w:tc>
        <w:tc>
          <w:tcPr>
            <w:tcW w:w="2369" w:type="dxa"/>
            <w:tcBorders>
              <w:top w:val="double" w:sz="4" w:space="0" w:color="FFFFFF" w:themeColor="background1"/>
            </w:tcBorders>
            <w:shd w:val="clear" w:color="auto" w:fill="4F81BD" w:themeFill="accent1"/>
            <w:vAlign w:val="center"/>
          </w:tcPr>
          <w:p w:rsidR="00C91536" w:rsidRPr="00B9065A" w:rsidRDefault="004B7CB7" w:rsidP="00C91536">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r w:rsidRPr="00B9065A">
              <w:rPr>
                <w:rFonts w:ascii="Tw Cen MT" w:hAnsi="Tw Cen MT" w:cs="Arial"/>
                <w:b/>
                <w:color w:val="FFFFFF" w:themeColor="background1"/>
                <w:sz w:val="22"/>
                <w:szCs w:val="20"/>
                <w:lang w:val="es-ES"/>
              </w:rPr>
              <w:t>$      2,388,586</w:t>
            </w:r>
          </w:p>
        </w:tc>
      </w:tr>
    </w:tbl>
    <w:p w:rsidR="00C91536" w:rsidRDefault="00C91536" w:rsidP="00C91536">
      <w:pPr>
        <w:jc w:val="both"/>
        <w:rPr>
          <w:rFonts w:ascii="Tw Cen MT" w:hAnsi="Tw Cen MT" w:cs="Arial"/>
          <w:b/>
          <w:color w:val="365F91"/>
          <w:sz w:val="28"/>
          <w:szCs w:val="20"/>
          <w:lang w:val="es-ES"/>
        </w:rPr>
      </w:pPr>
    </w:p>
    <w:p w:rsidR="00B9065A" w:rsidRDefault="00B9065A" w:rsidP="00C91536">
      <w:pPr>
        <w:jc w:val="both"/>
        <w:rPr>
          <w:rFonts w:ascii="Tw Cen MT" w:hAnsi="Tw Cen MT" w:cs="Arial"/>
          <w:b/>
          <w:color w:val="365F91"/>
          <w:sz w:val="28"/>
          <w:szCs w:val="20"/>
          <w:lang w:val="es-ES"/>
        </w:rPr>
      </w:pPr>
    </w:p>
    <w:p w:rsidR="00B9065A" w:rsidRDefault="00B9065A" w:rsidP="00C91536">
      <w:pPr>
        <w:jc w:val="both"/>
        <w:rPr>
          <w:rFonts w:ascii="Tw Cen MT" w:hAnsi="Tw Cen MT" w:cs="Arial"/>
          <w:b/>
          <w:color w:val="365F91"/>
          <w:sz w:val="28"/>
          <w:szCs w:val="20"/>
          <w:lang w:val="es-ES"/>
        </w:rPr>
      </w:pPr>
    </w:p>
    <w:p w:rsidR="00B9065A" w:rsidRDefault="00B9065A" w:rsidP="00C91536">
      <w:pPr>
        <w:jc w:val="both"/>
        <w:rPr>
          <w:rFonts w:ascii="Tw Cen MT" w:hAnsi="Tw Cen MT" w:cs="Arial"/>
          <w:b/>
          <w:color w:val="365F91"/>
          <w:sz w:val="28"/>
          <w:szCs w:val="20"/>
          <w:lang w:val="es-ES"/>
        </w:rPr>
      </w:pPr>
    </w:p>
    <w:p w:rsidR="00B9065A" w:rsidRDefault="00B9065A" w:rsidP="00C91536">
      <w:pPr>
        <w:jc w:val="both"/>
        <w:rPr>
          <w:rFonts w:ascii="Tw Cen MT" w:hAnsi="Tw Cen MT" w:cs="Arial"/>
          <w:b/>
          <w:color w:val="365F91"/>
          <w:sz w:val="28"/>
          <w:szCs w:val="20"/>
          <w:lang w:val="es-ES"/>
        </w:rPr>
      </w:pPr>
    </w:p>
    <w:p w:rsidR="00B9065A" w:rsidRDefault="00B9065A" w:rsidP="00C91536">
      <w:pPr>
        <w:jc w:val="both"/>
        <w:rPr>
          <w:rFonts w:ascii="Tw Cen MT" w:hAnsi="Tw Cen MT" w:cs="Arial"/>
          <w:b/>
          <w:color w:val="365F91"/>
          <w:sz w:val="28"/>
          <w:szCs w:val="20"/>
          <w:lang w:val="es-ES"/>
        </w:rPr>
      </w:pPr>
    </w:p>
    <w:p w:rsidR="00057B9E" w:rsidRDefault="00057B9E" w:rsidP="00C91536">
      <w:pPr>
        <w:jc w:val="both"/>
        <w:rPr>
          <w:rFonts w:ascii="Tw Cen MT" w:hAnsi="Tw Cen MT" w:cs="Arial"/>
          <w:b/>
          <w:color w:val="365F91"/>
          <w:sz w:val="28"/>
          <w:szCs w:val="20"/>
          <w:lang w:val="es-ES"/>
        </w:rPr>
      </w:pPr>
    </w:p>
    <w:p w:rsidR="00057B9E" w:rsidRDefault="00057B9E" w:rsidP="00C91536">
      <w:pPr>
        <w:jc w:val="both"/>
        <w:rPr>
          <w:rFonts w:ascii="Tw Cen MT" w:hAnsi="Tw Cen MT" w:cs="Arial"/>
          <w:b/>
          <w:color w:val="365F91"/>
          <w:sz w:val="28"/>
          <w:szCs w:val="20"/>
          <w:lang w:val="es-ES"/>
        </w:rPr>
      </w:pPr>
    </w:p>
    <w:p w:rsidR="00C91536" w:rsidRDefault="00C91536" w:rsidP="00C91536">
      <w:pPr>
        <w:jc w:val="both"/>
        <w:rPr>
          <w:rFonts w:ascii="Tw Cen MT" w:hAnsi="Tw Cen MT" w:cs="Arial"/>
          <w:b/>
          <w:color w:val="365F91"/>
          <w:sz w:val="28"/>
          <w:szCs w:val="20"/>
          <w:lang w:val="es-ES"/>
        </w:rPr>
      </w:pPr>
    </w:p>
    <w:p w:rsidR="00C91536" w:rsidRDefault="00C91536" w:rsidP="00C91536">
      <w:pPr>
        <w:jc w:val="both"/>
        <w:rPr>
          <w:rFonts w:ascii="Tw Cen MT" w:hAnsi="Tw Cen MT" w:cs="Arial"/>
          <w:b/>
          <w:color w:val="365F91"/>
          <w:sz w:val="28"/>
          <w:szCs w:val="20"/>
          <w:lang w:val="es-ES"/>
        </w:rPr>
      </w:pPr>
    </w:p>
    <w:p w:rsidR="004E381C" w:rsidRDefault="004E381C" w:rsidP="00C91536">
      <w:pPr>
        <w:jc w:val="both"/>
        <w:rPr>
          <w:rFonts w:ascii="Tw Cen MT" w:hAnsi="Tw Cen MT" w:cs="Arial"/>
          <w:b/>
          <w:color w:val="365F91"/>
          <w:sz w:val="28"/>
          <w:szCs w:val="20"/>
          <w:lang w:val="es-ES"/>
        </w:rPr>
      </w:pPr>
    </w:p>
    <w:p w:rsidR="00725C8C" w:rsidRDefault="00725C8C" w:rsidP="00C91536">
      <w:pPr>
        <w:jc w:val="both"/>
        <w:rPr>
          <w:rFonts w:ascii="Tw Cen MT" w:hAnsi="Tw Cen MT" w:cs="Arial"/>
          <w:b/>
          <w:color w:val="365F91"/>
          <w:sz w:val="28"/>
          <w:szCs w:val="20"/>
          <w:lang w:val="es-ES"/>
        </w:rPr>
      </w:pPr>
    </w:p>
    <w:p w:rsidR="00725C8C" w:rsidRDefault="00725C8C" w:rsidP="00C91536">
      <w:pPr>
        <w:jc w:val="both"/>
        <w:rPr>
          <w:rFonts w:ascii="Tw Cen MT" w:hAnsi="Tw Cen MT" w:cs="Arial"/>
          <w:b/>
          <w:color w:val="365F91"/>
          <w:sz w:val="28"/>
          <w:szCs w:val="20"/>
          <w:lang w:val="es-ES"/>
        </w:rPr>
      </w:pPr>
    </w:p>
    <w:p w:rsidR="004E176B" w:rsidRDefault="004E176B" w:rsidP="004E176B">
      <w:pPr>
        <w:jc w:val="both"/>
        <w:rPr>
          <w:rFonts w:ascii="Tw Cen MT" w:hAnsi="Tw Cen MT" w:cs="Arial"/>
          <w:b/>
          <w:color w:val="365F91"/>
          <w:sz w:val="28"/>
          <w:szCs w:val="20"/>
          <w:lang w:val="es-ES"/>
        </w:rPr>
      </w:pPr>
      <w:r>
        <w:rPr>
          <w:rFonts w:ascii="Tw Cen MT" w:hAnsi="Tw Cen MT" w:cs="Arial"/>
          <w:b/>
          <w:color w:val="365F91"/>
          <w:sz w:val="28"/>
          <w:szCs w:val="20"/>
          <w:lang w:val="es-ES"/>
        </w:rPr>
        <w:lastRenderedPageBreak/>
        <w:t>PRODUCCIÓN Y DISTRIBUCIÓN DE AGUA POTABLE</w:t>
      </w:r>
      <w:r w:rsidRPr="00906C8B">
        <w:rPr>
          <w:rFonts w:ascii="Tw Cen MT" w:hAnsi="Tw Cen MT" w:cs="Arial"/>
          <w:b/>
          <w:color w:val="365F91"/>
          <w:sz w:val="28"/>
          <w:szCs w:val="20"/>
          <w:lang w:val="es-ES"/>
        </w:rPr>
        <w:t>.</w:t>
      </w:r>
    </w:p>
    <w:p w:rsidR="004E176B" w:rsidRPr="004E176B" w:rsidRDefault="004E176B" w:rsidP="004E176B">
      <w:pPr>
        <w:jc w:val="both"/>
        <w:rPr>
          <w:rFonts w:ascii="Maiandra GD" w:hAnsi="Maiandra GD" w:cs="Arial"/>
          <w:sz w:val="20"/>
          <w:szCs w:val="20"/>
        </w:rPr>
      </w:pPr>
    </w:p>
    <w:p w:rsidR="00C91536" w:rsidRDefault="004E176B" w:rsidP="00C91536">
      <w:pPr>
        <w:jc w:val="both"/>
        <w:rPr>
          <w:rFonts w:ascii="Maiandra GD" w:hAnsi="Maiandra GD" w:cs="Arial"/>
          <w:sz w:val="20"/>
          <w:szCs w:val="20"/>
        </w:rPr>
      </w:pPr>
      <w:r w:rsidRPr="004E176B">
        <w:rPr>
          <w:rFonts w:ascii="Maiandra GD" w:hAnsi="Maiandra GD" w:cs="Arial"/>
          <w:sz w:val="20"/>
          <w:szCs w:val="20"/>
        </w:rPr>
        <w:t>Durante el año 2012, los sistemas de agua potable administrados por ANDA a nivel nacional</w:t>
      </w:r>
      <w:r w:rsidR="004E381C">
        <w:rPr>
          <w:rFonts w:ascii="Maiandra GD" w:hAnsi="Maiandra GD" w:cs="Arial"/>
          <w:sz w:val="20"/>
          <w:szCs w:val="20"/>
        </w:rPr>
        <w:t>,</w:t>
      </w:r>
      <w:r w:rsidRPr="004E176B">
        <w:rPr>
          <w:rFonts w:ascii="Maiandra GD" w:hAnsi="Maiandra GD" w:cs="Arial"/>
          <w:sz w:val="20"/>
          <w:szCs w:val="20"/>
        </w:rPr>
        <w:t xml:space="preserve"> generaron u</w:t>
      </w:r>
      <w:r w:rsidR="00204B43">
        <w:rPr>
          <w:rFonts w:ascii="Maiandra GD" w:hAnsi="Maiandra GD" w:cs="Arial"/>
          <w:sz w:val="20"/>
          <w:szCs w:val="20"/>
        </w:rPr>
        <w:t xml:space="preserve">na producción total de 348.2 </w:t>
      </w:r>
      <w:r w:rsidRPr="004E176B">
        <w:rPr>
          <w:rFonts w:ascii="Maiandra GD" w:hAnsi="Maiandra GD" w:cs="Arial"/>
          <w:sz w:val="20"/>
          <w:szCs w:val="20"/>
        </w:rPr>
        <w:t xml:space="preserve">millones de metros cúbicos, de los cuales 179.3 millones se destinaron para abastecer la Región Metropolitana de San Salvador, 71.1 millones para la Región Central, 62.7 millones para la Región Occidental y 35.1 millones </w:t>
      </w:r>
      <w:r w:rsidR="004E381C">
        <w:rPr>
          <w:rFonts w:ascii="Maiandra GD" w:hAnsi="Maiandra GD" w:cs="Arial"/>
          <w:sz w:val="20"/>
          <w:szCs w:val="20"/>
        </w:rPr>
        <w:t>para la Región Oriental. (Ver  g</w:t>
      </w:r>
      <w:r w:rsidRPr="004E176B">
        <w:rPr>
          <w:rFonts w:ascii="Maiandra GD" w:hAnsi="Maiandra GD" w:cs="Arial"/>
          <w:sz w:val="20"/>
          <w:szCs w:val="20"/>
        </w:rPr>
        <w:t>ráfica No. 4)</w:t>
      </w:r>
    </w:p>
    <w:p w:rsidR="004E176B" w:rsidRDefault="004E176B" w:rsidP="00C91536">
      <w:pPr>
        <w:jc w:val="both"/>
        <w:rPr>
          <w:rFonts w:ascii="Maiandra GD" w:hAnsi="Maiandra GD" w:cs="Arial"/>
          <w:sz w:val="20"/>
          <w:szCs w:val="20"/>
        </w:rPr>
      </w:pPr>
    </w:p>
    <w:p w:rsidR="004E176B" w:rsidRDefault="004E176B" w:rsidP="00C91536">
      <w:pPr>
        <w:jc w:val="both"/>
        <w:rPr>
          <w:rFonts w:ascii="Maiandra GD" w:hAnsi="Maiandra GD" w:cs="Arial"/>
          <w:sz w:val="20"/>
          <w:szCs w:val="20"/>
        </w:rPr>
      </w:pPr>
    </w:p>
    <w:p w:rsidR="008C277E" w:rsidRDefault="008C277E" w:rsidP="00C91536">
      <w:pPr>
        <w:jc w:val="both"/>
        <w:rPr>
          <w:rFonts w:ascii="Maiandra GD" w:hAnsi="Maiandra GD" w:cs="Arial"/>
          <w:sz w:val="20"/>
          <w:szCs w:val="20"/>
        </w:rPr>
      </w:pPr>
    </w:p>
    <w:p w:rsidR="004E10C1" w:rsidRPr="004A679F" w:rsidRDefault="004E10C1" w:rsidP="004E10C1">
      <w:pPr>
        <w:jc w:val="center"/>
        <w:rPr>
          <w:rFonts w:ascii="Tw Cen MT" w:hAnsi="Tw Cen MT" w:cs="Arial"/>
          <w:b/>
          <w:sz w:val="22"/>
          <w:szCs w:val="18"/>
        </w:rPr>
      </w:pPr>
      <w:r>
        <w:rPr>
          <w:rFonts w:ascii="Tw Cen MT" w:hAnsi="Tw Cen MT" w:cs="Arial"/>
          <w:b/>
          <w:sz w:val="22"/>
          <w:szCs w:val="18"/>
        </w:rPr>
        <w:t>GRÁFICA No. 4</w:t>
      </w:r>
    </w:p>
    <w:p w:rsidR="0051145A" w:rsidRDefault="004E10C1" w:rsidP="004E10C1">
      <w:pPr>
        <w:jc w:val="center"/>
        <w:rPr>
          <w:rFonts w:ascii="Tw Cen MT" w:hAnsi="Tw Cen MT" w:cs="Arial"/>
          <w:sz w:val="20"/>
          <w:szCs w:val="18"/>
        </w:rPr>
      </w:pPr>
      <w:r w:rsidRPr="004E10C1">
        <w:rPr>
          <w:rFonts w:ascii="Tw Cen MT" w:hAnsi="Tw Cen MT" w:cs="Arial"/>
          <w:sz w:val="20"/>
          <w:szCs w:val="18"/>
        </w:rPr>
        <w:t>PRODUCCIÓN DE AGUA POR REGIÓN,</w:t>
      </w:r>
    </w:p>
    <w:p w:rsidR="004E10C1" w:rsidRPr="00283420" w:rsidRDefault="004E10C1" w:rsidP="004E10C1">
      <w:pPr>
        <w:jc w:val="center"/>
        <w:rPr>
          <w:rFonts w:ascii="Tw Cen MT" w:hAnsi="Tw Cen MT" w:cs="Arial"/>
          <w:sz w:val="20"/>
          <w:szCs w:val="18"/>
        </w:rPr>
      </w:pPr>
      <w:r w:rsidRPr="004E10C1">
        <w:rPr>
          <w:rFonts w:ascii="Tw Cen MT" w:hAnsi="Tw Cen MT" w:cs="Arial"/>
          <w:sz w:val="20"/>
          <w:szCs w:val="18"/>
        </w:rPr>
        <w:t>EN SISTEMAS ADMINISTRADOS POR ANDA, AÑO 2012</w:t>
      </w:r>
    </w:p>
    <w:p w:rsidR="004E176B" w:rsidRDefault="004E176B" w:rsidP="00C91536">
      <w:pPr>
        <w:jc w:val="both"/>
        <w:rPr>
          <w:rFonts w:ascii="Maiandra GD" w:hAnsi="Maiandra GD" w:cs="Arial"/>
          <w:sz w:val="20"/>
          <w:szCs w:val="20"/>
        </w:rPr>
      </w:pPr>
    </w:p>
    <w:p w:rsidR="004E176B" w:rsidRDefault="00204B43" w:rsidP="00C91536">
      <w:pPr>
        <w:jc w:val="both"/>
        <w:rPr>
          <w:rFonts w:ascii="Maiandra GD" w:hAnsi="Maiandra GD" w:cs="Arial"/>
          <w:sz w:val="20"/>
          <w:szCs w:val="20"/>
        </w:rPr>
      </w:pPr>
      <w:r>
        <w:rPr>
          <w:noProof/>
          <w:lang w:eastAsia="es-SV"/>
        </w:rPr>
        <w:drawing>
          <wp:anchor distT="0" distB="0" distL="114300" distR="114300" simplePos="0" relativeHeight="251696640" behindDoc="1" locked="0" layoutInCell="1" allowOverlap="1" wp14:anchorId="54C41E64" wp14:editId="02CEC6D0">
            <wp:simplePos x="0" y="0"/>
            <wp:positionH relativeFrom="column">
              <wp:posOffset>1124585</wp:posOffset>
            </wp:positionH>
            <wp:positionV relativeFrom="paragraph">
              <wp:posOffset>17145</wp:posOffset>
            </wp:positionV>
            <wp:extent cx="3829050" cy="2286000"/>
            <wp:effectExtent l="0" t="0" r="19050" b="19050"/>
            <wp:wrapNone/>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rsidR="004E176B" w:rsidRDefault="004E176B" w:rsidP="00C91536">
      <w:pPr>
        <w:jc w:val="both"/>
        <w:rPr>
          <w:rFonts w:ascii="Maiandra GD" w:hAnsi="Maiandra GD" w:cs="Arial"/>
          <w:sz w:val="20"/>
          <w:szCs w:val="20"/>
        </w:rPr>
      </w:pPr>
    </w:p>
    <w:p w:rsidR="004E176B" w:rsidRDefault="004E176B" w:rsidP="00C91536">
      <w:pPr>
        <w:jc w:val="both"/>
        <w:rPr>
          <w:rFonts w:ascii="Maiandra GD" w:hAnsi="Maiandra GD" w:cs="Arial"/>
          <w:sz w:val="20"/>
          <w:szCs w:val="20"/>
        </w:rPr>
      </w:pPr>
    </w:p>
    <w:p w:rsidR="004E176B" w:rsidRDefault="004E176B" w:rsidP="00C91536">
      <w:pPr>
        <w:jc w:val="both"/>
        <w:rPr>
          <w:rFonts w:ascii="Maiandra GD" w:hAnsi="Maiandra GD" w:cs="Arial"/>
          <w:sz w:val="20"/>
          <w:szCs w:val="20"/>
        </w:rPr>
      </w:pPr>
    </w:p>
    <w:p w:rsidR="004E176B" w:rsidRDefault="004E176B" w:rsidP="00C91536">
      <w:pPr>
        <w:jc w:val="both"/>
        <w:rPr>
          <w:rFonts w:ascii="Maiandra GD" w:hAnsi="Maiandra GD" w:cs="Arial"/>
          <w:sz w:val="20"/>
          <w:szCs w:val="20"/>
        </w:rPr>
      </w:pPr>
    </w:p>
    <w:p w:rsidR="004E176B" w:rsidRDefault="004E176B" w:rsidP="00C91536">
      <w:pPr>
        <w:jc w:val="both"/>
        <w:rPr>
          <w:rFonts w:ascii="Maiandra GD" w:hAnsi="Maiandra GD" w:cs="Arial"/>
          <w:sz w:val="20"/>
          <w:szCs w:val="20"/>
        </w:rPr>
      </w:pPr>
    </w:p>
    <w:p w:rsidR="004E176B" w:rsidRDefault="004E176B" w:rsidP="00C91536">
      <w:pPr>
        <w:jc w:val="both"/>
        <w:rPr>
          <w:rFonts w:ascii="Maiandra GD" w:hAnsi="Maiandra GD" w:cs="Arial"/>
          <w:sz w:val="20"/>
          <w:szCs w:val="20"/>
        </w:rPr>
      </w:pPr>
    </w:p>
    <w:p w:rsidR="004E176B" w:rsidRDefault="004E176B" w:rsidP="00C91536">
      <w:pPr>
        <w:jc w:val="both"/>
        <w:rPr>
          <w:rFonts w:ascii="Maiandra GD" w:hAnsi="Maiandra GD" w:cs="Arial"/>
          <w:sz w:val="20"/>
          <w:szCs w:val="20"/>
        </w:rPr>
      </w:pPr>
    </w:p>
    <w:p w:rsidR="004E176B" w:rsidRDefault="004E176B" w:rsidP="00C91536">
      <w:pPr>
        <w:jc w:val="both"/>
        <w:rPr>
          <w:rFonts w:ascii="Maiandra GD" w:hAnsi="Maiandra GD" w:cs="Arial"/>
          <w:sz w:val="20"/>
          <w:szCs w:val="20"/>
        </w:rPr>
      </w:pPr>
    </w:p>
    <w:p w:rsidR="00CC2A70" w:rsidRDefault="00CC2A70" w:rsidP="00C91536">
      <w:pPr>
        <w:jc w:val="both"/>
        <w:rPr>
          <w:rFonts w:ascii="Maiandra GD" w:hAnsi="Maiandra GD" w:cs="Arial"/>
          <w:sz w:val="20"/>
          <w:szCs w:val="20"/>
        </w:rPr>
      </w:pPr>
    </w:p>
    <w:p w:rsidR="00CC2A70" w:rsidRDefault="00CC2A70" w:rsidP="00C91536">
      <w:pPr>
        <w:jc w:val="both"/>
        <w:rPr>
          <w:rFonts w:ascii="Maiandra GD" w:hAnsi="Maiandra GD" w:cs="Arial"/>
          <w:sz w:val="20"/>
          <w:szCs w:val="20"/>
        </w:rPr>
      </w:pPr>
    </w:p>
    <w:p w:rsidR="00BA7843" w:rsidRDefault="00BA7843" w:rsidP="00C91536">
      <w:pPr>
        <w:jc w:val="both"/>
        <w:rPr>
          <w:rFonts w:ascii="Maiandra GD" w:hAnsi="Maiandra GD" w:cs="Arial"/>
          <w:sz w:val="20"/>
          <w:szCs w:val="20"/>
        </w:rPr>
      </w:pPr>
    </w:p>
    <w:p w:rsidR="00BA7843" w:rsidRDefault="00BA7843" w:rsidP="00C91536">
      <w:pPr>
        <w:jc w:val="both"/>
        <w:rPr>
          <w:rFonts w:ascii="Maiandra GD" w:hAnsi="Maiandra GD" w:cs="Arial"/>
          <w:sz w:val="20"/>
          <w:szCs w:val="20"/>
        </w:rPr>
      </w:pPr>
    </w:p>
    <w:p w:rsidR="00BA7843" w:rsidRDefault="00BA7843" w:rsidP="00C91536">
      <w:pPr>
        <w:jc w:val="both"/>
        <w:rPr>
          <w:rFonts w:ascii="Maiandra GD" w:hAnsi="Maiandra GD" w:cs="Arial"/>
          <w:sz w:val="20"/>
          <w:szCs w:val="20"/>
        </w:rPr>
      </w:pPr>
    </w:p>
    <w:p w:rsidR="00BA7843" w:rsidRDefault="00BA7843" w:rsidP="00C91536">
      <w:pPr>
        <w:jc w:val="both"/>
        <w:rPr>
          <w:rFonts w:ascii="Maiandra GD" w:hAnsi="Maiandra GD" w:cs="Arial"/>
          <w:sz w:val="20"/>
          <w:szCs w:val="20"/>
        </w:rPr>
      </w:pPr>
    </w:p>
    <w:p w:rsidR="00204B43" w:rsidRDefault="00204B43" w:rsidP="00C91536">
      <w:pPr>
        <w:jc w:val="both"/>
        <w:rPr>
          <w:rFonts w:ascii="Maiandra GD" w:hAnsi="Maiandra GD" w:cs="Arial"/>
          <w:sz w:val="20"/>
          <w:szCs w:val="20"/>
        </w:rPr>
      </w:pPr>
    </w:p>
    <w:p w:rsidR="00204B43" w:rsidRDefault="00204B43" w:rsidP="00C91536">
      <w:pPr>
        <w:jc w:val="both"/>
        <w:rPr>
          <w:rFonts w:ascii="Maiandra GD" w:hAnsi="Maiandra GD" w:cs="Arial"/>
          <w:sz w:val="20"/>
          <w:szCs w:val="20"/>
        </w:rPr>
      </w:pPr>
    </w:p>
    <w:p w:rsidR="008C277E" w:rsidRPr="00BF4E85" w:rsidRDefault="008C277E" w:rsidP="00C91536">
      <w:pPr>
        <w:jc w:val="both"/>
        <w:rPr>
          <w:rFonts w:ascii="Maiandra GD" w:hAnsi="Maiandra GD" w:cs="Arial"/>
          <w:sz w:val="20"/>
          <w:szCs w:val="20"/>
        </w:rPr>
      </w:pPr>
    </w:p>
    <w:p w:rsidR="004E176B" w:rsidRDefault="004E176B" w:rsidP="00CC2A70">
      <w:pPr>
        <w:widowControl w:val="0"/>
        <w:jc w:val="both"/>
        <w:rPr>
          <w:rFonts w:ascii="Maiandra GD" w:hAnsi="Maiandra GD" w:cs="Arial"/>
          <w:sz w:val="20"/>
          <w:szCs w:val="20"/>
        </w:rPr>
      </w:pPr>
      <w:r w:rsidRPr="004E176B">
        <w:rPr>
          <w:rFonts w:ascii="Maiandra GD" w:hAnsi="Maiandra GD" w:cs="Arial"/>
          <w:sz w:val="20"/>
          <w:szCs w:val="20"/>
        </w:rPr>
        <w:t>El volumen más importante de agua potable producido durante el año 2012, corresponde a los sistemas que abastecen la Región Metropolitana de San Salvador. Dicha producción fue de 179.3 millones de metros cúbicos, de los cuales:</w:t>
      </w:r>
    </w:p>
    <w:p w:rsidR="004E176B" w:rsidRDefault="004E176B" w:rsidP="004E176B">
      <w:pPr>
        <w:widowControl w:val="0"/>
        <w:rPr>
          <w:rFonts w:ascii="Maiandra GD" w:hAnsi="Maiandra GD" w:cs="Arial"/>
          <w:sz w:val="20"/>
          <w:szCs w:val="20"/>
        </w:rPr>
      </w:pPr>
    </w:p>
    <w:p w:rsidR="008C277E" w:rsidRPr="004E176B" w:rsidRDefault="008C277E" w:rsidP="004E176B">
      <w:pPr>
        <w:widowControl w:val="0"/>
        <w:rPr>
          <w:rFonts w:ascii="Maiandra GD" w:hAnsi="Maiandra GD" w:cs="Arial"/>
          <w:sz w:val="20"/>
          <w:szCs w:val="20"/>
        </w:rPr>
      </w:pPr>
    </w:p>
    <w:p w:rsidR="00792997" w:rsidRDefault="004E176B" w:rsidP="005876AB">
      <w:pPr>
        <w:pStyle w:val="Prrafodelista"/>
        <w:widowControl w:val="0"/>
        <w:numPr>
          <w:ilvl w:val="0"/>
          <w:numId w:val="10"/>
        </w:numPr>
        <w:rPr>
          <w:rFonts w:ascii="Maiandra GD" w:hAnsi="Maiandra GD" w:cs="Arial"/>
          <w:sz w:val="20"/>
          <w:szCs w:val="20"/>
        </w:rPr>
      </w:pPr>
      <w:r w:rsidRPr="00792997">
        <w:rPr>
          <w:rFonts w:ascii="Maiandra GD" w:hAnsi="Maiandra GD" w:cs="Arial"/>
          <w:sz w:val="20"/>
          <w:szCs w:val="20"/>
        </w:rPr>
        <w:t>El Sistema Planta Potabilizadora Las Pavas</w:t>
      </w:r>
      <w:r w:rsidR="004E381C">
        <w:rPr>
          <w:rFonts w:ascii="Maiandra GD" w:hAnsi="Maiandra GD" w:cs="Arial"/>
          <w:sz w:val="20"/>
          <w:szCs w:val="20"/>
        </w:rPr>
        <w:t>,</w:t>
      </w:r>
      <w:r w:rsidRPr="00792997">
        <w:rPr>
          <w:rFonts w:ascii="Maiandra GD" w:hAnsi="Maiandra GD" w:cs="Arial"/>
          <w:sz w:val="20"/>
          <w:szCs w:val="20"/>
        </w:rPr>
        <w:t xml:space="preserve"> produjo 70.5 millones de metros cúbicos.</w:t>
      </w:r>
    </w:p>
    <w:p w:rsidR="006D2054" w:rsidRDefault="004E176B" w:rsidP="00CC2A70">
      <w:pPr>
        <w:pStyle w:val="Prrafodelista"/>
        <w:widowControl w:val="0"/>
        <w:numPr>
          <w:ilvl w:val="0"/>
          <w:numId w:val="10"/>
        </w:numPr>
        <w:jc w:val="both"/>
        <w:rPr>
          <w:rFonts w:ascii="Maiandra GD" w:hAnsi="Maiandra GD" w:cs="Arial"/>
          <w:sz w:val="20"/>
          <w:szCs w:val="20"/>
        </w:rPr>
      </w:pPr>
      <w:r w:rsidRPr="006D2054">
        <w:rPr>
          <w:rFonts w:ascii="Maiandra GD" w:hAnsi="Maiandra GD" w:cs="Arial"/>
          <w:sz w:val="20"/>
          <w:szCs w:val="20"/>
        </w:rPr>
        <w:t>El Sistema Zona Norte</w:t>
      </w:r>
      <w:r w:rsidR="004E381C">
        <w:rPr>
          <w:rFonts w:ascii="Maiandra GD" w:hAnsi="Maiandra GD" w:cs="Arial"/>
          <w:sz w:val="20"/>
          <w:szCs w:val="20"/>
        </w:rPr>
        <w:t>,</w:t>
      </w:r>
      <w:r w:rsidRPr="006D2054">
        <w:rPr>
          <w:rFonts w:ascii="Maiandra GD" w:hAnsi="Maiandra GD" w:cs="Arial"/>
          <w:sz w:val="20"/>
          <w:szCs w:val="20"/>
        </w:rPr>
        <w:t xml:space="preserve"> 35.3 millones de metros cúbicos.</w:t>
      </w:r>
    </w:p>
    <w:p w:rsidR="006D2054" w:rsidRDefault="004E381C" w:rsidP="00CC2A70">
      <w:pPr>
        <w:pStyle w:val="Prrafodelista"/>
        <w:widowControl w:val="0"/>
        <w:numPr>
          <w:ilvl w:val="0"/>
          <w:numId w:val="10"/>
        </w:numPr>
        <w:jc w:val="both"/>
        <w:rPr>
          <w:rFonts w:ascii="Maiandra GD" w:hAnsi="Maiandra GD" w:cs="Arial"/>
          <w:sz w:val="20"/>
          <w:szCs w:val="20"/>
        </w:rPr>
      </w:pPr>
      <w:r>
        <w:rPr>
          <w:rFonts w:ascii="Maiandra GD" w:hAnsi="Maiandra GD" w:cs="Arial"/>
          <w:sz w:val="20"/>
          <w:szCs w:val="20"/>
        </w:rPr>
        <w:t>Los sistemas t</w:t>
      </w:r>
      <w:r w:rsidR="004E176B" w:rsidRPr="006D2054">
        <w:rPr>
          <w:rFonts w:ascii="Maiandra GD" w:hAnsi="Maiandra GD" w:cs="Arial"/>
          <w:sz w:val="20"/>
          <w:szCs w:val="20"/>
        </w:rPr>
        <w:t>radicionales, conformado</w:t>
      </w:r>
      <w:r w:rsidR="00792997" w:rsidRPr="006D2054">
        <w:rPr>
          <w:rFonts w:ascii="Maiandra GD" w:hAnsi="Maiandra GD" w:cs="Arial"/>
          <w:sz w:val="20"/>
          <w:szCs w:val="20"/>
        </w:rPr>
        <w:t>s</w:t>
      </w:r>
      <w:r>
        <w:rPr>
          <w:rFonts w:ascii="Maiandra GD" w:hAnsi="Maiandra GD" w:cs="Arial"/>
          <w:sz w:val="20"/>
          <w:szCs w:val="20"/>
        </w:rPr>
        <w:t xml:space="preserve"> por pozos</w:t>
      </w:r>
      <w:r w:rsidR="004E176B" w:rsidRPr="006D2054">
        <w:rPr>
          <w:rFonts w:ascii="Maiandra GD" w:hAnsi="Maiandra GD" w:cs="Arial"/>
          <w:sz w:val="20"/>
          <w:szCs w:val="20"/>
        </w:rPr>
        <w:t xml:space="preserve"> ubicados geográficamente en diversos puntos de la Región Metropolitana, produjeron 73.5 millones de metros cúbicos.</w:t>
      </w:r>
    </w:p>
    <w:p w:rsidR="00C91536" w:rsidRPr="006D2054" w:rsidRDefault="004E381C" w:rsidP="006D2054">
      <w:pPr>
        <w:pStyle w:val="Prrafodelista"/>
        <w:widowControl w:val="0"/>
        <w:jc w:val="both"/>
        <w:rPr>
          <w:rFonts w:ascii="Maiandra GD" w:hAnsi="Maiandra GD" w:cs="Arial"/>
          <w:sz w:val="20"/>
          <w:szCs w:val="20"/>
        </w:rPr>
      </w:pPr>
      <w:r>
        <w:rPr>
          <w:rFonts w:ascii="Maiandra GD" w:hAnsi="Maiandra GD" w:cs="Arial"/>
          <w:sz w:val="20"/>
          <w:szCs w:val="20"/>
        </w:rPr>
        <w:t>(Ver g</w:t>
      </w:r>
      <w:r w:rsidR="004E176B" w:rsidRPr="006D2054">
        <w:rPr>
          <w:rFonts w:ascii="Maiandra GD" w:hAnsi="Maiandra GD" w:cs="Arial"/>
          <w:sz w:val="20"/>
          <w:szCs w:val="20"/>
        </w:rPr>
        <w:t>ráfica No. 5)</w:t>
      </w:r>
    </w:p>
    <w:p w:rsidR="00C91536" w:rsidRP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69469C" w:rsidRDefault="0069469C" w:rsidP="00391457">
      <w:pPr>
        <w:widowControl w:val="0"/>
        <w:rPr>
          <w:rFonts w:ascii="Maiandra GD" w:hAnsi="Maiandra GD" w:cs="Arial"/>
          <w:sz w:val="20"/>
          <w:szCs w:val="20"/>
        </w:rPr>
      </w:pPr>
    </w:p>
    <w:p w:rsidR="0069469C" w:rsidRDefault="0069469C" w:rsidP="00391457">
      <w:pPr>
        <w:widowControl w:val="0"/>
        <w:rPr>
          <w:rFonts w:ascii="Maiandra GD" w:hAnsi="Maiandra GD" w:cs="Arial"/>
          <w:sz w:val="20"/>
          <w:szCs w:val="20"/>
        </w:rPr>
      </w:pPr>
    </w:p>
    <w:p w:rsidR="006D2054" w:rsidRDefault="006D2054"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4E10C1" w:rsidRPr="004A679F" w:rsidRDefault="004E10C1" w:rsidP="004E10C1">
      <w:pPr>
        <w:jc w:val="center"/>
        <w:rPr>
          <w:rFonts w:ascii="Tw Cen MT" w:hAnsi="Tw Cen MT" w:cs="Arial"/>
          <w:b/>
          <w:sz w:val="22"/>
          <w:szCs w:val="18"/>
        </w:rPr>
      </w:pPr>
      <w:r>
        <w:rPr>
          <w:rFonts w:ascii="Tw Cen MT" w:hAnsi="Tw Cen MT" w:cs="Arial"/>
          <w:b/>
          <w:sz w:val="22"/>
          <w:szCs w:val="18"/>
        </w:rPr>
        <w:lastRenderedPageBreak/>
        <w:t>GRÁFICA No. 5</w:t>
      </w:r>
    </w:p>
    <w:p w:rsidR="0051145A" w:rsidRDefault="004E10C1" w:rsidP="004E10C1">
      <w:pPr>
        <w:jc w:val="center"/>
        <w:rPr>
          <w:rFonts w:ascii="Tw Cen MT" w:hAnsi="Tw Cen MT" w:cs="Arial"/>
          <w:sz w:val="20"/>
          <w:szCs w:val="18"/>
        </w:rPr>
      </w:pPr>
      <w:r w:rsidRPr="004E10C1">
        <w:rPr>
          <w:rFonts w:ascii="Tw Cen MT" w:hAnsi="Tw Cen MT" w:cs="Arial"/>
          <w:sz w:val="20"/>
          <w:szCs w:val="18"/>
        </w:rPr>
        <w:t>PRODUCCIÓN DE AGUA EN LA REGIÓN METROPOLITANA</w:t>
      </w:r>
    </w:p>
    <w:p w:rsidR="0051145A" w:rsidRDefault="004E10C1" w:rsidP="004E10C1">
      <w:pPr>
        <w:jc w:val="center"/>
        <w:rPr>
          <w:rFonts w:ascii="Tw Cen MT" w:hAnsi="Tw Cen MT" w:cs="Arial"/>
          <w:sz w:val="20"/>
          <w:szCs w:val="18"/>
        </w:rPr>
      </w:pPr>
      <w:r w:rsidRPr="004E10C1">
        <w:rPr>
          <w:rFonts w:ascii="Tw Cen MT" w:hAnsi="Tw Cen MT" w:cs="Arial"/>
          <w:sz w:val="20"/>
          <w:szCs w:val="18"/>
        </w:rPr>
        <w:t>DE SAN SALVADOR, AÑO 2012</w:t>
      </w:r>
    </w:p>
    <w:p w:rsidR="004E10C1" w:rsidRPr="00283420" w:rsidRDefault="004E10C1" w:rsidP="004E10C1">
      <w:pPr>
        <w:jc w:val="center"/>
        <w:rPr>
          <w:rFonts w:ascii="Tw Cen MT" w:hAnsi="Tw Cen MT" w:cs="Arial"/>
          <w:sz w:val="20"/>
          <w:szCs w:val="18"/>
        </w:rPr>
      </w:pPr>
      <w:r w:rsidRPr="004E10C1">
        <w:rPr>
          <w:rFonts w:ascii="Tw Cen MT" w:hAnsi="Tw Cen MT" w:cs="Arial"/>
          <w:sz w:val="20"/>
          <w:szCs w:val="18"/>
        </w:rPr>
        <w:t>SISTEMAS ADMINISTRADOS POR ANDA</w:t>
      </w:r>
    </w:p>
    <w:p w:rsidR="00C91536" w:rsidRDefault="00C91536" w:rsidP="00391457">
      <w:pPr>
        <w:widowControl w:val="0"/>
        <w:rPr>
          <w:rFonts w:ascii="Maiandra GD" w:hAnsi="Maiandra GD" w:cs="Arial"/>
          <w:sz w:val="20"/>
          <w:szCs w:val="20"/>
        </w:rPr>
      </w:pPr>
    </w:p>
    <w:p w:rsidR="00C91536" w:rsidRDefault="008A154C" w:rsidP="00391457">
      <w:pPr>
        <w:widowControl w:val="0"/>
        <w:rPr>
          <w:rFonts w:ascii="Maiandra GD" w:hAnsi="Maiandra GD" w:cs="Arial"/>
          <w:sz w:val="20"/>
          <w:szCs w:val="20"/>
        </w:rPr>
      </w:pPr>
      <w:r>
        <w:rPr>
          <w:noProof/>
          <w:lang w:eastAsia="es-SV"/>
        </w:rPr>
        <w:drawing>
          <wp:anchor distT="0" distB="0" distL="114300" distR="114300" simplePos="0" relativeHeight="251697664" behindDoc="1" locked="0" layoutInCell="1" allowOverlap="1" wp14:anchorId="51ADBCEE" wp14:editId="1135C61E">
            <wp:simplePos x="0" y="0"/>
            <wp:positionH relativeFrom="column">
              <wp:posOffset>1200785</wp:posOffset>
            </wp:positionH>
            <wp:positionV relativeFrom="paragraph">
              <wp:posOffset>81280</wp:posOffset>
            </wp:positionV>
            <wp:extent cx="3829050" cy="2286000"/>
            <wp:effectExtent l="0" t="0" r="19050" b="19050"/>
            <wp:wrapNone/>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C91536" w:rsidRDefault="004E10C1" w:rsidP="00391457">
      <w:pPr>
        <w:widowControl w:val="0"/>
        <w:rPr>
          <w:rFonts w:ascii="Maiandra GD" w:hAnsi="Maiandra GD" w:cs="Arial"/>
          <w:sz w:val="20"/>
          <w:szCs w:val="20"/>
        </w:rPr>
      </w:pPr>
      <w:r w:rsidRPr="004E10C1">
        <w:rPr>
          <w:rFonts w:ascii="Maiandra GD" w:hAnsi="Maiandra GD" w:cs="Arial"/>
          <w:sz w:val="20"/>
          <w:szCs w:val="20"/>
        </w:rPr>
        <w:t>A continuación se presentan datos de producción por sistemas y regiones administrados por ANDA y por operadores desce</w:t>
      </w:r>
      <w:r w:rsidR="004E381C">
        <w:rPr>
          <w:rFonts w:ascii="Maiandra GD" w:hAnsi="Maiandra GD" w:cs="Arial"/>
          <w:sz w:val="20"/>
          <w:szCs w:val="20"/>
        </w:rPr>
        <w:t>ntralizados a nivel nacional. (</w:t>
      </w:r>
      <w:r w:rsidR="00954F61">
        <w:rPr>
          <w:rFonts w:ascii="Maiandra GD" w:hAnsi="Maiandra GD" w:cs="Arial"/>
          <w:sz w:val="20"/>
          <w:szCs w:val="20"/>
        </w:rPr>
        <w:t>Cuadro</w:t>
      </w:r>
      <w:r w:rsidRPr="004E10C1">
        <w:rPr>
          <w:rFonts w:ascii="Maiandra GD" w:hAnsi="Maiandra GD" w:cs="Arial"/>
          <w:sz w:val="20"/>
          <w:szCs w:val="20"/>
        </w:rPr>
        <w:t xml:space="preserve"> N° 2).</w:t>
      </w:r>
    </w:p>
    <w:p w:rsidR="00204B43" w:rsidRDefault="00204B43" w:rsidP="00391457">
      <w:pPr>
        <w:widowControl w:val="0"/>
        <w:rPr>
          <w:rFonts w:ascii="Maiandra GD" w:hAnsi="Maiandra GD" w:cs="Arial"/>
          <w:sz w:val="20"/>
          <w:szCs w:val="20"/>
        </w:rPr>
      </w:pPr>
    </w:p>
    <w:p w:rsidR="004E10C1" w:rsidRPr="004A679F" w:rsidRDefault="004E10C1" w:rsidP="004E10C1">
      <w:pPr>
        <w:jc w:val="center"/>
        <w:rPr>
          <w:rFonts w:ascii="Tw Cen MT" w:hAnsi="Tw Cen MT" w:cs="Arial"/>
          <w:b/>
          <w:sz w:val="22"/>
          <w:szCs w:val="18"/>
        </w:rPr>
      </w:pPr>
      <w:r>
        <w:rPr>
          <w:rFonts w:ascii="Tw Cen MT" w:hAnsi="Tw Cen MT" w:cs="Arial"/>
          <w:b/>
          <w:sz w:val="22"/>
          <w:szCs w:val="18"/>
        </w:rPr>
        <w:t>CUADRO No. 2</w:t>
      </w:r>
    </w:p>
    <w:p w:rsidR="0051145A" w:rsidRDefault="004E10C1" w:rsidP="004E10C1">
      <w:pPr>
        <w:jc w:val="center"/>
        <w:rPr>
          <w:rFonts w:ascii="Tw Cen MT" w:hAnsi="Tw Cen MT" w:cs="Arial"/>
          <w:sz w:val="20"/>
          <w:szCs w:val="18"/>
        </w:rPr>
      </w:pPr>
      <w:r w:rsidRPr="004E10C1">
        <w:rPr>
          <w:rFonts w:ascii="Tw Cen MT" w:hAnsi="Tw Cen MT" w:cs="Arial"/>
          <w:sz w:val="20"/>
          <w:szCs w:val="18"/>
        </w:rPr>
        <w:t>PRODUCCIÓN TOTAL DE AGUA POR SISTEMAS Y REGIONES A NIVEL NACIONAL</w:t>
      </w:r>
    </w:p>
    <w:p w:rsidR="0051145A" w:rsidRDefault="004E10C1" w:rsidP="004E10C1">
      <w:pPr>
        <w:jc w:val="center"/>
        <w:rPr>
          <w:rFonts w:ascii="Tw Cen MT" w:hAnsi="Tw Cen MT" w:cs="Arial"/>
          <w:sz w:val="20"/>
          <w:szCs w:val="18"/>
        </w:rPr>
      </w:pPr>
      <w:r w:rsidRPr="004E10C1">
        <w:rPr>
          <w:rFonts w:ascii="Tw Cen MT" w:hAnsi="Tw Cen MT" w:cs="Arial"/>
          <w:sz w:val="20"/>
          <w:szCs w:val="18"/>
        </w:rPr>
        <w:t>AÑO: 2012</w:t>
      </w:r>
    </w:p>
    <w:p w:rsidR="004E10C1" w:rsidRPr="00204B43" w:rsidRDefault="004E10C1" w:rsidP="004E10C1">
      <w:pPr>
        <w:jc w:val="center"/>
        <w:rPr>
          <w:rFonts w:ascii="Tw Cen MT" w:hAnsi="Tw Cen MT" w:cs="Arial"/>
          <w:sz w:val="22"/>
          <w:szCs w:val="18"/>
        </w:rPr>
      </w:pPr>
      <w:r w:rsidRPr="00204B43">
        <w:rPr>
          <w:rFonts w:ascii="Tw Cen MT" w:hAnsi="Tw Cen MT" w:cs="Arial"/>
          <w:sz w:val="22"/>
          <w:szCs w:val="18"/>
        </w:rPr>
        <w:t>(</w:t>
      </w:r>
      <w:r w:rsidR="00CC2A70" w:rsidRPr="00204B43">
        <w:rPr>
          <w:rFonts w:ascii="Tw Cen MT" w:hAnsi="Tw Cen MT" w:cs="Arial"/>
          <w:sz w:val="22"/>
          <w:szCs w:val="18"/>
        </w:rPr>
        <w:t>En</w:t>
      </w:r>
      <w:r w:rsidRPr="00204B43">
        <w:rPr>
          <w:rFonts w:ascii="Tw Cen MT" w:hAnsi="Tw Cen MT" w:cs="Arial"/>
          <w:sz w:val="22"/>
          <w:szCs w:val="18"/>
        </w:rPr>
        <w:t xml:space="preserve"> miles de metros cúbicos)</w:t>
      </w:r>
    </w:p>
    <w:p w:rsidR="00477E99" w:rsidRDefault="00477E99" w:rsidP="004E10C1">
      <w:pPr>
        <w:jc w:val="center"/>
        <w:rPr>
          <w:rFonts w:ascii="Maiandra GD" w:hAnsi="Maiandra GD" w:cs="Arial"/>
          <w:sz w:val="20"/>
          <w:szCs w:val="18"/>
        </w:rPr>
      </w:pPr>
    </w:p>
    <w:tbl>
      <w:tblPr>
        <w:tblStyle w:val="Cuadrculamedia3-nfasis1"/>
        <w:tblW w:w="9638" w:type="dxa"/>
        <w:tblInd w:w="108" w:type="dxa"/>
        <w:tblLayout w:type="fixed"/>
        <w:tblLook w:val="0460" w:firstRow="1" w:lastRow="1" w:firstColumn="0" w:lastColumn="0" w:noHBand="0" w:noVBand="1"/>
      </w:tblPr>
      <w:tblGrid>
        <w:gridCol w:w="3544"/>
        <w:gridCol w:w="2031"/>
        <w:gridCol w:w="2031"/>
        <w:gridCol w:w="2032"/>
      </w:tblGrid>
      <w:tr w:rsidR="004E10C1" w:rsidTr="0017433F">
        <w:trPr>
          <w:cnfStyle w:val="100000000000" w:firstRow="1" w:lastRow="0" w:firstColumn="0" w:lastColumn="0" w:oddVBand="0" w:evenVBand="0" w:oddHBand="0" w:evenHBand="0" w:firstRowFirstColumn="0" w:firstRowLastColumn="0" w:lastRowFirstColumn="0" w:lastRowLastColumn="0"/>
          <w:trHeight w:val="676"/>
        </w:trPr>
        <w:tc>
          <w:tcPr>
            <w:tcW w:w="3544" w:type="dxa"/>
            <w:vAlign w:val="center"/>
          </w:tcPr>
          <w:p w:rsidR="004E10C1" w:rsidRDefault="004E10C1" w:rsidP="00632728">
            <w:pPr>
              <w:jc w:val="center"/>
              <w:rPr>
                <w:rFonts w:ascii="Maiandra GD" w:hAnsi="Maiandra GD" w:cs="Arial"/>
                <w:sz w:val="20"/>
                <w:szCs w:val="18"/>
              </w:rPr>
            </w:pPr>
            <w:r w:rsidRPr="004E10C1">
              <w:rPr>
                <w:rFonts w:ascii="Maiandra GD" w:hAnsi="Maiandra GD" w:cs="Arial"/>
                <w:sz w:val="20"/>
                <w:szCs w:val="18"/>
              </w:rPr>
              <w:t>SISTEMAS Y REGIONES</w:t>
            </w:r>
          </w:p>
        </w:tc>
        <w:tc>
          <w:tcPr>
            <w:tcW w:w="2031" w:type="dxa"/>
            <w:vAlign w:val="center"/>
          </w:tcPr>
          <w:p w:rsidR="004E10C1" w:rsidRPr="004E10C1" w:rsidRDefault="004E10C1" w:rsidP="004E10C1">
            <w:pPr>
              <w:jc w:val="center"/>
              <w:rPr>
                <w:rFonts w:ascii="Maiandra GD" w:hAnsi="Maiandra GD" w:cs="Arial"/>
                <w:sz w:val="14"/>
                <w:szCs w:val="18"/>
              </w:rPr>
            </w:pPr>
            <w:r w:rsidRPr="004E10C1">
              <w:rPr>
                <w:rFonts w:ascii="Maiandra GD" w:hAnsi="Maiandra GD" w:cs="Arial"/>
                <w:sz w:val="14"/>
                <w:szCs w:val="18"/>
              </w:rPr>
              <w:t>PRODUCCIÓN SISTEMAS</w:t>
            </w:r>
          </w:p>
          <w:p w:rsidR="004E10C1" w:rsidRPr="004E10C1" w:rsidRDefault="004E10C1" w:rsidP="004E10C1">
            <w:pPr>
              <w:jc w:val="center"/>
              <w:rPr>
                <w:rFonts w:ascii="Maiandra GD" w:hAnsi="Maiandra GD" w:cs="Arial"/>
                <w:sz w:val="14"/>
                <w:szCs w:val="18"/>
              </w:rPr>
            </w:pPr>
            <w:r w:rsidRPr="004E10C1">
              <w:rPr>
                <w:rFonts w:ascii="Maiandra GD" w:hAnsi="Maiandra GD" w:cs="Arial"/>
                <w:sz w:val="14"/>
                <w:szCs w:val="18"/>
              </w:rPr>
              <w:t>ADMINISTRADOS POR ANDA</w:t>
            </w:r>
          </w:p>
        </w:tc>
        <w:tc>
          <w:tcPr>
            <w:tcW w:w="2031" w:type="dxa"/>
            <w:vAlign w:val="center"/>
          </w:tcPr>
          <w:p w:rsidR="004E10C1" w:rsidRPr="004E10C1" w:rsidRDefault="004E10C1" w:rsidP="004E10C1">
            <w:pPr>
              <w:jc w:val="center"/>
              <w:rPr>
                <w:rFonts w:ascii="Maiandra GD" w:hAnsi="Maiandra GD" w:cs="Arial"/>
                <w:sz w:val="14"/>
                <w:szCs w:val="18"/>
              </w:rPr>
            </w:pPr>
            <w:r w:rsidRPr="004E10C1">
              <w:rPr>
                <w:rFonts w:ascii="Maiandra GD" w:hAnsi="Maiandra GD" w:cs="Arial"/>
                <w:sz w:val="14"/>
                <w:szCs w:val="18"/>
              </w:rPr>
              <w:t>PRODUCCIÓN SISTEMAS</w:t>
            </w:r>
          </w:p>
          <w:p w:rsidR="004E10C1" w:rsidRPr="004E10C1" w:rsidRDefault="004E10C1" w:rsidP="004E10C1">
            <w:pPr>
              <w:jc w:val="center"/>
              <w:rPr>
                <w:rFonts w:ascii="Maiandra GD" w:hAnsi="Maiandra GD" w:cs="Arial"/>
                <w:sz w:val="14"/>
                <w:szCs w:val="18"/>
              </w:rPr>
            </w:pPr>
            <w:r w:rsidRPr="004E10C1">
              <w:rPr>
                <w:rFonts w:ascii="Maiandra GD" w:hAnsi="Maiandra GD" w:cs="Arial"/>
                <w:sz w:val="14"/>
                <w:szCs w:val="18"/>
              </w:rPr>
              <w:t>OPERADORES DESCENTRALIZADOS</w:t>
            </w:r>
          </w:p>
        </w:tc>
        <w:tc>
          <w:tcPr>
            <w:tcW w:w="2032" w:type="dxa"/>
            <w:vAlign w:val="center"/>
          </w:tcPr>
          <w:p w:rsidR="004E10C1" w:rsidRPr="004E10C1" w:rsidRDefault="004E10C1" w:rsidP="004E10C1">
            <w:pPr>
              <w:jc w:val="center"/>
              <w:rPr>
                <w:rFonts w:ascii="Maiandra GD" w:hAnsi="Maiandra GD" w:cs="Arial"/>
                <w:sz w:val="20"/>
                <w:szCs w:val="18"/>
              </w:rPr>
            </w:pPr>
            <w:r w:rsidRPr="004E10C1">
              <w:rPr>
                <w:rFonts w:ascii="Maiandra GD" w:hAnsi="Maiandra GD" w:cs="Arial"/>
                <w:sz w:val="20"/>
                <w:szCs w:val="18"/>
              </w:rPr>
              <w:t>PRODUCCIÓN</w:t>
            </w:r>
          </w:p>
          <w:p w:rsidR="004E10C1" w:rsidRDefault="004E10C1" w:rsidP="004E10C1">
            <w:pPr>
              <w:jc w:val="center"/>
              <w:rPr>
                <w:rFonts w:ascii="Maiandra GD" w:hAnsi="Maiandra GD" w:cs="Arial"/>
                <w:sz w:val="20"/>
                <w:szCs w:val="18"/>
              </w:rPr>
            </w:pPr>
            <w:r w:rsidRPr="004E10C1">
              <w:rPr>
                <w:rFonts w:ascii="Maiandra GD" w:hAnsi="Maiandra GD" w:cs="Arial"/>
                <w:sz w:val="20"/>
                <w:szCs w:val="18"/>
              </w:rPr>
              <w:t>TOTAL</w:t>
            </w:r>
          </w:p>
        </w:tc>
      </w:tr>
      <w:tr w:rsidR="004E10C1" w:rsidTr="0017433F">
        <w:trPr>
          <w:cnfStyle w:val="000000100000" w:firstRow="0" w:lastRow="0" w:firstColumn="0" w:lastColumn="0" w:oddVBand="0" w:evenVBand="0" w:oddHBand="1" w:evenHBand="0" w:firstRowFirstColumn="0" w:firstRowLastColumn="0" w:lastRowFirstColumn="0" w:lastRowLastColumn="0"/>
          <w:trHeight w:val="309"/>
        </w:trPr>
        <w:tc>
          <w:tcPr>
            <w:tcW w:w="3544" w:type="dxa"/>
            <w:tcBorders>
              <w:top w:val="single" w:sz="24" w:space="0" w:color="FFFFFF" w:themeColor="background1"/>
              <w:bottom w:val="single" w:sz="6" w:space="0" w:color="FFFFFF" w:themeColor="background1"/>
            </w:tcBorders>
            <w:shd w:val="clear" w:color="auto" w:fill="DBE5F1" w:themeFill="accent1" w:themeFillTint="33"/>
            <w:vAlign w:val="center"/>
          </w:tcPr>
          <w:p w:rsidR="004E10C1" w:rsidRPr="00204B43" w:rsidRDefault="004E10C1" w:rsidP="00AC5D14">
            <w:pPr>
              <w:rPr>
                <w:rFonts w:ascii="Maiandra GD" w:hAnsi="Maiandra GD" w:cs="Arial"/>
                <w:sz w:val="18"/>
                <w:szCs w:val="18"/>
              </w:rPr>
            </w:pPr>
            <w:r w:rsidRPr="00204B43">
              <w:rPr>
                <w:rFonts w:ascii="Maiandra GD" w:hAnsi="Maiandra GD" w:cs="Arial"/>
                <w:sz w:val="18"/>
                <w:szCs w:val="18"/>
              </w:rPr>
              <w:t>LAS PAVAS</w:t>
            </w:r>
          </w:p>
        </w:tc>
        <w:tc>
          <w:tcPr>
            <w:tcW w:w="2031" w:type="dxa"/>
            <w:tcBorders>
              <w:top w:val="single" w:sz="24" w:space="0" w:color="FFFFFF" w:themeColor="background1"/>
              <w:bottom w:val="single" w:sz="6" w:space="0" w:color="FFFFFF" w:themeColor="background1"/>
            </w:tcBorders>
            <w:shd w:val="clear" w:color="auto" w:fill="DBE5F1" w:themeFill="accent1" w:themeFillTint="33"/>
            <w:vAlign w:val="center"/>
          </w:tcPr>
          <w:p w:rsidR="004E10C1" w:rsidRPr="00204B43" w:rsidRDefault="00AC5D14" w:rsidP="00AC5D14">
            <w:pPr>
              <w:jc w:val="center"/>
              <w:rPr>
                <w:rFonts w:ascii="Maiandra GD" w:hAnsi="Maiandra GD" w:cs="Arial"/>
                <w:sz w:val="18"/>
                <w:szCs w:val="18"/>
              </w:rPr>
            </w:pPr>
            <w:r w:rsidRPr="00204B43">
              <w:rPr>
                <w:rFonts w:ascii="Maiandra GD" w:hAnsi="Maiandra GD" w:cs="Arial"/>
                <w:sz w:val="18"/>
                <w:szCs w:val="18"/>
              </w:rPr>
              <w:t>70,465.0</w:t>
            </w:r>
          </w:p>
        </w:tc>
        <w:tc>
          <w:tcPr>
            <w:tcW w:w="2031" w:type="dxa"/>
            <w:tcBorders>
              <w:top w:val="single" w:sz="24" w:space="0" w:color="FFFFFF" w:themeColor="background1"/>
              <w:bottom w:val="single" w:sz="6" w:space="0" w:color="FFFFFF" w:themeColor="background1"/>
            </w:tcBorders>
            <w:shd w:val="clear" w:color="auto" w:fill="DBE5F1" w:themeFill="accent1" w:themeFillTint="33"/>
            <w:vAlign w:val="center"/>
          </w:tcPr>
          <w:p w:rsidR="004E10C1" w:rsidRPr="00204B43" w:rsidRDefault="004E10C1" w:rsidP="004E10C1">
            <w:pPr>
              <w:jc w:val="center"/>
              <w:rPr>
                <w:rFonts w:ascii="Maiandra GD" w:hAnsi="Maiandra GD" w:cs="Arial"/>
                <w:sz w:val="18"/>
                <w:szCs w:val="18"/>
              </w:rPr>
            </w:pPr>
          </w:p>
        </w:tc>
        <w:tc>
          <w:tcPr>
            <w:tcW w:w="2032" w:type="dxa"/>
            <w:tcBorders>
              <w:top w:val="single" w:sz="24" w:space="0" w:color="FFFFFF" w:themeColor="background1"/>
              <w:bottom w:val="single" w:sz="6" w:space="0" w:color="FFFFFF" w:themeColor="background1"/>
            </w:tcBorders>
            <w:shd w:val="clear" w:color="auto" w:fill="DBE5F1" w:themeFill="accent1" w:themeFillTint="33"/>
            <w:vAlign w:val="center"/>
          </w:tcPr>
          <w:p w:rsidR="004E10C1" w:rsidRPr="00204B43" w:rsidRDefault="00477E99" w:rsidP="00477E99">
            <w:pPr>
              <w:jc w:val="center"/>
              <w:rPr>
                <w:rFonts w:ascii="Maiandra GD" w:hAnsi="Maiandra GD" w:cs="Arial"/>
                <w:sz w:val="18"/>
                <w:szCs w:val="18"/>
              </w:rPr>
            </w:pPr>
            <w:r w:rsidRPr="00204B43">
              <w:rPr>
                <w:rFonts w:ascii="Maiandra GD" w:hAnsi="Maiandra GD" w:cs="Arial"/>
                <w:sz w:val="18"/>
                <w:szCs w:val="18"/>
              </w:rPr>
              <w:t>70,465.0</w:t>
            </w:r>
          </w:p>
        </w:tc>
      </w:tr>
      <w:tr w:rsidR="004E10C1" w:rsidTr="0017433F">
        <w:trPr>
          <w:trHeight w:val="309"/>
        </w:trPr>
        <w:tc>
          <w:tcPr>
            <w:tcW w:w="3544"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E10C1" w:rsidP="00AC5D14">
            <w:pPr>
              <w:rPr>
                <w:rFonts w:ascii="Maiandra GD" w:hAnsi="Maiandra GD" w:cs="Arial"/>
                <w:sz w:val="18"/>
                <w:szCs w:val="18"/>
              </w:rPr>
            </w:pPr>
            <w:r w:rsidRPr="00204B43">
              <w:rPr>
                <w:rFonts w:ascii="Maiandra GD" w:hAnsi="Maiandra GD" w:cs="Arial"/>
                <w:sz w:val="18"/>
                <w:szCs w:val="18"/>
              </w:rPr>
              <w:t>ZONA NORTE</w:t>
            </w:r>
          </w:p>
        </w:tc>
        <w:tc>
          <w:tcPr>
            <w:tcW w:w="2031"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AC5D14" w:rsidP="00AC5D14">
            <w:pPr>
              <w:jc w:val="center"/>
              <w:rPr>
                <w:rFonts w:ascii="Maiandra GD" w:hAnsi="Maiandra GD" w:cs="Arial"/>
                <w:sz w:val="18"/>
                <w:szCs w:val="18"/>
              </w:rPr>
            </w:pPr>
            <w:r w:rsidRPr="00204B43">
              <w:rPr>
                <w:rFonts w:ascii="Maiandra GD" w:hAnsi="Maiandra GD" w:cs="Arial"/>
                <w:sz w:val="18"/>
                <w:szCs w:val="18"/>
              </w:rPr>
              <w:t>35,369.1</w:t>
            </w:r>
          </w:p>
        </w:tc>
        <w:tc>
          <w:tcPr>
            <w:tcW w:w="2031"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E10C1" w:rsidP="004E10C1">
            <w:pPr>
              <w:jc w:val="center"/>
              <w:rPr>
                <w:rFonts w:ascii="Maiandra GD" w:hAnsi="Maiandra GD" w:cs="Arial"/>
                <w:sz w:val="18"/>
                <w:szCs w:val="18"/>
              </w:rPr>
            </w:pPr>
          </w:p>
        </w:tc>
        <w:tc>
          <w:tcPr>
            <w:tcW w:w="2032"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77E99" w:rsidP="00477E99">
            <w:pPr>
              <w:jc w:val="center"/>
              <w:rPr>
                <w:rFonts w:ascii="Maiandra GD" w:hAnsi="Maiandra GD" w:cs="Arial"/>
                <w:sz w:val="18"/>
                <w:szCs w:val="18"/>
              </w:rPr>
            </w:pPr>
            <w:r w:rsidRPr="00204B43">
              <w:rPr>
                <w:rFonts w:ascii="Maiandra GD" w:hAnsi="Maiandra GD" w:cs="Arial"/>
                <w:sz w:val="18"/>
                <w:szCs w:val="18"/>
              </w:rPr>
              <w:t>35,369.1</w:t>
            </w:r>
          </w:p>
        </w:tc>
      </w:tr>
      <w:tr w:rsidR="004E10C1" w:rsidTr="0017433F">
        <w:trPr>
          <w:cnfStyle w:val="000000100000" w:firstRow="0" w:lastRow="0" w:firstColumn="0" w:lastColumn="0" w:oddVBand="0" w:evenVBand="0" w:oddHBand="1" w:evenHBand="0" w:firstRowFirstColumn="0" w:firstRowLastColumn="0" w:lastRowFirstColumn="0" w:lastRowLastColumn="0"/>
          <w:trHeight w:val="309"/>
        </w:trPr>
        <w:tc>
          <w:tcPr>
            <w:tcW w:w="3544"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E10C1" w:rsidP="00AC5D14">
            <w:pPr>
              <w:rPr>
                <w:rFonts w:ascii="Maiandra GD" w:hAnsi="Maiandra GD" w:cs="Arial"/>
                <w:sz w:val="18"/>
                <w:szCs w:val="18"/>
              </w:rPr>
            </w:pPr>
            <w:r w:rsidRPr="00204B43">
              <w:rPr>
                <w:rFonts w:ascii="Maiandra GD" w:hAnsi="Maiandra GD" w:cs="Arial"/>
                <w:sz w:val="18"/>
                <w:szCs w:val="18"/>
              </w:rPr>
              <w:t>TRADICIONALES</w:t>
            </w:r>
          </w:p>
        </w:tc>
        <w:tc>
          <w:tcPr>
            <w:tcW w:w="2031"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AC5D14" w:rsidP="00AC5D14">
            <w:pPr>
              <w:jc w:val="center"/>
              <w:rPr>
                <w:rFonts w:ascii="Maiandra GD" w:hAnsi="Maiandra GD" w:cs="Arial"/>
                <w:sz w:val="18"/>
                <w:szCs w:val="18"/>
              </w:rPr>
            </w:pPr>
            <w:r w:rsidRPr="00204B43">
              <w:rPr>
                <w:rFonts w:ascii="Maiandra GD" w:hAnsi="Maiandra GD" w:cs="Arial"/>
                <w:sz w:val="18"/>
                <w:szCs w:val="18"/>
              </w:rPr>
              <w:t>73,539.3</w:t>
            </w:r>
          </w:p>
        </w:tc>
        <w:tc>
          <w:tcPr>
            <w:tcW w:w="2031"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77E99" w:rsidP="004E10C1">
            <w:pPr>
              <w:jc w:val="center"/>
              <w:rPr>
                <w:rFonts w:ascii="Maiandra GD" w:hAnsi="Maiandra GD" w:cs="Arial"/>
                <w:sz w:val="18"/>
                <w:szCs w:val="18"/>
              </w:rPr>
            </w:pPr>
            <w:r w:rsidRPr="00204B43">
              <w:rPr>
                <w:rFonts w:ascii="Maiandra GD" w:hAnsi="Maiandra GD" w:cs="Arial"/>
                <w:sz w:val="18"/>
                <w:szCs w:val="18"/>
              </w:rPr>
              <w:t>472.8</w:t>
            </w:r>
          </w:p>
        </w:tc>
        <w:tc>
          <w:tcPr>
            <w:tcW w:w="2032"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2C4204" w:rsidP="004E10C1">
            <w:pPr>
              <w:jc w:val="center"/>
              <w:rPr>
                <w:rFonts w:ascii="Maiandra GD" w:hAnsi="Maiandra GD" w:cs="Arial"/>
                <w:sz w:val="18"/>
                <w:szCs w:val="18"/>
              </w:rPr>
            </w:pPr>
            <w:r w:rsidRPr="002C4204">
              <w:rPr>
                <w:rFonts w:ascii="Maiandra GD" w:hAnsi="Maiandra GD" w:cs="Arial"/>
                <w:sz w:val="18"/>
                <w:szCs w:val="18"/>
              </w:rPr>
              <w:t>74,012.1</w:t>
            </w:r>
          </w:p>
        </w:tc>
      </w:tr>
      <w:tr w:rsidR="004E10C1" w:rsidTr="0017433F">
        <w:trPr>
          <w:trHeight w:val="393"/>
        </w:trPr>
        <w:tc>
          <w:tcPr>
            <w:tcW w:w="3544" w:type="dxa"/>
            <w:tcBorders>
              <w:top w:val="single" w:sz="6" w:space="0" w:color="FFFFFF" w:themeColor="background1"/>
              <w:bottom w:val="single" w:sz="6" w:space="0" w:color="FFFFFF" w:themeColor="background1"/>
            </w:tcBorders>
            <w:shd w:val="clear" w:color="auto" w:fill="4F81BD" w:themeFill="accent1"/>
            <w:vAlign w:val="center"/>
          </w:tcPr>
          <w:p w:rsidR="004E10C1" w:rsidRPr="00204B43" w:rsidRDefault="004E10C1" w:rsidP="00204B43">
            <w:pPr>
              <w:rPr>
                <w:rFonts w:asciiTheme="minorHAnsi" w:hAnsiTheme="minorHAnsi" w:cs="Arial"/>
                <w:b/>
                <w:color w:val="FFFFFF" w:themeColor="background1"/>
                <w:sz w:val="22"/>
                <w:szCs w:val="18"/>
              </w:rPr>
            </w:pPr>
            <w:r w:rsidRPr="00204B43">
              <w:rPr>
                <w:rFonts w:ascii="Maiandra GD" w:hAnsi="Maiandra GD" w:cs="Arial"/>
                <w:b/>
                <w:color w:val="FFFFFF" w:themeColor="background1"/>
                <w:sz w:val="18"/>
                <w:szCs w:val="18"/>
              </w:rPr>
              <w:t>SUB TOTAL REGIÓN METROPOLITANA DE SAN SALVADOR</w:t>
            </w:r>
          </w:p>
        </w:tc>
        <w:tc>
          <w:tcPr>
            <w:tcW w:w="2031" w:type="dxa"/>
            <w:tcBorders>
              <w:top w:val="single" w:sz="6" w:space="0" w:color="FFFFFF" w:themeColor="background1"/>
              <w:bottom w:val="single" w:sz="6" w:space="0" w:color="FFFFFF" w:themeColor="background1"/>
            </w:tcBorders>
            <w:shd w:val="clear" w:color="auto" w:fill="4F81BD" w:themeFill="accent1"/>
            <w:vAlign w:val="center"/>
          </w:tcPr>
          <w:p w:rsidR="004E10C1" w:rsidRPr="00204B43" w:rsidRDefault="00AC5D14" w:rsidP="00477E99">
            <w:pPr>
              <w:jc w:val="center"/>
              <w:rPr>
                <w:rFonts w:ascii="Maiandra GD" w:hAnsi="Maiandra GD" w:cs="Arial"/>
                <w:b/>
                <w:color w:val="FFFFFF" w:themeColor="background1"/>
                <w:sz w:val="18"/>
                <w:szCs w:val="18"/>
              </w:rPr>
            </w:pPr>
            <w:r w:rsidRPr="00204B43">
              <w:rPr>
                <w:rFonts w:ascii="Maiandra GD" w:hAnsi="Maiandra GD" w:cs="Arial"/>
                <w:b/>
                <w:color w:val="FFFFFF" w:themeColor="background1"/>
                <w:sz w:val="18"/>
                <w:szCs w:val="18"/>
              </w:rPr>
              <w:t>179,373.4</w:t>
            </w:r>
          </w:p>
        </w:tc>
        <w:tc>
          <w:tcPr>
            <w:tcW w:w="2031" w:type="dxa"/>
            <w:tcBorders>
              <w:top w:val="single" w:sz="6" w:space="0" w:color="FFFFFF" w:themeColor="background1"/>
              <w:bottom w:val="single" w:sz="6" w:space="0" w:color="FFFFFF" w:themeColor="background1"/>
            </w:tcBorders>
            <w:shd w:val="clear" w:color="auto" w:fill="4F81BD" w:themeFill="accent1"/>
            <w:vAlign w:val="center"/>
          </w:tcPr>
          <w:p w:rsidR="004E10C1" w:rsidRPr="00204B43" w:rsidRDefault="00477E99" w:rsidP="00477E99">
            <w:pPr>
              <w:jc w:val="center"/>
              <w:rPr>
                <w:rFonts w:ascii="Maiandra GD" w:hAnsi="Maiandra GD" w:cs="Arial"/>
                <w:b/>
                <w:color w:val="FFFFFF" w:themeColor="background1"/>
                <w:sz w:val="18"/>
                <w:szCs w:val="18"/>
              </w:rPr>
            </w:pPr>
            <w:r w:rsidRPr="00204B43">
              <w:rPr>
                <w:rFonts w:ascii="Maiandra GD" w:hAnsi="Maiandra GD" w:cs="Arial"/>
                <w:b/>
                <w:color w:val="FFFFFF" w:themeColor="background1"/>
                <w:sz w:val="18"/>
                <w:szCs w:val="18"/>
              </w:rPr>
              <w:t>472.8</w:t>
            </w:r>
          </w:p>
        </w:tc>
        <w:tc>
          <w:tcPr>
            <w:tcW w:w="2032" w:type="dxa"/>
            <w:tcBorders>
              <w:top w:val="single" w:sz="6" w:space="0" w:color="FFFFFF" w:themeColor="background1"/>
              <w:bottom w:val="single" w:sz="6" w:space="0" w:color="FFFFFF" w:themeColor="background1"/>
            </w:tcBorders>
            <w:shd w:val="clear" w:color="auto" w:fill="4F81BD" w:themeFill="accent1"/>
            <w:vAlign w:val="center"/>
          </w:tcPr>
          <w:p w:rsidR="004E10C1" w:rsidRPr="00204B43" w:rsidRDefault="00477E99" w:rsidP="00477E99">
            <w:pPr>
              <w:jc w:val="center"/>
              <w:rPr>
                <w:rFonts w:ascii="Maiandra GD" w:hAnsi="Maiandra GD" w:cs="Arial"/>
                <w:b/>
                <w:color w:val="FFFFFF" w:themeColor="background1"/>
                <w:sz w:val="18"/>
                <w:szCs w:val="18"/>
              </w:rPr>
            </w:pPr>
            <w:r w:rsidRPr="00204B43">
              <w:rPr>
                <w:rFonts w:ascii="Maiandra GD" w:hAnsi="Maiandra GD" w:cs="Arial"/>
                <w:b/>
                <w:color w:val="FFFFFF" w:themeColor="background1"/>
                <w:sz w:val="18"/>
                <w:szCs w:val="18"/>
              </w:rPr>
              <w:t>179,846.2</w:t>
            </w:r>
          </w:p>
        </w:tc>
      </w:tr>
      <w:tr w:rsidR="004E10C1" w:rsidTr="0017433F">
        <w:trPr>
          <w:cnfStyle w:val="000000100000" w:firstRow="0" w:lastRow="0" w:firstColumn="0" w:lastColumn="0" w:oddVBand="0" w:evenVBand="0" w:oddHBand="1" w:evenHBand="0" w:firstRowFirstColumn="0" w:firstRowLastColumn="0" w:lastRowFirstColumn="0" w:lastRowLastColumn="0"/>
          <w:trHeight w:val="313"/>
        </w:trPr>
        <w:tc>
          <w:tcPr>
            <w:tcW w:w="3544"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E10C1" w:rsidP="00AC5D14">
            <w:pPr>
              <w:rPr>
                <w:rFonts w:ascii="Maiandra GD" w:hAnsi="Maiandra GD" w:cs="Arial"/>
                <w:sz w:val="18"/>
                <w:szCs w:val="18"/>
              </w:rPr>
            </w:pPr>
            <w:r w:rsidRPr="00204B43">
              <w:rPr>
                <w:rFonts w:ascii="Maiandra GD" w:hAnsi="Maiandra GD" w:cs="Arial"/>
                <w:sz w:val="18"/>
                <w:szCs w:val="18"/>
              </w:rPr>
              <w:t>REGIÓN CENTRAL</w:t>
            </w:r>
          </w:p>
        </w:tc>
        <w:tc>
          <w:tcPr>
            <w:tcW w:w="2031"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AC5D14" w:rsidP="00AC5D14">
            <w:pPr>
              <w:jc w:val="center"/>
              <w:rPr>
                <w:rFonts w:ascii="Maiandra GD" w:hAnsi="Maiandra GD" w:cs="Arial"/>
                <w:sz w:val="18"/>
                <w:szCs w:val="18"/>
              </w:rPr>
            </w:pPr>
            <w:r w:rsidRPr="00204B43">
              <w:rPr>
                <w:rFonts w:ascii="Maiandra GD" w:hAnsi="Maiandra GD" w:cs="Arial"/>
                <w:sz w:val="18"/>
                <w:szCs w:val="18"/>
              </w:rPr>
              <w:t>71,118.2</w:t>
            </w:r>
          </w:p>
        </w:tc>
        <w:tc>
          <w:tcPr>
            <w:tcW w:w="2031"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77E99" w:rsidP="00477E99">
            <w:pPr>
              <w:jc w:val="center"/>
              <w:rPr>
                <w:rFonts w:ascii="Maiandra GD" w:hAnsi="Maiandra GD" w:cs="Arial"/>
                <w:sz w:val="18"/>
                <w:szCs w:val="18"/>
              </w:rPr>
            </w:pPr>
            <w:r w:rsidRPr="00204B43">
              <w:rPr>
                <w:rFonts w:ascii="Maiandra GD" w:hAnsi="Maiandra GD" w:cs="Arial"/>
                <w:sz w:val="18"/>
                <w:szCs w:val="18"/>
              </w:rPr>
              <w:t>6,616.3</w:t>
            </w:r>
          </w:p>
        </w:tc>
        <w:tc>
          <w:tcPr>
            <w:tcW w:w="2032"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77E99" w:rsidP="004E10C1">
            <w:pPr>
              <w:jc w:val="center"/>
              <w:rPr>
                <w:rFonts w:ascii="Maiandra GD" w:hAnsi="Maiandra GD" w:cs="Arial"/>
                <w:sz w:val="18"/>
                <w:szCs w:val="18"/>
              </w:rPr>
            </w:pPr>
            <w:r w:rsidRPr="00204B43">
              <w:rPr>
                <w:rFonts w:ascii="Maiandra GD" w:hAnsi="Maiandra GD" w:cs="Arial"/>
                <w:sz w:val="18"/>
                <w:szCs w:val="18"/>
              </w:rPr>
              <w:t>77,734.5</w:t>
            </w:r>
          </w:p>
        </w:tc>
      </w:tr>
      <w:tr w:rsidR="004E10C1" w:rsidRPr="00204B43" w:rsidTr="0017433F">
        <w:trPr>
          <w:trHeight w:val="313"/>
        </w:trPr>
        <w:tc>
          <w:tcPr>
            <w:tcW w:w="3544"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E10C1" w:rsidP="00AC5D14">
            <w:pPr>
              <w:rPr>
                <w:rFonts w:ascii="Maiandra GD" w:hAnsi="Maiandra GD" w:cs="Arial"/>
                <w:sz w:val="18"/>
                <w:szCs w:val="18"/>
              </w:rPr>
            </w:pPr>
            <w:r w:rsidRPr="00204B43">
              <w:rPr>
                <w:rFonts w:ascii="Maiandra GD" w:hAnsi="Maiandra GD" w:cs="Arial"/>
                <w:sz w:val="18"/>
                <w:szCs w:val="18"/>
              </w:rPr>
              <w:t>REGIÓN OCCIDENTAL</w:t>
            </w:r>
          </w:p>
        </w:tc>
        <w:tc>
          <w:tcPr>
            <w:tcW w:w="2031"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AC5D14" w:rsidP="004E10C1">
            <w:pPr>
              <w:jc w:val="center"/>
              <w:rPr>
                <w:rFonts w:ascii="Maiandra GD" w:hAnsi="Maiandra GD" w:cs="Arial"/>
                <w:sz w:val="18"/>
                <w:szCs w:val="18"/>
              </w:rPr>
            </w:pPr>
            <w:r w:rsidRPr="00204B43">
              <w:rPr>
                <w:rFonts w:ascii="Maiandra GD" w:hAnsi="Maiandra GD" w:cs="Arial"/>
                <w:sz w:val="18"/>
                <w:szCs w:val="18"/>
              </w:rPr>
              <w:t>62,710.5</w:t>
            </w:r>
          </w:p>
        </w:tc>
        <w:tc>
          <w:tcPr>
            <w:tcW w:w="2031"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77E99" w:rsidP="004E10C1">
            <w:pPr>
              <w:jc w:val="center"/>
              <w:rPr>
                <w:rFonts w:ascii="Maiandra GD" w:hAnsi="Maiandra GD" w:cs="Arial"/>
                <w:sz w:val="18"/>
                <w:szCs w:val="18"/>
              </w:rPr>
            </w:pPr>
            <w:r w:rsidRPr="00204B43">
              <w:rPr>
                <w:rFonts w:ascii="Maiandra GD" w:hAnsi="Maiandra GD" w:cs="Arial"/>
                <w:sz w:val="18"/>
                <w:szCs w:val="18"/>
              </w:rPr>
              <w:t>2,173.1</w:t>
            </w:r>
          </w:p>
        </w:tc>
        <w:tc>
          <w:tcPr>
            <w:tcW w:w="2032"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77E99" w:rsidP="004E10C1">
            <w:pPr>
              <w:jc w:val="center"/>
              <w:rPr>
                <w:rFonts w:ascii="Maiandra GD" w:hAnsi="Maiandra GD" w:cs="Arial"/>
                <w:sz w:val="18"/>
                <w:szCs w:val="18"/>
              </w:rPr>
            </w:pPr>
            <w:r w:rsidRPr="00204B43">
              <w:rPr>
                <w:rFonts w:ascii="Maiandra GD" w:hAnsi="Maiandra GD" w:cs="Arial"/>
                <w:sz w:val="18"/>
                <w:szCs w:val="18"/>
              </w:rPr>
              <w:t>64,883.6</w:t>
            </w:r>
          </w:p>
        </w:tc>
      </w:tr>
      <w:tr w:rsidR="004E10C1" w:rsidTr="0017433F">
        <w:trPr>
          <w:cnfStyle w:val="000000100000" w:firstRow="0" w:lastRow="0" w:firstColumn="0" w:lastColumn="0" w:oddVBand="0" w:evenVBand="0" w:oddHBand="1" w:evenHBand="0" w:firstRowFirstColumn="0" w:firstRowLastColumn="0" w:lastRowFirstColumn="0" w:lastRowLastColumn="0"/>
          <w:trHeight w:val="313"/>
        </w:trPr>
        <w:tc>
          <w:tcPr>
            <w:tcW w:w="3544"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E10C1" w:rsidP="00AC5D14">
            <w:pPr>
              <w:rPr>
                <w:rFonts w:ascii="Maiandra GD" w:hAnsi="Maiandra GD" w:cs="Arial"/>
                <w:b/>
                <w:sz w:val="18"/>
                <w:szCs w:val="18"/>
              </w:rPr>
            </w:pPr>
            <w:r w:rsidRPr="00204B43">
              <w:rPr>
                <w:rFonts w:ascii="Maiandra GD" w:hAnsi="Maiandra GD" w:cs="Arial"/>
                <w:sz w:val="18"/>
                <w:szCs w:val="18"/>
              </w:rPr>
              <w:t>REGIÓN ORIENTAL</w:t>
            </w:r>
          </w:p>
        </w:tc>
        <w:tc>
          <w:tcPr>
            <w:tcW w:w="2031"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AC5D14" w:rsidP="004E10C1">
            <w:pPr>
              <w:jc w:val="center"/>
              <w:rPr>
                <w:rFonts w:ascii="Maiandra GD" w:hAnsi="Maiandra GD" w:cs="Arial"/>
                <w:sz w:val="18"/>
                <w:szCs w:val="18"/>
              </w:rPr>
            </w:pPr>
            <w:r w:rsidRPr="00204B43">
              <w:rPr>
                <w:rFonts w:ascii="Maiandra GD" w:hAnsi="Maiandra GD" w:cs="Arial"/>
                <w:sz w:val="18"/>
                <w:szCs w:val="18"/>
              </w:rPr>
              <w:t>35,067.7</w:t>
            </w:r>
          </w:p>
        </w:tc>
        <w:tc>
          <w:tcPr>
            <w:tcW w:w="2031"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77E99" w:rsidP="004E10C1">
            <w:pPr>
              <w:jc w:val="center"/>
              <w:rPr>
                <w:rFonts w:ascii="Maiandra GD" w:hAnsi="Maiandra GD" w:cs="Arial"/>
                <w:sz w:val="18"/>
                <w:szCs w:val="18"/>
              </w:rPr>
            </w:pPr>
            <w:r w:rsidRPr="00204B43">
              <w:rPr>
                <w:rFonts w:ascii="Maiandra GD" w:hAnsi="Maiandra GD" w:cs="Arial"/>
                <w:sz w:val="18"/>
                <w:szCs w:val="18"/>
              </w:rPr>
              <w:t>7,123.1</w:t>
            </w:r>
          </w:p>
        </w:tc>
        <w:tc>
          <w:tcPr>
            <w:tcW w:w="2032" w:type="dxa"/>
            <w:tcBorders>
              <w:top w:val="single" w:sz="6" w:space="0" w:color="FFFFFF" w:themeColor="background1"/>
              <w:bottom w:val="single" w:sz="6" w:space="0" w:color="FFFFFF" w:themeColor="background1"/>
            </w:tcBorders>
            <w:shd w:val="clear" w:color="auto" w:fill="DBE5F1" w:themeFill="accent1" w:themeFillTint="33"/>
            <w:vAlign w:val="center"/>
          </w:tcPr>
          <w:p w:rsidR="004E10C1" w:rsidRPr="00204B43" w:rsidRDefault="00477E99" w:rsidP="004E10C1">
            <w:pPr>
              <w:jc w:val="center"/>
              <w:rPr>
                <w:rFonts w:ascii="Maiandra GD" w:hAnsi="Maiandra GD" w:cs="Arial"/>
                <w:sz w:val="18"/>
                <w:szCs w:val="18"/>
              </w:rPr>
            </w:pPr>
            <w:r w:rsidRPr="00204B43">
              <w:rPr>
                <w:rFonts w:ascii="Maiandra GD" w:hAnsi="Maiandra GD" w:cs="Arial"/>
                <w:sz w:val="18"/>
                <w:szCs w:val="18"/>
              </w:rPr>
              <w:t>42,190.8</w:t>
            </w:r>
          </w:p>
        </w:tc>
      </w:tr>
      <w:tr w:rsidR="004E10C1" w:rsidTr="0017433F">
        <w:trPr>
          <w:trHeight w:val="386"/>
        </w:trPr>
        <w:tc>
          <w:tcPr>
            <w:tcW w:w="3544" w:type="dxa"/>
            <w:tcBorders>
              <w:top w:val="single" w:sz="6" w:space="0" w:color="FFFFFF" w:themeColor="background1"/>
            </w:tcBorders>
            <w:shd w:val="clear" w:color="auto" w:fill="4F81BD" w:themeFill="accent1"/>
            <w:vAlign w:val="center"/>
          </w:tcPr>
          <w:p w:rsidR="004E10C1" w:rsidRPr="00A73326" w:rsidRDefault="004E10C1" w:rsidP="00AC5D14">
            <w:pPr>
              <w:rPr>
                <w:rFonts w:asciiTheme="minorHAnsi" w:hAnsiTheme="minorHAnsi" w:cs="Arial"/>
                <w:b/>
                <w:color w:val="FFFFFF" w:themeColor="background1"/>
                <w:sz w:val="22"/>
                <w:szCs w:val="18"/>
              </w:rPr>
            </w:pPr>
            <w:r w:rsidRPr="00204B43">
              <w:rPr>
                <w:rFonts w:ascii="Maiandra GD" w:hAnsi="Maiandra GD" w:cs="Arial"/>
                <w:b/>
                <w:bCs/>
                <w:color w:val="FFFFFF" w:themeColor="background1"/>
                <w:sz w:val="18"/>
                <w:szCs w:val="18"/>
              </w:rPr>
              <w:t>SUB TOTAL INTERIOR DEL PAÍS</w:t>
            </w:r>
          </w:p>
        </w:tc>
        <w:tc>
          <w:tcPr>
            <w:tcW w:w="2031" w:type="dxa"/>
            <w:tcBorders>
              <w:top w:val="single" w:sz="6" w:space="0" w:color="FFFFFF" w:themeColor="background1"/>
            </w:tcBorders>
            <w:shd w:val="clear" w:color="auto" w:fill="4F81BD" w:themeFill="accent1"/>
            <w:vAlign w:val="center"/>
          </w:tcPr>
          <w:p w:rsidR="004E10C1" w:rsidRPr="00204B43" w:rsidRDefault="00AC5D14" w:rsidP="004E10C1">
            <w:pPr>
              <w:jc w:val="center"/>
              <w:rPr>
                <w:rFonts w:ascii="Maiandra GD" w:hAnsi="Maiandra GD" w:cs="Arial"/>
                <w:b/>
                <w:color w:val="FFFFFF" w:themeColor="background1"/>
                <w:sz w:val="18"/>
                <w:szCs w:val="18"/>
              </w:rPr>
            </w:pPr>
            <w:r w:rsidRPr="00204B43">
              <w:rPr>
                <w:rFonts w:ascii="Maiandra GD" w:hAnsi="Maiandra GD" w:cs="Arial"/>
                <w:b/>
                <w:color w:val="FFFFFF" w:themeColor="background1"/>
                <w:sz w:val="18"/>
                <w:szCs w:val="18"/>
              </w:rPr>
              <w:t>168,896.4</w:t>
            </w:r>
          </w:p>
        </w:tc>
        <w:tc>
          <w:tcPr>
            <w:tcW w:w="2031" w:type="dxa"/>
            <w:tcBorders>
              <w:top w:val="single" w:sz="6" w:space="0" w:color="FFFFFF" w:themeColor="background1"/>
            </w:tcBorders>
            <w:shd w:val="clear" w:color="auto" w:fill="4F81BD" w:themeFill="accent1"/>
            <w:vAlign w:val="center"/>
          </w:tcPr>
          <w:p w:rsidR="004E10C1" w:rsidRPr="00204B43" w:rsidRDefault="00477E99" w:rsidP="004E10C1">
            <w:pPr>
              <w:jc w:val="center"/>
              <w:rPr>
                <w:rFonts w:ascii="Maiandra GD" w:hAnsi="Maiandra GD" w:cs="Arial"/>
                <w:b/>
                <w:color w:val="FFFFFF" w:themeColor="background1"/>
                <w:sz w:val="18"/>
                <w:szCs w:val="18"/>
              </w:rPr>
            </w:pPr>
            <w:r w:rsidRPr="00204B43">
              <w:rPr>
                <w:rFonts w:ascii="Maiandra GD" w:hAnsi="Maiandra GD" w:cs="Arial"/>
                <w:b/>
                <w:color w:val="FFFFFF" w:themeColor="background1"/>
                <w:sz w:val="18"/>
                <w:szCs w:val="18"/>
              </w:rPr>
              <w:t>15,912.5</w:t>
            </w:r>
          </w:p>
        </w:tc>
        <w:tc>
          <w:tcPr>
            <w:tcW w:w="2032" w:type="dxa"/>
            <w:tcBorders>
              <w:top w:val="single" w:sz="6" w:space="0" w:color="FFFFFF" w:themeColor="background1"/>
            </w:tcBorders>
            <w:shd w:val="clear" w:color="auto" w:fill="4F81BD" w:themeFill="accent1"/>
            <w:vAlign w:val="center"/>
          </w:tcPr>
          <w:p w:rsidR="004E10C1" w:rsidRPr="00204B43" w:rsidRDefault="00351760" w:rsidP="004E10C1">
            <w:pPr>
              <w:jc w:val="center"/>
              <w:rPr>
                <w:rFonts w:ascii="Maiandra GD" w:hAnsi="Maiandra GD" w:cs="Arial"/>
                <w:b/>
                <w:color w:val="FFFFFF" w:themeColor="background1"/>
                <w:sz w:val="18"/>
                <w:szCs w:val="18"/>
              </w:rPr>
            </w:pPr>
            <w:r w:rsidRPr="00351760">
              <w:rPr>
                <w:rFonts w:ascii="Maiandra GD" w:hAnsi="Maiandra GD" w:cs="Arial"/>
                <w:b/>
                <w:color w:val="FFFFFF" w:themeColor="background1"/>
                <w:sz w:val="18"/>
                <w:szCs w:val="18"/>
              </w:rPr>
              <w:t>184</w:t>
            </w:r>
            <w:r>
              <w:rPr>
                <w:rFonts w:ascii="Maiandra GD" w:hAnsi="Maiandra GD" w:cs="Arial"/>
                <w:b/>
                <w:color w:val="FFFFFF" w:themeColor="background1"/>
                <w:sz w:val="18"/>
                <w:szCs w:val="18"/>
              </w:rPr>
              <w:t>,</w:t>
            </w:r>
            <w:r w:rsidRPr="00351760">
              <w:rPr>
                <w:rFonts w:ascii="Maiandra GD" w:hAnsi="Maiandra GD" w:cs="Arial"/>
                <w:b/>
                <w:color w:val="FFFFFF" w:themeColor="background1"/>
                <w:sz w:val="18"/>
                <w:szCs w:val="18"/>
              </w:rPr>
              <w:t>808.9</w:t>
            </w:r>
          </w:p>
        </w:tc>
      </w:tr>
      <w:tr w:rsidR="004E10C1" w:rsidRPr="00477E99" w:rsidTr="0017433F">
        <w:trPr>
          <w:cnfStyle w:val="010000000000" w:firstRow="0" w:lastRow="1" w:firstColumn="0" w:lastColumn="0" w:oddVBand="0" w:evenVBand="0" w:oddHBand="0" w:evenHBand="0" w:firstRowFirstColumn="0" w:firstRowLastColumn="0" w:lastRowFirstColumn="0" w:lastRowLastColumn="0"/>
          <w:trHeight w:val="361"/>
        </w:trPr>
        <w:tc>
          <w:tcPr>
            <w:tcW w:w="3544" w:type="dxa"/>
            <w:vAlign w:val="center"/>
          </w:tcPr>
          <w:p w:rsidR="004E10C1" w:rsidRPr="00AC5D14" w:rsidRDefault="004E10C1" w:rsidP="00AC5D14">
            <w:pPr>
              <w:rPr>
                <w:rFonts w:asciiTheme="minorHAnsi" w:hAnsiTheme="minorHAnsi" w:cs="Arial"/>
                <w:sz w:val="20"/>
                <w:szCs w:val="18"/>
              </w:rPr>
            </w:pPr>
            <w:r w:rsidRPr="00204B43">
              <w:rPr>
                <w:rFonts w:ascii="Maiandra GD" w:hAnsi="Maiandra GD" w:cs="Arial"/>
                <w:bCs w:val="0"/>
                <w:sz w:val="18"/>
                <w:szCs w:val="18"/>
              </w:rPr>
              <w:t>TOTAL</w:t>
            </w:r>
          </w:p>
        </w:tc>
        <w:tc>
          <w:tcPr>
            <w:tcW w:w="2031" w:type="dxa"/>
            <w:vAlign w:val="center"/>
          </w:tcPr>
          <w:p w:rsidR="004E10C1" w:rsidRPr="00204B43" w:rsidRDefault="00AC5D14" w:rsidP="00632728">
            <w:pPr>
              <w:jc w:val="center"/>
              <w:rPr>
                <w:rFonts w:ascii="Maiandra GD" w:hAnsi="Maiandra GD" w:cs="Arial"/>
                <w:sz w:val="18"/>
                <w:szCs w:val="18"/>
              </w:rPr>
            </w:pPr>
            <w:r w:rsidRPr="00204B43">
              <w:rPr>
                <w:rFonts w:ascii="Maiandra GD" w:hAnsi="Maiandra GD" w:cs="Arial"/>
                <w:sz w:val="18"/>
                <w:szCs w:val="18"/>
              </w:rPr>
              <w:t>348,269.8</w:t>
            </w:r>
          </w:p>
        </w:tc>
        <w:tc>
          <w:tcPr>
            <w:tcW w:w="2031" w:type="dxa"/>
            <w:vAlign w:val="center"/>
          </w:tcPr>
          <w:p w:rsidR="004E10C1" w:rsidRPr="00204B43" w:rsidRDefault="00477E99" w:rsidP="00632728">
            <w:pPr>
              <w:jc w:val="center"/>
              <w:rPr>
                <w:rFonts w:ascii="Maiandra GD" w:hAnsi="Maiandra GD" w:cs="Arial"/>
                <w:sz w:val="18"/>
                <w:szCs w:val="18"/>
              </w:rPr>
            </w:pPr>
            <w:r w:rsidRPr="00204B43">
              <w:rPr>
                <w:rFonts w:ascii="Maiandra GD" w:hAnsi="Maiandra GD" w:cs="Arial"/>
                <w:sz w:val="18"/>
                <w:szCs w:val="18"/>
              </w:rPr>
              <w:t>16,385.3</w:t>
            </w:r>
          </w:p>
        </w:tc>
        <w:tc>
          <w:tcPr>
            <w:tcW w:w="2032" w:type="dxa"/>
            <w:vAlign w:val="center"/>
          </w:tcPr>
          <w:p w:rsidR="004E10C1" w:rsidRPr="00204B43" w:rsidRDefault="00477E99" w:rsidP="00477E99">
            <w:pPr>
              <w:jc w:val="center"/>
              <w:rPr>
                <w:rFonts w:ascii="Maiandra GD" w:hAnsi="Maiandra GD" w:cs="Arial"/>
                <w:sz w:val="18"/>
                <w:szCs w:val="18"/>
              </w:rPr>
            </w:pPr>
            <w:r w:rsidRPr="00204B43">
              <w:rPr>
                <w:rFonts w:ascii="Maiandra GD" w:hAnsi="Maiandra GD" w:cs="Arial"/>
                <w:sz w:val="18"/>
                <w:szCs w:val="18"/>
              </w:rPr>
              <w:t>364,655.1</w:t>
            </w:r>
          </w:p>
        </w:tc>
      </w:tr>
    </w:tbl>
    <w:p w:rsidR="004E10C1" w:rsidRDefault="004E10C1" w:rsidP="004E10C1">
      <w:pPr>
        <w:jc w:val="both"/>
        <w:rPr>
          <w:rFonts w:ascii="Maiandra GD" w:hAnsi="Maiandra GD" w:cs="Arial"/>
          <w:sz w:val="20"/>
          <w:szCs w:val="18"/>
        </w:rPr>
      </w:pPr>
    </w:p>
    <w:p w:rsidR="00437B2A" w:rsidRDefault="00437B2A" w:rsidP="004E10C1">
      <w:pPr>
        <w:jc w:val="both"/>
        <w:rPr>
          <w:rFonts w:ascii="Maiandra GD" w:hAnsi="Maiandra GD" w:cs="Arial"/>
          <w:sz w:val="20"/>
          <w:szCs w:val="18"/>
        </w:rPr>
      </w:pPr>
    </w:p>
    <w:p w:rsidR="00C91536" w:rsidRDefault="00CC2A70" w:rsidP="00CC2A70">
      <w:pPr>
        <w:widowControl w:val="0"/>
        <w:jc w:val="both"/>
        <w:rPr>
          <w:rFonts w:ascii="Maiandra GD" w:hAnsi="Maiandra GD" w:cs="Arial"/>
          <w:sz w:val="20"/>
          <w:szCs w:val="20"/>
        </w:rPr>
      </w:pPr>
      <w:r w:rsidRPr="00CC2A70">
        <w:rPr>
          <w:rFonts w:ascii="Maiandra GD" w:hAnsi="Maiandra GD" w:cs="Arial"/>
          <w:sz w:val="20"/>
          <w:szCs w:val="20"/>
        </w:rPr>
        <w:t>Los  operadores de sistemas descentralizados de agua pot</w:t>
      </w:r>
      <w:r w:rsidR="000F6738">
        <w:rPr>
          <w:rFonts w:ascii="Maiandra GD" w:hAnsi="Maiandra GD" w:cs="Arial"/>
          <w:sz w:val="20"/>
          <w:szCs w:val="20"/>
        </w:rPr>
        <w:t>able, prestan el  servicio en 35</w:t>
      </w:r>
      <w:r w:rsidRPr="00CC2A70">
        <w:rPr>
          <w:rFonts w:ascii="Maiandra GD" w:hAnsi="Maiandra GD" w:cs="Arial"/>
          <w:sz w:val="20"/>
          <w:szCs w:val="20"/>
        </w:rPr>
        <w:t xml:space="preserve"> municipios a nivel nacional; reportando una producción total de 16.4 millones de metros cúbicos. De este total 0.5 millones de metros cúbicos (</w:t>
      </w:r>
      <w:r w:rsidR="002C4204">
        <w:rPr>
          <w:rFonts w:ascii="Maiandra GD" w:hAnsi="Maiandra GD" w:cs="Arial"/>
          <w:sz w:val="20"/>
          <w:szCs w:val="20"/>
        </w:rPr>
        <w:t>2.9</w:t>
      </w:r>
      <w:r w:rsidRPr="00CC2A70">
        <w:rPr>
          <w:rFonts w:ascii="Maiandra GD" w:hAnsi="Maiandra GD" w:cs="Arial"/>
          <w:sz w:val="20"/>
          <w:szCs w:val="20"/>
        </w:rPr>
        <w:t>%) corresponden a la Región Metropolitana, 6.6 millones (40.</w:t>
      </w:r>
      <w:r w:rsidR="002C4204">
        <w:rPr>
          <w:rFonts w:ascii="Maiandra GD" w:hAnsi="Maiandra GD" w:cs="Arial"/>
          <w:sz w:val="20"/>
          <w:szCs w:val="20"/>
        </w:rPr>
        <w:t>4</w:t>
      </w:r>
      <w:r w:rsidRPr="00CC2A70">
        <w:rPr>
          <w:rFonts w:ascii="Maiandra GD" w:hAnsi="Maiandra GD" w:cs="Arial"/>
          <w:sz w:val="20"/>
          <w:szCs w:val="20"/>
        </w:rPr>
        <w:t>%) fueron producidos en la Región Central, 2.2 millones de metros cúbicos (13.</w:t>
      </w:r>
      <w:r w:rsidR="002C4204">
        <w:rPr>
          <w:rFonts w:ascii="Maiandra GD" w:hAnsi="Maiandra GD" w:cs="Arial"/>
          <w:sz w:val="20"/>
          <w:szCs w:val="20"/>
        </w:rPr>
        <w:t>2</w:t>
      </w:r>
      <w:r w:rsidRPr="00CC2A70">
        <w:rPr>
          <w:rFonts w:ascii="Maiandra GD" w:hAnsi="Maiandra GD" w:cs="Arial"/>
          <w:sz w:val="20"/>
          <w:szCs w:val="20"/>
        </w:rPr>
        <w:t>%) a la Región Occidental y 7.1 millones de metros cúbicos (43.</w:t>
      </w:r>
      <w:r w:rsidR="002C4204">
        <w:rPr>
          <w:rFonts w:ascii="Maiandra GD" w:hAnsi="Maiandra GD" w:cs="Arial"/>
          <w:sz w:val="20"/>
          <w:szCs w:val="20"/>
        </w:rPr>
        <w:t>5</w:t>
      </w:r>
      <w:r w:rsidRPr="00CC2A70">
        <w:rPr>
          <w:rFonts w:ascii="Maiandra GD" w:hAnsi="Maiandra GD" w:cs="Arial"/>
          <w:sz w:val="20"/>
          <w:szCs w:val="20"/>
        </w:rPr>
        <w:t>%) fueron producidos por la Región Oriental del país. (Ver</w:t>
      </w:r>
      <w:r w:rsidR="004D7AA3">
        <w:rPr>
          <w:rFonts w:ascii="Maiandra GD" w:hAnsi="Maiandra GD" w:cs="Arial"/>
          <w:sz w:val="20"/>
          <w:szCs w:val="20"/>
        </w:rPr>
        <w:t xml:space="preserve"> g</w:t>
      </w:r>
      <w:r w:rsidRPr="00CC2A70">
        <w:rPr>
          <w:rFonts w:ascii="Maiandra GD" w:hAnsi="Maiandra GD" w:cs="Arial"/>
          <w:sz w:val="20"/>
          <w:szCs w:val="20"/>
        </w:rPr>
        <w:t>ráfica No. 6)</w:t>
      </w:r>
    </w:p>
    <w:p w:rsidR="00057B9E" w:rsidRDefault="00057B9E" w:rsidP="00CC2A70">
      <w:pPr>
        <w:jc w:val="center"/>
        <w:rPr>
          <w:rFonts w:ascii="Tw Cen MT" w:hAnsi="Tw Cen MT" w:cs="Arial"/>
          <w:b/>
          <w:sz w:val="22"/>
          <w:szCs w:val="18"/>
        </w:rPr>
      </w:pPr>
    </w:p>
    <w:p w:rsidR="00CC2A70" w:rsidRPr="004A679F" w:rsidRDefault="00CC2A70" w:rsidP="00CC2A70">
      <w:pPr>
        <w:jc w:val="center"/>
        <w:rPr>
          <w:rFonts w:ascii="Tw Cen MT" w:hAnsi="Tw Cen MT" w:cs="Arial"/>
          <w:b/>
          <w:sz w:val="22"/>
          <w:szCs w:val="18"/>
        </w:rPr>
      </w:pPr>
      <w:r>
        <w:rPr>
          <w:rFonts w:ascii="Tw Cen MT" w:hAnsi="Tw Cen MT" w:cs="Arial"/>
          <w:b/>
          <w:sz w:val="22"/>
          <w:szCs w:val="18"/>
        </w:rPr>
        <w:lastRenderedPageBreak/>
        <w:t>GRÁFICA No. 6</w:t>
      </w:r>
    </w:p>
    <w:p w:rsidR="0051145A" w:rsidRDefault="00CC2A70" w:rsidP="00CC2A70">
      <w:pPr>
        <w:widowControl w:val="0"/>
        <w:jc w:val="center"/>
        <w:rPr>
          <w:rFonts w:ascii="Tw Cen MT" w:hAnsi="Tw Cen MT" w:cs="Arial"/>
          <w:sz w:val="20"/>
          <w:szCs w:val="18"/>
        </w:rPr>
      </w:pPr>
      <w:r w:rsidRPr="00CC2A70">
        <w:rPr>
          <w:rFonts w:ascii="Tw Cen MT" w:hAnsi="Tw Cen MT" w:cs="Arial"/>
          <w:sz w:val="20"/>
          <w:szCs w:val="18"/>
        </w:rPr>
        <w:t>PRODUCCIÓN DE AGUA POR REGIONES, AÑO 2012</w:t>
      </w:r>
    </w:p>
    <w:p w:rsidR="00C91536" w:rsidRDefault="00CC2A70" w:rsidP="00CC2A70">
      <w:pPr>
        <w:widowControl w:val="0"/>
        <w:jc w:val="center"/>
        <w:rPr>
          <w:rFonts w:ascii="Maiandra GD" w:hAnsi="Maiandra GD" w:cs="Arial"/>
          <w:sz w:val="20"/>
          <w:szCs w:val="20"/>
        </w:rPr>
      </w:pPr>
      <w:r w:rsidRPr="00CC2A70">
        <w:rPr>
          <w:rFonts w:ascii="Tw Cen MT" w:hAnsi="Tw Cen MT" w:cs="Arial"/>
          <w:sz w:val="20"/>
          <w:szCs w:val="18"/>
        </w:rPr>
        <w:t>SISTEMAS ADMINISTRADOS POR OPERADORES DESCENTRALIZADOS</w:t>
      </w:r>
    </w:p>
    <w:p w:rsidR="00C91536" w:rsidRDefault="00C91536" w:rsidP="00391457">
      <w:pPr>
        <w:widowControl w:val="0"/>
        <w:rPr>
          <w:rFonts w:ascii="Maiandra GD" w:hAnsi="Maiandra GD" w:cs="Arial"/>
          <w:sz w:val="20"/>
          <w:szCs w:val="20"/>
        </w:rPr>
      </w:pPr>
    </w:p>
    <w:p w:rsidR="00C91536" w:rsidRDefault="0072542C" w:rsidP="00391457">
      <w:pPr>
        <w:widowControl w:val="0"/>
        <w:rPr>
          <w:rFonts w:ascii="Maiandra GD" w:hAnsi="Maiandra GD" w:cs="Arial"/>
          <w:sz w:val="20"/>
          <w:szCs w:val="20"/>
        </w:rPr>
      </w:pPr>
      <w:r>
        <w:rPr>
          <w:noProof/>
          <w:lang w:eastAsia="es-SV"/>
        </w:rPr>
        <w:drawing>
          <wp:anchor distT="0" distB="0" distL="114300" distR="114300" simplePos="0" relativeHeight="251699712" behindDoc="1" locked="0" layoutInCell="1" allowOverlap="1" wp14:anchorId="56FE143C" wp14:editId="6C5B297F">
            <wp:simplePos x="0" y="0"/>
            <wp:positionH relativeFrom="column">
              <wp:posOffset>1191260</wp:posOffset>
            </wp:positionH>
            <wp:positionV relativeFrom="paragraph">
              <wp:posOffset>9525</wp:posOffset>
            </wp:positionV>
            <wp:extent cx="3829050" cy="2286000"/>
            <wp:effectExtent l="0" t="0" r="19050" b="19050"/>
            <wp:wrapNone/>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204B43" w:rsidRDefault="00204B43" w:rsidP="00391457">
      <w:pPr>
        <w:widowControl w:val="0"/>
        <w:rPr>
          <w:rFonts w:ascii="Maiandra GD" w:hAnsi="Maiandra GD" w:cs="Arial"/>
          <w:sz w:val="20"/>
          <w:szCs w:val="20"/>
        </w:rPr>
      </w:pPr>
    </w:p>
    <w:p w:rsidR="00204B43" w:rsidRDefault="00204B43" w:rsidP="00391457">
      <w:pPr>
        <w:widowControl w:val="0"/>
        <w:rPr>
          <w:rFonts w:ascii="Maiandra GD" w:hAnsi="Maiandra GD" w:cs="Arial"/>
          <w:sz w:val="20"/>
          <w:szCs w:val="20"/>
        </w:rPr>
      </w:pPr>
    </w:p>
    <w:p w:rsidR="00204B43" w:rsidRDefault="00204B43" w:rsidP="00391457">
      <w:pPr>
        <w:widowControl w:val="0"/>
        <w:rPr>
          <w:rFonts w:ascii="Maiandra GD" w:hAnsi="Maiandra GD" w:cs="Arial"/>
          <w:sz w:val="20"/>
          <w:szCs w:val="20"/>
        </w:rPr>
      </w:pPr>
    </w:p>
    <w:p w:rsidR="00204B43" w:rsidRDefault="00204B43" w:rsidP="00391457">
      <w:pPr>
        <w:widowControl w:val="0"/>
        <w:rPr>
          <w:rFonts w:ascii="Maiandra GD" w:hAnsi="Maiandra GD" w:cs="Arial"/>
          <w:sz w:val="20"/>
          <w:szCs w:val="20"/>
        </w:rPr>
      </w:pPr>
    </w:p>
    <w:p w:rsidR="00204B43" w:rsidRDefault="00204B43" w:rsidP="00391457">
      <w:pPr>
        <w:widowControl w:val="0"/>
        <w:rPr>
          <w:rFonts w:ascii="Maiandra GD" w:hAnsi="Maiandra GD" w:cs="Arial"/>
          <w:sz w:val="20"/>
          <w:szCs w:val="20"/>
        </w:rPr>
      </w:pPr>
    </w:p>
    <w:p w:rsidR="00204B43" w:rsidRDefault="00204B43" w:rsidP="00391457">
      <w:pPr>
        <w:widowControl w:val="0"/>
        <w:rPr>
          <w:rFonts w:ascii="Maiandra GD" w:hAnsi="Maiandra GD" w:cs="Arial"/>
          <w:sz w:val="20"/>
          <w:szCs w:val="20"/>
        </w:rPr>
      </w:pPr>
    </w:p>
    <w:p w:rsidR="00204B43" w:rsidRDefault="00204B43"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204B43" w:rsidRDefault="00204B43"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C2A70" w:rsidP="000F634B">
      <w:pPr>
        <w:widowControl w:val="0"/>
        <w:jc w:val="both"/>
        <w:rPr>
          <w:rFonts w:ascii="Maiandra GD" w:hAnsi="Maiandra GD" w:cs="Arial"/>
          <w:sz w:val="20"/>
          <w:szCs w:val="20"/>
        </w:rPr>
      </w:pPr>
      <w:r w:rsidRPr="00CC2A70">
        <w:rPr>
          <w:rFonts w:ascii="Maiandra GD" w:hAnsi="Maiandra GD" w:cs="Arial"/>
          <w:sz w:val="20"/>
          <w:szCs w:val="20"/>
        </w:rPr>
        <w:t>El suministro de agua potable es una de las principales responsabilidades de ANDA, de ahí se deriva un estricto control de la calidad del agua desde las mismas fuentes en donde se produce y en las redes de distribución de los sistemas que se administran.</w:t>
      </w:r>
    </w:p>
    <w:p w:rsidR="002C4204" w:rsidRDefault="002C4204" w:rsidP="000F634B">
      <w:pPr>
        <w:widowControl w:val="0"/>
        <w:jc w:val="both"/>
        <w:rPr>
          <w:rFonts w:ascii="Maiandra GD" w:hAnsi="Maiandra GD" w:cs="Arial"/>
          <w:sz w:val="20"/>
          <w:szCs w:val="20"/>
        </w:rPr>
      </w:pPr>
    </w:p>
    <w:p w:rsidR="002C4204" w:rsidRDefault="002C4204" w:rsidP="000F634B">
      <w:pPr>
        <w:widowControl w:val="0"/>
        <w:jc w:val="both"/>
        <w:rPr>
          <w:rFonts w:ascii="Maiandra GD" w:hAnsi="Maiandra GD" w:cs="Arial"/>
          <w:sz w:val="20"/>
          <w:szCs w:val="20"/>
        </w:rPr>
      </w:pPr>
      <w:r w:rsidRPr="002C4204">
        <w:rPr>
          <w:rFonts w:ascii="Maiandra GD" w:hAnsi="Maiandra GD" w:cs="Arial"/>
          <w:sz w:val="20"/>
          <w:szCs w:val="20"/>
        </w:rPr>
        <w:t>El control de calidad del agua implica cumplir con la Norma Salvadoreña Ob</w:t>
      </w:r>
      <w:r w:rsidR="00066AAD">
        <w:rPr>
          <w:rFonts w:ascii="Maiandra GD" w:hAnsi="Maiandra GD" w:cs="Arial"/>
          <w:sz w:val="20"/>
          <w:szCs w:val="20"/>
        </w:rPr>
        <w:t>ligatoria de Agua Potable (NSO); e</w:t>
      </w:r>
      <w:r w:rsidRPr="002C4204">
        <w:rPr>
          <w:rFonts w:ascii="Maiandra GD" w:hAnsi="Maiandra GD" w:cs="Arial"/>
          <w:sz w:val="20"/>
          <w:szCs w:val="20"/>
        </w:rPr>
        <w:t>n este sentido, para asegurar la calidad del agua suministrada, ANDA cuenta con tres laboratorios de control de calidad, los cuales se encuentran validados bajo la Norma Internacional ISO/IEC 17025:2005, ante el Organismo Sa</w:t>
      </w:r>
      <w:r w:rsidR="000953DF">
        <w:rPr>
          <w:rFonts w:ascii="Maiandra GD" w:hAnsi="Maiandra GD" w:cs="Arial"/>
          <w:sz w:val="20"/>
          <w:szCs w:val="20"/>
        </w:rPr>
        <w:t>lvadoreño de Acreditación (OSA);</w:t>
      </w:r>
      <w:r w:rsidR="00066AAD">
        <w:rPr>
          <w:rFonts w:ascii="Maiandra GD" w:hAnsi="Maiandra GD" w:cs="Arial"/>
          <w:sz w:val="20"/>
          <w:szCs w:val="20"/>
        </w:rPr>
        <w:t xml:space="preserve"> los cuales </w:t>
      </w:r>
      <w:r w:rsidRPr="002C4204">
        <w:rPr>
          <w:rFonts w:ascii="Maiandra GD" w:hAnsi="Maiandra GD" w:cs="Arial"/>
          <w:sz w:val="20"/>
          <w:szCs w:val="20"/>
        </w:rPr>
        <w:t>desde el año 2008 fue</w:t>
      </w:r>
      <w:r w:rsidR="00066AAD">
        <w:rPr>
          <w:rFonts w:ascii="Maiandra GD" w:hAnsi="Maiandra GD" w:cs="Arial"/>
          <w:sz w:val="20"/>
          <w:szCs w:val="20"/>
        </w:rPr>
        <w:t>ron</w:t>
      </w:r>
      <w:r w:rsidRPr="002C4204">
        <w:rPr>
          <w:rFonts w:ascii="Maiandra GD" w:hAnsi="Maiandra GD" w:cs="Arial"/>
          <w:sz w:val="20"/>
          <w:szCs w:val="20"/>
        </w:rPr>
        <w:t xml:space="preserve"> acreditado</w:t>
      </w:r>
      <w:r w:rsidR="00066AAD">
        <w:rPr>
          <w:rFonts w:ascii="Maiandra GD" w:hAnsi="Maiandra GD" w:cs="Arial"/>
          <w:sz w:val="20"/>
          <w:szCs w:val="20"/>
        </w:rPr>
        <w:t>s</w:t>
      </w:r>
      <w:r w:rsidRPr="002C4204">
        <w:rPr>
          <w:rFonts w:ascii="Maiandra GD" w:hAnsi="Maiandra GD" w:cs="Arial"/>
          <w:sz w:val="20"/>
          <w:szCs w:val="20"/>
        </w:rPr>
        <w:t xml:space="preserve"> ante el Concejo Nacional de Ciencia y Tecnología de El Salvador (CONACYT). La normativa de calidad del agua incluye 4 nuevos parámetros</w:t>
      </w:r>
      <w:r w:rsidR="00066AAD">
        <w:rPr>
          <w:rFonts w:ascii="Maiandra GD" w:hAnsi="Maiandra GD" w:cs="Arial"/>
          <w:sz w:val="20"/>
          <w:szCs w:val="20"/>
        </w:rPr>
        <w:t>:</w:t>
      </w:r>
      <w:r w:rsidRPr="002C4204">
        <w:rPr>
          <w:rFonts w:ascii="Maiandra GD" w:hAnsi="Maiandra GD" w:cs="Arial"/>
          <w:sz w:val="20"/>
          <w:szCs w:val="20"/>
        </w:rPr>
        <w:t xml:space="preserve"> níquel, zinc, dureza y de aguas residuales (bioquímica de oxígeno). Estos nuevos parámetros ahora son incluidos en los laboratorios institucionales</w:t>
      </w:r>
      <w:r w:rsidR="00954F61">
        <w:rPr>
          <w:rFonts w:ascii="Maiandra GD" w:hAnsi="Maiandra GD" w:cs="Arial"/>
          <w:sz w:val="20"/>
          <w:szCs w:val="20"/>
        </w:rPr>
        <w:t>,</w:t>
      </w:r>
      <w:r w:rsidRPr="002C4204">
        <w:rPr>
          <w:rFonts w:ascii="Maiandra GD" w:hAnsi="Maiandra GD" w:cs="Arial"/>
          <w:sz w:val="20"/>
          <w:szCs w:val="20"/>
        </w:rPr>
        <w:t xml:space="preserve"> para dar cumplimiento a la Norma Internaciona</w:t>
      </w:r>
      <w:r w:rsidR="00066AAD">
        <w:rPr>
          <w:rFonts w:ascii="Maiandra GD" w:hAnsi="Maiandra GD" w:cs="Arial"/>
          <w:sz w:val="20"/>
          <w:szCs w:val="20"/>
        </w:rPr>
        <w:t>l. A f</w:t>
      </w:r>
      <w:r w:rsidR="00066AAD" w:rsidRPr="00066AAD">
        <w:rPr>
          <w:rFonts w:ascii="Maiandra GD" w:hAnsi="Maiandra GD" w:cs="Arial"/>
          <w:sz w:val="20"/>
          <w:szCs w:val="20"/>
        </w:rPr>
        <w:t>inales de este año</w:t>
      </w:r>
      <w:r w:rsidR="00066AAD">
        <w:rPr>
          <w:rFonts w:ascii="Maiandra GD" w:hAnsi="Maiandra GD" w:cs="Arial"/>
          <w:sz w:val="20"/>
          <w:szCs w:val="20"/>
        </w:rPr>
        <w:t>,</w:t>
      </w:r>
      <w:r w:rsidR="00066AAD" w:rsidRPr="00066AAD">
        <w:rPr>
          <w:rFonts w:ascii="Maiandra GD" w:hAnsi="Maiandra GD" w:cs="Arial"/>
          <w:sz w:val="20"/>
          <w:szCs w:val="20"/>
        </w:rPr>
        <w:t xml:space="preserve"> se da inicio a la auditoria de parte del OSA con la finalidad de mantener vigente la acreditación 2012-2014, con un alcance de 17 determinaciones analíticas acreditadas en </w:t>
      </w:r>
      <w:r w:rsidR="00954F61" w:rsidRPr="00066AAD">
        <w:rPr>
          <w:rFonts w:ascii="Maiandra GD" w:hAnsi="Maiandra GD" w:cs="Arial"/>
          <w:sz w:val="20"/>
          <w:szCs w:val="20"/>
        </w:rPr>
        <w:t>agua potable y residual</w:t>
      </w:r>
      <w:r w:rsidR="00066AAD">
        <w:rPr>
          <w:rFonts w:ascii="Maiandra GD" w:hAnsi="Maiandra GD" w:cs="Arial"/>
          <w:sz w:val="20"/>
          <w:szCs w:val="20"/>
        </w:rPr>
        <w:t>.</w:t>
      </w:r>
    </w:p>
    <w:p w:rsidR="00C91536" w:rsidRDefault="00C91536" w:rsidP="000F634B">
      <w:pPr>
        <w:widowControl w:val="0"/>
        <w:jc w:val="both"/>
        <w:rPr>
          <w:rFonts w:ascii="Maiandra GD" w:hAnsi="Maiandra GD" w:cs="Arial"/>
          <w:sz w:val="20"/>
          <w:szCs w:val="20"/>
        </w:rPr>
      </w:pPr>
    </w:p>
    <w:p w:rsidR="00A90A2E" w:rsidRPr="00A90A2E" w:rsidRDefault="00A90A2E" w:rsidP="000F634B">
      <w:pPr>
        <w:widowControl w:val="0"/>
        <w:jc w:val="both"/>
        <w:rPr>
          <w:rFonts w:ascii="Maiandra GD" w:hAnsi="Maiandra GD" w:cs="Arial"/>
          <w:sz w:val="20"/>
          <w:szCs w:val="20"/>
        </w:rPr>
      </w:pPr>
      <w:r w:rsidRPr="00954F61">
        <w:rPr>
          <w:rFonts w:ascii="Maiandra GD" w:hAnsi="Maiandra GD" w:cs="Arial"/>
          <w:sz w:val="20"/>
          <w:szCs w:val="20"/>
        </w:rPr>
        <w:t>Para el año 2012 en los laboratorios de ANDA, se tomaron un total de 10,278 muestras microbiológicas y  3,931 muestras físico-químicas. Del total de muestras microbiológicas 5,326 (51.8%) fueron tomadas en la Región Metropolitana, 2,398 (23.3%) se tomaron en la Región Central, 1,421 (13.8%) en la</w:t>
      </w:r>
      <w:r w:rsidR="008C277E" w:rsidRPr="00954F61">
        <w:rPr>
          <w:rFonts w:ascii="Maiandra GD" w:hAnsi="Maiandra GD" w:cs="Arial"/>
          <w:sz w:val="20"/>
          <w:szCs w:val="20"/>
        </w:rPr>
        <w:t xml:space="preserve"> Región Occidental y 1,133 (11.1</w:t>
      </w:r>
      <w:r w:rsidRPr="00954F61">
        <w:rPr>
          <w:rFonts w:ascii="Maiandra GD" w:hAnsi="Maiandra GD" w:cs="Arial"/>
          <w:sz w:val="20"/>
          <w:szCs w:val="20"/>
        </w:rPr>
        <w:t>%) en la Región Oriental. En lo referente a las muestras físico-químicas en la Región Metropolitana se tomaron 1,972 (50.2%), 1,235 (31.4%) en la Región Central, 414 (10.5%) en la Región Occidental y 310 (7.9%) se tomaron en la Región Oriental del país.</w:t>
      </w:r>
    </w:p>
    <w:p w:rsidR="00A90A2E" w:rsidRPr="00A90A2E" w:rsidRDefault="00A90A2E" w:rsidP="000F634B">
      <w:pPr>
        <w:widowControl w:val="0"/>
        <w:jc w:val="both"/>
        <w:rPr>
          <w:rFonts w:ascii="Maiandra GD" w:hAnsi="Maiandra GD" w:cs="Arial"/>
          <w:sz w:val="20"/>
          <w:szCs w:val="20"/>
        </w:rPr>
      </w:pPr>
    </w:p>
    <w:p w:rsidR="00C91536" w:rsidRDefault="00954F61" w:rsidP="000F634B">
      <w:pPr>
        <w:widowControl w:val="0"/>
        <w:jc w:val="both"/>
        <w:rPr>
          <w:rFonts w:ascii="Maiandra GD" w:hAnsi="Maiandra GD" w:cs="Arial"/>
          <w:sz w:val="20"/>
          <w:szCs w:val="20"/>
        </w:rPr>
      </w:pPr>
      <w:r>
        <w:rPr>
          <w:rFonts w:ascii="Maiandra GD" w:hAnsi="Maiandra GD" w:cs="Arial"/>
          <w:sz w:val="20"/>
          <w:szCs w:val="20"/>
        </w:rPr>
        <w:t>Las gráficas No</w:t>
      </w:r>
      <w:r w:rsidR="00A90A2E" w:rsidRPr="00A90A2E">
        <w:rPr>
          <w:rFonts w:ascii="Maiandra GD" w:hAnsi="Maiandra GD" w:cs="Arial"/>
          <w:sz w:val="20"/>
          <w:szCs w:val="20"/>
        </w:rPr>
        <w:t>. 7 y 8 reflejan las muestras microbiológicas y físico–químicas efectuadas en las diferentes regiones del país.</w:t>
      </w: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057B9E" w:rsidRDefault="00057B9E"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A90A2E" w:rsidRPr="004A679F" w:rsidRDefault="00A90A2E" w:rsidP="00A90A2E">
      <w:pPr>
        <w:ind w:left="708" w:firstLine="708"/>
        <w:rPr>
          <w:rFonts w:ascii="Tw Cen MT" w:hAnsi="Tw Cen MT" w:cs="Arial"/>
          <w:b/>
          <w:sz w:val="22"/>
          <w:szCs w:val="18"/>
        </w:rPr>
      </w:pPr>
      <w:r>
        <w:rPr>
          <w:rFonts w:ascii="Tw Cen MT" w:hAnsi="Tw Cen MT" w:cs="Arial"/>
          <w:b/>
          <w:sz w:val="22"/>
          <w:szCs w:val="18"/>
        </w:rPr>
        <w:lastRenderedPageBreak/>
        <w:t>GRÁFICA No. 7</w:t>
      </w:r>
      <w:r>
        <w:rPr>
          <w:rFonts w:ascii="Tw Cen MT" w:hAnsi="Tw Cen MT" w:cs="Arial"/>
          <w:b/>
          <w:sz w:val="22"/>
          <w:szCs w:val="18"/>
        </w:rPr>
        <w:tab/>
      </w:r>
      <w:r>
        <w:rPr>
          <w:rFonts w:ascii="Tw Cen MT" w:hAnsi="Tw Cen MT" w:cs="Arial"/>
          <w:b/>
          <w:sz w:val="22"/>
          <w:szCs w:val="18"/>
        </w:rPr>
        <w:tab/>
      </w:r>
      <w:r>
        <w:rPr>
          <w:rFonts w:ascii="Tw Cen MT" w:hAnsi="Tw Cen MT" w:cs="Arial"/>
          <w:b/>
          <w:sz w:val="22"/>
          <w:szCs w:val="18"/>
        </w:rPr>
        <w:tab/>
      </w:r>
      <w:r>
        <w:rPr>
          <w:rFonts w:ascii="Tw Cen MT" w:hAnsi="Tw Cen MT" w:cs="Arial"/>
          <w:b/>
          <w:sz w:val="22"/>
          <w:szCs w:val="18"/>
        </w:rPr>
        <w:tab/>
      </w:r>
      <w:r>
        <w:rPr>
          <w:rFonts w:ascii="Tw Cen MT" w:hAnsi="Tw Cen MT" w:cs="Arial"/>
          <w:b/>
          <w:sz w:val="22"/>
          <w:szCs w:val="18"/>
        </w:rPr>
        <w:tab/>
        <w:t>GRÁFICA No. 8</w:t>
      </w:r>
    </w:p>
    <w:p w:rsidR="00A90A2E" w:rsidRDefault="00A90A2E" w:rsidP="00A90A2E">
      <w:pPr>
        <w:widowControl w:val="0"/>
        <w:ind w:firstLine="708"/>
        <w:rPr>
          <w:rFonts w:ascii="Tw Cen MT" w:hAnsi="Tw Cen MT" w:cs="Arial"/>
          <w:sz w:val="20"/>
          <w:szCs w:val="18"/>
        </w:rPr>
      </w:pPr>
      <w:r>
        <w:rPr>
          <w:rFonts w:ascii="Tw Cen MT" w:hAnsi="Tw Cen MT" w:cs="Arial"/>
          <w:sz w:val="20"/>
          <w:szCs w:val="18"/>
        </w:rPr>
        <w:t>MUESTRAS MICROBIOLÓGICAS</w:t>
      </w:r>
      <w:r>
        <w:rPr>
          <w:rFonts w:ascii="Tw Cen MT" w:hAnsi="Tw Cen MT" w:cs="Arial"/>
          <w:sz w:val="20"/>
          <w:szCs w:val="18"/>
        </w:rPr>
        <w:tab/>
      </w:r>
      <w:r>
        <w:rPr>
          <w:rFonts w:ascii="Tw Cen MT" w:hAnsi="Tw Cen MT" w:cs="Arial"/>
          <w:sz w:val="20"/>
          <w:szCs w:val="18"/>
        </w:rPr>
        <w:tab/>
      </w:r>
      <w:r>
        <w:rPr>
          <w:rFonts w:ascii="Tw Cen MT" w:hAnsi="Tw Cen MT" w:cs="Arial"/>
          <w:sz w:val="20"/>
          <w:szCs w:val="18"/>
        </w:rPr>
        <w:tab/>
      </w:r>
      <w:r>
        <w:rPr>
          <w:rFonts w:ascii="Tw Cen MT" w:hAnsi="Tw Cen MT" w:cs="Arial"/>
          <w:sz w:val="20"/>
          <w:szCs w:val="18"/>
        </w:rPr>
        <w:tab/>
        <w:t xml:space="preserve">   MUESTRAS FÍSICO - QUÍMICAS</w:t>
      </w:r>
    </w:p>
    <w:p w:rsidR="00A90A2E" w:rsidRDefault="00A90A2E" w:rsidP="00A90A2E">
      <w:pPr>
        <w:widowControl w:val="0"/>
        <w:ind w:left="708" w:firstLine="708"/>
        <w:rPr>
          <w:rFonts w:ascii="Tw Cen MT" w:hAnsi="Tw Cen MT" w:cs="Arial"/>
          <w:sz w:val="20"/>
          <w:szCs w:val="18"/>
        </w:rPr>
      </w:pPr>
      <w:r w:rsidRPr="00CC2A70">
        <w:rPr>
          <w:rFonts w:ascii="Tw Cen MT" w:hAnsi="Tw Cen MT" w:cs="Arial"/>
          <w:sz w:val="20"/>
          <w:szCs w:val="18"/>
        </w:rPr>
        <w:t>AÑO 2012</w:t>
      </w:r>
      <w:r>
        <w:rPr>
          <w:rFonts w:ascii="Tw Cen MT" w:hAnsi="Tw Cen MT" w:cs="Arial"/>
          <w:sz w:val="20"/>
          <w:szCs w:val="18"/>
        </w:rPr>
        <w:tab/>
      </w:r>
      <w:r>
        <w:rPr>
          <w:rFonts w:ascii="Tw Cen MT" w:hAnsi="Tw Cen MT" w:cs="Arial"/>
          <w:sz w:val="20"/>
          <w:szCs w:val="18"/>
        </w:rPr>
        <w:tab/>
      </w:r>
      <w:r>
        <w:rPr>
          <w:rFonts w:ascii="Tw Cen MT" w:hAnsi="Tw Cen MT" w:cs="Arial"/>
          <w:sz w:val="20"/>
          <w:szCs w:val="18"/>
        </w:rPr>
        <w:tab/>
      </w:r>
      <w:r>
        <w:rPr>
          <w:rFonts w:ascii="Tw Cen MT" w:hAnsi="Tw Cen MT" w:cs="Arial"/>
          <w:sz w:val="20"/>
          <w:szCs w:val="18"/>
        </w:rPr>
        <w:tab/>
      </w:r>
      <w:r>
        <w:rPr>
          <w:rFonts w:ascii="Tw Cen MT" w:hAnsi="Tw Cen MT" w:cs="Arial"/>
          <w:sz w:val="20"/>
          <w:szCs w:val="18"/>
        </w:rPr>
        <w:tab/>
      </w:r>
      <w:r>
        <w:rPr>
          <w:rFonts w:ascii="Tw Cen MT" w:hAnsi="Tw Cen MT" w:cs="Arial"/>
          <w:sz w:val="20"/>
          <w:szCs w:val="18"/>
        </w:rPr>
        <w:tab/>
        <w:t xml:space="preserve">   </w:t>
      </w:r>
      <w:r w:rsidRPr="00CC2A70">
        <w:rPr>
          <w:rFonts w:ascii="Tw Cen MT" w:hAnsi="Tw Cen MT" w:cs="Arial"/>
          <w:sz w:val="20"/>
          <w:szCs w:val="18"/>
        </w:rPr>
        <w:t>AÑO 2012</w:t>
      </w:r>
    </w:p>
    <w:p w:rsidR="00A90A2E" w:rsidRDefault="00A90A2E" w:rsidP="00A90A2E">
      <w:pPr>
        <w:widowControl w:val="0"/>
        <w:ind w:left="708" w:firstLine="708"/>
        <w:rPr>
          <w:rFonts w:ascii="Tw Cen MT" w:hAnsi="Tw Cen MT" w:cs="Arial"/>
          <w:sz w:val="20"/>
          <w:szCs w:val="18"/>
        </w:rPr>
      </w:pPr>
    </w:p>
    <w:p w:rsidR="00C91536" w:rsidRDefault="00CF19E2" w:rsidP="00391457">
      <w:pPr>
        <w:widowControl w:val="0"/>
        <w:rPr>
          <w:rFonts w:ascii="Maiandra GD" w:hAnsi="Maiandra GD" w:cs="Arial"/>
          <w:sz w:val="20"/>
          <w:szCs w:val="20"/>
        </w:rPr>
      </w:pPr>
      <w:r>
        <w:rPr>
          <w:noProof/>
          <w:lang w:eastAsia="es-SV"/>
        </w:rPr>
        <w:drawing>
          <wp:anchor distT="0" distB="0" distL="114300" distR="114300" simplePos="0" relativeHeight="251720192" behindDoc="1" locked="0" layoutInCell="1" allowOverlap="1" wp14:anchorId="0053D5F7" wp14:editId="2B441CB4">
            <wp:simplePos x="0" y="0"/>
            <wp:positionH relativeFrom="column">
              <wp:posOffset>3106007</wp:posOffset>
            </wp:positionH>
            <wp:positionV relativeFrom="paragraph">
              <wp:posOffset>115304</wp:posOffset>
            </wp:positionV>
            <wp:extent cx="3306725" cy="2296633"/>
            <wp:effectExtent l="0" t="0" r="27305" b="27940"/>
            <wp:wrapNone/>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19168" behindDoc="1" locked="0" layoutInCell="1" allowOverlap="1" wp14:anchorId="6F0DF32A" wp14:editId="05368F51">
            <wp:simplePos x="0" y="0"/>
            <wp:positionH relativeFrom="column">
              <wp:posOffset>-328311</wp:posOffset>
            </wp:positionH>
            <wp:positionV relativeFrom="paragraph">
              <wp:posOffset>115304</wp:posOffset>
            </wp:positionV>
            <wp:extent cx="3296093" cy="2296633"/>
            <wp:effectExtent l="0" t="0" r="19050" b="27940"/>
            <wp:wrapNone/>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2C4204" w:rsidRDefault="002C420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BD7B54" w:rsidRDefault="00BD7B54" w:rsidP="00391457">
      <w:pPr>
        <w:widowControl w:val="0"/>
        <w:rPr>
          <w:rFonts w:ascii="Maiandra GD" w:hAnsi="Maiandra GD" w:cs="Arial"/>
          <w:sz w:val="20"/>
          <w:szCs w:val="20"/>
        </w:rPr>
      </w:pPr>
    </w:p>
    <w:p w:rsidR="00A90A2E" w:rsidRDefault="00A90A2E" w:rsidP="000F634B">
      <w:pPr>
        <w:widowControl w:val="0"/>
        <w:jc w:val="both"/>
        <w:rPr>
          <w:rFonts w:ascii="Maiandra GD" w:hAnsi="Maiandra GD" w:cs="Arial"/>
          <w:sz w:val="20"/>
          <w:szCs w:val="20"/>
        </w:rPr>
      </w:pPr>
      <w:r w:rsidRPr="00A90A2E">
        <w:rPr>
          <w:rFonts w:ascii="Maiandra GD" w:hAnsi="Maiandra GD" w:cs="Arial"/>
          <w:sz w:val="20"/>
          <w:szCs w:val="20"/>
        </w:rPr>
        <w:t xml:space="preserve">Para poder llevar a cabo el proceso de potabilización del agua producida, durante el año 2012, se utilizaron un total de 5,604.3 miles de libras de químicos con un costo de $ 2,388.6 miles, de las que 4,565.6 miles de libras se destinaron a </w:t>
      </w:r>
      <w:r w:rsidR="00427100">
        <w:rPr>
          <w:rFonts w:ascii="Maiandra GD" w:hAnsi="Maiandra GD" w:cs="Arial"/>
          <w:sz w:val="20"/>
          <w:szCs w:val="20"/>
        </w:rPr>
        <w:t xml:space="preserve">la Región Metropolitana, 717.3 </w:t>
      </w:r>
      <w:r w:rsidRPr="00A90A2E">
        <w:rPr>
          <w:rFonts w:ascii="Maiandra GD" w:hAnsi="Maiandra GD" w:cs="Arial"/>
          <w:sz w:val="20"/>
          <w:szCs w:val="20"/>
        </w:rPr>
        <w:t>miles de libras a la Región Central, 216.1 miles de libras a la Región Occidental y 105.3 miles de libras a la Región Oriental.</w:t>
      </w:r>
    </w:p>
    <w:p w:rsidR="00A90A2E" w:rsidRPr="00A90A2E" w:rsidRDefault="00A90A2E" w:rsidP="000F634B">
      <w:pPr>
        <w:widowControl w:val="0"/>
        <w:jc w:val="both"/>
        <w:rPr>
          <w:rFonts w:ascii="Maiandra GD" w:hAnsi="Maiandra GD" w:cs="Arial"/>
          <w:sz w:val="20"/>
          <w:szCs w:val="20"/>
        </w:rPr>
      </w:pPr>
    </w:p>
    <w:p w:rsidR="00A90A2E" w:rsidRPr="00A90A2E" w:rsidRDefault="00A90A2E" w:rsidP="000F634B">
      <w:pPr>
        <w:widowControl w:val="0"/>
        <w:jc w:val="both"/>
        <w:rPr>
          <w:rFonts w:ascii="Maiandra GD" w:hAnsi="Maiandra GD" w:cs="Arial"/>
          <w:sz w:val="20"/>
          <w:szCs w:val="20"/>
        </w:rPr>
      </w:pPr>
      <w:r w:rsidRPr="00A90A2E">
        <w:rPr>
          <w:rFonts w:ascii="Maiandra GD" w:hAnsi="Maiandra GD" w:cs="Arial"/>
          <w:sz w:val="20"/>
          <w:szCs w:val="20"/>
        </w:rPr>
        <w:t>ANDA desarrolla diversos programas de mantenimiento preventivo y correctivo de las redes de acueducto y alcantarillado</w:t>
      </w:r>
      <w:r w:rsidR="00954F61">
        <w:rPr>
          <w:rFonts w:ascii="Maiandra GD" w:hAnsi="Maiandra GD" w:cs="Arial"/>
          <w:sz w:val="20"/>
          <w:szCs w:val="20"/>
        </w:rPr>
        <w:t xml:space="preserve"> a nivel nacional</w:t>
      </w:r>
      <w:r w:rsidRPr="00A90A2E">
        <w:rPr>
          <w:rFonts w:ascii="Maiandra GD" w:hAnsi="Maiandra GD" w:cs="Arial"/>
          <w:sz w:val="20"/>
          <w:szCs w:val="20"/>
        </w:rPr>
        <w:t>, a fin de corregir oportunamente los desperfectos ocasionados principalmente por la antigüedad de dichas redes. A nivel nacional se reporta que se realizaron un total de  37,417 reparaciones, de las cuales 33,179 (88.7%) fueron hechas en redes y acometidas de acueducto y 4,238 (11.3%) en redes de alcantarillado sanitario.</w:t>
      </w:r>
    </w:p>
    <w:p w:rsidR="00A90A2E" w:rsidRPr="00A90A2E" w:rsidRDefault="00A90A2E" w:rsidP="000F634B">
      <w:pPr>
        <w:widowControl w:val="0"/>
        <w:jc w:val="both"/>
        <w:rPr>
          <w:rFonts w:ascii="Maiandra GD" w:hAnsi="Maiandra GD" w:cs="Arial"/>
          <w:sz w:val="20"/>
          <w:szCs w:val="20"/>
        </w:rPr>
      </w:pPr>
    </w:p>
    <w:p w:rsidR="00BD7B54" w:rsidRDefault="00DA2BF3" w:rsidP="000F634B">
      <w:pPr>
        <w:widowControl w:val="0"/>
        <w:jc w:val="both"/>
        <w:rPr>
          <w:rFonts w:ascii="Maiandra GD" w:hAnsi="Maiandra GD" w:cs="Arial"/>
          <w:sz w:val="20"/>
          <w:szCs w:val="20"/>
        </w:rPr>
      </w:pPr>
      <w:r>
        <w:rPr>
          <w:rFonts w:ascii="Maiandra GD" w:hAnsi="Maiandra GD" w:cs="Arial"/>
          <w:sz w:val="20"/>
          <w:szCs w:val="20"/>
        </w:rPr>
        <w:t>En el c</w:t>
      </w:r>
      <w:r w:rsidR="00A90A2E" w:rsidRPr="00A90A2E">
        <w:rPr>
          <w:rFonts w:ascii="Maiandra GD" w:hAnsi="Maiandra GD" w:cs="Arial"/>
          <w:sz w:val="20"/>
          <w:szCs w:val="20"/>
        </w:rPr>
        <w:t>uadro No. 3, se presentan las reparaciones de acueducto y alcantarillado según las oficinas regionales de ANDA.</w:t>
      </w:r>
    </w:p>
    <w:p w:rsidR="00BD7B54" w:rsidRDefault="00BD7B54" w:rsidP="00391457">
      <w:pPr>
        <w:widowControl w:val="0"/>
        <w:rPr>
          <w:rFonts w:ascii="Maiandra GD" w:hAnsi="Maiandra GD" w:cs="Arial"/>
          <w:sz w:val="20"/>
          <w:szCs w:val="20"/>
        </w:rPr>
      </w:pPr>
    </w:p>
    <w:p w:rsidR="001B5FBA" w:rsidRPr="004A679F" w:rsidRDefault="001B5FBA" w:rsidP="001B5FBA">
      <w:pPr>
        <w:jc w:val="center"/>
        <w:rPr>
          <w:rFonts w:ascii="Tw Cen MT" w:hAnsi="Tw Cen MT" w:cs="Arial"/>
          <w:b/>
          <w:sz w:val="22"/>
          <w:szCs w:val="18"/>
        </w:rPr>
      </w:pPr>
      <w:r>
        <w:rPr>
          <w:rFonts w:ascii="Tw Cen MT" w:hAnsi="Tw Cen MT" w:cs="Arial"/>
          <w:b/>
          <w:sz w:val="22"/>
          <w:szCs w:val="18"/>
        </w:rPr>
        <w:t>CUADRO No. 3</w:t>
      </w:r>
    </w:p>
    <w:p w:rsidR="001B5FBA" w:rsidRPr="001B5FBA" w:rsidRDefault="001B5FBA" w:rsidP="001B5FBA">
      <w:pPr>
        <w:jc w:val="center"/>
        <w:rPr>
          <w:rFonts w:ascii="Tw Cen MT" w:hAnsi="Tw Cen MT" w:cs="Arial"/>
          <w:sz w:val="20"/>
          <w:szCs w:val="18"/>
        </w:rPr>
      </w:pPr>
      <w:r>
        <w:rPr>
          <w:rFonts w:ascii="Tw Cen MT" w:hAnsi="Tw Cen MT" w:cs="Arial"/>
          <w:sz w:val="20"/>
          <w:szCs w:val="18"/>
        </w:rPr>
        <w:t xml:space="preserve">REPARACIONES EN REDES </w:t>
      </w:r>
      <w:r w:rsidRPr="001B5FBA">
        <w:rPr>
          <w:rFonts w:ascii="Tw Cen MT" w:hAnsi="Tw Cen MT" w:cs="Arial"/>
          <w:sz w:val="20"/>
          <w:szCs w:val="18"/>
        </w:rPr>
        <w:t>DE ACUEDUCTOS Y ALCANTARILLADOS</w:t>
      </w:r>
    </w:p>
    <w:p w:rsidR="001B5FBA" w:rsidRDefault="001B5FBA" w:rsidP="001B5FBA">
      <w:pPr>
        <w:jc w:val="center"/>
        <w:rPr>
          <w:rFonts w:ascii="Tw Cen MT" w:hAnsi="Tw Cen MT" w:cs="Arial"/>
          <w:sz w:val="20"/>
          <w:szCs w:val="18"/>
        </w:rPr>
      </w:pPr>
      <w:r w:rsidRPr="001B5FBA">
        <w:rPr>
          <w:rFonts w:ascii="Tw Cen MT" w:hAnsi="Tw Cen MT" w:cs="Arial"/>
          <w:sz w:val="20"/>
          <w:szCs w:val="18"/>
        </w:rPr>
        <w:t>SEGÚN REGIONES DE ANDA</w:t>
      </w:r>
      <w:r>
        <w:rPr>
          <w:rFonts w:ascii="Tw Cen MT" w:hAnsi="Tw Cen MT" w:cs="Arial"/>
          <w:sz w:val="20"/>
          <w:szCs w:val="18"/>
        </w:rPr>
        <w:t>,</w:t>
      </w:r>
      <w:r w:rsidRPr="001B5FBA">
        <w:rPr>
          <w:rFonts w:ascii="Tw Cen MT" w:hAnsi="Tw Cen MT" w:cs="Arial"/>
          <w:sz w:val="20"/>
          <w:szCs w:val="18"/>
        </w:rPr>
        <w:t xml:space="preserve"> </w:t>
      </w:r>
      <w:r>
        <w:rPr>
          <w:rFonts w:ascii="Tw Cen MT" w:hAnsi="Tw Cen MT" w:cs="Arial"/>
          <w:sz w:val="20"/>
          <w:szCs w:val="18"/>
        </w:rPr>
        <w:t>AÑO</w:t>
      </w:r>
      <w:r w:rsidRPr="004E10C1">
        <w:rPr>
          <w:rFonts w:ascii="Tw Cen MT" w:hAnsi="Tw Cen MT" w:cs="Arial"/>
          <w:sz w:val="20"/>
          <w:szCs w:val="18"/>
        </w:rPr>
        <w:t xml:space="preserve"> 2012</w:t>
      </w:r>
    </w:p>
    <w:p w:rsidR="001B5FBA" w:rsidRDefault="001B5FBA" w:rsidP="001B5FBA">
      <w:pPr>
        <w:jc w:val="center"/>
        <w:rPr>
          <w:rFonts w:ascii="Maiandra GD" w:hAnsi="Maiandra GD" w:cs="Arial"/>
          <w:sz w:val="20"/>
          <w:szCs w:val="18"/>
        </w:rPr>
      </w:pPr>
      <w:r>
        <w:rPr>
          <w:rFonts w:ascii="Maiandra GD" w:hAnsi="Maiandra GD" w:cs="Arial"/>
          <w:sz w:val="20"/>
          <w:szCs w:val="18"/>
        </w:rPr>
        <w:t xml:space="preserve"> </w:t>
      </w:r>
    </w:p>
    <w:tbl>
      <w:tblPr>
        <w:tblStyle w:val="Cuadrculamedia3-nfasis1"/>
        <w:tblW w:w="10166" w:type="dxa"/>
        <w:tblInd w:w="-318" w:type="dxa"/>
        <w:tblLayout w:type="fixed"/>
        <w:tblLook w:val="0460" w:firstRow="1" w:lastRow="1" w:firstColumn="0" w:lastColumn="0" w:noHBand="0" w:noVBand="1"/>
      </w:tblPr>
      <w:tblGrid>
        <w:gridCol w:w="2033"/>
        <w:gridCol w:w="2033"/>
        <w:gridCol w:w="2033"/>
        <w:gridCol w:w="2033"/>
        <w:gridCol w:w="2034"/>
      </w:tblGrid>
      <w:tr w:rsidR="001B5FBA" w:rsidTr="001B5FBA">
        <w:trPr>
          <w:cnfStyle w:val="100000000000" w:firstRow="1" w:lastRow="0" w:firstColumn="0" w:lastColumn="0" w:oddVBand="0" w:evenVBand="0" w:oddHBand="0" w:evenHBand="0" w:firstRowFirstColumn="0" w:firstRowLastColumn="0" w:lastRowFirstColumn="0" w:lastRowLastColumn="0"/>
          <w:trHeight w:val="676"/>
        </w:trPr>
        <w:tc>
          <w:tcPr>
            <w:tcW w:w="2033" w:type="dxa"/>
            <w:vAlign w:val="center"/>
          </w:tcPr>
          <w:p w:rsidR="001B5FBA" w:rsidRDefault="001B5FBA" w:rsidP="00F910CC">
            <w:pPr>
              <w:jc w:val="center"/>
              <w:rPr>
                <w:rFonts w:ascii="Maiandra GD" w:hAnsi="Maiandra GD" w:cs="Arial"/>
                <w:sz w:val="20"/>
                <w:szCs w:val="18"/>
              </w:rPr>
            </w:pPr>
            <w:r>
              <w:rPr>
                <w:rFonts w:ascii="Maiandra GD" w:hAnsi="Maiandra GD" w:cs="Arial"/>
                <w:sz w:val="20"/>
                <w:szCs w:val="18"/>
              </w:rPr>
              <w:t>REGIÓN METROPOLITANA</w:t>
            </w:r>
          </w:p>
        </w:tc>
        <w:tc>
          <w:tcPr>
            <w:tcW w:w="2033" w:type="dxa"/>
            <w:vAlign w:val="center"/>
          </w:tcPr>
          <w:p w:rsidR="001B5FBA" w:rsidRPr="001B5FBA" w:rsidRDefault="001B5FBA" w:rsidP="00F910CC">
            <w:pPr>
              <w:jc w:val="center"/>
              <w:rPr>
                <w:rFonts w:ascii="Maiandra GD" w:hAnsi="Maiandra GD" w:cs="Arial"/>
                <w:sz w:val="20"/>
                <w:szCs w:val="20"/>
              </w:rPr>
            </w:pPr>
            <w:r w:rsidRPr="001B5FBA">
              <w:rPr>
                <w:rFonts w:ascii="Maiandra GD" w:hAnsi="Maiandra GD" w:cs="Arial"/>
                <w:sz w:val="20"/>
                <w:szCs w:val="20"/>
              </w:rPr>
              <w:t>REGIÓN CENTRAL</w:t>
            </w:r>
          </w:p>
        </w:tc>
        <w:tc>
          <w:tcPr>
            <w:tcW w:w="2033" w:type="dxa"/>
            <w:vAlign w:val="center"/>
          </w:tcPr>
          <w:p w:rsidR="001B5FBA" w:rsidRPr="001B5FBA" w:rsidRDefault="001B5FBA" w:rsidP="00F910CC">
            <w:pPr>
              <w:jc w:val="center"/>
              <w:rPr>
                <w:rFonts w:ascii="Maiandra GD" w:hAnsi="Maiandra GD" w:cs="Arial"/>
                <w:sz w:val="20"/>
                <w:szCs w:val="20"/>
              </w:rPr>
            </w:pPr>
            <w:r w:rsidRPr="001B5FBA">
              <w:rPr>
                <w:rFonts w:ascii="Maiandra GD" w:hAnsi="Maiandra GD" w:cs="Arial"/>
                <w:sz w:val="20"/>
                <w:szCs w:val="20"/>
              </w:rPr>
              <w:t>REGIÓN OCCIDENTAL</w:t>
            </w:r>
          </w:p>
        </w:tc>
        <w:tc>
          <w:tcPr>
            <w:tcW w:w="2033" w:type="dxa"/>
            <w:vAlign w:val="center"/>
          </w:tcPr>
          <w:p w:rsidR="001B5FBA" w:rsidRPr="001B5FBA" w:rsidRDefault="001B5FBA" w:rsidP="00F910CC">
            <w:pPr>
              <w:jc w:val="center"/>
              <w:rPr>
                <w:rFonts w:ascii="Maiandra GD" w:hAnsi="Maiandra GD" w:cs="Arial"/>
                <w:sz w:val="20"/>
                <w:szCs w:val="20"/>
              </w:rPr>
            </w:pPr>
            <w:r w:rsidRPr="001B5FBA">
              <w:rPr>
                <w:rFonts w:ascii="Maiandra GD" w:hAnsi="Maiandra GD" w:cs="Arial"/>
                <w:sz w:val="20"/>
                <w:szCs w:val="20"/>
              </w:rPr>
              <w:t>REGIÓN ORIENTAL</w:t>
            </w:r>
          </w:p>
        </w:tc>
        <w:tc>
          <w:tcPr>
            <w:tcW w:w="2034" w:type="dxa"/>
            <w:vAlign w:val="center"/>
          </w:tcPr>
          <w:p w:rsidR="001B5FBA" w:rsidRPr="001B5FBA" w:rsidRDefault="001B5FBA" w:rsidP="001B5FBA">
            <w:pPr>
              <w:jc w:val="center"/>
              <w:rPr>
                <w:rFonts w:ascii="Maiandra GD" w:hAnsi="Maiandra GD" w:cs="Arial"/>
                <w:sz w:val="20"/>
                <w:szCs w:val="20"/>
              </w:rPr>
            </w:pPr>
            <w:r w:rsidRPr="001B5FBA">
              <w:rPr>
                <w:rFonts w:ascii="Maiandra GD" w:hAnsi="Maiandra GD" w:cs="Arial"/>
                <w:sz w:val="20"/>
                <w:szCs w:val="20"/>
              </w:rPr>
              <w:t>TOTAL</w:t>
            </w:r>
          </w:p>
        </w:tc>
      </w:tr>
      <w:tr w:rsidR="001B5FBA" w:rsidTr="003C6FA7">
        <w:trPr>
          <w:cnfStyle w:val="000000100000" w:firstRow="0" w:lastRow="0" w:firstColumn="0" w:lastColumn="0" w:oddVBand="0" w:evenVBand="0" w:oddHBand="1" w:evenHBand="0" w:firstRowFirstColumn="0" w:firstRowLastColumn="0" w:lastRowFirstColumn="0" w:lastRowLastColumn="0"/>
          <w:trHeight w:val="309"/>
        </w:trPr>
        <w:tc>
          <w:tcPr>
            <w:tcW w:w="10166" w:type="dxa"/>
            <w:gridSpan w:val="5"/>
            <w:vAlign w:val="center"/>
          </w:tcPr>
          <w:p w:rsidR="001B5FBA" w:rsidRPr="001B5FBA" w:rsidRDefault="001B5FBA" w:rsidP="00F910CC">
            <w:pPr>
              <w:jc w:val="center"/>
              <w:rPr>
                <w:rFonts w:ascii="Maiandra GD" w:hAnsi="Maiandra GD" w:cs="Arial"/>
                <w:b/>
                <w:sz w:val="18"/>
                <w:szCs w:val="18"/>
              </w:rPr>
            </w:pPr>
            <w:r w:rsidRPr="001B5FBA">
              <w:rPr>
                <w:rFonts w:ascii="Maiandra GD" w:hAnsi="Maiandra GD" w:cs="Arial"/>
                <w:b/>
                <w:sz w:val="18"/>
                <w:szCs w:val="18"/>
              </w:rPr>
              <w:t>ACUEDUCTO</w:t>
            </w:r>
          </w:p>
        </w:tc>
      </w:tr>
      <w:tr w:rsidR="001B5FBA" w:rsidTr="001B5FBA">
        <w:trPr>
          <w:trHeight w:val="309"/>
        </w:trPr>
        <w:tc>
          <w:tcPr>
            <w:tcW w:w="2033" w:type="dxa"/>
            <w:shd w:val="clear" w:color="auto" w:fill="B9CCE5"/>
            <w:vAlign w:val="center"/>
          </w:tcPr>
          <w:p w:rsidR="001B5FBA" w:rsidRPr="00204B43" w:rsidRDefault="001B5FBA" w:rsidP="001B5FBA">
            <w:pPr>
              <w:jc w:val="center"/>
              <w:rPr>
                <w:rFonts w:ascii="Maiandra GD" w:hAnsi="Maiandra GD" w:cs="Arial"/>
                <w:sz w:val="18"/>
                <w:szCs w:val="18"/>
              </w:rPr>
            </w:pPr>
            <w:r>
              <w:rPr>
                <w:rFonts w:ascii="Maiandra GD" w:hAnsi="Maiandra GD" w:cs="Arial"/>
                <w:sz w:val="18"/>
                <w:szCs w:val="18"/>
              </w:rPr>
              <w:t>11,861</w:t>
            </w:r>
          </w:p>
        </w:tc>
        <w:tc>
          <w:tcPr>
            <w:tcW w:w="2033" w:type="dxa"/>
            <w:shd w:val="clear" w:color="auto" w:fill="B9CCE5"/>
            <w:vAlign w:val="center"/>
          </w:tcPr>
          <w:p w:rsidR="001B5FBA" w:rsidRPr="00204B43" w:rsidRDefault="001B5FBA" w:rsidP="001B5FBA">
            <w:pPr>
              <w:jc w:val="center"/>
              <w:rPr>
                <w:rFonts w:ascii="Maiandra GD" w:hAnsi="Maiandra GD" w:cs="Arial"/>
                <w:sz w:val="18"/>
                <w:szCs w:val="18"/>
              </w:rPr>
            </w:pPr>
            <w:r>
              <w:rPr>
                <w:rFonts w:ascii="Maiandra GD" w:hAnsi="Maiandra GD" w:cs="Arial"/>
                <w:sz w:val="18"/>
                <w:szCs w:val="18"/>
              </w:rPr>
              <w:t>7,984</w:t>
            </w:r>
          </w:p>
        </w:tc>
        <w:tc>
          <w:tcPr>
            <w:tcW w:w="2033" w:type="dxa"/>
            <w:shd w:val="clear" w:color="auto" w:fill="B9CCE5"/>
            <w:vAlign w:val="center"/>
          </w:tcPr>
          <w:p w:rsidR="001B5FBA" w:rsidRPr="00204B43" w:rsidRDefault="001B5FBA" w:rsidP="001B5FBA">
            <w:pPr>
              <w:jc w:val="center"/>
              <w:rPr>
                <w:rFonts w:ascii="Maiandra GD" w:hAnsi="Maiandra GD" w:cs="Arial"/>
                <w:sz w:val="18"/>
                <w:szCs w:val="18"/>
              </w:rPr>
            </w:pPr>
            <w:r>
              <w:rPr>
                <w:rFonts w:ascii="Maiandra GD" w:hAnsi="Maiandra GD" w:cs="Arial"/>
                <w:sz w:val="18"/>
                <w:szCs w:val="18"/>
              </w:rPr>
              <w:t>9,315</w:t>
            </w:r>
          </w:p>
        </w:tc>
        <w:tc>
          <w:tcPr>
            <w:tcW w:w="2033" w:type="dxa"/>
            <w:shd w:val="clear" w:color="auto" w:fill="B9CCE5"/>
            <w:vAlign w:val="center"/>
          </w:tcPr>
          <w:p w:rsidR="001B5FBA" w:rsidRPr="00204B43" w:rsidRDefault="001B5FBA" w:rsidP="001B5FBA">
            <w:pPr>
              <w:jc w:val="center"/>
              <w:rPr>
                <w:rFonts w:ascii="Maiandra GD" w:hAnsi="Maiandra GD" w:cs="Arial"/>
                <w:sz w:val="18"/>
                <w:szCs w:val="18"/>
              </w:rPr>
            </w:pPr>
            <w:r>
              <w:rPr>
                <w:rFonts w:ascii="Maiandra GD" w:hAnsi="Maiandra GD" w:cs="Arial"/>
                <w:sz w:val="18"/>
                <w:szCs w:val="18"/>
              </w:rPr>
              <w:t>4,019</w:t>
            </w:r>
          </w:p>
        </w:tc>
        <w:tc>
          <w:tcPr>
            <w:tcW w:w="2034" w:type="dxa"/>
            <w:shd w:val="clear" w:color="auto" w:fill="B9CCE5"/>
            <w:vAlign w:val="center"/>
          </w:tcPr>
          <w:p w:rsidR="001B5FBA" w:rsidRPr="00204B43" w:rsidRDefault="001B5FBA" w:rsidP="001B5FBA">
            <w:pPr>
              <w:jc w:val="center"/>
              <w:rPr>
                <w:rFonts w:ascii="Maiandra GD" w:hAnsi="Maiandra GD" w:cs="Arial"/>
                <w:sz w:val="18"/>
                <w:szCs w:val="18"/>
              </w:rPr>
            </w:pPr>
            <w:r>
              <w:rPr>
                <w:rFonts w:ascii="Maiandra GD" w:hAnsi="Maiandra GD" w:cs="Arial"/>
                <w:sz w:val="18"/>
                <w:szCs w:val="18"/>
              </w:rPr>
              <w:t>33,179</w:t>
            </w:r>
          </w:p>
        </w:tc>
      </w:tr>
      <w:tr w:rsidR="001B5FBA" w:rsidTr="003C6FA7">
        <w:trPr>
          <w:cnfStyle w:val="000000100000" w:firstRow="0" w:lastRow="0" w:firstColumn="0" w:lastColumn="0" w:oddVBand="0" w:evenVBand="0" w:oddHBand="1" w:evenHBand="0" w:firstRowFirstColumn="0" w:firstRowLastColumn="0" w:lastRowFirstColumn="0" w:lastRowLastColumn="0"/>
          <w:trHeight w:val="313"/>
        </w:trPr>
        <w:tc>
          <w:tcPr>
            <w:tcW w:w="10166" w:type="dxa"/>
            <w:gridSpan w:val="5"/>
            <w:vAlign w:val="center"/>
          </w:tcPr>
          <w:p w:rsidR="001B5FBA" w:rsidRPr="001B5FBA" w:rsidRDefault="001B5FBA" w:rsidP="001B5FBA">
            <w:pPr>
              <w:jc w:val="center"/>
              <w:rPr>
                <w:rFonts w:ascii="Maiandra GD" w:hAnsi="Maiandra GD" w:cs="Arial"/>
                <w:b/>
                <w:sz w:val="18"/>
                <w:szCs w:val="18"/>
              </w:rPr>
            </w:pPr>
            <w:r w:rsidRPr="001B5FBA">
              <w:rPr>
                <w:rFonts w:ascii="Maiandra GD" w:hAnsi="Maiandra GD" w:cs="Arial"/>
                <w:b/>
                <w:sz w:val="18"/>
                <w:szCs w:val="18"/>
              </w:rPr>
              <w:t>ALCANTARILLADO</w:t>
            </w:r>
          </w:p>
        </w:tc>
      </w:tr>
      <w:tr w:rsidR="001B5FBA" w:rsidRPr="00204B43" w:rsidTr="001B5FBA">
        <w:trPr>
          <w:trHeight w:val="313"/>
        </w:trPr>
        <w:tc>
          <w:tcPr>
            <w:tcW w:w="2033" w:type="dxa"/>
            <w:shd w:val="clear" w:color="auto" w:fill="B9CCE5"/>
            <w:vAlign w:val="center"/>
          </w:tcPr>
          <w:p w:rsidR="001B5FBA" w:rsidRPr="00204B43" w:rsidRDefault="001B5FBA" w:rsidP="001B5FBA">
            <w:pPr>
              <w:jc w:val="center"/>
              <w:rPr>
                <w:rFonts w:ascii="Maiandra GD" w:hAnsi="Maiandra GD" w:cs="Arial"/>
                <w:sz w:val="18"/>
                <w:szCs w:val="18"/>
              </w:rPr>
            </w:pPr>
            <w:r>
              <w:rPr>
                <w:rFonts w:ascii="Maiandra GD" w:hAnsi="Maiandra GD" w:cs="Arial"/>
                <w:sz w:val="18"/>
                <w:szCs w:val="18"/>
              </w:rPr>
              <w:t>2,079</w:t>
            </w:r>
          </w:p>
        </w:tc>
        <w:tc>
          <w:tcPr>
            <w:tcW w:w="2033" w:type="dxa"/>
            <w:shd w:val="clear" w:color="auto" w:fill="B9CCE5"/>
            <w:vAlign w:val="center"/>
          </w:tcPr>
          <w:p w:rsidR="001B5FBA" w:rsidRPr="00204B43" w:rsidRDefault="001B5FBA" w:rsidP="001B5FBA">
            <w:pPr>
              <w:jc w:val="center"/>
              <w:rPr>
                <w:rFonts w:ascii="Maiandra GD" w:hAnsi="Maiandra GD" w:cs="Arial"/>
                <w:sz w:val="18"/>
                <w:szCs w:val="18"/>
              </w:rPr>
            </w:pPr>
            <w:r>
              <w:rPr>
                <w:rFonts w:ascii="Maiandra GD" w:hAnsi="Maiandra GD" w:cs="Arial"/>
                <w:sz w:val="18"/>
                <w:szCs w:val="18"/>
              </w:rPr>
              <w:t>814</w:t>
            </w:r>
          </w:p>
        </w:tc>
        <w:tc>
          <w:tcPr>
            <w:tcW w:w="2033" w:type="dxa"/>
            <w:shd w:val="clear" w:color="auto" w:fill="B9CCE5"/>
            <w:vAlign w:val="center"/>
          </w:tcPr>
          <w:p w:rsidR="001B5FBA" w:rsidRPr="00204B43" w:rsidRDefault="001B5FBA" w:rsidP="001B5FBA">
            <w:pPr>
              <w:jc w:val="center"/>
              <w:rPr>
                <w:rFonts w:ascii="Maiandra GD" w:hAnsi="Maiandra GD" w:cs="Arial"/>
                <w:sz w:val="18"/>
                <w:szCs w:val="18"/>
              </w:rPr>
            </w:pPr>
            <w:r>
              <w:rPr>
                <w:rFonts w:ascii="Maiandra GD" w:hAnsi="Maiandra GD" w:cs="Arial"/>
                <w:sz w:val="18"/>
                <w:szCs w:val="18"/>
              </w:rPr>
              <w:t>612</w:t>
            </w:r>
          </w:p>
        </w:tc>
        <w:tc>
          <w:tcPr>
            <w:tcW w:w="2033" w:type="dxa"/>
            <w:shd w:val="clear" w:color="auto" w:fill="B9CCE5"/>
            <w:vAlign w:val="center"/>
          </w:tcPr>
          <w:p w:rsidR="001B5FBA" w:rsidRPr="00204B43" w:rsidRDefault="001B5FBA" w:rsidP="001B5FBA">
            <w:pPr>
              <w:jc w:val="center"/>
              <w:rPr>
                <w:rFonts w:ascii="Maiandra GD" w:hAnsi="Maiandra GD" w:cs="Arial"/>
                <w:sz w:val="18"/>
                <w:szCs w:val="18"/>
              </w:rPr>
            </w:pPr>
            <w:r>
              <w:rPr>
                <w:rFonts w:ascii="Maiandra GD" w:hAnsi="Maiandra GD" w:cs="Arial"/>
                <w:sz w:val="18"/>
                <w:szCs w:val="18"/>
              </w:rPr>
              <w:t>733</w:t>
            </w:r>
          </w:p>
        </w:tc>
        <w:tc>
          <w:tcPr>
            <w:tcW w:w="2034" w:type="dxa"/>
            <w:shd w:val="clear" w:color="auto" w:fill="B9CCE5"/>
            <w:vAlign w:val="center"/>
          </w:tcPr>
          <w:p w:rsidR="001B5FBA" w:rsidRPr="00204B43" w:rsidRDefault="001B5FBA" w:rsidP="001B5FBA">
            <w:pPr>
              <w:jc w:val="center"/>
              <w:rPr>
                <w:rFonts w:ascii="Maiandra GD" w:hAnsi="Maiandra GD" w:cs="Arial"/>
                <w:sz w:val="18"/>
                <w:szCs w:val="18"/>
              </w:rPr>
            </w:pPr>
            <w:r>
              <w:rPr>
                <w:rFonts w:ascii="Maiandra GD" w:hAnsi="Maiandra GD" w:cs="Arial"/>
                <w:sz w:val="18"/>
                <w:szCs w:val="18"/>
              </w:rPr>
              <w:t>4,238</w:t>
            </w:r>
          </w:p>
        </w:tc>
      </w:tr>
      <w:tr w:rsidR="001B5FBA" w:rsidRPr="00477E99" w:rsidTr="001B5FBA">
        <w:trPr>
          <w:cnfStyle w:val="010000000000" w:firstRow="0" w:lastRow="1" w:firstColumn="0" w:lastColumn="0" w:oddVBand="0" w:evenVBand="0" w:oddHBand="0" w:evenHBand="0" w:firstRowFirstColumn="0" w:firstRowLastColumn="0" w:lastRowFirstColumn="0" w:lastRowLastColumn="0"/>
          <w:trHeight w:val="107"/>
        </w:trPr>
        <w:tc>
          <w:tcPr>
            <w:tcW w:w="2033" w:type="dxa"/>
            <w:vAlign w:val="center"/>
          </w:tcPr>
          <w:p w:rsidR="001B5FBA" w:rsidRPr="001B5FBA" w:rsidRDefault="001B5FBA" w:rsidP="001B5FBA">
            <w:pPr>
              <w:jc w:val="center"/>
              <w:rPr>
                <w:rFonts w:asciiTheme="minorHAnsi" w:hAnsiTheme="minorHAnsi" w:cs="Arial"/>
                <w:sz w:val="2"/>
                <w:szCs w:val="18"/>
              </w:rPr>
            </w:pPr>
          </w:p>
        </w:tc>
        <w:tc>
          <w:tcPr>
            <w:tcW w:w="2033" w:type="dxa"/>
            <w:vAlign w:val="center"/>
          </w:tcPr>
          <w:p w:rsidR="001B5FBA" w:rsidRPr="001B5FBA" w:rsidRDefault="001B5FBA" w:rsidP="001B5FBA">
            <w:pPr>
              <w:jc w:val="center"/>
              <w:rPr>
                <w:rFonts w:ascii="Maiandra GD" w:hAnsi="Maiandra GD" w:cs="Arial"/>
                <w:sz w:val="2"/>
                <w:szCs w:val="18"/>
              </w:rPr>
            </w:pPr>
          </w:p>
        </w:tc>
        <w:tc>
          <w:tcPr>
            <w:tcW w:w="2033" w:type="dxa"/>
            <w:vAlign w:val="center"/>
          </w:tcPr>
          <w:p w:rsidR="001B5FBA" w:rsidRPr="001B5FBA" w:rsidRDefault="001B5FBA" w:rsidP="001B5FBA">
            <w:pPr>
              <w:jc w:val="center"/>
              <w:rPr>
                <w:rFonts w:ascii="Maiandra GD" w:hAnsi="Maiandra GD" w:cs="Arial"/>
                <w:sz w:val="2"/>
                <w:szCs w:val="18"/>
              </w:rPr>
            </w:pPr>
          </w:p>
        </w:tc>
        <w:tc>
          <w:tcPr>
            <w:tcW w:w="2033" w:type="dxa"/>
            <w:vAlign w:val="center"/>
          </w:tcPr>
          <w:p w:rsidR="001B5FBA" w:rsidRPr="001B5FBA" w:rsidRDefault="001B5FBA" w:rsidP="001B5FBA">
            <w:pPr>
              <w:jc w:val="center"/>
              <w:rPr>
                <w:rFonts w:ascii="Maiandra GD" w:hAnsi="Maiandra GD" w:cs="Arial"/>
                <w:sz w:val="2"/>
                <w:szCs w:val="18"/>
              </w:rPr>
            </w:pPr>
          </w:p>
        </w:tc>
        <w:tc>
          <w:tcPr>
            <w:tcW w:w="2034" w:type="dxa"/>
            <w:vAlign w:val="center"/>
          </w:tcPr>
          <w:p w:rsidR="001B5FBA" w:rsidRPr="001B5FBA" w:rsidRDefault="001B5FBA" w:rsidP="001B5FBA">
            <w:pPr>
              <w:jc w:val="center"/>
              <w:rPr>
                <w:rFonts w:ascii="Maiandra GD" w:hAnsi="Maiandra GD" w:cs="Arial"/>
                <w:sz w:val="2"/>
                <w:szCs w:val="18"/>
              </w:rPr>
            </w:pPr>
          </w:p>
        </w:tc>
      </w:tr>
    </w:tbl>
    <w:p w:rsidR="001B5FBA" w:rsidRDefault="001B5FBA" w:rsidP="001B5FBA">
      <w:pPr>
        <w:jc w:val="both"/>
        <w:rPr>
          <w:rFonts w:ascii="Maiandra GD" w:hAnsi="Maiandra GD" w:cs="Arial"/>
          <w:sz w:val="20"/>
          <w:szCs w:val="18"/>
        </w:rPr>
      </w:pPr>
    </w:p>
    <w:p w:rsidR="00BD7B54" w:rsidRPr="003973F7" w:rsidRDefault="00BD7B54" w:rsidP="003973F7">
      <w:pPr>
        <w:jc w:val="both"/>
        <w:rPr>
          <w:rFonts w:ascii="Arial" w:hAnsi="Arial" w:cs="Arial"/>
          <w:b/>
          <w:color w:val="365F91"/>
          <w:sz w:val="20"/>
          <w:szCs w:val="20"/>
          <w:lang w:val="es-ES"/>
        </w:rPr>
      </w:pPr>
    </w:p>
    <w:p w:rsidR="008C277E" w:rsidRDefault="008C277E" w:rsidP="000F634B">
      <w:pPr>
        <w:jc w:val="both"/>
        <w:rPr>
          <w:rFonts w:ascii="Maiandra GD" w:hAnsi="Maiandra GD" w:cs="Arial"/>
          <w:sz w:val="20"/>
          <w:szCs w:val="20"/>
        </w:rPr>
      </w:pPr>
    </w:p>
    <w:p w:rsidR="008C277E" w:rsidRDefault="008C277E" w:rsidP="000F634B">
      <w:pPr>
        <w:jc w:val="both"/>
        <w:rPr>
          <w:rFonts w:ascii="Maiandra GD" w:hAnsi="Maiandra GD" w:cs="Arial"/>
          <w:sz w:val="20"/>
          <w:szCs w:val="20"/>
        </w:rPr>
      </w:pPr>
    </w:p>
    <w:p w:rsidR="00DC362F" w:rsidRDefault="00DC362F" w:rsidP="000F634B">
      <w:pPr>
        <w:jc w:val="both"/>
        <w:rPr>
          <w:rFonts w:ascii="Maiandra GD" w:hAnsi="Maiandra GD" w:cs="Arial"/>
          <w:sz w:val="20"/>
          <w:szCs w:val="20"/>
        </w:rPr>
      </w:pPr>
    </w:p>
    <w:p w:rsidR="000F634B" w:rsidRPr="000F634B" w:rsidRDefault="000F634B" w:rsidP="000F634B">
      <w:pPr>
        <w:jc w:val="both"/>
        <w:rPr>
          <w:rFonts w:ascii="Maiandra GD" w:hAnsi="Maiandra GD" w:cs="Arial"/>
          <w:sz w:val="20"/>
          <w:szCs w:val="20"/>
        </w:rPr>
      </w:pPr>
      <w:r>
        <w:rPr>
          <w:rFonts w:ascii="Maiandra GD" w:hAnsi="Maiandra GD" w:cs="Arial"/>
          <w:sz w:val="20"/>
          <w:szCs w:val="20"/>
        </w:rPr>
        <w:lastRenderedPageBreak/>
        <w:t xml:space="preserve">Por otra parte, se reporta un </w:t>
      </w:r>
      <w:r w:rsidRPr="000F634B">
        <w:rPr>
          <w:rFonts w:ascii="Maiandra GD" w:hAnsi="Maiandra GD" w:cs="Arial"/>
          <w:sz w:val="20"/>
          <w:szCs w:val="20"/>
        </w:rPr>
        <w:t xml:space="preserve">47.9% de agua no facturada a nivel nacional. </w:t>
      </w:r>
    </w:p>
    <w:p w:rsidR="000F634B" w:rsidRPr="000F634B" w:rsidRDefault="000F634B" w:rsidP="000F634B">
      <w:pPr>
        <w:jc w:val="both"/>
        <w:rPr>
          <w:rFonts w:ascii="Maiandra GD" w:hAnsi="Maiandra GD" w:cs="Arial"/>
          <w:sz w:val="20"/>
          <w:szCs w:val="20"/>
        </w:rPr>
      </w:pPr>
    </w:p>
    <w:p w:rsidR="00197650" w:rsidRPr="00197650" w:rsidRDefault="00197650" w:rsidP="00197650">
      <w:pPr>
        <w:jc w:val="both"/>
        <w:rPr>
          <w:rFonts w:ascii="Maiandra GD" w:hAnsi="Maiandra GD" w:cs="Arial"/>
          <w:sz w:val="20"/>
          <w:szCs w:val="20"/>
        </w:rPr>
      </w:pPr>
      <w:r w:rsidRPr="00197650">
        <w:rPr>
          <w:rFonts w:ascii="Maiandra GD" w:hAnsi="Maiandra GD" w:cs="Arial"/>
          <w:sz w:val="20"/>
          <w:szCs w:val="20"/>
        </w:rPr>
        <w:t xml:space="preserve">Entre los factores  principales que inciden en este porcentaje son: </w:t>
      </w:r>
    </w:p>
    <w:p w:rsidR="000F634B" w:rsidRPr="00197650" w:rsidRDefault="00197650" w:rsidP="00197650">
      <w:pPr>
        <w:jc w:val="both"/>
        <w:rPr>
          <w:rFonts w:ascii="Maiandra GD" w:hAnsi="Maiandra GD" w:cs="Arial"/>
          <w:sz w:val="20"/>
          <w:szCs w:val="20"/>
        </w:rPr>
      </w:pPr>
      <w:r w:rsidRPr="00197650">
        <w:rPr>
          <w:rFonts w:ascii="Maiandra GD" w:hAnsi="Maiandra GD" w:cs="Arial"/>
          <w:sz w:val="20"/>
          <w:szCs w:val="20"/>
        </w:rPr>
        <w:t>Fugas originadas en las redes dañadas por su antigüedad, sustracción de agua en hidrantes y conexiones ilegales; a estos puntos, se suma la existencia de un pequeño grupo de usuarios que aún no cuentan con medidor instalado, cuyo número asc</w:t>
      </w:r>
      <w:r w:rsidR="00DA2BF3">
        <w:rPr>
          <w:rFonts w:ascii="Maiandra GD" w:hAnsi="Maiandra GD" w:cs="Arial"/>
          <w:sz w:val="20"/>
          <w:szCs w:val="20"/>
        </w:rPr>
        <w:t xml:space="preserve">iende a un 8.9 %, así como un 4 </w:t>
      </w:r>
      <w:r w:rsidRPr="00197650">
        <w:rPr>
          <w:rFonts w:ascii="Maiandra GD" w:hAnsi="Maiandra GD" w:cs="Arial"/>
          <w:sz w:val="20"/>
          <w:szCs w:val="20"/>
        </w:rPr>
        <w:t>% que tiene medidores sin funcionar,  entre otras variables.</w:t>
      </w:r>
    </w:p>
    <w:p w:rsidR="00197650" w:rsidRPr="000F634B" w:rsidRDefault="00197650" w:rsidP="00197650">
      <w:pPr>
        <w:jc w:val="both"/>
        <w:rPr>
          <w:rFonts w:ascii="Maiandra GD" w:hAnsi="Maiandra GD" w:cs="Arial"/>
          <w:sz w:val="20"/>
          <w:szCs w:val="20"/>
        </w:rPr>
      </w:pPr>
    </w:p>
    <w:p w:rsidR="000F634B" w:rsidRDefault="000F634B" w:rsidP="000F634B">
      <w:pPr>
        <w:jc w:val="both"/>
        <w:rPr>
          <w:rFonts w:ascii="Maiandra GD" w:hAnsi="Maiandra GD" w:cs="Arial"/>
          <w:sz w:val="20"/>
          <w:szCs w:val="20"/>
        </w:rPr>
      </w:pPr>
      <w:r w:rsidRPr="000F634B">
        <w:rPr>
          <w:rFonts w:ascii="Maiandra GD" w:hAnsi="Maiandra GD" w:cs="Arial"/>
          <w:sz w:val="20"/>
          <w:szCs w:val="20"/>
        </w:rPr>
        <w:t>Con relación al mantenimiento de los equipos electromecánicos instalados en las diferentes plantas de bombeo y rebombeo de los sistemas administrados por la institución en todo el país, en el presente año, se realizaron 6,681 reparaciones electromecánicas a un costo de $</w:t>
      </w:r>
      <w:r w:rsidR="00DA2BF3">
        <w:rPr>
          <w:rFonts w:ascii="Maiandra GD" w:hAnsi="Maiandra GD" w:cs="Arial"/>
          <w:sz w:val="20"/>
          <w:szCs w:val="20"/>
        </w:rPr>
        <w:t xml:space="preserve"> </w:t>
      </w:r>
      <w:r w:rsidRPr="000F634B">
        <w:rPr>
          <w:rFonts w:ascii="Maiandra GD" w:hAnsi="Maiandra GD" w:cs="Arial"/>
          <w:sz w:val="20"/>
          <w:szCs w:val="20"/>
        </w:rPr>
        <w:t>1,918.4 miles. Se informa que el promedio mensual de reparaciones llegó a 557, y se ejecutó en diversas plantas de bombeo y rebombeo a un costo promedio mensual de $ 159.9 miles.</w:t>
      </w:r>
    </w:p>
    <w:p w:rsidR="000F634B" w:rsidRPr="000F634B" w:rsidRDefault="000F634B" w:rsidP="000F634B">
      <w:pPr>
        <w:jc w:val="both"/>
        <w:rPr>
          <w:rFonts w:ascii="Maiandra GD" w:hAnsi="Maiandra GD" w:cs="Arial"/>
          <w:sz w:val="20"/>
          <w:szCs w:val="20"/>
        </w:rPr>
      </w:pPr>
    </w:p>
    <w:p w:rsidR="00BD7B54" w:rsidRDefault="00DA17DE" w:rsidP="000F634B">
      <w:pPr>
        <w:jc w:val="both"/>
        <w:rPr>
          <w:rFonts w:ascii="Arial" w:hAnsi="Arial" w:cs="Arial"/>
          <w:b/>
          <w:color w:val="365F91"/>
          <w:sz w:val="20"/>
          <w:szCs w:val="20"/>
          <w:lang w:val="es-ES"/>
        </w:rPr>
      </w:pPr>
      <w:r>
        <w:rPr>
          <w:rFonts w:ascii="Maiandra GD" w:hAnsi="Maiandra GD" w:cs="Arial"/>
          <w:sz w:val="20"/>
          <w:szCs w:val="20"/>
        </w:rPr>
        <w:t>Las reparaciones por r</w:t>
      </w:r>
      <w:r w:rsidR="000F634B" w:rsidRPr="000F634B">
        <w:rPr>
          <w:rFonts w:ascii="Maiandra GD" w:hAnsi="Maiandra GD" w:cs="Arial"/>
          <w:sz w:val="20"/>
          <w:szCs w:val="20"/>
        </w:rPr>
        <w:t>egión fueron realizadas de la siguiente manera: en la Región Metropolitana 2,467 (36.9</w:t>
      </w:r>
      <w:r>
        <w:rPr>
          <w:rFonts w:ascii="Maiandra GD" w:hAnsi="Maiandra GD" w:cs="Arial"/>
          <w:sz w:val="20"/>
          <w:szCs w:val="20"/>
        </w:rPr>
        <w:t xml:space="preserve"> </w:t>
      </w:r>
      <w:r w:rsidR="000F634B" w:rsidRPr="000F634B">
        <w:rPr>
          <w:rFonts w:ascii="Maiandra GD" w:hAnsi="Maiandra GD" w:cs="Arial"/>
          <w:sz w:val="20"/>
          <w:szCs w:val="20"/>
        </w:rPr>
        <w:t>%), el resto 4,214 (63.</w:t>
      </w:r>
      <w:r>
        <w:rPr>
          <w:rFonts w:ascii="Maiandra GD" w:hAnsi="Maiandra GD" w:cs="Arial"/>
          <w:sz w:val="20"/>
          <w:szCs w:val="20"/>
        </w:rPr>
        <w:t xml:space="preserve"> </w:t>
      </w:r>
      <w:r w:rsidR="000F634B" w:rsidRPr="000F634B">
        <w:rPr>
          <w:rFonts w:ascii="Maiandra GD" w:hAnsi="Maiandra GD" w:cs="Arial"/>
          <w:sz w:val="20"/>
          <w:szCs w:val="20"/>
        </w:rPr>
        <w:t>1%) fueron ejecutadas en el interior del país.</w:t>
      </w:r>
    </w:p>
    <w:p w:rsidR="00F9546D" w:rsidRDefault="00F9546D" w:rsidP="003973F7">
      <w:pPr>
        <w:jc w:val="both"/>
        <w:rPr>
          <w:rFonts w:ascii="Arial" w:hAnsi="Arial" w:cs="Arial"/>
          <w:b/>
          <w:color w:val="365F91"/>
          <w:sz w:val="20"/>
          <w:szCs w:val="20"/>
          <w:lang w:val="es-ES"/>
        </w:rPr>
      </w:pPr>
    </w:p>
    <w:p w:rsidR="00F9546D" w:rsidRDefault="00F9546D" w:rsidP="003973F7">
      <w:pPr>
        <w:jc w:val="both"/>
        <w:rPr>
          <w:rFonts w:ascii="Arial" w:hAnsi="Arial" w:cs="Arial"/>
          <w:b/>
          <w:color w:val="365F91"/>
          <w:sz w:val="20"/>
          <w:szCs w:val="20"/>
          <w:lang w:val="es-ES"/>
        </w:rPr>
      </w:pPr>
    </w:p>
    <w:p w:rsidR="000F634B" w:rsidRPr="004A679F" w:rsidRDefault="00D56FE1" w:rsidP="000F634B">
      <w:pPr>
        <w:jc w:val="center"/>
        <w:rPr>
          <w:rFonts w:ascii="Tw Cen MT" w:hAnsi="Tw Cen MT" w:cs="Arial"/>
          <w:b/>
          <w:sz w:val="22"/>
          <w:szCs w:val="18"/>
        </w:rPr>
      </w:pPr>
      <w:r>
        <w:rPr>
          <w:rFonts w:ascii="Tw Cen MT" w:hAnsi="Tw Cen MT" w:cs="Arial"/>
          <w:b/>
          <w:sz w:val="22"/>
          <w:szCs w:val="18"/>
        </w:rPr>
        <w:t>GRÁFICA No. 9</w:t>
      </w:r>
    </w:p>
    <w:p w:rsidR="00F9546D" w:rsidRDefault="000F634B" w:rsidP="000F634B">
      <w:pPr>
        <w:jc w:val="center"/>
        <w:rPr>
          <w:rFonts w:ascii="Arial" w:hAnsi="Arial" w:cs="Arial"/>
          <w:b/>
          <w:color w:val="365F91"/>
          <w:sz w:val="20"/>
          <w:szCs w:val="20"/>
          <w:lang w:val="es-ES"/>
        </w:rPr>
      </w:pPr>
      <w:r w:rsidRPr="000F634B">
        <w:rPr>
          <w:rFonts w:ascii="Tw Cen MT" w:hAnsi="Tw Cen MT" w:cs="Arial"/>
          <w:sz w:val="20"/>
          <w:szCs w:val="18"/>
        </w:rPr>
        <w:t>REPARACIONES ELECTROMECÁNICAS, AÑO 2012</w:t>
      </w:r>
    </w:p>
    <w:p w:rsidR="00F9546D" w:rsidRDefault="00F9546D" w:rsidP="003973F7">
      <w:pPr>
        <w:jc w:val="both"/>
        <w:rPr>
          <w:rFonts w:ascii="Arial" w:hAnsi="Arial" w:cs="Arial"/>
          <w:b/>
          <w:color w:val="365F91"/>
          <w:sz w:val="20"/>
          <w:szCs w:val="20"/>
          <w:lang w:val="es-ES"/>
        </w:rPr>
      </w:pPr>
    </w:p>
    <w:p w:rsidR="00F9546D" w:rsidRDefault="000F634B" w:rsidP="003973F7">
      <w:pPr>
        <w:jc w:val="both"/>
        <w:rPr>
          <w:rFonts w:ascii="Arial" w:hAnsi="Arial" w:cs="Arial"/>
          <w:b/>
          <w:color w:val="365F91"/>
          <w:sz w:val="20"/>
          <w:szCs w:val="20"/>
          <w:lang w:val="es-ES"/>
        </w:rPr>
      </w:pPr>
      <w:r>
        <w:rPr>
          <w:noProof/>
          <w:lang w:eastAsia="es-SV"/>
        </w:rPr>
        <w:drawing>
          <wp:anchor distT="0" distB="0" distL="114300" distR="114300" simplePos="0" relativeHeight="251722240" behindDoc="1" locked="0" layoutInCell="1" allowOverlap="1" wp14:anchorId="1924D00C" wp14:editId="344E29FC">
            <wp:simplePos x="0" y="0"/>
            <wp:positionH relativeFrom="column">
              <wp:posOffset>1216527</wp:posOffset>
            </wp:positionH>
            <wp:positionV relativeFrom="paragraph">
              <wp:posOffset>59690</wp:posOffset>
            </wp:positionV>
            <wp:extent cx="3827145" cy="2286000"/>
            <wp:effectExtent l="0" t="0" r="20955" b="19050"/>
            <wp:wrapNone/>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rsidR="00F9546D" w:rsidRDefault="00F9546D" w:rsidP="003973F7">
      <w:pPr>
        <w:jc w:val="both"/>
        <w:rPr>
          <w:rFonts w:ascii="Arial" w:hAnsi="Arial" w:cs="Arial"/>
          <w:b/>
          <w:color w:val="365F91"/>
          <w:sz w:val="20"/>
          <w:szCs w:val="20"/>
          <w:lang w:val="es-ES"/>
        </w:rPr>
      </w:pPr>
    </w:p>
    <w:p w:rsidR="00F9546D" w:rsidRDefault="00F9546D" w:rsidP="003973F7">
      <w:pPr>
        <w:jc w:val="both"/>
        <w:rPr>
          <w:rFonts w:ascii="Arial" w:hAnsi="Arial" w:cs="Arial"/>
          <w:b/>
          <w:color w:val="365F91"/>
          <w:sz w:val="20"/>
          <w:szCs w:val="20"/>
          <w:lang w:val="es-ES"/>
        </w:rPr>
      </w:pPr>
    </w:p>
    <w:p w:rsidR="00F9546D" w:rsidRDefault="00F9546D" w:rsidP="003973F7">
      <w:pPr>
        <w:jc w:val="both"/>
        <w:rPr>
          <w:rFonts w:ascii="Arial" w:hAnsi="Arial" w:cs="Arial"/>
          <w:b/>
          <w:color w:val="365F91"/>
          <w:sz w:val="20"/>
          <w:szCs w:val="20"/>
          <w:lang w:val="es-ES"/>
        </w:rPr>
      </w:pPr>
    </w:p>
    <w:p w:rsidR="00F9546D" w:rsidRDefault="00F9546D" w:rsidP="003973F7">
      <w:pPr>
        <w:jc w:val="both"/>
        <w:rPr>
          <w:rFonts w:ascii="Arial" w:hAnsi="Arial" w:cs="Arial"/>
          <w:b/>
          <w:color w:val="365F91"/>
          <w:sz w:val="20"/>
          <w:szCs w:val="20"/>
          <w:lang w:val="es-ES"/>
        </w:rPr>
      </w:pPr>
    </w:p>
    <w:p w:rsidR="00F9546D" w:rsidRPr="003973F7" w:rsidRDefault="00F9546D"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BD7B54" w:rsidRPr="003973F7" w:rsidRDefault="00BD7B54" w:rsidP="003973F7">
      <w:pPr>
        <w:jc w:val="both"/>
        <w:rPr>
          <w:rFonts w:ascii="Arial" w:hAnsi="Arial" w:cs="Arial"/>
          <w:b/>
          <w:color w:val="365F91"/>
          <w:sz w:val="20"/>
          <w:szCs w:val="20"/>
          <w:lang w:val="es-ES"/>
        </w:rPr>
      </w:pPr>
    </w:p>
    <w:p w:rsidR="00C91536" w:rsidRPr="003973F7" w:rsidRDefault="00C91536" w:rsidP="003973F7">
      <w:pPr>
        <w:jc w:val="both"/>
        <w:rPr>
          <w:rFonts w:ascii="Arial" w:hAnsi="Arial" w:cs="Arial"/>
          <w:b/>
          <w:color w:val="365F91"/>
          <w:sz w:val="20"/>
          <w:szCs w:val="20"/>
          <w:lang w:val="es-ES"/>
        </w:rPr>
      </w:pPr>
    </w:p>
    <w:p w:rsidR="00C91536" w:rsidRDefault="00C91536" w:rsidP="003973F7">
      <w:pPr>
        <w:jc w:val="both"/>
        <w:rPr>
          <w:rFonts w:ascii="Arial" w:hAnsi="Arial" w:cs="Arial"/>
          <w:b/>
          <w:color w:val="365F91"/>
          <w:sz w:val="20"/>
          <w:szCs w:val="20"/>
          <w:lang w:val="es-ES"/>
        </w:rPr>
      </w:pPr>
    </w:p>
    <w:p w:rsidR="003973F7" w:rsidRDefault="003973F7"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69469C" w:rsidRDefault="0069469C" w:rsidP="003973F7">
      <w:pPr>
        <w:jc w:val="both"/>
        <w:rPr>
          <w:rFonts w:ascii="Arial" w:hAnsi="Arial" w:cs="Arial"/>
          <w:b/>
          <w:color w:val="365F91"/>
          <w:sz w:val="20"/>
          <w:szCs w:val="20"/>
          <w:lang w:val="es-ES"/>
        </w:rPr>
      </w:pPr>
    </w:p>
    <w:p w:rsidR="0069469C" w:rsidRDefault="0069469C"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A1522A" w:rsidP="003973F7">
      <w:pPr>
        <w:jc w:val="both"/>
        <w:rPr>
          <w:rFonts w:ascii="Arial" w:hAnsi="Arial" w:cs="Arial"/>
          <w:b/>
          <w:color w:val="365F91"/>
          <w:sz w:val="20"/>
          <w:szCs w:val="20"/>
          <w:lang w:val="es-ES"/>
        </w:rPr>
      </w:pPr>
      <w:r>
        <w:rPr>
          <w:rFonts w:ascii="Arial" w:hAnsi="Arial" w:cs="Arial"/>
          <w:b/>
          <w:noProof/>
          <w:color w:val="365F91"/>
          <w:sz w:val="20"/>
          <w:szCs w:val="20"/>
          <w:lang w:eastAsia="es-SV"/>
        </w:rPr>
        <w:lastRenderedPageBreak/>
        <w:drawing>
          <wp:anchor distT="0" distB="0" distL="114300" distR="114300" simplePos="0" relativeHeight="251803136" behindDoc="1" locked="0" layoutInCell="1" allowOverlap="1" wp14:anchorId="15973A8D" wp14:editId="65ADFE26">
            <wp:simplePos x="0" y="0"/>
            <wp:positionH relativeFrom="column">
              <wp:posOffset>-818515</wp:posOffset>
            </wp:positionH>
            <wp:positionV relativeFrom="paragraph">
              <wp:posOffset>-926465</wp:posOffset>
            </wp:positionV>
            <wp:extent cx="3286125" cy="2924175"/>
            <wp:effectExtent l="0" t="0" r="9525" b="9525"/>
            <wp:wrapNone/>
            <wp:docPr id="4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057B9E" w:rsidRDefault="00057B9E"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Pr="003973F7"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3A3294" w:rsidRDefault="003A3294"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Pr="003973F7" w:rsidRDefault="00870B5D" w:rsidP="00870B5D">
      <w:pPr>
        <w:jc w:val="both"/>
        <w:rPr>
          <w:rFonts w:ascii="Arial" w:hAnsi="Arial" w:cs="Arial"/>
          <w:b/>
          <w:color w:val="365F91"/>
          <w:sz w:val="20"/>
          <w:szCs w:val="20"/>
          <w:lang w:val="es-ES"/>
        </w:rPr>
      </w:pPr>
    </w:p>
    <w:p w:rsidR="00870B5D" w:rsidRPr="001B030D" w:rsidRDefault="00870B5D" w:rsidP="00870B5D">
      <w:pPr>
        <w:widowControl w:val="0"/>
        <w:rPr>
          <w:rFonts w:ascii="Tw Cen MT" w:eastAsia="Meiryo" w:hAnsi="Tw Cen MT" w:cs="Utsaah"/>
          <w:sz w:val="72"/>
          <w:szCs w:val="28"/>
          <w:lang w:val="es-ES"/>
        </w:rPr>
      </w:pPr>
      <w:r>
        <w:rPr>
          <w:rFonts w:ascii="Tw Cen MT" w:eastAsia="Meiryo" w:hAnsi="Tw Cen MT" w:cs="Utsaah"/>
          <w:sz w:val="72"/>
          <w:szCs w:val="28"/>
          <w:lang w:val="es-ES"/>
        </w:rPr>
        <w:t>CAPÍTULO 4</w:t>
      </w:r>
    </w:p>
    <w:p w:rsidR="00870B5D" w:rsidRPr="00391457" w:rsidRDefault="00870B5D" w:rsidP="00870B5D">
      <w:pPr>
        <w:widowControl w:val="0"/>
        <w:rPr>
          <w:rFonts w:ascii="Utsaah" w:eastAsia="Meiryo" w:hAnsi="Utsaah" w:cs="Utsaah"/>
          <w:b/>
          <w:sz w:val="38"/>
          <w:szCs w:val="28"/>
          <w:lang w:val="es-ES"/>
        </w:rPr>
      </w:pPr>
    </w:p>
    <w:p w:rsidR="00870B5D" w:rsidRPr="00391457" w:rsidRDefault="00870B5D" w:rsidP="00870B5D">
      <w:pPr>
        <w:widowControl w:val="0"/>
        <w:ind w:left="1416" w:right="1552"/>
        <w:jc w:val="both"/>
        <w:rPr>
          <w:rFonts w:ascii="Tw Cen MT" w:eastAsia="Meiryo" w:hAnsi="Tw Cen MT" w:cs="Utsaah"/>
          <w:sz w:val="28"/>
          <w:szCs w:val="28"/>
          <w:lang w:val="es-ES"/>
        </w:rPr>
      </w:pPr>
      <w:r w:rsidRPr="00391457">
        <w:rPr>
          <w:rFonts w:ascii="Tw Cen MT" w:eastAsia="Meiryo" w:hAnsi="Tw Cen MT" w:cs="Utsaah"/>
          <w:sz w:val="28"/>
          <w:szCs w:val="28"/>
          <w:lang w:val="es-ES"/>
        </w:rPr>
        <w:t xml:space="preserve">GESTIÓN </w:t>
      </w:r>
      <w:r>
        <w:rPr>
          <w:rFonts w:ascii="Tw Cen MT" w:eastAsia="Meiryo" w:hAnsi="Tw Cen MT" w:cs="Utsaah"/>
          <w:sz w:val="28"/>
          <w:szCs w:val="28"/>
          <w:lang w:val="es-ES"/>
        </w:rPr>
        <w:t>COMERCIAL</w:t>
      </w: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870B5D" w:rsidRDefault="00870B5D" w:rsidP="00870B5D">
      <w:pPr>
        <w:jc w:val="both"/>
        <w:rPr>
          <w:rFonts w:asciiTheme="minorHAnsi" w:hAnsiTheme="minorHAnsi" w:cs="Arial"/>
          <w:color w:val="365F91"/>
          <w:sz w:val="20"/>
          <w:szCs w:val="20"/>
          <w:lang w:val="es-ES"/>
        </w:rPr>
      </w:pPr>
    </w:p>
    <w:p w:rsidR="005902E4" w:rsidRDefault="005902E4" w:rsidP="005902E4">
      <w:pPr>
        <w:rPr>
          <w:rFonts w:ascii="Tw Cen MT" w:hAnsi="Tw Cen MT" w:cs="Arial"/>
          <w:b/>
          <w:color w:val="365F91"/>
          <w:szCs w:val="20"/>
          <w:lang w:val="es-ES"/>
        </w:rPr>
      </w:pPr>
      <w:r w:rsidRPr="003D3577">
        <w:rPr>
          <w:rFonts w:ascii="Tw Cen MT" w:hAnsi="Tw Cen MT" w:cs="Arial"/>
          <w:b/>
          <w:color w:val="365F91"/>
          <w:sz w:val="40"/>
          <w:szCs w:val="20"/>
          <w:lang w:val="es-ES"/>
        </w:rPr>
        <w:lastRenderedPageBreak/>
        <w:t>RESUMEN</w:t>
      </w:r>
    </w:p>
    <w:p w:rsidR="005902E4" w:rsidRPr="00AD5E35" w:rsidRDefault="005902E4" w:rsidP="005902E4">
      <w:pPr>
        <w:jc w:val="both"/>
        <w:rPr>
          <w:rFonts w:ascii="Tw Cen MT" w:hAnsi="Tw Cen MT" w:cs="Arial"/>
          <w:b/>
          <w:color w:val="365F91"/>
          <w:sz w:val="22"/>
          <w:szCs w:val="20"/>
          <w:lang w:val="es-ES"/>
        </w:rPr>
      </w:pPr>
    </w:p>
    <w:p w:rsidR="005902E4" w:rsidRDefault="00513854" w:rsidP="005902E4">
      <w:pPr>
        <w:jc w:val="both"/>
        <w:rPr>
          <w:rFonts w:ascii="Tw Cen MT" w:hAnsi="Tw Cen MT" w:cs="Arial"/>
          <w:b/>
          <w:color w:val="365F91"/>
          <w:szCs w:val="20"/>
          <w:lang w:val="es-ES"/>
        </w:rPr>
      </w:pPr>
      <w:r>
        <w:rPr>
          <w:rFonts w:ascii="Tw Cen MT" w:hAnsi="Tw Cen MT" w:cs="Arial"/>
          <w:b/>
          <w:color w:val="365F91"/>
          <w:szCs w:val="20"/>
          <w:lang w:val="es-ES"/>
        </w:rPr>
        <w:t>GESTIÓN COMERCIAL</w:t>
      </w:r>
    </w:p>
    <w:p w:rsidR="00513854" w:rsidRPr="00513854" w:rsidRDefault="00513854" w:rsidP="005902E4">
      <w:pPr>
        <w:jc w:val="both"/>
        <w:rPr>
          <w:rFonts w:ascii="Tw Cen MT" w:hAnsi="Tw Cen MT" w:cs="Arial"/>
          <w:b/>
          <w:color w:val="365F91"/>
          <w:sz w:val="20"/>
          <w:szCs w:val="20"/>
          <w:lang w:val="es-ES"/>
        </w:rPr>
      </w:pPr>
    </w:p>
    <w:tbl>
      <w:tblPr>
        <w:tblStyle w:val="Listaclara-nfasis1"/>
        <w:tblW w:w="0" w:type="auto"/>
        <w:tblBorders>
          <w:insideH w:val="single" w:sz="8" w:space="0" w:color="4F81BD" w:themeColor="accent1"/>
        </w:tblBorders>
        <w:tblLook w:val="04A0" w:firstRow="1" w:lastRow="0" w:firstColumn="1" w:lastColumn="0" w:noHBand="0" w:noVBand="1"/>
      </w:tblPr>
      <w:tblGrid>
        <w:gridCol w:w="7403"/>
        <w:gridCol w:w="2369"/>
      </w:tblGrid>
      <w:tr w:rsidR="005902E4" w:rsidRPr="0095582F" w:rsidTr="00513854">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tcBorders>
              <w:bottom w:val="single" w:sz="8" w:space="0" w:color="4F81BD" w:themeColor="accent1"/>
            </w:tcBorders>
            <w:vAlign w:val="center"/>
          </w:tcPr>
          <w:p w:rsidR="005902E4" w:rsidRPr="00066FA4" w:rsidRDefault="005902E4" w:rsidP="005902E4">
            <w:pPr>
              <w:jc w:val="right"/>
              <w:rPr>
                <w:rFonts w:ascii="Maiandra GD" w:hAnsi="Maiandra GD" w:cs="Arial"/>
                <w:sz w:val="20"/>
                <w:szCs w:val="20"/>
                <w:lang w:val="es-ES"/>
              </w:rPr>
            </w:pPr>
            <w:r w:rsidRPr="005902E4">
              <w:rPr>
                <w:rFonts w:ascii="Maiandra GD" w:hAnsi="Maiandra GD" w:cs="Arial"/>
                <w:sz w:val="20"/>
                <w:szCs w:val="20"/>
                <w:lang w:val="es-ES"/>
              </w:rPr>
              <w:t>Valor facturado total:</w:t>
            </w:r>
          </w:p>
        </w:tc>
        <w:tc>
          <w:tcPr>
            <w:tcW w:w="2369" w:type="dxa"/>
            <w:tcBorders>
              <w:bottom w:val="single" w:sz="8" w:space="0" w:color="4F81BD" w:themeColor="accent1"/>
            </w:tcBorders>
            <w:vAlign w:val="center"/>
          </w:tcPr>
          <w:p w:rsidR="005902E4" w:rsidRPr="00DD37B3" w:rsidRDefault="00DD37B3" w:rsidP="005902E4">
            <w:pPr>
              <w:jc w:val="right"/>
              <w:cnfStyle w:val="100000000000" w:firstRow="1" w:lastRow="0" w:firstColumn="0" w:lastColumn="0" w:oddVBand="0" w:evenVBand="0" w:oddHBand="0" w:evenHBand="0" w:firstRowFirstColumn="0" w:firstRowLastColumn="0" w:lastRowFirstColumn="0" w:lastRowLastColumn="0"/>
              <w:rPr>
                <w:rFonts w:ascii="Maiandra GD" w:hAnsi="Maiandra GD" w:cs="Arial"/>
                <w:sz w:val="20"/>
                <w:szCs w:val="20"/>
                <w:lang w:val="es-ES"/>
              </w:rPr>
            </w:pPr>
            <w:r w:rsidRPr="00DD37B3">
              <w:rPr>
                <w:rFonts w:ascii="Maiandra GD" w:hAnsi="Maiandra GD" w:cs="Arial"/>
                <w:sz w:val="20"/>
                <w:szCs w:val="20"/>
                <w:lang w:val="es-ES"/>
              </w:rPr>
              <w:t>$     112,869,576.57</w:t>
            </w:r>
          </w:p>
        </w:tc>
      </w:tr>
      <w:tr w:rsidR="005902E4" w:rsidRPr="0095582F" w:rsidTr="0051385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tcBorders>
              <w:bottom w:val="nil"/>
            </w:tcBorders>
            <w:vAlign w:val="center"/>
          </w:tcPr>
          <w:p w:rsidR="005902E4" w:rsidRPr="005902E4" w:rsidRDefault="005902E4" w:rsidP="005902E4">
            <w:pPr>
              <w:jc w:val="right"/>
              <w:rPr>
                <w:rFonts w:ascii="Maiandra GD" w:hAnsi="Maiandra GD" w:cs="Arial"/>
                <w:sz w:val="20"/>
                <w:szCs w:val="20"/>
                <w:lang w:val="es-ES"/>
              </w:rPr>
            </w:pPr>
            <w:r w:rsidRPr="005902E4">
              <w:rPr>
                <w:rFonts w:ascii="Maiandra GD" w:hAnsi="Maiandra GD" w:cs="Arial"/>
                <w:sz w:val="20"/>
                <w:szCs w:val="20"/>
                <w:lang w:val="es-ES"/>
              </w:rPr>
              <w:t>Sistemas de ANDA</w:t>
            </w:r>
          </w:p>
        </w:tc>
        <w:tc>
          <w:tcPr>
            <w:tcW w:w="2369" w:type="dxa"/>
            <w:tcBorders>
              <w:bottom w:val="nil"/>
            </w:tcBorders>
            <w:vAlign w:val="center"/>
          </w:tcPr>
          <w:p w:rsidR="005902E4" w:rsidRPr="00DD37B3" w:rsidRDefault="00DD37B3" w:rsidP="00DD37B3">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sz w:val="20"/>
                <w:szCs w:val="20"/>
                <w:lang w:val="es-ES"/>
              </w:rPr>
            </w:pPr>
            <w:r>
              <w:rPr>
                <w:rFonts w:ascii="Maiandra GD" w:hAnsi="Maiandra GD" w:cs="Arial"/>
                <w:b/>
                <w:bCs/>
                <w:sz w:val="20"/>
                <w:szCs w:val="20"/>
                <w:lang w:val="es-ES"/>
              </w:rPr>
              <w:t xml:space="preserve">$     </w:t>
            </w:r>
            <w:r w:rsidRPr="00DD37B3">
              <w:rPr>
                <w:rFonts w:ascii="Maiandra GD" w:hAnsi="Maiandra GD" w:cs="Arial"/>
                <w:b/>
                <w:bCs/>
                <w:sz w:val="20"/>
                <w:szCs w:val="20"/>
                <w:lang w:val="es-ES"/>
              </w:rPr>
              <w:t>106,886,311.69</w:t>
            </w:r>
          </w:p>
        </w:tc>
      </w:tr>
      <w:tr w:rsidR="005902E4" w:rsidRPr="0095582F" w:rsidTr="00DD37B3">
        <w:trPr>
          <w:trHeight w:val="282"/>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Sistemas de Acueducto y Alcantarillado Región Metropolitana</w:t>
            </w:r>
          </w:p>
        </w:tc>
        <w:tc>
          <w:tcPr>
            <w:tcW w:w="2369" w:type="dxa"/>
            <w:tcBorders>
              <w:top w:val="nil"/>
              <w:bottom w:val="nil"/>
            </w:tcBorders>
            <w:vAlign w:val="center"/>
          </w:tcPr>
          <w:p w:rsidR="005902E4" w:rsidRPr="003D3577" w:rsidRDefault="00DD37B3" w:rsidP="00DD37B3">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DD37B3">
              <w:rPr>
                <w:rFonts w:ascii="Maiandra GD" w:hAnsi="Maiandra GD" w:cs="Arial"/>
                <w:bCs/>
                <w:sz w:val="20"/>
                <w:szCs w:val="20"/>
                <w:lang w:val="es-ES"/>
              </w:rPr>
              <w:t>57,191,473.24</w:t>
            </w:r>
          </w:p>
        </w:tc>
      </w:tr>
      <w:tr w:rsidR="005902E4" w:rsidRPr="0095582F" w:rsidTr="00DD37B3">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Sistemas  de Acueducto y Alcantarillado  interior del País</w:t>
            </w:r>
          </w:p>
        </w:tc>
        <w:tc>
          <w:tcPr>
            <w:tcW w:w="2369" w:type="dxa"/>
            <w:tcBorders>
              <w:top w:val="nil"/>
              <w:bottom w:val="nil"/>
            </w:tcBorders>
            <w:vAlign w:val="center"/>
          </w:tcPr>
          <w:p w:rsidR="005902E4" w:rsidRPr="003D3577" w:rsidRDefault="00DD37B3"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DD37B3">
              <w:rPr>
                <w:rFonts w:ascii="Maiandra GD" w:hAnsi="Maiandra GD" w:cs="Arial"/>
                <w:bCs/>
                <w:sz w:val="20"/>
                <w:szCs w:val="20"/>
                <w:lang w:val="es-ES"/>
              </w:rPr>
              <w:t>32,890,770.33</w:t>
            </w:r>
          </w:p>
        </w:tc>
      </w:tr>
      <w:tr w:rsidR="005902E4" w:rsidRPr="0095582F" w:rsidTr="00DD37B3">
        <w:trPr>
          <w:trHeight w:val="282"/>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Otros servicios prestados por ANDA</w:t>
            </w:r>
          </w:p>
        </w:tc>
        <w:tc>
          <w:tcPr>
            <w:tcW w:w="2369" w:type="dxa"/>
            <w:tcBorders>
              <w:top w:val="nil"/>
              <w:bottom w:val="nil"/>
            </w:tcBorders>
            <w:vAlign w:val="center"/>
          </w:tcPr>
          <w:p w:rsidR="005902E4" w:rsidRPr="00DD37B3" w:rsidRDefault="00DD37B3"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DD37B3">
              <w:rPr>
                <w:rFonts w:ascii="Maiandra GD" w:hAnsi="Maiandra GD" w:cs="Arial"/>
                <w:bCs/>
                <w:sz w:val="20"/>
                <w:szCs w:val="20"/>
                <w:lang w:val="es-ES"/>
              </w:rPr>
              <w:t>14,574,313.78</w:t>
            </w:r>
          </w:p>
        </w:tc>
      </w:tr>
      <w:tr w:rsidR="005902E4" w:rsidRPr="0095582F" w:rsidTr="00DD37B3">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 xml:space="preserve">Sistemas </w:t>
            </w:r>
            <w:r w:rsidR="00DA17DE">
              <w:rPr>
                <w:rFonts w:ascii="Maiandra GD" w:hAnsi="Maiandra GD" w:cs="Arial"/>
                <w:b w:val="0"/>
                <w:sz w:val="20"/>
                <w:szCs w:val="20"/>
                <w:lang w:val="es-ES"/>
              </w:rPr>
              <w:t>a</w:t>
            </w:r>
            <w:r w:rsidRPr="005902E4">
              <w:rPr>
                <w:rFonts w:ascii="Maiandra GD" w:hAnsi="Maiandra GD" w:cs="Arial"/>
                <w:b w:val="0"/>
                <w:sz w:val="20"/>
                <w:szCs w:val="20"/>
                <w:lang w:val="es-ES"/>
              </w:rPr>
              <w:t>utoabastecidos (Explotación Privada)</w:t>
            </w:r>
          </w:p>
        </w:tc>
        <w:tc>
          <w:tcPr>
            <w:tcW w:w="2369" w:type="dxa"/>
            <w:tcBorders>
              <w:top w:val="nil"/>
              <w:bottom w:val="nil"/>
            </w:tcBorders>
            <w:vAlign w:val="center"/>
          </w:tcPr>
          <w:p w:rsidR="005902E4" w:rsidRPr="00DD37B3" w:rsidRDefault="00DD37B3"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DD37B3">
              <w:rPr>
                <w:rFonts w:ascii="Maiandra GD" w:hAnsi="Maiandra GD" w:cs="Arial"/>
                <w:bCs/>
                <w:sz w:val="20"/>
                <w:szCs w:val="20"/>
                <w:lang w:val="es-ES"/>
              </w:rPr>
              <w:t>2,229,754.34</w:t>
            </w:r>
          </w:p>
        </w:tc>
      </w:tr>
      <w:tr w:rsidR="005902E4" w:rsidRPr="0095582F" w:rsidTr="00513854">
        <w:trPr>
          <w:trHeight w:val="355"/>
        </w:trPr>
        <w:tc>
          <w:tcPr>
            <w:cnfStyle w:val="001000000000" w:firstRow="0" w:lastRow="0" w:firstColumn="1" w:lastColumn="0" w:oddVBand="0" w:evenVBand="0" w:oddHBand="0" w:evenHBand="0" w:firstRowFirstColumn="0" w:firstRowLastColumn="0" w:lastRowFirstColumn="0" w:lastRowLastColumn="0"/>
            <w:tcW w:w="7403" w:type="dxa"/>
            <w:tcBorders>
              <w:top w:val="nil"/>
            </w:tcBorders>
            <w:vAlign w:val="center"/>
          </w:tcPr>
          <w:p w:rsidR="005902E4" w:rsidRPr="005902E4" w:rsidRDefault="005902E4" w:rsidP="005902E4">
            <w:pPr>
              <w:jc w:val="right"/>
              <w:rPr>
                <w:rFonts w:ascii="Maiandra GD" w:hAnsi="Maiandra GD" w:cs="Arial"/>
                <w:sz w:val="20"/>
                <w:szCs w:val="20"/>
                <w:lang w:val="es-ES"/>
              </w:rPr>
            </w:pPr>
            <w:r w:rsidRPr="005902E4">
              <w:rPr>
                <w:rFonts w:ascii="Maiandra GD" w:hAnsi="Maiandra GD" w:cs="Arial"/>
                <w:sz w:val="20"/>
                <w:szCs w:val="20"/>
                <w:lang w:val="es-ES"/>
              </w:rPr>
              <w:t>Operadores Descentralizados</w:t>
            </w:r>
          </w:p>
        </w:tc>
        <w:tc>
          <w:tcPr>
            <w:tcW w:w="2369" w:type="dxa"/>
            <w:tcBorders>
              <w:top w:val="nil"/>
            </w:tcBorders>
            <w:vAlign w:val="center"/>
          </w:tcPr>
          <w:p w:rsidR="005902E4" w:rsidRPr="00DD37B3" w:rsidRDefault="00DD37B3"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sz w:val="20"/>
                <w:szCs w:val="20"/>
                <w:lang w:val="es-ES"/>
              </w:rPr>
            </w:pPr>
            <w:r>
              <w:rPr>
                <w:rFonts w:ascii="Maiandra GD" w:hAnsi="Maiandra GD" w:cs="Arial"/>
                <w:b/>
                <w:bCs/>
                <w:sz w:val="20"/>
                <w:szCs w:val="20"/>
                <w:lang w:val="es-ES"/>
              </w:rPr>
              <w:t xml:space="preserve">$       </w:t>
            </w:r>
            <w:r w:rsidRPr="00DD37B3">
              <w:rPr>
                <w:rFonts w:ascii="Maiandra GD" w:hAnsi="Maiandra GD" w:cs="Arial"/>
                <w:b/>
                <w:bCs/>
                <w:sz w:val="20"/>
                <w:szCs w:val="20"/>
                <w:lang w:val="es-ES"/>
              </w:rPr>
              <w:t>5,983,264.88</w:t>
            </w:r>
          </w:p>
        </w:tc>
      </w:tr>
      <w:tr w:rsidR="005902E4" w:rsidRPr="0095582F" w:rsidTr="005138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902E4" w:rsidRPr="00066FA4" w:rsidRDefault="005902E4" w:rsidP="005902E4">
            <w:pPr>
              <w:jc w:val="right"/>
              <w:rPr>
                <w:rFonts w:ascii="Maiandra GD" w:hAnsi="Maiandra GD" w:cs="Arial"/>
                <w:color w:val="FFFFFF" w:themeColor="background1"/>
                <w:sz w:val="20"/>
                <w:szCs w:val="20"/>
                <w:lang w:val="es-ES"/>
              </w:rPr>
            </w:pPr>
            <w:r w:rsidRPr="005902E4">
              <w:rPr>
                <w:rFonts w:ascii="Maiandra GD" w:hAnsi="Maiandra GD" w:cs="Arial"/>
                <w:color w:val="FFFFFF" w:themeColor="background1"/>
                <w:sz w:val="20"/>
                <w:szCs w:val="20"/>
                <w:lang w:val="es-ES"/>
              </w:rPr>
              <w:t>Ingresos Comerciales Totales:</w:t>
            </w:r>
          </w:p>
        </w:tc>
        <w:tc>
          <w:tcPr>
            <w:tcW w:w="2369" w:type="dxa"/>
            <w:shd w:val="clear" w:color="auto" w:fill="4F81BD" w:themeFill="accent1"/>
            <w:vAlign w:val="center"/>
          </w:tcPr>
          <w:p w:rsidR="005902E4" w:rsidRPr="00DD37B3" w:rsidRDefault="00DD37B3" w:rsidP="00DD37B3">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 xml:space="preserve">$  </w:t>
            </w:r>
            <w:r w:rsidR="00250E12">
              <w:rPr>
                <w:rFonts w:ascii="Maiandra GD" w:hAnsi="Maiandra GD" w:cs="Arial"/>
                <w:b/>
                <w:bCs/>
                <w:color w:val="FFFFFF" w:themeColor="background1"/>
                <w:sz w:val="20"/>
                <w:szCs w:val="20"/>
                <w:lang w:val="es-ES"/>
              </w:rPr>
              <w:t xml:space="preserve"> </w:t>
            </w:r>
            <w:r>
              <w:rPr>
                <w:rFonts w:ascii="Maiandra GD" w:hAnsi="Maiandra GD" w:cs="Arial"/>
                <w:b/>
                <w:bCs/>
                <w:color w:val="FFFFFF" w:themeColor="background1"/>
                <w:sz w:val="20"/>
                <w:szCs w:val="20"/>
                <w:lang w:val="es-ES"/>
              </w:rPr>
              <w:t xml:space="preserve"> </w:t>
            </w:r>
            <w:r w:rsidRPr="00DD37B3">
              <w:rPr>
                <w:rFonts w:ascii="Maiandra GD" w:hAnsi="Maiandra GD" w:cs="Arial"/>
                <w:b/>
                <w:bCs/>
                <w:color w:val="FFFFFF" w:themeColor="background1"/>
                <w:sz w:val="20"/>
                <w:szCs w:val="20"/>
                <w:lang w:val="es-ES"/>
              </w:rPr>
              <w:t>109,287,348.64</w:t>
            </w:r>
          </w:p>
        </w:tc>
      </w:tr>
      <w:tr w:rsidR="005902E4" w:rsidRPr="0095582F" w:rsidTr="00DD37B3">
        <w:trPr>
          <w:trHeight w:val="278"/>
        </w:trPr>
        <w:tc>
          <w:tcPr>
            <w:cnfStyle w:val="001000000000" w:firstRow="0" w:lastRow="0" w:firstColumn="1" w:lastColumn="0" w:oddVBand="0" w:evenVBand="0" w:oddHBand="0" w:evenHBand="0" w:firstRowFirstColumn="0" w:firstRowLastColumn="0" w:lastRowFirstColumn="0" w:lastRowLastColumn="0"/>
            <w:tcW w:w="7403" w:type="dxa"/>
            <w:tcBorders>
              <w:bottom w:val="nil"/>
            </w:tcBorders>
            <w:shd w:val="clear" w:color="auto" w:fill="auto"/>
            <w:vAlign w:val="center"/>
          </w:tcPr>
          <w:p w:rsidR="005902E4" w:rsidRPr="005902E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Sistemas de ANDA</w:t>
            </w:r>
          </w:p>
        </w:tc>
        <w:tc>
          <w:tcPr>
            <w:tcW w:w="2369" w:type="dxa"/>
            <w:tcBorders>
              <w:bottom w:val="nil"/>
            </w:tcBorders>
            <w:shd w:val="clear" w:color="auto" w:fill="auto"/>
            <w:vAlign w:val="center"/>
          </w:tcPr>
          <w:p w:rsidR="005902E4" w:rsidRPr="00DD37B3" w:rsidRDefault="00DD37B3" w:rsidP="00250E12">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250E12">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DD37B3">
              <w:rPr>
                <w:rFonts w:ascii="Maiandra GD" w:hAnsi="Maiandra GD" w:cs="Arial"/>
                <w:bCs/>
                <w:sz w:val="20"/>
                <w:szCs w:val="20"/>
                <w:lang w:val="es-ES"/>
              </w:rPr>
              <w:t>105,212,156.86</w:t>
            </w:r>
          </w:p>
        </w:tc>
      </w:tr>
      <w:tr w:rsidR="005902E4" w:rsidRPr="0095582F" w:rsidTr="00DD37B3">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403" w:type="dxa"/>
            <w:tcBorders>
              <w:top w:val="nil"/>
            </w:tcBorders>
            <w:shd w:val="clear" w:color="auto" w:fill="auto"/>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Operadores Descentralizados</w:t>
            </w:r>
          </w:p>
        </w:tc>
        <w:tc>
          <w:tcPr>
            <w:tcW w:w="2369" w:type="dxa"/>
            <w:tcBorders>
              <w:top w:val="nil"/>
            </w:tcBorders>
            <w:shd w:val="clear" w:color="auto" w:fill="auto"/>
            <w:vAlign w:val="center"/>
          </w:tcPr>
          <w:p w:rsidR="005902E4" w:rsidRPr="00DD37B3" w:rsidRDefault="00DD37B3" w:rsidP="00250E12">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w:t>
            </w:r>
            <w:r w:rsidR="00250E12">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250E12">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DD37B3">
              <w:rPr>
                <w:rFonts w:ascii="Maiandra GD" w:hAnsi="Maiandra GD" w:cs="Arial"/>
                <w:bCs/>
                <w:sz w:val="20"/>
                <w:szCs w:val="20"/>
                <w:lang w:val="es-ES"/>
              </w:rPr>
              <w:t>4,075,191.78</w:t>
            </w:r>
          </w:p>
        </w:tc>
      </w:tr>
      <w:tr w:rsidR="005902E4" w:rsidRPr="00DD37B3" w:rsidTr="00513854">
        <w:trPr>
          <w:trHeight w:val="397"/>
        </w:trPr>
        <w:tc>
          <w:tcPr>
            <w:cnfStyle w:val="001000000000" w:firstRow="0" w:lastRow="0" w:firstColumn="1" w:lastColumn="0" w:oddVBand="0" w:evenVBand="0" w:oddHBand="0" w:evenHBand="0" w:firstRowFirstColumn="0" w:firstRowLastColumn="0" w:lastRowFirstColumn="0" w:lastRowLastColumn="0"/>
            <w:tcW w:w="7403" w:type="dxa"/>
            <w:tcBorders>
              <w:bottom w:val="single" w:sz="8" w:space="0" w:color="4F81BD" w:themeColor="accent1"/>
            </w:tcBorders>
            <w:shd w:val="clear" w:color="auto" w:fill="4F81BD" w:themeFill="accent1"/>
            <w:vAlign w:val="center"/>
          </w:tcPr>
          <w:p w:rsidR="005902E4" w:rsidRPr="00066FA4" w:rsidRDefault="005902E4" w:rsidP="005902E4">
            <w:pPr>
              <w:jc w:val="right"/>
              <w:rPr>
                <w:rFonts w:ascii="Maiandra GD" w:hAnsi="Maiandra GD" w:cs="Arial"/>
                <w:color w:val="FFFFFF" w:themeColor="background1"/>
                <w:sz w:val="20"/>
                <w:szCs w:val="20"/>
                <w:lang w:val="es-ES"/>
              </w:rPr>
            </w:pPr>
            <w:r w:rsidRPr="005902E4">
              <w:rPr>
                <w:rFonts w:ascii="Maiandra GD" w:hAnsi="Maiandra GD" w:cs="Arial"/>
                <w:color w:val="FFFFFF" w:themeColor="background1"/>
                <w:sz w:val="20"/>
                <w:szCs w:val="20"/>
                <w:lang w:val="es-ES"/>
              </w:rPr>
              <w:t>Consumo total de agua facturado a nivel nacional:</w:t>
            </w:r>
          </w:p>
        </w:tc>
        <w:tc>
          <w:tcPr>
            <w:tcW w:w="2369" w:type="dxa"/>
            <w:tcBorders>
              <w:bottom w:val="single" w:sz="8" w:space="0" w:color="4F81BD" w:themeColor="accent1"/>
            </w:tcBorders>
            <w:shd w:val="clear" w:color="auto" w:fill="4F81BD" w:themeFill="accent1"/>
            <w:vAlign w:val="center"/>
          </w:tcPr>
          <w:p w:rsidR="005902E4" w:rsidRPr="00DD37B3" w:rsidRDefault="00DD37B3"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sidRPr="00DD37B3">
              <w:rPr>
                <w:rFonts w:ascii="Maiandra GD" w:hAnsi="Maiandra GD" w:cs="Arial"/>
                <w:b/>
                <w:bCs/>
                <w:color w:val="FFFFFF" w:themeColor="background1"/>
                <w:sz w:val="20"/>
                <w:szCs w:val="20"/>
                <w:lang w:val="es-ES"/>
              </w:rPr>
              <w:t>217,503,059   m3</w:t>
            </w:r>
          </w:p>
        </w:tc>
      </w:tr>
      <w:tr w:rsidR="005902E4" w:rsidRPr="0095582F" w:rsidTr="000C669F">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7403" w:type="dxa"/>
            <w:tcBorders>
              <w:bottom w:val="nil"/>
            </w:tcBorders>
            <w:shd w:val="clear" w:color="auto" w:fill="auto"/>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Sistemas de ANDA</w:t>
            </w:r>
          </w:p>
        </w:tc>
        <w:tc>
          <w:tcPr>
            <w:tcW w:w="2369" w:type="dxa"/>
            <w:tcBorders>
              <w:bottom w:val="nil"/>
            </w:tcBorders>
            <w:shd w:val="clear" w:color="auto" w:fill="auto"/>
            <w:vAlign w:val="center"/>
          </w:tcPr>
          <w:p w:rsidR="005902E4" w:rsidRPr="00DD37B3" w:rsidRDefault="00DD37B3" w:rsidP="000C669F">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180,043,284  m3</w:t>
            </w:r>
            <w:r w:rsidRPr="00DD37B3">
              <w:rPr>
                <w:rFonts w:ascii="Maiandra GD" w:hAnsi="Maiandra GD" w:cs="Arial"/>
                <w:bCs/>
                <w:sz w:val="20"/>
                <w:szCs w:val="20"/>
                <w:lang w:val="es-ES"/>
              </w:rPr>
              <w:t xml:space="preserve">                                                                    </w:t>
            </w:r>
          </w:p>
        </w:tc>
      </w:tr>
      <w:tr w:rsidR="005902E4" w:rsidRPr="0095582F" w:rsidTr="000C669F">
        <w:trPr>
          <w:trHeight w:val="263"/>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Sistemas Autoabastecidos (Explotación Privada</w:t>
            </w:r>
            <w:r>
              <w:rPr>
                <w:rFonts w:ascii="Maiandra GD" w:hAnsi="Maiandra GD" w:cs="Arial"/>
                <w:b w:val="0"/>
                <w:sz w:val="20"/>
                <w:szCs w:val="20"/>
                <w:lang w:val="es-ES"/>
              </w:rPr>
              <w:t>)</w:t>
            </w:r>
          </w:p>
        </w:tc>
        <w:tc>
          <w:tcPr>
            <w:tcW w:w="2369" w:type="dxa"/>
            <w:tcBorders>
              <w:top w:val="nil"/>
              <w:bottom w:val="nil"/>
            </w:tcBorders>
            <w:shd w:val="clear" w:color="auto" w:fill="auto"/>
            <w:vAlign w:val="center"/>
          </w:tcPr>
          <w:p w:rsidR="005902E4" w:rsidRPr="00DD37B3" w:rsidRDefault="00DD37B3" w:rsidP="000C669F">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DD37B3">
              <w:rPr>
                <w:rFonts w:ascii="Maiandra GD" w:hAnsi="Maiandra GD" w:cs="Arial"/>
                <w:bCs/>
                <w:sz w:val="20"/>
                <w:szCs w:val="20"/>
                <w:lang w:val="es-ES"/>
              </w:rPr>
              <w:t>27,489,348  m3</w:t>
            </w:r>
          </w:p>
        </w:tc>
      </w:tr>
      <w:tr w:rsidR="005902E4" w:rsidRPr="0095582F" w:rsidTr="000C669F">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7403" w:type="dxa"/>
            <w:tcBorders>
              <w:top w:val="nil"/>
            </w:tcBorders>
            <w:shd w:val="clear" w:color="auto" w:fill="auto"/>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Operadores Descentralizados</w:t>
            </w:r>
          </w:p>
        </w:tc>
        <w:tc>
          <w:tcPr>
            <w:tcW w:w="2369" w:type="dxa"/>
            <w:tcBorders>
              <w:top w:val="nil"/>
            </w:tcBorders>
            <w:shd w:val="clear" w:color="auto" w:fill="auto"/>
            <w:vAlign w:val="center"/>
          </w:tcPr>
          <w:p w:rsidR="005902E4" w:rsidRPr="00DD37B3" w:rsidRDefault="00DD37B3"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DD37B3">
              <w:rPr>
                <w:rFonts w:ascii="Maiandra GD" w:hAnsi="Maiandra GD" w:cs="Arial"/>
                <w:bCs/>
                <w:sz w:val="20"/>
                <w:szCs w:val="20"/>
                <w:lang w:val="es-ES"/>
              </w:rPr>
              <w:t>9,970,427  m3</w:t>
            </w:r>
          </w:p>
        </w:tc>
      </w:tr>
      <w:tr w:rsidR="005902E4" w:rsidRPr="0095582F" w:rsidTr="00513854">
        <w:trPr>
          <w:trHeight w:val="397"/>
        </w:trPr>
        <w:tc>
          <w:tcPr>
            <w:cnfStyle w:val="001000000000" w:firstRow="0" w:lastRow="0" w:firstColumn="1" w:lastColumn="0" w:oddVBand="0" w:evenVBand="0" w:oddHBand="0" w:evenHBand="0" w:firstRowFirstColumn="0" w:firstRowLastColumn="0" w:lastRowFirstColumn="0" w:lastRowLastColumn="0"/>
            <w:tcW w:w="7403" w:type="dxa"/>
            <w:tcBorders>
              <w:bottom w:val="single" w:sz="8" w:space="0" w:color="4F81BD" w:themeColor="accent1"/>
            </w:tcBorders>
            <w:shd w:val="clear" w:color="auto" w:fill="4F81BD" w:themeFill="accent1"/>
            <w:vAlign w:val="center"/>
          </w:tcPr>
          <w:p w:rsidR="005902E4" w:rsidRPr="00066FA4" w:rsidRDefault="00902319" w:rsidP="005902E4">
            <w:pPr>
              <w:jc w:val="right"/>
              <w:rPr>
                <w:rFonts w:ascii="Maiandra GD" w:hAnsi="Maiandra GD" w:cs="Arial"/>
                <w:color w:val="FFFFFF" w:themeColor="background1"/>
                <w:sz w:val="20"/>
                <w:szCs w:val="20"/>
                <w:lang w:val="es-ES"/>
              </w:rPr>
            </w:pPr>
            <w:r w:rsidRPr="00902319">
              <w:rPr>
                <w:rFonts w:ascii="Maiandra GD" w:hAnsi="Maiandra GD" w:cs="Arial"/>
                <w:color w:val="FFFFFF" w:themeColor="background1"/>
                <w:sz w:val="20"/>
                <w:szCs w:val="20"/>
                <w:lang w:val="es-ES"/>
              </w:rPr>
              <w:t>Total de servicios de acueducto a nivel nacional</w:t>
            </w:r>
          </w:p>
        </w:tc>
        <w:tc>
          <w:tcPr>
            <w:tcW w:w="2369" w:type="dxa"/>
            <w:tcBorders>
              <w:bottom w:val="single" w:sz="8" w:space="0" w:color="4F81BD" w:themeColor="accent1"/>
            </w:tcBorders>
            <w:shd w:val="clear" w:color="auto" w:fill="4F81BD" w:themeFill="accent1"/>
            <w:vAlign w:val="center"/>
          </w:tcPr>
          <w:p w:rsidR="005902E4" w:rsidRPr="000C669F" w:rsidRDefault="000C669F"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sidRPr="000C669F">
              <w:rPr>
                <w:rFonts w:ascii="Maiandra GD" w:hAnsi="Maiandra GD" w:cs="Arial"/>
                <w:b/>
                <w:bCs/>
                <w:color w:val="FFFFFF" w:themeColor="background1"/>
                <w:sz w:val="20"/>
                <w:szCs w:val="20"/>
                <w:lang w:val="es-ES"/>
              </w:rPr>
              <w:t>796,308</w:t>
            </w:r>
          </w:p>
        </w:tc>
      </w:tr>
      <w:tr w:rsidR="005902E4" w:rsidRPr="0095582F" w:rsidTr="0051385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tcBorders>
              <w:bottom w:val="nil"/>
            </w:tcBorders>
            <w:shd w:val="clear" w:color="auto" w:fill="auto"/>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sz w:val="20"/>
                <w:szCs w:val="20"/>
                <w:lang w:val="es-ES"/>
              </w:rPr>
              <w:t>Sistemas de ANDA:</w:t>
            </w:r>
          </w:p>
        </w:tc>
        <w:tc>
          <w:tcPr>
            <w:tcW w:w="2369" w:type="dxa"/>
            <w:tcBorders>
              <w:bottom w:val="nil"/>
            </w:tcBorders>
            <w:shd w:val="clear" w:color="auto" w:fill="auto"/>
            <w:vAlign w:val="center"/>
          </w:tcPr>
          <w:p w:rsidR="005902E4" w:rsidRPr="000C669F" w:rsidRDefault="000C669F"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sz w:val="20"/>
                <w:szCs w:val="20"/>
                <w:lang w:val="es-ES"/>
              </w:rPr>
            </w:pPr>
            <w:r w:rsidRPr="000C669F">
              <w:rPr>
                <w:rFonts w:ascii="Maiandra GD" w:hAnsi="Maiandra GD" w:cs="Arial"/>
                <w:b/>
                <w:bCs/>
                <w:sz w:val="20"/>
                <w:szCs w:val="20"/>
                <w:lang w:val="es-ES"/>
              </w:rPr>
              <w:t>753,459</w:t>
            </w:r>
          </w:p>
        </w:tc>
      </w:tr>
      <w:tr w:rsidR="005902E4" w:rsidRPr="0095582F" w:rsidTr="00513854">
        <w:trPr>
          <w:trHeight w:val="242"/>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Domiciliar</w:t>
            </w:r>
          </w:p>
        </w:tc>
        <w:tc>
          <w:tcPr>
            <w:tcW w:w="2369" w:type="dxa"/>
            <w:tcBorders>
              <w:top w:val="nil"/>
              <w:bottom w:val="nil"/>
            </w:tcBorders>
            <w:shd w:val="clear" w:color="auto" w:fill="auto"/>
            <w:vAlign w:val="center"/>
          </w:tcPr>
          <w:p w:rsidR="005902E4" w:rsidRPr="00F35920" w:rsidRDefault="000C669F" w:rsidP="000C669F">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702,707</w:t>
            </w:r>
          </w:p>
        </w:tc>
      </w:tr>
      <w:tr w:rsidR="005902E4" w:rsidRPr="0095582F" w:rsidTr="00513854">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5902E4" w:rsidRDefault="005902E4" w:rsidP="005902E4">
            <w:pPr>
              <w:jc w:val="right"/>
              <w:rPr>
                <w:rFonts w:ascii="Maiandra GD" w:hAnsi="Maiandra GD" w:cs="Arial"/>
                <w:b w:val="0"/>
                <w:sz w:val="20"/>
                <w:szCs w:val="20"/>
              </w:rPr>
            </w:pPr>
            <w:r w:rsidRPr="005902E4">
              <w:rPr>
                <w:rFonts w:ascii="Maiandra GD" w:hAnsi="Maiandra GD" w:cs="Arial"/>
                <w:b w:val="0"/>
                <w:sz w:val="20"/>
                <w:szCs w:val="20"/>
              </w:rPr>
              <w:t>Comercio</w:t>
            </w:r>
          </w:p>
        </w:tc>
        <w:tc>
          <w:tcPr>
            <w:tcW w:w="2369" w:type="dxa"/>
            <w:tcBorders>
              <w:top w:val="nil"/>
              <w:bottom w:val="nil"/>
            </w:tcBorders>
            <w:shd w:val="clear" w:color="auto" w:fill="auto"/>
            <w:vAlign w:val="center"/>
          </w:tcPr>
          <w:p w:rsidR="005902E4" w:rsidRPr="00F35920" w:rsidRDefault="000C669F"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41,300</w:t>
            </w:r>
          </w:p>
        </w:tc>
      </w:tr>
      <w:tr w:rsidR="005902E4" w:rsidRPr="0095582F" w:rsidTr="00513854">
        <w:trPr>
          <w:trHeight w:val="242"/>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Industria</w:t>
            </w:r>
          </w:p>
        </w:tc>
        <w:tc>
          <w:tcPr>
            <w:tcW w:w="2369" w:type="dxa"/>
            <w:tcBorders>
              <w:top w:val="nil"/>
              <w:bottom w:val="nil"/>
            </w:tcBorders>
            <w:shd w:val="clear" w:color="auto" w:fill="auto"/>
            <w:vAlign w:val="center"/>
          </w:tcPr>
          <w:p w:rsidR="005902E4" w:rsidRPr="00F35920" w:rsidRDefault="000C669F"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742</w:t>
            </w:r>
          </w:p>
        </w:tc>
      </w:tr>
      <w:tr w:rsidR="005902E4" w:rsidRPr="0095582F" w:rsidTr="00513854">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Cantareras</w:t>
            </w:r>
          </w:p>
        </w:tc>
        <w:tc>
          <w:tcPr>
            <w:tcW w:w="2369" w:type="dxa"/>
            <w:tcBorders>
              <w:top w:val="nil"/>
              <w:bottom w:val="nil"/>
            </w:tcBorders>
            <w:shd w:val="clear" w:color="auto" w:fill="auto"/>
            <w:vAlign w:val="center"/>
          </w:tcPr>
          <w:p w:rsidR="005902E4" w:rsidRPr="00F35920" w:rsidRDefault="000C669F"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5,343</w:t>
            </w:r>
          </w:p>
        </w:tc>
      </w:tr>
      <w:tr w:rsidR="005902E4" w:rsidRPr="0095582F" w:rsidTr="00513854">
        <w:trPr>
          <w:trHeight w:val="242"/>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Mesones</w:t>
            </w:r>
          </w:p>
        </w:tc>
        <w:tc>
          <w:tcPr>
            <w:tcW w:w="2369" w:type="dxa"/>
            <w:tcBorders>
              <w:top w:val="nil"/>
              <w:bottom w:val="nil"/>
            </w:tcBorders>
            <w:shd w:val="clear" w:color="auto" w:fill="auto"/>
            <w:vAlign w:val="center"/>
          </w:tcPr>
          <w:p w:rsidR="005902E4" w:rsidRPr="00F35920" w:rsidRDefault="000C669F"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3,319</w:t>
            </w:r>
          </w:p>
        </w:tc>
      </w:tr>
      <w:tr w:rsidR="005902E4" w:rsidRPr="0095582F" w:rsidTr="00513854">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066FA4" w:rsidRDefault="005902E4" w:rsidP="005902E4">
            <w:pPr>
              <w:jc w:val="right"/>
              <w:rPr>
                <w:rFonts w:ascii="Maiandra GD" w:hAnsi="Maiandra GD" w:cs="Arial"/>
                <w:b w:val="0"/>
                <w:sz w:val="20"/>
                <w:szCs w:val="20"/>
                <w:lang w:val="es-ES"/>
              </w:rPr>
            </w:pPr>
            <w:r w:rsidRPr="005902E4">
              <w:rPr>
                <w:rFonts w:ascii="Maiandra GD" w:hAnsi="Maiandra GD" w:cs="Arial"/>
                <w:b w:val="0"/>
                <w:sz w:val="20"/>
                <w:szCs w:val="20"/>
                <w:lang w:val="es-ES"/>
              </w:rPr>
              <w:t>Condominios</w:t>
            </w:r>
          </w:p>
        </w:tc>
        <w:tc>
          <w:tcPr>
            <w:tcW w:w="2369" w:type="dxa"/>
            <w:tcBorders>
              <w:top w:val="nil"/>
              <w:bottom w:val="nil"/>
            </w:tcBorders>
            <w:shd w:val="clear" w:color="auto" w:fill="auto"/>
            <w:vAlign w:val="center"/>
          </w:tcPr>
          <w:p w:rsidR="005902E4" w:rsidRPr="00F35920" w:rsidRDefault="000C669F"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48</w:t>
            </w:r>
          </w:p>
        </w:tc>
      </w:tr>
      <w:tr w:rsidR="005902E4" w:rsidRPr="000C669F" w:rsidTr="00513854">
        <w:trPr>
          <w:trHeight w:val="340"/>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5902E4" w:rsidRDefault="005902E4" w:rsidP="005902E4">
            <w:pPr>
              <w:jc w:val="right"/>
              <w:rPr>
                <w:rFonts w:ascii="Maiandra GD" w:hAnsi="Maiandra GD" w:cs="Arial"/>
                <w:sz w:val="20"/>
                <w:szCs w:val="20"/>
                <w:lang w:val="es-ES"/>
              </w:rPr>
            </w:pPr>
            <w:r w:rsidRPr="005902E4">
              <w:rPr>
                <w:rFonts w:ascii="Maiandra GD" w:hAnsi="Maiandra GD" w:cs="Arial"/>
                <w:sz w:val="20"/>
                <w:szCs w:val="20"/>
                <w:lang w:val="es-ES"/>
              </w:rPr>
              <w:t>Operadores Descentralizados</w:t>
            </w:r>
          </w:p>
        </w:tc>
        <w:tc>
          <w:tcPr>
            <w:tcW w:w="2369" w:type="dxa"/>
            <w:tcBorders>
              <w:top w:val="nil"/>
              <w:bottom w:val="nil"/>
            </w:tcBorders>
            <w:shd w:val="clear" w:color="auto" w:fill="auto"/>
            <w:vAlign w:val="center"/>
          </w:tcPr>
          <w:p w:rsidR="005902E4" w:rsidRPr="000C669F" w:rsidRDefault="000C669F"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sz w:val="20"/>
                <w:szCs w:val="20"/>
                <w:lang w:val="es-ES"/>
              </w:rPr>
            </w:pPr>
            <w:r w:rsidRPr="000C669F">
              <w:rPr>
                <w:rFonts w:ascii="Maiandra GD" w:hAnsi="Maiandra GD" w:cs="Arial"/>
                <w:b/>
                <w:bCs/>
                <w:sz w:val="20"/>
                <w:szCs w:val="20"/>
                <w:lang w:val="es-ES"/>
              </w:rPr>
              <w:t>42,849</w:t>
            </w:r>
          </w:p>
        </w:tc>
      </w:tr>
      <w:tr w:rsidR="005902E4" w:rsidRPr="0095582F" w:rsidTr="0051385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066FA4" w:rsidRDefault="00902319" w:rsidP="00902319">
            <w:pPr>
              <w:jc w:val="right"/>
              <w:rPr>
                <w:rFonts w:ascii="Maiandra GD" w:hAnsi="Maiandra GD" w:cs="Arial"/>
                <w:b w:val="0"/>
                <w:sz w:val="20"/>
                <w:szCs w:val="20"/>
                <w:lang w:val="es-ES"/>
              </w:rPr>
            </w:pPr>
            <w:r w:rsidRPr="00902319">
              <w:rPr>
                <w:rFonts w:ascii="Maiandra GD" w:hAnsi="Maiandra GD" w:cs="Arial"/>
                <w:b w:val="0"/>
                <w:sz w:val="20"/>
                <w:szCs w:val="20"/>
                <w:lang w:val="es-ES"/>
              </w:rPr>
              <w:t xml:space="preserve">Domiciliar               </w:t>
            </w:r>
          </w:p>
        </w:tc>
        <w:tc>
          <w:tcPr>
            <w:tcW w:w="2369" w:type="dxa"/>
            <w:tcBorders>
              <w:top w:val="nil"/>
              <w:bottom w:val="nil"/>
            </w:tcBorders>
            <w:shd w:val="clear" w:color="auto" w:fill="auto"/>
            <w:vAlign w:val="center"/>
          </w:tcPr>
          <w:p w:rsidR="005902E4" w:rsidRPr="00F35920" w:rsidRDefault="000C669F" w:rsidP="000C669F">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40,848</w:t>
            </w:r>
          </w:p>
        </w:tc>
      </w:tr>
      <w:tr w:rsidR="005902E4" w:rsidRPr="0095582F" w:rsidTr="00513854">
        <w:trPr>
          <w:trHeight w:val="240"/>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902319" w:rsidRDefault="00902319" w:rsidP="005902E4">
            <w:pPr>
              <w:jc w:val="right"/>
              <w:rPr>
                <w:rFonts w:ascii="Maiandra GD" w:hAnsi="Maiandra GD" w:cs="Arial"/>
                <w:b w:val="0"/>
                <w:sz w:val="20"/>
                <w:szCs w:val="20"/>
              </w:rPr>
            </w:pPr>
            <w:r w:rsidRPr="00902319">
              <w:rPr>
                <w:rFonts w:ascii="Maiandra GD" w:hAnsi="Maiandra GD" w:cs="Arial"/>
                <w:b w:val="0"/>
                <w:sz w:val="20"/>
                <w:szCs w:val="20"/>
              </w:rPr>
              <w:t>Comercio</w:t>
            </w:r>
          </w:p>
        </w:tc>
        <w:tc>
          <w:tcPr>
            <w:tcW w:w="2369" w:type="dxa"/>
            <w:tcBorders>
              <w:top w:val="nil"/>
              <w:bottom w:val="nil"/>
            </w:tcBorders>
            <w:shd w:val="clear" w:color="auto" w:fill="auto"/>
            <w:vAlign w:val="center"/>
          </w:tcPr>
          <w:p w:rsidR="005902E4" w:rsidRPr="00F35920" w:rsidRDefault="000C669F"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1,657</w:t>
            </w:r>
          </w:p>
        </w:tc>
      </w:tr>
      <w:tr w:rsidR="005902E4" w:rsidRPr="0095582F" w:rsidTr="0051385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066FA4" w:rsidRDefault="00902319" w:rsidP="005902E4">
            <w:pPr>
              <w:jc w:val="right"/>
              <w:rPr>
                <w:rFonts w:ascii="Maiandra GD" w:hAnsi="Maiandra GD" w:cs="Arial"/>
                <w:b w:val="0"/>
                <w:sz w:val="20"/>
                <w:szCs w:val="20"/>
                <w:lang w:val="es-ES"/>
              </w:rPr>
            </w:pPr>
            <w:r w:rsidRPr="00902319">
              <w:rPr>
                <w:rFonts w:ascii="Maiandra GD" w:hAnsi="Maiandra GD" w:cs="Arial"/>
                <w:b w:val="0"/>
                <w:sz w:val="20"/>
                <w:szCs w:val="20"/>
                <w:lang w:val="es-ES"/>
              </w:rPr>
              <w:t>Industria</w:t>
            </w:r>
          </w:p>
        </w:tc>
        <w:tc>
          <w:tcPr>
            <w:tcW w:w="2369" w:type="dxa"/>
            <w:tcBorders>
              <w:top w:val="nil"/>
              <w:bottom w:val="nil"/>
            </w:tcBorders>
            <w:shd w:val="clear" w:color="auto" w:fill="auto"/>
            <w:vAlign w:val="center"/>
          </w:tcPr>
          <w:p w:rsidR="005902E4" w:rsidRPr="00F35920" w:rsidRDefault="000C669F"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143</w:t>
            </w:r>
          </w:p>
        </w:tc>
      </w:tr>
      <w:tr w:rsidR="005902E4" w:rsidRPr="0095582F" w:rsidTr="00513854">
        <w:trPr>
          <w:trHeight w:val="240"/>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066FA4" w:rsidRDefault="00902319" w:rsidP="005902E4">
            <w:pPr>
              <w:jc w:val="right"/>
              <w:rPr>
                <w:rFonts w:ascii="Maiandra GD" w:hAnsi="Maiandra GD" w:cs="Arial"/>
                <w:b w:val="0"/>
                <w:sz w:val="20"/>
                <w:szCs w:val="20"/>
                <w:lang w:val="es-ES"/>
              </w:rPr>
            </w:pPr>
            <w:r w:rsidRPr="00902319">
              <w:rPr>
                <w:rFonts w:ascii="Maiandra GD" w:hAnsi="Maiandra GD" w:cs="Arial"/>
                <w:b w:val="0"/>
                <w:sz w:val="20"/>
                <w:szCs w:val="20"/>
                <w:lang w:val="es-ES"/>
              </w:rPr>
              <w:t>Cantareras</w:t>
            </w:r>
          </w:p>
        </w:tc>
        <w:tc>
          <w:tcPr>
            <w:tcW w:w="2369" w:type="dxa"/>
            <w:tcBorders>
              <w:top w:val="nil"/>
              <w:bottom w:val="nil"/>
            </w:tcBorders>
            <w:shd w:val="clear" w:color="auto" w:fill="auto"/>
            <w:vAlign w:val="center"/>
          </w:tcPr>
          <w:p w:rsidR="005902E4" w:rsidRPr="00F35920" w:rsidRDefault="000C669F" w:rsidP="00250E12">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9</w:t>
            </w:r>
            <w:r w:rsidR="00250E12">
              <w:rPr>
                <w:rFonts w:ascii="Maiandra GD" w:hAnsi="Maiandra GD" w:cs="Arial"/>
                <w:bCs/>
                <w:sz w:val="20"/>
                <w:szCs w:val="20"/>
                <w:lang w:val="es-ES"/>
              </w:rPr>
              <w:t>3</w:t>
            </w:r>
          </w:p>
        </w:tc>
      </w:tr>
      <w:tr w:rsidR="005902E4" w:rsidRPr="0095582F" w:rsidTr="0051385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5902E4" w:rsidRPr="00066FA4" w:rsidRDefault="00902319" w:rsidP="005902E4">
            <w:pPr>
              <w:jc w:val="right"/>
              <w:rPr>
                <w:rFonts w:ascii="Maiandra GD" w:hAnsi="Maiandra GD" w:cs="Arial"/>
                <w:b w:val="0"/>
                <w:sz w:val="20"/>
                <w:szCs w:val="20"/>
                <w:lang w:val="es-ES"/>
              </w:rPr>
            </w:pPr>
            <w:r w:rsidRPr="00902319">
              <w:rPr>
                <w:rFonts w:ascii="Maiandra GD" w:hAnsi="Maiandra GD" w:cs="Arial"/>
                <w:b w:val="0"/>
                <w:sz w:val="20"/>
                <w:szCs w:val="20"/>
                <w:lang w:val="es-ES"/>
              </w:rPr>
              <w:t>Mesones</w:t>
            </w:r>
          </w:p>
        </w:tc>
        <w:tc>
          <w:tcPr>
            <w:tcW w:w="2369" w:type="dxa"/>
            <w:tcBorders>
              <w:top w:val="nil"/>
              <w:bottom w:val="nil"/>
            </w:tcBorders>
            <w:shd w:val="clear" w:color="auto" w:fill="auto"/>
            <w:vAlign w:val="center"/>
          </w:tcPr>
          <w:p w:rsidR="005902E4" w:rsidRPr="00F35920" w:rsidRDefault="000C669F"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9</w:t>
            </w:r>
            <w:r w:rsidR="00250E12">
              <w:rPr>
                <w:rFonts w:ascii="Maiandra GD" w:hAnsi="Maiandra GD" w:cs="Arial"/>
                <w:bCs/>
                <w:sz w:val="20"/>
                <w:szCs w:val="20"/>
                <w:lang w:val="es-ES"/>
              </w:rPr>
              <w:t>1</w:t>
            </w:r>
          </w:p>
        </w:tc>
      </w:tr>
      <w:tr w:rsidR="005902E4" w:rsidRPr="0095582F" w:rsidTr="00513854">
        <w:trPr>
          <w:trHeight w:val="240"/>
        </w:trPr>
        <w:tc>
          <w:tcPr>
            <w:cnfStyle w:val="001000000000" w:firstRow="0" w:lastRow="0" w:firstColumn="1" w:lastColumn="0" w:oddVBand="0" w:evenVBand="0" w:oddHBand="0" w:evenHBand="0" w:firstRowFirstColumn="0" w:firstRowLastColumn="0" w:lastRowFirstColumn="0" w:lastRowLastColumn="0"/>
            <w:tcW w:w="7403" w:type="dxa"/>
            <w:tcBorders>
              <w:top w:val="nil"/>
            </w:tcBorders>
            <w:shd w:val="clear" w:color="auto" w:fill="auto"/>
            <w:vAlign w:val="center"/>
          </w:tcPr>
          <w:p w:rsidR="005902E4" w:rsidRPr="00066FA4" w:rsidRDefault="00902319" w:rsidP="005902E4">
            <w:pPr>
              <w:jc w:val="right"/>
              <w:rPr>
                <w:rFonts w:ascii="Maiandra GD" w:hAnsi="Maiandra GD" w:cs="Arial"/>
                <w:b w:val="0"/>
                <w:sz w:val="20"/>
                <w:szCs w:val="20"/>
                <w:lang w:val="es-ES"/>
              </w:rPr>
            </w:pPr>
            <w:r w:rsidRPr="00902319">
              <w:rPr>
                <w:rFonts w:ascii="Maiandra GD" w:hAnsi="Maiandra GD" w:cs="Arial"/>
                <w:b w:val="0"/>
                <w:sz w:val="20"/>
                <w:szCs w:val="20"/>
                <w:lang w:val="es-ES"/>
              </w:rPr>
              <w:t>Condominios</w:t>
            </w:r>
          </w:p>
        </w:tc>
        <w:tc>
          <w:tcPr>
            <w:tcW w:w="2369" w:type="dxa"/>
            <w:tcBorders>
              <w:top w:val="nil"/>
            </w:tcBorders>
            <w:shd w:val="clear" w:color="auto" w:fill="auto"/>
            <w:vAlign w:val="center"/>
          </w:tcPr>
          <w:p w:rsidR="005902E4" w:rsidRPr="00F35920" w:rsidRDefault="000C669F"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17</w:t>
            </w:r>
          </w:p>
        </w:tc>
      </w:tr>
      <w:tr w:rsidR="00902319" w:rsidRPr="0095582F" w:rsidTr="005138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902319" w:rsidRPr="00902319" w:rsidRDefault="00902319" w:rsidP="005902E4">
            <w:pPr>
              <w:jc w:val="right"/>
              <w:rPr>
                <w:rFonts w:ascii="Maiandra GD" w:hAnsi="Maiandra GD" w:cs="Arial"/>
                <w:color w:val="FFFFFF" w:themeColor="background1"/>
                <w:sz w:val="20"/>
                <w:szCs w:val="20"/>
                <w:lang w:val="es-ES"/>
              </w:rPr>
            </w:pPr>
            <w:r w:rsidRPr="00902319">
              <w:rPr>
                <w:rFonts w:ascii="Maiandra GD" w:hAnsi="Maiandra GD" w:cs="Arial"/>
                <w:color w:val="FFFFFF" w:themeColor="background1"/>
                <w:sz w:val="20"/>
                <w:szCs w:val="20"/>
                <w:lang w:val="es-ES"/>
              </w:rPr>
              <w:t>Total de servicios de alcantarillado sanitario a nivel nacional:</w:t>
            </w:r>
          </w:p>
        </w:tc>
        <w:tc>
          <w:tcPr>
            <w:tcW w:w="2369" w:type="dxa"/>
            <w:shd w:val="clear" w:color="auto" w:fill="4F81BD" w:themeFill="accent1"/>
            <w:vAlign w:val="center"/>
          </w:tcPr>
          <w:p w:rsidR="00902319" w:rsidRPr="00902319" w:rsidRDefault="000C669F"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sidRPr="000C669F">
              <w:rPr>
                <w:rFonts w:ascii="Maiandra GD" w:hAnsi="Maiandra GD" w:cs="Arial"/>
                <w:b/>
                <w:bCs/>
                <w:color w:val="FFFFFF" w:themeColor="background1"/>
                <w:sz w:val="20"/>
                <w:szCs w:val="20"/>
                <w:lang w:val="es-ES"/>
              </w:rPr>
              <w:t>592,937</w:t>
            </w:r>
          </w:p>
        </w:tc>
      </w:tr>
      <w:tr w:rsidR="00902319" w:rsidRPr="0095582F" w:rsidTr="00DD37B3">
        <w:trPr>
          <w:trHeight w:val="294"/>
        </w:trPr>
        <w:tc>
          <w:tcPr>
            <w:cnfStyle w:val="001000000000" w:firstRow="0" w:lastRow="0" w:firstColumn="1" w:lastColumn="0" w:oddVBand="0" w:evenVBand="0" w:oddHBand="0" w:evenHBand="0" w:firstRowFirstColumn="0" w:firstRowLastColumn="0" w:lastRowFirstColumn="0" w:lastRowLastColumn="0"/>
            <w:tcW w:w="7403" w:type="dxa"/>
            <w:tcBorders>
              <w:bottom w:val="nil"/>
            </w:tcBorders>
            <w:shd w:val="clear" w:color="auto" w:fill="auto"/>
            <w:vAlign w:val="center"/>
          </w:tcPr>
          <w:p w:rsidR="00902319" w:rsidRPr="00066FA4" w:rsidRDefault="00902319" w:rsidP="00902319">
            <w:pPr>
              <w:jc w:val="right"/>
              <w:rPr>
                <w:rFonts w:ascii="Maiandra GD" w:hAnsi="Maiandra GD" w:cs="Arial"/>
                <w:b w:val="0"/>
                <w:sz w:val="20"/>
                <w:szCs w:val="20"/>
                <w:lang w:val="es-ES"/>
              </w:rPr>
            </w:pPr>
            <w:r w:rsidRPr="00902319">
              <w:rPr>
                <w:rFonts w:ascii="Maiandra GD" w:hAnsi="Maiandra GD" w:cs="Arial"/>
                <w:b w:val="0"/>
                <w:sz w:val="20"/>
                <w:szCs w:val="20"/>
                <w:lang w:val="es-ES"/>
              </w:rPr>
              <w:t>Sistemas de ANDA</w:t>
            </w:r>
          </w:p>
        </w:tc>
        <w:tc>
          <w:tcPr>
            <w:tcW w:w="2369" w:type="dxa"/>
            <w:tcBorders>
              <w:bottom w:val="nil"/>
            </w:tcBorders>
            <w:shd w:val="clear" w:color="auto" w:fill="auto"/>
            <w:vAlign w:val="center"/>
          </w:tcPr>
          <w:p w:rsidR="00902319" w:rsidRPr="00F35920" w:rsidRDefault="000C669F" w:rsidP="000C669F">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577,651</w:t>
            </w:r>
          </w:p>
        </w:tc>
      </w:tr>
      <w:tr w:rsidR="00902319" w:rsidRPr="0095582F" w:rsidTr="00DD37B3">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7403" w:type="dxa"/>
            <w:tcBorders>
              <w:top w:val="nil"/>
            </w:tcBorders>
            <w:shd w:val="clear" w:color="auto" w:fill="auto"/>
            <w:vAlign w:val="center"/>
          </w:tcPr>
          <w:p w:rsidR="00902319" w:rsidRPr="00066FA4" w:rsidRDefault="00902319" w:rsidP="005902E4">
            <w:pPr>
              <w:jc w:val="right"/>
              <w:rPr>
                <w:rFonts w:ascii="Maiandra GD" w:hAnsi="Maiandra GD" w:cs="Arial"/>
                <w:b w:val="0"/>
                <w:sz w:val="20"/>
                <w:szCs w:val="20"/>
                <w:lang w:val="es-ES"/>
              </w:rPr>
            </w:pPr>
            <w:r w:rsidRPr="00902319">
              <w:rPr>
                <w:rFonts w:ascii="Maiandra GD" w:hAnsi="Maiandra GD" w:cs="Arial"/>
                <w:b w:val="0"/>
                <w:sz w:val="20"/>
                <w:szCs w:val="20"/>
                <w:lang w:val="es-ES"/>
              </w:rPr>
              <w:t>Operadores Descentralizados</w:t>
            </w:r>
          </w:p>
        </w:tc>
        <w:tc>
          <w:tcPr>
            <w:tcW w:w="2369" w:type="dxa"/>
            <w:tcBorders>
              <w:top w:val="nil"/>
            </w:tcBorders>
            <w:shd w:val="clear" w:color="auto" w:fill="auto"/>
            <w:vAlign w:val="center"/>
          </w:tcPr>
          <w:p w:rsidR="00902319" w:rsidRPr="00F35920" w:rsidRDefault="000C669F"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0C669F">
              <w:rPr>
                <w:rFonts w:ascii="Maiandra GD" w:hAnsi="Maiandra GD" w:cs="Arial"/>
                <w:bCs/>
                <w:sz w:val="20"/>
                <w:szCs w:val="20"/>
                <w:lang w:val="es-ES"/>
              </w:rPr>
              <w:t>15,286</w:t>
            </w:r>
          </w:p>
        </w:tc>
      </w:tr>
      <w:tr w:rsidR="00902319" w:rsidRPr="0095582F" w:rsidTr="00513854">
        <w:trPr>
          <w:trHeight w:val="361"/>
        </w:trPr>
        <w:tc>
          <w:tcPr>
            <w:cnfStyle w:val="001000000000" w:firstRow="0" w:lastRow="0" w:firstColumn="1" w:lastColumn="0" w:oddVBand="0" w:evenVBand="0" w:oddHBand="0" w:evenHBand="0" w:firstRowFirstColumn="0" w:firstRowLastColumn="0" w:lastRowFirstColumn="0" w:lastRowLastColumn="0"/>
            <w:tcW w:w="7403" w:type="dxa"/>
            <w:tcBorders>
              <w:bottom w:val="double" w:sz="4" w:space="0" w:color="FFFFFF" w:themeColor="background1"/>
            </w:tcBorders>
            <w:shd w:val="clear" w:color="auto" w:fill="4F81BD" w:themeFill="accent1"/>
            <w:vAlign w:val="center"/>
          </w:tcPr>
          <w:p w:rsidR="00902319" w:rsidRPr="00902319" w:rsidRDefault="00902319" w:rsidP="005902E4">
            <w:pPr>
              <w:jc w:val="right"/>
              <w:rPr>
                <w:rFonts w:ascii="Maiandra GD" w:hAnsi="Maiandra GD" w:cs="Arial"/>
                <w:color w:val="FFFFFF" w:themeColor="background1"/>
                <w:sz w:val="20"/>
                <w:szCs w:val="20"/>
                <w:lang w:val="es-ES"/>
              </w:rPr>
            </w:pPr>
            <w:r w:rsidRPr="00902319">
              <w:rPr>
                <w:rFonts w:ascii="Maiandra GD" w:hAnsi="Maiandra GD" w:cs="Arial"/>
                <w:color w:val="FFFFFF" w:themeColor="background1"/>
                <w:sz w:val="20"/>
                <w:szCs w:val="20"/>
                <w:lang w:val="es-ES"/>
              </w:rPr>
              <w:t>Número de Sistemas Autoabastecidos</w:t>
            </w:r>
          </w:p>
        </w:tc>
        <w:tc>
          <w:tcPr>
            <w:tcW w:w="2369" w:type="dxa"/>
            <w:tcBorders>
              <w:bottom w:val="double" w:sz="4" w:space="0" w:color="FFFFFF" w:themeColor="background1"/>
            </w:tcBorders>
            <w:shd w:val="clear" w:color="auto" w:fill="4F81BD" w:themeFill="accent1"/>
            <w:vAlign w:val="center"/>
          </w:tcPr>
          <w:p w:rsidR="00902319" w:rsidRPr="00902319" w:rsidRDefault="000C669F"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sidRPr="000C669F">
              <w:rPr>
                <w:rFonts w:ascii="Maiandra GD" w:hAnsi="Maiandra GD" w:cs="Arial"/>
                <w:b/>
                <w:bCs/>
                <w:color w:val="FFFFFF" w:themeColor="background1"/>
                <w:sz w:val="20"/>
                <w:szCs w:val="20"/>
                <w:lang w:val="es-ES"/>
              </w:rPr>
              <w:t>58</w:t>
            </w:r>
          </w:p>
        </w:tc>
      </w:tr>
      <w:tr w:rsidR="00902319" w:rsidRPr="00902319" w:rsidTr="005138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tcBorders>
            <w:shd w:val="clear" w:color="auto" w:fill="4F81BD" w:themeFill="accent1"/>
            <w:vAlign w:val="center"/>
          </w:tcPr>
          <w:p w:rsidR="00902319" w:rsidRPr="00902319" w:rsidRDefault="00902319" w:rsidP="005902E4">
            <w:pPr>
              <w:jc w:val="right"/>
              <w:rPr>
                <w:rFonts w:ascii="Maiandra GD" w:hAnsi="Maiandra GD" w:cs="Arial"/>
                <w:color w:val="FFFFFF" w:themeColor="background1"/>
                <w:sz w:val="20"/>
                <w:szCs w:val="20"/>
                <w:lang w:val="es-ES"/>
              </w:rPr>
            </w:pPr>
            <w:r w:rsidRPr="00902319">
              <w:rPr>
                <w:rFonts w:ascii="Maiandra GD" w:hAnsi="Maiandra GD" w:cs="Arial"/>
                <w:color w:val="FFFFFF" w:themeColor="background1"/>
                <w:sz w:val="20"/>
                <w:szCs w:val="20"/>
                <w:lang w:val="es-ES"/>
              </w:rPr>
              <w:t xml:space="preserve">Número de medidores instalados </w:t>
            </w:r>
            <w:r w:rsidR="00581846">
              <w:rPr>
                <w:rFonts w:ascii="Maiandra GD" w:hAnsi="Maiandra GD" w:cs="Arial"/>
                <w:color w:val="FFFFFF" w:themeColor="background1"/>
                <w:sz w:val="20"/>
                <w:szCs w:val="20"/>
                <w:lang w:val="es-ES"/>
              </w:rPr>
              <w:t xml:space="preserve">durante el año </w:t>
            </w:r>
            <w:r w:rsidRPr="00902319">
              <w:rPr>
                <w:rFonts w:ascii="Maiandra GD" w:hAnsi="Maiandra GD" w:cs="Arial"/>
                <w:color w:val="FFFFFF" w:themeColor="background1"/>
                <w:sz w:val="20"/>
                <w:szCs w:val="20"/>
                <w:lang w:val="es-ES"/>
              </w:rPr>
              <w:t>a nivel nacional</w:t>
            </w:r>
          </w:p>
        </w:tc>
        <w:tc>
          <w:tcPr>
            <w:tcW w:w="2369" w:type="dxa"/>
            <w:tcBorders>
              <w:top w:val="double" w:sz="4" w:space="0" w:color="FFFFFF" w:themeColor="background1"/>
            </w:tcBorders>
            <w:shd w:val="clear" w:color="auto" w:fill="4F81BD" w:themeFill="accent1"/>
            <w:vAlign w:val="center"/>
          </w:tcPr>
          <w:p w:rsidR="00902319" w:rsidRPr="00902319" w:rsidRDefault="004640EB"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28,800</w:t>
            </w:r>
          </w:p>
        </w:tc>
      </w:tr>
      <w:tr w:rsidR="00902319" w:rsidRPr="0095582F" w:rsidTr="00DD37B3">
        <w:trPr>
          <w:trHeight w:val="280"/>
        </w:trPr>
        <w:tc>
          <w:tcPr>
            <w:cnfStyle w:val="001000000000" w:firstRow="0" w:lastRow="0" w:firstColumn="1" w:lastColumn="0" w:oddVBand="0" w:evenVBand="0" w:oddHBand="0" w:evenHBand="0" w:firstRowFirstColumn="0" w:firstRowLastColumn="0" w:lastRowFirstColumn="0" w:lastRowLastColumn="0"/>
            <w:tcW w:w="7403" w:type="dxa"/>
            <w:tcBorders>
              <w:bottom w:val="nil"/>
            </w:tcBorders>
            <w:shd w:val="clear" w:color="auto" w:fill="auto"/>
            <w:vAlign w:val="center"/>
          </w:tcPr>
          <w:p w:rsidR="00902319" w:rsidRPr="004640EB" w:rsidRDefault="00902319" w:rsidP="00902319">
            <w:pPr>
              <w:jc w:val="right"/>
              <w:rPr>
                <w:rFonts w:ascii="Maiandra GD" w:hAnsi="Maiandra GD" w:cs="Arial"/>
                <w:b w:val="0"/>
                <w:sz w:val="20"/>
                <w:szCs w:val="20"/>
                <w:lang w:val="es-ES"/>
              </w:rPr>
            </w:pPr>
            <w:r w:rsidRPr="004640EB">
              <w:rPr>
                <w:rFonts w:ascii="Maiandra GD" w:hAnsi="Maiandra GD" w:cs="Arial"/>
                <w:b w:val="0"/>
                <w:sz w:val="20"/>
                <w:szCs w:val="20"/>
                <w:lang w:val="es-ES"/>
              </w:rPr>
              <w:t>Región Metropolitana</w:t>
            </w:r>
          </w:p>
        </w:tc>
        <w:tc>
          <w:tcPr>
            <w:tcW w:w="2369" w:type="dxa"/>
            <w:tcBorders>
              <w:bottom w:val="nil"/>
            </w:tcBorders>
            <w:shd w:val="clear" w:color="auto" w:fill="auto"/>
            <w:vAlign w:val="center"/>
          </w:tcPr>
          <w:p w:rsidR="00902319" w:rsidRPr="004640EB" w:rsidRDefault="004640EB"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4640EB">
              <w:rPr>
                <w:rFonts w:ascii="Maiandra GD" w:hAnsi="Maiandra GD" w:cs="Arial"/>
                <w:bCs/>
                <w:sz w:val="20"/>
                <w:szCs w:val="20"/>
                <w:lang w:val="es-ES"/>
              </w:rPr>
              <w:t>12</w:t>
            </w:r>
            <w:r>
              <w:rPr>
                <w:rFonts w:ascii="Maiandra GD" w:hAnsi="Maiandra GD" w:cs="Arial"/>
                <w:bCs/>
                <w:sz w:val="20"/>
                <w:szCs w:val="20"/>
                <w:lang w:val="es-ES"/>
              </w:rPr>
              <w:t>,</w:t>
            </w:r>
            <w:r w:rsidRPr="004640EB">
              <w:rPr>
                <w:rFonts w:ascii="Maiandra GD" w:hAnsi="Maiandra GD" w:cs="Arial"/>
                <w:bCs/>
                <w:sz w:val="20"/>
                <w:szCs w:val="20"/>
                <w:lang w:val="es-ES"/>
              </w:rPr>
              <w:t>878</w:t>
            </w:r>
          </w:p>
        </w:tc>
      </w:tr>
      <w:tr w:rsidR="00902319" w:rsidRPr="0095582F" w:rsidTr="00DD37B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902319" w:rsidRPr="004640EB" w:rsidRDefault="00902319" w:rsidP="005902E4">
            <w:pPr>
              <w:jc w:val="right"/>
              <w:rPr>
                <w:rFonts w:ascii="Maiandra GD" w:hAnsi="Maiandra GD" w:cs="Arial"/>
                <w:b w:val="0"/>
                <w:sz w:val="20"/>
                <w:szCs w:val="20"/>
                <w:lang w:val="es-ES"/>
              </w:rPr>
            </w:pPr>
            <w:r w:rsidRPr="004640EB">
              <w:rPr>
                <w:rFonts w:ascii="Maiandra GD" w:hAnsi="Maiandra GD" w:cs="Arial"/>
                <w:b w:val="0"/>
                <w:sz w:val="20"/>
                <w:szCs w:val="20"/>
                <w:lang w:val="es-ES"/>
              </w:rPr>
              <w:t>Región Central</w:t>
            </w:r>
          </w:p>
        </w:tc>
        <w:tc>
          <w:tcPr>
            <w:tcW w:w="2369" w:type="dxa"/>
            <w:tcBorders>
              <w:top w:val="nil"/>
              <w:bottom w:val="nil"/>
            </w:tcBorders>
            <w:shd w:val="clear" w:color="auto" w:fill="auto"/>
            <w:vAlign w:val="center"/>
          </w:tcPr>
          <w:p w:rsidR="00902319" w:rsidRPr="004640EB" w:rsidRDefault="004640EB"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4,109</w:t>
            </w:r>
          </w:p>
        </w:tc>
      </w:tr>
      <w:tr w:rsidR="00902319" w:rsidRPr="0095582F" w:rsidTr="00DD37B3">
        <w:trPr>
          <w:trHeight w:val="280"/>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902319" w:rsidRPr="004640EB" w:rsidRDefault="00902319" w:rsidP="005902E4">
            <w:pPr>
              <w:jc w:val="right"/>
              <w:rPr>
                <w:rFonts w:ascii="Maiandra GD" w:hAnsi="Maiandra GD" w:cs="Arial"/>
                <w:b w:val="0"/>
                <w:sz w:val="20"/>
                <w:szCs w:val="20"/>
                <w:lang w:val="es-ES"/>
              </w:rPr>
            </w:pPr>
            <w:r w:rsidRPr="004640EB">
              <w:rPr>
                <w:rFonts w:ascii="Maiandra GD" w:hAnsi="Maiandra GD" w:cs="Arial"/>
                <w:b w:val="0"/>
                <w:sz w:val="20"/>
                <w:szCs w:val="20"/>
                <w:lang w:val="es-ES"/>
              </w:rPr>
              <w:t>Región Occidental</w:t>
            </w:r>
          </w:p>
        </w:tc>
        <w:tc>
          <w:tcPr>
            <w:tcW w:w="2369" w:type="dxa"/>
            <w:tcBorders>
              <w:top w:val="nil"/>
              <w:bottom w:val="nil"/>
            </w:tcBorders>
            <w:shd w:val="clear" w:color="auto" w:fill="auto"/>
            <w:vAlign w:val="center"/>
          </w:tcPr>
          <w:p w:rsidR="00902319" w:rsidRPr="004640EB" w:rsidRDefault="004640EB"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8,242</w:t>
            </w:r>
          </w:p>
        </w:tc>
      </w:tr>
      <w:tr w:rsidR="00902319" w:rsidRPr="0095582F" w:rsidTr="00DD37B3">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7403" w:type="dxa"/>
            <w:tcBorders>
              <w:top w:val="nil"/>
              <w:bottom w:val="nil"/>
            </w:tcBorders>
            <w:shd w:val="clear" w:color="auto" w:fill="auto"/>
            <w:vAlign w:val="center"/>
          </w:tcPr>
          <w:p w:rsidR="00902319" w:rsidRPr="004640EB" w:rsidRDefault="00902319" w:rsidP="005902E4">
            <w:pPr>
              <w:jc w:val="right"/>
              <w:rPr>
                <w:rFonts w:ascii="Maiandra GD" w:hAnsi="Maiandra GD" w:cs="Arial"/>
                <w:b w:val="0"/>
                <w:sz w:val="20"/>
                <w:szCs w:val="20"/>
                <w:lang w:val="es-ES"/>
              </w:rPr>
            </w:pPr>
            <w:r w:rsidRPr="004640EB">
              <w:rPr>
                <w:rFonts w:ascii="Maiandra GD" w:hAnsi="Maiandra GD" w:cs="Arial"/>
                <w:b w:val="0"/>
                <w:sz w:val="20"/>
                <w:szCs w:val="20"/>
                <w:lang w:val="es-ES"/>
              </w:rPr>
              <w:t>Región Oriental</w:t>
            </w:r>
          </w:p>
        </w:tc>
        <w:tc>
          <w:tcPr>
            <w:tcW w:w="2369" w:type="dxa"/>
            <w:tcBorders>
              <w:top w:val="nil"/>
              <w:bottom w:val="nil"/>
            </w:tcBorders>
            <w:shd w:val="clear" w:color="auto" w:fill="auto"/>
            <w:vAlign w:val="center"/>
          </w:tcPr>
          <w:p w:rsidR="00902319" w:rsidRPr="004640EB" w:rsidRDefault="004640EB" w:rsidP="005902E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1,536</w:t>
            </w:r>
          </w:p>
        </w:tc>
      </w:tr>
      <w:tr w:rsidR="00902319" w:rsidRPr="0095582F" w:rsidTr="00DD37B3">
        <w:trPr>
          <w:trHeight w:val="280"/>
        </w:trPr>
        <w:tc>
          <w:tcPr>
            <w:cnfStyle w:val="001000000000" w:firstRow="0" w:lastRow="0" w:firstColumn="1" w:lastColumn="0" w:oddVBand="0" w:evenVBand="0" w:oddHBand="0" w:evenHBand="0" w:firstRowFirstColumn="0" w:firstRowLastColumn="0" w:lastRowFirstColumn="0" w:lastRowLastColumn="0"/>
            <w:tcW w:w="7403" w:type="dxa"/>
            <w:tcBorders>
              <w:top w:val="nil"/>
            </w:tcBorders>
            <w:shd w:val="clear" w:color="auto" w:fill="auto"/>
            <w:vAlign w:val="center"/>
          </w:tcPr>
          <w:p w:rsidR="00902319" w:rsidRPr="004640EB" w:rsidRDefault="00902319" w:rsidP="005902E4">
            <w:pPr>
              <w:jc w:val="right"/>
              <w:rPr>
                <w:rFonts w:ascii="Maiandra GD" w:hAnsi="Maiandra GD" w:cs="Arial"/>
                <w:b w:val="0"/>
                <w:sz w:val="20"/>
                <w:szCs w:val="20"/>
                <w:lang w:val="es-ES"/>
              </w:rPr>
            </w:pPr>
            <w:r w:rsidRPr="004640EB">
              <w:rPr>
                <w:rFonts w:ascii="Maiandra GD" w:hAnsi="Maiandra GD" w:cs="Arial"/>
                <w:b w:val="0"/>
                <w:sz w:val="20"/>
                <w:szCs w:val="20"/>
                <w:lang w:val="es-ES"/>
              </w:rPr>
              <w:t>Operadores Descentralizados</w:t>
            </w:r>
          </w:p>
        </w:tc>
        <w:tc>
          <w:tcPr>
            <w:tcW w:w="2369" w:type="dxa"/>
            <w:tcBorders>
              <w:top w:val="nil"/>
            </w:tcBorders>
            <w:shd w:val="clear" w:color="auto" w:fill="auto"/>
            <w:vAlign w:val="center"/>
          </w:tcPr>
          <w:p w:rsidR="00902319" w:rsidRPr="004640EB" w:rsidRDefault="004640EB" w:rsidP="005902E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2,035</w:t>
            </w:r>
          </w:p>
        </w:tc>
      </w:tr>
    </w:tbl>
    <w:p w:rsidR="00BF27B0" w:rsidRPr="00BF27B0" w:rsidRDefault="00BF27B0" w:rsidP="00BF27B0">
      <w:pPr>
        <w:jc w:val="both"/>
        <w:rPr>
          <w:rFonts w:ascii="Tw Cen MT" w:hAnsi="Tw Cen MT" w:cs="Arial"/>
          <w:b/>
          <w:color w:val="365F91"/>
          <w:sz w:val="28"/>
          <w:szCs w:val="20"/>
          <w:lang w:val="es-ES"/>
        </w:rPr>
      </w:pPr>
      <w:r w:rsidRPr="009475D8">
        <w:rPr>
          <w:rFonts w:ascii="Tw Cen MT" w:hAnsi="Tw Cen MT" w:cs="Arial"/>
          <w:b/>
          <w:color w:val="365F91"/>
          <w:sz w:val="28"/>
          <w:szCs w:val="20"/>
          <w:lang w:val="es-ES"/>
        </w:rPr>
        <w:lastRenderedPageBreak/>
        <w:t>GESTIÓN COMERCIAL</w:t>
      </w:r>
    </w:p>
    <w:p w:rsidR="00BF27B0" w:rsidRDefault="00BF27B0" w:rsidP="00BF27B0">
      <w:pPr>
        <w:jc w:val="both"/>
        <w:rPr>
          <w:rFonts w:ascii="Maiandra GD" w:hAnsi="Maiandra GD" w:cs="Arial"/>
          <w:sz w:val="20"/>
          <w:szCs w:val="20"/>
        </w:rPr>
      </w:pPr>
    </w:p>
    <w:p w:rsidR="00BF27B0" w:rsidRPr="00BF27B0" w:rsidRDefault="00BF27B0" w:rsidP="00BF27B0">
      <w:pPr>
        <w:jc w:val="both"/>
        <w:rPr>
          <w:rFonts w:ascii="Maiandra GD" w:hAnsi="Maiandra GD" w:cs="Arial"/>
          <w:sz w:val="20"/>
          <w:szCs w:val="20"/>
        </w:rPr>
      </w:pPr>
      <w:r w:rsidRPr="00BF27B0">
        <w:rPr>
          <w:rFonts w:ascii="Maiandra GD" w:hAnsi="Maiandra GD" w:cs="Arial"/>
          <w:sz w:val="20"/>
          <w:szCs w:val="20"/>
        </w:rPr>
        <w:t>La Gerencia Comercial de</w:t>
      </w:r>
      <w:r w:rsidR="009475D8">
        <w:rPr>
          <w:rFonts w:ascii="Maiandra GD" w:hAnsi="Maiandra GD" w:cs="Arial"/>
          <w:sz w:val="20"/>
          <w:szCs w:val="20"/>
        </w:rPr>
        <w:t xml:space="preserve"> ANDA,</w:t>
      </w:r>
      <w:r w:rsidRPr="00BF27B0">
        <w:rPr>
          <w:rFonts w:ascii="Maiandra GD" w:hAnsi="Maiandra GD" w:cs="Arial"/>
          <w:sz w:val="20"/>
          <w:szCs w:val="20"/>
        </w:rPr>
        <w:t xml:space="preserve"> es la responsable de administrar y coordinar las funciones de la Subgerencia de Atención al Cliente y la Subgerencia de Operaciones Comerciales</w:t>
      </w:r>
      <w:r w:rsidR="00250E12">
        <w:rPr>
          <w:rFonts w:ascii="Maiandra GD" w:hAnsi="Maiandra GD" w:cs="Arial"/>
          <w:sz w:val="20"/>
          <w:szCs w:val="20"/>
        </w:rPr>
        <w:t>;</w:t>
      </w:r>
      <w:r w:rsidRPr="00BF27B0">
        <w:rPr>
          <w:rFonts w:ascii="Maiandra GD" w:hAnsi="Maiandra GD" w:cs="Arial"/>
          <w:sz w:val="20"/>
          <w:szCs w:val="20"/>
        </w:rPr>
        <w:t xml:space="preserve"> que sin descuidar el aspecto social tiene como fina</w:t>
      </w:r>
      <w:r w:rsidR="009475D8">
        <w:rPr>
          <w:rFonts w:ascii="Maiandra GD" w:hAnsi="Maiandra GD" w:cs="Arial"/>
          <w:sz w:val="20"/>
          <w:szCs w:val="20"/>
        </w:rPr>
        <w:t>lidad  cambiar la imagen de la i</w:t>
      </w:r>
      <w:r w:rsidRPr="00BF27B0">
        <w:rPr>
          <w:rFonts w:ascii="Maiandra GD" w:hAnsi="Maiandra GD" w:cs="Arial"/>
          <w:sz w:val="20"/>
          <w:szCs w:val="20"/>
        </w:rPr>
        <w:t xml:space="preserve">nstitución e incrementar los ingresos  por medio de la comercialización de los servicios, garantizando  el flujo normal de </w:t>
      </w:r>
      <w:r w:rsidR="009475D8">
        <w:rPr>
          <w:rFonts w:ascii="Maiandra GD" w:hAnsi="Maiandra GD" w:cs="Arial"/>
          <w:sz w:val="20"/>
          <w:szCs w:val="20"/>
        </w:rPr>
        <w:t xml:space="preserve">los </w:t>
      </w:r>
      <w:r w:rsidRPr="00BF27B0">
        <w:rPr>
          <w:rFonts w:ascii="Maiandra GD" w:hAnsi="Maiandra GD" w:cs="Arial"/>
          <w:sz w:val="20"/>
          <w:szCs w:val="20"/>
        </w:rPr>
        <w:t>recursos financieros.</w:t>
      </w:r>
    </w:p>
    <w:p w:rsidR="00BF27B0" w:rsidRPr="00BF27B0" w:rsidRDefault="00BF27B0" w:rsidP="00BF27B0">
      <w:pPr>
        <w:jc w:val="both"/>
        <w:rPr>
          <w:rFonts w:ascii="Maiandra GD" w:hAnsi="Maiandra GD" w:cs="Arial"/>
          <w:sz w:val="20"/>
          <w:szCs w:val="20"/>
        </w:rPr>
      </w:pPr>
    </w:p>
    <w:p w:rsidR="00BF27B0" w:rsidRPr="00BF27B0" w:rsidRDefault="00BF27B0" w:rsidP="00BF27B0">
      <w:pPr>
        <w:jc w:val="both"/>
        <w:rPr>
          <w:rFonts w:ascii="Maiandra GD" w:hAnsi="Maiandra GD" w:cs="Arial"/>
          <w:sz w:val="20"/>
          <w:szCs w:val="20"/>
        </w:rPr>
      </w:pPr>
      <w:r w:rsidRPr="00BF27B0">
        <w:rPr>
          <w:rFonts w:ascii="Maiandra GD" w:hAnsi="Maiandra GD" w:cs="Arial"/>
          <w:sz w:val="20"/>
          <w:szCs w:val="20"/>
        </w:rPr>
        <w:t>En el contexto</w:t>
      </w:r>
      <w:r w:rsidR="009475D8">
        <w:rPr>
          <w:rFonts w:ascii="Maiandra GD" w:hAnsi="Maiandra GD" w:cs="Arial"/>
          <w:sz w:val="20"/>
          <w:szCs w:val="20"/>
        </w:rPr>
        <w:t xml:space="preserve"> de la atención al cliente, la g</w:t>
      </w:r>
      <w:r w:rsidRPr="00BF27B0">
        <w:rPr>
          <w:rFonts w:ascii="Maiandra GD" w:hAnsi="Maiandra GD" w:cs="Arial"/>
          <w:sz w:val="20"/>
          <w:szCs w:val="20"/>
        </w:rPr>
        <w:t>erencia impulsa políticas y estrategias que implementa constantemente, con el objetivo de m</w:t>
      </w:r>
      <w:r w:rsidR="009475D8">
        <w:rPr>
          <w:rFonts w:ascii="Maiandra GD" w:hAnsi="Maiandra GD" w:cs="Arial"/>
          <w:sz w:val="20"/>
          <w:szCs w:val="20"/>
        </w:rPr>
        <w:t>ejorar las relaciones entre la i</w:t>
      </w:r>
      <w:r w:rsidRPr="00BF27B0">
        <w:rPr>
          <w:rFonts w:ascii="Maiandra GD" w:hAnsi="Maiandra GD" w:cs="Arial"/>
          <w:sz w:val="20"/>
          <w:szCs w:val="20"/>
        </w:rPr>
        <w:t>nstitución y los clientes, logrando brindar una resolución oportuna de sus demandas.</w:t>
      </w:r>
    </w:p>
    <w:p w:rsidR="00BF27B0" w:rsidRPr="00BF27B0" w:rsidRDefault="00BF27B0" w:rsidP="00BF27B0">
      <w:pPr>
        <w:jc w:val="both"/>
        <w:rPr>
          <w:rFonts w:ascii="Maiandra GD" w:hAnsi="Maiandra GD" w:cs="Arial"/>
          <w:sz w:val="20"/>
          <w:szCs w:val="20"/>
        </w:rPr>
      </w:pPr>
    </w:p>
    <w:p w:rsidR="00BF27B0" w:rsidRDefault="00581846" w:rsidP="00BF27B0">
      <w:pPr>
        <w:jc w:val="both"/>
        <w:rPr>
          <w:rFonts w:ascii="Maiandra GD" w:hAnsi="Maiandra GD" w:cs="Arial"/>
          <w:sz w:val="20"/>
          <w:szCs w:val="20"/>
        </w:rPr>
      </w:pPr>
      <w:r w:rsidRPr="00581846">
        <w:rPr>
          <w:rFonts w:ascii="Maiandra GD" w:hAnsi="Maiandra GD" w:cs="Arial"/>
          <w:sz w:val="20"/>
          <w:szCs w:val="20"/>
        </w:rPr>
        <w:t>Como parte de una gestión más eficiente, se procedió a la adquisición de un impresor de alto rendimiento, con la finalidad de realizar la impresión de facturas por el cobro del servicio prestado; actualmente existe una mejor calidad de la factura, se personaliza y regionaliza el contenido, así como la mejora en la</w:t>
      </w:r>
      <w:r w:rsidR="009475D8">
        <w:rPr>
          <w:rFonts w:ascii="Maiandra GD" w:hAnsi="Maiandra GD" w:cs="Arial"/>
          <w:sz w:val="20"/>
          <w:szCs w:val="20"/>
        </w:rPr>
        <w:t xml:space="preserve"> calidad de la</w:t>
      </w:r>
      <w:r w:rsidRPr="00581846">
        <w:rPr>
          <w:rFonts w:ascii="Maiandra GD" w:hAnsi="Maiandra GD" w:cs="Arial"/>
          <w:sz w:val="20"/>
          <w:szCs w:val="20"/>
        </w:rPr>
        <w:t xml:space="preserve"> imagen. De igual manera, a nivel financiero los costos de impresión resultan menores, ya que no sólo se imprimen las facturas sino que otros requerimientos que </w:t>
      </w:r>
      <w:r w:rsidR="009475D8">
        <w:rPr>
          <w:rFonts w:ascii="Maiandra GD" w:hAnsi="Maiandra GD" w:cs="Arial"/>
          <w:sz w:val="20"/>
          <w:szCs w:val="20"/>
        </w:rPr>
        <w:t>reducen costos en el tema de l</w:t>
      </w:r>
      <w:r w:rsidRPr="00581846">
        <w:rPr>
          <w:rFonts w:ascii="Maiandra GD" w:hAnsi="Maiandra GD" w:cs="Arial"/>
          <w:sz w:val="20"/>
          <w:szCs w:val="20"/>
        </w:rPr>
        <w:t>a contratación de imprentas.</w:t>
      </w:r>
    </w:p>
    <w:p w:rsidR="00581846" w:rsidRPr="00BF27B0" w:rsidRDefault="00581846" w:rsidP="00BF27B0">
      <w:pPr>
        <w:jc w:val="both"/>
        <w:rPr>
          <w:rFonts w:ascii="Maiandra GD" w:hAnsi="Maiandra GD" w:cs="Arial"/>
          <w:sz w:val="20"/>
          <w:szCs w:val="20"/>
        </w:rPr>
      </w:pPr>
    </w:p>
    <w:p w:rsidR="00BF27B0" w:rsidRPr="00BF27B0" w:rsidRDefault="00250E12" w:rsidP="00BF27B0">
      <w:pPr>
        <w:jc w:val="both"/>
        <w:rPr>
          <w:rFonts w:ascii="Maiandra GD" w:hAnsi="Maiandra GD" w:cs="Arial"/>
          <w:sz w:val="20"/>
          <w:szCs w:val="20"/>
        </w:rPr>
      </w:pPr>
      <w:r>
        <w:rPr>
          <w:rFonts w:ascii="Maiandra GD" w:hAnsi="Maiandra GD" w:cs="Arial"/>
          <w:sz w:val="20"/>
          <w:szCs w:val="20"/>
        </w:rPr>
        <w:t>Otro cambio importante, es e</w:t>
      </w:r>
      <w:r w:rsidR="00BF27B0" w:rsidRPr="00BF27B0">
        <w:rPr>
          <w:rFonts w:ascii="Maiandra GD" w:hAnsi="Maiandra GD" w:cs="Arial"/>
          <w:sz w:val="20"/>
          <w:szCs w:val="20"/>
        </w:rPr>
        <w:t xml:space="preserve">l rediseño de la factura, </w:t>
      </w:r>
      <w:r>
        <w:rPr>
          <w:rFonts w:ascii="Maiandra GD" w:hAnsi="Maiandra GD" w:cs="Arial"/>
          <w:sz w:val="20"/>
          <w:szCs w:val="20"/>
        </w:rPr>
        <w:t xml:space="preserve">la cual </w:t>
      </w:r>
      <w:r w:rsidR="00BF27B0" w:rsidRPr="00BF27B0">
        <w:rPr>
          <w:rFonts w:ascii="Maiandra GD" w:hAnsi="Maiandra GD" w:cs="Arial"/>
          <w:sz w:val="20"/>
          <w:szCs w:val="20"/>
        </w:rPr>
        <w:t>evitará confusión con relación a los cobros mensuales y saldos acumulados por la falta de pago. Con la modernización y est</w:t>
      </w:r>
      <w:r w:rsidR="009475D8">
        <w:rPr>
          <w:rFonts w:ascii="Maiandra GD" w:hAnsi="Maiandra GD" w:cs="Arial"/>
          <w:sz w:val="20"/>
          <w:szCs w:val="20"/>
        </w:rPr>
        <w:t>andarización de la factura, la i</w:t>
      </w:r>
      <w:r w:rsidR="00BF27B0" w:rsidRPr="00BF27B0">
        <w:rPr>
          <w:rFonts w:ascii="Maiandra GD" w:hAnsi="Maiandra GD" w:cs="Arial"/>
          <w:sz w:val="20"/>
          <w:szCs w:val="20"/>
        </w:rPr>
        <w:t xml:space="preserve">nstitución destaca ciertos datos relevantes por separado, tales como: el cobro del mes, incorporación de un apartado específico </w:t>
      </w:r>
      <w:r w:rsidR="00C86308">
        <w:rPr>
          <w:rFonts w:ascii="Maiandra GD" w:hAnsi="Maiandra GD" w:cs="Arial"/>
          <w:sz w:val="20"/>
          <w:szCs w:val="20"/>
        </w:rPr>
        <w:t xml:space="preserve"> para</w:t>
      </w:r>
      <w:r w:rsidR="009475D8">
        <w:rPr>
          <w:rFonts w:ascii="Maiandra GD" w:hAnsi="Maiandra GD" w:cs="Arial"/>
          <w:sz w:val="20"/>
          <w:szCs w:val="20"/>
        </w:rPr>
        <w:t xml:space="preserve"> el monto de </w:t>
      </w:r>
      <w:r w:rsidR="00BF27B0" w:rsidRPr="00BF27B0">
        <w:rPr>
          <w:rFonts w:ascii="Maiandra GD" w:hAnsi="Maiandra GD" w:cs="Arial"/>
          <w:sz w:val="20"/>
          <w:szCs w:val="20"/>
        </w:rPr>
        <w:t xml:space="preserve">la mora, detalle de deuda y total a pagar, entre otros. La nueva factura lleva una advertencia, si el caso lo amerita, para aquellos usuarios cuyo servicio se encuentra en proceso de desconexión. </w:t>
      </w:r>
    </w:p>
    <w:p w:rsidR="00BF27B0" w:rsidRPr="00BF27B0" w:rsidRDefault="00BF27B0" w:rsidP="00BF27B0">
      <w:pPr>
        <w:jc w:val="both"/>
        <w:rPr>
          <w:rFonts w:ascii="Maiandra GD" w:hAnsi="Maiandra GD" w:cs="Arial"/>
          <w:sz w:val="20"/>
          <w:szCs w:val="20"/>
        </w:rPr>
      </w:pPr>
    </w:p>
    <w:p w:rsidR="005902E4" w:rsidRPr="00BF27B0" w:rsidRDefault="00BF27B0" w:rsidP="00BF27B0">
      <w:pPr>
        <w:jc w:val="both"/>
        <w:rPr>
          <w:rFonts w:ascii="Maiandra GD" w:hAnsi="Maiandra GD" w:cs="Arial"/>
          <w:sz w:val="20"/>
          <w:szCs w:val="20"/>
        </w:rPr>
      </w:pPr>
      <w:r w:rsidRPr="00BF27B0">
        <w:rPr>
          <w:rFonts w:ascii="Maiandra GD" w:hAnsi="Maiandra GD" w:cs="Arial"/>
          <w:sz w:val="20"/>
          <w:szCs w:val="20"/>
        </w:rPr>
        <w:t>A finales del año 2012  y con el único objetivo de transparentar la factura y hacer conciencia a la población del costo del agua, se realiza otra modificación al formato de la factura y en este caso se incorpora el subsidio por agua potable que brinda el Gobierno al noventa por ciento de los usuarios de este servicio. La factura también detalla el costo de producción del metro cúbico de agua potable. Con este nuevo formato, los usuarios podrán saber cuánto subsidia el Estado de su consumo mensual de agua potable.</w:t>
      </w:r>
    </w:p>
    <w:p w:rsidR="005902E4" w:rsidRDefault="00BF27B0" w:rsidP="005902E4">
      <w:pPr>
        <w:jc w:val="both"/>
        <w:rPr>
          <w:rFonts w:ascii="Maiandra GD" w:hAnsi="Maiandra GD" w:cs="Arial"/>
          <w:b/>
          <w:color w:val="365F91"/>
          <w:sz w:val="28"/>
          <w:szCs w:val="20"/>
          <w:lang w:val="es-ES"/>
        </w:rPr>
      </w:pPr>
      <w:r>
        <w:rPr>
          <w:rFonts w:ascii="Utsaah" w:eastAsia="Meiryo" w:hAnsi="Utsaah" w:cs="Utsaah"/>
          <w:noProof/>
          <w:color w:val="FF0000"/>
          <w:lang w:eastAsia="es-SV"/>
        </w:rPr>
        <w:drawing>
          <wp:anchor distT="0" distB="0" distL="114300" distR="114300" simplePos="0" relativeHeight="251734528" behindDoc="1" locked="0" layoutInCell="1" allowOverlap="1" wp14:anchorId="6C7E118B" wp14:editId="3B73F230">
            <wp:simplePos x="0" y="0"/>
            <wp:positionH relativeFrom="column">
              <wp:posOffset>1562897</wp:posOffset>
            </wp:positionH>
            <wp:positionV relativeFrom="paragraph">
              <wp:posOffset>201930</wp:posOffset>
            </wp:positionV>
            <wp:extent cx="2838450" cy="2973705"/>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38450" cy="2973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02E4" w:rsidRDefault="005902E4" w:rsidP="005902E4">
      <w:pPr>
        <w:jc w:val="both"/>
        <w:rPr>
          <w:rFonts w:ascii="Maiandra GD" w:hAnsi="Maiandra GD" w:cs="Arial"/>
          <w:b/>
          <w:color w:val="365F91"/>
          <w:sz w:val="28"/>
          <w:szCs w:val="20"/>
          <w:lang w:val="es-ES"/>
        </w:rPr>
      </w:pPr>
    </w:p>
    <w:p w:rsidR="005902E4" w:rsidRDefault="005902E4" w:rsidP="005902E4">
      <w:pPr>
        <w:jc w:val="both"/>
        <w:rPr>
          <w:rFonts w:ascii="Maiandra GD" w:hAnsi="Maiandra GD" w:cs="Arial"/>
          <w:b/>
          <w:color w:val="365F91"/>
          <w:sz w:val="28"/>
          <w:szCs w:val="20"/>
          <w:lang w:val="es-ES"/>
        </w:rPr>
      </w:pPr>
    </w:p>
    <w:p w:rsidR="005902E4" w:rsidRPr="00CF2B07" w:rsidRDefault="005902E4" w:rsidP="005902E4">
      <w:pPr>
        <w:jc w:val="both"/>
        <w:rPr>
          <w:rFonts w:ascii="Maiandra GD" w:hAnsi="Maiandra GD" w:cs="Arial"/>
          <w:b/>
          <w:color w:val="365F91"/>
          <w:sz w:val="28"/>
          <w:szCs w:val="20"/>
          <w:lang w:val="es-ES"/>
        </w:rPr>
      </w:pPr>
    </w:p>
    <w:p w:rsidR="005902E4" w:rsidRDefault="005902E4" w:rsidP="005902E4">
      <w:pPr>
        <w:jc w:val="both"/>
        <w:rPr>
          <w:rFonts w:ascii="Tw Cen MT" w:hAnsi="Tw Cen MT" w:cs="Arial"/>
          <w:b/>
          <w:color w:val="365F91"/>
          <w:sz w:val="28"/>
          <w:szCs w:val="20"/>
          <w:lang w:val="es-ES"/>
        </w:rPr>
      </w:pPr>
    </w:p>
    <w:p w:rsidR="005902E4" w:rsidRDefault="005902E4" w:rsidP="005902E4">
      <w:pPr>
        <w:jc w:val="both"/>
        <w:rPr>
          <w:rFonts w:ascii="Tw Cen MT" w:hAnsi="Tw Cen MT" w:cs="Arial"/>
          <w:b/>
          <w:color w:val="365F91"/>
          <w:sz w:val="28"/>
          <w:szCs w:val="20"/>
          <w:lang w:val="es-ES"/>
        </w:rPr>
      </w:pPr>
    </w:p>
    <w:p w:rsidR="005902E4" w:rsidRDefault="005902E4" w:rsidP="005902E4">
      <w:pPr>
        <w:jc w:val="both"/>
        <w:rPr>
          <w:rFonts w:ascii="Tw Cen MT" w:hAnsi="Tw Cen MT" w:cs="Arial"/>
          <w:b/>
          <w:color w:val="365F91"/>
          <w:sz w:val="28"/>
          <w:szCs w:val="20"/>
          <w:lang w:val="es-ES"/>
        </w:rPr>
      </w:pPr>
    </w:p>
    <w:p w:rsidR="00870B5D" w:rsidRDefault="00870B5D"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5902E4" w:rsidRDefault="005902E4" w:rsidP="003973F7">
      <w:pPr>
        <w:jc w:val="both"/>
        <w:rPr>
          <w:rFonts w:ascii="Arial" w:hAnsi="Arial" w:cs="Arial"/>
          <w:b/>
          <w:color w:val="365F91"/>
          <w:sz w:val="20"/>
          <w:szCs w:val="20"/>
          <w:lang w:val="es-ES"/>
        </w:rPr>
      </w:pPr>
    </w:p>
    <w:p w:rsidR="005902E4" w:rsidRDefault="005902E4" w:rsidP="003973F7">
      <w:pPr>
        <w:jc w:val="both"/>
        <w:rPr>
          <w:rFonts w:ascii="Arial" w:hAnsi="Arial" w:cs="Arial"/>
          <w:b/>
          <w:color w:val="365F91"/>
          <w:sz w:val="20"/>
          <w:szCs w:val="20"/>
          <w:lang w:val="es-ES"/>
        </w:rPr>
      </w:pPr>
    </w:p>
    <w:p w:rsidR="005902E4" w:rsidRDefault="005902E4" w:rsidP="003973F7">
      <w:pPr>
        <w:jc w:val="both"/>
        <w:rPr>
          <w:rFonts w:ascii="Arial" w:hAnsi="Arial" w:cs="Arial"/>
          <w:b/>
          <w:color w:val="365F91"/>
          <w:sz w:val="20"/>
          <w:szCs w:val="20"/>
          <w:lang w:val="es-ES"/>
        </w:rPr>
      </w:pPr>
    </w:p>
    <w:p w:rsidR="005902E4" w:rsidRDefault="005902E4" w:rsidP="003973F7">
      <w:pPr>
        <w:jc w:val="both"/>
        <w:rPr>
          <w:rFonts w:ascii="Arial" w:hAnsi="Arial" w:cs="Arial"/>
          <w:b/>
          <w:color w:val="365F91"/>
          <w:sz w:val="20"/>
          <w:szCs w:val="20"/>
          <w:lang w:val="es-ES"/>
        </w:rPr>
      </w:pPr>
    </w:p>
    <w:p w:rsidR="005902E4" w:rsidRDefault="005902E4" w:rsidP="003973F7">
      <w:pPr>
        <w:jc w:val="both"/>
        <w:rPr>
          <w:rFonts w:ascii="Arial" w:hAnsi="Arial" w:cs="Arial"/>
          <w:b/>
          <w:color w:val="365F91"/>
          <w:sz w:val="20"/>
          <w:szCs w:val="20"/>
          <w:lang w:val="es-ES"/>
        </w:rPr>
      </w:pPr>
    </w:p>
    <w:p w:rsidR="005902E4" w:rsidRDefault="005902E4" w:rsidP="003973F7">
      <w:pPr>
        <w:jc w:val="both"/>
        <w:rPr>
          <w:rFonts w:ascii="Arial" w:hAnsi="Arial" w:cs="Arial"/>
          <w:b/>
          <w:color w:val="365F91"/>
          <w:sz w:val="20"/>
          <w:szCs w:val="20"/>
          <w:lang w:val="es-ES"/>
        </w:rPr>
      </w:pPr>
    </w:p>
    <w:p w:rsidR="007F53D9" w:rsidRPr="009475D8" w:rsidRDefault="00BF27B0" w:rsidP="00BF27B0">
      <w:pPr>
        <w:jc w:val="center"/>
        <w:rPr>
          <w:rFonts w:ascii="Arial" w:hAnsi="Arial" w:cs="Arial"/>
          <w:b/>
          <w:i/>
          <w:color w:val="365F91"/>
          <w:sz w:val="20"/>
          <w:szCs w:val="20"/>
          <w:lang w:val="es-ES"/>
        </w:rPr>
      </w:pPr>
      <w:r w:rsidRPr="009475D8">
        <w:rPr>
          <w:rFonts w:ascii="Maiandra GD" w:hAnsi="Maiandra GD" w:cs="Arial"/>
          <w:b/>
          <w:i/>
          <w:sz w:val="20"/>
          <w:szCs w:val="20"/>
        </w:rPr>
        <w:t>Nuevo formato de factura que incluye el subsidio</w:t>
      </w:r>
    </w:p>
    <w:p w:rsidR="007F53D9" w:rsidRDefault="007F53D9" w:rsidP="003973F7">
      <w:pPr>
        <w:jc w:val="both"/>
        <w:rPr>
          <w:rFonts w:ascii="Arial" w:hAnsi="Arial" w:cs="Arial"/>
          <w:b/>
          <w:color w:val="365F91"/>
          <w:sz w:val="20"/>
          <w:szCs w:val="20"/>
          <w:lang w:val="es-ES"/>
        </w:rPr>
      </w:pPr>
    </w:p>
    <w:p w:rsidR="00BF27B0" w:rsidRPr="00BF27B0" w:rsidRDefault="00BF27B0" w:rsidP="00BF27B0">
      <w:pPr>
        <w:jc w:val="both"/>
        <w:rPr>
          <w:rFonts w:ascii="Maiandra GD" w:hAnsi="Maiandra GD" w:cs="Arial"/>
          <w:sz w:val="20"/>
          <w:szCs w:val="20"/>
        </w:rPr>
      </w:pPr>
      <w:r w:rsidRPr="00BF27B0">
        <w:rPr>
          <w:rFonts w:ascii="Maiandra GD" w:hAnsi="Maiandra GD" w:cs="Arial"/>
          <w:sz w:val="20"/>
          <w:szCs w:val="20"/>
        </w:rPr>
        <w:lastRenderedPageBreak/>
        <w:t>Durante el año 2012, se realizaron 7,092 actualizaciones de cuentas en la base de datos de catastro comercial, a los cuales se les cambió el código que se encontraba con uso de local domiciliar, cuando lo correcto es comercial, esta tarea permitió realizar el cobro de la facturación, con la tarifa de comercio correspondiente.  Se impartió capacitac</w:t>
      </w:r>
      <w:r w:rsidR="00E46892">
        <w:rPr>
          <w:rFonts w:ascii="Maiandra GD" w:hAnsi="Maiandra GD" w:cs="Arial"/>
          <w:sz w:val="20"/>
          <w:szCs w:val="20"/>
        </w:rPr>
        <w:t>ión a personal de ventanilla y jefes de s</w:t>
      </w:r>
      <w:r w:rsidRPr="00BF27B0">
        <w:rPr>
          <w:rFonts w:ascii="Maiandra GD" w:hAnsi="Maiandra GD" w:cs="Arial"/>
          <w:sz w:val="20"/>
          <w:szCs w:val="20"/>
        </w:rPr>
        <w:t xml:space="preserve">ucursal, en el tema de análisis de reclamos, a fin de que cada sucursal resuelva los reclamos </w:t>
      </w:r>
      <w:r w:rsidR="0048179F">
        <w:rPr>
          <w:rFonts w:ascii="Maiandra GD" w:hAnsi="Maiandra GD" w:cs="Arial"/>
          <w:sz w:val="20"/>
          <w:szCs w:val="20"/>
        </w:rPr>
        <w:t>de</w:t>
      </w:r>
      <w:r w:rsidRPr="00BF27B0">
        <w:rPr>
          <w:rFonts w:ascii="Maiandra GD" w:hAnsi="Maiandra GD" w:cs="Arial"/>
          <w:sz w:val="20"/>
          <w:szCs w:val="20"/>
        </w:rPr>
        <w:t xml:space="preserve"> facturación por alto consumo</w:t>
      </w:r>
      <w:r w:rsidR="0048179F">
        <w:rPr>
          <w:rFonts w:ascii="Maiandra GD" w:hAnsi="Maiandra GD" w:cs="Arial"/>
          <w:sz w:val="20"/>
          <w:szCs w:val="20"/>
        </w:rPr>
        <w:t xml:space="preserve"> que reciben</w:t>
      </w:r>
      <w:r w:rsidRPr="00BF27B0">
        <w:rPr>
          <w:rFonts w:ascii="Maiandra GD" w:hAnsi="Maiandra GD" w:cs="Arial"/>
          <w:sz w:val="20"/>
          <w:szCs w:val="20"/>
        </w:rPr>
        <w:t>, logrando reducir</w:t>
      </w:r>
      <w:r w:rsidR="0048179F">
        <w:rPr>
          <w:rFonts w:ascii="Maiandra GD" w:hAnsi="Maiandra GD" w:cs="Arial"/>
          <w:sz w:val="20"/>
          <w:szCs w:val="20"/>
        </w:rPr>
        <w:t xml:space="preserve"> con esta acción, </w:t>
      </w:r>
      <w:r w:rsidRPr="00BF27B0">
        <w:rPr>
          <w:rFonts w:ascii="Maiandra GD" w:hAnsi="Maiandra GD" w:cs="Arial"/>
          <w:sz w:val="20"/>
          <w:szCs w:val="20"/>
        </w:rPr>
        <w:t>el tiempo de resolución y la cantidad de reclamos pendientes de resolver.</w:t>
      </w:r>
    </w:p>
    <w:p w:rsidR="00BF27B0" w:rsidRPr="00BF27B0" w:rsidRDefault="00BF27B0" w:rsidP="00BF27B0">
      <w:pPr>
        <w:jc w:val="both"/>
        <w:rPr>
          <w:rFonts w:ascii="Maiandra GD" w:hAnsi="Maiandra GD" w:cs="Arial"/>
          <w:sz w:val="20"/>
          <w:szCs w:val="20"/>
        </w:rPr>
      </w:pPr>
    </w:p>
    <w:p w:rsidR="00BF27B0" w:rsidRPr="00BF27B0" w:rsidRDefault="00BF27B0" w:rsidP="00BF27B0">
      <w:pPr>
        <w:jc w:val="both"/>
        <w:rPr>
          <w:rFonts w:ascii="Maiandra GD" w:hAnsi="Maiandra GD" w:cs="Arial"/>
          <w:sz w:val="20"/>
          <w:szCs w:val="20"/>
        </w:rPr>
      </w:pPr>
      <w:r w:rsidRPr="00BF27B0">
        <w:rPr>
          <w:rFonts w:ascii="Maiandra GD" w:hAnsi="Maiandra GD" w:cs="Arial"/>
          <w:sz w:val="20"/>
          <w:szCs w:val="20"/>
        </w:rPr>
        <w:t>Con el objetivo de acercar aún m</w:t>
      </w:r>
      <w:r w:rsidR="0092612D">
        <w:rPr>
          <w:rFonts w:ascii="Maiandra GD" w:hAnsi="Maiandra GD" w:cs="Arial"/>
          <w:sz w:val="20"/>
          <w:szCs w:val="20"/>
        </w:rPr>
        <w:t>ás los servicios que brinda la i</w:t>
      </w:r>
      <w:r w:rsidRPr="00BF27B0">
        <w:rPr>
          <w:rFonts w:ascii="Maiandra GD" w:hAnsi="Maiandra GD" w:cs="Arial"/>
          <w:sz w:val="20"/>
          <w:szCs w:val="20"/>
        </w:rPr>
        <w:t xml:space="preserve">nstitución a la ciudadanía y percibir mayores ingresos comerciales, se continúa ejecutando el proyecto “Sucursales Móviles”, el cual  va orientado a aquellos clientes que habitan en lugares lejanos a una sucursal de ANDA y que en la mayoría de </w:t>
      </w:r>
      <w:r w:rsidR="0048179F">
        <w:rPr>
          <w:rFonts w:ascii="Maiandra GD" w:hAnsi="Maiandra GD" w:cs="Arial"/>
          <w:sz w:val="20"/>
          <w:szCs w:val="20"/>
        </w:rPr>
        <w:t>las zonas</w:t>
      </w:r>
      <w:r w:rsidR="00C90DCA">
        <w:rPr>
          <w:rFonts w:ascii="Maiandra GD" w:hAnsi="Maiandra GD" w:cs="Arial"/>
          <w:sz w:val="20"/>
          <w:szCs w:val="20"/>
        </w:rPr>
        <w:t xml:space="preserve"> no existen bancos ni instituciones f</w:t>
      </w:r>
      <w:r w:rsidRPr="00BF27B0">
        <w:rPr>
          <w:rFonts w:ascii="Maiandra GD" w:hAnsi="Maiandra GD" w:cs="Arial"/>
          <w:sz w:val="20"/>
          <w:szCs w:val="20"/>
        </w:rPr>
        <w:t>inancier</w:t>
      </w:r>
      <w:r w:rsidR="00C90DCA">
        <w:rPr>
          <w:rFonts w:ascii="Maiandra GD" w:hAnsi="Maiandra GD" w:cs="Arial"/>
          <w:sz w:val="20"/>
          <w:szCs w:val="20"/>
        </w:rPr>
        <w:t>as colectoras de la a</w:t>
      </w:r>
      <w:r w:rsidRPr="00BF27B0">
        <w:rPr>
          <w:rFonts w:ascii="Maiandra GD" w:hAnsi="Maiandra GD" w:cs="Arial"/>
          <w:sz w:val="20"/>
          <w:szCs w:val="20"/>
        </w:rPr>
        <w:t>utónoma. En ese sentido, se han visitado múltiples localidades, llevando los servicios de la sucursal hasta las comunidades. Durante el período que se informa, se han puesto a disposición de la población a nivel nacional, alrededor de 210 sucursales móviles en diferentes puntos del país, benefic</w:t>
      </w:r>
      <w:r w:rsidR="00C90DCA">
        <w:rPr>
          <w:rFonts w:ascii="Maiandra GD" w:hAnsi="Maiandra GD" w:cs="Arial"/>
          <w:sz w:val="20"/>
          <w:szCs w:val="20"/>
        </w:rPr>
        <w:t>iando  a más de 150,000 usuarios</w:t>
      </w:r>
      <w:r w:rsidRPr="00BF27B0">
        <w:rPr>
          <w:rFonts w:ascii="Maiandra GD" w:hAnsi="Maiandra GD" w:cs="Arial"/>
          <w:sz w:val="20"/>
          <w:szCs w:val="20"/>
        </w:rPr>
        <w:t xml:space="preserve">, a través de la oferta de los siguientes servicios: cobro de facturas, trámite de nuevos servicios, reclamos por facturación, reimpresión de facturas y cambios de medidor y válvula;  entre los </w:t>
      </w:r>
      <w:r w:rsidR="0048179F">
        <w:rPr>
          <w:rFonts w:ascii="Maiandra GD" w:hAnsi="Maiandra GD" w:cs="Arial"/>
          <w:sz w:val="20"/>
          <w:szCs w:val="20"/>
        </w:rPr>
        <w:t>municipios</w:t>
      </w:r>
      <w:r w:rsidRPr="00BF27B0">
        <w:rPr>
          <w:rFonts w:ascii="Maiandra GD" w:hAnsi="Maiandra GD" w:cs="Arial"/>
          <w:sz w:val="20"/>
          <w:szCs w:val="20"/>
        </w:rPr>
        <w:t xml:space="preserve"> visitados se pueden mencionar:  El Refugio, Coatepeque, Salcoatitán, Ciudad Arce, Atiquizaya y San José La Majada, entre otros.</w:t>
      </w:r>
    </w:p>
    <w:p w:rsidR="00BF27B0" w:rsidRPr="00BF27B0" w:rsidRDefault="00BF27B0" w:rsidP="00BF27B0">
      <w:pPr>
        <w:jc w:val="both"/>
        <w:rPr>
          <w:rFonts w:ascii="Maiandra GD" w:hAnsi="Maiandra GD" w:cs="Arial"/>
          <w:sz w:val="20"/>
          <w:szCs w:val="20"/>
        </w:rPr>
      </w:pPr>
    </w:p>
    <w:p w:rsidR="00C90DCA" w:rsidRDefault="00C90DCA" w:rsidP="00BF27B0">
      <w:pPr>
        <w:jc w:val="both"/>
        <w:rPr>
          <w:rFonts w:ascii="Maiandra GD" w:hAnsi="Maiandra GD" w:cs="Arial"/>
          <w:sz w:val="20"/>
          <w:szCs w:val="20"/>
        </w:rPr>
      </w:pPr>
      <w:r>
        <w:rPr>
          <w:rFonts w:ascii="Maiandra GD" w:hAnsi="Maiandra GD" w:cs="Arial"/>
          <w:sz w:val="20"/>
          <w:szCs w:val="20"/>
        </w:rPr>
        <w:t xml:space="preserve">Así </w:t>
      </w:r>
      <w:r w:rsidR="0048179F">
        <w:rPr>
          <w:rFonts w:ascii="Maiandra GD" w:hAnsi="Maiandra GD" w:cs="Arial"/>
          <w:sz w:val="20"/>
          <w:szCs w:val="20"/>
        </w:rPr>
        <w:t>mismo, con la finalidad</w:t>
      </w:r>
      <w:r w:rsidR="00BF27B0" w:rsidRPr="00BF27B0">
        <w:rPr>
          <w:rFonts w:ascii="Maiandra GD" w:hAnsi="Maiandra GD" w:cs="Arial"/>
          <w:sz w:val="20"/>
          <w:szCs w:val="20"/>
        </w:rPr>
        <w:t xml:space="preserve"> de atender todas las llamadas entrantes para atención de reclamos, en el  año 2012, se  implementó en el Centro de Llamadas, un nuevo sistema denominado “915-emergencias” (sustituyendo el programa antiguo SIEBEL) el cual evalúa en línea la capacidad de ANDA para: </w:t>
      </w:r>
    </w:p>
    <w:p w:rsidR="00C90DCA" w:rsidRDefault="00C90DCA" w:rsidP="00BF27B0">
      <w:pPr>
        <w:jc w:val="both"/>
        <w:rPr>
          <w:rFonts w:ascii="Maiandra GD" w:hAnsi="Maiandra GD" w:cs="Arial"/>
          <w:sz w:val="20"/>
          <w:szCs w:val="20"/>
        </w:rPr>
      </w:pPr>
    </w:p>
    <w:p w:rsidR="00C90DCA" w:rsidRDefault="00BF27B0" w:rsidP="00BF27B0">
      <w:pPr>
        <w:jc w:val="both"/>
        <w:rPr>
          <w:rFonts w:ascii="Maiandra GD" w:hAnsi="Maiandra GD" w:cs="Arial"/>
          <w:sz w:val="20"/>
          <w:szCs w:val="20"/>
        </w:rPr>
      </w:pPr>
      <w:r w:rsidRPr="00BF27B0">
        <w:rPr>
          <w:rFonts w:ascii="Maiandra GD" w:hAnsi="Maiandra GD" w:cs="Arial"/>
          <w:sz w:val="20"/>
          <w:szCs w:val="20"/>
        </w:rPr>
        <w:t xml:space="preserve">a) Atender todo tipo de fugas, solicitud de agua en pipas, suspensión </w:t>
      </w:r>
      <w:r w:rsidR="00C90DCA">
        <w:rPr>
          <w:rFonts w:ascii="Maiandra GD" w:hAnsi="Maiandra GD" w:cs="Arial"/>
          <w:sz w:val="20"/>
          <w:szCs w:val="20"/>
        </w:rPr>
        <w:t>de</w:t>
      </w:r>
      <w:r w:rsidR="00C90DCA" w:rsidRPr="00BF27B0">
        <w:rPr>
          <w:rFonts w:ascii="Maiandra GD" w:hAnsi="Maiandra GD" w:cs="Arial"/>
          <w:sz w:val="20"/>
          <w:szCs w:val="20"/>
        </w:rPr>
        <w:t xml:space="preserve"> servicios</w:t>
      </w:r>
      <w:r w:rsidRPr="00BF27B0">
        <w:rPr>
          <w:rFonts w:ascii="Maiandra GD" w:hAnsi="Maiandra GD" w:cs="Arial"/>
          <w:sz w:val="20"/>
          <w:szCs w:val="20"/>
        </w:rPr>
        <w:t xml:space="preserve">, mantenimiento de acueductos, aterrado y asfaltado, instalación de medidores, mantenimiento </w:t>
      </w:r>
      <w:r w:rsidR="00C90DCA">
        <w:rPr>
          <w:rFonts w:ascii="Maiandra GD" w:hAnsi="Maiandra GD" w:cs="Arial"/>
          <w:sz w:val="20"/>
          <w:szCs w:val="20"/>
        </w:rPr>
        <w:t>en caja de medidor, entre otros.</w:t>
      </w:r>
      <w:r w:rsidRPr="00BF27B0">
        <w:rPr>
          <w:rFonts w:ascii="Maiandra GD" w:hAnsi="Maiandra GD" w:cs="Arial"/>
          <w:sz w:val="20"/>
          <w:szCs w:val="20"/>
        </w:rPr>
        <w:t xml:space="preserve"> b) El sistema  permite tomar los tiempos de servicio, así como la evaluación del usuario que reci</w:t>
      </w:r>
      <w:r w:rsidR="00C90DCA">
        <w:rPr>
          <w:rFonts w:ascii="Maiandra GD" w:hAnsi="Maiandra GD" w:cs="Arial"/>
          <w:sz w:val="20"/>
          <w:szCs w:val="20"/>
        </w:rPr>
        <w:t>bió el servicio.</w:t>
      </w:r>
      <w:r w:rsidRPr="00BF27B0">
        <w:rPr>
          <w:rFonts w:ascii="Maiandra GD" w:hAnsi="Maiandra GD" w:cs="Arial"/>
          <w:sz w:val="20"/>
          <w:szCs w:val="20"/>
        </w:rPr>
        <w:t xml:space="preserve">  c) Monitorea los servicios atendidos (satisfacción del cliente), donde se identifican los detalles del servicio</w:t>
      </w:r>
      <w:r w:rsidR="00C90DCA">
        <w:rPr>
          <w:rFonts w:ascii="Maiandra GD" w:hAnsi="Maiandra GD" w:cs="Arial"/>
          <w:sz w:val="20"/>
          <w:szCs w:val="20"/>
        </w:rPr>
        <w:t xml:space="preserve"> por departamento y municipio.</w:t>
      </w:r>
    </w:p>
    <w:p w:rsidR="00C90DCA" w:rsidRDefault="00BF27B0" w:rsidP="00BF27B0">
      <w:pPr>
        <w:jc w:val="both"/>
        <w:rPr>
          <w:rFonts w:ascii="Maiandra GD" w:hAnsi="Maiandra GD" w:cs="Arial"/>
          <w:sz w:val="20"/>
          <w:szCs w:val="20"/>
        </w:rPr>
      </w:pPr>
      <w:r w:rsidRPr="00BF27B0">
        <w:rPr>
          <w:rFonts w:ascii="Maiandra GD" w:hAnsi="Maiandra GD" w:cs="Arial"/>
          <w:sz w:val="20"/>
          <w:szCs w:val="20"/>
        </w:rPr>
        <w:t xml:space="preserve">d) Se obtienen estadísticas para medir el grado de efectividad tanto del Centro de </w:t>
      </w:r>
      <w:r w:rsidR="00D02DA8">
        <w:rPr>
          <w:rFonts w:ascii="Maiandra GD" w:hAnsi="Maiandra GD" w:cs="Arial"/>
          <w:sz w:val="20"/>
          <w:szCs w:val="20"/>
        </w:rPr>
        <w:t>L</w:t>
      </w:r>
      <w:r w:rsidRPr="00BF27B0">
        <w:rPr>
          <w:rFonts w:ascii="Maiandra GD" w:hAnsi="Maiandra GD" w:cs="Arial"/>
          <w:sz w:val="20"/>
          <w:szCs w:val="20"/>
        </w:rPr>
        <w:t xml:space="preserve">lamadas como de las áreas operativas a nivel nacional. </w:t>
      </w:r>
    </w:p>
    <w:p w:rsidR="00C90DCA" w:rsidRDefault="00C90DCA" w:rsidP="00BF27B0">
      <w:pPr>
        <w:jc w:val="both"/>
        <w:rPr>
          <w:rFonts w:ascii="Maiandra GD" w:hAnsi="Maiandra GD" w:cs="Arial"/>
          <w:sz w:val="20"/>
          <w:szCs w:val="20"/>
        </w:rPr>
      </w:pPr>
    </w:p>
    <w:p w:rsidR="00BF27B0" w:rsidRPr="00BF27B0" w:rsidRDefault="00BF27B0" w:rsidP="00BF27B0">
      <w:pPr>
        <w:jc w:val="both"/>
        <w:rPr>
          <w:rFonts w:ascii="Maiandra GD" w:hAnsi="Maiandra GD" w:cs="Arial"/>
          <w:sz w:val="20"/>
          <w:szCs w:val="20"/>
        </w:rPr>
      </w:pPr>
      <w:r w:rsidRPr="00BF27B0">
        <w:rPr>
          <w:rFonts w:ascii="Maiandra GD" w:hAnsi="Maiandra GD" w:cs="Arial"/>
          <w:sz w:val="20"/>
          <w:szCs w:val="20"/>
        </w:rPr>
        <w:t xml:space="preserve">En este contexto, el Centro de Llamadas recibió un total de 415,572 llamadas en el año, de éste total </w:t>
      </w:r>
      <w:r w:rsidR="00D02DA8">
        <w:rPr>
          <w:rFonts w:ascii="Maiandra GD" w:hAnsi="Maiandra GD" w:cs="Arial"/>
          <w:sz w:val="20"/>
          <w:szCs w:val="20"/>
        </w:rPr>
        <w:t>se atendió</w:t>
      </w:r>
      <w:r w:rsidRPr="00BF27B0">
        <w:rPr>
          <w:rFonts w:ascii="Maiandra GD" w:hAnsi="Maiandra GD" w:cs="Arial"/>
          <w:sz w:val="20"/>
          <w:szCs w:val="20"/>
        </w:rPr>
        <w:t xml:space="preserve"> </w:t>
      </w:r>
      <w:r w:rsidR="00D02DA8">
        <w:rPr>
          <w:rFonts w:ascii="Maiandra GD" w:hAnsi="Maiandra GD" w:cs="Arial"/>
          <w:sz w:val="20"/>
          <w:szCs w:val="20"/>
        </w:rPr>
        <w:t>e</w:t>
      </w:r>
      <w:r w:rsidRPr="00BF27B0">
        <w:rPr>
          <w:rFonts w:ascii="Maiandra GD" w:hAnsi="Maiandra GD" w:cs="Arial"/>
          <w:sz w:val="20"/>
          <w:szCs w:val="20"/>
        </w:rPr>
        <w:t>l 94.8</w:t>
      </w:r>
      <w:r w:rsidR="00C90DCA">
        <w:rPr>
          <w:rFonts w:ascii="Maiandra GD" w:hAnsi="Maiandra GD" w:cs="Arial"/>
          <w:sz w:val="20"/>
          <w:szCs w:val="20"/>
        </w:rPr>
        <w:t xml:space="preserve"> </w:t>
      </w:r>
      <w:r w:rsidRPr="00BF27B0">
        <w:rPr>
          <w:rFonts w:ascii="Maiandra GD" w:hAnsi="Maiandra GD" w:cs="Arial"/>
          <w:sz w:val="20"/>
          <w:szCs w:val="20"/>
        </w:rPr>
        <w:t>% (394,036) de las llamadas.</w:t>
      </w:r>
    </w:p>
    <w:p w:rsidR="00BF27B0" w:rsidRPr="00BF27B0" w:rsidRDefault="00BF27B0" w:rsidP="00BF27B0">
      <w:pPr>
        <w:jc w:val="both"/>
        <w:rPr>
          <w:rFonts w:ascii="Maiandra GD" w:hAnsi="Maiandra GD" w:cs="Arial"/>
          <w:sz w:val="20"/>
          <w:szCs w:val="20"/>
        </w:rPr>
      </w:pPr>
    </w:p>
    <w:p w:rsidR="00C90DCA" w:rsidRDefault="00BF27B0" w:rsidP="00BF27B0">
      <w:pPr>
        <w:jc w:val="both"/>
        <w:rPr>
          <w:rFonts w:ascii="Maiandra GD" w:hAnsi="Maiandra GD" w:cs="Arial"/>
          <w:sz w:val="20"/>
          <w:szCs w:val="20"/>
        </w:rPr>
      </w:pPr>
      <w:r w:rsidRPr="00BF27B0">
        <w:rPr>
          <w:rFonts w:ascii="Maiandra GD" w:hAnsi="Maiandra GD" w:cs="Arial"/>
          <w:sz w:val="20"/>
          <w:szCs w:val="20"/>
        </w:rPr>
        <w:t>Dentro de la labor del Área de Rec</w:t>
      </w:r>
      <w:r w:rsidR="0048179F">
        <w:rPr>
          <w:rFonts w:ascii="Maiandra GD" w:hAnsi="Maiandra GD" w:cs="Arial"/>
          <w:sz w:val="20"/>
          <w:szCs w:val="20"/>
        </w:rPr>
        <w:t>uperación de</w:t>
      </w:r>
      <w:r w:rsidRPr="00BF27B0">
        <w:rPr>
          <w:rFonts w:ascii="Maiandra GD" w:hAnsi="Maiandra GD" w:cs="Arial"/>
          <w:sz w:val="20"/>
          <w:szCs w:val="20"/>
        </w:rPr>
        <w:t xml:space="preserve"> Mora, cabe destacar lo siguiente: </w:t>
      </w:r>
    </w:p>
    <w:p w:rsidR="00C90DCA" w:rsidRDefault="00C90DCA" w:rsidP="00BF27B0">
      <w:pPr>
        <w:jc w:val="both"/>
        <w:rPr>
          <w:rFonts w:ascii="Maiandra GD" w:hAnsi="Maiandra GD" w:cs="Arial"/>
          <w:sz w:val="20"/>
          <w:szCs w:val="20"/>
        </w:rPr>
      </w:pPr>
    </w:p>
    <w:p w:rsidR="00C90DCA" w:rsidRDefault="00BF27B0" w:rsidP="00BF27B0">
      <w:pPr>
        <w:jc w:val="both"/>
        <w:rPr>
          <w:rFonts w:ascii="Maiandra GD" w:hAnsi="Maiandra GD" w:cs="Arial"/>
          <w:sz w:val="20"/>
          <w:szCs w:val="20"/>
        </w:rPr>
      </w:pPr>
      <w:r w:rsidRPr="00BF27B0">
        <w:rPr>
          <w:rFonts w:ascii="Maiandra GD" w:hAnsi="Maiandra GD" w:cs="Arial"/>
          <w:sz w:val="20"/>
          <w:szCs w:val="20"/>
        </w:rPr>
        <w:t xml:space="preserve">1) Apertura de una colecturía en el área de Recuperación de Mora, esto permite que los usuarios con casos </w:t>
      </w:r>
      <w:r w:rsidR="00C90DCA">
        <w:rPr>
          <w:rFonts w:ascii="Maiandra GD" w:hAnsi="Maiandra GD" w:cs="Arial"/>
          <w:sz w:val="20"/>
          <w:szCs w:val="20"/>
        </w:rPr>
        <w:t>especiales que le adeudan a la i</w:t>
      </w:r>
      <w:r w:rsidRPr="00BF27B0">
        <w:rPr>
          <w:rFonts w:ascii="Maiandra GD" w:hAnsi="Maiandra GD" w:cs="Arial"/>
          <w:sz w:val="20"/>
          <w:szCs w:val="20"/>
        </w:rPr>
        <w:t>nstitución, puedan formalizar sus planes de pago y cancelar sus primas si</w:t>
      </w:r>
      <w:r w:rsidR="0048179F">
        <w:rPr>
          <w:rFonts w:ascii="Maiandra GD" w:hAnsi="Maiandra GD" w:cs="Arial"/>
          <w:sz w:val="20"/>
          <w:szCs w:val="20"/>
        </w:rPr>
        <w:t>n tener que desplazarse a una</w:t>
      </w:r>
      <w:r w:rsidR="00C90DCA">
        <w:rPr>
          <w:rFonts w:ascii="Maiandra GD" w:hAnsi="Maiandra GD" w:cs="Arial"/>
          <w:sz w:val="20"/>
          <w:szCs w:val="20"/>
        </w:rPr>
        <w:t xml:space="preserve"> sucursal.</w:t>
      </w:r>
    </w:p>
    <w:p w:rsidR="00C90DCA" w:rsidRDefault="00BF27B0" w:rsidP="00BF27B0">
      <w:pPr>
        <w:jc w:val="both"/>
        <w:rPr>
          <w:rFonts w:ascii="Maiandra GD" w:hAnsi="Maiandra GD" w:cs="Arial"/>
          <w:sz w:val="20"/>
          <w:szCs w:val="20"/>
        </w:rPr>
      </w:pPr>
      <w:r w:rsidRPr="00BF27B0">
        <w:rPr>
          <w:rFonts w:ascii="Maiandra GD" w:hAnsi="Maiandra GD" w:cs="Arial"/>
          <w:sz w:val="20"/>
          <w:szCs w:val="20"/>
        </w:rPr>
        <w:t xml:space="preserve">2) Gestión y recuperación de la </w:t>
      </w:r>
      <w:r w:rsidR="00C90DCA">
        <w:rPr>
          <w:rFonts w:ascii="Maiandra GD" w:hAnsi="Maiandra GD" w:cs="Arial"/>
          <w:sz w:val="20"/>
          <w:szCs w:val="20"/>
        </w:rPr>
        <w:t>mora antigua de las siguientes a</w:t>
      </w:r>
      <w:r w:rsidRPr="00BF27B0">
        <w:rPr>
          <w:rFonts w:ascii="Maiandra GD" w:hAnsi="Maiandra GD" w:cs="Arial"/>
          <w:sz w:val="20"/>
          <w:szCs w:val="20"/>
        </w:rPr>
        <w:t>lcaldías: Santa Ana, Ahuachapán, Chalchuapa, Chalatenango y San Salvador</w:t>
      </w:r>
      <w:r w:rsidR="00C90DCA">
        <w:rPr>
          <w:rFonts w:ascii="Maiandra GD" w:hAnsi="Maiandra GD" w:cs="Arial"/>
          <w:sz w:val="20"/>
          <w:szCs w:val="20"/>
        </w:rPr>
        <w:t>.</w:t>
      </w:r>
    </w:p>
    <w:p w:rsidR="00C90DCA" w:rsidRDefault="00BF27B0" w:rsidP="00BF27B0">
      <w:pPr>
        <w:jc w:val="both"/>
        <w:rPr>
          <w:rFonts w:ascii="Maiandra GD" w:hAnsi="Maiandra GD" w:cs="Arial"/>
          <w:sz w:val="20"/>
          <w:szCs w:val="20"/>
        </w:rPr>
      </w:pPr>
      <w:r w:rsidRPr="00BF27B0">
        <w:rPr>
          <w:rFonts w:ascii="Maiandra GD" w:hAnsi="Maiandra GD" w:cs="Arial"/>
          <w:sz w:val="20"/>
          <w:szCs w:val="20"/>
        </w:rPr>
        <w:t>3) Recuperación de $ 400,000.00 de la</w:t>
      </w:r>
      <w:r w:rsidR="00C90DCA">
        <w:rPr>
          <w:rFonts w:ascii="Maiandra GD" w:hAnsi="Maiandra GD" w:cs="Arial"/>
          <w:sz w:val="20"/>
          <w:szCs w:val="20"/>
        </w:rPr>
        <w:t xml:space="preserve"> mora de explotaciones privadas.</w:t>
      </w:r>
    </w:p>
    <w:p w:rsidR="00C90DCA" w:rsidRDefault="00BF27B0" w:rsidP="00BF27B0">
      <w:pPr>
        <w:jc w:val="both"/>
        <w:rPr>
          <w:rFonts w:ascii="Maiandra GD" w:hAnsi="Maiandra GD" w:cs="Arial"/>
          <w:sz w:val="20"/>
          <w:szCs w:val="20"/>
        </w:rPr>
      </w:pPr>
      <w:r w:rsidRPr="00BF27B0">
        <w:rPr>
          <w:rFonts w:ascii="Maiandra GD" w:hAnsi="Maiandra GD" w:cs="Arial"/>
          <w:sz w:val="20"/>
          <w:szCs w:val="20"/>
        </w:rPr>
        <w:t>4) Creación de la cuadril</w:t>
      </w:r>
      <w:r w:rsidR="00C90DCA">
        <w:rPr>
          <w:rFonts w:ascii="Maiandra GD" w:hAnsi="Maiandra GD" w:cs="Arial"/>
          <w:sz w:val="20"/>
          <w:szCs w:val="20"/>
        </w:rPr>
        <w:t>la especial de r</w:t>
      </w:r>
      <w:r w:rsidR="0048179F">
        <w:rPr>
          <w:rFonts w:ascii="Maiandra GD" w:hAnsi="Maiandra GD" w:cs="Arial"/>
          <w:sz w:val="20"/>
          <w:szCs w:val="20"/>
        </w:rPr>
        <w:t>ecuperación de</w:t>
      </w:r>
      <w:r w:rsidRPr="00BF27B0">
        <w:rPr>
          <w:rFonts w:ascii="Maiandra GD" w:hAnsi="Maiandra GD" w:cs="Arial"/>
          <w:sz w:val="20"/>
          <w:szCs w:val="20"/>
        </w:rPr>
        <w:t xml:space="preserve"> mora de la Región Occidental, con la finalidad de realizar suspensiones</w:t>
      </w:r>
      <w:r w:rsidR="00C90DCA">
        <w:rPr>
          <w:rFonts w:ascii="Maiandra GD" w:hAnsi="Maiandra GD" w:cs="Arial"/>
          <w:sz w:val="20"/>
          <w:szCs w:val="20"/>
        </w:rPr>
        <w:t xml:space="preserve"> de cuentas que presentan mora.</w:t>
      </w:r>
    </w:p>
    <w:p w:rsidR="00BF27B0" w:rsidRPr="00BF27B0" w:rsidRDefault="00C90DCA" w:rsidP="00BF27B0">
      <w:pPr>
        <w:jc w:val="both"/>
        <w:rPr>
          <w:rFonts w:ascii="Maiandra GD" w:hAnsi="Maiandra GD" w:cs="Arial"/>
          <w:sz w:val="20"/>
          <w:szCs w:val="20"/>
        </w:rPr>
      </w:pPr>
      <w:r>
        <w:rPr>
          <w:rFonts w:ascii="Maiandra GD" w:hAnsi="Maiandra GD" w:cs="Arial"/>
          <w:sz w:val="20"/>
          <w:szCs w:val="20"/>
        </w:rPr>
        <w:t>5) R</w:t>
      </w:r>
      <w:r w:rsidRPr="00BF27B0">
        <w:rPr>
          <w:rFonts w:ascii="Maiandra GD" w:hAnsi="Maiandra GD" w:cs="Arial"/>
          <w:sz w:val="20"/>
          <w:szCs w:val="20"/>
        </w:rPr>
        <w:t>ecuperación</w:t>
      </w:r>
      <w:r w:rsidR="00BF27B0" w:rsidRPr="00BF27B0">
        <w:rPr>
          <w:rFonts w:ascii="Maiandra GD" w:hAnsi="Maiandra GD" w:cs="Arial"/>
          <w:sz w:val="20"/>
          <w:szCs w:val="20"/>
        </w:rPr>
        <w:t xml:space="preserve"> anual de cuentas en mora</w:t>
      </w:r>
      <w:r>
        <w:rPr>
          <w:rFonts w:ascii="Maiandra GD" w:hAnsi="Maiandra GD" w:cs="Arial"/>
          <w:sz w:val="20"/>
          <w:szCs w:val="20"/>
        </w:rPr>
        <w:t>, la cual</w:t>
      </w:r>
      <w:r w:rsidR="00BF27B0" w:rsidRPr="00BF27B0">
        <w:rPr>
          <w:rFonts w:ascii="Maiandra GD" w:hAnsi="Maiandra GD" w:cs="Arial"/>
          <w:sz w:val="20"/>
          <w:szCs w:val="20"/>
        </w:rPr>
        <w:t xml:space="preserve"> ascendió a $ 8.3 millones</w:t>
      </w:r>
      <w:r w:rsidR="0048179F">
        <w:rPr>
          <w:rFonts w:ascii="Maiandra GD" w:hAnsi="Maiandra GD" w:cs="Arial"/>
          <w:sz w:val="20"/>
          <w:szCs w:val="20"/>
        </w:rPr>
        <w:t>,</w:t>
      </w:r>
      <w:r w:rsidR="00BF27B0" w:rsidRPr="00BF27B0">
        <w:rPr>
          <w:rFonts w:ascii="Maiandra GD" w:hAnsi="Maiandra GD" w:cs="Arial"/>
          <w:sz w:val="20"/>
          <w:szCs w:val="20"/>
        </w:rPr>
        <w:t xml:space="preserve"> </w:t>
      </w:r>
      <w:r>
        <w:rPr>
          <w:rFonts w:ascii="Maiandra GD" w:hAnsi="Maiandra GD" w:cs="Arial"/>
          <w:sz w:val="20"/>
          <w:szCs w:val="20"/>
        </w:rPr>
        <w:t>i</w:t>
      </w:r>
      <w:r w:rsidR="00BF27B0" w:rsidRPr="00BF27B0">
        <w:rPr>
          <w:rFonts w:ascii="Maiandra GD" w:hAnsi="Maiandra GD" w:cs="Arial"/>
          <w:sz w:val="20"/>
          <w:szCs w:val="20"/>
        </w:rPr>
        <w:t>ncluye</w:t>
      </w:r>
      <w:r>
        <w:rPr>
          <w:rFonts w:ascii="Maiandra GD" w:hAnsi="Maiandra GD" w:cs="Arial"/>
          <w:sz w:val="20"/>
          <w:szCs w:val="20"/>
        </w:rPr>
        <w:t>ndo</w:t>
      </w:r>
      <w:r w:rsidR="00BF27B0" w:rsidRPr="00BF27B0">
        <w:rPr>
          <w:rFonts w:ascii="Maiandra GD" w:hAnsi="Maiandra GD" w:cs="Arial"/>
          <w:sz w:val="20"/>
          <w:szCs w:val="20"/>
        </w:rPr>
        <w:t xml:space="preserve"> l</w:t>
      </w:r>
      <w:r>
        <w:rPr>
          <w:rFonts w:ascii="Maiandra GD" w:hAnsi="Maiandra GD" w:cs="Arial"/>
          <w:sz w:val="20"/>
          <w:szCs w:val="20"/>
        </w:rPr>
        <w:t>as gestiones realizadas por la u</w:t>
      </w:r>
      <w:r w:rsidR="00BF27B0" w:rsidRPr="00BF27B0">
        <w:rPr>
          <w:rFonts w:ascii="Maiandra GD" w:hAnsi="Maiandra GD" w:cs="Arial"/>
          <w:sz w:val="20"/>
          <w:szCs w:val="20"/>
        </w:rPr>
        <w:t>nidad y los pagos voluntarios que realizan los usuarios en las sucursales.</w:t>
      </w:r>
    </w:p>
    <w:p w:rsidR="00BF27B0" w:rsidRPr="00BF27B0" w:rsidRDefault="00BF27B0" w:rsidP="00BF27B0">
      <w:pPr>
        <w:jc w:val="both"/>
        <w:rPr>
          <w:rFonts w:ascii="Maiandra GD" w:hAnsi="Maiandra GD" w:cs="Arial"/>
          <w:sz w:val="20"/>
          <w:szCs w:val="20"/>
        </w:rPr>
      </w:pPr>
    </w:p>
    <w:p w:rsidR="00BF27B0" w:rsidRPr="00BF27B0" w:rsidRDefault="00BF27B0" w:rsidP="00BF27B0">
      <w:pPr>
        <w:jc w:val="both"/>
        <w:rPr>
          <w:rFonts w:ascii="Maiandra GD" w:hAnsi="Maiandra GD" w:cs="Arial"/>
          <w:sz w:val="20"/>
          <w:szCs w:val="20"/>
        </w:rPr>
      </w:pPr>
      <w:r w:rsidRPr="00BF27B0">
        <w:rPr>
          <w:rFonts w:ascii="Maiandra GD" w:hAnsi="Maiandra GD" w:cs="Arial"/>
          <w:sz w:val="20"/>
          <w:szCs w:val="20"/>
        </w:rPr>
        <w:t>Cubriendo las necesidades de la población usuaria, específicamente aquellos sectores que carecen del acceso al servicio de agua potable y</w:t>
      </w:r>
      <w:r w:rsidR="0048179F">
        <w:rPr>
          <w:rFonts w:ascii="Maiandra GD" w:hAnsi="Maiandra GD" w:cs="Arial"/>
          <w:sz w:val="20"/>
          <w:szCs w:val="20"/>
        </w:rPr>
        <w:t xml:space="preserve"> alcantarillado sanitario, ANDA</w:t>
      </w:r>
      <w:r w:rsidRPr="00BF27B0">
        <w:rPr>
          <w:rFonts w:ascii="Maiandra GD" w:hAnsi="Maiandra GD" w:cs="Arial"/>
          <w:sz w:val="20"/>
          <w:szCs w:val="20"/>
        </w:rPr>
        <w:t xml:space="preserve"> durante el año 2012 continuó con la política crediticia de brindar mayores facilidades de pago a los usuarios que adquieren un nuevo servicio o que tienen que </w:t>
      </w:r>
      <w:r w:rsidR="00C90DCA">
        <w:rPr>
          <w:rFonts w:ascii="Maiandra GD" w:hAnsi="Maiandra GD" w:cs="Arial"/>
          <w:sz w:val="20"/>
          <w:szCs w:val="20"/>
        </w:rPr>
        <w:t>cancelar montos en mora con la i</w:t>
      </w:r>
      <w:r w:rsidRPr="00BF27B0">
        <w:rPr>
          <w:rFonts w:ascii="Maiandra GD" w:hAnsi="Maiandra GD" w:cs="Arial"/>
          <w:sz w:val="20"/>
          <w:szCs w:val="20"/>
        </w:rPr>
        <w:t xml:space="preserve">nstitución. Al 31 de diciembre, </w:t>
      </w:r>
      <w:r w:rsidR="00C90DCA">
        <w:rPr>
          <w:rFonts w:ascii="Maiandra GD" w:hAnsi="Maiandra GD" w:cs="Arial"/>
          <w:sz w:val="20"/>
          <w:szCs w:val="20"/>
        </w:rPr>
        <w:t xml:space="preserve">ANDA </w:t>
      </w:r>
      <w:r w:rsidRPr="00BF27B0">
        <w:rPr>
          <w:rFonts w:ascii="Maiandra GD" w:hAnsi="Maiandra GD" w:cs="Arial"/>
          <w:sz w:val="20"/>
          <w:szCs w:val="20"/>
        </w:rPr>
        <w:t>tenía habilitadas</w:t>
      </w:r>
      <w:r w:rsidR="00C90DCA">
        <w:rPr>
          <w:rFonts w:ascii="Maiandra GD" w:hAnsi="Maiandra GD" w:cs="Arial"/>
          <w:sz w:val="20"/>
          <w:szCs w:val="20"/>
        </w:rPr>
        <w:t xml:space="preserve"> 25 s</w:t>
      </w:r>
      <w:r w:rsidR="0048179F">
        <w:rPr>
          <w:rFonts w:ascii="Maiandra GD" w:hAnsi="Maiandra GD" w:cs="Arial"/>
          <w:sz w:val="20"/>
          <w:szCs w:val="20"/>
        </w:rPr>
        <w:t>ucursales a nivel nacional</w:t>
      </w:r>
      <w:r w:rsidR="00C90DCA">
        <w:rPr>
          <w:rFonts w:ascii="Maiandra GD" w:hAnsi="Maiandra GD" w:cs="Arial"/>
          <w:sz w:val="20"/>
          <w:szCs w:val="20"/>
        </w:rPr>
        <w:t xml:space="preserve"> (Ver c</w:t>
      </w:r>
      <w:r w:rsidRPr="00BF27B0">
        <w:rPr>
          <w:rFonts w:ascii="Maiandra GD" w:hAnsi="Maiandra GD" w:cs="Arial"/>
          <w:sz w:val="20"/>
          <w:szCs w:val="20"/>
        </w:rPr>
        <w:t xml:space="preserve">uadro No. 4). </w:t>
      </w:r>
    </w:p>
    <w:p w:rsidR="007F53D9" w:rsidRPr="00BF27B0" w:rsidRDefault="007F53D9" w:rsidP="003973F7">
      <w:pPr>
        <w:jc w:val="both"/>
        <w:rPr>
          <w:rFonts w:ascii="Maiandra GD" w:hAnsi="Maiandra GD" w:cs="Arial"/>
          <w:sz w:val="20"/>
          <w:szCs w:val="20"/>
        </w:rPr>
      </w:pPr>
    </w:p>
    <w:p w:rsidR="007F53D9" w:rsidRDefault="007F53D9" w:rsidP="003973F7">
      <w:pPr>
        <w:jc w:val="both"/>
        <w:rPr>
          <w:rFonts w:ascii="Maiandra GD" w:hAnsi="Maiandra GD" w:cs="Arial"/>
          <w:sz w:val="20"/>
          <w:szCs w:val="20"/>
        </w:rPr>
      </w:pPr>
    </w:p>
    <w:p w:rsidR="00872643" w:rsidRDefault="00872643" w:rsidP="003973F7">
      <w:pPr>
        <w:jc w:val="both"/>
        <w:rPr>
          <w:rFonts w:ascii="Maiandra GD" w:hAnsi="Maiandra GD" w:cs="Arial"/>
          <w:sz w:val="20"/>
          <w:szCs w:val="20"/>
        </w:rPr>
      </w:pPr>
    </w:p>
    <w:p w:rsidR="004F5154" w:rsidRPr="004A679F" w:rsidRDefault="00C90DCA" w:rsidP="004F5154">
      <w:pPr>
        <w:jc w:val="center"/>
        <w:rPr>
          <w:rFonts w:ascii="Tw Cen MT" w:hAnsi="Tw Cen MT" w:cs="Arial"/>
          <w:b/>
          <w:sz w:val="22"/>
          <w:szCs w:val="18"/>
        </w:rPr>
      </w:pPr>
      <w:r>
        <w:rPr>
          <w:rFonts w:ascii="Tw Cen MT" w:hAnsi="Tw Cen MT" w:cs="Arial"/>
          <w:b/>
          <w:sz w:val="22"/>
          <w:szCs w:val="18"/>
        </w:rPr>
        <w:lastRenderedPageBreak/>
        <w:t>C</w:t>
      </w:r>
      <w:r w:rsidR="004F5154">
        <w:rPr>
          <w:rFonts w:ascii="Tw Cen MT" w:hAnsi="Tw Cen MT" w:cs="Arial"/>
          <w:b/>
          <w:sz w:val="22"/>
          <w:szCs w:val="18"/>
        </w:rPr>
        <w:t>UADRO No. 4</w:t>
      </w:r>
    </w:p>
    <w:p w:rsidR="004F5154" w:rsidRPr="00BF27B0" w:rsidRDefault="004F5154" w:rsidP="004F5154">
      <w:pPr>
        <w:jc w:val="center"/>
        <w:rPr>
          <w:rFonts w:ascii="Maiandra GD" w:hAnsi="Maiandra GD" w:cs="Arial"/>
          <w:sz w:val="20"/>
          <w:szCs w:val="20"/>
        </w:rPr>
      </w:pPr>
      <w:r w:rsidRPr="004F5154">
        <w:rPr>
          <w:rFonts w:ascii="Tw Cen MT" w:hAnsi="Tw Cen MT" w:cs="Arial"/>
          <w:sz w:val="20"/>
          <w:szCs w:val="18"/>
        </w:rPr>
        <w:t>SUCURSALES POR REGIÓN A NIVEL NACIONAL A DICIEMBRE DE 2012</w:t>
      </w:r>
    </w:p>
    <w:p w:rsidR="007F53D9" w:rsidRDefault="007F53D9" w:rsidP="003973F7">
      <w:pPr>
        <w:jc w:val="both"/>
        <w:rPr>
          <w:rFonts w:ascii="Maiandra GD" w:hAnsi="Maiandra GD" w:cs="Arial"/>
          <w:sz w:val="20"/>
          <w:szCs w:val="20"/>
        </w:rPr>
      </w:pPr>
    </w:p>
    <w:p w:rsidR="00BB1CAF" w:rsidRPr="00F739BA" w:rsidRDefault="00BB1CAF" w:rsidP="003973F7">
      <w:pPr>
        <w:jc w:val="both"/>
        <w:rPr>
          <w:rFonts w:ascii="Maiandra GD" w:hAnsi="Maiandra GD" w:cs="Arial"/>
          <w:sz w:val="14"/>
          <w:szCs w:val="20"/>
        </w:rPr>
      </w:pPr>
    </w:p>
    <w:tbl>
      <w:tblPr>
        <w:tblW w:w="5000" w:type="pct"/>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left w:w="70" w:type="dxa"/>
          <w:right w:w="70" w:type="dxa"/>
        </w:tblCellMar>
        <w:tblLook w:val="0000" w:firstRow="0" w:lastRow="0" w:firstColumn="0" w:lastColumn="0" w:noHBand="0" w:noVBand="0"/>
      </w:tblPr>
      <w:tblGrid>
        <w:gridCol w:w="360"/>
        <w:gridCol w:w="3309"/>
        <w:gridCol w:w="336"/>
        <w:gridCol w:w="2685"/>
        <w:gridCol w:w="336"/>
        <w:gridCol w:w="2746"/>
      </w:tblGrid>
      <w:tr w:rsidR="004F5154" w:rsidRPr="004F5154" w:rsidTr="005E6630">
        <w:trPr>
          <w:trHeight w:val="417"/>
        </w:trPr>
        <w:tc>
          <w:tcPr>
            <w:tcW w:w="184" w:type="pct"/>
            <w:shd w:val="clear" w:color="auto" w:fill="auto"/>
            <w:noWrap/>
          </w:tcPr>
          <w:p w:rsidR="004F5154" w:rsidRPr="004F5154" w:rsidRDefault="004F5154" w:rsidP="001357DC">
            <w:pPr>
              <w:jc w:val="center"/>
              <w:rPr>
                <w:rFonts w:ascii="Utsaah" w:eastAsia="Meiryo" w:hAnsi="Utsaah" w:cs="Utsaah"/>
                <w:b/>
                <w:bCs/>
                <w:color w:val="000080"/>
                <w:sz w:val="16"/>
                <w:szCs w:val="16"/>
                <w:lang w:val="es-ES"/>
              </w:rPr>
            </w:pPr>
          </w:p>
        </w:tc>
        <w:tc>
          <w:tcPr>
            <w:tcW w:w="1693" w:type="pct"/>
            <w:shd w:val="clear" w:color="auto" w:fill="auto"/>
            <w:noWrap/>
            <w:vAlign w:val="bottom"/>
          </w:tcPr>
          <w:p w:rsidR="004F5154" w:rsidRPr="004F5154" w:rsidRDefault="004F5154" w:rsidP="004F5154">
            <w:pPr>
              <w:jc w:val="center"/>
              <w:rPr>
                <w:rFonts w:ascii="Tw Cen MT" w:eastAsia="Meiryo" w:hAnsi="Tw Cen MT" w:cs="Utsaah"/>
                <w:b/>
                <w:bCs/>
                <w:color w:val="000080"/>
                <w:sz w:val="16"/>
                <w:szCs w:val="16"/>
                <w:u w:val="single"/>
                <w:lang w:val="es-ES"/>
              </w:rPr>
            </w:pPr>
            <w:r w:rsidRPr="004F5154">
              <w:rPr>
                <w:rFonts w:ascii="Tw Cen MT" w:hAnsi="Tw Cen MT" w:cs="Arial"/>
                <w:b/>
                <w:color w:val="365F91"/>
                <w:sz w:val="20"/>
                <w:szCs w:val="20"/>
                <w:u w:val="single"/>
                <w:lang w:val="es-ES"/>
              </w:rPr>
              <w:t>REGIÓN METROPOLITANA</w:t>
            </w:r>
          </w:p>
        </w:tc>
        <w:tc>
          <w:tcPr>
            <w:tcW w:w="172" w:type="pct"/>
            <w:shd w:val="clear" w:color="auto" w:fill="auto"/>
            <w:noWrap/>
          </w:tcPr>
          <w:p w:rsidR="004F5154" w:rsidRPr="004F5154" w:rsidRDefault="004F5154" w:rsidP="001357DC">
            <w:pPr>
              <w:jc w:val="center"/>
              <w:rPr>
                <w:rFonts w:ascii="Utsaah" w:eastAsia="Meiryo" w:hAnsi="Utsaah" w:cs="Utsaah"/>
                <w:color w:val="000080"/>
                <w:sz w:val="16"/>
                <w:szCs w:val="16"/>
                <w:lang w:val="es-ES"/>
              </w:rPr>
            </w:pPr>
          </w:p>
        </w:tc>
        <w:tc>
          <w:tcPr>
            <w:tcW w:w="1374" w:type="pct"/>
            <w:shd w:val="clear" w:color="auto" w:fill="auto"/>
            <w:noWrap/>
            <w:vAlign w:val="bottom"/>
          </w:tcPr>
          <w:p w:rsidR="004F5154" w:rsidRPr="004F5154" w:rsidRDefault="004F5154" w:rsidP="004F5154">
            <w:pPr>
              <w:jc w:val="center"/>
              <w:rPr>
                <w:rFonts w:ascii="Utsaah" w:eastAsia="Meiryo" w:hAnsi="Utsaah" w:cs="Utsaah"/>
                <w:b/>
                <w:bCs/>
                <w:color w:val="000080"/>
                <w:sz w:val="16"/>
                <w:szCs w:val="16"/>
                <w:u w:val="single"/>
                <w:lang w:val="es-ES"/>
              </w:rPr>
            </w:pPr>
          </w:p>
        </w:tc>
        <w:tc>
          <w:tcPr>
            <w:tcW w:w="172" w:type="pct"/>
            <w:shd w:val="clear" w:color="auto" w:fill="auto"/>
            <w:noWrap/>
          </w:tcPr>
          <w:p w:rsidR="004F5154" w:rsidRPr="004F5154" w:rsidRDefault="004F5154" w:rsidP="001357DC">
            <w:pPr>
              <w:jc w:val="center"/>
              <w:rPr>
                <w:rFonts w:ascii="Utsaah" w:eastAsia="Meiryo" w:hAnsi="Utsaah" w:cs="Utsaah"/>
                <w:color w:val="000080"/>
                <w:sz w:val="16"/>
                <w:szCs w:val="16"/>
                <w:lang w:val="es-ES"/>
              </w:rPr>
            </w:pPr>
          </w:p>
        </w:tc>
        <w:tc>
          <w:tcPr>
            <w:tcW w:w="1405" w:type="pct"/>
            <w:shd w:val="clear" w:color="auto" w:fill="auto"/>
            <w:noWrap/>
            <w:vAlign w:val="bottom"/>
          </w:tcPr>
          <w:p w:rsidR="004F5154" w:rsidRPr="004F5154" w:rsidRDefault="004F5154" w:rsidP="004F5154">
            <w:pPr>
              <w:jc w:val="center"/>
              <w:rPr>
                <w:rFonts w:ascii="Tw Cen MT" w:hAnsi="Tw Cen MT" w:cs="Arial"/>
                <w:b/>
                <w:color w:val="365F91"/>
                <w:sz w:val="20"/>
                <w:szCs w:val="20"/>
                <w:u w:val="single"/>
                <w:lang w:val="es-ES"/>
              </w:rPr>
            </w:pPr>
            <w:r w:rsidRPr="004F5154">
              <w:rPr>
                <w:rFonts w:ascii="Tw Cen MT" w:hAnsi="Tw Cen MT" w:cs="Arial"/>
                <w:b/>
                <w:color w:val="365F91"/>
                <w:sz w:val="20"/>
                <w:szCs w:val="20"/>
                <w:u w:val="single"/>
                <w:lang w:val="es-ES"/>
              </w:rPr>
              <w:t>REGIÓN OCCIDENTAL</w:t>
            </w:r>
          </w:p>
        </w:tc>
      </w:tr>
      <w:tr w:rsidR="005E6630" w:rsidRPr="004F5154" w:rsidTr="005E6630">
        <w:trPr>
          <w:trHeight w:val="67"/>
        </w:trPr>
        <w:tc>
          <w:tcPr>
            <w:tcW w:w="184" w:type="pct"/>
            <w:shd w:val="clear" w:color="auto" w:fill="auto"/>
            <w:noWrap/>
          </w:tcPr>
          <w:p w:rsidR="005E6630" w:rsidRPr="004F5154" w:rsidRDefault="005E6630" w:rsidP="005E6630">
            <w:pPr>
              <w:jc w:val="center"/>
              <w:rPr>
                <w:rFonts w:ascii="Maiandra GD" w:hAnsi="Maiandra GD" w:cs="Arial"/>
                <w:sz w:val="16"/>
                <w:szCs w:val="20"/>
              </w:rPr>
            </w:pPr>
          </w:p>
        </w:tc>
        <w:tc>
          <w:tcPr>
            <w:tcW w:w="1693" w:type="pct"/>
            <w:shd w:val="clear" w:color="auto" w:fill="auto"/>
            <w:noWrap/>
          </w:tcPr>
          <w:p w:rsidR="005E6630" w:rsidRPr="004F5154" w:rsidRDefault="005E6630" w:rsidP="005E6630">
            <w:pPr>
              <w:jc w:val="center"/>
              <w:rPr>
                <w:rFonts w:ascii="Maiandra GD" w:hAnsi="Maiandra GD" w:cs="Arial"/>
                <w:sz w:val="16"/>
                <w:szCs w:val="20"/>
              </w:rPr>
            </w:pPr>
          </w:p>
        </w:tc>
        <w:tc>
          <w:tcPr>
            <w:tcW w:w="172" w:type="pct"/>
            <w:shd w:val="clear" w:color="auto" w:fill="auto"/>
            <w:noWrap/>
          </w:tcPr>
          <w:p w:rsidR="005E6630" w:rsidRPr="004F5154" w:rsidRDefault="005E6630" w:rsidP="005E6630">
            <w:pPr>
              <w:jc w:val="center"/>
              <w:rPr>
                <w:rFonts w:ascii="Maiandra GD" w:hAnsi="Maiandra GD" w:cs="Arial"/>
                <w:sz w:val="16"/>
                <w:szCs w:val="20"/>
              </w:rPr>
            </w:pPr>
          </w:p>
        </w:tc>
        <w:tc>
          <w:tcPr>
            <w:tcW w:w="1374" w:type="pct"/>
            <w:shd w:val="clear" w:color="auto" w:fill="auto"/>
          </w:tcPr>
          <w:p w:rsidR="005E6630" w:rsidRPr="004F5154" w:rsidRDefault="005E6630" w:rsidP="005E6630">
            <w:pPr>
              <w:jc w:val="center"/>
              <w:rPr>
                <w:rFonts w:ascii="Maiandra GD" w:hAnsi="Maiandra GD" w:cs="Arial"/>
                <w:sz w:val="16"/>
                <w:szCs w:val="20"/>
              </w:rPr>
            </w:pPr>
          </w:p>
        </w:tc>
        <w:tc>
          <w:tcPr>
            <w:tcW w:w="172" w:type="pct"/>
            <w:shd w:val="clear" w:color="auto" w:fill="auto"/>
            <w:noWrap/>
          </w:tcPr>
          <w:p w:rsidR="005E6630" w:rsidRPr="004F5154" w:rsidRDefault="005E6630" w:rsidP="005E6630">
            <w:pPr>
              <w:jc w:val="center"/>
              <w:rPr>
                <w:rFonts w:ascii="Maiandra GD" w:hAnsi="Maiandra GD" w:cs="Arial"/>
                <w:sz w:val="16"/>
                <w:szCs w:val="20"/>
              </w:rPr>
            </w:pPr>
          </w:p>
        </w:tc>
        <w:tc>
          <w:tcPr>
            <w:tcW w:w="1405" w:type="pct"/>
            <w:shd w:val="clear" w:color="auto" w:fill="auto"/>
          </w:tcPr>
          <w:p w:rsidR="005E6630" w:rsidRPr="004F5154" w:rsidRDefault="005E6630" w:rsidP="005E6630">
            <w:pPr>
              <w:jc w:val="center"/>
              <w:rPr>
                <w:rFonts w:ascii="Maiandra GD" w:hAnsi="Maiandra GD" w:cs="Arial"/>
                <w:sz w:val="16"/>
                <w:szCs w:val="20"/>
              </w:rPr>
            </w:pPr>
          </w:p>
        </w:tc>
      </w:tr>
      <w:tr w:rsidR="004F5154" w:rsidRPr="004F5154" w:rsidTr="005E6630">
        <w:trPr>
          <w:trHeight w:val="284"/>
        </w:trPr>
        <w:tc>
          <w:tcPr>
            <w:tcW w:w="184" w:type="pct"/>
            <w:shd w:val="clear" w:color="auto" w:fill="auto"/>
            <w:noWrap/>
          </w:tcPr>
          <w:p w:rsidR="004F5154" w:rsidRPr="004F5154" w:rsidRDefault="004F5154" w:rsidP="005E6630">
            <w:pPr>
              <w:jc w:val="center"/>
              <w:rPr>
                <w:rFonts w:ascii="Maiandra GD" w:hAnsi="Maiandra GD" w:cs="Arial"/>
                <w:sz w:val="16"/>
                <w:szCs w:val="20"/>
              </w:rPr>
            </w:pPr>
            <w:r w:rsidRPr="004F5154">
              <w:rPr>
                <w:rFonts w:ascii="Maiandra GD" w:hAnsi="Maiandra GD" w:cs="Arial"/>
                <w:sz w:val="16"/>
                <w:szCs w:val="20"/>
              </w:rPr>
              <w:t>1</w:t>
            </w:r>
          </w:p>
        </w:tc>
        <w:tc>
          <w:tcPr>
            <w:tcW w:w="1693" w:type="pct"/>
            <w:shd w:val="clear" w:color="auto" w:fill="auto"/>
            <w:noWrap/>
          </w:tcPr>
          <w:p w:rsidR="004F5154" w:rsidRPr="004F5154" w:rsidRDefault="004F5154" w:rsidP="005E6630">
            <w:pPr>
              <w:rPr>
                <w:rFonts w:ascii="Maiandra GD" w:hAnsi="Maiandra GD" w:cs="Arial"/>
                <w:sz w:val="16"/>
                <w:szCs w:val="20"/>
              </w:rPr>
            </w:pPr>
            <w:r w:rsidRPr="004F5154">
              <w:rPr>
                <w:rFonts w:ascii="Maiandra GD" w:hAnsi="Maiandra GD" w:cs="Arial"/>
                <w:sz w:val="16"/>
                <w:szCs w:val="20"/>
              </w:rPr>
              <w:t>CENTRO</w:t>
            </w:r>
          </w:p>
        </w:tc>
        <w:tc>
          <w:tcPr>
            <w:tcW w:w="172" w:type="pct"/>
            <w:shd w:val="clear" w:color="auto" w:fill="auto"/>
            <w:noWrap/>
          </w:tcPr>
          <w:p w:rsidR="004F5154" w:rsidRPr="004F5154" w:rsidRDefault="004F5154" w:rsidP="005E6630">
            <w:pPr>
              <w:jc w:val="center"/>
              <w:rPr>
                <w:rFonts w:ascii="Maiandra GD" w:hAnsi="Maiandra GD" w:cs="Arial"/>
                <w:sz w:val="16"/>
                <w:szCs w:val="20"/>
              </w:rPr>
            </w:pPr>
            <w:r w:rsidRPr="004F5154">
              <w:rPr>
                <w:rFonts w:ascii="Maiandra GD" w:hAnsi="Maiandra GD" w:cs="Arial"/>
                <w:sz w:val="16"/>
                <w:szCs w:val="20"/>
              </w:rPr>
              <w:t>10</w:t>
            </w:r>
          </w:p>
        </w:tc>
        <w:tc>
          <w:tcPr>
            <w:tcW w:w="1374" w:type="pct"/>
            <w:shd w:val="clear" w:color="auto" w:fill="auto"/>
          </w:tcPr>
          <w:p w:rsidR="004F5154" w:rsidRPr="004F5154" w:rsidRDefault="00D02DA8" w:rsidP="005E6630">
            <w:pPr>
              <w:rPr>
                <w:rFonts w:ascii="Maiandra GD" w:hAnsi="Maiandra GD" w:cs="Arial"/>
                <w:sz w:val="16"/>
                <w:szCs w:val="20"/>
              </w:rPr>
            </w:pPr>
            <w:r w:rsidRPr="004F5154">
              <w:rPr>
                <w:rFonts w:ascii="Maiandra GD" w:hAnsi="Maiandra GD" w:cs="Arial"/>
                <w:sz w:val="16"/>
                <w:szCs w:val="20"/>
              </w:rPr>
              <w:t xml:space="preserve">GALERÍAS </w:t>
            </w:r>
            <w:r w:rsidR="004F5154" w:rsidRPr="004F5154">
              <w:rPr>
                <w:rFonts w:ascii="Maiandra GD" w:hAnsi="Maiandra GD" w:cs="Arial"/>
                <w:sz w:val="16"/>
                <w:szCs w:val="20"/>
              </w:rPr>
              <w:t>ESCALON</w:t>
            </w:r>
          </w:p>
        </w:tc>
        <w:tc>
          <w:tcPr>
            <w:tcW w:w="172" w:type="pct"/>
            <w:shd w:val="clear" w:color="auto" w:fill="auto"/>
            <w:noWrap/>
          </w:tcPr>
          <w:p w:rsidR="004F5154" w:rsidRPr="004F5154" w:rsidRDefault="004F5154" w:rsidP="005E6630">
            <w:pPr>
              <w:jc w:val="center"/>
              <w:rPr>
                <w:rFonts w:ascii="Maiandra GD" w:hAnsi="Maiandra GD" w:cs="Arial"/>
                <w:sz w:val="16"/>
                <w:szCs w:val="20"/>
              </w:rPr>
            </w:pPr>
            <w:r w:rsidRPr="004F5154">
              <w:rPr>
                <w:rFonts w:ascii="Maiandra GD" w:hAnsi="Maiandra GD" w:cs="Arial"/>
                <w:sz w:val="16"/>
                <w:szCs w:val="20"/>
              </w:rPr>
              <w:t>18</w:t>
            </w:r>
          </w:p>
        </w:tc>
        <w:tc>
          <w:tcPr>
            <w:tcW w:w="1405" w:type="pct"/>
            <w:shd w:val="clear" w:color="auto" w:fill="auto"/>
          </w:tcPr>
          <w:p w:rsidR="004F5154" w:rsidRPr="004F5154" w:rsidRDefault="004F5154" w:rsidP="005E6630">
            <w:pPr>
              <w:rPr>
                <w:rFonts w:ascii="Utsaah" w:eastAsia="Meiryo" w:hAnsi="Utsaah" w:cs="Utsaah"/>
                <w:b/>
                <w:bCs/>
                <w:sz w:val="16"/>
                <w:szCs w:val="16"/>
                <w:lang w:val="es-ES"/>
              </w:rPr>
            </w:pPr>
            <w:r w:rsidRPr="004F5154">
              <w:rPr>
                <w:rFonts w:ascii="Maiandra GD" w:hAnsi="Maiandra GD" w:cs="Arial"/>
                <w:sz w:val="16"/>
                <w:szCs w:val="20"/>
              </w:rPr>
              <w:t>SANTA ANA 25</w:t>
            </w:r>
          </w:p>
        </w:tc>
      </w:tr>
      <w:tr w:rsidR="004F5154" w:rsidRPr="004F5154" w:rsidTr="005E6630">
        <w:trPr>
          <w:trHeight w:val="737"/>
        </w:trPr>
        <w:tc>
          <w:tcPr>
            <w:tcW w:w="184"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693"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Calle Rubén Darío, entre 11 y 13 Av. Sur, Local No. 1, Centro Comercial Don Chico, San Salvador.</w:t>
            </w:r>
          </w:p>
          <w:p w:rsidR="004F5154" w:rsidRPr="004F5154" w:rsidRDefault="004550E5" w:rsidP="004F5154">
            <w:pPr>
              <w:rPr>
                <w:rFonts w:ascii="Utsaah" w:eastAsia="Meiryo" w:hAnsi="Utsaah" w:cs="Utsaah"/>
                <w:sz w:val="16"/>
                <w:szCs w:val="16"/>
                <w:lang w:val="es-ES"/>
              </w:rPr>
            </w:pPr>
            <w:r>
              <w:rPr>
                <w:rFonts w:ascii="Arial" w:hAnsi="Arial" w:cs="Arial"/>
                <w:b/>
                <w:noProof/>
                <w:color w:val="365F91"/>
                <w:sz w:val="20"/>
                <w:szCs w:val="20"/>
                <w:lang w:eastAsia="es-SV"/>
              </w:rPr>
              <w:drawing>
                <wp:anchor distT="0" distB="0" distL="114300" distR="114300" simplePos="0" relativeHeight="251736576" behindDoc="1" locked="0" layoutInCell="1" allowOverlap="1" wp14:anchorId="6A1EFC78" wp14:editId="41C86A0D">
                  <wp:simplePos x="0" y="0"/>
                  <wp:positionH relativeFrom="column">
                    <wp:posOffset>245110</wp:posOffset>
                  </wp:positionH>
                  <wp:positionV relativeFrom="paragraph">
                    <wp:posOffset>84293</wp:posOffset>
                  </wp:positionV>
                  <wp:extent cx="5337175" cy="4337685"/>
                  <wp:effectExtent l="0" t="0" r="0" b="0"/>
                  <wp:wrapNone/>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A.jpg"/>
                          <pic:cNvPicPr/>
                        </pic:nvPicPr>
                        <pic:blipFill>
                          <a:blip r:embed="rId46" cstate="print">
                            <a:clrChange>
                              <a:clrFrom>
                                <a:srgbClr val="FDFDFD"/>
                              </a:clrFrom>
                              <a:clrTo>
                                <a:srgbClr val="FDFDFD">
                                  <a:alpha val="0"/>
                                </a:srgbClr>
                              </a:clrTo>
                            </a:clrChange>
                            <a:lum bright="70000" contrast="-70000"/>
                            <a:extLst>
                              <a:ext uri="{28A0092B-C50C-407E-A947-70E740481C1C}">
                                <a14:useLocalDpi xmlns:a14="http://schemas.microsoft.com/office/drawing/2010/main" val="0"/>
                              </a:ext>
                            </a:extLst>
                          </a:blip>
                          <a:stretch>
                            <a:fillRect/>
                          </a:stretch>
                        </pic:blipFill>
                        <pic:spPr>
                          <a:xfrm>
                            <a:off x="0" y="0"/>
                            <a:ext cx="5337175" cy="4337685"/>
                          </a:xfrm>
                          <a:prstGeom prst="rect">
                            <a:avLst/>
                          </a:prstGeom>
                        </pic:spPr>
                      </pic:pic>
                    </a:graphicData>
                  </a:graphic>
                  <wp14:sizeRelH relativeFrom="page">
                    <wp14:pctWidth>0</wp14:pctWidth>
                  </wp14:sizeRelH>
                  <wp14:sizeRelV relativeFrom="page">
                    <wp14:pctHeight>0</wp14:pctHeight>
                  </wp14:sizeRelV>
                </wp:anchor>
              </w:drawing>
            </w:r>
            <w:r w:rsidR="004F5154" w:rsidRPr="004F5154">
              <w:rPr>
                <w:rFonts w:ascii="Utsaah" w:eastAsia="Meiryo" w:hAnsi="Utsaah" w:cs="Utsaah"/>
                <w:sz w:val="16"/>
                <w:szCs w:val="16"/>
                <w:lang w:val="es-ES"/>
              </w:rPr>
              <w:t>TEL.: 2514-3284 y  2514-3285</w:t>
            </w:r>
          </w:p>
          <w:p w:rsidR="004F5154" w:rsidRPr="004F5154" w:rsidRDefault="004F5154" w:rsidP="004F5154">
            <w:pPr>
              <w:rPr>
                <w:rFonts w:ascii="Utsaah" w:eastAsia="Meiryo" w:hAnsi="Utsaah" w:cs="Utsaah"/>
                <w:sz w:val="16"/>
                <w:szCs w:val="16"/>
                <w:lang w:val="es-ES"/>
              </w:rPr>
            </w:pP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374" w:type="pct"/>
            <w:shd w:val="clear" w:color="auto" w:fill="auto"/>
          </w:tcPr>
          <w:p w:rsidR="004F5154" w:rsidRPr="004F5154" w:rsidRDefault="004F5154" w:rsidP="004F5154">
            <w:pPr>
              <w:rPr>
                <w:rFonts w:ascii="Utsaah" w:eastAsia="Meiryo" w:hAnsi="Utsaah" w:cs="Utsaah"/>
                <w:bCs/>
                <w:sz w:val="16"/>
                <w:szCs w:val="16"/>
                <w:lang w:val="es-ES"/>
              </w:rPr>
            </w:pPr>
            <w:r w:rsidRPr="004F5154">
              <w:rPr>
                <w:rFonts w:ascii="Utsaah" w:eastAsia="Meiryo" w:hAnsi="Utsaah" w:cs="Utsaah"/>
                <w:bCs/>
                <w:sz w:val="16"/>
                <w:szCs w:val="16"/>
                <w:lang w:val="es-ES"/>
              </w:rPr>
              <w:t>Centro Comercial Galerías Escalón, 71 Av.</w:t>
            </w:r>
          </w:p>
          <w:p w:rsidR="004F5154" w:rsidRPr="004F5154" w:rsidRDefault="004F5154" w:rsidP="004F5154">
            <w:pPr>
              <w:rPr>
                <w:rFonts w:ascii="Utsaah" w:eastAsia="Meiryo" w:hAnsi="Utsaah" w:cs="Utsaah"/>
                <w:bCs/>
                <w:sz w:val="16"/>
                <w:szCs w:val="16"/>
                <w:lang w:val="es-ES"/>
              </w:rPr>
            </w:pPr>
            <w:r w:rsidRPr="004F5154">
              <w:rPr>
                <w:rFonts w:ascii="Utsaah" w:eastAsia="Meiryo" w:hAnsi="Utsaah" w:cs="Utsaah"/>
                <w:bCs/>
                <w:sz w:val="16"/>
                <w:szCs w:val="16"/>
                <w:lang w:val="es-ES"/>
              </w:rPr>
              <w:t>Nte. Local No. 12, San Salvador.</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bCs/>
                <w:sz w:val="16"/>
                <w:szCs w:val="16"/>
                <w:lang w:val="es-ES"/>
              </w:rPr>
              <w:t xml:space="preserve">TEL.: 2259-8041 y  2559-8042  </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405"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10a. Avenida Sur y 23 Calle Poniente, Santa Ana.</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2414-1584, 2414-3417</w:t>
            </w:r>
          </w:p>
        </w:tc>
      </w:tr>
      <w:tr w:rsidR="004F5154" w:rsidRPr="004F5154" w:rsidTr="005E6630">
        <w:trPr>
          <w:trHeight w:val="284"/>
        </w:trPr>
        <w:tc>
          <w:tcPr>
            <w:tcW w:w="184"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2</w:t>
            </w:r>
          </w:p>
        </w:tc>
        <w:tc>
          <w:tcPr>
            <w:tcW w:w="1693"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METROSUR</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374" w:type="pct"/>
            <w:shd w:val="clear" w:color="auto" w:fill="auto"/>
            <w:vAlign w:val="bottom"/>
          </w:tcPr>
          <w:p w:rsidR="004F5154" w:rsidRPr="004F5154" w:rsidRDefault="004F5154" w:rsidP="004F5154">
            <w:pPr>
              <w:rPr>
                <w:rFonts w:ascii="Utsaah" w:eastAsia="Meiryo" w:hAnsi="Utsaah" w:cs="Utsaah"/>
                <w:b/>
                <w:bCs/>
                <w:sz w:val="16"/>
                <w:szCs w:val="16"/>
                <w:lang w:val="es-ES"/>
              </w:rPr>
            </w:pPr>
          </w:p>
        </w:tc>
        <w:tc>
          <w:tcPr>
            <w:tcW w:w="172"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19</w:t>
            </w:r>
          </w:p>
        </w:tc>
        <w:tc>
          <w:tcPr>
            <w:tcW w:w="1405"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SANTA ANA CENTRO</w:t>
            </w:r>
          </w:p>
        </w:tc>
      </w:tr>
      <w:tr w:rsidR="004F5154" w:rsidRPr="004F5154" w:rsidTr="005E6630">
        <w:trPr>
          <w:trHeight w:val="734"/>
        </w:trPr>
        <w:tc>
          <w:tcPr>
            <w:tcW w:w="184"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693"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Centro Comercial Metrosur, 12a. Etapa, Locales Nos. C-11,  C-12, y C-13, San Salvador.</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2514-3281 y 2514-3283</w:t>
            </w:r>
          </w:p>
          <w:p w:rsidR="004F5154" w:rsidRPr="004F5154" w:rsidRDefault="004F5154" w:rsidP="004F5154">
            <w:pPr>
              <w:rPr>
                <w:rFonts w:ascii="Utsaah" w:eastAsia="Meiryo" w:hAnsi="Utsaah" w:cs="Utsaah"/>
                <w:sz w:val="16"/>
                <w:szCs w:val="16"/>
                <w:lang w:val="es-ES"/>
              </w:rPr>
            </w:pP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374" w:type="pct"/>
            <w:shd w:val="clear" w:color="auto" w:fill="auto"/>
          </w:tcPr>
          <w:p w:rsidR="004F5154" w:rsidRPr="004F5154" w:rsidRDefault="004F5154" w:rsidP="005E6630">
            <w:pPr>
              <w:jc w:val="center"/>
              <w:rPr>
                <w:rFonts w:ascii="Tw Cen MT" w:hAnsi="Tw Cen MT" w:cs="Arial"/>
                <w:b/>
                <w:color w:val="365F91"/>
                <w:sz w:val="20"/>
                <w:szCs w:val="20"/>
                <w:u w:val="single"/>
                <w:lang w:val="es-ES"/>
              </w:rPr>
            </w:pPr>
            <w:r w:rsidRPr="004F5154">
              <w:rPr>
                <w:rFonts w:ascii="Tw Cen MT" w:hAnsi="Tw Cen MT" w:cs="Arial"/>
                <w:b/>
                <w:color w:val="365F91"/>
                <w:sz w:val="20"/>
                <w:szCs w:val="20"/>
                <w:u w:val="single"/>
                <w:lang w:val="es-ES"/>
              </w:rPr>
              <w:t>REGIÓN CENTRAL</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405"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3a. Av. Sur y 1a. Calle Oriente, Santa Ana.</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2414-1576</w:t>
            </w:r>
          </w:p>
        </w:tc>
      </w:tr>
      <w:tr w:rsidR="004F5154" w:rsidRPr="004F5154" w:rsidTr="005E6630">
        <w:trPr>
          <w:trHeight w:val="283"/>
        </w:trPr>
        <w:tc>
          <w:tcPr>
            <w:tcW w:w="184"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3</w:t>
            </w:r>
          </w:p>
        </w:tc>
        <w:tc>
          <w:tcPr>
            <w:tcW w:w="1693"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LAS CASCADAS</w:t>
            </w:r>
          </w:p>
        </w:tc>
        <w:tc>
          <w:tcPr>
            <w:tcW w:w="172"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11</w:t>
            </w:r>
          </w:p>
        </w:tc>
        <w:tc>
          <w:tcPr>
            <w:tcW w:w="1374" w:type="pct"/>
            <w:shd w:val="clear" w:color="auto" w:fill="auto"/>
          </w:tcPr>
          <w:p w:rsidR="004F5154" w:rsidRPr="004F5154" w:rsidRDefault="004F5154" w:rsidP="00257328">
            <w:pPr>
              <w:rPr>
                <w:rFonts w:ascii="Maiandra GD" w:hAnsi="Maiandra GD" w:cs="Arial"/>
                <w:sz w:val="16"/>
                <w:szCs w:val="20"/>
              </w:rPr>
            </w:pPr>
            <w:r w:rsidRPr="004F5154">
              <w:rPr>
                <w:rFonts w:ascii="Maiandra GD" w:hAnsi="Maiandra GD" w:cs="Arial"/>
                <w:sz w:val="16"/>
                <w:szCs w:val="20"/>
              </w:rPr>
              <w:t>CHALATENANGO</w:t>
            </w:r>
          </w:p>
        </w:tc>
        <w:tc>
          <w:tcPr>
            <w:tcW w:w="172"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20</w:t>
            </w:r>
          </w:p>
        </w:tc>
        <w:tc>
          <w:tcPr>
            <w:tcW w:w="1405"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AHUACHAPAN</w:t>
            </w:r>
          </w:p>
        </w:tc>
      </w:tr>
      <w:tr w:rsidR="004F5154" w:rsidRPr="004F5154" w:rsidTr="005E6630">
        <w:trPr>
          <w:trHeight w:val="737"/>
        </w:trPr>
        <w:tc>
          <w:tcPr>
            <w:tcW w:w="184"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693"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Centro Comercial Las Cascadas, Local L  No. 201, Segundo Nivel, Antiguo Cuscatlán.</w:t>
            </w:r>
            <w:r w:rsidRPr="004F5154">
              <w:rPr>
                <w:rFonts w:ascii="Utsaah" w:eastAsia="Meiryo" w:hAnsi="Utsaah" w:cs="Utsaah"/>
                <w:sz w:val="16"/>
                <w:szCs w:val="16"/>
                <w:lang w:val="es-ES"/>
              </w:rPr>
              <w:br/>
              <w:t>Teléfonos: 2534-9672</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374"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Calle Placido Peña, Costado Norte Iglesia Catedral, Barrio El Centro, Chalatenango.</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2314-9569 y 2314-9570</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405"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3a.Calle O</w:t>
            </w:r>
            <w:r w:rsidR="00D02DA8">
              <w:rPr>
                <w:rFonts w:ascii="Utsaah" w:eastAsia="Meiryo" w:hAnsi="Utsaah" w:cs="Utsaah"/>
                <w:sz w:val="16"/>
                <w:szCs w:val="16"/>
                <w:lang w:val="es-ES"/>
              </w:rPr>
              <w:t>te y 1ª. Av. Sur, 2 cuadras al E</w:t>
            </w:r>
            <w:r w:rsidRPr="004F5154">
              <w:rPr>
                <w:rFonts w:ascii="Utsaah" w:eastAsia="Meiryo" w:hAnsi="Utsaah" w:cs="Utsaah"/>
                <w:sz w:val="16"/>
                <w:szCs w:val="16"/>
                <w:lang w:val="es-ES"/>
              </w:rPr>
              <w:t>ste de la Alcaldía Municipal, Ahuachapán.</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2414-1815, 2414-1816 y 2414-1817</w:t>
            </w:r>
          </w:p>
        </w:tc>
      </w:tr>
      <w:tr w:rsidR="004F5154" w:rsidRPr="004F5154" w:rsidTr="005E6630">
        <w:trPr>
          <w:trHeight w:val="283"/>
        </w:trPr>
        <w:tc>
          <w:tcPr>
            <w:tcW w:w="184"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4</w:t>
            </w:r>
          </w:p>
        </w:tc>
        <w:tc>
          <w:tcPr>
            <w:tcW w:w="1693"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SOYAPANGO</w:t>
            </w:r>
          </w:p>
        </w:tc>
        <w:tc>
          <w:tcPr>
            <w:tcW w:w="172"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12</w:t>
            </w:r>
          </w:p>
        </w:tc>
        <w:tc>
          <w:tcPr>
            <w:tcW w:w="1374"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COJUTEPEQUE</w:t>
            </w:r>
          </w:p>
        </w:tc>
        <w:tc>
          <w:tcPr>
            <w:tcW w:w="172"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21</w:t>
            </w:r>
          </w:p>
        </w:tc>
        <w:tc>
          <w:tcPr>
            <w:tcW w:w="1405"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SONSONATE</w:t>
            </w:r>
          </w:p>
        </w:tc>
      </w:tr>
      <w:tr w:rsidR="004F5154" w:rsidRPr="004F5154" w:rsidTr="005E6630">
        <w:trPr>
          <w:trHeight w:val="737"/>
        </w:trPr>
        <w:tc>
          <w:tcPr>
            <w:tcW w:w="184"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693"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Centro Comercial Plaza Mundo, 1er. Nivel, Local No. 87, Frente al área de parqueo, Soyapango.</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2514-3276, 2514-3277 y 2514-3278</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374"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Final Avenida Raúl Contreras, Cojutepeque.</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2314-9573  y  2314-9574</w:t>
            </w:r>
          </w:p>
        </w:tc>
        <w:tc>
          <w:tcPr>
            <w:tcW w:w="172" w:type="pct"/>
            <w:shd w:val="clear" w:color="auto" w:fill="auto"/>
            <w:noWrap/>
          </w:tcPr>
          <w:p w:rsidR="004F5154" w:rsidRPr="004F5154" w:rsidRDefault="004F5154" w:rsidP="005E6630">
            <w:pPr>
              <w:rPr>
                <w:rFonts w:ascii="Maiandra GD" w:hAnsi="Maiandra GD" w:cs="Arial"/>
                <w:sz w:val="16"/>
                <w:szCs w:val="20"/>
              </w:rPr>
            </w:pPr>
          </w:p>
        </w:tc>
        <w:tc>
          <w:tcPr>
            <w:tcW w:w="1405"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Avenida Claudia Lars y 5a. Calle Poniente No. 3-5, Sonsonate.</w:t>
            </w:r>
          </w:p>
          <w:p w:rsid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2414-1593 y 2414-1595</w:t>
            </w:r>
          </w:p>
          <w:p w:rsidR="0098569D" w:rsidRPr="004F5154" w:rsidRDefault="0098569D" w:rsidP="0098569D">
            <w:pPr>
              <w:rPr>
                <w:rFonts w:ascii="Utsaah" w:eastAsia="Meiryo" w:hAnsi="Utsaah" w:cs="Utsaah"/>
                <w:sz w:val="16"/>
                <w:szCs w:val="16"/>
                <w:lang w:val="es-ES"/>
              </w:rPr>
            </w:pPr>
          </w:p>
        </w:tc>
      </w:tr>
      <w:tr w:rsidR="004F5154" w:rsidRPr="004F5154" w:rsidTr="005E6630">
        <w:trPr>
          <w:trHeight w:val="283"/>
        </w:trPr>
        <w:tc>
          <w:tcPr>
            <w:tcW w:w="184"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5</w:t>
            </w:r>
          </w:p>
        </w:tc>
        <w:tc>
          <w:tcPr>
            <w:tcW w:w="1693"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APOPA</w:t>
            </w:r>
          </w:p>
        </w:tc>
        <w:tc>
          <w:tcPr>
            <w:tcW w:w="172"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13</w:t>
            </w:r>
          </w:p>
        </w:tc>
        <w:tc>
          <w:tcPr>
            <w:tcW w:w="1374"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ILOBASCO</w:t>
            </w:r>
          </w:p>
        </w:tc>
        <w:tc>
          <w:tcPr>
            <w:tcW w:w="172" w:type="pct"/>
            <w:shd w:val="clear" w:color="auto" w:fill="auto"/>
            <w:noWrap/>
          </w:tcPr>
          <w:p w:rsidR="004F5154" w:rsidRPr="004F5154" w:rsidRDefault="0098569D" w:rsidP="001357DC">
            <w:pPr>
              <w:jc w:val="center"/>
              <w:rPr>
                <w:rFonts w:ascii="Utsaah" w:eastAsia="Meiryo" w:hAnsi="Utsaah" w:cs="Utsaah"/>
                <w:sz w:val="16"/>
                <w:szCs w:val="16"/>
                <w:lang w:val="es-ES"/>
              </w:rPr>
            </w:pPr>
            <w:r w:rsidRPr="004F5154">
              <w:rPr>
                <w:rFonts w:ascii="Maiandra GD" w:hAnsi="Maiandra GD" w:cs="Arial"/>
                <w:sz w:val="16"/>
                <w:szCs w:val="20"/>
              </w:rPr>
              <w:t>2</w:t>
            </w:r>
            <w:r>
              <w:rPr>
                <w:rFonts w:ascii="Maiandra GD" w:hAnsi="Maiandra GD" w:cs="Arial"/>
                <w:sz w:val="16"/>
                <w:szCs w:val="20"/>
              </w:rPr>
              <w:t>2</w:t>
            </w:r>
          </w:p>
        </w:tc>
        <w:tc>
          <w:tcPr>
            <w:tcW w:w="1405" w:type="pct"/>
            <w:shd w:val="clear" w:color="auto" w:fill="auto"/>
          </w:tcPr>
          <w:p w:rsidR="004F5154" w:rsidRPr="004F5154" w:rsidRDefault="00D02DA8" w:rsidP="00D02DA8">
            <w:pPr>
              <w:rPr>
                <w:rFonts w:ascii="Utsaah" w:eastAsia="Meiryo" w:hAnsi="Utsaah" w:cs="Utsaah"/>
                <w:sz w:val="16"/>
                <w:szCs w:val="16"/>
                <w:lang w:val="es-ES"/>
              </w:rPr>
            </w:pPr>
            <w:r w:rsidRPr="005E6630">
              <w:rPr>
                <w:rFonts w:ascii="Maiandra GD" w:hAnsi="Maiandra GD" w:cs="Arial"/>
                <w:sz w:val="16"/>
                <w:szCs w:val="20"/>
              </w:rPr>
              <w:t>JUAY</w:t>
            </w:r>
            <w:r>
              <w:rPr>
                <w:rFonts w:ascii="Maiandra GD" w:hAnsi="Maiandra GD" w:cs="Arial"/>
                <w:sz w:val="16"/>
                <w:szCs w:val="20"/>
              </w:rPr>
              <w:t>Ú</w:t>
            </w:r>
            <w:r w:rsidRPr="005E6630">
              <w:rPr>
                <w:rFonts w:ascii="Maiandra GD" w:hAnsi="Maiandra GD" w:cs="Arial"/>
                <w:sz w:val="16"/>
                <w:szCs w:val="20"/>
              </w:rPr>
              <w:t>A</w:t>
            </w:r>
          </w:p>
        </w:tc>
      </w:tr>
      <w:tr w:rsidR="004F5154" w:rsidRPr="004F5154" w:rsidTr="005E6630">
        <w:trPr>
          <w:trHeight w:val="737"/>
        </w:trPr>
        <w:tc>
          <w:tcPr>
            <w:tcW w:w="184"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693"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Centro Comercial Pericentro Apopa, Local No. 33-B,  Km 13 Carretera Troncal del Norte, Apopa.</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2514-3296 y 2514-3297</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374"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Calle Enrique Hoyos, entre 4a. Av. Sur y Av. Carlos Bonilla, No. 8 Ilobasco.</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2314-9575 y 2314-9576</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405" w:type="pct"/>
            <w:shd w:val="clear" w:color="auto" w:fill="auto"/>
          </w:tcPr>
          <w:p w:rsidR="0098569D" w:rsidRPr="005E6630" w:rsidRDefault="0098569D" w:rsidP="0098569D">
            <w:pPr>
              <w:jc w:val="both"/>
              <w:rPr>
                <w:rFonts w:ascii="Utsaah" w:eastAsia="Meiryo" w:hAnsi="Utsaah" w:cs="Utsaah"/>
                <w:sz w:val="16"/>
                <w:szCs w:val="16"/>
                <w:lang w:val="es-ES"/>
              </w:rPr>
            </w:pPr>
            <w:r w:rsidRPr="005E6630">
              <w:rPr>
                <w:rFonts w:ascii="Utsaah" w:eastAsia="Meiryo" w:hAnsi="Utsaah" w:cs="Utsaah"/>
                <w:sz w:val="16"/>
                <w:szCs w:val="16"/>
                <w:lang w:val="es-ES"/>
              </w:rPr>
              <w:t>Calle Principal Merceditas Cáceres No. 1-1</w:t>
            </w:r>
          </w:p>
          <w:p w:rsidR="004F5154" w:rsidRPr="004F5154" w:rsidRDefault="0098569D" w:rsidP="0098569D">
            <w:pPr>
              <w:rPr>
                <w:rFonts w:ascii="Tw Cen MT" w:hAnsi="Tw Cen MT" w:cs="Arial"/>
                <w:b/>
                <w:color w:val="365F91"/>
                <w:sz w:val="20"/>
                <w:szCs w:val="20"/>
                <w:u w:val="single"/>
                <w:lang w:val="es-ES"/>
              </w:rPr>
            </w:pPr>
            <w:r w:rsidRPr="005E6630">
              <w:rPr>
                <w:rFonts w:ascii="Utsaah" w:eastAsia="Meiryo" w:hAnsi="Utsaah" w:cs="Utsaah"/>
                <w:sz w:val="16"/>
                <w:szCs w:val="16"/>
                <w:lang w:val="es-ES"/>
              </w:rPr>
              <w:t>Juayúa. TEL.: 2432-0521</w:t>
            </w:r>
          </w:p>
        </w:tc>
      </w:tr>
      <w:tr w:rsidR="004F5154" w:rsidRPr="004F5154" w:rsidTr="005E6630">
        <w:trPr>
          <w:trHeight w:val="283"/>
        </w:trPr>
        <w:tc>
          <w:tcPr>
            <w:tcW w:w="184"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6</w:t>
            </w:r>
          </w:p>
        </w:tc>
        <w:tc>
          <w:tcPr>
            <w:tcW w:w="1693"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MEJICANOS</w:t>
            </w:r>
          </w:p>
        </w:tc>
        <w:tc>
          <w:tcPr>
            <w:tcW w:w="172"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14</w:t>
            </w:r>
          </w:p>
        </w:tc>
        <w:tc>
          <w:tcPr>
            <w:tcW w:w="1374" w:type="pct"/>
            <w:shd w:val="clear" w:color="auto" w:fill="auto"/>
          </w:tcPr>
          <w:p w:rsidR="004F5154" w:rsidRPr="004F5154" w:rsidRDefault="004F5154" w:rsidP="004F5154">
            <w:pPr>
              <w:rPr>
                <w:rFonts w:ascii="Maiandra GD" w:hAnsi="Maiandra GD" w:cs="Arial"/>
                <w:sz w:val="16"/>
                <w:szCs w:val="20"/>
              </w:rPr>
            </w:pPr>
            <w:r w:rsidRPr="004F5154">
              <w:rPr>
                <w:rFonts w:ascii="Maiandra GD" w:hAnsi="Maiandra GD" w:cs="Arial"/>
                <w:sz w:val="16"/>
                <w:szCs w:val="20"/>
              </w:rPr>
              <w:t>SENSUNTEPEQUE</w:t>
            </w:r>
          </w:p>
        </w:tc>
        <w:tc>
          <w:tcPr>
            <w:tcW w:w="172" w:type="pct"/>
            <w:shd w:val="clear" w:color="auto" w:fill="auto"/>
            <w:noWrap/>
          </w:tcPr>
          <w:p w:rsidR="004F5154" w:rsidRPr="004F5154" w:rsidRDefault="004F5154" w:rsidP="005E6630">
            <w:pPr>
              <w:jc w:val="center"/>
              <w:rPr>
                <w:rFonts w:ascii="Maiandra GD" w:hAnsi="Maiandra GD" w:cs="Arial"/>
                <w:sz w:val="16"/>
                <w:szCs w:val="20"/>
              </w:rPr>
            </w:pPr>
          </w:p>
        </w:tc>
        <w:tc>
          <w:tcPr>
            <w:tcW w:w="1405" w:type="pct"/>
            <w:shd w:val="clear" w:color="auto" w:fill="auto"/>
          </w:tcPr>
          <w:p w:rsidR="004F5154" w:rsidRPr="004F5154" w:rsidRDefault="004F5154" w:rsidP="004F5154">
            <w:pPr>
              <w:rPr>
                <w:rFonts w:ascii="Maiandra GD" w:hAnsi="Maiandra GD" w:cs="Arial"/>
                <w:sz w:val="16"/>
                <w:szCs w:val="20"/>
              </w:rPr>
            </w:pPr>
          </w:p>
        </w:tc>
      </w:tr>
      <w:tr w:rsidR="004F5154" w:rsidRPr="004F5154" w:rsidTr="005E6630">
        <w:trPr>
          <w:trHeight w:val="737"/>
        </w:trPr>
        <w:tc>
          <w:tcPr>
            <w:tcW w:w="184"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693"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2a. Calle Ote., Local No. 9-A, Centro Comercial Plaza del Sol, Mejicanos.</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2514-3373</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374"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5a. Av. Sur, Barrio El Calvario, Centro de Gobierno, Sensuntepeque.</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2314-9578, 2314-9579 y 2314-9580</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405" w:type="pct"/>
            <w:shd w:val="clear" w:color="auto" w:fill="auto"/>
          </w:tcPr>
          <w:p w:rsidR="004F5154" w:rsidRPr="004F5154" w:rsidRDefault="0098569D" w:rsidP="0098569D">
            <w:pPr>
              <w:jc w:val="center"/>
              <w:rPr>
                <w:rFonts w:ascii="Utsaah" w:eastAsia="Meiryo" w:hAnsi="Utsaah" w:cs="Utsaah"/>
                <w:sz w:val="16"/>
                <w:szCs w:val="16"/>
                <w:lang w:val="es-ES"/>
              </w:rPr>
            </w:pPr>
            <w:r w:rsidRPr="004F5154">
              <w:rPr>
                <w:rFonts w:ascii="Tw Cen MT" w:hAnsi="Tw Cen MT" w:cs="Arial"/>
                <w:b/>
                <w:color w:val="365F91"/>
                <w:sz w:val="20"/>
                <w:szCs w:val="20"/>
                <w:u w:val="single"/>
                <w:lang w:val="es-ES"/>
              </w:rPr>
              <w:t>REGIÓN ORIENTAL</w:t>
            </w:r>
          </w:p>
        </w:tc>
      </w:tr>
      <w:tr w:rsidR="004F5154" w:rsidRPr="004F5154" w:rsidTr="005E6630">
        <w:trPr>
          <w:trHeight w:val="283"/>
        </w:trPr>
        <w:tc>
          <w:tcPr>
            <w:tcW w:w="184"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7</w:t>
            </w:r>
          </w:p>
        </w:tc>
        <w:tc>
          <w:tcPr>
            <w:tcW w:w="1693" w:type="pct"/>
            <w:shd w:val="clear" w:color="auto" w:fill="auto"/>
          </w:tcPr>
          <w:p w:rsidR="004F5154" w:rsidRPr="004F5154" w:rsidRDefault="004F5154" w:rsidP="005E6630">
            <w:pPr>
              <w:rPr>
                <w:rFonts w:ascii="Maiandra GD" w:hAnsi="Maiandra GD" w:cs="Arial"/>
                <w:sz w:val="16"/>
                <w:szCs w:val="20"/>
              </w:rPr>
            </w:pPr>
            <w:r w:rsidRPr="004F5154">
              <w:rPr>
                <w:rFonts w:ascii="Maiandra GD" w:hAnsi="Maiandra GD" w:cs="Arial"/>
                <w:sz w:val="16"/>
                <w:szCs w:val="20"/>
              </w:rPr>
              <w:t>SAN LUIS</w:t>
            </w:r>
          </w:p>
        </w:tc>
        <w:tc>
          <w:tcPr>
            <w:tcW w:w="172"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15</w:t>
            </w:r>
          </w:p>
        </w:tc>
        <w:tc>
          <w:tcPr>
            <w:tcW w:w="1374" w:type="pct"/>
            <w:shd w:val="clear" w:color="auto" w:fill="auto"/>
          </w:tcPr>
          <w:p w:rsidR="004F5154" w:rsidRPr="004F5154" w:rsidRDefault="004F5154" w:rsidP="005E6630">
            <w:pPr>
              <w:rPr>
                <w:rFonts w:ascii="Maiandra GD" w:hAnsi="Maiandra GD" w:cs="Arial"/>
                <w:sz w:val="16"/>
                <w:szCs w:val="20"/>
              </w:rPr>
            </w:pPr>
            <w:r w:rsidRPr="004F5154">
              <w:rPr>
                <w:rFonts w:ascii="Maiandra GD" w:hAnsi="Maiandra GD" w:cs="Arial"/>
                <w:sz w:val="16"/>
                <w:szCs w:val="20"/>
              </w:rPr>
              <w:t>SAN VICENTE</w:t>
            </w:r>
          </w:p>
        </w:tc>
        <w:tc>
          <w:tcPr>
            <w:tcW w:w="172" w:type="pct"/>
            <w:shd w:val="clear" w:color="auto" w:fill="auto"/>
            <w:noWrap/>
          </w:tcPr>
          <w:p w:rsidR="004F5154" w:rsidRPr="004F5154" w:rsidRDefault="004F5154" w:rsidP="005E6630">
            <w:pPr>
              <w:jc w:val="center"/>
              <w:rPr>
                <w:rFonts w:ascii="Maiandra GD" w:hAnsi="Maiandra GD" w:cs="Arial"/>
                <w:sz w:val="16"/>
                <w:szCs w:val="20"/>
              </w:rPr>
            </w:pPr>
            <w:r w:rsidRPr="004F5154">
              <w:rPr>
                <w:rFonts w:ascii="Maiandra GD" w:hAnsi="Maiandra GD" w:cs="Arial"/>
                <w:sz w:val="16"/>
                <w:szCs w:val="20"/>
              </w:rPr>
              <w:t>2</w:t>
            </w:r>
            <w:r w:rsidR="005E6630">
              <w:rPr>
                <w:rFonts w:ascii="Maiandra GD" w:hAnsi="Maiandra GD" w:cs="Arial"/>
                <w:sz w:val="16"/>
                <w:szCs w:val="20"/>
              </w:rPr>
              <w:t>3</w:t>
            </w:r>
          </w:p>
        </w:tc>
        <w:tc>
          <w:tcPr>
            <w:tcW w:w="1405" w:type="pct"/>
            <w:shd w:val="clear" w:color="auto" w:fill="auto"/>
          </w:tcPr>
          <w:p w:rsidR="004F5154" w:rsidRPr="004F5154" w:rsidRDefault="005E6630" w:rsidP="005E6630">
            <w:pPr>
              <w:rPr>
                <w:rFonts w:ascii="Maiandra GD" w:hAnsi="Maiandra GD" w:cs="Arial"/>
                <w:sz w:val="16"/>
                <w:szCs w:val="20"/>
              </w:rPr>
            </w:pPr>
            <w:r w:rsidRPr="005E6630">
              <w:rPr>
                <w:rFonts w:ascii="Maiandra GD" w:hAnsi="Maiandra GD" w:cs="Arial"/>
                <w:sz w:val="16"/>
                <w:szCs w:val="20"/>
              </w:rPr>
              <w:t>SAN MIGUEL</w:t>
            </w:r>
          </w:p>
        </w:tc>
      </w:tr>
      <w:tr w:rsidR="004F5154" w:rsidRPr="004F5154" w:rsidTr="005E6630">
        <w:trPr>
          <w:trHeight w:val="737"/>
        </w:trPr>
        <w:tc>
          <w:tcPr>
            <w:tcW w:w="184"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693"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Centro Comercial San Luis, Calle a San Antonio Abad y 39 Av. Nte., Local 11-A, San Salvador.</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2514-3292 y 2514-3293</w:t>
            </w:r>
          </w:p>
          <w:p w:rsidR="004F5154" w:rsidRPr="004F5154" w:rsidRDefault="004F5154" w:rsidP="004F5154">
            <w:pPr>
              <w:rPr>
                <w:rFonts w:ascii="Utsaah" w:eastAsia="Meiryo" w:hAnsi="Utsaah" w:cs="Utsaah"/>
                <w:sz w:val="16"/>
                <w:szCs w:val="16"/>
                <w:lang w:val="es-ES"/>
              </w:rPr>
            </w:pP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374"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 xml:space="preserve">2a. Calle Poniente y 11 Avenida Sur, No. 8, San Vicente </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2314-9581 y 2314-9582</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405" w:type="pct"/>
            <w:shd w:val="clear" w:color="auto" w:fill="auto"/>
          </w:tcPr>
          <w:p w:rsidR="005E6630" w:rsidRPr="005E6630" w:rsidRDefault="005E6630" w:rsidP="005E6630">
            <w:pPr>
              <w:rPr>
                <w:rFonts w:ascii="Utsaah" w:eastAsia="Meiryo" w:hAnsi="Utsaah" w:cs="Utsaah"/>
                <w:sz w:val="16"/>
                <w:szCs w:val="16"/>
                <w:lang w:val="es-ES"/>
              </w:rPr>
            </w:pPr>
            <w:r w:rsidRPr="005E6630">
              <w:rPr>
                <w:rFonts w:ascii="Utsaah" w:eastAsia="Meiryo" w:hAnsi="Utsaah" w:cs="Utsaah"/>
                <w:sz w:val="16"/>
                <w:szCs w:val="16"/>
                <w:lang w:val="es-ES"/>
              </w:rPr>
              <w:t>8a. Ave. Sur y 15 Calle Oriente, Centro de Gobierno, San Miguel.</w:t>
            </w:r>
          </w:p>
          <w:p w:rsidR="005E6630" w:rsidRPr="005E6630" w:rsidRDefault="005E6630" w:rsidP="005E6630">
            <w:pPr>
              <w:rPr>
                <w:rFonts w:ascii="Utsaah" w:eastAsia="Meiryo" w:hAnsi="Utsaah" w:cs="Utsaah"/>
                <w:sz w:val="16"/>
                <w:szCs w:val="16"/>
                <w:lang w:val="es-ES"/>
              </w:rPr>
            </w:pPr>
            <w:r w:rsidRPr="005E6630">
              <w:rPr>
                <w:rFonts w:ascii="Utsaah" w:eastAsia="Meiryo" w:hAnsi="Utsaah" w:cs="Utsaah"/>
                <w:sz w:val="16"/>
                <w:szCs w:val="16"/>
                <w:lang w:val="es-ES"/>
              </w:rPr>
              <w:t>TEL.: 2640-1606, 2640-1607 y</w:t>
            </w:r>
          </w:p>
          <w:p w:rsidR="004F5154" w:rsidRPr="004F5154" w:rsidRDefault="005E6630" w:rsidP="005E6630">
            <w:pPr>
              <w:rPr>
                <w:rFonts w:ascii="Utsaah" w:eastAsia="Meiryo" w:hAnsi="Utsaah" w:cs="Utsaah"/>
                <w:sz w:val="16"/>
                <w:szCs w:val="16"/>
                <w:lang w:val="es-ES"/>
              </w:rPr>
            </w:pPr>
            <w:r w:rsidRPr="005E6630">
              <w:rPr>
                <w:rFonts w:ascii="Utsaah" w:eastAsia="Meiryo" w:hAnsi="Utsaah" w:cs="Utsaah"/>
                <w:sz w:val="16"/>
                <w:szCs w:val="16"/>
                <w:lang w:val="es-ES"/>
              </w:rPr>
              <w:t xml:space="preserve">         2640-1608</w:t>
            </w:r>
          </w:p>
        </w:tc>
      </w:tr>
      <w:tr w:rsidR="004F5154" w:rsidRPr="004F5154" w:rsidTr="005E6630">
        <w:trPr>
          <w:trHeight w:val="283"/>
        </w:trPr>
        <w:tc>
          <w:tcPr>
            <w:tcW w:w="184"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8</w:t>
            </w:r>
          </w:p>
        </w:tc>
        <w:tc>
          <w:tcPr>
            <w:tcW w:w="1693" w:type="pct"/>
            <w:shd w:val="clear" w:color="auto" w:fill="auto"/>
          </w:tcPr>
          <w:p w:rsidR="004F5154" w:rsidRPr="004F5154" w:rsidRDefault="004F5154" w:rsidP="005E6630">
            <w:pPr>
              <w:rPr>
                <w:rFonts w:ascii="Maiandra GD" w:hAnsi="Maiandra GD" w:cs="Arial"/>
                <w:sz w:val="16"/>
                <w:szCs w:val="20"/>
              </w:rPr>
            </w:pPr>
            <w:r w:rsidRPr="004F5154">
              <w:rPr>
                <w:rFonts w:ascii="Maiandra GD" w:hAnsi="Maiandra GD" w:cs="Arial"/>
                <w:sz w:val="16"/>
                <w:szCs w:val="20"/>
              </w:rPr>
              <w:t>SANTA TECLA</w:t>
            </w:r>
          </w:p>
        </w:tc>
        <w:tc>
          <w:tcPr>
            <w:tcW w:w="172"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16</w:t>
            </w:r>
          </w:p>
        </w:tc>
        <w:tc>
          <w:tcPr>
            <w:tcW w:w="1374" w:type="pct"/>
            <w:shd w:val="clear" w:color="auto" w:fill="auto"/>
          </w:tcPr>
          <w:p w:rsidR="004F5154" w:rsidRPr="004F5154" w:rsidRDefault="004F5154" w:rsidP="005E6630">
            <w:pPr>
              <w:rPr>
                <w:rFonts w:ascii="Maiandra GD" w:hAnsi="Maiandra GD" w:cs="Arial"/>
                <w:sz w:val="16"/>
                <w:szCs w:val="20"/>
              </w:rPr>
            </w:pPr>
            <w:r w:rsidRPr="004F5154">
              <w:rPr>
                <w:rFonts w:ascii="Maiandra GD" w:hAnsi="Maiandra GD" w:cs="Arial"/>
                <w:sz w:val="16"/>
                <w:szCs w:val="20"/>
              </w:rPr>
              <w:t>ZACATECOLUCA</w:t>
            </w:r>
          </w:p>
        </w:tc>
        <w:tc>
          <w:tcPr>
            <w:tcW w:w="172" w:type="pct"/>
            <w:shd w:val="clear" w:color="auto" w:fill="auto"/>
            <w:noWrap/>
          </w:tcPr>
          <w:p w:rsidR="004F5154" w:rsidRPr="004F5154" w:rsidRDefault="004F5154" w:rsidP="005E6630">
            <w:pPr>
              <w:jc w:val="center"/>
              <w:rPr>
                <w:rFonts w:ascii="Maiandra GD" w:hAnsi="Maiandra GD" w:cs="Arial"/>
                <w:sz w:val="16"/>
                <w:szCs w:val="20"/>
              </w:rPr>
            </w:pPr>
            <w:r w:rsidRPr="004F5154">
              <w:rPr>
                <w:rFonts w:ascii="Maiandra GD" w:hAnsi="Maiandra GD" w:cs="Arial"/>
                <w:sz w:val="16"/>
                <w:szCs w:val="20"/>
              </w:rPr>
              <w:t>2</w:t>
            </w:r>
            <w:r w:rsidR="005E6630">
              <w:rPr>
                <w:rFonts w:ascii="Maiandra GD" w:hAnsi="Maiandra GD" w:cs="Arial"/>
                <w:sz w:val="16"/>
                <w:szCs w:val="20"/>
              </w:rPr>
              <w:t>4</w:t>
            </w:r>
          </w:p>
        </w:tc>
        <w:tc>
          <w:tcPr>
            <w:tcW w:w="1405" w:type="pct"/>
            <w:shd w:val="clear" w:color="auto" w:fill="auto"/>
          </w:tcPr>
          <w:p w:rsidR="004F5154" w:rsidRPr="004F5154" w:rsidRDefault="005E6630" w:rsidP="005E6630">
            <w:pPr>
              <w:rPr>
                <w:rFonts w:ascii="Maiandra GD" w:hAnsi="Maiandra GD" w:cs="Arial"/>
                <w:sz w:val="16"/>
                <w:szCs w:val="20"/>
              </w:rPr>
            </w:pPr>
            <w:r w:rsidRPr="005E6630">
              <w:rPr>
                <w:rFonts w:ascii="Maiandra GD" w:hAnsi="Maiandra GD" w:cs="Arial"/>
                <w:sz w:val="16"/>
                <w:szCs w:val="20"/>
              </w:rPr>
              <w:t>LA UNIÓN</w:t>
            </w:r>
          </w:p>
        </w:tc>
      </w:tr>
      <w:tr w:rsidR="004F5154" w:rsidRPr="004F5154" w:rsidTr="005E6630">
        <w:trPr>
          <w:trHeight w:val="737"/>
        </w:trPr>
        <w:tc>
          <w:tcPr>
            <w:tcW w:w="184"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693"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2a. Calle Pte. Y 6a. Av. Sur, Centro Comercial Novocentro, Locales 14 y 15-B, Santa Tecla.</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2514-3288, 2514-3289 y 2514-3291</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374"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Centro Comercial San Antonio, Local  No. 21, Ctgo. Despensa de Don Juan, Zacatecoluca.</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2314-9584 y 2314-9585</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405" w:type="pct"/>
            <w:shd w:val="clear" w:color="auto" w:fill="auto"/>
          </w:tcPr>
          <w:p w:rsidR="005E6630" w:rsidRPr="005E6630" w:rsidRDefault="005E6630" w:rsidP="005E6630">
            <w:pPr>
              <w:rPr>
                <w:rFonts w:ascii="Utsaah" w:eastAsia="Meiryo" w:hAnsi="Utsaah" w:cs="Utsaah"/>
                <w:sz w:val="16"/>
                <w:szCs w:val="16"/>
                <w:lang w:val="es-ES"/>
              </w:rPr>
            </w:pPr>
            <w:r w:rsidRPr="005E6630">
              <w:rPr>
                <w:rFonts w:ascii="Utsaah" w:eastAsia="Meiryo" w:hAnsi="Utsaah" w:cs="Utsaah"/>
                <w:sz w:val="16"/>
                <w:szCs w:val="16"/>
                <w:lang w:val="es-ES"/>
              </w:rPr>
              <w:t>Avenida General Cabañas, Centro de Gobierno, La Unión.</w:t>
            </w:r>
          </w:p>
          <w:p w:rsidR="005E6630" w:rsidRPr="005E6630" w:rsidRDefault="005E6630" w:rsidP="005E6630">
            <w:pPr>
              <w:rPr>
                <w:rFonts w:ascii="Utsaah" w:eastAsia="Meiryo" w:hAnsi="Utsaah" w:cs="Utsaah"/>
                <w:sz w:val="16"/>
                <w:szCs w:val="16"/>
                <w:lang w:val="es-ES"/>
              </w:rPr>
            </w:pPr>
            <w:r w:rsidRPr="005E6630">
              <w:rPr>
                <w:rFonts w:ascii="Utsaah" w:eastAsia="Meiryo" w:hAnsi="Utsaah" w:cs="Utsaah"/>
                <w:sz w:val="16"/>
                <w:szCs w:val="16"/>
                <w:lang w:val="es-ES"/>
              </w:rPr>
              <w:t>TEL.: 2640-1613, 2640-1614 y</w:t>
            </w:r>
          </w:p>
          <w:p w:rsidR="004F5154" w:rsidRPr="004F5154" w:rsidRDefault="005E6630" w:rsidP="005E6630">
            <w:pPr>
              <w:rPr>
                <w:rFonts w:ascii="Utsaah" w:eastAsia="Meiryo" w:hAnsi="Utsaah" w:cs="Utsaah"/>
                <w:sz w:val="16"/>
                <w:szCs w:val="16"/>
                <w:lang w:val="es-ES"/>
              </w:rPr>
            </w:pPr>
            <w:r w:rsidRPr="005E6630">
              <w:rPr>
                <w:rFonts w:ascii="Utsaah" w:eastAsia="Meiryo" w:hAnsi="Utsaah" w:cs="Utsaah"/>
                <w:sz w:val="16"/>
                <w:szCs w:val="16"/>
                <w:lang w:val="es-ES"/>
              </w:rPr>
              <w:t xml:space="preserve">          2640-1615</w:t>
            </w:r>
          </w:p>
        </w:tc>
      </w:tr>
      <w:tr w:rsidR="004F5154" w:rsidRPr="004F5154" w:rsidTr="005E6630">
        <w:trPr>
          <w:trHeight w:val="284"/>
        </w:trPr>
        <w:tc>
          <w:tcPr>
            <w:tcW w:w="184" w:type="pct"/>
            <w:shd w:val="clear" w:color="auto" w:fill="auto"/>
            <w:noWrap/>
          </w:tcPr>
          <w:p w:rsidR="004F5154" w:rsidRPr="004F5154" w:rsidRDefault="004F5154" w:rsidP="001357DC">
            <w:pPr>
              <w:jc w:val="center"/>
              <w:rPr>
                <w:rFonts w:ascii="Maiandra GD" w:hAnsi="Maiandra GD" w:cs="Arial"/>
                <w:sz w:val="16"/>
                <w:szCs w:val="20"/>
              </w:rPr>
            </w:pPr>
            <w:r w:rsidRPr="004F5154">
              <w:rPr>
                <w:rFonts w:ascii="Maiandra GD" w:hAnsi="Maiandra GD" w:cs="Arial"/>
                <w:sz w:val="16"/>
                <w:szCs w:val="20"/>
              </w:rPr>
              <w:t>9</w:t>
            </w:r>
          </w:p>
        </w:tc>
        <w:tc>
          <w:tcPr>
            <w:tcW w:w="1693" w:type="pct"/>
            <w:shd w:val="clear" w:color="auto" w:fill="auto"/>
          </w:tcPr>
          <w:p w:rsidR="004F5154" w:rsidRPr="004F5154" w:rsidRDefault="004F5154" w:rsidP="00257328">
            <w:pPr>
              <w:rPr>
                <w:rFonts w:ascii="Maiandra GD" w:hAnsi="Maiandra GD" w:cs="Arial"/>
                <w:sz w:val="16"/>
                <w:szCs w:val="20"/>
              </w:rPr>
            </w:pPr>
            <w:r w:rsidRPr="004F5154">
              <w:rPr>
                <w:rFonts w:ascii="Maiandra GD" w:hAnsi="Maiandra GD" w:cs="Arial"/>
                <w:sz w:val="16"/>
                <w:szCs w:val="20"/>
              </w:rPr>
              <w:t>UNIVERSITARIA</w:t>
            </w:r>
          </w:p>
        </w:tc>
        <w:tc>
          <w:tcPr>
            <w:tcW w:w="172" w:type="pct"/>
            <w:shd w:val="clear" w:color="auto" w:fill="auto"/>
            <w:noWrap/>
          </w:tcPr>
          <w:p w:rsidR="004F5154" w:rsidRPr="004F5154" w:rsidRDefault="004F5154" w:rsidP="00257328">
            <w:pPr>
              <w:jc w:val="center"/>
              <w:rPr>
                <w:rFonts w:ascii="Maiandra GD" w:hAnsi="Maiandra GD" w:cs="Arial"/>
                <w:sz w:val="16"/>
                <w:szCs w:val="20"/>
              </w:rPr>
            </w:pPr>
            <w:r w:rsidRPr="004F5154">
              <w:rPr>
                <w:rFonts w:ascii="Maiandra GD" w:hAnsi="Maiandra GD" w:cs="Arial"/>
                <w:sz w:val="16"/>
                <w:szCs w:val="20"/>
              </w:rPr>
              <w:t>17</w:t>
            </w:r>
          </w:p>
        </w:tc>
        <w:tc>
          <w:tcPr>
            <w:tcW w:w="1374" w:type="pct"/>
            <w:shd w:val="clear" w:color="auto" w:fill="auto"/>
          </w:tcPr>
          <w:p w:rsidR="004F5154" w:rsidRPr="004F5154" w:rsidRDefault="004F5154" w:rsidP="00257328">
            <w:pPr>
              <w:rPr>
                <w:rFonts w:ascii="Maiandra GD" w:hAnsi="Maiandra GD" w:cs="Arial"/>
                <w:sz w:val="16"/>
                <w:szCs w:val="20"/>
              </w:rPr>
            </w:pPr>
            <w:r w:rsidRPr="004F5154">
              <w:rPr>
                <w:rFonts w:ascii="Maiandra GD" w:hAnsi="Maiandra GD" w:cs="Arial"/>
                <w:sz w:val="16"/>
                <w:szCs w:val="20"/>
              </w:rPr>
              <w:t>QUEZALTEPEQUE</w:t>
            </w:r>
          </w:p>
        </w:tc>
        <w:tc>
          <w:tcPr>
            <w:tcW w:w="172" w:type="pct"/>
            <w:shd w:val="clear" w:color="auto" w:fill="auto"/>
            <w:noWrap/>
          </w:tcPr>
          <w:p w:rsidR="004F5154" w:rsidRPr="004F5154" w:rsidRDefault="00257328" w:rsidP="00257328">
            <w:pPr>
              <w:jc w:val="center"/>
              <w:rPr>
                <w:rFonts w:ascii="Maiandra GD" w:hAnsi="Maiandra GD" w:cs="Arial"/>
                <w:sz w:val="16"/>
                <w:szCs w:val="20"/>
              </w:rPr>
            </w:pPr>
            <w:r w:rsidRPr="00257328">
              <w:rPr>
                <w:rFonts w:ascii="Maiandra GD" w:hAnsi="Maiandra GD" w:cs="Arial"/>
                <w:sz w:val="16"/>
                <w:szCs w:val="20"/>
              </w:rPr>
              <w:t>25</w:t>
            </w:r>
          </w:p>
        </w:tc>
        <w:tc>
          <w:tcPr>
            <w:tcW w:w="1405" w:type="pct"/>
            <w:shd w:val="clear" w:color="auto" w:fill="auto"/>
          </w:tcPr>
          <w:p w:rsidR="004F5154" w:rsidRPr="004F5154" w:rsidRDefault="00257328" w:rsidP="00257328">
            <w:pPr>
              <w:rPr>
                <w:rFonts w:ascii="Maiandra GD" w:hAnsi="Maiandra GD" w:cs="Arial"/>
                <w:sz w:val="16"/>
                <w:szCs w:val="20"/>
              </w:rPr>
            </w:pPr>
            <w:r w:rsidRPr="00257328">
              <w:rPr>
                <w:rFonts w:ascii="Maiandra GD" w:hAnsi="Maiandra GD" w:cs="Arial"/>
                <w:sz w:val="16"/>
                <w:szCs w:val="20"/>
              </w:rPr>
              <w:t>USULUTÁN</w:t>
            </w:r>
          </w:p>
        </w:tc>
      </w:tr>
      <w:tr w:rsidR="004F5154" w:rsidRPr="004F5154" w:rsidTr="005E6630">
        <w:trPr>
          <w:trHeight w:val="737"/>
        </w:trPr>
        <w:tc>
          <w:tcPr>
            <w:tcW w:w="184"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693"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Centro Urbano Libertad, Avenida Don Bosco, San Salvador.</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2247-2733 y 2247-2735</w:t>
            </w:r>
          </w:p>
          <w:p w:rsidR="004F5154" w:rsidRPr="004F5154" w:rsidRDefault="004F5154" w:rsidP="004F5154">
            <w:pPr>
              <w:rPr>
                <w:rFonts w:ascii="Utsaah" w:eastAsia="Meiryo" w:hAnsi="Utsaah" w:cs="Utsaah"/>
                <w:sz w:val="16"/>
                <w:szCs w:val="16"/>
                <w:lang w:val="es-ES"/>
              </w:rPr>
            </w:pP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374" w:type="pct"/>
            <w:shd w:val="clear" w:color="auto" w:fill="auto"/>
          </w:tcPr>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9a. Calle Pte., Costado Sur del Parque Morán, Quezaltepeque.</w:t>
            </w:r>
          </w:p>
          <w:p w:rsidR="004F5154" w:rsidRPr="004F5154" w:rsidRDefault="004F5154" w:rsidP="004F5154">
            <w:pPr>
              <w:rPr>
                <w:rFonts w:ascii="Utsaah" w:eastAsia="Meiryo" w:hAnsi="Utsaah" w:cs="Utsaah"/>
                <w:sz w:val="16"/>
                <w:szCs w:val="16"/>
                <w:lang w:val="es-ES"/>
              </w:rPr>
            </w:pPr>
            <w:r w:rsidRPr="004F5154">
              <w:rPr>
                <w:rFonts w:ascii="Utsaah" w:eastAsia="Meiryo" w:hAnsi="Utsaah" w:cs="Utsaah"/>
                <w:sz w:val="16"/>
                <w:szCs w:val="16"/>
                <w:lang w:val="es-ES"/>
              </w:rPr>
              <w:t>TEL.:  2314-9566, 2314-9567 y 2314-9568</w:t>
            </w:r>
          </w:p>
        </w:tc>
        <w:tc>
          <w:tcPr>
            <w:tcW w:w="172" w:type="pct"/>
            <w:shd w:val="clear" w:color="auto" w:fill="auto"/>
            <w:noWrap/>
          </w:tcPr>
          <w:p w:rsidR="004F5154" w:rsidRPr="004F5154" w:rsidRDefault="004F5154" w:rsidP="001357DC">
            <w:pPr>
              <w:jc w:val="center"/>
              <w:rPr>
                <w:rFonts w:ascii="Utsaah" w:eastAsia="Meiryo" w:hAnsi="Utsaah" w:cs="Utsaah"/>
                <w:sz w:val="16"/>
                <w:szCs w:val="16"/>
                <w:lang w:val="es-ES"/>
              </w:rPr>
            </w:pPr>
          </w:p>
        </w:tc>
        <w:tc>
          <w:tcPr>
            <w:tcW w:w="1405" w:type="pct"/>
            <w:shd w:val="clear" w:color="auto" w:fill="auto"/>
          </w:tcPr>
          <w:p w:rsidR="00257328" w:rsidRPr="00257328" w:rsidRDefault="00257328" w:rsidP="00257328">
            <w:pPr>
              <w:rPr>
                <w:rFonts w:ascii="Utsaah" w:eastAsia="Meiryo" w:hAnsi="Utsaah" w:cs="Utsaah"/>
                <w:sz w:val="16"/>
                <w:szCs w:val="16"/>
                <w:lang w:val="es-ES"/>
              </w:rPr>
            </w:pPr>
            <w:r w:rsidRPr="00257328">
              <w:rPr>
                <w:rFonts w:ascii="Utsaah" w:eastAsia="Meiryo" w:hAnsi="Utsaah" w:cs="Utsaah"/>
                <w:sz w:val="16"/>
                <w:szCs w:val="16"/>
                <w:lang w:val="es-ES"/>
              </w:rPr>
              <w:t>Final 4a. Av. Nte., Al Poniente de la 6a. Brigada, Usulután.</w:t>
            </w:r>
          </w:p>
          <w:p w:rsidR="004F5154" w:rsidRPr="004F5154" w:rsidRDefault="00257328" w:rsidP="00257328">
            <w:pPr>
              <w:rPr>
                <w:rFonts w:ascii="Utsaah" w:eastAsia="Meiryo" w:hAnsi="Utsaah" w:cs="Utsaah"/>
                <w:sz w:val="16"/>
                <w:szCs w:val="16"/>
                <w:lang w:val="es-ES"/>
              </w:rPr>
            </w:pPr>
            <w:r w:rsidRPr="00257328">
              <w:rPr>
                <w:rFonts w:ascii="Utsaah" w:eastAsia="Meiryo" w:hAnsi="Utsaah" w:cs="Utsaah"/>
                <w:sz w:val="16"/>
                <w:szCs w:val="16"/>
                <w:lang w:val="es-ES"/>
              </w:rPr>
              <w:t>TEL.: 2640-1610, 2640-1611 y 2640-1612</w:t>
            </w:r>
          </w:p>
        </w:tc>
      </w:tr>
    </w:tbl>
    <w:p w:rsidR="00C91536" w:rsidRDefault="00C91536" w:rsidP="003973F7">
      <w:pPr>
        <w:jc w:val="both"/>
        <w:rPr>
          <w:rFonts w:ascii="Maiandra GD" w:hAnsi="Maiandra GD" w:cs="Arial"/>
          <w:sz w:val="20"/>
          <w:szCs w:val="20"/>
        </w:rPr>
      </w:pPr>
    </w:p>
    <w:p w:rsidR="00F739BA" w:rsidRDefault="00F739BA" w:rsidP="003973F7">
      <w:pPr>
        <w:jc w:val="both"/>
        <w:rPr>
          <w:rFonts w:ascii="Maiandra GD" w:hAnsi="Maiandra GD" w:cs="Arial"/>
          <w:sz w:val="20"/>
          <w:szCs w:val="20"/>
        </w:rPr>
      </w:pPr>
    </w:p>
    <w:p w:rsidR="004550E5" w:rsidRDefault="004550E5" w:rsidP="004550E5">
      <w:pPr>
        <w:jc w:val="both"/>
        <w:rPr>
          <w:rFonts w:ascii="Maiandra GD" w:hAnsi="Maiandra GD" w:cs="Arial"/>
          <w:sz w:val="20"/>
          <w:szCs w:val="20"/>
        </w:rPr>
      </w:pPr>
      <w:r w:rsidRPr="004550E5">
        <w:rPr>
          <w:rFonts w:ascii="Maiandra GD" w:hAnsi="Maiandra GD" w:cs="Arial"/>
          <w:sz w:val="20"/>
          <w:szCs w:val="20"/>
        </w:rPr>
        <w:t>Dentro del marco de la atención al cliente y con el propósito de facilitar el pago de facturas por servicios prestados por la institución a sus usuarios, s</w:t>
      </w:r>
      <w:r w:rsidR="0017286B">
        <w:rPr>
          <w:rFonts w:ascii="Maiandra GD" w:hAnsi="Maiandra GD" w:cs="Arial"/>
          <w:sz w:val="20"/>
          <w:szCs w:val="20"/>
        </w:rPr>
        <w:t>e han habilitado todos los bancos del sistema f</w:t>
      </w:r>
      <w:r w:rsidRPr="004550E5">
        <w:rPr>
          <w:rFonts w:ascii="Maiandra GD" w:hAnsi="Maiandra GD" w:cs="Arial"/>
          <w:sz w:val="20"/>
          <w:szCs w:val="20"/>
        </w:rPr>
        <w:t>inanciero, las sucursales autorizadas del Sistema FEDECREDITO y FEDECACES, por medio de líneas telefónicas (CREDOMATIC, Banco CITI, Banco Agrícola, Banco Hipotecario, Banco Davivienda y TeleScotia), por medio de Internet con algunas instituciones fin</w:t>
      </w:r>
      <w:r w:rsidR="0017286B">
        <w:rPr>
          <w:rFonts w:ascii="Maiandra GD" w:hAnsi="Maiandra GD" w:cs="Arial"/>
          <w:sz w:val="20"/>
          <w:szCs w:val="20"/>
        </w:rPr>
        <w:t>ancieras del país, a través de k</w:t>
      </w:r>
      <w:r w:rsidRPr="004550E5">
        <w:rPr>
          <w:rFonts w:ascii="Maiandra GD" w:hAnsi="Maiandra GD" w:cs="Arial"/>
          <w:sz w:val="20"/>
          <w:szCs w:val="20"/>
        </w:rPr>
        <w:t xml:space="preserve">ioscos y cargos automáticos (Banco Agrícola, Banco CITI, Banco de América Central  y Procredit).  </w:t>
      </w:r>
    </w:p>
    <w:p w:rsidR="0017286B" w:rsidRPr="004550E5" w:rsidRDefault="0017286B" w:rsidP="004550E5">
      <w:pPr>
        <w:jc w:val="both"/>
        <w:rPr>
          <w:rFonts w:ascii="Maiandra GD" w:hAnsi="Maiandra GD" w:cs="Arial"/>
          <w:sz w:val="20"/>
          <w:szCs w:val="20"/>
        </w:rPr>
      </w:pPr>
    </w:p>
    <w:p w:rsidR="004550E5" w:rsidRDefault="004550E5" w:rsidP="004550E5">
      <w:pPr>
        <w:jc w:val="both"/>
        <w:rPr>
          <w:rFonts w:ascii="Maiandra GD" w:hAnsi="Maiandra GD" w:cs="Arial"/>
          <w:sz w:val="20"/>
          <w:szCs w:val="20"/>
        </w:rPr>
      </w:pPr>
      <w:r w:rsidRPr="004550E5">
        <w:rPr>
          <w:rFonts w:ascii="Maiandra GD" w:hAnsi="Maiandra GD" w:cs="Arial"/>
          <w:sz w:val="20"/>
          <w:szCs w:val="20"/>
        </w:rPr>
        <w:lastRenderedPageBreak/>
        <w:t>De enero a diciembre de 2012, se recaudaron en concepto de ingresos por servicios de acueducto y alcantarillado, nuevas acometidas, cobros especiales, mora y otros; un total</w:t>
      </w:r>
      <w:r w:rsidR="0017286B">
        <w:rPr>
          <w:rFonts w:ascii="Maiandra GD" w:hAnsi="Maiandra GD" w:cs="Arial"/>
          <w:sz w:val="20"/>
          <w:szCs w:val="20"/>
        </w:rPr>
        <w:t xml:space="preserve"> de $ 105.2 millones desde los sistemas a</w:t>
      </w:r>
      <w:r w:rsidRPr="004550E5">
        <w:rPr>
          <w:rFonts w:ascii="Maiandra GD" w:hAnsi="Maiandra GD" w:cs="Arial"/>
          <w:sz w:val="20"/>
          <w:szCs w:val="20"/>
        </w:rPr>
        <w:t>dministrados</w:t>
      </w:r>
      <w:r w:rsidR="0017286B">
        <w:rPr>
          <w:rFonts w:ascii="Maiandra GD" w:hAnsi="Maiandra GD" w:cs="Arial"/>
          <w:sz w:val="20"/>
          <w:szCs w:val="20"/>
        </w:rPr>
        <w:t xml:space="preserve"> por ANDA, y por cuenta de los operadores d</w:t>
      </w:r>
      <w:r w:rsidRPr="004550E5">
        <w:rPr>
          <w:rFonts w:ascii="Maiandra GD" w:hAnsi="Maiandra GD" w:cs="Arial"/>
          <w:sz w:val="20"/>
          <w:szCs w:val="20"/>
        </w:rPr>
        <w:t>escentralizados a nivel nacional, se percibió un monto de $ 4.1 millones, registrándose un total de ingresos global de $ 109.3 millon</w:t>
      </w:r>
      <w:r w:rsidR="0017286B">
        <w:rPr>
          <w:rFonts w:ascii="Maiandra GD" w:hAnsi="Maiandra GD" w:cs="Arial"/>
          <w:sz w:val="20"/>
          <w:szCs w:val="20"/>
        </w:rPr>
        <w:t>es. Los ingresos por región en sistemas administrados por ANDA y operadores d</w:t>
      </w:r>
      <w:r w:rsidRPr="004550E5">
        <w:rPr>
          <w:rFonts w:ascii="Maiandra GD" w:hAnsi="Maiandra GD" w:cs="Arial"/>
          <w:sz w:val="20"/>
          <w:szCs w:val="20"/>
        </w:rPr>
        <w:t>escentralizados se distribuyen de la siguiente manera: $ 76.0 millones fueron captados por la Región Metropolitana, $ 10.9 millones en la Región Central, $ 13.5 millones en la Región Occidental y $ 8.9 millones en la Región Oriental.</w:t>
      </w:r>
    </w:p>
    <w:p w:rsidR="00DD6F62" w:rsidRPr="004550E5" w:rsidRDefault="00DD6F62" w:rsidP="004550E5">
      <w:pPr>
        <w:jc w:val="both"/>
        <w:rPr>
          <w:rFonts w:ascii="Maiandra GD" w:hAnsi="Maiandra GD" w:cs="Arial"/>
          <w:sz w:val="20"/>
          <w:szCs w:val="20"/>
        </w:rPr>
      </w:pPr>
    </w:p>
    <w:p w:rsidR="004550E5" w:rsidRPr="004550E5" w:rsidRDefault="004550E5" w:rsidP="004550E5">
      <w:pPr>
        <w:jc w:val="both"/>
        <w:rPr>
          <w:rFonts w:ascii="Maiandra GD" w:hAnsi="Maiandra GD" w:cs="Arial"/>
          <w:sz w:val="20"/>
          <w:szCs w:val="20"/>
        </w:rPr>
      </w:pPr>
      <w:r w:rsidRPr="004550E5">
        <w:rPr>
          <w:rFonts w:ascii="Maiandra GD" w:hAnsi="Maiandra GD" w:cs="Arial"/>
          <w:sz w:val="20"/>
          <w:szCs w:val="20"/>
        </w:rPr>
        <w:t>De manera global y al finalizar el año 2012, se registraron 796,308 servicios de acueducto y 592,937 servicios de alcantarillado sanitario</w:t>
      </w:r>
      <w:r w:rsidR="0017286B">
        <w:rPr>
          <w:rFonts w:ascii="Maiandra GD" w:hAnsi="Maiandra GD" w:cs="Arial"/>
          <w:sz w:val="20"/>
          <w:szCs w:val="20"/>
        </w:rPr>
        <w:t>, incluyendo operadores d</w:t>
      </w:r>
      <w:r w:rsidRPr="004550E5">
        <w:rPr>
          <w:rFonts w:ascii="Maiandra GD" w:hAnsi="Maiandra GD" w:cs="Arial"/>
          <w:sz w:val="20"/>
          <w:szCs w:val="20"/>
        </w:rPr>
        <w:t xml:space="preserve">escentralizados. </w:t>
      </w:r>
    </w:p>
    <w:p w:rsidR="004550E5" w:rsidRPr="004550E5" w:rsidRDefault="004550E5" w:rsidP="004550E5">
      <w:pPr>
        <w:jc w:val="both"/>
        <w:rPr>
          <w:rFonts w:ascii="Maiandra GD" w:hAnsi="Maiandra GD" w:cs="Arial"/>
          <w:sz w:val="20"/>
          <w:szCs w:val="20"/>
        </w:rPr>
      </w:pPr>
    </w:p>
    <w:p w:rsidR="004550E5" w:rsidRDefault="004550E5" w:rsidP="004550E5">
      <w:pPr>
        <w:jc w:val="both"/>
        <w:rPr>
          <w:rFonts w:ascii="Maiandra GD" w:hAnsi="Maiandra GD" w:cs="Arial"/>
          <w:b/>
          <w:sz w:val="20"/>
          <w:szCs w:val="20"/>
        </w:rPr>
      </w:pPr>
      <w:r w:rsidRPr="004550E5">
        <w:rPr>
          <w:rFonts w:ascii="Maiandra GD" w:hAnsi="Maiandra GD" w:cs="Arial"/>
          <w:b/>
          <w:sz w:val="20"/>
          <w:szCs w:val="20"/>
        </w:rPr>
        <w:t xml:space="preserve">Los servicios de acueductos se distribuyen de la siguiente manera: </w:t>
      </w:r>
    </w:p>
    <w:p w:rsidR="00DC2FD7" w:rsidRPr="004550E5" w:rsidRDefault="00DC2FD7" w:rsidP="004550E5">
      <w:pPr>
        <w:jc w:val="both"/>
        <w:rPr>
          <w:rFonts w:ascii="Maiandra GD" w:hAnsi="Maiandra GD" w:cs="Arial"/>
          <w:b/>
          <w:sz w:val="20"/>
          <w:szCs w:val="20"/>
        </w:rPr>
      </w:pPr>
    </w:p>
    <w:p w:rsidR="004550E5" w:rsidRDefault="004550E5" w:rsidP="004550E5">
      <w:pPr>
        <w:pStyle w:val="Prrafodelista"/>
        <w:numPr>
          <w:ilvl w:val="0"/>
          <w:numId w:val="20"/>
        </w:numPr>
        <w:jc w:val="both"/>
        <w:rPr>
          <w:rFonts w:ascii="Maiandra GD" w:hAnsi="Maiandra GD" w:cs="Arial"/>
          <w:sz w:val="20"/>
          <w:szCs w:val="20"/>
        </w:rPr>
      </w:pPr>
      <w:r w:rsidRPr="004550E5">
        <w:rPr>
          <w:rFonts w:ascii="Maiandra GD" w:hAnsi="Maiandra GD" w:cs="Arial"/>
          <w:sz w:val="20"/>
          <w:szCs w:val="20"/>
        </w:rPr>
        <w:t>Región Metropolitana 407,843</w:t>
      </w:r>
    </w:p>
    <w:p w:rsidR="004550E5" w:rsidRDefault="004550E5" w:rsidP="004550E5">
      <w:pPr>
        <w:pStyle w:val="Prrafodelista"/>
        <w:numPr>
          <w:ilvl w:val="0"/>
          <w:numId w:val="20"/>
        </w:numPr>
        <w:jc w:val="both"/>
        <w:rPr>
          <w:rFonts w:ascii="Maiandra GD" w:hAnsi="Maiandra GD" w:cs="Arial"/>
          <w:sz w:val="20"/>
          <w:szCs w:val="20"/>
        </w:rPr>
      </w:pPr>
      <w:r>
        <w:rPr>
          <w:rFonts w:ascii="Maiandra GD" w:hAnsi="Maiandra GD" w:cs="Arial"/>
          <w:sz w:val="20"/>
          <w:szCs w:val="20"/>
        </w:rPr>
        <w:t>Región Central 167,854</w:t>
      </w:r>
    </w:p>
    <w:p w:rsidR="004550E5" w:rsidRDefault="004550E5" w:rsidP="004550E5">
      <w:pPr>
        <w:pStyle w:val="Prrafodelista"/>
        <w:numPr>
          <w:ilvl w:val="0"/>
          <w:numId w:val="20"/>
        </w:numPr>
        <w:jc w:val="both"/>
        <w:rPr>
          <w:rFonts w:ascii="Maiandra GD" w:hAnsi="Maiandra GD" w:cs="Arial"/>
          <w:sz w:val="20"/>
          <w:szCs w:val="20"/>
        </w:rPr>
      </w:pPr>
      <w:r w:rsidRPr="004550E5">
        <w:rPr>
          <w:rFonts w:ascii="Maiandra GD" w:hAnsi="Maiandra GD" w:cs="Arial"/>
          <w:sz w:val="20"/>
          <w:szCs w:val="20"/>
        </w:rPr>
        <w:t>Región Occidental 130,441</w:t>
      </w:r>
    </w:p>
    <w:p w:rsidR="004550E5" w:rsidRPr="004550E5" w:rsidRDefault="004550E5" w:rsidP="004550E5">
      <w:pPr>
        <w:pStyle w:val="Prrafodelista"/>
        <w:numPr>
          <w:ilvl w:val="0"/>
          <w:numId w:val="20"/>
        </w:numPr>
        <w:jc w:val="both"/>
        <w:rPr>
          <w:rFonts w:ascii="Maiandra GD" w:hAnsi="Maiandra GD" w:cs="Arial"/>
          <w:sz w:val="20"/>
          <w:szCs w:val="20"/>
        </w:rPr>
      </w:pPr>
      <w:r w:rsidRPr="004550E5">
        <w:rPr>
          <w:rFonts w:ascii="Maiandra GD" w:hAnsi="Maiandra GD" w:cs="Arial"/>
          <w:sz w:val="20"/>
          <w:szCs w:val="20"/>
        </w:rPr>
        <w:t xml:space="preserve">Región Oriental 90,170 </w:t>
      </w:r>
    </w:p>
    <w:p w:rsidR="004550E5" w:rsidRPr="004550E5" w:rsidRDefault="004550E5" w:rsidP="004550E5">
      <w:pPr>
        <w:jc w:val="both"/>
        <w:rPr>
          <w:rFonts w:ascii="Maiandra GD" w:hAnsi="Maiandra GD" w:cs="Arial"/>
          <w:sz w:val="20"/>
          <w:szCs w:val="20"/>
        </w:rPr>
      </w:pPr>
      <w:r w:rsidRPr="004550E5">
        <w:rPr>
          <w:rFonts w:ascii="Maiandra GD" w:hAnsi="Maiandra GD" w:cs="Arial"/>
          <w:sz w:val="20"/>
          <w:szCs w:val="20"/>
        </w:rPr>
        <w:t xml:space="preserve">Así mismo, en la base de datos del sistema comercial se registran 58 sistemas autoabastecidos, los cuales son gestionados, construidos, operados, mantenidos y administrados por un particular, siendo esta una empresa, normalmente urbanizadora, municipal o comunitaria. </w:t>
      </w:r>
    </w:p>
    <w:p w:rsidR="004550E5" w:rsidRPr="004550E5" w:rsidRDefault="004550E5" w:rsidP="004550E5">
      <w:pPr>
        <w:jc w:val="both"/>
        <w:rPr>
          <w:rFonts w:ascii="Maiandra GD" w:hAnsi="Maiandra GD" w:cs="Arial"/>
          <w:sz w:val="20"/>
          <w:szCs w:val="20"/>
        </w:rPr>
      </w:pPr>
    </w:p>
    <w:p w:rsidR="004550E5" w:rsidRPr="004550E5" w:rsidRDefault="004550E5" w:rsidP="004550E5">
      <w:pPr>
        <w:jc w:val="both"/>
        <w:rPr>
          <w:rFonts w:ascii="Maiandra GD" w:hAnsi="Maiandra GD" w:cs="Arial"/>
          <w:b/>
          <w:sz w:val="20"/>
          <w:szCs w:val="20"/>
        </w:rPr>
      </w:pPr>
      <w:r w:rsidRPr="004550E5">
        <w:rPr>
          <w:rFonts w:ascii="Maiandra GD" w:hAnsi="Maiandra GD" w:cs="Arial"/>
          <w:b/>
          <w:sz w:val="20"/>
          <w:szCs w:val="20"/>
        </w:rPr>
        <w:t>Del total de servicios de alcantarillado sanitario se reporta:</w:t>
      </w:r>
    </w:p>
    <w:p w:rsidR="004550E5" w:rsidRDefault="004550E5" w:rsidP="004550E5">
      <w:pPr>
        <w:pStyle w:val="Prrafodelista"/>
        <w:numPr>
          <w:ilvl w:val="0"/>
          <w:numId w:val="21"/>
        </w:numPr>
        <w:jc w:val="both"/>
        <w:rPr>
          <w:rFonts w:ascii="Maiandra GD" w:hAnsi="Maiandra GD" w:cs="Arial"/>
          <w:sz w:val="20"/>
          <w:szCs w:val="20"/>
        </w:rPr>
      </w:pPr>
      <w:r w:rsidRPr="004550E5">
        <w:rPr>
          <w:rFonts w:ascii="Maiandra GD" w:hAnsi="Maiandra GD" w:cs="Arial"/>
          <w:sz w:val="20"/>
          <w:szCs w:val="20"/>
        </w:rPr>
        <w:t>Región Metropolitana 391,827</w:t>
      </w:r>
    </w:p>
    <w:p w:rsidR="004550E5" w:rsidRDefault="004550E5" w:rsidP="004550E5">
      <w:pPr>
        <w:pStyle w:val="Prrafodelista"/>
        <w:numPr>
          <w:ilvl w:val="0"/>
          <w:numId w:val="21"/>
        </w:numPr>
        <w:jc w:val="both"/>
        <w:rPr>
          <w:rFonts w:ascii="Maiandra GD" w:hAnsi="Maiandra GD" w:cs="Arial"/>
          <w:sz w:val="20"/>
          <w:szCs w:val="20"/>
        </w:rPr>
      </w:pPr>
      <w:r w:rsidRPr="004550E5">
        <w:rPr>
          <w:rFonts w:ascii="Maiandra GD" w:hAnsi="Maiandra GD" w:cs="Arial"/>
          <w:sz w:val="20"/>
          <w:szCs w:val="20"/>
        </w:rPr>
        <w:t>Región Central 70,450</w:t>
      </w:r>
    </w:p>
    <w:p w:rsidR="004550E5" w:rsidRDefault="004550E5" w:rsidP="004550E5">
      <w:pPr>
        <w:pStyle w:val="Prrafodelista"/>
        <w:numPr>
          <w:ilvl w:val="0"/>
          <w:numId w:val="21"/>
        </w:numPr>
        <w:jc w:val="both"/>
        <w:rPr>
          <w:rFonts w:ascii="Maiandra GD" w:hAnsi="Maiandra GD" w:cs="Arial"/>
          <w:sz w:val="20"/>
          <w:szCs w:val="20"/>
        </w:rPr>
      </w:pPr>
      <w:r w:rsidRPr="004550E5">
        <w:rPr>
          <w:rFonts w:ascii="Maiandra GD" w:hAnsi="Maiandra GD" w:cs="Arial"/>
          <w:sz w:val="20"/>
          <w:szCs w:val="20"/>
        </w:rPr>
        <w:t xml:space="preserve">Región Occidental  84,833 y </w:t>
      </w:r>
    </w:p>
    <w:p w:rsidR="00BF27B0" w:rsidRPr="004550E5" w:rsidRDefault="00DC2FD7" w:rsidP="004550E5">
      <w:pPr>
        <w:pStyle w:val="Prrafodelista"/>
        <w:numPr>
          <w:ilvl w:val="0"/>
          <w:numId w:val="21"/>
        </w:numPr>
        <w:jc w:val="both"/>
        <w:rPr>
          <w:rFonts w:ascii="Maiandra GD" w:hAnsi="Maiandra GD" w:cs="Arial"/>
          <w:sz w:val="20"/>
          <w:szCs w:val="20"/>
        </w:rPr>
      </w:pPr>
      <w:r>
        <w:rPr>
          <w:rFonts w:ascii="Maiandra GD" w:hAnsi="Maiandra GD" w:cs="Arial"/>
          <w:sz w:val="20"/>
          <w:szCs w:val="20"/>
        </w:rPr>
        <w:t>Región Oriental 45,827 (Ver g</w:t>
      </w:r>
      <w:r w:rsidR="004550E5" w:rsidRPr="004550E5">
        <w:rPr>
          <w:rFonts w:ascii="Maiandra GD" w:hAnsi="Maiandra GD" w:cs="Arial"/>
          <w:sz w:val="20"/>
          <w:szCs w:val="20"/>
        </w:rPr>
        <w:t>ráfica No. 10)</w:t>
      </w:r>
      <w:r w:rsidR="00FE71A0" w:rsidRPr="00FE71A0">
        <w:rPr>
          <w:noProof/>
          <w:lang w:eastAsia="es-SV"/>
        </w:rPr>
        <w:t xml:space="preserve"> </w:t>
      </w:r>
    </w:p>
    <w:p w:rsidR="00BF27B0" w:rsidRDefault="00BF27B0" w:rsidP="003973F7">
      <w:pPr>
        <w:jc w:val="both"/>
        <w:rPr>
          <w:rFonts w:ascii="Maiandra GD" w:hAnsi="Maiandra GD" w:cs="Arial"/>
          <w:sz w:val="20"/>
          <w:szCs w:val="20"/>
        </w:rPr>
      </w:pPr>
    </w:p>
    <w:p w:rsidR="004550E5" w:rsidRPr="004A679F" w:rsidRDefault="004550E5" w:rsidP="004550E5">
      <w:pPr>
        <w:jc w:val="center"/>
        <w:rPr>
          <w:rFonts w:ascii="Tw Cen MT" w:hAnsi="Tw Cen MT" w:cs="Arial"/>
          <w:b/>
          <w:sz w:val="22"/>
          <w:szCs w:val="18"/>
        </w:rPr>
      </w:pPr>
      <w:r>
        <w:rPr>
          <w:rFonts w:ascii="Tw Cen MT" w:hAnsi="Tw Cen MT" w:cs="Arial"/>
          <w:b/>
          <w:sz w:val="22"/>
          <w:szCs w:val="18"/>
        </w:rPr>
        <w:t xml:space="preserve">GRÁFICA No. </w:t>
      </w:r>
      <w:r w:rsidR="00D56FE1">
        <w:rPr>
          <w:rFonts w:ascii="Tw Cen MT" w:hAnsi="Tw Cen MT" w:cs="Arial"/>
          <w:b/>
          <w:sz w:val="22"/>
          <w:szCs w:val="18"/>
        </w:rPr>
        <w:t>10</w:t>
      </w:r>
    </w:p>
    <w:p w:rsidR="004550E5" w:rsidRDefault="004550E5" w:rsidP="004550E5">
      <w:pPr>
        <w:jc w:val="center"/>
        <w:rPr>
          <w:rFonts w:ascii="Arial" w:hAnsi="Arial" w:cs="Arial"/>
          <w:b/>
          <w:color w:val="365F91"/>
          <w:sz w:val="20"/>
          <w:szCs w:val="20"/>
          <w:lang w:val="es-ES"/>
        </w:rPr>
      </w:pPr>
      <w:r w:rsidRPr="004550E5">
        <w:rPr>
          <w:rFonts w:ascii="Tw Cen MT" w:hAnsi="Tw Cen MT" w:cs="Arial"/>
          <w:sz w:val="20"/>
          <w:szCs w:val="18"/>
        </w:rPr>
        <w:t>NÚMERO DE SERVICIOS DE ACUEDUCTO Y ALCANTARILLADO POR REGIONES AÑO 2012</w:t>
      </w:r>
    </w:p>
    <w:p w:rsidR="004550E5" w:rsidRDefault="004550E5" w:rsidP="004550E5">
      <w:pPr>
        <w:jc w:val="both"/>
        <w:rPr>
          <w:rFonts w:ascii="Arial" w:hAnsi="Arial" w:cs="Arial"/>
          <w:b/>
          <w:color w:val="365F91"/>
          <w:sz w:val="20"/>
          <w:szCs w:val="20"/>
          <w:lang w:val="es-ES"/>
        </w:rPr>
      </w:pPr>
    </w:p>
    <w:p w:rsidR="00BF27B0" w:rsidRPr="004550E5" w:rsidRDefault="00356A4C" w:rsidP="003973F7">
      <w:pPr>
        <w:jc w:val="both"/>
        <w:rPr>
          <w:rFonts w:ascii="Maiandra GD" w:hAnsi="Maiandra GD" w:cs="Arial"/>
          <w:sz w:val="20"/>
          <w:szCs w:val="20"/>
          <w:lang w:val="es-ES"/>
        </w:rPr>
      </w:pPr>
      <w:r>
        <w:rPr>
          <w:noProof/>
          <w:lang w:eastAsia="es-SV"/>
        </w:rPr>
        <w:drawing>
          <wp:anchor distT="0" distB="0" distL="114300" distR="114300" simplePos="0" relativeHeight="251738624" behindDoc="1" locked="0" layoutInCell="1" allowOverlap="1" wp14:anchorId="40994220" wp14:editId="528A9174">
            <wp:simplePos x="0" y="0"/>
            <wp:positionH relativeFrom="column">
              <wp:posOffset>1184304</wp:posOffset>
            </wp:positionH>
            <wp:positionV relativeFrom="paragraph">
              <wp:posOffset>1299</wp:posOffset>
            </wp:positionV>
            <wp:extent cx="3827145" cy="2286000"/>
            <wp:effectExtent l="0" t="0" r="20955" b="19050"/>
            <wp:wrapNone/>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rsidR="00BF27B0" w:rsidRDefault="00BF27B0" w:rsidP="003973F7">
      <w:pPr>
        <w:jc w:val="both"/>
        <w:rPr>
          <w:rFonts w:ascii="Maiandra GD" w:hAnsi="Maiandra GD" w:cs="Arial"/>
          <w:sz w:val="20"/>
          <w:szCs w:val="20"/>
        </w:rPr>
      </w:pPr>
    </w:p>
    <w:p w:rsidR="00BF27B0" w:rsidRDefault="00356A4C" w:rsidP="003973F7">
      <w:pPr>
        <w:jc w:val="both"/>
        <w:rPr>
          <w:rFonts w:ascii="Maiandra GD" w:hAnsi="Maiandra GD" w:cs="Arial"/>
          <w:sz w:val="20"/>
          <w:szCs w:val="20"/>
        </w:rPr>
      </w:pPr>
      <w:r>
        <w:rPr>
          <w:rFonts w:ascii="Maiandra GD" w:hAnsi="Maiandra GD" w:cs="Arial"/>
          <w:sz w:val="20"/>
          <w:szCs w:val="20"/>
        </w:rPr>
        <w:t xml:space="preserve"> </w:t>
      </w: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DC2FD7" w:rsidRDefault="00DC2FD7" w:rsidP="00D56FE1">
      <w:pPr>
        <w:jc w:val="both"/>
        <w:rPr>
          <w:rFonts w:ascii="Maiandra GD" w:hAnsi="Maiandra GD" w:cs="Arial"/>
          <w:sz w:val="20"/>
          <w:szCs w:val="20"/>
        </w:rPr>
      </w:pPr>
    </w:p>
    <w:p w:rsidR="00DC2FD7" w:rsidRDefault="00DC2FD7" w:rsidP="00D56FE1">
      <w:pPr>
        <w:jc w:val="both"/>
        <w:rPr>
          <w:rFonts w:ascii="Maiandra GD" w:hAnsi="Maiandra GD" w:cs="Arial"/>
          <w:sz w:val="20"/>
          <w:szCs w:val="20"/>
        </w:rPr>
      </w:pPr>
    </w:p>
    <w:p w:rsidR="00DC2FD7" w:rsidRDefault="00DC2FD7" w:rsidP="00D56FE1">
      <w:pPr>
        <w:jc w:val="both"/>
        <w:rPr>
          <w:rFonts w:ascii="Maiandra GD" w:hAnsi="Maiandra GD" w:cs="Arial"/>
          <w:sz w:val="20"/>
          <w:szCs w:val="20"/>
        </w:rPr>
      </w:pPr>
    </w:p>
    <w:p w:rsidR="00D56FE1" w:rsidRDefault="00D56FE1" w:rsidP="00D56FE1">
      <w:pPr>
        <w:jc w:val="both"/>
        <w:rPr>
          <w:rFonts w:ascii="Maiandra GD" w:hAnsi="Maiandra GD" w:cs="Arial"/>
          <w:sz w:val="20"/>
          <w:szCs w:val="20"/>
        </w:rPr>
      </w:pPr>
      <w:r w:rsidRPr="00D56FE1">
        <w:rPr>
          <w:rFonts w:ascii="Maiandra GD" w:hAnsi="Maiandra GD" w:cs="Arial"/>
          <w:sz w:val="20"/>
          <w:szCs w:val="20"/>
        </w:rPr>
        <w:t xml:space="preserve">Durante el año 2012, se incorporaron 11,932 nuevos servicios de acueductos (nuevas </w:t>
      </w:r>
      <w:r w:rsidR="00DC2FD7">
        <w:rPr>
          <w:rFonts w:ascii="Maiandra GD" w:hAnsi="Maiandra GD" w:cs="Arial"/>
          <w:sz w:val="20"/>
          <w:szCs w:val="20"/>
        </w:rPr>
        <w:t>conexiones con cuenta abierta</w:t>
      </w:r>
      <w:r w:rsidRPr="00D56FE1">
        <w:rPr>
          <w:rFonts w:ascii="Maiandra GD" w:hAnsi="Maiandra GD" w:cs="Arial"/>
          <w:sz w:val="20"/>
          <w:szCs w:val="20"/>
        </w:rPr>
        <w:t xml:space="preserve">) y 4,170 de alcantarillado sanitario. Con relación a los nuevos servicios de acueductos (agua potable </w:t>
      </w:r>
      <w:r w:rsidRPr="00D56FE1">
        <w:rPr>
          <w:rFonts w:ascii="Maiandra GD" w:hAnsi="Maiandra GD" w:cs="Arial"/>
          <w:sz w:val="20"/>
          <w:szCs w:val="20"/>
        </w:rPr>
        <w:lastRenderedPageBreak/>
        <w:t>en los domicilios) se instaló un promedio mensual de 994 nuevos servicios. El crecimiento de los nuevos servicios durante el 2012, es debido principalmente a la continuidad en la ejecución de nuevos proyectos que se suman a los Sistemas de Acueducto y Alcantarillado, y a partir de incorporar varias ur</w:t>
      </w:r>
      <w:r w:rsidR="00DC2FD7">
        <w:rPr>
          <w:rFonts w:ascii="Maiandra GD" w:hAnsi="Maiandra GD" w:cs="Arial"/>
          <w:sz w:val="20"/>
          <w:szCs w:val="20"/>
        </w:rPr>
        <w:t>banizaciones a las redes de la i</w:t>
      </w:r>
      <w:r w:rsidRPr="00D56FE1">
        <w:rPr>
          <w:rFonts w:ascii="Maiandra GD" w:hAnsi="Maiandra GD" w:cs="Arial"/>
          <w:sz w:val="20"/>
          <w:szCs w:val="20"/>
        </w:rPr>
        <w:t>nstitución.</w:t>
      </w:r>
    </w:p>
    <w:p w:rsidR="00DC2FD7" w:rsidRPr="00D56FE1" w:rsidRDefault="00DC2FD7" w:rsidP="00D56FE1">
      <w:pPr>
        <w:jc w:val="both"/>
        <w:rPr>
          <w:rFonts w:ascii="Maiandra GD" w:hAnsi="Maiandra GD" w:cs="Arial"/>
          <w:sz w:val="20"/>
          <w:szCs w:val="20"/>
        </w:rPr>
      </w:pPr>
    </w:p>
    <w:p w:rsidR="00BF27B0" w:rsidRDefault="00DC2FD7" w:rsidP="00D56FE1">
      <w:pPr>
        <w:jc w:val="both"/>
        <w:rPr>
          <w:rFonts w:ascii="Maiandra GD" w:hAnsi="Maiandra GD" w:cs="Arial"/>
          <w:sz w:val="20"/>
          <w:szCs w:val="20"/>
        </w:rPr>
      </w:pPr>
      <w:r>
        <w:rPr>
          <w:rFonts w:ascii="Maiandra GD" w:hAnsi="Maiandra GD" w:cs="Arial"/>
          <w:sz w:val="20"/>
          <w:szCs w:val="20"/>
        </w:rPr>
        <w:t>En el c</w:t>
      </w:r>
      <w:r w:rsidR="00D56FE1" w:rsidRPr="00D56FE1">
        <w:rPr>
          <w:rFonts w:ascii="Maiandra GD" w:hAnsi="Maiandra GD" w:cs="Arial"/>
          <w:sz w:val="20"/>
          <w:szCs w:val="20"/>
        </w:rPr>
        <w:t xml:space="preserve">uadro No. 5 se muestra la tendencia histórica en los números de servicios anuales de acueductos y alcantarillado sanitario durante los últimos diez años, </w:t>
      </w:r>
      <w:r>
        <w:rPr>
          <w:rFonts w:ascii="Maiandra GD" w:hAnsi="Maiandra GD" w:cs="Arial"/>
          <w:sz w:val="20"/>
          <w:szCs w:val="20"/>
        </w:rPr>
        <w:t xml:space="preserve">resaltando </w:t>
      </w:r>
      <w:r w:rsidR="00D56FE1" w:rsidRPr="00D56FE1">
        <w:rPr>
          <w:rFonts w:ascii="Maiandra GD" w:hAnsi="Maiandra GD" w:cs="Arial"/>
          <w:sz w:val="20"/>
          <w:szCs w:val="20"/>
        </w:rPr>
        <w:t xml:space="preserve">que durante la década comprendida entre los años 2003 y 2012, </w:t>
      </w:r>
      <w:r>
        <w:rPr>
          <w:rFonts w:ascii="Maiandra GD" w:hAnsi="Maiandra GD" w:cs="Arial"/>
          <w:sz w:val="20"/>
          <w:szCs w:val="20"/>
        </w:rPr>
        <w:t xml:space="preserve">ANDA </w:t>
      </w:r>
      <w:r w:rsidR="00D56FE1" w:rsidRPr="00D56FE1">
        <w:rPr>
          <w:rFonts w:ascii="Maiandra GD" w:hAnsi="Maiandra GD" w:cs="Arial"/>
          <w:sz w:val="20"/>
          <w:szCs w:val="20"/>
        </w:rPr>
        <w:t>ha incorporado 183,087 nuevas conexiones domiciliares de agua potable y 166,159 de alcantarillado sanitario, lo que indica que en promedio anualmente fueron conectados 18,309 servicios de acueducto y 16,616 conexiones de alcantarillado sanitario.</w:t>
      </w:r>
    </w:p>
    <w:p w:rsidR="00BF27B0" w:rsidRDefault="00BF27B0" w:rsidP="003973F7">
      <w:pPr>
        <w:jc w:val="both"/>
        <w:rPr>
          <w:rFonts w:ascii="Maiandra GD" w:hAnsi="Maiandra GD" w:cs="Arial"/>
          <w:sz w:val="20"/>
          <w:szCs w:val="20"/>
        </w:rPr>
      </w:pPr>
    </w:p>
    <w:p w:rsidR="00D56FE1" w:rsidRPr="004A679F" w:rsidRDefault="00D56FE1" w:rsidP="00D56FE1">
      <w:pPr>
        <w:jc w:val="center"/>
        <w:rPr>
          <w:rFonts w:ascii="Tw Cen MT" w:hAnsi="Tw Cen MT" w:cs="Arial"/>
          <w:b/>
          <w:sz w:val="22"/>
          <w:szCs w:val="18"/>
        </w:rPr>
      </w:pPr>
      <w:r>
        <w:rPr>
          <w:rFonts w:ascii="Tw Cen MT" w:hAnsi="Tw Cen MT" w:cs="Arial"/>
          <w:b/>
          <w:sz w:val="22"/>
          <w:szCs w:val="18"/>
        </w:rPr>
        <w:t>CUADRO No. 5</w:t>
      </w:r>
    </w:p>
    <w:p w:rsidR="00F739BA" w:rsidRDefault="00D56FE1" w:rsidP="00D56FE1">
      <w:pPr>
        <w:jc w:val="center"/>
        <w:rPr>
          <w:rFonts w:ascii="Tw Cen MT" w:hAnsi="Tw Cen MT" w:cs="Arial"/>
          <w:sz w:val="20"/>
          <w:szCs w:val="18"/>
        </w:rPr>
      </w:pPr>
      <w:r>
        <w:rPr>
          <w:rFonts w:ascii="Tw Cen MT" w:hAnsi="Tw Cen MT" w:cs="Arial"/>
          <w:sz w:val="20"/>
          <w:szCs w:val="18"/>
        </w:rPr>
        <w:t>NÚMERO DE SERVICIOS ANUALES DE ACUEDUCTO Y ALCANTARILLADO SANITARIO,</w:t>
      </w:r>
    </w:p>
    <w:p w:rsidR="00F739BA" w:rsidRDefault="00E35A1A" w:rsidP="00D56FE1">
      <w:pPr>
        <w:jc w:val="center"/>
        <w:rPr>
          <w:rFonts w:ascii="Tw Cen MT" w:hAnsi="Tw Cen MT" w:cs="Arial"/>
          <w:sz w:val="20"/>
          <w:szCs w:val="18"/>
        </w:rPr>
      </w:pPr>
      <w:r>
        <w:rPr>
          <w:rFonts w:ascii="Tw Cen MT" w:hAnsi="Tw Cen MT" w:cs="Arial"/>
          <w:sz w:val="20"/>
          <w:szCs w:val="18"/>
        </w:rPr>
        <w:t>(INCLUYE OPERADO</w:t>
      </w:r>
      <w:r w:rsidR="00D56FE1">
        <w:rPr>
          <w:rFonts w:ascii="Tw Cen MT" w:hAnsi="Tw Cen MT" w:cs="Arial"/>
          <w:sz w:val="20"/>
          <w:szCs w:val="18"/>
        </w:rPr>
        <w:t>RES DESCENTRALIZADOS)</w:t>
      </w:r>
    </w:p>
    <w:p w:rsidR="00D56FE1" w:rsidRDefault="00D56FE1" w:rsidP="00D56FE1">
      <w:pPr>
        <w:jc w:val="center"/>
        <w:rPr>
          <w:rFonts w:ascii="Tw Cen MT" w:hAnsi="Tw Cen MT" w:cs="Arial"/>
          <w:sz w:val="20"/>
          <w:szCs w:val="18"/>
        </w:rPr>
      </w:pPr>
      <w:r>
        <w:rPr>
          <w:rFonts w:ascii="Tw Cen MT" w:hAnsi="Tw Cen MT" w:cs="Arial"/>
          <w:sz w:val="20"/>
          <w:szCs w:val="18"/>
        </w:rPr>
        <w:t>PERIODO</w:t>
      </w:r>
      <w:r w:rsidRPr="001B5FBA">
        <w:rPr>
          <w:rFonts w:ascii="Tw Cen MT" w:hAnsi="Tw Cen MT" w:cs="Arial"/>
          <w:sz w:val="20"/>
          <w:szCs w:val="18"/>
        </w:rPr>
        <w:t xml:space="preserve"> </w:t>
      </w:r>
      <w:r>
        <w:rPr>
          <w:rFonts w:ascii="Tw Cen MT" w:hAnsi="Tw Cen MT" w:cs="Arial"/>
          <w:sz w:val="20"/>
          <w:szCs w:val="18"/>
        </w:rPr>
        <w:t>2003-</w:t>
      </w:r>
      <w:r w:rsidRPr="004E10C1">
        <w:rPr>
          <w:rFonts w:ascii="Tw Cen MT" w:hAnsi="Tw Cen MT" w:cs="Arial"/>
          <w:sz w:val="20"/>
          <w:szCs w:val="18"/>
        </w:rPr>
        <w:t>2012</w:t>
      </w:r>
    </w:p>
    <w:p w:rsidR="00D56FE1" w:rsidRDefault="00D56FE1" w:rsidP="00D56FE1">
      <w:pPr>
        <w:jc w:val="center"/>
        <w:rPr>
          <w:rFonts w:ascii="Maiandra GD" w:hAnsi="Maiandra GD" w:cs="Arial"/>
          <w:sz w:val="20"/>
          <w:szCs w:val="18"/>
        </w:rPr>
      </w:pPr>
      <w:r>
        <w:rPr>
          <w:rFonts w:ascii="Maiandra GD" w:hAnsi="Maiandra GD" w:cs="Arial"/>
          <w:sz w:val="20"/>
          <w:szCs w:val="18"/>
        </w:rPr>
        <w:t xml:space="preserve"> </w:t>
      </w:r>
    </w:p>
    <w:tbl>
      <w:tblPr>
        <w:tblStyle w:val="Cuadrculamedia3-nfasis1"/>
        <w:tblW w:w="5979" w:type="dxa"/>
        <w:tblInd w:w="1785" w:type="dxa"/>
        <w:tblLayout w:type="fixed"/>
        <w:tblLook w:val="0460" w:firstRow="1" w:lastRow="1" w:firstColumn="0" w:lastColumn="0" w:noHBand="0" w:noVBand="1"/>
      </w:tblPr>
      <w:tblGrid>
        <w:gridCol w:w="1993"/>
        <w:gridCol w:w="1993"/>
        <w:gridCol w:w="1993"/>
      </w:tblGrid>
      <w:tr w:rsidR="00D56FE1" w:rsidTr="00462F54">
        <w:trPr>
          <w:cnfStyle w:val="100000000000" w:firstRow="1" w:lastRow="0" w:firstColumn="0" w:lastColumn="0" w:oddVBand="0" w:evenVBand="0" w:oddHBand="0" w:evenHBand="0" w:firstRowFirstColumn="0" w:firstRowLastColumn="0" w:lastRowFirstColumn="0" w:lastRowLastColumn="0"/>
          <w:trHeight w:val="638"/>
        </w:trPr>
        <w:tc>
          <w:tcPr>
            <w:tcW w:w="1993" w:type="dxa"/>
            <w:vAlign w:val="center"/>
          </w:tcPr>
          <w:p w:rsidR="00D56FE1" w:rsidRDefault="00D56FE1" w:rsidP="00D56FE1">
            <w:pPr>
              <w:jc w:val="center"/>
              <w:rPr>
                <w:rFonts w:ascii="Maiandra GD" w:hAnsi="Maiandra GD" w:cs="Arial"/>
                <w:sz w:val="20"/>
                <w:szCs w:val="18"/>
              </w:rPr>
            </w:pPr>
            <w:r>
              <w:rPr>
                <w:rFonts w:ascii="Maiandra GD" w:hAnsi="Maiandra GD" w:cs="Arial"/>
                <w:sz w:val="20"/>
                <w:szCs w:val="18"/>
              </w:rPr>
              <w:t>AÑO</w:t>
            </w:r>
          </w:p>
        </w:tc>
        <w:tc>
          <w:tcPr>
            <w:tcW w:w="1993" w:type="dxa"/>
            <w:vAlign w:val="center"/>
          </w:tcPr>
          <w:p w:rsidR="00D56FE1" w:rsidRPr="001B5FBA" w:rsidRDefault="00D56FE1" w:rsidP="00D56FE1">
            <w:pPr>
              <w:jc w:val="center"/>
              <w:rPr>
                <w:rFonts w:ascii="Maiandra GD" w:hAnsi="Maiandra GD" w:cs="Arial"/>
                <w:sz w:val="20"/>
                <w:szCs w:val="20"/>
              </w:rPr>
            </w:pPr>
            <w:r>
              <w:rPr>
                <w:rFonts w:ascii="Maiandra GD" w:hAnsi="Maiandra GD" w:cs="Arial"/>
                <w:sz w:val="20"/>
                <w:szCs w:val="20"/>
              </w:rPr>
              <w:t>Acueductos</w:t>
            </w:r>
          </w:p>
        </w:tc>
        <w:tc>
          <w:tcPr>
            <w:tcW w:w="1993" w:type="dxa"/>
            <w:vAlign w:val="center"/>
          </w:tcPr>
          <w:p w:rsidR="00D56FE1" w:rsidRPr="001B5FBA" w:rsidRDefault="00D56FE1" w:rsidP="00D56FE1">
            <w:pPr>
              <w:jc w:val="center"/>
              <w:rPr>
                <w:rFonts w:ascii="Maiandra GD" w:hAnsi="Maiandra GD" w:cs="Arial"/>
                <w:sz w:val="20"/>
                <w:szCs w:val="20"/>
              </w:rPr>
            </w:pPr>
            <w:r>
              <w:rPr>
                <w:rFonts w:ascii="Maiandra GD" w:hAnsi="Maiandra GD" w:cs="Arial"/>
                <w:sz w:val="20"/>
                <w:szCs w:val="20"/>
              </w:rPr>
              <w:t>Alcantarillados</w:t>
            </w:r>
          </w:p>
        </w:tc>
      </w:tr>
      <w:tr w:rsidR="00D56FE1" w:rsidTr="00462F54">
        <w:trPr>
          <w:cnfStyle w:val="000000100000" w:firstRow="0" w:lastRow="0" w:firstColumn="0" w:lastColumn="0" w:oddVBand="0" w:evenVBand="0" w:oddHBand="1" w:evenHBand="0" w:firstRowFirstColumn="0" w:firstRowLastColumn="0" w:lastRowFirstColumn="0" w:lastRowLastColumn="0"/>
          <w:trHeight w:val="292"/>
        </w:trPr>
        <w:tc>
          <w:tcPr>
            <w:tcW w:w="1993" w:type="dxa"/>
          </w:tcPr>
          <w:p w:rsidR="00D56FE1" w:rsidRPr="00D56FE1" w:rsidRDefault="00D56FE1" w:rsidP="00356A4C">
            <w:pPr>
              <w:jc w:val="center"/>
              <w:rPr>
                <w:rFonts w:ascii="Maiandra GD" w:hAnsi="Maiandra GD" w:cs="Arial"/>
                <w:sz w:val="20"/>
                <w:szCs w:val="18"/>
              </w:rPr>
            </w:pPr>
            <w:r w:rsidRPr="00D56FE1">
              <w:rPr>
                <w:rFonts w:ascii="Maiandra GD" w:hAnsi="Maiandra GD" w:cs="Arial"/>
                <w:sz w:val="20"/>
                <w:szCs w:val="18"/>
              </w:rPr>
              <w:t>2003</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17,013</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11,581</w:t>
            </w:r>
          </w:p>
        </w:tc>
      </w:tr>
      <w:tr w:rsidR="00D56FE1" w:rsidRPr="00204B43" w:rsidTr="00462F54">
        <w:trPr>
          <w:trHeight w:val="295"/>
        </w:trPr>
        <w:tc>
          <w:tcPr>
            <w:tcW w:w="1993" w:type="dxa"/>
          </w:tcPr>
          <w:p w:rsidR="00D56FE1" w:rsidRPr="00D56FE1" w:rsidRDefault="00D56FE1" w:rsidP="00356A4C">
            <w:pPr>
              <w:jc w:val="center"/>
              <w:rPr>
                <w:rFonts w:ascii="Maiandra GD" w:hAnsi="Maiandra GD" w:cs="Arial"/>
                <w:sz w:val="20"/>
                <w:szCs w:val="18"/>
              </w:rPr>
            </w:pPr>
            <w:r w:rsidRPr="00D56FE1">
              <w:rPr>
                <w:rFonts w:ascii="Maiandra GD" w:hAnsi="Maiandra GD" w:cs="Arial"/>
                <w:sz w:val="20"/>
                <w:szCs w:val="18"/>
              </w:rPr>
              <w:t>2004</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13,560</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9,226</w:t>
            </w:r>
          </w:p>
        </w:tc>
      </w:tr>
      <w:tr w:rsidR="00D56FE1" w:rsidRPr="00204B43" w:rsidTr="00462F54">
        <w:trPr>
          <w:cnfStyle w:val="000000100000" w:firstRow="0" w:lastRow="0" w:firstColumn="0" w:lastColumn="0" w:oddVBand="0" w:evenVBand="0" w:oddHBand="1" w:evenHBand="0" w:firstRowFirstColumn="0" w:firstRowLastColumn="0" w:lastRowFirstColumn="0" w:lastRowLastColumn="0"/>
          <w:trHeight w:val="295"/>
        </w:trPr>
        <w:tc>
          <w:tcPr>
            <w:tcW w:w="1993" w:type="dxa"/>
          </w:tcPr>
          <w:p w:rsidR="00D56FE1" w:rsidRPr="00D56FE1" w:rsidRDefault="00D56FE1" w:rsidP="00356A4C">
            <w:pPr>
              <w:jc w:val="center"/>
              <w:rPr>
                <w:rFonts w:ascii="Maiandra GD" w:hAnsi="Maiandra GD" w:cs="Arial"/>
                <w:sz w:val="20"/>
                <w:szCs w:val="18"/>
              </w:rPr>
            </w:pPr>
            <w:r w:rsidRPr="00D56FE1">
              <w:rPr>
                <w:rFonts w:ascii="Maiandra GD" w:hAnsi="Maiandra GD" w:cs="Arial"/>
                <w:sz w:val="20"/>
                <w:szCs w:val="18"/>
              </w:rPr>
              <w:t>200</w:t>
            </w:r>
            <w:r w:rsidR="00F65853">
              <w:rPr>
                <w:rFonts w:ascii="Maiandra GD" w:hAnsi="Maiandra GD" w:cs="Arial"/>
                <w:sz w:val="20"/>
                <w:szCs w:val="18"/>
              </w:rPr>
              <w:t>5</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15,908</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9,696</w:t>
            </w:r>
          </w:p>
        </w:tc>
      </w:tr>
      <w:tr w:rsidR="00D56FE1" w:rsidRPr="00204B43" w:rsidTr="00462F54">
        <w:trPr>
          <w:trHeight w:val="295"/>
        </w:trPr>
        <w:tc>
          <w:tcPr>
            <w:tcW w:w="1993" w:type="dxa"/>
          </w:tcPr>
          <w:p w:rsidR="00D56FE1" w:rsidRPr="00D56FE1" w:rsidRDefault="00D56FE1" w:rsidP="00356A4C">
            <w:pPr>
              <w:jc w:val="center"/>
              <w:rPr>
                <w:rFonts w:ascii="Maiandra GD" w:hAnsi="Maiandra GD" w:cs="Arial"/>
                <w:sz w:val="20"/>
                <w:szCs w:val="18"/>
              </w:rPr>
            </w:pPr>
            <w:r w:rsidRPr="00D56FE1">
              <w:rPr>
                <w:rFonts w:ascii="Maiandra GD" w:hAnsi="Maiandra GD" w:cs="Arial"/>
                <w:sz w:val="20"/>
                <w:szCs w:val="18"/>
              </w:rPr>
              <w:t>2006</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30,449</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68,510</w:t>
            </w:r>
          </w:p>
        </w:tc>
      </w:tr>
      <w:tr w:rsidR="00D56FE1" w:rsidRPr="00204B43" w:rsidTr="00462F54">
        <w:trPr>
          <w:cnfStyle w:val="000000100000" w:firstRow="0" w:lastRow="0" w:firstColumn="0" w:lastColumn="0" w:oddVBand="0" w:evenVBand="0" w:oddHBand="1" w:evenHBand="0" w:firstRowFirstColumn="0" w:firstRowLastColumn="0" w:lastRowFirstColumn="0" w:lastRowLastColumn="0"/>
          <w:trHeight w:val="295"/>
        </w:trPr>
        <w:tc>
          <w:tcPr>
            <w:tcW w:w="1993" w:type="dxa"/>
          </w:tcPr>
          <w:p w:rsidR="00D56FE1" w:rsidRPr="00D56FE1" w:rsidRDefault="00D56FE1" w:rsidP="00356A4C">
            <w:pPr>
              <w:jc w:val="center"/>
              <w:rPr>
                <w:rFonts w:ascii="Maiandra GD" w:hAnsi="Maiandra GD" w:cs="Arial"/>
                <w:sz w:val="20"/>
                <w:szCs w:val="18"/>
              </w:rPr>
            </w:pPr>
            <w:r w:rsidRPr="00D56FE1">
              <w:rPr>
                <w:rFonts w:ascii="Maiandra GD" w:hAnsi="Maiandra GD" w:cs="Arial"/>
                <w:sz w:val="20"/>
                <w:szCs w:val="18"/>
              </w:rPr>
              <w:t>2007</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30,940</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46,380</w:t>
            </w:r>
          </w:p>
        </w:tc>
      </w:tr>
      <w:tr w:rsidR="00D56FE1" w:rsidRPr="00204B43" w:rsidTr="00462F54">
        <w:trPr>
          <w:trHeight w:val="295"/>
        </w:trPr>
        <w:tc>
          <w:tcPr>
            <w:tcW w:w="1993" w:type="dxa"/>
          </w:tcPr>
          <w:p w:rsidR="00D56FE1" w:rsidRPr="00D56FE1" w:rsidRDefault="00D56FE1" w:rsidP="00356A4C">
            <w:pPr>
              <w:jc w:val="center"/>
              <w:rPr>
                <w:rFonts w:ascii="Maiandra GD" w:hAnsi="Maiandra GD" w:cs="Arial"/>
                <w:sz w:val="20"/>
                <w:szCs w:val="18"/>
              </w:rPr>
            </w:pPr>
            <w:r w:rsidRPr="00D56FE1">
              <w:rPr>
                <w:rFonts w:ascii="Maiandra GD" w:hAnsi="Maiandra GD" w:cs="Arial"/>
                <w:sz w:val="20"/>
                <w:szCs w:val="18"/>
              </w:rPr>
              <w:t>2008</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18,362</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3,633</w:t>
            </w:r>
          </w:p>
        </w:tc>
      </w:tr>
      <w:tr w:rsidR="00D56FE1" w:rsidRPr="00204B43" w:rsidTr="00462F54">
        <w:trPr>
          <w:cnfStyle w:val="000000100000" w:firstRow="0" w:lastRow="0" w:firstColumn="0" w:lastColumn="0" w:oddVBand="0" w:evenVBand="0" w:oddHBand="1" w:evenHBand="0" w:firstRowFirstColumn="0" w:firstRowLastColumn="0" w:lastRowFirstColumn="0" w:lastRowLastColumn="0"/>
          <w:trHeight w:val="295"/>
        </w:trPr>
        <w:tc>
          <w:tcPr>
            <w:tcW w:w="1993" w:type="dxa"/>
          </w:tcPr>
          <w:p w:rsidR="00D56FE1" w:rsidRPr="00D56FE1" w:rsidRDefault="00D56FE1" w:rsidP="00356A4C">
            <w:pPr>
              <w:jc w:val="center"/>
              <w:rPr>
                <w:rFonts w:ascii="Maiandra GD" w:hAnsi="Maiandra GD" w:cs="Arial"/>
                <w:sz w:val="20"/>
                <w:szCs w:val="18"/>
              </w:rPr>
            </w:pPr>
            <w:r w:rsidRPr="00D56FE1">
              <w:rPr>
                <w:rFonts w:ascii="Maiandra GD" w:hAnsi="Maiandra GD" w:cs="Arial"/>
                <w:sz w:val="20"/>
                <w:szCs w:val="18"/>
              </w:rPr>
              <w:t>2009</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19,420</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4,112</w:t>
            </w:r>
          </w:p>
        </w:tc>
      </w:tr>
      <w:tr w:rsidR="00D56FE1" w:rsidRPr="00204B43" w:rsidTr="00462F54">
        <w:trPr>
          <w:trHeight w:val="295"/>
        </w:trPr>
        <w:tc>
          <w:tcPr>
            <w:tcW w:w="1993" w:type="dxa"/>
          </w:tcPr>
          <w:p w:rsidR="00D56FE1" w:rsidRPr="00D56FE1" w:rsidRDefault="00D56FE1" w:rsidP="00356A4C">
            <w:pPr>
              <w:jc w:val="center"/>
              <w:rPr>
                <w:rFonts w:ascii="Maiandra GD" w:hAnsi="Maiandra GD" w:cs="Arial"/>
                <w:sz w:val="20"/>
                <w:szCs w:val="18"/>
              </w:rPr>
            </w:pPr>
            <w:r w:rsidRPr="00D56FE1">
              <w:rPr>
                <w:rFonts w:ascii="Maiandra GD" w:hAnsi="Maiandra GD" w:cs="Arial"/>
                <w:sz w:val="20"/>
                <w:szCs w:val="18"/>
              </w:rPr>
              <w:t>2010</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13,385</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3,909</w:t>
            </w:r>
          </w:p>
        </w:tc>
      </w:tr>
      <w:tr w:rsidR="00D56FE1" w:rsidRPr="00204B43" w:rsidTr="00462F54">
        <w:trPr>
          <w:cnfStyle w:val="000000100000" w:firstRow="0" w:lastRow="0" w:firstColumn="0" w:lastColumn="0" w:oddVBand="0" w:evenVBand="0" w:oddHBand="1" w:evenHBand="0" w:firstRowFirstColumn="0" w:firstRowLastColumn="0" w:lastRowFirstColumn="0" w:lastRowLastColumn="0"/>
          <w:trHeight w:val="295"/>
        </w:trPr>
        <w:tc>
          <w:tcPr>
            <w:tcW w:w="1993" w:type="dxa"/>
          </w:tcPr>
          <w:p w:rsidR="00D56FE1" w:rsidRPr="00D56FE1" w:rsidRDefault="00D56FE1" w:rsidP="00356A4C">
            <w:pPr>
              <w:jc w:val="center"/>
              <w:rPr>
                <w:rFonts w:ascii="Maiandra GD" w:hAnsi="Maiandra GD" w:cs="Arial"/>
                <w:sz w:val="20"/>
                <w:szCs w:val="18"/>
              </w:rPr>
            </w:pPr>
            <w:r w:rsidRPr="00D56FE1">
              <w:rPr>
                <w:rFonts w:ascii="Maiandra GD" w:hAnsi="Maiandra GD" w:cs="Arial"/>
                <w:sz w:val="20"/>
                <w:szCs w:val="18"/>
              </w:rPr>
              <w:t>2011</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12,118</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4,942</w:t>
            </w:r>
          </w:p>
        </w:tc>
      </w:tr>
      <w:tr w:rsidR="00D56FE1" w:rsidRPr="00204B43" w:rsidTr="00462F54">
        <w:trPr>
          <w:trHeight w:val="295"/>
        </w:trPr>
        <w:tc>
          <w:tcPr>
            <w:tcW w:w="1993" w:type="dxa"/>
          </w:tcPr>
          <w:p w:rsidR="00D56FE1" w:rsidRPr="00D56FE1" w:rsidRDefault="00D56FE1" w:rsidP="00356A4C">
            <w:pPr>
              <w:jc w:val="center"/>
              <w:rPr>
                <w:rFonts w:ascii="Maiandra GD" w:hAnsi="Maiandra GD" w:cs="Arial"/>
                <w:sz w:val="20"/>
                <w:szCs w:val="18"/>
              </w:rPr>
            </w:pPr>
            <w:r w:rsidRPr="00D56FE1">
              <w:rPr>
                <w:rFonts w:ascii="Maiandra GD" w:hAnsi="Maiandra GD" w:cs="Arial"/>
                <w:sz w:val="20"/>
                <w:szCs w:val="18"/>
              </w:rPr>
              <w:t>2012</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11,932</w:t>
            </w:r>
          </w:p>
        </w:tc>
        <w:tc>
          <w:tcPr>
            <w:tcW w:w="1993" w:type="dxa"/>
          </w:tcPr>
          <w:p w:rsidR="00D56FE1" w:rsidRPr="00D56FE1" w:rsidRDefault="00BB1CAF" w:rsidP="00356A4C">
            <w:pPr>
              <w:jc w:val="center"/>
              <w:rPr>
                <w:rFonts w:ascii="Maiandra GD" w:hAnsi="Maiandra GD" w:cs="Arial"/>
                <w:sz w:val="20"/>
                <w:szCs w:val="18"/>
              </w:rPr>
            </w:pPr>
            <w:r>
              <w:rPr>
                <w:rFonts w:ascii="Maiandra GD" w:hAnsi="Maiandra GD" w:cs="Arial"/>
                <w:sz w:val="20"/>
                <w:szCs w:val="18"/>
              </w:rPr>
              <w:t>4,170</w:t>
            </w:r>
          </w:p>
        </w:tc>
      </w:tr>
      <w:tr w:rsidR="00D56FE1" w:rsidRPr="00204B43" w:rsidTr="00462F54">
        <w:trPr>
          <w:cnfStyle w:val="000000100000" w:firstRow="0" w:lastRow="0" w:firstColumn="0" w:lastColumn="0" w:oddVBand="0" w:evenVBand="0" w:oddHBand="1" w:evenHBand="0" w:firstRowFirstColumn="0" w:firstRowLastColumn="0" w:lastRowFirstColumn="0" w:lastRowLastColumn="0"/>
          <w:trHeight w:val="295"/>
        </w:trPr>
        <w:tc>
          <w:tcPr>
            <w:tcW w:w="1993" w:type="dxa"/>
            <w:shd w:val="clear" w:color="auto" w:fill="92CDDC" w:themeFill="accent5" w:themeFillTint="99"/>
          </w:tcPr>
          <w:p w:rsidR="00D56FE1" w:rsidRPr="00BB1CAF" w:rsidRDefault="00D56FE1" w:rsidP="00356A4C">
            <w:pPr>
              <w:jc w:val="center"/>
              <w:rPr>
                <w:rFonts w:ascii="Maiandra GD" w:hAnsi="Maiandra GD" w:cs="Arial"/>
                <w:b/>
                <w:sz w:val="20"/>
                <w:szCs w:val="18"/>
              </w:rPr>
            </w:pPr>
            <w:r w:rsidRPr="00BB1CAF">
              <w:rPr>
                <w:rFonts w:ascii="Maiandra GD" w:hAnsi="Maiandra GD" w:cs="Arial"/>
                <w:b/>
                <w:sz w:val="20"/>
                <w:szCs w:val="18"/>
              </w:rPr>
              <w:t>Total</w:t>
            </w:r>
          </w:p>
        </w:tc>
        <w:tc>
          <w:tcPr>
            <w:tcW w:w="1993" w:type="dxa"/>
            <w:shd w:val="clear" w:color="auto" w:fill="92CDDC" w:themeFill="accent5" w:themeFillTint="99"/>
          </w:tcPr>
          <w:p w:rsidR="00D56FE1" w:rsidRPr="00BB1CAF" w:rsidRDefault="00BB1CAF" w:rsidP="00356A4C">
            <w:pPr>
              <w:jc w:val="center"/>
              <w:rPr>
                <w:rFonts w:ascii="Maiandra GD" w:hAnsi="Maiandra GD" w:cs="Arial"/>
                <w:b/>
                <w:sz w:val="20"/>
                <w:szCs w:val="18"/>
              </w:rPr>
            </w:pPr>
            <w:r w:rsidRPr="00BB1CAF">
              <w:rPr>
                <w:rFonts w:ascii="Maiandra GD" w:hAnsi="Maiandra GD" w:cs="Arial"/>
                <w:b/>
                <w:sz w:val="20"/>
                <w:szCs w:val="18"/>
              </w:rPr>
              <w:t>183,087</w:t>
            </w:r>
          </w:p>
        </w:tc>
        <w:tc>
          <w:tcPr>
            <w:tcW w:w="1993" w:type="dxa"/>
            <w:shd w:val="clear" w:color="auto" w:fill="92CDDC" w:themeFill="accent5" w:themeFillTint="99"/>
          </w:tcPr>
          <w:p w:rsidR="00D56FE1" w:rsidRPr="00BB1CAF" w:rsidRDefault="00BB1CAF" w:rsidP="00356A4C">
            <w:pPr>
              <w:jc w:val="center"/>
              <w:rPr>
                <w:rFonts w:ascii="Maiandra GD" w:hAnsi="Maiandra GD" w:cs="Arial"/>
                <w:b/>
                <w:sz w:val="20"/>
                <w:szCs w:val="18"/>
              </w:rPr>
            </w:pPr>
            <w:r w:rsidRPr="00BB1CAF">
              <w:rPr>
                <w:rFonts w:ascii="Maiandra GD" w:hAnsi="Maiandra GD" w:cs="Arial"/>
                <w:b/>
                <w:sz w:val="20"/>
                <w:szCs w:val="18"/>
              </w:rPr>
              <w:t>166,159</w:t>
            </w:r>
          </w:p>
        </w:tc>
      </w:tr>
      <w:tr w:rsidR="00D56FE1" w:rsidRPr="00204B43" w:rsidTr="00462F54">
        <w:trPr>
          <w:cnfStyle w:val="010000000000" w:firstRow="0" w:lastRow="1" w:firstColumn="0" w:lastColumn="0" w:oddVBand="0" w:evenVBand="0" w:oddHBand="0" w:evenHBand="0" w:firstRowFirstColumn="0" w:firstRowLastColumn="0" w:lastRowFirstColumn="0" w:lastRowLastColumn="0"/>
          <w:trHeight w:val="295"/>
        </w:trPr>
        <w:tc>
          <w:tcPr>
            <w:tcW w:w="1993" w:type="dxa"/>
            <w:vAlign w:val="center"/>
          </w:tcPr>
          <w:p w:rsidR="00D56FE1" w:rsidRPr="00204B43" w:rsidRDefault="00BB1CAF" w:rsidP="00BB1CAF">
            <w:pPr>
              <w:jc w:val="center"/>
              <w:rPr>
                <w:rFonts w:ascii="Maiandra GD" w:hAnsi="Maiandra GD" w:cs="Arial"/>
                <w:sz w:val="18"/>
                <w:szCs w:val="18"/>
              </w:rPr>
            </w:pPr>
            <w:r>
              <w:rPr>
                <w:rFonts w:ascii="Maiandra GD" w:hAnsi="Maiandra GD" w:cs="Arial"/>
                <w:sz w:val="18"/>
                <w:szCs w:val="18"/>
              </w:rPr>
              <w:t>Promedio Anual</w:t>
            </w:r>
          </w:p>
        </w:tc>
        <w:tc>
          <w:tcPr>
            <w:tcW w:w="1993" w:type="dxa"/>
            <w:vAlign w:val="center"/>
          </w:tcPr>
          <w:p w:rsidR="00D56FE1" w:rsidRPr="00204B43" w:rsidRDefault="00BB1CAF" w:rsidP="00BB1CAF">
            <w:pPr>
              <w:jc w:val="center"/>
              <w:rPr>
                <w:rFonts w:ascii="Maiandra GD" w:hAnsi="Maiandra GD" w:cs="Arial"/>
                <w:sz w:val="18"/>
                <w:szCs w:val="18"/>
              </w:rPr>
            </w:pPr>
            <w:r>
              <w:rPr>
                <w:rFonts w:ascii="Maiandra GD" w:hAnsi="Maiandra GD" w:cs="Arial"/>
                <w:sz w:val="18"/>
                <w:szCs w:val="18"/>
              </w:rPr>
              <w:t>18,309</w:t>
            </w:r>
          </w:p>
        </w:tc>
        <w:tc>
          <w:tcPr>
            <w:tcW w:w="1993" w:type="dxa"/>
            <w:vAlign w:val="center"/>
          </w:tcPr>
          <w:p w:rsidR="00D56FE1" w:rsidRPr="00204B43" w:rsidRDefault="00BB1CAF" w:rsidP="00BB1CAF">
            <w:pPr>
              <w:jc w:val="center"/>
              <w:rPr>
                <w:rFonts w:ascii="Maiandra GD" w:hAnsi="Maiandra GD" w:cs="Arial"/>
                <w:sz w:val="18"/>
                <w:szCs w:val="18"/>
              </w:rPr>
            </w:pPr>
            <w:r>
              <w:rPr>
                <w:rFonts w:ascii="Maiandra GD" w:hAnsi="Maiandra GD" w:cs="Arial"/>
                <w:sz w:val="18"/>
                <w:szCs w:val="18"/>
              </w:rPr>
              <w:t>16,616</w:t>
            </w:r>
          </w:p>
        </w:tc>
      </w:tr>
    </w:tbl>
    <w:p w:rsidR="00D56FE1" w:rsidRPr="003973F7" w:rsidRDefault="00D56FE1" w:rsidP="00462F54">
      <w:pPr>
        <w:rPr>
          <w:rFonts w:ascii="Arial" w:hAnsi="Arial" w:cs="Arial"/>
          <w:b/>
          <w:color w:val="365F91"/>
          <w:sz w:val="20"/>
          <w:szCs w:val="20"/>
          <w:lang w:val="es-ES"/>
        </w:rPr>
      </w:pPr>
    </w:p>
    <w:p w:rsidR="00F517F3" w:rsidRPr="00F517F3" w:rsidRDefault="00F517F3" w:rsidP="00F517F3">
      <w:pPr>
        <w:jc w:val="both"/>
        <w:rPr>
          <w:rFonts w:ascii="Maiandra GD" w:hAnsi="Maiandra GD" w:cs="Arial"/>
          <w:sz w:val="20"/>
          <w:szCs w:val="20"/>
        </w:rPr>
      </w:pPr>
      <w:r>
        <w:rPr>
          <w:rFonts w:ascii="Arial" w:hAnsi="Arial" w:cs="Arial"/>
          <w:b/>
          <w:noProof/>
          <w:color w:val="365F91"/>
          <w:sz w:val="20"/>
          <w:szCs w:val="20"/>
          <w:lang w:eastAsia="es-SV"/>
        </w:rPr>
        <w:drawing>
          <wp:anchor distT="0" distB="0" distL="114300" distR="114300" simplePos="0" relativeHeight="251739648" behindDoc="1" locked="0" layoutInCell="1" allowOverlap="1" wp14:anchorId="28FAE217" wp14:editId="3BC042C1">
            <wp:simplePos x="0" y="0"/>
            <wp:positionH relativeFrom="column">
              <wp:posOffset>4584700</wp:posOffset>
            </wp:positionH>
            <wp:positionV relativeFrom="paragraph">
              <wp:posOffset>134620</wp:posOffset>
            </wp:positionV>
            <wp:extent cx="1627505" cy="1560830"/>
            <wp:effectExtent l="0" t="0" r="0" b="1270"/>
            <wp:wrapTight wrapText="bothSides">
              <wp:wrapPolygon edited="0">
                <wp:start x="0" y="0"/>
                <wp:lineTo x="0" y="21354"/>
                <wp:lineTo x="21238" y="21354"/>
                <wp:lineTo x="21238"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27505" cy="1560830"/>
                    </a:xfrm>
                    <a:prstGeom prst="rect">
                      <a:avLst/>
                    </a:prstGeom>
                    <a:noFill/>
                  </pic:spPr>
                </pic:pic>
              </a:graphicData>
            </a:graphic>
            <wp14:sizeRelH relativeFrom="page">
              <wp14:pctWidth>0</wp14:pctWidth>
            </wp14:sizeRelH>
            <wp14:sizeRelV relativeFrom="page">
              <wp14:pctHeight>0</wp14:pctHeight>
            </wp14:sizeRelV>
          </wp:anchor>
        </w:drawing>
      </w:r>
      <w:r w:rsidRPr="00F517F3">
        <w:rPr>
          <w:rFonts w:ascii="Maiandra GD" w:hAnsi="Maiandra GD" w:cs="Arial"/>
          <w:sz w:val="20"/>
          <w:szCs w:val="20"/>
        </w:rPr>
        <w:t>Hasta diciembre de 2012, de los 796,308 servicios de acueductos a nivel nacional, 725,327 contaban con un medidor instalado en su v</w:t>
      </w:r>
      <w:r w:rsidR="00DC2FD7">
        <w:rPr>
          <w:rFonts w:ascii="Maiandra GD" w:hAnsi="Maiandra GD" w:cs="Arial"/>
          <w:sz w:val="20"/>
          <w:szCs w:val="20"/>
        </w:rPr>
        <w:t>ivienda, (incluye servicios de operadores d</w:t>
      </w:r>
      <w:r w:rsidRPr="00F517F3">
        <w:rPr>
          <w:rFonts w:ascii="Maiandra GD" w:hAnsi="Maiandra GD" w:cs="Arial"/>
          <w:sz w:val="20"/>
          <w:szCs w:val="20"/>
        </w:rPr>
        <w:t>escentralizados), lo cual significa que los usuarios con medición representan un 91.1% del total. Este resultado fue posible por la continuidad</w:t>
      </w:r>
      <w:r w:rsidR="00DC2FD7">
        <w:rPr>
          <w:rFonts w:ascii="Maiandra GD" w:hAnsi="Maiandra GD" w:cs="Arial"/>
          <w:sz w:val="20"/>
          <w:szCs w:val="20"/>
        </w:rPr>
        <w:t xml:space="preserve"> que se ha dado al programa de micro</w:t>
      </w:r>
      <w:r w:rsidR="00DC2FD7" w:rsidRPr="00F517F3">
        <w:rPr>
          <w:rFonts w:ascii="Maiandra GD" w:hAnsi="Maiandra GD" w:cs="Arial"/>
          <w:sz w:val="20"/>
          <w:szCs w:val="20"/>
        </w:rPr>
        <w:t xml:space="preserve"> medición</w:t>
      </w:r>
      <w:r w:rsidRPr="00F517F3">
        <w:rPr>
          <w:rFonts w:ascii="Maiandra GD" w:hAnsi="Maiandra GD" w:cs="Arial"/>
          <w:sz w:val="20"/>
          <w:szCs w:val="20"/>
        </w:rPr>
        <w:t>, pues durante el período que se informa, se instalaron 28,800 medidores a nivel nacional.</w:t>
      </w:r>
      <w:r w:rsidRPr="00F517F3">
        <w:rPr>
          <w:rFonts w:ascii="Arial" w:hAnsi="Arial" w:cs="Arial"/>
          <w:b/>
          <w:noProof/>
          <w:color w:val="365F91"/>
          <w:sz w:val="20"/>
          <w:szCs w:val="20"/>
          <w:lang w:eastAsia="es-SV"/>
        </w:rPr>
        <w:t xml:space="preserve"> </w:t>
      </w:r>
    </w:p>
    <w:p w:rsidR="00F517F3" w:rsidRPr="00F517F3" w:rsidRDefault="00F517F3" w:rsidP="00F517F3">
      <w:pPr>
        <w:jc w:val="both"/>
        <w:rPr>
          <w:rFonts w:ascii="Maiandra GD" w:hAnsi="Maiandra GD" w:cs="Arial"/>
          <w:sz w:val="20"/>
          <w:szCs w:val="20"/>
        </w:rPr>
      </w:pPr>
    </w:p>
    <w:p w:rsidR="00F517F3" w:rsidRPr="00F517F3" w:rsidRDefault="00F517F3" w:rsidP="00F517F3">
      <w:pPr>
        <w:jc w:val="both"/>
        <w:rPr>
          <w:rFonts w:ascii="Maiandra GD" w:hAnsi="Maiandra GD" w:cs="Arial"/>
          <w:sz w:val="20"/>
          <w:szCs w:val="20"/>
        </w:rPr>
      </w:pPr>
      <w:r w:rsidRPr="00F517F3">
        <w:rPr>
          <w:rFonts w:ascii="Maiandra GD" w:hAnsi="Maiandra GD" w:cs="Arial"/>
          <w:sz w:val="20"/>
          <w:szCs w:val="20"/>
        </w:rPr>
        <w:t xml:space="preserve">En la misma lógica, del total de usuarios con medidor;  693,785 aparatos se encontraban en buen estado, lo cual significa que se opera con un índice de </w:t>
      </w:r>
      <w:r w:rsidR="00DC2FD7">
        <w:rPr>
          <w:rFonts w:ascii="Maiandra GD" w:hAnsi="Maiandra GD" w:cs="Arial"/>
          <w:sz w:val="20"/>
          <w:szCs w:val="20"/>
        </w:rPr>
        <w:t>m</w:t>
      </w:r>
      <w:r w:rsidR="00DC2FD7" w:rsidRPr="00F517F3">
        <w:rPr>
          <w:rFonts w:ascii="Maiandra GD" w:hAnsi="Maiandra GD" w:cs="Arial"/>
          <w:sz w:val="20"/>
          <w:szCs w:val="20"/>
        </w:rPr>
        <w:t>icro medición</w:t>
      </w:r>
      <w:r w:rsidRPr="00F517F3">
        <w:rPr>
          <w:rFonts w:ascii="Maiandra GD" w:hAnsi="Maiandra GD" w:cs="Arial"/>
          <w:sz w:val="20"/>
          <w:szCs w:val="20"/>
        </w:rPr>
        <w:t xml:space="preserve"> del 95.7</w:t>
      </w:r>
      <w:r w:rsidR="00DC2FD7">
        <w:rPr>
          <w:rFonts w:ascii="Maiandra GD" w:hAnsi="Maiandra GD" w:cs="Arial"/>
          <w:sz w:val="20"/>
          <w:szCs w:val="20"/>
        </w:rPr>
        <w:t xml:space="preserve"> </w:t>
      </w:r>
      <w:r w:rsidRPr="00F517F3">
        <w:rPr>
          <w:rFonts w:ascii="Maiandra GD" w:hAnsi="Maiandra GD" w:cs="Arial"/>
          <w:sz w:val="20"/>
          <w:szCs w:val="20"/>
        </w:rPr>
        <w:t>%. Este índice es resultado de la instalación de nuevos medidores, el descargo de los que salen de operación y la incorporación de nuevos a los sistemas.</w:t>
      </w:r>
    </w:p>
    <w:p w:rsidR="00F517F3" w:rsidRPr="00F517F3" w:rsidRDefault="00F517F3" w:rsidP="00F517F3">
      <w:pPr>
        <w:jc w:val="both"/>
        <w:rPr>
          <w:rFonts w:ascii="Maiandra GD" w:hAnsi="Maiandra GD" w:cs="Arial"/>
          <w:sz w:val="20"/>
          <w:szCs w:val="20"/>
        </w:rPr>
      </w:pPr>
    </w:p>
    <w:p w:rsidR="00F517F3" w:rsidRDefault="00F517F3" w:rsidP="00F517F3">
      <w:pPr>
        <w:jc w:val="both"/>
        <w:rPr>
          <w:rFonts w:ascii="Maiandra GD" w:hAnsi="Maiandra GD" w:cs="Arial"/>
          <w:sz w:val="20"/>
          <w:szCs w:val="20"/>
        </w:rPr>
      </w:pPr>
      <w:r w:rsidRPr="000303AB">
        <w:rPr>
          <w:rFonts w:ascii="Maiandra GD" w:hAnsi="Maiandra GD" w:cs="Arial"/>
          <w:sz w:val="20"/>
          <w:szCs w:val="20"/>
        </w:rPr>
        <w:t xml:space="preserve">La Unidad Comercial, informa que globalmente se tienen  801,215 cuentas registradas a nivel nacional, tanto para servicios de </w:t>
      </w:r>
      <w:r w:rsidR="006E00F6">
        <w:rPr>
          <w:rFonts w:ascii="Maiandra GD" w:hAnsi="Maiandra GD" w:cs="Arial"/>
          <w:sz w:val="20"/>
          <w:szCs w:val="20"/>
        </w:rPr>
        <w:t>acueducto como de a</w:t>
      </w:r>
      <w:r w:rsidRPr="000303AB">
        <w:rPr>
          <w:rFonts w:ascii="Maiandra GD" w:hAnsi="Maiandra GD" w:cs="Arial"/>
          <w:sz w:val="20"/>
          <w:szCs w:val="20"/>
        </w:rPr>
        <w:t>lcantarillado. De es</w:t>
      </w:r>
      <w:r w:rsidR="00F65853" w:rsidRPr="000303AB">
        <w:rPr>
          <w:rFonts w:ascii="Maiandra GD" w:hAnsi="Maiandra GD" w:cs="Arial"/>
          <w:sz w:val="20"/>
          <w:szCs w:val="20"/>
        </w:rPr>
        <w:t>te dato global, se facturan  763</w:t>
      </w:r>
      <w:r w:rsidRPr="000303AB">
        <w:rPr>
          <w:rFonts w:ascii="Maiandra GD" w:hAnsi="Maiandra GD" w:cs="Arial"/>
          <w:sz w:val="20"/>
          <w:szCs w:val="20"/>
        </w:rPr>
        <w:t>,</w:t>
      </w:r>
      <w:r w:rsidR="00F65853" w:rsidRPr="000303AB">
        <w:rPr>
          <w:rFonts w:ascii="Maiandra GD" w:hAnsi="Maiandra GD" w:cs="Arial"/>
          <w:sz w:val="20"/>
          <w:szCs w:val="20"/>
        </w:rPr>
        <w:t>559 servicios, representando el 95.3</w:t>
      </w:r>
      <w:r w:rsidRPr="000303AB">
        <w:rPr>
          <w:rFonts w:ascii="Maiandra GD" w:hAnsi="Maiandra GD" w:cs="Arial"/>
          <w:sz w:val="20"/>
          <w:szCs w:val="20"/>
        </w:rPr>
        <w:t>% de los us</w:t>
      </w:r>
      <w:r w:rsidR="00F65853" w:rsidRPr="000303AB">
        <w:rPr>
          <w:rFonts w:ascii="Maiandra GD" w:hAnsi="Maiandra GD" w:cs="Arial"/>
          <w:sz w:val="20"/>
          <w:szCs w:val="20"/>
        </w:rPr>
        <w:t>uarios atendidos. Asimismo, 3,267</w:t>
      </w:r>
      <w:r w:rsidRPr="000303AB">
        <w:rPr>
          <w:rFonts w:ascii="Maiandra GD" w:hAnsi="Maiandra GD" w:cs="Arial"/>
          <w:sz w:val="20"/>
          <w:szCs w:val="20"/>
        </w:rPr>
        <w:t xml:space="preserve"> servicios</w:t>
      </w:r>
      <w:r w:rsidR="00F65853" w:rsidRPr="000303AB">
        <w:rPr>
          <w:rFonts w:ascii="Maiandra GD" w:hAnsi="Maiandra GD" w:cs="Arial"/>
          <w:sz w:val="20"/>
          <w:szCs w:val="20"/>
        </w:rPr>
        <w:t xml:space="preserve"> se encuentran inactivos y 3</w:t>
      </w:r>
      <w:r w:rsidRPr="000303AB">
        <w:rPr>
          <w:rFonts w:ascii="Maiandra GD" w:hAnsi="Maiandra GD" w:cs="Arial"/>
          <w:sz w:val="20"/>
          <w:szCs w:val="20"/>
        </w:rPr>
        <w:t>4</w:t>
      </w:r>
      <w:r w:rsidR="00F65853" w:rsidRPr="000303AB">
        <w:rPr>
          <w:rFonts w:ascii="Maiandra GD" w:hAnsi="Maiandra GD" w:cs="Arial"/>
          <w:sz w:val="20"/>
          <w:szCs w:val="20"/>
        </w:rPr>
        <w:t>,389</w:t>
      </w:r>
      <w:r w:rsidRPr="000303AB">
        <w:rPr>
          <w:rFonts w:ascii="Maiandra GD" w:hAnsi="Maiandra GD" w:cs="Arial"/>
          <w:sz w:val="20"/>
          <w:szCs w:val="20"/>
        </w:rPr>
        <w:t xml:space="preserve"> no se facturan, pues son situaciones especiales como por ejemplo: clientes que tramitaron la suspensión temporal del servicio, conexiones provisionales por construcción y un grupo importante de servicios públicos que por disposición tarifaria no se factura, tal es el caso de cementerios, zonas verdes y otros lugares.</w:t>
      </w:r>
    </w:p>
    <w:p w:rsidR="00DD6F62" w:rsidRPr="00F517F3" w:rsidRDefault="00DD6F62" w:rsidP="00F517F3">
      <w:pPr>
        <w:jc w:val="both"/>
        <w:rPr>
          <w:rFonts w:ascii="Maiandra GD" w:hAnsi="Maiandra GD" w:cs="Arial"/>
          <w:sz w:val="20"/>
          <w:szCs w:val="20"/>
        </w:rPr>
      </w:pPr>
    </w:p>
    <w:p w:rsidR="00F517F3" w:rsidRPr="00F517F3" w:rsidRDefault="00F517F3" w:rsidP="00F517F3">
      <w:pPr>
        <w:jc w:val="both"/>
        <w:rPr>
          <w:rFonts w:ascii="Maiandra GD" w:hAnsi="Maiandra GD" w:cs="Arial"/>
          <w:sz w:val="20"/>
          <w:szCs w:val="20"/>
        </w:rPr>
      </w:pPr>
      <w:r w:rsidRPr="00F517F3">
        <w:rPr>
          <w:rFonts w:ascii="Maiandra GD" w:hAnsi="Maiandra GD" w:cs="Arial"/>
          <w:sz w:val="20"/>
          <w:szCs w:val="20"/>
        </w:rPr>
        <w:t>Con respecto al consumo de agua potable total y registrado durante el 2012 a nivel nacional, este asciende a 217.5 millones de metros cúbicos, de los cuales 180.0 millones corresponden a los usuarios de ANDA, 27.5 millones a usuarios con</w:t>
      </w:r>
      <w:r w:rsidR="00C248C0">
        <w:rPr>
          <w:rFonts w:ascii="Maiandra GD" w:hAnsi="Maiandra GD" w:cs="Arial"/>
          <w:sz w:val="20"/>
          <w:szCs w:val="20"/>
        </w:rPr>
        <w:t xml:space="preserve"> factibilidades otorgadas como sistemas autoabastecidos (explotación p</w:t>
      </w:r>
      <w:r w:rsidRPr="00F517F3">
        <w:rPr>
          <w:rFonts w:ascii="Maiandra GD" w:hAnsi="Maiandra GD" w:cs="Arial"/>
          <w:sz w:val="20"/>
          <w:szCs w:val="20"/>
        </w:rPr>
        <w:t>rivada</w:t>
      </w:r>
      <w:r w:rsidR="00C248C0">
        <w:rPr>
          <w:rFonts w:ascii="Maiandra GD" w:hAnsi="Maiandra GD" w:cs="Arial"/>
          <w:sz w:val="20"/>
          <w:szCs w:val="20"/>
        </w:rPr>
        <w:t>) y 10.0 millones pertenecen a operadores d</w:t>
      </w:r>
      <w:r w:rsidRPr="00F517F3">
        <w:rPr>
          <w:rFonts w:ascii="Maiandra GD" w:hAnsi="Maiandra GD" w:cs="Arial"/>
          <w:sz w:val="20"/>
          <w:szCs w:val="20"/>
        </w:rPr>
        <w:t xml:space="preserve">escentralizados. </w:t>
      </w:r>
    </w:p>
    <w:p w:rsidR="00F517F3" w:rsidRPr="00F517F3" w:rsidRDefault="00F517F3" w:rsidP="00F517F3">
      <w:pPr>
        <w:jc w:val="both"/>
        <w:rPr>
          <w:rFonts w:ascii="Maiandra GD" w:hAnsi="Maiandra GD" w:cs="Arial"/>
          <w:sz w:val="20"/>
          <w:szCs w:val="20"/>
        </w:rPr>
      </w:pPr>
    </w:p>
    <w:p w:rsidR="00F517F3" w:rsidRPr="00DD6F62" w:rsidRDefault="00C248C0" w:rsidP="003973F7">
      <w:pPr>
        <w:jc w:val="both"/>
        <w:rPr>
          <w:rFonts w:ascii="Maiandra GD" w:hAnsi="Maiandra GD" w:cs="Arial"/>
          <w:sz w:val="20"/>
          <w:szCs w:val="20"/>
        </w:rPr>
      </w:pPr>
      <w:r>
        <w:rPr>
          <w:rFonts w:ascii="Maiandra GD" w:hAnsi="Maiandra GD" w:cs="Arial"/>
          <w:sz w:val="20"/>
          <w:szCs w:val="20"/>
        </w:rPr>
        <w:t>La g</w:t>
      </w:r>
      <w:r w:rsidR="00F517F3" w:rsidRPr="00F517F3">
        <w:rPr>
          <w:rFonts w:ascii="Maiandra GD" w:hAnsi="Maiandra GD" w:cs="Arial"/>
          <w:sz w:val="20"/>
          <w:szCs w:val="20"/>
        </w:rPr>
        <w:t>ráfica No. 11 muestra porcentualmente la distribución del consumo total a partir de los usu</w:t>
      </w:r>
      <w:r>
        <w:rPr>
          <w:rFonts w:ascii="Maiandra GD" w:hAnsi="Maiandra GD" w:cs="Arial"/>
          <w:sz w:val="20"/>
          <w:szCs w:val="20"/>
        </w:rPr>
        <w:t>arios de ANDA, los usuarios de sistemas autoabastecidos y de los operadores d</w:t>
      </w:r>
      <w:r w:rsidR="00F517F3" w:rsidRPr="00F517F3">
        <w:rPr>
          <w:rFonts w:ascii="Maiandra GD" w:hAnsi="Maiandra GD" w:cs="Arial"/>
          <w:sz w:val="20"/>
          <w:szCs w:val="20"/>
        </w:rPr>
        <w:t>escentralizados, en las diferentes regiones del país.</w:t>
      </w:r>
    </w:p>
    <w:p w:rsidR="00F517F3" w:rsidRPr="004A679F" w:rsidRDefault="00F517F3" w:rsidP="00F517F3">
      <w:pPr>
        <w:jc w:val="center"/>
        <w:rPr>
          <w:rFonts w:ascii="Tw Cen MT" w:hAnsi="Tw Cen MT" w:cs="Arial"/>
          <w:b/>
          <w:sz w:val="22"/>
          <w:szCs w:val="18"/>
        </w:rPr>
      </w:pPr>
      <w:r>
        <w:rPr>
          <w:rFonts w:ascii="Tw Cen MT" w:hAnsi="Tw Cen MT" w:cs="Arial"/>
          <w:b/>
          <w:sz w:val="22"/>
          <w:szCs w:val="18"/>
        </w:rPr>
        <w:t>GRÁFICA No. 11</w:t>
      </w:r>
    </w:p>
    <w:p w:rsidR="00F517F3" w:rsidRDefault="00F517F3" w:rsidP="00F517F3">
      <w:pPr>
        <w:jc w:val="center"/>
        <w:rPr>
          <w:rFonts w:ascii="Arial" w:hAnsi="Arial" w:cs="Arial"/>
          <w:b/>
          <w:color w:val="365F91"/>
          <w:sz w:val="20"/>
          <w:szCs w:val="20"/>
          <w:lang w:val="es-ES"/>
        </w:rPr>
      </w:pPr>
      <w:r w:rsidRPr="00F517F3">
        <w:rPr>
          <w:rFonts w:ascii="Tw Cen MT" w:hAnsi="Tw Cen MT" w:cs="Arial"/>
          <w:sz w:val="20"/>
          <w:szCs w:val="18"/>
        </w:rPr>
        <w:t>CONSUMO DE AGUA PO</w:t>
      </w:r>
      <w:r>
        <w:rPr>
          <w:rFonts w:ascii="Tw Cen MT" w:hAnsi="Tw Cen MT" w:cs="Arial"/>
          <w:sz w:val="20"/>
          <w:szCs w:val="18"/>
        </w:rPr>
        <w:t xml:space="preserve">R REGIONES,  </w:t>
      </w:r>
      <w:r w:rsidRPr="004550E5">
        <w:rPr>
          <w:rFonts w:ascii="Tw Cen MT" w:hAnsi="Tw Cen MT" w:cs="Arial"/>
          <w:sz w:val="20"/>
          <w:szCs w:val="18"/>
        </w:rPr>
        <w:t>AÑO 2012</w:t>
      </w:r>
    </w:p>
    <w:p w:rsidR="00BF27B0" w:rsidRPr="00440AE2" w:rsidRDefault="00BF27B0" w:rsidP="003973F7">
      <w:pPr>
        <w:jc w:val="both"/>
        <w:rPr>
          <w:rFonts w:ascii="Maiandra GD" w:hAnsi="Maiandra GD" w:cs="Arial"/>
          <w:sz w:val="16"/>
          <w:szCs w:val="20"/>
          <w:lang w:val="es-ES"/>
        </w:rPr>
      </w:pPr>
    </w:p>
    <w:p w:rsidR="00BF27B0" w:rsidRDefault="00FE71A0" w:rsidP="003973F7">
      <w:pPr>
        <w:jc w:val="both"/>
        <w:rPr>
          <w:rFonts w:ascii="Maiandra GD" w:hAnsi="Maiandra GD" w:cs="Arial"/>
          <w:sz w:val="20"/>
          <w:szCs w:val="20"/>
        </w:rPr>
      </w:pPr>
      <w:r>
        <w:rPr>
          <w:noProof/>
          <w:lang w:eastAsia="es-SV"/>
        </w:rPr>
        <w:drawing>
          <wp:anchor distT="0" distB="0" distL="114300" distR="114300" simplePos="0" relativeHeight="251742720" behindDoc="1" locked="0" layoutInCell="1" allowOverlap="1" wp14:anchorId="59CDBB01" wp14:editId="448C0DD9">
            <wp:simplePos x="0" y="0"/>
            <wp:positionH relativeFrom="column">
              <wp:posOffset>1213412</wp:posOffset>
            </wp:positionH>
            <wp:positionV relativeFrom="paragraph">
              <wp:posOffset>33123</wp:posOffset>
            </wp:positionV>
            <wp:extent cx="3657600" cy="2147777"/>
            <wp:effectExtent l="38100" t="0" r="57150" b="24130"/>
            <wp:wrapNone/>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F517F3" w:rsidRDefault="00F517F3" w:rsidP="003973F7">
      <w:pPr>
        <w:jc w:val="both"/>
        <w:rPr>
          <w:rFonts w:ascii="Maiandra GD" w:hAnsi="Maiandra GD" w:cs="Arial"/>
          <w:sz w:val="20"/>
          <w:szCs w:val="20"/>
        </w:rPr>
      </w:pPr>
    </w:p>
    <w:p w:rsidR="00102B15" w:rsidRDefault="00102B15" w:rsidP="003973F7">
      <w:pPr>
        <w:jc w:val="both"/>
        <w:rPr>
          <w:rFonts w:ascii="Maiandra GD" w:hAnsi="Maiandra GD" w:cs="Arial"/>
          <w:sz w:val="20"/>
          <w:szCs w:val="20"/>
        </w:rPr>
      </w:pPr>
    </w:p>
    <w:p w:rsidR="00F517F3" w:rsidRDefault="00F517F3" w:rsidP="003973F7">
      <w:pPr>
        <w:jc w:val="both"/>
        <w:rPr>
          <w:rFonts w:ascii="Maiandra GD" w:hAnsi="Maiandra GD" w:cs="Arial"/>
          <w:sz w:val="20"/>
          <w:szCs w:val="20"/>
        </w:rPr>
      </w:pPr>
    </w:p>
    <w:p w:rsidR="00F517F3" w:rsidRDefault="00F517F3"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C248C0" w:rsidP="003973F7">
      <w:pPr>
        <w:jc w:val="both"/>
        <w:rPr>
          <w:rFonts w:ascii="Maiandra GD" w:hAnsi="Maiandra GD" w:cs="Arial"/>
          <w:sz w:val="20"/>
          <w:szCs w:val="20"/>
        </w:rPr>
      </w:pPr>
      <w:r>
        <w:rPr>
          <w:rFonts w:ascii="Maiandra GD" w:hAnsi="Maiandra GD" w:cs="Arial"/>
          <w:sz w:val="20"/>
          <w:szCs w:val="20"/>
        </w:rPr>
        <w:t>La g</w:t>
      </w:r>
      <w:r w:rsidR="00F517F3" w:rsidRPr="00F517F3">
        <w:rPr>
          <w:rFonts w:ascii="Maiandra GD" w:hAnsi="Maiandra GD" w:cs="Arial"/>
          <w:sz w:val="20"/>
          <w:szCs w:val="20"/>
        </w:rPr>
        <w:t>ráfica No. 12 muestra el consumo total registrado durante el periodo 2004 al año 2012, asimismo en el año 2012 el consumo fue menor en 1.9 millones de metros cúbicos, lo cual significa un decremento del 0.9%, respecto al año 2011; entre los factores que inciden en la baja del consumo, se puede mencionar lo siguiente: Cambio en la conducta del consumidor originado por la aplicación del pliego tarifario (consume más, paga más)</w:t>
      </w:r>
      <w:r w:rsidR="00F27165">
        <w:rPr>
          <w:rFonts w:ascii="Maiandra GD" w:hAnsi="Maiandra GD" w:cs="Arial"/>
          <w:sz w:val="20"/>
          <w:szCs w:val="20"/>
        </w:rPr>
        <w:t>,</w:t>
      </w:r>
      <w:r w:rsidR="00F517F3" w:rsidRPr="00F517F3">
        <w:rPr>
          <w:rFonts w:ascii="Maiandra GD" w:hAnsi="Maiandra GD" w:cs="Arial"/>
          <w:sz w:val="20"/>
          <w:szCs w:val="20"/>
        </w:rPr>
        <w:t xml:space="preserve"> mantenimiento en las cajas</w:t>
      </w:r>
      <w:r w:rsidR="00F27165">
        <w:rPr>
          <w:rFonts w:ascii="Maiandra GD" w:hAnsi="Maiandra GD" w:cs="Arial"/>
          <w:sz w:val="20"/>
          <w:szCs w:val="20"/>
        </w:rPr>
        <w:t xml:space="preserve"> de medidores evitando derrames</w:t>
      </w:r>
      <w:r w:rsidR="00F517F3" w:rsidRPr="00F517F3">
        <w:rPr>
          <w:rFonts w:ascii="Maiandra GD" w:hAnsi="Maiandra GD" w:cs="Arial"/>
          <w:sz w:val="20"/>
          <w:szCs w:val="20"/>
        </w:rPr>
        <w:t xml:space="preserve"> </w:t>
      </w:r>
      <w:r w:rsidR="00F65853">
        <w:rPr>
          <w:rFonts w:ascii="Maiandra GD" w:hAnsi="Maiandra GD" w:cs="Arial"/>
          <w:sz w:val="20"/>
          <w:szCs w:val="20"/>
        </w:rPr>
        <w:t xml:space="preserve">y </w:t>
      </w:r>
      <w:r w:rsidR="00F517F3" w:rsidRPr="00F517F3">
        <w:rPr>
          <w:rFonts w:ascii="Maiandra GD" w:hAnsi="Maiandra GD" w:cs="Arial"/>
          <w:sz w:val="20"/>
          <w:szCs w:val="20"/>
        </w:rPr>
        <w:t>mejor medición (</w:t>
      </w:r>
      <w:r w:rsidR="00F65853">
        <w:rPr>
          <w:rFonts w:ascii="Maiandra GD" w:hAnsi="Maiandra GD" w:cs="Arial"/>
          <w:sz w:val="20"/>
          <w:szCs w:val="20"/>
        </w:rPr>
        <w:t>en el presente año, se finalizó la instalación de los micro medidores a la mayoría de servicios que se encontraban directos o con desperfectos, por consiguiente, se factura con base a lecturas reales)</w:t>
      </w:r>
      <w:r w:rsidR="00F517F3" w:rsidRPr="00F517F3">
        <w:rPr>
          <w:rFonts w:ascii="Maiandra GD" w:hAnsi="Maiandra GD" w:cs="Arial"/>
          <w:sz w:val="20"/>
          <w:szCs w:val="20"/>
        </w:rPr>
        <w:t>, entre otros.</w:t>
      </w:r>
    </w:p>
    <w:p w:rsidR="00462F54" w:rsidRPr="00462F54" w:rsidRDefault="00462F54" w:rsidP="003973F7">
      <w:pPr>
        <w:jc w:val="both"/>
        <w:rPr>
          <w:rFonts w:ascii="Maiandra GD" w:hAnsi="Maiandra GD" w:cs="Arial"/>
          <w:sz w:val="20"/>
          <w:szCs w:val="20"/>
        </w:rPr>
      </w:pPr>
    </w:p>
    <w:p w:rsidR="00FE71A0" w:rsidRPr="004A679F" w:rsidRDefault="00FE71A0" w:rsidP="00FE71A0">
      <w:pPr>
        <w:jc w:val="center"/>
        <w:rPr>
          <w:rFonts w:ascii="Tw Cen MT" w:hAnsi="Tw Cen MT" w:cs="Arial"/>
          <w:b/>
          <w:sz w:val="22"/>
          <w:szCs w:val="18"/>
        </w:rPr>
      </w:pPr>
      <w:r>
        <w:rPr>
          <w:rFonts w:ascii="Tw Cen MT" w:hAnsi="Tw Cen MT" w:cs="Arial"/>
          <w:b/>
          <w:sz w:val="22"/>
          <w:szCs w:val="18"/>
        </w:rPr>
        <w:t>GRÁFICA No. 12</w:t>
      </w:r>
    </w:p>
    <w:p w:rsidR="00FE71A0" w:rsidRPr="00FE71A0" w:rsidRDefault="00FE71A0" w:rsidP="00FE71A0">
      <w:pPr>
        <w:jc w:val="center"/>
        <w:rPr>
          <w:rFonts w:ascii="Tw Cen MT" w:hAnsi="Tw Cen MT" w:cs="Arial"/>
          <w:sz w:val="20"/>
          <w:szCs w:val="18"/>
        </w:rPr>
      </w:pPr>
      <w:r w:rsidRPr="00FE71A0">
        <w:rPr>
          <w:rFonts w:ascii="Tw Cen MT" w:hAnsi="Tw Cen MT" w:cs="Arial"/>
          <w:sz w:val="20"/>
          <w:szCs w:val="18"/>
        </w:rPr>
        <w:t>CONSUMO DE AGUA A NIVEL NACIONAL</w:t>
      </w:r>
    </w:p>
    <w:p w:rsidR="00BF27B0" w:rsidRPr="00FE71A0" w:rsidRDefault="00FE71A0" w:rsidP="00FE71A0">
      <w:pPr>
        <w:jc w:val="center"/>
        <w:rPr>
          <w:rFonts w:ascii="Maiandra GD" w:hAnsi="Maiandra GD" w:cs="Arial"/>
          <w:sz w:val="20"/>
          <w:szCs w:val="20"/>
          <w:lang w:val="es-ES"/>
        </w:rPr>
      </w:pPr>
      <w:r w:rsidRPr="00FE71A0">
        <w:rPr>
          <w:rFonts w:ascii="Tw Cen MT" w:hAnsi="Tw Cen MT" w:cs="Arial"/>
          <w:sz w:val="20"/>
          <w:szCs w:val="18"/>
        </w:rPr>
        <w:t>PERIODO: 2004-2012</w:t>
      </w:r>
    </w:p>
    <w:p w:rsidR="00BF27B0" w:rsidRDefault="00BF27B0" w:rsidP="003973F7">
      <w:pPr>
        <w:jc w:val="both"/>
        <w:rPr>
          <w:rFonts w:ascii="Maiandra GD" w:hAnsi="Maiandra GD" w:cs="Arial"/>
          <w:sz w:val="20"/>
          <w:szCs w:val="20"/>
        </w:rPr>
      </w:pPr>
    </w:p>
    <w:p w:rsidR="00BF27B0" w:rsidRDefault="004647F2" w:rsidP="003973F7">
      <w:pPr>
        <w:jc w:val="both"/>
        <w:rPr>
          <w:rFonts w:ascii="Maiandra GD" w:hAnsi="Maiandra GD" w:cs="Arial"/>
          <w:sz w:val="20"/>
          <w:szCs w:val="20"/>
        </w:rPr>
      </w:pPr>
      <w:r>
        <w:rPr>
          <w:noProof/>
          <w:lang w:eastAsia="es-SV"/>
        </w:rPr>
        <w:drawing>
          <wp:anchor distT="0" distB="0" distL="114300" distR="114300" simplePos="0" relativeHeight="251743744" behindDoc="1" locked="0" layoutInCell="1" allowOverlap="1" wp14:anchorId="4BFC1AAB" wp14:editId="2197EDFC">
            <wp:simplePos x="0" y="0"/>
            <wp:positionH relativeFrom="column">
              <wp:posOffset>1192146</wp:posOffset>
            </wp:positionH>
            <wp:positionV relativeFrom="paragraph">
              <wp:posOffset>22344</wp:posOffset>
            </wp:positionV>
            <wp:extent cx="3678865" cy="2137144"/>
            <wp:effectExtent l="0" t="0" r="17145" b="15875"/>
            <wp:wrapNone/>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735181" w:rsidRDefault="00735181" w:rsidP="003973F7">
      <w:pPr>
        <w:jc w:val="both"/>
        <w:rPr>
          <w:rFonts w:ascii="Maiandra GD" w:hAnsi="Maiandra GD" w:cs="Arial"/>
          <w:sz w:val="20"/>
          <w:szCs w:val="20"/>
        </w:rPr>
      </w:pPr>
    </w:p>
    <w:p w:rsidR="00735181" w:rsidRDefault="00735181"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DD6F62" w:rsidRDefault="00DD6F62"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5B2E46" w:rsidRPr="005B2E46" w:rsidRDefault="005B2E46" w:rsidP="005B2E46">
      <w:pPr>
        <w:jc w:val="both"/>
        <w:rPr>
          <w:rFonts w:ascii="Maiandra GD" w:hAnsi="Maiandra GD" w:cs="Arial"/>
          <w:sz w:val="20"/>
          <w:szCs w:val="20"/>
        </w:rPr>
      </w:pPr>
      <w:r w:rsidRPr="005B2E46">
        <w:rPr>
          <w:rFonts w:ascii="Maiandra GD" w:hAnsi="Maiandra GD" w:cs="Arial"/>
          <w:sz w:val="20"/>
          <w:szCs w:val="20"/>
        </w:rPr>
        <w:lastRenderedPageBreak/>
        <w:t xml:space="preserve">Con relación a la facturación de los servicios de acueductos y alcantarillados, como principal fuente de recaudación de ingresos para la Institución, estos han generado un valor facturado de $ 90.1 millones, lo que significa $ 7.5 millones mensuales en promedio; adicionalmente se facturaron en concepto de nuevas acometidas, mora y otros servicios que se derivan de la comercialización por el </w:t>
      </w:r>
      <w:r>
        <w:rPr>
          <w:rFonts w:ascii="Maiandra GD" w:hAnsi="Maiandra GD" w:cs="Arial"/>
          <w:sz w:val="20"/>
          <w:szCs w:val="20"/>
        </w:rPr>
        <w:t xml:space="preserve">suministro de agua; un monto de </w:t>
      </w:r>
      <w:r w:rsidRPr="005B2E46">
        <w:rPr>
          <w:rFonts w:ascii="Maiandra GD" w:hAnsi="Maiandra GD" w:cs="Arial"/>
          <w:sz w:val="20"/>
          <w:szCs w:val="20"/>
        </w:rPr>
        <w:t>$</w:t>
      </w:r>
      <w:r>
        <w:rPr>
          <w:rFonts w:ascii="Maiandra GD" w:hAnsi="Maiandra GD" w:cs="Arial"/>
          <w:sz w:val="20"/>
          <w:szCs w:val="20"/>
        </w:rPr>
        <w:t xml:space="preserve"> </w:t>
      </w:r>
      <w:r w:rsidRPr="005B2E46">
        <w:rPr>
          <w:rFonts w:ascii="Maiandra GD" w:hAnsi="Maiandra GD" w:cs="Arial"/>
          <w:sz w:val="20"/>
          <w:szCs w:val="20"/>
        </w:rPr>
        <w:t>14.6 millones de dólares. Además se facturaron $ 2.</w:t>
      </w:r>
      <w:r w:rsidR="00C248C0">
        <w:rPr>
          <w:rFonts w:ascii="Maiandra GD" w:hAnsi="Maiandra GD" w:cs="Arial"/>
          <w:sz w:val="20"/>
          <w:szCs w:val="20"/>
        </w:rPr>
        <w:t>2 millones provenientes de los sistemas autoabastecidos (explotación p</w:t>
      </w:r>
      <w:r w:rsidRPr="005B2E46">
        <w:rPr>
          <w:rFonts w:ascii="Maiandra GD" w:hAnsi="Maiandra GD" w:cs="Arial"/>
          <w:sz w:val="20"/>
          <w:szCs w:val="20"/>
        </w:rPr>
        <w:t xml:space="preserve">rivada), sumando un total de $ 106.9 millones en los 3 rubros </w:t>
      </w:r>
      <w:r w:rsidR="00C248C0">
        <w:rPr>
          <w:rFonts w:ascii="Maiandra GD" w:hAnsi="Maiandra GD" w:cs="Arial"/>
          <w:sz w:val="20"/>
          <w:szCs w:val="20"/>
        </w:rPr>
        <w:t>mencionados. Por cuenta de los operadores d</w:t>
      </w:r>
      <w:r w:rsidRPr="005B2E46">
        <w:rPr>
          <w:rFonts w:ascii="Maiandra GD" w:hAnsi="Maiandra GD" w:cs="Arial"/>
          <w:sz w:val="20"/>
          <w:szCs w:val="20"/>
        </w:rPr>
        <w:t>escentralizados se contabilizó y facturó un monto de $ 6.0 millones en el año 2012, alcanzando un monto total general facturado de $ 112.9 millones.</w:t>
      </w:r>
    </w:p>
    <w:p w:rsidR="005B2E46" w:rsidRPr="005B2E46" w:rsidRDefault="005B2E46" w:rsidP="005B2E46">
      <w:pPr>
        <w:jc w:val="both"/>
        <w:rPr>
          <w:rFonts w:ascii="Maiandra GD" w:hAnsi="Maiandra GD" w:cs="Arial"/>
          <w:sz w:val="20"/>
          <w:szCs w:val="20"/>
        </w:rPr>
      </w:pPr>
    </w:p>
    <w:p w:rsidR="00BF27B0" w:rsidRDefault="00C248C0" w:rsidP="005B2E46">
      <w:pPr>
        <w:jc w:val="both"/>
        <w:rPr>
          <w:rFonts w:ascii="Maiandra GD" w:hAnsi="Maiandra GD" w:cs="Arial"/>
          <w:sz w:val="20"/>
          <w:szCs w:val="20"/>
        </w:rPr>
      </w:pPr>
      <w:r>
        <w:rPr>
          <w:rFonts w:ascii="Maiandra GD" w:hAnsi="Maiandra GD" w:cs="Arial"/>
          <w:sz w:val="20"/>
          <w:szCs w:val="20"/>
        </w:rPr>
        <w:t>En los c</w:t>
      </w:r>
      <w:r w:rsidR="005B2E46" w:rsidRPr="005B2E46">
        <w:rPr>
          <w:rFonts w:ascii="Maiandra GD" w:hAnsi="Maiandra GD" w:cs="Arial"/>
          <w:sz w:val="20"/>
          <w:szCs w:val="20"/>
        </w:rPr>
        <w:t>uadros No. 6 y 7 se muestran respectivamente los consumos y valores totales facturados mensualmente a los usuarios de la Institución en el transcurso del año</w:t>
      </w:r>
    </w:p>
    <w:p w:rsidR="00BF27B0" w:rsidRDefault="00BF27B0" w:rsidP="003973F7">
      <w:pPr>
        <w:jc w:val="both"/>
        <w:rPr>
          <w:rFonts w:ascii="Maiandra GD" w:hAnsi="Maiandra GD" w:cs="Arial"/>
          <w:sz w:val="20"/>
          <w:szCs w:val="20"/>
        </w:rPr>
      </w:pPr>
    </w:p>
    <w:p w:rsidR="00484BDB" w:rsidRDefault="00484BDB" w:rsidP="00484BDB">
      <w:pPr>
        <w:jc w:val="center"/>
        <w:rPr>
          <w:rFonts w:ascii="Tw Cen MT" w:hAnsi="Tw Cen MT" w:cs="Arial"/>
          <w:b/>
          <w:sz w:val="22"/>
          <w:szCs w:val="18"/>
        </w:rPr>
      </w:pPr>
    </w:p>
    <w:p w:rsidR="00484BDB" w:rsidRPr="004A679F" w:rsidRDefault="00484BDB" w:rsidP="00484BDB">
      <w:pPr>
        <w:jc w:val="center"/>
        <w:rPr>
          <w:rFonts w:ascii="Tw Cen MT" w:hAnsi="Tw Cen MT" w:cs="Arial"/>
          <w:b/>
          <w:sz w:val="22"/>
          <w:szCs w:val="18"/>
        </w:rPr>
      </w:pPr>
      <w:r>
        <w:rPr>
          <w:rFonts w:ascii="Tw Cen MT" w:hAnsi="Tw Cen MT" w:cs="Arial"/>
          <w:b/>
          <w:sz w:val="22"/>
          <w:szCs w:val="18"/>
        </w:rPr>
        <w:t>CUADRO No. 6</w:t>
      </w:r>
    </w:p>
    <w:p w:rsidR="00484BDB" w:rsidRDefault="00484BDB" w:rsidP="00484BDB">
      <w:pPr>
        <w:jc w:val="center"/>
        <w:rPr>
          <w:rFonts w:ascii="Tw Cen MT" w:hAnsi="Tw Cen MT" w:cs="Arial"/>
          <w:sz w:val="20"/>
          <w:szCs w:val="18"/>
        </w:rPr>
      </w:pPr>
      <w:r>
        <w:rPr>
          <w:rFonts w:ascii="Tw Cen MT" w:hAnsi="Tw Cen MT" w:cs="Arial"/>
          <w:sz w:val="20"/>
          <w:szCs w:val="18"/>
        </w:rPr>
        <w:t>CONSUMOS TOTALES AÑO 2012</w:t>
      </w:r>
    </w:p>
    <w:p w:rsidR="00484BDB" w:rsidRDefault="00484BDB" w:rsidP="00484BDB">
      <w:pPr>
        <w:jc w:val="center"/>
        <w:rPr>
          <w:rFonts w:ascii="Tw Cen MT" w:hAnsi="Tw Cen MT" w:cs="Arial"/>
          <w:sz w:val="20"/>
          <w:szCs w:val="18"/>
        </w:rPr>
      </w:pPr>
      <w:r>
        <w:rPr>
          <w:rFonts w:ascii="Tw Cen MT" w:hAnsi="Tw Cen MT" w:cs="Arial"/>
          <w:sz w:val="20"/>
          <w:szCs w:val="18"/>
        </w:rPr>
        <w:t>(EN METROS CÚBICOS)</w:t>
      </w:r>
    </w:p>
    <w:p w:rsidR="005E79D8" w:rsidRDefault="005E79D8" w:rsidP="00484BDB">
      <w:pPr>
        <w:jc w:val="center"/>
        <w:rPr>
          <w:rFonts w:ascii="Tw Cen MT" w:hAnsi="Tw Cen MT" w:cs="Arial"/>
          <w:sz w:val="20"/>
          <w:szCs w:val="18"/>
        </w:rPr>
      </w:pPr>
    </w:p>
    <w:p w:rsidR="00BF27B0" w:rsidRDefault="00BF27B0" w:rsidP="003973F7">
      <w:pPr>
        <w:jc w:val="both"/>
        <w:rPr>
          <w:rFonts w:ascii="Maiandra GD" w:hAnsi="Maiandra GD" w:cs="Arial"/>
          <w:sz w:val="20"/>
          <w:szCs w:val="20"/>
        </w:rPr>
      </w:pPr>
    </w:p>
    <w:tbl>
      <w:tblPr>
        <w:tblStyle w:val="Sombreadomedio1-nfasis1"/>
        <w:tblW w:w="9620" w:type="dxa"/>
        <w:jc w:val="center"/>
        <w:tblLook w:val="04E0" w:firstRow="1" w:lastRow="1" w:firstColumn="1" w:lastColumn="0" w:noHBand="0" w:noVBand="1"/>
      </w:tblPr>
      <w:tblGrid>
        <w:gridCol w:w="1904"/>
        <w:gridCol w:w="1864"/>
        <w:gridCol w:w="2055"/>
        <w:gridCol w:w="1914"/>
        <w:gridCol w:w="1883"/>
      </w:tblGrid>
      <w:tr w:rsidR="00484BDB" w:rsidRPr="00484BDB" w:rsidTr="005E79D8">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904" w:type="dxa"/>
            <w:vMerge w:val="restart"/>
            <w:tcBorders>
              <w:top w:val="single" w:sz="8" w:space="0" w:color="4F81BD" w:themeColor="accent1"/>
              <w:left w:val="single" w:sz="8" w:space="0" w:color="4F81BD" w:themeColor="accent1"/>
              <w:right w:val="single" w:sz="4" w:space="0" w:color="FFFFFF" w:themeColor="background1"/>
            </w:tcBorders>
            <w:vAlign w:val="center"/>
            <w:hideMark/>
          </w:tcPr>
          <w:p w:rsidR="00484BDB" w:rsidRPr="00484BDB" w:rsidRDefault="00484BDB" w:rsidP="005E79D8">
            <w:pPr>
              <w:jc w:val="center"/>
              <w:rPr>
                <w:rFonts w:ascii="Maiandra GD" w:hAnsi="Maiandra GD" w:cs="Arial"/>
                <w:lang w:eastAsia="es-SV"/>
              </w:rPr>
            </w:pPr>
            <w:r w:rsidRPr="00484BDB">
              <w:rPr>
                <w:rFonts w:ascii="Maiandra GD" w:hAnsi="Maiandra GD" w:cs="Arial"/>
                <w:lang w:eastAsia="es-SV"/>
              </w:rPr>
              <w:t>MESES</w:t>
            </w:r>
          </w:p>
        </w:tc>
        <w:tc>
          <w:tcPr>
            <w:tcW w:w="7716" w:type="dxa"/>
            <w:gridSpan w:val="4"/>
            <w:tcBorders>
              <w:top w:val="single" w:sz="8" w:space="0" w:color="4F81BD" w:themeColor="accent1"/>
              <w:left w:val="single" w:sz="4" w:space="0" w:color="FFFFFF" w:themeColor="background1"/>
              <w:bottom w:val="single" w:sz="4" w:space="0" w:color="FFFFFF" w:themeColor="background1"/>
              <w:right w:val="single" w:sz="8" w:space="0" w:color="4F81BD" w:themeColor="accent1"/>
            </w:tcBorders>
            <w:vAlign w:val="center"/>
            <w:hideMark/>
          </w:tcPr>
          <w:p w:rsidR="00484BDB" w:rsidRPr="00484BDB" w:rsidRDefault="00484BDB" w:rsidP="005E79D8">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es-SV"/>
              </w:rPr>
            </w:pPr>
            <w:r w:rsidRPr="00484BDB">
              <w:rPr>
                <w:rFonts w:ascii="Maiandra GD" w:hAnsi="Maiandra GD" w:cs="Arial"/>
                <w:sz w:val="20"/>
                <w:szCs w:val="20"/>
              </w:rPr>
              <w:t>CONSUMOS</w:t>
            </w:r>
          </w:p>
        </w:tc>
      </w:tr>
      <w:tr w:rsidR="005E79D8" w:rsidRPr="00484BDB" w:rsidTr="005E79D8">
        <w:trPr>
          <w:cnfStyle w:val="000000100000" w:firstRow="0" w:lastRow="0" w:firstColumn="0" w:lastColumn="0" w:oddVBand="0" w:evenVBand="0" w:oddHBand="1"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1904" w:type="dxa"/>
            <w:vMerge/>
            <w:tcBorders>
              <w:left w:val="single" w:sz="8" w:space="0" w:color="4F81BD" w:themeColor="accent1"/>
              <w:right w:val="single" w:sz="4" w:space="0" w:color="FFFFFF" w:themeColor="background1"/>
            </w:tcBorders>
            <w:hideMark/>
          </w:tcPr>
          <w:p w:rsidR="00484BDB" w:rsidRPr="00484BDB" w:rsidRDefault="00484BDB" w:rsidP="00484BDB">
            <w:pPr>
              <w:rPr>
                <w:rFonts w:ascii="Arial" w:hAnsi="Arial" w:cs="Arial"/>
                <w:lang w:eastAsia="es-SV"/>
              </w:rPr>
            </w:pPr>
          </w:p>
        </w:tc>
        <w:tc>
          <w:tcPr>
            <w:tcW w:w="1864" w:type="dxa"/>
            <w:tcBorders>
              <w:top w:val="single" w:sz="4" w:space="0" w:color="FFFFFF" w:themeColor="background1"/>
              <w:left w:val="single" w:sz="4" w:space="0" w:color="FFFFFF" w:themeColor="background1"/>
            </w:tcBorders>
            <w:shd w:val="clear" w:color="auto" w:fill="4F81BD" w:themeFill="accent1"/>
            <w:vAlign w:val="center"/>
            <w:hideMark/>
          </w:tcPr>
          <w:p w:rsidR="00484BDB" w:rsidRPr="00484BDB" w:rsidRDefault="00484BDB"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rPr>
            </w:pPr>
            <w:r w:rsidRPr="00484BDB">
              <w:rPr>
                <w:rFonts w:ascii="Maiandra GD" w:hAnsi="Maiandra GD" w:cs="Arial"/>
                <w:b/>
                <w:bCs/>
                <w:color w:val="FFFFFF" w:themeColor="background1"/>
                <w:sz w:val="18"/>
                <w:szCs w:val="20"/>
              </w:rPr>
              <w:t>SISTEMAS ANDA</w:t>
            </w:r>
          </w:p>
        </w:tc>
        <w:tc>
          <w:tcPr>
            <w:tcW w:w="2055" w:type="dxa"/>
            <w:tcBorders>
              <w:top w:val="single" w:sz="4" w:space="0" w:color="FFFFFF" w:themeColor="background1"/>
            </w:tcBorders>
            <w:shd w:val="clear" w:color="auto" w:fill="4F81BD" w:themeFill="accent1"/>
            <w:vAlign w:val="center"/>
            <w:hideMark/>
          </w:tcPr>
          <w:p w:rsidR="00484BDB" w:rsidRPr="00484BDB" w:rsidRDefault="00484BDB"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16"/>
                <w:szCs w:val="20"/>
              </w:rPr>
            </w:pPr>
            <w:r w:rsidRPr="00484BDB">
              <w:rPr>
                <w:rFonts w:ascii="Maiandra GD" w:hAnsi="Maiandra GD" w:cs="Arial"/>
                <w:b/>
                <w:bCs/>
                <w:color w:val="FFFFFF" w:themeColor="background1"/>
                <w:sz w:val="16"/>
                <w:szCs w:val="20"/>
              </w:rPr>
              <w:t>SISTEMAS AUTOABASTECIDOS (EXPLOTACION PRIVADA)</w:t>
            </w:r>
          </w:p>
        </w:tc>
        <w:tc>
          <w:tcPr>
            <w:tcW w:w="1914" w:type="dxa"/>
            <w:tcBorders>
              <w:top w:val="single" w:sz="4" w:space="0" w:color="FFFFFF" w:themeColor="background1"/>
            </w:tcBorders>
            <w:shd w:val="clear" w:color="auto" w:fill="4F81BD" w:themeFill="accent1"/>
            <w:vAlign w:val="center"/>
            <w:hideMark/>
          </w:tcPr>
          <w:p w:rsidR="00484BDB" w:rsidRPr="00484BDB" w:rsidRDefault="00484BDB"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16"/>
                <w:szCs w:val="20"/>
              </w:rPr>
            </w:pPr>
            <w:r w:rsidRPr="00484BDB">
              <w:rPr>
                <w:rFonts w:ascii="Maiandra GD" w:hAnsi="Maiandra GD" w:cs="Arial"/>
                <w:b/>
                <w:bCs/>
                <w:color w:val="FFFFFF" w:themeColor="background1"/>
                <w:sz w:val="16"/>
                <w:szCs w:val="20"/>
              </w:rPr>
              <w:t>OPERADORES DESCENTRALIZADOS</w:t>
            </w:r>
          </w:p>
        </w:tc>
        <w:tc>
          <w:tcPr>
            <w:tcW w:w="1883" w:type="dxa"/>
            <w:tcBorders>
              <w:top w:val="single" w:sz="4" w:space="0" w:color="FFFFFF" w:themeColor="background1"/>
              <w:right w:val="single" w:sz="8" w:space="0" w:color="4F81BD" w:themeColor="accent1"/>
            </w:tcBorders>
            <w:shd w:val="clear" w:color="auto" w:fill="4F81BD" w:themeFill="accent1"/>
            <w:vAlign w:val="center"/>
            <w:hideMark/>
          </w:tcPr>
          <w:p w:rsidR="00484BDB" w:rsidRPr="00484BDB" w:rsidRDefault="00484BDB"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rPr>
            </w:pPr>
            <w:r w:rsidRPr="00484BDB">
              <w:rPr>
                <w:rFonts w:ascii="Maiandra GD" w:hAnsi="Maiandra GD" w:cs="Arial"/>
                <w:b/>
                <w:bCs/>
                <w:color w:val="FFFFFF" w:themeColor="background1"/>
                <w:sz w:val="20"/>
                <w:szCs w:val="20"/>
              </w:rPr>
              <w:t>TOTAL</w:t>
            </w:r>
          </w:p>
        </w:tc>
      </w:tr>
      <w:tr w:rsidR="00484BDB" w:rsidRPr="00484BDB" w:rsidTr="005E79D8">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Enero</w:t>
            </w:r>
          </w:p>
        </w:tc>
        <w:tc>
          <w:tcPr>
            <w:tcW w:w="186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15,576,116</w:t>
            </w:r>
          </w:p>
        </w:tc>
        <w:tc>
          <w:tcPr>
            <w:tcW w:w="2055"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2,313,087</w:t>
            </w:r>
          </w:p>
        </w:tc>
        <w:tc>
          <w:tcPr>
            <w:tcW w:w="191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891,140</w:t>
            </w:r>
          </w:p>
        </w:tc>
        <w:tc>
          <w:tcPr>
            <w:tcW w:w="1883" w:type="dxa"/>
            <w:tcBorders>
              <w:right w:val="single" w:sz="8" w:space="0" w:color="4F81BD" w:themeColor="accent1"/>
            </w:tcBorders>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18,780,343</w:t>
            </w:r>
          </w:p>
        </w:tc>
      </w:tr>
      <w:tr w:rsidR="005E79D8" w:rsidRPr="00484BDB" w:rsidTr="005E79D8">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Febrero</w:t>
            </w:r>
          </w:p>
        </w:tc>
        <w:tc>
          <w:tcPr>
            <w:tcW w:w="186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15,669,914</w:t>
            </w:r>
          </w:p>
        </w:tc>
        <w:tc>
          <w:tcPr>
            <w:tcW w:w="2055"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2,226,371</w:t>
            </w:r>
          </w:p>
        </w:tc>
        <w:tc>
          <w:tcPr>
            <w:tcW w:w="191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906,377</w:t>
            </w:r>
          </w:p>
        </w:tc>
        <w:tc>
          <w:tcPr>
            <w:tcW w:w="1883" w:type="dxa"/>
            <w:tcBorders>
              <w:right w:val="single" w:sz="8" w:space="0" w:color="4F81BD" w:themeColor="accent1"/>
            </w:tcBorders>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18,802,662</w:t>
            </w:r>
          </w:p>
        </w:tc>
      </w:tr>
      <w:tr w:rsidR="00484BDB" w:rsidRPr="00484BDB" w:rsidTr="005E79D8">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Marzo</w:t>
            </w:r>
          </w:p>
        </w:tc>
        <w:tc>
          <w:tcPr>
            <w:tcW w:w="186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15,502,285</w:t>
            </w:r>
          </w:p>
        </w:tc>
        <w:tc>
          <w:tcPr>
            <w:tcW w:w="2055"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2,338,072</w:t>
            </w:r>
          </w:p>
        </w:tc>
        <w:tc>
          <w:tcPr>
            <w:tcW w:w="191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880,333</w:t>
            </w:r>
          </w:p>
        </w:tc>
        <w:tc>
          <w:tcPr>
            <w:tcW w:w="1883" w:type="dxa"/>
            <w:tcBorders>
              <w:right w:val="single" w:sz="8" w:space="0" w:color="4F81BD" w:themeColor="accent1"/>
            </w:tcBorders>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18,720,690</w:t>
            </w:r>
          </w:p>
        </w:tc>
      </w:tr>
      <w:tr w:rsidR="005E79D8" w:rsidRPr="00484BDB" w:rsidTr="005E79D8">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Abril</w:t>
            </w:r>
          </w:p>
        </w:tc>
        <w:tc>
          <w:tcPr>
            <w:tcW w:w="186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15,144,353</w:t>
            </w:r>
          </w:p>
        </w:tc>
        <w:tc>
          <w:tcPr>
            <w:tcW w:w="2055"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2,278,529</w:t>
            </w:r>
          </w:p>
        </w:tc>
        <w:tc>
          <w:tcPr>
            <w:tcW w:w="191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862,817</w:t>
            </w:r>
          </w:p>
        </w:tc>
        <w:tc>
          <w:tcPr>
            <w:tcW w:w="1883" w:type="dxa"/>
            <w:tcBorders>
              <w:right w:val="single" w:sz="8" w:space="0" w:color="4F81BD" w:themeColor="accent1"/>
            </w:tcBorders>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18,285,699</w:t>
            </w:r>
          </w:p>
        </w:tc>
      </w:tr>
      <w:tr w:rsidR="00484BDB" w:rsidRPr="00484BDB" w:rsidTr="005E79D8">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Mayo</w:t>
            </w:r>
          </w:p>
        </w:tc>
        <w:tc>
          <w:tcPr>
            <w:tcW w:w="186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15,406,257</w:t>
            </w:r>
          </w:p>
        </w:tc>
        <w:tc>
          <w:tcPr>
            <w:tcW w:w="2055"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2,195,168</w:t>
            </w:r>
          </w:p>
        </w:tc>
        <w:tc>
          <w:tcPr>
            <w:tcW w:w="191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833,983</w:t>
            </w:r>
          </w:p>
        </w:tc>
        <w:tc>
          <w:tcPr>
            <w:tcW w:w="1883" w:type="dxa"/>
            <w:tcBorders>
              <w:right w:val="single" w:sz="8" w:space="0" w:color="4F81BD" w:themeColor="accent1"/>
            </w:tcBorders>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18,435,408</w:t>
            </w:r>
          </w:p>
        </w:tc>
      </w:tr>
      <w:tr w:rsidR="005E79D8" w:rsidRPr="00484BDB" w:rsidTr="005E79D8">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Junio</w:t>
            </w:r>
          </w:p>
        </w:tc>
        <w:tc>
          <w:tcPr>
            <w:tcW w:w="186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14,711,843</w:t>
            </w:r>
          </w:p>
        </w:tc>
        <w:tc>
          <w:tcPr>
            <w:tcW w:w="2055"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2,254,329</w:t>
            </w:r>
          </w:p>
        </w:tc>
        <w:tc>
          <w:tcPr>
            <w:tcW w:w="191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801,215</w:t>
            </w:r>
          </w:p>
        </w:tc>
        <w:tc>
          <w:tcPr>
            <w:tcW w:w="1883" w:type="dxa"/>
            <w:tcBorders>
              <w:right w:val="single" w:sz="8" w:space="0" w:color="4F81BD" w:themeColor="accent1"/>
            </w:tcBorders>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17,767,387</w:t>
            </w:r>
          </w:p>
        </w:tc>
      </w:tr>
      <w:tr w:rsidR="00484BDB" w:rsidRPr="00484BDB" w:rsidTr="005E79D8">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Julio</w:t>
            </w:r>
          </w:p>
        </w:tc>
        <w:tc>
          <w:tcPr>
            <w:tcW w:w="186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14,787,025</w:t>
            </w:r>
          </w:p>
        </w:tc>
        <w:tc>
          <w:tcPr>
            <w:tcW w:w="2055"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2,298,530</w:t>
            </w:r>
          </w:p>
        </w:tc>
        <w:tc>
          <w:tcPr>
            <w:tcW w:w="191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821,985</w:t>
            </w:r>
          </w:p>
        </w:tc>
        <w:tc>
          <w:tcPr>
            <w:tcW w:w="1883" w:type="dxa"/>
            <w:tcBorders>
              <w:right w:val="single" w:sz="8" w:space="0" w:color="4F81BD" w:themeColor="accent1"/>
            </w:tcBorders>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17,907,540</w:t>
            </w:r>
          </w:p>
        </w:tc>
      </w:tr>
      <w:tr w:rsidR="005E79D8" w:rsidRPr="00484BDB" w:rsidTr="005E79D8">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Agosto</w:t>
            </w:r>
          </w:p>
        </w:tc>
        <w:tc>
          <w:tcPr>
            <w:tcW w:w="186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15,175,925</w:t>
            </w:r>
          </w:p>
        </w:tc>
        <w:tc>
          <w:tcPr>
            <w:tcW w:w="2055"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2,315,315</w:t>
            </w:r>
          </w:p>
        </w:tc>
        <w:tc>
          <w:tcPr>
            <w:tcW w:w="191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831,729</w:t>
            </w:r>
          </w:p>
        </w:tc>
        <w:tc>
          <w:tcPr>
            <w:tcW w:w="1883" w:type="dxa"/>
            <w:tcBorders>
              <w:right w:val="single" w:sz="8" w:space="0" w:color="4F81BD" w:themeColor="accent1"/>
            </w:tcBorders>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18,322,969</w:t>
            </w:r>
          </w:p>
        </w:tc>
      </w:tr>
      <w:tr w:rsidR="00484BDB" w:rsidRPr="00484BDB" w:rsidTr="005E79D8">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Septiembre</w:t>
            </w:r>
          </w:p>
        </w:tc>
        <w:tc>
          <w:tcPr>
            <w:tcW w:w="186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14,712,638</w:t>
            </w:r>
          </w:p>
        </w:tc>
        <w:tc>
          <w:tcPr>
            <w:tcW w:w="2055"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2,299,985</w:t>
            </w:r>
          </w:p>
        </w:tc>
        <w:tc>
          <w:tcPr>
            <w:tcW w:w="191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795,742</w:t>
            </w:r>
          </w:p>
        </w:tc>
        <w:tc>
          <w:tcPr>
            <w:tcW w:w="1883" w:type="dxa"/>
            <w:tcBorders>
              <w:right w:val="single" w:sz="8" w:space="0" w:color="4F81BD" w:themeColor="accent1"/>
            </w:tcBorders>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17,808,365</w:t>
            </w:r>
          </w:p>
        </w:tc>
      </w:tr>
      <w:tr w:rsidR="005E79D8" w:rsidRPr="00484BDB" w:rsidTr="005E79D8">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Octubre</w:t>
            </w:r>
          </w:p>
        </w:tc>
        <w:tc>
          <w:tcPr>
            <w:tcW w:w="186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14,071,369</w:t>
            </w:r>
          </w:p>
        </w:tc>
        <w:tc>
          <w:tcPr>
            <w:tcW w:w="2055"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2,211,232</w:t>
            </w:r>
          </w:p>
        </w:tc>
        <w:tc>
          <w:tcPr>
            <w:tcW w:w="191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809,275</w:t>
            </w:r>
          </w:p>
        </w:tc>
        <w:tc>
          <w:tcPr>
            <w:tcW w:w="1883" w:type="dxa"/>
            <w:tcBorders>
              <w:right w:val="single" w:sz="8" w:space="0" w:color="4F81BD" w:themeColor="accent1"/>
            </w:tcBorders>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17,091,876</w:t>
            </w:r>
          </w:p>
        </w:tc>
      </w:tr>
      <w:tr w:rsidR="00484BDB" w:rsidRPr="00484BDB" w:rsidTr="005E79D8">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Noviembre</w:t>
            </w:r>
          </w:p>
        </w:tc>
        <w:tc>
          <w:tcPr>
            <w:tcW w:w="186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14,356,156</w:t>
            </w:r>
          </w:p>
        </w:tc>
        <w:tc>
          <w:tcPr>
            <w:tcW w:w="2055"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2,309,574</w:t>
            </w:r>
          </w:p>
        </w:tc>
        <w:tc>
          <w:tcPr>
            <w:tcW w:w="1914" w:type="dxa"/>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854,102</w:t>
            </w:r>
          </w:p>
        </w:tc>
        <w:tc>
          <w:tcPr>
            <w:tcW w:w="1883" w:type="dxa"/>
            <w:tcBorders>
              <w:right w:val="single" w:sz="8" w:space="0" w:color="4F81BD" w:themeColor="accent1"/>
            </w:tcBorders>
            <w:hideMark/>
          </w:tcPr>
          <w:p w:rsidR="00484BDB" w:rsidRPr="00F65853" w:rsidRDefault="00484BDB" w:rsidP="00484BDB">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17,519,832</w:t>
            </w:r>
          </w:p>
        </w:tc>
      </w:tr>
      <w:tr w:rsidR="005E79D8" w:rsidRPr="00484BDB" w:rsidTr="005E79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tcBorders>
            <w:hideMark/>
          </w:tcPr>
          <w:p w:rsidR="00484BDB" w:rsidRPr="00484BDB" w:rsidRDefault="00484BDB" w:rsidP="00484BDB">
            <w:pPr>
              <w:jc w:val="both"/>
              <w:rPr>
                <w:rFonts w:ascii="Maiandra GD" w:hAnsi="Maiandra GD" w:cs="Arial"/>
                <w:b w:val="0"/>
                <w:sz w:val="22"/>
                <w:szCs w:val="22"/>
                <w:lang w:eastAsia="es-SV"/>
              </w:rPr>
            </w:pPr>
            <w:r w:rsidRPr="00484BDB">
              <w:rPr>
                <w:rFonts w:ascii="Maiandra GD" w:hAnsi="Maiandra GD" w:cs="Arial"/>
                <w:b w:val="0"/>
                <w:sz w:val="22"/>
                <w:szCs w:val="22"/>
                <w:lang w:eastAsia="es-SV"/>
              </w:rPr>
              <w:t>Diciembre</w:t>
            </w:r>
          </w:p>
        </w:tc>
        <w:tc>
          <w:tcPr>
            <w:tcW w:w="186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14,929,403</w:t>
            </w:r>
          </w:p>
        </w:tc>
        <w:tc>
          <w:tcPr>
            <w:tcW w:w="2055"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2,449,156</w:t>
            </w:r>
          </w:p>
        </w:tc>
        <w:tc>
          <w:tcPr>
            <w:tcW w:w="1914" w:type="dxa"/>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681,729</w:t>
            </w:r>
          </w:p>
        </w:tc>
        <w:tc>
          <w:tcPr>
            <w:tcW w:w="1883" w:type="dxa"/>
            <w:tcBorders>
              <w:right w:val="single" w:sz="8" w:space="0" w:color="4F81BD" w:themeColor="accent1"/>
            </w:tcBorders>
            <w:hideMark/>
          </w:tcPr>
          <w:p w:rsidR="00484BDB" w:rsidRPr="00F65853" w:rsidRDefault="00484BDB" w:rsidP="00484BDB">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sz w:val="20"/>
                <w:szCs w:val="22"/>
                <w:lang w:eastAsia="es-SV"/>
              </w:rPr>
            </w:pPr>
            <w:r w:rsidRPr="00F65853">
              <w:rPr>
                <w:rFonts w:ascii="Maiandra GD" w:hAnsi="Maiandra GD" w:cs="Arial"/>
                <w:sz w:val="20"/>
                <w:szCs w:val="22"/>
                <w:lang w:eastAsia="es-SV"/>
              </w:rPr>
              <w:t>18,060,288</w:t>
            </w:r>
          </w:p>
        </w:tc>
      </w:tr>
      <w:tr w:rsidR="005E79D8" w:rsidRPr="00484BDB" w:rsidTr="00044B43">
        <w:trPr>
          <w:cnfStyle w:val="010000000000" w:firstRow="0" w:lastRow="1"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904" w:type="dxa"/>
            <w:tcBorders>
              <w:left w:val="single" w:sz="8" w:space="0" w:color="4F81BD" w:themeColor="accent1"/>
              <w:bottom w:val="single" w:sz="8" w:space="0" w:color="4F81BD" w:themeColor="accent1"/>
            </w:tcBorders>
            <w:shd w:val="clear" w:color="auto" w:fill="4F81BD" w:themeFill="accent1"/>
            <w:vAlign w:val="center"/>
            <w:hideMark/>
          </w:tcPr>
          <w:p w:rsidR="00484BDB" w:rsidRPr="00484BDB" w:rsidRDefault="00484BDB" w:rsidP="00175F1F">
            <w:pPr>
              <w:ind w:firstLineChars="200" w:firstLine="402"/>
              <w:rPr>
                <w:rFonts w:ascii="Maiandra GD" w:hAnsi="Maiandra GD" w:cs="Arial"/>
                <w:color w:val="FFFFFF" w:themeColor="background1"/>
                <w:sz w:val="20"/>
                <w:lang w:eastAsia="es-SV"/>
              </w:rPr>
            </w:pPr>
            <w:r w:rsidRPr="00484BDB">
              <w:rPr>
                <w:rFonts w:ascii="Maiandra GD" w:hAnsi="Maiandra GD" w:cs="Arial"/>
                <w:color w:val="FFFFFF" w:themeColor="background1"/>
                <w:sz w:val="20"/>
                <w:lang w:eastAsia="es-SV"/>
              </w:rPr>
              <w:t>TOTAL</w:t>
            </w:r>
          </w:p>
        </w:tc>
        <w:tc>
          <w:tcPr>
            <w:tcW w:w="1864" w:type="dxa"/>
            <w:tcBorders>
              <w:bottom w:val="single" w:sz="8" w:space="0" w:color="4F81BD" w:themeColor="accent1"/>
            </w:tcBorders>
            <w:shd w:val="clear" w:color="auto" w:fill="4F81BD" w:themeFill="accent1"/>
            <w:vAlign w:val="center"/>
            <w:hideMark/>
          </w:tcPr>
          <w:p w:rsidR="00484BDB" w:rsidRPr="00F27165" w:rsidRDefault="00484BDB" w:rsidP="00044B43">
            <w:pPr>
              <w:jc w:val="center"/>
              <w:cnfStyle w:val="010000000000" w:firstRow="0" w:lastRow="1" w:firstColumn="0" w:lastColumn="0" w:oddVBand="0" w:evenVBand="0" w:oddHBand="0" w:evenHBand="0" w:firstRowFirstColumn="0" w:firstRowLastColumn="0" w:lastRowFirstColumn="0" w:lastRowLastColumn="0"/>
              <w:rPr>
                <w:rFonts w:ascii="Maiandra GD" w:hAnsi="Maiandra GD" w:cs="Arial"/>
                <w:color w:val="FFFFFF" w:themeColor="background1"/>
                <w:sz w:val="20"/>
                <w:lang w:eastAsia="es-SV"/>
              </w:rPr>
            </w:pPr>
            <w:r w:rsidRPr="00F27165">
              <w:rPr>
                <w:rFonts w:ascii="Maiandra GD" w:hAnsi="Maiandra GD" w:cs="Arial"/>
                <w:color w:val="FFFFFF" w:themeColor="background1"/>
                <w:sz w:val="20"/>
                <w:lang w:eastAsia="es-SV"/>
              </w:rPr>
              <w:t>180,043,284</w:t>
            </w:r>
          </w:p>
        </w:tc>
        <w:tc>
          <w:tcPr>
            <w:tcW w:w="2055" w:type="dxa"/>
            <w:tcBorders>
              <w:bottom w:val="single" w:sz="8" w:space="0" w:color="4F81BD" w:themeColor="accent1"/>
            </w:tcBorders>
            <w:shd w:val="clear" w:color="auto" w:fill="4F81BD" w:themeFill="accent1"/>
            <w:vAlign w:val="center"/>
            <w:hideMark/>
          </w:tcPr>
          <w:p w:rsidR="00484BDB" w:rsidRPr="00F27165" w:rsidRDefault="00484BDB" w:rsidP="00044B43">
            <w:pPr>
              <w:jc w:val="center"/>
              <w:cnfStyle w:val="010000000000" w:firstRow="0" w:lastRow="1" w:firstColumn="0" w:lastColumn="0" w:oddVBand="0" w:evenVBand="0" w:oddHBand="0" w:evenHBand="0" w:firstRowFirstColumn="0" w:firstRowLastColumn="0" w:lastRowFirstColumn="0" w:lastRowLastColumn="0"/>
              <w:rPr>
                <w:rFonts w:ascii="Maiandra GD" w:hAnsi="Maiandra GD" w:cs="Arial"/>
                <w:color w:val="FFFFFF" w:themeColor="background1"/>
                <w:sz w:val="20"/>
                <w:lang w:eastAsia="es-SV"/>
              </w:rPr>
            </w:pPr>
            <w:r w:rsidRPr="00F27165">
              <w:rPr>
                <w:rFonts w:ascii="Maiandra GD" w:hAnsi="Maiandra GD" w:cs="Arial"/>
                <w:color w:val="FFFFFF" w:themeColor="background1"/>
                <w:sz w:val="20"/>
                <w:lang w:eastAsia="es-SV"/>
              </w:rPr>
              <w:t>27,489,348</w:t>
            </w:r>
          </w:p>
        </w:tc>
        <w:tc>
          <w:tcPr>
            <w:tcW w:w="1914" w:type="dxa"/>
            <w:tcBorders>
              <w:bottom w:val="single" w:sz="8" w:space="0" w:color="4F81BD" w:themeColor="accent1"/>
            </w:tcBorders>
            <w:shd w:val="clear" w:color="auto" w:fill="4F81BD" w:themeFill="accent1"/>
            <w:vAlign w:val="center"/>
            <w:hideMark/>
          </w:tcPr>
          <w:p w:rsidR="00484BDB" w:rsidRPr="00F27165" w:rsidRDefault="00484BDB" w:rsidP="00044B43">
            <w:pPr>
              <w:jc w:val="center"/>
              <w:cnfStyle w:val="010000000000" w:firstRow="0" w:lastRow="1" w:firstColumn="0" w:lastColumn="0" w:oddVBand="0" w:evenVBand="0" w:oddHBand="0" w:evenHBand="0" w:firstRowFirstColumn="0" w:firstRowLastColumn="0" w:lastRowFirstColumn="0" w:lastRowLastColumn="0"/>
              <w:rPr>
                <w:rFonts w:ascii="Maiandra GD" w:hAnsi="Maiandra GD" w:cs="Arial"/>
                <w:color w:val="FFFFFF" w:themeColor="background1"/>
                <w:sz w:val="20"/>
                <w:lang w:eastAsia="es-SV"/>
              </w:rPr>
            </w:pPr>
            <w:r w:rsidRPr="00F27165">
              <w:rPr>
                <w:rFonts w:ascii="Maiandra GD" w:hAnsi="Maiandra GD" w:cs="Arial"/>
                <w:color w:val="FFFFFF" w:themeColor="background1"/>
                <w:sz w:val="20"/>
                <w:lang w:eastAsia="es-SV"/>
              </w:rPr>
              <w:t>9,970,427</w:t>
            </w:r>
          </w:p>
        </w:tc>
        <w:tc>
          <w:tcPr>
            <w:tcW w:w="1883" w:type="dxa"/>
            <w:tcBorders>
              <w:bottom w:val="single" w:sz="8" w:space="0" w:color="4F81BD" w:themeColor="accent1"/>
              <w:right w:val="single" w:sz="8" w:space="0" w:color="4F81BD" w:themeColor="accent1"/>
            </w:tcBorders>
            <w:shd w:val="clear" w:color="auto" w:fill="4F81BD" w:themeFill="accent1"/>
            <w:vAlign w:val="center"/>
            <w:hideMark/>
          </w:tcPr>
          <w:p w:rsidR="00484BDB" w:rsidRPr="00F27165" w:rsidRDefault="00484BDB" w:rsidP="00044B43">
            <w:pPr>
              <w:jc w:val="center"/>
              <w:cnfStyle w:val="010000000000" w:firstRow="0" w:lastRow="1" w:firstColumn="0" w:lastColumn="0" w:oddVBand="0" w:evenVBand="0" w:oddHBand="0" w:evenHBand="0" w:firstRowFirstColumn="0" w:firstRowLastColumn="0" w:lastRowFirstColumn="0" w:lastRowLastColumn="0"/>
              <w:rPr>
                <w:rFonts w:ascii="Maiandra GD" w:hAnsi="Maiandra GD" w:cs="Arial"/>
                <w:color w:val="FFFFFF" w:themeColor="background1"/>
                <w:sz w:val="20"/>
                <w:lang w:eastAsia="es-SV"/>
              </w:rPr>
            </w:pPr>
            <w:r w:rsidRPr="00F27165">
              <w:rPr>
                <w:rFonts w:ascii="Maiandra GD" w:hAnsi="Maiandra GD" w:cs="Arial"/>
                <w:color w:val="FFFFFF" w:themeColor="background1"/>
                <w:sz w:val="20"/>
                <w:lang w:eastAsia="es-SV"/>
              </w:rPr>
              <w:t>217,503,059</w:t>
            </w:r>
          </w:p>
        </w:tc>
      </w:tr>
    </w:tbl>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CA5EEB" w:rsidRDefault="00CA5EEB"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057B9E" w:rsidRDefault="00057B9E"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484BDB" w:rsidRPr="004A679F" w:rsidRDefault="00484BDB" w:rsidP="00484BDB">
      <w:pPr>
        <w:jc w:val="center"/>
        <w:rPr>
          <w:rFonts w:ascii="Tw Cen MT" w:hAnsi="Tw Cen MT" w:cs="Arial"/>
          <w:b/>
          <w:sz w:val="22"/>
          <w:szCs w:val="18"/>
        </w:rPr>
      </w:pPr>
      <w:r>
        <w:rPr>
          <w:rFonts w:ascii="Tw Cen MT" w:hAnsi="Tw Cen MT" w:cs="Arial"/>
          <w:b/>
          <w:sz w:val="22"/>
          <w:szCs w:val="18"/>
        </w:rPr>
        <w:lastRenderedPageBreak/>
        <w:t>CUADRO No. 7</w:t>
      </w:r>
    </w:p>
    <w:p w:rsidR="00484BDB" w:rsidRDefault="00484BDB" w:rsidP="00484BDB">
      <w:pPr>
        <w:jc w:val="center"/>
        <w:rPr>
          <w:rFonts w:ascii="Tw Cen MT" w:hAnsi="Tw Cen MT" w:cs="Arial"/>
          <w:sz w:val="20"/>
          <w:szCs w:val="18"/>
        </w:rPr>
      </w:pPr>
      <w:r>
        <w:rPr>
          <w:rFonts w:ascii="Tw Cen MT" w:hAnsi="Tw Cen MT" w:cs="Arial"/>
          <w:sz w:val="20"/>
          <w:szCs w:val="18"/>
        </w:rPr>
        <w:t>VALO</w:t>
      </w:r>
      <w:r w:rsidR="00F65853">
        <w:rPr>
          <w:rFonts w:ascii="Tw Cen MT" w:hAnsi="Tw Cen MT" w:cs="Arial"/>
          <w:sz w:val="20"/>
          <w:szCs w:val="18"/>
        </w:rPr>
        <w:t>RES FACTURADOS TOTALES AÑO 2012</w:t>
      </w:r>
    </w:p>
    <w:p w:rsidR="00484BDB" w:rsidRDefault="00484BDB" w:rsidP="00484BDB">
      <w:pPr>
        <w:jc w:val="center"/>
        <w:rPr>
          <w:rFonts w:ascii="Tw Cen MT" w:hAnsi="Tw Cen MT" w:cs="Arial"/>
          <w:sz w:val="20"/>
          <w:szCs w:val="18"/>
        </w:rPr>
      </w:pPr>
      <w:r>
        <w:rPr>
          <w:rFonts w:ascii="Tw Cen MT" w:hAnsi="Tw Cen MT" w:cs="Arial"/>
          <w:sz w:val="20"/>
          <w:szCs w:val="18"/>
        </w:rPr>
        <w:t>(EN DÓLARES)</w:t>
      </w:r>
    </w:p>
    <w:p w:rsidR="00BF27B0" w:rsidRDefault="00BF27B0" w:rsidP="003973F7">
      <w:pPr>
        <w:jc w:val="both"/>
        <w:rPr>
          <w:rFonts w:ascii="Maiandra GD" w:hAnsi="Maiandra GD" w:cs="Arial"/>
          <w:sz w:val="20"/>
          <w:szCs w:val="20"/>
        </w:rPr>
      </w:pPr>
    </w:p>
    <w:tbl>
      <w:tblPr>
        <w:tblStyle w:val="Sombreadomedio1-nfasis1"/>
        <w:tblpPr w:leftFromText="141" w:rightFromText="141" w:vertAnchor="text" w:horzAnchor="margin" w:tblpXSpec="center" w:tblpY="80"/>
        <w:tblW w:w="5000" w:type="pct"/>
        <w:tblLook w:val="04E0" w:firstRow="1" w:lastRow="1" w:firstColumn="1" w:lastColumn="0" w:noHBand="0" w:noVBand="1"/>
      </w:tblPr>
      <w:tblGrid>
        <w:gridCol w:w="1962"/>
        <w:gridCol w:w="2172"/>
        <w:gridCol w:w="1873"/>
        <w:gridCol w:w="1881"/>
        <w:gridCol w:w="1960"/>
      </w:tblGrid>
      <w:tr w:rsidR="005E79D8" w:rsidRPr="005E79D8" w:rsidTr="005E79D8">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96" w:type="pct"/>
            <w:vMerge w:val="restart"/>
            <w:tcBorders>
              <w:top w:val="single" w:sz="8" w:space="0" w:color="4F81BD" w:themeColor="accent1"/>
              <w:left w:val="single" w:sz="8" w:space="0" w:color="4F81BD" w:themeColor="accent1"/>
              <w:right w:val="single" w:sz="4" w:space="0" w:color="FFFFFF" w:themeColor="background1"/>
            </w:tcBorders>
            <w:vAlign w:val="center"/>
            <w:hideMark/>
          </w:tcPr>
          <w:p w:rsidR="005E79D8" w:rsidRPr="005E79D8" w:rsidRDefault="005E79D8" w:rsidP="005E79D8">
            <w:pPr>
              <w:jc w:val="center"/>
              <w:rPr>
                <w:rFonts w:ascii="Maiandra GD" w:hAnsi="Maiandra GD" w:cs="Arial"/>
                <w:sz w:val="20"/>
                <w:szCs w:val="20"/>
              </w:rPr>
            </w:pPr>
            <w:r w:rsidRPr="005E79D8">
              <w:rPr>
                <w:rFonts w:ascii="Maiandra GD" w:hAnsi="Maiandra GD" w:cs="Arial"/>
                <w:szCs w:val="20"/>
              </w:rPr>
              <w:t>MESES</w:t>
            </w:r>
          </w:p>
        </w:tc>
        <w:tc>
          <w:tcPr>
            <w:tcW w:w="4004" w:type="pct"/>
            <w:gridSpan w:val="4"/>
            <w:tcBorders>
              <w:top w:val="single" w:sz="8" w:space="0" w:color="4F81BD" w:themeColor="accent1"/>
              <w:left w:val="single" w:sz="4" w:space="0" w:color="FFFFFF" w:themeColor="background1"/>
              <w:bottom w:val="single" w:sz="4" w:space="0" w:color="FFFFFF" w:themeColor="background1"/>
              <w:right w:val="single" w:sz="8" w:space="0" w:color="4F81BD" w:themeColor="accent1"/>
            </w:tcBorders>
            <w:vAlign w:val="center"/>
            <w:hideMark/>
          </w:tcPr>
          <w:p w:rsidR="005E79D8" w:rsidRPr="005E79D8" w:rsidRDefault="005E79D8" w:rsidP="005E79D8">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es-SV"/>
              </w:rPr>
            </w:pPr>
            <w:r w:rsidRPr="005E79D8">
              <w:rPr>
                <w:rFonts w:ascii="Maiandra GD" w:hAnsi="Maiandra GD" w:cs="Arial"/>
                <w:sz w:val="20"/>
                <w:szCs w:val="20"/>
              </w:rPr>
              <w:t>VALORES FACTURADOS</w:t>
            </w:r>
          </w:p>
        </w:tc>
      </w:tr>
      <w:tr w:rsidR="005E79D8" w:rsidRPr="005E79D8" w:rsidTr="005E79D8">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996" w:type="pct"/>
            <w:vMerge/>
            <w:tcBorders>
              <w:left w:val="single" w:sz="8" w:space="0" w:color="4F81BD" w:themeColor="accent1"/>
              <w:right w:val="single" w:sz="4" w:space="0" w:color="FFFFFF" w:themeColor="background1"/>
            </w:tcBorders>
            <w:hideMark/>
          </w:tcPr>
          <w:p w:rsidR="005E79D8" w:rsidRPr="005E79D8" w:rsidRDefault="005E79D8" w:rsidP="005E79D8">
            <w:pPr>
              <w:rPr>
                <w:rFonts w:ascii="Arial" w:hAnsi="Arial" w:cs="Arial"/>
                <w:lang w:eastAsia="es-SV"/>
              </w:rPr>
            </w:pPr>
          </w:p>
        </w:tc>
        <w:tc>
          <w:tcPr>
            <w:tcW w:w="1103" w:type="pct"/>
            <w:tcBorders>
              <w:top w:val="single" w:sz="4" w:space="0" w:color="FFFFFF" w:themeColor="background1"/>
              <w:left w:val="single" w:sz="4" w:space="0" w:color="FFFFFF" w:themeColor="background1"/>
            </w:tcBorders>
            <w:shd w:val="clear" w:color="auto" w:fill="4F81BD" w:themeFill="accent1"/>
            <w:vAlign w:val="center"/>
            <w:hideMark/>
          </w:tcPr>
          <w:p w:rsidR="005E79D8" w:rsidRPr="005E79D8" w:rsidRDefault="00B34F3C" w:rsidP="00B34F3C">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18"/>
                <w:szCs w:val="20"/>
              </w:rPr>
            </w:pPr>
            <w:r>
              <w:rPr>
                <w:rFonts w:ascii="Tw Cen MT" w:hAnsi="Tw Cen MT" w:cs="Arial"/>
                <w:noProof/>
                <w:sz w:val="20"/>
                <w:szCs w:val="18"/>
                <w:lang w:eastAsia="es-SV"/>
              </w:rPr>
              <mc:AlternateContent>
                <mc:Choice Requires="wps">
                  <w:drawing>
                    <wp:anchor distT="0" distB="0" distL="114300" distR="114300" simplePos="0" relativeHeight="251770368" behindDoc="0" locked="0" layoutInCell="1" allowOverlap="1" wp14:anchorId="5C91AA8C" wp14:editId="5B489A12">
                      <wp:simplePos x="0" y="0"/>
                      <wp:positionH relativeFrom="column">
                        <wp:posOffset>1019175</wp:posOffset>
                      </wp:positionH>
                      <wp:positionV relativeFrom="paragraph">
                        <wp:posOffset>-64770</wp:posOffset>
                      </wp:positionV>
                      <wp:extent cx="352425" cy="238125"/>
                      <wp:effectExtent l="0" t="0" r="0" b="0"/>
                      <wp:wrapNone/>
                      <wp:docPr id="448" name="448 Cuadro de texto"/>
                      <wp:cNvGraphicFramePr/>
                      <a:graphic xmlns:a="http://schemas.openxmlformats.org/drawingml/2006/main">
                        <a:graphicData uri="http://schemas.microsoft.com/office/word/2010/wordprocessingShape">
                          <wps:wsp>
                            <wps:cNvSpPr txBox="1"/>
                            <wps:spPr>
                              <a:xfrm>
                                <a:off x="0" y="0"/>
                                <a:ext cx="35242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6D41" w:rsidRPr="00B34F3C" w:rsidRDefault="00B26D41">
                                  <w:pPr>
                                    <w:rPr>
                                      <w:rFonts w:ascii="Maiandra GD" w:hAnsi="Maiandra GD"/>
                                      <w:b/>
                                      <w:color w:val="FFFFFF" w:themeColor="background1"/>
                                      <w:sz w:val="14"/>
                                    </w:rPr>
                                  </w:pPr>
                                  <w:r w:rsidRPr="00B34F3C">
                                    <w:rPr>
                                      <w:rFonts w:ascii="Maiandra GD" w:hAnsi="Maiandra GD"/>
                                      <w:b/>
                                      <w:color w:val="FFFFFF" w:themeColor="background1"/>
                                      <w:sz w:val="1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48 Cuadro de texto" o:spid="_x0000_s1035" type="#_x0000_t202" style="position:absolute;left:0;text-align:left;margin-left:80.25pt;margin-top:-5.1pt;width:27.75pt;height:18.7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6byhgIAAHMFAAAOAAAAZHJzL2Uyb0RvYy54bWysVN9P2zAQfp+0/8Hy+0hbWgYVKeqKmCYh&#10;QINpz65j02i2zzu7Tbq/fmcnKRXbC9NekrPvu8/3+/KqtYbtFIYaXMnHJyPOlJNQ1e655N+ebj6c&#10;cxaicJUw4FTJ9yrwq8X7d5eNn6sJbMBUChmRuDBvfMk3Mfp5UQS5UVaEE/DKkVIDWhHpiM9FhaIh&#10;dmuKyWh0VjSAlUeQKgS6ve6UfJH5tVYy3msdVGSm5ORbzF/M33X6FotLMX9G4Te17N0Q/+CFFbWj&#10;Rw9U1yIKtsX6DypbS4QAOp5IsAVoXUuVY6BoxqNX0TxuhFc5FkpO8Ic0hf9HK+92D8jqquTTKZXK&#10;CUtFIpGttqJCYJViUbURUqIaH+aEf/RkEdtP0FLBh/tAlyn+VqNNf4qMkZ5Svj+kmXiYpMvT2WQ6&#10;mXEmSTU5PR+TTOzFi7HHED8rsCwJJUeqYk6u2N2G2EEHSHrLwU1tTK6kcawp+dnpbJQNDhoiNy5h&#10;Ve6JniYF1Dmepbg3KmGM+6o05ST7ny5yN6qVQbYT1EdCSuViDj3zEjqhNDnxFsMe/+LVW4y7OIaX&#10;wcWDsa0dYI7+ldvVj8Fl3eEp50dxJzG26zY3w8VQ1zVUeyo3Qjc5wcubmopyK0J8EEijQhWm8Y/3&#10;9NEGKPnQS5xtAH/97T7hqYNJy1lDo1fy8HMrUHFmvjjq7YvxdJpmNR+ms48TOuCxZn2scVu7AqrK&#10;mBaNl1lM+GgGUSPY77QllulVUgkn6e2Sx0FcxW4h0JaRarnMIJpOL+Kte/QyUacipZZ7ar8L9H1f&#10;psG4g2FIxfxVe3bYZOlguY2g69y7Kc9dVvv802Tn7u+3UFodx+eMetmVi98AAAD//wMAUEsDBBQA&#10;BgAIAAAAIQDTZ+DO4AAAAAoBAAAPAAAAZHJzL2Rvd25yZXYueG1sTI9Bb8IwDIXvk/YfIiPtBgmd&#10;YKhrilAlNGnaDjAuu6WNaSsap2sCdPv1807j5mc/PX8vW4+uExccQutJw3ymQCBV3rZUazh8bKcr&#10;ECEasqbzhBq+McA6v7/LTGr9lXZ42cdacAiF1GhoYuxTKUPVoDNh5nskvh394ExkOdTSDubK4a6T&#10;iVJL6UxL/KExPRYNVqf92Wl4LbbvZlcmbvXTFS9vx03/dfhcaP0wGTfPICKO8d8Mf/iMDjkzlf5M&#10;NoiO9VIt2KphOlcJCHYkvAJR8vD0CDLP5G2F/BcAAP//AwBQSwECLQAUAAYACAAAACEAtoM4kv4A&#10;AADhAQAAEwAAAAAAAAAAAAAAAAAAAAAAW0NvbnRlbnRfVHlwZXNdLnhtbFBLAQItABQABgAIAAAA&#10;IQA4/SH/1gAAAJQBAAALAAAAAAAAAAAAAAAAAC8BAABfcmVscy8ucmVsc1BLAQItABQABgAIAAAA&#10;IQAvr6byhgIAAHMFAAAOAAAAAAAAAAAAAAAAAC4CAABkcnMvZTJvRG9jLnhtbFBLAQItABQABgAI&#10;AAAAIQDTZ+DO4AAAAAoBAAAPAAAAAAAAAAAAAAAAAOAEAABkcnMvZG93bnJldi54bWxQSwUGAAAA&#10;AAQABADzAAAA7QUAAAAA&#10;" filled="f" stroked="f" strokeweight=".5pt">
                      <v:textbox>
                        <w:txbxContent>
                          <w:p w:rsidR="00B26D41" w:rsidRPr="00B34F3C" w:rsidRDefault="00B26D41">
                            <w:pPr>
                              <w:rPr>
                                <w:rFonts w:ascii="Maiandra GD" w:hAnsi="Maiandra GD"/>
                                <w:b/>
                                <w:color w:val="FFFFFF" w:themeColor="background1"/>
                                <w:sz w:val="14"/>
                              </w:rPr>
                            </w:pPr>
                            <w:r w:rsidRPr="00B34F3C">
                              <w:rPr>
                                <w:rFonts w:ascii="Maiandra GD" w:hAnsi="Maiandra GD"/>
                                <w:b/>
                                <w:color w:val="FFFFFF" w:themeColor="background1"/>
                                <w:sz w:val="14"/>
                              </w:rPr>
                              <w:t>3/</w:t>
                            </w:r>
                          </w:p>
                        </w:txbxContent>
                      </v:textbox>
                    </v:shape>
                  </w:pict>
                </mc:Fallback>
              </mc:AlternateContent>
            </w:r>
            <w:r w:rsidR="005E79D8" w:rsidRPr="005E79D8">
              <w:rPr>
                <w:rFonts w:ascii="Maiandra GD" w:hAnsi="Maiandra GD" w:cs="Arial"/>
                <w:b/>
                <w:bCs/>
                <w:color w:val="FFFFFF" w:themeColor="background1"/>
                <w:sz w:val="18"/>
                <w:szCs w:val="20"/>
              </w:rPr>
              <w:t>SISTEMAS ANDA</w:t>
            </w:r>
          </w:p>
        </w:tc>
        <w:tc>
          <w:tcPr>
            <w:tcW w:w="951" w:type="pct"/>
            <w:tcBorders>
              <w:top w:val="single" w:sz="4" w:space="0" w:color="FFFFFF" w:themeColor="background1"/>
            </w:tcBorders>
            <w:shd w:val="clear" w:color="auto" w:fill="4F81BD" w:themeFill="accent1"/>
            <w:vAlign w:val="center"/>
            <w:hideMark/>
          </w:tcPr>
          <w:p w:rsidR="005E79D8" w:rsidRPr="005E79D8"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16"/>
                <w:szCs w:val="20"/>
              </w:rPr>
            </w:pPr>
            <w:r w:rsidRPr="005E79D8">
              <w:rPr>
                <w:rFonts w:ascii="Maiandra GD" w:hAnsi="Maiandra GD" w:cs="Arial"/>
                <w:b/>
                <w:bCs/>
                <w:color w:val="FFFFFF" w:themeColor="background1"/>
                <w:sz w:val="16"/>
                <w:szCs w:val="20"/>
              </w:rPr>
              <w:t>SISTEMAS AUTOABASTECIDOS (EXPLOTACION PRIVADA)</w:t>
            </w:r>
          </w:p>
        </w:tc>
        <w:tc>
          <w:tcPr>
            <w:tcW w:w="955" w:type="pct"/>
            <w:tcBorders>
              <w:top w:val="single" w:sz="4" w:space="0" w:color="FFFFFF" w:themeColor="background1"/>
            </w:tcBorders>
            <w:shd w:val="clear" w:color="auto" w:fill="4F81BD" w:themeFill="accent1"/>
            <w:vAlign w:val="center"/>
            <w:hideMark/>
          </w:tcPr>
          <w:p w:rsidR="005E79D8" w:rsidRPr="005E79D8"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16"/>
                <w:szCs w:val="20"/>
              </w:rPr>
            </w:pPr>
            <w:r w:rsidRPr="005E79D8">
              <w:rPr>
                <w:rFonts w:ascii="Maiandra GD" w:hAnsi="Maiandra GD" w:cs="Arial"/>
                <w:b/>
                <w:bCs/>
                <w:color w:val="FFFFFF" w:themeColor="background1"/>
                <w:sz w:val="16"/>
                <w:szCs w:val="20"/>
              </w:rPr>
              <w:t>OPERADORES DESCENTRALIZADOS</w:t>
            </w:r>
          </w:p>
        </w:tc>
        <w:tc>
          <w:tcPr>
            <w:tcW w:w="995" w:type="pct"/>
            <w:tcBorders>
              <w:top w:val="single" w:sz="4" w:space="0" w:color="FFFFFF" w:themeColor="background1"/>
              <w:right w:val="single" w:sz="8" w:space="0" w:color="4F81BD" w:themeColor="accent1"/>
            </w:tcBorders>
            <w:shd w:val="clear" w:color="auto" w:fill="4F81BD" w:themeFill="accent1"/>
            <w:vAlign w:val="center"/>
            <w:hideMark/>
          </w:tcPr>
          <w:p w:rsidR="005E79D8" w:rsidRPr="005E79D8"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18"/>
                <w:szCs w:val="20"/>
              </w:rPr>
            </w:pPr>
            <w:r w:rsidRPr="005E79D8">
              <w:rPr>
                <w:rFonts w:ascii="Maiandra GD" w:hAnsi="Maiandra GD" w:cs="Arial"/>
                <w:b/>
                <w:bCs/>
                <w:color w:val="FFFFFF" w:themeColor="background1"/>
                <w:sz w:val="18"/>
                <w:szCs w:val="20"/>
              </w:rPr>
              <w:t>TOTAL</w:t>
            </w:r>
          </w:p>
        </w:tc>
      </w:tr>
      <w:tr w:rsidR="005E79D8" w:rsidRPr="005E79D8" w:rsidTr="005E79D8">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Enero</w:t>
            </w:r>
          </w:p>
        </w:tc>
        <w:tc>
          <w:tcPr>
            <w:tcW w:w="1103"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9,570,432.21</w:t>
            </w:r>
          </w:p>
        </w:tc>
        <w:tc>
          <w:tcPr>
            <w:tcW w:w="951"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97,270.74</w:t>
            </w:r>
          </w:p>
        </w:tc>
        <w:tc>
          <w:tcPr>
            <w:tcW w:w="955"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598,490.40</w:t>
            </w:r>
          </w:p>
        </w:tc>
        <w:tc>
          <w:tcPr>
            <w:tcW w:w="995" w:type="pct"/>
            <w:tcBorders>
              <w:right w:val="single" w:sz="8" w:space="0" w:color="4F81BD" w:themeColor="accent1"/>
            </w:tcBorders>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10,266,193.35</w:t>
            </w:r>
          </w:p>
        </w:tc>
      </w:tr>
      <w:tr w:rsidR="005E79D8" w:rsidRPr="005E79D8" w:rsidTr="005E79D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Febrero</w:t>
            </w:r>
          </w:p>
        </w:tc>
        <w:tc>
          <w:tcPr>
            <w:tcW w:w="1103"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9,302,264.99</w:t>
            </w:r>
          </w:p>
        </w:tc>
        <w:tc>
          <w:tcPr>
            <w:tcW w:w="951"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175,587.79</w:t>
            </w:r>
          </w:p>
        </w:tc>
        <w:tc>
          <w:tcPr>
            <w:tcW w:w="955"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606,858.38</w:t>
            </w:r>
          </w:p>
        </w:tc>
        <w:tc>
          <w:tcPr>
            <w:tcW w:w="995" w:type="pct"/>
            <w:tcBorders>
              <w:right w:val="single" w:sz="8" w:space="0" w:color="4F81BD" w:themeColor="accent1"/>
            </w:tcBorders>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10,084,711.16</w:t>
            </w:r>
          </w:p>
        </w:tc>
      </w:tr>
      <w:tr w:rsidR="005E79D8" w:rsidRPr="005E79D8" w:rsidTr="005E79D8">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Marzo</w:t>
            </w:r>
          </w:p>
        </w:tc>
        <w:tc>
          <w:tcPr>
            <w:tcW w:w="1103"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10,520,420.49</w:t>
            </w:r>
          </w:p>
        </w:tc>
        <w:tc>
          <w:tcPr>
            <w:tcW w:w="951"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187,366.59</w:t>
            </w:r>
          </w:p>
        </w:tc>
        <w:tc>
          <w:tcPr>
            <w:tcW w:w="955"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531,909.19</w:t>
            </w:r>
          </w:p>
        </w:tc>
        <w:tc>
          <w:tcPr>
            <w:tcW w:w="995" w:type="pct"/>
            <w:tcBorders>
              <w:right w:val="single" w:sz="8" w:space="0" w:color="4F81BD" w:themeColor="accent1"/>
            </w:tcBorders>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11,239,696.27</w:t>
            </w:r>
          </w:p>
        </w:tc>
      </w:tr>
      <w:tr w:rsidR="005E79D8" w:rsidRPr="005E79D8" w:rsidTr="005E79D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Abril</w:t>
            </w:r>
          </w:p>
        </w:tc>
        <w:tc>
          <w:tcPr>
            <w:tcW w:w="1103"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8,935,095.82</w:t>
            </w:r>
          </w:p>
        </w:tc>
        <w:tc>
          <w:tcPr>
            <w:tcW w:w="951"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179,620.86</w:t>
            </w:r>
          </w:p>
        </w:tc>
        <w:tc>
          <w:tcPr>
            <w:tcW w:w="955"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519,036.07</w:t>
            </w:r>
          </w:p>
        </w:tc>
        <w:tc>
          <w:tcPr>
            <w:tcW w:w="995" w:type="pct"/>
            <w:tcBorders>
              <w:right w:val="single" w:sz="8" w:space="0" w:color="4F81BD" w:themeColor="accent1"/>
            </w:tcBorders>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9,633,752.75</w:t>
            </w:r>
          </w:p>
        </w:tc>
      </w:tr>
      <w:tr w:rsidR="005E79D8" w:rsidRPr="005E79D8" w:rsidTr="005E79D8">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Mayo</w:t>
            </w:r>
          </w:p>
        </w:tc>
        <w:tc>
          <w:tcPr>
            <w:tcW w:w="1103"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9,442,433.49</w:t>
            </w:r>
          </w:p>
        </w:tc>
        <w:tc>
          <w:tcPr>
            <w:tcW w:w="951"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176,106.33</w:t>
            </w:r>
          </w:p>
        </w:tc>
        <w:tc>
          <w:tcPr>
            <w:tcW w:w="955"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488,013.45</w:t>
            </w:r>
          </w:p>
        </w:tc>
        <w:tc>
          <w:tcPr>
            <w:tcW w:w="995" w:type="pct"/>
            <w:tcBorders>
              <w:right w:val="single" w:sz="8" w:space="0" w:color="4F81BD" w:themeColor="accent1"/>
            </w:tcBorders>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10,106,553.27</w:t>
            </w:r>
          </w:p>
        </w:tc>
      </w:tr>
      <w:tr w:rsidR="005E79D8" w:rsidRPr="005E79D8" w:rsidTr="005E79D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Junio</w:t>
            </w:r>
          </w:p>
        </w:tc>
        <w:tc>
          <w:tcPr>
            <w:tcW w:w="1103"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7,682,231.71</w:t>
            </w:r>
          </w:p>
        </w:tc>
        <w:tc>
          <w:tcPr>
            <w:tcW w:w="951"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64,710.71</w:t>
            </w:r>
          </w:p>
        </w:tc>
        <w:tc>
          <w:tcPr>
            <w:tcW w:w="955"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475,502.86</w:t>
            </w:r>
          </w:p>
        </w:tc>
        <w:tc>
          <w:tcPr>
            <w:tcW w:w="995" w:type="pct"/>
            <w:tcBorders>
              <w:right w:val="single" w:sz="8" w:space="0" w:color="4F81BD" w:themeColor="accent1"/>
            </w:tcBorders>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8,222,445.28</w:t>
            </w:r>
          </w:p>
        </w:tc>
      </w:tr>
      <w:tr w:rsidR="005E79D8" w:rsidRPr="005E79D8" w:rsidTr="005E79D8">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Julio</w:t>
            </w:r>
          </w:p>
        </w:tc>
        <w:tc>
          <w:tcPr>
            <w:tcW w:w="1103"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8,460,129.96</w:t>
            </w:r>
          </w:p>
        </w:tc>
        <w:tc>
          <w:tcPr>
            <w:tcW w:w="951"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167,984.74</w:t>
            </w:r>
          </w:p>
        </w:tc>
        <w:tc>
          <w:tcPr>
            <w:tcW w:w="955"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478,495.74</w:t>
            </w:r>
          </w:p>
        </w:tc>
        <w:tc>
          <w:tcPr>
            <w:tcW w:w="995" w:type="pct"/>
            <w:tcBorders>
              <w:right w:val="single" w:sz="8" w:space="0" w:color="4F81BD" w:themeColor="accent1"/>
            </w:tcBorders>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9,106,610.44</w:t>
            </w:r>
          </w:p>
        </w:tc>
      </w:tr>
      <w:tr w:rsidR="005E79D8" w:rsidRPr="005E79D8" w:rsidTr="005E79D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Agosto</w:t>
            </w:r>
          </w:p>
        </w:tc>
        <w:tc>
          <w:tcPr>
            <w:tcW w:w="1103"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8,290,623.79</w:t>
            </w:r>
          </w:p>
        </w:tc>
        <w:tc>
          <w:tcPr>
            <w:tcW w:w="951"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179,947.81</w:t>
            </w:r>
          </w:p>
        </w:tc>
        <w:tc>
          <w:tcPr>
            <w:tcW w:w="955"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484,509.88</w:t>
            </w:r>
          </w:p>
        </w:tc>
        <w:tc>
          <w:tcPr>
            <w:tcW w:w="995" w:type="pct"/>
            <w:tcBorders>
              <w:right w:val="single" w:sz="8" w:space="0" w:color="4F81BD" w:themeColor="accent1"/>
            </w:tcBorders>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8,955,081.48</w:t>
            </w:r>
          </w:p>
        </w:tc>
      </w:tr>
      <w:tr w:rsidR="005E79D8" w:rsidRPr="005E79D8" w:rsidTr="005E79D8">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Septiembre</w:t>
            </w:r>
          </w:p>
        </w:tc>
        <w:tc>
          <w:tcPr>
            <w:tcW w:w="1103"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8,112,100.15</w:t>
            </w:r>
          </w:p>
        </w:tc>
        <w:tc>
          <w:tcPr>
            <w:tcW w:w="951"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180,072.44</w:t>
            </w:r>
          </w:p>
        </w:tc>
        <w:tc>
          <w:tcPr>
            <w:tcW w:w="955"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475,560.13</w:t>
            </w:r>
          </w:p>
        </w:tc>
        <w:tc>
          <w:tcPr>
            <w:tcW w:w="995" w:type="pct"/>
            <w:tcBorders>
              <w:right w:val="single" w:sz="8" w:space="0" w:color="4F81BD" w:themeColor="accent1"/>
            </w:tcBorders>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8,767,732.72</w:t>
            </w:r>
          </w:p>
        </w:tc>
      </w:tr>
      <w:tr w:rsidR="005E79D8" w:rsidRPr="005E79D8" w:rsidTr="005E79D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Octubre</w:t>
            </w:r>
          </w:p>
        </w:tc>
        <w:tc>
          <w:tcPr>
            <w:tcW w:w="1103"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7,895,744.45</w:t>
            </w:r>
          </w:p>
        </w:tc>
        <w:tc>
          <w:tcPr>
            <w:tcW w:w="951"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258,917.30</w:t>
            </w:r>
          </w:p>
        </w:tc>
        <w:tc>
          <w:tcPr>
            <w:tcW w:w="955"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483,593.81</w:t>
            </w:r>
          </w:p>
        </w:tc>
        <w:tc>
          <w:tcPr>
            <w:tcW w:w="995" w:type="pct"/>
            <w:tcBorders>
              <w:right w:val="single" w:sz="8" w:space="0" w:color="4F81BD" w:themeColor="accent1"/>
            </w:tcBorders>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8,638,255.56</w:t>
            </w:r>
          </w:p>
        </w:tc>
      </w:tr>
      <w:tr w:rsidR="005E79D8" w:rsidRPr="005E79D8" w:rsidTr="005E79D8">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Noviembre</w:t>
            </w:r>
          </w:p>
        </w:tc>
        <w:tc>
          <w:tcPr>
            <w:tcW w:w="1103"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8,213,616.98</w:t>
            </w:r>
          </w:p>
        </w:tc>
        <w:tc>
          <w:tcPr>
            <w:tcW w:w="951"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353,769.17</w:t>
            </w:r>
          </w:p>
        </w:tc>
        <w:tc>
          <w:tcPr>
            <w:tcW w:w="955" w:type="pct"/>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434,328.82</w:t>
            </w:r>
          </w:p>
        </w:tc>
        <w:tc>
          <w:tcPr>
            <w:tcW w:w="995" w:type="pct"/>
            <w:tcBorders>
              <w:right w:val="single" w:sz="8" w:space="0" w:color="4F81BD" w:themeColor="accent1"/>
            </w:tcBorders>
            <w:hideMark/>
          </w:tcPr>
          <w:p w:rsidR="005E79D8" w:rsidRPr="00F65853" w:rsidRDefault="005E79D8" w:rsidP="005E79D8">
            <w:pPr>
              <w:jc w:val="center"/>
              <w:cnfStyle w:val="000000010000" w:firstRow="0" w:lastRow="0" w:firstColumn="0" w:lastColumn="0" w:oddVBand="0" w:evenVBand="0" w:oddHBand="0" w:evenHBand="1"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9,001,714.97</w:t>
            </w:r>
          </w:p>
        </w:tc>
      </w:tr>
      <w:tr w:rsidR="005E79D8" w:rsidRPr="005E79D8" w:rsidTr="005E79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tcBorders>
            <w:hideMark/>
          </w:tcPr>
          <w:p w:rsidR="005E79D8" w:rsidRPr="005E79D8" w:rsidRDefault="005E79D8" w:rsidP="005E79D8">
            <w:pPr>
              <w:jc w:val="both"/>
              <w:rPr>
                <w:rFonts w:ascii="Maiandra GD" w:hAnsi="Maiandra GD" w:cs="Arial"/>
                <w:b w:val="0"/>
                <w:sz w:val="22"/>
                <w:szCs w:val="22"/>
                <w:lang w:eastAsia="es-SV"/>
              </w:rPr>
            </w:pPr>
            <w:r w:rsidRPr="005E79D8">
              <w:rPr>
                <w:rFonts w:ascii="Maiandra GD" w:hAnsi="Maiandra GD" w:cs="Arial"/>
                <w:b w:val="0"/>
                <w:sz w:val="22"/>
                <w:szCs w:val="22"/>
                <w:lang w:eastAsia="es-SV"/>
              </w:rPr>
              <w:t>Diciembre</w:t>
            </w:r>
          </w:p>
        </w:tc>
        <w:tc>
          <w:tcPr>
            <w:tcW w:w="1103"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8,231,463.31</w:t>
            </w:r>
          </w:p>
        </w:tc>
        <w:tc>
          <w:tcPr>
            <w:tcW w:w="951"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208,399.86</w:t>
            </w:r>
          </w:p>
        </w:tc>
        <w:tc>
          <w:tcPr>
            <w:tcW w:w="955" w:type="pct"/>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406,966.15</w:t>
            </w:r>
          </w:p>
        </w:tc>
        <w:tc>
          <w:tcPr>
            <w:tcW w:w="995" w:type="pct"/>
            <w:tcBorders>
              <w:right w:val="single" w:sz="8" w:space="0" w:color="4F81BD" w:themeColor="accent1"/>
            </w:tcBorders>
            <w:hideMark/>
          </w:tcPr>
          <w:p w:rsidR="005E79D8" w:rsidRPr="00F65853" w:rsidRDefault="005E79D8" w:rsidP="005E79D8">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2"/>
                <w:lang w:eastAsia="es-SV"/>
              </w:rPr>
            </w:pPr>
            <w:r w:rsidRPr="00F65853">
              <w:rPr>
                <w:rFonts w:ascii="Maiandra GD" w:hAnsi="Maiandra GD" w:cs="Arial"/>
                <w:bCs/>
                <w:sz w:val="20"/>
                <w:szCs w:val="22"/>
                <w:lang w:eastAsia="es-SV"/>
              </w:rPr>
              <w:t>8,846,829.32</w:t>
            </w:r>
          </w:p>
        </w:tc>
      </w:tr>
      <w:tr w:rsidR="005E79D8" w:rsidRPr="005E79D8" w:rsidTr="00044B43">
        <w:trPr>
          <w:cnfStyle w:val="010000000000" w:firstRow="0" w:lastRow="1"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96" w:type="pct"/>
            <w:tcBorders>
              <w:left w:val="single" w:sz="8" w:space="0" w:color="4F81BD" w:themeColor="accent1"/>
              <w:bottom w:val="single" w:sz="8" w:space="0" w:color="4F81BD" w:themeColor="accent1"/>
            </w:tcBorders>
            <w:shd w:val="clear" w:color="auto" w:fill="4F81BD" w:themeFill="accent1"/>
            <w:vAlign w:val="center"/>
            <w:hideMark/>
          </w:tcPr>
          <w:p w:rsidR="005E79D8" w:rsidRPr="005E79D8" w:rsidRDefault="005E79D8" w:rsidP="00175F1F">
            <w:pPr>
              <w:ind w:firstLineChars="200" w:firstLine="402"/>
              <w:rPr>
                <w:rFonts w:ascii="Maiandra GD" w:hAnsi="Maiandra GD" w:cs="Arial"/>
                <w:color w:val="FFFFFF" w:themeColor="background1"/>
                <w:sz w:val="20"/>
                <w:szCs w:val="22"/>
                <w:lang w:eastAsia="es-SV"/>
              </w:rPr>
            </w:pPr>
            <w:r w:rsidRPr="005E79D8">
              <w:rPr>
                <w:rFonts w:ascii="Maiandra GD" w:hAnsi="Maiandra GD" w:cs="Arial"/>
                <w:color w:val="FFFFFF" w:themeColor="background1"/>
                <w:sz w:val="20"/>
                <w:szCs w:val="22"/>
                <w:lang w:eastAsia="es-SV"/>
              </w:rPr>
              <w:t>TOTAL</w:t>
            </w:r>
          </w:p>
        </w:tc>
        <w:tc>
          <w:tcPr>
            <w:tcW w:w="1103" w:type="pct"/>
            <w:tcBorders>
              <w:bottom w:val="single" w:sz="8" w:space="0" w:color="4F81BD" w:themeColor="accent1"/>
            </w:tcBorders>
            <w:shd w:val="clear" w:color="auto" w:fill="4F81BD" w:themeFill="accent1"/>
            <w:vAlign w:val="center"/>
            <w:hideMark/>
          </w:tcPr>
          <w:p w:rsidR="005E79D8" w:rsidRPr="00F27165" w:rsidRDefault="005E79D8" w:rsidP="00044B43">
            <w:pPr>
              <w:jc w:val="center"/>
              <w:cnfStyle w:val="010000000000" w:firstRow="0" w:lastRow="1" w:firstColumn="0" w:lastColumn="0" w:oddVBand="0" w:evenVBand="0" w:oddHBand="0" w:evenHBand="0" w:firstRowFirstColumn="0" w:firstRowLastColumn="0" w:lastRowFirstColumn="0" w:lastRowLastColumn="0"/>
              <w:rPr>
                <w:rFonts w:ascii="Maiandra GD" w:hAnsi="Maiandra GD" w:cs="Arial"/>
                <w:color w:val="FFFFFF" w:themeColor="background1"/>
                <w:sz w:val="20"/>
                <w:szCs w:val="22"/>
                <w:lang w:eastAsia="es-SV"/>
              </w:rPr>
            </w:pPr>
            <w:r w:rsidRPr="00F27165">
              <w:rPr>
                <w:rFonts w:ascii="Maiandra GD" w:hAnsi="Maiandra GD" w:cs="Arial"/>
                <w:color w:val="FFFFFF" w:themeColor="background1"/>
                <w:sz w:val="20"/>
                <w:szCs w:val="22"/>
                <w:lang w:eastAsia="es-SV"/>
              </w:rPr>
              <w:t>104,656,557.35</w:t>
            </w:r>
          </w:p>
        </w:tc>
        <w:tc>
          <w:tcPr>
            <w:tcW w:w="951" w:type="pct"/>
            <w:tcBorders>
              <w:bottom w:val="single" w:sz="8" w:space="0" w:color="4F81BD" w:themeColor="accent1"/>
            </w:tcBorders>
            <w:shd w:val="clear" w:color="auto" w:fill="4F81BD" w:themeFill="accent1"/>
            <w:vAlign w:val="center"/>
            <w:hideMark/>
          </w:tcPr>
          <w:p w:rsidR="005E79D8" w:rsidRPr="00F27165" w:rsidRDefault="005E79D8" w:rsidP="00044B43">
            <w:pPr>
              <w:jc w:val="center"/>
              <w:cnfStyle w:val="010000000000" w:firstRow="0" w:lastRow="1" w:firstColumn="0" w:lastColumn="0" w:oddVBand="0" w:evenVBand="0" w:oddHBand="0" w:evenHBand="0" w:firstRowFirstColumn="0" w:firstRowLastColumn="0" w:lastRowFirstColumn="0" w:lastRowLastColumn="0"/>
              <w:rPr>
                <w:rFonts w:ascii="Maiandra GD" w:hAnsi="Maiandra GD" w:cs="Arial"/>
                <w:color w:val="FFFFFF" w:themeColor="background1"/>
                <w:sz w:val="20"/>
                <w:szCs w:val="22"/>
                <w:lang w:eastAsia="es-SV"/>
              </w:rPr>
            </w:pPr>
            <w:r w:rsidRPr="00F27165">
              <w:rPr>
                <w:rFonts w:ascii="Maiandra GD" w:hAnsi="Maiandra GD" w:cs="Arial"/>
                <w:color w:val="FFFFFF" w:themeColor="background1"/>
                <w:sz w:val="20"/>
                <w:szCs w:val="22"/>
                <w:lang w:eastAsia="es-SV"/>
              </w:rPr>
              <w:t>2,229,754.34</w:t>
            </w:r>
          </w:p>
        </w:tc>
        <w:tc>
          <w:tcPr>
            <w:tcW w:w="955" w:type="pct"/>
            <w:tcBorders>
              <w:bottom w:val="single" w:sz="8" w:space="0" w:color="4F81BD" w:themeColor="accent1"/>
            </w:tcBorders>
            <w:shd w:val="clear" w:color="auto" w:fill="4F81BD" w:themeFill="accent1"/>
            <w:vAlign w:val="center"/>
            <w:hideMark/>
          </w:tcPr>
          <w:p w:rsidR="005E79D8" w:rsidRPr="00F27165" w:rsidRDefault="005E79D8" w:rsidP="00044B43">
            <w:pPr>
              <w:jc w:val="center"/>
              <w:cnfStyle w:val="010000000000" w:firstRow="0" w:lastRow="1" w:firstColumn="0" w:lastColumn="0" w:oddVBand="0" w:evenVBand="0" w:oddHBand="0" w:evenHBand="0" w:firstRowFirstColumn="0" w:firstRowLastColumn="0" w:lastRowFirstColumn="0" w:lastRowLastColumn="0"/>
              <w:rPr>
                <w:rFonts w:ascii="Maiandra GD" w:hAnsi="Maiandra GD" w:cs="Arial"/>
                <w:color w:val="FFFFFF" w:themeColor="background1"/>
                <w:sz w:val="20"/>
                <w:szCs w:val="22"/>
                <w:lang w:eastAsia="es-SV"/>
              </w:rPr>
            </w:pPr>
            <w:r w:rsidRPr="00F27165">
              <w:rPr>
                <w:rFonts w:ascii="Maiandra GD" w:hAnsi="Maiandra GD" w:cs="Arial"/>
                <w:color w:val="FFFFFF" w:themeColor="background1"/>
                <w:sz w:val="20"/>
                <w:szCs w:val="22"/>
                <w:lang w:eastAsia="es-SV"/>
              </w:rPr>
              <w:t>5,983,264.88</w:t>
            </w:r>
          </w:p>
        </w:tc>
        <w:tc>
          <w:tcPr>
            <w:tcW w:w="995" w:type="pct"/>
            <w:tcBorders>
              <w:bottom w:val="single" w:sz="8" w:space="0" w:color="4F81BD" w:themeColor="accent1"/>
              <w:right w:val="single" w:sz="8" w:space="0" w:color="4F81BD" w:themeColor="accent1"/>
            </w:tcBorders>
            <w:shd w:val="clear" w:color="auto" w:fill="4F81BD" w:themeFill="accent1"/>
            <w:vAlign w:val="center"/>
            <w:hideMark/>
          </w:tcPr>
          <w:p w:rsidR="005E79D8" w:rsidRPr="00F27165" w:rsidRDefault="005E79D8" w:rsidP="00044B43">
            <w:pPr>
              <w:jc w:val="center"/>
              <w:cnfStyle w:val="010000000000" w:firstRow="0" w:lastRow="1" w:firstColumn="0" w:lastColumn="0" w:oddVBand="0" w:evenVBand="0" w:oddHBand="0" w:evenHBand="0" w:firstRowFirstColumn="0" w:firstRowLastColumn="0" w:lastRowFirstColumn="0" w:lastRowLastColumn="0"/>
              <w:rPr>
                <w:rFonts w:ascii="Maiandra GD" w:hAnsi="Maiandra GD" w:cs="Arial"/>
                <w:color w:val="FFFFFF" w:themeColor="background1"/>
                <w:sz w:val="20"/>
                <w:szCs w:val="22"/>
                <w:lang w:eastAsia="es-SV"/>
              </w:rPr>
            </w:pPr>
            <w:r w:rsidRPr="00F27165">
              <w:rPr>
                <w:rFonts w:ascii="Maiandra GD" w:hAnsi="Maiandra GD" w:cs="Arial"/>
                <w:color w:val="FFFFFF" w:themeColor="background1"/>
                <w:sz w:val="20"/>
                <w:szCs w:val="22"/>
                <w:lang w:eastAsia="es-SV"/>
              </w:rPr>
              <w:t>112,869,576.57</w:t>
            </w:r>
          </w:p>
        </w:tc>
      </w:tr>
    </w:tbl>
    <w:p w:rsidR="005E79D8" w:rsidRDefault="005E79D8" w:rsidP="003973F7">
      <w:pPr>
        <w:jc w:val="both"/>
        <w:rPr>
          <w:rFonts w:ascii="Maiandra GD" w:hAnsi="Maiandra GD" w:cs="Arial"/>
          <w:sz w:val="16"/>
          <w:szCs w:val="20"/>
        </w:rPr>
      </w:pPr>
      <w:r w:rsidRPr="005E79D8">
        <w:rPr>
          <w:rFonts w:ascii="Maiandra GD" w:hAnsi="Maiandra GD" w:cs="Arial"/>
          <w:sz w:val="16"/>
          <w:szCs w:val="20"/>
        </w:rPr>
        <w:t xml:space="preserve">    </w:t>
      </w:r>
    </w:p>
    <w:p w:rsidR="00BF27B0" w:rsidRPr="005E79D8" w:rsidRDefault="005E79D8" w:rsidP="003973F7">
      <w:pPr>
        <w:jc w:val="both"/>
        <w:rPr>
          <w:rFonts w:ascii="Maiandra GD" w:hAnsi="Maiandra GD" w:cs="Arial"/>
          <w:sz w:val="16"/>
          <w:szCs w:val="20"/>
        </w:rPr>
      </w:pPr>
      <w:r w:rsidRPr="005E79D8">
        <w:rPr>
          <w:rFonts w:ascii="Maiandra GD" w:hAnsi="Maiandra GD" w:cs="Arial"/>
          <w:sz w:val="16"/>
          <w:szCs w:val="20"/>
        </w:rPr>
        <w:t xml:space="preserve">     3/  Incluye valores factur</w:t>
      </w:r>
      <w:r w:rsidR="00C248C0">
        <w:rPr>
          <w:rFonts w:ascii="Maiandra GD" w:hAnsi="Maiandra GD" w:cs="Arial"/>
          <w:sz w:val="16"/>
          <w:szCs w:val="20"/>
        </w:rPr>
        <w:t>ados por servicio de acueducto, a</w:t>
      </w:r>
      <w:r w:rsidRPr="005E79D8">
        <w:rPr>
          <w:rFonts w:ascii="Maiandra GD" w:hAnsi="Maiandra GD" w:cs="Arial"/>
          <w:sz w:val="16"/>
          <w:szCs w:val="20"/>
        </w:rPr>
        <w:t xml:space="preserve">lcantarillado, </w:t>
      </w:r>
      <w:r w:rsidR="00C248C0">
        <w:rPr>
          <w:rFonts w:ascii="Maiandra GD" w:hAnsi="Maiandra GD" w:cs="Arial"/>
          <w:sz w:val="16"/>
          <w:szCs w:val="20"/>
        </w:rPr>
        <w:t xml:space="preserve"> </w:t>
      </w:r>
      <w:r w:rsidRPr="005E79D8">
        <w:rPr>
          <w:rFonts w:ascii="Maiandra GD" w:hAnsi="Maiandra GD" w:cs="Arial"/>
          <w:sz w:val="16"/>
          <w:szCs w:val="20"/>
        </w:rPr>
        <w:t>mora, acometidas y ot</w:t>
      </w:r>
      <w:r w:rsidR="00C248C0">
        <w:rPr>
          <w:rFonts w:ascii="Maiandra GD" w:hAnsi="Maiandra GD" w:cs="Arial"/>
          <w:sz w:val="16"/>
          <w:szCs w:val="20"/>
        </w:rPr>
        <w:t>ros servicios prestados por la i</w:t>
      </w:r>
      <w:r w:rsidRPr="005E79D8">
        <w:rPr>
          <w:rFonts w:ascii="Maiandra GD" w:hAnsi="Maiandra GD" w:cs="Arial"/>
          <w:sz w:val="16"/>
          <w:szCs w:val="20"/>
        </w:rPr>
        <w:t>nstitución.</w:t>
      </w: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CA5303" w:rsidRDefault="00CA5303" w:rsidP="003973F7">
      <w:pPr>
        <w:jc w:val="both"/>
        <w:rPr>
          <w:rFonts w:ascii="Maiandra GD" w:hAnsi="Maiandra GD" w:cs="Arial"/>
          <w:sz w:val="20"/>
          <w:szCs w:val="20"/>
        </w:rPr>
      </w:pPr>
    </w:p>
    <w:p w:rsidR="00CA5303" w:rsidRDefault="00CA5303"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102B15" w:rsidRDefault="00102B15"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A1522A" w:rsidP="003973F7">
      <w:pPr>
        <w:jc w:val="both"/>
        <w:rPr>
          <w:rFonts w:ascii="Maiandra GD" w:hAnsi="Maiandra GD" w:cs="Arial"/>
          <w:sz w:val="20"/>
          <w:szCs w:val="20"/>
        </w:rPr>
      </w:pPr>
      <w:r>
        <w:rPr>
          <w:rFonts w:ascii="Arial" w:hAnsi="Arial" w:cs="Arial"/>
          <w:b/>
          <w:noProof/>
          <w:color w:val="365F91"/>
          <w:sz w:val="20"/>
          <w:szCs w:val="20"/>
          <w:lang w:eastAsia="es-SV"/>
        </w:rPr>
        <w:lastRenderedPageBreak/>
        <w:drawing>
          <wp:anchor distT="0" distB="0" distL="114300" distR="114300" simplePos="0" relativeHeight="251805184" behindDoc="1" locked="0" layoutInCell="1" allowOverlap="1" wp14:anchorId="0B4B7CE2" wp14:editId="6A02A37F">
            <wp:simplePos x="0" y="0"/>
            <wp:positionH relativeFrom="column">
              <wp:posOffset>-818515</wp:posOffset>
            </wp:positionH>
            <wp:positionV relativeFrom="paragraph">
              <wp:posOffset>-926465</wp:posOffset>
            </wp:positionV>
            <wp:extent cx="3286125" cy="2924175"/>
            <wp:effectExtent l="0" t="0" r="9525" b="9525"/>
            <wp:wrapNone/>
            <wp:docPr id="4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872643" w:rsidRDefault="00872643"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872643" w:rsidRDefault="00872643"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057B9E" w:rsidRDefault="00057B9E" w:rsidP="003973F7">
      <w:pPr>
        <w:jc w:val="both"/>
        <w:rPr>
          <w:rFonts w:ascii="Maiandra GD" w:hAnsi="Maiandra GD" w:cs="Arial"/>
          <w:sz w:val="20"/>
          <w:szCs w:val="20"/>
        </w:rPr>
      </w:pPr>
    </w:p>
    <w:p w:rsidR="00057B9E" w:rsidRDefault="00057B9E" w:rsidP="003973F7">
      <w:pPr>
        <w:jc w:val="both"/>
        <w:rPr>
          <w:rFonts w:ascii="Maiandra GD" w:hAnsi="Maiandra GD" w:cs="Arial"/>
          <w:sz w:val="20"/>
          <w:szCs w:val="20"/>
        </w:rPr>
      </w:pPr>
    </w:p>
    <w:p w:rsidR="00057B9E" w:rsidRDefault="00057B9E"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Pr="00BF27B0" w:rsidRDefault="00BF27B0" w:rsidP="003973F7">
      <w:pPr>
        <w:jc w:val="both"/>
        <w:rPr>
          <w:rFonts w:ascii="Maiandra GD" w:hAnsi="Maiandra GD" w:cs="Arial"/>
          <w:sz w:val="20"/>
          <w:szCs w:val="20"/>
        </w:rPr>
      </w:pPr>
    </w:p>
    <w:p w:rsidR="00F9546D" w:rsidRPr="00BF27B0" w:rsidRDefault="00F9546D" w:rsidP="003973F7">
      <w:pPr>
        <w:jc w:val="both"/>
        <w:rPr>
          <w:rFonts w:ascii="Maiandra GD" w:hAnsi="Maiandra GD" w:cs="Arial"/>
          <w:sz w:val="20"/>
          <w:szCs w:val="20"/>
        </w:rPr>
      </w:pPr>
    </w:p>
    <w:p w:rsidR="00F9546D" w:rsidRPr="00BF27B0" w:rsidRDefault="00F9546D" w:rsidP="003973F7">
      <w:pPr>
        <w:jc w:val="both"/>
        <w:rPr>
          <w:rFonts w:ascii="Maiandra GD" w:hAnsi="Maiandra GD" w:cs="Arial"/>
          <w:sz w:val="20"/>
          <w:szCs w:val="20"/>
        </w:rPr>
      </w:pPr>
    </w:p>
    <w:p w:rsidR="00391457" w:rsidRPr="001B030D" w:rsidRDefault="00391457" w:rsidP="00391457">
      <w:pPr>
        <w:widowControl w:val="0"/>
        <w:rPr>
          <w:rFonts w:ascii="Tw Cen MT" w:eastAsia="Meiryo" w:hAnsi="Tw Cen MT" w:cs="Utsaah"/>
          <w:sz w:val="72"/>
          <w:szCs w:val="28"/>
          <w:lang w:val="es-ES"/>
        </w:rPr>
      </w:pPr>
      <w:r w:rsidRPr="001B030D">
        <w:rPr>
          <w:rFonts w:ascii="Tw Cen MT" w:eastAsia="Meiryo" w:hAnsi="Tw Cen MT" w:cs="Utsaah"/>
          <w:sz w:val="72"/>
          <w:szCs w:val="28"/>
          <w:lang w:val="es-ES"/>
        </w:rPr>
        <w:t>CAPÍTULO 5</w:t>
      </w:r>
    </w:p>
    <w:p w:rsidR="00391457" w:rsidRPr="00391457" w:rsidRDefault="00391457" w:rsidP="00391457">
      <w:pPr>
        <w:widowControl w:val="0"/>
        <w:rPr>
          <w:rFonts w:ascii="Utsaah" w:eastAsia="Meiryo" w:hAnsi="Utsaah" w:cs="Utsaah"/>
          <w:b/>
          <w:sz w:val="38"/>
          <w:szCs w:val="28"/>
          <w:lang w:val="es-ES"/>
        </w:rPr>
      </w:pPr>
    </w:p>
    <w:p w:rsidR="00391457" w:rsidRPr="00391457" w:rsidRDefault="00391457" w:rsidP="00391457">
      <w:pPr>
        <w:widowControl w:val="0"/>
        <w:ind w:left="1416" w:right="1552"/>
        <w:jc w:val="both"/>
        <w:rPr>
          <w:rFonts w:ascii="Tw Cen MT" w:eastAsia="Meiryo" w:hAnsi="Tw Cen MT" w:cs="Utsaah"/>
          <w:sz w:val="28"/>
          <w:szCs w:val="28"/>
          <w:lang w:val="es-ES"/>
        </w:rPr>
      </w:pPr>
      <w:r w:rsidRPr="00391457">
        <w:rPr>
          <w:rFonts w:ascii="Tw Cen MT" w:eastAsia="Meiryo" w:hAnsi="Tw Cen MT" w:cs="Utsaah"/>
          <w:sz w:val="28"/>
          <w:szCs w:val="28"/>
          <w:lang w:val="es-ES"/>
        </w:rPr>
        <w:t>GESTIÓN DE</w:t>
      </w:r>
      <w:r w:rsidR="00930075">
        <w:rPr>
          <w:rFonts w:ascii="Tw Cen MT" w:eastAsia="Meiryo" w:hAnsi="Tw Cen MT" w:cs="Utsaah"/>
          <w:sz w:val="28"/>
          <w:szCs w:val="28"/>
          <w:lang w:val="es-ES"/>
        </w:rPr>
        <w:t xml:space="preserve"> RECURSOS HUMANOS</w:t>
      </w: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noProof/>
          <w:color w:val="365F91"/>
          <w:sz w:val="20"/>
          <w:szCs w:val="20"/>
          <w:lang w:eastAsia="es-SV"/>
        </w:rPr>
      </w:pPr>
    </w:p>
    <w:p w:rsidR="00725C8C" w:rsidRDefault="00725C8C"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F9546D" w:rsidRDefault="00F9546D" w:rsidP="00EF6F0E">
      <w:pPr>
        <w:jc w:val="both"/>
        <w:rPr>
          <w:rFonts w:asciiTheme="minorHAnsi" w:hAnsiTheme="minorHAnsi" w:cs="Arial"/>
          <w:color w:val="365F91"/>
          <w:sz w:val="20"/>
          <w:szCs w:val="20"/>
          <w:lang w:val="es-ES"/>
        </w:rPr>
      </w:pPr>
    </w:p>
    <w:p w:rsidR="00194DEA" w:rsidRPr="00111032" w:rsidRDefault="00194DEA" w:rsidP="00194DEA">
      <w:pPr>
        <w:rPr>
          <w:rFonts w:ascii="Tw Cen MT" w:hAnsi="Tw Cen MT" w:cs="Arial"/>
          <w:b/>
          <w:color w:val="365F91"/>
          <w:sz w:val="40"/>
          <w:lang w:val="es-ES"/>
        </w:rPr>
      </w:pPr>
      <w:r>
        <w:rPr>
          <w:rFonts w:ascii="Tw Cen MT" w:hAnsi="Tw Cen MT" w:cs="Arial"/>
          <w:b/>
          <w:color w:val="365F91"/>
          <w:sz w:val="40"/>
          <w:lang w:val="es-ES"/>
        </w:rPr>
        <w:lastRenderedPageBreak/>
        <w:t>RESUM</w:t>
      </w:r>
      <w:r w:rsidRPr="00111032">
        <w:rPr>
          <w:rFonts w:ascii="Tw Cen MT" w:hAnsi="Tw Cen MT" w:cs="Arial"/>
          <w:b/>
          <w:color w:val="365F91"/>
          <w:sz w:val="40"/>
          <w:lang w:val="es-ES"/>
        </w:rPr>
        <w:t>EN</w:t>
      </w:r>
    </w:p>
    <w:p w:rsidR="00194DEA" w:rsidRDefault="00194DEA" w:rsidP="00194DEA">
      <w:pPr>
        <w:spacing w:line="360" w:lineRule="auto"/>
        <w:ind w:right="-5"/>
        <w:rPr>
          <w:rFonts w:ascii="Utsaah" w:eastAsia="Meiryo" w:hAnsi="Utsaah" w:cs="Utsaah"/>
          <w:noProof/>
          <w:sz w:val="16"/>
          <w:szCs w:val="16"/>
        </w:rPr>
      </w:pPr>
    </w:p>
    <w:tbl>
      <w:tblPr>
        <w:tblStyle w:val="Listaclara-nfasis1"/>
        <w:tblW w:w="0" w:type="auto"/>
        <w:tblLook w:val="04A0" w:firstRow="1" w:lastRow="0" w:firstColumn="1" w:lastColumn="0" w:noHBand="0" w:noVBand="1"/>
      </w:tblPr>
      <w:tblGrid>
        <w:gridCol w:w="7403"/>
        <w:gridCol w:w="2369"/>
      </w:tblGrid>
      <w:tr w:rsidR="00194DEA" w:rsidRPr="00194DEA" w:rsidTr="00CF2B0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194DEA" w:rsidRPr="00194DEA" w:rsidRDefault="00194DEA" w:rsidP="00CF2B07">
            <w:pPr>
              <w:jc w:val="right"/>
              <w:rPr>
                <w:rFonts w:ascii="Maiandra GD" w:hAnsi="Maiandra GD" w:cs="Arial"/>
                <w:sz w:val="20"/>
                <w:szCs w:val="20"/>
                <w:lang w:val="es-ES"/>
              </w:rPr>
            </w:pPr>
            <w:r w:rsidRPr="00194DEA">
              <w:rPr>
                <w:rFonts w:ascii="Maiandra GD" w:hAnsi="Maiandra GD" w:cs="Arial"/>
                <w:sz w:val="20"/>
                <w:szCs w:val="20"/>
                <w:lang w:val="es-ES"/>
              </w:rPr>
              <w:t xml:space="preserve">Total de </w:t>
            </w:r>
            <w:r w:rsidR="00707C05" w:rsidRPr="00194DEA">
              <w:rPr>
                <w:rFonts w:ascii="Maiandra GD" w:hAnsi="Maiandra GD" w:cs="Arial"/>
                <w:sz w:val="20"/>
                <w:szCs w:val="20"/>
                <w:lang w:val="es-ES"/>
              </w:rPr>
              <w:t xml:space="preserve">empleados </w:t>
            </w:r>
            <w:r w:rsidRPr="00194DEA">
              <w:rPr>
                <w:rFonts w:ascii="Maiandra GD" w:hAnsi="Maiandra GD" w:cs="Arial"/>
                <w:sz w:val="20"/>
                <w:szCs w:val="20"/>
                <w:lang w:val="es-ES"/>
              </w:rPr>
              <w:t xml:space="preserve">permanentes al 31 de </w:t>
            </w:r>
            <w:r w:rsidR="00707C05" w:rsidRPr="00194DEA">
              <w:rPr>
                <w:rFonts w:ascii="Maiandra GD" w:hAnsi="Maiandra GD" w:cs="Arial"/>
                <w:sz w:val="20"/>
                <w:szCs w:val="20"/>
                <w:lang w:val="es-ES"/>
              </w:rPr>
              <w:t xml:space="preserve">diciembre </w:t>
            </w:r>
            <w:r w:rsidRPr="00194DEA">
              <w:rPr>
                <w:rFonts w:ascii="Maiandra GD" w:hAnsi="Maiandra GD" w:cs="Arial"/>
                <w:sz w:val="20"/>
                <w:szCs w:val="20"/>
                <w:lang w:val="es-ES"/>
              </w:rPr>
              <w:t xml:space="preserve">2012:                            </w:t>
            </w:r>
          </w:p>
        </w:tc>
        <w:tc>
          <w:tcPr>
            <w:tcW w:w="2369" w:type="dxa"/>
            <w:vAlign w:val="center"/>
          </w:tcPr>
          <w:p w:rsidR="00194DEA" w:rsidRPr="00194DEA" w:rsidRDefault="00194DEA" w:rsidP="00CF2B07">
            <w:pPr>
              <w:jc w:val="right"/>
              <w:cnfStyle w:val="100000000000" w:firstRow="1" w:lastRow="0" w:firstColumn="0" w:lastColumn="0" w:oddVBand="0" w:evenVBand="0" w:oddHBand="0" w:evenHBand="0" w:firstRowFirstColumn="0" w:firstRowLastColumn="0" w:lastRowFirstColumn="0" w:lastRowLastColumn="0"/>
              <w:rPr>
                <w:rFonts w:ascii="Maiandra GD" w:hAnsi="Maiandra GD" w:cs="Arial"/>
                <w:sz w:val="20"/>
                <w:szCs w:val="20"/>
                <w:lang w:val="es-ES"/>
              </w:rPr>
            </w:pPr>
            <w:r w:rsidRPr="00194DEA">
              <w:rPr>
                <w:rFonts w:ascii="Maiandra GD" w:hAnsi="Maiandra GD" w:cs="Arial"/>
                <w:sz w:val="20"/>
                <w:szCs w:val="20"/>
                <w:lang w:val="es-ES"/>
              </w:rPr>
              <w:t>3,933</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194DEA" w:rsidRPr="00194DEA" w:rsidRDefault="00194DEA" w:rsidP="00CF2B07">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 xml:space="preserve">Número de </w:t>
            </w:r>
            <w:r w:rsidR="00707C05" w:rsidRPr="00194DEA">
              <w:rPr>
                <w:rFonts w:ascii="Maiandra GD" w:hAnsi="Maiandra GD" w:cs="Arial"/>
                <w:color w:val="FFFFFF" w:themeColor="background1"/>
                <w:sz w:val="20"/>
                <w:szCs w:val="20"/>
                <w:lang w:val="es-ES"/>
              </w:rPr>
              <w:t xml:space="preserve">empleados </w:t>
            </w:r>
            <w:r w:rsidRPr="00194DEA">
              <w:rPr>
                <w:rFonts w:ascii="Maiandra GD" w:hAnsi="Maiandra GD" w:cs="Arial"/>
                <w:color w:val="FFFFFF" w:themeColor="background1"/>
                <w:sz w:val="20"/>
                <w:szCs w:val="20"/>
                <w:lang w:val="es-ES"/>
              </w:rPr>
              <w:t xml:space="preserve">por cada 1,000 </w:t>
            </w:r>
            <w:r w:rsidR="00707C05" w:rsidRPr="00194DEA">
              <w:rPr>
                <w:rFonts w:ascii="Maiandra GD" w:hAnsi="Maiandra GD" w:cs="Arial"/>
                <w:color w:val="FFFFFF" w:themeColor="background1"/>
                <w:sz w:val="20"/>
                <w:szCs w:val="20"/>
                <w:lang w:val="es-ES"/>
              </w:rPr>
              <w:t>conexiones</w:t>
            </w:r>
            <w:r w:rsidRPr="00194DEA">
              <w:rPr>
                <w:rFonts w:ascii="Maiandra GD" w:hAnsi="Maiandra GD" w:cs="Arial"/>
                <w:color w:val="FFFFFF" w:themeColor="background1"/>
                <w:sz w:val="20"/>
                <w:szCs w:val="20"/>
                <w:lang w:val="es-ES"/>
              </w:rPr>
              <w:t>:</w:t>
            </w:r>
          </w:p>
        </w:tc>
        <w:tc>
          <w:tcPr>
            <w:tcW w:w="2369" w:type="dxa"/>
            <w:shd w:val="clear" w:color="auto" w:fill="4F81BD" w:themeFill="accent1"/>
            <w:vAlign w:val="center"/>
          </w:tcPr>
          <w:p w:rsidR="00194DEA" w:rsidRPr="00194DEA" w:rsidRDefault="002B5E77"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5</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194DEA" w:rsidRPr="00194DEA" w:rsidRDefault="00194DEA" w:rsidP="00CF2B07">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 xml:space="preserve">Total de </w:t>
            </w:r>
            <w:r w:rsidR="00707C05" w:rsidRPr="00194DEA">
              <w:rPr>
                <w:rFonts w:ascii="Maiandra GD" w:hAnsi="Maiandra GD" w:cs="Arial"/>
                <w:color w:val="FFFFFF" w:themeColor="background1"/>
                <w:sz w:val="20"/>
                <w:szCs w:val="20"/>
                <w:lang w:val="es-ES"/>
              </w:rPr>
              <w:t xml:space="preserve">capacitaciones </w:t>
            </w:r>
            <w:r w:rsidRPr="00194DEA">
              <w:rPr>
                <w:rFonts w:ascii="Maiandra GD" w:hAnsi="Maiandra GD" w:cs="Arial"/>
                <w:color w:val="FFFFFF" w:themeColor="background1"/>
                <w:sz w:val="20"/>
                <w:szCs w:val="20"/>
                <w:lang w:val="es-ES"/>
              </w:rPr>
              <w:t>al personal:</w:t>
            </w:r>
          </w:p>
        </w:tc>
        <w:tc>
          <w:tcPr>
            <w:tcW w:w="2369" w:type="dxa"/>
            <w:shd w:val="clear" w:color="auto" w:fill="4F81BD" w:themeFill="accent1"/>
            <w:vAlign w:val="center"/>
          </w:tcPr>
          <w:p w:rsidR="00194DEA" w:rsidRPr="00194DEA" w:rsidRDefault="00194DEA"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color w:val="FFFFFF" w:themeColor="background1"/>
                <w:sz w:val="20"/>
                <w:szCs w:val="20"/>
                <w:lang w:val="es-ES"/>
              </w:rPr>
            </w:pPr>
            <w:r w:rsidRPr="00194DEA">
              <w:rPr>
                <w:rFonts w:ascii="Maiandra GD" w:hAnsi="Maiandra GD" w:cs="Arial"/>
                <w:b/>
                <w:color w:val="FFFFFF" w:themeColor="background1"/>
                <w:sz w:val="20"/>
                <w:szCs w:val="20"/>
                <w:lang w:val="es-ES"/>
              </w:rPr>
              <w:t>48</w:t>
            </w:r>
            <w:r w:rsidR="000513D1">
              <w:rPr>
                <w:rFonts w:ascii="Maiandra GD" w:hAnsi="Maiandra GD" w:cs="Arial"/>
                <w:b/>
                <w:color w:val="FFFFFF" w:themeColor="background1"/>
                <w:sz w:val="20"/>
                <w:szCs w:val="20"/>
                <w:lang w:val="es-ES"/>
              </w:rPr>
              <w:t>5</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color w:val="FFFFFF" w:themeColor="background1"/>
                <w:sz w:val="20"/>
                <w:szCs w:val="20"/>
                <w:lang w:val="es-ES"/>
              </w:rPr>
            </w:pPr>
            <w:r w:rsidRPr="00194DEA">
              <w:rPr>
                <w:rFonts w:ascii="Maiandra GD" w:hAnsi="Maiandra GD" w:cs="Arial"/>
                <w:b w:val="0"/>
                <w:sz w:val="20"/>
                <w:szCs w:val="20"/>
                <w:lang w:val="es-ES"/>
              </w:rPr>
              <w:t>En el país</w:t>
            </w:r>
          </w:p>
        </w:tc>
        <w:tc>
          <w:tcPr>
            <w:tcW w:w="2369" w:type="dxa"/>
            <w:shd w:val="clear" w:color="auto" w:fill="auto"/>
            <w:vAlign w:val="center"/>
          </w:tcPr>
          <w:p w:rsidR="00194DEA" w:rsidRPr="00194DEA" w:rsidRDefault="00194DEA"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color w:val="FFFFFF" w:themeColor="background1"/>
                <w:sz w:val="20"/>
                <w:szCs w:val="20"/>
                <w:lang w:val="es-ES"/>
              </w:rPr>
            </w:pPr>
            <w:r w:rsidRPr="00194DEA">
              <w:rPr>
                <w:rFonts w:ascii="Maiandra GD" w:hAnsi="Maiandra GD" w:cs="Arial"/>
                <w:b/>
                <w:color w:val="FFFFFF" w:themeColor="background1"/>
                <w:sz w:val="20"/>
                <w:szCs w:val="20"/>
                <w:lang w:val="es-ES"/>
              </w:rPr>
              <w:t xml:space="preserve">7t5ttt4  </w:t>
            </w:r>
            <w:r w:rsidRPr="00194DEA">
              <w:rPr>
                <w:rFonts w:ascii="Maiandra GD" w:hAnsi="Maiandra GD" w:cs="Arial"/>
                <w:bCs/>
                <w:sz w:val="20"/>
                <w:szCs w:val="20"/>
                <w:lang w:val="es-ES"/>
              </w:rPr>
              <w:t>479</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En el exterior</w:t>
            </w:r>
          </w:p>
        </w:tc>
        <w:tc>
          <w:tcPr>
            <w:tcW w:w="2369" w:type="dxa"/>
            <w:shd w:val="clear" w:color="auto" w:fill="auto"/>
            <w:vAlign w:val="center"/>
          </w:tcPr>
          <w:p w:rsidR="00194DEA" w:rsidRPr="00194DEA" w:rsidRDefault="000513D1"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6</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194DEA" w:rsidRPr="00194DEA" w:rsidRDefault="00194DEA" w:rsidP="00CF2B07">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 xml:space="preserve">Prestaciones </w:t>
            </w:r>
            <w:r w:rsidR="00707C05" w:rsidRPr="00194DEA">
              <w:rPr>
                <w:rFonts w:ascii="Maiandra GD" w:hAnsi="Maiandra GD" w:cs="Arial"/>
                <w:color w:val="FFFFFF" w:themeColor="background1"/>
                <w:sz w:val="20"/>
                <w:szCs w:val="20"/>
                <w:lang w:val="es-ES"/>
              </w:rPr>
              <w:t xml:space="preserve">sociales </w:t>
            </w:r>
            <w:r w:rsidRPr="00194DEA">
              <w:rPr>
                <w:rFonts w:ascii="Maiandra GD" w:hAnsi="Maiandra GD" w:cs="Arial"/>
                <w:color w:val="FFFFFF" w:themeColor="background1"/>
                <w:sz w:val="20"/>
                <w:szCs w:val="20"/>
                <w:lang w:val="es-ES"/>
              </w:rPr>
              <w:t>otorgadas al personal:</w:t>
            </w:r>
          </w:p>
        </w:tc>
        <w:tc>
          <w:tcPr>
            <w:tcW w:w="2369" w:type="dxa"/>
            <w:shd w:val="clear" w:color="auto" w:fill="4F81BD" w:themeFill="accent1"/>
            <w:vAlign w:val="center"/>
          </w:tcPr>
          <w:p w:rsidR="00194DEA" w:rsidRPr="00194DEA" w:rsidRDefault="004E2357"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color w:val="FFFFFF" w:themeColor="background1"/>
                <w:sz w:val="20"/>
                <w:szCs w:val="20"/>
                <w:lang w:val="es-ES"/>
              </w:rPr>
            </w:pPr>
            <w:r w:rsidRPr="004E2357">
              <w:rPr>
                <w:rFonts w:ascii="Maiandra GD" w:hAnsi="Maiandra GD" w:cs="Arial"/>
                <w:b/>
                <w:color w:val="FFFFFF" w:themeColor="background1"/>
                <w:sz w:val="20"/>
                <w:szCs w:val="20"/>
                <w:lang w:val="es-ES"/>
              </w:rPr>
              <w:t>$</w:t>
            </w:r>
            <w:r>
              <w:rPr>
                <w:rFonts w:ascii="Maiandra GD" w:hAnsi="Maiandra GD" w:cs="Arial"/>
                <w:b/>
                <w:color w:val="FFFFFF" w:themeColor="background1"/>
                <w:sz w:val="20"/>
                <w:szCs w:val="20"/>
                <w:lang w:val="es-ES"/>
              </w:rPr>
              <w:t xml:space="preserve">  </w:t>
            </w:r>
            <w:r w:rsidRPr="004E2357">
              <w:rPr>
                <w:rFonts w:ascii="Maiandra GD" w:hAnsi="Maiandra GD" w:cs="Arial"/>
                <w:b/>
                <w:color w:val="FFFFFF" w:themeColor="background1"/>
                <w:sz w:val="20"/>
                <w:szCs w:val="20"/>
                <w:lang w:val="es-ES"/>
              </w:rPr>
              <w:t>11,198,245.67</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Aporte patronal</w:t>
            </w:r>
          </w:p>
        </w:tc>
        <w:tc>
          <w:tcPr>
            <w:tcW w:w="2369" w:type="dxa"/>
            <w:shd w:val="clear" w:color="auto" w:fill="auto"/>
            <w:vAlign w:val="center"/>
          </w:tcPr>
          <w:p w:rsidR="00194DEA" w:rsidRPr="00194DEA" w:rsidRDefault="004E2357" w:rsidP="00194DEA">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sz w:val="20"/>
                <w:szCs w:val="20"/>
                <w:lang w:val="es-ES"/>
              </w:rPr>
            </w:pPr>
            <w:r w:rsidRPr="004E2357">
              <w:rPr>
                <w:rFonts w:ascii="Maiandra GD" w:hAnsi="Maiandra GD" w:cs="Arial"/>
                <w:bCs/>
                <w:sz w:val="20"/>
                <w:szCs w:val="20"/>
                <w:lang w:val="es-ES"/>
              </w:rPr>
              <w:t>$</w:t>
            </w:r>
            <w:r>
              <w:rPr>
                <w:rFonts w:ascii="Maiandra GD" w:hAnsi="Maiandra GD" w:cs="Arial"/>
                <w:bCs/>
                <w:sz w:val="20"/>
                <w:szCs w:val="20"/>
                <w:lang w:val="es-ES"/>
              </w:rPr>
              <w:t xml:space="preserve">  </w:t>
            </w:r>
            <w:r w:rsidRPr="004E2357">
              <w:rPr>
                <w:rFonts w:ascii="Maiandra GD" w:hAnsi="Maiandra GD" w:cs="Arial"/>
                <w:bCs/>
                <w:sz w:val="20"/>
                <w:szCs w:val="20"/>
                <w:lang w:val="es-ES"/>
              </w:rPr>
              <w:t xml:space="preserve"> 4,474,210.88</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 xml:space="preserve">Costo de </w:t>
            </w:r>
            <w:r w:rsidR="00707C05" w:rsidRPr="00194DEA">
              <w:rPr>
                <w:rFonts w:ascii="Maiandra GD" w:hAnsi="Maiandra GD" w:cs="Arial"/>
                <w:b w:val="0"/>
                <w:sz w:val="20"/>
                <w:szCs w:val="20"/>
                <w:lang w:val="es-ES"/>
              </w:rPr>
              <w:t xml:space="preserve">ayuda alimenticia </w:t>
            </w:r>
            <w:r w:rsidRPr="00194DEA">
              <w:rPr>
                <w:rFonts w:ascii="Maiandra GD" w:hAnsi="Maiandra GD" w:cs="Arial"/>
                <w:b w:val="0"/>
                <w:sz w:val="20"/>
                <w:szCs w:val="20"/>
                <w:lang w:val="es-ES"/>
              </w:rPr>
              <w:t>a empleados</w:t>
            </w:r>
          </w:p>
        </w:tc>
        <w:tc>
          <w:tcPr>
            <w:tcW w:w="2369" w:type="dxa"/>
            <w:shd w:val="clear" w:color="auto" w:fill="auto"/>
            <w:vAlign w:val="center"/>
          </w:tcPr>
          <w:p w:rsidR="00194DEA" w:rsidRPr="00194DEA" w:rsidRDefault="00194DEA"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 xml:space="preserve">$ </w:t>
            </w:r>
            <w:r w:rsidR="004E2357">
              <w:rPr>
                <w:rFonts w:ascii="Maiandra GD" w:hAnsi="Maiandra GD" w:cs="Arial"/>
                <w:bCs/>
                <w:sz w:val="20"/>
                <w:szCs w:val="20"/>
                <w:lang w:val="es-ES"/>
              </w:rPr>
              <w:t xml:space="preserve"> </w:t>
            </w:r>
            <w:r w:rsidRPr="00194DEA">
              <w:rPr>
                <w:rFonts w:ascii="Maiandra GD" w:hAnsi="Maiandra GD" w:cs="Arial"/>
                <w:bCs/>
                <w:sz w:val="20"/>
                <w:szCs w:val="20"/>
                <w:lang w:val="es-ES"/>
              </w:rPr>
              <w:t>2,348,365.00</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 xml:space="preserve">Primas de </w:t>
            </w:r>
            <w:r w:rsidR="00707C05" w:rsidRPr="00194DEA">
              <w:rPr>
                <w:rFonts w:ascii="Maiandra GD" w:hAnsi="Maiandra GD" w:cs="Arial"/>
                <w:b w:val="0"/>
                <w:sz w:val="20"/>
                <w:szCs w:val="20"/>
                <w:lang w:val="es-ES"/>
              </w:rPr>
              <w:t xml:space="preserve">seguros </w:t>
            </w:r>
            <w:r w:rsidRPr="00194DEA">
              <w:rPr>
                <w:rFonts w:ascii="Maiandra GD" w:hAnsi="Maiandra GD" w:cs="Arial"/>
                <w:b w:val="0"/>
                <w:sz w:val="20"/>
                <w:szCs w:val="20"/>
                <w:lang w:val="es-ES"/>
              </w:rPr>
              <w:t xml:space="preserve">de </w:t>
            </w:r>
            <w:r w:rsidR="00707C05" w:rsidRPr="00194DEA">
              <w:rPr>
                <w:rFonts w:ascii="Maiandra GD" w:hAnsi="Maiandra GD" w:cs="Arial"/>
                <w:b w:val="0"/>
                <w:sz w:val="20"/>
                <w:szCs w:val="20"/>
                <w:lang w:val="es-ES"/>
              </w:rPr>
              <w:t>vida</w:t>
            </w:r>
          </w:p>
        </w:tc>
        <w:tc>
          <w:tcPr>
            <w:tcW w:w="2369" w:type="dxa"/>
            <w:shd w:val="clear" w:color="auto" w:fill="auto"/>
            <w:vAlign w:val="center"/>
          </w:tcPr>
          <w:p w:rsidR="00194DEA" w:rsidRPr="00194DEA" w:rsidRDefault="00194DEA"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w:t>
            </w:r>
            <w:r w:rsidR="004E2357">
              <w:rPr>
                <w:rFonts w:ascii="Maiandra GD" w:hAnsi="Maiandra GD" w:cs="Arial"/>
                <w:bCs/>
                <w:sz w:val="20"/>
                <w:szCs w:val="20"/>
                <w:lang w:val="es-ES"/>
              </w:rPr>
              <w:t xml:space="preserve">    </w:t>
            </w:r>
            <w:r w:rsidRPr="00194DEA">
              <w:rPr>
                <w:rFonts w:ascii="Maiandra GD" w:hAnsi="Maiandra GD" w:cs="Arial"/>
                <w:bCs/>
                <w:sz w:val="20"/>
                <w:szCs w:val="20"/>
                <w:lang w:val="es-ES"/>
              </w:rPr>
              <w:t xml:space="preserve"> 329,084.93</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 xml:space="preserve">Costos de </w:t>
            </w:r>
            <w:r w:rsidR="00707C05" w:rsidRPr="00194DEA">
              <w:rPr>
                <w:rFonts w:ascii="Maiandra GD" w:hAnsi="Maiandra GD" w:cs="Arial"/>
                <w:b w:val="0"/>
                <w:sz w:val="20"/>
                <w:szCs w:val="20"/>
                <w:lang w:val="es-ES"/>
              </w:rPr>
              <w:t>uniformes</w:t>
            </w:r>
          </w:p>
        </w:tc>
        <w:tc>
          <w:tcPr>
            <w:tcW w:w="2369" w:type="dxa"/>
            <w:shd w:val="clear" w:color="auto" w:fill="auto"/>
            <w:vAlign w:val="center"/>
          </w:tcPr>
          <w:p w:rsidR="00194DEA" w:rsidRPr="00194DEA" w:rsidRDefault="00194DEA"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w:t>
            </w:r>
            <w:r w:rsidR="004E2357">
              <w:rPr>
                <w:rFonts w:ascii="Maiandra GD" w:hAnsi="Maiandra GD" w:cs="Arial"/>
                <w:bCs/>
                <w:sz w:val="20"/>
                <w:szCs w:val="20"/>
                <w:lang w:val="es-ES"/>
              </w:rPr>
              <w:t xml:space="preserve">    </w:t>
            </w:r>
            <w:r w:rsidRPr="00194DEA">
              <w:rPr>
                <w:rFonts w:ascii="Maiandra GD" w:hAnsi="Maiandra GD" w:cs="Arial"/>
                <w:bCs/>
                <w:sz w:val="20"/>
                <w:szCs w:val="20"/>
                <w:lang w:val="es-ES"/>
              </w:rPr>
              <w:t xml:space="preserve"> 742,398.65</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Bonificación</w:t>
            </w:r>
          </w:p>
        </w:tc>
        <w:tc>
          <w:tcPr>
            <w:tcW w:w="2369" w:type="dxa"/>
            <w:shd w:val="clear" w:color="auto" w:fill="auto"/>
            <w:vAlign w:val="center"/>
          </w:tcPr>
          <w:p w:rsidR="00194DEA" w:rsidRPr="00194DEA" w:rsidRDefault="00194DEA"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 xml:space="preserve">$ </w:t>
            </w:r>
            <w:r w:rsidR="004E2357">
              <w:rPr>
                <w:rFonts w:ascii="Maiandra GD" w:hAnsi="Maiandra GD" w:cs="Arial"/>
                <w:bCs/>
                <w:sz w:val="20"/>
                <w:szCs w:val="20"/>
                <w:lang w:val="es-ES"/>
              </w:rPr>
              <w:t xml:space="preserve">  </w:t>
            </w:r>
            <w:r w:rsidRPr="00194DEA">
              <w:rPr>
                <w:rFonts w:ascii="Maiandra GD" w:hAnsi="Maiandra GD" w:cs="Arial"/>
                <w:bCs/>
                <w:sz w:val="20"/>
                <w:szCs w:val="20"/>
                <w:lang w:val="es-ES"/>
              </w:rPr>
              <w:t>1,763,975.00</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 xml:space="preserve">Costos de equipo de </w:t>
            </w:r>
            <w:r w:rsidR="00707C05" w:rsidRPr="00194DEA">
              <w:rPr>
                <w:rFonts w:ascii="Maiandra GD" w:hAnsi="Maiandra GD" w:cs="Arial"/>
                <w:b w:val="0"/>
                <w:sz w:val="20"/>
                <w:szCs w:val="20"/>
                <w:lang w:val="es-ES"/>
              </w:rPr>
              <w:t>seguridad ocupacional</w:t>
            </w:r>
          </w:p>
        </w:tc>
        <w:tc>
          <w:tcPr>
            <w:tcW w:w="2369" w:type="dxa"/>
            <w:shd w:val="clear" w:color="auto" w:fill="auto"/>
            <w:vAlign w:val="center"/>
          </w:tcPr>
          <w:p w:rsidR="00194DEA" w:rsidRPr="00194DEA" w:rsidRDefault="00194DEA"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w:t>
            </w:r>
            <w:r w:rsidR="004E2357">
              <w:rPr>
                <w:rFonts w:ascii="Maiandra GD" w:hAnsi="Maiandra GD" w:cs="Arial"/>
                <w:bCs/>
                <w:sz w:val="20"/>
                <w:szCs w:val="20"/>
                <w:lang w:val="es-ES"/>
              </w:rPr>
              <w:t xml:space="preserve">   </w:t>
            </w:r>
            <w:r w:rsidRPr="00194DEA">
              <w:rPr>
                <w:rFonts w:ascii="Maiandra GD" w:hAnsi="Maiandra GD" w:cs="Arial"/>
                <w:bCs/>
                <w:sz w:val="20"/>
                <w:szCs w:val="20"/>
                <w:lang w:val="es-ES"/>
              </w:rPr>
              <w:t xml:space="preserve"> </w:t>
            </w:r>
            <w:r w:rsidR="004E2357">
              <w:rPr>
                <w:rFonts w:ascii="Maiandra GD" w:hAnsi="Maiandra GD" w:cs="Arial"/>
                <w:bCs/>
                <w:sz w:val="20"/>
                <w:szCs w:val="20"/>
                <w:lang w:val="es-ES"/>
              </w:rPr>
              <w:t xml:space="preserve"> </w:t>
            </w:r>
            <w:r w:rsidRPr="00194DEA">
              <w:rPr>
                <w:rFonts w:ascii="Maiandra GD" w:hAnsi="Maiandra GD" w:cs="Arial"/>
                <w:bCs/>
                <w:sz w:val="20"/>
                <w:szCs w:val="20"/>
                <w:lang w:val="es-ES"/>
              </w:rPr>
              <w:t>290,629.06</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Gratificaciones por retiro voluntario</w:t>
            </w:r>
          </w:p>
        </w:tc>
        <w:tc>
          <w:tcPr>
            <w:tcW w:w="2369" w:type="dxa"/>
            <w:shd w:val="clear" w:color="auto" w:fill="auto"/>
            <w:vAlign w:val="center"/>
          </w:tcPr>
          <w:p w:rsidR="00194DEA" w:rsidRPr="00194DEA" w:rsidRDefault="00194DEA"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w:t>
            </w:r>
            <w:r w:rsidR="004E2357">
              <w:rPr>
                <w:rFonts w:ascii="Maiandra GD" w:hAnsi="Maiandra GD" w:cs="Arial"/>
                <w:bCs/>
                <w:sz w:val="20"/>
                <w:szCs w:val="20"/>
                <w:lang w:val="es-ES"/>
              </w:rPr>
              <w:t xml:space="preserve">     </w:t>
            </w:r>
            <w:r w:rsidRPr="00194DEA">
              <w:rPr>
                <w:rFonts w:ascii="Maiandra GD" w:hAnsi="Maiandra GD" w:cs="Arial"/>
                <w:bCs/>
                <w:sz w:val="20"/>
                <w:szCs w:val="20"/>
                <w:lang w:val="es-ES"/>
              </w:rPr>
              <w:t xml:space="preserve"> 381,716.49</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 xml:space="preserve">Ayuda por </w:t>
            </w:r>
            <w:r w:rsidR="00707C05">
              <w:rPr>
                <w:rFonts w:ascii="Maiandra GD" w:hAnsi="Maiandra GD" w:cs="Arial"/>
                <w:b w:val="0"/>
                <w:sz w:val="20"/>
                <w:szCs w:val="20"/>
                <w:lang w:val="es-ES"/>
              </w:rPr>
              <w:t>defunciones</w:t>
            </w:r>
            <w:r w:rsidRPr="00194DEA">
              <w:rPr>
                <w:rFonts w:ascii="Maiandra GD" w:hAnsi="Maiandra GD" w:cs="Arial"/>
                <w:b w:val="0"/>
                <w:sz w:val="20"/>
                <w:szCs w:val="20"/>
                <w:lang w:val="es-ES"/>
              </w:rPr>
              <w:t>, maternidad y matrimonio</w:t>
            </w:r>
          </w:p>
        </w:tc>
        <w:tc>
          <w:tcPr>
            <w:tcW w:w="2369" w:type="dxa"/>
            <w:shd w:val="clear" w:color="auto" w:fill="auto"/>
            <w:vAlign w:val="center"/>
          </w:tcPr>
          <w:p w:rsidR="00194DEA" w:rsidRPr="00194DEA" w:rsidRDefault="00194DEA"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w:t>
            </w:r>
            <w:r w:rsidR="004E2357">
              <w:rPr>
                <w:rFonts w:ascii="Maiandra GD" w:hAnsi="Maiandra GD" w:cs="Arial"/>
                <w:bCs/>
                <w:sz w:val="20"/>
                <w:szCs w:val="20"/>
                <w:lang w:val="es-ES"/>
              </w:rPr>
              <w:t xml:space="preserve">       </w:t>
            </w:r>
            <w:r w:rsidRPr="00194DEA">
              <w:rPr>
                <w:rFonts w:ascii="Maiandra GD" w:hAnsi="Maiandra GD" w:cs="Arial"/>
                <w:bCs/>
                <w:sz w:val="20"/>
                <w:szCs w:val="20"/>
                <w:lang w:val="es-ES"/>
              </w:rPr>
              <w:t xml:space="preserve"> 80,534.14</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u w:val="single"/>
                <w:vertAlign w:val="superscript"/>
                <w:lang w:val="es-ES"/>
              </w:rPr>
              <w:t>4 /</w:t>
            </w:r>
            <w:r w:rsidRPr="00194DEA">
              <w:rPr>
                <w:rFonts w:ascii="Maiandra GD" w:hAnsi="Maiandra GD" w:cs="Arial"/>
                <w:b w:val="0"/>
                <w:sz w:val="20"/>
                <w:szCs w:val="20"/>
                <w:lang w:val="es-ES"/>
              </w:rPr>
              <w:t xml:space="preserve"> Otras </w:t>
            </w:r>
            <w:r w:rsidR="00707C05" w:rsidRPr="00194DEA">
              <w:rPr>
                <w:rFonts w:ascii="Maiandra GD" w:hAnsi="Maiandra GD" w:cs="Arial"/>
                <w:b w:val="0"/>
                <w:sz w:val="20"/>
                <w:szCs w:val="20"/>
                <w:lang w:val="es-ES"/>
              </w:rPr>
              <w:t>prestaciones</w:t>
            </w:r>
          </w:p>
        </w:tc>
        <w:tc>
          <w:tcPr>
            <w:tcW w:w="2369" w:type="dxa"/>
            <w:shd w:val="clear" w:color="auto" w:fill="auto"/>
            <w:vAlign w:val="center"/>
          </w:tcPr>
          <w:p w:rsidR="00194DEA" w:rsidRPr="00194DEA" w:rsidRDefault="00194DEA"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w:t>
            </w:r>
            <w:r w:rsidR="004E2357">
              <w:rPr>
                <w:rFonts w:ascii="Maiandra GD" w:hAnsi="Maiandra GD" w:cs="Arial"/>
                <w:bCs/>
                <w:sz w:val="20"/>
                <w:szCs w:val="20"/>
                <w:lang w:val="es-ES"/>
              </w:rPr>
              <w:t xml:space="preserve">     </w:t>
            </w:r>
            <w:r w:rsidRPr="00194DEA">
              <w:rPr>
                <w:rFonts w:ascii="Maiandra GD" w:hAnsi="Maiandra GD" w:cs="Arial"/>
                <w:bCs/>
                <w:sz w:val="20"/>
                <w:szCs w:val="20"/>
                <w:lang w:val="es-ES"/>
              </w:rPr>
              <w:t xml:space="preserve"> 787,331.52</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194DEA" w:rsidRPr="00194DEA" w:rsidRDefault="00194DEA" w:rsidP="00CF2B07">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Total de consultas médicas:</w:t>
            </w:r>
          </w:p>
        </w:tc>
        <w:tc>
          <w:tcPr>
            <w:tcW w:w="2369" w:type="dxa"/>
            <w:shd w:val="clear" w:color="auto" w:fill="4F81BD" w:themeFill="accent1"/>
            <w:vAlign w:val="center"/>
          </w:tcPr>
          <w:p w:rsidR="00194DEA" w:rsidRPr="00194DEA" w:rsidRDefault="000513D1" w:rsidP="000513D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color w:val="FFFFFF" w:themeColor="background1"/>
                <w:sz w:val="20"/>
                <w:szCs w:val="20"/>
                <w:lang w:val="es-ES"/>
              </w:rPr>
            </w:pPr>
            <w:r>
              <w:rPr>
                <w:rFonts w:ascii="Maiandra GD" w:hAnsi="Maiandra GD" w:cs="Arial"/>
                <w:b/>
                <w:color w:val="FFFFFF" w:themeColor="background1"/>
                <w:sz w:val="20"/>
                <w:szCs w:val="20"/>
                <w:lang w:val="es-ES"/>
              </w:rPr>
              <w:t>17</w:t>
            </w:r>
            <w:r w:rsidR="00FB20E1" w:rsidRPr="00FB20E1">
              <w:rPr>
                <w:rFonts w:ascii="Maiandra GD" w:hAnsi="Maiandra GD" w:cs="Arial"/>
                <w:b/>
                <w:color w:val="FFFFFF" w:themeColor="background1"/>
                <w:sz w:val="20"/>
                <w:szCs w:val="20"/>
                <w:lang w:val="es-ES"/>
              </w:rPr>
              <w:t>,9</w:t>
            </w:r>
            <w:r>
              <w:rPr>
                <w:rFonts w:ascii="Maiandra GD" w:hAnsi="Maiandra GD" w:cs="Arial"/>
                <w:b/>
                <w:color w:val="FFFFFF" w:themeColor="background1"/>
                <w:sz w:val="20"/>
                <w:szCs w:val="20"/>
                <w:lang w:val="es-ES"/>
              </w:rPr>
              <w:t>67</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sz w:val="20"/>
                <w:szCs w:val="20"/>
                <w:u w:val="single"/>
                <w:lang w:val="es-ES"/>
              </w:rPr>
            </w:pPr>
            <w:r w:rsidRPr="00194DEA">
              <w:rPr>
                <w:rFonts w:ascii="Maiandra GD" w:hAnsi="Maiandra GD" w:cs="Arial"/>
                <w:sz w:val="20"/>
                <w:szCs w:val="20"/>
                <w:u w:val="single"/>
                <w:lang w:val="es-ES"/>
              </w:rPr>
              <w:t>Clínicas Empresariales</w:t>
            </w:r>
          </w:p>
        </w:tc>
        <w:tc>
          <w:tcPr>
            <w:tcW w:w="2369" w:type="dxa"/>
            <w:shd w:val="clear" w:color="auto" w:fill="auto"/>
            <w:vAlign w:val="center"/>
          </w:tcPr>
          <w:p w:rsidR="00194DEA" w:rsidRPr="00194DEA" w:rsidRDefault="00194DEA"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sz w:val="20"/>
                <w:szCs w:val="20"/>
                <w:lang w:val="es-ES"/>
              </w:rPr>
            </w:pP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Consulta empleados</w:t>
            </w:r>
          </w:p>
        </w:tc>
        <w:tc>
          <w:tcPr>
            <w:tcW w:w="2369" w:type="dxa"/>
            <w:shd w:val="clear" w:color="auto" w:fill="auto"/>
            <w:vAlign w:val="center"/>
          </w:tcPr>
          <w:p w:rsidR="00194DEA" w:rsidRPr="00194DEA" w:rsidRDefault="00FB20E1" w:rsidP="000513D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sz w:val="20"/>
                <w:szCs w:val="20"/>
                <w:lang w:val="es-ES"/>
              </w:rPr>
            </w:pPr>
            <w:r w:rsidRPr="00FB20E1">
              <w:rPr>
                <w:rFonts w:ascii="Maiandra GD" w:hAnsi="Maiandra GD" w:cs="Arial"/>
                <w:bCs/>
                <w:sz w:val="20"/>
                <w:szCs w:val="20"/>
                <w:lang w:val="es-ES"/>
              </w:rPr>
              <w:t>1</w:t>
            </w:r>
            <w:r w:rsidR="000513D1">
              <w:rPr>
                <w:rFonts w:ascii="Maiandra GD" w:hAnsi="Maiandra GD" w:cs="Arial"/>
                <w:bCs/>
                <w:sz w:val="20"/>
                <w:szCs w:val="20"/>
                <w:lang w:val="es-ES"/>
              </w:rPr>
              <w:t>5</w:t>
            </w:r>
            <w:r w:rsidRPr="00FB20E1">
              <w:rPr>
                <w:rFonts w:ascii="Maiandra GD" w:hAnsi="Maiandra GD" w:cs="Arial"/>
                <w:bCs/>
                <w:sz w:val="20"/>
                <w:szCs w:val="20"/>
                <w:lang w:val="es-ES"/>
              </w:rPr>
              <w:t>,</w:t>
            </w:r>
            <w:r w:rsidR="000513D1">
              <w:rPr>
                <w:rFonts w:ascii="Maiandra GD" w:hAnsi="Maiandra GD" w:cs="Arial"/>
                <w:bCs/>
                <w:sz w:val="20"/>
                <w:szCs w:val="20"/>
                <w:lang w:val="es-ES"/>
              </w:rPr>
              <w:t>579</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rPr>
                <w:rFonts w:ascii="Maiandra GD" w:hAnsi="Maiandra GD" w:cs="Arial"/>
                <w:b w:val="0"/>
                <w:sz w:val="20"/>
                <w:szCs w:val="20"/>
                <w:lang w:val="es-ES"/>
              </w:rPr>
            </w:pPr>
            <w:r w:rsidRPr="00194DEA">
              <w:rPr>
                <w:rFonts w:ascii="Maiandra GD" w:hAnsi="Maiandra GD" w:cs="Arial"/>
                <w:b w:val="0"/>
                <w:sz w:val="20"/>
                <w:szCs w:val="20"/>
                <w:lang w:val="es-ES"/>
              </w:rPr>
              <w:t xml:space="preserve">                                                                                                  Consulta padres</w:t>
            </w:r>
          </w:p>
        </w:tc>
        <w:tc>
          <w:tcPr>
            <w:tcW w:w="2369" w:type="dxa"/>
            <w:shd w:val="clear" w:color="auto" w:fill="auto"/>
            <w:vAlign w:val="center"/>
          </w:tcPr>
          <w:p w:rsidR="00194DEA" w:rsidRPr="00194DEA" w:rsidRDefault="00FB20E1"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FB20E1">
              <w:rPr>
                <w:rFonts w:ascii="Maiandra GD" w:hAnsi="Maiandra GD" w:cs="Arial"/>
                <w:bCs/>
                <w:sz w:val="20"/>
                <w:szCs w:val="20"/>
                <w:lang w:val="es-ES"/>
              </w:rPr>
              <w:t>7</w:t>
            </w:r>
            <w:r w:rsidR="000513D1">
              <w:rPr>
                <w:rFonts w:ascii="Maiandra GD" w:hAnsi="Maiandra GD" w:cs="Arial"/>
                <w:bCs/>
                <w:sz w:val="20"/>
                <w:szCs w:val="20"/>
                <w:lang w:val="es-ES"/>
              </w:rPr>
              <w:t>5</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Consulta pediátrica</w:t>
            </w:r>
          </w:p>
        </w:tc>
        <w:tc>
          <w:tcPr>
            <w:tcW w:w="2369" w:type="dxa"/>
            <w:shd w:val="clear" w:color="auto" w:fill="auto"/>
            <w:vAlign w:val="center"/>
          </w:tcPr>
          <w:p w:rsidR="00194DEA" w:rsidRPr="00194DEA" w:rsidRDefault="00FB20E1" w:rsidP="000513D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FB20E1">
              <w:rPr>
                <w:rFonts w:ascii="Maiandra GD" w:hAnsi="Maiandra GD" w:cs="Arial"/>
                <w:bCs/>
                <w:sz w:val="20"/>
                <w:szCs w:val="20"/>
                <w:lang w:val="es-ES"/>
              </w:rPr>
              <w:t>2,</w:t>
            </w:r>
            <w:r w:rsidR="000513D1">
              <w:rPr>
                <w:rFonts w:ascii="Maiandra GD" w:hAnsi="Maiandra GD" w:cs="Arial"/>
                <w:bCs/>
                <w:sz w:val="20"/>
                <w:szCs w:val="20"/>
                <w:lang w:val="es-ES"/>
              </w:rPr>
              <w:t>313</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194DEA" w:rsidRPr="00194DEA" w:rsidRDefault="00194DEA" w:rsidP="00CF2B07">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Total de consultas odontológicas:</w:t>
            </w:r>
          </w:p>
        </w:tc>
        <w:tc>
          <w:tcPr>
            <w:tcW w:w="2369" w:type="dxa"/>
            <w:shd w:val="clear" w:color="auto" w:fill="4F81BD" w:themeFill="accent1"/>
            <w:vAlign w:val="center"/>
          </w:tcPr>
          <w:p w:rsidR="00194DEA" w:rsidRPr="00194DEA" w:rsidRDefault="00194DEA"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color w:val="FFFFFF" w:themeColor="background1"/>
                <w:sz w:val="20"/>
                <w:szCs w:val="20"/>
                <w:lang w:val="es-ES"/>
              </w:rPr>
            </w:pPr>
            <w:r w:rsidRPr="00194DEA">
              <w:rPr>
                <w:rFonts w:ascii="Maiandra GD" w:hAnsi="Maiandra GD" w:cs="Arial"/>
                <w:b/>
                <w:color w:val="FFFFFF" w:themeColor="background1"/>
                <w:sz w:val="20"/>
                <w:szCs w:val="20"/>
                <w:lang w:val="es-ES"/>
              </w:rPr>
              <w:t>6,526</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C248C0" w:rsidP="00CF2B07">
            <w:pPr>
              <w:jc w:val="right"/>
              <w:rPr>
                <w:rFonts w:ascii="Maiandra GD" w:hAnsi="Maiandra GD" w:cs="Arial"/>
                <w:b w:val="0"/>
                <w:sz w:val="20"/>
                <w:szCs w:val="20"/>
                <w:lang w:val="es-ES"/>
              </w:rPr>
            </w:pPr>
            <w:r>
              <w:rPr>
                <w:rFonts w:ascii="Maiandra GD" w:hAnsi="Maiandra GD" w:cs="Arial"/>
                <w:sz w:val="20"/>
                <w:szCs w:val="20"/>
                <w:u w:val="single"/>
                <w:lang w:val="es-ES"/>
              </w:rPr>
              <w:t>Clínicas  o</w:t>
            </w:r>
            <w:r w:rsidR="00194DEA" w:rsidRPr="00194DEA">
              <w:rPr>
                <w:rFonts w:ascii="Maiandra GD" w:hAnsi="Maiandra GD" w:cs="Arial"/>
                <w:sz w:val="20"/>
                <w:szCs w:val="20"/>
                <w:u w:val="single"/>
                <w:lang w:val="es-ES"/>
              </w:rPr>
              <w:t>dontológicas</w:t>
            </w:r>
          </w:p>
        </w:tc>
        <w:tc>
          <w:tcPr>
            <w:tcW w:w="2369" w:type="dxa"/>
            <w:shd w:val="clear" w:color="auto" w:fill="auto"/>
            <w:vAlign w:val="center"/>
          </w:tcPr>
          <w:p w:rsidR="00194DEA" w:rsidRPr="00194DEA" w:rsidRDefault="00194DEA"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sz w:val="20"/>
                <w:szCs w:val="20"/>
                <w:lang w:val="es-ES"/>
              </w:rPr>
            </w:pP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Consulta a empleados</w:t>
            </w:r>
          </w:p>
        </w:tc>
        <w:tc>
          <w:tcPr>
            <w:tcW w:w="2369" w:type="dxa"/>
            <w:shd w:val="clear" w:color="auto" w:fill="auto"/>
            <w:vAlign w:val="center"/>
          </w:tcPr>
          <w:p w:rsidR="00194DEA" w:rsidRPr="00194DEA" w:rsidRDefault="00194DEA"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 xml:space="preserve"> 3,910</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Consultas cónyuge</w:t>
            </w:r>
          </w:p>
        </w:tc>
        <w:tc>
          <w:tcPr>
            <w:tcW w:w="2369" w:type="dxa"/>
            <w:shd w:val="clear" w:color="auto" w:fill="auto"/>
            <w:vAlign w:val="center"/>
          </w:tcPr>
          <w:p w:rsidR="00194DEA" w:rsidRPr="00194DEA" w:rsidRDefault="00194DEA"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805</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lang w:val="es-ES"/>
              </w:rPr>
            </w:pPr>
            <w:r w:rsidRPr="00194DEA">
              <w:rPr>
                <w:rFonts w:ascii="Maiandra GD" w:hAnsi="Maiandra GD" w:cs="Arial"/>
                <w:b w:val="0"/>
                <w:sz w:val="20"/>
                <w:szCs w:val="20"/>
                <w:lang w:val="es-ES"/>
              </w:rPr>
              <w:t>Consulta hijo/hija menor de 18 años</w:t>
            </w:r>
          </w:p>
        </w:tc>
        <w:tc>
          <w:tcPr>
            <w:tcW w:w="2369" w:type="dxa"/>
            <w:shd w:val="clear" w:color="auto" w:fill="auto"/>
            <w:vAlign w:val="center"/>
          </w:tcPr>
          <w:p w:rsidR="00194DEA" w:rsidRPr="00194DEA" w:rsidRDefault="00194DEA" w:rsidP="00CF2B07">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1,537</w:t>
            </w:r>
          </w:p>
        </w:tc>
      </w:tr>
      <w:tr w:rsidR="00194DEA" w:rsidRPr="00194DEA" w:rsidTr="00CF2B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194DEA" w:rsidRPr="00194DEA" w:rsidRDefault="00194DEA" w:rsidP="00CF2B07">
            <w:pPr>
              <w:jc w:val="right"/>
              <w:rPr>
                <w:rFonts w:ascii="Maiandra GD" w:hAnsi="Maiandra GD" w:cs="Arial"/>
                <w:b w:val="0"/>
                <w:sz w:val="20"/>
                <w:szCs w:val="20"/>
              </w:rPr>
            </w:pPr>
            <w:r w:rsidRPr="00194DEA">
              <w:rPr>
                <w:rFonts w:ascii="Maiandra GD" w:hAnsi="Maiandra GD" w:cs="Arial"/>
                <w:b w:val="0"/>
                <w:sz w:val="20"/>
                <w:szCs w:val="20"/>
                <w:lang w:val="es-ES"/>
              </w:rPr>
              <w:t>Consulta padre y madre</w:t>
            </w:r>
          </w:p>
        </w:tc>
        <w:tc>
          <w:tcPr>
            <w:tcW w:w="2369" w:type="dxa"/>
            <w:shd w:val="clear" w:color="auto" w:fill="auto"/>
            <w:vAlign w:val="center"/>
          </w:tcPr>
          <w:p w:rsidR="00194DEA" w:rsidRPr="00194DEA" w:rsidRDefault="00194DEA"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194DEA">
              <w:rPr>
                <w:rFonts w:ascii="Maiandra GD" w:hAnsi="Maiandra GD" w:cs="Arial"/>
                <w:bCs/>
                <w:sz w:val="20"/>
                <w:szCs w:val="20"/>
                <w:lang w:val="es-ES"/>
              </w:rPr>
              <w:t>274</w:t>
            </w:r>
          </w:p>
        </w:tc>
      </w:tr>
      <w:tr w:rsidR="00194DEA" w:rsidRPr="00194DEA" w:rsidTr="00CF2B07">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194DEA" w:rsidRPr="00194DEA" w:rsidRDefault="00194DEA" w:rsidP="00CF2B07">
            <w:pPr>
              <w:jc w:val="right"/>
              <w:rPr>
                <w:rFonts w:ascii="Maiandra GD" w:hAnsi="Maiandra GD" w:cs="Arial"/>
                <w:color w:val="FFFFFF" w:themeColor="background1"/>
                <w:sz w:val="20"/>
                <w:szCs w:val="20"/>
                <w:lang w:val="es-ES"/>
              </w:rPr>
            </w:pPr>
            <w:r w:rsidRPr="00194DEA">
              <w:rPr>
                <w:rFonts w:ascii="Maiandra GD" w:hAnsi="Maiandra GD" w:cs="Arial"/>
                <w:color w:val="FFFFFF" w:themeColor="background1"/>
                <w:sz w:val="20"/>
                <w:szCs w:val="20"/>
                <w:lang w:val="es-ES"/>
              </w:rPr>
              <w:t>Costo de medicamentos suministrados:</w:t>
            </w:r>
          </w:p>
        </w:tc>
        <w:tc>
          <w:tcPr>
            <w:tcW w:w="2369" w:type="dxa"/>
            <w:shd w:val="clear" w:color="auto" w:fill="4F81BD" w:themeFill="accent1"/>
            <w:vAlign w:val="center"/>
          </w:tcPr>
          <w:p w:rsidR="00194DEA" w:rsidRPr="00194DEA" w:rsidRDefault="00194DEA" w:rsidP="000513D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color w:val="FFFFFF" w:themeColor="background1"/>
                <w:sz w:val="20"/>
                <w:szCs w:val="20"/>
                <w:lang w:val="es-ES"/>
              </w:rPr>
            </w:pPr>
            <w:r w:rsidRPr="00194DEA">
              <w:rPr>
                <w:rFonts w:ascii="Maiandra GD" w:hAnsi="Maiandra GD" w:cs="Arial"/>
                <w:b/>
                <w:color w:val="FFFFFF" w:themeColor="background1"/>
                <w:sz w:val="20"/>
                <w:szCs w:val="20"/>
                <w:lang w:val="es-ES"/>
              </w:rPr>
              <w:t>$2</w:t>
            </w:r>
            <w:r w:rsidR="000513D1">
              <w:rPr>
                <w:rFonts w:ascii="Maiandra GD" w:hAnsi="Maiandra GD" w:cs="Arial"/>
                <w:b/>
                <w:color w:val="FFFFFF" w:themeColor="background1"/>
                <w:sz w:val="20"/>
                <w:szCs w:val="20"/>
                <w:lang w:val="es-ES"/>
              </w:rPr>
              <w:t>2</w:t>
            </w:r>
            <w:r w:rsidRPr="00194DEA">
              <w:rPr>
                <w:rFonts w:ascii="Maiandra GD" w:hAnsi="Maiandra GD" w:cs="Arial"/>
                <w:b/>
                <w:color w:val="FFFFFF" w:themeColor="background1"/>
                <w:sz w:val="20"/>
                <w:szCs w:val="20"/>
                <w:lang w:val="es-ES"/>
              </w:rPr>
              <w:t>,</w:t>
            </w:r>
            <w:r w:rsidR="000513D1">
              <w:rPr>
                <w:rFonts w:ascii="Maiandra GD" w:hAnsi="Maiandra GD" w:cs="Arial"/>
                <w:b/>
                <w:color w:val="FFFFFF" w:themeColor="background1"/>
                <w:sz w:val="20"/>
                <w:szCs w:val="20"/>
                <w:lang w:val="es-ES"/>
              </w:rPr>
              <w:t>216</w:t>
            </w:r>
            <w:r w:rsidRPr="00194DEA">
              <w:rPr>
                <w:rFonts w:ascii="Maiandra GD" w:hAnsi="Maiandra GD" w:cs="Arial"/>
                <w:b/>
                <w:color w:val="FFFFFF" w:themeColor="background1"/>
                <w:sz w:val="20"/>
                <w:szCs w:val="20"/>
                <w:lang w:val="es-ES"/>
              </w:rPr>
              <w:t>.</w:t>
            </w:r>
            <w:r w:rsidR="000513D1">
              <w:rPr>
                <w:rFonts w:ascii="Maiandra GD" w:hAnsi="Maiandra GD" w:cs="Arial"/>
                <w:b/>
                <w:color w:val="FFFFFF" w:themeColor="background1"/>
                <w:sz w:val="20"/>
                <w:szCs w:val="20"/>
                <w:lang w:val="es-ES"/>
              </w:rPr>
              <w:t>5</w:t>
            </w:r>
            <w:r w:rsidRPr="00194DEA">
              <w:rPr>
                <w:rFonts w:ascii="Maiandra GD" w:hAnsi="Maiandra GD" w:cs="Arial"/>
                <w:b/>
                <w:color w:val="FFFFFF" w:themeColor="background1"/>
                <w:sz w:val="20"/>
                <w:szCs w:val="20"/>
                <w:lang w:val="es-ES"/>
              </w:rPr>
              <w:t>7</w:t>
            </w:r>
          </w:p>
        </w:tc>
      </w:tr>
    </w:tbl>
    <w:p w:rsidR="007737A0" w:rsidRDefault="007737A0" w:rsidP="007737A0">
      <w:pPr>
        <w:jc w:val="both"/>
        <w:rPr>
          <w:rFonts w:ascii="Utsaah" w:eastAsia="Meiryo" w:hAnsi="Utsaah" w:cs="Utsaah"/>
          <w:b/>
          <w:noProof/>
          <w:sz w:val="16"/>
          <w:szCs w:val="16"/>
          <w:u w:val="single"/>
        </w:rPr>
      </w:pPr>
    </w:p>
    <w:p w:rsidR="00C248C0" w:rsidRDefault="00194DEA" w:rsidP="007737A0">
      <w:pPr>
        <w:jc w:val="both"/>
        <w:rPr>
          <w:rFonts w:ascii="Maiandra GD" w:hAnsi="Maiandra GD" w:cs="Arial"/>
          <w:sz w:val="16"/>
          <w:szCs w:val="20"/>
        </w:rPr>
      </w:pPr>
      <w:r w:rsidRPr="007737A0">
        <w:rPr>
          <w:rFonts w:ascii="Maiandra GD" w:hAnsi="Maiandra GD" w:cs="Arial"/>
          <w:sz w:val="16"/>
          <w:szCs w:val="20"/>
        </w:rPr>
        <w:t xml:space="preserve">4 /  </w:t>
      </w:r>
      <w:r w:rsidR="00C248C0" w:rsidRPr="007737A0">
        <w:rPr>
          <w:rFonts w:ascii="Maiandra GD" w:hAnsi="Maiandra GD" w:cs="Arial"/>
          <w:sz w:val="16"/>
          <w:szCs w:val="20"/>
        </w:rPr>
        <w:t>Incluyen: indemnización por seguro de vida ($180,000),</w:t>
      </w:r>
      <w:r w:rsidR="00725C8C">
        <w:rPr>
          <w:rFonts w:ascii="Maiandra GD" w:hAnsi="Maiandra GD" w:cs="Arial"/>
          <w:sz w:val="16"/>
          <w:szCs w:val="20"/>
        </w:rPr>
        <w:t xml:space="preserve"> </w:t>
      </w:r>
      <w:r w:rsidR="00C248C0" w:rsidRPr="007737A0">
        <w:rPr>
          <w:rFonts w:ascii="Maiandra GD" w:hAnsi="Maiandra GD" w:cs="Arial"/>
          <w:sz w:val="16"/>
          <w:szCs w:val="20"/>
        </w:rPr>
        <w:t>reembolsos gastos médicos ($11,371.18</w:t>
      </w:r>
      <w:proofErr w:type="gramStart"/>
      <w:r w:rsidR="00C248C0" w:rsidRPr="007737A0">
        <w:rPr>
          <w:rFonts w:ascii="Maiandra GD" w:hAnsi="Maiandra GD" w:cs="Arial"/>
          <w:sz w:val="16"/>
          <w:szCs w:val="20"/>
        </w:rPr>
        <w:t>) ,</w:t>
      </w:r>
      <w:proofErr w:type="gramEnd"/>
      <w:r w:rsidR="00C248C0" w:rsidRPr="007737A0">
        <w:rPr>
          <w:rFonts w:ascii="Maiandra GD" w:hAnsi="Maiandra GD" w:cs="Arial"/>
          <w:sz w:val="16"/>
          <w:szCs w:val="20"/>
        </w:rPr>
        <w:t xml:space="preserve"> ayuda o</w:t>
      </w:r>
      <w:r w:rsidRPr="007737A0">
        <w:rPr>
          <w:rFonts w:ascii="Maiandra GD" w:hAnsi="Maiandra GD" w:cs="Arial"/>
          <w:sz w:val="16"/>
          <w:szCs w:val="20"/>
        </w:rPr>
        <w:t>donto</w:t>
      </w:r>
      <w:r w:rsidR="00C248C0" w:rsidRPr="007737A0">
        <w:rPr>
          <w:rFonts w:ascii="Maiandra GD" w:hAnsi="Maiandra GD" w:cs="Arial"/>
          <w:sz w:val="16"/>
          <w:szCs w:val="20"/>
        </w:rPr>
        <w:t>logica ($2,256.19), gastos de r</w:t>
      </w:r>
      <w:r w:rsidRPr="007737A0">
        <w:rPr>
          <w:rFonts w:ascii="Maiandra GD" w:hAnsi="Maiandra GD" w:cs="Arial"/>
          <w:sz w:val="16"/>
          <w:szCs w:val="20"/>
        </w:rPr>
        <w:t>epresentación ($6,857.16), día del</w:t>
      </w:r>
      <w:r w:rsidR="00C248C0" w:rsidRPr="007737A0">
        <w:rPr>
          <w:rFonts w:ascii="Maiandra GD" w:hAnsi="Maiandra GD" w:cs="Arial"/>
          <w:sz w:val="16"/>
          <w:szCs w:val="20"/>
        </w:rPr>
        <w:t xml:space="preserve"> emplead</w:t>
      </w:r>
      <w:r w:rsidR="00725C8C">
        <w:rPr>
          <w:rFonts w:ascii="Maiandra GD" w:hAnsi="Maiandra GD" w:cs="Arial"/>
          <w:sz w:val="16"/>
          <w:szCs w:val="20"/>
        </w:rPr>
        <w:t>o de ANDA ($489,250) y prestació</w:t>
      </w:r>
      <w:r w:rsidR="00C248C0" w:rsidRPr="007737A0">
        <w:rPr>
          <w:rFonts w:ascii="Maiandra GD" w:hAnsi="Maiandra GD" w:cs="Arial"/>
          <w:sz w:val="16"/>
          <w:szCs w:val="20"/>
        </w:rPr>
        <w:t>n dermatoló</w:t>
      </w:r>
      <w:r w:rsidRPr="007737A0">
        <w:rPr>
          <w:rFonts w:ascii="Maiandra GD" w:hAnsi="Maiandra GD" w:cs="Arial"/>
          <w:sz w:val="16"/>
          <w:szCs w:val="20"/>
        </w:rPr>
        <w:t>gica a personal que trabaja con aguas negras ($97,596.99)</w:t>
      </w:r>
    </w:p>
    <w:p w:rsidR="007737A0" w:rsidRPr="007737A0" w:rsidRDefault="007737A0" w:rsidP="007737A0">
      <w:pPr>
        <w:jc w:val="both"/>
        <w:rPr>
          <w:rFonts w:ascii="Maiandra GD" w:hAnsi="Maiandra GD" w:cs="Arial"/>
          <w:sz w:val="16"/>
          <w:szCs w:val="20"/>
        </w:rPr>
      </w:pPr>
    </w:p>
    <w:p w:rsidR="00194DEA" w:rsidRDefault="00194DEA" w:rsidP="00CF2B07">
      <w:pPr>
        <w:spacing w:line="360" w:lineRule="auto"/>
        <w:ind w:right="-5"/>
        <w:rPr>
          <w:rFonts w:ascii="Utsaah" w:eastAsia="Meiryo" w:hAnsi="Utsaah" w:cs="Utsaah"/>
          <w:b/>
          <w:sz w:val="32"/>
          <w:szCs w:val="32"/>
        </w:rPr>
      </w:pPr>
      <w:r w:rsidRPr="00254D5E">
        <w:rPr>
          <w:rFonts w:ascii="Tw Cen MT" w:hAnsi="Tw Cen MT" w:cs="Arial"/>
          <w:b/>
          <w:color w:val="365F91"/>
          <w:sz w:val="28"/>
          <w:lang w:val="es-ES"/>
        </w:rPr>
        <w:lastRenderedPageBreak/>
        <w:t>GESTIÓN DE RECURSOS HUMANOS</w:t>
      </w:r>
    </w:p>
    <w:p w:rsidR="00194DEA" w:rsidRPr="00194DEA" w:rsidRDefault="00194DEA" w:rsidP="00194DEA">
      <w:pPr>
        <w:ind w:right="-6"/>
        <w:jc w:val="both"/>
        <w:rPr>
          <w:rFonts w:ascii="Maiandra GD" w:hAnsi="Maiandra GD" w:cs="Arial"/>
          <w:sz w:val="20"/>
          <w:szCs w:val="18"/>
        </w:rPr>
      </w:pPr>
      <w:r w:rsidRPr="00194DEA">
        <w:rPr>
          <w:rFonts w:ascii="Maiandra GD" w:hAnsi="Maiandra GD" w:cs="Arial"/>
          <w:sz w:val="20"/>
          <w:szCs w:val="18"/>
        </w:rPr>
        <w:t>La administración del recurso humano, se realiza a través de la ejecución de programas permanentes de reclutamiento, selección, contratación, capacitación, evaluación del desempeño, otorgamiento de prestaciones sociales, mejoras constantes en el ambiente de trabajo y condiciones de seguridad ocupacional para todos los empleados de ANDA.</w:t>
      </w:r>
    </w:p>
    <w:p w:rsidR="00194DEA" w:rsidRPr="00194DEA" w:rsidRDefault="00C248C0" w:rsidP="00194DEA">
      <w:pPr>
        <w:ind w:right="-6"/>
        <w:jc w:val="both"/>
        <w:rPr>
          <w:rFonts w:ascii="Maiandra GD" w:hAnsi="Maiandra GD" w:cs="Arial"/>
          <w:sz w:val="20"/>
          <w:szCs w:val="18"/>
        </w:rPr>
      </w:pPr>
      <w:r>
        <w:rPr>
          <w:rFonts w:ascii="Maiandra GD" w:hAnsi="Maiandra GD" w:cs="Arial"/>
          <w:sz w:val="20"/>
          <w:szCs w:val="18"/>
        </w:rPr>
        <w:t>El total de empleados de la i</w:t>
      </w:r>
      <w:r w:rsidR="00194DEA" w:rsidRPr="00194DEA">
        <w:rPr>
          <w:rFonts w:ascii="Maiandra GD" w:hAnsi="Maiandra GD" w:cs="Arial"/>
          <w:sz w:val="20"/>
          <w:szCs w:val="18"/>
        </w:rPr>
        <w:t xml:space="preserve">nstitución  que se encontraban laborando al finalizar el año 2012 fue de 3,933 trabajadores.  </w:t>
      </w:r>
    </w:p>
    <w:p w:rsidR="00194DEA" w:rsidRPr="00194DEA" w:rsidRDefault="00194DEA" w:rsidP="00194DEA">
      <w:pPr>
        <w:ind w:right="-6"/>
        <w:jc w:val="both"/>
        <w:rPr>
          <w:rFonts w:ascii="Maiandra GD" w:hAnsi="Maiandra GD" w:cs="Arial"/>
          <w:sz w:val="20"/>
          <w:szCs w:val="18"/>
        </w:rPr>
      </w:pPr>
    </w:p>
    <w:p w:rsidR="00194DEA" w:rsidRPr="00194DEA" w:rsidRDefault="00C248C0" w:rsidP="00194DEA">
      <w:pPr>
        <w:ind w:right="-6"/>
        <w:jc w:val="both"/>
        <w:rPr>
          <w:rFonts w:ascii="Maiandra GD" w:hAnsi="Maiandra GD" w:cs="Arial"/>
          <w:sz w:val="20"/>
          <w:szCs w:val="18"/>
        </w:rPr>
      </w:pPr>
      <w:r>
        <w:rPr>
          <w:rFonts w:ascii="Maiandra GD" w:hAnsi="Maiandra GD" w:cs="Arial"/>
          <w:sz w:val="20"/>
          <w:szCs w:val="18"/>
        </w:rPr>
        <w:t>En el c</w:t>
      </w:r>
      <w:r w:rsidR="00194DEA" w:rsidRPr="00194DEA">
        <w:rPr>
          <w:rFonts w:ascii="Maiandra GD" w:hAnsi="Maiandra GD" w:cs="Arial"/>
          <w:sz w:val="20"/>
          <w:szCs w:val="18"/>
        </w:rPr>
        <w:t xml:space="preserve">uadro No. 8 se presenta el personal de ANDA por áreas organizativas. </w:t>
      </w:r>
    </w:p>
    <w:p w:rsidR="00194DEA" w:rsidRPr="00194DEA" w:rsidRDefault="00194DEA" w:rsidP="00194DEA">
      <w:pPr>
        <w:rPr>
          <w:rFonts w:ascii="Maiandra GD" w:hAnsi="Maiandra GD" w:cs="Arial"/>
          <w:b/>
          <w:sz w:val="18"/>
          <w:szCs w:val="18"/>
        </w:rPr>
      </w:pPr>
    </w:p>
    <w:p w:rsidR="00194DEA" w:rsidRDefault="00194DEA" w:rsidP="00194DEA">
      <w:pPr>
        <w:rPr>
          <w:rFonts w:ascii="Tw Cen MT" w:hAnsi="Tw Cen MT" w:cs="Arial"/>
          <w:b/>
          <w:sz w:val="22"/>
          <w:szCs w:val="18"/>
        </w:rPr>
      </w:pPr>
    </w:p>
    <w:p w:rsidR="00194DEA" w:rsidRPr="004A679F" w:rsidRDefault="00194DEA" w:rsidP="00194DEA">
      <w:pPr>
        <w:jc w:val="center"/>
        <w:rPr>
          <w:rFonts w:ascii="Tw Cen MT" w:hAnsi="Tw Cen MT" w:cs="Arial"/>
          <w:b/>
          <w:sz w:val="22"/>
          <w:szCs w:val="18"/>
        </w:rPr>
      </w:pPr>
      <w:r>
        <w:rPr>
          <w:rFonts w:ascii="Tw Cen MT" w:hAnsi="Tw Cen MT" w:cs="Arial"/>
          <w:b/>
          <w:sz w:val="22"/>
          <w:szCs w:val="18"/>
        </w:rPr>
        <w:t>CUADRO No. 8</w:t>
      </w:r>
    </w:p>
    <w:p w:rsidR="00194DEA" w:rsidRPr="00194DEA" w:rsidRDefault="00194DEA" w:rsidP="00194DEA">
      <w:pPr>
        <w:jc w:val="center"/>
        <w:rPr>
          <w:rFonts w:ascii="Tw Cen MT" w:hAnsi="Tw Cen MT" w:cs="Arial"/>
          <w:sz w:val="20"/>
          <w:szCs w:val="18"/>
        </w:rPr>
      </w:pPr>
      <w:r w:rsidRPr="00194DEA">
        <w:rPr>
          <w:rFonts w:ascii="Tw Cen MT" w:hAnsi="Tw Cen MT" w:cs="Arial"/>
          <w:sz w:val="20"/>
          <w:szCs w:val="18"/>
        </w:rPr>
        <w:t>INVENTARIO DEL PERSONAL POR ÁREAS ORGANIZATIVAS.</w:t>
      </w:r>
    </w:p>
    <w:p w:rsidR="00194DEA" w:rsidRPr="007737A0" w:rsidRDefault="00194DEA" w:rsidP="007737A0">
      <w:pPr>
        <w:jc w:val="center"/>
        <w:rPr>
          <w:rFonts w:ascii="Tw Cen MT" w:hAnsi="Tw Cen MT" w:cs="Arial"/>
          <w:sz w:val="20"/>
          <w:szCs w:val="18"/>
        </w:rPr>
      </w:pPr>
      <w:r w:rsidRPr="00194DEA">
        <w:rPr>
          <w:rFonts w:ascii="Tw Cen MT" w:hAnsi="Tw Cen MT" w:cs="Arial"/>
          <w:sz w:val="20"/>
          <w:szCs w:val="18"/>
        </w:rPr>
        <w:t>AÑO: 2012</w:t>
      </w:r>
    </w:p>
    <w:tbl>
      <w:tblPr>
        <w:tblStyle w:val="Cuadrculamedia3-nfasis1"/>
        <w:tblW w:w="9781" w:type="dxa"/>
        <w:tblLayout w:type="fixed"/>
        <w:tblLook w:val="0460" w:firstRow="1" w:lastRow="1" w:firstColumn="0" w:lastColumn="0" w:noHBand="0" w:noVBand="1"/>
      </w:tblPr>
      <w:tblGrid>
        <w:gridCol w:w="7088"/>
        <w:gridCol w:w="1134"/>
        <w:gridCol w:w="1559"/>
      </w:tblGrid>
      <w:tr w:rsidR="00194DEA" w:rsidRPr="00BC2019" w:rsidTr="0017433F">
        <w:trPr>
          <w:cnfStyle w:val="100000000000" w:firstRow="1" w:lastRow="0" w:firstColumn="0" w:lastColumn="0" w:oddVBand="0" w:evenVBand="0" w:oddHBand="0" w:evenHBand="0" w:firstRowFirstColumn="0" w:firstRowLastColumn="0" w:lastRowFirstColumn="0" w:lastRowLastColumn="0"/>
          <w:trHeight w:val="506"/>
        </w:trPr>
        <w:tc>
          <w:tcPr>
            <w:tcW w:w="7088" w:type="dxa"/>
          </w:tcPr>
          <w:p w:rsidR="00194DEA" w:rsidRPr="00422CF1" w:rsidRDefault="00194DEA" w:rsidP="00CF2B07">
            <w:pPr>
              <w:spacing w:line="360" w:lineRule="auto"/>
              <w:ind w:right="-5"/>
              <w:jc w:val="center"/>
              <w:rPr>
                <w:rFonts w:ascii="Maiandra GD" w:hAnsi="Maiandra GD" w:cs="Arial"/>
                <w:b w:val="0"/>
                <w:bCs w:val="0"/>
                <w:lang w:eastAsia="es-SV"/>
              </w:rPr>
            </w:pPr>
            <w:r w:rsidRPr="00422CF1">
              <w:rPr>
                <w:rFonts w:ascii="Maiandra GD" w:hAnsi="Maiandra GD" w:cs="Arial"/>
                <w:lang w:eastAsia="es-SV"/>
              </w:rPr>
              <w:t>Dependencias</w:t>
            </w:r>
          </w:p>
        </w:tc>
        <w:tc>
          <w:tcPr>
            <w:tcW w:w="1134" w:type="dxa"/>
          </w:tcPr>
          <w:p w:rsidR="00194DEA" w:rsidRPr="00422CF1" w:rsidRDefault="00194DEA" w:rsidP="00CF2B07">
            <w:pPr>
              <w:spacing w:line="360" w:lineRule="auto"/>
              <w:ind w:right="-5"/>
              <w:jc w:val="right"/>
              <w:rPr>
                <w:rFonts w:ascii="Maiandra GD" w:hAnsi="Maiandra GD" w:cs="Arial"/>
                <w:b w:val="0"/>
                <w:bCs w:val="0"/>
                <w:lang w:eastAsia="es-SV"/>
              </w:rPr>
            </w:pPr>
            <w:r w:rsidRPr="00422CF1">
              <w:rPr>
                <w:rFonts w:ascii="Maiandra GD" w:hAnsi="Maiandra GD" w:cs="Arial"/>
                <w:lang w:eastAsia="es-SV"/>
              </w:rPr>
              <w:t>Número</w:t>
            </w:r>
          </w:p>
        </w:tc>
        <w:tc>
          <w:tcPr>
            <w:tcW w:w="1559" w:type="dxa"/>
          </w:tcPr>
          <w:p w:rsidR="00194DEA" w:rsidRPr="00422CF1" w:rsidRDefault="00194DEA" w:rsidP="00CF2B07">
            <w:pPr>
              <w:spacing w:line="360" w:lineRule="auto"/>
              <w:ind w:right="-5"/>
              <w:jc w:val="center"/>
              <w:rPr>
                <w:rFonts w:ascii="Maiandra GD" w:hAnsi="Maiandra GD" w:cs="Arial"/>
                <w:b w:val="0"/>
                <w:bCs w:val="0"/>
                <w:lang w:eastAsia="es-SV"/>
              </w:rPr>
            </w:pPr>
            <w:r w:rsidRPr="00422CF1">
              <w:rPr>
                <w:rFonts w:ascii="Maiandra GD" w:hAnsi="Maiandra GD" w:cs="Arial"/>
                <w:lang w:eastAsia="es-SV"/>
              </w:rPr>
              <w:t>%</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160"/>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PRESIDENCIA</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54</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1.37</w:t>
            </w:r>
          </w:p>
        </w:tc>
      </w:tr>
      <w:tr w:rsidR="00194DEA" w:rsidRPr="00BC2019" w:rsidTr="0017433F">
        <w:trPr>
          <w:trHeight w:val="326"/>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DIRECCIÓN EJECUTIVA</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6</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0.15</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285"/>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UNIDAD DE AUDITORÍA INTERNA</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27</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0.69</w:t>
            </w:r>
          </w:p>
        </w:tc>
      </w:tr>
      <w:tr w:rsidR="00194DEA" w:rsidRPr="00BC2019" w:rsidTr="0017433F">
        <w:trPr>
          <w:trHeight w:val="286"/>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UNIDAD FINANCIERA INSTITUCIONAL</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113</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2.87</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339"/>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UNIDAD DE ADQUISICIONES Y CONTRATACIONES</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27</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0.69</w:t>
            </w:r>
          </w:p>
        </w:tc>
      </w:tr>
      <w:tr w:rsidR="00194DEA" w:rsidRPr="00BC2019" w:rsidTr="0017433F">
        <w:trPr>
          <w:trHeight w:val="298"/>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UNIDAD DE ACCESO A LA INFORMACIÓN (OIR)</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6</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0.15</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298"/>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UNIDAD JURÍDICA</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32</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0.81</w:t>
            </w:r>
          </w:p>
        </w:tc>
      </w:tr>
      <w:tr w:rsidR="00194DEA" w:rsidRPr="00BC2019" w:rsidTr="0017433F">
        <w:trPr>
          <w:trHeight w:val="326"/>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UNIDAD DE SECRETARÍA</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5</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0.13</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312"/>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UNIDAD DE COOPERACIÓN INTERNACIONAL</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7</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0.18</w:t>
            </w:r>
          </w:p>
        </w:tc>
      </w:tr>
      <w:tr w:rsidR="00194DEA" w:rsidRPr="00BC2019" w:rsidTr="0017433F">
        <w:trPr>
          <w:trHeight w:val="312"/>
        </w:trPr>
        <w:tc>
          <w:tcPr>
            <w:tcW w:w="7088" w:type="dxa"/>
          </w:tcPr>
          <w:p w:rsidR="00194DEA" w:rsidRPr="00422CF1" w:rsidRDefault="00707C05" w:rsidP="00CF2B07">
            <w:pPr>
              <w:spacing w:line="360" w:lineRule="auto"/>
              <w:ind w:right="-5"/>
              <w:rPr>
                <w:rFonts w:asciiTheme="minorHAnsi" w:eastAsia="Meiryo" w:hAnsiTheme="minorHAnsi" w:cstheme="minorHAnsi"/>
                <w:sz w:val="18"/>
              </w:rPr>
            </w:pPr>
            <w:r>
              <w:rPr>
                <w:rFonts w:asciiTheme="minorHAnsi" w:eastAsia="Meiryo" w:hAnsiTheme="minorHAnsi" w:cstheme="minorHAnsi"/>
                <w:sz w:val="18"/>
              </w:rPr>
              <w:t>SUB GERENCIA</w:t>
            </w:r>
            <w:r w:rsidR="00194DEA" w:rsidRPr="00422CF1">
              <w:rPr>
                <w:rFonts w:asciiTheme="minorHAnsi" w:eastAsia="Meiryo" w:hAnsiTheme="minorHAnsi" w:cstheme="minorHAnsi"/>
                <w:sz w:val="18"/>
              </w:rPr>
              <w:t xml:space="preserve"> DE COMUNICACIÓN Y RELACIONES PÚBLICAS</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14</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0.36</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326"/>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DIRECCIÓN ADMINISTRATIVA</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67</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1.70</w:t>
            </w:r>
          </w:p>
        </w:tc>
      </w:tr>
      <w:tr w:rsidR="00194DEA" w:rsidRPr="00BC2019" w:rsidTr="0017433F">
        <w:trPr>
          <w:trHeight w:val="339"/>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GERENCIA COMERCIAL</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215</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5.47</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231"/>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GERENCIA DE INFORMÁTICA</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46</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1.17</w:t>
            </w:r>
          </w:p>
        </w:tc>
      </w:tr>
      <w:tr w:rsidR="00194DEA" w:rsidRPr="00BC2019" w:rsidTr="0017433F">
        <w:trPr>
          <w:trHeight w:val="326"/>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SUBGERENCIA DE SERVICIOS GENERALES Y PATRIMONIO</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44</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1.12</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312"/>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GERENCIA DE RECURSOS HUMANOS</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32</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0.81</w:t>
            </w:r>
          </w:p>
        </w:tc>
      </w:tr>
      <w:tr w:rsidR="00194DEA" w:rsidRPr="00BC2019" w:rsidTr="0017433F">
        <w:trPr>
          <w:trHeight w:val="244"/>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DIRECCIÓN TÉCNICA</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112</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2.85</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210"/>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GERENCIA REGIÓN METROPOLITANA</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1,365</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34.71</w:t>
            </w:r>
          </w:p>
        </w:tc>
      </w:tr>
      <w:tr w:rsidR="00194DEA" w:rsidRPr="00BC2019" w:rsidTr="0017433F">
        <w:trPr>
          <w:trHeight w:val="312"/>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GERENCIA REGIÓN CENTRAL</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707</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17.98</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258"/>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GERENCIA REGIÓN OCCIDENTAL</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465</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11.82</w:t>
            </w:r>
          </w:p>
        </w:tc>
      </w:tr>
      <w:tr w:rsidR="00194DEA" w:rsidRPr="00BC2019" w:rsidTr="0017433F">
        <w:trPr>
          <w:trHeight w:val="312"/>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GERENCIA REGIÓN ORIENTAL</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385</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9.79</w:t>
            </w:r>
          </w:p>
        </w:tc>
      </w:tr>
      <w:tr w:rsidR="00194DEA" w:rsidRPr="00BC2019" w:rsidTr="0017433F">
        <w:trPr>
          <w:cnfStyle w:val="000000100000" w:firstRow="0" w:lastRow="0" w:firstColumn="0" w:lastColumn="0" w:oddVBand="0" w:evenVBand="0" w:oddHBand="1" w:evenHBand="0" w:firstRowFirstColumn="0" w:firstRowLastColumn="0" w:lastRowFirstColumn="0" w:lastRowLastColumn="0"/>
          <w:trHeight w:val="288"/>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GERENCIA DE MANTENIMIENTO ELECTROMECÁNICO</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103</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2.62</w:t>
            </w:r>
          </w:p>
        </w:tc>
      </w:tr>
      <w:tr w:rsidR="00194DEA" w:rsidRPr="00BC2019" w:rsidTr="0017433F">
        <w:trPr>
          <w:trHeight w:val="236"/>
        </w:trPr>
        <w:tc>
          <w:tcPr>
            <w:tcW w:w="7088" w:type="dxa"/>
          </w:tcPr>
          <w:p w:rsidR="00194DEA" w:rsidRPr="00422CF1" w:rsidRDefault="00194DEA" w:rsidP="00CF2B07">
            <w:pPr>
              <w:spacing w:line="360" w:lineRule="auto"/>
              <w:ind w:right="-5"/>
              <w:rPr>
                <w:rFonts w:asciiTheme="minorHAnsi" w:eastAsia="Meiryo" w:hAnsiTheme="minorHAnsi" w:cstheme="minorHAnsi"/>
                <w:sz w:val="18"/>
              </w:rPr>
            </w:pPr>
            <w:r w:rsidRPr="00422CF1">
              <w:rPr>
                <w:rFonts w:asciiTheme="minorHAnsi" w:eastAsia="Meiryo" w:hAnsiTheme="minorHAnsi" w:cstheme="minorHAnsi"/>
                <w:sz w:val="18"/>
              </w:rPr>
              <w:t>SUBDIRECCIÓN DE INGENIERÍA Y PROYECTOS</w:t>
            </w:r>
          </w:p>
        </w:tc>
        <w:tc>
          <w:tcPr>
            <w:tcW w:w="1134" w:type="dxa"/>
          </w:tcPr>
          <w:p w:rsidR="00194DEA" w:rsidRPr="00422CF1" w:rsidRDefault="00194DEA" w:rsidP="00CF2B07">
            <w:pPr>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101</w:t>
            </w:r>
          </w:p>
        </w:tc>
        <w:tc>
          <w:tcPr>
            <w:tcW w:w="1559" w:type="dxa"/>
          </w:tcPr>
          <w:p w:rsidR="00194DEA" w:rsidRPr="00422CF1" w:rsidRDefault="00194DEA" w:rsidP="00CF2B07">
            <w:pPr>
              <w:tabs>
                <w:tab w:val="left" w:pos="644"/>
              </w:tabs>
              <w:spacing w:line="360" w:lineRule="auto"/>
              <w:ind w:right="-5"/>
              <w:jc w:val="center"/>
              <w:rPr>
                <w:rFonts w:asciiTheme="minorHAnsi" w:eastAsia="Meiryo" w:hAnsiTheme="minorHAnsi" w:cstheme="minorHAnsi"/>
                <w:sz w:val="18"/>
              </w:rPr>
            </w:pPr>
            <w:r w:rsidRPr="00422CF1">
              <w:rPr>
                <w:rFonts w:asciiTheme="minorHAnsi" w:eastAsia="Meiryo" w:hAnsiTheme="minorHAnsi" w:cstheme="minorHAnsi"/>
                <w:sz w:val="18"/>
              </w:rPr>
              <w:t>2.57</w:t>
            </w:r>
          </w:p>
        </w:tc>
      </w:tr>
      <w:tr w:rsidR="00194DEA" w:rsidRPr="00BC2019" w:rsidTr="0017433F">
        <w:trPr>
          <w:cnfStyle w:val="010000000000" w:firstRow="0" w:lastRow="1" w:firstColumn="0" w:lastColumn="0" w:oddVBand="0" w:evenVBand="0" w:oddHBand="0" w:evenHBand="0" w:firstRowFirstColumn="0" w:firstRowLastColumn="0" w:lastRowFirstColumn="0" w:lastRowLastColumn="0"/>
          <w:trHeight w:val="440"/>
        </w:trPr>
        <w:tc>
          <w:tcPr>
            <w:tcW w:w="7088" w:type="dxa"/>
          </w:tcPr>
          <w:p w:rsidR="00194DEA" w:rsidRPr="00CF2B07" w:rsidRDefault="00194DEA" w:rsidP="00CF2B07">
            <w:pPr>
              <w:spacing w:line="360" w:lineRule="auto"/>
              <w:ind w:right="-5"/>
              <w:jc w:val="center"/>
              <w:rPr>
                <w:rFonts w:ascii="Tw Cen MT" w:hAnsi="Tw Cen MT" w:cs="Arial"/>
                <w:b w:val="0"/>
                <w:bCs w:val="0"/>
                <w:lang w:eastAsia="es-SV"/>
              </w:rPr>
            </w:pPr>
            <w:r w:rsidRPr="00CF2B07">
              <w:rPr>
                <w:rFonts w:ascii="Tw Cen MT" w:hAnsi="Tw Cen MT" w:cs="Arial"/>
                <w:lang w:eastAsia="es-SV"/>
              </w:rPr>
              <w:t>TOTAL</w:t>
            </w:r>
          </w:p>
        </w:tc>
        <w:tc>
          <w:tcPr>
            <w:tcW w:w="1134" w:type="dxa"/>
          </w:tcPr>
          <w:p w:rsidR="00194DEA" w:rsidRPr="00CF2B07" w:rsidRDefault="00194DEA" w:rsidP="00CF2B07">
            <w:pPr>
              <w:spacing w:line="360" w:lineRule="auto"/>
              <w:ind w:right="-5"/>
              <w:jc w:val="center"/>
              <w:rPr>
                <w:rFonts w:ascii="Tw Cen MT" w:hAnsi="Tw Cen MT" w:cs="Arial"/>
                <w:b w:val="0"/>
                <w:bCs w:val="0"/>
                <w:lang w:eastAsia="es-SV"/>
              </w:rPr>
            </w:pPr>
            <w:r w:rsidRPr="00CF2B07">
              <w:rPr>
                <w:rFonts w:ascii="Tw Cen MT" w:hAnsi="Tw Cen MT" w:cs="Arial"/>
                <w:lang w:eastAsia="es-SV"/>
              </w:rPr>
              <w:t>3,933</w:t>
            </w:r>
          </w:p>
        </w:tc>
        <w:tc>
          <w:tcPr>
            <w:tcW w:w="1559" w:type="dxa"/>
          </w:tcPr>
          <w:p w:rsidR="00194DEA" w:rsidRPr="00CF2B07" w:rsidRDefault="00194DEA" w:rsidP="00CF2B07">
            <w:pPr>
              <w:spacing w:line="360" w:lineRule="auto"/>
              <w:ind w:right="-5"/>
              <w:jc w:val="center"/>
              <w:rPr>
                <w:rFonts w:ascii="Tw Cen MT" w:hAnsi="Tw Cen MT" w:cs="Arial"/>
                <w:b w:val="0"/>
                <w:bCs w:val="0"/>
                <w:lang w:eastAsia="es-SV"/>
              </w:rPr>
            </w:pPr>
            <w:r w:rsidRPr="00CF2B07">
              <w:rPr>
                <w:rFonts w:ascii="Tw Cen MT" w:hAnsi="Tw Cen MT" w:cs="Arial"/>
                <w:lang w:eastAsia="es-SV"/>
              </w:rPr>
              <w:t>100.0</w:t>
            </w:r>
          </w:p>
        </w:tc>
      </w:tr>
    </w:tbl>
    <w:p w:rsidR="002A5754" w:rsidRDefault="002A5754" w:rsidP="00194DEA">
      <w:pPr>
        <w:ind w:right="-6"/>
        <w:jc w:val="both"/>
        <w:rPr>
          <w:rFonts w:ascii="Maiandra GD" w:hAnsi="Maiandra GD" w:cs="Arial"/>
          <w:sz w:val="20"/>
          <w:szCs w:val="18"/>
        </w:rPr>
      </w:pPr>
    </w:p>
    <w:p w:rsidR="00194DEA" w:rsidRPr="00194DEA" w:rsidRDefault="00C248C0" w:rsidP="00194DEA">
      <w:pPr>
        <w:ind w:right="-6"/>
        <w:jc w:val="both"/>
        <w:rPr>
          <w:rFonts w:ascii="Maiandra GD" w:hAnsi="Maiandra GD" w:cs="Arial"/>
          <w:sz w:val="20"/>
          <w:szCs w:val="18"/>
        </w:rPr>
      </w:pPr>
      <w:r>
        <w:rPr>
          <w:rFonts w:ascii="Maiandra GD" w:hAnsi="Maiandra GD" w:cs="Arial"/>
          <w:sz w:val="20"/>
          <w:szCs w:val="18"/>
        </w:rPr>
        <w:t>En la g</w:t>
      </w:r>
      <w:r w:rsidR="00194DEA" w:rsidRPr="00194DEA">
        <w:rPr>
          <w:rFonts w:ascii="Maiandra GD" w:hAnsi="Maiandra GD" w:cs="Arial"/>
          <w:sz w:val="20"/>
          <w:szCs w:val="18"/>
        </w:rPr>
        <w:t>ráfica No. 13 se muestra la distribución porcentual del personal permanente por sistema de contratación.</w:t>
      </w:r>
      <w:r w:rsidR="00F63800" w:rsidRPr="00F63800">
        <w:rPr>
          <w:noProof/>
          <w:lang w:eastAsia="es-SV"/>
        </w:rPr>
        <w:t xml:space="preserve"> </w:t>
      </w:r>
    </w:p>
    <w:p w:rsidR="00194DEA" w:rsidRPr="004A679F" w:rsidRDefault="00194DEA" w:rsidP="00194DEA">
      <w:pPr>
        <w:jc w:val="center"/>
        <w:rPr>
          <w:rFonts w:ascii="Tw Cen MT" w:hAnsi="Tw Cen MT" w:cs="Arial"/>
          <w:b/>
          <w:sz w:val="22"/>
          <w:szCs w:val="18"/>
        </w:rPr>
      </w:pPr>
      <w:r>
        <w:rPr>
          <w:rFonts w:ascii="Tw Cen MT" w:hAnsi="Tw Cen MT" w:cs="Arial"/>
          <w:b/>
          <w:sz w:val="22"/>
          <w:szCs w:val="18"/>
        </w:rPr>
        <w:lastRenderedPageBreak/>
        <w:t>GRÁFICA</w:t>
      </w:r>
      <w:r w:rsidRPr="004A679F">
        <w:rPr>
          <w:rFonts w:ascii="Tw Cen MT" w:hAnsi="Tw Cen MT" w:cs="Arial"/>
          <w:b/>
          <w:sz w:val="22"/>
          <w:szCs w:val="18"/>
        </w:rPr>
        <w:t xml:space="preserve"> No. 1</w:t>
      </w:r>
      <w:r>
        <w:rPr>
          <w:rFonts w:ascii="Tw Cen MT" w:hAnsi="Tw Cen MT" w:cs="Arial"/>
          <w:b/>
          <w:sz w:val="22"/>
          <w:szCs w:val="18"/>
        </w:rPr>
        <w:t>3</w:t>
      </w:r>
    </w:p>
    <w:p w:rsidR="00194DEA" w:rsidRPr="00194DEA" w:rsidRDefault="00194DEA" w:rsidP="00194DEA">
      <w:pPr>
        <w:jc w:val="center"/>
        <w:rPr>
          <w:rFonts w:ascii="Tw Cen MT" w:hAnsi="Tw Cen MT" w:cs="Arial"/>
          <w:sz w:val="20"/>
          <w:szCs w:val="18"/>
        </w:rPr>
      </w:pPr>
      <w:r w:rsidRPr="00194DEA">
        <w:rPr>
          <w:rFonts w:ascii="Tw Cen MT" w:hAnsi="Tw Cen MT" w:cs="Arial"/>
          <w:sz w:val="20"/>
          <w:szCs w:val="18"/>
        </w:rPr>
        <w:t>PERSONAL PERMANENTE A DICIEMBRE DE 2012</w:t>
      </w:r>
    </w:p>
    <w:p w:rsidR="00194DEA" w:rsidRDefault="00194DEA" w:rsidP="00194DEA">
      <w:pPr>
        <w:spacing w:line="360" w:lineRule="auto"/>
        <w:ind w:right="-5"/>
        <w:jc w:val="both"/>
        <w:rPr>
          <w:rFonts w:ascii="Utsaah" w:eastAsia="Meiryo" w:hAnsi="Utsaah" w:cs="Utsaah"/>
        </w:rPr>
      </w:pPr>
      <w:r>
        <w:rPr>
          <w:noProof/>
          <w:lang w:eastAsia="es-SV"/>
        </w:rPr>
        <w:drawing>
          <wp:anchor distT="0" distB="0" distL="114300" distR="114300" simplePos="0" relativeHeight="251683328" behindDoc="1" locked="0" layoutInCell="1" allowOverlap="1" wp14:anchorId="02471E3A" wp14:editId="7D5F3770">
            <wp:simplePos x="0" y="0"/>
            <wp:positionH relativeFrom="column">
              <wp:posOffset>943610</wp:posOffset>
            </wp:positionH>
            <wp:positionV relativeFrom="paragraph">
              <wp:posOffset>135255</wp:posOffset>
            </wp:positionV>
            <wp:extent cx="4248150" cy="2390775"/>
            <wp:effectExtent l="0" t="0" r="19050" b="9525"/>
            <wp:wrapNone/>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194DEA" w:rsidRPr="00194DEA" w:rsidRDefault="00194DEA" w:rsidP="00194DEA">
      <w:pPr>
        <w:ind w:right="-6"/>
        <w:jc w:val="both"/>
        <w:rPr>
          <w:rFonts w:ascii="Maiandra GD" w:hAnsi="Maiandra GD" w:cs="Arial"/>
          <w:sz w:val="20"/>
          <w:szCs w:val="20"/>
        </w:rPr>
      </w:pPr>
      <w:r w:rsidRPr="00194DEA">
        <w:rPr>
          <w:rFonts w:ascii="Maiandra GD" w:hAnsi="Maiandra GD" w:cs="Arial"/>
          <w:sz w:val="20"/>
          <w:szCs w:val="20"/>
        </w:rPr>
        <w:t>Según el cargo que desempeñan en la institución, el personal permanente se clasi</w:t>
      </w:r>
      <w:r w:rsidR="00C248C0">
        <w:rPr>
          <w:rFonts w:ascii="Maiandra GD" w:hAnsi="Maiandra GD" w:cs="Arial"/>
          <w:sz w:val="20"/>
          <w:szCs w:val="20"/>
        </w:rPr>
        <w:t>fica de la siguiente forma: 30 ejecutivos, 198 jefes i</w:t>
      </w:r>
      <w:r w:rsidRPr="00194DEA">
        <w:rPr>
          <w:rFonts w:ascii="Maiandra GD" w:hAnsi="Maiandra GD" w:cs="Arial"/>
          <w:sz w:val="20"/>
          <w:szCs w:val="20"/>
        </w:rPr>
        <w:t xml:space="preserve">ntermedios, 307 </w:t>
      </w:r>
      <w:r w:rsidR="00C248C0">
        <w:rPr>
          <w:rFonts w:ascii="Maiandra GD" w:hAnsi="Maiandra GD" w:cs="Arial"/>
          <w:sz w:val="20"/>
          <w:szCs w:val="20"/>
        </w:rPr>
        <w:t>profesionales y técnicos,  1,281 en administración y servicios, 2,117 en operación y m</w:t>
      </w:r>
      <w:r w:rsidRPr="00194DEA">
        <w:rPr>
          <w:rFonts w:ascii="Maiandra GD" w:hAnsi="Maiandra GD" w:cs="Arial"/>
          <w:sz w:val="20"/>
          <w:szCs w:val="20"/>
        </w:rPr>
        <w:t xml:space="preserve">antenimiento. </w:t>
      </w:r>
    </w:p>
    <w:p w:rsidR="00194DEA" w:rsidRPr="00194DEA" w:rsidRDefault="00194DEA" w:rsidP="00194DEA">
      <w:pPr>
        <w:ind w:right="-6"/>
        <w:jc w:val="both"/>
        <w:rPr>
          <w:rFonts w:ascii="Maiandra GD" w:hAnsi="Maiandra GD" w:cs="Arial"/>
          <w:sz w:val="20"/>
          <w:szCs w:val="20"/>
        </w:rPr>
      </w:pPr>
    </w:p>
    <w:p w:rsidR="00194DEA" w:rsidRPr="00194DEA" w:rsidRDefault="00C248C0" w:rsidP="00194DEA">
      <w:pPr>
        <w:ind w:right="-6"/>
        <w:jc w:val="both"/>
        <w:rPr>
          <w:rFonts w:ascii="Maiandra GD" w:hAnsi="Maiandra GD" w:cs="Arial"/>
          <w:sz w:val="20"/>
          <w:szCs w:val="20"/>
        </w:rPr>
      </w:pPr>
      <w:r>
        <w:rPr>
          <w:rFonts w:ascii="Maiandra GD" w:hAnsi="Maiandra GD" w:cs="Arial"/>
          <w:sz w:val="20"/>
          <w:szCs w:val="20"/>
        </w:rPr>
        <w:t>En la g</w:t>
      </w:r>
      <w:r w:rsidR="00194DEA" w:rsidRPr="00194DEA">
        <w:rPr>
          <w:rFonts w:ascii="Maiandra GD" w:hAnsi="Maiandra GD" w:cs="Arial"/>
          <w:sz w:val="20"/>
          <w:szCs w:val="20"/>
        </w:rPr>
        <w:t xml:space="preserve">ráfica No. 14 se muestra el personal permanente según el cargo genérico. </w:t>
      </w: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jc w:val="center"/>
        <w:rPr>
          <w:rFonts w:ascii="Tw Cen MT" w:hAnsi="Tw Cen MT" w:cs="Arial"/>
          <w:b/>
          <w:sz w:val="22"/>
          <w:szCs w:val="20"/>
        </w:rPr>
      </w:pPr>
      <w:r w:rsidRPr="00194DEA">
        <w:rPr>
          <w:rFonts w:ascii="Tw Cen MT" w:hAnsi="Tw Cen MT" w:cs="Arial"/>
          <w:b/>
          <w:sz w:val="22"/>
          <w:szCs w:val="20"/>
        </w:rPr>
        <w:t>GRÁFICA No. 14</w:t>
      </w:r>
    </w:p>
    <w:p w:rsidR="00194DEA" w:rsidRPr="00194DEA" w:rsidRDefault="00194DEA" w:rsidP="00194DEA">
      <w:pPr>
        <w:jc w:val="center"/>
        <w:rPr>
          <w:rFonts w:ascii="Tw Cen MT" w:hAnsi="Tw Cen MT" w:cs="Arial"/>
          <w:sz w:val="20"/>
          <w:szCs w:val="20"/>
        </w:rPr>
      </w:pPr>
      <w:r w:rsidRPr="00194DEA">
        <w:rPr>
          <w:rFonts w:ascii="Tw Cen MT" w:hAnsi="Tw Cen MT" w:cs="Arial"/>
          <w:sz w:val="20"/>
          <w:szCs w:val="20"/>
        </w:rPr>
        <w:t>PERSONAL PERMANENTE SEGÚN CARGO, AÑO 2012</w:t>
      </w:r>
    </w:p>
    <w:p w:rsidR="00194DEA" w:rsidRDefault="00194DEA" w:rsidP="00194DEA">
      <w:pPr>
        <w:jc w:val="center"/>
        <w:rPr>
          <w:rFonts w:ascii="Tw Cen MT" w:hAnsi="Tw Cen MT" w:cs="Arial"/>
          <w:szCs w:val="18"/>
        </w:rPr>
      </w:pPr>
    </w:p>
    <w:p w:rsidR="00194DEA" w:rsidRPr="00283420" w:rsidRDefault="0019524D" w:rsidP="00194DEA">
      <w:pPr>
        <w:jc w:val="center"/>
        <w:rPr>
          <w:rFonts w:ascii="Tw Cen MT" w:hAnsi="Tw Cen MT" w:cs="Arial"/>
          <w:szCs w:val="18"/>
        </w:rPr>
      </w:pPr>
      <w:r>
        <w:rPr>
          <w:noProof/>
          <w:lang w:eastAsia="es-SV"/>
        </w:rPr>
        <w:drawing>
          <wp:anchor distT="0" distB="0" distL="114300" distR="114300" simplePos="0" relativeHeight="251730432" behindDoc="1" locked="0" layoutInCell="1" allowOverlap="1" wp14:anchorId="48DEAF83" wp14:editId="22000DAF">
            <wp:simplePos x="0" y="0"/>
            <wp:positionH relativeFrom="column">
              <wp:posOffset>915035</wp:posOffset>
            </wp:positionH>
            <wp:positionV relativeFrom="paragraph">
              <wp:posOffset>124460</wp:posOffset>
            </wp:positionV>
            <wp:extent cx="4241800" cy="2392045"/>
            <wp:effectExtent l="0" t="0" r="25400" b="27305"/>
            <wp:wrapNone/>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rsidR="00194DEA" w:rsidRDefault="00194DEA" w:rsidP="00194DEA">
      <w:pPr>
        <w:spacing w:line="360" w:lineRule="auto"/>
        <w:ind w:right="-5"/>
        <w:jc w:val="center"/>
        <w:rPr>
          <w:rFonts w:ascii="Utsaah" w:eastAsia="Meiryo" w:hAnsi="Utsaah" w:cs="Utsaah"/>
        </w:rPr>
      </w:pPr>
    </w:p>
    <w:p w:rsidR="0019524D" w:rsidRDefault="0019524D" w:rsidP="00194DEA">
      <w:pPr>
        <w:spacing w:line="360" w:lineRule="auto"/>
        <w:ind w:right="-5"/>
        <w:jc w:val="center"/>
        <w:rPr>
          <w:rFonts w:ascii="Utsaah" w:eastAsia="Meiryo" w:hAnsi="Utsaah" w:cs="Utsaah"/>
        </w:rPr>
      </w:pPr>
    </w:p>
    <w:p w:rsidR="0019524D" w:rsidRDefault="0019524D" w:rsidP="00194DEA">
      <w:pPr>
        <w:spacing w:line="360" w:lineRule="auto"/>
        <w:ind w:right="-5"/>
        <w:jc w:val="center"/>
        <w:rPr>
          <w:rFonts w:ascii="Utsaah" w:eastAsia="Meiryo" w:hAnsi="Utsaah" w:cs="Utsaah"/>
        </w:rPr>
      </w:pPr>
    </w:p>
    <w:p w:rsidR="0019524D" w:rsidRDefault="0019524D" w:rsidP="00194DEA">
      <w:pPr>
        <w:spacing w:line="360" w:lineRule="auto"/>
        <w:ind w:right="-5"/>
        <w:jc w:val="center"/>
        <w:rPr>
          <w:rFonts w:ascii="Utsaah" w:eastAsia="Meiryo" w:hAnsi="Utsaah" w:cs="Utsaah"/>
        </w:rPr>
      </w:pPr>
    </w:p>
    <w:p w:rsidR="0019524D" w:rsidRDefault="0019524D" w:rsidP="00194DEA">
      <w:pPr>
        <w:spacing w:line="360" w:lineRule="auto"/>
        <w:ind w:right="-5"/>
        <w:jc w:val="center"/>
        <w:rPr>
          <w:rFonts w:ascii="Utsaah" w:eastAsia="Meiryo" w:hAnsi="Utsaah" w:cs="Utsaah"/>
        </w:rPr>
      </w:pPr>
    </w:p>
    <w:p w:rsidR="0019524D" w:rsidRDefault="0019524D" w:rsidP="00194DEA">
      <w:pPr>
        <w:spacing w:line="360" w:lineRule="auto"/>
        <w:ind w:right="-5"/>
        <w:jc w:val="center"/>
        <w:rPr>
          <w:rFonts w:ascii="Utsaah" w:eastAsia="Meiryo" w:hAnsi="Utsaah" w:cs="Utsaah"/>
        </w:rPr>
      </w:pPr>
    </w:p>
    <w:p w:rsidR="0019524D" w:rsidRDefault="0019524D" w:rsidP="00194DEA">
      <w:pPr>
        <w:spacing w:line="360" w:lineRule="auto"/>
        <w:ind w:right="-5"/>
        <w:jc w:val="center"/>
        <w:rPr>
          <w:rFonts w:ascii="Utsaah" w:eastAsia="Meiryo" w:hAnsi="Utsaah" w:cs="Utsaah"/>
        </w:rPr>
      </w:pPr>
    </w:p>
    <w:p w:rsidR="00194DEA" w:rsidRDefault="00194DEA" w:rsidP="007737A0">
      <w:pPr>
        <w:spacing w:line="360" w:lineRule="auto"/>
        <w:ind w:right="-5"/>
        <w:rPr>
          <w:rFonts w:ascii="Utsaah" w:eastAsia="Meiryo" w:hAnsi="Utsaah" w:cs="Utsaah"/>
        </w:rPr>
      </w:pPr>
    </w:p>
    <w:p w:rsidR="00194DEA" w:rsidRPr="00BC2019" w:rsidRDefault="00194DEA" w:rsidP="00194DEA">
      <w:pPr>
        <w:spacing w:line="360" w:lineRule="auto"/>
        <w:ind w:right="-5"/>
        <w:jc w:val="both"/>
        <w:rPr>
          <w:rFonts w:ascii="Utsaah" w:eastAsia="Meiryo" w:hAnsi="Utsaah" w:cs="Utsaah"/>
        </w:rPr>
      </w:pPr>
    </w:p>
    <w:p w:rsidR="00191FD9" w:rsidRDefault="00191FD9" w:rsidP="00194DEA">
      <w:pPr>
        <w:ind w:right="-6"/>
        <w:jc w:val="both"/>
        <w:rPr>
          <w:rFonts w:ascii="Maiandra GD" w:hAnsi="Maiandra GD" w:cs="Arial"/>
          <w:sz w:val="20"/>
          <w:szCs w:val="18"/>
        </w:rPr>
      </w:pPr>
    </w:p>
    <w:p w:rsidR="00194DEA" w:rsidRPr="00FB20E1" w:rsidRDefault="00FB20E1" w:rsidP="00194DEA">
      <w:pPr>
        <w:ind w:right="-6"/>
        <w:jc w:val="both"/>
        <w:rPr>
          <w:rFonts w:ascii="Maiandra GD" w:hAnsi="Maiandra GD" w:cs="Arial"/>
          <w:sz w:val="20"/>
          <w:szCs w:val="18"/>
        </w:rPr>
      </w:pPr>
      <w:r w:rsidRPr="00FB20E1">
        <w:rPr>
          <w:rFonts w:ascii="Maiandra GD" w:hAnsi="Maiandra GD" w:cs="Arial"/>
          <w:sz w:val="20"/>
          <w:szCs w:val="18"/>
        </w:rPr>
        <w:t>La relación del número de empleados por cada 1,000 conexiones es un indicador básico de eficiencia del rendimiento de los trabajadores en el desempeño de sus funciones 5_/, a diciembre de 2012 fue de 5 empl</w:t>
      </w:r>
      <w:r w:rsidR="005902E4">
        <w:rPr>
          <w:rFonts w:ascii="Maiandra GD" w:hAnsi="Maiandra GD" w:cs="Arial"/>
          <w:sz w:val="20"/>
          <w:szCs w:val="18"/>
        </w:rPr>
        <w:t>eados por cada 1,000 conexiones</w:t>
      </w:r>
      <w:r w:rsidR="00C248C0">
        <w:rPr>
          <w:rFonts w:ascii="Maiandra GD" w:hAnsi="Maiandra GD" w:cs="Arial"/>
          <w:sz w:val="20"/>
          <w:szCs w:val="18"/>
        </w:rPr>
        <w:t xml:space="preserve"> (Ver g</w:t>
      </w:r>
      <w:r w:rsidRPr="00FB20E1">
        <w:rPr>
          <w:rFonts w:ascii="Maiandra GD" w:hAnsi="Maiandra GD" w:cs="Arial"/>
          <w:sz w:val="20"/>
          <w:szCs w:val="18"/>
        </w:rPr>
        <w:t>ráfica No. 15).</w:t>
      </w:r>
    </w:p>
    <w:p w:rsidR="00194DEA" w:rsidRPr="00FB20E1" w:rsidRDefault="00194DEA" w:rsidP="00194DEA">
      <w:pPr>
        <w:ind w:right="-6"/>
        <w:jc w:val="both"/>
        <w:rPr>
          <w:rFonts w:ascii="Maiandra GD" w:hAnsi="Maiandra GD" w:cs="Arial"/>
          <w:sz w:val="20"/>
          <w:szCs w:val="18"/>
        </w:rPr>
      </w:pPr>
    </w:p>
    <w:p w:rsidR="00194DEA" w:rsidRPr="00653516" w:rsidRDefault="00194DEA" w:rsidP="007737A0">
      <w:pPr>
        <w:jc w:val="both"/>
        <w:rPr>
          <w:rFonts w:ascii="Utsaah" w:eastAsia="Meiryo" w:hAnsi="Utsaah" w:cs="Utsaah"/>
          <w:color w:val="A6A6A6" w:themeColor="background1" w:themeShade="A6"/>
          <w:sz w:val="20"/>
        </w:rPr>
      </w:pPr>
      <w:r w:rsidRPr="007737A0">
        <w:rPr>
          <w:rFonts w:ascii="Maiandra GD" w:hAnsi="Maiandra GD" w:cs="Arial"/>
          <w:sz w:val="16"/>
          <w:szCs w:val="20"/>
        </w:rPr>
        <w:t xml:space="preserve">5_/  Indicador de cálculo de gestión versión 1.5 del SIGMA lite (IWA-ITA-UPV), el cual resulta de dividir el número total de empleados de la Institución entre el número total de acometidas.    </w:t>
      </w:r>
      <w:r w:rsidRPr="007737A0">
        <w:rPr>
          <w:rFonts w:ascii="Maiandra GD" w:hAnsi="Maiandra GD" w:cs="Arial"/>
          <w:sz w:val="16"/>
          <w:szCs w:val="20"/>
        </w:rPr>
        <w:tab/>
      </w:r>
      <w:r w:rsidRPr="00653516">
        <w:rPr>
          <w:rFonts w:ascii="Utsaah" w:eastAsia="Meiryo" w:hAnsi="Utsaah" w:cs="Utsaah"/>
          <w:color w:val="A6A6A6" w:themeColor="background1" w:themeShade="A6"/>
          <w:sz w:val="20"/>
        </w:rPr>
        <w:tab/>
      </w:r>
    </w:p>
    <w:p w:rsidR="004F3CC8" w:rsidRDefault="004F3CC8" w:rsidP="00194DEA">
      <w:pPr>
        <w:jc w:val="center"/>
        <w:rPr>
          <w:rFonts w:ascii="Tw Cen MT" w:hAnsi="Tw Cen MT" w:cs="Arial"/>
          <w:b/>
          <w:sz w:val="22"/>
          <w:szCs w:val="18"/>
        </w:rPr>
      </w:pPr>
    </w:p>
    <w:p w:rsidR="00194DEA" w:rsidRPr="00FB20E1" w:rsidRDefault="00194DEA" w:rsidP="00194DEA">
      <w:pPr>
        <w:jc w:val="center"/>
        <w:rPr>
          <w:rFonts w:ascii="Tw Cen MT" w:hAnsi="Tw Cen MT" w:cs="Arial"/>
          <w:b/>
          <w:sz w:val="22"/>
          <w:szCs w:val="18"/>
        </w:rPr>
      </w:pPr>
      <w:r w:rsidRPr="00FB20E1">
        <w:rPr>
          <w:rFonts w:ascii="Tw Cen MT" w:hAnsi="Tw Cen MT" w:cs="Arial"/>
          <w:b/>
          <w:sz w:val="22"/>
          <w:szCs w:val="18"/>
        </w:rPr>
        <w:lastRenderedPageBreak/>
        <w:t>GRÁFICA No. 15</w:t>
      </w:r>
    </w:p>
    <w:p w:rsidR="00194DEA" w:rsidRPr="00FB20E1" w:rsidRDefault="00194DEA" w:rsidP="00194DEA">
      <w:pPr>
        <w:jc w:val="center"/>
        <w:rPr>
          <w:rFonts w:ascii="Tw Cen MT" w:hAnsi="Tw Cen MT" w:cs="Arial"/>
          <w:sz w:val="20"/>
          <w:szCs w:val="18"/>
        </w:rPr>
      </w:pPr>
      <w:r w:rsidRPr="00FB20E1">
        <w:rPr>
          <w:rFonts w:ascii="Tw Cen MT" w:hAnsi="Tw Cen MT" w:cs="Arial"/>
          <w:sz w:val="20"/>
          <w:szCs w:val="18"/>
        </w:rPr>
        <w:t>NÚMERO DE EMPLEADOS POR CADA 1,000 CONEXIONES</w:t>
      </w:r>
    </w:p>
    <w:p w:rsidR="00194DEA" w:rsidRPr="00FB20E1" w:rsidRDefault="00194DEA" w:rsidP="00194DEA">
      <w:pPr>
        <w:jc w:val="center"/>
        <w:rPr>
          <w:rFonts w:ascii="Utsaah" w:eastAsia="Meiryo" w:hAnsi="Utsaah" w:cs="Utsaah"/>
          <w:sz w:val="20"/>
        </w:rPr>
      </w:pPr>
      <w:r w:rsidRPr="00FB20E1">
        <w:rPr>
          <w:rFonts w:ascii="Tw Cen MT" w:hAnsi="Tw Cen MT" w:cs="Arial"/>
          <w:sz w:val="20"/>
          <w:szCs w:val="18"/>
        </w:rPr>
        <w:t>AÑO 2012</w:t>
      </w:r>
    </w:p>
    <w:p w:rsidR="00194DEA" w:rsidRPr="00D6028E" w:rsidRDefault="00194DEA" w:rsidP="00194DEA">
      <w:pPr>
        <w:jc w:val="center"/>
        <w:rPr>
          <w:rFonts w:ascii="Utsaah" w:eastAsia="Meiryo" w:hAnsi="Utsaah" w:cs="Utsaah"/>
          <w:highlight w:val="yellow"/>
        </w:rPr>
      </w:pPr>
    </w:p>
    <w:p w:rsidR="00194DEA" w:rsidRPr="00BC2019" w:rsidRDefault="0019524D" w:rsidP="00194DEA">
      <w:pPr>
        <w:spacing w:line="336" w:lineRule="auto"/>
        <w:ind w:right="-5"/>
        <w:jc w:val="both"/>
        <w:rPr>
          <w:rFonts w:ascii="Utsaah" w:eastAsia="Meiryo" w:hAnsi="Utsaah" w:cs="Utsaah"/>
        </w:rPr>
      </w:pPr>
      <w:r>
        <w:rPr>
          <w:noProof/>
          <w:lang w:eastAsia="es-SV"/>
        </w:rPr>
        <w:drawing>
          <wp:anchor distT="0" distB="0" distL="114300" distR="114300" simplePos="0" relativeHeight="251729408" behindDoc="1" locked="0" layoutInCell="1" allowOverlap="1" wp14:anchorId="7719A4EC" wp14:editId="2DD8F456">
            <wp:simplePos x="0" y="0"/>
            <wp:positionH relativeFrom="column">
              <wp:posOffset>1099820</wp:posOffset>
            </wp:positionH>
            <wp:positionV relativeFrom="paragraph">
              <wp:posOffset>36195</wp:posOffset>
            </wp:positionV>
            <wp:extent cx="4241800" cy="2360295"/>
            <wp:effectExtent l="0" t="0" r="25400" b="20955"/>
            <wp:wrapNone/>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rsidR="00194DEA" w:rsidRPr="00BC2019" w:rsidRDefault="00194DEA" w:rsidP="00194DEA">
      <w:pPr>
        <w:spacing w:line="336" w:lineRule="auto"/>
        <w:ind w:right="-5"/>
        <w:jc w:val="both"/>
        <w:rPr>
          <w:rFonts w:ascii="Utsaah" w:eastAsia="Meiryo" w:hAnsi="Utsaah" w:cs="Utsaah"/>
        </w:rPr>
      </w:pPr>
    </w:p>
    <w:p w:rsidR="00194DEA" w:rsidRPr="00BC2019" w:rsidRDefault="00194DEA" w:rsidP="00194DEA">
      <w:pPr>
        <w:spacing w:line="336" w:lineRule="auto"/>
        <w:ind w:right="-5"/>
        <w:jc w:val="both"/>
        <w:rPr>
          <w:rFonts w:ascii="Utsaah" w:eastAsia="Meiryo" w:hAnsi="Utsaah" w:cs="Utsaah"/>
        </w:rPr>
      </w:pPr>
    </w:p>
    <w:p w:rsidR="00194DEA" w:rsidRPr="00BC2019" w:rsidRDefault="00194DEA" w:rsidP="00194DEA">
      <w:pPr>
        <w:spacing w:line="336" w:lineRule="auto"/>
        <w:ind w:right="-5"/>
        <w:jc w:val="both"/>
        <w:rPr>
          <w:rFonts w:ascii="Utsaah" w:eastAsia="Meiryo" w:hAnsi="Utsaah" w:cs="Utsaah"/>
        </w:rPr>
      </w:pPr>
    </w:p>
    <w:p w:rsidR="00194DEA" w:rsidRPr="00BC2019" w:rsidRDefault="00194DEA" w:rsidP="00194DEA">
      <w:pPr>
        <w:spacing w:line="336" w:lineRule="auto"/>
        <w:ind w:right="-5"/>
        <w:jc w:val="both"/>
        <w:rPr>
          <w:rFonts w:ascii="Utsaah" w:eastAsia="Meiryo" w:hAnsi="Utsaah" w:cs="Utsaah"/>
        </w:rPr>
      </w:pPr>
    </w:p>
    <w:p w:rsidR="00194DEA" w:rsidRDefault="00194DEA" w:rsidP="00194DEA">
      <w:pPr>
        <w:spacing w:line="336" w:lineRule="auto"/>
        <w:ind w:right="-5"/>
        <w:jc w:val="both"/>
        <w:rPr>
          <w:rFonts w:ascii="Utsaah" w:eastAsia="Meiryo" w:hAnsi="Utsaah" w:cs="Utsaah"/>
        </w:rPr>
      </w:pPr>
    </w:p>
    <w:p w:rsidR="00194DEA" w:rsidRDefault="00194DEA" w:rsidP="00194DEA">
      <w:pPr>
        <w:spacing w:line="336" w:lineRule="auto"/>
        <w:ind w:right="-5"/>
        <w:jc w:val="both"/>
        <w:rPr>
          <w:rFonts w:ascii="Utsaah" w:eastAsia="Meiryo" w:hAnsi="Utsaah" w:cs="Utsaah"/>
        </w:rPr>
      </w:pPr>
    </w:p>
    <w:p w:rsidR="00194DEA" w:rsidRDefault="00194DEA" w:rsidP="00194DEA">
      <w:pPr>
        <w:spacing w:line="336" w:lineRule="auto"/>
        <w:ind w:right="-5"/>
        <w:jc w:val="both"/>
        <w:rPr>
          <w:rFonts w:ascii="Utsaah" w:eastAsia="Meiryo" w:hAnsi="Utsaah" w:cs="Utsaah"/>
        </w:rPr>
      </w:pPr>
    </w:p>
    <w:p w:rsidR="00194DEA" w:rsidRPr="00BC2019" w:rsidRDefault="00194DEA" w:rsidP="00194DEA">
      <w:pPr>
        <w:spacing w:line="336" w:lineRule="auto"/>
        <w:ind w:right="-5"/>
        <w:jc w:val="both"/>
        <w:rPr>
          <w:rFonts w:ascii="Utsaah" w:eastAsia="Meiryo" w:hAnsi="Utsaah" w:cs="Utsaah"/>
        </w:rPr>
      </w:pPr>
    </w:p>
    <w:p w:rsidR="00194DEA" w:rsidRPr="00BC2019" w:rsidRDefault="00194DEA" w:rsidP="00194DEA">
      <w:pPr>
        <w:spacing w:line="336" w:lineRule="auto"/>
        <w:ind w:right="-5"/>
        <w:jc w:val="both"/>
        <w:rPr>
          <w:rFonts w:ascii="Utsaah" w:eastAsia="Meiryo" w:hAnsi="Utsaah" w:cs="Utsaah"/>
        </w:rPr>
      </w:pPr>
    </w:p>
    <w:p w:rsidR="00194DEA" w:rsidRPr="00BC2019" w:rsidRDefault="00194DEA" w:rsidP="00194DEA">
      <w:pPr>
        <w:spacing w:line="360" w:lineRule="auto"/>
        <w:ind w:right="-5"/>
        <w:jc w:val="both"/>
        <w:rPr>
          <w:rFonts w:ascii="Utsaah" w:eastAsia="Meiryo" w:hAnsi="Utsaah" w:cs="Utsaah"/>
        </w:rPr>
      </w:pPr>
    </w:p>
    <w:p w:rsidR="00194DEA" w:rsidRPr="00194DEA" w:rsidRDefault="00194DEA" w:rsidP="00194DEA">
      <w:pPr>
        <w:ind w:right="-6"/>
        <w:jc w:val="both"/>
        <w:rPr>
          <w:rFonts w:ascii="Maiandra GD" w:hAnsi="Maiandra GD" w:cs="Arial"/>
          <w:sz w:val="20"/>
          <w:szCs w:val="20"/>
        </w:rPr>
      </w:pPr>
      <w:r w:rsidRPr="00194DEA">
        <w:rPr>
          <w:rFonts w:ascii="Maiandra GD" w:hAnsi="Maiandra GD" w:cs="Arial"/>
          <w:sz w:val="20"/>
          <w:szCs w:val="20"/>
        </w:rPr>
        <w:t>La ejecución y logro de metas reforzada por la capacitación del personal, ha sido determinante en el cumplimiento de la misión y objetivos estratégicos institucionales. Estos programas de capacitación, tienen como propósito facilitar el proceso de mejorar los servicios, modernizar la institución y alcanzar la autosuficiencia financiera. Durante el 2012, se realizaron 479 eventos de capacitac</w:t>
      </w:r>
      <w:r w:rsidR="00FA64AE">
        <w:rPr>
          <w:rFonts w:ascii="Maiandra GD" w:hAnsi="Maiandra GD" w:cs="Arial"/>
          <w:sz w:val="20"/>
          <w:szCs w:val="20"/>
        </w:rPr>
        <w:t>ión y formación en el país y 6</w:t>
      </w:r>
      <w:r w:rsidRPr="00194DEA">
        <w:rPr>
          <w:rFonts w:ascii="Maiandra GD" w:hAnsi="Maiandra GD" w:cs="Arial"/>
          <w:sz w:val="20"/>
          <w:szCs w:val="20"/>
        </w:rPr>
        <w:t xml:space="preserve"> eventos</w:t>
      </w:r>
      <w:r w:rsidR="00FA64AE">
        <w:rPr>
          <w:rFonts w:ascii="Maiandra GD" w:hAnsi="Maiandra GD" w:cs="Arial"/>
          <w:sz w:val="20"/>
          <w:szCs w:val="20"/>
        </w:rPr>
        <w:t xml:space="preserve"> especializados en el exterior.</w:t>
      </w:r>
    </w:p>
    <w:p w:rsidR="00194DEA" w:rsidRPr="00194DEA" w:rsidRDefault="00194DEA" w:rsidP="00194DEA">
      <w:pPr>
        <w:ind w:right="-6"/>
        <w:jc w:val="both"/>
        <w:rPr>
          <w:rFonts w:ascii="Maiandra GD" w:hAnsi="Maiandra GD" w:cs="Arial"/>
          <w:sz w:val="20"/>
          <w:szCs w:val="20"/>
        </w:rPr>
      </w:pPr>
    </w:p>
    <w:p w:rsidR="00194DEA" w:rsidRPr="00194DEA" w:rsidRDefault="00194DEA" w:rsidP="00194DEA">
      <w:pPr>
        <w:ind w:right="-6"/>
        <w:jc w:val="both"/>
        <w:rPr>
          <w:rFonts w:ascii="Maiandra GD" w:hAnsi="Maiandra GD" w:cs="Arial"/>
          <w:sz w:val="20"/>
          <w:szCs w:val="20"/>
        </w:rPr>
      </w:pPr>
      <w:r w:rsidRPr="00194DEA">
        <w:rPr>
          <w:rFonts w:ascii="Maiandra GD" w:hAnsi="Maiandra GD" w:cs="Arial"/>
          <w:sz w:val="20"/>
          <w:szCs w:val="20"/>
        </w:rPr>
        <w:t xml:space="preserve">Durante el ejercicio que se informa, la capacitación se orientó principalmente al personal profesional, técnico, administrativo, servicios, operativo y mantenimiento, en ámbitos relacionados directamente </w:t>
      </w:r>
      <w:r w:rsidR="00C248C0">
        <w:rPr>
          <w:rFonts w:ascii="Maiandra GD" w:hAnsi="Maiandra GD" w:cs="Arial"/>
          <w:sz w:val="20"/>
          <w:szCs w:val="20"/>
        </w:rPr>
        <w:t>con temas y áreas específicas: T</w:t>
      </w:r>
      <w:r w:rsidRPr="00194DEA">
        <w:rPr>
          <w:rFonts w:ascii="Maiandra GD" w:hAnsi="Maiandra GD" w:cs="Arial"/>
          <w:sz w:val="20"/>
          <w:szCs w:val="20"/>
        </w:rPr>
        <w:t>écnico-operativo, Servicio al Cliente, Informática y otros.</w:t>
      </w:r>
    </w:p>
    <w:p w:rsidR="00194DEA" w:rsidRPr="00194DEA" w:rsidRDefault="00194DEA" w:rsidP="00194DEA">
      <w:pPr>
        <w:pStyle w:val="Textodebloque"/>
        <w:spacing w:line="240" w:lineRule="auto"/>
        <w:ind w:left="0" w:right="-6"/>
        <w:rPr>
          <w:rFonts w:ascii="Maiandra GD" w:hAnsi="Maiandra GD" w:cs="Arial"/>
          <w:i w:val="0"/>
          <w:color w:val="auto"/>
          <w:sz w:val="20"/>
          <w:lang w:val="es-SV"/>
        </w:rPr>
      </w:pPr>
    </w:p>
    <w:p w:rsidR="00194DEA" w:rsidRPr="00194DEA" w:rsidRDefault="00194DEA" w:rsidP="00194DEA">
      <w:pPr>
        <w:pStyle w:val="Textodebloque"/>
        <w:spacing w:line="240" w:lineRule="auto"/>
        <w:ind w:left="0" w:right="-6"/>
        <w:rPr>
          <w:rFonts w:ascii="Maiandra GD" w:hAnsi="Maiandra GD" w:cs="Arial"/>
          <w:i w:val="0"/>
          <w:color w:val="auto"/>
          <w:sz w:val="20"/>
          <w:lang w:val="es-SV"/>
        </w:rPr>
      </w:pPr>
      <w:r w:rsidRPr="00194DEA">
        <w:rPr>
          <w:rFonts w:ascii="Maiandra GD" w:hAnsi="Maiandra GD" w:cs="Arial"/>
          <w:i w:val="0"/>
          <w:color w:val="auto"/>
          <w:sz w:val="20"/>
          <w:lang w:val="es-SV"/>
        </w:rPr>
        <w:t>Como parte de las prestaciones a los empleados de la institución, las clínicas médicas empresariales del Instituto Salvadoreño del Seguro Social (ISSS) instaladas en las Regiones Metropolitana, Central, Occidental, Orienta</w:t>
      </w:r>
      <w:r w:rsidR="00C248C0">
        <w:rPr>
          <w:rFonts w:ascii="Maiandra GD" w:hAnsi="Maiandra GD" w:cs="Arial"/>
          <w:i w:val="0"/>
          <w:color w:val="auto"/>
          <w:sz w:val="20"/>
          <w:lang w:val="es-SV"/>
        </w:rPr>
        <w:t>l</w:t>
      </w:r>
      <w:r w:rsidRPr="00194DEA">
        <w:rPr>
          <w:rFonts w:ascii="Maiandra GD" w:hAnsi="Maiandra GD" w:cs="Arial"/>
          <w:i w:val="0"/>
          <w:color w:val="auto"/>
          <w:sz w:val="20"/>
          <w:lang w:val="es-SV"/>
        </w:rPr>
        <w:t xml:space="preserve"> y Edificio Administrativo, atendieron  un </w:t>
      </w:r>
      <w:r w:rsidR="000513D1">
        <w:rPr>
          <w:rFonts w:ascii="Maiandra GD" w:hAnsi="Maiandra GD" w:cs="Arial"/>
          <w:i w:val="0"/>
          <w:color w:val="auto"/>
          <w:sz w:val="20"/>
          <w:lang w:val="es-SV"/>
        </w:rPr>
        <w:t>total de 17</w:t>
      </w:r>
      <w:r w:rsidRPr="00194DEA">
        <w:rPr>
          <w:rFonts w:ascii="Maiandra GD" w:hAnsi="Maiandra GD" w:cs="Arial"/>
          <w:i w:val="0"/>
          <w:color w:val="auto"/>
          <w:sz w:val="20"/>
          <w:lang w:val="es-SV"/>
        </w:rPr>
        <w:t>,</w:t>
      </w:r>
      <w:r w:rsidR="000513D1">
        <w:rPr>
          <w:rFonts w:ascii="Maiandra GD" w:hAnsi="Maiandra GD" w:cs="Arial"/>
          <w:i w:val="0"/>
          <w:color w:val="auto"/>
          <w:sz w:val="20"/>
          <w:lang w:val="es-SV"/>
        </w:rPr>
        <w:t>967</w:t>
      </w:r>
      <w:r w:rsidRPr="00194DEA">
        <w:rPr>
          <w:rFonts w:ascii="Maiandra GD" w:hAnsi="Maiandra GD" w:cs="Arial"/>
          <w:i w:val="0"/>
          <w:color w:val="auto"/>
          <w:sz w:val="20"/>
          <w:lang w:val="es-SV"/>
        </w:rPr>
        <w:t xml:space="preserve"> personas que consultaron dichas clínicas. </w:t>
      </w:r>
    </w:p>
    <w:p w:rsidR="00194DEA" w:rsidRPr="00194DEA" w:rsidRDefault="00194DEA" w:rsidP="00194DEA">
      <w:pPr>
        <w:pStyle w:val="Textodebloque"/>
        <w:spacing w:line="240" w:lineRule="auto"/>
        <w:ind w:left="0" w:right="-6"/>
        <w:rPr>
          <w:rFonts w:ascii="Maiandra GD" w:hAnsi="Maiandra GD" w:cs="Arial"/>
          <w:i w:val="0"/>
          <w:color w:val="auto"/>
          <w:sz w:val="20"/>
          <w:lang w:val="es-SV"/>
        </w:rPr>
      </w:pPr>
    </w:p>
    <w:p w:rsidR="00194DEA" w:rsidRPr="00194DEA" w:rsidRDefault="000513D1" w:rsidP="00194DEA">
      <w:pPr>
        <w:pStyle w:val="Textodebloque"/>
        <w:spacing w:line="240" w:lineRule="auto"/>
        <w:ind w:left="0" w:right="-6"/>
        <w:rPr>
          <w:rFonts w:ascii="Maiandra GD" w:hAnsi="Maiandra GD" w:cs="Arial"/>
          <w:i w:val="0"/>
          <w:color w:val="auto"/>
          <w:sz w:val="20"/>
          <w:lang w:val="es-SV"/>
        </w:rPr>
      </w:pPr>
      <w:r>
        <w:rPr>
          <w:rFonts w:ascii="Maiandra GD" w:hAnsi="Maiandra GD" w:cs="Arial"/>
          <w:i w:val="0"/>
          <w:color w:val="auto"/>
          <w:sz w:val="20"/>
          <w:lang w:val="es-SV"/>
        </w:rPr>
        <w:t>Del total de consultas, 15</w:t>
      </w:r>
      <w:r w:rsidR="00194DEA" w:rsidRPr="00194DEA">
        <w:rPr>
          <w:rFonts w:ascii="Maiandra GD" w:hAnsi="Maiandra GD" w:cs="Arial"/>
          <w:i w:val="0"/>
          <w:color w:val="auto"/>
          <w:sz w:val="20"/>
          <w:lang w:val="es-SV"/>
        </w:rPr>
        <w:t>,</w:t>
      </w:r>
      <w:r>
        <w:rPr>
          <w:rFonts w:ascii="Maiandra GD" w:hAnsi="Maiandra GD" w:cs="Arial"/>
          <w:i w:val="0"/>
          <w:color w:val="auto"/>
          <w:sz w:val="20"/>
          <w:lang w:val="es-SV"/>
        </w:rPr>
        <w:t>654</w:t>
      </w:r>
      <w:r w:rsidR="00194DEA" w:rsidRPr="00194DEA">
        <w:rPr>
          <w:rFonts w:ascii="Maiandra GD" w:hAnsi="Maiandra GD" w:cs="Arial"/>
          <w:i w:val="0"/>
          <w:color w:val="auto"/>
          <w:sz w:val="20"/>
          <w:lang w:val="es-SV"/>
        </w:rPr>
        <w:t xml:space="preserve"> fueron consultas generales para empleados y padres de los mismos y 2,3</w:t>
      </w:r>
      <w:r>
        <w:rPr>
          <w:rFonts w:ascii="Maiandra GD" w:hAnsi="Maiandra GD" w:cs="Arial"/>
          <w:i w:val="0"/>
          <w:color w:val="auto"/>
          <w:sz w:val="20"/>
          <w:lang w:val="es-SV"/>
        </w:rPr>
        <w:t>13</w:t>
      </w:r>
      <w:r w:rsidR="00194DEA" w:rsidRPr="00194DEA">
        <w:rPr>
          <w:rFonts w:ascii="Maiandra GD" w:hAnsi="Maiandra GD" w:cs="Arial"/>
          <w:i w:val="0"/>
          <w:color w:val="auto"/>
          <w:sz w:val="20"/>
          <w:lang w:val="es-SV"/>
        </w:rPr>
        <w:t xml:space="preserve"> consultas pediátricas para atender a los hijos de estos. Así también, se brindaron servicios de odontología en las clínicas odontológicas instaladas en las Regiones Metropolitana, Central, Occidental, Orienta</w:t>
      </w:r>
      <w:r w:rsidR="00707C05">
        <w:rPr>
          <w:rFonts w:ascii="Maiandra GD" w:hAnsi="Maiandra GD" w:cs="Arial"/>
          <w:i w:val="0"/>
          <w:color w:val="auto"/>
          <w:sz w:val="20"/>
          <w:lang w:val="es-SV"/>
        </w:rPr>
        <w:t>l</w:t>
      </w:r>
      <w:r w:rsidR="00194DEA" w:rsidRPr="00194DEA">
        <w:rPr>
          <w:rFonts w:ascii="Maiandra GD" w:hAnsi="Maiandra GD" w:cs="Arial"/>
          <w:i w:val="0"/>
          <w:color w:val="auto"/>
          <w:sz w:val="20"/>
          <w:lang w:val="es-SV"/>
        </w:rPr>
        <w:t xml:space="preserve"> y Edificio Administrativo; a partir de Julio del 2012, atendieron un total de 6,526 pacientes. Del total de consultas 3,910 fueron consultas para empleados; 805 para cónyuges; 1,537 para hijos de los trabajadores y 274 para padres de los mismos.</w:t>
      </w:r>
    </w:p>
    <w:p w:rsidR="00194DEA" w:rsidRPr="00194DEA" w:rsidRDefault="00194DEA" w:rsidP="00194DEA">
      <w:pPr>
        <w:pStyle w:val="Textodebloque"/>
        <w:spacing w:line="240" w:lineRule="auto"/>
        <w:ind w:left="0" w:right="-6"/>
        <w:rPr>
          <w:rFonts w:ascii="Maiandra GD" w:hAnsi="Maiandra GD" w:cs="Arial"/>
          <w:i w:val="0"/>
          <w:color w:val="auto"/>
          <w:sz w:val="20"/>
          <w:lang w:val="es-SV"/>
        </w:rPr>
      </w:pPr>
    </w:p>
    <w:p w:rsidR="00194DEA" w:rsidRDefault="00194DEA" w:rsidP="00194DEA">
      <w:pPr>
        <w:pStyle w:val="Textodebloque"/>
        <w:spacing w:line="240" w:lineRule="auto"/>
        <w:ind w:left="0" w:right="-6"/>
        <w:rPr>
          <w:rFonts w:ascii="Maiandra GD" w:hAnsi="Maiandra GD" w:cs="Arial"/>
          <w:i w:val="0"/>
          <w:sz w:val="20"/>
          <w:lang w:val="es-SV"/>
        </w:rPr>
      </w:pPr>
      <w:r w:rsidRPr="00194DEA">
        <w:rPr>
          <w:rFonts w:ascii="Maiandra GD" w:hAnsi="Maiandra GD" w:cs="Arial"/>
          <w:i w:val="0"/>
          <w:color w:val="auto"/>
          <w:sz w:val="20"/>
          <w:lang w:val="es-SV"/>
        </w:rPr>
        <w:t xml:space="preserve">Adicionalmente con la finalidad de lograr una mejor y eficiente atención de las y los trabajadores se implementan a nivel regional 10 ferias de salud integrales que incluyó toma de exámenes visuales, consultas odontológicas, citologías, exámenes de glucosa y aplicación de vacunas entre otras, saliendo beneficiados 3,400 trabajadores. </w:t>
      </w:r>
      <w:r w:rsidRPr="00194DEA">
        <w:rPr>
          <w:rFonts w:ascii="Maiandra GD" w:hAnsi="Maiandra GD" w:cs="Arial"/>
          <w:i w:val="0"/>
          <w:sz w:val="20"/>
          <w:lang w:val="es-SV"/>
        </w:rPr>
        <w:t>Así mismo se realizaron 10 charlas de educación bucal a nivel institucional, beneficiando a 328 empleados.</w:t>
      </w:r>
    </w:p>
    <w:p w:rsidR="00C248C0" w:rsidRPr="00194DEA" w:rsidRDefault="00C248C0" w:rsidP="00194DEA">
      <w:pPr>
        <w:pStyle w:val="Textodebloque"/>
        <w:spacing w:line="240" w:lineRule="auto"/>
        <w:ind w:left="0" w:right="-6"/>
        <w:rPr>
          <w:rFonts w:ascii="Maiandra GD" w:hAnsi="Maiandra GD" w:cs="Arial"/>
          <w:i w:val="0"/>
          <w:color w:val="auto"/>
          <w:sz w:val="20"/>
          <w:lang w:val="es-SV"/>
        </w:rPr>
      </w:pPr>
    </w:p>
    <w:p w:rsidR="00194DEA" w:rsidRPr="00194DEA" w:rsidRDefault="00194DEA" w:rsidP="00194DEA">
      <w:pPr>
        <w:ind w:right="-6"/>
        <w:jc w:val="both"/>
        <w:rPr>
          <w:rFonts w:ascii="Maiandra GD" w:hAnsi="Maiandra GD" w:cs="Arial"/>
          <w:sz w:val="20"/>
          <w:szCs w:val="20"/>
        </w:rPr>
      </w:pPr>
      <w:r w:rsidRPr="00194DEA">
        <w:rPr>
          <w:rFonts w:ascii="Maiandra GD" w:hAnsi="Maiandra GD" w:cs="Arial"/>
          <w:sz w:val="20"/>
          <w:szCs w:val="20"/>
        </w:rPr>
        <w:t xml:space="preserve">Además para dar cumplimiento con la </w:t>
      </w:r>
      <w:r w:rsidR="006F004E">
        <w:rPr>
          <w:rFonts w:ascii="Maiandra GD" w:hAnsi="Maiandra GD" w:cs="Arial"/>
          <w:sz w:val="20"/>
          <w:szCs w:val="20"/>
        </w:rPr>
        <w:t>“</w:t>
      </w:r>
      <w:r w:rsidRPr="00194DEA">
        <w:rPr>
          <w:rFonts w:ascii="Maiandra GD" w:hAnsi="Maiandra GD" w:cs="Arial"/>
          <w:sz w:val="20"/>
          <w:szCs w:val="20"/>
        </w:rPr>
        <w:t>Ley  General de Prevención de Riesgos en los Lugares de Trabajo</w:t>
      </w:r>
      <w:r w:rsidR="006F004E">
        <w:rPr>
          <w:rFonts w:ascii="Maiandra GD" w:hAnsi="Maiandra GD" w:cs="Arial"/>
          <w:sz w:val="20"/>
          <w:szCs w:val="20"/>
        </w:rPr>
        <w:t>”</w:t>
      </w:r>
      <w:r w:rsidRPr="00194DEA">
        <w:rPr>
          <w:rFonts w:ascii="Maiandra GD" w:hAnsi="Maiandra GD" w:cs="Arial"/>
          <w:sz w:val="20"/>
          <w:szCs w:val="20"/>
        </w:rPr>
        <w:t xml:space="preserve">, se ha integrado el Departamento de Seguridad y Bienestar Ocupacional, quien tiene la responsabilidad de velar por </w:t>
      </w:r>
      <w:r w:rsidR="006F004E">
        <w:rPr>
          <w:rFonts w:ascii="Maiandra GD" w:hAnsi="Maiandra GD" w:cs="Arial"/>
          <w:sz w:val="20"/>
          <w:szCs w:val="20"/>
        </w:rPr>
        <w:t>el cumplimiento de la referida l</w:t>
      </w:r>
      <w:r w:rsidRPr="00194DEA">
        <w:rPr>
          <w:rFonts w:ascii="Maiandra GD" w:hAnsi="Maiandra GD" w:cs="Arial"/>
          <w:sz w:val="20"/>
          <w:szCs w:val="20"/>
        </w:rPr>
        <w:t>ey. Por lo que se ha iniciado con la legalización de los Comités de Seguridad y Salud ante el Ministerio de Trabajo, así como la elaboración del Programa de Gestión de Prevención de Riesgos Ocupacionales, contando actualmente con 18 comités de seguridad y salud ocupacional.</w:t>
      </w:r>
    </w:p>
    <w:p w:rsidR="00194DEA" w:rsidRPr="00194DEA" w:rsidRDefault="00194DEA" w:rsidP="00194DEA">
      <w:pPr>
        <w:ind w:right="-6"/>
        <w:jc w:val="both"/>
        <w:rPr>
          <w:rFonts w:ascii="Maiandra GD" w:hAnsi="Maiandra GD" w:cs="Arial"/>
          <w:sz w:val="20"/>
          <w:szCs w:val="20"/>
        </w:rPr>
      </w:pPr>
    </w:p>
    <w:p w:rsidR="00194DEA" w:rsidRPr="00194DEA" w:rsidRDefault="00194DEA" w:rsidP="00194DEA">
      <w:pPr>
        <w:ind w:right="-6"/>
        <w:jc w:val="both"/>
        <w:rPr>
          <w:rFonts w:ascii="Maiandra GD" w:hAnsi="Maiandra GD" w:cs="Arial"/>
          <w:sz w:val="20"/>
          <w:szCs w:val="20"/>
        </w:rPr>
      </w:pPr>
      <w:r w:rsidRPr="00194DEA">
        <w:rPr>
          <w:rFonts w:ascii="Maiandra GD" w:hAnsi="Maiandra GD" w:cs="Arial"/>
          <w:sz w:val="20"/>
          <w:szCs w:val="20"/>
        </w:rPr>
        <w:t xml:space="preserve">Como prestación adicional todo el personal de la institución cuenta con un seguro de vida. En la misma lógica de las prestaciones laborales y como ayuda al presupuesto familiar, la institución suministra uniformes para el personal de campo y administrativo. Se tiene como política el fomentar los </w:t>
      </w:r>
      <w:r w:rsidR="006F004E" w:rsidRPr="00194DEA">
        <w:rPr>
          <w:rFonts w:ascii="Maiandra GD" w:hAnsi="Maiandra GD" w:cs="Arial"/>
          <w:sz w:val="20"/>
          <w:szCs w:val="20"/>
        </w:rPr>
        <w:t>agro mercados</w:t>
      </w:r>
      <w:r w:rsidRPr="00194DEA">
        <w:rPr>
          <w:rFonts w:ascii="Maiandra GD" w:hAnsi="Maiandra GD" w:cs="Arial"/>
          <w:sz w:val="20"/>
          <w:szCs w:val="20"/>
        </w:rPr>
        <w:t xml:space="preserve">, con el propósito de lograr un mayor beneficio en la economía de todos los empleados del Edificio Administrativo, proporcionándoles accesibilidad a una gran variedad de productos. </w:t>
      </w:r>
    </w:p>
    <w:p w:rsidR="00194DEA" w:rsidRPr="00194DEA" w:rsidRDefault="00194DEA" w:rsidP="00194DEA">
      <w:pPr>
        <w:ind w:right="-6"/>
        <w:jc w:val="both"/>
        <w:rPr>
          <w:rFonts w:ascii="Maiandra GD" w:hAnsi="Maiandra GD" w:cs="Arial"/>
          <w:sz w:val="20"/>
          <w:szCs w:val="20"/>
        </w:rPr>
      </w:pPr>
    </w:p>
    <w:p w:rsidR="00194DEA" w:rsidRPr="00194DEA" w:rsidRDefault="00194DEA" w:rsidP="00194DEA">
      <w:pPr>
        <w:ind w:right="-6"/>
        <w:jc w:val="both"/>
        <w:rPr>
          <w:rFonts w:ascii="Maiandra GD" w:hAnsi="Maiandra GD" w:cs="Arial"/>
          <w:sz w:val="20"/>
          <w:szCs w:val="20"/>
        </w:rPr>
      </w:pPr>
      <w:r w:rsidRPr="00194DEA">
        <w:rPr>
          <w:rFonts w:ascii="Maiandra GD" w:hAnsi="Maiandra GD" w:cs="Arial"/>
          <w:sz w:val="20"/>
          <w:szCs w:val="20"/>
        </w:rPr>
        <w:t xml:space="preserve">En el ámbito de la seguridad ocupacional se invirtió un total de $ 290.6 miles, para dotar de implementos de protección a los trabajadores que se dedican a realizar diferentes actividades que implican algunos niveles de riesgo. </w:t>
      </w:r>
    </w:p>
    <w:p w:rsidR="00194DEA" w:rsidRPr="00194DEA" w:rsidRDefault="00194DEA" w:rsidP="00194DEA">
      <w:pPr>
        <w:ind w:right="-6"/>
        <w:jc w:val="both"/>
        <w:rPr>
          <w:rFonts w:ascii="Maiandra GD" w:hAnsi="Maiandra GD" w:cs="Arial"/>
          <w:sz w:val="20"/>
          <w:szCs w:val="20"/>
        </w:rPr>
      </w:pPr>
    </w:p>
    <w:p w:rsidR="00F63800" w:rsidRPr="00F63800" w:rsidRDefault="00F63800" w:rsidP="008D258C">
      <w:pPr>
        <w:jc w:val="both"/>
        <w:rPr>
          <w:rFonts w:ascii="Maiandra GD" w:eastAsia="Meiryo" w:hAnsi="Maiandra GD" w:cs="Utsaah"/>
          <w:sz w:val="20"/>
          <w:szCs w:val="20"/>
        </w:rPr>
      </w:pPr>
      <w:r w:rsidRPr="00F63800">
        <w:rPr>
          <w:rFonts w:ascii="Maiandra GD" w:eastAsia="Meiryo" w:hAnsi="Maiandra GD" w:cs="Utsaah"/>
          <w:sz w:val="20"/>
          <w:szCs w:val="20"/>
        </w:rPr>
        <w:t xml:space="preserve">En resumen, en lo que respecta a prestaciones sociales a empleados, durante el año 2012, la institución invirtió un total de $ 11.2 millones, beneficiando de esta forma a todos los empleados a nivel nacional. En tal sentido, cada empleado recibe en promedio $ 2,847.25 anuales en concepto de beneficios adicionales y prestaciones sociales, brindados por la institución. </w:t>
      </w:r>
    </w:p>
    <w:p w:rsidR="00F63800" w:rsidRPr="00F63800" w:rsidRDefault="00F63800" w:rsidP="00F63800">
      <w:pPr>
        <w:jc w:val="center"/>
        <w:rPr>
          <w:rFonts w:ascii="Maiandra GD" w:eastAsia="Meiryo" w:hAnsi="Maiandra GD" w:cs="Utsaah"/>
          <w:sz w:val="20"/>
          <w:szCs w:val="20"/>
        </w:rPr>
      </w:pPr>
    </w:p>
    <w:p w:rsidR="00F63800" w:rsidRDefault="006F004E" w:rsidP="00777F66">
      <w:pPr>
        <w:rPr>
          <w:rFonts w:ascii="Maiandra GD" w:eastAsia="Meiryo" w:hAnsi="Maiandra GD" w:cs="Utsaah"/>
          <w:sz w:val="20"/>
          <w:szCs w:val="20"/>
        </w:rPr>
      </w:pPr>
      <w:r>
        <w:rPr>
          <w:rFonts w:ascii="Maiandra GD" w:eastAsia="Meiryo" w:hAnsi="Maiandra GD" w:cs="Utsaah"/>
          <w:sz w:val="20"/>
          <w:szCs w:val="20"/>
        </w:rPr>
        <w:t>En la g</w:t>
      </w:r>
      <w:r w:rsidR="00F63800" w:rsidRPr="00F63800">
        <w:rPr>
          <w:rFonts w:ascii="Maiandra GD" w:eastAsia="Meiryo" w:hAnsi="Maiandra GD" w:cs="Utsaah"/>
          <w:sz w:val="20"/>
          <w:szCs w:val="20"/>
        </w:rPr>
        <w:t>ráfica No. 16 se presenta de forma específica, la distribución porcentual de los gastos anuales realizados por ANDA en prestaciones sociales durante el ejercicio que se informa.</w:t>
      </w:r>
    </w:p>
    <w:p w:rsidR="00F63800" w:rsidRDefault="00F63800" w:rsidP="00F63800">
      <w:pPr>
        <w:jc w:val="center"/>
        <w:rPr>
          <w:rFonts w:ascii="Maiandra GD" w:eastAsia="Meiryo" w:hAnsi="Maiandra GD" w:cs="Utsaah"/>
          <w:sz w:val="20"/>
          <w:szCs w:val="20"/>
        </w:rPr>
      </w:pPr>
    </w:p>
    <w:p w:rsidR="00F63800" w:rsidRDefault="00F63800" w:rsidP="00F63800">
      <w:pPr>
        <w:jc w:val="center"/>
        <w:rPr>
          <w:rFonts w:ascii="Maiandra GD" w:eastAsia="Meiryo" w:hAnsi="Maiandra GD" w:cs="Utsaah"/>
          <w:sz w:val="20"/>
          <w:szCs w:val="20"/>
        </w:rPr>
      </w:pPr>
    </w:p>
    <w:p w:rsidR="00194DEA" w:rsidRPr="00AA4D47" w:rsidRDefault="00194DEA" w:rsidP="00F63800">
      <w:pPr>
        <w:jc w:val="center"/>
        <w:rPr>
          <w:rFonts w:ascii="Tw Cen MT" w:hAnsi="Tw Cen MT" w:cs="Arial"/>
          <w:b/>
          <w:sz w:val="22"/>
          <w:szCs w:val="18"/>
        </w:rPr>
      </w:pPr>
      <w:r w:rsidRPr="00AA4D47">
        <w:rPr>
          <w:rFonts w:ascii="Tw Cen MT" w:hAnsi="Tw Cen MT" w:cs="Arial"/>
          <w:b/>
          <w:sz w:val="22"/>
          <w:szCs w:val="18"/>
        </w:rPr>
        <w:t>GRÁFICA No. 14</w:t>
      </w:r>
    </w:p>
    <w:p w:rsidR="00194DEA" w:rsidRPr="00AA4D47" w:rsidRDefault="00194DEA" w:rsidP="00194DEA">
      <w:pPr>
        <w:spacing w:line="360" w:lineRule="auto"/>
        <w:ind w:right="-5"/>
        <w:jc w:val="center"/>
        <w:rPr>
          <w:rFonts w:ascii="Utsaah" w:eastAsia="Meiryo" w:hAnsi="Utsaah" w:cs="Utsaah"/>
          <w:sz w:val="20"/>
          <w:szCs w:val="20"/>
        </w:rPr>
      </w:pPr>
      <w:r w:rsidRPr="00AA4D47">
        <w:rPr>
          <w:rFonts w:ascii="Tw Cen MT" w:hAnsi="Tw Cen MT" w:cs="Arial"/>
          <w:sz w:val="20"/>
          <w:szCs w:val="20"/>
        </w:rPr>
        <w:t>PRESTACIONES SOCIALES, AÑO 2012</w:t>
      </w:r>
    </w:p>
    <w:p w:rsidR="00194DEA" w:rsidRPr="00C07F6B" w:rsidRDefault="00194DEA" w:rsidP="00194DEA">
      <w:pPr>
        <w:spacing w:line="360" w:lineRule="auto"/>
        <w:ind w:right="-5"/>
        <w:jc w:val="center"/>
        <w:rPr>
          <w:rFonts w:ascii="Utsaah" w:eastAsia="Meiryo" w:hAnsi="Utsaah" w:cs="Utsaah"/>
          <w:highlight w:val="yellow"/>
        </w:rPr>
      </w:pPr>
    </w:p>
    <w:p w:rsidR="00194DEA" w:rsidRPr="00BC2019" w:rsidRDefault="00F63800" w:rsidP="00194DEA">
      <w:pPr>
        <w:spacing w:line="360" w:lineRule="auto"/>
        <w:ind w:right="-5"/>
        <w:jc w:val="center"/>
        <w:rPr>
          <w:rFonts w:ascii="Utsaah" w:eastAsia="Meiryo" w:hAnsi="Utsaah" w:cs="Utsaah"/>
        </w:rPr>
      </w:pPr>
      <w:r>
        <w:rPr>
          <w:noProof/>
          <w:lang w:eastAsia="es-SV"/>
        </w:rPr>
        <w:drawing>
          <wp:anchor distT="0" distB="0" distL="114300" distR="114300" simplePos="0" relativeHeight="251732480" behindDoc="1" locked="0" layoutInCell="1" allowOverlap="1" wp14:anchorId="772251CB" wp14:editId="7AA8CEAE">
            <wp:simplePos x="0" y="0"/>
            <wp:positionH relativeFrom="column">
              <wp:posOffset>993140</wp:posOffset>
            </wp:positionH>
            <wp:positionV relativeFrom="paragraph">
              <wp:posOffset>109220</wp:posOffset>
            </wp:positionV>
            <wp:extent cx="4210050" cy="2392045"/>
            <wp:effectExtent l="38100" t="0" r="57150" b="27305"/>
            <wp:wrapNone/>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rsidR="00194DEA" w:rsidRPr="00BC2019" w:rsidRDefault="00194DEA" w:rsidP="00194DEA">
      <w:pPr>
        <w:spacing w:line="360" w:lineRule="auto"/>
        <w:ind w:right="-5"/>
        <w:jc w:val="both"/>
        <w:rPr>
          <w:rFonts w:ascii="Utsaah" w:eastAsia="Meiryo" w:hAnsi="Utsaah" w:cs="Utsaah"/>
        </w:rPr>
      </w:pPr>
    </w:p>
    <w:p w:rsidR="00194DEA" w:rsidRPr="00BC2019" w:rsidRDefault="00194DEA" w:rsidP="00194DEA">
      <w:pPr>
        <w:spacing w:line="360" w:lineRule="auto"/>
        <w:ind w:right="-5"/>
        <w:jc w:val="both"/>
        <w:rPr>
          <w:rFonts w:ascii="Utsaah" w:eastAsia="Meiryo" w:hAnsi="Utsaah" w:cs="Utsaah"/>
        </w:rPr>
      </w:pPr>
    </w:p>
    <w:p w:rsidR="00194DEA" w:rsidRPr="00BC2019" w:rsidRDefault="00194DEA" w:rsidP="00194DEA">
      <w:pPr>
        <w:spacing w:line="360" w:lineRule="auto"/>
        <w:ind w:right="-5"/>
        <w:jc w:val="both"/>
        <w:rPr>
          <w:rFonts w:ascii="Utsaah" w:eastAsia="Meiryo" w:hAnsi="Utsaah" w:cs="Utsaah"/>
        </w:rPr>
      </w:pPr>
    </w:p>
    <w:p w:rsidR="00194DEA" w:rsidRPr="00BC2019" w:rsidRDefault="00194DEA" w:rsidP="00194DEA">
      <w:pPr>
        <w:spacing w:line="360" w:lineRule="auto"/>
        <w:ind w:right="-5"/>
        <w:jc w:val="both"/>
        <w:rPr>
          <w:rFonts w:ascii="Utsaah" w:eastAsia="Meiryo" w:hAnsi="Utsaah" w:cs="Utsaah"/>
        </w:rPr>
      </w:pPr>
    </w:p>
    <w:p w:rsidR="00194DEA" w:rsidRPr="00BC2019"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b/>
          <w:sz w:val="32"/>
          <w:szCs w:val="32"/>
        </w:rPr>
      </w:pPr>
    </w:p>
    <w:p w:rsidR="00194DEA" w:rsidRPr="00BC2019"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outlineLvl w:val="0"/>
        <w:rPr>
          <w:rFonts w:ascii="Arial" w:eastAsia="Meiryo" w:hAnsi="Arial" w:cs="Arial"/>
          <w:b/>
          <w:sz w:val="22"/>
          <w:szCs w:val="22"/>
        </w:rPr>
      </w:pPr>
    </w:p>
    <w:p w:rsidR="00194DEA" w:rsidRDefault="00194DEA" w:rsidP="00194DEA">
      <w:pPr>
        <w:spacing w:line="360" w:lineRule="auto"/>
        <w:ind w:right="-5"/>
        <w:jc w:val="both"/>
        <w:outlineLvl w:val="0"/>
        <w:rPr>
          <w:rFonts w:ascii="Arial" w:eastAsia="Meiryo" w:hAnsi="Arial" w:cs="Arial"/>
          <w:b/>
          <w:sz w:val="22"/>
          <w:szCs w:val="22"/>
        </w:rPr>
      </w:pPr>
    </w:p>
    <w:p w:rsidR="00427100" w:rsidRDefault="00427100" w:rsidP="00194DEA">
      <w:pPr>
        <w:spacing w:line="360" w:lineRule="auto"/>
        <w:ind w:right="-5"/>
        <w:jc w:val="both"/>
        <w:outlineLvl w:val="0"/>
        <w:rPr>
          <w:rFonts w:ascii="Arial" w:eastAsia="Meiryo" w:hAnsi="Arial" w:cs="Arial"/>
          <w:b/>
          <w:sz w:val="22"/>
          <w:szCs w:val="22"/>
        </w:rPr>
      </w:pPr>
    </w:p>
    <w:p w:rsidR="00F63800" w:rsidRDefault="00F63800" w:rsidP="00194DEA">
      <w:pPr>
        <w:spacing w:line="360" w:lineRule="auto"/>
        <w:ind w:right="-5"/>
        <w:jc w:val="both"/>
        <w:outlineLvl w:val="0"/>
        <w:rPr>
          <w:rFonts w:ascii="Arial" w:eastAsia="Meiryo" w:hAnsi="Arial" w:cs="Arial"/>
          <w:b/>
          <w:sz w:val="22"/>
          <w:szCs w:val="22"/>
        </w:rPr>
      </w:pPr>
    </w:p>
    <w:p w:rsidR="008B3C37" w:rsidRDefault="008B3C37" w:rsidP="00194DEA">
      <w:pPr>
        <w:spacing w:line="360" w:lineRule="auto"/>
        <w:ind w:right="-5"/>
        <w:jc w:val="both"/>
        <w:outlineLvl w:val="0"/>
        <w:rPr>
          <w:rFonts w:ascii="Arial" w:eastAsia="Meiryo" w:hAnsi="Arial" w:cs="Arial"/>
          <w:b/>
          <w:sz w:val="22"/>
          <w:szCs w:val="22"/>
        </w:rPr>
      </w:pPr>
    </w:p>
    <w:p w:rsidR="00653516" w:rsidRDefault="00653516" w:rsidP="00194DEA">
      <w:pPr>
        <w:spacing w:line="360" w:lineRule="auto"/>
        <w:ind w:right="-5"/>
        <w:jc w:val="both"/>
        <w:outlineLvl w:val="0"/>
        <w:rPr>
          <w:rFonts w:ascii="Arial" w:eastAsia="Meiryo" w:hAnsi="Arial" w:cs="Arial"/>
          <w:b/>
          <w:sz w:val="22"/>
          <w:szCs w:val="22"/>
        </w:rPr>
      </w:pPr>
    </w:p>
    <w:p w:rsidR="00711CEB" w:rsidRDefault="00711CEB" w:rsidP="00194DEA">
      <w:pPr>
        <w:spacing w:line="360" w:lineRule="auto"/>
        <w:ind w:right="-5"/>
        <w:jc w:val="both"/>
        <w:outlineLvl w:val="0"/>
        <w:rPr>
          <w:rFonts w:ascii="Arial" w:eastAsia="Meiryo" w:hAnsi="Arial" w:cs="Arial"/>
          <w:b/>
          <w:sz w:val="22"/>
          <w:szCs w:val="22"/>
        </w:rPr>
      </w:pPr>
    </w:p>
    <w:p w:rsidR="00711CEB" w:rsidRDefault="00711CEB" w:rsidP="00194DEA">
      <w:pPr>
        <w:spacing w:line="360" w:lineRule="auto"/>
        <w:ind w:right="-5"/>
        <w:jc w:val="both"/>
        <w:outlineLvl w:val="0"/>
        <w:rPr>
          <w:rFonts w:ascii="Arial" w:eastAsia="Meiryo" w:hAnsi="Arial" w:cs="Arial"/>
          <w:b/>
          <w:sz w:val="22"/>
          <w:szCs w:val="22"/>
        </w:rPr>
      </w:pPr>
    </w:p>
    <w:p w:rsidR="00CA5303" w:rsidRDefault="00CA5303" w:rsidP="00194DEA">
      <w:pPr>
        <w:spacing w:line="360" w:lineRule="auto"/>
        <w:ind w:right="-5"/>
        <w:jc w:val="both"/>
        <w:outlineLvl w:val="0"/>
        <w:rPr>
          <w:rFonts w:ascii="Arial" w:eastAsia="Meiryo" w:hAnsi="Arial" w:cs="Arial"/>
          <w:b/>
          <w:sz w:val="22"/>
          <w:szCs w:val="22"/>
        </w:rPr>
      </w:pPr>
    </w:p>
    <w:p w:rsidR="00CA5303" w:rsidRDefault="00CA5303" w:rsidP="00194DEA">
      <w:pPr>
        <w:spacing w:line="360" w:lineRule="auto"/>
        <w:ind w:right="-5"/>
        <w:jc w:val="both"/>
        <w:outlineLvl w:val="0"/>
        <w:rPr>
          <w:rFonts w:ascii="Arial" w:eastAsia="Meiryo" w:hAnsi="Arial" w:cs="Arial"/>
          <w:b/>
          <w:sz w:val="22"/>
          <w:szCs w:val="22"/>
        </w:rPr>
      </w:pPr>
    </w:p>
    <w:p w:rsidR="00194DEA" w:rsidRPr="00C07F6B" w:rsidRDefault="00194DEA" w:rsidP="00D521FC">
      <w:pPr>
        <w:spacing w:line="360" w:lineRule="auto"/>
        <w:ind w:right="-5"/>
        <w:outlineLvl w:val="0"/>
        <w:rPr>
          <w:rFonts w:ascii="Tw Cen MT" w:hAnsi="Tw Cen MT" w:cs="Arial"/>
          <w:b/>
          <w:color w:val="365F91"/>
          <w:sz w:val="28"/>
          <w:lang w:val="es-ES"/>
        </w:rPr>
      </w:pPr>
      <w:r w:rsidRPr="00C07F6B">
        <w:rPr>
          <w:rFonts w:ascii="Tw Cen MT" w:hAnsi="Tw Cen MT" w:cs="Arial"/>
          <w:b/>
          <w:color w:val="365F91"/>
          <w:sz w:val="28"/>
          <w:lang w:val="es-ES"/>
        </w:rPr>
        <w:lastRenderedPageBreak/>
        <w:t>CENTR</w:t>
      </w:r>
      <w:r>
        <w:rPr>
          <w:rFonts w:ascii="Tw Cen MT" w:hAnsi="Tw Cen MT" w:cs="Arial"/>
          <w:b/>
          <w:color w:val="365F91"/>
          <w:sz w:val="28"/>
          <w:lang w:val="es-ES"/>
        </w:rPr>
        <w:t>O DE DESARROLLO INFANTIL “ANDA”</w:t>
      </w:r>
    </w:p>
    <w:p w:rsidR="00194DEA" w:rsidRPr="00194DEA" w:rsidRDefault="00194DEA" w:rsidP="00194DEA">
      <w:pPr>
        <w:ind w:right="-6"/>
        <w:jc w:val="both"/>
        <w:rPr>
          <w:rFonts w:ascii="Maiandra GD" w:hAnsi="Maiandra GD" w:cs="Arial"/>
          <w:sz w:val="20"/>
          <w:szCs w:val="20"/>
        </w:rPr>
      </w:pPr>
      <w:r w:rsidRPr="00194DEA">
        <w:rPr>
          <w:rFonts w:ascii="Maiandra GD" w:hAnsi="Maiandra GD" w:cs="Arial"/>
          <w:sz w:val="20"/>
          <w:szCs w:val="20"/>
        </w:rPr>
        <w:t>Como un beneficio adicional se continuó en su quinto año de funciones, con el Centro de Desarrollo Infantil, que tiene como objetivo contribuir al desarrollo integral de los hijos e hijas de los empleados de la Institución; atendiendo a niños y niñas desde 4 meses hasta 7 años de edad. Entre las áreas de servicio se pueden menc</w:t>
      </w:r>
      <w:r w:rsidR="006F004E">
        <w:rPr>
          <w:rFonts w:ascii="Maiandra GD" w:hAnsi="Maiandra GD" w:cs="Arial"/>
          <w:sz w:val="20"/>
          <w:szCs w:val="20"/>
        </w:rPr>
        <w:t>ionar: S</w:t>
      </w:r>
      <w:r w:rsidRPr="00194DEA">
        <w:rPr>
          <w:rFonts w:ascii="Maiandra GD" w:hAnsi="Maiandra GD" w:cs="Arial"/>
          <w:sz w:val="20"/>
          <w:szCs w:val="20"/>
        </w:rPr>
        <w:t>alud, nutrición, estimulación temprana y protección. En el Centro de Desarrollo Infantil  se atienden 3 grandes áreas del desarrollo: Maternal 1 y 2; Pre-Kinder, Kinder y Club de tareas.</w:t>
      </w:r>
    </w:p>
    <w:p w:rsidR="00194DEA" w:rsidRPr="00194DEA" w:rsidRDefault="00194DEA" w:rsidP="00194DEA">
      <w:pPr>
        <w:ind w:right="-6"/>
        <w:jc w:val="both"/>
        <w:rPr>
          <w:rFonts w:ascii="Maiandra GD" w:hAnsi="Maiandra GD" w:cs="Arial"/>
          <w:sz w:val="20"/>
          <w:szCs w:val="20"/>
        </w:rPr>
      </w:pPr>
    </w:p>
    <w:p w:rsidR="00194DEA" w:rsidRPr="00194DEA" w:rsidRDefault="00194DEA" w:rsidP="00194DEA">
      <w:pPr>
        <w:ind w:right="-6"/>
        <w:jc w:val="both"/>
        <w:rPr>
          <w:rFonts w:ascii="Maiandra GD" w:hAnsi="Maiandra GD" w:cs="Arial"/>
          <w:sz w:val="20"/>
          <w:szCs w:val="20"/>
        </w:rPr>
      </w:pPr>
      <w:r w:rsidRPr="00194DEA">
        <w:rPr>
          <w:rFonts w:ascii="Maiandra GD" w:hAnsi="Maiandra GD" w:cs="Arial"/>
          <w:sz w:val="20"/>
          <w:szCs w:val="20"/>
        </w:rPr>
        <w:t>Durante el período se atendió a un promedio de 35 niños y niñas, a los cuales se les brindó atención para fortalecer el desarrollo de su personalidad, sus capacidades y habilidades, proporcionándoles las herramientas para que aprendan a desarrollarse en un ambiente adecuado para su formación y desarrollo. Cuando el niño(a) sale del Centro de Desarrollo Infantil se encuentra preparado y capacitado para continuar con su formación en un centro educativo formal.</w:t>
      </w:r>
    </w:p>
    <w:p w:rsidR="00194DEA" w:rsidRPr="00194DEA" w:rsidRDefault="00194DEA" w:rsidP="00194DEA">
      <w:pPr>
        <w:ind w:right="-6"/>
        <w:jc w:val="both"/>
        <w:rPr>
          <w:rFonts w:ascii="Maiandra GD" w:hAnsi="Maiandra GD" w:cs="Arial"/>
          <w:sz w:val="20"/>
          <w:szCs w:val="20"/>
        </w:rPr>
      </w:pPr>
      <w:r w:rsidRPr="00194DEA">
        <w:rPr>
          <w:rFonts w:ascii="Maiandra GD" w:hAnsi="Maiandra GD" w:cs="Arial"/>
          <w:sz w:val="20"/>
          <w:szCs w:val="20"/>
        </w:rPr>
        <w:t xml:space="preserve"> </w:t>
      </w:r>
    </w:p>
    <w:p w:rsidR="00194DEA" w:rsidRPr="00194DEA" w:rsidRDefault="00194DEA" w:rsidP="00194DEA">
      <w:pPr>
        <w:ind w:right="-6"/>
        <w:jc w:val="both"/>
        <w:rPr>
          <w:rFonts w:ascii="Maiandra GD" w:hAnsi="Maiandra GD" w:cs="Arial"/>
          <w:sz w:val="20"/>
          <w:szCs w:val="20"/>
        </w:rPr>
      </w:pPr>
      <w:r w:rsidRPr="00194DEA">
        <w:rPr>
          <w:rFonts w:ascii="Maiandra GD" w:hAnsi="Maiandra GD" w:cs="Arial"/>
          <w:sz w:val="20"/>
          <w:szCs w:val="20"/>
        </w:rPr>
        <w:t>Durante el transcurso del año se desarrollaron las siguientes actividades:</w:t>
      </w:r>
    </w:p>
    <w:p w:rsidR="00194DEA" w:rsidRPr="00194DEA" w:rsidRDefault="00194DEA" w:rsidP="00194DEA">
      <w:pPr>
        <w:ind w:right="-6"/>
        <w:jc w:val="both"/>
        <w:rPr>
          <w:rFonts w:ascii="Maiandra GD" w:hAnsi="Maiandra GD" w:cs="Arial"/>
          <w:sz w:val="20"/>
          <w:szCs w:val="20"/>
        </w:rPr>
      </w:pP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Club de Tareas, el cual inició el día 23 de enero. En este club se les brindó adicionalmente apoyo en las áreas de motricidad, así como en las materias de matemáticas y lecto-escritura.</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 xml:space="preserve">Reuniones de padres de familia con el objetivo de brindar información general sobre las actividades del Centro de Desarrollo Infantil, contenidos de estudio, calendarización de actividades, escuela para padres, y madres, etc., así mismo se les informó sobre el desarrollo de sus niños. </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Se realizó entrega a los padres</w:t>
      </w:r>
      <w:r w:rsidR="00DA35E5">
        <w:rPr>
          <w:rFonts w:ascii="Maiandra GD" w:eastAsia="Times New Roman" w:hAnsi="Maiandra GD" w:cs="Arial"/>
          <w:sz w:val="20"/>
          <w:szCs w:val="20"/>
          <w:lang w:val="es-SV" w:eastAsia="es-ES"/>
        </w:rPr>
        <w:t>,</w:t>
      </w:r>
      <w:r w:rsidRPr="00194DEA">
        <w:rPr>
          <w:rFonts w:ascii="Maiandra GD" w:eastAsia="Times New Roman" w:hAnsi="Maiandra GD" w:cs="Arial"/>
          <w:sz w:val="20"/>
          <w:szCs w:val="20"/>
          <w:lang w:val="es-SV" w:eastAsia="es-ES"/>
        </w:rPr>
        <w:t xml:space="preserve"> de libros y camisetas de uniformes para los niños y niñas.</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Se realizaron e</w:t>
      </w:r>
      <w:r w:rsidR="00707C05">
        <w:rPr>
          <w:rFonts w:ascii="Maiandra GD" w:eastAsia="Times New Roman" w:hAnsi="Maiandra GD" w:cs="Arial"/>
          <w:sz w:val="20"/>
          <w:szCs w:val="20"/>
          <w:lang w:val="es-SV" w:eastAsia="es-ES"/>
        </w:rPr>
        <w:t>valuaciones en el área socio-afe</w:t>
      </w:r>
      <w:r w:rsidR="00707C05" w:rsidRPr="00194DEA">
        <w:rPr>
          <w:rFonts w:ascii="Maiandra GD" w:eastAsia="Times New Roman" w:hAnsi="Maiandra GD" w:cs="Arial"/>
          <w:sz w:val="20"/>
          <w:szCs w:val="20"/>
          <w:lang w:val="es-SV" w:eastAsia="es-ES"/>
        </w:rPr>
        <w:t>ctiva</w:t>
      </w:r>
      <w:r w:rsidRPr="00194DEA">
        <w:rPr>
          <w:rFonts w:ascii="Maiandra GD" w:eastAsia="Times New Roman" w:hAnsi="Maiandra GD" w:cs="Arial"/>
          <w:sz w:val="20"/>
          <w:szCs w:val="20"/>
          <w:lang w:val="es-SV" w:eastAsia="es-ES"/>
        </w:rPr>
        <w:t>, motora y cognoscitiva, así como en el desarrollo del lenguaje.</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Se realizaron diferentes actividades para el desarrollo social de los niños como visita al Museo Tin Marín, Zoológico Nacional y días de picnic durante el transcurso del año. También se compartió con los niños la elaboración de platos típicos.</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Se realizó reuniones con los padres de familia, con el fin de brindar orientación y herramientas que les ayuden a mejorar la educación de los niños y niñas, fortaleciendo de esta manera la unidad familiar.</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Los niños pudieron incrementar sus capacidades con la elaboración de manualidades para diferentes celebraciones como el día de la madre, día d</w:t>
      </w:r>
      <w:r w:rsidR="006F004E">
        <w:rPr>
          <w:rFonts w:ascii="Maiandra GD" w:eastAsia="Times New Roman" w:hAnsi="Maiandra GD" w:cs="Arial"/>
          <w:sz w:val="20"/>
          <w:szCs w:val="20"/>
          <w:lang w:val="es-SV" w:eastAsia="es-ES"/>
        </w:rPr>
        <w:t>el padre, día de la educadora, D</w:t>
      </w:r>
      <w:r w:rsidRPr="00194DEA">
        <w:rPr>
          <w:rFonts w:ascii="Maiandra GD" w:eastAsia="Times New Roman" w:hAnsi="Maiandra GD" w:cs="Arial"/>
          <w:sz w:val="20"/>
          <w:szCs w:val="20"/>
          <w:lang w:val="es-SV" w:eastAsia="es-ES"/>
        </w:rPr>
        <w:t>ía de la Cruz y diferentes festividades.</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Festejo de cumpleaños de los niños y niñas.</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Durante el a</w:t>
      </w:r>
      <w:r w:rsidR="006F004E">
        <w:rPr>
          <w:rFonts w:ascii="Maiandra GD" w:eastAsia="Times New Roman" w:hAnsi="Maiandra GD" w:cs="Arial"/>
          <w:sz w:val="20"/>
          <w:szCs w:val="20"/>
          <w:lang w:val="es-SV" w:eastAsia="es-ES"/>
        </w:rPr>
        <w:t>ño se desarrollaron diferentes c</w:t>
      </w:r>
      <w:r w:rsidRPr="00194DEA">
        <w:rPr>
          <w:rFonts w:ascii="Maiandra GD" w:eastAsia="Times New Roman" w:hAnsi="Maiandra GD" w:cs="Arial"/>
          <w:sz w:val="20"/>
          <w:szCs w:val="20"/>
          <w:lang w:val="es-SV" w:eastAsia="es-ES"/>
        </w:rPr>
        <w:t xml:space="preserve">apacitaciones para el personal del Centro. </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Se entregó de forma trimestral las evaluaciones de los niños a los padres de familia.</w:t>
      </w:r>
    </w:p>
    <w:p w:rsidR="00AD3F70" w:rsidRPr="00AD3F70" w:rsidRDefault="00194DEA" w:rsidP="00AD3F70">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Se impartió capacitación a los padres de familia y al personal sobre la siguiente temática:</w:t>
      </w:r>
    </w:p>
    <w:p w:rsidR="00AD3F70" w:rsidRDefault="00194DEA" w:rsidP="00AD3F70">
      <w:pPr>
        <w:pStyle w:val="Prrafodelista"/>
        <w:numPr>
          <w:ilvl w:val="0"/>
          <w:numId w:val="22"/>
        </w:numPr>
        <w:spacing w:line="240" w:lineRule="auto"/>
        <w:ind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Manejo y control de estrés.</w:t>
      </w:r>
    </w:p>
    <w:p w:rsidR="00AD3F70" w:rsidRDefault="00194DEA" w:rsidP="00AD3F70">
      <w:pPr>
        <w:pStyle w:val="Prrafodelista"/>
        <w:numPr>
          <w:ilvl w:val="0"/>
          <w:numId w:val="22"/>
        </w:numPr>
        <w:spacing w:line="240" w:lineRule="auto"/>
        <w:ind w:right="-6"/>
        <w:contextualSpacing w:val="0"/>
        <w:jc w:val="both"/>
        <w:rPr>
          <w:rFonts w:ascii="Maiandra GD" w:eastAsia="Times New Roman" w:hAnsi="Maiandra GD" w:cs="Arial"/>
          <w:sz w:val="20"/>
          <w:szCs w:val="20"/>
          <w:lang w:val="es-SV" w:eastAsia="es-ES"/>
        </w:rPr>
      </w:pPr>
      <w:r w:rsidRPr="00AD3F70">
        <w:rPr>
          <w:rFonts w:ascii="Maiandra GD" w:eastAsia="Times New Roman" w:hAnsi="Maiandra GD" w:cs="Arial"/>
          <w:sz w:val="20"/>
          <w:szCs w:val="20"/>
          <w:lang w:val="es-SV" w:eastAsia="es-ES"/>
        </w:rPr>
        <w:t>Relaciones interpersonales.</w:t>
      </w:r>
    </w:p>
    <w:p w:rsidR="00AD3F70" w:rsidRDefault="00194DEA" w:rsidP="00AD3F70">
      <w:pPr>
        <w:pStyle w:val="Prrafodelista"/>
        <w:numPr>
          <w:ilvl w:val="0"/>
          <w:numId w:val="22"/>
        </w:numPr>
        <w:spacing w:line="240" w:lineRule="auto"/>
        <w:ind w:right="-6"/>
        <w:contextualSpacing w:val="0"/>
        <w:jc w:val="both"/>
        <w:rPr>
          <w:rFonts w:ascii="Maiandra GD" w:eastAsia="Times New Roman" w:hAnsi="Maiandra GD" w:cs="Arial"/>
          <w:sz w:val="20"/>
          <w:szCs w:val="20"/>
          <w:lang w:val="es-SV" w:eastAsia="es-ES"/>
        </w:rPr>
      </w:pPr>
      <w:r w:rsidRPr="00AD3F70">
        <w:rPr>
          <w:rFonts w:ascii="Maiandra GD" w:eastAsia="Times New Roman" w:hAnsi="Maiandra GD" w:cs="Arial"/>
          <w:sz w:val="20"/>
          <w:szCs w:val="20"/>
          <w:lang w:val="es-SV" w:eastAsia="es-ES"/>
        </w:rPr>
        <w:t>Manejo y control de la depresión.</w:t>
      </w:r>
    </w:p>
    <w:p w:rsidR="00194DEA" w:rsidRPr="00AD3F70" w:rsidRDefault="00194DEA" w:rsidP="00AD3F70">
      <w:pPr>
        <w:pStyle w:val="Prrafodelista"/>
        <w:numPr>
          <w:ilvl w:val="0"/>
          <w:numId w:val="22"/>
        </w:numPr>
        <w:spacing w:line="240" w:lineRule="auto"/>
        <w:ind w:right="-6"/>
        <w:contextualSpacing w:val="0"/>
        <w:jc w:val="both"/>
        <w:rPr>
          <w:rFonts w:ascii="Maiandra GD" w:eastAsia="Times New Roman" w:hAnsi="Maiandra GD" w:cs="Arial"/>
          <w:sz w:val="20"/>
          <w:szCs w:val="20"/>
          <w:lang w:val="es-SV" w:eastAsia="es-ES"/>
        </w:rPr>
      </w:pPr>
      <w:r w:rsidRPr="00AD3F70">
        <w:rPr>
          <w:rFonts w:ascii="Maiandra GD" w:eastAsia="Times New Roman" w:hAnsi="Maiandra GD" w:cs="Arial"/>
          <w:sz w:val="20"/>
          <w:szCs w:val="20"/>
          <w:lang w:val="es-SV" w:eastAsia="es-ES"/>
        </w:rPr>
        <w:t xml:space="preserve">Estimulación temprana.  </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Durante el año s</w:t>
      </w:r>
      <w:r w:rsidR="006F004E">
        <w:rPr>
          <w:rFonts w:ascii="Maiandra GD" w:eastAsia="Times New Roman" w:hAnsi="Maiandra GD" w:cs="Arial"/>
          <w:sz w:val="20"/>
          <w:szCs w:val="20"/>
          <w:lang w:val="es-SV" w:eastAsia="es-ES"/>
        </w:rPr>
        <w:t>e recibieron varias visitas de s</w:t>
      </w:r>
      <w:r w:rsidRPr="00194DEA">
        <w:rPr>
          <w:rFonts w:ascii="Maiandra GD" w:eastAsia="Times New Roman" w:hAnsi="Maiandra GD" w:cs="Arial"/>
          <w:sz w:val="20"/>
          <w:szCs w:val="20"/>
          <w:lang w:val="es-SV" w:eastAsia="es-ES"/>
        </w:rPr>
        <w:t>upervisión por parte del Instituto Salvadoreño para el Desarrollo Integral de la Niñez y Adolescencia (ISNA) y se presentó la evaluación de las actividades del Centro.</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lastRenderedPageBreak/>
        <w:t xml:space="preserve">En el Centro se inculca a los niños el respeto por los valores y amor a la Patria, mediante la celebración en los actos conmemorativos a la Independencia Nacional con la celebración de la Semana Cívica. Los niños entonaron las notas de nuestro Himno Nacional e hicieron presentación de los símbolos patrios. </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 xml:space="preserve">Durante el mes de octubre se realizaron las evaluaciones del cuarto y último período para el cierre del año escolar. </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 xml:space="preserve">En el </w:t>
      </w:r>
      <w:r w:rsidR="006F004E">
        <w:rPr>
          <w:rFonts w:ascii="Maiandra GD" w:eastAsia="Times New Roman" w:hAnsi="Maiandra GD" w:cs="Arial"/>
          <w:sz w:val="20"/>
          <w:szCs w:val="20"/>
          <w:lang w:val="es-SV" w:eastAsia="es-ES"/>
        </w:rPr>
        <w:t>mes de noviembre se realizó la clausura del año l</w:t>
      </w:r>
      <w:r w:rsidRPr="00194DEA">
        <w:rPr>
          <w:rFonts w:ascii="Maiandra GD" w:eastAsia="Times New Roman" w:hAnsi="Maiandra GD" w:cs="Arial"/>
          <w:sz w:val="20"/>
          <w:szCs w:val="20"/>
          <w:lang w:val="es-SV" w:eastAsia="es-ES"/>
        </w:rPr>
        <w:t>ectivo 2012 y la entrega de notas. Asimismo dio inicio el curso de verano para niños cuyas edades oscilan entre los 18 meses y 7 años.</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También durante el año  se realizaron evaluaciones odontológicas a los niños, realizando aplicaciones de flúor y enseñándoles buenas prácticas de higiene bucal.</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Se impartió charlas a los niños sobre el “Buen Uso del Agua”, como parte de la enseñanza del cuido de nuestros recursos y nuestro planeta.</w:t>
      </w:r>
    </w:p>
    <w:p w:rsidR="00194DEA" w:rsidRPr="00194DEA" w:rsidRDefault="00194DEA" w:rsidP="005876AB">
      <w:pPr>
        <w:pStyle w:val="Prrafodelista"/>
        <w:numPr>
          <w:ilvl w:val="0"/>
          <w:numId w:val="7"/>
        </w:numPr>
        <w:spacing w:line="240" w:lineRule="auto"/>
        <w:ind w:left="0" w:right="-6"/>
        <w:contextualSpacing w:val="0"/>
        <w:jc w:val="both"/>
        <w:rPr>
          <w:rFonts w:ascii="Maiandra GD" w:eastAsia="Times New Roman" w:hAnsi="Maiandra GD" w:cs="Arial"/>
          <w:sz w:val="20"/>
          <w:szCs w:val="20"/>
          <w:lang w:val="es-SV" w:eastAsia="es-ES"/>
        </w:rPr>
      </w:pPr>
      <w:r w:rsidRPr="00194DEA">
        <w:rPr>
          <w:rFonts w:ascii="Maiandra GD" w:eastAsia="Times New Roman" w:hAnsi="Maiandra GD" w:cs="Arial"/>
          <w:sz w:val="20"/>
          <w:szCs w:val="20"/>
          <w:lang w:val="es-SV" w:eastAsia="es-ES"/>
        </w:rPr>
        <w:t>Como parte del proceso de enseñanza y aprendizaje, se inculcó durante el año diferentes</w:t>
      </w:r>
      <w:r w:rsidR="006F004E">
        <w:rPr>
          <w:rFonts w:ascii="Maiandra GD" w:eastAsia="Times New Roman" w:hAnsi="Maiandra GD" w:cs="Arial"/>
          <w:sz w:val="20"/>
          <w:szCs w:val="20"/>
          <w:lang w:val="es-SV" w:eastAsia="es-ES"/>
        </w:rPr>
        <w:t xml:space="preserve"> valores, tales como: Amistad, responsabilidad, respeto, orden, cooperación, o</w:t>
      </w:r>
      <w:r w:rsidRPr="00194DEA">
        <w:rPr>
          <w:rFonts w:ascii="Maiandra GD" w:eastAsia="Times New Roman" w:hAnsi="Maiandra GD" w:cs="Arial"/>
          <w:sz w:val="20"/>
          <w:szCs w:val="20"/>
          <w:lang w:val="es-SV" w:eastAsia="es-ES"/>
        </w:rPr>
        <w:t xml:space="preserve">bediencia, </w:t>
      </w:r>
      <w:r w:rsidR="006F004E">
        <w:rPr>
          <w:rFonts w:ascii="Maiandra GD" w:eastAsia="Times New Roman" w:hAnsi="Maiandra GD" w:cs="Arial"/>
          <w:sz w:val="20"/>
          <w:szCs w:val="20"/>
          <w:lang w:val="es-SV" w:eastAsia="es-ES"/>
        </w:rPr>
        <w:t>l</w:t>
      </w:r>
      <w:r w:rsidR="00DA35E5" w:rsidRPr="00194DEA">
        <w:rPr>
          <w:rFonts w:ascii="Maiandra GD" w:eastAsia="Times New Roman" w:hAnsi="Maiandra GD" w:cs="Arial"/>
          <w:sz w:val="20"/>
          <w:szCs w:val="20"/>
          <w:lang w:val="es-SV" w:eastAsia="es-ES"/>
        </w:rPr>
        <w:t>ealtad</w:t>
      </w:r>
      <w:r w:rsidRPr="00194DEA">
        <w:rPr>
          <w:rFonts w:ascii="Maiandra GD" w:eastAsia="Times New Roman" w:hAnsi="Maiandra GD" w:cs="Arial"/>
          <w:sz w:val="20"/>
          <w:szCs w:val="20"/>
          <w:lang w:val="es-SV" w:eastAsia="es-ES"/>
        </w:rPr>
        <w:t xml:space="preserve">, </w:t>
      </w:r>
      <w:r w:rsidR="006F004E">
        <w:rPr>
          <w:rFonts w:ascii="Maiandra GD" w:eastAsia="Times New Roman" w:hAnsi="Maiandra GD" w:cs="Arial"/>
          <w:sz w:val="20"/>
          <w:szCs w:val="20"/>
          <w:lang w:val="es-SV" w:eastAsia="es-ES"/>
        </w:rPr>
        <w:t>d</w:t>
      </w:r>
      <w:r w:rsidR="00DA35E5" w:rsidRPr="00194DEA">
        <w:rPr>
          <w:rFonts w:ascii="Maiandra GD" w:eastAsia="Times New Roman" w:hAnsi="Maiandra GD" w:cs="Arial"/>
          <w:sz w:val="20"/>
          <w:szCs w:val="20"/>
          <w:lang w:val="es-SV" w:eastAsia="es-ES"/>
        </w:rPr>
        <w:t>isciplina</w:t>
      </w:r>
      <w:r w:rsidRPr="00194DEA">
        <w:rPr>
          <w:rFonts w:ascii="Maiandra GD" w:eastAsia="Times New Roman" w:hAnsi="Maiandra GD" w:cs="Arial"/>
          <w:sz w:val="20"/>
          <w:szCs w:val="20"/>
          <w:lang w:val="es-SV" w:eastAsia="es-ES"/>
        </w:rPr>
        <w:t>, etc.</w:t>
      </w: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Default="00194DEA"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4F3CC8" w:rsidRDefault="004F3CC8"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4F3CC8" w:rsidRPr="00194DEA" w:rsidRDefault="004F3CC8" w:rsidP="00194DEA">
      <w:pPr>
        <w:spacing w:line="360" w:lineRule="auto"/>
        <w:ind w:right="-5"/>
        <w:jc w:val="both"/>
        <w:rPr>
          <w:rFonts w:ascii="Utsaah" w:eastAsia="Meiryo" w:hAnsi="Utsaah" w:cs="Utsaah"/>
          <w:sz w:val="20"/>
          <w:szCs w:val="20"/>
        </w:rPr>
      </w:pPr>
    </w:p>
    <w:p w:rsidR="00194DEA" w:rsidRDefault="00194DEA" w:rsidP="00194DEA">
      <w:pPr>
        <w:spacing w:line="360" w:lineRule="auto"/>
        <w:ind w:right="-5"/>
        <w:jc w:val="both"/>
        <w:rPr>
          <w:rFonts w:ascii="Utsaah" w:eastAsia="Meiryo" w:hAnsi="Utsaah" w:cs="Utsaah"/>
        </w:rPr>
      </w:pPr>
    </w:p>
    <w:p w:rsidR="00194DEA" w:rsidRDefault="00194DEA" w:rsidP="00194DEA">
      <w:pPr>
        <w:spacing w:line="360" w:lineRule="auto"/>
        <w:ind w:right="-5"/>
        <w:jc w:val="both"/>
        <w:rPr>
          <w:rFonts w:ascii="Utsaah" w:eastAsia="Meiryo" w:hAnsi="Utsaah" w:cs="Utsaah"/>
        </w:rPr>
      </w:pPr>
    </w:p>
    <w:p w:rsidR="00391457" w:rsidRPr="00194DEA" w:rsidRDefault="00391457" w:rsidP="00EF6F0E">
      <w:pPr>
        <w:jc w:val="both"/>
        <w:rPr>
          <w:rFonts w:asciiTheme="majorHAnsi" w:hAnsiTheme="majorHAnsi" w:cs="Arial"/>
          <w:color w:val="365F91"/>
          <w:sz w:val="22"/>
          <w:szCs w:val="20"/>
        </w:rPr>
      </w:pPr>
    </w:p>
    <w:p w:rsidR="00391457" w:rsidRPr="004C6B1D" w:rsidRDefault="00391457" w:rsidP="00EF6F0E">
      <w:pPr>
        <w:jc w:val="both"/>
        <w:rPr>
          <w:rFonts w:asciiTheme="majorHAnsi" w:hAnsiTheme="majorHAnsi" w:cs="Arial"/>
          <w:color w:val="365F91"/>
          <w:sz w:val="22"/>
          <w:szCs w:val="20"/>
          <w:lang w:val="es-ES"/>
        </w:rPr>
      </w:pPr>
    </w:p>
    <w:p w:rsidR="00391457" w:rsidRPr="004C6B1D" w:rsidRDefault="00391457" w:rsidP="00EF6F0E">
      <w:pPr>
        <w:jc w:val="both"/>
        <w:rPr>
          <w:rFonts w:asciiTheme="majorHAnsi" w:hAnsiTheme="majorHAnsi" w:cs="Arial"/>
          <w:color w:val="365F91"/>
          <w:sz w:val="22"/>
          <w:szCs w:val="20"/>
          <w:lang w:val="es-ES"/>
        </w:rPr>
      </w:pPr>
    </w:p>
    <w:p w:rsidR="00391457" w:rsidRPr="004C6B1D" w:rsidRDefault="00391457" w:rsidP="00EF6F0E">
      <w:pPr>
        <w:jc w:val="both"/>
        <w:rPr>
          <w:rFonts w:asciiTheme="majorHAnsi" w:hAnsiTheme="majorHAnsi" w:cs="Arial"/>
          <w:color w:val="365F91"/>
          <w:sz w:val="22"/>
          <w:szCs w:val="20"/>
          <w:lang w:val="es-ES"/>
        </w:rPr>
      </w:pPr>
    </w:p>
    <w:p w:rsidR="00391457" w:rsidRPr="004C6B1D" w:rsidRDefault="00B800A6" w:rsidP="00EF6F0E">
      <w:pPr>
        <w:jc w:val="both"/>
        <w:rPr>
          <w:rFonts w:asciiTheme="majorHAnsi" w:hAnsiTheme="majorHAnsi" w:cs="Arial"/>
          <w:color w:val="365F91"/>
          <w:sz w:val="22"/>
          <w:szCs w:val="20"/>
          <w:lang w:val="es-ES"/>
        </w:rPr>
      </w:pPr>
      <w:r>
        <w:rPr>
          <w:rFonts w:ascii="Arial" w:hAnsi="Arial" w:cs="Arial"/>
          <w:b/>
          <w:noProof/>
          <w:color w:val="365F91"/>
          <w:sz w:val="20"/>
          <w:szCs w:val="20"/>
          <w:lang w:eastAsia="es-SV"/>
        </w:rPr>
        <w:lastRenderedPageBreak/>
        <w:drawing>
          <wp:anchor distT="0" distB="0" distL="114300" distR="114300" simplePos="0" relativeHeight="251807232" behindDoc="1" locked="0" layoutInCell="1" allowOverlap="1" wp14:anchorId="5B989C16" wp14:editId="08A8D3C8">
            <wp:simplePos x="0" y="0"/>
            <wp:positionH relativeFrom="column">
              <wp:posOffset>-818515</wp:posOffset>
            </wp:positionH>
            <wp:positionV relativeFrom="paragraph">
              <wp:posOffset>-928208</wp:posOffset>
            </wp:positionV>
            <wp:extent cx="3286125" cy="2924175"/>
            <wp:effectExtent l="0" t="0" r="9525" b="9525"/>
            <wp:wrapNone/>
            <wp:docPr id="4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391457" w:rsidRPr="004C6B1D" w:rsidRDefault="00391457" w:rsidP="00EF6F0E">
      <w:pPr>
        <w:jc w:val="both"/>
        <w:rPr>
          <w:rFonts w:asciiTheme="majorHAnsi" w:hAnsiTheme="majorHAnsi" w:cs="Arial"/>
          <w:color w:val="365F91"/>
          <w:sz w:val="22"/>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2F257E">
      <w:pPr>
        <w:jc w:val="both"/>
        <w:rPr>
          <w:rFonts w:ascii="Arial" w:hAnsi="Arial" w:cs="Arial"/>
          <w:b/>
          <w:color w:val="365F91"/>
          <w:sz w:val="20"/>
          <w:szCs w:val="20"/>
          <w:lang w:val="es-ES"/>
        </w:rPr>
      </w:pPr>
      <w:r>
        <w:rPr>
          <w:rFonts w:ascii="Arial" w:hAnsi="Arial" w:cs="Arial"/>
          <w:b/>
          <w:color w:val="365F91"/>
          <w:sz w:val="20"/>
          <w:szCs w:val="20"/>
          <w:lang w:val="es-ES"/>
        </w:rPr>
        <w:tab/>
      </w: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2F257E">
      <w:pPr>
        <w:jc w:val="both"/>
        <w:rPr>
          <w:rFonts w:ascii="Arial" w:hAnsi="Arial" w:cs="Arial"/>
          <w:b/>
          <w:color w:val="365F91"/>
          <w:sz w:val="20"/>
          <w:szCs w:val="20"/>
          <w:lang w:val="es-ES"/>
        </w:rPr>
      </w:pPr>
      <w:r>
        <w:rPr>
          <w:rFonts w:ascii="Arial" w:hAnsi="Arial" w:cs="Arial"/>
          <w:b/>
          <w:color w:val="365F91"/>
          <w:sz w:val="20"/>
          <w:szCs w:val="20"/>
          <w:lang w:val="es-ES"/>
        </w:rPr>
        <w:tab/>
      </w: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3033EB" w:rsidRDefault="003033EB"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3A3294" w:rsidRDefault="003A3294"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Pr="001B030D" w:rsidRDefault="00CB3A02" w:rsidP="00CB3A02">
      <w:pPr>
        <w:widowControl w:val="0"/>
        <w:rPr>
          <w:rFonts w:ascii="Tw Cen MT" w:eastAsia="Meiryo" w:hAnsi="Tw Cen MT" w:cs="Utsaah"/>
          <w:sz w:val="72"/>
          <w:szCs w:val="28"/>
          <w:lang w:val="es-ES"/>
        </w:rPr>
      </w:pPr>
      <w:r>
        <w:rPr>
          <w:rFonts w:ascii="Tw Cen MT" w:eastAsia="Meiryo" w:hAnsi="Tw Cen MT" w:cs="Utsaah"/>
          <w:sz w:val="72"/>
          <w:szCs w:val="28"/>
          <w:lang w:val="es-ES"/>
        </w:rPr>
        <w:t>CAPÍTULO 6</w:t>
      </w:r>
    </w:p>
    <w:p w:rsidR="00CB3A02" w:rsidRPr="00391457" w:rsidRDefault="00CB3A02" w:rsidP="00CB3A02">
      <w:pPr>
        <w:widowControl w:val="0"/>
        <w:rPr>
          <w:rFonts w:ascii="Utsaah" w:eastAsia="Meiryo" w:hAnsi="Utsaah" w:cs="Utsaah"/>
          <w:b/>
          <w:sz w:val="38"/>
          <w:szCs w:val="28"/>
          <w:lang w:val="es-ES"/>
        </w:rPr>
      </w:pPr>
    </w:p>
    <w:p w:rsidR="00CB3A02" w:rsidRDefault="00CB3A02" w:rsidP="00CB3A02">
      <w:pPr>
        <w:widowControl w:val="0"/>
        <w:ind w:left="1416" w:right="1552"/>
        <w:jc w:val="both"/>
        <w:rPr>
          <w:rFonts w:ascii="Arial" w:hAnsi="Arial" w:cs="Arial"/>
          <w:b/>
          <w:color w:val="365F91"/>
          <w:sz w:val="20"/>
          <w:szCs w:val="20"/>
          <w:lang w:val="es-ES"/>
        </w:rPr>
      </w:pPr>
      <w:r w:rsidRPr="00CB3A02">
        <w:rPr>
          <w:rFonts w:ascii="Tw Cen MT" w:eastAsia="Meiryo" w:hAnsi="Tw Cen MT" w:cs="Utsaah"/>
          <w:sz w:val="28"/>
          <w:szCs w:val="28"/>
          <w:lang w:val="es-ES"/>
        </w:rPr>
        <w:t>GESTIÓN ADMINISTRATIVA</w:t>
      </w: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391457" w:rsidRDefault="00391457" w:rsidP="00EF6F0E">
      <w:pPr>
        <w:jc w:val="both"/>
        <w:rPr>
          <w:rFonts w:asciiTheme="majorHAnsi" w:hAnsiTheme="majorHAnsi" w:cs="Arial"/>
          <w:color w:val="365F91"/>
          <w:sz w:val="22"/>
          <w:szCs w:val="20"/>
          <w:lang w:val="es-ES"/>
        </w:rPr>
      </w:pPr>
    </w:p>
    <w:p w:rsidR="00711CEB" w:rsidRPr="004C6B1D" w:rsidRDefault="00711CEB" w:rsidP="00EF6F0E">
      <w:pPr>
        <w:jc w:val="both"/>
        <w:rPr>
          <w:rFonts w:asciiTheme="majorHAnsi" w:hAnsiTheme="majorHAnsi" w:cs="Arial"/>
          <w:color w:val="365F91"/>
          <w:sz w:val="22"/>
          <w:szCs w:val="20"/>
          <w:lang w:val="es-ES"/>
        </w:rPr>
      </w:pPr>
    </w:p>
    <w:p w:rsidR="00CB3A02" w:rsidRDefault="00CB3A02" w:rsidP="00CB3A02">
      <w:pPr>
        <w:widowControl w:val="0"/>
        <w:rPr>
          <w:rFonts w:ascii="Maiandra GD" w:hAnsi="Maiandra GD" w:cs="Arial"/>
          <w:sz w:val="20"/>
          <w:szCs w:val="20"/>
        </w:rPr>
      </w:pPr>
    </w:p>
    <w:p w:rsidR="00446E88" w:rsidRPr="00C91536" w:rsidRDefault="00446E88" w:rsidP="00CB3A02">
      <w:pPr>
        <w:widowControl w:val="0"/>
        <w:rPr>
          <w:rFonts w:ascii="Maiandra GD" w:hAnsi="Maiandra GD" w:cs="Arial"/>
          <w:sz w:val="20"/>
          <w:szCs w:val="20"/>
        </w:rPr>
      </w:pPr>
    </w:p>
    <w:p w:rsidR="00CB3A02" w:rsidRDefault="00CB3A02" w:rsidP="00CB3A02">
      <w:pPr>
        <w:rPr>
          <w:rFonts w:ascii="Tw Cen MT" w:hAnsi="Tw Cen MT" w:cs="Arial"/>
          <w:b/>
          <w:color w:val="365F91"/>
          <w:szCs w:val="20"/>
          <w:lang w:val="es-ES"/>
        </w:rPr>
      </w:pPr>
      <w:r w:rsidRPr="003D3577">
        <w:rPr>
          <w:rFonts w:ascii="Tw Cen MT" w:hAnsi="Tw Cen MT" w:cs="Arial"/>
          <w:b/>
          <w:color w:val="365F91"/>
          <w:sz w:val="40"/>
          <w:szCs w:val="20"/>
          <w:lang w:val="es-ES"/>
        </w:rPr>
        <w:t>RESUMEN</w:t>
      </w:r>
    </w:p>
    <w:p w:rsidR="00CB3A02" w:rsidRDefault="00CB3A02" w:rsidP="00CB3A02">
      <w:pPr>
        <w:jc w:val="both"/>
        <w:rPr>
          <w:rFonts w:ascii="Tw Cen MT" w:hAnsi="Tw Cen MT" w:cs="Arial"/>
          <w:b/>
          <w:color w:val="365F91"/>
          <w:szCs w:val="20"/>
          <w:lang w:val="es-ES"/>
        </w:rPr>
      </w:pPr>
    </w:p>
    <w:p w:rsidR="00CB3A02" w:rsidRDefault="00CB3A02" w:rsidP="00CB3A02">
      <w:pPr>
        <w:jc w:val="both"/>
        <w:rPr>
          <w:rFonts w:ascii="Tw Cen MT" w:hAnsi="Tw Cen MT" w:cs="Arial"/>
          <w:b/>
          <w:color w:val="365F91"/>
          <w:szCs w:val="20"/>
          <w:lang w:val="es-ES"/>
        </w:rPr>
      </w:pPr>
    </w:p>
    <w:p w:rsidR="00CB3A02" w:rsidRDefault="00CB3A02" w:rsidP="00CB3A02">
      <w:pPr>
        <w:jc w:val="both"/>
        <w:rPr>
          <w:rFonts w:ascii="Tw Cen MT" w:hAnsi="Tw Cen MT" w:cs="Arial"/>
          <w:b/>
          <w:color w:val="365F91"/>
          <w:szCs w:val="20"/>
          <w:lang w:val="es-ES"/>
        </w:rPr>
      </w:pPr>
      <w:r w:rsidRPr="00CB3A02">
        <w:rPr>
          <w:rFonts w:ascii="Tw Cen MT" w:hAnsi="Tw Cen MT" w:cs="Arial"/>
          <w:b/>
          <w:color w:val="365F91"/>
          <w:szCs w:val="20"/>
          <w:lang w:val="es-ES"/>
        </w:rPr>
        <w:t>GESTIÓN ADMINISTRATIVA</w:t>
      </w:r>
      <w:r w:rsidRPr="0095582F">
        <w:rPr>
          <w:rFonts w:ascii="Tw Cen MT" w:hAnsi="Tw Cen MT" w:cs="Arial"/>
          <w:b/>
          <w:color w:val="365F91"/>
          <w:szCs w:val="20"/>
          <w:lang w:val="es-ES"/>
        </w:rPr>
        <w:t>.</w:t>
      </w:r>
    </w:p>
    <w:p w:rsidR="00CB3A02" w:rsidRDefault="00CB3A02" w:rsidP="00CB3A02">
      <w:pPr>
        <w:jc w:val="both"/>
        <w:rPr>
          <w:rFonts w:ascii="Tw Cen MT" w:hAnsi="Tw Cen MT" w:cs="Arial"/>
          <w:b/>
          <w:color w:val="365F91"/>
          <w:sz w:val="28"/>
          <w:szCs w:val="20"/>
          <w:lang w:val="es-ES"/>
        </w:rPr>
      </w:pPr>
    </w:p>
    <w:tbl>
      <w:tblPr>
        <w:tblStyle w:val="Listaclara-nfasis1"/>
        <w:tblW w:w="0" w:type="auto"/>
        <w:tblLook w:val="04A0" w:firstRow="1" w:lastRow="0" w:firstColumn="1" w:lastColumn="0" w:noHBand="0" w:noVBand="1"/>
      </w:tblPr>
      <w:tblGrid>
        <w:gridCol w:w="7403"/>
        <w:gridCol w:w="2369"/>
      </w:tblGrid>
      <w:tr w:rsidR="00CB3A02" w:rsidRPr="004B7CB7" w:rsidTr="00CB3A02">
        <w:trPr>
          <w:cnfStyle w:val="100000000000" w:firstRow="1" w:lastRow="0" w:firstColumn="0" w:lastColumn="0" w:oddVBand="0" w:evenVBand="0" w:oddHBand="0"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7403" w:type="dxa"/>
            <w:tcBorders>
              <w:bottom w:val="double" w:sz="4" w:space="0" w:color="FFFFFF" w:themeColor="background1"/>
            </w:tcBorders>
            <w:vAlign w:val="center"/>
          </w:tcPr>
          <w:p w:rsidR="00CB3A02" w:rsidRPr="00066FA4" w:rsidRDefault="00CB3A02" w:rsidP="00CB3A02">
            <w:pPr>
              <w:jc w:val="right"/>
              <w:rPr>
                <w:rFonts w:ascii="Maiandra GD" w:hAnsi="Maiandra GD" w:cs="Arial"/>
                <w:sz w:val="20"/>
                <w:szCs w:val="20"/>
                <w:lang w:val="es-ES"/>
              </w:rPr>
            </w:pPr>
            <w:r w:rsidRPr="00CB3A02">
              <w:rPr>
                <w:rFonts w:ascii="Maiandra GD" w:hAnsi="Maiandra GD" w:cs="Arial"/>
                <w:sz w:val="20"/>
                <w:szCs w:val="20"/>
                <w:lang w:val="es-ES"/>
              </w:rPr>
              <w:t>Órdenes de compra de bienes y servicios libre gestión:</w:t>
            </w:r>
          </w:p>
        </w:tc>
        <w:tc>
          <w:tcPr>
            <w:tcW w:w="2369" w:type="dxa"/>
            <w:tcBorders>
              <w:bottom w:val="double" w:sz="4" w:space="0" w:color="FFFFFF" w:themeColor="background1"/>
            </w:tcBorders>
            <w:vAlign w:val="center"/>
          </w:tcPr>
          <w:p w:rsidR="00CB3A02" w:rsidRPr="004B7CB7" w:rsidRDefault="004F4017" w:rsidP="00CB3A02">
            <w:pPr>
              <w:jc w:val="right"/>
              <w:cnfStyle w:val="100000000000" w:firstRow="1" w:lastRow="0" w:firstColumn="0" w:lastColumn="0" w:oddVBand="0" w:evenVBand="0" w:oddHBand="0" w:evenHBand="0" w:firstRowFirstColumn="0" w:firstRowLastColumn="0" w:lastRowFirstColumn="0" w:lastRowLastColumn="0"/>
              <w:rPr>
                <w:rFonts w:ascii="Maiandra GD" w:hAnsi="Maiandra GD" w:cs="Arial"/>
                <w:sz w:val="20"/>
                <w:szCs w:val="20"/>
                <w:lang w:val="es-ES"/>
              </w:rPr>
            </w:pPr>
            <w:r>
              <w:rPr>
                <w:rFonts w:ascii="Maiandra GD" w:hAnsi="Maiandra GD" w:cs="Arial"/>
                <w:sz w:val="20"/>
                <w:szCs w:val="20"/>
                <w:lang w:val="es-ES"/>
              </w:rPr>
              <w:t>549</w:t>
            </w:r>
            <w:r w:rsidR="00294173">
              <w:rPr>
                <w:rFonts w:ascii="Maiandra GD" w:hAnsi="Maiandra GD" w:cs="Arial"/>
                <w:sz w:val="20"/>
                <w:szCs w:val="20"/>
                <w:lang w:val="es-ES"/>
              </w:rPr>
              <w:t xml:space="preserve"> órdenes de compra</w:t>
            </w:r>
          </w:p>
        </w:tc>
      </w:tr>
      <w:tr w:rsidR="00CB3A02" w:rsidRPr="0095582F" w:rsidTr="00CB3A02">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bottom w:val="double" w:sz="4" w:space="0" w:color="FFFFFF" w:themeColor="background1"/>
            </w:tcBorders>
            <w:shd w:val="clear" w:color="auto" w:fill="4F81BD" w:themeFill="accent1"/>
            <w:vAlign w:val="center"/>
          </w:tcPr>
          <w:p w:rsidR="00CB3A02" w:rsidRPr="00BB6864" w:rsidRDefault="00CB3A02" w:rsidP="00CB3A02">
            <w:pPr>
              <w:jc w:val="right"/>
              <w:rPr>
                <w:rFonts w:ascii="Maiandra GD" w:hAnsi="Maiandra GD" w:cs="Arial"/>
                <w:color w:val="FFFFFF" w:themeColor="background1"/>
                <w:sz w:val="20"/>
                <w:szCs w:val="20"/>
                <w:lang w:val="es-ES"/>
              </w:rPr>
            </w:pPr>
            <w:r w:rsidRPr="00CB3A02">
              <w:rPr>
                <w:rFonts w:ascii="Maiandra GD" w:hAnsi="Maiandra GD" w:cs="Arial"/>
                <w:color w:val="FFFFFF" w:themeColor="background1"/>
                <w:sz w:val="20"/>
                <w:szCs w:val="20"/>
                <w:lang w:val="es-ES"/>
              </w:rPr>
              <w:t>Licitaciones de bienes y servicios:</w:t>
            </w:r>
          </w:p>
        </w:tc>
        <w:tc>
          <w:tcPr>
            <w:tcW w:w="2369" w:type="dxa"/>
            <w:tcBorders>
              <w:top w:val="double" w:sz="4" w:space="0" w:color="FFFFFF" w:themeColor="background1"/>
              <w:bottom w:val="double" w:sz="4" w:space="0" w:color="FFFFFF" w:themeColor="background1"/>
            </w:tcBorders>
            <w:shd w:val="clear" w:color="auto" w:fill="4F81BD" w:themeFill="accent1"/>
            <w:vAlign w:val="center"/>
          </w:tcPr>
          <w:p w:rsidR="00CB3A02" w:rsidRPr="00BB6864" w:rsidRDefault="00294173" w:rsidP="00CB3A02">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46 Licitaciones</w:t>
            </w:r>
          </w:p>
        </w:tc>
      </w:tr>
      <w:tr w:rsidR="00CB3A02" w:rsidRPr="0095582F" w:rsidTr="00CB3A02">
        <w:trPr>
          <w:trHeight w:val="624"/>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bottom w:val="double" w:sz="4" w:space="0" w:color="FFFFFF" w:themeColor="background1"/>
            </w:tcBorders>
            <w:shd w:val="clear" w:color="auto" w:fill="4F81BD" w:themeFill="accent1"/>
            <w:vAlign w:val="center"/>
          </w:tcPr>
          <w:p w:rsidR="00CB3A02" w:rsidRPr="00BB6864" w:rsidRDefault="00CB3A02" w:rsidP="00CB3A02">
            <w:pPr>
              <w:jc w:val="right"/>
              <w:rPr>
                <w:rFonts w:ascii="Maiandra GD" w:hAnsi="Maiandra GD" w:cs="Arial"/>
                <w:color w:val="FFFFFF" w:themeColor="background1"/>
                <w:sz w:val="20"/>
                <w:szCs w:val="20"/>
                <w:lang w:val="es-ES"/>
              </w:rPr>
            </w:pPr>
            <w:r w:rsidRPr="00CB3A02">
              <w:rPr>
                <w:rFonts w:ascii="Maiandra GD" w:hAnsi="Maiandra GD" w:cs="Arial"/>
                <w:color w:val="FFFFFF" w:themeColor="background1"/>
                <w:sz w:val="20"/>
                <w:szCs w:val="20"/>
                <w:lang w:val="es-ES"/>
              </w:rPr>
              <w:t>Costo total de compras de bienes realizados:</w:t>
            </w:r>
          </w:p>
        </w:tc>
        <w:tc>
          <w:tcPr>
            <w:tcW w:w="2369" w:type="dxa"/>
            <w:tcBorders>
              <w:top w:val="double" w:sz="4" w:space="0" w:color="FFFFFF" w:themeColor="background1"/>
              <w:bottom w:val="double" w:sz="4" w:space="0" w:color="FFFFFF" w:themeColor="background1"/>
            </w:tcBorders>
            <w:shd w:val="clear" w:color="auto" w:fill="4F81BD" w:themeFill="accent1"/>
            <w:vAlign w:val="center"/>
          </w:tcPr>
          <w:p w:rsidR="00CB3A02" w:rsidRPr="00BB6864" w:rsidRDefault="00294173" w:rsidP="00CB3A02">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sidRPr="00294173">
              <w:rPr>
                <w:rFonts w:ascii="Maiandra GD" w:hAnsi="Maiandra GD" w:cs="Arial"/>
                <w:b/>
                <w:bCs/>
                <w:color w:val="FFFFFF" w:themeColor="background1"/>
                <w:sz w:val="20"/>
                <w:szCs w:val="20"/>
                <w:lang w:val="es-ES"/>
              </w:rPr>
              <w:t xml:space="preserve">      $ 38,717,124.98</w:t>
            </w:r>
          </w:p>
        </w:tc>
      </w:tr>
      <w:tr w:rsidR="00CB3A02" w:rsidRPr="0095582F" w:rsidTr="00CB3A0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CB3A02" w:rsidRPr="00066FA4" w:rsidRDefault="006F004E" w:rsidP="00CB3A02">
            <w:pPr>
              <w:jc w:val="right"/>
              <w:rPr>
                <w:rFonts w:ascii="Maiandra GD" w:hAnsi="Maiandra GD" w:cs="Arial"/>
                <w:b w:val="0"/>
                <w:sz w:val="20"/>
                <w:szCs w:val="20"/>
                <w:lang w:val="es-ES"/>
              </w:rPr>
            </w:pPr>
            <w:r>
              <w:rPr>
                <w:rFonts w:ascii="Maiandra GD" w:hAnsi="Maiandra GD" w:cs="Arial"/>
                <w:b w:val="0"/>
                <w:sz w:val="20"/>
                <w:szCs w:val="20"/>
                <w:lang w:val="es-ES"/>
              </w:rPr>
              <w:t>Procesos de libre g</w:t>
            </w:r>
            <w:r w:rsidR="00CB3A02" w:rsidRPr="00CB3A02">
              <w:rPr>
                <w:rFonts w:ascii="Maiandra GD" w:hAnsi="Maiandra GD" w:cs="Arial"/>
                <w:b w:val="0"/>
                <w:sz w:val="20"/>
                <w:szCs w:val="20"/>
                <w:lang w:val="es-ES"/>
              </w:rPr>
              <w:t>estión</w:t>
            </w:r>
          </w:p>
        </w:tc>
        <w:tc>
          <w:tcPr>
            <w:tcW w:w="2369" w:type="dxa"/>
            <w:vAlign w:val="center"/>
          </w:tcPr>
          <w:p w:rsidR="00CB3A02" w:rsidRPr="004B7CB7" w:rsidRDefault="00294173" w:rsidP="00CB3A02">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294173">
              <w:rPr>
                <w:rFonts w:ascii="Maiandra GD" w:hAnsi="Maiandra GD" w:cs="Arial"/>
                <w:bCs/>
                <w:sz w:val="20"/>
                <w:szCs w:val="20"/>
                <w:lang w:val="es-ES"/>
              </w:rPr>
              <w:t>$</w:t>
            </w:r>
            <w:r>
              <w:rPr>
                <w:rFonts w:ascii="Maiandra GD" w:hAnsi="Maiandra GD" w:cs="Arial"/>
                <w:bCs/>
                <w:sz w:val="20"/>
                <w:szCs w:val="20"/>
                <w:lang w:val="es-ES"/>
              </w:rPr>
              <w:t xml:space="preserve">  </w:t>
            </w:r>
            <w:r w:rsidRPr="00294173">
              <w:rPr>
                <w:rFonts w:ascii="Maiandra GD" w:hAnsi="Maiandra GD" w:cs="Arial"/>
                <w:bCs/>
                <w:sz w:val="20"/>
                <w:szCs w:val="20"/>
                <w:lang w:val="es-ES"/>
              </w:rPr>
              <w:t xml:space="preserve"> 1,880,206.92</w:t>
            </w:r>
          </w:p>
        </w:tc>
      </w:tr>
      <w:tr w:rsidR="00CB3A02" w:rsidRPr="0095582F" w:rsidTr="00CB3A02">
        <w:trPr>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CB3A02" w:rsidRPr="00066FA4" w:rsidRDefault="006F004E" w:rsidP="00CB3A02">
            <w:pPr>
              <w:jc w:val="right"/>
              <w:rPr>
                <w:rFonts w:ascii="Maiandra GD" w:hAnsi="Maiandra GD" w:cs="Arial"/>
                <w:b w:val="0"/>
                <w:sz w:val="20"/>
                <w:szCs w:val="20"/>
                <w:lang w:val="es-ES"/>
              </w:rPr>
            </w:pPr>
            <w:r>
              <w:rPr>
                <w:rFonts w:ascii="Maiandra GD" w:hAnsi="Maiandra GD" w:cs="Arial"/>
                <w:b w:val="0"/>
                <w:sz w:val="20"/>
                <w:szCs w:val="20"/>
                <w:lang w:val="es-ES"/>
              </w:rPr>
              <w:t>Procesos de l</w:t>
            </w:r>
            <w:r w:rsidR="00CB3A02" w:rsidRPr="00CB3A02">
              <w:rPr>
                <w:rFonts w:ascii="Maiandra GD" w:hAnsi="Maiandra GD" w:cs="Arial"/>
                <w:b w:val="0"/>
                <w:sz w:val="20"/>
                <w:szCs w:val="20"/>
                <w:lang w:val="es-ES"/>
              </w:rPr>
              <w:t>icitaciones</w:t>
            </w:r>
          </w:p>
        </w:tc>
        <w:tc>
          <w:tcPr>
            <w:tcW w:w="2369" w:type="dxa"/>
            <w:vAlign w:val="center"/>
          </w:tcPr>
          <w:p w:rsidR="00CB3A02" w:rsidRPr="004B7CB7" w:rsidRDefault="00294173" w:rsidP="00CB3A02">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294173">
              <w:rPr>
                <w:rFonts w:ascii="Maiandra GD" w:hAnsi="Maiandra GD" w:cs="Arial"/>
                <w:bCs/>
                <w:sz w:val="20"/>
                <w:szCs w:val="20"/>
                <w:lang w:val="es-ES"/>
              </w:rPr>
              <w:t>$ 36,836,918.06</w:t>
            </w:r>
          </w:p>
        </w:tc>
      </w:tr>
      <w:tr w:rsidR="00CB3A02" w:rsidRPr="0095582F" w:rsidTr="00CB3A0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CB3A02" w:rsidRPr="00066FA4" w:rsidRDefault="00CB3A02" w:rsidP="00CB3A02">
            <w:pPr>
              <w:jc w:val="right"/>
              <w:rPr>
                <w:rFonts w:ascii="Maiandra GD" w:hAnsi="Maiandra GD" w:cs="Arial"/>
                <w:color w:val="FFFFFF" w:themeColor="background1"/>
                <w:sz w:val="20"/>
                <w:szCs w:val="20"/>
                <w:lang w:val="es-ES"/>
              </w:rPr>
            </w:pPr>
            <w:r w:rsidRPr="00CB3A02">
              <w:rPr>
                <w:rFonts w:ascii="Maiandra GD" w:hAnsi="Maiandra GD" w:cs="Arial"/>
                <w:color w:val="FFFFFF" w:themeColor="background1"/>
                <w:sz w:val="20"/>
                <w:szCs w:val="20"/>
                <w:lang w:val="es-ES"/>
              </w:rPr>
              <w:t>Total de la flota automotriz:</w:t>
            </w:r>
          </w:p>
        </w:tc>
        <w:tc>
          <w:tcPr>
            <w:tcW w:w="2369" w:type="dxa"/>
            <w:shd w:val="clear" w:color="auto" w:fill="4F81BD" w:themeFill="accent1"/>
            <w:vAlign w:val="center"/>
          </w:tcPr>
          <w:p w:rsidR="00CB3A02" w:rsidRPr="00066FA4" w:rsidRDefault="00CB3A02" w:rsidP="00CB3A02">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r w:rsidRPr="00CB3A02">
              <w:rPr>
                <w:rFonts w:ascii="Tw Cen MT" w:hAnsi="Tw Cen MT" w:cs="Arial"/>
                <w:b/>
                <w:color w:val="FFFFFF" w:themeColor="background1"/>
                <w:sz w:val="22"/>
                <w:szCs w:val="20"/>
                <w:lang w:val="es-ES"/>
              </w:rPr>
              <w:t>451  Vehículos</w:t>
            </w:r>
          </w:p>
        </w:tc>
      </w:tr>
      <w:tr w:rsidR="00CB3A02" w:rsidRPr="0095582F" w:rsidTr="00CB3A02">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B3A02" w:rsidRPr="00CB3A02" w:rsidRDefault="00CB3A02" w:rsidP="00CB3A02">
            <w:pPr>
              <w:jc w:val="right"/>
              <w:rPr>
                <w:rFonts w:ascii="Maiandra GD" w:hAnsi="Maiandra GD" w:cs="Arial"/>
                <w:b w:val="0"/>
                <w:sz w:val="20"/>
                <w:szCs w:val="20"/>
                <w:lang w:val="es-ES"/>
              </w:rPr>
            </w:pPr>
            <w:r w:rsidRPr="00CB3A02">
              <w:rPr>
                <w:rFonts w:ascii="Maiandra GD" w:hAnsi="Maiandra GD" w:cs="Arial"/>
                <w:b w:val="0"/>
                <w:sz w:val="20"/>
                <w:szCs w:val="20"/>
                <w:lang w:val="es-ES"/>
              </w:rPr>
              <w:t>Maquinaria</w:t>
            </w:r>
          </w:p>
        </w:tc>
        <w:tc>
          <w:tcPr>
            <w:tcW w:w="2369" w:type="dxa"/>
            <w:shd w:val="clear" w:color="auto" w:fill="auto"/>
            <w:vAlign w:val="center"/>
          </w:tcPr>
          <w:p w:rsidR="00CB3A02" w:rsidRPr="004B7CB7" w:rsidRDefault="00CB3A02" w:rsidP="00CB3A02">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CB3A02">
              <w:rPr>
                <w:rFonts w:ascii="Maiandra GD" w:hAnsi="Maiandra GD" w:cs="Arial"/>
                <w:bCs/>
                <w:sz w:val="20"/>
                <w:szCs w:val="20"/>
                <w:lang w:val="es-ES"/>
              </w:rPr>
              <w:t>37</w:t>
            </w:r>
          </w:p>
        </w:tc>
      </w:tr>
      <w:tr w:rsidR="00CB3A02" w:rsidRPr="0095582F" w:rsidTr="00CB3A0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B3A02" w:rsidRPr="00CB3A02" w:rsidRDefault="00CB3A02" w:rsidP="00CB3A02">
            <w:pPr>
              <w:jc w:val="right"/>
              <w:rPr>
                <w:rFonts w:ascii="Maiandra GD" w:hAnsi="Maiandra GD" w:cs="Arial"/>
                <w:b w:val="0"/>
                <w:sz w:val="20"/>
                <w:szCs w:val="20"/>
                <w:lang w:val="es-ES"/>
              </w:rPr>
            </w:pPr>
            <w:r w:rsidRPr="00CB3A02">
              <w:rPr>
                <w:rFonts w:ascii="Maiandra GD" w:hAnsi="Maiandra GD" w:cs="Arial"/>
                <w:b w:val="0"/>
                <w:sz w:val="20"/>
                <w:szCs w:val="20"/>
                <w:lang w:val="es-ES"/>
              </w:rPr>
              <w:t>Camiones</w:t>
            </w:r>
          </w:p>
        </w:tc>
        <w:tc>
          <w:tcPr>
            <w:tcW w:w="2369" w:type="dxa"/>
            <w:shd w:val="clear" w:color="auto" w:fill="auto"/>
            <w:vAlign w:val="center"/>
          </w:tcPr>
          <w:p w:rsidR="00CB3A02" w:rsidRPr="004B7CB7" w:rsidRDefault="00CB3A02" w:rsidP="00CB3A02">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98</w:t>
            </w:r>
          </w:p>
        </w:tc>
      </w:tr>
      <w:tr w:rsidR="00CB3A02" w:rsidRPr="0095582F" w:rsidTr="00CB3A02">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B3A02" w:rsidRPr="00CB3A02" w:rsidRDefault="00CB3A02" w:rsidP="00CB3A02">
            <w:pPr>
              <w:jc w:val="right"/>
              <w:rPr>
                <w:rFonts w:ascii="Maiandra GD" w:hAnsi="Maiandra GD" w:cs="Arial"/>
                <w:b w:val="0"/>
                <w:sz w:val="20"/>
                <w:szCs w:val="20"/>
                <w:lang w:val="es-ES"/>
              </w:rPr>
            </w:pPr>
            <w:r w:rsidRPr="00CB3A02">
              <w:rPr>
                <w:rFonts w:ascii="Maiandra GD" w:hAnsi="Maiandra GD" w:cs="Arial"/>
                <w:b w:val="0"/>
                <w:sz w:val="20"/>
                <w:szCs w:val="20"/>
                <w:lang w:val="es-ES"/>
              </w:rPr>
              <w:t>Camiones</w:t>
            </w:r>
            <w:r w:rsidR="006F004E">
              <w:rPr>
                <w:rFonts w:ascii="Maiandra GD" w:hAnsi="Maiandra GD" w:cs="Arial"/>
                <w:b w:val="0"/>
                <w:sz w:val="20"/>
                <w:szCs w:val="20"/>
                <w:lang w:val="es-ES"/>
              </w:rPr>
              <w:t xml:space="preserve"> c</w:t>
            </w:r>
            <w:r>
              <w:rPr>
                <w:rFonts w:ascii="Maiandra GD" w:hAnsi="Maiandra GD" w:cs="Arial"/>
                <w:b w:val="0"/>
                <w:sz w:val="20"/>
                <w:szCs w:val="20"/>
                <w:lang w:val="es-ES"/>
              </w:rPr>
              <w:t>isterna</w:t>
            </w:r>
          </w:p>
        </w:tc>
        <w:tc>
          <w:tcPr>
            <w:tcW w:w="2369" w:type="dxa"/>
            <w:shd w:val="clear" w:color="auto" w:fill="auto"/>
            <w:vAlign w:val="center"/>
          </w:tcPr>
          <w:p w:rsidR="00CB3A02" w:rsidRPr="004B7CB7" w:rsidRDefault="00CB3A02" w:rsidP="00CB3A02">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42</w:t>
            </w:r>
          </w:p>
        </w:tc>
      </w:tr>
      <w:tr w:rsidR="00CB3A02" w:rsidRPr="0095582F" w:rsidTr="00CB3A0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B3A02" w:rsidRPr="00CB3A02" w:rsidRDefault="00CB3A02" w:rsidP="00CB3A02">
            <w:pPr>
              <w:jc w:val="right"/>
              <w:rPr>
                <w:rFonts w:ascii="Maiandra GD" w:hAnsi="Maiandra GD" w:cs="Arial"/>
                <w:b w:val="0"/>
                <w:sz w:val="20"/>
                <w:szCs w:val="20"/>
                <w:lang w:val="es-ES"/>
              </w:rPr>
            </w:pPr>
            <w:r w:rsidRPr="00CB3A02">
              <w:rPr>
                <w:rFonts w:ascii="Maiandra GD" w:hAnsi="Maiandra GD" w:cs="Arial"/>
                <w:b w:val="0"/>
                <w:sz w:val="20"/>
                <w:szCs w:val="20"/>
                <w:lang w:val="es-ES"/>
              </w:rPr>
              <w:t>Pick Ups</w:t>
            </w:r>
          </w:p>
        </w:tc>
        <w:tc>
          <w:tcPr>
            <w:tcW w:w="2369" w:type="dxa"/>
            <w:shd w:val="clear" w:color="auto" w:fill="auto"/>
            <w:vAlign w:val="center"/>
          </w:tcPr>
          <w:p w:rsidR="00CB3A02" w:rsidRPr="004B7CB7" w:rsidRDefault="00CB3A02" w:rsidP="00CB3A02">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166</w:t>
            </w:r>
          </w:p>
        </w:tc>
      </w:tr>
      <w:tr w:rsidR="00CB3A02" w:rsidRPr="0095582F" w:rsidTr="00CB3A02">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B3A02" w:rsidRPr="00CB3A02" w:rsidRDefault="00CB3A02" w:rsidP="00CB3A02">
            <w:pPr>
              <w:jc w:val="right"/>
              <w:rPr>
                <w:rFonts w:ascii="Maiandra GD" w:hAnsi="Maiandra GD" w:cs="Arial"/>
                <w:b w:val="0"/>
                <w:sz w:val="20"/>
                <w:szCs w:val="20"/>
                <w:lang w:val="es-ES"/>
              </w:rPr>
            </w:pPr>
            <w:r w:rsidRPr="00CB3A02">
              <w:rPr>
                <w:rFonts w:ascii="Maiandra GD" w:hAnsi="Maiandra GD" w:cs="Arial"/>
                <w:b w:val="0"/>
                <w:sz w:val="20"/>
                <w:szCs w:val="20"/>
                <w:lang w:val="es-ES"/>
              </w:rPr>
              <w:t>Motos</w:t>
            </w:r>
          </w:p>
        </w:tc>
        <w:tc>
          <w:tcPr>
            <w:tcW w:w="2369" w:type="dxa"/>
            <w:shd w:val="clear" w:color="auto" w:fill="auto"/>
            <w:vAlign w:val="center"/>
          </w:tcPr>
          <w:p w:rsidR="00CB3A02" w:rsidRPr="004B7CB7" w:rsidRDefault="00CB3A02" w:rsidP="00CB3A02">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48</w:t>
            </w:r>
          </w:p>
        </w:tc>
      </w:tr>
      <w:tr w:rsidR="00CB3A02" w:rsidRPr="0095582F" w:rsidTr="00CB3A0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B3A02" w:rsidRPr="00CB3A02" w:rsidRDefault="00CB3A02" w:rsidP="00CB3A02">
            <w:pPr>
              <w:jc w:val="right"/>
              <w:rPr>
                <w:rFonts w:ascii="Maiandra GD" w:hAnsi="Maiandra GD" w:cs="Arial"/>
                <w:b w:val="0"/>
                <w:sz w:val="20"/>
                <w:szCs w:val="20"/>
                <w:lang w:val="es-ES"/>
              </w:rPr>
            </w:pPr>
            <w:r w:rsidRPr="00CB3A02">
              <w:rPr>
                <w:rFonts w:ascii="Maiandra GD" w:hAnsi="Maiandra GD" w:cs="Arial"/>
                <w:b w:val="0"/>
                <w:sz w:val="20"/>
                <w:szCs w:val="20"/>
                <w:lang w:val="es-ES"/>
              </w:rPr>
              <w:t xml:space="preserve">      </w:t>
            </w:r>
            <w:r w:rsidRPr="00CB3A02">
              <w:rPr>
                <w:rFonts w:ascii="Maiandra GD" w:hAnsi="Maiandra GD" w:cs="Arial"/>
                <w:b w:val="0"/>
                <w:sz w:val="14"/>
                <w:szCs w:val="20"/>
                <w:lang w:val="es-ES"/>
              </w:rPr>
              <w:t>6 /</w:t>
            </w:r>
            <w:r w:rsidR="006F004E">
              <w:rPr>
                <w:rFonts w:ascii="Maiandra GD" w:hAnsi="Maiandra GD" w:cs="Arial"/>
                <w:b w:val="0"/>
                <w:sz w:val="20"/>
                <w:szCs w:val="20"/>
                <w:lang w:val="es-ES"/>
              </w:rPr>
              <w:t xml:space="preserve">       Otros v</w:t>
            </w:r>
            <w:r w:rsidRPr="00CB3A02">
              <w:rPr>
                <w:rFonts w:ascii="Maiandra GD" w:hAnsi="Maiandra GD" w:cs="Arial"/>
                <w:b w:val="0"/>
                <w:sz w:val="20"/>
                <w:szCs w:val="20"/>
                <w:lang w:val="es-ES"/>
              </w:rPr>
              <w:t xml:space="preserve">ehículos  </w:t>
            </w:r>
          </w:p>
        </w:tc>
        <w:tc>
          <w:tcPr>
            <w:tcW w:w="2369" w:type="dxa"/>
            <w:shd w:val="clear" w:color="auto" w:fill="auto"/>
            <w:vAlign w:val="center"/>
          </w:tcPr>
          <w:p w:rsidR="00CB3A02" w:rsidRPr="004B7CB7" w:rsidRDefault="00CB3A02" w:rsidP="00CB3A02">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45</w:t>
            </w:r>
          </w:p>
        </w:tc>
      </w:tr>
      <w:tr w:rsidR="00CB3A02" w:rsidRPr="0095582F" w:rsidTr="00CB3A02">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B3A02" w:rsidRPr="00CB3A02" w:rsidRDefault="00CB3A02" w:rsidP="00CB3A02">
            <w:pPr>
              <w:jc w:val="right"/>
              <w:rPr>
                <w:rFonts w:ascii="Maiandra GD" w:hAnsi="Maiandra GD" w:cs="Arial"/>
                <w:b w:val="0"/>
                <w:sz w:val="20"/>
                <w:szCs w:val="20"/>
                <w:lang w:val="es-ES"/>
              </w:rPr>
            </w:pPr>
            <w:r>
              <w:rPr>
                <w:rFonts w:ascii="Maiandra GD" w:hAnsi="Maiandra GD" w:cs="Arial"/>
                <w:b w:val="0"/>
                <w:sz w:val="20"/>
                <w:szCs w:val="20"/>
                <w:lang w:val="es-ES"/>
              </w:rPr>
              <w:t xml:space="preserve">      Vehículos </w:t>
            </w:r>
            <w:r w:rsidRPr="00CB3A02">
              <w:rPr>
                <w:rFonts w:ascii="Maiandra GD" w:hAnsi="Maiandra GD" w:cs="Arial"/>
                <w:b w:val="0"/>
                <w:sz w:val="20"/>
                <w:szCs w:val="20"/>
                <w:lang w:val="es-ES"/>
              </w:rPr>
              <w:t>fuera de uso</w:t>
            </w:r>
          </w:p>
        </w:tc>
        <w:tc>
          <w:tcPr>
            <w:tcW w:w="2369" w:type="dxa"/>
            <w:shd w:val="clear" w:color="auto" w:fill="auto"/>
            <w:vAlign w:val="center"/>
          </w:tcPr>
          <w:p w:rsidR="00CB3A02" w:rsidRPr="004B7CB7" w:rsidRDefault="00CB3A02" w:rsidP="00CB3A02">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15</w:t>
            </w:r>
          </w:p>
        </w:tc>
      </w:tr>
      <w:tr w:rsidR="00CB3A02" w:rsidRPr="0095582F" w:rsidTr="00CB3A0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CB3A02" w:rsidRPr="00066FA4" w:rsidRDefault="00CB3A02" w:rsidP="00CB3A02">
            <w:pPr>
              <w:jc w:val="right"/>
              <w:rPr>
                <w:rFonts w:ascii="Maiandra GD" w:hAnsi="Maiandra GD" w:cs="Arial"/>
                <w:color w:val="FFFFFF" w:themeColor="background1"/>
                <w:sz w:val="20"/>
                <w:szCs w:val="20"/>
                <w:lang w:val="es-ES"/>
              </w:rPr>
            </w:pPr>
            <w:r w:rsidRPr="00CB3A02">
              <w:rPr>
                <w:rFonts w:ascii="Maiandra GD" w:hAnsi="Maiandra GD" w:cs="Arial"/>
                <w:color w:val="FFFFFF" w:themeColor="background1"/>
                <w:sz w:val="20"/>
                <w:szCs w:val="20"/>
                <w:lang w:val="es-ES"/>
              </w:rPr>
              <w:t>Costo total de mantenimiento de la flota automotriz:</w:t>
            </w:r>
          </w:p>
        </w:tc>
        <w:tc>
          <w:tcPr>
            <w:tcW w:w="2369" w:type="dxa"/>
            <w:shd w:val="clear" w:color="auto" w:fill="4F81BD" w:themeFill="accent1"/>
            <w:vAlign w:val="center"/>
          </w:tcPr>
          <w:p w:rsidR="00CB3A02" w:rsidRPr="00066FA4" w:rsidRDefault="0044712C" w:rsidP="00CB3A02">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r w:rsidRPr="0044712C">
              <w:rPr>
                <w:rFonts w:ascii="Tw Cen MT" w:hAnsi="Tw Cen MT" w:cs="Arial"/>
                <w:b/>
                <w:color w:val="FFFFFF" w:themeColor="background1"/>
                <w:sz w:val="22"/>
                <w:szCs w:val="20"/>
                <w:lang w:val="es-ES"/>
              </w:rPr>
              <w:t xml:space="preserve">        </w:t>
            </w:r>
            <w:r w:rsidR="004F4017">
              <w:rPr>
                <w:rFonts w:ascii="Tw Cen MT" w:hAnsi="Tw Cen MT" w:cs="Arial"/>
                <w:b/>
                <w:color w:val="FFFFFF" w:themeColor="background1"/>
                <w:sz w:val="22"/>
                <w:szCs w:val="20"/>
                <w:lang w:val="es-ES"/>
              </w:rPr>
              <w:t xml:space="preserve">$   </w:t>
            </w:r>
            <w:r w:rsidR="004F4017" w:rsidRPr="004F4017">
              <w:rPr>
                <w:rFonts w:ascii="Tw Cen MT" w:hAnsi="Tw Cen MT" w:cs="Arial"/>
                <w:b/>
                <w:color w:val="FFFFFF" w:themeColor="background1"/>
                <w:sz w:val="22"/>
                <w:szCs w:val="20"/>
                <w:lang w:val="es-ES"/>
              </w:rPr>
              <w:t>478</w:t>
            </w:r>
            <w:r w:rsidR="004F4017">
              <w:rPr>
                <w:rFonts w:ascii="Tw Cen MT" w:hAnsi="Tw Cen MT" w:cs="Arial"/>
                <w:b/>
                <w:color w:val="FFFFFF" w:themeColor="background1"/>
                <w:sz w:val="22"/>
                <w:szCs w:val="20"/>
                <w:lang w:val="es-ES"/>
              </w:rPr>
              <w:t>,</w:t>
            </w:r>
            <w:r w:rsidR="004F4017" w:rsidRPr="004F4017">
              <w:rPr>
                <w:rFonts w:ascii="Tw Cen MT" w:hAnsi="Tw Cen MT" w:cs="Arial"/>
                <w:b/>
                <w:color w:val="FFFFFF" w:themeColor="background1"/>
                <w:sz w:val="22"/>
                <w:szCs w:val="20"/>
                <w:lang w:val="es-ES"/>
              </w:rPr>
              <w:t>486.83</w:t>
            </w:r>
          </w:p>
        </w:tc>
      </w:tr>
      <w:tr w:rsidR="00CB3A02" w:rsidRPr="0095582F" w:rsidTr="00CB3A02">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CB3A02" w:rsidRPr="00066FA4" w:rsidRDefault="006F004E" w:rsidP="00CB3A02">
            <w:pPr>
              <w:jc w:val="right"/>
              <w:rPr>
                <w:rFonts w:ascii="Maiandra GD" w:hAnsi="Maiandra GD" w:cs="Arial"/>
                <w:b w:val="0"/>
                <w:sz w:val="20"/>
                <w:szCs w:val="20"/>
                <w:lang w:val="es-ES"/>
              </w:rPr>
            </w:pPr>
            <w:r>
              <w:rPr>
                <w:rFonts w:ascii="Maiandra GD" w:hAnsi="Maiandra GD" w:cs="Arial"/>
                <w:b w:val="0"/>
                <w:sz w:val="20"/>
                <w:szCs w:val="20"/>
                <w:lang w:val="es-ES"/>
              </w:rPr>
              <w:t>Mantenimiento p</w:t>
            </w:r>
            <w:r w:rsidR="0044712C" w:rsidRPr="0044712C">
              <w:rPr>
                <w:rFonts w:ascii="Maiandra GD" w:hAnsi="Maiandra GD" w:cs="Arial"/>
                <w:b w:val="0"/>
                <w:sz w:val="20"/>
                <w:szCs w:val="20"/>
                <w:lang w:val="es-ES"/>
              </w:rPr>
              <w:t>reventivo</w:t>
            </w:r>
          </w:p>
        </w:tc>
        <w:tc>
          <w:tcPr>
            <w:tcW w:w="2369" w:type="dxa"/>
            <w:shd w:val="clear" w:color="auto" w:fill="auto"/>
            <w:vAlign w:val="center"/>
          </w:tcPr>
          <w:p w:rsidR="00CB3A02" w:rsidRPr="004B7CB7" w:rsidRDefault="0044712C" w:rsidP="00CB3A02">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4F4017">
              <w:rPr>
                <w:rFonts w:ascii="Maiandra GD" w:hAnsi="Maiandra GD" w:cs="Arial"/>
                <w:bCs/>
                <w:sz w:val="20"/>
                <w:szCs w:val="20"/>
                <w:lang w:val="es-ES"/>
              </w:rPr>
              <w:t>59,354</w:t>
            </w:r>
            <w:r w:rsidRPr="0044712C">
              <w:rPr>
                <w:rFonts w:ascii="Maiandra GD" w:hAnsi="Maiandra GD" w:cs="Arial"/>
                <w:bCs/>
                <w:sz w:val="20"/>
                <w:szCs w:val="20"/>
                <w:lang w:val="es-ES"/>
              </w:rPr>
              <w:t>.87</w:t>
            </w:r>
          </w:p>
        </w:tc>
      </w:tr>
      <w:tr w:rsidR="0044712C" w:rsidRPr="0095582F" w:rsidTr="00CB3A0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44712C" w:rsidRPr="004B7CB7" w:rsidRDefault="006F004E" w:rsidP="00CB3A02">
            <w:pPr>
              <w:jc w:val="right"/>
              <w:rPr>
                <w:rFonts w:ascii="Maiandra GD" w:hAnsi="Maiandra GD" w:cs="Arial"/>
                <w:b w:val="0"/>
                <w:sz w:val="20"/>
                <w:szCs w:val="20"/>
                <w:lang w:val="es-ES"/>
              </w:rPr>
            </w:pPr>
            <w:r>
              <w:rPr>
                <w:rFonts w:ascii="Maiandra GD" w:hAnsi="Maiandra GD" w:cs="Arial"/>
                <w:b w:val="0"/>
                <w:sz w:val="20"/>
                <w:szCs w:val="20"/>
                <w:lang w:val="es-ES"/>
              </w:rPr>
              <w:t>Mantenimiento c</w:t>
            </w:r>
            <w:r w:rsidR="0044712C" w:rsidRPr="0044712C">
              <w:rPr>
                <w:rFonts w:ascii="Maiandra GD" w:hAnsi="Maiandra GD" w:cs="Arial"/>
                <w:b w:val="0"/>
                <w:sz w:val="20"/>
                <w:szCs w:val="20"/>
                <w:lang w:val="es-ES"/>
              </w:rPr>
              <w:t>orrectivo</w:t>
            </w:r>
          </w:p>
        </w:tc>
        <w:tc>
          <w:tcPr>
            <w:tcW w:w="2369" w:type="dxa"/>
            <w:shd w:val="clear" w:color="auto" w:fill="auto"/>
            <w:vAlign w:val="center"/>
          </w:tcPr>
          <w:p w:rsidR="0044712C" w:rsidRPr="004B7CB7" w:rsidRDefault="0044712C" w:rsidP="00CB3A02">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4F4017">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44712C">
              <w:rPr>
                <w:rFonts w:ascii="Maiandra GD" w:hAnsi="Maiandra GD" w:cs="Arial"/>
                <w:bCs/>
                <w:sz w:val="20"/>
                <w:szCs w:val="20"/>
                <w:lang w:val="es-ES"/>
              </w:rPr>
              <w:t>419,131.96</w:t>
            </w:r>
          </w:p>
        </w:tc>
      </w:tr>
      <w:tr w:rsidR="0044712C" w:rsidRPr="0044712C" w:rsidTr="0044712C">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44712C" w:rsidRPr="0044712C" w:rsidRDefault="006F004E" w:rsidP="00CB3A02">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Número de m</w:t>
            </w:r>
            <w:r w:rsidR="0044712C" w:rsidRPr="0044712C">
              <w:rPr>
                <w:rFonts w:ascii="Maiandra GD" w:hAnsi="Maiandra GD" w:cs="Arial"/>
                <w:color w:val="FFFFFF" w:themeColor="background1"/>
                <w:sz w:val="20"/>
                <w:szCs w:val="20"/>
                <w:lang w:val="es-ES"/>
              </w:rPr>
              <w:t>antenimientos:</w:t>
            </w:r>
          </w:p>
        </w:tc>
        <w:tc>
          <w:tcPr>
            <w:tcW w:w="2369" w:type="dxa"/>
            <w:shd w:val="clear" w:color="auto" w:fill="4F81BD" w:themeFill="accent1"/>
            <w:vAlign w:val="center"/>
          </w:tcPr>
          <w:p w:rsidR="0044712C" w:rsidRPr="0044712C" w:rsidRDefault="0044712C" w:rsidP="00CB3A02">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color w:val="FFFFFF" w:themeColor="background1"/>
                <w:sz w:val="22"/>
                <w:szCs w:val="20"/>
                <w:lang w:val="es-ES"/>
              </w:rPr>
            </w:pPr>
            <w:r w:rsidRPr="0044712C">
              <w:rPr>
                <w:rFonts w:ascii="Tw Cen MT" w:hAnsi="Tw Cen MT" w:cs="Arial"/>
                <w:b/>
                <w:color w:val="FFFFFF" w:themeColor="background1"/>
                <w:sz w:val="22"/>
                <w:szCs w:val="20"/>
                <w:lang w:val="es-ES"/>
              </w:rPr>
              <w:t>1,31</w:t>
            </w:r>
            <w:r w:rsidR="004F4017">
              <w:rPr>
                <w:rFonts w:ascii="Tw Cen MT" w:hAnsi="Tw Cen MT" w:cs="Arial"/>
                <w:b/>
                <w:color w:val="FFFFFF" w:themeColor="background1"/>
                <w:sz w:val="22"/>
                <w:szCs w:val="20"/>
                <w:lang w:val="es-ES"/>
              </w:rPr>
              <w:t>8</w:t>
            </w:r>
          </w:p>
        </w:tc>
      </w:tr>
      <w:tr w:rsidR="0044712C" w:rsidRPr="0095582F" w:rsidTr="00CB3A0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44712C" w:rsidRPr="004B7CB7" w:rsidRDefault="006F004E" w:rsidP="00CB3A02">
            <w:pPr>
              <w:jc w:val="right"/>
              <w:rPr>
                <w:rFonts w:ascii="Maiandra GD" w:hAnsi="Maiandra GD" w:cs="Arial"/>
                <w:b w:val="0"/>
                <w:sz w:val="20"/>
                <w:szCs w:val="20"/>
                <w:lang w:val="es-ES"/>
              </w:rPr>
            </w:pPr>
            <w:r>
              <w:rPr>
                <w:rFonts w:ascii="Maiandra GD" w:hAnsi="Maiandra GD" w:cs="Arial"/>
                <w:b w:val="0"/>
                <w:sz w:val="20"/>
                <w:szCs w:val="20"/>
                <w:lang w:val="es-ES"/>
              </w:rPr>
              <w:t>Mantenimientos p</w:t>
            </w:r>
            <w:r w:rsidR="0044712C" w:rsidRPr="0044712C">
              <w:rPr>
                <w:rFonts w:ascii="Maiandra GD" w:hAnsi="Maiandra GD" w:cs="Arial"/>
                <w:b w:val="0"/>
                <w:sz w:val="20"/>
                <w:szCs w:val="20"/>
                <w:lang w:val="es-ES"/>
              </w:rPr>
              <w:t>reventivos</w:t>
            </w:r>
          </w:p>
        </w:tc>
        <w:tc>
          <w:tcPr>
            <w:tcW w:w="2369" w:type="dxa"/>
            <w:shd w:val="clear" w:color="auto" w:fill="auto"/>
            <w:vAlign w:val="center"/>
          </w:tcPr>
          <w:p w:rsidR="0044712C" w:rsidRPr="004B7CB7" w:rsidRDefault="0044712C" w:rsidP="004F401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4712C">
              <w:rPr>
                <w:rFonts w:ascii="Maiandra GD" w:hAnsi="Maiandra GD" w:cs="Arial"/>
                <w:bCs/>
                <w:sz w:val="20"/>
                <w:szCs w:val="20"/>
                <w:lang w:val="es-ES"/>
              </w:rPr>
              <w:t>81</w:t>
            </w:r>
            <w:r w:rsidR="004F4017">
              <w:rPr>
                <w:rFonts w:ascii="Maiandra GD" w:hAnsi="Maiandra GD" w:cs="Arial"/>
                <w:bCs/>
                <w:sz w:val="20"/>
                <w:szCs w:val="20"/>
                <w:lang w:val="es-ES"/>
              </w:rPr>
              <w:t>2</w:t>
            </w:r>
          </w:p>
        </w:tc>
      </w:tr>
      <w:tr w:rsidR="0044712C" w:rsidRPr="0095582F" w:rsidTr="00CB3A02">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44712C" w:rsidRPr="004B7CB7" w:rsidRDefault="0044712C" w:rsidP="00FF6000">
            <w:pPr>
              <w:jc w:val="right"/>
              <w:rPr>
                <w:rFonts w:ascii="Maiandra GD" w:hAnsi="Maiandra GD" w:cs="Arial"/>
                <w:b w:val="0"/>
                <w:sz w:val="20"/>
                <w:szCs w:val="20"/>
                <w:lang w:val="es-ES"/>
              </w:rPr>
            </w:pPr>
            <w:r w:rsidRPr="0044712C">
              <w:rPr>
                <w:rFonts w:ascii="Maiandra GD" w:hAnsi="Maiandra GD" w:cs="Arial"/>
                <w:b w:val="0"/>
                <w:sz w:val="20"/>
                <w:szCs w:val="20"/>
                <w:lang w:val="es-ES"/>
              </w:rPr>
              <w:t>Mantenimiento</w:t>
            </w:r>
            <w:r>
              <w:rPr>
                <w:rFonts w:ascii="Maiandra GD" w:hAnsi="Maiandra GD" w:cs="Arial"/>
                <w:b w:val="0"/>
                <w:sz w:val="20"/>
                <w:szCs w:val="20"/>
                <w:lang w:val="es-ES"/>
              </w:rPr>
              <w:t>s</w:t>
            </w:r>
            <w:r w:rsidR="006F004E">
              <w:rPr>
                <w:rFonts w:ascii="Maiandra GD" w:hAnsi="Maiandra GD" w:cs="Arial"/>
                <w:b w:val="0"/>
                <w:sz w:val="20"/>
                <w:szCs w:val="20"/>
                <w:lang w:val="es-ES"/>
              </w:rPr>
              <w:t xml:space="preserve"> c</w:t>
            </w:r>
            <w:r w:rsidRPr="0044712C">
              <w:rPr>
                <w:rFonts w:ascii="Maiandra GD" w:hAnsi="Maiandra GD" w:cs="Arial"/>
                <w:b w:val="0"/>
                <w:sz w:val="20"/>
                <w:szCs w:val="20"/>
                <w:lang w:val="es-ES"/>
              </w:rPr>
              <w:t>orrectivo</w:t>
            </w:r>
          </w:p>
        </w:tc>
        <w:tc>
          <w:tcPr>
            <w:tcW w:w="2369" w:type="dxa"/>
            <w:shd w:val="clear" w:color="auto" w:fill="auto"/>
            <w:vAlign w:val="center"/>
          </w:tcPr>
          <w:p w:rsidR="0044712C" w:rsidRPr="004B7CB7" w:rsidRDefault="0044712C" w:rsidP="00FF6000">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506</w:t>
            </w:r>
          </w:p>
        </w:tc>
      </w:tr>
    </w:tbl>
    <w:p w:rsidR="00CB3A02" w:rsidRDefault="00CB3A02" w:rsidP="00CB3A02">
      <w:pPr>
        <w:jc w:val="both"/>
        <w:rPr>
          <w:rFonts w:ascii="Tw Cen MT" w:hAnsi="Tw Cen MT" w:cs="Arial"/>
          <w:b/>
          <w:color w:val="365F91"/>
          <w:sz w:val="28"/>
          <w:szCs w:val="20"/>
          <w:lang w:val="es-ES"/>
        </w:rPr>
      </w:pPr>
    </w:p>
    <w:p w:rsidR="00CB3A02" w:rsidRPr="00DE0A62" w:rsidRDefault="00DE0A62" w:rsidP="00CB3A02">
      <w:pPr>
        <w:jc w:val="both"/>
        <w:rPr>
          <w:rFonts w:ascii="Maiandra GD" w:hAnsi="Maiandra GD" w:cs="Arial"/>
          <w:bCs/>
          <w:sz w:val="16"/>
          <w:szCs w:val="20"/>
          <w:lang w:val="es-ES"/>
        </w:rPr>
      </w:pPr>
      <w:r w:rsidRPr="00DE0A62">
        <w:rPr>
          <w:rFonts w:ascii="Maiandra GD" w:hAnsi="Maiandra GD" w:cs="Arial"/>
          <w:bCs/>
          <w:sz w:val="16"/>
          <w:szCs w:val="20"/>
          <w:lang w:val="es-ES"/>
        </w:rPr>
        <w:t xml:space="preserve">6/  Se refiere a vehículos tales como: carros, camionetas, microbuses pequeños y medianos, panel y jeep.  </w:t>
      </w:r>
    </w:p>
    <w:p w:rsidR="00CB3A02" w:rsidRDefault="00CB3A02" w:rsidP="00CB3A02">
      <w:pPr>
        <w:jc w:val="both"/>
        <w:rPr>
          <w:rFonts w:ascii="Tw Cen MT" w:hAnsi="Tw Cen MT" w:cs="Arial"/>
          <w:b/>
          <w:color w:val="365F91"/>
          <w:sz w:val="28"/>
          <w:szCs w:val="20"/>
          <w:lang w:val="es-ES"/>
        </w:rPr>
      </w:pPr>
    </w:p>
    <w:p w:rsidR="00653516" w:rsidRDefault="00653516" w:rsidP="00DE0A62">
      <w:pPr>
        <w:jc w:val="both"/>
        <w:rPr>
          <w:rFonts w:ascii="Tw Cen MT" w:hAnsi="Tw Cen MT" w:cs="Arial"/>
          <w:b/>
          <w:color w:val="365F91"/>
          <w:sz w:val="28"/>
          <w:szCs w:val="20"/>
          <w:lang w:val="es-ES"/>
        </w:rPr>
      </w:pPr>
    </w:p>
    <w:p w:rsidR="00C948E5" w:rsidRDefault="00C948E5" w:rsidP="00DE0A62">
      <w:pPr>
        <w:jc w:val="both"/>
        <w:rPr>
          <w:rFonts w:ascii="Tw Cen MT" w:hAnsi="Tw Cen MT" w:cs="Arial"/>
          <w:b/>
          <w:color w:val="365F91"/>
          <w:sz w:val="28"/>
          <w:szCs w:val="20"/>
          <w:lang w:val="es-ES"/>
        </w:rPr>
      </w:pPr>
    </w:p>
    <w:p w:rsidR="00CA5303" w:rsidRDefault="00CA5303" w:rsidP="00DE0A62">
      <w:pPr>
        <w:jc w:val="both"/>
        <w:rPr>
          <w:rFonts w:ascii="Tw Cen MT" w:hAnsi="Tw Cen MT" w:cs="Arial"/>
          <w:b/>
          <w:color w:val="365F91"/>
          <w:sz w:val="28"/>
          <w:szCs w:val="20"/>
          <w:lang w:val="es-ES"/>
        </w:rPr>
      </w:pPr>
    </w:p>
    <w:p w:rsidR="00DE0A62" w:rsidRPr="00906C8B" w:rsidRDefault="00DE0A62" w:rsidP="00DE0A62">
      <w:pPr>
        <w:jc w:val="both"/>
        <w:rPr>
          <w:rFonts w:ascii="Tw Cen MT" w:hAnsi="Tw Cen MT" w:cs="Arial"/>
          <w:b/>
          <w:color w:val="365F91"/>
          <w:sz w:val="28"/>
          <w:szCs w:val="20"/>
          <w:lang w:val="es-ES"/>
        </w:rPr>
      </w:pPr>
      <w:r>
        <w:rPr>
          <w:rFonts w:ascii="Tw Cen MT" w:hAnsi="Tw Cen MT" w:cs="Arial"/>
          <w:b/>
          <w:color w:val="365F91"/>
          <w:sz w:val="28"/>
          <w:szCs w:val="20"/>
          <w:lang w:val="es-ES"/>
        </w:rPr>
        <w:lastRenderedPageBreak/>
        <w:t xml:space="preserve">GESTIÓN </w:t>
      </w:r>
      <w:r w:rsidRPr="00DE0A62">
        <w:rPr>
          <w:rFonts w:ascii="Tw Cen MT" w:hAnsi="Tw Cen MT" w:cs="Arial"/>
          <w:b/>
          <w:color w:val="365F91"/>
          <w:sz w:val="28"/>
          <w:szCs w:val="20"/>
          <w:lang w:val="es-ES"/>
        </w:rPr>
        <w:t>ADMINISTRATIVA</w:t>
      </w:r>
      <w:r w:rsidRPr="00906C8B">
        <w:rPr>
          <w:rFonts w:ascii="Tw Cen MT" w:hAnsi="Tw Cen MT" w:cs="Arial"/>
          <w:b/>
          <w:color w:val="365F91"/>
          <w:sz w:val="28"/>
          <w:szCs w:val="20"/>
          <w:lang w:val="es-ES"/>
        </w:rPr>
        <w:t>.</w:t>
      </w:r>
    </w:p>
    <w:p w:rsidR="00DE0A62" w:rsidRDefault="00DE0A62" w:rsidP="00DE0A62">
      <w:pPr>
        <w:jc w:val="both"/>
        <w:rPr>
          <w:rFonts w:ascii="Arial" w:hAnsi="Arial" w:cs="Arial"/>
          <w:sz w:val="18"/>
          <w:szCs w:val="18"/>
        </w:rPr>
      </w:pPr>
    </w:p>
    <w:p w:rsidR="00DE0A62" w:rsidRPr="00DE0A62" w:rsidRDefault="00DE0A62" w:rsidP="00DE0A62">
      <w:pPr>
        <w:jc w:val="both"/>
        <w:rPr>
          <w:rFonts w:ascii="Maiandra GD" w:hAnsi="Maiandra GD" w:cs="Arial"/>
          <w:sz w:val="20"/>
          <w:szCs w:val="18"/>
        </w:rPr>
      </w:pPr>
      <w:r w:rsidRPr="00DE0A62">
        <w:rPr>
          <w:rFonts w:ascii="Maiandra GD" w:hAnsi="Maiandra GD" w:cs="Arial"/>
          <w:sz w:val="20"/>
          <w:szCs w:val="18"/>
        </w:rPr>
        <w:t>El área administrativa de las diferentes gerencias</w:t>
      </w:r>
      <w:r w:rsidR="004F4017">
        <w:rPr>
          <w:rFonts w:ascii="Maiandra GD" w:hAnsi="Maiandra GD" w:cs="Arial"/>
          <w:sz w:val="20"/>
          <w:szCs w:val="18"/>
        </w:rPr>
        <w:t xml:space="preserve"> regionales de ANDA, contribuye</w:t>
      </w:r>
      <w:r w:rsidRPr="00DE0A62">
        <w:rPr>
          <w:rFonts w:ascii="Maiandra GD" w:hAnsi="Maiandra GD" w:cs="Arial"/>
          <w:sz w:val="20"/>
          <w:szCs w:val="18"/>
        </w:rPr>
        <w:t xml:space="preserve"> con su apoyo lo</w:t>
      </w:r>
      <w:r w:rsidR="006F004E">
        <w:rPr>
          <w:rFonts w:ascii="Maiandra GD" w:hAnsi="Maiandra GD" w:cs="Arial"/>
          <w:sz w:val="20"/>
          <w:szCs w:val="18"/>
        </w:rPr>
        <w:t>gístico al buen funcionamiento i</w:t>
      </w:r>
      <w:r w:rsidRPr="00DE0A62">
        <w:rPr>
          <w:rFonts w:ascii="Maiandra GD" w:hAnsi="Maiandra GD" w:cs="Arial"/>
          <w:sz w:val="20"/>
          <w:szCs w:val="18"/>
        </w:rPr>
        <w:t>nstitucional. Esta tarea se puede resumir en brindar apoyo en la gestión de transporte y el control de los bienes muebles e inmuebles con el fin de optimizar la utilización de los mismos y realización de programas de mantenimiento preventivo y correctivo e</w:t>
      </w:r>
      <w:r w:rsidR="006F004E">
        <w:rPr>
          <w:rFonts w:ascii="Maiandra GD" w:hAnsi="Maiandra GD" w:cs="Arial"/>
          <w:sz w:val="20"/>
          <w:szCs w:val="18"/>
        </w:rPr>
        <w:t>n diversas instalaciones de la i</w:t>
      </w:r>
      <w:r w:rsidRPr="00DE0A62">
        <w:rPr>
          <w:rFonts w:ascii="Maiandra GD" w:hAnsi="Maiandra GD" w:cs="Arial"/>
          <w:sz w:val="20"/>
          <w:szCs w:val="18"/>
        </w:rPr>
        <w:t xml:space="preserve">nstitución, planteles, sucursales, plantas de bombeo entre otras. </w:t>
      </w:r>
    </w:p>
    <w:p w:rsidR="00DE0A62" w:rsidRPr="00DE0A62" w:rsidRDefault="00DE0A62" w:rsidP="00DE0A62">
      <w:pPr>
        <w:jc w:val="both"/>
        <w:rPr>
          <w:rFonts w:ascii="Maiandra GD" w:hAnsi="Maiandra GD" w:cs="Arial"/>
          <w:sz w:val="20"/>
          <w:szCs w:val="18"/>
        </w:rPr>
      </w:pPr>
    </w:p>
    <w:p w:rsidR="00DE0A62" w:rsidRPr="00DE0A62" w:rsidRDefault="00DE0A62" w:rsidP="00DE0A62">
      <w:pPr>
        <w:jc w:val="both"/>
        <w:rPr>
          <w:rFonts w:ascii="Maiandra GD" w:hAnsi="Maiandra GD" w:cs="Arial"/>
          <w:sz w:val="20"/>
          <w:szCs w:val="18"/>
        </w:rPr>
      </w:pPr>
      <w:r w:rsidRPr="00DE0A62">
        <w:rPr>
          <w:rFonts w:ascii="Maiandra GD" w:hAnsi="Maiandra GD" w:cs="Arial"/>
          <w:sz w:val="20"/>
          <w:szCs w:val="18"/>
        </w:rPr>
        <w:t xml:space="preserve">Dentro las acciones realizadas por el área  administrativa se puede mencionar la construcción y habilitación de 2 bodegas en el Edificio Administrativo, ubicado en col. Libertad Av. Don Bosco, una de ellas </w:t>
      </w:r>
      <w:r w:rsidR="006F004E" w:rsidRPr="00DE0A62">
        <w:rPr>
          <w:rFonts w:ascii="Maiandra GD" w:hAnsi="Maiandra GD" w:cs="Arial"/>
          <w:sz w:val="20"/>
          <w:szCs w:val="18"/>
        </w:rPr>
        <w:t>está</w:t>
      </w:r>
      <w:r w:rsidRPr="00DE0A62">
        <w:rPr>
          <w:rFonts w:ascii="Maiandra GD" w:hAnsi="Maiandra GD" w:cs="Arial"/>
          <w:sz w:val="20"/>
          <w:szCs w:val="18"/>
        </w:rPr>
        <w:t xml:space="preserve"> siendo utilizada para el resguardo de archivos del área financiera y la otra para resguardar equipo y her</w:t>
      </w:r>
      <w:r w:rsidR="006F004E">
        <w:rPr>
          <w:rFonts w:ascii="Maiandra GD" w:hAnsi="Maiandra GD" w:cs="Arial"/>
          <w:sz w:val="20"/>
          <w:szCs w:val="18"/>
        </w:rPr>
        <w:t>ramientas  del personal de la S</w:t>
      </w:r>
      <w:r w:rsidR="006F004E" w:rsidRPr="00DE0A62">
        <w:rPr>
          <w:rFonts w:ascii="Maiandra GD" w:hAnsi="Maiandra GD" w:cs="Arial"/>
          <w:sz w:val="20"/>
          <w:szCs w:val="18"/>
        </w:rPr>
        <w:t>ubdirección</w:t>
      </w:r>
      <w:r w:rsidRPr="00DE0A62">
        <w:rPr>
          <w:rFonts w:ascii="Maiandra GD" w:hAnsi="Maiandra GD" w:cs="Arial"/>
          <w:sz w:val="20"/>
          <w:szCs w:val="18"/>
        </w:rPr>
        <w:t xml:space="preserve"> de Ingeniería y Proyectos (topógrafos). También se efectuaron remodelaciones en algunas áreas con fin de brindar comodidad a los empleados entre las cuales podemos mencionar</w:t>
      </w:r>
      <w:r w:rsidR="006F004E">
        <w:rPr>
          <w:rFonts w:ascii="Maiandra GD" w:hAnsi="Maiandra GD" w:cs="Arial"/>
          <w:sz w:val="20"/>
          <w:szCs w:val="18"/>
        </w:rPr>
        <w:t>: Salón de U</w:t>
      </w:r>
      <w:r w:rsidRPr="00DE0A62">
        <w:rPr>
          <w:rFonts w:ascii="Maiandra GD" w:hAnsi="Maiandra GD" w:cs="Arial"/>
          <w:sz w:val="20"/>
          <w:szCs w:val="18"/>
        </w:rPr>
        <w:t>sos Múltiples y  Clínica Empresarial.</w:t>
      </w:r>
    </w:p>
    <w:p w:rsidR="00DE0A62" w:rsidRPr="00DE0A62" w:rsidRDefault="00DE0A62" w:rsidP="00DE0A62">
      <w:pPr>
        <w:jc w:val="both"/>
        <w:rPr>
          <w:rFonts w:ascii="Maiandra GD" w:hAnsi="Maiandra GD" w:cs="Arial"/>
          <w:sz w:val="20"/>
          <w:szCs w:val="18"/>
        </w:rPr>
      </w:pPr>
      <w:r>
        <w:rPr>
          <w:rFonts w:ascii="Maiandra GD" w:hAnsi="Maiandra GD" w:cs="Arial"/>
          <w:sz w:val="20"/>
          <w:szCs w:val="18"/>
        </w:rPr>
        <w:t xml:space="preserve"> </w:t>
      </w:r>
    </w:p>
    <w:p w:rsidR="00DE0A62" w:rsidRPr="00DE0A62" w:rsidRDefault="00DE0A62" w:rsidP="00DE0A62">
      <w:pPr>
        <w:jc w:val="both"/>
        <w:rPr>
          <w:rFonts w:ascii="Maiandra GD" w:hAnsi="Maiandra GD" w:cs="Arial"/>
          <w:sz w:val="20"/>
          <w:szCs w:val="18"/>
        </w:rPr>
      </w:pPr>
      <w:r w:rsidRPr="00DE0A62">
        <w:rPr>
          <w:rFonts w:ascii="Maiandra GD" w:hAnsi="Maiandra GD" w:cs="Arial"/>
          <w:sz w:val="20"/>
          <w:szCs w:val="18"/>
        </w:rPr>
        <w:t>Por otra parte, a diciembre de 2012 la flota automotriz de ANDA la conformaban 451 vehículos de los cuales 436 se encontraban en circulación y 15 fuera de uso.</w:t>
      </w:r>
    </w:p>
    <w:p w:rsidR="00DE0A62" w:rsidRPr="00DE0A62" w:rsidRDefault="00DE0A62" w:rsidP="00DE0A62">
      <w:pPr>
        <w:jc w:val="both"/>
        <w:rPr>
          <w:rFonts w:ascii="Maiandra GD" w:hAnsi="Maiandra GD" w:cs="Arial"/>
          <w:sz w:val="20"/>
          <w:szCs w:val="18"/>
        </w:rPr>
      </w:pPr>
    </w:p>
    <w:p w:rsidR="00CB3A02" w:rsidRDefault="006F004E" w:rsidP="00DE0A62">
      <w:pPr>
        <w:jc w:val="both"/>
        <w:rPr>
          <w:rFonts w:ascii="Maiandra GD" w:hAnsi="Maiandra GD" w:cs="Arial"/>
          <w:sz w:val="20"/>
          <w:szCs w:val="18"/>
        </w:rPr>
      </w:pPr>
      <w:r>
        <w:rPr>
          <w:rFonts w:ascii="Maiandra GD" w:hAnsi="Maiandra GD" w:cs="Arial"/>
          <w:sz w:val="20"/>
          <w:szCs w:val="18"/>
        </w:rPr>
        <w:t>En el c</w:t>
      </w:r>
      <w:r w:rsidR="00DE0A62" w:rsidRPr="00DE0A62">
        <w:rPr>
          <w:rFonts w:ascii="Maiandra GD" w:hAnsi="Maiandra GD" w:cs="Arial"/>
          <w:sz w:val="20"/>
          <w:szCs w:val="18"/>
        </w:rPr>
        <w:t>uadro No. 9 se presenta la distribuc</w:t>
      </w:r>
      <w:r>
        <w:rPr>
          <w:rFonts w:ascii="Maiandra GD" w:hAnsi="Maiandra GD" w:cs="Arial"/>
          <w:sz w:val="20"/>
          <w:szCs w:val="18"/>
        </w:rPr>
        <w:t>ión de los vehículos por áreas de o</w:t>
      </w:r>
      <w:r w:rsidR="00DE0A62" w:rsidRPr="00DE0A62">
        <w:rPr>
          <w:rFonts w:ascii="Maiandra GD" w:hAnsi="Maiandra GD" w:cs="Arial"/>
          <w:sz w:val="20"/>
          <w:szCs w:val="18"/>
        </w:rPr>
        <w:t>rganización.</w:t>
      </w:r>
    </w:p>
    <w:p w:rsidR="00AF6CE2" w:rsidRDefault="00AF6CE2" w:rsidP="00DE0A62">
      <w:pPr>
        <w:jc w:val="both"/>
        <w:rPr>
          <w:rFonts w:ascii="Maiandra GD" w:hAnsi="Maiandra GD" w:cs="Arial"/>
          <w:sz w:val="20"/>
          <w:szCs w:val="18"/>
        </w:rPr>
      </w:pPr>
    </w:p>
    <w:p w:rsidR="00AF6CE2" w:rsidRDefault="00AF6CE2" w:rsidP="00DE0A62">
      <w:pPr>
        <w:jc w:val="both"/>
        <w:rPr>
          <w:rFonts w:ascii="Maiandra GD" w:hAnsi="Maiandra GD" w:cs="Arial"/>
          <w:sz w:val="20"/>
          <w:szCs w:val="18"/>
        </w:rPr>
      </w:pPr>
    </w:p>
    <w:p w:rsidR="00AF6CE2" w:rsidRPr="004A679F" w:rsidRDefault="00AF6CE2" w:rsidP="00AF6CE2">
      <w:pPr>
        <w:jc w:val="center"/>
        <w:rPr>
          <w:rFonts w:ascii="Tw Cen MT" w:hAnsi="Tw Cen MT" w:cs="Arial"/>
          <w:b/>
          <w:sz w:val="22"/>
          <w:szCs w:val="18"/>
        </w:rPr>
      </w:pPr>
      <w:r>
        <w:rPr>
          <w:rFonts w:ascii="Tw Cen MT" w:hAnsi="Tw Cen MT" w:cs="Arial"/>
          <w:b/>
          <w:sz w:val="22"/>
          <w:szCs w:val="18"/>
        </w:rPr>
        <w:t>CUADRO No. 9</w:t>
      </w:r>
    </w:p>
    <w:p w:rsidR="0051145A" w:rsidRDefault="00AF6CE2" w:rsidP="00AF6CE2">
      <w:pPr>
        <w:jc w:val="center"/>
        <w:rPr>
          <w:rFonts w:ascii="Tw Cen MT" w:hAnsi="Tw Cen MT" w:cs="Arial"/>
          <w:sz w:val="20"/>
          <w:szCs w:val="18"/>
        </w:rPr>
      </w:pPr>
      <w:r w:rsidRPr="00AF6CE2">
        <w:rPr>
          <w:rFonts w:ascii="Tw Cen MT" w:hAnsi="Tw Cen MT" w:cs="Arial"/>
          <w:sz w:val="20"/>
          <w:szCs w:val="18"/>
        </w:rPr>
        <w:t>DISTRIBUCIÓN DE VEHÍCULOS POR ÁREAS DE ORGANIZACIÓN,</w:t>
      </w:r>
    </w:p>
    <w:p w:rsidR="00CB3A02" w:rsidRDefault="00AF6CE2" w:rsidP="00AF6CE2">
      <w:pPr>
        <w:jc w:val="center"/>
        <w:rPr>
          <w:rFonts w:ascii="Tw Cen MT" w:hAnsi="Tw Cen MT" w:cs="Arial"/>
          <w:sz w:val="20"/>
          <w:szCs w:val="18"/>
        </w:rPr>
      </w:pPr>
      <w:r w:rsidRPr="00AF6CE2">
        <w:rPr>
          <w:rFonts w:ascii="Tw Cen MT" w:hAnsi="Tw Cen MT" w:cs="Arial"/>
          <w:sz w:val="20"/>
          <w:szCs w:val="18"/>
        </w:rPr>
        <w:t>AÑO: 2012</w:t>
      </w:r>
    </w:p>
    <w:p w:rsidR="00AF6CE2" w:rsidRPr="00AF6CE2" w:rsidRDefault="00AF6CE2" w:rsidP="00CB3A02">
      <w:pPr>
        <w:jc w:val="both"/>
        <w:rPr>
          <w:rFonts w:ascii="Tw Cen MT" w:hAnsi="Tw Cen MT" w:cs="Arial"/>
          <w:b/>
          <w:color w:val="365F91"/>
          <w:sz w:val="20"/>
          <w:szCs w:val="20"/>
          <w:lang w:val="es-ES"/>
        </w:rPr>
      </w:pPr>
    </w:p>
    <w:tbl>
      <w:tblPr>
        <w:tblStyle w:val="Listaclara-nfasis1"/>
        <w:tblW w:w="0" w:type="auto"/>
        <w:tblLook w:val="00E0" w:firstRow="1" w:lastRow="1" w:firstColumn="1" w:lastColumn="0" w:noHBand="0" w:noVBand="0"/>
      </w:tblPr>
      <w:tblGrid>
        <w:gridCol w:w="5957"/>
        <w:gridCol w:w="1831"/>
        <w:gridCol w:w="2060"/>
      </w:tblGrid>
      <w:tr w:rsidR="00AF6CE2" w:rsidRPr="00AF6CE2" w:rsidTr="00AF6CE2">
        <w:trPr>
          <w:cnfStyle w:val="100000000000" w:firstRow="1" w:lastRow="0" w:firstColumn="0" w:lastColumn="0" w:oddVBand="0" w:evenVBand="0" w:oddHBand="0"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5957" w:type="dxa"/>
            <w:tcBorders>
              <w:bottom w:val="double" w:sz="4" w:space="0" w:color="FFFFFF" w:themeColor="background1"/>
            </w:tcBorders>
            <w:vAlign w:val="center"/>
          </w:tcPr>
          <w:p w:rsidR="00AF6CE2" w:rsidRPr="00066FA4" w:rsidRDefault="00AF6CE2" w:rsidP="00AF6CE2">
            <w:pPr>
              <w:jc w:val="center"/>
              <w:rPr>
                <w:rFonts w:ascii="Maiandra GD" w:hAnsi="Maiandra GD" w:cs="Arial"/>
                <w:sz w:val="20"/>
                <w:szCs w:val="20"/>
                <w:lang w:val="es-ES"/>
              </w:rPr>
            </w:pPr>
            <w:r w:rsidRPr="00AF6CE2">
              <w:rPr>
                <w:rFonts w:ascii="Maiandra GD" w:hAnsi="Maiandra GD" w:cs="Arial"/>
                <w:sz w:val="20"/>
                <w:szCs w:val="20"/>
                <w:lang w:val="es-ES"/>
              </w:rPr>
              <w:t>DEPENDENCIA</w:t>
            </w:r>
          </w:p>
        </w:tc>
        <w:tc>
          <w:tcPr>
            <w:cnfStyle w:val="000010000000" w:firstRow="0" w:lastRow="0" w:firstColumn="0" w:lastColumn="0" w:oddVBand="1" w:evenVBand="0" w:oddHBand="0" w:evenHBand="0" w:firstRowFirstColumn="0" w:firstRowLastColumn="0" w:lastRowFirstColumn="0" w:lastRowLastColumn="0"/>
            <w:tcW w:w="1831" w:type="dxa"/>
            <w:tcBorders>
              <w:bottom w:val="double" w:sz="4" w:space="0" w:color="FFFFFF" w:themeColor="background1"/>
            </w:tcBorders>
            <w:vAlign w:val="center"/>
          </w:tcPr>
          <w:p w:rsidR="00AF6CE2" w:rsidRPr="004B7CB7" w:rsidRDefault="00AF6CE2" w:rsidP="00AF6CE2">
            <w:pPr>
              <w:jc w:val="center"/>
              <w:rPr>
                <w:rFonts w:ascii="Maiandra GD" w:hAnsi="Maiandra GD" w:cs="Arial"/>
                <w:sz w:val="20"/>
                <w:szCs w:val="20"/>
                <w:lang w:val="es-ES"/>
              </w:rPr>
            </w:pPr>
            <w:r w:rsidRPr="00AF6CE2">
              <w:rPr>
                <w:rFonts w:ascii="Maiandra GD" w:hAnsi="Maiandra GD" w:cs="Arial"/>
                <w:sz w:val="20"/>
                <w:szCs w:val="20"/>
                <w:lang w:val="es-ES"/>
              </w:rPr>
              <w:t>No. DE VEHÍCULOS</w:t>
            </w:r>
          </w:p>
        </w:tc>
        <w:tc>
          <w:tcPr>
            <w:tcW w:w="2060" w:type="dxa"/>
            <w:tcBorders>
              <w:bottom w:val="double" w:sz="4" w:space="0" w:color="FFFFFF" w:themeColor="background1"/>
            </w:tcBorders>
            <w:vAlign w:val="center"/>
          </w:tcPr>
          <w:p w:rsidR="00AF6CE2" w:rsidRPr="00AF6CE2" w:rsidRDefault="00AF6CE2" w:rsidP="00AF6CE2">
            <w:pPr>
              <w:spacing w:line="360" w:lineRule="auto"/>
              <w:jc w:val="center"/>
              <w:cnfStyle w:val="100000000000" w:firstRow="1" w:lastRow="0" w:firstColumn="0" w:lastColumn="0" w:oddVBand="0" w:evenVBand="0" w:oddHBand="0" w:evenHBand="0" w:firstRowFirstColumn="0" w:firstRowLastColumn="0" w:lastRowFirstColumn="0" w:lastRowLastColumn="0"/>
              <w:rPr>
                <w:rFonts w:ascii="Maiandra GD" w:hAnsi="Maiandra GD" w:cs="Arial"/>
                <w:sz w:val="20"/>
                <w:szCs w:val="20"/>
                <w:lang w:val="es-ES"/>
              </w:rPr>
            </w:pPr>
            <w:r>
              <w:rPr>
                <w:rFonts w:ascii="Maiandra GD" w:hAnsi="Maiandra GD" w:cs="Arial"/>
                <w:sz w:val="20"/>
                <w:szCs w:val="20"/>
                <w:lang w:val="es-ES"/>
              </w:rPr>
              <w:t>%</w:t>
            </w:r>
          </w:p>
        </w:tc>
      </w:tr>
      <w:tr w:rsidR="00AF6CE2" w:rsidRPr="0095582F" w:rsidTr="00AF6CE2">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957" w:type="dxa"/>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DIRECCIÓN SUPERIOR Y UNIDADES ASESORAS</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Pr="004B7CB7" w:rsidRDefault="00AF6CE2" w:rsidP="00AF6CE2">
            <w:pPr>
              <w:jc w:val="center"/>
              <w:rPr>
                <w:rFonts w:ascii="Maiandra GD" w:hAnsi="Maiandra GD" w:cs="Arial"/>
                <w:bCs/>
                <w:sz w:val="20"/>
                <w:szCs w:val="20"/>
                <w:lang w:val="es-ES"/>
              </w:rPr>
            </w:pPr>
            <w:r w:rsidRPr="00AF6CE2">
              <w:rPr>
                <w:rFonts w:ascii="Maiandra GD" w:hAnsi="Maiandra GD" w:cs="Arial"/>
                <w:bCs/>
                <w:sz w:val="20"/>
                <w:szCs w:val="20"/>
                <w:lang w:val="es-ES"/>
              </w:rPr>
              <w:t>14</w:t>
            </w:r>
          </w:p>
        </w:tc>
        <w:tc>
          <w:tcPr>
            <w:tcW w:w="2060" w:type="dxa"/>
            <w:vAlign w:val="center"/>
          </w:tcPr>
          <w:p w:rsidR="00AF6CE2" w:rsidRPr="004B7CB7" w:rsidRDefault="00AF6CE2" w:rsidP="00AF6CE2">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AF6CE2">
              <w:rPr>
                <w:rFonts w:ascii="Maiandra GD" w:hAnsi="Maiandra GD" w:cs="Arial"/>
                <w:bCs/>
                <w:sz w:val="20"/>
                <w:szCs w:val="20"/>
                <w:lang w:val="es-ES"/>
              </w:rPr>
              <w:t>3.1</w:t>
            </w:r>
          </w:p>
        </w:tc>
      </w:tr>
      <w:tr w:rsidR="00AF6CE2" w:rsidRPr="0095582F" w:rsidTr="00AF6CE2">
        <w:trPr>
          <w:trHeight w:val="291"/>
        </w:trPr>
        <w:tc>
          <w:tcPr>
            <w:cnfStyle w:val="001000000000" w:firstRow="0" w:lastRow="0" w:firstColumn="1" w:lastColumn="0" w:oddVBand="0" w:evenVBand="0" w:oddHBand="0" w:evenHBand="0" w:firstRowFirstColumn="0" w:firstRowLastColumn="0" w:lastRowFirstColumn="0" w:lastRowLastColumn="0"/>
            <w:tcW w:w="5957" w:type="dxa"/>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UNIDAD DE AUDITORÍA INTERNA</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Pr="004B7CB7"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1</w:t>
            </w:r>
          </w:p>
        </w:tc>
        <w:tc>
          <w:tcPr>
            <w:tcW w:w="2060" w:type="dxa"/>
            <w:vAlign w:val="center"/>
          </w:tcPr>
          <w:p w:rsidR="00AF6CE2" w:rsidRPr="004B7CB7" w:rsidRDefault="00AF6CE2" w:rsidP="00AF6CE2">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0.2</w:t>
            </w:r>
          </w:p>
        </w:tc>
      </w:tr>
      <w:tr w:rsidR="00AF6CE2" w:rsidRPr="0095582F" w:rsidTr="00AF6CE2">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UNIDAD DE ADQUISICIONES Y CONTRATACIONES</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Pr="00CB3A0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1</w:t>
            </w:r>
          </w:p>
        </w:tc>
        <w:tc>
          <w:tcPr>
            <w:tcW w:w="2060" w:type="dxa"/>
            <w:shd w:val="clear" w:color="auto" w:fill="auto"/>
            <w:vAlign w:val="center"/>
          </w:tcPr>
          <w:p w:rsidR="00AF6CE2" w:rsidRPr="004B7CB7" w:rsidRDefault="00AF6CE2" w:rsidP="00AF6CE2">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0.2</w:t>
            </w:r>
          </w:p>
        </w:tc>
      </w:tr>
      <w:tr w:rsidR="00AF6CE2" w:rsidRPr="0095582F" w:rsidTr="00AF6CE2">
        <w:trPr>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UNIDAD DE PLANIFICACION Y DESARROLLO</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1</w:t>
            </w:r>
          </w:p>
        </w:tc>
        <w:tc>
          <w:tcPr>
            <w:tcW w:w="2060" w:type="dxa"/>
            <w:shd w:val="clear" w:color="auto" w:fill="auto"/>
            <w:vAlign w:val="center"/>
          </w:tcPr>
          <w:p w:rsidR="00AF6CE2" w:rsidRPr="004B7CB7" w:rsidRDefault="00AF6CE2" w:rsidP="00AF6CE2">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0.2</w:t>
            </w:r>
          </w:p>
        </w:tc>
      </w:tr>
      <w:tr w:rsidR="00AF6CE2" w:rsidRPr="0095582F" w:rsidTr="00AF6CE2">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UNIDAD DE COOPERACION</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1</w:t>
            </w:r>
          </w:p>
        </w:tc>
        <w:tc>
          <w:tcPr>
            <w:tcW w:w="2060" w:type="dxa"/>
            <w:shd w:val="clear" w:color="auto" w:fill="auto"/>
            <w:vAlign w:val="center"/>
          </w:tcPr>
          <w:p w:rsidR="00AF6CE2" w:rsidRPr="004B7CB7" w:rsidRDefault="00AF6CE2" w:rsidP="00AF6CE2">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0.2</w:t>
            </w:r>
          </w:p>
        </w:tc>
      </w:tr>
      <w:tr w:rsidR="00AF6CE2" w:rsidRPr="0095582F" w:rsidTr="00AF6CE2">
        <w:trPr>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DIRECCION ADMINISTRATIVA</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1</w:t>
            </w:r>
          </w:p>
        </w:tc>
        <w:tc>
          <w:tcPr>
            <w:tcW w:w="2060" w:type="dxa"/>
            <w:shd w:val="clear" w:color="auto" w:fill="auto"/>
            <w:vAlign w:val="center"/>
          </w:tcPr>
          <w:p w:rsidR="00AF6CE2" w:rsidRPr="004B7CB7" w:rsidRDefault="00AF6CE2" w:rsidP="00AF6CE2">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0.2</w:t>
            </w:r>
          </w:p>
        </w:tc>
      </w:tr>
      <w:tr w:rsidR="00AF6CE2" w:rsidRPr="0095582F" w:rsidTr="00AF6CE2">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DIRECCIÓN TÉCNICA</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24</w:t>
            </w:r>
          </w:p>
        </w:tc>
        <w:tc>
          <w:tcPr>
            <w:tcW w:w="2060" w:type="dxa"/>
            <w:shd w:val="clear" w:color="auto" w:fill="auto"/>
            <w:vAlign w:val="center"/>
          </w:tcPr>
          <w:p w:rsidR="00AF6CE2" w:rsidRPr="004B7CB7" w:rsidRDefault="00AF6CE2" w:rsidP="00AF6CE2">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5.3</w:t>
            </w:r>
          </w:p>
        </w:tc>
      </w:tr>
      <w:tr w:rsidR="00AF6CE2" w:rsidRPr="0095582F" w:rsidTr="00AF6CE2">
        <w:trPr>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GERENCIA COMERCIAL</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14</w:t>
            </w:r>
          </w:p>
        </w:tc>
        <w:tc>
          <w:tcPr>
            <w:tcW w:w="2060" w:type="dxa"/>
            <w:shd w:val="clear" w:color="auto" w:fill="auto"/>
            <w:vAlign w:val="center"/>
          </w:tcPr>
          <w:p w:rsidR="00AF6CE2" w:rsidRPr="004B7CB7" w:rsidRDefault="00AF6CE2" w:rsidP="00AF6CE2">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3.1</w:t>
            </w:r>
          </w:p>
        </w:tc>
      </w:tr>
      <w:tr w:rsidR="00AF6CE2" w:rsidRPr="0095582F" w:rsidTr="00AF6CE2">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GERENCIA INFORMATICA</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3</w:t>
            </w:r>
          </w:p>
        </w:tc>
        <w:tc>
          <w:tcPr>
            <w:tcW w:w="2060" w:type="dxa"/>
            <w:shd w:val="clear" w:color="auto" w:fill="auto"/>
            <w:vAlign w:val="center"/>
          </w:tcPr>
          <w:p w:rsidR="00AF6CE2" w:rsidRPr="004B7CB7" w:rsidRDefault="00AF6CE2" w:rsidP="00AF6CE2">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0.7</w:t>
            </w:r>
          </w:p>
        </w:tc>
      </w:tr>
      <w:tr w:rsidR="00AF6CE2" w:rsidRPr="0095582F" w:rsidTr="00AF6CE2">
        <w:trPr>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SUBGERENCIA DE SERVICIOS GENERALES Y PATRIMONIO</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22</w:t>
            </w:r>
          </w:p>
        </w:tc>
        <w:tc>
          <w:tcPr>
            <w:tcW w:w="2060" w:type="dxa"/>
            <w:shd w:val="clear" w:color="auto" w:fill="auto"/>
            <w:vAlign w:val="center"/>
          </w:tcPr>
          <w:p w:rsidR="00AF6CE2" w:rsidRDefault="00AF6CE2" w:rsidP="00AF6CE2">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5.0</w:t>
            </w:r>
          </w:p>
        </w:tc>
      </w:tr>
      <w:tr w:rsidR="00AF6CE2" w:rsidRPr="0095582F" w:rsidTr="00AF6CE2">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GERENCIA DE INGENIERÍA Y PROYECTOS</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10</w:t>
            </w:r>
          </w:p>
        </w:tc>
        <w:tc>
          <w:tcPr>
            <w:tcW w:w="2060" w:type="dxa"/>
            <w:shd w:val="clear" w:color="auto" w:fill="auto"/>
            <w:vAlign w:val="center"/>
          </w:tcPr>
          <w:p w:rsidR="00AF6CE2" w:rsidRDefault="00AF6CE2" w:rsidP="00AF6CE2">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2.2</w:t>
            </w:r>
          </w:p>
        </w:tc>
      </w:tr>
      <w:tr w:rsidR="00AF6CE2" w:rsidRPr="0095582F" w:rsidTr="00AF6CE2">
        <w:trPr>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UNIDAD DE SEGURIDAD</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1</w:t>
            </w:r>
          </w:p>
        </w:tc>
        <w:tc>
          <w:tcPr>
            <w:tcW w:w="2060" w:type="dxa"/>
            <w:shd w:val="clear" w:color="auto" w:fill="auto"/>
            <w:vAlign w:val="center"/>
          </w:tcPr>
          <w:p w:rsidR="00AF6CE2" w:rsidRDefault="00AF6CE2" w:rsidP="00AF6CE2">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0.2</w:t>
            </w:r>
          </w:p>
        </w:tc>
      </w:tr>
      <w:tr w:rsidR="00AF6CE2" w:rsidRPr="0095582F" w:rsidTr="00AF6CE2">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GERENCIA REGIÓN METROPOLITANA</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152</w:t>
            </w:r>
          </w:p>
        </w:tc>
        <w:tc>
          <w:tcPr>
            <w:tcW w:w="2060" w:type="dxa"/>
            <w:shd w:val="clear" w:color="auto" w:fill="auto"/>
            <w:vAlign w:val="center"/>
          </w:tcPr>
          <w:p w:rsidR="00AF6CE2" w:rsidRDefault="00AF6CE2" w:rsidP="00AF6CE2">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33.7</w:t>
            </w:r>
          </w:p>
        </w:tc>
      </w:tr>
      <w:tr w:rsidR="00AF6CE2" w:rsidRPr="0095582F" w:rsidTr="00AF6CE2">
        <w:trPr>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GERENCIA REGIÓN CENTRAL</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79</w:t>
            </w:r>
          </w:p>
        </w:tc>
        <w:tc>
          <w:tcPr>
            <w:tcW w:w="2060" w:type="dxa"/>
            <w:shd w:val="clear" w:color="auto" w:fill="auto"/>
            <w:vAlign w:val="center"/>
          </w:tcPr>
          <w:p w:rsidR="00AF6CE2" w:rsidRPr="004B7CB7" w:rsidRDefault="00AF6CE2" w:rsidP="00AF6CE2">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17.5</w:t>
            </w:r>
          </w:p>
        </w:tc>
      </w:tr>
      <w:tr w:rsidR="00AF6CE2" w:rsidRPr="0095582F" w:rsidTr="00AF6CE2">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GERENCIA REGIÓN OCCIDENTAL</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64</w:t>
            </w:r>
          </w:p>
        </w:tc>
        <w:tc>
          <w:tcPr>
            <w:tcW w:w="2060" w:type="dxa"/>
            <w:shd w:val="clear" w:color="auto" w:fill="auto"/>
            <w:vAlign w:val="center"/>
          </w:tcPr>
          <w:p w:rsidR="00AF6CE2" w:rsidRPr="004B7CB7" w:rsidRDefault="00AF6CE2" w:rsidP="00AF6CE2">
            <w:pPr>
              <w:jc w:val="center"/>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14.2</w:t>
            </w:r>
          </w:p>
        </w:tc>
      </w:tr>
      <w:tr w:rsidR="00AF6CE2" w:rsidRPr="0095582F" w:rsidTr="00AF6CE2">
        <w:trPr>
          <w:trHeight w:val="291"/>
        </w:trPr>
        <w:tc>
          <w:tcPr>
            <w:cnfStyle w:val="001000000000" w:firstRow="0" w:lastRow="0" w:firstColumn="1" w:lastColumn="0" w:oddVBand="0" w:evenVBand="0" w:oddHBand="0" w:evenHBand="0" w:firstRowFirstColumn="0" w:firstRowLastColumn="0" w:lastRowFirstColumn="0" w:lastRowLastColumn="0"/>
            <w:tcW w:w="5957" w:type="dxa"/>
            <w:shd w:val="clear" w:color="auto" w:fill="auto"/>
            <w:vAlign w:val="center"/>
          </w:tcPr>
          <w:p w:rsidR="00AF6CE2" w:rsidRPr="00AF6CE2" w:rsidRDefault="00AF6CE2" w:rsidP="00AF6CE2">
            <w:pPr>
              <w:rPr>
                <w:rFonts w:ascii="Maiandra GD" w:hAnsi="Maiandra GD" w:cs="Arial"/>
                <w:b w:val="0"/>
                <w:sz w:val="18"/>
                <w:szCs w:val="20"/>
                <w:lang w:val="es-ES"/>
              </w:rPr>
            </w:pPr>
            <w:r w:rsidRPr="00AF6CE2">
              <w:rPr>
                <w:rFonts w:ascii="Maiandra GD" w:hAnsi="Maiandra GD" w:cs="Arial"/>
                <w:b w:val="0"/>
                <w:sz w:val="18"/>
                <w:szCs w:val="20"/>
                <w:lang w:val="es-ES"/>
              </w:rPr>
              <w:t>GERENCIA REGIÓN ORIENTAL</w:t>
            </w:r>
          </w:p>
        </w:tc>
        <w:tc>
          <w:tcPr>
            <w:cnfStyle w:val="000010000000" w:firstRow="0" w:lastRow="0" w:firstColumn="0" w:lastColumn="0" w:oddVBand="1" w:evenVBand="0" w:oddHBand="0" w:evenHBand="0" w:firstRowFirstColumn="0" w:firstRowLastColumn="0" w:lastRowFirstColumn="0" w:lastRowLastColumn="0"/>
            <w:tcW w:w="1831" w:type="dxa"/>
            <w:vAlign w:val="center"/>
          </w:tcPr>
          <w:p w:rsidR="00AF6CE2" w:rsidRPr="0044712C" w:rsidRDefault="00AF6CE2" w:rsidP="00AF6CE2">
            <w:pPr>
              <w:jc w:val="center"/>
              <w:rPr>
                <w:rFonts w:ascii="Maiandra GD" w:hAnsi="Maiandra GD" w:cs="Arial"/>
                <w:bCs/>
                <w:sz w:val="20"/>
                <w:szCs w:val="20"/>
                <w:lang w:val="es-ES"/>
              </w:rPr>
            </w:pPr>
            <w:r>
              <w:rPr>
                <w:rFonts w:ascii="Maiandra GD" w:hAnsi="Maiandra GD" w:cs="Arial"/>
                <w:bCs/>
                <w:sz w:val="20"/>
                <w:szCs w:val="20"/>
                <w:lang w:val="es-ES"/>
              </w:rPr>
              <w:t>63</w:t>
            </w:r>
          </w:p>
        </w:tc>
        <w:tc>
          <w:tcPr>
            <w:tcW w:w="2060" w:type="dxa"/>
            <w:shd w:val="clear" w:color="auto" w:fill="auto"/>
            <w:vAlign w:val="center"/>
          </w:tcPr>
          <w:p w:rsidR="00AF6CE2" w:rsidRPr="004B7CB7" w:rsidRDefault="00AF6CE2" w:rsidP="00AF6CE2">
            <w:pPr>
              <w:jc w:val="center"/>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14.0</w:t>
            </w:r>
          </w:p>
        </w:tc>
      </w:tr>
      <w:tr w:rsidR="00AF6CE2" w:rsidRPr="0095582F" w:rsidTr="00AF6CE2">
        <w:trPr>
          <w:cnfStyle w:val="010000000000" w:firstRow="0" w:lastRow="1"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957" w:type="dxa"/>
            <w:shd w:val="clear" w:color="auto" w:fill="4F81BD" w:themeFill="accent1"/>
            <w:vAlign w:val="center"/>
          </w:tcPr>
          <w:p w:rsidR="00AF6CE2" w:rsidRPr="00AF6CE2" w:rsidRDefault="0051145A" w:rsidP="00AF6CE2">
            <w:pPr>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TOTAL</w:t>
            </w:r>
          </w:p>
        </w:tc>
        <w:tc>
          <w:tcPr>
            <w:cnfStyle w:val="000010000000" w:firstRow="0" w:lastRow="0" w:firstColumn="0" w:lastColumn="0" w:oddVBand="1" w:evenVBand="0" w:oddHBand="0" w:evenHBand="0" w:firstRowFirstColumn="0" w:firstRowLastColumn="0" w:lastRowFirstColumn="0" w:lastRowLastColumn="0"/>
            <w:tcW w:w="1831" w:type="dxa"/>
            <w:shd w:val="clear" w:color="auto" w:fill="4F81BD" w:themeFill="accent1"/>
            <w:vAlign w:val="center"/>
          </w:tcPr>
          <w:p w:rsidR="00AF6CE2" w:rsidRPr="00AF6CE2" w:rsidRDefault="00AF6CE2" w:rsidP="00AF6CE2">
            <w:pPr>
              <w:jc w:val="center"/>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451</w:t>
            </w:r>
          </w:p>
        </w:tc>
        <w:tc>
          <w:tcPr>
            <w:tcW w:w="2060" w:type="dxa"/>
            <w:shd w:val="clear" w:color="auto" w:fill="4F81BD" w:themeFill="accent1"/>
            <w:vAlign w:val="center"/>
          </w:tcPr>
          <w:p w:rsidR="00AF6CE2" w:rsidRPr="00AF6CE2" w:rsidRDefault="00AF6CE2" w:rsidP="00AF6CE2">
            <w:pPr>
              <w:jc w:val="center"/>
              <w:cnfStyle w:val="010000000000" w:firstRow="0" w:lastRow="1" w:firstColumn="0" w:lastColumn="0" w:oddVBand="0" w:evenVBand="0" w:oddHBand="0" w:evenHBand="0" w:firstRowFirstColumn="0" w:firstRowLastColumn="0" w:lastRowFirstColumn="0" w:lastRowLastColumn="0"/>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100.0</w:t>
            </w:r>
          </w:p>
        </w:tc>
      </w:tr>
    </w:tbl>
    <w:p w:rsidR="00CB3A02" w:rsidRPr="0051145A" w:rsidRDefault="00CB3A02" w:rsidP="00CB3A02">
      <w:pPr>
        <w:jc w:val="both"/>
        <w:rPr>
          <w:rFonts w:ascii="Maiandra GD" w:hAnsi="Maiandra GD" w:cs="Arial"/>
          <w:sz w:val="20"/>
          <w:szCs w:val="18"/>
        </w:rPr>
      </w:pPr>
    </w:p>
    <w:p w:rsidR="00391457" w:rsidRPr="0051145A" w:rsidRDefault="00391457" w:rsidP="00EF6F0E">
      <w:pPr>
        <w:jc w:val="both"/>
        <w:rPr>
          <w:rFonts w:ascii="Maiandra GD" w:hAnsi="Maiandra GD" w:cs="Arial"/>
          <w:sz w:val="20"/>
          <w:szCs w:val="18"/>
        </w:rPr>
      </w:pPr>
    </w:p>
    <w:p w:rsidR="00391457" w:rsidRPr="0051145A" w:rsidRDefault="00391457" w:rsidP="00EF6F0E">
      <w:pPr>
        <w:jc w:val="both"/>
        <w:rPr>
          <w:rFonts w:ascii="Maiandra GD" w:hAnsi="Maiandra GD" w:cs="Arial"/>
          <w:sz w:val="20"/>
          <w:szCs w:val="18"/>
        </w:rPr>
      </w:pPr>
    </w:p>
    <w:p w:rsidR="00391457" w:rsidRPr="0051145A" w:rsidRDefault="0051145A" w:rsidP="0051145A">
      <w:pPr>
        <w:jc w:val="both"/>
        <w:rPr>
          <w:rFonts w:ascii="Maiandra GD" w:hAnsi="Maiandra GD" w:cs="Arial"/>
          <w:sz w:val="20"/>
          <w:szCs w:val="18"/>
        </w:rPr>
      </w:pPr>
      <w:r w:rsidRPr="003139C0">
        <w:rPr>
          <w:rFonts w:ascii="Maiandra GD" w:hAnsi="Maiandra GD" w:cs="Arial"/>
          <w:sz w:val="20"/>
          <w:szCs w:val="18"/>
        </w:rPr>
        <w:lastRenderedPageBreak/>
        <w:t>Otro aspecto importante a mencionar es que durante el año 2012, la institución no incorporó ve</w:t>
      </w:r>
      <w:r w:rsidR="003139C0">
        <w:rPr>
          <w:rFonts w:ascii="Maiandra GD" w:hAnsi="Maiandra GD" w:cs="Arial"/>
          <w:sz w:val="20"/>
          <w:szCs w:val="18"/>
        </w:rPr>
        <w:t>hículos nuevos en su flota. La g</w:t>
      </w:r>
      <w:r w:rsidRPr="003139C0">
        <w:rPr>
          <w:rFonts w:ascii="Maiandra GD" w:hAnsi="Maiandra GD" w:cs="Arial"/>
          <w:sz w:val="20"/>
          <w:szCs w:val="18"/>
        </w:rPr>
        <w:t>ráfica N° 17  muestra el comportamiento de nuevos vehículos incorporados a la flota automotriz en los últimos años.</w:t>
      </w:r>
    </w:p>
    <w:p w:rsidR="00391457" w:rsidRPr="0051145A" w:rsidRDefault="00391457" w:rsidP="00EF6F0E">
      <w:pPr>
        <w:jc w:val="both"/>
        <w:rPr>
          <w:rFonts w:ascii="Maiandra GD" w:hAnsi="Maiandra GD" w:cs="Arial"/>
          <w:sz w:val="20"/>
          <w:szCs w:val="18"/>
        </w:rPr>
      </w:pPr>
    </w:p>
    <w:p w:rsidR="0051145A" w:rsidRPr="004A679F" w:rsidRDefault="0051145A" w:rsidP="0051145A">
      <w:pPr>
        <w:jc w:val="center"/>
        <w:rPr>
          <w:rFonts w:ascii="Tw Cen MT" w:hAnsi="Tw Cen MT" w:cs="Arial"/>
          <w:b/>
          <w:sz w:val="22"/>
          <w:szCs w:val="18"/>
        </w:rPr>
      </w:pPr>
      <w:r>
        <w:rPr>
          <w:rFonts w:ascii="Tw Cen MT" w:hAnsi="Tw Cen MT" w:cs="Arial"/>
          <w:b/>
          <w:sz w:val="22"/>
          <w:szCs w:val="18"/>
        </w:rPr>
        <w:t>GRÁFICA</w:t>
      </w:r>
      <w:r w:rsidRPr="004A679F">
        <w:rPr>
          <w:rFonts w:ascii="Tw Cen MT" w:hAnsi="Tw Cen MT" w:cs="Arial"/>
          <w:b/>
          <w:sz w:val="22"/>
          <w:szCs w:val="18"/>
        </w:rPr>
        <w:t xml:space="preserve"> No. 1</w:t>
      </w:r>
      <w:r>
        <w:rPr>
          <w:rFonts w:ascii="Tw Cen MT" w:hAnsi="Tw Cen MT" w:cs="Arial"/>
          <w:b/>
          <w:sz w:val="22"/>
          <w:szCs w:val="18"/>
        </w:rPr>
        <w:t>7</w:t>
      </w:r>
    </w:p>
    <w:p w:rsidR="0051145A" w:rsidRDefault="0051145A" w:rsidP="0051145A">
      <w:pPr>
        <w:jc w:val="center"/>
        <w:rPr>
          <w:rFonts w:ascii="Tw Cen MT" w:hAnsi="Tw Cen MT" w:cs="Arial"/>
          <w:sz w:val="20"/>
          <w:szCs w:val="18"/>
        </w:rPr>
      </w:pPr>
      <w:r w:rsidRPr="0051145A">
        <w:rPr>
          <w:rFonts w:ascii="Tw Cen MT" w:hAnsi="Tw Cen MT" w:cs="Arial"/>
          <w:sz w:val="20"/>
          <w:szCs w:val="18"/>
        </w:rPr>
        <w:t>NUEVOS VEHÍCULOS INCORPORADOS A LA FLOTA AUTOMOTRÍZ,</w:t>
      </w:r>
    </w:p>
    <w:p w:rsidR="0051145A" w:rsidRPr="00283420" w:rsidRDefault="0051145A" w:rsidP="0051145A">
      <w:pPr>
        <w:jc w:val="center"/>
        <w:rPr>
          <w:rFonts w:ascii="Tw Cen MT" w:hAnsi="Tw Cen MT" w:cs="Arial"/>
          <w:sz w:val="20"/>
          <w:szCs w:val="18"/>
        </w:rPr>
      </w:pPr>
      <w:r w:rsidRPr="0051145A">
        <w:rPr>
          <w:rFonts w:ascii="Tw Cen MT" w:hAnsi="Tw Cen MT" w:cs="Arial"/>
          <w:sz w:val="20"/>
          <w:szCs w:val="18"/>
        </w:rPr>
        <w:t>2004-2012</w:t>
      </w:r>
    </w:p>
    <w:p w:rsidR="00391457" w:rsidRDefault="00391457" w:rsidP="00EF6F0E">
      <w:pPr>
        <w:jc w:val="both"/>
        <w:rPr>
          <w:rFonts w:ascii="Maiandra GD" w:hAnsi="Maiandra GD" w:cs="Arial"/>
          <w:sz w:val="20"/>
          <w:szCs w:val="18"/>
        </w:rPr>
      </w:pPr>
    </w:p>
    <w:p w:rsidR="0051145A" w:rsidRDefault="00446E88" w:rsidP="00EF6F0E">
      <w:pPr>
        <w:jc w:val="both"/>
        <w:rPr>
          <w:rFonts w:ascii="Maiandra GD" w:hAnsi="Maiandra GD" w:cs="Arial"/>
          <w:sz w:val="20"/>
          <w:szCs w:val="18"/>
        </w:rPr>
      </w:pPr>
      <w:r>
        <w:rPr>
          <w:noProof/>
          <w:lang w:eastAsia="es-SV"/>
        </w:rPr>
        <w:drawing>
          <wp:anchor distT="0" distB="0" distL="114300" distR="114300" simplePos="0" relativeHeight="251717120" behindDoc="1" locked="0" layoutInCell="1" allowOverlap="1" wp14:anchorId="71F91837" wp14:editId="7C22FAD3">
            <wp:simplePos x="0" y="0"/>
            <wp:positionH relativeFrom="column">
              <wp:posOffset>1287397</wp:posOffset>
            </wp:positionH>
            <wp:positionV relativeFrom="paragraph">
              <wp:posOffset>2540</wp:posOffset>
            </wp:positionV>
            <wp:extent cx="3774558" cy="2296633"/>
            <wp:effectExtent l="0" t="0" r="16510" b="27940"/>
            <wp:wrapNone/>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Pr="0051145A" w:rsidRDefault="0051145A" w:rsidP="00EF6F0E">
      <w:pPr>
        <w:jc w:val="both"/>
        <w:rPr>
          <w:rFonts w:ascii="Maiandra GD" w:hAnsi="Maiandra GD" w:cs="Arial"/>
          <w:sz w:val="20"/>
          <w:szCs w:val="18"/>
        </w:rPr>
      </w:pPr>
    </w:p>
    <w:p w:rsidR="00391457" w:rsidRPr="0051145A" w:rsidRDefault="00391457" w:rsidP="00EF6F0E">
      <w:pPr>
        <w:jc w:val="both"/>
        <w:rPr>
          <w:rFonts w:ascii="Maiandra GD" w:hAnsi="Maiandra GD" w:cs="Arial"/>
          <w:sz w:val="20"/>
          <w:szCs w:val="18"/>
        </w:rPr>
      </w:pPr>
    </w:p>
    <w:p w:rsidR="00391457" w:rsidRPr="0051145A" w:rsidRDefault="0051145A" w:rsidP="00EF6F0E">
      <w:pPr>
        <w:jc w:val="both"/>
        <w:rPr>
          <w:rFonts w:ascii="Maiandra GD" w:hAnsi="Maiandra GD" w:cs="Arial"/>
          <w:sz w:val="20"/>
          <w:szCs w:val="18"/>
          <w:lang w:val="es-ES_tradnl"/>
        </w:rPr>
      </w:pPr>
      <w:r w:rsidRPr="0051145A">
        <w:rPr>
          <w:rFonts w:ascii="Maiandra GD" w:hAnsi="Maiandra GD" w:cs="Arial"/>
          <w:sz w:val="20"/>
          <w:szCs w:val="18"/>
          <w:lang w:val="es-ES_tradnl"/>
        </w:rPr>
        <w:t xml:space="preserve">En el año 2012,  el costo total de mantenimiento de la flota </w:t>
      </w:r>
      <w:r w:rsidR="004F4017">
        <w:rPr>
          <w:rFonts w:ascii="Maiandra GD" w:hAnsi="Maiandra GD" w:cs="Arial"/>
          <w:sz w:val="20"/>
          <w:szCs w:val="18"/>
          <w:lang w:val="es-ES_tradnl"/>
        </w:rPr>
        <w:t>vehicular en ANDA fue de $ 478.5</w:t>
      </w:r>
      <w:r w:rsidRPr="0051145A">
        <w:rPr>
          <w:rFonts w:ascii="Maiandra GD" w:hAnsi="Maiandra GD" w:cs="Arial"/>
          <w:sz w:val="20"/>
          <w:szCs w:val="18"/>
          <w:lang w:val="es-ES_tradnl"/>
        </w:rPr>
        <w:t xml:space="preserve"> miles, de los cuales $</w:t>
      </w:r>
      <w:r w:rsidR="004F4017">
        <w:rPr>
          <w:rFonts w:ascii="Maiandra GD" w:hAnsi="Maiandra GD" w:cs="Arial"/>
          <w:sz w:val="20"/>
          <w:szCs w:val="18"/>
          <w:lang w:val="es-ES_tradnl"/>
        </w:rPr>
        <w:t xml:space="preserve"> </w:t>
      </w:r>
      <w:r w:rsidRPr="0051145A">
        <w:rPr>
          <w:rFonts w:ascii="Maiandra GD" w:hAnsi="Maiandra GD" w:cs="Arial"/>
          <w:sz w:val="20"/>
          <w:szCs w:val="18"/>
          <w:lang w:val="es-ES_tradnl"/>
        </w:rPr>
        <w:t>419.1 miles (88%) corresponden a mant</w:t>
      </w:r>
      <w:r w:rsidR="004F4017">
        <w:rPr>
          <w:rFonts w:ascii="Maiandra GD" w:hAnsi="Maiandra GD" w:cs="Arial"/>
          <w:sz w:val="20"/>
          <w:szCs w:val="18"/>
          <w:lang w:val="es-ES_tradnl"/>
        </w:rPr>
        <w:t>enimientos correctivos y $ 59.4</w:t>
      </w:r>
      <w:r w:rsidRPr="0051145A">
        <w:rPr>
          <w:rFonts w:ascii="Maiandra GD" w:hAnsi="Maiandra GD" w:cs="Arial"/>
          <w:sz w:val="20"/>
          <w:szCs w:val="18"/>
          <w:lang w:val="es-ES_tradnl"/>
        </w:rPr>
        <w:t xml:space="preserve"> miles (12%) a mantenimientos preventivos.</w:t>
      </w:r>
    </w:p>
    <w:p w:rsidR="00391457" w:rsidRPr="0051145A" w:rsidRDefault="00391457" w:rsidP="00EF6F0E">
      <w:pPr>
        <w:jc w:val="both"/>
        <w:rPr>
          <w:rFonts w:ascii="Maiandra GD" w:hAnsi="Maiandra GD" w:cs="Arial"/>
          <w:sz w:val="20"/>
          <w:szCs w:val="18"/>
        </w:rPr>
      </w:pPr>
    </w:p>
    <w:p w:rsidR="00294173" w:rsidRPr="00294173" w:rsidRDefault="00294173" w:rsidP="00294173">
      <w:pPr>
        <w:jc w:val="both"/>
        <w:rPr>
          <w:rFonts w:ascii="Maiandra GD" w:hAnsi="Maiandra GD" w:cs="Arial"/>
          <w:sz w:val="20"/>
          <w:szCs w:val="18"/>
        </w:rPr>
      </w:pPr>
      <w:r w:rsidRPr="00294173">
        <w:rPr>
          <w:rFonts w:ascii="Maiandra GD" w:hAnsi="Maiandra GD" w:cs="Arial"/>
          <w:sz w:val="20"/>
          <w:szCs w:val="18"/>
        </w:rPr>
        <w:t>Por otro lado, en lo referente a adquisiciones y contrataciones institucionales para la compra de bienes y servicios, y garantizar la inversión en obras y el funcionamiento operativo y administrativo de ANDA; se reporta por parte de la UACI, el trámit</w:t>
      </w:r>
      <w:r w:rsidR="003139C0">
        <w:rPr>
          <w:rFonts w:ascii="Maiandra GD" w:hAnsi="Maiandra GD" w:cs="Arial"/>
          <w:sz w:val="20"/>
          <w:szCs w:val="18"/>
        </w:rPr>
        <w:t>e de 549 órdenes de compra por libre g</w:t>
      </w:r>
      <w:r w:rsidRPr="00294173">
        <w:rPr>
          <w:rFonts w:ascii="Maiandra GD" w:hAnsi="Maiandra GD" w:cs="Arial"/>
          <w:sz w:val="20"/>
          <w:szCs w:val="18"/>
        </w:rPr>
        <w:t>estión, las cuales generaron procesos de adquisición por un valor de  $ 1.9 millones. Además se tramitaron 46 procesos por medio de licitaciones públicas por un valor de $ 36.8 millones, lo que representó un monto total de $ 38.7 millones en con</w:t>
      </w:r>
      <w:r w:rsidR="003139C0">
        <w:rPr>
          <w:rFonts w:ascii="Maiandra GD" w:hAnsi="Maiandra GD" w:cs="Arial"/>
          <w:sz w:val="20"/>
          <w:szCs w:val="18"/>
        </w:rPr>
        <w:t>cepto de compras locales. (Ver g</w:t>
      </w:r>
      <w:r w:rsidRPr="00294173">
        <w:rPr>
          <w:rFonts w:ascii="Maiandra GD" w:hAnsi="Maiandra GD" w:cs="Arial"/>
          <w:sz w:val="20"/>
          <w:szCs w:val="18"/>
        </w:rPr>
        <w:t>ráfica No. 18).</w:t>
      </w:r>
    </w:p>
    <w:p w:rsidR="00294173" w:rsidRPr="00294173" w:rsidRDefault="00294173" w:rsidP="00294173">
      <w:pPr>
        <w:jc w:val="both"/>
        <w:rPr>
          <w:rFonts w:ascii="Maiandra GD" w:hAnsi="Maiandra GD" w:cs="Arial"/>
          <w:sz w:val="20"/>
          <w:szCs w:val="18"/>
        </w:rPr>
      </w:pPr>
    </w:p>
    <w:p w:rsidR="00294173" w:rsidRPr="004A679F" w:rsidRDefault="00294173" w:rsidP="00294173">
      <w:pPr>
        <w:jc w:val="center"/>
        <w:rPr>
          <w:rFonts w:ascii="Tw Cen MT" w:hAnsi="Tw Cen MT" w:cs="Arial"/>
          <w:b/>
          <w:sz w:val="22"/>
          <w:szCs w:val="18"/>
        </w:rPr>
      </w:pPr>
      <w:r>
        <w:rPr>
          <w:rFonts w:ascii="Tw Cen MT" w:hAnsi="Tw Cen MT" w:cs="Arial"/>
          <w:b/>
          <w:sz w:val="22"/>
          <w:szCs w:val="18"/>
        </w:rPr>
        <w:t>GRÁFICA</w:t>
      </w:r>
      <w:r w:rsidRPr="004A679F">
        <w:rPr>
          <w:rFonts w:ascii="Tw Cen MT" w:hAnsi="Tw Cen MT" w:cs="Arial"/>
          <w:b/>
          <w:sz w:val="22"/>
          <w:szCs w:val="18"/>
        </w:rPr>
        <w:t xml:space="preserve"> No. 1</w:t>
      </w:r>
      <w:r>
        <w:rPr>
          <w:rFonts w:ascii="Tw Cen MT" w:hAnsi="Tw Cen MT" w:cs="Arial"/>
          <w:b/>
          <w:sz w:val="22"/>
          <w:szCs w:val="18"/>
        </w:rPr>
        <w:t>8</w:t>
      </w:r>
    </w:p>
    <w:p w:rsidR="00294173" w:rsidRDefault="00294173" w:rsidP="00294173">
      <w:pPr>
        <w:jc w:val="center"/>
        <w:rPr>
          <w:rFonts w:ascii="Tw Cen MT" w:hAnsi="Tw Cen MT" w:cs="Arial"/>
          <w:szCs w:val="18"/>
        </w:rPr>
      </w:pPr>
      <w:r>
        <w:rPr>
          <w:rFonts w:ascii="Tw Cen MT" w:hAnsi="Tw Cen MT" w:cs="Arial"/>
          <w:szCs w:val="18"/>
        </w:rPr>
        <w:t>COMPRA DE BIENES POR LIBRE GESTIÓN Y LICITACIONES PÚBLICAS</w:t>
      </w:r>
    </w:p>
    <w:p w:rsidR="00294173" w:rsidRDefault="00294173" w:rsidP="00294173">
      <w:pPr>
        <w:jc w:val="center"/>
        <w:rPr>
          <w:rFonts w:ascii="Tw Cen MT" w:hAnsi="Tw Cen MT" w:cs="Arial"/>
          <w:szCs w:val="18"/>
        </w:rPr>
      </w:pPr>
      <w:r>
        <w:rPr>
          <w:rFonts w:ascii="Tw Cen MT" w:hAnsi="Tw Cen MT" w:cs="Arial"/>
          <w:szCs w:val="18"/>
        </w:rPr>
        <w:t>AÑO 2012</w:t>
      </w:r>
    </w:p>
    <w:p w:rsidR="00391457" w:rsidRPr="0051145A" w:rsidRDefault="00391457" w:rsidP="00EF6F0E">
      <w:pPr>
        <w:jc w:val="both"/>
        <w:rPr>
          <w:rFonts w:ascii="Maiandra GD" w:hAnsi="Maiandra GD" w:cs="Arial"/>
          <w:sz w:val="20"/>
          <w:szCs w:val="18"/>
        </w:rPr>
      </w:pPr>
    </w:p>
    <w:p w:rsidR="00391457" w:rsidRPr="0051145A" w:rsidRDefault="00294173" w:rsidP="00EF6F0E">
      <w:pPr>
        <w:jc w:val="both"/>
        <w:rPr>
          <w:rFonts w:ascii="Maiandra GD" w:hAnsi="Maiandra GD" w:cs="Arial"/>
          <w:sz w:val="20"/>
          <w:szCs w:val="18"/>
        </w:rPr>
      </w:pPr>
      <w:r>
        <w:rPr>
          <w:noProof/>
          <w:lang w:eastAsia="es-SV"/>
        </w:rPr>
        <w:drawing>
          <wp:anchor distT="0" distB="0" distL="114300" distR="114300" simplePos="0" relativeHeight="251708928" behindDoc="1" locked="0" layoutInCell="1" allowOverlap="1" wp14:anchorId="64FD72CD" wp14:editId="6A2A0FF1">
            <wp:simplePos x="0" y="0"/>
            <wp:positionH relativeFrom="column">
              <wp:posOffset>1234248</wp:posOffset>
            </wp:positionH>
            <wp:positionV relativeFrom="paragraph">
              <wp:posOffset>29210</wp:posOffset>
            </wp:positionV>
            <wp:extent cx="3795395" cy="2296160"/>
            <wp:effectExtent l="0" t="0" r="14605" b="27940"/>
            <wp:wrapNone/>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rsidR="00391457" w:rsidRPr="0051145A" w:rsidRDefault="00391457" w:rsidP="00EF6F0E">
      <w:pPr>
        <w:jc w:val="both"/>
        <w:rPr>
          <w:rFonts w:ascii="Maiandra GD" w:hAnsi="Maiandra GD" w:cs="Arial"/>
          <w:sz w:val="20"/>
          <w:szCs w:val="18"/>
        </w:rPr>
      </w:pPr>
    </w:p>
    <w:p w:rsidR="00391457" w:rsidRPr="0051145A" w:rsidRDefault="00391457" w:rsidP="00EF6F0E">
      <w:pPr>
        <w:jc w:val="both"/>
        <w:rPr>
          <w:rFonts w:ascii="Maiandra GD" w:hAnsi="Maiandra GD" w:cs="Arial"/>
          <w:sz w:val="20"/>
          <w:szCs w:val="18"/>
        </w:rPr>
      </w:pPr>
    </w:p>
    <w:p w:rsidR="00391457" w:rsidRPr="0051145A" w:rsidRDefault="00391457" w:rsidP="00EF6F0E">
      <w:pPr>
        <w:jc w:val="both"/>
        <w:rPr>
          <w:rFonts w:ascii="Maiandra GD" w:hAnsi="Maiandra GD" w:cs="Arial"/>
          <w:sz w:val="20"/>
          <w:szCs w:val="18"/>
        </w:rPr>
      </w:pPr>
    </w:p>
    <w:p w:rsidR="00391457" w:rsidRDefault="00391457" w:rsidP="00EF6F0E">
      <w:pPr>
        <w:jc w:val="both"/>
        <w:rPr>
          <w:rFonts w:ascii="Maiandra GD" w:hAnsi="Maiandra GD" w:cs="Arial"/>
          <w:sz w:val="20"/>
          <w:szCs w:val="18"/>
        </w:rPr>
      </w:pPr>
    </w:p>
    <w:p w:rsidR="004F3CC8" w:rsidRDefault="004F3CC8" w:rsidP="00EF6F0E">
      <w:pPr>
        <w:jc w:val="both"/>
        <w:rPr>
          <w:rFonts w:ascii="Maiandra GD" w:hAnsi="Maiandra GD" w:cs="Arial"/>
          <w:sz w:val="20"/>
          <w:szCs w:val="18"/>
        </w:rPr>
      </w:pPr>
    </w:p>
    <w:p w:rsidR="004F3CC8" w:rsidRDefault="004F3CC8" w:rsidP="00EF6F0E">
      <w:pPr>
        <w:jc w:val="both"/>
        <w:rPr>
          <w:rFonts w:ascii="Maiandra GD" w:hAnsi="Maiandra GD" w:cs="Arial"/>
          <w:sz w:val="20"/>
          <w:szCs w:val="18"/>
        </w:rPr>
      </w:pPr>
    </w:p>
    <w:p w:rsidR="004F3CC8" w:rsidRPr="0051145A" w:rsidRDefault="004F3CC8" w:rsidP="00EF6F0E">
      <w:pPr>
        <w:jc w:val="both"/>
        <w:rPr>
          <w:rFonts w:ascii="Maiandra GD" w:hAnsi="Maiandra GD" w:cs="Arial"/>
          <w:sz w:val="20"/>
          <w:szCs w:val="18"/>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Default="00391457" w:rsidP="00EF6F0E">
      <w:pPr>
        <w:jc w:val="both"/>
        <w:rPr>
          <w:rFonts w:asciiTheme="minorHAnsi" w:hAnsiTheme="minorHAnsi" w:cs="Arial"/>
          <w:color w:val="365F91"/>
          <w:sz w:val="20"/>
          <w:szCs w:val="20"/>
          <w:lang w:val="es-ES"/>
        </w:rPr>
      </w:pPr>
    </w:p>
    <w:p w:rsidR="00391457" w:rsidRPr="002F257E" w:rsidRDefault="00E32C68" w:rsidP="00EF6F0E">
      <w:pPr>
        <w:jc w:val="both"/>
        <w:rPr>
          <w:rFonts w:ascii="Arial" w:hAnsi="Arial" w:cs="Arial"/>
          <w:b/>
          <w:color w:val="365F91"/>
          <w:sz w:val="20"/>
          <w:szCs w:val="20"/>
          <w:lang w:val="es-ES"/>
        </w:rPr>
      </w:pPr>
      <w:r>
        <w:rPr>
          <w:rFonts w:ascii="Arial" w:hAnsi="Arial" w:cs="Arial"/>
          <w:b/>
          <w:noProof/>
          <w:color w:val="365F91"/>
          <w:sz w:val="20"/>
          <w:szCs w:val="20"/>
          <w:lang w:eastAsia="es-SV"/>
        </w:rPr>
        <w:lastRenderedPageBreak/>
        <w:drawing>
          <wp:anchor distT="0" distB="0" distL="114300" distR="114300" simplePos="0" relativeHeight="251809280" behindDoc="1" locked="0" layoutInCell="1" allowOverlap="1" wp14:anchorId="561D5318" wp14:editId="3E09B4AF">
            <wp:simplePos x="0" y="0"/>
            <wp:positionH relativeFrom="column">
              <wp:posOffset>-935015</wp:posOffset>
            </wp:positionH>
            <wp:positionV relativeFrom="paragraph">
              <wp:posOffset>-903265</wp:posOffset>
            </wp:positionV>
            <wp:extent cx="3286125" cy="2924175"/>
            <wp:effectExtent l="0" t="0" r="9525" b="9525"/>
            <wp:wrapNone/>
            <wp:docPr id="4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391457" w:rsidRPr="002F257E" w:rsidRDefault="00391457" w:rsidP="00EF6F0E">
      <w:pPr>
        <w:jc w:val="both"/>
        <w:rPr>
          <w:rFonts w:ascii="Arial" w:hAnsi="Arial" w:cs="Arial"/>
          <w:b/>
          <w:color w:val="365F91"/>
          <w:sz w:val="20"/>
          <w:szCs w:val="20"/>
          <w:lang w:val="es-ES"/>
        </w:rPr>
      </w:pPr>
    </w:p>
    <w:p w:rsidR="00711CEB" w:rsidRPr="002F257E" w:rsidRDefault="00711CEB"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Default="00194DEA" w:rsidP="00EF6F0E">
      <w:pPr>
        <w:jc w:val="both"/>
        <w:rPr>
          <w:rFonts w:ascii="Arial" w:hAnsi="Arial" w:cs="Arial"/>
          <w:b/>
          <w:color w:val="365F91"/>
          <w:sz w:val="20"/>
          <w:szCs w:val="20"/>
          <w:lang w:val="es-ES"/>
        </w:rPr>
      </w:pPr>
    </w:p>
    <w:p w:rsidR="00254D45" w:rsidRDefault="00254D45" w:rsidP="00EF6F0E">
      <w:pPr>
        <w:jc w:val="both"/>
        <w:rPr>
          <w:rFonts w:ascii="Arial" w:hAnsi="Arial" w:cs="Arial"/>
          <w:b/>
          <w:color w:val="365F91"/>
          <w:sz w:val="20"/>
          <w:szCs w:val="20"/>
          <w:lang w:val="es-ES"/>
        </w:rPr>
      </w:pPr>
    </w:p>
    <w:p w:rsidR="00254D45" w:rsidRPr="002F257E" w:rsidRDefault="00254D45" w:rsidP="00EF6F0E">
      <w:pPr>
        <w:jc w:val="both"/>
        <w:rPr>
          <w:rFonts w:ascii="Arial" w:hAnsi="Arial" w:cs="Arial"/>
          <w:b/>
          <w:color w:val="365F91"/>
          <w:sz w:val="20"/>
          <w:szCs w:val="20"/>
          <w:lang w:val="es-ES"/>
        </w:rPr>
      </w:pPr>
    </w:p>
    <w:p w:rsidR="001066E0" w:rsidRDefault="001066E0" w:rsidP="00EF6F0E">
      <w:pPr>
        <w:jc w:val="both"/>
        <w:rPr>
          <w:rFonts w:ascii="Arial" w:hAnsi="Arial" w:cs="Arial"/>
          <w:b/>
          <w:color w:val="365F91"/>
          <w:sz w:val="20"/>
          <w:szCs w:val="20"/>
          <w:lang w:val="es-ES"/>
        </w:rPr>
      </w:pPr>
    </w:p>
    <w:p w:rsidR="003A3294" w:rsidRDefault="003A3294" w:rsidP="00EF6F0E">
      <w:pPr>
        <w:jc w:val="both"/>
        <w:rPr>
          <w:rFonts w:ascii="Arial" w:hAnsi="Arial" w:cs="Arial"/>
          <w:b/>
          <w:color w:val="365F91"/>
          <w:sz w:val="20"/>
          <w:szCs w:val="20"/>
          <w:lang w:val="es-ES"/>
        </w:rPr>
      </w:pPr>
    </w:p>
    <w:p w:rsidR="003A3294" w:rsidRDefault="003A3294" w:rsidP="00EF6F0E">
      <w:pPr>
        <w:jc w:val="both"/>
        <w:rPr>
          <w:rFonts w:ascii="Arial" w:hAnsi="Arial" w:cs="Arial"/>
          <w:b/>
          <w:color w:val="365F91"/>
          <w:sz w:val="20"/>
          <w:szCs w:val="20"/>
          <w:lang w:val="es-ES"/>
        </w:rPr>
      </w:pPr>
    </w:p>
    <w:p w:rsidR="003A3294" w:rsidRPr="002F257E" w:rsidRDefault="003A3294"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930075" w:rsidRPr="002F257E" w:rsidRDefault="00930075" w:rsidP="00EF6F0E">
      <w:pPr>
        <w:jc w:val="both"/>
        <w:rPr>
          <w:rFonts w:ascii="Arial" w:hAnsi="Arial" w:cs="Arial"/>
          <w:b/>
          <w:color w:val="365F91"/>
          <w:sz w:val="20"/>
          <w:szCs w:val="20"/>
          <w:lang w:val="es-ES"/>
        </w:rPr>
      </w:pPr>
    </w:p>
    <w:p w:rsidR="00930075" w:rsidRPr="002F257E" w:rsidRDefault="00930075" w:rsidP="00EF6F0E">
      <w:pPr>
        <w:jc w:val="both"/>
        <w:rPr>
          <w:rFonts w:ascii="Arial" w:hAnsi="Arial" w:cs="Arial"/>
          <w:b/>
          <w:color w:val="365F91"/>
          <w:sz w:val="20"/>
          <w:szCs w:val="20"/>
          <w:lang w:val="es-ES"/>
        </w:rPr>
      </w:pPr>
    </w:p>
    <w:p w:rsidR="00930075" w:rsidRPr="002F257E" w:rsidRDefault="00930075" w:rsidP="00EF6F0E">
      <w:pPr>
        <w:jc w:val="both"/>
        <w:rPr>
          <w:rFonts w:ascii="Arial" w:hAnsi="Arial" w:cs="Arial"/>
          <w:b/>
          <w:color w:val="365F91"/>
          <w:sz w:val="20"/>
          <w:szCs w:val="20"/>
          <w:lang w:val="es-ES"/>
        </w:rPr>
      </w:pPr>
    </w:p>
    <w:p w:rsidR="00930075" w:rsidRPr="002F257E" w:rsidRDefault="00930075" w:rsidP="00EF6F0E">
      <w:pPr>
        <w:jc w:val="both"/>
        <w:rPr>
          <w:rFonts w:ascii="Arial" w:hAnsi="Arial" w:cs="Arial"/>
          <w:b/>
          <w:color w:val="365F91"/>
          <w:sz w:val="20"/>
          <w:szCs w:val="20"/>
          <w:lang w:val="es-ES"/>
        </w:rPr>
      </w:pPr>
    </w:p>
    <w:p w:rsidR="00930075" w:rsidRPr="002F257E" w:rsidRDefault="00930075" w:rsidP="00EF6F0E">
      <w:pPr>
        <w:jc w:val="both"/>
        <w:rPr>
          <w:rFonts w:ascii="Arial" w:hAnsi="Arial" w:cs="Arial"/>
          <w:b/>
          <w:color w:val="365F91"/>
          <w:sz w:val="20"/>
          <w:szCs w:val="20"/>
          <w:lang w:val="es-ES"/>
        </w:rPr>
      </w:pPr>
    </w:p>
    <w:p w:rsidR="00930075" w:rsidRPr="001B030D" w:rsidRDefault="00930075" w:rsidP="00930075">
      <w:pPr>
        <w:widowControl w:val="0"/>
        <w:rPr>
          <w:rFonts w:ascii="Tw Cen MT" w:eastAsia="Meiryo" w:hAnsi="Tw Cen MT" w:cs="Utsaah"/>
          <w:sz w:val="72"/>
          <w:szCs w:val="28"/>
          <w:lang w:val="es-ES"/>
        </w:rPr>
      </w:pPr>
      <w:r>
        <w:rPr>
          <w:rFonts w:ascii="Tw Cen MT" w:eastAsia="Meiryo" w:hAnsi="Tw Cen MT" w:cs="Utsaah"/>
          <w:sz w:val="72"/>
          <w:szCs w:val="28"/>
          <w:lang w:val="es-ES"/>
        </w:rPr>
        <w:t>CAPÍTULO 7</w:t>
      </w:r>
    </w:p>
    <w:p w:rsidR="00930075" w:rsidRPr="00391457" w:rsidRDefault="00930075" w:rsidP="00930075">
      <w:pPr>
        <w:widowControl w:val="0"/>
        <w:rPr>
          <w:rFonts w:ascii="Utsaah" w:eastAsia="Meiryo" w:hAnsi="Utsaah" w:cs="Utsaah"/>
          <w:b/>
          <w:sz w:val="38"/>
          <w:szCs w:val="28"/>
          <w:lang w:val="es-ES"/>
        </w:rPr>
      </w:pPr>
    </w:p>
    <w:p w:rsidR="00930075" w:rsidRPr="00391457" w:rsidRDefault="00930075" w:rsidP="00930075">
      <w:pPr>
        <w:widowControl w:val="0"/>
        <w:ind w:left="1416" w:right="1552"/>
        <w:jc w:val="both"/>
        <w:rPr>
          <w:rFonts w:ascii="Tw Cen MT" w:eastAsia="Meiryo" w:hAnsi="Tw Cen MT" w:cs="Utsaah"/>
          <w:sz w:val="28"/>
          <w:szCs w:val="28"/>
          <w:lang w:val="es-ES"/>
        </w:rPr>
      </w:pPr>
      <w:r w:rsidRPr="00391457">
        <w:rPr>
          <w:rFonts w:ascii="Tw Cen MT" w:eastAsia="Meiryo" w:hAnsi="Tw Cen MT" w:cs="Utsaah"/>
          <w:sz w:val="28"/>
          <w:szCs w:val="28"/>
          <w:lang w:val="es-ES"/>
        </w:rPr>
        <w:t xml:space="preserve">GESTIÓN </w:t>
      </w:r>
      <w:r>
        <w:rPr>
          <w:rFonts w:ascii="Tw Cen MT" w:eastAsia="Meiryo" w:hAnsi="Tw Cen MT" w:cs="Utsaah"/>
          <w:sz w:val="28"/>
          <w:szCs w:val="28"/>
          <w:lang w:val="es-ES"/>
        </w:rPr>
        <w:t>FINANCIERA</w:t>
      </w: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2F257E" w:rsidRDefault="002F257E" w:rsidP="00EF6F0E">
      <w:pPr>
        <w:jc w:val="both"/>
        <w:rPr>
          <w:rFonts w:asciiTheme="minorHAnsi" w:hAnsiTheme="minorHAnsi" w:cs="Arial"/>
          <w:color w:val="365F91"/>
          <w:sz w:val="20"/>
          <w:szCs w:val="20"/>
          <w:lang w:val="es-ES"/>
        </w:rPr>
      </w:pPr>
    </w:p>
    <w:p w:rsidR="00057B9E" w:rsidRDefault="00057B9E" w:rsidP="00EF6F0E">
      <w:pPr>
        <w:jc w:val="both"/>
        <w:rPr>
          <w:rFonts w:asciiTheme="minorHAnsi" w:hAnsiTheme="minorHAnsi" w:cs="Arial"/>
          <w:color w:val="365F91"/>
          <w:sz w:val="20"/>
          <w:szCs w:val="20"/>
          <w:lang w:val="es-ES"/>
        </w:rPr>
      </w:pPr>
    </w:p>
    <w:p w:rsidR="00930075" w:rsidRDefault="00930075" w:rsidP="00930075">
      <w:pPr>
        <w:rPr>
          <w:rFonts w:ascii="Tw Cen MT" w:hAnsi="Tw Cen MT" w:cs="Arial"/>
          <w:b/>
          <w:color w:val="365F91"/>
          <w:sz w:val="40"/>
          <w:szCs w:val="20"/>
          <w:lang w:val="es-ES"/>
        </w:rPr>
      </w:pPr>
      <w:r w:rsidRPr="003D3577">
        <w:rPr>
          <w:rFonts w:ascii="Tw Cen MT" w:hAnsi="Tw Cen MT" w:cs="Arial"/>
          <w:b/>
          <w:color w:val="365F91"/>
          <w:sz w:val="40"/>
          <w:szCs w:val="20"/>
          <w:lang w:val="es-ES"/>
        </w:rPr>
        <w:lastRenderedPageBreak/>
        <w:t>RESUMEN</w:t>
      </w:r>
    </w:p>
    <w:p w:rsidR="00930075" w:rsidRPr="00DE0A62" w:rsidRDefault="00930075" w:rsidP="00930075">
      <w:pPr>
        <w:jc w:val="both"/>
        <w:rPr>
          <w:rFonts w:ascii="Tw Cen MT" w:hAnsi="Tw Cen MT" w:cs="Arial"/>
          <w:b/>
          <w:color w:val="365F91"/>
          <w:sz w:val="16"/>
          <w:szCs w:val="20"/>
          <w:lang w:val="es-ES"/>
        </w:rPr>
      </w:pPr>
    </w:p>
    <w:p w:rsidR="00930075" w:rsidRDefault="00930075" w:rsidP="00930075">
      <w:pPr>
        <w:jc w:val="both"/>
        <w:rPr>
          <w:rFonts w:ascii="Tw Cen MT" w:hAnsi="Tw Cen MT" w:cs="Arial"/>
          <w:b/>
          <w:color w:val="365F91"/>
          <w:szCs w:val="20"/>
          <w:lang w:val="es-ES"/>
        </w:rPr>
      </w:pPr>
      <w:r w:rsidRPr="0095582F">
        <w:rPr>
          <w:rFonts w:ascii="Tw Cen MT" w:hAnsi="Tw Cen MT" w:cs="Arial"/>
          <w:b/>
          <w:color w:val="365F91"/>
          <w:szCs w:val="20"/>
          <w:lang w:val="es-ES"/>
        </w:rPr>
        <w:t xml:space="preserve">GESTIÓN </w:t>
      </w:r>
      <w:r>
        <w:rPr>
          <w:rFonts w:ascii="Tw Cen MT" w:hAnsi="Tw Cen MT" w:cs="Arial"/>
          <w:b/>
          <w:color w:val="365F91"/>
          <w:szCs w:val="20"/>
          <w:lang w:val="es-ES"/>
        </w:rPr>
        <w:t>FINANCIERA.</w:t>
      </w:r>
    </w:p>
    <w:p w:rsidR="000E3321" w:rsidRPr="000E3321" w:rsidRDefault="000E3321" w:rsidP="00930075">
      <w:pPr>
        <w:jc w:val="both"/>
        <w:rPr>
          <w:rFonts w:ascii="Tw Cen MT" w:hAnsi="Tw Cen MT" w:cs="Arial"/>
          <w:b/>
          <w:color w:val="365F91"/>
          <w:sz w:val="16"/>
          <w:szCs w:val="20"/>
          <w:lang w:val="es-ES"/>
        </w:rPr>
      </w:pPr>
    </w:p>
    <w:tbl>
      <w:tblPr>
        <w:tblStyle w:val="Listaclara-nfasis1"/>
        <w:tblW w:w="0" w:type="auto"/>
        <w:tblLook w:val="04A0" w:firstRow="1" w:lastRow="0" w:firstColumn="1" w:lastColumn="0" w:noHBand="0" w:noVBand="1"/>
      </w:tblPr>
      <w:tblGrid>
        <w:gridCol w:w="7403"/>
        <w:gridCol w:w="2369"/>
      </w:tblGrid>
      <w:tr w:rsidR="00930075" w:rsidRPr="0095582F" w:rsidTr="00385D8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tcBorders>
              <w:bottom w:val="single" w:sz="4" w:space="0" w:color="FFFFFF" w:themeColor="background1"/>
            </w:tcBorders>
            <w:vAlign w:val="center"/>
          </w:tcPr>
          <w:p w:rsidR="00930075" w:rsidRPr="00066FA4" w:rsidRDefault="00930075" w:rsidP="002D2715">
            <w:pPr>
              <w:jc w:val="right"/>
              <w:rPr>
                <w:rFonts w:ascii="Maiandra GD" w:hAnsi="Maiandra GD" w:cs="Arial"/>
                <w:sz w:val="20"/>
                <w:szCs w:val="20"/>
                <w:lang w:val="es-ES"/>
              </w:rPr>
            </w:pPr>
            <w:r w:rsidRPr="00930075">
              <w:rPr>
                <w:rFonts w:ascii="Maiandra GD" w:hAnsi="Maiandra GD" w:cs="Arial"/>
                <w:sz w:val="20"/>
                <w:szCs w:val="20"/>
                <w:lang w:val="es-ES"/>
              </w:rPr>
              <w:t>Monto del presupuesto aprobado para el ejercicio:</w:t>
            </w:r>
            <w:r w:rsidRPr="00066FA4">
              <w:rPr>
                <w:rFonts w:ascii="Maiandra GD" w:hAnsi="Maiandra GD" w:cs="Arial"/>
                <w:sz w:val="20"/>
                <w:szCs w:val="20"/>
                <w:lang w:val="es-ES"/>
              </w:rPr>
              <w:t xml:space="preserve">                            </w:t>
            </w:r>
          </w:p>
        </w:tc>
        <w:tc>
          <w:tcPr>
            <w:tcW w:w="2369" w:type="dxa"/>
            <w:tcBorders>
              <w:bottom w:val="single" w:sz="4" w:space="0" w:color="FFFFFF" w:themeColor="background1"/>
            </w:tcBorders>
            <w:vAlign w:val="center"/>
          </w:tcPr>
          <w:p w:rsidR="00930075" w:rsidRPr="00066FA4" w:rsidRDefault="00930075" w:rsidP="00FF4E1E">
            <w:pPr>
              <w:jc w:val="right"/>
              <w:cnfStyle w:val="100000000000" w:firstRow="1" w:lastRow="0" w:firstColumn="0" w:lastColumn="0" w:oddVBand="0" w:evenVBand="0" w:oddHBand="0" w:evenHBand="0" w:firstRowFirstColumn="0" w:firstRowLastColumn="0" w:lastRowFirstColumn="0" w:lastRowLastColumn="0"/>
              <w:rPr>
                <w:rFonts w:ascii="Tw Cen MT" w:hAnsi="Tw Cen MT" w:cs="Arial"/>
                <w:sz w:val="22"/>
                <w:szCs w:val="20"/>
                <w:lang w:val="es-ES"/>
              </w:rPr>
            </w:pPr>
            <w:r w:rsidRPr="00066FA4">
              <w:rPr>
                <w:rFonts w:ascii="Tw Cen MT" w:hAnsi="Tw Cen MT" w:cs="Arial"/>
                <w:sz w:val="22"/>
                <w:szCs w:val="20"/>
                <w:lang w:val="es-ES"/>
              </w:rPr>
              <w:t>$</w:t>
            </w:r>
            <w:r>
              <w:rPr>
                <w:rFonts w:ascii="Tw Cen MT" w:hAnsi="Tw Cen MT" w:cs="Arial"/>
                <w:sz w:val="22"/>
                <w:szCs w:val="20"/>
                <w:lang w:val="es-ES"/>
              </w:rPr>
              <w:t xml:space="preserve">   </w:t>
            </w:r>
            <w:r w:rsidR="00FF4E1E">
              <w:rPr>
                <w:rFonts w:ascii="Tw Cen MT" w:hAnsi="Tw Cen MT" w:cs="Arial"/>
                <w:sz w:val="22"/>
                <w:szCs w:val="20"/>
                <w:lang w:val="es-ES"/>
              </w:rPr>
              <w:t xml:space="preserve"> </w:t>
            </w:r>
            <w:r w:rsidR="00FF4E1E" w:rsidRPr="00FF4E1E">
              <w:rPr>
                <w:rFonts w:ascii="Tw Cen MT" w:hAnsi="Tw Cen MT" w:cs="Arial"/>
                <w:sz w:val="22"/>
                <w:szCs w:val="20"/>
                <w:lang w:val="es-ES"/>
              </w:rPr>
              <w:t>220,494,314.87</w:t>
            </w:r>
          </w:p>
        </w:tc>
      </w:tr>
      <w:tr w:rsidR="00930075" w:rsidRPr="0095582F" w:rsidTr="00385D8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tcBorders>
              <w:top w:val="single" w:sz="4" w:space="0" w:color="FFFFFF" w:themeColor="background1"/>
            </w:tcBorders>
            <w:shd w:val="clear" w:color="auto" w:fill="4F81BD" w:themeFill="accent1"/>
            <w:vAlign w:val="center"/>
          </w:tcPr>
          <w:p w:rsidR="00930075" w:rsidRPr="00930075" w:rsidRDefault="00930075" w:rsidP="002D2715">
            <w:pPr>
              <w:jc w:val="right"/>
              <w:rPr>
                <w:rFonts w:ascii="Maiandra GD" w:hAnsi="Maiandra GD" w:cs="Arial"/>
                <w:color w:val="FFFFFF" w:themeColor="background1"/>
                <w:sz w:val="20"/>
                <w:szCs w:val="20"/>
                <w:lang w:val="es-ES"/>
              </w:rPr>
            </w:pPr>
            <w:r w:rsidRPr="00930075">
              <w:rPr>
                <w:rFonts w:ascii="Maiandra GD" w:hAnsi="Maiandra GD" w:cs="Arial"/>
                <w:color w:val="FFFFFF" w:themeColor="background1"/>
                <w:sz w:val="20"/>
                <w:szCs w:val="20"/>
                <w:lang w:val="es-ES"/>
              </w:rPr>
              <w:t>Total del presupuesto ejecutado por Unidad Presupuestaria:</w:t>
            </w:r>
          </w:p>
        </w:tc>
        <w:tc>
          <w:tcPr>
            <w:tcW w:w="2369" w:type="dxa"/>
            <w:tcBorders>
              <w:top w:val="single" w:sz="4" w:space="0" w:color="FFFFFF" w:themeColor="background1"/>
            </w:tcBorders>
            <w:shd w:val="clear" w:color="auto" w:fill="4F81BD" w:themeFill="accent1"/>
            <w:vAlign w:val="center"/>
          </w:tcPr>
          <w:p w:rsidR="00930075" w:rsidRPr="00930075" w:rsidRDefault="00FF4E1E" w:rsidP="00FF4E1E">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r>
              <w:rPr>
                <w:rFonts w:ascii="Tw Cen MT" w:hAnsi="Tw Cen MT" w:cs="Arial"/>
                <w:b/>
                <w:color w:val="FFFFFF" w:themeColor="background1"/>
                <w:sz w:val="22"/>
                <w:szCs w:val="20"/>
                <w:lang w:val="es-ES"/>
              </w:rPr>
              <w:t xml:space="preserve">$    </w:t>
            </w:r>
            <w:r w:rsidR="00E8741A">
              <w:rPr>
                <w:rFonts w:ascii="Tw Cen MT" w:hAnsi="Tw Cen MT" w:cs="Arial"/>
                <w:b/>
                <w:color w:val="FFFFFF" w:themeColor="background1"/>
                <w:sz w:val="22"/>
                <w:szCs w:val="20"/>
                <w:lang w:val="es-ES"/>
              </w:rPr>
              <w:t>187,267,880.16</w:t>
            </w:r>
          </w:p>
        </w:tc>
      </w:tr>
      <w:tr w:rsidR="00E8741A"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vAlign w:val="center"/>
          </w:tcPr>
          <w:p w:rsidR="00E8741A" w:rsidRPr="00E8741A" w:rsidRDefault="003139C0" w:rsidP="002D2715">
            <w:pPr>
              <w:jc w:val="right"/>
              <w:rPr>
                <w:rFonts w:ascii="Maiandra GD" w:hAnsi="Maiandra GD" w:cs="Arial"/>
                <w:b w:val="0"/>
                <w:sz w:val="20"/>
                <w:szCs w:val="20"/>
                <w:lang w:val="es-ES"/>
              </w:rPr>
            </w:pPr>
            <w:r>
              <w:rPr>
                <w:rFonts w:ascii="Maiandra GD" w:hAnsi="Maiandra GD" w:cs="Arial"/>
                <w:b w:val="0"/>
                <w:sz w:val="20"/>
                <w:szCs w:val="20"/>
                <w:lang w:val="es-ES"/>
              </w:rPr>
              <w:t>Dirección y administración i</w:t>
            </w:r>
            <w:r w:rsidR="00E8741A" w:rsidRPr="00E8741A">
              <w:rPr>
                <w:rFonts w:ascii="Maiandra GD" w:hAnsi="Maiandra GD" w:cs="Arial"/>
                <w:b w:val="0"/>
                <w:sz w:val="20"/>
                <w:szCs w:val="20"/>
                <w:lang w:val="es-ES"/>
              </w:rPr>
              <w:t>nstitucional</w:t>
            </w:r>
          </w:p>
        </w:tc>
        <w:tc>
          <w:tcPr>
            <w:tcW w:w="2369" w:type="dxa"/>
            <w:vAlign w:val="center"/>
          </w:tcPr>
          <w:p w:rsidR="00E8741A" w:rsidRPr="003D3577" w:rsidRDefault="00E8741A" w:rsidP="00385D8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w:t>
            </w:r>
            <w:r w:rsidR="00FF4E1E">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E8741A">
              <w:rPr>
                <w:rFonts w:ascii="Maiandra GD" w:hAnsi="Maiandra GD" w:cs="Arial"/>
                <w:bCs/>
                <w:sz w:val="20"/>
                <w:szCs w:val="20"/>
                <w:lang w:val="es-ES"/>
              </w:rPr>
              <w:t>18</w:t>
            </w:r>
            <w:r>
              <w:rPr>
                <w:rFonts w:ascii="Maiandra GD" w:hAnsi="Maiandra GD" w:cs="Arial"/>
                <w:bCs/>
                <w:sz w:val="20"/>
                <w:szCs w:val="20"/>
                <w:lang w:val="es-ES"/>
              </w:rPr>
              <w:t>,</w:t>
            </w:r>
            <w:r w:rsidRPr="00E8741A">
              <w:rPr>
                <w:rFonts w:ascii="Maiandra GD" w:hAnsi="Maiandra GD" w:cs="Arial"/>
                <w:bCs/>
                <w:sz w:val="20"/>
                <w:szCs w:val="20"/>
                <w:lang w:val="es-ES"/>
              </w:rPr>
              <w:t>201</w:t>
            </w:r>
            <w:r>
              <w:rPr>
                <w:rFonts w:ascii="Maiandra GD" w:hAnsi="Maiandra GD" w:cs="Arial"/>
                <w:bCs/>
                <w:sz w:val="20"/>
                <w:szCs w:val="20"/>
                <w:lang w:val="es-ES"/>
              </w:rPr>
              <w:t>,</w:t>
            </w:r>
            <w:r w:rsidRPr="00E8741A">
              <w:rPr>
                <w:rFonts w:ascii="Maiandra GD" w:hAnsi="Maiandra GD" w:cs="Arial"/>
                <w:bCs/>
                <w:sz w:val="20"/>
                <w:szCs w:val="20"/>
                <w:lang w:val="es-ES"/>
              </w:rPr>
              <w:t>169.83</w:t>
            </w:r>
          </w:p>
        </w:tc>
      </w:tr>
      <w:tr w:rsidR="00E8741A"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vAlign w:val="center"/>
          </w:tcPr>
          <w:p w:rsidR="00E8741A" w:rsidRPr="00E8741A" w:rsidRDefault="003139C0" w:rsidP="002D2715">
            <w:pPr>
              <w:jc w:val="right"/>
              <w:rPr>
                <w:rFonts w:ascii="Maiandra GD" w:hAnsi="Maiandra GD" w:cs="Arial"/>
                <w:b w:val="0"/>
                <w:sz w:val="20"/>
                <w:szCs w:val="20"/>
                <w:lang w:val="es-ES"/>
              </w:rPr>
            </w:pPr>
            <w:r>
              <w:rPr>
                <w:rFonts w:ascii="Maiandra GD" w:hAnsi="Maiandra GD" w:cs="Arial"/>
                <w:b w:val="0"/>
                <w:sz w:val="20"/>
                <w:szCs w:val="20"/>
                <w:lang w:val="es-ES"/>
              </w:rPr>
              <w:t>Servicio de la deuda i</w:t>
            </w:r>
            <w:r w:rsidR="00E8741A" w:rsidRPr="00E8741A">
              <w:rPr>
                <w:rFonts w:ascii="Maiandra GD" w:hAnsi="Maiandra GD" w:cs="Arial"/>
                <w:b w:val="0"/>
                <w:sz w:val="20"/>
                <w:szCs w:val="20"/>
                <w:lang w:val="es-ES"/>
              </w:rPr>
              <w:t>nterna</w:t>
            </w:r>
          </w:p>
        </w:tc>
        <w:tc>
          <w:tcPr>
            <w:tcW w:w="2369" w:type="dxa"/>
            <w:vAlign w:val="center"/>
          </w:tcPr>
          <w:p w:rsidR="00E8741A" w:rsidRPr="003D3577" w:rsidRDefault="00E8741A" w:rsidP="00385D8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w:t>
            </w:r>
            <w:r w:rsidR="00FF4E1E">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E8741A">
              <w:rPr>
                <w:rFonts w:ascii="Maiandra GD" w:hAnsi="Maiandra GD" w:cs="Arial"/>
                <w:bCs/>
                <w:sz w:val="20"/>
                <w:szCs w:val="20"/>
                <w:lang w:val="es-ES"/>
              </w:rPr>
              <w:t>3</w:t>
            </w:r>
            <w:r>
              <w:rPr>
                <w:rFonts w:ascii="Maiandra GD" w:hAnsi="Maiandra GD" w:cs="Arial"/>
                <w:bCs/>
                <w:sz w:val="20"/>
                <w:szCs w:val="20"/>
                <w:lang w:val="es-ES"/>
              </w:rPr>
              <w:t>,</w:t>
            </w:r>
            <w:r w:rsidRPr="00E8741A">
              <w:rPr>
                <w:rFonts w:ascii="Maiandra GD" w:hAnsi="Maiandra GD" w:cs="Arial"/>
                <w:bCs/>
                <w:sz w:val="20"/>
                <w:szCs w:val="20"/>
                <w:lang w:val="es-ES"/>
              </w:rPr>
              <w:t>939</w:t>
            </w:r>
            <w:r>
              <w:rPr>
                <w:rFonts w:ascii="Maiandra GD" w:hAnsi="Maiandra GD" w:cs="Arial"/>
                <w:bCs/>
                <w:sz w:val="20"/>
                <w:szCs w:val="20"/>
                <w:lang w:val="es-ES"/>
              </w:rPr>
              <w:t>,</w:t>
            </w:r>
            <w:r w:rsidRPr="00E8741A">
              <w:rPr>
                <w:rFonts w:ascii="Maiandra GD" w:hAnsi="Maiandra GD" w:cs="Arial"/>
                <w:bCs/>
                <w:sz w:val="20"/>
                <w:szCs w:val="20"/>
                <w:lang w:val="es-ES"/>
              </w:rPr>
              <w:t>568.71</w:t>
            </w:r>
          </w:p>
        </w:tc>
      </w:tr>
      <w:tr w:rsidR="00E8741A"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vAlign w:val="center"/>
          </w:tcPr>
          <w:p w:rsidR="00E8741A" w:rsidRPr="00E8741A" w:rsidRDefault="00E8741A" w:rsidP="002D2715">
            <w:pPr>
              <w:jc w:val="right"/>
              <w:rPr>
                <w:rFonts w:ascii="Maiandra GD" w:hAnsi="Maiandra GD" w:cs="Arial"/>
                <w:b w:val="0"/>
                <w:sz w:val="20"/>
                <w:szCs w:val="20"/>
                <w:lang w:val="es-ES"/>
              </w:rPr>
            </w:pPr>
            <w:r w:rsidRPr="00E8741A">
              <w:rPr>
                <w:rFonts w:ascii="Maiandra GD" w:hAnsi="Maiandra GD" w:cs="Arial"/>
                <w:b w:val="0"/>
                <w:sz w:val="20"/>
                <w:szCs w:val="20"/>
                <w:lang w:val="es-ES"/>
              </w:rPr>
              <w:t>Inversión</w:t>
            </w:r>
          </w:p>
        </w:tc>
        <w:tc>
          <w:tcPr>
            <w:tcW w:w="2369" w:type="dxa"/>
            <w:vAlign w:val="center"/>
          </w:tcPr>
          <w:p w:rsidR="00E8741A" w:rsidRPr="003D3577" w:rsidRDefault="00E8741A" w:rsidP="00385D8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3D3577">
              <w:rPr>
                <w:rFonts w:ascii="Maiandra GD" w:hAnsi="Maiandra GD" w:cs="Arial"/>
                <w:bCs/>
                <w:sz w:val="20"/>
                <w:szCs w:val="20"/>
                <w:lang w:val="es-ES"/>
              </w:rPr>
              <w:t>$</w:t>
            </w:r>
            <w:r>
              <w:rPr>
                <w:rFonts w:ascii="Maiandra GD" w:hAnsi="Maiandra GD" w:cs="Arial"/>
                <w:bCs/>
                <w:sz w:val="20"/>
                <w:szCs w:val="20"/>
                <w:lang w:val="es-ES"/>
              </w:rPr>
              <w:t xml:space="preserve">        </w:t>
            </w:r>
            <w:r w:rsidRPr="00E8741A">
              <w:rPr>
                <w:rFonts w:ascii="Maiandra GD" w:hAnsi="Maiandra GD" w:cs="Arial"/>
                <w:bCs/>
                <w:sz w:val="20"/>
                <w:szCs w:val="20"/>
                <w:lang w:val="es-ES"/>
              </w:rPr>
              <w:t>43</w:t>
            </w:r>
            <w:r>
              <w:rPr>
                <w:rFonts w:ascii="Maiandra GD" w:hAnsi="Maiandra GD" w:cs="Arial"/>
                <w:bCs/>
                <w:sz w:val="20"/>
                <w:szCs w:val="20"/>
                <w:lang w:val="es-ES"/>
              </w:rPr>
              <w:t>,</w:t>
            </w:r>
            <w:r w:rsidRPr="00E8741A">
              <w:rPr>
                <w:rFonts w:ascii="Maiandra GD" w:hAnsi="Maiandra GD" w:cs="Arial"/>
                <w:bCs/>
                <w:sz w:val="20"/>
                <w:szCs w:val="20"/>
                <w:lang w:val="es-ES"/>
              </w:rPr>
              <w:t>401</w:t>
            </w:r>
            <w:r>
              <w:rPr>
                <w:rFonts w:ascii="Maiandra GD" w:hAnsi="Maiandra GD" w:cs="Arial"/>
                <w:bCs/>
                <w:sz w:val="20"/>
                <w:szCs w:val="20"/>
                <w:lang w:val="es-ES"/>
              </w:rPr>
              <w:t>,</w:t>
            </w:r>
            <w:r w:rsidRPr="00E8741A">
              <w:rPr>
                <w:rFonts w:ascii="Maiandra GD" w:hAnsi="Maiandra GD" w:cs="Arial"/>
                <w:bCs/>
                <w:sz w:val="20"/>
                <w:szCs w:val="20"/>
                <w:lang w:val="es-ES"/>
              </w:rPr>
              <w:t>908.36</w:t>
            </w:r>
          </w:p>
        </w:tc>
      </w:tr>
      <w:tr w:rsidR="00E8741A" w:rsidRPr="00E8741A"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8741A" w:rsidRPr="00E8741A" w:rsidRDefault="00E8741A" w:rsidP="002D2715">
            <w:pPr>
              <w:jc w:val="right"/>
              <w:rPr>
                <w:rFonts w:ascii="Maiandra GD" w:hAnsi="Maiandra GD" w:cs="Arial"/>
                <w:b w:val="0"/>
                <w:sz w:val="20"/>
                <w:szCs w:val="20"/>
                <w:lang w:val="es-ES"/>
              </w:rPr>
            </w:pPr>
            <w:r w:rsidRPr="00E8741A">
              <w:rPr>
                <w:rFonts w:ascii="Maiandra GD" w:hAnsi="Maiandra GD" w:cs="Arial"/>
                <w:b w:val="0"/>
                <w:sz w:val="20"/>
                <w:szCs w:val="20"/>
                <w:lang w:val="es-ES"/>
              </w:rPr>
              <w:t>Comercialización</w:t>
            </w:r>
          </w:p>
        </w:tc>
        <w:tc>
          <w:tcPr>
            <w:tcW w:w="2369" w:type="dxa"/>
            <w:shd w:val="clear" w:color="auto" w:fill="auto"/>
            <w:vAlign w:val="center"/>
          </w:tcPr>
          <w:p w:rsidR="00E8741A" w:rsidRPr="00E8741A" w:rsidRDefault="00E8741A" w:rsidP="00FF4E1E">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E8741A">
              <w:rPr>
                <w:rFonts w:ascii="Maiandra GD" w:hAnsi="Maiandra GD" w:cs="Arial"/>
                <w:bCs/>
                <w:sz w:val="20"/>
                <w:szCs w:val="20"/>
                <w:lang w:val="es-ES"/>
              </w:rPr>
              <w:t>9</w:t>
            </w:r>
            <w:r>
              <w:rPr>
                <w:rFonts w:ascii="Maiandra GD" w:hAnsi="Maiandra GD" w:cs="Arial"/>
                <w:bCs/>
                <w:sz w:val="20"/>
                <w:szCs w:val="20"/>
                <w:lang w:val="es-ES"/>
              </w:rPr>
              <w:t>,</w:t>
            </w:r>
            <w:r w:rsidRPr="00E8741A">
              <w:rPr>
                <w:rFonts w:ascii="Maiandra GD" w:hAnsi="Maiandra GD" w:cs="Arial"/>
                <w:bCs/>
                <w:sz w:val="20"/>
                <w:szCs w:val="20"/>
                <w:lang w:val="es-ES"/>
              </w:rPr>
              <w:t>240</w:t>
            </w:r>
            <w:r>
              <w:rPr>
                <w:rFonts w:ascii="Maiandra GD" w:hAnsi="Maiandra GD" w:cs="Arial"/>
                <w:bCs/>
                <w:sz w:val="20"/>
                <w:szCs w:val="20"/>
                <w:lang w:val="es-ES"/>
              </w:rPr>
              <w:t>,</w:t>
            </w:r>
            <w:r w:rsidRPr="00E8741A">
              <w:rPr>
                <w:rFonts w:ascii="Maiandra GD" w:hAnsi="Maiandra GD" w:cs="Arial"/>
                <w:bCs/>
                <w:sz w:val="20"/>
                <w:szCs w:val="20"/>
                <w:lang w:val="es-ES"/>
              </w:rPr>
              <w:t>953.64</w:t>
            </w:r>
          </w:p>
        </w:tc>
      </w:tr>
      <w:tr w:rsidR="00E8741A"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8741A" w:rsidRPr="00E8741A" w:rsidRDefault="003139C0" w:rsidP="002D2715">
            <w:pPr>
              <w:jc w:val="right"/>
              <w:rPr>
                <w:rFonts w:ascii="Maiandra GD" w:hAnsi="Maiandra GD" w:cs="Arial"/>
                <w:b w:val="0"/>
                <w:sz w:val="20"/>
                <w:szCs w:val="20"/>
                <w:lang w:val="es-ES"/>
              </w:rPr>
            </w:pPr>
            <w:r>
              <w:rPr>
                <w:rFonts w:ascii="Maiandra GD" w:hAnsi="Maiandra GD" w:cs="Arial"/>
                <w:b w:val="0"/>
                <w:sz w:val="20"/>
                <w:szCs w:val="20"/>
                <w:lang w:val="es-ES"/>
              </w:rPr>
              <w:t>Producción, distribución y s</w:t>
            </w:r>
            <w:r w:rsidR="00E8741A" w:rsidRPr="00E8741A">
              <w:rPr>
                <w:rFonts w:ascii="Maiandra GD" w:hAnsi="Maiandra GD" w:cs="Arial"/>
                <w:b w:val="0"/>
                <w:sz w:val="20"/>
                <w:szCs w:val="20"/>
                <w:lang w:val="es-ES"/>
              </w:rPr>
              <w:t>aneamiento</w:t>
            </w:r>
          </w:p>
        </w:tc>
        <w:tc>
          <w:tcPr>
            <w:tcW w:w="2369" w:type="dxa"/>
            <w:shd w:val="clear" w:color="auto" w:fill="auto"/>
            <w:vAlign w:val="center"/>
          </w:tcPr>
          <w:p w:rsidR="00E8741A" w:rsidRPr="00FF4E1E" w:rsidRDefault="00FF4E1E" w:rsidP="00385D8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FF4E1E">
              <w:rPr>
                <w:rFonts w:ascii="Maiandra GD" w:hAnsi="Maiandra GD" w:cs="Arial"/>
                <w:bCs/>
                <w:sz w:val="20"/>
                <w:szCs w:val="20"/>
                <w:lang w:val="es-ES"/>
              </w:rPr>
              <w:t>95</w:t>
            </w:r>
            <w:r>
              <w:rPr>
                <w:rFonts w:ascii="Maiandra GD" w:hAnsi="Maiandra GD" w:cs="Arial"/>
                <w:bCs/>
                <w:sz w:val="20"/>
                <w:szCs w:val="20"/>
                <w:lang w:val="es-ES"/>
              </w:rPr>
              <w:t>,</w:t>
            </w:r>
            <w:r w:rsidRPr="00FF4E1E">
              <w:rPr>
                <w:rFonts w:ascii="Maiandra GD" w:hAnsi="Maiandra GD" w:cs="Arial"/>
                <w:bCs/>
                <w:sz w:val="20"/>
                <w:szCs w:val="20"/>
                <w:lang w:val="es-ES"/>
              </w:rPr>
              <w:t>870</w:t>
            </w:r>
            <w:r>
              <w:rPr>
                <w:rFonts w:ascii="Maiandra GD" w:hAnsi="Maiandra GD" w:cs="Arial"/>
                <w:bCs/>
                <w:sz w:val="20"/>
                <w:szCs w:val="20"/>
                <w:lang w:val="es-ES"/>
              </w:rPr>
              <w:t>,</w:t>
            </w:r>
            <w:r w:rsidRPr="00FF4E1E">
              <w:rPr>
                <w:rFonts w:ascii="Maiandra GD" w:hAnsi="Maiandra GD" w:cs="Arial"/>
                <w:bCs/>
                <w:sz w:val="20"/>
                <w:szCs w:val="20"/>
                <w:lang w:val="es-ES"/>
              </w:rPr>
              <w:t>818.5</w:t>
            </w:r>
            <w:r w:rsidR="007A297F">
              <w:rPr>
                <w:rFonts w:ascii="Maiandra GD" w:hAnsi="Maiandra GD" w:cs="Arial"/>
                <w:bCs/>
                <w:sz w:val="20"/>
                <w:szCs w:val="20"/>
                <w:lang w:val="es-ES"/>
              </w:rPr>
              <w:t>0</w:t>
            </w:r>
          </w:p>
        </w:tc>
      </w:tr>
      <w:tr w:rsidR="00E8741A"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8741A" w:rsidRPr="00E8741A" w:rsidRDefault="00E8741A" w:rsidP="002D2715">
            <w:pPr>
              <w:jc w:val="right"/>
              <w:rPr>
                <w:rFonts w:ascii="Maiandra GD" w:hAnsi="Maiandra GD" w:cs="Arial"/>
                <w:b w:val="0"/>
                <w:sz w:val="20"/>
                <w:szCs w:val="20"/>
                <w:lang w:val="es-ES"/>
              </w:rPr>
            </w:pPr>
            <w:r w:rsidRPr="00E8741A">
              <w:rPr>
                <w:rFonts w:ascii="Maiandra GD" w:hAnsi="Maiandra GD" w:cs="Arial"/>
                <w:b w:val="0"/>
                <w:sz w:val="20"/>
                <w:szCs w:val="20"/>
                <w:lang w:val="es-ES"/>
              </w:rPr>
              <w:t>Reha</w:t>
            </w:r>
            <w:r w:rsidR="003139C0">
              <w:rPr>
                <w:rFonts w:ascii="Maiandra GD" w:hAnsi="Maiandra GD" w:cs="Arial"/>
                <w:b w:val="0"/>
                <w:sz w:val="20"/>
                <w:szCs w:val="20"/>
                <w:lang w:val="es-ES"/>
              </w:rPr>
              <w:t>bilitación y reconstrucción de sistemas de acueductos y a</w:t>
            </w:r>
            <w:r w:rsidRPr="00E8741A">
              <w:rPr>
                <w:rFonts w:ascii="Maiandra GD" w:hAnsi="Maiandra GD" w:cs="Arial"/>
                <w:b w:val="0"/>
                <w:sz w:val="20"/>
                <w:szCs w:val="20"/>
                <w:lang w:val="es-ES"/>
              </w:rPr>
              <w:t>lcantarillados</w:t>
            </w:r>
          </w:p>
        </w:tc>
        <w:tc>
          <w:tcPr>
            <w:tcW w:w="2369" w:type="dxa"/>
            <w:shd w:val="clear" w:color="auto" w:fill="auto"/>
            <w:vAlign w:val="center"/>
          </w:tcPr>
          <w:p w:rsidR="00E8741A" w:rsidRPr="00FF4E1E" w:rsidRDefault="00FF4E1E" w:rsidP="00084454">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084454">
              <w:rPr>
                <w:rFonts w:ascii="Maiandra GD" w:hAnsi="Maiandra GD" w:cs="Arial"/>
                <w:bCs/>
                <w:sz w:val="20"/>
                <w:szCs w:val="20"/>
                <w:lang w:val="es-ES"/>
              </w:rPr>
              <w:t xml:space="preserve"> 0</w:t>
            </w:r>
            <w:r w:rsidRPr="00FF4E1E">
              <w:rPr>
                <w:rFonts w:ascii="Maiandra GD" w:hAnsi="Maiandra GD" w:cs="Arial"/>
                <w:bCs/>
                <w:sz w:val="20"/>
                <w:szCs w:val="20"/>
                <w:lang w:val="es-ES"/>
              </w:rPr>
              <w:t>.00</w:t>
            </w:r>
          </w:p>
        </w:tc>
      </w:tr>
      <w:tr w:rsidR="00E8741A"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8741A" w:rsidRPr="00E8741A" w:rsidRDefault="002D2715" w:rsidP="002D2715">
            <w:pPr>
              <w:jc w:val="right"/>
              <w:rPr>
                <w:rFonts w:ascii="Maiandra GD" w:hAnsi="Maiandra GD" w:cs="Arial"/>
                <w:b w:val="0"/>
                <w:sz w:val="20"/>
                <w:szCs w:val="20"/>
                <w:lang w:val="es-ES"/>
              </w:rPr>
            </w:pPr>
            <w:r w:rsidRPr="002D2715">
              <w:rPr>
                <w:rFonts w:ascii="Maiandra GD" w:hAnsi="Maiandra GD" w:cs="Arial"/>
                <w:b w:val="0"/>
                <w:sz w:val="14"/>
                <w:szCs w:val="20"/>
                <w:lang w:val="es-ES"/>
              </w:rPr>
              <w:t xml:space="preserve">  7_/   </w:t>
            </w:r>
            <w:r w:rsidR="003139C0">
              <w:rPr>
                <w:rFonts w:ascii="Maiandra GD" w:hAnsi="Maiandra GD" w:cs="Arial"/>
                <w:b w:val="0"/>
                <w:sz w:val="20"/>
                <w:szCs w:val="20"/>
                <w:lang w:val="es-ES"/>
              </w:rPr>
              <w:t>Inversión en i</w:t>
            </w:r>
            <w:r w:rsidR="003139C0" w:rsidRPr="00E8741A">
              <w:rPr>
                <w:rFonts w:ascii="Maiandra GD" w:hAnsi="Maiandra GD" w:cs="Arial"/>
                <w:b w:val="0"/>
                <w:sz w:val="20"/>
                <w:szCs w:val="20"/>
                <w:lang w:val="es-ES"/>
              </w:rPr>
              <w:t>nfraestructura</w:t>
            </w:r>
            <w:r w:rsidR="00E8741A" w:rsidRPr="00E8741A">
              <w:rPr>
                <w:rFonts w:ascii="Maiandra GD" w:hAnsi="Maiandra GD" w:cs="Arial"/>
                <w:b w:val="0"/>
                <w:sz w:val="20"/>
                <w:szCs w:val="20"/>
                <w:lang w:val="es-ES"/>
              </w:rPr>
              <w:t xml:space="preserve"> </w:t>
            </w:r>
            <w:r w:rsidR="003139C0">
              <w:rPr>
                <w:rFonts w:ascii="Maiandra GD" w:hAnsi="Maiandra GD" w:cs="Arial"/>
                <w:b w:val="0"/>
                <w:sz w:val="20"/>
                <w:szCs w:val="20"/>
                <w:lang w:val="es-ES"/>
              </w:rPr>
              <w:t>h</w:t>
            </w:r>
            <w:r w:rsidR="00B0150D" w:rsidRPr="00E8741A">
              <w:rPr>
                <w:rFonts w:ascii="Maiandra GD" w:hAnsi="Maiandra GD" w:cs="Arial"/>
                <w:b w:val="0"/>
                <w:sz w:val="20"/>
                <w:szCs w:val="20"/>
                <w:lang w:val="es-ES"/>
              </w:rPr>
              <w:t>idráulica</w:t>
            </w:r>
            <w:r w:rsidR="00E8741A" w:rsidRPr="00E8741A">
              <w:rPr>
                <w:rFonts w:ascii="Maiandra GD" w:hAnsi="Maiandra GD" w:cs="Arial"/>
                <w:b w:val="0"/>
                <w:sz w:val="20"/>
                <w:szCs w:val="20"/>
                <w:lang w:val="es-ES"/>
              </w:rPr>
              <w:t xml:space="preserve"> (PEIS)</w:t>
            </w:r>
          </w:p>
        </w:tc>
        <w:tc>
          <w:tcPr>
            <w:tcW w:w="2369" w:type="dxa"/>
            <w:shd w:val="clear" w:color="auto" w:fill="auto"/>
            <w:vAlign w:val="center"/>
          </w:tcPr>
          <w:p w:rsidR="00E8741A" w:rsidRPr="00FF4E1E" w:rsidRDefault="00FF4E1E" w:rsidP="00385D8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FF4E1E">
              <w:rPr>
                <w:rFonts w:ascii="Maiandra GD" w:hAnsi="Maiandra GD" w:cs="Arial"/>
                <w:bCs/>
                <w:sz w:val="20"/>
                <w:szCs w:val="20"/>
                <w:lang w:val="es-ES"/>
              </w:rPr>
              <w:t>16</w:t>
            </w:r>
            <w:r>
              <w:rPr>
                <w:rFonts w:ascii="Maiandra GD" w:hAnsi="Maiandra GD" w:cs="Arial"/>
                <w:bCs/>
                <w:sz w:val="20"/>
                <w:szCs w:val="20"/>
                <w:lang w:val="es-ES"/>
              </w:rPr>
              <w:t>,</w:t>
            </w:r>
            <w:r w:rsidRPr="00FF4E1E">
              <w:rPr>
                <w:rFonts w:ascii="Maiandra GD" w:hAnsi="Maiandra GD" w:cs="Arial"/>
                <w:bCs/>
                <w:sz w:val="20"/>
                <w:szCs w:val="20"/>
                <w:lang w:val="es-ES"/>
              </w:rPr>
              <w:t>613</w:t>
            </w:r>
            <w:r>
              <w:rPr>
                <w:rFonts w:ascii="Maiandra GD" w:hAnsi="Maiandra GD" w:cs="Arial"/>
                <w:bCs/>
                <w:sz w:val="20"/>
                <w:szCs w:val="20"/>
                <w:lang w:val="es-ES"/>
              </w:rPr>
              <w:t>,</w:t>
            </w:r>
            <w:r w:rsidRPr="00FF4E1E">
              <w:rPr>
                <w:rFonts w:ascii="Maiandra GD" w:hAnsi="Maiandra GD" w:cs="Arial"/>
                <w:bCs/>
                <w:sz w:val="20"/>
                <w:szCs w:val="20"/>
                <w:lang w:val="es-ES"/>
              </w:rPr>
              <w:t>461.12</w:t>
            </w:r>
          </w:p>
        </w:tc>
      </w:tr>
      <w:tr w:rsidR="00930075"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930075" w:rsidRPr="00066FA4" w:rsidRDefault="00506255" w:rsidP="002D2715">
            <w:pPr>
              <w:jc w:val="right"/>
              <w:rPr>
                <w:rFonts w:ascii="Maiandra GD" w:hAnsi="Maiandra GD" w:cs="Arial"/>
                <w:color w:val="FFFFFF" w:themeColor="background1"/>
                <w:sz w:val="20"/>
                <w:szCs w:val="20"/>
                <w:lang w:val="es-ES"/>
              </w:rPr>
            </w:pPr>
            <w:r w:rsidRPr="00506255">
              <w:rPr>
                <w:rFonts w:ascii="Maiandra GD" w:hAnsi="Maiandra GD" w:cs="Arial"/>
                <w:color w:val="FFFFFF" w:themeColor="background1"/>
                <w:sz w:val="20"/>
                <w:szCs w:val="20"/>
                <w:lang w:val="es-ES"/>
              </w:rPr>
              <w:t>Estado de Rendimiento Económico</w:t>
            </w:r>
          </w:p>
        </w:tc>
        <w:tc>
          <w:tcPr>
            <w:tcW w:w="2369" w:type="dxa"/>
            <w:shd w:val="clear" w:color="auto" w:fill="4F81BD" w:themeFill="accent1"/>
            <w:vAlign w:val="center"/>
          </w:tcPr>
          <w:p w:rsidR="00930075" w:rsidRPr="00066FA4" w:rsidRDefault="00930075" w:rsidP="00930075">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p>
        </w:tc>
      </w:tr>
      <w:tr w:rsidR="00506255"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vAlign w:val="center"/>
          </w:tcPr>
          <w:p w:rsidR="00506255" w:rsidRPr="00506255" w:rsidRDefault="003139C0" w:rsidP="002D2715">
            <w:pPr>
              <w:jc w:val="right"/>
              <w:rPr>
                <w:rFonts w:ascii="Maiandra GD" w:hAnsi="Maiandra GD" w:cs="Arial"/>
                <w:b w:val="0"/>
                <w:sz w:val="20"/>
                <w:szCs w:val="20"/>
                <w:lang w:val="es-ES"/>
              </w:rPr>
            </w:pPr>
            <w:r>
              <w:rPr>
                <w:rFonts w:ascii="Maiandra GD" w:hAnsi="Maiandra GD" w:cs="Arial"/>
                <w:b w:val="0"/>
                <w:sz w:val="20"/>
                <w:szCs w:val="20"/>
                <w:lang w:val="es-ES"/>
              </w:rPr>
              <w:t>Ingresos de g</w:t>
            </w:r>
            <w:r w:rsidR="00506255" w:rsidRPr="00506255">
              <w:rPr>
                <w:rFonts w:ascii="Maiandra GD" w:hAnsi="Maiandra GD" w:cs="Arial"/>
                <w:b w:val="0"/>
                <w:sz w:val="20"/>
                <w:szCs w:val="20"/>
                <w:lang w:val="es-ES"/>
              </w:rPr>
              <w:t>estión</w:t>
            </w:r>
          </w:p>
        </w:tc>
        <w:tc>
          <w:tcPr>
            <w:tcW w:w="2369" w:type="dxa"/>
            <w:vAlign w:val="center"/>
          </w:tcPr>
          <w:p w:rsidR="00506255" w:rsidRPr="00506255" w:rsidRDefault="00B0150D" w:rsidP="00930075">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B0150D">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B0150D">
              <w:rPr>
                <w:rFonts w:ascii="Maiandra GD" w:hAnsi="Maiandra GD" w:cs="Arial"/>
                <w:bCs/>
                <w:sz w:val="20"/>
                <w:szCs w:val="20"/>
                <w:lang w:val="es-ES"/>
              </w:rPr>
              <w:t xml:space="preserve">    140,028,887.20</w:t>
            </w:r>
          </w:p>
        </w:tc>
      </w:tr>
      <w:tr w:rsidR="00506255"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vAlign w:val="center"/>
          </w:tcPr>
          <w:p w:rsidR="00506255" w:rsidRPr="00506255" w:rsidRDefault="003139C0" w:rsidP="002D2715">
            <w:pPr>
              <w:jc w:val="right"/>
              <w:rPr>
                <w:rFonts w:ascii="Maiandra GD" w:hAnsi="Maiandra GD" w:cs="Arial"/>
                <w:b w:val="0"/>
                <w:sz w:val="20"/>
                <w:szCs w:val="20"/>
                <w:lang w:val="es-ES"/>
              </w:rPr>
            </w:pPr>
            <w:r>
              <w:rPr>
                <w:rFonts w:ascii="Maiandra GD" w:hAnsi="Maiandra GD" w:cs="Arial"/>
                <w:b w:val="0"/>
                <w:sz w:val="20"/>
                <w:szCs w:val="20"/>
                <w:lang w:val="es-ES"/>
              </w:rPr>
              <w:t>Gastos de g</w:t>
            </w:r>
            <w:r w:rsidR="00506255" w:rsidRPr="00506255">
              <w:rPr>
                <w:rFonts w:ascii="Maiandra GD" w:hAnsi="Maiandra GD" w:cs="Arial"/>
                <w:b w:val="0"/>
                <w:sz w:val="20"/>
                <w:szCs w:val="20"/>
                <w:lang w:val="es-ES"/>
              </w:rPr>
              <w:t>estión</w:t>
            </w:r>
          </w:p>
        </w:tc>
        <w:tc>
          <w:tcPr>
            <w:tcW w:w="2369" w:type="dxa"/>
            <w:vAlign w:val="center"/>
          </w:tcPr>
          <w:p w:rsidR="00506255" w:rsidRPr="00506255" w:rsidRDefault="00B0150D" w:rsidP="00B0150D">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B0150D">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B0150D">
              <w:rPr>
                <w:rFonts w:ascii="Maiandra GD" w:hAnsi="Maiandra GD" w:cs="Arial"/>
                <w:bCs/>
                <w:sz w:val="20"/>
                <w:szCs w:val="20"/>
                <w:lang w:val="es-ES"/>
              </w:rPr>
              <w:t xml:space="preserve">  212,427,808.45</w:t>
            </w:r>
          </w:p>
        </w:tc>
      </w:tr>
      <w:tr w:rsidR="00930075"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tcBorders>
              <w:bottom w:val="single" w:sz="4" w:space="0" w:color="FFFFFF" w:themeColor="background1"/>
            </w:tcBorders>
            <w:shd w:val="clear" w:color="auto" w:fill="4F81BD" w:themeFill="accent1"/>
            <w:vAlign w:val="center"/>
          </w:tcPr>
          <w:p w:rsidR="00930075" w:rsidRPr="00066FA4" w:rsidRDefault="00506255" w:rsidP="002D2715">
            <w:pPr>
              <w:jc w:val="right"/>
              <w:rPr>
                <w:rFonts w:ascii="Maiandra GD" w:hAnsi="Maiandra GD" w:cs="Arial"/>
                <w:color w:val="FFFFFF" w:themeColor="background1"/>
                <w:sz w:val="20"/>
                <w:szCs w:val="20"/>
                <w:lang w:val="es-ES"/>
              </w:rPr>
            </w:pPr>
            <w:r w:rsidRPr="00506255">
              <w:rPr>
                <w:rFonts w:ascii="Maiandra GD" w:hAnsi="Maiandra GD" w:cs="Arial"/>
                <w:color w:val="FFFFFF" w:themeColor="background1"/>
                <w:sz w:val="20"/>
                <w:szCs w:val="20"/>
                <w:lang w:val="es-ES"/>
              </w:rPr>
              <w:t>Resultado del Ejercicio (</w:t>
            </w:r>
            <w:r>
              <w:rPr>
                <w:rFonts w:ascii="Maiandra GD" w:hAnsi="Maiandra GD" w:cs="Arial"/>
                <w:color w:val="FFFFFF" w:themeColor="background1"/>
                <w:sz w:val="20"/>
                <w:szCs w:val="20"/>
                <w:lang w:val="es-ES"/>
              </w:rPr>
              <w:t>d</w:t>
            </w:r>
            <w:r w:rsidRPr="00506255">
              <w:rPr>
                <w:rFonts w:ascii="Maiandra GD" w:hAnsi="Maiandra GD" w:cs="Arial"/>
                <w:color w:val="FFFFFF" w:themeColor="background1"/>
                <w:sz w:val="20"/>
                <w:szCs w:val="20"/>
                <w:lang w:val="es-ES"/>
              </w:rPr>
              <w:t>éficit):</w:t>
            </w:r>
          </w:p>
        </w:tc>
        <w:tc>
          <w:tcPr>
            <w:tcW w:w="2369" w:type="dxa"/>
            <w:tcBorders>
              <w:bottom w:val="single" w:sz="4" w:space="0" w:color="FFFFFF" w:themeColor="background1"/>
            </w:tcBorders>
            <w:shd w:val="clear" w:color="auto" w:fill="4F81BD" w:themeFill="accent1"/>
            <w:vAlign w:val="center"/>
          </w:tcPr>
          <w:p w:rsidR="00930075" w:rsidRPr="00066FA4" w:rsidRDefault="00385D84" w:rsidP="00930075">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color w:val="FFFFFF" w:themeColor="background1"/>
                <w:sz w:val="22"/>
                <w:szCs w:val="20"/>
                <w:lang w:val="es-ES"/>
              </w:rPr>
            </w:pPr>
            <w:r>
              <w:rPr>
                <w:rFonts w:ascii="Tw Cen MT" w:hAnsi="Tw Cen MT" w:cs="Arial"/>
                <w:b/>
                <w:color w:val="FFFFFF" w:themeColor="background1"/>
                <w:sz w:val="22"/>
                <w:szCs w:val="20"/>
                <w:lang w:val="es-ES"/>
              </w:rPr>
              <w:t xml:space="preserve">($   </w:t>
            </w:r>
            <w:r w:rsidR="00B0150D" w:rsidRPr="00B0150D">
              <w:rPr>
                <w:rFonts w:ascii="Tw Cen MT" w:hAnsi="Tw Cen MT" w:cs="Arial"/>
                <w:b/>
                <w:color w:val="FFFFFF" w:themeColor="background1"/>
                <w:sz w:val="22"/>
                <w:szCs w:val="20"/>
                <w:lang w:val="es-ES"/>
              </w:rPr>
              <w:t xml:space="preserve"> 72,398,921.25)</w:t>
            </w:r>
          </w:p>
        </w:tc>
      </w:tr>
      <w:tr w:rsidR="00930075"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tcBorders>
              <w:top w:val="single" w:sz="4" w:space="0" w:color="FFFFFF" w:themeColor="background1"/>
            </w:tcBorders>
            <w:shd w:val="clear" w:color="auto" w:fill="4F81BD" w:themeFill="accent1"/>
            <w:vAlign w:val="center"/>
          </w:tcPr>
          <w:p w:rsidR="00930075" w:rsidRPr="00506255" w:rsidRDefault="003139C0" w:rsidP="002D2715">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Estado de situación f</w:t>
            </w:r>
            <w:r w:rsidR="00506255" w:rsidRPr="00506255">
              <w:rPr>
                <w:rFonts w:ascii="Maiandra GD" w:hAnsi="Maiandra GD" w:cs="Arial"/>
                <w:color w:val="FFFFFF" w:themeColor="background1"/>
                <w:sz w:val="20"/>
                <w:szCs w:val="20"/>
                <w:lang w:val="es-ES"/>
              </w:rPr>
              <w:t>inanciera</w:t>
            </w:r>
          </w:p>
        </w:tc>
        <w:tc>
          <w:tcPr>
            <w:tcW w:w="2369" w:type="dxa"/>
            <w:tcBorders>
              <w:top w:val="single" w:sz="4" w:space="0" w:color="FFFFFF" w:themeColor="background1"/>
            </w:tcBorders>
            <w:shd w:val="clear" w:color="auto" w:fill="4F81BD" w:themeFill="accent1"/>
            <w:vAlign w:val="center"/>
          </w:tcPr>
          <w:p w:rsidR="00930075" w:rsidRPr="00506255" w:rsidRDefault="00930075" w:rsidP="00930075">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p>
        </w:tc>
      </w:tr>
      <w:tr w:rsidR="00930075"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930075" w:rsidRPr="00506255" w:rsidRDefault="00506255" w:rsidP="002D2715">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Recursos</w:t>
            </w:r>
          </w:p>
        </w:tc>
        <w:tc>
          <w:tcPr>
            <w:tcW w:w="2369" w:type="dxa"/>
            <w:shd w:val="clear" w:color="auto" w:fill="4F81BD" w:themeFill="accent1"/>
            <w:vAlign w:val="center"/>
          </w:tcPr>
          <w:p w:rsidR="00930075" w:rsidRPr="00506255" w:rsidRDefault="00930075" w:rsidP="00930075">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color w:val="FFFFFF" w:themeColor="background1"/>
                <w:sz w:val="22"/>
                <w:szCs w:val="20"/>
                <w:lang w:val="es-ES"/>
              </w:rPr>
            </w:pPr>
          </w:p>
        </w:tc>
      </w:tr>
      <w:tr w:rsidR="00930075"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930075" w:rsidRPr="00506255" w:rsidRDefault="00506255" w:rsidP="002D2715">
            <w:pPr>
              <w:jc w:val="right"/>
              <w:rPr>
                <w:rFonts w:ascii="Maiandra GD" w:hAnsi="Maiandra GD" w:cs="Arial"/>
                <w:b w:val="0"/>
                <w:sz w:val="20"/>
                <w:szCs w:val="20"/>
                <w:lang w:val="es-ES"/>
              </w:rPr>
            </w:pPr>
            <w:r>
              <w:rPr>
                <w:rFonts w:ascii="Maiandra GD" w:hAnsi="Maiandra GD" w:cs="Arial"/>
                <w:b w:val="0"/>
                <w:sz w:val="20"/>
                <w:szCs w:val="20"/>
                <w:lang w:val="es-ES"/>
              </w:rPr>
              <w:t>Fondos</w:t>
            </w:r>
          </w:p>
        </w:tc>
        <w:tc>
          <w:tcPr>
            <w:tcW w:w="2369" w:type="dxa"/>
            <w:shd w:val="clear" w:color="auto" w:fill="auto"/>
            <w:vAlign w:val="center"/>
          </w:tcPr>
          <w:p w:rsidR="00930075" w:rsidRPr="006A7DC2" w:rsidRDefault="00B0150D" w:rsidP="00930075">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B0150D">
              <w:rPr>
                <w:rFonts w:ascii="Maiandra GD" w:hAnsi="Maiandra GD" w:cs="Arial"/>
                <w:bCs/>
                <w:sz w:val="20"/>
                <w:szCs w:val="20"/>
                <w:lang w:val="es-ES"/>
              </w:rPr>
              <w:t xml:space="preserve">$    </w:t>
            </w:r>
            <w:r w:rsidR="00385D84">
              <w:rPr>
                <w:rFonts w:ascii="Maiandra GD" w:hAnsi="Maiandra GD" w:cs="Arial"/>
                <w:bCs/>
                <w:sz w:val="20"/>
                <w:szCs w:val="20"/>
                <w:lang w:val="es-ES"/>
              </w:rPr>
              <w:t xml:space="preserve"> </w:t>
            </w:r>
            <w:r w:rsidRPr="00B0150D">
              <w:rPr>
                <w:rFonts w:ascii="Maiandra GD" w:hAnsi="Maiandra GD" w:cs="Arial"/>
                <w:bCs/>
                <w:sz w:val="20"/>
                <w:szCs w:val="20"/>
                <w:lang w:val="es-ES"/>
              </w:rPr>
              <w:t xml:space="preserve">   66,988,540.33</w:t>
            </w:r>
          </w:p>
        </w:tc>
      </w:tr>
      <w:tr w:rsidR="00930075"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930075" w:rsidRPr="00066FA4" w:rsidRDefault="00506255" w:rsidP="002D2715">
            <w:pPr>
              <w:jc w:val="right"/>
              <w:rPr>
                <w:rFonts w:ascii="Maiandra GD" w:hAnsi="Maiandra GD" w:cs="Arial"/>
                <w:b w:val="0"/>
                <w:sz w:val="20"/>
                <w:szCs w:val="20"/>
                <w:lang w:val="es-ES"/>
              </w:rPr>
            </w:pPr>
            <w:r>
              <w:rPr>
                <w:rFonts w:ascii="Maiandra GD" w:hAnsi="Maiandra GD" w:cs="Arial"/>
                <w:b w:val="0"/>
                <w:sz w:val="20"/>
                <w:szCs w:val="20"/>
                <w:lang w:val="es-ES"/>
              </w:rPr>
              <w:t>Inversiones financieras</w:t>
            </w:r>
          </w:p>
        </w:tc>
        <w:tc>
          <w:tcPr>
            <w:tcW w:w="2369" w:type="dxa"/>
            <w:shd w:val="clear" w:color="auto" w:fill="auto"/>
            <w:vAlign w:val="center"/>
          </w:tcPr>
          <w:p w:rsidR="00930075" w:rsidRPr="006A7DC2" w:rsidRDefault="00B0150D" w:rsidP="00930075">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B0150D">
              <w:rPr>
                <w:rFonts w:ascii="Maiandra GD" w:hAnsi="Maiandra GD" w:cs="Arial"/>
                <w:bCs/>
                <w:sz w:val="20"/>
                <w:szCs w:val="20"/>
                <w:lang w:val="es-ES"/>
              </w:rPr>
              <w:t xml:space="preserve">$    </w:t>
            </w:r>
            <w:r w:rsidR="00385D84">
              <w:rPr>
                <w:rFonts w:ascii="Maiandra GD" w:hAnsi="Maiandra GD" w:cs="Arial"/>
                <w:bCs/>
                <w:sz w:val="20"/>
                <w:szCs w:val="20"/>
                <w:lang w:val="es-ES"/>
              </w:rPr>
              <w:t xml:space="preserve"> </w:t>
            </w:r>
            <w:r w:rsidRPr="00B0150D">
              <w:rPr>
                <w:rFonts w:ascii="Maiandra GD" w:hAnsi="Maiandra GD" w:cs="Arial"/>
                <w:bCs/>
                <w:sz w:val="20"/>
                <w:szCs w:val="20"/>
                <w:lang w:val="es-ES"/>
              </w:rPr>
              <w:t xml:space="preserve">    24,313,446.01</w:t>
            </w:r>
          </w:p>
        </w:tc>
      </w:tr>
      <w:tr w:rsidR="00506255"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06255" w:rsidRDefault="00506255" w:rsidP="002D2715">
            <w:pPr>
              <w:jc w:val="right"/>
              <w:rPr>
                <w:rFonts w:ascii="Maiandra GD" w:hAnsi="Maiandra GD" w:cs="Arial"/>
                <w:b w:val="0"/>
                <w:sz w:val="20"/>
                <w:szCs w:val="20"/>
                <w:lang w:val="es-ES"/>
              </w:rPr>
            </w:pPr>
            <w:r>
              <w:rPr>
                <w:rFonts w:ascii="Maiandra GD" w:hAnsi="Maiandra GD" w:cs="Arial"/>
                <w:b w:val="0"/>
                <w:sz w:val="20"/>
                <w:szCs w:val="20"/>
                <w:lang w:val="es-ES"/>
              </w:rPr>
              <w:t xml:space="preserve">Inversiones en </w:t>
            </w:r>
            <w:r w:rsidR="006A7DC2">
              <w:rPr>
                <w:rFonts w:ascii="Maiandra GD" w:hAnsi="Maiandra GD" w:cs="Arial"/>
                <w:b w:val="0"/>
                <w:sz w:val="20"/>
                <w:szCs w:val="20"/>
                <w:lang w:val="es-ES"/>
              </w:rPr>
              <w:t>existencias (neto)</w:t>
            </w:r>
          </w:p>
        </w:tc>
        <w:tc>
          <w:tcPr>
            <w:tcW w:w="2369" w:type="dxa"/>
            <w:shd w:val="clear" w:color="auto" w:fill="auto"/>
            <w:vAlign w:val="center"/>
          </w:tcPr>
          <w:p w:rsidR="00506255" w:rsidRPr="006A7DC2" w:rsidRDefault="00B0150D" w:rsidP="00930075">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B0150D">
              <w:rPr>
                <w:rFonts w:ascii="Maiandra GD" w:hAnsi="Maiandra GD" w:cs="Arial"/>
                <w:bCs/>
                <w:sz w:val="20"/>
                <w:szCs w:val="20"/>
                <w:lang w:val="es-ES"/>
              </w:rPr>
              <w:t xml:space="preserve">$    </w:t>
            </w:r>
            <w:r w:rsidR="00385D84">
              <w:rPr>
                <w:rFonts w:ascii="Maiandra GD" w:hAnsi="Maiandra GD" w:cs="Arial"/>
                <w:bCs/>
                <w:sz w:val="20"/>
                <w:szCs w:val="20"/>
                <w:lang w:val="es-ES"/>
              </w:rPr>
              <w:t xml:space="preserve"> </w:t>
            </w:r>
            <w:r w:rsidRPr="00B0150D">
              <w:rPr>
                <w:rFonts w:ascii="Maiandra GD" w:hAnsi="Maiandra GD" w:cs="Arial"/>
                <w:bCs/>
                <w:sz w:val="20"/>
                <w:szCs w:val="20"/>
                <w:lang w:val="es-ES"/>
              </w:rPr>
              <w:t xml:space="preserve">     22,233,112.15</w:t>
            </w:r>
          </w:p>
        </w:tc>
      </w:tr>
      <w:tr w:rsidR="00506255"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06255" w:rsidRDefault="006A7DC2" w:rsidP="002D2715">
            <w:pPr>
              <w:jc w:val="right"/>
              <w:rPr>
                <w:rFonts w:ascii="Maiandra GD" w:hAnsi="Maiandra GD" w:cs="Arial"/>
                <w:b w:val="0"/>
                <w:sz w:val="20"/>
                <w:szCs w:val="20"/>
                <w:lang w:val="es-ES"/>
              </w:rPr>
            </w:pPr>
            <w:r>
              <w:rPr>
                <w:rFonts w:ascii="Maiandra GD" w:hAnsi="Maiandra GD" w:cs="Arial"/>
                <w:b w:val="0"/>
                <w:sz w:val="20"/>
                <w:szCs w:val="20"/>
                <w:lang w:val="es-ES"/>
              </w:rPr>
              <w:t>Inversiones en bienes de uso</w:t>
            </w:r>
          </w:p>
        </w:tc>
        <w:tc>
          <w:tcPr>
            <w:tcW w:w="2369" w:type="dxa"/>
            <w:shd w:val="clear" w:color="auto" w:fill="auto"/>
            <w:vAlign w:val="center"/>
          </w:tcPr>
          <w:p w:rsidR="00506255" w:rsidRPr="006A7DC2" w:rsidRDefault="00B0150D" w:rsidP="00930075">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B0150D">
              <w:rPr>
                <w:rFonts w:ascii="Maiandra GD" w:hAnsi="Maiandra GD" w:cs="Arial"/>
                <w:bCs/>
                <w:sz w:val="20"/>
                <w:szCs w:val="20"/>
                <w:lang w:val="es-ES"/>
              </w:rPr>
              <w:t xml:space="preserve">$    </w:t>
            </w:r>
            <w:r w:rsidR="00385D84">
              <w:rPr>
                <w:rFonts w:ascii="Maiandra GD" w:hAnsi="Maiandra GD" w:cs="Arial"/>
                <w:bCs/>
                <w:sz w:val="20"/>
                <w:szCs w:val="20"/>
                <w:lang w:val="es-ES"/>
              </w:rPr>
              <w:t xml:space="preserve"> </w:t>
            </w:r>
            <w:r w:rsidRPr="00B0150D">
              <w:rPr>
                <w:rFonts w:ascii="Maiandra GD" w:hAnsi="Maiandra GD" w:cs="Arial"/>
                <w:bCs/>
                <w:sz w:val="20"/>
                <w:szCs w:val="20"/>
                <w:lang w:val="es-ES"/>
              </w:rPr>
              <w:t xml:space="preserve"> 657,667,386.50</w:t>
            </w:r>
          </w:p>
        </w:tc>
      </w:tr>
      <w:tr w:rsidR="00930075"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930075" w:rsidRPr="00066FA4" w:rsidRDefault="006A7DC2" w:rsidP="002D2715">
            <w:pPr>
              <w:jc w:val="right"/>
              <w:rPr>
                <w:rFonts w:ascii="Maiandra GD" w:hAnsi="Maiandra GD" w:cs="Arial"/>
                <w:b w:val="0"/>
                <w:sz w:val="20"/>
                <w:szCs w:val="20"/>
                <w:lang w:val="es-ES"/>
              </w:rPr>
            </w:pPr>
            <w:r>
              <w:rPr>
                <w:rFonts w:ascii="Maiandra GD" w:hAnsi="Maiandra GD" w:cs="Arial"/>
                <w:b w:val="0"/>
                <w:sz w:val="20"/>
                <w:szCs w:val="20"/>
                <w:lang w:val="es-ES"/>
              </w:rPr>
              <w:t>Inversiones en proyectos y programas</w:t>
            </w:r>
          </w:p>
        </w:tc>
        <w:tc>
          <w:tcPr>
            <w:tcW w:w="2369" w:type="dxa"/>
            <w:shd w:val="clear" w:color="auto" w:fill="auto"/>
            <w:vAlign w:val="center"/>
          </w:tcPr>
          <w:p w:rsidR="00930075" w:rsidRPr="006A7DC2" w:rsidRDefault="00B0150D" w:rsidP="00930075">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B0150D">
              <w:rPr>
                <w:rFonts w:ascii="Maiandra GD" w:hAnsi="Maiandra GD" w:cs="Arial"/>
                <w:bCs/>
                <w:sz w:val="20"/>
                <w:szCs w:val="20"/>
                <w:lang w:val="es-ES"/>
              </w:rPr>
              <w:t xml:space="preserve">$    </w:t>
            </w:r>
            <w:r w:rsidR="00385D84">
              <w:rPr>
                <w:rFonts w:ascii="Maiandra GD" w:hAnsi="Maiandra GD" w:cs="Arial"/>
                <w:bCs/>
                <w:sz w:val="20"/>
                <w:szCs w:val="20"/>
                <w:lang w:val="es-ES"/>
              </w:rPr>
              <w:t xml:space="preserve"> </w:t>
            </w:r>
            <w:r w:rsidRPr="00B0150D">
              <w:rPr>
                <w:rFonts w:ascii="Maiandra GD" w:hAnsi="Maiandra GD" w:cs="Arial"/>
                <w:bCs/>
                <w:sz w:val="20"/>
                <w:szCs w:val="20"/>
                <w:lang w:val="es-ES"/>
              </w:rPr>
              <w:t xml:space="preserve">   59,693,617.02</w:t>
            </w:r>
          </w:p>
        </w:tc>
      </w:tr>
      <w:tr w:rsidR="00930075"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930075" w:rsidRPr="00066FA4" w:rsidRDefault="003139C0" w:rsidP="002D2715">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Total de r</w:t>
            </w:r>
            <w:r w:rsidR="00B0150D">
              <w:rPr>
                <w:rFonts w:ascii="Maiandra GD" w:hAnsi="Maiandra GD" w:cs="Arial"/>
                <w:color w:val="FFFFFF" w:themeColor="background1"/>
                <w:sz w:val="20"/>
                <w:szCs w:val="20"/>
                <w:lang w:val="es-ES"/>
              </w:rPr>
              <w:t>ecursos</w:t>
            </w:r>
          </w:p>
        </w:tc>
        <w:tc>
          <w:tcPr>
            <w:tcW w:w="2369" w:type="dxa"/>
            <w:shd w:val="clear" w:color="auto" w:fill="4F81BD" w:themeFill="accent1"/>
            <w:vAlign w:val="center"/>
          </w:tcPr>
          <w:p w:rsidR="00930075" w:rsidRPr="00066FA4" w:rsidRDefault="00B0150D" w:rsidP="00930075">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color w:val="FFFFFF" w:themeColor="background1"/>
                <w:sz w:val="22"/>
                <w:szCs w:val="20"/>
                <w:lang w:val="es-ES"/>
              </w:rPr>
            </w:pPr>
            <w:r>
              <w:rPr>
                <w:rFonts w:ascii="Tw Cen MT" w:hAnsi="Tw Cen MT" w:cs="Arial"/>
                <w:b/>
                <w:color w:val="FFFFFF" w:themeColor="background1"/>
                <w:sz w:val="22"/>
                <w:szCs w:val="20"/>
                <w:lang w:val="es-ES"/>
              </w:rPr>
              <w:t xml:space="preserve">$   </w:t>
            </w:r>
            <w:r w:rsidRPr="00B0150D">
              <w:rPr>
                <w:rFonts w:ascii="Tw Cen MT" w:hAnsi="Tw Cen MT" w:cs="Arial"/>
                <w:b/>
                <w:color w:val="FFFFFF" w:themeColor="background1"/>
                <w:sz w:val="22"/>
                <w:szCs w:val="20"/>
                <w:lang w:val="es-ES"/>
              </w:rPr>
              <w:t xml:space="preserve"> 830,896,102.01</w:t>
            </w:r>
          </w:p>
        </w:tc>
      </w:tr>
      <w:tr w:rsidR="00930075"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930075" w:rsidRPr="00520687" w:rsidRDefault="00520687" w:rsidP="002D2715">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Obligaciones</w:t>
            </w:r>
          </w:p>
        </w:tc>
        <w:tc>
          <w:tcPr>
            <w:tcW w:w="2369" w:type="dxa"/>
            <w:shd w:val="clear" w:color="auto" w:fill="4F81BD" w:themeFill="accent1"/>
            <w:vAlign w:val="center"/>
          </w:tcPr>
          <w:p w:rsidR="00930075" w:rsidRPr="00520687" w:rsidRDefault="00930075" w:rsidP="00930075">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p>
        </w:tc>
      </w:tr>
      <w:tr w:rsidR="00930075"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930075" w:rsidRPr="00066FA4" w:rsidRDefault="002D2715" w:rsidP="002D2715">
            <w:pPr>
              <w:jc w:val="right"/>
              <w:rPr>
                <w:rFonts w:ascii="Maiandra GD" w:hAnsi="Maiandra GD" w:cs="Arial"/>
                <w:b w:val="0"/>
                <w:sz w:val="20"/>
                <w:szCs w:val="20"/>
                <w:lang w:val="es-ES"/>
              </w:rPr>
            </w:pPr>
            <w:r>
              <w:rPr>
                <w:rFonts w:ascii="Maiandra GD" w:hAnsi="Maiandra GD" w:cs="Arial"/>
                <w:b w:val="0"/>
                <w:sz w:val="20"/>
                <w:szCs w:val="20"/>
                <w:lang w:val="es-ES"/>
              </w:rPr>
              <w:t>Deuda corriente</w:t>
            </w:r>
          </w:p>
        </w:tc>
        <w:tc>
          <w:tcPr>
            <w:tcW w:w="2369" w:type="dxa"/>
            <w:shd w:val="clear" w:color="auto" w:fill="auto"/>
            <w:vAlign w:val="center"/>
          </w:tcPr>
          <w:p w:rsidR="00930075" w:rsidRPr="002D2715" w:rsidRDefault="002D2715" w:rsidP="00930075">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2D2715">
              <w:rPr>
                <w:rFonts w:ascii="Maiandra GD" w:hAnsi="Maiandra GD" w:cs="Arial"/>
                <w:bCs/>
                <w:sz w:val="20"/>
                <w:szCs w:val="20"/>
                <w:lang w:val="es-ES"/>
              </w:rPr>
              <w:t xml:space="preserve">$  </w:t>
            </w:r>
            <w:r w:rsidR="00385D84">
              <w:rPr>
                <w:rFonts w:ascii="Maiandra GD" w:hAnsi="Maiandra GD" w:cs="Arial"/>
                <w:bCs/>
                <w:sz w:val="20"/>
                <w:szCs w:val="20"/>
                <w:lang w:val="es-ES"/>
              </w:rPr>
              <w:t xml:space="preserve"> </w:t>
            </w:r>
            <w:r w:rsidRPr="002D2715">
              <w:rPr>
                <w:rFonts w:ascii="Maiandra GD" w:hAnsi="Maiandra GD" w:cs="Arial"/>
                <w:bCs/>
                <w:sz w:val="20"/>
                <w:szCs w:val="20"/>
                <w:lang w:val="es-ES"/>
              </w:rPr>
              <w:t xml:space="preserve">     53,850,136.88</w:t>
            </w:r>
          </w:p>
        </w:tc>
      </w:tr>
      <w:tr w:rsidR="00930075"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930075" w:rsidRPr="00066FA4" w:rsidRDefault="002D2715" w:rsidP="002D2715">
            <w:pPr>
              <w:jc w:val="right"/>
              <w:rPr>
                <w:rFonts w:ascii="Maiandra GD" w:hAnsi="Maiandra GD" w:cs="Arial"/>
                <w:b w:val="0"/>
                <w:sz w:val="20"/>
                <w:szCs w:val="20"/>
                <w:lang w:val="es-ES"/>
              </w:rPr>
            </w:pPr>
            <w:r>
              <w:rPr>
                <w:rFonts w:ascii="Maiandra GD" w:hAnsi="Maiandra GD" w:cs="Arial"/>
                <w:b w:val="0"/>
                <w:sz w:val="20"/>
                <w:szCs w:val="20"/>
                <w:lang w:val="es-ES"/>
              </w:rPr>
              <w:t>Financiamiento de terceros</w:t>
            </w:r>
          </w:p>
        </w:tc>
        <w:tc>
          <w:tcPr>
            <w:tcW w:w="2369" w:type="dxa"/>
            <w:shd w:val="clear" w:color="auto" w:fill="auto"/>
            <w:vAlign w:val="center"/>
          </w:tcPr>
          <w:p w:rsidR="00930075" w:rsidRPr="002D2715" w:rsidRDefault="002D2715" w:rsidP="00930075">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2D2715">
              <w:rPr>
                <w:rFonts w:ascii="Maiandra GD" w:hAnsi="Maiandra GD" w:cs="Arial"/>
                <w:bCs/>
                <w:sz w:val="20"/>
                <w:szCs w:val="20"/>
                <w:lang w:val="es-ES"/>
              </w:rPr>
              <w:t xml:space="preserve">$  </w:t>
            </w:r>
            <w:r w:rsidR="00385D84">
              <w:rPr>
                <w:rFonts w:ascii="Maiandra GD" w:hAnsi="Maiandra GD" w:cs="Arial"/>
                <w:bCs/>
                <w:sz w:val="20"/>
                <w:szCs w:val="20"/>
                <w:lang w:val="es-ES"/>
              </w:rPr>
              <w:t xml:space="preserve"> </w:t>
            </w:r>
            <w:r w:rsidRPr="002D2715">
              <w:rPr>
                <w:rFonts w:ascii="Maiandra GD" w:hAnsi="Maiandra GD" w:cs="Arial"/>
                <w:bCs/>
                <w:sz w:val="20"/>
                <w:szCs w:val="20"/>
                <w:lang w:val="es-ES"/>
              </w:rPr>
              <w:t xml:space="preserve">  460,022,340.44</w:t>
            </w:r>
          </w:p>
        </w:tc>
      </w:tr>
      <w:tr w:rsidR="00930075"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930075" w:rsidRDefault="002D2715" w:rsidP="002D2715">
            <w:pPr>
              <w:jc w:val="right"/>
              <w:rPr>
                <w:rFonts w:ascii="Maiandra GD" w:hAnsi="Maiandra GD" w:cs="Arial"/>
                <w:b w:val="0"/>
                <w:sz w:val="20"/>
                <w:szCs w:val="20"/>
                <w:lang w:val="es-ES"/>
              </w:rPr>
            </w:pPr>
            <w:r w:rsidRPr="0049000E">
              <w:rPr>
                <w:rFonts w:ascii="Maiandra GD" w:hAnsi="Maiandra GD" w:cs="Arial"/>
                <w:b w:val="0"/>
                <w:sz w:val="20"/>
                <w:szCs w:val="20"/>
                <w:lang w:val="es-ES"/>
              </w:rPr>
              <w:t>Patrimonio estatal</w:t>
            </w:r>
          </w:p>
        </w:tc>
        <w:tc>
          <w:tcPr>
            <w:tcW w:w="2369" w:type="dxa"/>
            <w:shd w:val="clear" w:color="auto" w:fill="auto"/>
            <w:vAlign w:val="center"/>
          </w:tcPr>
          <w:p w:rsidR="00930075" w:rsidRPr="002D2715" w:rsidRDefault="002D2715" w:rsidP="00385D84">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2D2715">
              <w:rPr>
                <w:rFonts w:ascii="Maiandra GD" w:hAnsi="Maiandra GD" w:cs="Arial"/>
                <w:bCs/>
                <w:sz w:val="20"/>
                <w:szCs w:val="20"/>
                <w:lang w:val="es-ES"/>
              </w:rPr>
              <w:t xml:space="preserve">$  </w:t>
            </w:r>
            <w:r w:rsidR="00385D84">
              <w:rPr>
                <w:rFonts w:ascii="Maiandra GD" w:hAnsi="Maiandra GD" w:cs="Arial"/>
                <w:bCs/>
                <w:sz w:val="20"/>
                <w:szCs w:val="20"/>
                <w:lang w:val="es-ES"/>
              </w:rPr>
              <w:t xml:space="preserve">  </w:t>
            </w:r>
            <w:r w:rsidRPr="002D2715">
              <w:rPr>
                <w:rFonts w:ascii="Maiandra GD" w:hAnsi="Maiandra GD" w:cs="Arial"/>
                <w:bCs/>
                <w:sz w:val="20"/>
                <w:szCs w:val="20"/>
                <w:lang w:val="es-ES"/>
              </w:rPr>
              <w:t xml:space="preserve">  317,023,624.69</w:t>
            </w:r>
          </w:p>
        </w:tc>
      </w:tr>
      <w:tr w:rsidR="002D2715" w:rsidRPr="0095582F" w:rsidTr="00385D8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tcBorders>
              <w:bottom w:val="single" w:sz="4" w:space="0" w:color="FFFFFF" w:themeColor="background1"/>
            </w:tcBorders>
            <w:shd w:val="clear" w:color="auto" w:fill="4F81BD" w:themeFill="accent1"/>
            <w:vAlign w:val="center"/>
          </w:tcPr>
          <w:p w:rsidR="002D2715" w:rsidRPr="0049000E" w:rsidRDefault="003139C0" w:rsidP="002D2715">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Total de obligaciones y p</w:t>
            </w:r>
            <w:r w:rsidR="002D2715" w:rsidRPr="0049000E">
              <w:rPr>
                <w:rFonts w:ascii="Maiandra GD" w:hAnsi="Maiandra GD" w:cs="Arial"/>
                <w:color w:val="FFFFFF" w:themeColor="background1"/>
                <w:sz w:val="20"/>
                <w:szCs w:val="20"/>
                <w:lang w:val="es-ES"/>
              </w:rPr>
              <w:t>atrimonio</w:t>
            </w:r>
          </w:p>
        </w:tc>
        <w:tc>
          <w:tcPr>
            <w:tcW w:w="2369" w:type="dxa"/>
            <w:tcBorders>
              <w:bottom w:val="single" w:sz="4" w:space="0" w:color="FFFFFF" w:themeColor="background1"/>
            </w:tcBorders>
            <w:shd w:val="clear" w:color="auto" w:fill="4F81BD" w:themeFill="accent1"/>
            <w:vAlign w:val="center"/>
          </w:tcPr>
          <w:p w:rsidR="002D2715" w:rsidRPr="002D2715" w:rsidRDefault="00385D84" w:rsidP="00930075">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r>
              <w:rPr>
                <w:rFonts w:ascii="Tw Cen MT" w:hAnsi="Tw Cen MT" w:cs="Arial"/>
                <w:b/>
                <w:color w:val="FFFFFF" w:themeColor="background1"/>
                <w:sz w:val="22"/>
                <w:szCs w:val="20"/>
                <w:lang w:val="es-ES"/>
              </w:rPr>
              <w:t xml:space="preserve">$  </w:t>
            </w:r>
            <w:r w:rsidR="002D2715" w:rsidRPr="00B0150D">
              <w:rPr>
                <w:rFonts w:ascii="Tw Cen MT" w:hAnsi="Tw Cen MT" w:cs="Arial"/>
                <w:b/>
                <w:color w:val="FFFFFF" w:themeColor="background1"/>
                <w:sz w:val="22"/>
                <w:szCs w:val="20"/>
                <w:lang w:val="es-ES"/>
              </w:rPr>
              <w:t xml:space="preserve"> 830,896,102.01</w:t>
            </w:r>
          </w:p>
        </w:tc>
      </w:tr>
      <w:tr w:rsidR="002D2715" w:rsidRPr="0095582F" w:rsidTr="00385D84">
        <w:trPr>
          <w:trHeight w:val="340"/>
        </w:trPr>
        <w:tc>
          <w:tcPr>
            <w:cnfStyle w:val="001000000000" w:firstRow="0" w:lastRow="0" w:firstColumn="1" w:lastColumn="0" w:oddVBand="0" w:evenVBand="0" w:oddHBand="0" w:evenHBand="0" w:firstRowFirstColumn="0" w:firstRowLastColumn="0" w:lastRowFirstColumn="0" w:lastRowLastColumn="0"/>
            <w:tcW w:w="7403" w:type="dxa"/>
            <w:tcBorders>
              <w:top w:val="single" w:sz="4" w:space="0" w:color="FFFFFF" w:themeColor="background1"/>
            </w:tcBorders>
            <w:shd w:val="clear" w:color="auto" w:fill="4F81BD" w:themeFill="accent1"/>
            <w:vAlign w:val="center"/>
          </w:tcPr>
          <w:p w:rsidR="002D2715" w:rsidRPr="0049000E" w:rsidRDefault="002D2715" w:rsidP="002D2715">
            <w:pPr>
              <w:jc w:val="right"/>
              <w:rPr>
                <w:rFonts w:ascii="Maiandra GD" w:hAnsi="Maiandra GD" w:cs="Arial"/>
                <w:color w:val="FFFFFF" w:themeColor="background1"/>
                <w:sz w:val="20"/>
                <w:szCs w:val="20"/>
                <w:lang w:val="es-ES"/>
              </w:rPr>
            </w:pPr>
            <w:r w:rsidRPr="0049000E">
              <w:rPr>
                <w:rFonts w:ascii="Maiandra GD" w:hAnsi="Maiandra GD" w:cs="Arial"/>
                <w:color w:val="FFFFFF" w:themeColor="background1"/>
                <w:sz w:val="20"/>
                <w:szCs w:val="20"/>
                <w:lang w:val="es-ES"/>
              </w:rPr>
              <w:t>Valor de las existencias en bienes en almacenes:</w:t>
            </w:r>
          </w:p>
        </w:tc>
        <w:tc>
          <w:tcPr>
            <w:tcW w:w="2369" w:type="dxa"/>
            <w:tcBorders>
              <w:top w:val="single" w:sz="4" w:space="0" w:color="FFFFFF" w:themeColor="background1"/>
            </w:tcBorders>
            <w:shd w:val="clear" w:color="auto" w:fill="4F81BD" w:themeFill="accent1"/>
            <w:vAlign w:val="center"/>
          </w:tcPr>
          <w:p w:rsidR="002D2715" w:rsidRPr="002D2715" w:rsidRDefault="00385D84" w:rsidP="00930075">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color w:val="FFFFFF" w:themeColor="background1"/>
                <w:sz w:val="22"/>
                <w:szCs w:val="20"/>
                <w:lang w:val="es-ES"/>
              </w:rPr>
            </w:pPr>
            <w:r>
              <w:rPr>
                <w:rFonts w:ascii="Tw Cen MT" w:hAnsi="Tw Cen MT" w:cs="Arial"/>
                <w:b/>
                <w:color w:val="FFFFFF" w:themeColor="background1"/>
                <w:sz w:val="22"/>
                <w:szCs w:val="20"/>
                <w:lang w:val="es-ES"/>
              </w:rPr>
              <w:t xml:space="preserve">$     </w:t>
            </w:r>
            <w:r w:rsidRPr="00385D84">
              <w:rPr>
                <w:rFonts w:ascii="Tw Cen MT" w:hAnsi="Tw Cen MT" w:cs="Arial"/>
                <w:b/>
                <w:color w:val="FFFFFF" w:themeColor="background1"/>
                <w:sz w:val="22"/>
                <w:szCs w:val="20"/>
                <w:lang w:val="es-ES"/>
              </w:rPr>
              <w:t>23,891,174.86</w:t>
            </w:r>
          </w:p>
        </w:tc>
      </w:tr>
      <w:tr w:rsidR="002D2715"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2D2715" w:rsidRPr="0049000E" w:rsidRDefault="002D2715" w:rsidP="00385D84">
            <w:pPr>
              <w:jc w:val="right"/>
              <w:rPr>
                <w:rFonts w:ascii="Maiandra GD" w:hAnsi="Maiandra GD" w:cs="Arial"/>
                <w:b w:val="0"/>
                <w:sz w:val="20"/>
                <w:szCs w:val="20"/>
                <w:lang w:val="es-ES"/>
              </w:rPr>
            </w:pPr>
            <w:r w:rsidRPr="0049000E">
              <w:rPr>
                <w:rFonts w:ascii="Maiandra GD" w:hAnsi="Maiandra GD" w:cs="Arial"/>
                <w:b w:val="0"/>
                <w:sz w:val="20"/>
                <w:szCs w:val="20"/>
                <w:lang w:val="es-ES"/>
              </w:rPr>
              <w:t xml:space="preserve">Saldo inicial al 1º </w:t>
            </w:r>
            <w:r w:rsidR="00385D84" w:rsidRPr="0049000E">
              <w:rPr>
                <w:rFonts w:ascii="Maiandra GD" w:hAnsi="Maiandra GD" w:cs="Arial"/>
                <w:b w:val="0"/>
                <w:sz w:val="20"/>
                <w:szCs w:val="20"/>
                <w:lang w:val="es-ES"/>
              </w:rPr>
              <w:t>d</w:t>
            </w:r>
            <w:r w:rsidRPr="0049000E">
              <w:rPr>
                <w:rFonts w:ascii="Maiandra GD" w:hAnsi="Maiandra GD" w:cs="Arial"/>
                <w:b w:val="0"/>
                <w:sz w:val="20"/>
                <w:szCs w:val="20"/>
                <w:lang w:val="es-ES"/>
              </w:rPr>
              <w:t>e enero de 2012</w:t>
            </w:r>
          </w:p>
        </w:tc>
        <w:tc>
          <w:tcPr>
            <w:tcW w:w="2369" w:type="dxa"/>
            <w:shd w:val="clear" w:color="auto" w:fill="auto"/>
            <w:vAlign w:val="center"/>
          </w:tcPr>
          <w:p w:rsidR="002D2715" w:rsidRPr="00385D84" w:rsidRDefault="00385D84" w:rsidP="00930075">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385D84">
              <w:rPr>
                <w:rFonts w:ascii="Maiandra GD" w:hAnsi="Maiandra GD" w:cs="Arial"/>
                <w:bCs/>
                <w:sz w:val="20"/>
                <w:szCs w:val="20"/>
                <w:lang w:val="es-ES"/>
              </w:rPr>
              <w:t>25,252,640.43</w:t>
            </w:r>
          </w:p>
        </w:tc>
      </w:tr>
      <w:tr w:rsidR="002D2715" w:rsidRPr="0095582F" w:rsidTr="002D2715">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2D2715" w:rsidRPr="0049000E" w:rsidRDefault="002D2715" w:rsidP="002D2715">
            <w:pPr>
              <w:jc w:val="right"/>
              <w:rPr>
                <w:rFonts w:ascii="Maiandra GD" w:hAnsi="Maiandra GD" w:cs="Arial"/>
                <w:b w:val="0"/>
                <w:sz w:val="20"/>
                <w:szCs w:val="20"/>
                <w:lang w:val="es-ES"/>
              </w:rPr>
            </w:pPr>
            <w:r w:rsidRPr="0049000E">
              <w:rPr>
                <w:rFonts w:ascii="Maiandra GD" w:hAnsi="Maiandra GD" w:cs="Arial"/>
                <w:b w:val="0"/>
                <w:sz w:val="20"/>
                <w:szCs w:val="20"/>
                <w:lang w:val="es-ES"/>
              </w:rPr>
              <w:t>Ingresos en almacenes y bodegas</w:t>
            </w:r>
          </w:p>
        </w:tc>
        <w:tc>
          <w:tcPr>
            <w:tcW w:w="2369" w:type="dxa"/>
            <w:shd w:val="clear" w:color="auto" w:fill="auto"/>
            <w:vAlign w:val="center"/>
          </w:tcPr>
          <w:p w:rsidR="002D2715" w:rsidRPr="00385D84" w:rsidRDefault="00385D84" w:rsidP="00930075">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385D84">
              <w:rPr>
                <w:rFonts w:ascii="Maiandra GD" w:hAnsi="Maiandra GD" w:cs="Arial"/>
                <w:bCs/>
                <w:sz w:val="20"/>
                <w:szCs w:val="20"/>
                <w:lang w:val="es-ES"/>
              </w:rPr>
              <w:t>10,708,585.28</w:t>
            </w:r>
          </w:p>
        </w:tc>
      </w:tr>
      <w:tr w:rsidR="002D2715" w:rsidRPr="0095582F" w:rsidTr="002D271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2D2715" w:rsidRPr="0049000E" w:rsidRDefault="002D2715" w:rsidP="002D2715">
            <w:pPr>
              <w:jc w:val="right"/>
              <w:rPr>
                <w:rFonts w:ascii="Maiandra GD" w:hAnsi="Maiandra GD" w:cs="Arial"/>
                <w:b w:val="0"/>
                <w:sz w:val="20"/>
                <w:szCs w:val="20"/>
                <w:lang w:val="es-ES"/>
              </w:rPr>
            </w:pPr>
            <w:r w:rsidRPr="0049000E">
              <w:rPr>
                <w:rFonts w:ascii="Maiandra GD" w:hAnsi="Maiandra GD" w:cs="Arial"/>
                <w:b w:val="0"/>
                <w:sz w:val="20"/>
                <w:szCs w:val="20"/>
                <w:lang w:val="es-ES"/>
              </w:rPr>
              <w:t>Egresos en almacenes y bodegas</w:t>
            </w:r>
          </w:p>
        </w:tc>
        <w:tc>
          <w:tcPr>
            <w:tcW w:w="2369" w:type="dxa"/>
            <w:shd w:val="clear" w:color="auto" w:fill="auto"/>
            <w:vAlign w:val="center"/>
          </w:tcPr>
          <w:p w:rsidR="002D2715" w:rsidRPr="00385D84" w:rsidRDefault="00385D84" w:rsidP="00930075">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3E30BB">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385D84">
              <w:rPr>
                <w:rFonts w:ascii="Maiandra GD" w:hAnsi="Maiandra GD" w:cs="Arial"/>
                <w:bCs/>
                <w:sz w:val="20"/>
                <w:szCs w:val="20"/>
                <w:lang w:val="es-ES"/>
              </w:rPr>
              <w:t>12,070,050.85</w:t>
            </w:r>
          </w:p>
        </w:tc>
      </w:tr>
    </w:tbl>
    <w:p w:rsidR="00AD3F70" w:rsidRDefault="00AD3F70" w:rsidP="00930075">
      <w:pPr>
        <w:jc w:val="both"/>
        <w:rPr>
          <w:rFonts w:ascii="Maiandra GD" w:hAnsi="Maiandra GD" w:cs="Arial"/>
          <w:bCs/>
          <w:sz w:val="16"/>
          <w:szCs w:val="20"/>
          <w:lang w:val="es-ES"/>
        </w:rPr>
      </w:pPr>
    </w:p>
    <w:p w:rsidR="00930075" w:rsidRPr="00DE0A62" w:rsidRDefault="002D2715" w:rsidP="00930075">
      <w:pPr>
        <w:jc w:val="both"/>
        <w:rPr>
          <w:rFonts w:ascii="Tw Cen MT" w:hAnsi="Tw Cen MT" w:cs="Arial"/>
          <w:b/>
          <w:color w:val="365F91"/>
          <w:sz w:val="32"/>
          <w:szCs w:val="20"/>
          <w:lang w:val="es-ES"/>
        </w:rPr>
      </w:pPr>
      <w:r w:rsidRPr="00DE0A62">
        <w:rPr>
          <w:rFonts w:ascii="Maiandra GD" w:hAnsi="Maiandra GD" w:cs="Arial"/>
          <w:bCs/>
          <w:sz w:val="16"/>
          <w:szCs w:val="20"/>
          <w:lang w:val="es-ES"/>
        </w:rPr>
        <w:t>7_/ Para efectos de desarrollar el proceso de consolidación anual, se efectuó la agregación de la información financiera contable  instit</w:t>
      </w:r>
      <w:r w:rsidR="003139C0">
        <w:rPr>
          <w:rFonts w:ascii="Maiandra GD" w:hAnsi="Maiandra GD" w:cs="Arial"/>
          <w:bCs/>
          <w:sz w:val="16"/>
          <w:szCs w:val="20"/>
          <w:lang w:val="es-ES"/>
        </w:rPr>
        <w:t>ucional recibida</w:t>
      </w:r>
      <w:r w:rsidRPr="00DE0A62">
        <w:rPr>
          <w:rFonts w:ascii="Maiandra GD" w:hAnsi="Maiandra GD" w:cs="Arial"/>
          <w:bCs/>
          <w:sz w:val="16"/>
          <w:szCs w:val="20"/>
          <w:lang w:val="es-ES"/>
        </w:rPr>
        <w:t xml:space="preserve"> al final del ejercicio financiero fiscal, cumpliendo así con lo estipulado en la Constitución de la República respecto a la presentación del Informe de la Gestión Financiera del Estado. Así mismo según el subsistema de Contabilidad Gubernamental  del Sistema de Administración Financiero Integrado (SAFI), este registrará los recursos y obligaciones en el momento que se generen independientemente de la  percepción o pago de  dinero, y siempre  que  sea  posible cuantificarlos objetivamente.</w:t>
      </w:r>
    </w:p>
    <w:p w:rsidR="008D6CCE" w:rsidRPr="00906C8B" w:rsidRDefault="008D6CCE" w:rsidP="008D6CCE">
      <w:pPr>
        <w:jc w:val="both"/>
        <w:rPr>
          <w:rFonts w:ascii="Tw Cen MT" w:hAnsi="Tw Cen MT" w:cs="Arial"/>
          <w:b/>
          <w:color w:val="365F91"/>
          <w:sz w:val="28"/>
          <w:szCs w:val="20"/>
          <w:lang w:val="es-ES"/>
        </w:rPr>
      </w:pPr>
      <w:r>
        <w:rPr>
          <w:rFonts w:ascii="Tw Cen MT" w:hAnsi="Tw Cen MT" w:cs="Arial"/>
          <w:b/>
          <w:color w:val="365F91"/>
          <w:sz w:val="28"/>
          <w:szCs w:val="20"/>
          <w:lang w:val="es-ES"/>
        </w:rPr>
        <w:lastRenderedPageBreak/>
        <w:t>GESTIÓN FINANCIERA</w:t>
      </w:r>
      <w:r w:rsidRPr="00906C8B">
        <w:rPr>
          <w:rFonts w:ascii="Tw Cen MT" w:hAnsi="Tw Cen MT" w:cs="Arial"/>
          <w:b/>
          <w:color w:val="365F91"/>
          <w:sz w:val="28"/>
          <w:szCs w:val="20"/>
          <w:lang w:val="es-ES"/>
        </w:rPr>
        <w:t>.</w:t>
      </w:r>
    </w:p>
    <w:p w:rsidR="008D6CCE" w:rsidRDefault="008D6CCE" w:rsidP="008D6CCE">
      <w:pPr>
        <w:jc w:val="both"/>
        <w:rPr>
          <w:rFonts w:ascii="Arial" w:hAnsi="Arial" w:cs="Arial"/>
          <w:sz w:val="18"/>
          <w:szCs w:val="18"/>
        </w:rPr>
      </w:pPr>
    </w:p>
    <w:p w:rsidR="008D6CCE" w:rsidRPr="008D6CCE" w:rsidRDefault="008D6CCE" w:rsidP="008D6CCE">
      <w:pPr>
        <w:jc w:val="both"/>
        <w:rPr>
          <w:rFonts w:ascii="Maiandra GD" w:hAnsi="Maiandra GD" w:cs="Arial"/>
          <w:sz w:val="20"/>
          <w:szCs w:val="18"/>
        </w:rPr>
      </w:pPr>
      <w:r w:rsidRPr="008D6CCE">
        <w:rPr>
          <w:rFonts w:ascii="Maiandra GD" w:hAnsi="Maiandra GD" w:cs="Arial"/>
          <w:sz w:val="20"/>
          <w:szCs w:val="18"/>
        </w:rPr>
        <w:t>Las Unidades Financieras Institucionales son las responsables de la administración de los recursos aprobados, esto de acuerdo a los fines y propósitos establecidos en los presupuestos correspondientes. Dichas unidades también administran el Sistema de Administración Financiera Integrado (SAFI)</w:t>
      </w:r>
    </w:p>
    <w:p w:rsidR="008D6CCE" w:rsidRPr="008D6CCE" w:rsidRDefault="008D6CCE" w:rsidP="008D6CCE">
      <w:pPr>
        <w:jc w:val="both"/>
        <w:rPr>
          <w:rFonts w:ascii="Maiandra GD" w:hAnsi="Maiandra GD" w:cs="Arial"/>
          <w:sz w:val="20"/>
          <w:szCs w:val="18"/>
        </w:rPr>
      </w:pPr>
    </w:p>
    <w:p w:rsidR="008D6CCE" w:rsidRPr="008D6CCE" w:rsidRDefault="008D6CCE" w:rsidP="008D6CCE">
      <w:pPr>
        <w:jc w:val="both"/>
        <w:rPr>
          <w:rFonts w:ascii="Maiandra GD" w:hAnsi="Maiandra GD" w:cs="Arial"/>
          <w:sz w:val="20"/>
          <w:szCs w:val="18"/>
        </w:rPr>
      </w:pPr>
      <w:r w:rsidRPr="008D6CCE">
        <w:rPr>
          <w:rFonts w:ascii="Maiandra GD" w:hAnsi="Maiandra GD" w:cs="Arial"/>
          <w:sz w:val="20"/>
          <w:szCs w:val="18"/>
        </w:rPr>
        <w:t>Con el objetivo de crear una administración transparente y eficiente, en el uso de los recursos públicos, se informa que el presupuesto votado para el año 2012 fue de $ 196</w:t>
      </w:r>
      <w:r w:rsidR="003139C0" w:rsidRPr="008D6CCE">
        <w:rPr>
          <w:rFonts w:ascii="Maiandra GD" w:hAnsi="Maiandra GD" w:cs="Arial"/>
          <w:sz w:val="20"/>
          <w:szCs w:val="18"/>
        </w:rPr>
        <w:t>, 011,910.00</w:t>
      </w:r>
      <w:r w:rsidRPr="008D6CCE">
        <w:rPr>
          <w:rFonts w:ascii="Maiandra GD" w:hAnsi="Maiandra GD" w:cs="Arial"/>
          <w:sz w:val="20"/>
          <w:szCs w:val="18"/>
        </w:rPr>
        <w:t>, con aprobación del Ministerio de Hacienda y fue reforzado con $ 7</w:t>
      </w:r>
      <w:r w:rsidR="003139C0" w:rsidRPr="008D6CCE">
        <w:rPr>
          <w:rFonts w:ascii="Maiandra GD" w:hAnsi="Maiandra GD" w:cs="Arial"/>
          <w:sz w:val="20"/>
          <w:szCs w:val="18"/>
        </w:rPr>
        <w:t>, 868,943.75</w:t>
      </w:r>
      <w:r w:rsidRPr="008D6CCE">
        <w:rPr>
          <w:rFonts w:ascii="Maiandra GD" w:hAnsi="Maiandra GD" w:cs="Arial"/>
          <w:sz w:val="20"/>
          <w:szCs w:val="18"/>
        </w:rPr>
        <w:t xml:space="preserve"> producto de fondos transferidos para el financiamiento y desarrollo de diversos proyectos de inversión relacionados a construcción y mejoras de sistemas de acueductos y alcantarillados a niv</w:t>
      </w:r>
      <w:r w:rsidR="003139C0">
        <w:rPr>
          <w:rFonts w:ascii="Maiandra GD" w:hAnsi="Maiandra GD" w:cs="Arial"/>
          <w:sz w:val="20"/>
          <w:szCs w:val="18"/>
        </w:rPr>
        <w:t>el nacional. Además se incorporaron</w:t>
      </w:r>
      <w:r w:rsidRPr="008D6CCE">
        <w:rPr>
          <w:rFonts w:ascii="Maiandra GD" w:hAnsi="Maiandra GD" w:cs="Arial"/>
          <w:sz w:val="20"/>
          <w:szCs w:val="18"/>
        </w:rPr>
        <w:t xml:space="preserve"> $ 16</w:t>
      </w:r>
      <w:r w:rsidR="003139C0" w:rsidRPr="008D6CCE">
        <w:rPr>
          <w:rFonts w:ascii="Maiandra GD" w:hAnsi="Maiandra GD" w:cs="Arial"/>
          <w:sz w:val="20"/>
          <w:szCs w:val="18"/>
        </w:rPr>
        <w:t>, 613,461.12</w:t>
      </w:r>
      <w:r w:rsidRPr="008D6CCE">
        <w:rPr>
          <w:rFonts w:ascii="Maiandra GD" w:hAnsi="Maiandra GD" w:cs="Arial"/>
          <w:sz w:val="20"/>
          <w:szCs w:val="18"/>
        </w:rPr>
        <w:t xml:space="preserve">  correspondientes al Presupuesto Extraordinario de Inversión Social – PEIS – en concepto de saldo de ejercicios anteriores  para un total incorporado de $24</w:t>
      </w:r>
      <w:r w:rsidR="003139C0" w:rsidRPr="008D6CCE">
        <w:rPr>
          <w:rFonts w:ascii="Maiandra GD" w:hAnsi="Maiandra GD" w:cs="Arial"/>
          <w:sz w:val="20"/>
          <w:szCs w:val="18"/>
        </w:rPr>
        <w:t>, 482,404.87</w:t>
      </w:r>
      <w:r w:rsidRPr="008D6CCE">
        <w:rPr>
          <w:rFonts w:ascii="Maiandra GD" w:hAnsi="Maiandra GD" w:cs="Arial"/>
          <w:sz w:val="20"/>
          <w:szCs w:val="18"/>
        </w:rPr>
        <w:t>. Del total del presupuesto, $49</w:t>
      </w:r>
      <w:r w:rsidR="003139C0" w:rsidRPr="008D6CCE">
        <w:rPr>
          <w:rFonts w:ascii="Maiandra GD" w:hAnsi="Maiandra GD" w:cs="Arial"/>
          <w:sz w:val="20"/>
          <w:szCs w:val="18"/>
        </w:rPr>
        <w:t>, 110,811.53</w:t>
      </w:r>
      <w:r w:rsidRPr="008D6CCE">
        <w:rPr>
          <w:rFonts w:ascii="Maiandra GD" w:hAnsi="Maiandra GD" w:cs="Arial"/>
          <w:sz w:val="20"/>
          <w:szCs w:val="18"/>
        </w:rPr>
        <w:t xml:space="preserve"> (</w:t>
      </w:r>
      <w:r w:rsidR="00500930" w:rsidRPr="008D6CCE">
        <w:rPr>
          <w:rFonts w:ascii="Maiandra GD" w:hAnsi="Maiandra GD" w:cs="Arial"/>
          <w:sz w:val="20"/>
          <w:szCs w:val="18"/>
        </w:rPr>
        <w:t xml:space="preserve">más </w:t>
      </w:r>
      <w:r w:rsidRPr="008D6CCE">
        <w:rPr>
          <w:rFonts w:ascii="Maiandra GD" w:hAnsi="Maiandra GD" w:cs="Arial"/>
          <w:sz w:val="20"/>
          <w:szCs w:val="18"/>
        </w:rPr>
        <w:t>IVA) corresponden a gastos devengados en concepto de Energía Eléctrica y $ 131</w:t>
      </w:r>
      <w:r w:rsidR="003139C0" w:rsidRPr="008D6CCE">
        <w:rPr>
          <w:rFonts w:ascii="Maiandra GD" w:hAnsi="Maiandra GD" w:cs="Arial"/>
          <w:sz w:val="20"/>
          <w:szCs w:val="18"/>
        </w:rPr>
        <w:t>, 772,663.13</w:t>
      </w:r>
      <w:r w:rsidRPr="008D6CCE">
        <w:rPr>
          <w:rFonts w:ascii="Maiandra GD" w:hAnsi="Maiandra GD" w:cs="Arial"/>
          <w:sz w:val="20"/>
          <w:szCs w:val="18"/>
        </w:rPr>
        <w:t xml:space="preserve"> millones se dispusieron para cubrir los otros rubros de egresos del ejercicio fiscal 2012.</w:t>
      </w:r>
    </w:p>
    <w:p w:rsidR="008D6CCE" w:rsidRPr="008D6CCE" w:rsidRDefault="008D6CCE" w:rsidP="008D6CCE">
      <w:pPr>
        <w:jc w:val="both"/>
        <w:rPr>
          <w:rFonts w:ascii="Maiandra GD" w:hAnsi="Maiandra GD" w:cs="Arial"/>
          <w:sz w:val="20"/>
          <w:szCs w:val="18"/>
        </w:rPr>
      </w:pPr>
    </w:p>
    <w:p w:rsidR="008D6CCE" w:rsidRPr="008D6CCE" w:rsidRDefault="008D6CCE" w:rsidP="008D6CCE">
      <w:pPr>
        <w:jc w:val="both"/>
        <w:rPr>
          <w:rFonts w:ascii="Maiandra GD" w:hAnsi="Maiandra GD" w:cs="Arial"/>
          <w:sz w:val="20"/>
          <w:szCs w:val="18"/>
        </w:rPr>
      </w:pPr>
      <w:r w:rsidRPr="008D6CCE">
        <w:rPr>
          <w:rFonts w:ascii="Maiandra GD" w:hAnsi="Maiandra GD" w:cs="Arial"/>
          <w:sz w:val="20"/>
          <w:szCs w:val="18"/>
        </w:rPr>
        <w:t>Del total  para el ejercicio 2012 se ejecutaron $187</w:t>
      </w:r>
      <w:r w:rsidR="003139C0" w:rsidRPr="008D6CCE">
        <w:rPr>
          <w:rFonts w:ascii="Maiandra GD" w:hAnsi="Maiandra GD" w:cs="Arial"/>
          <w:sz w:val="20"/>
          <w:szCs w:val="18"/>
        </w:rPr>
        <w:t>, 267,880.16</w:t>
      </w:r>
      <w:r w:rsidRPr="008D6CCE">
        <w:rPr>
          <w:rFonts w:ascii="Maiandra GD" w:hAnsi="Maiandra GD" w:cs="Arial"/>
          <w:sz w:val="20"/>
          <w:szCs w:val="18"/>
        </w:rPr>
        <w:t xml:space="preserve"> que representan el  84.9 % del presupuesto total modificado por $220</w:t>
      </w:r>
      <w:r w:rsidR="003139C0" w:rsidRPr="008D6CCE">
        <w:rPr>
          <w:rFonts w:ascii="Maiandra GD" w:hAnsi="Maiandra GD" w:cs="Arial"/>
          <w:sz w:val="20"/>
          <w:szCs w:val="18"/>
        </w:rPr>
        <w:t>, 494,314.87</w:t>
      </w:r>
      <w:r w:rsidRPr="008D6CCE">
        <w:rPr>
          <w:rFonts w:ascii="Maiandra GD" w:hAnsi="Maiandra GD" w:cs="Arial"/>
          <w:sz w:val="20"/>
          <w:szCs w:val="18"/>
        </w:rPr>
        <w:t xml:space="preserve">. </w:t>
      </w:r>
    </w:p>
    <w:p w:rsidR="008D6CCE" w:rsidRPr="008D6CCE" w:rsidRDefault="008D6CCE" w:rsidP="008D6CCE">
      <w:pPr>
        <w:jc w:val="both"/>
        <w:rPr>
          <w:rFonts w:ascii="Maiandra GD" w:hAnsi="Maiandra GD" w:cs="Arial"/>
          <w:sz w:val="20"/>
          <w:szCs w:val="18"/>
        </w:rPr>
      </w:pPr>
    </w:p>
    <w:p w:rsidR="00930075" w:rsidRDefault="008D6CCE" w:rsidP="008D6CCE">
      <w:pPr>
        <w:jc w:val="both"/>
        <w:rPr>
          <w:rFonts w:ascii="Maiandra GD" w:hAnsi="Maiandra GD" w:cs="Arial"/>
          <w:sz w:val="20"/>
          <w:szCs w:val="18"/>
        </w:rPr>
      </w:pPr>
      <w:r w:rsidRPr="008D6CCE">
        <w:rPr>
          <w:rFonts w:ascii="Maiandra GD" w:hAnsi="Maiandra GD" w:cs="Arial"/>
          <w:sz w:val="20"/>
          <w:szCs w:val="18"/>
        </w:rPr>
        <w:t>Al analizar la ejecución del presupuesto por Unidades Presupuestarias para dicho ejercicio, se presenta el siguiente comportamiento: Dirección y Administración Institucional $ 18,201,169.83; Servicio de la Deuda Interna $3,939,568.71; Comercialización $ 9,240,953.64; Producción, Distribución y Saneamiento $95,870,818.50; Inversión $43,401,908.36; Inversiones en Desarrollo Infraestructura Hidráulica (PEIS) $16,613,461.12</w:t>
      </w:r>
      <w:r>
        <w:rPr>
          <w:rFonts w:ascii="Maiandra GD" w:hAnsi="Maiandra GD" w:cs="Arial"/>
          <w:sz w:val="20"/>
          <w:szCs w:val="18"/>
        </w:rPr>
        <w:t>.</w:t>
      </w:r>
    </w:p>
    <w:p w:rsidR="008D6CCE" w:rsidRDefault="008D6CCE" w:rsidP="008D6CCE">
      <w:pPr>
        <w:jc w:val="both"/>
        <w:rPr>
          <w:rFonts w:ascii="Maiandra GD" w:hAnsi="Maiandra GD" w:cs="Arial"/>
          <w:sz w:val="20"/>
          <w:szCs w:val="18"/>
        </w:rPr>
      </w:pPr>
    </w:p>
    <w:p w:rsidR="008D6CCE" w:rsidRDefault="008D6CCE" w:rsidP="008D6CCE">
      <w:pPr>
        <w:jc w:val="both"/>
        <w:rPr>
          <w:rFonts w:ascii="Tw Cen MT" w:hAnsi="Tw Cen MT" w:cs="Arial"/>
          <w:b/>
          <w:color w:val="365F91"/>
          <w:sz w:val="28"/>
          <w:szCs w:val="20"/>
          <w:lang w:val="es-ES"/>
        </w:rPr>
      </w:pPr>
      <w:r>
        <w:rPr>
          <w:rFonts w:ascii="Maiandra GD" w:hAnsi="Maiandra GD" w:cs="Arial"/>
          <w:sz w:val="20"/>
          <w:szCs w:val="18"/>
        </w:rPr>
        <w:t>En la gráfica No. 19 se observa el comportamiento de la ejecución del pr</w:t>
      </w:r>
      <w:r w:rsidR="003139C0">
        <w:rPr>
          <w:rFonts w:ascii="Maiandra GD" w:hAnsi="Maiandra GD" w:cs="Arial"/>
          <w:sz w:val="20"/>
          <w:szCs w:val="18"/>
        </w:rPr>
        <w:t>esupuesto de ANDA por unidades presupuestarias y en el c</w:t>
      </w:r>
      <w:r>
        <w:rPr>
          <w:rFonts w:ascii="Maiandra GD" w:hAnsi="Maiandra GD" w:cs="Arial"/>
          <w:sz w:val="20"/>
          <w:szCs w:val="18"/>
        </w:rPr>
        <w:t>uadro No. 10 se presenta comparativamente el presupuesto disponible para el ejercicio y el gasto real ejecutado por Unidad presupuestaria durante el año 2012.</w:t>
      </w: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352D9B" w:rsidRPr="004A679F" w:rsidRDefault="00352D9B" w:rsidP="00352D9B">
      <w:pPr>
        <w:jc w:val="center"/>
        <w:rPr>
          <w:rFonts w:ascii="Tw Cen MT" w:hAnsi="Tw Cen MT" w:cs="Arial"/>
          <w:b/>
          <w:sz w:val="22"/>
          <w:szCs w:val="18"/>
        </w:rPr>
      </w:pPr>
      <w:r>
        <w:rPr>
          <w:rFonts w:ascii="Tw Cen MT" w:hAnsi="Tw Cen MT" w:cs="Arial"/>
          <w:b/>
          <w:sz w:val="22"/>
          <w:szCs w:val="18"/>
        </w:rPr>
        <w:t>GRÁFICA</w:t>
      </w:r>
      <w:r w:rsidRPr="004A679F">
        <w:rPr>
          <w:rFonts w:ascii="Tw Cen MT" w:hAnsi="Tw Cen MT" w:cs="Arial"/>
          <w:b/>
          <w:sz w:val="22"/>
          <w:szCs w:val="18"/>
        </w:rPr>
        <w:t xml:space="preserve"> No. 1</w:t>
      </w:r>
      <w:r>
        <w:rPr>
          <w:rFonts w:ascii="Tw Cen MT" w:hAnsi="Tw Cen MT" w:cs="Arial"/>
          <w:b/>
          <w:sz w:val="22"/>
          <w:szCs w:val="18"/>
        </w:rPr>
        <w:t>9</w:t>
      </w:r>
    </w:p>
    <w:p w:rsidR="00352D9B" w:rsidRPr="00283420" w:rsidRDefault="00352D9B" w:rsidP="00352D9B">
      <w:pPr>
        <w:jc w:val="center"/>
        <w:rPr>
          <w:rFonts w:ascii="Tw Cen MT" w:hAnsi="Tw Cen MT" w:cs="Arial"/>
          <w:sz w:val="20"/>
          <w:szCs w:val="18"/>
        </w:rPr>
      </w:pPr>
      <w:r>
        <w:rPr>
          <w:rFonts w:ascii="Tw Cen MT" w:hAnsi="Tw Cen MT" w:cs="Arial"/>
          <w:sz w:val="20"/>
          <w:szCs w:val="18"/>
        </w:rPr>
        <w:t>PRESUPU</w:t>
      </w:r>
      <w:r w:rsidR="00ED549C">
        <w:rPr>
          <w:rFonts w:ascii="Tw Cen MT" w:hAnsi="Tw Cen MT" w:cs="Arial"/>
          <w:sz w:val="20"/>
          <w:szCs w:val="18"/>
        </w:rPr>
        <w:t>E</w:t>
      </w:r>
      <w:r>
        <w:rPr>
          <w:rFonts w:ascii="Tw Cen MT" w:hAnsi="Tw Cen MT" w:cs="Arial"/>
          <w:sz w:val="20"/>
          <w:szCs w:val="18"/>
        </w:rPr>
        <w:t>STO EJECUTADO, AÑO 2012</w:t>
      </w: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352D9B" w:rsidP="00EF6F0E">
      <w:pPr>
        <w:jc w:val="both"/>
        <w:rPr>
          <w:rFonts w:asciiTheme="minorHAnsi" w:hAnsiTheme="minorHAnsi" w:cs="Arial"/>
          <w:color w:val="365F91"/>
          <w:sz w:val="20"/>
          <w:szCs w:val="20"/>
          <w:lang w:val="es-ES"/>
        </w:rPr>
      </w:pPr>
      <w:r>
        <w:rPr>
          <w:noProof/>
          <w:lang w:eastAsia="es-SV"/>
        </w:rPr>
        <w:drawing>
          <wp:anchor distT="0" distB="0" distL="114300" distR="114300" simplePos="0" relativeHeight="251687424" behindDoc="1" locked="0" layoutInCell="1" allowOverlap="1" wp14:anchorId="4C27BE49" wp14:editId="2BBBE6B0">
            <wp:simplePos x="0" y="0"/>
            <wp:positionH relativeFrom="column">
              <wp:posOffset>1134110</wp:posOffset>
            </wp:positionH>
            <wp:positionV relativeFrom="paragraph">
              <wp:posOffset>11430</wp:posOffset>
            </wp:positionV>
            <wp:extent cx="3829050" cy="2295525"/>
            <wp:effectExtent l="0" t="0" r="19050" b="9525"/>
            <wp:wrapNone/>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930075" w:rsidRDefault="00930075"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057B9E" w:rsidRDefault="00057B9E" w:rsidP="00EF6F0E">
      <w:pPr>
        <w:jc w:val="both"/>
        <w:rPr>
          <w:rFonts w:asciiTheme="minorHAnsi" w:hAnsiTheme="minorHAnsi" w:cs="Arial"/>
          <w:color w:val="365F91"/>
          <w:sz w:val="20"/>
          <w:szCs w:val="20"/>
          <w:lang w:val="es-ES"/>
        </w:rPr>
      </w:pPr>
    </w:p>
    <w:p w:rsidR="006843B7" w:rsidRPr="004A679F" w:rsidRDefault="006843B7" w:rsidP="006843B7">
      <w:pPr>
        <w:jc w:val="center"/>
        <w:rPr>
          <w:rFonts w:ascii="Tw Cen MT" w:hAnsi="Tw Cen MT" w:cs="Arial"/>
          <w:b/>
          <w:sz w:val="22"/>
          <w:szCs w:val="18"/>
        </w:rPr>
      </w:pPr>
      <w:r>
        <w:rPr>
          <w:rFonts w:ascii="Tw Cen MT" w:hAnsi="Tw Cen MT" w:cs="Arial"/>
          <w:b/>
          <w:sz w:val="22"/>
          <w:szCs w:val="18"/>
        </w:rPr>
        <w:lastRenderedPageBreak/>
        <w:t>CUADRO No. 10</w:t>
      </w:r>
    </w:p>
    <w:p w:rsidR="0051145A" w:rsidRDefault="006843B7" w:rsidP="006843B7">
      <w:pPr>
        <w:jc w:val="center"/>
        <w:rPr>
          <w:rFonts w:ascii="Tw Cen MT" w:hAnsi="Tw Cen MT" w:cs="Arial"/>
          <w:sz w:val="20"/>
          <w:szCs w:val="18"/>
        </w:rPr>
      </w:pPr>
      <w:r>
        <w:rPr>
          <w:rFonts w:ascii="Tw Cen MT" w:hAnsi="Tw Cen MT" w:cs="Arial"/>
          <w:sz w:val="20"/>
          <w:szCs w:val="18"/>
        </w:rPr>
        <w:t>ESTRUCTURA DE</w:t>
      </w:r>
      <w:r w:rsidR="00DA35E5">
        <w:rPr>
          <w:rFonts w:ascii="Tw Cen MT" w:hAnsi="Tw Cen MT" w:cs="Arial"/>
          <w:sz w:val="20"/>
          <w:szCs w:val="18"/>
        </w:rPr>
        <w:t>L PRESUPUESTO ASIGNADO Y REAL EJECUTADO</w:t>
      </w:r>
    </w:p>
    <w:p w:rsidR="0051145A" w:rsidRDefault="0051145A" w:rsidP="006843B7">
      <w:pPr>
        <w:jc w:val="center"/>
        <w:rPr>
          <w:rFonts w:ascii="Tw Cen MT" w:hAnsi="Tw Cen MT" w:cs="Arial"/>
          <w:sz w:val="20"/>
          <w:szCs w:val="18"/>
        </w:rPr>
      </w:pPr>
      <w:r>
        <w:rPr>
          <w:rFonts w:ascii="Tw Cen MT" w:hAnsi="Tw Cen MT" w:cs="Arial"/>
          <w:sz w:val="20"/>
          <w:szCs w:val="18"/>
        </w:rPr>
        <w:t>AÑO 2012</w:t>
      </w:r>
    </w:p>
    <w:p w:rsidR="006843B7" w:rsidRPr="00283420" w:rsidRDefault="006843B7" w:rsidP="006843B7">
      <w:pPr>
        <w:jc w:val="center"/>
        <w:rPr>
          <w:rFonts w:ascii="Tw Cen MT" w:hAnsi="Tw Cen MT" w:cs="Arial"/>
          <w:sz w:val="20"/>
          <w:szCs w:val="18"/>
        </w:rPr>
      </w:pPr>
      <w:r>
        <w:rPr>
          <w:rFonts w:ascii="Tw Cen MT" w:hAnsi="Tw Cen MT" w:cs="Arial"/>
          <w:sz w:val="20"/>
          <w:szCs w:val="18"/>
        </w:rPr>
        <w:t>(EN DÓLARES)</w:t>
      </w:r>
    </w:p>
    <w:p w:rsidR="005C06F0" w:rsidRPr="006843B7" w:rsidRDefault="005C06F0" w:rsidP="00EF6F0E">
      <w:pPr>
        <w:jc w:val="both"/>
        <w:rPr>
          <w:rFonts w:asciiTheme="minorHAnsi" w:hAnsiTheme="minorHAnsi" w:cs="Arial"/>
          <w:color w:val="365F91"/>
          <w:sz w:val="20"/>
          <w:szCs w:val="20"/>
        </w:rPr>
      </w:pPr>
    </w:p>
    <w:tbl>
      <w:tblPr>
        <w:tblStyle w:val="Cuadrculamedia3-nfasis1"/>
        <w:tblW w:w="0" w:type="auto"/>
        <w:tblLook w:val="0460" w:firstRow="1" w:lastRow="1" w:firstColumn="0" w:lastColumn="0" w:noHBand="0" w:noVBand="1"/>
      </w:tblPr>
      <w:tblGrid>
        <w:gridCol w:w="3945"/>
        <w:gridCol w:w="1607"/>
        <w:gridCol w:w="1546"/>
        <w:gridCol w:w="1193"/>
        <w:gridCol w:w="1557"/>
      </w:tblGrid>
      <w:tr w:rsidR="001478E3" w:rsidTr="00ED549C">
        <w:trPr>
          <w:cnfStyle w:val="100000000000" w:firstRow="1" w:lastRow="0" w:firstColumn="0" w:lastColumn="0" w:oddVBand="0" w:evenVBand="0" w:oddHBand="0" w:evenHBand="0" w:firstRowFirstColumn="0" w:firstRowLastColumn="0" w:lastRowFirstColumn="0" w:lastRowLastColumn="0"/>
          <w:trHeight w:val="405"/>
        </w:trPr>
        <w:tc>
          <w:tcPr>
            <w:tcW w:w="4264" w:type="dxa"/>
            <w:vMerge w:val="restart"/>
            <w:vAlign w:val="center"/>
          </w:tcPr>
          <w:p w:rsidR="001478E3" w:rsidRPr="00ED549C" w:rsidRDefault="001478E3" w:rsidP="006843B7">
            <w:pPr>
              <w:jc w:val="center"/>
              <w:rPr>
                <w:rFonts w:ascii="Maiandra GD" w:hAnsi="Maiandra GD" w:cs="Arial"/>
                <w:bCs w:val="0"/>
                <w:sz w:val="18"/>
                <w:szCs w:val="20"/>
                <w:lang w:val="es-ES"/>
              </w:rPr>
            </w:pPr>
            <w:r w:rsidRPr="00ED549C">
              <w:rPr>
                <w:rFonts w:ascii="Maiandra GD" w:hAnsi="Maiandra GD" w:cs="Arial"/>
                <w:bCs w:val="0"/>
                <w:sz w:val="20"/>
                <w:szCs w:val="20"/>
                <w:lang w:val="es-ES"/>
              </w:rPr>
              <w:t>UNIDAD PRES</w:t>
            </w:r>
            <w:r w:rsidR="00ED549C" w:rsidRPr="00ED549C">
              <w:rPr>
                <w:rFonts w:ascii="Maiandra GD" w:hAnsi="Maiandra GD" w:cs="Arial"/>
                <w:bCs w:val="0"/>
                <w:sz w:val="20"/>
                <w:szCs w:val="20"/>
                <w:lang w:val="es-ES"/>
              </w:rPr>
              <w:t>U</w:t>
            </w:r>
            <w:r w:rsidRPr="00ED549C">
              <w:rPr>
                <w:rFonts w:ascii="Maiandra GD" w:hAnsi="Maiandra GD" w:cs="Arial"/>
                <w:bCs w:val="0"/>
                <w:sz w:val="20"/>
                <w:szCs w:val="20"/>
                <w:lang w:val="es-ES"/>
              </w:rPr>
              <w:t>PUESTARIA</w:t>
            </w:r>
          </w:p>
        </w:tc>
        <w:tc>
          <w:tcPr>
            <w:tcW w:w="2820" w:type="dxa"/>
            <w:gridSpan w:val="2"/>
            <w:tcBorders>
              <w:bottom w:val="single" w:sz="4" w:space="0" w:color="FFFFFF" w:themeColor="background1"/>
            </w:tcBorders>
            <w:vAlign w:val="center"/>
          </w:tcPr>
          <w:p w:rsidR="001478E3" w:rsidRPr="00ED549C" w:rsidRDefault="00ED549C" w:rsidP="006843B7">
            <w:pPr>
              <w:jc w:val="center"/>
              <w:rPr>
                <w:rFonts w:ascii="Maiandra GD" w:hAnsi="Maiandra GD" w:cs="Arial"/>
                <w:bCs w:val="0"/>
                <w:sz w:val="18"/>
                <w:szCs w:val="20"/>
                <w:lang w:val="es-ES"/>
              </w:rPr>
            </w:pPr>
            <w:r w:rsidRPr="00ED549C">
              <w:rPr>
                <w:rFonts w:ascii="Maiandra GD" w:hAnsi="Maiandra GD" w:cs="Arial"/>
                <w:bCs w:val="0"/>
                <w:sz w:val="18"/>
                <w:szCs w:val="20"/>
                <w:lang w:val="es-ES"/>
              </w:rPr>
              <w:t>PRESUPUESTO</w:t>
            </w:r>
          </w:p>
        </w:tc>
        <w:tc>
          <w:tcPr>
            <w:tcW w:w="1193" w:type="dxa"/>
            <w:vMerge w:val="restart"/>
            <w:vAlign w:val="center"/>
          </w:tcPr>
          <w:p w:rsidR="001478E3" w:rsidRPr="00ED549C" w:rsidRDefault="001478E3" w:rsidP="006843B7">
            <w:pPr>
              <w:jc w:val="center"/>
              <w:rPr>
                <w:rFonts w:ascii="Maiandra GD" w:hAnsi="Maiandra GD" w:cs="Arial"/>
                <w:sz w:val="18"/>
                <w:szCs w:val="20"/>
                <w:lang w:val="es-ES"/>
              </w:rPr>
            </w:pPr>
            <w:r w:rsidRPr="00ED549C">
              <w:rPr>
                <w:rFonts w:ascii="Maiandra GD" w:hAnsi="Maiandra GD" w:cs="Arial"/>
                <w:sz w:val="18"/>
                <w:szCs w:val="20"/>
                <w:lang w:val="es-ES"/>
              </w:rPr>
              <w:t>% DE EJECUCIÓN</w:t>
            </w:r>
          </w:p>
        </w:tc>
        <w:tc>
          <w:tcPr>
            <w:tcW w:w="1571" w:type="dxa"/>
            <w:vMerge w:val="restart"/>
            <w:vAlign w:val="center"/>
          </w:tcPr>
          <w:p w:rsidR="001478E3" w:rsidRPr="00ED549C" w:rsidRDefault="001478E3" w:rsidP="006843B7">
            <w:pPr>
              <w:jc w:val="center"/>
              <w:rPr>
                <w:rFonts w:ascii="Maiandra GD" w:hAnsi="Maiandra GD" w:cs="Arial"/>
                <w:sz w:val="18"/>
                <w:szCs w:val="20"/>
                <w:lang w:val="es-ES"/>
              </w:rPr>
            </w:pPr>
            <w:r w:rsidRPr="00ED549C">
              <w:rPr>
                <w:rFonts w:ascii="Maiandra GD" w:hAnsi="Maiandra GD" w:cs="Arial"/>
                <w:sz w:val="18"/>
                <w:szCs w:val="20"/>
                <w:lang w:val="es-ES"/>
              </w:rPr>
              <w:t>DIFERENCIA (SALDO)</w:t>
            </w:r>
          </w:p>
        </w:tc>
      </w:tr>
      <w:tr w:rsidR="006843B7" w:rsidTr="00ED549C">
        <w:trPr>
          <w:cnfStyle w:val="000000100000" w:firstRow="0" w:lastRow="0" w:firstColumn="0" w:lastColumn="0" w:oddVBand="0" w:evenVBand="0" w:oddHBand="1" w:evenHBand="0" w:firstRowFirstColumn="0" w:firstRowLastColumn="0" w:lastRowFirstColumn="0" w:lastRowLastColumn="0"/>
          <w:trHeight w:val="435"/>
        </w:trPr>
        <w:tc>
          <w:tcPr>
            <w:tcW w:w="4264" w:type="dxa"/>
            <w:vMerge/>
            <w:vAlign w:val="bottom"/>
          </w:tcPr>
          <w:p w:rsidR="006843B7" w:rsidRPr="00ED549C" w:rsidRDefault="006843B7" w:rsidP="006843B7">
            <w:pPr>
              <w:jc w:val="center"/>
              <w:rPr>
                <w:rFonts w:ascii="Maiandra GD" w:hAnsi="Maiandra GD" w:cs="Arial"/>
                <w:b/>
                <w:color w:val="FFFFFF" w:themeColor="background1"/>
                <w:sz w:val="18"/>
                <w:szCs w:val="20"/>
                <w:lang w:val="es-ES"/>
              </w:rPr>
            </w:pPr>
          </w:p>
        </w:tc>
        <w:tc>
          <w:tcPr>
            <w:tcW w:w="1546" w:type="dxa"/>
            <w:tcBorders>
              <w:top w:val="single" w:sz="4" w:space="0" w:color="FFFFFF" w:themeColor="background1"/>
            </w:tcBorders>
            <w:shd w:val="clear" w:color="auto" w:fill="4F81BD" w:themeFill="accent1"/>
            <w:vAlign w:val="bottom"/>
          </w:tcPr>
          <w:p w:rsidR="006843B7" w:rsidRPr="00ED549C" w:rsidRDefault="006843B7" w:rsidP="006843B7">
            <w:pPr>
              <w:jc w:val="center"/>
              <w:rPr>
                <w:rFonts w:ascii="Maiandra GD" w:hAnsi="Maiandra GD" w:cs="Arial"/>
                <w:b/>
                <w:color w:val="FFFFFF" w:themeColor="background1"/>
                <w:sz w:val="18"/>
                <w:szCs w:val="20"/>
                <w:lang w:val="es-ES"/>
              </w:rPr>
            </w:pPr>
            <w:r w:rsidRPr="00ED549C">
              <w:rPr>
                <w:rFonts w:ascii="Maiandra GD" w:hAnsi="Maiandra GD" w:cs="Arial"/>
                <w:b/>
                <w:color w:val="FFFFFF" w:themeColor="background1"/>
                <w:sz w:val="18"/>
                <w:szCs w:val="20"/>
                <w:lang w:val="es-ES"/>
              </w:rPr>
              <w:t>DISPONIBLE PARA EL EJERCICIO</w:t>
            </w:r>
          </w:p>
        </w:tc>
        <w:tc>
          <w:tcPr>
            <w:tcW w:w="1274" w:type="dxa"/>
            <w:tcBorders>
              <w:top w:val="single" w:sz="4" w:space="0" w:color="FFFFFF" w:themeColor="background1"/>
            </w:tcBorders>
            <w:shd w:val="clear" w:color="auto" w:fill="4F81BD" w:themeFill="accent1"/>
            <w:vAlign w:val="center"/>
          </w:tcPr>
          <w:p w:rsidR="006843B7" w:rsidRPr="00ED549C" w:rsidRDefault="006843B7" w:rsidP="006843B7">
            <w:pPr>
              <w:jc w:val="center"/>
              <w:rPr>
                <w:rFonts w:ascii="Maiandra GD" w:hAnsi="Maiandra GD" w:cs="Arial"/>
                <w:b/>
                <w:color w:val="FFFFFF" w:themeColor="background1"/>
                <w:sz w:val="18"/>
                <w:szCs w:val="20"/>
                <w:lang w:val="es-ES"/>
              </w:rPr>
            </w:pPr>
            <w:r w:rsidRPr="00ED549C">
              <w:rPr>
                <w:rFonts w:ascii="Maiandra GD" w:hAnsi="Maiandra GD" w:cs="Arial"/>
                <w:b/>
                <w:color w:val="FFFFFF" w:themeColor="background1"/>
                <w:sz w:val="18"/>
                <w:szCs w:val="20"/>
                <w:lang w:val="es-ES"/>
              </w:rPr>
              <w:t>EJECUTADO</w:t>
            </w:r>
          </w:p>
        </w:tc>
        <w:tc>
          <w:tcPr>
            <w:tcW w:w="1193" w:type="dxa"/>
            <w:vMerge/>
            <w:vAlign w:val="bottom"/>
          </w:tcPr>
          <w:p w:rsidR="006843B7" w:rsidRDefault="006843B7" w:rsidP="006843B7">
            <w:pPr>
              <w:jc w:val="center"/>
              <w:rPr>
                <w:rFonts w:asciiTheme="minorHAnsi" w:hAnsiTheme="minorHAnsi" w:cs="Arial"/>
                <w:sz w:val="20"/>
                <w:szCs w:val="20"/>
                <w:lang w:val="es-ES"/>
              </w:rPr>
            </w:pPr>
          </w:p>
        </w:tc>
        <w:tc>
          <w:tcPr>
            <w:tcW w:w="1571" w:type="dxa"/>
            <w:vMerge/>
            <w:vAlign w:val="bottom"/>
          </w:tcPr>
          <w:p w:rsidR="006843B7" w:rsidRDefault="006843B7" w:rsidP="006843B7">
            <w:pPr>
              <w:jc w:val="center"/>
              <w:rPr>
                <w:rFonts w:asciiTheme="minorHAnsi" w:hAnsiTheme="minorHAnsi" w:cs="Arial"/>
                <w:sz w:val="20"/>
                <w:szCs w:val="20"/>
                <w:lang w:val="es-ES"/>
              </w:rPr>
            </w:pPr>
          </w:p>
        </w:tc>
      </w:tr>
      <w:tr w:rsidR="006843B7" w:rsidTr="00ED549C">
        <w:trPr>
          <w:trHeight w:val="397"/>
        </w:trPr>
        <w:tc>
          <w:tcPr>
            <w:tcW w:w="4264" w:type="dxa"/>
            <w:vAlign w:val="center"/>
          </w:tcPr>
          <w:p w:rsidR="006843B7" w:rsidRPr="00ED549C" w:rsidRDefault="00ED549C" w:rsidP="00ED549C">
            <w:pPr>
              <w:rPr>
                <w:rFonts w:ascii="Maiandra GD" w:hAnsi="Maiandra GD" w:cs="Arial"/>
                <w:sz w:val="20"/>
                <w:szCs w:val="20"/>
                <w:lang w:val="es-ES"/>
              </w:rPr>
            </w:pPr>
            <w:r w:rsidRPr="00ED549C">
              <w:rPr>
                <w:rFonts w:ascii="Maiandra GD" w:hAnsi="Maiandra GD" w:cs="Arial"/>
                <w:sz w:val="20"/>
                <w:szCs w:val="20"/>
                <w:lang w:val="es-ES"/>
              </w:rPr>
              <w:t>01- Dirección y Administración Institucional</w:t>
            </w:r>
          </w:p>
        </w:tc>
        <w:tc>
          <w:tcPr>
            <w:tcW w:w="1546" w:type="dxa"/>
            <w:vAlign w:val="center"/>
          </w:tcPr>
          <w:p w:rsidR="006843B7" w:rsidRPr="007B7284" w:rsidRDefault="00ED549C"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sidR="007B7284">
              <w:rPr>
                <w:rFonts w:ascii="Maiandra GD" w:hAnsi="Maiandra GD" w:cs="Arial"/>
                <w:bCs/>
                <w:sz w:val="18"/>
                <w:szCs w:val="20"/>
                <w:lang w:val="es-ES"/>
              </w:rPr>
              <w:t xml:space="preserve">  </w:t>
            </w:r>
            <w:r w:rsidRPr="007B7284">
              <w:rPr>
                <w:rFonts w:ascii="Maiandra GD" w:hAnsi="Maiandra GD" w:cs="Arial"/>
                <w:bCs/>
                <w:sz w:val="18"/>
                <w:szCs w:val="20"/>
                <w:lang w:val="es-ES"/>
              </w:rPr>
              <w:t>19,291,506.38</w:t>
            </w:r>
          </w:p>
        </w:tc>
        <w:tc>
          <w:tcPr>
            <w:tcW w:w="1274" w:type="dxa"/>
            <w:vAlign w:val="center"/>
          </w:tcPr>
          <w:p w:rsidR="006843B7" w:rsidRPr="007B7284" w:rsidRDefault="007B7284"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Pr>
                <w:rFonts w:ascii="Maiandra GD" w:hAnsi="Maiandra GD" w:cs="Arial"/>
                <w:bCs/>
                <w:sz w:val="18"/>
                <w:szCs w:val="20"/>
                <w:lang w:val="es-ES"/>
              </w:rPr>
              <w:t xml:space="preserve">  </w:t>
            </w:r>
            <w:r w:rsidRPr="007B7284">
              <w:rPr>
                <w:rFonts w:ascii="Maiandra GD" w:hAnsi="Maiandra GD" w:cs="Arial"/>
                <w:bCs/>
                <w:sz w:val="18"/>
                <w:szCs w:val="20"/>
                <w:lang w:val="es-ES"/>
              </w:rPr>
              <w:t>18,201,169.83</w:t>
            </w:r>
          </w:p>
        </w:tc>
        <w:tc>
          <w:tcPr>
            <w:tcW w:w="1193"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94.3</w:t>
            </w:r>
          </w:p>
        </w:tc>
        <w:tc>
          <w:tcPr>
            <w:tcW w:w="1571"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  1,090,336.55</w:t>
            </w:r>
          </w:p>
        </w:tc>
      </w:tr>
      <w:tr w:rsidR="006843B7" w:rsidTr="00ED549C">
        <w:trPr>
          <w:cnfStyle w:val="000000100000" w:firstRow="0" w:lastRow="0" w:firstColumn="0" w:lastColumn="0" w:oddVBand="0" w:evenVBand="0" w:oddHBand="1" w:evenHBand="0" w:firstRowFirstColumn="0" w:firstRowLastColumn="0" w:lastRowFirstColumn="0" w:lastRowLastColumn="0"/>
          <w:trHeight w:val="397"/>
        </w:trPr>
        <w:tc>
          <w:tcPr>
            <w:tcW w:w="4264" w:type="dxa"/>
            <w:vAlign w:val="center"/>
          </w:tcPr>
          <w:p w:rsidR="006843B7" w:rsidRPr="00ED549C" w:rsidRDefault="00ED549C" w:rsidP="00ED549C">
            <w:pPr>
              <w:rPr>
                <w:rFonts w:ascii="Maiandra GD" w:hAnsi="Maiandra GD" w:cs="Arial"/>
                <w:sz w:val="20"/>
                <w:szCs w:val="20"/>
                <w:lang w:val="es-ES"/>
              </w:rPr>
            </w:pPr>
            <w:r w:rsidRPr="00ED549C">
              <w:rPr>
                <w:rFonts w:ascii="Maiandra GD" w:hAnsi="Maiandra GD" w:cs="Arial"/>
                <w:sz w:val="20"/>
                <w:szCs w:val="20"/>
                <w:lang w:val="es-ES"/>
              </w:rPr>
              <w:t>02- Servicio de la Deuda Interna</w:t>
            </w:r>
          </w:p>
        </w:tc>
        <w:tc>
          <w:tcPr>
            <w:tcW w:w="1546" w:type="dxa"/>
            <w:vAlign w:val="center"/>
          </w:tcPr>
          <w:p w:rsidR="006843B7" w:rsidRPr="007B7284" w:rsidRDefault="00ED549C"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sidR="007B7284">
              <w:rPr>
                <w:rFonts w:ascii="Maiandra GD" w:hAnsi="Maiandra GD" w:cs="Arial"/>
                <w:bCs/>
                <w:sz w:val="18"/>
                <w:szCs w:val="20"/>
                <w:lang w:val="es-ES"/>
              </w:rPr>
              <w:t xml:space="preserve">   </w:t>
            </w:r>
            <w:r w:rsidRPr="007B7284">
              <w:rPr>
                <w:rFonts w:ascii="Maiandra GD" w:hAnsi="Maiandra GD" w:cs="Arial"/>
                <w:bCs/>
                <w:sz w:val="18"/>
                <w:szCs w:val="20"/>
                <w:lang w:val="es-ES"/>
              </w:rPr>
              <w:t>4,015,000.00</w:t>
            </w:r>
          </w:p>
        </w:tc>
        <w:tc>
          <w:tcPr>
            <w:tcW w:w="1274" w:type="dxa"/>
            <w:vAlign w:val="center"/>
          </w:tcPr>
          <w:p w:rsidR="006843B7" w:rsidRPr="007B7284" w:rsidRDefault="007B7284"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sidR="000E3321">
              <w:rPr>
                <w:rFonts w:ascii="Maiandra GD" w:hAnsi="Maiandra GD" w:cs="Arial"/>
                <w:bCs/>
                <w:sz w:val="18"/>
                <w:szCs w:val="20"/>
                <w:lang w:val="es-ES"/>
              </w:rPr>
              <w:t xml:space="preserve"> </w:t>
            </w:r>
            <w:r>
              <w:rPr>
                <w:rFonts w:ascii="Maiandra GD" w:hAnsi="Maiandra GD" w:cs="Arial"/>
                <w:bCs/>
                <w:sz w:val="18"/>
                <w:szCs w:val="20"/>
                <w:lang w:val="es-ES"/>
              </w:rPr>
              <w:t xml:space="preserve">  </w:t>
            </w:r>
            <w:r w:rsidRPr="007B7284">
              <w:rPr>
                <w:rFonts w:ascii="Maiandra GD" w:hAnsi="Maiandra GD" w:cs="Arial"/>
                <w:bCs/>
                <w:sz w:val="18"/>
                <w:szCs w:val="20"/>
                <w:lang w:val="es-ES"/>
              </w:rPr>
              <w:t>3,939,568.71</w:t>
            </w:r>
          </w:p>
        </w:tc>
        <w:tc>
          <w:tcPr>
            <w:tcW w:w="1193"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98.1</w:t>
            </w:r>
          </w:p>
        </w:tc>
        <w:tc>
          <w:tcPr>
            <w:tcW w:w="1571"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       75,431.29</w:t>
            </w:r>
          </w:p>
        </w:tc>
      </w:tr>
      <w:tr w:rsidR="006843B7" w:rsidTr="00ED549C">
        <w:trPr>
          <w:trHeight w:val="397"/>
        </w:trPr>
        <w:tc>
          <w:tcPr>
            <w:tcW w:w="4264" w:type="dxa"/>
            <w:vAlign w:val="center"/>
          </w:tcPr>
          <w:p w:rsidR="006843B7" w:rsidRPr="00ED549C" w:rsidRDefault="00ED549C" w:rsidP="00ED549C">
            <w:pPr>
              <w:rPr>
                <w:rFonts w:ascii="Maiandra GD" w:hAnsi="Maiandra GD" w:cs="Arial"/>
                <w:sz w:val="20"/>
                <w:szCs w:val="20"/>
                <w:lang w:val="es-ES"/>
              </w:rPr>
            </w:pPr>
            <w:r w:rsidRPr="00ED549C">
              <w:rPr>
                <w:rFonts w:ascii="Maiandra GD" w:hAnsi="Maiandra GD" w:cs="Arial"/>
                <w:sz w:val="20"/>
                <w:szCs w:val="20"/>
                <w:lang w:val="es-ES"/>
              </w:rPr>
              <w:t>03- Comercialización</w:t>
            </w:r>
          </w:p>
        </w:tc>
        <w:tc>
          <w:tcPr>
            <w:tcW w:w="1546" w:type="dxa"/>
            <w:vAlign w:val="center"/>
          </w:tcPr>
          <w:p w:rsidR="006843B7" w:rsidRPr="007B7284" w:rsidRDefault="007B7284"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Pr>
                <w:rFonts w:ascii="Maiandra GD" w:hAnsi="Maiandra GD" w:cs="Arial"/>
                <w:bCs/>
                <w:sz w:val="18"/>
                <w:szCs w:val="20"/>
                <w:lang w:val="es-ES"/>
              </w:rPr>
              <w:t xml:space="preserve">  </w:t>
            </w:r>
            <w:r w:rsidRPr="007B7284">
              <w:rPr>
                <w:rFonts w:ascii="Maiandra GD" w:hAnsi="Maiandra GD" w:cs="Arial"/>
                <w:bCs/>
                <w:sz w:val="18"/>
                <w:szCs w:val="20"/>
                <w:lang w:val="es-ES"/>
              </w:rPr>
              <w:t>11,274,578.06</w:t>
            </w:r>
          </w:p>
        </w:tc>
        <w:tc>
          <w:tcPr>
            <w:tcW w:w="1274" w:type="dxa"/>
            <w:vAlign w:val="center"/>
          </w:tcPr>
          <w:p w:rsidR="006843B7" w:rsidRPr="007B7284" w:rsidRDefault="007B7284"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Pr>
                <w:rFonts w:ascii="Maiandra GD" w:hAnsi="Maiandra GD" w:cs="Arial"/>
                <w:bCs/>
                <w:sz w:val="18"/>
                <w:szCs w:val="20"/>
                <w:lang w:val="es-ES"/>
              </w:rPr>
              <w:t xml:space="preserve">  </w:t>
            </w:r>
            <w:r w:rsidRPr="007B7284">
              <w:rPr>
                <w:rFonts w:ascii="Maiandra GD" w:hAnsi="Maiandra GD" w:cs="Arial"/>
                <w:bCs/>
                <w:sz w:val="18"/>
                <w:szCs w:val="20"/>
                <w:lang w:val="es-ES"/>
              </w:rPr>
              <w:t>9,240,953.64</w:t>
            </w:r>
          </w:p>
        </w:tc>
        <w:tc>
          <w:tcPr>
            <w:tcW w:w="1193"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82.0</w:t>
            </w:r>
          </w:p>
        </w:tc>
        <w:tc>
          <w:tcPr>
            <w:tcW w:w="1571"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  2,033,624.42</w:t>
            </w:r>
          </w:p>
        </w:tc>
      </w:tr>
      <w:tr w:rsidR="006843B7" w:rsidTr="00ED549C">
        <w:trPr>
          <w:cnfStyle w:val="000000100000" w:firstRow="0" w:lastRow="0" w:firstColumn="0" w:lastColumn="0" w:oddVBand="0" w:evenVBand="0" w:oddHBand="1" w:evenHBand="0" w:firstRowFirstColumn="0" w:firstRowLastColumn="0" w:lastRowFirstColumn="0" w:lastRowLastColumn="0"/>
          <w:trHeight w:val="397"/>
        </w:trPr>
        <w:tc>
          <w:tcPr>
            <w:tcW w:w="4264" w:type="dxa"/>
            <w:vAlign w:val="center"/>
          </w:tcPr>
          <w:p w:rsidR="006843B7" w:rsidRPr="00ED549C" w:rsidRDefault="00ED549C" w:rsidP="00ED549C">
            <w:pPr>
              <w:rPr>
                <w:rFonts w:ascii="Maiandra GD" w:hAnsi="Maiandra GD" w:cs="Arial"/>
                <w:sz w:val="20"/>
                <w:szCs w:val="20"/>
                <w:lang w:val="es-ES"/>
              </w:rPr>
            </w:pPr>
            <w:r w:rsidRPr="00ED549C">
              <w:rPr>
                <w:rFonts w:ascii="Maiandra GD" w:hAnsi="Maiandra GD" w:cs="Arial"/>
                <w:sz w:val="20"/>
                <w:szCs w:val="20"/>
                <w:lang w:val="es-ES"/>
              </w:rPr>
              <w:t>04- Producción, Distribución y Saneamiento</w:t>
            </w:r>
          </w:p>
        </w:tc>
        <w:tc>
          <w:tcPr>
            <w:tcW w:w="1546" w:type="dxa"/>
            <w:vAlign w:val="center"/>
          </w:tcPr>
          <w:p w:rsidR="006843B7" w:rsidRPr="007B7284" w:rsidRDefault="007B7284" w:rsidP="00ED549C">
            <w:pPr>
              <w:jc w:val="right"/>
              <w:rPr>
                <w:rFonts w:ascii="Maiandra GD" w:hAnsi="Maiandra GD" w:cs="Arial"/>
                <w:bCs/>
                <w:sz w:val="18"/>
                <w:szCs w:val="20"/>
                <w:lang w:val="es-ES"/>
              </w:rPr>
            </w:pPr>
            <w:r w:rsidRPr="007B7284">
              <w:rPr>
                <w:rFonts w:ascii="Maiandra GD" w:hAnsi="Maiandra GD" w:cs="Arial"/>
                <w:bCs/>
                <w:sz w:val="18"/>
                <w:szCs w:val="20"/>
                <w:lang w:val="es-ES"/>
              </w:rPr>
              <w:t>$108,974,293.00</w:t>
            </w:r>
          </w:p>
        </w:tc>
        <w:tc>
          <w:tcPr>
            <w:tcW w:w="1274" w:type="dxa"/>
            <w:vAlign w:val="center"/>
          </w:tcPr>
          <w:p w:rsidR="006843B7" w:rsidRPr="007B7284" w:rsidRDefault="007B7284"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Pr>
                <w:rFonts w:ascii="Maiandra GD" w:hAnsi="Maiandra GD" w:cs="Arial"/>
                <w:bCs/>
                <w:sz w:val="18"/>
                <w:szCs w:val="20"/>
                <w:lang w:val="es-ES"/>
              </w:rPr>
              <w:t xml:space="preserve"> </w:t>
            </w:r>
            <w:r w:rsidRPr="007B7284">
              <w:rPr>
                <w:rFonts w:ascii="Maiandra GD" w:hAnsi="Maiandra GD" w:cs="Arial"/>
                <w:bCs/>
                <w:sz w:val="18"/>
                <w:szCs w:val="20"/>
                <w:lang w:val="es-ES"/>
              </w:rPr>
              <w:t>95,870,818.50</w:t>
            </w:r>
          </w:p>
        </w:tc>
        <w:tc>
          <w:tcPr>
            <w:tcW w:w="1193"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88.0</w:t>
            </w:r>
          </w:p>
        </w:tc>
        <w:tc>
          <w:tcPr>
            <w:tcW w:w="1571"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$ 13,103,474.50</w:t>
            </w:r>
          </w:p>
        </w:tc>
      </w:tr>
      <w:tr w:rsidR="006843B7" w:rsidTr="00ED549C">
        <w:trPr>
          <w:trHeight w:val="397"/>
        </w:trPr>
        <w:tc>
          <w:tcPr>
            <w:tcW w:w="4264" w:type="dxa"/>
            <w:vAlign w:val="center"/>
          </w:tcPr>
          <w:p w:rsidR="006843B7" w:rsidRPr="00ED549C" w:rsidRDefault="00ED549C" w:rsidP="00ED549C">
            <w:pPr>
              <w:rPr>
                <w:rFonts w:ascii="Maiandra GD" w:hAnsi="Maiandra GD" w:cs="Arial"/>
                <w:sz w:val="20"/>
                <w:szCs w:val="20"/>
                <w:lang w:val="es-ES"/>
              </w:rPr>
            </w:pPr>
            <w:r w:rsidRPr="00ED549C">
              <w:rPr>
                <w:rFonts w:ascii="Maiandra GD" w:hAnsi="Maiandra GD" w:cs="Arial"/>
                <w:sz w:val="20"/>
                <w:szCs w:val="20"/>
                <w:lang w:val="es-ES"/>
              </w:rPr>
              <w:t>05- Inversión</w:t>
            </w:r>
          </w:p>
        </w:tc>
        <w:tc>
          <w:tcPr>
            <w:tcW w:w="1546" w:type="dxa"/>
            <w:vAlign w:val="center"/>
          </w:tcPr>
          <w:p w:rsidR="006843B7" w:rsidRPr="007B7284" w:rsidRDefault="007B7284"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Pr>
                <w:rFonts w:ascii="Maiandra GD" w:hAnsi="Maiandra GD" w:cs="Arial"/>
                <w:bCs/>
                <w:sz w:val="18"/>
                <w:szCs w:val="20"/>
                <w:lang w:val="es-ES"/>
              </w:rPr>
              <w:t xml:space="preserve">  </w:t>
            </w:r>
            <w:r w:rsidRPr="007B7284">
              <w:rPr>
                <w:rFonts w:ascii="Maiandra GD" w:hAnsi="Maiandra GD" w:cs="Arial"/>
                <w:bCs/>
                <w:sz w:val="18"/>
                <w:szCs w:val="20"/>
                <w:lang w:val="es-ES"/>
              </w:rPr>
              <w:t>60,325,376.31</w:t>
            </w:r>
          </w:p>
        </w:tc>
        <w:tc>
          <w:tcPr>
            <w:tcW w:w="1274" w:type="dxa"/>
            <w:vAlign w:val="center"/>
          </w:tcPr>
          <w:p w:rsidR="006843B7" w:rsidRPr="007B7284" w:rsidRDefault="007B7284"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Pr>
                <w:rFonts w:ascii="Maiandra GD" w:hAnsi="Maiandra GD" w:cs="Arial"/>
                <w:bCs/>
                <w:sz w:val="18"/>
                <w:szCs w:val="20"/>
                <w:lang w:val="es-ES"/>
              </w:rPr>
              <w:t xml:space="preserve"> </w:t>
            </w:r>
            <w:r w:rsidRPr="007B7284">
              <w:rPr>
                <w:rFonts w:ascii="Maiandra GD" w:hAnsi="Maiandra GD" w:cs="Arial"/>
                <w:bCs/>
                <w:sz w:val="18"/>
                <w:szCs w:val="20"/>
                <w:lang w:val="es-ES"/>
              </w:rPr>
              <w:t>43,401,908.36</w:t>
            </w:r>
          </w:p>
        </w:tc>
        <w:tc>
          <w:tcPr>
            <w:tcW w:w="1193"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71.9</w:t>
            </w:r>
          </w:p>
        </w:tc>
        <w:tc>
          <w:tcPr>
            <w:tcW w:w="1571"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$ 16,923,467.95</w:t>
            </w:r>
          </w:p>
        </w:tc>
      </w:tr>
      <w:tr w:rsidR="006843B7" w:rsidTr="00ED549C">
        <w:trPr>
          <w:cnfStyle w:val="000000100000" w:firstRow="0" w:lastRow="0" w:firstColumn="0" w:lastColumn="0" w:oddVBand="0" w:evenVBand="0" w:oddHBand="1" w:evenHBand="0" w:firstRowFirstColumn="0" w:firstRowLastColumn="0" w:lastRowFirstColumn="0" w:lastRowLastColumn="0"/>
          <w:trHeight w:val="397"/>
        </w:trPr>
        <w:tc>
          <w:tcPr>
            <w:tcW w:w="4264" w:type="dxa"/>
            <w:vAlign w:val="center"/>
          </w:tcPr>
          <w:p w:rsidR="006843B7" w:rsidRPr="00ED549C" w:rsidRDefault="00ED549C" w:rsidP="00ED549C">
            <w:pPr>
              <w:rPr>
                <w:rFonts w:ascii="Maiandra GD" w:hAnsi="Maiandra GD" w:cs="Arial"/>
                <w:sz w:val="20"/>
                <w:szCs w:val="20"/>
                <w:lang w:val="es-ES"/>
              </w:rPr>
            </w:pPr>
            <w:r w:rsidRPr="00ED549C">
              <w:rPr>
                <w:rFonts w:ascii="Maiandra GD" w:hAnsi="Maiandra GD" w:cs="Arial"/>
                <w:sz w:val="20"/>
                <w:szCs w:val="20"/>
                <w:lang w:val="es-ES"/>
              </w:rPr>
              <w:t>06- Rehabilitación y Reconstrucción de Sistemas de Acueductos y Alcantarillados</w:t>
            </w:r>
          </w:p>
        </w:tc>
        <w:tc>
          <w:tcPr>
            <w:tcW w:w="1546"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 xml:space="preserve">$             </w:t>
            </w:r>
            <w:r w:rsidRPr="007B7284">
              <w:rPr>
                <w:rFonts w:ascii="Maiandra GD" w:hAnsi="Maiandra GD" w:cs="Arial"/>
                <w:bCs/>
                <w:sz w:val="18"/>
                <w:szCs w:val="20"/>
                <w:lang w:val="es-ES"/>
              </w:rPr>
              <w:t>100.00</w:t>
            </w:r>
          </w:p>
        </w:tc>
        <w:tc>
          <w:tcPr>
            <w:tcW w:w="1274"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                0.00</w:t>
            </w:r>
          </w:p>
        </w:tc>
        <w:tc>
          <w:tcPr>
            <w:tcW w:w="1193"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0.0</w:t>
            </w:r>
          </w:p>
        </w:tc>
        <w:tc>
          <w:tcPr>
            <w:tcW w:w="1571" w:type="dxa"/>
            <w:vAlign w:val="center"/>
          </w:tcPr>
          <w:p w:rsidR="006843B7"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            100.00</w:t>
            </w:r>
          </w:p>
        </w:tc>
      </w:tr>
      <w:tr w:rsidR="006843B7" w:rsidTr="00ED549C">
        <w:trPr>
          <w:trHeight w:val="397"/>
        </w:trPr>
        <w:tc>
          <w:tcPr>
            <w:tcW w:w="4264" w:type="dxa"/>
            <w:shd w:val="clear" w:color="auto" w:fill="4F81BD" w:themeFill="accent1"/>
            <w:vAlign w:val="center"/>
          </w:tcPr>
          <w:p w:rsidR="006843B7" w:rsidRPr="00ED549C" w:rsidRDefault="00ED549C" w:rsidP="00ED549C">
            <w:pPr>
              <w:rPr>
                <w:rFonts w:ascii="Maiandra GD" w:hAnsi="Maiandra GD" w:cs="Arial"/>
                <w:b/>
                <w:color w:val="FFFFFF" w:themeColor="background1"/>
                <w:sz w:val="18"/>
                <w:szCs w:val="20"/>
                <w:lang w:val="es-ES"/>
              </w:rPr>
            </w:pPr>
            <w:r w:rsidRPr="00ED549C">
              <w:rPr>
                <w:rFonts w:ascii="Maiandra GD" w:hAnsi="Maiandra GD" w:cs="Arial"/>
                <w:b/>
                <w:color w:val="FFFFFF" w:themeColor="background1"/>
                <w:sz w:val="18"/>
                <w:szCs w:val="20"/>
                <w:lang w:val="es-ES"/>
              </w:rPr>
              <w:t>SUB TOTAL PRESUPUESTADO ORDINARIO</w:t>
            </w:r>
          </w:p>
        </w:tc>
        <w:tc>
          <w:tcPr>
            <w:tcW w:w="1546" w:type="dxa"/>
            <w:shd w:val="clear" w:color="auto" w:fill="4F81BD" w:themeFill="accent1"/>
            <w:vAlign w:val="center"/>
          </w:tcPr>
          <w:p w:rsidR="006843B7" w:rsidRPr="007B7284" w:rsidRDefault="007B7284" w:rsidP="00ED549C">
            <w:pPr>
              <w:jc w:val="right"/>
              <w:rPr>
                <w:rFonts w:ascii="Maiandra GD" w:hAnsi="Maiandra GD" w:cs="Arial"/>
                <w:b/>
                <w:color w:val="FFFFFF" w:themeColor="background1"/>
                <w:sz w:val="18"/>
                <w:szCs w:val="20"/>
                <w:lang w:val="es-ES"/>
              </w:rPr>
            </w:pPr>
            <w:r w:rsidRPr="007B7284">
              <w:rPr>
                <w:rFonts w:ascii="Maiandra GD" w:hAnsi="Maiandra GD" w:cs="Arial"/>
                <w:b/>
                <w:color w:val="FFFFFF" w:themeColor="background1"/>
                <w:sz w:val="18"/>
                <w:szCs w:val="20"/>
                <w:lang w:val="es-ES"/>
              </w:rPr>
              <w:t>$203,880,853.75</w:t>
            </w:r>
          </w:p>
        </w:tc>
        <w:tc>
          <w:tcPr>
            <w:tcW w:w="1274" w:type="dxa"/>
            <w:shd w:val="clear" w:color="auto" w:fill="4F81BD" w:themeFill="accent1"/>
            <w:vAlign w:val="center"/>
          </w:tcPr>
          <w:p w:rsidR="006843B7" w:rsidRPr="007B7284" w:rsidRDefault="007B7284" w:rsidP="00ED549C">
            <w:pPr>
              <w:jc w:val="right"/>
              <w:rPr>
                <w:rFonts w:ascii="Maiandra GD" w:hAnsi="Maiandra GD" w:cs="Arial"/>
                <w:b/>
                <w:color w:val="FFFFFF" w:themeColor="background1"/>
                <w:sz w:val="18"/>
                <w:szCs w:val="20"/>
                <w:lang w:val="es-ES"/>
              </w:rPr>
            </w:pPr>
            <w:r w:rsidRPr="007B7284">
              <w:rPr>
                <w:rFonts w:ascii="Maiandra GD" w:hAnsi="Maiandra GD" w:cs="Arial"/>
                <w:b/>
                <w:color w:val="FFFFFF" w:themeColor="background1"/>
                <w:sz w:val="18"/>
                <w:szCs w:val="20"/>
                <w:lang w:val="es-ES"/>
              </w:rPr>
              <w:t>$170,654,419.04</w:t>
            </w:r>
          </w:p>
        </w:tc>
        <w:tc>
          <w:tcPr>
            <w:tcW w:w="1193" w:type="dxa"/>
            <w:shd w:val="clear" w:color="auto" w:fill="4F81BD" w:themeFill="accent1"/>
            <w:vAlign w:val="center"/>
          </w:tcPr>
          <w:p w:rsidR="006843B7" w:rsidRPr="007B7284" w:rsidRDefault="007B7284" w:rsidP="00ED549C">
            <w:pPr>
              <w:jc w:val="right"/>
              <w:rPr>
                <w:rFonts w:ascii="Maiandra GD" w:hAnsi="Maiandra GD" w:cs="Arial"/>
                <w:b/>
                <w:color w:val="FFFFFF" w:themeColor="background1"/>
                <w:sz w:val="18"/>
                <w:szCs w:val="20"/>
                <w:lang w:val="es-ES"/>
              </w:rPr>
            </w:pPr>
            <w:r>
              <w:rPr>
                <w:rFonts w:ascii="Maiandra GD" w:hAnsi="Maiandra GD" w:cs="Arial"/>
                <w:b/>
                <w:color w:val="FFFFFF" w:themeColor="background1"/>
                <w:sz w:val="18"/>
                <w:szCs w:val="20"/>
                <w:lang w:val="es-ES"/>
              </w:rPr>
              <w:t>83.7</w:t>
            </w:r>
          </w:p>
        </w:tc>
        <w:tc>
          <w:tcPr>
            <w:tcW w:w="1571" w:type="dxa"/>
            <w:shd w:val="clear" w:color="auto" w:fill="4F81BD" w:themeFill="accent1"/>
            <w:vAlign w:val="center"/>
          </w:tcPr>
          <w:p w:rsidR="006843B7" w:rsidRPr="007B7284" w:rsidRDefault="000E3321" w:rsidP="00ED549C">
            <w:pPr>
              <w:jc w:val="right"/>
              <w:rPr>
                <w:rFonts w:ascii="Maiandra GD" w:hAnsi="Maiandra GD" w:cs="Arial"/>
                <w:b/>
                <w:color w:val="FFFFFF" w:themeColor="background1"/>
                <w:sz w:val="18"/>
                <w:szCs w:val="20"/>
                <w:lang w:val="es-ES"/>
              </w:rPr>
            </w:pPr>
            <w:r>
              <w:rPr>
                <w:rFonts w:ascii="Maiandra GD" w:hAnsi="Maiandra GD" w:cs="Arial"/>
                <w:b/>
                <w:color w:val="FFFFFF" w:themeColor="background1"/>
                <w:sz w:val="18"/>
                <w:szCs w:val="20"/>
                <w:lang w:val="es-ES"/>
              </w:rPr>
              <w:t>$33,226,434.71</w:t>
            </w:r>
          </w:p>
        </w:tc>
      </w:tr>
      <w:tr w:rsidR="00ED549C" w:rsidTr="007B7284">
        <w:trPr>
          <w:cnfStyle w:val="000000100000" w:firstRow="0" w:lastRow="0" w:firstColumn="0" w:lastColumn="0" w:oddVBand="0" w:evenVBand="0" w:oddHBand="1" w:evenHBand="0" w:firstRowFirstColumn="0" w:firstRowLastColumn="0" w:lastRowFirstColumn="0" w:lastRowLastColumn="0"/>
          <w:trHeight w:val="397"/>
        </w:trPr>
        <w:tc>
          <w:tcPr>
            <w:tcW w:w="4264" w:type="dxa"/>
            <w:shd w:val="clear" w:color="auto" w:fill="FFFFFF" w:themeFill="background1"/>
            <w:vAlign w:val="center"/>
          </w:tcPr>
          <w:p w:rsidR="00ED549C" w:rsidRPr="00ED549C" w:rsidRDefault="00ED549C" w:rsidP="00ED549C">
            <w:pPr>
              <w:rPr>
                <w:rFonts w:ascii="Maiandra GD" w:hAnsi="Maiandra GD" w:cs="Arial"/>
                <w:sz w:val="20"/>
                <w:szCs w:val="20"/>
                <w:lang w:val="es-ES"/>
              </w:rPr>
            </w:pPr>
            <w:r w:rsidRPr="00ED549C">
              <w:rPr>
                <w:rFonts w:ascii="Maiandra GD" w:hAnsi="Maiandra GD" w:cs="Arial"/>
                <w:sz w:val="20"/>
                <w:szCs w:val="20"/>
                <w:lang w:val="es-ES"/>
              </w:rPr>
              <w:t>51-</w:t>
            </w:r>
            <w:r>
              <w:rPr>
                <w:rFonts w:ascii="Maiandra GD" w:hAnsi="Maiandra GD" w:cs="Arial"/>
                <w:sz w:val="20"/>
                <w:szCs w:val="20"/>
                <w:lang w:val="es-ES"/>
              </w:rPr>
              <w:t xml:space="preserve"> </w:t>
            </w:r>
            <w:r w:rsidRPr="00ED549C">
              <w:rPr>
                <w:rFonts w:ascii="Maiandra GD" w:hAnsi="Maiandra GD" w:cs="Arial"/>
                <w:sz w:val="20"/>
                <w:szCs w:val="20"/>
                <w:lang w:val="es-ES"/>
              </w:rPr>
              <w:t>Inversión en Infraestructura Hidráulica (PEIS)</w:t>
            </w:r>
          </w:p>
        </w:tc>
        <w:tc>
          <w:tcPr>
            <w:tcW w:w="1546" w:type="dxa"/>
            <w:shd w:val="clear" w:color="auto" w:fill="FFFFFF" w:themeFill="background1"/>
            <w:vAlign w:val="center"/>
          </w:tcPr>
          <w:p w:rsidR="00ED549C" w:rsidRPr="007B7284" w:rsidRDefault="007B7284"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Pr>
                <w:rFonts w:ascii="Maiandra GD" w:hAnsi="Maiandra GD" w:cs="Arial"/>
                <w:bCs/>
                <w:sz w:val="18"/>
                <w:szCs w:val="20"/>
                <w:lang w:val="es-ES"/>
              </w:rPr>
              <w:t xml:space="preserve">    </w:t>
            </w:r>
            <w:r w:rsidRPr="007B7284">
              <w:rPr>
                <w:rFonts w:ascii="Maiandra GD" w:hAnsi="Maiandra GD" w:cs="Arial"/>
                <w:bCs/>
                <w:sz w:val="18"/>
                <w:szCs w:val="20"/>
                <w:lang w:val="es-ES"/>
              </w:rPr>
              <w:t>16,613,461.12</w:t>
            </w:r>
          </w:p>
        </w:tc>
        <w:tc>
          <w:tcPr>
            <w:tcW w:w="1274" w:type="dxa"/>
            <w:shd w:val="clear" w:color="auto" w:fill="FFFFFF" w:themeFill="background1"/>
            <w:vAlign w:val="center"/>
          </w:tcPr>
          <w:p w:rsidR="00ED549C" w:rsidRPr="007B7284" w:rsidRDefault="007B7284" w:rsidP="00ED549C">
            <w:pPr>
              <w:jc w:val="right"/>
              <w:rPr>
                <w:rFonts w:ascii="Maiandra GD" w:hAnsi="Maiandra GD" w:cs="Arial"/>
                <w:bCs/>
                <w:sz w:val="18"/>
                <w:szCs w:val="20"/>
                <w:lang w:val="es-ES"/>
              </w:rPr>
            </w:pPr>
            <w:r w:rsidRPr="007B7284">
              <w:rPr>
                <w:rFonts w:ascii="Maiandra GD" w:hAnsi="Maiandra GD" w:cs="Arial"/>
                <w:bCs/>
                <w:sz w:val="18"/>
                <w:szCs w:val="20"/>
                <w:lang w:val="es-ES"/>
              </w:rPr>
              <w:t>$</w:t>
            </w:r>
            <w:r>
              <w:rPr>
                <w:rFonts w:ascii="Maiandra GD" w:hAnsi="Maiandra GD" w:cs="Arial"/>
                <w:bCs/>
                <w:sz w:val="18"/>
                <w:szCs w:val="20"/>
                <w:lang w:val="es-ES"/>
              </w:rPr>
              <w:t xml:space="preserve">   </w:t>
            </w:r>
            <w:r w:rsidRPr="007B7284">
              <w:rPr>
                <w:rFonts w:ascii="Maiandra GD" w:hAnsi="Maiandra GD" w:cs="Arial"/>
                <w:bCs/>
                <w:sz w:val="18"/>
                <w:szCs w:val="20"/>
                <w:lang w:val="es-ES"/>
              </w:rPr>
              <w:t>16,613,461.12</w:t>
            </w:r>
          </w:p>
        </w:tc>
        <w:tc>
          <w:tcPr>
            <w:tcW w:w="1193" w:type="dxa"/>
            <w:shd w:val="clear" w:color="auto" w:fill="FFFFFF" w:themeFill="background1"/>
            <w:vAlign w:val="center"/>
          </w:tcPr>
          <w:p w:rsidR="00ED549C" w:rsidRPr="007B7284" w:rsidRDefault="007B7284" w:rsidP="00ED549C">
            <w:pPr>
              <w:jc w:val="right"/>
              <w:rPr>
                <w:rFonts w:ascii="Maiandra GD" w:hAnsi="Maiandra GD" w:cs="Arial"/>
                <w:bCs/>
                <w:sz w:val="18"/>
                <w:szCs w:val="20"/>
                <w:lang w:val="es-ES"/>
              </w:rPr>
            </w:pPr>
            <w:r>
              <w:rPr>
                <w:rFonts w:ascii="Maiandra GD" w:hAnsi="Maiandra GD" w:cs="Arial"/>
                <w:bCs/>
                <w:sz w:val="18"/>
                <w:szCs w:val="20"/>
                <w:lang w:val="es-ES"/>
              </w:rPr>
              <w:t>100</w:t>
            </w:r>
          </w:p>
        </w:tc>
        <w:tc>
          <w:tcPr>
            <w:tcW w:w="1571" w:type="dxa"/>
            <w:shd w:val="clear" w:color="auto" w:fill="FFFFFF" w:themeFill="background1"/>
            <w:vAlign w:val="center"/>
          </w:tcPr>
          <w:p w:rsidR="00ED549C" w:rsidRPr="007B7284" w:rsidRDefault="000E3321" w:rsidP="00ED549C">
            <w:pPr>
              <w:jc w:val="right"/>
              <w:rPr>
                <w:rFonts w:ascii="Maiandra GD" w:hAnsi="Maiandra GD" w:cs="Arial"/>
                <w:bCs/>
                <w:sz w:val="18"/>
                <w:szCs w:val="20"/>
                <w:lang w:val="es-ES"/>
              </w:rPr>
            </w:pPr>
            <w:r>
              <w:rPr>
                <w:rFonts w:ascii="Maiandra GD" w:hAnsi="Maiandra GD" w:cs="Arial"/>
                <w:bCs/>
                <w:sz w:val="18"/>
                <w:szCs w:val="20"/>
                <w:lang w:val="es-ES"/>
              </w:rPr>
              <w:t>$                0.00</w:t>
            </w:r>
          </w:p>
        </w:tc>
      </w:tr>
      <w:tr w:rsidR="00ED549C" w:rsidTr="00ED549C">
        <w:trPr>
          <w:cnfStyle w:val="010000000000" w:firstRow="0" w:lastRow="1" w:firstColumn="0" w:lastColumn="0" w:oddVBand="0" w:evenVBand="0" w:oddHBand="0" w:evenHBand="0" w:firstRowFirstColumn="0" w:firstRowLastColumn="0" w:lastRowFirstColumn="0" w:lastRowLastColumn="0"/>
          <w:trHeight w:val="397"/>
        </w:trPr>
        <w:tc>
          <w:tcPr>
            <w:tcW w:w="4264" w:type="dxa"/>
            <w:vAlign w:val="center"/>
          </w:tcPr>
          <w:p w:rsidR="00ED549C" w:rsidRPr="00ED549C" w:rsidRDefault="00ED549C" w:rsidP="00ED549C">
            <w:pPr>
              <w:rPr>
                <w:rFonts w:ascii="Maiandra GD" w:hAnsi="Maiandra GD" w:cs="Arial"/>
                <w:sz w:val="20"/>
                <w:szCs w:val="20"/>
                <w:lang w:val="es-ES"/>
              </w:rPr>
            </w:pPr>
            <w:r w:rsidRPr="00ED549C">
              <w:rPr>
                <w:rFonts w:ascii="Maiandra GD" w:hAnsi="Maiandra GD" w:cs="Arial"/>
                <w:sz w:val="18"/>
                <w:szCs w:val="20"/>
                <w:lang w:val="es-ES"/>
              </w:rPr>
              <w:t>TOTAL PRESUPUESTO ORDINARIO Y PEIS</w:t>
            </w:r>
          </w:p>
        </w:tc>
        <w:tc>
          <w:tcPr>
            <w:tcW w:w="1546" w:type="dxa"/>
            <w:vAlign w:val="center"/>
          </w:tcPr>
          <w:p w:rsidR="00ED549C" w:rsidRPr="007B7284" w:rsidRDefault="007B7284" w:rsidP="00ED549C">
            <w:pPr>
              <w:jc w:val="right"/>
              <w:rPr>
                <w:rFonts w:ascii="Maiandra GD" w:hAnsi="Maiandra GD" w:cs="Arial"/>
                <w:sz w:val="18"/>
                <w:szCs w:val="20"/>
                <w:lang w:val="es-ES"/>
              </w:rPr>
            </w:pPr>
            <w:r w:rsidRPr="007B7284">
              <w:rPr>
                <w:rFonts w:ascii="Maiandra GD" w:hAnsi="Maiandra GD" w:cs="Arial"/>
                <w:sz w:val="18"/>
                <w:szCs w:val="20"/>
                <w:lang w:val="es-ES"/>
              </w:rPr>
              <w:t>$220,494,314.87</w:t>
            </w:r>
          </w:p>
        </w:tc>
        <w:tc>
          <w:tcPr>
            <w:tcW w:w="1274" w:type="dxa"/>
            <w:vAlign w:val="center"/>
          </w:tcPr>
          <w:p w:rsidR="00ED549C" w:rsidRPr="007B7284" w:rsidRDefault="007B7284" w:rsidP="00ED549C">
            <w:pPr>
              <w:jc w:val="right"/>
              <w:rPr>
                <w:rFonts w:ascii="Maiandra GD" w:hAnsi="Maiandra GD" w:cs="Arial"/>
                <w:sz w:val="18"/>
                <w:szCs w:val="20"/>
                <w:lang w:val="es-ES"/>
              </w:rPr>
            </w:pPr>
            <w:r w:rsidRPr="007B7284">
              <w:rPr>
                <w:rFonts w:ascii="Maiandra GD" w:hAnsi="Maiandra GD" w:cs="Arial"/>
                <w:sz w:val="18"/>
                <w:szCs w:val="20"/>
                <w:lang w:val="es-ES"/>
              </w:rPr>
              <w:t>$187,267,880.16</w:t>
            </w:r>
          </w:p>
        </w:tc>
        <w:tc>
          <w:tcPr>
            <w:tcW w:w="1193" w:type="dxa"/>
            <w:vAlign w:val="center"/>
          </w:tcPr>
          <w:p w:rsidR="00ED549C" w:rsidRPr="007B7284" w:rsidRDefault="007B7284" w:rsidP="00ED549C">
            <w:pPr>
              <w:jc w:val="right"/>
              <w:rPr>
                <w:rFonts w:ascii="Maiandra GD" w:hAnsi="Maiandra GD" w:cs="Arial"/>
                <w:sz w:val="18"/>
                <w:szCs w:val="20"/>
                <w:lang w:val="es-ES"/>
              </w:rPr>
            </w:pPr>
            <w:r>
              <w:rPr>
                <w:rFonts w:ascii="Maiandra GD" w:hAnsi="Maiandra GD" w:cs="Arial"/>
                <w:sz w:val="18"/>
                <w:szCs w:val="20"/>
                <w:lang w:val="es-ES"/>
              </w:rPr>
              <w:t>84.9</w:t>
            </w:r>
          </w:p>
        </w:tc>
        <w:tc>
          <w:tcPr>
            <w:tcW w:w="1571" w:type="dxa"/>
            <w:vAlign w:val="center"/>
          </w:tcPr>
          <w:p w:rsidR="00ED549C" w:rsidRPr="000E3321" w:rsidRDefault="000E3321" w:rsidP="00ED549C">
            <w:pPr>
              <w:jc w:val="right"/>
              <w:rPr>
                <w:rFonts w:ascii="Maiandra GD" w:hAnsi="Maiandra GD" w:cs="Arial"/>
                <w:sz w:val="18"/>
                <w:szCs w:val="20"/>
                <w:lang w:val="es-ES"/>
              </w:rPr>
            </w:pPr>
            <w:r w:rsidRPr="000E3321">
              <w:rPr>
                <w:rFonts w:ascii="Maiandra GD" w:hAnsi="Maiandra GD" w:cs="Arial"/>
                <w:sz w:val="18"/>
                <w:szCs w:val="20"/>
                <w:lang w:val="es-ES"/>
              </w:rPr>
              <w:t>$33,226,434.71</w:t>
            </w:r>
          </w:p>
        </w:tc>
      </w:tr>
    </w:tbl>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E32D58" w:rsidRPr="00E32D58" w:rsidRDefault="00E32D58" w:rsidP="00E32D58">
      <w:pPr>
        <w:jc w:val="both"/>
        <w:rPr>
          <w:rFonts w:ascii="Maiandra GD" w:hAnsi="Maiandra GD" w:cs="Arial"/>
          <w:sz w:val="20"/>
          <w:szCs w:val="18"/>
        </w:rPr>
      </w:pPr>
      <w:r w:rsidRPr="00E32D58">
        <w:rPr>
          <w:rFonts w:ascii="Maiandra GD" w:hAnsi="Maiandra GD" w:cs="Arial"/>
          <w:sz w:val="20"/>
          <w:szCs w:val="18"/>
        </w:rPr>
        <w:t xml:space="preserve">En lo referente a la gestión de los ingresos, estos se registran en la Unidad Financiera </w:t>
      </w:r>
      <w:r w:rsidR="00441B7A">
        <w:rPr>
          <w:rFonts w:ascii="Maiandra GD" w:hAnsi="Maiandra GD" w:cs="Arial"/>
          <w:sz w:val="20"/>
          <w:szCs w:val="18"/>
        </w:rPr>
        <w:t>Institucional, para el año 2012,</w:t>
      </w:r>
      <w:r w:rsidRPr="00E32D58">
        <w:rPr>
          <w:rFonts w:ascii="Maiandra GD" w:hAnsi="Maiandra GD" w:cs="Arial"/>
          <w:sz w:val="20"/>
          <w:szCs w:val="18"/>
        </w:rPr>
        <w:t xml:space="preserve"> </w:t>
      </w:r>
      <w:r w:rsidR="00441B7A">
        <w:rPr>
          <w:rFonts w:ascii="Maiandra GD" w:hAnsi="Maiandra GD" w:cs="Arial"/>
          <w:sz w:val="20"/>
          <w:szCs w:val="18"/>
        </w:rPr>
        <w:t>l</w:t>
      </w:r>
      <w:r w:rsidRPr="00E32D58">
        <w:rPr>
          <w:rFonts w:ascii="Maiandra GD" w:hAnsi="Maiandra GD" w:cs="Arial"/>
          <w:sz w:val="20"/>
          <w:szCs w:val="18"/>
        </w:rPr>
        <w:t xml:space="preserve">os ingresos de </w:t>
      </w:r>
      <w:r w:rsidR="00441B7A" w:rsidRPr="00E32D58">
        <w:rPr>
          <w:rFonts w:ascii="Maiandra GD" w:hAnsi="Maiandra GD" w:cs="Arial"/>
          <w:sz w:val="20"/>
          <w:szCs w:val="18"/>
        </w:rPr>
        <w:t>gestión</w:t>
      </w:r>
      <w:r w:rsidRPr="00E32D58">
        <w:rPr>
          <w:rFonts w:ascii="Maiandra GD" w:hAnsi="Maiandra GD" w:cs="Arial"/>
          <w:sz w:val="20"/>
          <w:szCs w:val="18"/>
        </w:rPr>
        <w:t xml:space="preserve"> ascendieron a $ 140.0 millones, de los cuales $ 114.</w:t>
      </w:r>
      <w:r w:rsidR="007B6FFA">
        <w:rPr>
          <w:rFonts w:ascii="Maiandra GD" w:hAnsi="Maiandra GD" w:cs="Arial"/>
          <w:sz w:val="20"/>
          <w:szCs w:val="18"/>
        </w:rPr>
        <w:t>3</w:t>
      </w:r>
      <w:r w:rsidRPr="00E32D58">
        <w:rPr>
          <w:rFonts w:ascii="Maiandra GD" w:hAnsi="Maiandra GD" w:cs="Arial"/>
          <w:sz w:val="20"/>
          <w:szCs w:val="18"/>
        </w:rPr>
        <w:t xml:space="preserve"> millones provienen del rubro Venta de Bienes y Servicios; $ 17.2 millones fueron recibidos en los rubros Transferencias Corrien</w:t>
      </w:r>
      <w:r w:rsidR="00441B7A">
        <w:rPr>
          <w:rFonts w:ascii="Maiandra GD" w:hAnsi="Maiandra GD" w:cs="Arial"/>
          <w:sz w:val="20"/>
          <w:szCs w:val="18"/>
        </w:rPr>
        <w:t>tes y Transferencias de Capital</w:t>
      </w:r>
      <w:r w:rsidRPr="00E32D58">
        <w:rPr>
          <w:rFonts w:ascii="Maiandra GD" w:hAnsi="Maiandra GD" w:cs="Arial"/>
          <w:sz w:val="20"/>
          <w:szCs w:val="18"/>
        </w:rPr>
        <w:t xml:space="preserve"> y $</w:t>
      </w:r>
      <w:r w:rsidR="00441B7A">
        <w:rPr>
          <w:rFonts w:ascii="Maiandra GD" w:hAnsi="Maiandra GD" w:cs="Arial"/>
          <w:sz w:val="20"/>
          <w:szCs w:val="18"/>
        </w:rPr>
        <w:t xml:space="preserve"> </w:t>
      </w:r>
      <w:r w:rsidR="007B6FFA">
        <w:rPr>
          <w:rFonts w:ascii="Maiandra GD" w:hAnsi="Maiandra GD" w:cs="Arial"/>
          <w:sz w:val="20"/>
          <w:szCs w:val="18"/>
        </w:rPr>
        <w:t>8.5</w:t>
      </w:r>
      <w:r w:rsidRPr="00E32D58">
        <w:rPr>
          <w:rFonts w:ascii="Maiandra GD" w:hAnsi="Maiandra GD" w:cs="Arial"/>
          <w:sz w:val="20"/>
          <w:szCs w:val="18"/>
        </w:rPr>
        <w:t xml:space="preserve"> millones clasificados como otros ingresos.</w:t>
      </w:r>
    </w:p>
    <w:p w:rsidR="00E32D58" w:rsidRPr="00E32D58" w:rsidRDefault="00E32D58" w:rsidP="00E32D58">
      <w:pPr>
        <w:jc w:val="both"/>
        <w:rPr>
          <w:rFonts w:ascii="Maiandra GD" w:hAnsi="Maiandra GD" w:cs="Arial"/>
          <w:sz w:val="20"/>
          <w:szCs w:val="18"/>
        </w:rPr>
      </w:pPr>
    </w:p>
    <w:p w:rsidR="00E32D58" w:rsidRPr="00E32D58" w:rsidRDefault="00E32D58" w:rsidP="00E32D58">
      <w:pPr>
        <w:jc w:val="both"/>
        <w:rPr>
          <w:rFonts w:ascii="Maiandra GD" w:hAnsi="Maiandra GD" w:cs="Arial"/>
          <w:sz w:val="20"/>
          <w:szCs w:val="18"/>
        </w:rPr>
      </w:pPr>
      <w:r w:rsidRPr="00E32D58">
        <w:rPr>
          <w:rFonts w:ascii="Maiandra GD" w:hAnsi="Maiandra GD" w:cs="Arial"/>
          <w:sz w:val="20"/>
          <w:szCs w:val="18"/>
        </w:rPr>
        <w:t xml:space="preserve">En lo referente a los Gastos de Gestión, estos ascendieron a $ 212.4 millones, distribuidos de la siguiente forma: gastos en bienes de consumo y servicios $ 87.9 millones, gastos en personal $ 45.2 millones, costos de venta y cargos calculados $18.3 millones, gastos financieros y otros $ 25.0 millones, gastos en bienes capitalizables $ 132.7 miles, gastos de inversión pública $ 14.8 </w:t>
      </w:r>
      <w:r w:rsidR="007B6FFA">
        <w:rPr>
          <w:rFonts w:ascii="Maiandra GD" w:hAnsi="Maiandra GD" w:cs="Arial"/>
          <w:sz w:val="20"/>
          <w:szCs w:val="18"/>
        </w:rPr>
        <w:t xml:space="preserve">millones y gastos en </w:t>
      </w:r>
      <w:r w:rsidR="00DA35E5">
        <w:rPr>
          <w:rFonts w:ascii="Maiandra GD" w:hAnsi="Maiandra GD" w:cs="Arial"/>
          <w:sz w:val="20"/>
          <w:szCs w:val="18"/>
        </w:rPr>
        <w:t>transferencias</w:t>
      </w:r>
      <w:r w:rsidRPr="00E32D58">
        <w:rPr>
          <w:rFonts w:ascii="Maiandra GD" w:hAnsi="Maiandra GD" w:cs="Arial"/>
          <w:sz w:val="20"/>
          <w:szCs w:val="18"/>
        </w:rPr>
        <w:t xml:space="preserve">, actualizaciones y ajustes $20.9 millones. </w:t>
      </w:r>
    </w:p>
    <w:p w:rsidR="00E32D58" w:rsidRPr="00E32D58" w:rsidRDefault="00E32D58" w:rsidP="00E32D58">
      <w:pPr>
        <w:jc w:val="both"/>
        <w:rPr>
          <w:rFonts w:ascii="Maiandra GD" w:hAnsi="Maiandra GD" w:cs="Arial"/>
          <w:sz w:val="20"/>
          <w:szCs w:val="18"/>
        </w:rPr>
      </w:pPr>
    </w:p>
    <w:p w:rsidR="00E32D58" w:rsidRPr="00E32D58" w:rsidRDefault="00E32D58" w:rsidP="00E32D58">
      <w:pPr>
        <w:jc w:val="both"/>
        <w:rPr>
          <w:rFonts w:ascii="Maiandra GD" w:hAnsi="Maiandra GD" w:cs="Arial"/>
          <w:sz w:val="20"/>
          <w:szCs w:val="18"/>
        </w:rPr>
      </w:pPr>
      <w:r w:rsidRPr="00E32D58">
        <w:rPr>
          <w:rFonts w:ascii="Maiandra GD" w:hAnsi="Maiandra GD" w:cs="Arial"/>
          <w:sz w:val="20"/>
          <w:szCs w:val="18"/>
        </w:rPr>
        <w:t xml:space="preserve">En tal sentido, en el período de enero a diciembre 2012, se obtuvo como resultado al cierre contable un </w:t>
      </w:r>
      <w:r w:rsidR="007B6FFA" w:rsidRPr="00E32D58">
        <w:rPr>
          <w:rFonts w:ascii="Maiandra GD" w:hAnsi="Maiandra GD" w:cs="Arial"/>
          <w:sz w:val="20"/>
          <w:szCs w:val="18"/>
        </w:rPr>
        <w:t xml:space="preserve">déficit </w:t>
      </w:r>
      <w:r w:rsidRPr="00E32D58">
        <w:rPr>
          <w:rFonts w:ascii="Maiandra GD" w:hAnsi="Maiandra GD" w:cs="Arial"/>
          <w:sz w:val="20"/>
          <w:szCs w:val="18"/>
        </w:rPr>
        <w:t>de $ 72.4 millones, éste obedece a que los ingresos captados fueron inferiores a los estimados e</w:t>
      </w:r>
      <w:r w:rsidR="00CE20DA">
        <w:rPr>
          <w:rFonts w:ascii="Maiandra GD" w:hAnsi="Maiandra GD" w:cs="Arial"/>
          <w:sz w:val="20"/>
          <w:szCs w:val="18"/>
        </w:rPr>
        <w:t>n el Presupuesto para dicho año.</w:t>
      </w:r>
      <w:r w:rsidRPr="00E32D58">
        <w:rPr>
          <w:rFonts w:ascii="Maiandra GD" w:hAnsi="Maiandra GD" w:cs="Arial"/>
          <w:sz w:val="20"/>
          <w:szCs w:val="18"/>
        </w:rPr>
        <w:t xml:space="preserve"> ANDA continúa trabajando para alcanzar mayores niveles de eficiencia institucional a partir de priorizar el gasto en los rubros operativos, manteniendo la práctica de medidas de austeridad y ahorro</w:t>
      </w:r>
      <w:r w:rsidR="00CE20DA">
        <w:rPr>
          <w:rFonts w:ascii="Maiandra GD" w:hAnsi="Maiandra GD" w:cs="Arial"/>
          <w:sz w:val="20"/>
          <w:szCs w:val="18"/>
        </w:rPr>
        <w:t>,</w:t>
      </w:r>
      <w:r w:rsidRPr="00E32D58">
        <w:rPr>
          <w:rFonts w:ascii="Maiandra GD" w:hAnsi="Maiandra GD" w:cs="Arial"/>
          <w:sz w:val="20"/>
          <w:szCs w:val="18"/>
        </w:rPr>
        <w:t xml:space="preserve"> y generar economías que sirvan para la realización de obras de mejora, ampliación y rehabilitación de servicios de agua potable y alcantarillado, que beneficien a las familias salvadoreñas.</w:t>
      </w:r>
    </w:p>
    <w:p w:rsidR="00E32D58" w:rsidRPr="00E32D58" w:rsidRDefault="00E32D58" w:rsidP="00E32D58">
      <w:pPr>
        <w:jc w:val="both"/>
        <w:rPr>
          <w:rFonts w:ascii="Maiandra GD" w:hAnsi="Maiandra GD" w:cs="Arial"/>
          <w:sz w:val="20"/>
          <w:szCs w:val="18"/>
        </w:rPr>
      </w:pPr>
      <w:r w:rsidRPr="00E32D58">
        <w:rPr>
          <w:rFonts w:ascii="Maiandra GD" w:hAnsi="Maiandra GD" w:cs="Arial"/>
          <w:sz w:val="20"/>
          <w:szCs w:val="18"/>
        </w:rPr>
        <w:t xml:space="preserve">   </w:t>
      </w:r>
    </w:p>
    <w:p w:rsidR="00E32D58" w:rsidRPr="00E14F95" w:rsidRDefault="00E32D58" w:rsidP="00E32D58">
      <w:pPr>
        <w:jc w:val="both"/>
        <w:rPr>
          <w:rFonts w:ascii="Maiandra GD" w:hAnsi="Maiandra GD" w:cs="Arial"/>
          <w:sz w:val="20"/>
          <w:szCs w:val="18"/>
        </w:rPr>
      </w:pPr>
      <w:r w:rsidRPr="00E14F95">
        <w:rPr>
          <w:rFonts w:ascii="Maiandra GD" w:hAnsi="Maiandra GD" w:cs="Arial"/>
          <w:sz w:val="20"/>
          <w:szCs w:val="18"/>
        </w:rPr>
        <w:t>Con relación a los materiales para prestar los diferentes servicios, en el presente año, ingresaron a los almacenes de ANDA, mercaderías por un valo</w:t>
      </w:r>
      <w:r w:rsidR="00E14F95" w:rsidRPr="00E14F95">
        <w:rPr>
          <w:rFonts w:ascii="Maiandra GD" w:hAnsi="Maiandra GD" w:cs="Arial"/>
          <w:sz w:val="20"/>
          <w:szCs w:val="18"/>
        </w:rPr>
        <w:t>r de $ 1</w:t>
      </w:r>
      <w:r w:rsidRPr="00E14F95">
        <w:rPr>
          <w:rFonts w:ascii="Maiandra GD" w:hAnsi="Maiandra GD" w:cs="Arial"/>
          <w:sz w:val="20"/>
          <w:szCs w:val="18"/>
        </w:rPr>
        <w:t>0,</w:t>
      </w:r>
      <w:r w:rsidR="00E14F95" w:rsidRPr="00E14F95">
        <w:rPr>
          <w:rFonts w:ascii="Maiandra GD" w:hAnsi="Maiandra GD" w:cs="Arial"/>
          <w:sz w:val="20"/>
          <w:szCs w:val="18"/>
        </w:rPr>
        <w:t>70</w:t>
      </w:r>
      <w:r w:rsidRPr="00E14F95">
        <w:rPr>
          <w:rFonts w:ascii="Maiandra GD" w:hAnsi="Maiandra GD" w:cs="Arial"/>
          <w:sz w:val="20"/>
          <w:szCs w:val="18"/>
        </w:rPr>
        <w:t>8.6 miles y se efectuaron egresos de almacén por un valor de  $ 1</w:t>
      </w:r>
      <w:r w:rsidR="00E14F95" w:rsidRPr="00E14F95">
        <w:rPr>
          <w:rFonts w:ascii="Maiandra GD" w:hAnsi="Maiandra GD" w:cs="Arial"/>
          <w:sz w:val="20"/>
          <w:szCs w:val="18"/>
        </w:rPr>
        <w:t>2,070</w:t>
      </w:r>
      <w:r w:rsidRPr="00E14F95">
        <w:rPr>
          <w:rFonts w:ascii="Maiandra GD" w:hAnsi="Maiandra GD" w:cs="Arial"/>
          <w:sz w:val="20"/>
          <w:szCs w:val="18"/>
        </w:rPr>
        <w:t>.</w:t>
      </w:r>
      <w:r w:rsidR="00E14F95" w:rsidRPr="00E14F95">
        <w:rPr>
          <w:rFonts w:ascii="Maiandra GD" w:hAnsi="Maiandra GD" w:cs="Arial"/>
          <w:sz w:val="20"/>
          <w:szCs w:val="18"/>
        </w:rPr>
        <w:t>1</w:t>
      </w:r>
      <w:r w:rsidR="00DA35E5">
        <w:rPr>
          <w:rFonts w:ascii="Maiandra GD" w:hAnsi="Maiandra GD" w:cs="Arial"/>
          <w:sz w:val="20"/>
          <w:szCs w:val="18"/>
        </w:rPr>
        <w:t xml:space="preserve"> miles.</w:t>
      </w:r>
    </w:p>
    <w:p w:rsidR="00E32D58" w:rsidRPr="00E32D58" w:rsidRDefault="00E32D58" w:rsidP="00E32D58">
      <w:pPr>
        <w:jc w:val="both"/>
        <w:rPr>
          <w:rFonts w:ascii="Maiandra GD" w:hAnsi="Maiandra GD" w:cs="Arial"/>
          <w:sz w:val="20"/>
          <w:szCs w:val="18"/>
          <w:highlight w:val="yellow"/>
        </w:rPr>
      </w:pPr>
    </w:p>
    <w:p w:rsidR="005C06F0" w:rsidRPr="00E32D58" w:rsidRDefault="00E32D58" w:rsidP="00E32D58">
      <w:pPr>
        <w:jc w:val="both"/>
        <w:rPr>
          <w:rFonts w:ascii="Maiandra GD" w:hAnsi="Maiandra GD" w:cs="Arial"/>
          <w:sz w:val="20"/>
          <w:szCs w:val="18"/>
        </w:rPr>
      </w:pPr>
      <w:r w:rsidRPr="002C1D81">
        <w:rPr>
          <w:rFonts w:ascii="Maiandra GD" w:hAnsi="Maiandra GD" w:cs="Arial"/>
          <w:sz w:val="20"/>
          <w:szCs w:val="18"/>
        </w:rPr>
        <w:t>En el</w:t>
      </w:r>
      <w:r w:rsidR="003139C0">
        <w:rPr>
          <w:rFonts w:ascii="Maiandra GD" w:hAnsi="Maiandra GD" w:cs="Arial"/>
          <w:sz w:val="20"/>
          <w:szCs w:val="18"/>
        </w:rPr>
        <w:t xml:space="preserve"> cuadro No. 11 se reflejan los ingresos y e</w:t>
      </w:r>
      <w:r w:rsidRPr="002C1D81">
        <w:rPr>
          <w:rFonts w:ascii="Maiandra GD" w:hAnsi="Maiandra GD" w:cs="Arial"/>
          <w:sz w:val="20"/>
          <w:szCs w:val="18"/>
        </w:rPr>
        <w:t>gresos de mercaderías por región.</w:t>
      </w:r>
      <w:r w:rsidR="00E14F95" w:rsidRPr="002C1D81">
        <w:rPr>
          <w:rFonts w:ascii="Maiandra GD" w:hAnsi="Maiandra GD" w:cs="Arial"/>
          <w:sz w:val="20"/>
          <w:szCs w:val="18"/>
        </w:rPr>
        <w:t xml:space="preserve"> Se observa que para el año 2012</w:t>
      </w:r>
      <w:r w:rsidR="002C1D81" w:rsidRPr="002C1D81">
        <w:rPr>
          <w:rFonts w:ascii="Maiandra GD" w:hAnsi="Maiandra GD" w:cs="Arial"/>
          <w:sz w:val="20"/>
          <w:szCs w:val="18"/>
        </w:rPr>
        <w:t xml:space="preserve"> los egresos superaron en $1.4</w:t>
      </w:r>
      <w:r w:rsidRPr="002C1D81">
        <w:rPr>
          <w:rFonts w:ascii="Maiandra GD" w:hAnsi="Maiandra GD" w:cs="Arial"/>
          <w:sz w:val="20"/>
          <w:szCs w:val="18"/>
        </w:rPr>
        <w:t xml:space="preserve"> millones a los </w:t>
      </w:r>
      <w:r w:rsidR="002C1D81" w:rsidRPr="002C1D81">
        <w:rPr>
          <w:rFonts w:ascii="Maiandra GD" w:hAnsi="Maiandra GD" w:cs="Arial"/>
          <w:sz w:val="20"/>
          <w:szCs w:val="18"/>
        </w:rPr>
        <w:t>in</w:t>
      </w:r>
      <w:r w:rsidRPr="002C1D81">
        <w:rPr>
          <w:rFonts w:ascii="Maiandra GD" w:hAnsi="Maiandra GD" w:cs="Arial"/>
          <w:sz w:val="20"/>
          <w:szCs w:val="18"/>
        </w:rPr>
        <w:t>gresos en almacenes.</w:t>
      </w:r>
    </w:p>
    <w:p w:rsidR="00057B9E" w:rsidRPr="00E32D58" w:rsidRDefault="00057B9E" w:rsidP="00EF6F0E">
      <w:pPr>
        <w:jc w:val="both"/>
        <w:rPr>
          <w:rFonts w:ascii="Maiandra GD" w:hAnsi="Maiandra GD" w:cs="Arial"/>
          <w:sz w:val="20"/>
          <w:szCs w:val="18"/>
        </w:rPr>
      </w:pPr>
    </w:p>
    <w:p w:rsidR="00E32D58" w:rsidRPr="004A679F" w:rsidRDefault="00E32D58" w:rsidP="00E32D58">
      <w:pPr>
        <w:jc w:val="center"/>
        <w:rPr>
          <w:rFonts w:ascii="Tw Cen MT" w:hAnsi="Tw Cen MT" w:cs="Arial"/>
          <w:b/>
          <w:sz w:val="22"/>
          <w:szCs w:val="18"/>
        </w:rPr>
      </w:pPr>
      <w:r>
        <w:rPr>
          <w:rFonts w:ascii="Tw Cen MT" w:hAnsi="Tw Cen MT" w:cs="Arial"/>
          <w:b/>
          <w:sz w:val="22"/>
          <w:szCs w:val="18"/>
        </w:rPr>
        <w:lastRenderedPageBreak/>
        <w:t>CUADRO No. 11</w:t>
      </w:r>
    </w:p>
    <w:p w:rsidR="0051145A" w:rsidRDefault="004809F0" w:rsidP="00E32D58">
      <w:pPr>
        <w:jc w:val="center"/>
        <w:rPr>
          <w:rFonts w:ascii="Tw Cen MT" w:hAnsi="Tw Cen MT" w:cs="Arial"/>
          <w:sz w:val="20"/>
          <w:szCs w:val="18"/>
        </w:rPr>
      </w:pPr>
      <w:r>
        <w:rPr>
          <w:rFonts w:ascii="Tw Cen MT" w:hAnsi="Tw Cen MT" w:cs="Arial"/>
          <w:sz w:val="20"/>
          <w:szCs w:val="18"/>
        </w:rPr>
        <w:t xml:space="preserve">INGRESOS Y EGRESOS DE ALMACENES Y BODEGAS </w:t>
      </w:r>
      <w:r w:rsidR="00E32D58">
        <w:rPr>
          <w:rFonts w:ascii="Tw Cen MT" w:hAnsi="Tw Cen MT" w:cs="Arial"/>
          <w:sz w:val="20"/>
          <w:szCs w:val="18"/>
        </w:rPr>
        <w:t>AÑO 2012</w:t>
      </w:r>
    </w:p>
    <w:p w:rsidR="00E32D58" w:rsidRPr="00283420" w:rsidRDefault="00E32D58" w:rsidP="00E32D58">
      <w:pPr>
        <w:jc w:val="center"/>
        <w:rPr>
          <w:rFonts w:ascii="Tw Cen MT" w:hAnsi="Tw Cen MT" w:cs="Arial"/>
          <w:sz w:val="20"/>
          <w:szCs w:val="18"/>
        </w:rPr>
      </w:pPr>
      <w:r>
        <w:rPr>
          <w:rFonts w:ascii="Tw Cen MT" w:hAnsi="Tw Cen MT" w:cs="Arial"/>
          <w:sz w:val="20"/>
          <w:szCs w:val="18"/>
        </w:rPr>
        <w:t>(EN DÓLARES)</w:t>
      </w:r>
    </w:p>
    <w:p w:rsidR="005C06F0" w:rsidRPr="00E32D58" w:rsidRDefault="005C06F0" w:rsidP="00EF6F0E">
      <w:pPr>
        <w:jc w:val="both"/>
        <w:rPr>
          <w:rFonts w:asciiTheme="minorHAnsi" w:hAnsiTheme="minorHAnsi" w:cs="Arial"/>
          <w:color w:val="365F91"/>
          <w:sz w:val="20"/>
          <w:szCs w:val="20"/>
        </w:rPr>
      </w:pPr>
    </w:p>
    <w:tbl>
      <w:tblPr>
        <w:tblStyle w:val="Cuadrculamedia3-nfasis1"/>
        <w:tblW w:w="0" w:type="auto"/>
        <w:tblLook w:val="0460" w:firstRow="1" w:lastRow="1" w:firstColumn="0" w:lastColumn="0" w:noHBand="0" w:noVBand="1"/>
      </w:tblPr>
      <w:tblGrid>
        <w:gridCol w:w="3652"/>
        <w:gridCol w:w="3241"/>
        <w:gridCol w:w="1474"/>
        <w:gridCol w:w="1481"/>
      </w:tblGrid>
      <w:tr w:rsidR="00470B0D" w:rsidTr="00226531">
        <w:trPr>
          <w:cnfStyle w:val="100000000000" w:firstRow="1" w:lastRow="0" w:firstColumn="0" w:lastColumn="0" w:oddVBand="0" w:evenVBand="0" w:oddHBand="0" w:evenHBand="0" w:firstRowFirstColumn="0" w:firstRowLastColumn="0" w:lastRowFirstColumn="0" w:lastRowLastColumn="0"/>
          <w:trHeight w:val="725"/>
        </w:trPr>
        <w:tc>
          <w:tcPr>
            <w:tcW w:w="3652" w:type="dxa"/>
            <w:vAlign w:val="center"/>
          </w:tcPr>
          <w:p w:rsidR="00470B0D" w:rsidRPr="00ED549C" w:rsidRDefault="00470B0D" w:rsidP="000838F2">
            <w:pPr>
              <w:jc w:val="center"/>
              <w:rPr>
                <w:rFonts w:ascii="Maiandra GD" w:hAnsi="Maiandra GD" w:cs="Arial"/>
                <w:bCs w:val="0"/>
                <w:sz w:val="18"/>
                <w:szCs w:val="20"/>
                <w:lang w:val="es-ES"/>
              </w:rPr>
            </w:pPr>
            <w:r>
              <w:rPr>
                <w:rFonts w:ascii="Maiandra GD" w:hAnsi="Maiandra GD" w:cs="Arial"/>
                <w:bCs w:val="0"/>
                <w:sz w:val="20"/>
                <w:szCs w:val="20"/>
                <w:lang w:val="es-ES"/>
              </w:rPr>
              <w:t>ALMACENES Y BODEGAS</w:t>
            </w:r>
          </w:p>
        </w:tc>
        <w:tc>
          <w:tcPr>
            <w:tcW w:w="3241" w:type="dxa"/>
            <w:vAlign w:val="center"/>
          </w:tcPr>
          <w:p w:rsidR="00470B0D" w:rsidRPr="00ED549C" w:rsidRDefault="00470B0D" w:rsidP="000838F2">
            <w:pPr>
              <w:jc w:val="center"/>
              <w:rPr>
                <w:rFonts w:ascii="Maiandra GD" w:hAnsi="Maiandra GD" w:cs="Arial"/>
                <w:sz w:val="18"/>
                <w:szCs w:val="20"/>
                <w:lang w:val="es-ES"/>
              </w:rPr>
            </w:pPr>
            <w:r>
              <w:rPr>
                <w:rFonts w:ascii="Maiandra GD" w:hAnsi="Maiandra GD" w:cs="Arial"/>
                <w:sz w:val="18"/>
                <w:szCs w:val="20"/>
                <w:lang w:val="es-ES"/>
              </w:rPr>
              <w:t>UBICACIÓN</w:t>
            </w:r>
          </w:p>
        </w:tc>
        <w:tc>
          <w:tcPr>
            <w:tcW w:w="1474" w:type="dxa"/>
            <w:vAlign w:val="center"/>
          </w:tcPr>
          <w:p w:rsidR="00470B0D" w:rsidRPr="00ED549C" w:rsidRDefault="00470B0D" w:rsidP="000838F2">
            <w:pPr>
              <w:jc w:val="center"/>
              <w:rPr>
                <w:rFonts w:ascii="Maiandra GD" w:hAnsi="Maiandra GD" w:cs="Arial"/>
                <w:sz w:val="18"/>
                <w:szCs w:val="20"/>
                <w:lang w:val="es-ES"/>
              </w:rPr>
            </w:pPr>
            <w:r>
              <w:rPr>
                <w:rFonts w:ascii="Maiandra GD" w:hAnsi="Maiandra GD" w:cs="Arial"/>
                <w:sz w:val="18"/>
                <w:szCs w:val="20"/>
                <w:lang w:val="es-ES"/>
              </w:rPr>
              <w:t>INGRESOS</w:t>
            </w:r>
          </w:p>
        </w:tc>
        <w:tc>
          <w:tcPr>
            <w:tcW w:w="1481" w:type="dxa"/>
            <w:vAlign w:val="center"/>
          </w:tcPr>
          <w:p w:rsidR="00470B0D" w:rsidRPr="00ED549C" w:rsidRDefault="00470B0D" w:rsidP="00470B0D">
            <w:pPr>
              <w:jc w:val="center"/>
              <w:rPr>
                <w:rFonts w:ascii="Maiandra GD" w:hAnsi="Maiandra GD" w:cs="Arial"/>
                <w:sz w:val="18"/>
                <w:szCs w:val="20"/>
                <w:lang w:val="es-ES"/>
              </w:rPr>
            </w:pPr>
            <w:r>
              <w:rPr>
                <w:rFonts w:ascii="Maiandra GD" w:hAnsi="Maiandra GD" w:cs="Arial"/>
                <w:sz w:val="18"/>
                <w:szCs w:val="20"/>
                <w:lang w:val="es-ES"/>
              </w:rPr>
              <w:t>EGRESOS</w:t>
            </w:r>
          </w:p>
        </w:tc>
      </w:tr>
      <w:tr w:rsidR="00470B0D" w:rsidTr="005A0422">
        <w:trPr>
          <w:cnfStyle w:val="000000100000" w:firstRow="0" w:lastRow="0" w:firstColumn="0" w:lastColumn="0" w:oddVBand="0" w:evenVBand="0" w:oddHBand="1" w:evenHBand="0" w:firstRowFirstColumn="0" w:firstRowLastColumn="0" w:lastRowFirstColumn="0" w:lastRowLastColumn="0"/>
          <w:trHeight w:val="340"/>
        </w:trPr>
        <w:tc>
          <w:tcPr>
            <w:tcW w:w="3652" w:type="dxa"/>
            <w:shd w:val="clear" w:color="auto" w:fill="B6DDE8" w:themeFill="accent5" w:themeFillTint="66"/>
            <w:vAlign w:val="center"/>
          </w:tcPr>
          <w:p w:rsidR="00470B0D" w:rsidRPr="000838F2" w:rsidRDefault="00470B0D" w:rsidP="000838F2">
            <w:pPr>
              <w:rPr>
                <w:rFonts w:ascii="Maiandra GD" w:hAnsi="Maiandra GD" w:cs="Arial"/>
                <w:sz w:val="20"/>
                <w:szCs w:val="20"/>
                <w:lang w:val="es-ES"/>
              </w:rPr>
            </w:pPr>
            <w:r w:rsidRPr="000838F2">
              <w:rPr>
                <w:rFonts w:ascii="Maiandra GD" w:hAnsi="Maiandra GD" w:cs="Arial"/>
                <w:sz w:val="20"/>
                <w:szCs w:val="20"/>
                <w:lang w:val="es-ES"/>
              </w:rPr>
              <w:t>REGIÓN METROPOLITANA</w:t>
            </w:r>
          </w:p>
        </w:tc>
        <w:tc>
          <w:tcPr>
            <w:tcW w:w="3241" w:type="dxa"/>
            <w:shd w:val="clear" w:color="auto" w:fill="B6DDE8" w:themeFill="accent5" w:themeFillTint="66"/>
            <w:vAlign w:val="center"/>
          </w:tcPr>
          <w:p w:rsidR="00470B0D" w:rsidRPr="007B7284" w:rsidRDefault="00470B0D" w:rsidP="00470B0D">
            <w:pPr>
              <w:jc w:val="center"/>
              <w:rPr>
                <w:rFonts w:ascii="Maiandra GD" w:hAnsi="Maiandra GD" w:cs="Arial"/>
                <w:bCs/>
                <w:sz w:val="18"/>
                <w:szCs w:val="20"/>
                <w:lang w:val="es-ES"/>
              </w:rPr>
            </w:pPr>
          </w:p>
        </w:tc>
        <w:tc>
          <w:tcPr>
            <w:tcW w:w="1474" w:type="dxa"/>
            <w:shd w:val="clear" w:color="auto" w:fill="B6DDE8" w:themeFill="accent5" w:themeFillTint="66"/>
            <w:vAlign w:val="center"/>
          </w:tcPr>
          <w:p w:rsidR="00470B0D" w:rsidRPr="007B7284" w:rsidRDefault="00470B0D" w:rsidP="00470B0D">
            <w:pPr>
              <w:jc w:val="right"/>
              <w:rPr>
                <w:rFonts w:ascii="Maiandra GD" w:hAnsi="Maiandra GD" w:cs="Arial"/>
                <w:bCs/>
                <w:sz w:val="18"/>
                <w:szCs w:val="20"/>
                <w:lang w:val="es-ES"/>
              </w:rPr>
            </w:pPr>
          </w:p>
        </w:tc>
        <w:tc>
          <w:tcPr>
            <w:tcW w:w="1481" w:type="dxa"/>
            <w:shd w:val="clear" w:color="auto" w:fill="B6DDE8" w:themeFill="accent5" w:themeFillTint="66"/>
            <w:vAlign w:val="center"/>
          </w:tcPr>
          <w:p w:rsidR="00470B0D" w:rsidRPr="007B7284" w:rsidRDefault="00470B0D" w:rsidP="00470B0D">
            <w:pPr>
              <w:jc w:val="right"/>
              <w:rPr>
                <w:rFonts w:ascii="Maiandra GD" w:hAnsi="Maiandra GD" w:cs="Arial"/>
                <w:bCs/>
                <w:sz w:val="18"/>
                <w:szCs w:val="20"/>
                <w:lang w:val="es-ES"/>
              </w:rPr>
            </w:pPr>
          </w:p>
        </w:tc>
      </w:tr>
      <w:tr w:rsidR="00470B0D" w:rsidTr="005A0422">
        <w:trPr>
          <w:trHeight w:val="340"/>
        </w:trPr>
        <w:tc>
          <w:tcPr>
            <w:tcW w:w="3652" w:type="dxa"/>
            <w:shd w:val="clear" w:color="auto" w:fill="FFFFFF" w:themeFill="background1"/>
            <w:vAlign w:val="center"/>
          </w:tcPr>
          <w:p w:rsidR="00470B0D" w:rsidRPr="00470B0D" w:rsidRDefault="00470B0D" w:rsidP="000838F2">
            <w:pPr>
              <w:rPr>
                <w:rFonts w:ascii="Maiandra GD" w:hAnsi="Maiandra GD" w:cs="Arial"/>
                <w:sz w:val="18"/>
                <w:szCs w:val="20"/>
                <w:lang w:val="es-ES"/>
              </w:rPr>
            </w:pPr>
            <w:r w:rsidRPr="00470B0D">
              <w:rPr>
                <w:rFonts w:ascii="Maiandra GD" w:hAnsi="Maiandra GD" w:cs="Arial"/>
                <w:sz w:val="18"/>
                <w:szCs w:val="20"/>
                <w:lang w:val="es-ES"/>
              </w:rPr>
              <w:t>ALMACÉN No 3</w:t>
            </w:r>
          </w:p>
        </w:tc>
        <w:tc>
          <w:tcPr>
            <w:tcW w:w="3241" w:type="dxa"/>
            <w:shd w:val="clear" w:color="auto" w:fill="FFFFFF" w:themeFill="background1"/>
            <w:vAlign w:val="center"/>
          </w:tcPr>
          <w:p w:rsidR="00470B0D" w:rsidRPr="00470B0D" w:rsidRDefault="000838F2" w:rsidP="00470B0D">
            <w:pPr>
              <w:jc w:val="center"/>
              <w:rPr>
                <w:rFonts w:ascii="Maiandra GD" w:hAnsi="Maiandra GD" w:cs="Arial"/>
                <w:bCs/>
                <w:sz w:val="18"/>
                <w:szCs w:val="20"/>
                <w:lang w:val="es-ES"/>
              </w:rPr>
            </w:pPr>
            <w:r w:rsidRPr="000838F2">
              <w:rPr>
                <w:rFonts w:ascii="Maiandra GD" w:hAnsi="Maiandra GD" w:cs="Arial"/>
                <w:bCs/>
                <w:sz w:val="18"/>
                <w:szCs w:val="20"/>
                <w:lang w:val="es-ES"/>
              </w:rPr>
              <w:t>TANQUE ESCALÓN "A"</w:t>
            </w:r>
          </w:p>
        </w:tc>
        <w:tc>
          <w:tcPr>
            <w:tcW w:w="1474" w:type="dxa"/>
            <w:shd w:val="clear" w:color="auto" w:fill="FFFFFF" w:themeFill="background1"/>
            <w:vAlign w:val="center"/>
          </w:tcPr>
          <w:p w:rsidR="00470B0D" w:rsidRPr="00470B0D"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1</w:t>
            </w:r>
            <w:r>
              <w:rPr>
                <w:rFonts w:ascii="Maiandra GD" w:hAnsi="Maiandra GD" w:cs="Arial"/>
                <w:bCs/>
                <w:sz w:val="18"/>
                <w:szCs w:val="20"/>
                <w:lang w:val="es-ES"/>
              </w:rPr>
              <w:t>,</w:t>
            </w:r>
            <w:r w:rsidRPr="00E14F95">
              <w:rPr>
                <w:rFonts w:ascii="Maiandra GD" w:hAnsi="Maiandra GD" w:cs="Arial"/>
                <w:bCs/>
                <w:sz w:val="18"/>
                <w:szCs w:val="20"/>
                <w:lang w:val="es-ES"/>
              </w:rPr>
              <w:t>305</w:t>
            </w:r>
            <w:r>
              <w:rPr>
                <w:rFonts w:ascii="Maiandra GD" w:hAnsi="Maiandra GD" w:cs="Arial"/>
                <w:bCs/>
                <w:sz w:val="18"/>
                <w:szCs w:val="20"/>
                <w:lang w:val="es-ES"/>
              </w:rPr>
              <w:t>,</w:t>
            </w:r>
            <w:r w:rsidRPr="00E14F95">
              <w:rPr>
                <w:rFonts w:ascii="Maiandra GD" w:hAnsi="Maiandra GD" w:cs="Arial"/>
                <w:bCs/>
                <w:sz w:val="18"/>
                <w:szCs w:val="20"/>
                <w:lang w:val="es-ES"/>
              </w:rPr>
              <w:t>956.99</w:t>
            </w:r>
          </w:p>
        </w:tc>
        <w:tc>
          <w:tcPr>
            <w:tcW w:w="1481" w:type="dxa"/>
            <w:shd w:val="clear" w:color="auto" w:fill="FFFFFF" w:themeFill="background1"/>
            <w:vAlign w:val="center"/>
          </w:tcPr>
          <w:p w:rsidR="00470B0D" w:rsidRPr="00470B0D"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1,127,506.97</w:t>
            </w:r>
          </w:p>
        </w:tc>
      </w:tr>
      <w:tr w:rsidR="00470B0D" w:rsidTr="005A0422">
        <w:trPr>
          <w:cnfStyle w:val="000000100000" w:firstRow="0" w:lastRow="0" w:firstColumn="0" w:lastColumn="0" w:oddVBand="0" w:evenVBand="0" w:oddHBand="1" w:evenHBand="0" w:firstRowFirstColumn="0" w:firstRowLastColumn="0" w:lastRowFirstColumn="0" w:lastRowLastColumn="0"/>
          <w:trHeight w:val="340"/>
        </w:trPr>
        <w:tc>
          <w:tcPr>
            <w:tcW w:w="3652" w:type="dxa"/>
            <w:shd w:val="clear" w:color="auto" w:fill="FFFFFF" w:themeFill="background1"/>
            <w:vAlign w:val="center"/>
          </w:tcPr>
          <w:p w:rsidR="00470B0D" w:rsidRPr="00470B0D" w:rsidRDefault="000838F2" w:rsidP="000838F2">
            <w:pPr>
              <w:rPr>
                <w:rFonts w:ascii="Maiandra GD" w:hAnsi="Maiandra GD" w:cs="Arial"/>
                <w:sz w:val="18"/>
                <w:szCs w:val="20"/>
                <w:lang w:val="es-ES"/>
              </w:rPr>
            </w:pPr>
            <w:r w:rsidRPr="000838F2">
              <w:rPr>
                <w:rFonts w:ascii="Maiandra GD" w:hAnsi="Maiandra GD" w:cs="Arial"/>
                <w:sz w:val="18"/>
                <w:szCs w:val="20"/>
                <w:lang w:val="es-ES"/>
              </w:rPr>
              <w:t>BODEGA No. 8</w:t>
            </w:r>
          </w:p>
        </w:tc>
        <w:tc>
          <w:tcPr>
            <w:tcW w:w="3241" w:type="dxa"/>
            <w:shd w:val="clear" w:color="auto" w:fill="FFFFFF" w:themeFill="background1"/>
            <w:vAlign w:val="center"/>
          </w:tcPr>
          <w:p w:rsidR="00470B0D" w:rsidRPr="00470B0D" w:rsidRDefault="000838F2" w:rsidP="00470B0D">
            <w:pPr>
              <w:jc w:val="center"/>
              <w:rPr>
                <w:rFonts w:ascii="Maiandra GD" w:hAnsi="Maiandra GD" w:cs="Arial"/>
                <w:bCs/>
                <w:sz w:val="18"/>
                <w:szCs w:val="20"/>
                <w:lang w:val="es-ES"/>
              </w:rPr>
            </w:pPr>
            <w:r w:rsidRPr="000838F2">
              <w:rPr>
                <w:rFonts w:ascii="Maiandra GD" w:hAnsi="Maiandra GD" w:cs="Arial"/>
                <w:bCs/>
                <w:sz w:val="18"/>
                <w:szCs w:val="20"/>
                <w:lang w:val="es-ES"/>
              </w:rPr>
              <w:t>PLANTEL ZONA METROPOLITANA</w:t>
            </w:r>
          </w:p>
        </w:tc>
        <w:tc>
          <w:tcPr>
            <w:tcW w:w="1474" w:type="dxa"/>
            <w:shd w:val="clear" w:color="auto" w:fill="FFFFFF" w:themeFill="background1"/>
            <w:vAlign w:val="center"/>
          </w:tcPr>
          <w:p w:rsidR="00470B0D" w:rsidRPr="00470B0D"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507</w:t>
            </w:r>
            <w:r>
              <w:rPr>
                <w:rFonts w:ascii="Maiandra GD" w:hAnsi="Maiandra GD" w:cs="Arial"/>
                <w:bCs/>
                <w:sz w:val="18"/>
                <w:szCs w:val="20"/>
                <w:lang w:val="es-ES"/>
              </w:rPr>
              <w:t>,</w:t>
            </w:r>
            <w:r w:rsidRPr="00E14F95">
              <w:rPr>
                <w:rFonts w:ascii="Maiandra GD" w:hAnsi="Maiandra GD" w:cs="Arial"/>
                <w:bCs/>
                <w:sz w:val="18"/>
                <w:szCs w:val="20"/>
                <w:lang w:val="es-ES"/>
              </w:rPr>
              <w:t>567.09</w:t>
            </w:r>
          </w:p>
        </w:tc>
        <w:tc>
          <w:tcPr>
            <w:tcW w:w="1481" w:type="dxa"/>
            <w:shd w:val="clear" w:color="auto" w:fill="FFFFFF" w:themeFill="background1"/>
            <w:vAlign w:val="center"/>
          </w:tcPr>
          <w:p w:rsidR="00470B0D" w:rsidRPr="00470B0D"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485,626.18</w:t>
            </w:r>
          </w:p>
        </w:tc>
      </w:tr>
      <w:tr w:rsidR="00470B0D" w:rsidTr="005A0422">
        <w:trPr>
          <w:trHeight w:val="340"/>
        </w:trPr>
        <w:tc>
          <w:tcPr>
            <w:tcW w:w="3652" w:type="dxa"/>
            <w:shd w:val="clear" w:color="auto" w:fill="FFFFFF" w:themeFill="background1"/>
            <w:vAlign w:val="center"/>
          </w:tcPr>
          <w:p w:rsidR="00470B0D" w:rsidRPr="00470B0D" w:rsidRDefault="000838F2" w:rsidP="000838F2">
            <w:pPr>
              <w:rPr>
                <w:rFonts w:ascii="Maiandra GD" w:hAnsi="Maiandra GD" w:cs="Arial"/>
                <w:sz w:val="18"/>
                <w:szCs w:val="20"/>
                <w:lang w:val="es-ES"/>
              </w:rPr>
            </w:pPr>
            <w:r w:rsidRPr="000838F2">
              <w:rPr>
                <w:rFonts w:ascii="Maiandra GD" w:hAnsi="Maiandra GD" w:cs="Arial"/>
                <w:sz w:val="18"/>
                <w:szCs w:val="20"/>
                <w:lang w:val="es-ES"/>
              </w:rPr>
              <w:t>BODEGA No. 21</w:t>
            </w:r>
          </w:p>
        </w:tc>
        <w:tc>
          <w:tcPr>
            <w:tcW w:w="3241" w:type="dxa"/>
            <w:shd w:val="clear" w:color="auto" w:fill="FFFFFF" w:themeFill="background1"/>
            <w:vAlign w:val="center"/>
          </w:tcPr>
          <w:p w:rsidR="00470B0D" w:rsidRPr="00470B0D" w:rsidRDefault="000838F2" w:rsidP="00470B0D">
            <w:pPr>
              <w:jc w:val="center"/>
              <w:rPr>
                <w:rFonts w:ascii="Maiandra GD" w:hAnsi="Maiandra GD" w:cs="Arial"/>
                <w:bCs/>
                <w:sz w:val="18"/>
                <w:szCs w:val="20"/>
                <w:lang w:val="es-ES"/>
              </w:rPr>
            </w:pPr>
            <w:r w:rsidRPr="000838F2">
              <w:rPr>
                <w:rFonts w:ascii="Maiandra GD" w:hAnsi="Maiandra GD" w:cs="Arial"/>
                <w:bCs/>
                <w:sz w:val="18"/>
                <w:szCs w:val="20"/>
                <w:lang w:val="es-ES"/>
              </w:rPr>
              <w:t>LAS PAVAS</w:t>
            </w:r>
          </w:p>
        </w:tc>
        <w:tc>
          <w:tcPr>
            <w:tcW w:w="1474" w:type="dxa"/>
            <w:shd w:val="clear" w:color="auto" w:fill="FFFFFF" w:themeFill="background1"/>
            <w:vAlign w:val="center"/>
          </w:tcPr>
          <w:p w:rsidR="00470B0D" w:rsidRPr="00470B0D"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1,910,058.97</w:t>
            </w:r>
          </w:p>
        </w:tc>
        <w:tc>
          <w:tcPr>
            <w:tcW w:w="1481" w:type="dxa"/>
            <w:shd w:val="clear" w:color="auto" w:fill="FFFFFF" w:themeFill="background1"/>
            <w:vAlign w:val="center"/>
          </w:tcPr>
          <w:p w:rsidR="00470B0D" w:rsidRPr="00470B0D"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1,607,523.38</w:t>
            </w:r>
          </w:p>
        </w:tc>
      </w:tr>
      <w:tr w:rsidR="00470B0D" w:rsidTr="005A0422">
        <w:trPr>
          <w:cnfStyle w:val="000000100000" w:firstRow="0" w:lastRow="0" w:firstColumn="0" w:lastColumn="0" w:oddVBand="0" w:evenVBand="0" w:oddHBand="1" w:evenHBand="0" w:firstRowFirstColumn="0" w:firstRowLastColumn="0" w:lastRowFirstColumn="0" w:lastRowLastColumn="0"/>
          <w:trHeight w:val="340"/>
        </w:trPr>
        <w:tc>
          <w:tcPr>
            <w:tcW w:w="3652" w:type="dxa"/>
            <w:shd w:val="clear" w:color="auto" w:fill="FFFFFF" w:themeFill="background1"/>
            <w:vAlign w:val="center"/>
          </w:tcPr>
          <w:p w:rsidR="00470B0D" w:rsidRPr="00470B0D" w:rsidRDefault="000838F2" w:rsidP="000838F2">
            <w:pPr>
              <w:rPr>
                <w:rFonts w:ascii="Maiandra GD" w:hAnsi="Maiandra GD" w:cs="Arial"/>
                <w:sz w:val="18"/>
                <w:szCs w:val="20"/>
                <w:lang w:val="es-ES"/>
              </w:rPr>
            </w:pPr>
            <w:r w:rsidRPr="000838F2">
              <w:rPr>
                <w:rFonts w:ascii="Maiandra GD" w:hAnsi="Maiandra GD" w:cs="Arial"/>
                <w:sz w:val="18"/>
                <w:szCs w:val="20"/>
                <w:lang w:val="es-ES"/>
              </w:rPr>
              <w:t>BODEGA No. 25</w:t>
            </w:r>
          </w:p>
        </w:tc>
        <w:tc>
          <w:tcPr>
            <w:tcW w:w="3241" w:type="dxa"/>
            <w:shd w:val="clear" w:color="auto" w:fill="FFFFFF" w:themeFill="background1"/>
            <w:vAlign w:val="center"/>
          </w:tcPr>
          <w:p w:rsidR="00470B0D" w:rsidRPr="00470B0D" w:rsidRDefault="000838F2" w:rsidP="00470B0D">
            <w:pPr>
              <w:jc w:val="center"/>
              <w:rPr>
                <w:rFonts w:ascii="Maiandra GD" w:hAnsi="Maiandra GD" w:cs="Arial"/>
                <w:bCs/>
                <w:sz w:val="18"/>
                <w:szCs w:val="20"/>
                <w:lang w:val="es-ES"/>
              </w:rPr>
            </w:pPr>
            <w:r w:rsidRPr="000838F2">
              <w:rPr>
                <w:rFonts w:ascii="Maiandra GD" w:hAnsi="Maiandra GD" w:cs="Arial"/>
                <w:bCs/>
                <w:sz w:val="18"/>
                <w:szCs w:val="20"/>
                <w:lang w:val="es-ES"/>
              </w:rPr>
              <w:t>PLANTEL EL CORO</w:t>
            </w:r>
          </w:p>
        </w:tc>
        <w:tc>
          <w:tcPr>
            <w:tcW w:w="1474" w:type="dxa"/>
            <w:shd w:val="clear" w:color="auto" w:fill="FFFFFF" w:themeFill="background1"/>
            <w:vAlign w:val="center"/>
          </w:tcPr>
          <w:p w:rsidR="00470B0D" w:rsidRPr="00470B0D"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2,223,147.52</w:t>
            </w:r>
          </w:p>
        </w:tc>
        <w:tc>
          <w:tcPr>
            <w:tcW w:w="1481" w:type="dxa"/>
            <w:shd w:val="clear" w:color="auto" w:fill="FFFFFF" w:themeFill="background1"/>
            <w:vAlign w:val="center"/>
          </w:tcPr>
          <w:p w:rsidR="00470B0D" w:rsidRPr="00470B0D"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3,224,115.08</w:t>
            </w:r>
          </w:p>
        </w:tc>
      </w:tr>
      <w:tr w:rsidR="00470B0D" w:rsidTr="005A0422">
        <w:trPr>
          <w:trHeight w:val="340"/>
        </w:trPr>
        <w:tc>
          <w:tcPr>
            <w:tcW w:w="3652" w:type="dxa"/>
            <w:shd w:val="clear" w:color="auto" w:fill="B6DDE8" w:themeFill="accent5" w:themeFillTint="66"/>
            <w:vAlign w:val="center"/>
          </w:tcPr>
          <w:p w:rsidR="00470B0D" w:rsidRPr="000838F2" w:rsidRDefault="000838F2" w:rsidP="000838F2">
            <w:pPr>
              <w:rPr>
                <w:rFonts w:ascii="Maiandra GD" w:hAnsi="Maiandra GD" w:cs="Arial"/>
                <w:sz w:val="20"/>
                <w:szCs w:val="20"/>
                <w:lang w:val="es-ES"/>
              </w:rPr>
            </w:pPr>
            <w:r w:rsidRPr="000838F2">
              <w:rPr>
                <w:rFonts w:ascii="Maiandra GD" w:hAnsi="Maiandra GD" w:cs="Arial"/>
                <w:sz w:val="20"/>
                <w:szCs w:val="20"/>
                <w:lang w:val="es-ES"/>
              </w:rPr>
              <w:t>REGION CENTRAL</w:t>
            </w:r>
          </w:p>
        </w:tc>
        <w:tc>
          <w:tcPr>
            <w:tcW w:w="3241" w:type="dxa"/>
            <w:shd w:val="clear" w:color="auto" w:fill="B6DDE8" w:themeFill="accent5" w:themeFillTint="66"/>
            <w:vAlign w:val="center"/>
          </w:tcPr>
          <w:p w:rsidR="00470B0D" w:rsidRPr="000838F2" w:rsidRDefault="00470B0D" w:rsidP="00470B0D">
            <w:pPr>
              <w:jc w:val="center"/>
              <w:rPr>
                <w:rFonts w:ascii="Maiandra GD" w:hAnsi="Maiandra GD" w:cs="Arial"/>
                <w:b/>
                <w:bCs/>
                <w:sz w:val="18"/>
                <w:szCs w:val="20"/>
                <w:lang w:val="es-ES"/>
              </w:rPr>
            </w:pPr>
          </w:p>
        </w:tc>
        <w:tc>
          <w:tcPr>
            <w:tcW w:w="1474" w:type="dxa"/>
            <w:shd w:val="clear" w:color="auto" w:fill="B6DDE8" w:themeFill="accent5" w:themeFillTint="66"/>
            <w:vAlign w:val="center"/>
          </w:tcPr>
          <w:p w:rsidR="00470B0D" w:rsidRPr="000838F2" w:rsidRDefault="00470B0D" w:rsidP="00470B0D">
            <w:pPr>
              <w:jc w:val="right"/>
              <w:rPr>
                <w:rFonts w:ascii="Maiandra GD" w:hAnsi="Maiandra GD" w:cs="Arial"/>
                <w:b/>
                <w:bCs/>
                <w:sz w:val="18"/>
                <w:szCs w:val="20"/>
                <w:lang w:val="es-ES"/>
              </w:rPr>
            </w:pPr>
          </w:p>
        </w:tc>
        <w:tc>
          <w:tcPr>
            <w:tcW w:w="1481" w:type="dxa"/>
            <w:shd w:val="clear" w:color="auto" w:fill="B6DDE8" w:themeFill="accent5" w:themeFillTint="66"/>
            <w:vAlign w:val="center"/>
          </w:tcPr>
          <w:p w:rsidR="00470B0D" w:rsidRPr="000838F2" w:rsidRDefault="00470B0D" w:rsidP="00470B0D">
            <w:pPr>
              <w:jc w:val="right"/>
              <w:rPr>
                <w:rFonts w:ascii="Maiandra GD" w:hAnsi="Maiandra GD" w:cs="Arial"/>
                <w:b/>
                <w:bCs/>
                <w:sz w:val="18"/>
                <w:szCs w:val="20"/>
                <w:lang w:val="es-ES"/>
              </w:rPr>
            </w:pPr>
          </w:p>
        </w:tc>
      </w:tr>
      <w:tr w:rsidR="00470B0D" w:rsidTr="005A0422">
        <w:trPr>
          <w:cnfStyle w:val="000000100000" w:firstRow="0" w:lastRow="0" w:firstColumn="0" w:lastColumn="0" w:oddVBand="0" w:evenVBand="0" w:oddHBand="1" w:evenHBand="0" w:firstRowFirstColumn="0" w:firstRowLastColumn="0" w:lastRowFirstColumn="0" w:lastRowLastColumn="0"/>
          <w:trHeight w:val="340"/>
        </w:trPr>
        <w:tc>
          <w:tcPr>
            <w:tcW w:w="3652" w:type="dxa"/>
            <w:shd w:val="clear" w:color="auto" w:fill="FFFFFF" w:themeFill="background1"/>
            <w:vAlign w:val="center"/>
          </w:tcPr>
          <w:p w:rsidR="00470B0D" w:rsidRPr="000838F2" w:rsidRDefault="000838F2" w:rsidP="000838F2">
            <w:pPr>
              <w:rPr>
                <w:rFonts w:ascii="Maiandra GD" w:hAnsi="Maiandra GD" w:cs="Arial"/>
                <w:sz w:val="18"/>
                <w:szCs w:val="20"/>
                <w:lang w:val="es-ES"/>
              </w:rPr>
            </w:pPr>
            <w:r w:rsidRPr="000838F2">
              <w:rPr>
                <w:rFonts w:ascii="Maiandra GD" w:hAnsi="Maiandra GD" w:cs="Arial"/>
                <w:sz w:val="18"/>
                <w:szCs w:val="20"/>
                <w:lang w:val="es-ES"/>
              </w:rPr>
              <w:t>ALMACEN No. 1</w:t>
            </w:r>
          </w:p>
        </w:tc>
        <w:tc>
          <w:tcPr>
            <w:tcW w:w="3241" w:type="dxa"/>
            <w:shd w:val="clear" w:color="auto" w:fill="FFFFFF" w:themeFill="background1"/>
            <w:vAlign w:val="center"/>
          </w:tcPr>
          <w:p w:rsidR="00470B0D" w:rsidRPr="000838F2" w:rsidRDefault="00E14F95" w:rsidP="00470B0D">
            <w:pPr>
              <w:jc w:val="center"/>
              <w:rPr>
                <w:rFonts w:ascii="Maiandra GD" w:hAnsi="Maiandra GD" w:cs="Arial"/>
                <w:bCs/>
                <w:sz w:val="18"/>
                <w:szCs w:val="20"/>
                <w:lang w:val="es-ES"/>
              </w:rPr>
            </w:pPr>
            <w:r w:rsidRPr="00E14F95">
              <w:rPr>
                <w:rFonts w:ascii="Maiandra GD" w:hAnsi="Maiandra GD" w:cs="Arial"/>
                <w:bCs/>
                <w:sz w:val="18"/>
                <w:szCs w:val="20"/>
                <w:lang w:val="es-ES"/>
              </w:rPr>
              <w:t>PLANTEL EL CORO</w:t>
            </w:r>
          </w:p>
        </w:tc>
        <w:tc>
          <w:tcPr>
            <w:tcW w:w="1474"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2,735,270.50</w:t>
            </w:r>
          </w:p>
        </w:tc>
        <w:tc>
          <w:tcPr>
            <w:tcW w:w="1481"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3,483,705.18</w:t>
            </w:r>
          </w:p>
        </w:tc>
      </w:tr>
      <w:tr w:rsidR="00470B0D" w:rsidTr="005A0422">
        <w:trPr>
          <w:trHeight w:val="340"/>
        </w:trPr>
        <w:tc>
          <w:tcPr>
            <w:tcW w:w="3652" w:type="dxa"/>
            <w:shd w:val="clear" w:color="auto" w:fill="FFFFFF" w:themeFill="background1"/>
            <w:vAlign w:val="center"/>
          </w:tcPr>
          <w:p w:rsidR="00470B0D" w:rsidRPr="000838F2" w:rsidRDefault="000838F2" w:rsidP="000838F2">
            <w:pPr>
              <w:rPr>
                <w:rFonts w:ascii="Maiandra GD" w:hAnsi="Maiandra GD" w:cs="Arial"/>
                <w:sz w:val="18"/>
                <w:szCs w:val="20"/>
                <w:lang w:val="es-ES"/>
              </w:rPr>
            </w:pPr>
            <w:r w:rsidRPr="000838F2">
              <w:rPr>
                <w:rFonts w:ascii="Maiandra GD" w:hAnsi="Maiandra GD" w:cs="Arial"/>
                <w:sz w:val="18"/>
                <w:szCs w:val="20"/>
                <w:lang w:val="es-ES"/>
              </w:rPr>
              <w:t>ALMACEN No. 4</w:t>
            </w:r>
          </w:p>
        </w:tc>
        <w:tc>
          <w:tcPr>
            <w:tcW w:w="3241" w:type="dxa"/>
            <w:shd w:val="clear" w:color="auto" w:fill="FFFFFF" w:themeFill="background1"/>
            <w:vAlign w:val="center"/>
          </w:tcPr>
          <w:p w:rsidR="00470B0D" w:rsidRPr="000838F2" w:rsidRDefault="00E14F95" w:rsidP="00470B0D">
            <w:pPr>
              <w:jc w:val="center"/>
              <w:rPr>
                <w:rFonts w:ascii="Maiandra GD" w:hAnsi="Maiandra GD" w:cs="Arial"/>
                <w:bCs/>
                <w:sz w:val="18"/>
                <w:szCs w:val="20"/>
                <w:lang w:val="es-ES"/>
              </w:rPr>
            </w:pPr>
            <w:r w:rsidRPr="00E14F95">
              <w:rPr>
                <w:rFonts w:ascii="Maiandra GD" w:hAnsi="Maiandra GD" w:cs="Arial"/>
                <w:bCs/>
                <w:sz w:val="18"/>
                <w:szCs w:val="20"/>
                <w:lang w:val="es-ES"/>
              </w:rPr>
              <w:t>PLANTEL EL CORO</w:t>
            </w:r>
          </w:p>
        </w:tc>
        <w:tc>
          <w:tcPr>
            <w:tcW w:w="1474" w:type="dxa"/>
            <w:shd w:val="clear" w:color="auto" w:fill="FFFFFF" w:themeFill="background1"/>
            <w:vAlign w:val="center"/>
          </w:tcPr>
          <w:p w:rsidR="00470B0D" w:rsidRPr="000838F2" w:rsidRDefault="005A0422" w:rsidP="00470B0D">
            <w:pPr>
              <w:jc w:val="right"/>
              <w:rPr>
                <w:rFonts w:ascii="Maiandra GD" w:hAnsi="Maiandra GD" w:cs="Arial"/>
                <w:bCs/>
                <w:sz w:val="18"/>
                <w:szCs w:val="20"/>
                <w:lang w:val="es-ES"/>
              </w:rPr>
            </w:pPr>
            <w:r>
              <w:rPr>
                <w:rFonts w:ascii="Maiandra GD" w:hAnsi="Maiandra GD" w:cs="Arial"/>
                <w:bCs/>
                <w:sz w:val="18"/>
                <w:szCs w:val="20"/>
                <w:lang w:val="es-ES"/>
              </w:rPr>
              <w:t>0</w:t>
            </w:r>
            <w:r w:rsidR="00E14F95" w:rsidRPr="00E14F95">
              <w:rPr>
                <w:rFonts w:ascii="Maiandra GD" w:hAnsi="Maiandra GD" w:cs="Arial"/>
                <w:bCs/>
                <w:sz w:val="18"/>
                <w:szCs w:val="20"/>
                <w:lang w:val="es-ES"/>
              </w:rPr>
              <w:t xml:space="preserve">   </w:t>
            </w:r>
          </w:p>
        </w:tc>
        <w:tc>
          <w:tcPr>
            <w:tcW w:w="1481" w:type="dxa"/>
            <w:shd w:val="clear" w:color="auto" w:fill="FFFFFF" w:themeFill="background1"/>
            <w:vAlign w:val="center"/>
          </w:tcPr>
          <w:p w:rsidR="00470B0D" w:rsidRPr="000838F2" w:rsidRDefault="005A0422" w:rsidP="00470B0D">
            <w:pPr>
              <w:jc w:val="right"/>
              <w:rPr>
                <w:rFonts w:ascii="Maiandra GD" w:hAnsi="Maiandra GD" w:cs="Arial"/>
                <w:bCs/>
                <w:sz w:val="18"/>
                <w:szCs w:val="20"/>
                <w:lang w:val="es-ES"/>
              </w:rPr>
            </w:pPr>
            <w:r>
              <w:rPr>
                <w:rFonts w:ascii="Maiandra GD" w:hAnsi="Maiandra GD" w:cs="Arial"/>
                <w:bCs/>
                <w:sz w:val="18"/>
                <w:szCs w:val="20"/>
                <w:lang w:val="es-ES"/>
              </w:rPr>
              <w:t>0</w:t>
            </w:r>
          </w:p>
        </w:tc>
      </w:tr>
      <w:tr w:rsidR="00470B0D" w:rsidTr="005A0422">
        <w:trPr>
          <w:cnfStyle w:val="000000100000" w:firstRow="0" w:lastRow="0" w:firstColumn="0" w:lastColumn="0" w:oddVBand="0" w:evenVBand="0" w:oddHBand="1" w:evenHBand="0" w:firstRowFirstColumn="0" w:firstRowLastColumn="0" w:lastRowFirstColumn="0" w:lastRowLastColumn="0"/>
          <w:trHeight w:val="340"/>
        </w:trPr>
        <w:tc>
          <w:tcPr>
            <w:tcW w:w="3652" w:type="dxa"/>
            <w:shd w:val="clear" w:color="auto" w:fill="FFFFFF" w:themeFill="background1"/>
            <w:vAlign w:val="center"/>
          </w:tcPr>
          <w:p w:rsidR="00470B0D" w:rsidRPr="000838F2" w:rsidRDefault="000838F2" w:rsidP="000838F2">
            <w:pPr>
              <w:rPr>
                <w:rFonts w:ascii="Maiandra GD" w:hAnsi="Maiandra GD" w:cs="Arial"/>
                <w:sz w:val="18"/>
                <w:szCs w:val="20"/>
                <w:lang w:val="es-ES"/>
              </w:rPr>
            </w:pPr>
            <w:r w:rsidRPr="000838F2">
              <w:rPr>
                <w:rFonts w:ascii="Maiandra GD" w:hAnsi="Maiandra GD" w:cs="Arial"/>
                <w:sz w:val="18"/>
                <w:szCs w:val="20"/>
                <w:lang w:val="es-ES"/>
              </w:rPr>
              <w:t>ALMACEN No. 7</w:t>
            </w:r>
          </w:p>
        </w:tc>
        <w:tc>
          <w:tcPr>
            <w:tcW w:w="3241" w:type="dxa"/>
            <w:shd w:val="clear" w:color="auto" w:fill="FFFFFF" w:themeFill="background1"/>
            <w:vAlign w:val="center"/>
          </w:tcPr>
          <w:p w:rsidR="00470B0D" w:rsidRPr="000838F2" w:rsidRDefault="00E14F95" w:rsidP="00470B0D">
            <w:pPr>
              <w:jc w:val="center"/>
              <w:rPr>
                <w:rFonts w:ascii="Maiandra GD" w:hAnsi="Maiandra GD" w:cs="Arial"/>
                <w:bCs/>
                <w:sz w:val="18"/>
                <w:szCs w:val="20"/>
                <w:lang w:val="es-ES"/>
              </w:rPr>
            </w:pPr>
            <w:r w:rsidRPr="00E14F95">
              <w:rPr>
                <w:rFonts w:ascii="Maiandra GD" w:hAnsi="Maiandra GD" w:cs="Arial"/>
                <w:bCs/>
                <w:sz w:val="18"/>
                <w:szCs w:val="20"/>
                <w:lang w:val="es-ES"/>
              </w:rPr>
              <w:t>PLANTEL EL CORO</w:t>
            </w:r>
          </w:p>
        </w:tc>
        <w:tc>
          <w:tcPr>
            <w:tcW w:w="1474"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148,900.00</w:t>
            </w:r>
          </w:p>
        </w:tc>
        <w:tc>
          <w:tcPr>
            <w:tcW w:w="1481"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125,864.26</w:t>
            </w:r>
          </w:p>
        </w:tc>
      </w:tr>
      <w:tr w:rsidR="00470B0D" w:rsidTr="005A0422">
        <w:trPr>
          <w:trHeight w:val="340"/>
        </w:trPr>
        <w:tc>
          <w:tcPr>
            <w:tcW w:w="3652" w:type="dxa"/>
            <w:shd w:val="clear" w:color="auto" w:fill="FFFFFF" w:themeFill="background1"/>
            <w:vAlign w:val="center"/>
          </w:tcPr>
          <w:p w:rsidR="00470B0D" w:rsidRPr="000838F2" w:rsidRDefault="000838F2" w:rsidP="000838F2">
            <w:pPr>
              <w:rPr>
                <w:rFonts w:ascii="Maiandra GD" w:hAnsi="Maiandra GD" w:cs="Arial"/>
                <w:sz w:val="18"/>
                <w:szCs w:val="20"/>
                <w:lang w:val="es-ES"/>
              </w:rPr>
            </w:pPr>
            <w:r w:rsidRPr="000838F2">
              <w:rPr>
                <w:rFonts w:ascii="Maiandra GD" w:hAnsi="Maiandra GD" w:cs="Arial"/>
                <w:sz w:val="18"/>
                <w:szCs w:val="20"/>
                <w:lang w:val="es-ES"/>
              </w:rPr>
              <w:t>BODEGA No. 17</w:t>
            </w:r>
          </w:p>
        </w:tc>
        <w:tc>
          <w:tcPr>
            <w:tcW w:w="3241" w:type="dxa"/>
            <w:shd w:val="clear" w:color="auto" w:fill="FFFFFF" w:themeFill="background1"/>
            <w:vAlign w:val="center"/>
          </w:tcPr>
          <w:p w:rsidR="00470B0D" w:rsidRPr="000838F2" w:rsidRDefault="00E14F95" w:rsidP="00470B0D">
            <w:pPr>
              <w:jc w:val="center"/>
              <w:rPr>
                <w:rFonts w:ascii="Maiandra GD" w:hAnsi="Maiandra GD" w:cs="Arial"/>
                <w:bCs/>
                <w:sz w:val="18"/>
                <w:szCs w:val="20"/>
                <w:lang w:val="es-ES"/>
              </w:rPr>
            </w:pPr>
            <w:r w:rsidRPr="00E14F95">
              <w:rPr>
                <w:rFonts w:ascii="Maiandra GD" w:hAnsi="Maiandra GD" w:cs="Arial"/>
                <w:bCs/>
                <w:sz w:val="18"/>
                <w:szCs w:val="20"/>
                <w:lang w:val="es-ES"/>
              </w:rPr>
              <w:t>COJUTEPEQUE</w:t>
            </w:r>
          </w:p>
        </w:tc>
        <w:tc>
          <w:tcPr>
            <w:tcW w:w="1474"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130,143.38</w:t>
            </w:r>
          </w:p>
        </w:tc>
        <w:tc>
          <w:tcPr>
            <w:tcW w:w="1481"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50,346.28</w:t>
            </w:r>
          </w:p>
        </w:tc>
      </w:tr>
      <w:tr w:rsidR="00470B0D" w:rsidTr="005A0422">
        <w:trPr>
          <w:cnfStyle w:val="000000100000" w:firstRow="0" w:lastRow="0" w:firstColumn="0" w:lastColumn="0" w:oddVBand="0" w:evenVBand="0" w:oddHBand="1" w:evenHBand="0" w:firstRowFirstColumn="0" w:firstRowLastColumn="0" w:lastRowFirstColumn="0" w:lastRowLastColumn="0"/>
          <w:trHeight w:val="340"/>
        </w:trPr>
        <w:tc>
          <w:tcPr>
            <w:tcW w:w="3652" w:type="dxa"/>
            <w:shd w:val="clear" w:color="auto" w:fill="B6DDE8" w:themeFill="accent5" w:themeFillTint="66"/>
            <w:vAlign w:val="center"/>
          </w:tcPr>
          <w:p w:rsidR="00470B0D" w:rsidRPr="00ED549C" w:rsidRDefault="000838F2" w:rsidP="000838F2">
            <w:pPr>
              <w:rPr>
                <w:rFonts w:ascii="Maiandra GD" w:hAnsi="Maiandra GD" w:cs="Arial"/>
                <w:sz w:val="20"/>
                <w:szCs w:val="20"/>
                <w:lang w:val="es-ES"/>
              </w:rPr>
            </w:pPr>
            <w:r w:rsidRPr="000838F2">
              <w:rPr>
                <w:rFonts w:ascii="Maiandra GD" w:hAnsi="Maiandra GD" w:cs="Arial"/>
                <w:sz w:val="20"/>
                <w:szCs w:val="20"/>
                <w:lang w:val="es-ES"/>
              </w:rPr>
              <w:t>REGIÓN OCCIDENTAL</w:t>
            </w:r>
          </w:p>
        </w:tc>
        <w:tc>
          <w:tcPr>
            <w:tcW w:w="3241" w:type="dxa"/>
            <w:shd w:val="clear" w:color="auto" w:fill="B6DDE8" w:themeFill="accent5" w:themeFillTint="66"/>
            <w:vAlign w:val="center"/>
          </w:tcPr>
          <w:p w:rsidR="00470B0D" w:rsidRPr="007B7284" w:rsidRDefault="00470B0D" w:rsidP="00470B0D">
            <w:pPr>
              <w:jc w:val="center"/>
              <w:rPr>
                <w:rFonts w:ascii="Maiandra GD" w:hAnsi="Maiandra GD" w:cs="Arial"/>
                <w:bCs/>
                <w:sz w:val="18"/>
                <w:szCs w:val="20"/>
                <w:lang w:val="es-ES"/>
              </w:rPr>
            </w:pPr>
          </w:p>
        </w:tc>
        <w:tc>
          <w:tcPr>
            <w:tcW w:w="1474" w:type="dxa"/>
            <w:shd w:val="clear" w:color="auto" w:fill="B6DDE8" w:themeFill="accent5" w:themeFillTint="66"/>
            <w:vAlign w:val="center"/>
          </w:tcPr>
          <w:p w:rsidR="00470B0D" w:rsidRPr="007B7284" w:rsidRDefault="00470B0D" w:rsidP="00470B0D">
            <w:pPr>
              <w:jc w:val="right"/>
              <w:rPr>
                <w:rFonts w:ascii="Maiandra GD" w:hAnsi="Maiandra GD" w:cs="Arial"/>
                <w:bCs/>
                <w:sz w:val="18"/>
                <w:szCs w:val="20"/>
                <w:lang w:val="es-ES"/>
              </w:rPr>
            </w:pPr>
          </w:p>
        </w:tc>
        <w:tc>
          <w:tcPr>
            <w:tcW w:w="1481" w:type="dxa"/>
            <w:shd w:val="clear" w:color="auto" w:fill="B6DDE8" w:themeFill="accent5" w:themeFillTint="66"/>
            <w:vAlign w:val="center"/>
          </w:tcPr>
          <w:p w:rsidR="00470B0D" w:rsidRPr="007B7284" w:rsidRDefault="00470B0D" w:rsidP="00470B0D">
            <w:pPr>
              <w:jc w:val="right"/>
              <w:rPr>
                <w:rFonts w:ascii="Maiandra GD" w:hAnsi="Maiandra GD" w:cs="Arial"/>
                <w:bCs/>
                <w:sz w:val="18"/>
                <w:szCs w:val="20"/>
                <w:lang w:val="es-ES"/>
              </w:rPr>
            </w:pPr>
          </w:p>
        </w:tc>
      </w:tr>
      <w:tr w:rsidR="00470B0D" w:rsidTr="005A0422">
        <w:trPr>
          <w:trHeight w:val="340"/>
        </w:trPr>
        <w:tc>
          <w:tcPr>
            <w:tcW w:w="3652" w:type="dxa"/>
            <w:shd w:val="clear" w:color="auto" w:fill="FFFFFF" w:themeFill="background1"/>
            <w:vAlign w:val="center"/>
          </w:tcPr>
          <w:p w:rsidR="00470B0D" w:rsidRPr="000838F2" w:rsidRDefault="000838F2" w:rsidP="000838F2">
            <w:pPr>
              <w:rPr>
                <w:rFonts w:ascii="Maiandra GD" w:hAnsi="Maiandra GD" w:cs="Arial"/>
                <w:sz w:val="18"/>
                <w:szCs w:val="20"/>
                <w:lang w:val="es-ES"/>
              </w:rPr>
            </w:pPr>
            <w:r w:rsidRPr="000838F2">
              <w:rPr>
                <w:rFonts w:ascii="Maiandra GD" w:hAnsi="Maiandra GD" w:cs="Arial"/>
                <w:sz w:val="18"/>
                <w:szCs w:val="20"/>
                <w:lang w:val="es-ES"/>
              </w:rPr>
              <w:t>BODEGA No. 14</w:t>
            </w:r>
          </w:p>
        </w:tc>
        <w:tc>
          <w:tcPr>
            <w:tcW w:w="3241" w:type="dxa"/>
            <w:shd w:val="clear" w:color="auto" w:fill="FFFFFF" w:themeFill="background1"/>
            <w:vAlign w:val="center"/>
          </w:tcPr>
          <w:p w:rsidR="00470B0D" w:rsidRPr="000838F2" w:rsidRDefault="00E14F95" w:rsidP="00470B0D">
            <w:pPr>
              <w:jc w:val="center"/>
              <w:rPr>
                <w:rFonts w:ascii="Maiandra GD" w:hAnsi="Maiandra GD" w:cs="Arial"/>
                <w:bCs/>
                <w:sz w:val="18"/>
                <w:szCs w:val="20"/>
                <w:lang w:val="es-ES"/>
              </w:rPr>
            </w:pPr>
            <w:r w:rsidRPr="00E14F95">
              <w:rPr>
                <w:rFonts w:ascii="Maiandra GD" w:hAnsi="Maiandra GD" w:cs="Arial"/>
                <w:bCs/>
                <w:sz w:val="18"/>
                <w:szCs w:val="20"/>
                <w:lang w:val="es-ES"/>
              </w:rPr>
              <w:t>PLANTEL EL MOLINO</w:t>
            </w:r>
          </w:p>
        </w:tc>
        <w:tc>
          <w:tcPr>
            <w:tcW w:w="1474"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754,483.15</w:t>
            </w:r>
          </w:p>
        </w:tc>
        <w:tc>
          <w:tcPr>
            <w:tcW w:w="1481"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960,613.46</w:t>
            </w:r>
          </w:p>
        </w:tc>
      </w:tr>
      <w:tr w:rsidR="00470B0D" w:rsidTr="005A0422">
        <w:trPr>
          <w:cnfStyle w:val="000000100000" w:firstRow="0" w:lastRow="0" w:firstColumn="0" w:lastColumn="0" w:oddVBand="0" w:evenVBand="0" w:oddHBand="1" w:evenHBand="0" w:firstRowFirstColumn="0" w:firstRowLastColumn="0" w:lastRowFirstColumn="0" w:lastRowLastColumn="0"/>
          <w:trHeight w:val="340"/>
        </w:trPr>
        <w:tc>
          <w:tcPr>
            <w:tcW w:w="3652" w:type="dxa"/>
            <w:shd w:val="clear" w:color="auto" w:fill="FFFFFF" w:themeFill="background1"/>
            <w:vAlign w:val="center"/>
          </w:tcPr>
          <w:p w:rsidR="00470B0D" w:rsidRPr="000838F2" w:rsidRDefault="000838F2" w:rsidP="000838F2">
            <w:pPr>
              <w:rPr>
                <w:rFonts w:ascii="Maiandra GD" w:hAnsi="Maiandra GD" w:cs="Arial"/>
                <w:sz w:val="18"/>
                <w:szCs w:val="20"/>
                <w:lang w:val="es-ES"/>
              </w:rPr>
            </w:pPr>
            <w:r w:rsidRPr="000838F2">
              <w:rPr>
                <w:rFonts w:ascii="Maiandra GD" w:hAnsi="Maiandra GD" w:cs="Arial"/>
                <w:sz w:val="18"/>
                <w:szCs w:val="20"/>
                <w:lang w:val="es-ES"/>
              </w:rPr>
              <w:t>BODEGA No. 15</w:t>
            </w:r>
          </w:p>
        </w:tc>
        <w:tc>
          <w:tcPr>
            <w:tcW w:w="3241" w:type="dxa"/>
            <w:shd w:val="clear" w:color="auto" w:fill="FFFFFF" w:themeFill="background1"/>
            <w:vAlign w:val="center"/>
          </w:tcPr>
          <w:p w:rsidR="00470B0D" w:rsidRPr="000838F2" w:rsidRDefault="00E14F95" w:rsidP="00470B0D">
            <w:pPr>
              <w:jc w:val="center"/>
              <w:rPr>
                <w:rFonts w:ascii="Maiandra GD" w:hAnsi="Maiandra GD" w:cs="Arial"/>
                <w:bCs/>
                <w:sz w:val="18"/>
                <w:szCs w:val="20"/>
                <w:lang w:val="es-ES"/>
              </w:rPr>
            </w:pPr>
            <w:r w:rsidRPr="00E14F95">
              <w:rPr>
                <w:rFonts w:ascii="Maiandra GD" w:hAnsi="Maiandra GD" w:cs="Arial"/>
                <w:bCs/>
                <w:sz w:val="18"/>
                <w:szCs w:val="20"/>
                <w:lang w:val="es-ES"/>
              </w:rPr>
              <w:t>SONSONATE</w:t>
            </w:r>
          </w:p>
        </w:tc>
        <w:tc>
          <w:tcPr>
            <w:tcW w:w="1474"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358,650.71</w:t>
            </w:r>
          </w:p>
        </w:tc>
        <w:tc>
          <w:tcPr>
            <w:tcW w:w="1481"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234,149.00</w:t>
            </w:r>
          </w:p>
        </w:tc>
      </w:tr>
      <w:tr w:rsidR="00470B0D" w:rsidTr="005A0422">
        <w:trPr>
          <w:trHeight w:val="340"/>
        </w:trPr>
        <w:tc>
          <w:tcPr>
            <w:tcW w:w="3652" w:type="dxa"/>
            <w:shd w:val="clear" w:color="auto" w:fill="B6DDE8" w:themeFill="accent5" w:themeFillTint="66"/>
            <w:vAlign w:val="center"/>
          </w:tcPr>
          <w:p w:rsidR="00470B0D" w:rsidRPr="00ED549C" w:rsidRDefault="000838F2" w:rsidP="000838F2">
            <w:pPr>
              <w:rPr>
                <w:rFonts w:ascii="Maiandra GD" w:hAnsi="Maiandra GD" w:cs="Arial"/>
                <w:sz w:val="20"/>
                <w:szCs w:val="20"/>
                <w:lang w:val="es-ES"/>
              </w:rPr>
            </w:pPr>
            <w:r w:rsidRPr="000838F2">
              <w:rPr>
                <w:rFonts w:ascii="Maiandra GD" w:hAnsi="Maiandra GD" w:cs="Arial"/>
                <w:sz w:val="20"/>
                <w:szCs w:val="20"/>
                <w:lang w:val="es-ES"/>
              </w:rPr>
              <w:t>REGIÓN ORIENTAL</w:t>
            </w:r>
          </w:p>
        </w:tc>
        <w:tc>
          <w:tcPr>
            <w:tcW w:w="3241" w:type="dxa"/>
            <w:shd w:val="clear" w:color="auto" w:fill="B6DDE8" w:themeFill="accent5" w:themeFillTint="66"/>
            <w:vAlign w:val="center"/>
          </w:tcPr>
          <w:p w:rsidR="00470B0D" w:rsidRPr="007B7284" w:rsidRDefault="00470B0D" w:rsidP="00470B0D">
            <w:pPr>
              <w:jc w:val="center"/>
              <w:rPr>
                <w:rFonts w:ascii="Maiandra GD" w:hAnsi="Maiandra GD" w:cs="Arial"/>
                <w:bCs/>
                <w:sz w:val="18"/>
                <w:szCs w:val="20"/>
                <w:lang w:val="es-ES"/>
              </w:rPr>
            </w:pPr>
          </w:p>
        </w:tc>
        <w:tc>
          <w:tcPr>
            <w:tcW w:w="1474" w:type="dxa"/>
            <w:shd w:val="clear" w:color="auto" w:fill="B6DDE8" w:themeFill="accent5" w:themeFillTint="66"/>
            <w:vAlign w:val="center"/>
          </w:tcPr>
          <w:p w:rsidR="00470B0D" w:rsidRPr="007B7284" w:rsidRDefault="00470B0D" w:rsidP="00470B0D">
            <w:pPr>
              <w:jc w:val="right"/>
              <w:rPr>
                <w:rFonts w:ascii="Maiandra GD" w:hAnsi="Maiandra GD" w:cs="Arial"/>
                <w:bCs/>
                <w:sz w:val="18"/>
                <w:szCs w:val="20"/>
                <w:lang w:val="es-ES"/>
              </w:rPr>
            </w:pPr>
          </w:p>
        </w:tc>
        <w:tc>
          <w:tcPr>
            <w:tcW w:w="1481" w:type="dxa"/>
            <w:shd w:val="clear" w:color="auto" w:fill="B6DDE8" w:themeFill="accent5" w:themeFillTint="66"/>
            <w:vAlign w:val="center"/>
          </w:tcPr>
          <w:p w:rsidR="00470B0D" w:rsidRPr="007B7284" w:rsidRDefault="00470B0D" w:rsidP="00470B0D">
            <w:pPr>
              <w:jc w:val="right"/>
              <w:rPr>
                <w:rFonts w:ascii="Maiandra GD" w:hAnsi="Maiandra GD" w:cs="Arial"/>
                <w:bCs/>
                <w:sz w:val="18"/>
                <w:szCs w:val="20"/>
                <w:lang w:val="es-ES"/>
              </w:rPr>
            </w:pPr>
          </w:p>
        </w:tc>
      </w:tr>
      <w:tr w:rsidR="00470B0D" w:rsidTr="005A0422">
        <w:trPr>
          <w:cnfStyle w:val="000000100000" w:firstRow="0" w:lastRow="0" w:firstColumn="0" w:lastColumn="0" w:oddVBand="0" w:evenVBand="0" w:oddHBand="1" w:evenHBand="0" w:firstRowFirstColumn="0" w:firstRowLastColumn="0" w:lastRowFirstColumn="0" w:lastRowLastColumn="0"/>
          <w:trHeight w:val="340"/>
        </w:trPr>
        <w:tc>
          <w:tcPr>
            <w:tcW w:w="3652" w:type="dxa"/>
            <w:shd w:val="clear" w:color="auto" w:fill="FFFFFF" w:themeFill="background1"/>
            <w:vAlign w:val="center"/>
          </w:tcPr>
          <w:p w:rsidR="00470B0D" w:rsidRPr="000838F2" w:rsidRDefault="000838F2" w:rsidP="000838F2">
            <w:pPr>
              <w:rPr>
                <w:rFonts w:ascii="Maiandra GD" w:hAnsi="Maiandra GD" w:cs="Arial"/>
                <w:sz w:val="18"/>
                <w:szCs w:val="20"/>
                <w:lang w:val="es-ES"/>
              </w:rPr>
            </w:pPr>
            <w:r w:rsidRPr="000838F2">
              <w:rPr>
                <w:rFonts w:ascii="Maiandra GD" w:hAnsi="Maiandra GD" w:cs="Arial"/>
                <w:sz w:val="18"/>
                <w:szCs w:val="20"/>
                <w:lang w:val="es-ES"/>
              </w:rPr>
              <w:t>BODEGA No. 16</w:t>
            </w:r>
          </w:p>
        </w:tc>
        <w:tc>
          <w:tcPr>
            <w:tcW w:w="3241" w:type="dxa"/>
            <w:shd w:val="clear" w:color="auto" w:fill="FFFFFF" w:themeFill="background1"/>
            <w:vAlign w:val="center"/>
          </w:tcPr>
          <w:p w:rsidR="00470B0D" w:rsidRPr="000838F2" w:rsidRDefault="00E14F95" w:rsidP="00470B0D">
            <w:pPr>
              <w:jc w:val="center"/>
              <w:rPr>
                <w:rFonts w:ascii="Maiandra GD" w:hAnsi="Maiandra GD" w:cs="Arial"/>
                <w:bCs/>
                <w:sz w:val="18"/>
                <w:szCs w:val="20"/>
                <w:lang w:val="es-ES"/>
              </w:rPr>
            </w:pPr>
            <w:r w:rsidRPr="00E14F95">
              <w:rPr>
                <w:rFonts w:ascii="Maiandra GD" w:hAnsi="Maiandra GD" w:cs="Arial"/>
                <w:bCs/>
                <w:sz w:val="18"/>
                <w:szCs w:val="20"/>
                <w:lang w:val="es-ES"/>
              </w:rPr>
              <w:t>PLANTEL EL JALACATAL</w:t>
            </w:r>
          </w:p>
        </w:tc>
        <w:tc>
          <w:tcPr>
            <w:tcW w:w="1474"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634,406.97</w:t>
            </w:r>
          </w:p>
        </w:tc>
        <w:tc>
          <w:tcPr>
            <w:tcW w:w="1481" w:type="dxa"/>
            <w:shd w:val="clear" w:color="auto" w:fill="FFFFFF" w:themeFill="background1"/>
            <w:vAlign w:val="center"/>
          </w:tcPr>
          <w:p w:rsidR="00470B0D" w:rsidRPr="000838F2" w:rsidRDefault="00E14F95" w:rsidP="00470B0D">
            <w:pPr>
              <w:jc w:val="right"/>
              <w:rPr>
                <w:rFonts w:ascii="Maiandra GD" w:hAnsi="Maiandra GD" w:cs="Arial"/>
                <w:bCs/>
                <w:sz w:val="18"/>
                <w:szCs w:val="20"/>
                <w:lang w:val="es-ES"/>
              </w:rPr>
            </w:pPr>
            <w:r w:rsidRPr="00E14F95">
              <w:rPr>
                <w:rFonts w:ascii="Maiandra GD" w:hAnsi="Maiandra GD" w:cs="Arial"/>
                <w:bCs/>
                <w:sz w:val="18"/>
                <w:szCs w:val="20"/>
                <w:lang w:val="es-ES"/>
              </w:rPr>
              <w:t>770,601.06</w:t>
            </w:r>
          </w:p>
        </w:tc>
      </w:tr>
      <w:tr w:rsidR="00E14F95" w:rsidTr="005A0422">
        <w:trPr>
          <w:cnfStyle w:val="010000000000" w:firstRow="0" w:lastRow="1" w:firstColumn="0" w:lastColumn="0" w:oddVBand="0" w:evenVBand="0" w:oddHBand="0" w:evenHBand="0" w:firstRowFirstColumn="0" w:firstRowLastColumn="0" w:lastRowFirstColumn="0" w:lastRowLastColumn="0"/>
          <w:trHeight w:val="340"/>
        </w:trPr>
        <w:tc>
          <w:tcPr>
            <w:tcW w:w="6893" w:type="dxa"/>
            <w:gridSpan w:val="2"/>
            <w:vAlign w:val="center"/>
          </w:tcPr>
          <w:p w:rsidR="00E14F95" w:rsidRPr="00226531" w:rsidRDefault="00E14F95" w:rsidP="00E14F95">
            <w:pPr>
              <w:jc w:val="center"/>
              <w:rPr>
                <w:rFonts w:ascii="Maiandra GD" w:hAnsi="Maiandra GD" w:cs="Arial"/>
                <w:sz w:val="18"/>
                <w:szCs w:val="20"/>
                <w:lang w:val="es-ES"/>
              </w:rPr>
            </w:pPr>
            <w:r w:rsidRPr="00226531">
              <w:rPr>
                <w:rFonts w:ascii="Maiandra GD" w:hAnsi="Maiandra GD" w:cs="Arial"/>
                <w:sz w:val="18"/>
                <w:szCs w:val="20"/>
                <w:lang w:val="es-ES"/>
              </w:rPr>
              <w:t>TOTAL</w:t>
            </w:r>
          </w:p>
        </w:tc>
        <w:tc>
          <w:tcPr>
            <w:tcW w:w="1474" w:type="dxa"/>
            <w:vAlign w:val="center"/>
          </w:tcPr>
          <w:p w:rsidR="00E14F95" w:rsidRPr="000E3321" w:rsidRDefault="00E14F95" w:rsidP="000838F2">
            <w:pPr>
              <w:jc w:val="right"/>
              <w:rPr>
                <w:rFonts w:ascii="Maiandra GD" w:hAnsi="Maiandra GD" w:cs="Arial"/>
                <w:sz w:val="18"/>
                <w:szCs w:val="20"/>
                <w:lang w:val="es-ES"/>
              </w:rPr>
            </w:pPr>
            <w:r w:rsidRPr="00E14F95">
              <w:rPr>
                <w:rFonts w:ascii="Maiandra GD" w:hAnsi="Maiandra GD" w:cs="Arial"/>
                <w:sz w:val="18"/>
                <w:szCs w:val="20"/>
                <w:lang w:val="es-ES"/>
              </w:rPr>
              <w:t>$10,708,585.28</w:t>
            </w:r>
          </w:p>
        </w:tc>
        <w:tc>
          <w:tcPr>
            <w:tcW w:w="1481" w:type="dxa"/>
            <w:vAlign w:val="center"/>
          </w:tcPr>
          <w:p w:rsidR="00E14F95" w:rsidRPr="000E3321" w:rsidRDefault="00E14F95" w:rsidP="00E14F95">
            <w:pPr>
              <w:jc w:val="right"/>
              <w:rPr>
                <w:rFonts w:ascii="Maiandra GD" w:hAnsi="Maiandra GD" w:cs="Arial"/>
                <w:sz w:val="18"/>
                <w:szCs w:val="20"/>
                <w:lang w:val="es-ES"/>
              </w:rPr>
            </w:pPr>
            <w:r w:rsidRPr="00E14F95">
              <w:rPr>
                <w:rFonts w:ascii="Maiandra GD" w:hAnsi="Maiandra GD" w:cs="Arial"/>
                <w:sz w:val="18"/>
                <w:szCs w:val="20"/>
                <w:lang w:val="es-ES"/>
              </w:rPr>
              <w:t>$12,070,050.85</w:t>
            </w:r>
          </w:p>
        </w:tc>
      </w:tr>
    </w:tbl>
    <w:p w:rsidR="005C06F0" w:rsidRDefault="005C06F0" w:rsidP="00EF6F0E">
      <w:pPr>
        <w:jc w:val="both"/>
        <w:rPr>
          <w:rFonts w:asciiTheme="minorHAnsi" w:hAnsiTheme="minorHAnsi" w:cs="Arial"/>
          <w:color w:val="365F91"/>
          <w:sz w:val="20"/>
          <w:szCs w:val="20"/>
          <w:lang w:val="es-ES"/>
        </w:rPr>
      </w:pPr>
    </w:p>
    <w:p w:rsidR="00E32D58" w:rsidRDefault="00E32D58" w:rsidP="00EF6F0E">
      <w:pPr>
        <w:jc w:val="both"/>
        <w:rPr>
          <w:rFonts w:asciiTheme="minorHAnsi" w:hAnsiTheme="minorHAnsi" w:cs="Arial"/>
          <w:color w:val="365F91"/>
          <w:sz w:val="20"/>
          <w:szCs w:val="20"/>
          <w:lang w:val="es-ES"/>
        </w:rPr>
      </w:pPr>
    </w:p>
    <w:p w:rsidR="005C06F0" w:rsidRPr="00E32D58" w:rsidRDefault="00E32D58" w:rsidP="00EF6F0E">
      <w:pPr>
        <w:jc w:val="both"/>
        <w:rPr>
          <w:rFonts w:ascii="Maiandra GD" w:hAnsi="Maiandra GD" w:cs="Arial"/>
          <w:sz w:val="20"/>
          <w:szCs w:val="18"/>
        </w:rPr>
      </w:pPr>
      <w:r w:rsidRPr="00814ECC">
        <w:rPr>
          <w:rFonts w:ascii="Maiandra GD" w:hAnsi="Maiandra GD" w:cs="Arial"/>
          <w:sz w:val="20"/>
          <w:szCs w:val="18"/>
        </w:rPr>
        <w:t>El año 201</w:t>
      </w:r>
      <w:r w:rsidR="00814ECC" w:rsidRPr="00814ECC">
        <w:rPr>
          <w:rFonts w:ascii="Maiandra GD" w:hAnsi="Maiandra GD" w:cs="Arial"/>
          <w:sz w:val="20"/>
          <w:szCs w:val="18"/>
        </w:rPr>
        <w:t>2</w:t>
      </w:r>
      <w:r w:rsidRPr="00814ECC">
        <w:rPr>
          <w:rFonts w:ascii="Maiandra GD" w:hAnsi="Maiandra GD" w:cs="Arial"/>
          <w:sz w:val="20"/>
          <w:szCs w:val="18"/>
        </w:rPr>
        <w:t xml:space="preserve"> inició con u</w:t>
      </w:r>
      <w:r w:rsidR="00814ECC">
        <w:rPr>
          <w:rFonts w:ascii="Maiandra GD" w:hAnsi="Maiandra GD" w:cs="Arial"/>
          <w:sz w:val="20"/>
          <w:szCs w:val="18"/>
        </w:rPr>
        <w:t>n inventario en almacenes por</w:t>
      </w:r>
      <w:r w:rsidRPr="00814ECC">
        <w:rPr>
          <w:rFonts w:ascii="Maiandra GD" w:hAnsi="Maiandra GD" w:cs="Arial"/>
          <w:sz w:val="20"/>
          <w:szCs w:val="18"/>
        </w:rPr>
        <w:t xml:space="preserve"> valor de $ </w:t>
      </w:r>
      <w:r w:rsidR="00814ECC" w:rsidRPr="00814ECC">
        <w:rPr>
          <w:rFonts w:ascii="Maiandra GD" w:hAnsi="Maiandra GD" w:cs="Arial"/>
          <w:sz w:val="20"/>
          <w:szCs w:val="18"/>
        </w:rPr>
        <w:t>25,252,640.43, el cual sumado a</w:t>
      </w:r>
      <w:r w:rsidRPr="00814ECC">
        <w:rPr>
          <w:rFonts w:ascii="Maiandra GD" w:hAnsi="Maiandra GD" w:cs="Arial"/>
          <w:sz w:val="20"/>
          <w:szCs w:val="18"/>
        </w:rPr>
        <w:t xml:space="preserve"> los ingresos de inventario d</w:t>
      </w:r>
      <w:r w:rsidR="00814ECC" w:rsidRPr="00814ECC">
        <w:rPr>
          <w:rFonts w:ascii="Maiandra GD" w:hAnsi="Maiandra GD" w:cs="Arial"/>
          <w:sz w:val="20"/>
          <w:szCs w:val="18"/>
        </w:rPr>
        <w:t xml:space="preserve">el año por un monto de </w:t>
      </w:r>
      <w:r w:rsidRPr="00814ECC">
        <w:rPr>
          <w:rFonts w:ascii="Maiandra GD" w:hAnsi="Maiandra GD" w:cs="Arial"/>
          <w:sz w:val="20"/>
          <w:szCs w:val="18"/>
        </w:rPr>
        <w:t xml:space="preserve">$ </w:t>
      </w:r>
      <w:r w:rsidR="00814ECC" w:rsidRPr="00814ECC">
        <w:rPr>
          <w:rFonts w:ascii="Maiandra GD" w:hAnsi="Maiandra GD" w:cs="Arial"/>
          <w:sz w:val="20"/>
          <w:szCs w:val="18"/>
        </w:rPr>
        <w:t xml:space="preserve">10,708,585.28 y restando los egresos </w:t>
      </w:r>
      <w:r w:rsidR="00814ECC">
        <w:rPr>
          <w:rFonts w:ascii="Maiandra GD" w:hAnsi="Maiandra GD" w:cs="Arial"/>
          <w:sz w:val="20"/>
          <w:szCs w:val="18"/>
        </w:rPr>
        <w:t xml:space="preserve">del año </w:t>
      </w:r>
      <w:r w:rsidR="00814ECC" w:rsidRPr="00814ECC">
        <w:rPr>
          <w:rFonts w:ascii="Maiandra GD" w:hAnsi="Maiandra GD" w:cs="Arial"/>
          <w:sz w:val="20"/>
          <w:szCs w:val="18"/>
        </w:rPr>
        <w:t xml:space="preserve">por un monto de $ 12,070,050.85 </w:t>
      </w:r>
      <w:r w:rsidR="00814ECC">
        <w:rPr>
          <w:rFonts w:ascii="Maiandra GD" w:hAnsi="Maiandra GD" w:cs="Arial"/>
          <w:sz w:val="20"/>
          <w:szCs w:val="18"/>
        </w:rPr>
        <w:t>reflejaron</w:t>
      </w:r>
      <w:r w:rsidR="00814ECC" w:rsidRPr="00814ECC">
        <w:rPr>
          <w:rFonts w:ascii="Maiandra GD" w:hAnsi="Maiandra GD" w:cs="Arial"/>
          <w:sz w:val="20"/>
          <w:szCs w:val="18"/>
        </w:rPr>
        <w:t xml:space="preserve"> </w:t>
      </w:r>
      <w:r w:rsidRPr="00814ECC">
        <w:rPr>
          <w:rFonts w:ascii="Maiandra GD" w:hAnsi="Maiandra GD" w:cs="Arial"/>
          <w:sz w:val="20"/>
          <w:szCs w:val="18"/>
        </w:rPr>
        <w:t>al final del año 201</w:t>
      </w:r>
      <w:r w:rsidR="00814ECC" w:rsidRPr="00814ECC">
        <w:rPr>
          <w:rFonts w:ascii="Maiandra GD" w:hAnsi="Maiandra GD" w:cs="Arial"/>
          <w:sz w:val="20"/>
          <w:szCs w:val="18"/>
        </w:rPr>
        <w:t xml:space="preserve">2 </w:t>
      </w:r>
      <w:r w:rsidR="00814ECC">
        <w:rPr>
          <w:rFonts w:ascii="Maiandra GD" w:hAnsi="Maiandra GD" w:cs="Arial"/>
          <w:sz w:val="20"/>
          <w:szCs w:val="18"/>
        </w:rPr>
        <w:t xml:space="preserve">un saldo </w:t>
      </w:r>
      <w:r w:rsidR="00814ECC" w:rsidRPr="00814ECC">
        <w:rPr>
          <w:rFonts w:ascii="Maiandra GD" w:hAnsi="Maiandra GD" w:cs="Arial"/>
          <w:sz w:val="20"/>
          <w:szCs w:val="18"/>
        </w:rPr>
        <w:t>e</w:t>
      </w:r>
      <w:r w:rsidRPr="00814ECC">
        <w:rPr>
          <w:rFonts w:ascii="Maiandra GD" w:hAnsi="Maiandra GD" w:cs="Arial"/>
          <w:sz w:val="20"/>
          <w:szCs w:val="18"/>
        </w:rPr>
        <w:t>n inventar</w:t>
      </w:r>
      <w:r w:rsidR="00814ECC" w:rsidRPr="00814ECC">
        <w:rPr>
          <w:rFonts w:ascii="Maiandra GD" w:hAnsi="Maiandra GD" w:cs="Arial"/>
          <w:sz w:val="20"/>
          <w:szCs w:val="18"/>
        </w:rPr>
        <w:t>io de almacenes por valor de  $ 23,891,174.86</w:t>
      </w:r>
      <w:r w:rsidRPr="00814ECC">
        <w:rPr>
          <w:rFonts w:ascii="Maiandra GD" w:hAnsi="Maiandra GD" w:cs="Arial"/>
          <w:sz w:val="20"/>
          <w:szCs w:val="18"/>
        </w:rPr>
        <w:t>.</w:t>
      </w: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4F3CC8" w:rsidRDefault="004F3CC8" w:rsidP="00EF6F0E">
      <w:pPr>
        <w:jc w:val="both"/>
        <w:rPr>
          <w:rFonts w:asciiTheme="minorHAnsi" w:hAnsiTheme="minorHAnsi" w:cs="Arial"/>
          <w:color w:val="365F91"/>
          <w:sz w:val="20"/>
          <w:szCs w:val="20"/>
          <w:lang w:val="es-ES"/>
        </w:rPr>
      </w:pPr>
    </w:p>
    <w:p w:rsidR="004F3CC8" w:rsidRDefault="004F3CC8" w:rsidP="00EF6F0E">
      <w:pPr>
        <w:jc w:val="both"/>
        <w:rPr>
          <w:rFonts w:asciiTheme="minorHAnsi" w:hAnsiTheme="minorHAnsi" w:cs="Arial"/>
          <w:color w:val="365F91"/>
          <w:sz w:val="20"/>
          <w:szCs w:val="20"/>
          <w:lang w:val="es-ES"/>
        </w:rPr>
      </w:pPr>
    </w:p>
    <w:p w:rsidR="004F3CC8" w:rsidRDefault="004F3CC8"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1066E0" w:rsidRDefault="001066E0" w:rsidP="00EF6F0E">
      <w:pPr>
        <w:jc w:val="both"/>
        <w:rPr>
          <w:rFonts w:asciiTheme="minorHAnsi" w:hAnsiTheme="minorHAnsi" w:cs="Arial"/>
          <w:color w:val="365F91"/>
          <w:sz w:val="20"/>
          <w:szCs w:val="20"/>
          <w:lang w:val="es-ES"/>
        </w:rPr>
      </w:pPr>
    </w:p>
    <w:p w:rsidR="001066E0" w:rsidRDefault="001066E0" w:rsidP="00EF6F0E">
      <w:pPr>
        <w:jc w:val="both"/>
        <w:rPr>
          <w:rFonts w:asciiTheme="minorHAnsi" w:hAnsiTheme="minorHAnsi" w:cs="Arial"/>
          <w:color w:val="365F91"/>
          <w:sz w:val="20"/>
          <w:szCs w:val="20"/>
          <w:lang w:val="es-ES"/>
        </w:rPr>
      </w:pPr>
    </w:p>
    <w:p w:rsidR="001066E0" w:rsidRDefault="001066E0" w:rsidP="00EF6F0E">
      <w:pPr>
        <w:jc w:val="both"/>
        <w:rPr>
          <w:rFonts w:asciiTheme="minorHAnsi" w:hAnsiTheme="minorHAnsi" w:cs="Arial"/>
          <w:color w:val="365F91"/>
          <w:sz w:val="20"/>
          <w:szCs w:val="20"/>
          <w:lang w:val="es-ES"/>
        </w:rPr>
      </w:pPr>
    </w:p>
    <w:p w:rsidR="00711CEB" w:rsidRDefault="00711CEB" w:rsidP="00C948E5">
      <w:pPr>
        <w:jc w:val="both"/>
        <w:rPr>
          <w:rFonts w:asciiTheme="minorHAnsi" w:hAnsiTheme="minorHAnsi" w:cs="Arial"/>
          <w:color w:val="365F91"/>
          <w:sz w:val="20"/>
          <w:szCs w:val="20"/>
          <w:lang w:val="es-ES"/>
        </w:rPr>
      </w:pPr>
    </w:p>
    <w:p w:rsidR="00C948E5" w:rsidRDefault="00A1522A" w:rsidP="00C948E5">
      <w:pPr>
        <w:jc w:val="both"/>
        <w:rPr>
          <w:rFonts w:asciiTheme="minorHAnsi" w:hAnsiTheme="minorHAnsi" w:cs="Arial"/>
          <w:color w:val="365F91"/>
          <w:sz w:val="20"/>
          <w:szCs w:val="20"/>
          <w:lang w:val="es-ES"/>
        </w:rPr>
      </w:pPr>
      <w:r>
        <w:rPr>
          <w:rFonts w:ascii="Arial" w:hAnsi="Arial" w:cs="Arial"/>
          <w:b/>
          <w:noProof/>
          <w:color w:val="365F91"/>
          <w:sz w:val="20"/>
          <w:szCs w:val="20"/>
          <w:lang w:eastAsia="es-SV"/>
        </w:rPr>
        <w:lastRenderedPageBreak/>
        <w:drawing>
          <wp:anchor distT="0" distB="0" distL="114300" distR="114300" simplePos="0" relativeHeight="251811328" behindDoc="1" locked="0" layoutInCell="1" allowOverlap="1" wp14:anchorId="628DC48E" wp14:editId="73BA5486">
            <wp:simplePos x="0" y="0"/>
            <wp:positionH relativeFrom="column">
              <wp:posOffset>-818515</wp:posOffset>
            </wp:positionH>
            <wp:positionV relativeFrom="paragraph">
              <wp:posOffset>-926465</wp:posOffset>
            </wp:positionV>
            <wp:extent cx="3286125" cy="2924175"/>
            <wp:effectExtent l="0" t="0" r="9525" b="9525"/>
            <wp:wrapNone/>
            <wp:docPr id="4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057B9E" w:rsidRDefault="00057B9E"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3A3294" w:rsidRDefault="003A3294" w:rsidP="00C948E5">
      <w:pPr>
        <w:jc w:val="both"/>
        <w:rPr>
          <w:rFonts w:asciiTheme="minorHAnsi" w:hAnsiTheme="minorHAnsi" w:cs="Arial"/>
          <w:color w:val="365F91"/>
          <w:sz w:val="20"/>
          <w:szCs w:val="20"/>
          <w:lang w:val="es-ES"/>
        </w:rPr>
      </w:pPr>
    </w:p>
    <w:p w:rsidR="003A3294" w:rsidRDefault="003A3294"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Pr="001B030D" w:rsidRDefault="00C948E5" w:rsidP="00C948E5">
      <w:pPr>
        <w:widowControl w:val="0"/>
        <w:rPr>
          <w:rFonts w:ascii="Tw Cen MT" w:eastAsia="Meiryo" w:hAnsi="Tw Cen MT" w:cs="Utsaah"/>
          <w:sz w:val="72"/>
          <w:szCs w:val="28"/>
          <w:lang w:val="es-ES"/>
        </w:rPr>
      </w:pPr>
      <w:r>
        <w:rPr>
          <w:rFonts w:ascii="Tw Cen MT" w:eastAsia="Meiryo" w:hAnsi="Tw Cen MT" w:cs="Utsaah"/>
          <w:sz w:val="72"/>
          <w:szCs w:val="28"/>
          <w:lang w:val="es-ES"/>
        </w:rPr>
        <w:t>CAPÍTULO 8</w:t>
      </w:r>
    </w:p>
    <w:p w:rsidR="00C948E5" w:rsidRPr="00391457" w:rsidRDefault="00C948E5" w:rsidP="00C948E5">
      <w:pPr>
        <w:widowControl w:val="0"/>
        <w:rPr>
          <w:rFonts w:ascii="Utsaah" w:eastAsia="Meiryo" w:hAnsi="Utsaah" w:cs="Utsaah"/>
          <w:b/>
          <w:sz w:val="38"/>
          <w:szCs w:val="28"/>
          <w:lang w:val="es-ES"/>
        </w:rPr>
      </w:pPr>
    </w:p>
    <w:p w:rsidR="00C948E5" w:rsidRPr="00391457" w:rsidRDefault="00C948E5" w:rsidP="00C948E5">
      <w:pPr>
        <w:widowControl w:val="0"/>
        <w:ind w:left="1416" w:right="1552"/>
        <w:jc w:val="both"/>
        <w:rPr>
          <w:rFonts w:ascii="Tw Cen MT" w:eastAsia="Meiryo" w:hAnsi="Tw Cen MT" w:cs="Utsaah"/>
          <w:sz w:val="28"/>
          <w:szCs w:val="28"/>
          <w:lang w:val="es-ES"/>
        </w:rPr>
      </w:pPr>
      <w:r>
        <w:rPr>
          <w:rFonts w:ascii="Tw Cen MT" w:eastAsia="Meiryo" w:hAnsi="Tw Cen MT" w:cs="Utsaah"/>
          <w:sz w:val="28"/>
          <w:szCs w:val="28"/>
          <w:lang w:val="es-ES"/>
        </w:rPr>
        <w:t>GESTIÓN REGIONAL</w:t>
      </w: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C948E5" w:rsidRDefault="00C948E5" w:rsidP="00C948E5">
      <w:pPr>
        <w:jc w:val="both"/>
        <w:rPr>
          <w:rFonts w:asciiTheme="minorHAnsi" w:hAnsiTheme="minorHAnsi" w:cs="Arial"/>
          <w:color w:val="365F91"/>
          <w:sz w:val="20"/>
          <w:szCs w:val="20"/>
          <w:lang w:val="es-ES"/>
        </w:rPr>
      </w:pPr>
    </w:p>
    <w:p w:rsidR="00323A53" w:rsidRDefault="00323A53" w:rsidP="00323A53">
      <w:pPr>
        <w:rPr>
          <w:rFonts w:ascii="Tw Cen MT" w:hAnsi="Tw Cen MT" w:cs="Arial"/>
          <w:b/>
          <w:color w:val="365F91"/>
          <w:szCs w:val="20"/>
          <w:lang w:val="es-ES"/>
        </w:rPr>
      </w:pPr>
      <w:r w:rsidRPr="003D3577">
        <w:rPr>
          <w:rFonts w:ascii="Tw Cen MT" w:hAnsi="Tw Cen MT" w:cs="Arial"/>
          <w:b/>
          <w:color w:val="365F91"/>
          <w:sz w:val="40"/>
          <w:szCs w:val="20"/>
          <w:lang w:val="es-ES"/>
        </w:rPr>
        <w:lastRenderedPageBreak/>
        <w:t>RESUMEN</w:t>
      </w:r>
    </w:p>
    <w:p w:rsidR="00323A53" w:rsidRDefault="00323A53" w:rsidP="00323A53">
      <w:pPr>
        <w:jc w:val="both"/>
        <w:rPr>
          <w:rFonts w:ascii="Tw Cen MT" w:hAnsi="Tw Cen MT" w:cs="Arial"/>
          <w:b/>
          <w:color w:val="365F91"/>
          <w:szCs w:val="20"/>
          <w:lang w:val="es-ES"/>
        </w:rPr>
      </w:pPr>
    </w:p>
    <w:p w:rsidR="00323A53" w:rsidRDefault="00323A53" w:rsidP="00323A53">
      <w:pPr>
        <w:jc w:val="both"/>
        <w:rPr>
          <w:rFonts w:ascii="Tw Cen MT" w:hAnsi="Tw Cen MT" w:cs="Arial"/>
          <w:b/>
          <w:color w:val="365F91"/>
          <w:szCs w:val="20"/>
          <w:lang w:val="es-ES"/>
        </w:rPr>
      </w:pPr>
      <w:r>
        <w:rPr>
          <w:rFonts w:ascii="Tw Cen MT" w:hAnsi="Tw Cen MT" w:cs="Arial"/>
          <w:b/>
          <w:color w:val="365F91"/>
          <w:szCs w:val="20"/>
          <w:lang w:val="es-ES"/>
        </w:rPr>
        <w:t>GESTIÓN REGIONAL</w:t>
      </w:r>
    </w:p>
    <w:p w:rsidR="00323A53" w:rsidRDefault="00323A53" w:rsidP="00323A53">
      <w:pPr>
        <w:jc w:val="both"/>
        <w:rPr>
          <w:rFonts w:ascii="Tw Cen MT" w:hAnsi="Tw Cen MT" w:cs="Arial"/>
          <w:b/>
          <w:color w:val="365F91"/>
          <w:sz w:val="28"/>
          <w:szCs w:val="20"/>
          <w:lang w:val="es-ES"/>
        </w:rPr>
      </w:pPr>
    </w:p>
    <w:tbl>
      <w:tblPr>
        <w:tblStyle w:val="Listaclara-nfasis1"/>
        <w:tblW w:w="0" w:type="auto"/>
        <w:tblLook w:val="04A0" w:firstRow="1" w:lastRow="0" w:firstColumn="1" w:lastColumn="0" w:noHBand="0" w:noVBand="1"/>
      </w:tblPr>
      <w:tblGrid>
        <w:gridCol w:w="7403"/>
        <w:gridCol w:w="2369"/>
      </w:tblGrid>
      <w:tr w:rsidR="00323A53" w:rsidRPr="00AC3689" w:rsidTr="000023D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tcBorders>
              <w:top w:val="double" w:sz="4" w:space="0" w:color="FFFFFF" w:themeColor="background1"/>
              <w:bottom w:val="double" w:sz="4" w:space="0" w:color="FFFFFF" w:themeColor="background1"/>
            </w:tcBorders>
            <w:vAlign w:val="center"/>
          </w:tcPr>
          <w:p w:rsidR="00323A53" w:rsidRPr="00BB6864" w:rsidRDefault="00323A53" w:rsidP="000023D9">
            <w:pPr>
              <w:jc w:val="right"/>
              <w:rPr>
                <w:rFonts w:ascii="Maiandra GD" w:hAnsi="Maiandra GD" w:cs="Arial"/>
                <w:sz w:val="20"/>
                <w:szCs w:val="20"/>
                <w:lang w:val="es-ES"/>
              </w:rPr>
            </w:pPr>
            <w:r>
              <w:rPr>
                <w:rFonts w:ascii="Maiandra GD" w:hAnsi="Maiandra GD" w:cs="Arial"/>
                <w:sz w:val="20"/>
                <w:szCs w:val="20"/>
                <w:lang w:val="es-ES"/>
              </w:rPr>
              <w:t>Monto invertido en la ejecución de p</w:t>
            </w:r>
            <w:r w:rsidRPr="00323A53">
              <w:rPr>
                <w:rFonts w:ascii="Maiandra GD" w:hAnsi="Maiandra GD" w:cs="Arial"/>
                <w:sz w:val="20"/>
                <w:szCs w:val="20"/>
                <w:lang w:val="es-ES"/>
              </w:rPr>
              <w:t>royectos:</w:t>
            </w:r>
          </w:p>
        </w:tc>
        <w:tc>
          <w:tcPr>
            <w:tcW w:w="2369" w:type="dxa"/>
            <w:tcBorders>
              <w:top w:val="double" w:sz="4" w:space="0" w:color="FFFFFF" w:themeColor="background1"/>
              <w:bottom w:val="double" w:sz="4" w:space="0" w:color="FFFFFF" w:themeColor="background1"/>
            </w:tcBorders>
            <w:vAlign w:val="center"/>
          </w:tcPr>
          <w:p w:rsidR="00323A53" w:rsidRPr="00AC3689" w:rsidRDefault="005F5F7A" w:rsidP="000023D9">
            <w:pPr>
              <w:jc w:val="right"/>
              <w:cnfStyle w:val="100000000000" w:firstRow="1" w:lastRow="0" w:firstColumn="0" w:lastColumn="0" w:oddVBand="0" w:evenVBand="0" w:oddHBand="0" w:evenHBand="0" w:firstRowFirstColumn="0" w:firstRowLastColumn="0" w:lastRowFirstColumn="0" w:lastRowLastColumn="0"/>
              <w:rPr>
                <w:rFonts w:ascii="Maiandra GD" w:hAnsi="Maiandra GD" w:cs="Arial"/>
                <w:bCs w:val="0"/>
                <w:sz w:val="20"/>
                <w:szCs w:val="20"/>
                <w:lang w:val="es-ES"/>
              </w:rPr>
            </w:pPr>
            <w:r>
              <w:rPr>
                <w:rFonts w:ascii="Maiandra GD" w:hAnsi="Maiandra GD" w:cs="Arial"/>
                <w:bCs w:val="0"/>
                <w:sz w:val="20"/>
                <w:szCs w:val="20"/>
                <w:lang w:val="es-ES"/>
              </w:rPr>
              <w:t xml:space="preserve">$ </w:t>
            </w:r>
            <w:r w:rsidR="00AC3689">
              <w:rPr>
                <w:rFonts w:ascii="Maiandra GD" w:hAnsi="Maiandra GD" w:cs="Arial"/>
                <w:bCs w:val="0"/>
                <w:sz w:val="20"/>
                <w:szCs w:val="20"/>
                <w:lang w:val="es-ES"/>
              </w:rPr>
              <w:t xml:space="preserve"> </w:t>
            </w:r>
            <w:r w:rsidRPr="005F5F7A">
              <w:rPr>
                <w:rFonts w:ascii="Maiandra GD" w:hAnsi="Maiandra GD" w:cs="Arial"/>
                <w:bCs w:val="0"/>
                <w:sz w:val="20"/>
                <w:szCs w:val="20"/>
                <w:lang w:val="es-ES"/>
              </w:rPr>
              <w:t xml:space="preserve"> 34,025,952.76</w:t>
            </w:r>
          </w:p>
        </w:tc>
      </w:tr>
      <w:tr w:rsidR="00323A53" w:rsidRPr="0095582F"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vAlign w:val="center"/>
          </w:tcPr>
          <w:p w:rsidR="00323A53" w:rsidRPr="004640EB" w:rsidRDefault="00323A53"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Metropolitana</w:t>
            </w:r>
          </w:p>
        </w:tc>
        <w:tc>
          <w:tcPr>
            <w:tcW w:w="2369" w:type="dxa"/>
            <w:vAlign w:val="center"/>
          </w:tcPr>
          <w:p w:rsidR="00323A53" w:rsidRPr="004B7CB7" w:rsidRDefault="005F5F7A" w:rsidP="000023D9">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DF6FDD">
              <w:rPr>
                <w:rFonts w:ascii="Maiandra GD" w:hAnsi="Maiandra GD" w:cs="Arial"/>
                <w:bCs/>
                <w:sz w:val="20"/>
                <w:szCs w:val="20"/>
                <w:highlight w:val="yellow"/>
                <w:lang w:val="es-ES"/>
              </w:rPr>
              <w:t>$      7,984,015.05</w:t>
            </w:r>
          </w:p>
        </w:tc>
      </w:tr>
      <w:tr w:rsidR="00323A53"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vAlign w:val="center"/>
          </w:tcPr>
          <w:p w:rsidR="00323A53" w:rsidRPr="004640EB" w:rsidRDefault="00323A53"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Central</w:t>
            </w:r>
          </w:p>
        </w:tc>
        <w:tc>
          <w:tcPr>
            <w:tcW w:w="2369" w:type="dxa"/>
            <w:vAlign w:val="center"/>
          </w:tcPr>
          <w:p w:rsidR="00323A53" w:rsidRPr="00294173" w:rsidRDefault="005F5F7A" w:rsidP="000023D9">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5F5F7A">
              <w:rPr>
                <w:rFonts w:ascii="Maiandra GD" w:hAnsi="Maiandra GD" w:cs="Arial"/>
                <w:bCs/>
                <w:sz w:val="20"/>
                <w:szCs w:val="20"/>
                <w:lang w:val="es-ES"/>
              </w:rPr>
              <w:t>9,294,277.06</w:t>
            </w:r>
          </w:p>
        </w:tc>
      </w:tr>
      <w:tr w:rsidR="00323A53" w:rsidRPr="0095582F"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vAlign w:val="center"/>
          </w:tcPr>
          <w:p w:rsidR="00323A53" w:rsidRPr="004640EB" w:rsidRDefault="00323A53"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Occidental</w:t>
            </w:r>
          </w:p>
        </w:tc>
        <w:tc>
          <w:tcPr>
            <w:tcW w:w="2369" w:type="dxa"/>
            <w:vAlign w:val="center"/>
          </w:tcPr>
          <w:p w:rsidR="00323A53" w:rsidRPr="00294173" w:rsidRDefault="00AC3689" w:rsidP="000023D9">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DF6FDD">
              <w:rPr>
                <w:rFonts w:ascii="Maiandra GD" w:hAnsi="Maiandra GD" w:cs="Arial"/>
                <w:bCs/>
                <w:sz w:val="20"/>
                <w:szCs w:val="20"/>
                <w:highlight w:val="yellow"/>
                <w:lang w:val="es-ES"/>
              </w:rPr>
              <w:t>$       8,591,126.83</w:t>
            </w:r>
          </w:p>
        </w:tc>
      </w:tr>
      <w:tr w:rsidR="00323A53"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vAlign w:val="center"/>
          </w:tcPr>
          <w:p w:rsidR="00323A53" w:rsidRPr="004640EB" w:rsidRDefault="00323A53"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Oriental</w:t>
            </w:r>
          </w:p>
        </w:tc>
        <w:tc>
          <w:tcPr>
            <w:tcW w:w="2369" w:type="dxa"/>
            <w:vAlign w:val="center"/>
          </w:tcPr>
          <w:p w:rsidR="00323A53" w:rsidRPr="004B7CB7" w:rsidRDefault="00AC3689" w:rsidP="000023D9">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Pr="00AC3689">
              <w:rPr>
                <w:rFonts w:ascii="Maiandra GD" w:hAnsi="Maiandra GD" w:cs="Arial"/>
                <w:bCs/>
                <w:sz w:val="20"/>
                <w:szCs w:val="20"/>
                <w:lang w:val="es-ES"/>
              </w:rPr>
              <w:t>8,156,533.81</w:t>
            </w:r>
          </w:p>
        </w:tc>
      </w:tr>
      <w:tr w:rsidR="00323A53" w:rsidRPr="00AC3689"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323A53" w:rsidRPr="00066FA4" w:rsidRDefault="00323A53" w:rsidP="000023D9">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Producción de a</w:t>
            </w:r>
            <w:r w:rsidRPr="00323A53">
              <w:rPr>
                <w:rFonts w:ascii="Maiandra GD" w:hAnsi="Maiandra GD" w:cs="Arial"/>
                <w:color w:val="FFFFFF" w:themeColor="background1"/>
                <w:sz w:val="20"/>
                <w:szCs w:val="20"/>
                <w:lang w:val="es-ES"/>
              </w:rPr>
              <w:t xml:space="preserve">gua </w:t>
            </w:r>
            <w:r>
              <w:rPr>
                <w:rFonts w:ascii="Maiandra GD" w:hAnsi="Maiandra GD" w:cs="Arial"/>
                <w:color w:val="FFFFFF" w:themeColor="background1"/>
                <w:sz w:val="20"/>
                <w:szCs w:val="20"/>
                <w:lang w:val="es-ES"/>
              </w:rPr>
              <w:t>p</w:t>
            </w:r>
            <w:r w:rsidRPr="00323A53">
              <w:rPr>
                <w:rFonts w:ascii="Maiandra GD" w:hAnsi="Maiandra GD" w:cs="Arial"/>
                <w:color w:val="FFFFFF" w:themeColor="background1"/>
                <w:sz w:val="20"/>
                <w:szCs w:val="20"/>
                <w:lang w:val="es-ES"/>
              </w:rPr>
              <w:t>otable:</w:t>
            </w:r>
          </w:p>
        </w:tc>
        <w:tc>
          <w:tcPr>
            <w:tcW w:w="2369" w:type="dxa"/>
            <w:shd w:val="clear" w:color="auto" w:fill="4F81BD" w:themeFill="accent1"/>
            <w:vAlign w:val="center"/>
          </w:tcPr>
          <w:p w:rsidR="00323A53" w:rsidRPr="00AC3689" w:rsidRDefault="00D07BA7" w:rsidP="000023D9">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color w:val="FFFFFF" w:themeColor="background1"/>
                <w:sz w:val="20"/>
                <w:szCs w:val="20"/>
                <w:lang w:val="es-ES"/>
              </w:rPr>
            </w:pPr>
            <w:r w:rsidRPr="00AC3689">
              <w:rPr>
                <w:rFonts w:ascii="Maiandra GD" w:hAnsi="Maiandra GD" w:cs="Arial"/>
                <w:b/>
                <w:color w:val="FFFFFF" w:themeColor="background1"/>
                <w:sz w:val="20"/>
                <w:szCs w:val="20"/>
                <w:lang w:val="es-ES"/>
              </w:rPr>
              <w:t>364,655,186 m3</w:t>
            </w:r>
          </w:p>
        </w:tc>
      </w:tr>
      <w:tr w:rsidR="00D07BA7"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Metropolitana</w:t>
            </w:r>
          </w:p>
        </w:tc>
        <w:tc>
          <w:tcPr>
            <w:tcW w:w="2369" w:type="dxa"/>
            <w:shd w:val="clear" w:color="auto" w:fill="auto"/>
            <w:vAlign w:val="center"/>
          </w:tcPr>
          <w:p w:rsidR="00D07BA7" w:rsidRPr="004B7CB7" w:rsidRDefault="00D07BA7" w:rsidP="003E4CE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D07BA7">
              <w:rPr>
                <w:rFonts w:ascii="Maiandra GD" w:hAnsi="Maiandra GD" w:cs="Arial"/>
                <w:bCs/>
                <w:sz w:val="20"/>
                <w:szCs w:val="20"/>
                <w:lang w:val="es-ES"/>
              </w:rPr>
              <w:t>179,846,227 m3</w:t>
            </w:r>
          </w:p>
        </w:tc>
      </w:tr>
      <w:tr w:rsidR="00D07BA7" w:rsidRPr="0095582F"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Central</w:t>
            </w:r>
          </w:p>
        </w:tc>
        <w:tc>
          <w:tcPr>
            <w:tcW w:w="2369" w:type="dxa"/>
            <w:shd w:val="clear" w:color="auto" w:fill="auto"/>
            <w:vAlign w:val="center"/>
          </w:tcPr>
          <w:p w:rsidR="00D07BA7" w:rsidRPr="004B7CB7" w:rsidRDefault="00D07BA7" w:rsidP="003E4CE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D07BA7">
              <w:rPr>
                <w:rFonts w:ascii="Maiandra GD" w:hAnsi="Maiandra GD" w:cs="Arial"/>
                <w:bCs/>
                <w:sz w:val="20"/>
                <w:szCs w:val="20"/>
                <w:lang w:val="es-ES"/>
              </w:rPr>
              <w:t>77,734,485  m3</w:t>
            </w:r>
          </w:p>
        </w:tc>
      </w:tr>
      <w:tr w:rsidR="00D07BA7"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Occidental</w:t>
            </w:r>
          </w:p>
        </w:tc>
        <w:tc>
          <w:tcPr>
            <w:tcW w:w="2369" w:type="dxa"/>
            <w:shd w:val="clear" w:color="auto" w:fill="auto"/>
            <w:vAlign w:val="center"/>
          </w:tcPr>
          <w:p w:rsidR="00D07BA7" w:rsidRPr="004B7CB7" w:rsidRDefault="00D07BA7" w:rsidP="003E4CE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D07BA7">
              <w:rPr>
                <w:rFonts w:ascii="Maiandra GD" w:hAnsi="Maiandra GD" w:cs="Arial"/>
                <w:bCs/>
                <w:sz w:val="20"/>
                <w:szCs w:val="20"/>
                <w:lang w:val="es-ES"/>
              </w:rPr>
              <w:t>64,883,639  m3</w:t>
            </w:r>
          </w:p>
        </w:tc>
      </w:tr>
      <w:tr w:rsidR="00D07BA7" w:rsidRPr="0095582F"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Oriental</w:t>
            </w:r>
          </w:p>
        </w:tc>
        <w:tc>
          <w:tcPr>
            <w:tcW w:w="2369" w:type="dxa"/>
            <w:shd w:val="clear" w:color="auto" w:fill="auto"/>
            <w:vAlign w:val="center"/>
          </w:tcPr>
          <w:p w:rsidR="00D07BA7" w:rsidRPr="004B7CB7" w:rsidRDefault="00D07BA7" w:rsidP="00D07BA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D07BA7">
              <w:rPr>
                <w:rFonts w:ascii="Maiandra GD" w:hAnsi="Maiandra GD" w:cs="Arial"/>
                <w:bCs/>
                <w:sz w:val="20"/>
                <w:szCs w:val="20"/>
                <w:lang w:val="es-ES"/>
              </w:rPr>
              <w:t>42,190,835  m3</w:t>
            </w:r>
          </w:p>
        </w:tc>
      </w:tr>
      <w:tr w:rsidR="00D07BA7"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D07BA7" w:rsidRPr="00323A53" w:rsidRDefault="00D07BA7" w:rsidP="000023D9">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Consumo t</w:t>
            </w:r>
            <w:r w:rsidRPr="00323A53">
              <w:rPr>
                <w:rFonts w:ascii="Maiandra GD" w:hAnsi="Maiandra GD" w:cs="Arial"/>
                <w:color w:val="FFFFFF" w:themeColor="background1"/>
                <w:sz w:val="20"/>
                <w:szCs w:val="20"/>
                <w:lang w:val="es-ES"/>
              </w:rPr>
              <w:t xml:space="preserve">otal </w:t>
            </w:r>
            <w:r>
              <w:rPr>
                <w:rFonts w:ascii="Maiandra GD" w:hAnsi="Maiandra GD" w:cs="Arial"/>
                <w:color w:val="FFFFFF" w:themeColor="background1"/>
                <w:sz w:val="20"/>
                <w:szCs w:val="20"/>
                <w:lang w:val="es-ES"/>
              </w:rPr>
              <w:t>f</w:t>
            </w:r>
            <w:r w:rsidRPr="00323A53">
              <w:rPr>
                <w:rFonts w:ascii="Maiandra GD" w:hAnsi="Maiandra GD" w:cs="Arial"/>
                <w:color w:val="FFFFFF" w:themeColor="background1"/>
                <w:sz w:val="20"/>
                <w:szCs w:val="20"/>
                <w:lang w:val="es-ES"/>
              </w:rPr>
              <w:t>acturado:</w:t>
            </w:r>
          </w:p>
        </w:tc>
        <w:tc>
          <w:tcPr>
            <w:tcW w:w="2369" w:type="dxa"/>
            <w:shd w:val="clear" w:color="auto" w:fill="4F81BD" w:themeFill="accent1"/>
            <w:vAlign w:val="center"/>
          </w:tcPr>
          <w:p w:rsidR="00D07BA7" w:rsidRPr="000023D9" w:rsidRDefault="00D07BA7" w:rsidP="000023D9">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 xml:space="preserve">  217,503,059</w:t>
            </w:r>
            <w:r w:rsidRPr="000023D9">
              <w:rPr>
                <w:rFonts w:ascii="Maiandra GD" w:hAnsi="Maiandra GD" w:cs="Arial"/>
                <w:b/>
                <w:bCs/>
                <w:color w:val="FFFFFF" w:themeColor="background1"/>
                <w:sz w:val="20"/>
                <w:szCs w:val="20"/>
                <w:lang w:val="es-ES"/>
              </w:rPr>
              <w:t xml:space="preserve">   m3</w:t>
            </w:r>
          </w:p>
        </w:tc>
      </w:tr>
      <w:tr w:rsidR="00D07BA7" w:rsidRPr="0095582F"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Metropolitana</w:t>
            </w:r>
          </w:p>
        </w:tc>
        <w:tc>
          <w:tcPr>
            <w:tcW w:w="2369" w:type="dxa"/>
            <w:shd w:val="clear" w:color="auto" w:fill="auto"/>
            <w:vAlign w:val="center"/>
          </w:tcPr>
          <w:p w:rsidR="00D07BA7" w:rsidRDefault="00D07BA7" w:rsidP="000023D9">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0023D9">
              <w:rPr>
                <w:rFonts w:ascii="Maiandra GD" w:hAnsi="Maiandra GD" w:cs="Arial"/>
                <w:bCs/>
                <w:sz w:val="20"/>
                <w:szCs w:val="20"/>
                <w:lang w:val="es-ES"/>
              </w:rPr>
              <w:t>113,159,743 m3</w:t>
            </w:r>
          </w:p>
        </w:tc>
      </w:tr>
      <w:tr w:rsidR="00D07BA7"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Central</w:t>
            </w:r>
          </w:p>
        </w:tc>
        <w:tc>
          <w:tcPr>
            <w:tcW w:w="2369" w:type="dxa"/>
            <w:shd w:val="clear" w:color="auto" w:fill="auto"/>
            <w:vAlign w:val="center"/>
          </w:tcPr>
          <w:p w:rsidR="00D07BA7" w:rsidRPr="004B7CB7" w:rsidRDefault="00D07BA7" w:rsidP="000023D9">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0023D9">
              <w:rPr>
                <w:rFonts w:ascii="Maiandra GD" w:hAnsi="Maiandra GD" w:cs="Arial"/>
                <w:bCs/>
                <w:sz w:val="20"/>
                <w:szCs w:val="20"/>
                <w:lang w:val="es-ES"/>
              </w:rPr>
              <w:t>47,646,951 m3</w:t>
            </w:r>
          </w:p>
        </w:tc>
      </w:tr>
      <w:tr w:rsidR="00D07BA7" w:rsidRPr="0095582F"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Occidental</w:t>
            </w:r>
          </w:p>
        </w:tc>
        <w:tc>
          <w:tcPr>
            <w:tcW w:w="2369" w:type="dxa"/>
            <w:shd w:val="clear" w:color="auto" w:fill="auto"/>
            <w:vAlign w:val="center"/>
          </w:tcPr>
          <w:p w:rsidR="00D07BA7" w:rsidRPr="004B7CB7" w:rsidRDefault="00D07BA7" w:rsidP="000023D9">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0023D9">
              <w:rPr>
                <w:rFonts w:ascii="Maiandra GD" w:hAnsi="Maiandra GD" w:cs="Arial"/>
                <w:bCs/>
                <w:sz w:val="20"/>
                <w:szCs w:val="20"/>
                <w:lang w:val="es-ES"/>
              </w:rPr>
              <w:t>34,616,484  m3</w:t>
            </w:r>
          </w:p>
        </w:tc>
      </w:tr>
      <w:tr w:rsidR="00D07BA7"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Oriental</w:t>
            </w:r>
          </w:p>
        </w:tc>
        <w:tc>
          <w:tcPr>
            <w:tcW w:w="2369" w:type="dxa"/>
            <w:shd w:val="clear" w:color="auto" w:fill="auto"/>
            <w:vAlign w:val="center"/>
          </w:tcPr>
          <w:p w:rsidR="00D07BA7" w:rsidRPr="004B7CB7" w:rsidRDefault="00D07BA7" w:rsidP="000023D9">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0023D9">
              <w:rPr>
                <w:rFonts w:ascii="Maiandra GD" w:hAnsi="Maiandra GD" w:cs="Arial"/>
                <w:bCs/>
                <w:sz w:val="20"/>
                <w:szCs w:val="20"/>
                <w:lang w:val="es-ES"/>
              </w:rPr>
              <w:t>22,079,881  m3</w:t>
            </w:r>
          </w:p>
        </w:tc>
      </w:tr>
      <w:tr w:rsidR="00D07BA7" w:rsidRPr="00AC3689"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D07BA7" w:rsidRPr="00066FA4" w:rsidRDefault="00D07BA7" w:rsidP="000023D9">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Ingresos c</w:t>
            </w:r>
            <w:r w:rsidRPr="00323A53">
              <w:rPr>
                <w:rFonts w:ascii="Maiandra GD" w:hAnsi="Maiandra GD" w:cs="Arial"/>
                <w:color w:val="FFFFFF" w:themeColor="background1"/>
                <w:sz w:val="20"/>
                <w:szCs w:val="20"/>
                <w:lang w:val="es-ES"/>
              </w:rPr>
              <w:t xml:space="preserve">omerciales </w:t>
            </w:r>
            <w:r>
              <w:rPr>
                <w:rFonts w:ascii="Maiandra GD" w:hAnsi="Maiandra GD" w:cs="Arial"/>
                <w:color w:val="FFFFFF" w:themeColor="background1"/>
                <w:sz w:val="20"/>
                <w:szCs w:val="20"/>
                <w:lang w:val="es-ES"/>
              </w:rPr>
              <w:t>t</w:t>
            </w:r>
            <w:r w:rsidRPr="00323A53">
              <w:rPr>
                <w:rFonts w:ascii="Maiandra GD" w:hAnsi="Maiandra GD" w:cs="Arial"/>
                <w:color w:val="FFFFFF" w:themeColor="background1"/>
                <w:sz w:val="20"/>
                <w:szCs w:val="20"/>
                <w:lang w:val="es-ES"/>
              </w:rPr>
              <w:t>otales:</w:t>
            </w:r>
          </w:p>
        </w:tc>
        <w:tc>
          <w:tcPr>
            <w:tcW w:w="2369" w:type="dxa"/>
            <w:shd w:val="clear" w:color="auto" w:fill="4F81BD" w:themeFill="accent1"/>
            <w:vAlign w:val="center"/>
          </w:tcPr>
          <w:p w:rsidR="00D07BA7" w:rsidRPr="00AC3689" w:rsidRDefault="00AC3689" w:rsidP="00C8699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color w:val="FFFFFF" w:themeColor="background1"/>
                <w:sz w:val="20"/>
                <w:szCs w:val="20"/>
                <w:lang w:val="es-ES"/>
              </w:rPr>
            </w:pPr>
            <w:r>
              <w:rPr>
                <w:rFonts w:ascii="Maiandra GD" w:hAnsi="Maiandra GD" w:cs="Arial"/>
                <w:b/>
                <w:color w:val="FFFFFF" w:themeColor="background1"/>
                <w:sz w:val="20"/>
                <w:szCs w:val="20"/>
                <w:lang w:val="es-ES"/>
              </w:rPr>
              <w:t>$</w:t>
            </w:r>
            <w:r w:rsidR="00D07BA7" w:rsidRPr="00AC3689">
              <w:rPr>
                <w:rFonts w:ascii="Maiandra GD" w:hAnsi="Maiandra GD" w:cs="Arial"/>
                <w:b/>
                <w:color w:val="FFFFFF" w:themeColor="background1"/>
                <w:sz w:val="20"/>
                <w:szCs w:val="20"/>
                <w:lang w:val="es-ES"/>
              </w:rPr>
              <w:t xml:space="preserve">  109,287,348.64</w:t>
            </w:r>
          </w:p>
        </w:tc>
      </w:tr>
      <w:tr w:rsidR="00D07BA7"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Metropolitana</w:t>
            </w:r>
          </w:p>
        </w:tc>
        <w:tc>
          <w:tcPr>
            <w:tcW w:w="2369" w:type="dxa"/>
            <w:shd w:val="clear" w:color="auto" w:fill="auto"/>
            <w:vAlign w:val="center"/>
          </w:tcPr>
          <w:p w:rsidR="00D07BA7" w:rsidRPr="004B7CB7" w:rsidRDefault="00487E83" w:rsidP="00487E83">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D07BA7" w:rsidRPr="000023D9">
              <w:rPr>
                <w:rFonts w:ascii="Maiandra GD" w:hAnsi="Maiandra GD" w:cs="Arial"/>
                <w:bCs/>
                <w:sz w:val="20"/>
                <w:szCs w:val="20"/>
                <w:lang w:val="es-ES"/>
              </w:rPr>
              <w:t>75,949,053.52</w:t>
            </w:r>
          </w:p>
        </w:tc>
      </w:tr>
      <w:tr w:rsidR="00D07BA7" w:rsidRPr="0095582F"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Central</w:t>
            </w:r>
          </w:p>
        </w:tc>
        <w:tc>
          <w:tcPr>
            <w:tcW w:w="2369" w:type="dxa"/>
            <w:shd w:val="clear" w:color="auto" w:fill="auto"/>
            <w:vAlign w:val="center"/>
          </w:tcPr>
          <w:p w:rsidR="00D07BA7" w:rsidRDefault="00AC3689" w:rsidP="00487E83">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w:t>
            </w:r>
            <w:r w:rsidR="00487E83">
              <w:rPr>
                <w:rFonts w:ascii="Maiandra GD" w:hAnsi="Maiandra GD" w:cs="Arial"/>
                <w:bCs/>
                <w:sz w:val="20"/>
                <w:szCs w:val="20"/>
                <w:lang w:val="es-ES"/>
              </w:rPr>
              <w:t xml:space="preserve">     </w:t>
            </w:r>
            <w:r w:rsidR="00D07BA7" w:rsidRPr="000023D9">
              <w:rPr>
                <w:rFonts w:ascii="Maiandra GD" w:hAnsi="Maiandra GD" w:cs="Arial"/>
                <w:bCs/>
                <w:sz w:val="20"/>
                <w:szCs w:val="20"/>
                <w:lang w:val="es-ES"/>
              </w:rPr>
              <w:t>10,889,912.06</w:t>
            </w:r>
          </w:p>
        </w:tc>
      </w:tr>
      <w:tr w:rsidR="00D07BA7"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Occidental</w:t>
            </w:r>
          </w:p>
        </w:tc>
        <w:tc>
          <w:tcPr>
            <w:tcW w:w="2369" w:type="dxa"/>
            <w:shd w:val="clear" w:color="auto" w:fill="auto"/>
            <w:vAlign w:val="center"/>
          </w:tcPr>
          <w:p w:rsidR="00D07BA7" w:rsidRDefault="00AC3689" w:rsidP="000023D9">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w:t>
            </w:r>
            <w:r w:rsidR="00487E83">
              <w:rPr>
                <w:rFonts w:ascii="Maiandra GD" w:hAnsi="Maiandra GD" w:cs="Arial"/>
                <w:bCs/>
                <w:sz w:val="20"/>
                <w:szCs w:val="20"/>
                <w:lang w:val="es-ES"/>
              </w:rPr>
              <w:t xml:space="preserve">     </w:t>
            </w:r>
            <w:r w:rsidR="00D07BA7" w:rsidRPr="000023D9">
              <w:rPr>
                <w:rFonts w:ascii="Maiandra GD" w:hAnsi="Maiandra GD" w:cs="Arial"/>
                <w:bCs/>
                <w:sz w:val="20"/>
                <w:szCs w:val="20"/>
                <w:lang w:val="es-ES"/>
              </w:rPr>
              <w:t>13,525,822.04</w:t>
            </w:r>
          </w:p>
        </w:tc>
      </w:tr>
      <w:tr w:rsidR="00D07BA7" w:rsidRPr="0095582F"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Oriental</w:t>
            </w:r>
          </w:p>
        </w:tc>
        <w:tc>
          <w:tcPr>
            <w:tcW w:w="2369" w:type="dxa"/>
            <w:shd w:val="clear" w:color="auto" w:fill="auto"/>
            <w:vAlign w:val="center"/>
          </w:tcPr>
          <w:p w:rsidR="00D07BA7" w:rsidRPr="004B7CB7" w:rsidRDefault="00AC3689" w:rsidP="00C8699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w:t>
            </w:r>
            <w:r w:rsidR="00487E83">
              <w:rPr>
                <w:rFonts w:ascii="Maiandra GD" w:hAnsi="Maiandra GD" w:cs="Arial"/>
                <w:bCs/>
                <w:sz w:val="20"/>
                <w:szCs w:val="20"/>
                <w:lang w:val="es-ES"/>
              </w:rPr>
              <w:t xml:space="preserve">       </w:t>
            </w:r>
            <w:r w:rsidR="00D07BA7" w:rsidRPr="000023D9">
              <w:rPr>
                <w:rFonts w:ascii="Maiandra GD" w:hAnsi="Maiandra GD" w:cs="Arial"/>
                <w:bCs/>
                <w:sz w:val="20"/>
                <w:szCs w:val="20"/>
                <w:lang w:val="es-ES"/>
              </w:rPr>
              <w:t>8,922,561.02</w:t>
            </w:r>
          </w:p>
        </w:tc>
      </w:tr>
      <w:tr w:rsidR="00D07BA7" w:rsidRPr="0044712C"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D07BA7" w:rsidRPr="0044712C" w:rsidRDefault="00D07BA7" w:rsidP="000023D9">
            <w:pPr>
              <w:jc w:val="right"/>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Monto de la f</w:t>
            </w:r>
            <w:r w:rsidRPr="00323A53">
              <w:rPr>
                <w:rFonts w:ascii="Maiandra GD" w:hAnsi="Maiandra GD" w:cs="Arial"/>
                <w:color w:val="FFFFFF" w:themeColor="background1"/>
                <w:sz w:val="20"/>
                <w:szCs w:val="20"/>
                <w:lang w:val="es-ES"/>
              </w:rPr>
              <w:t xml:space="preserve">acturación </w:t>
            </w:r>
            <w:r>
              <w:rPr>
                <w:rFonts w:ascii="Maiandra GD" w:hAnsi="Maiandra GD" w:cs="Arial"/>
                <w:color w:val="FFFFFF" w:themeColor="background1"/>
                <w:sz w:val="20"/>
                <w:szCs w:val="20"/>
                <w:lang w:val="es-ES"/>
              </w:rPr>
              <w:t>t</w:t>
            </w:r>
            <w:r w:rsidRPr="00323A53">
              <w:rPr>
                <w:rFonts w:ascii="Maiandra GD" w:hAnsi="Maiandra GD" w:cs="Arial"/>
                <w:color w:val="FFFFFF" w:themeColor="background1"/>
                <w:sz w:val="20"/>
                <w:szCs w:val="20"/>
                <w:lang w:val="es-ES"/>
              </w:rPr>
              <w:t>otal:</w:t>
            </w:r>
          </w:p>
        </w:tc>
        <w:tc>
          <w:tcPr>
            <w:tcW w:w="2369" w:type="dxa"/>
            <w:shd w:val="clear" w:color="auto" w:fill="4F81BD" w:themeFill="accent1"/>
            <w:vAlign w:val="center"/>
          </w:tcPr>
          <w:p w:rsidR="00D07BA7" w:rsidRPr="00AC3689" w:rsidRDefault="00D07BA7" w:rsidP="00C8699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color w:val="FFFFFF" w:themeColor="background1"/>
                <w:sz w:val="22"/>
                <w:szCs w:val="20"/>
                <w:lang w:val="es-ES"/>
              </w:rPr>
            </w:pPr>
            <w:r w:rsidRPr="00AC3689">
              <w:rPr>
                <w:rFonts w:ascii="Maiandra GD" w:hAnsi="Maiandra GD" w:cs="Arial"/>
                <w:b/>
                <w:color w:val="FFFFFF" w:themeColor="background1"/>
                <w:sz w:val="20"/>
                <w:szCs w:val="20"/>
                <w:lang w:val="es-ES"/>
              </w:rPr>
              <w:t>$  112,869,576.57</w:t>
            </w:r>
          </w:p>
        </w:tc>
      </w:tr>
      <w:tr w:rsidR="00D07BA7" w:rsidRPr="0095582F"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Metropolitana</w:t>
            </w:r>
          </w:p>
        </w:tc>
        <w:tc>
          <w:tcPr>
            <w:tcW w:w="2369" w:type="dxa"/>
            <w:shd w:val="clear" w:color="auto" w:fill="auto"/>
            <w:vAlign w:val="center"/>
          </w:tcPr>
          <w:p w:rsidR="00D07BA7" w:rsidRPr="004B7CB7" w:rsidRDefault="00AC3689" w:rsidP="000023D9">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D07BA7" w:rsidRPr="0045587C">
              <w:rPr>
                <w:rFonts w:ascii="Maiandra GD" w:hAnsi="Maiandra GD" w:cs="Arial"/>
                <w:bCs/>
                <w:sz w:val="20"/>
                <w:szCs w:val="20"/>
                <w:lang w:val="es-ES"/>
              </w:rPr>
              <w:t>67,528,080.70</w:t>
            </w:r>
          </w:p>
        </w:tc>
      </w:tr>
      <w:tr w:rsidR="00D07BA7"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Central</w:t>
            </w:r>
          </w:p>
        </w:tc>
        <w:tc>
          <w:tcPr>
            <w:tcW w:w="2369" w:type="dxa"/>
            <w:shd w:val="clear" w:color="auto" w:fill="auto"/>
            <w:vAlign w:val="center"/>
          </w:tcPr>
          <w:p w:rsidR="00D07BA7" w:rsidRDefault="00487E83" w:rsidP="00AC3689">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D07BA7" w:rsidRPr="0045587C">
              <w:rPr>
                <w:rFonts w:ascii="Maiandra GD" w:hAnsi="Maiandra GD" w:cs="Arial"/>
                <w:bCs/>
                <w:sz w:val="20"/>
                <w:szCs w:val="20"/>
                <w:lang w:val="es-ES"/>
              </w:rPr>
              <w:t>17,056,808.83</w:t>
            </w:r>
          </w:p>
        </w:tc>
      </w:tr>
      <w:tr w:rsidR="00D07BA7" w:rsidRPr="0095582F"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Occidental</w:t>
            </w:r>
          </w:p>
        </w:tc>
        <w:tc>
          <w:tcPr>
            <w:tcW w:w="2369" w:type="dxa"/>
            <w:shd w:val="clear" w:color="auto" w:fill="auto"/>
            <w:vAlign w:val="center"/>
          </w:tcPr>
          <w:p w:rsidR="00D07BA7" w:rsidRDefault="00487E83" w:rsidP="00AC3689">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AC3689">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D07BA7" w:rsidRPr="0045587C">
              <w:rPr>
                <w:rFonts w:ascii="Maiandra GD" w:hAnsi="Maiandra GD" w:cs="Arial"/>
                <w:bCs/>
                <w:sz w:val="20"/>
                <w:szCs w:val="20"/>
                <w:lang w:val="es-ES"/>
              </w:rPr>
              <w:t>16,487,249.58</w:t>
            </w:r>
          </w:p>
        </w:tc>
      </w:tr>
      <w:tr w:rsidR="00D07BA7" w:rsidRPr="0095582F"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Oriental</w:t>
            </w:r>
          </w:p>
        </w:tc>
        <w:tc>
          <w:tcPr>
            <w:tcW w:w="2369" w:type="dxa"/>
            <w:shd w:val="clear" w:color="auto" w:fill="auto"/>
            <w:vAlign w:val="center"/>
          </w:tcPr>
          <w:p w:rsidR="00D07BA7" w:rsidRPr="004B7CB7" w:rsidRDefault="00487E83" w:rsidP="00C8699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w:t>
            </w:r>
            <w:r w:rsidR="00AC3689">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D07BA7" w:rsidRPr="0045587C">
              <w:rPr>
                <w:rFonts w:ascii="Maiandra GD" w:hAnsi="Maiandra GD" w:cs="Arial"/>
                <w:bCs/>
                <w:sz w:val="20"/>
                <w:szCs w:val="20"/>
                <w:lang w:val="es-ES"/>
              </w:rPr>
              <w:t>11,797,437.46</w:t>
            </w:r>
          </w:p>
        </w:tc>
      </w:tr>
      <w:tr w:rsidR="00D07BA7" w:rsidRPr="0044712C"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D07BA7" w:rsidRPr="0044712C" w:rsidRDefault="00D07BA7" w:rsidP="000023D9">
            <w:pPr>
              <w:jc w:val="right"/>
              <w:rPr>
                <w:rFonts w:ascii="Maiandra GD" w:hAnsi="Maiandra GD" w:cs="Arial"/>
                <w:color w:val="FFFFFF" w:themeColor="background1"/>
                <w:sz w:val="20"/>
                <w:szCs w:val="20"/>
                <w:lang w:val="es-ES"/>
              </w:rPr>
            </w:pPr>
            <w:r w:rsidRPr="000023D9">
              <w:rPr>
                <w:rFonts w:ascii="Maiandra GD" w:hAnsi="Maiandra GD" w:cs="Arial"/>
                <w:color w:val="FFFFFF" w:themeColor="background1"/>
                <w:sz w:val="20"/>
                <w:szCs w:val="20"/>
                <w:lang w:val="es-ES"/>
              </w:rPr>
              <w:t xml:space="preserve">Total de </w:t>
            </w:r>
            <w:r>
              <w:rPr>
                <w:rFonts w:ascii="Maiandra GD" w:hAnsi="Maiandra GD" w:cs="Arial"/>
                <w:color w:val="FFFFFF" w:themeColor="background1"/>
                <w:sz w:val="20"/>
                <w:szCs w:val="20"/>
                <w:lang w:val="es-ES"/>
              </w:rPr>
              <w:t>s</w:t>
            </w:r>
            <w:r w:rsidRPr="000023D9">
              <w:rPr>
                <w:rFonts w:ascii="Maiandra GD" w:hAnsi="Maiandra GD" w:cs="Arial"/>
                <w:color w:val="FFFFFF" w:themeColor="background1"/>
                <w:sz w:val="20"/>
                <w:szCs w:val="20"/>
                <w:lang w:val="es-ES"/>
              </w:rPr>
              <w:t xml:space="preserve">ervicios de </w:t>
            </w:r>
            <w:r>
              <w:rPr>
                <w:rFonts w:ascii="Maiandra GD" w:hAnsi="Maiandra GD" w:cs="Arial"/>
                <w:color w:val="FFFFFF" w:themeColor="background1"/>
                <w:sz w:val="20"/>
                <w:szCs w:val="20"/>
                <w:lang w:val="es-ES"/>
              </w:rPr>
              <w:t>a</w:t>
            </w:r>
            <w:r w:rsidRPr="000023D9">
              <w:rPr>
                <w:rFonts w:ascii="Maiandra GD" w:hAnsi="Maiandra GD" w:cs="Arial"/>
                <w:color w:val="FFFFFF" w:themeColor="background1"/>
                <w:sz w:val="20"/>
                <w:szCs w:val="20"/>
                <w:lang w:val="es-ES"/>
              </w:rPr>
              <w:t>cueducto:</w:t>
            </w:r>
          </w:p>
        </w:tc>
        <w:tc>
          <w:tcPr>
            <w:tcW w:w="2369" w:type="dxa"/>
            <w:shd w:val="clear" w:color="auto" w:fill="4F81BD" w:themeFill="accent1"/>
            <w:vAlign w:val="center"/>
          </w:tcPr>
          <w:p w:rsidR="00D07BA7" w:rsidRPr="00AC3689" w:rsidRDefault="00D07BA7" w:rsidP="000023D9">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color w:val="FFFFFF" w:themeColor="background1"/>
                <w:sz w:val="22"/>
                <w:szCs w:val="20"/>
                <w:lang w:val="es-ES"/>
              </w:rPr>
            </w:pPr>
            <w:r w:rsidRPr="00AC3689">
              <w:rPr>
                <w:rFonts w:ascii="Maiandra GD" w:hAnsi="Maiandra GD" w:cs="Arial"/>
                <w:b/>
                <w:color w:val="FFFFFF" w:themeColor="background1"/>
                <w:sz w:val="20"/>
                <w:szCs w:val="20"/>
                <w:lang w:val="es-ES"/>
              </w:rPr>
              <w:t>796,308</w:t>
            </w:r>
          </w:p>
        </w:tc>
      </w:tr>
      <w:tr w:rsidR="00D07BA7" w:rsidRPr="004B7CB7"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Metropolitana</w:t>
            </w:r>
          </w:p>
        </w:tc>
        <w:tc>
          <w:tcPr>
            <w:tcW w:w="2369" w:type="dxa"/>
            <w:vAlign w:val="center"/>
          </w:tcPr>
          <w:p w:rsidR="00D07BA7" w:rsidRPr="004B7CB7" w:rsidRDefault="00D07BA7" w:rsidP="000023D9">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45587C">
              <w:rPr>
                <w:rFonts w:ascii="Maiandra GD" w:hAnsi="Maiandra GD" w:cs="Arial"/>
                <w:bCs/>
                <w:sz w:val="20"/>
                <w:szCs w:val="20"/>
                <w:lang w:val="es-ES"/>
              </w:rPr>
              <w:t>407,843</w:t>
            </w:r>
          </w:p>
        </w:tc>
      </w:tr>
      <w:tr w:rsidR="00D07BA7"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Central</w:t>
            </w:r>
          </w:p>
        </w:tc>
        <w:tc>
          <w:tcPr>
            <w:tcW w:w="2369" w:type="dxa"/>
            <w:vAlign w:val="center"/>
          </w:tcPr>
          <w:p w:rsidR="00D07BA7" w:rsidRDefault="00D07BA7" w:rsidP="000023D9">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5587C">
              <w:rPr>
                <w:rFonts w:ascii="Maiandra GD" w:hAnsi="Maiandra GD" w:cs="Arial"/>
                <w:bCs/>
                <w:sz w:val="20"/>
                <w:szCs w:val="20"/>
                <w:lang w:val="es-ES"/>
              </w:rPr>
              <w:t>167,854</w:t>
            </w:r>
          </w:p>
        </w:tc>
      </w:tr>
      <w:tr w:rsidR="00D07BA7"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Occidental</w:t>
            </w:r>
          </w:p>
        </w:tc>
        <w:tc>
          <w:tcPr>
            <w:tcW w:w="2369" w:type="dxa"/>
            <w:vAlign w:val="center"/>
          </w:tcPr>
          <w:p w:rsidR="00D07BA7" w:rsidRDefault="00D07BA7" w:rsidP="000023D9">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45587C">
              <w:rPr>
                <w:rFonts w:ascii="Maiandra GD" w:hAnsi="Maiandra GD" w:cs="Arial"/>
                <w:bCs/>
                <w:sz w:val="20"/>
                <w:szCs w:val="20"/>
                <w:lang w:val="es-ES"/>
              </w:rPr>
              <w:t>130,441</w:t>
            </w:r>
          </w:p>
        </w:tc>
      </w:tr>
      <w:tr w:rsidR="00D07BA7" w:rsidRPr="004B7CB7"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vAlign w:val="center"/>
          </w:tcPr>
          <w:p w:rsidR="00D07BA7" w:rsidRPr="004640EB" w:rsidRDefault="00D07BA7" w:rsidP="000023D9">
            <w:pPr>
              <w:jc w:val="right"/>
              <w:rPr>
                <w:rFonts w:ascii="Maiandra GD" w:hAnsi="Maiandra GD" w:cs="Arial"/>
                <w:b w:val="0"/>
                <w:sz w:val="20"/>
                <w:szCs w:val="20"/>
                <w:lang w:val="es-ES"/>
              </w:rPr>
            </w:pPr>
            <w:r w:rsidRPr="004640EB">
              <w:rPr>
                <w:rFonts w:ascii="Maiandra GD" w:hAnsi="Maiandra GD" w:cs="Arial"/>
                <w:b w:val="0"/>
                <w:sz w:val="20"/>
                <w:szCs w:val="20"/>
                <w:lang w:val="es-ES"/>
              </w:rPr>
              <w:t>Región Oriental</w:t>
            </w:r>
          </w:p>
        </w:tc>
        <w:tc>
          <w:tcPr>
            <w:tcW w:w="2369" w:type="dxa"/>
            <w:vAlign w:val="center"/>
          </w:tcPr>
          <w:p w:rsidR="00D07BA7" w:rsidRPr="004B7CB7" w:rsidRDefault="00D07BA7" w:rsidP="000023D9">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5587C">
              <w:rPr>
                <w:rFonts w:ascii="Maiandra GD" w:hAnsi="Maiandra GD" w:cs="Arial"/>
                <w:bCs/>
                <w:sz w:val="20"/>
                <w:szCs w:val="20"/>
                <w:lang w:val="es-ES"/>
              </w:rPr>
              <w:t>90,170</w:t>
            </w:r>
          </w:p>
        </w:tc>
      </w:tr>
      <w:tr w:rsidR="00D07BA7" w:rsidRPr="0044712C"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D07BA7" w:rsidRPr="0044712C" w:rsidRDefault="00D07BA7" w:rsidP="000023D9">
            <w:pPr>
              <w:jc w:val="right"/>
              <w:rPr>
                <w:rFonts w:ascii="Maiandra GD" w:hAnsi="Maiandra GD" w:cs="Arial"/>
                <w:color w:val="FFFFFF" w:themeColor="background1"/>
                <w:sz w:val="20"/>
                <w:szCs w:val="20"/>
                <w:lang w:val="es-ES"/>
              </w:rPr>
            </w:pPr>
            <w:r w:rsidRPr="000023D9">
              <w:rPr>
                <w:rFonts w:ascii="Maiandra GD" w:hAnsi="Maiandra GD" w:cs="Arial"/>
                <w:color w:val="FFFFFF" w:themeColor="background1"/>
                <w:sz w:val="20"/>
                <w:szCs w:val="20"/>
                <w:lang w:val="es-ES"/>
              </w:rPr>
              <w:t xml:space="preserve">Total de </w:t>
            </w:r>
            <w:r>
              <w:rPr>
                <w:rFonts w:ascii="Maiandra GD" w:hAnsi="Maiandra GD" w:cs="Arial"/>
                <w:color w:val="FFFFFF" w:themeColor="background1"/>
                <w:sz w:val="20"/>
                <w:szCs w:val="20"/>
                <w:lang w:val="es-ES"/>
              </w:rPr>
              <w:t>s</w:t>
            </w:r>
            <w:r w:rsidRPr="000023D9">
              <w:rPr>
                <w:rFonts w:ascii="Maiandra GD" w:hAnsi="Maiandra GD" w:cs="Arial"/>
                <w:color w:val="FFFFFF" w:themeColor="background1"/>
                <w:sz w:val="20"/>
                <w:szCs w:val="20"/>
                <w:lang w:val="es-ES"/>
              </w:rPr>
              <w:t xml:space="preserve">ervicios de </w:t>
            </w:r>
            <w:r>
              <w:rPr>
                <w:rFonts w:ascii="Maiandra GD" w:hAnsi="Maiandra GD" w:cs="Arial"/>
                <w:color w:val="FFFFFF" w:themeColor="background1"/>
                <w:sz w:val="20"/>
                <w:szCs w:val="20"/>
                <w:lang w:val="es-ES"/>
              </w:rPr>
              <w:t>a</w:t>
            </w:r>
            <w:r w:rsidRPr="000023D9">
              <w:rPr>
                <w:rFonts w:ascii="Maiandra GD" w:hAnsi="Maiandra GD" w:cs="Arial"/>
                <w:color w:val="FFFFFF" w:themeColor="background1"/>
                <w:sz w:val="20"/>
                <w:szCs w:val="20"/>
                <w:lang w:val="es-ES"/>
              </w:rPr>
              <w:t>lcantarillado:</w:t>
            </w:r>
          </w:p>
        </w:tc>
        <w:tc>
          <w:tcPr>
            <w:tcW w:w="2369" w:type="dxa"/>
            <w:shd w:val="clear" w:color="auto" w:fill="4F81BD" w:themeFill="accent1"/>
            <w:vAlign w:val="center"/>
          </w:tcPr>
          <w:p w:rsidR="00D07BA7" w:rsidRPr="00AC3689" w:rsidRDefault="00D07BA7" w:rsidP="000023D9">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color w:val="FFFFFF" w:themeColor="background1"/>
                <w:sz w:val="22"/>
                <w:szCs w:val="20"/>
                <w:lang w:val="es-ES"/>
              </w:rPr>
            </w:pPr>
            <w:r w:rsidRPr="00AC3689">
              <w:rPr>
                <w:rFonts w:ascii="Maiandra GD" w:hAnsi="Maiandra GD" w:cs="Arial"/>
                <w:b/>
                <w:color w:val="FFFFFF" w:themeColor="background1"/>
                <w:sz w:val="20"/>
                <w:szCs w:val="20"/>
                <w:lang w:val="es-ES"/>
              </w:rPr>
              <w:t>592,937</w:t>
            </w:r>
          </w:p>
        </w:tc>
      </w:tr>
      <w:tr w:rsidR="00D07BA7" w:rsidRPr="004B7CB7"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tcPr>
          <w:p w:rsidR="00D07BA7" w:rsidRPr="004640EB" w:rsidRDefault="00D07BA7" w:rsidP="003E4CE1">
            <w:pPr>
              <w:jc w:val="right"/>
              <w:rPr>
                <w:rFonts w:ascii="Maiandra GD" w:hAnsi="Maiandra GD" w:cs="Arial"/>
                <w:b w:val="0"/>
                <w:sz w:val="20"/>
                <w:szCs w:val="20"/>
                <w:lang w:val="es-ES"/>
              </w:rPr>
            </w:pPr>
            <w:r w:rsidRPr="004640EB">
              <w:rPr>
                <w:rFonts w:ascii="Maiandra GD" w:hAnsi="Maiandra GD" w:cs="Arial"/>
                <w:b w:val="0"/>
                <w:sz w:val="20"/>
                <w:szCs w:val="20"/>
                <w:lang w:val="es-ES"/>
              </w:rPr>
              <w:t>Región Metropolitana</w:t>
            </w:r>
          </w:p>
        </w:tc>
        <w:tc>
          <w:tcPr>
            <w:tcW w:w="2369" w:type="dxa"/>
          </w:tcPr>
          <w:p w:rsidR="00D07BA7" w:rsidRPr="004B7CB7" w:rsidRDefault="00D07BA7" w:rsidP="003E4CE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5587C">
              <w:rPr>
                <w:rFonts w:ascii="Maiandra GD" w:hAnsi="Maiandra GD" w:cs="Arial"/>
                <w:bCs/>
                <w:sz w:val="20"/>
                <w:szCs w:val="20"/>
                <w:lang w:val="es-ES"/>
              </w:rPr>
              <w:t>391,827</w:t>
            </w:r>
          </w:p>
        </w:tc>
      </w:tr>
      <w:tr w:rsidR="00D07BA7"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tcPr>
          <w:p w:rsidR="00D07BA7" w:rsidRPr="004640EB" w:rsidRDefault="00D07BA7" w:rsidP="003E4CE1">
            <w:pPr>
              <w:jc w:val="right"/>
              <w:rPr>
                <w:rFonts w:ascii="Maiandra GD" w:hAnsi="Maiandra GD" w:cs="Arial"/>
                <w:b w:val="0"/>
                <w:sz w:val="20"/>
                <w:szCs w:val="20"/>
                <w:lang w:val="es-ES"/>
              </w:rPr>
            </w:pPr>
            <w:r w:rsidRPr="004640EB">
              <w:rPr>
                <w:rFonts w:ascii="Maiandra GD" w:hAnsi="Maiandra GD" w:cs="Arial"/>
                <w:b w:val="0"/>
                <w:sz w:val="20"/>
                <w:szCs w:val="20"/>
                <w:lang w:val="es-ES"/>
              </w:rPr>
              <w:t>Región Central</w:t>
            </w:r>
          </w:p>
        </w:tc>
        <w:tc>
          <w:tcPr>
            <w:tcW w:w="2369" w:type="dxa"/>
          </w:tcPr>
          <w:p w:rsidR="00D07BA7" w:rsidRDefault="00D07BA7" w:rsidP="003E4CE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45587C">
              <w:rPr>
                <w:rFonts w:ascii="Maiandra GD" w:hAnsi="Maiandra GD" w:cs="Arial"/>
                <w:bCs/>
                <w:sz w:val="20"/>
                <w:szCs w:val="20"/>
                <w:lang w:val="es-ES"/>
              </w:rPr>
              <w:t>70,450</w:t>
            </w:r>
          </w:p>
        </w:tc>
      </w:tr>
      <w:tr w:rsidR="00D07BA7" w:rsidTr="00002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03" w:type="dxa"/>
          </w:tcPr>
          <w:p w:rsidR="00D07BA7" w:rsidRPr="004640EB" w:rsidRDefault="00D07BA7" w:rsidP="003E4CE1">
            <w:pPr>
              <w:jc w:val="right"/>
              <w:rPr>
                <w:rFonts w:ascii="Maiandra GD" w:hAnsi="Maiandra GD" w:cs="Arial"/>
                <w:b w:val="0"/>
                <w:sz w:val="20"/>
                <w:szCs w:val="20"/>
                <w:lang w:val="es-ES"/>
              </w:rPr>
            </w:pPr>
            <w:r w:rsidRPr="004640EB">
              <w:rPr>
                <w:rFonts w:ascii="Maiandra GD" w:hAnsi="Maiandra GD" w:cs="Arial"/>
                <w:b w:val="0"/>
                <w:sz w:val="20"/>
                <w:szCs w:val="20"/>
                <w:lang w:val="es-ES"/>
              </w:rPr>
              <w:t>Región Occidental</w:t>
            </w:r>
          </w:p>
        </w:tc>
        <w:tc>
          <w:tcPr>
            <w:tcW w:w="2369" w:type="dxa"/>
          </w:tcPr>
          <w:p w:rsidR="00D07BA7" w:rsidRDefault="00D07BA7" w:rsidP="003E4CE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45587C">
              <w:rPr>
                <w:rFonts w:ascii="Maiandra GD" w:hAnsi="Maiandra GD" w:cs="Arial"/>
                <w:bCs/>
                <w:sz w:val="20"/>
                <w:szCs w:val="20"/>
                <w:lang w:val="es-ES"/>
              </w:rPr>
              <w:t>84,833</w:t>
            </w:r>
          </w:p>
        </w:tc>
      </w:tr>
      <w:tr w:rsidR="00D07BA7" w:rsidRPr="004B7CB7" w:rsidTr="000023D9">
        <w:trPr>
          <w:trHeight w:val="284"/>
        </w:trPr>
        <w:tc>
          <w:tcPr>
            <w:cnfStyle w:val="001000000000" w:firstRow="0" w:lastRow="0" w:firstColumn="1" w:lastColumn="0" w:oddVBand="0" w:evenVBand="0" w:oddHBand="0" w:evenHBand="0" w:firstRowFirstColumn="0" w:firstRowLastColumn="0" w:lastRowFirstColumn="0" w:lastRowLastColumn="0"/>
            <w:tcW w:w="7403" w:type="dxa"/>
          </w:tcPr>
          <w:p w:rsidR="00D07BA7" w:rsidRPr="004640EB" w:rsidRDefault="00D07BA7" w:rsidP="003E4CE1">
            <w:pPr>
              <w:jc w:val="right"/>
              <w:rPr>
                <w:rFonts w:ascii="Maiandra GD" w:hAnsi="Maiandra GD" w:cs="Arial"/>
                <w:b w:val="0"/>
                <w:sz w:val="20"/>
                <w:szCs w:val="20"/>
                <w:lang w:val="es-ES"/>
              </w:rPr>
            </w:pPr>
            <w:r w:rsidRPr="004640EB">
              <w:rPr>
                <w:rFonts w:ascii="Maiandra GD" w:hAnsi="Maiandra GD" w:cs="Arial"/>
                <w:b w:val="0"/>
                <w:sz w:val="20"/>
                <w:szCs w:val="20"/>
                <w:lang w:val="es-ES"/>
              </w:rPr>
              <w:t>Región Oriental</w:t>
            </w:r>
          </w:p>
        </w:tc>
        <w:tc>
          <w:tcPr>
            <w:tcW w:w="2369" w:type="dxa"/>
          </w:tcPr>
          <w:p w:rsidR="00D07BA7" w:rsidRPr="004B7CB7" w:rsidRDefault="00D07BA7" w:rsidP="003E4CE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45587C">
              <w:rPr>
                <w:rFonts w:ascii="Maiandra GD" w:hAnsi="Maiandra GD" w:cs="Arial"/>
                <w:bCs/>
                <w:sz w:val="20"/>
                <w:szCs w:val="20"/>
                <w:lang w:val="es-ES"/>
              </w:rPr>
              <w:t>45,827</w:t>
            </w:r>
          </w:p>
        </w:tc>
      </w:tr>
    </w:tbl>
    <w:p w:rsidR="00323A53" w:rsidRDefault="00323A53" w:rsidP="00323A53">
      <w:pPr>
        <w:jc w:val="both"/>
        <w:rPr>
          <w:rFonts w:ascii="Tw Cen MT" w:hAnsi="Tw Cen MT" w:cs="Arial"/>
          <w:b/>
          <w:color w:val="365F91"/>
          <w:sz w:val="28"/>
          <w:szCs w:val="20"/>
          <w:lang w:val="es-ES"/>
        </w:rPr>
      </w:pPr>
    </w:p>
    <w:p w:rsidR="00323A53" w:rsidRPr="0045587C" w:rsidRDefault="0045587C" w:rsidP="00323A53">
      <w:pPr>
        <w:jc w:val="both"/>
        <w:rPr>
          <w:rFonts w:ascii="Maiandra GD" w:hAnsi="Maiandra GD" w:cs="Arial"/>
          <w:sz w:val="18"/>
          <w:szCs w:val="18"/>
        </w:rPr>
      </w:pPr>
      <w:r w:rsidRPr="0045587C">
        <w:rPr>
          <w:rFonts w:ascii="Maiandra GD" w:hAnsi="Maiandra GD" w:cs="Arial"/>
          <w:sz w:val="18"/>
          <w:szCs w:val="18"/>
        </w:rPr>
        <w:t>NOTA: Todos los datos considerados en el sumario incluyen cifras de operadores descentralizados.</w:t>
      </w:r>
    </w:p>
    <w:p w:rsidR="00323A53" w:rsidRDefault="00323A53" w:rsidP="00323A53">
      <w:pPr>
        <w:jc w:val="both"/>
        <w:rPr>
          <w:rFonts w:ascii="Tw Cen MT" w:hAnsi="Tw Cen MT" w:cs="Arial"/>
          <w:b/>
          <w:color w:val="365F91"/>
          <w:sz w:val="28"/>
          <w:szCs w:val="20"/>
          <w:lang w:val="es-ES"/>
        </w:rPr>
      </w:pPr>
    </w:p>
    <w:p w:rsidR="0045587C" w:rsidRPr="00906C8B" w:rsidRDefault="0045587C" w:rsidP="0045587C">
      <w:pPr>
        <w:jc w:val="both"/>
        <w:rPr>
          <w:rFonts w:ascii="Tw Cen MT" w:hAnsi="Tw Cen MT" w:cs="Arial"/>
          <w:b/>
          <w:color w:val="365F91"/>
          <w:sz w:val="28"/>
          <w:szCs w:val="20"/>
          <w:lang w:val="es-ES"/>
        </w:rPr>
      </w:pPr>
      <w:r>
        <w:rPr>
          <w:rFonts w:ascii="Tw Cen MT" w:hAnsi="Tw Cen MT" w:cs="Arial"/>
          <w:b/>
          <w:color w:val="365F91"/>
          <w:sz w:val="28"/>
          <w:szCs w:val="20"/>
          <w:lang w:val="es-ES"/>
        </w:rPr>
        <w:lastRenderedPageBreak/>
        <w:t>GESTIÓN REGIONAL</w:t>
      </w:r>
    </w:p>
    <w:p w:rsidR="0045587C" w:rsidRDefault="0045587C" w:rsidP="0045587C">
      <w:pPr>
        <w:jc w:val="both"/>
        <w:rPr>
          <w:rFonts w:ascii="Arial" w:hAnsi="Arial" w:cs="Arial"/>
          <w:sz w:val="18"/>
          <w:szCs w:val="18"/>
        </w:rPr>
      </w:pPr>
    </w:p>
    <w:p w:rsidR="0045587C" w:rsidRDefault="003139C0" w:rsidP="0045587C">
      <w:pPr>
        <w:jc w:val="both"/>
        <w:rPr>
          <w:rFonts w:ascii="Maiandra GD" w:hAnsi="Maiandra GD" w:cs="Arial"/>
          <w:sz w:val="20"/>
          <w:szCs w:val="18"/>
        </w:rPr>
      </w:pPr>
      <w:r>
        <w:rPr>
          <w:rFonts w:ascii="Maiandra GD" w:hAnsi="Maiandra GD" w:cs="Arial"/>
          <w:sz w:val="20"/>
          <w:szCs w:val="18"/>
        </w:rPr>
        <w:t>Las r</w:t>
      </w:r>
      <w:r w:rsidR="0045587C" w:rsidRPr="0048777F">
        <w:rPr>
          <w:rFonts w:ascii="Maiandra GD" w:hAnsi="Maiandra GD" w:cs="Arial"/>
          <w:sz w:val="20"/>
          <w:szCs w:val="18"/>
        </w:rPr>
        <w:t xml:space="preserve">egiones Metropolitana, Central, Occidental y Oriental </w:t>
      </w:r>
      <w:r w:rsidR="0048777F">
        <w:rPr>
          <w:rFonts w:ascii="Maiandra GD" w:hAnsi="Maiandra GD" w:cs="Arial"/>
          <w:sz w:val="20"/>
          <w:szCs w:val="18"/>
        </w:rPr>
        <w:t>tienen bajo su responsabilidad la administración de los recursos financieros asignados, la producción de agua potable, el mantenimiento de los sistemas de producción, conducción y distribución de agua potable y alcantarillado sanitario, así como el garantizar l</w:t>
      </w:r>
      <w:r w:rsidR="00424982">
        <w:rPr>
          <w:rFonts w:ascii="Maiandra GD" w:hAnsi="Maiandra GD" w:cs="Arial"/>
          <w:sz w:val="20"/>
          <w:szCs w:val="18"/>
        </w:rPr>
        <w:t>a calidad del agua suministrada y</w:t>
      </w:r>
      <w:r w:rsidR="0048777F">
        <w:rPr>
          <w:rFonts w:ascii="Maiandra GD" w:hAnsi="Maiandra GD" w:cs="Arial"/>
          <w:sz w:val="20"/>
          <w:szCs w:val="18"/>
        </w:rPr>
        <w:t xml:space="preserve"> la ejecución de obras para mejorar permanentemente los sistemas y ampliar las coberturas de sus respectivas zonas.</w:t>
      </w:r>
    </w:p>
    <w:p w:rsidR="0048777F" w:rsidRPr="0045587C" w:rsidRDefault="0048777F" w:rsidP="0045587C">
      <w:pPr>
        <w:jc w:val="both"/>
        <w:rPr>
          <w:rFonts w:ascii="Maiandra GD" w:hAnsi="Maiandra GD" w:cs="Arial"/>
          <w:sz w:val="20"/>
          <w:szCs w:val="18"/>
        </w:rPr>
      </w:pPr>
    </w:p>
    <w:p w:rsidR="0045587C" w:rsidRPr="0045587C" w:rsidRDefault="0045587C" w:rsidP="0045587C">
      <w:pPr>
        <w:jc w:val="both"/>
        <w:rPr>
          <w:rFonts w:ascii="Tw Cen MT" w:hAnsi="Tw Cen MT" w:cs="Arial"/>
          <w:b/>
          <w:i/>
          <w:color w:val="365F91"/>
          <w:sz w:val="22"/>
          <w:szCs w:val="20"/>
          <w:lang w:val="es-ES"/>
        </w:rPr>
      </w:pPr>
      <w:r w:rsidRPr="0045587C">
        <w:rPr>
          <w:rFonts w:ascii="Tw Cen MT" w:hAnsi="Tw Cen MT" w:cs="Arial"/>
          <w:b/>
          <w:i/>
          <w:color w:val="365F91"/>
          <w:sz w:val="22"/>
          <w:szCs w:val="20"/>
          <w:lang w:val="es-ES"/>
        </w:rPr>
        <w:t>REGIÓN METROPOLITANA</w:t>
      </w:r>
    </w:p>
    <w:p w:rsidR="0045587C" w:rsidRPr="0045587C" w:rsidRDefault="0045587C" w:rsidP="0045587C">
      <w:pPr>
        <w:jc w:val="both"/>
        <w:rPr>
          <w:rFonts w:ascii="Maiandra GD" w:hAnsi="Maiandra GD" w:cs="Arial"/>
          <w:sz w:val="20"/>
          <w:szCs w:val="18"/>
        </w:rPr>
      </w:pPr>
    </w:p>
    <w:p w:rsidR="0045587C" w:rsidRPr="00F761E8" w:rsidRDefault="0045587C" w:rsidP="0045587C">
      <w:pPr>
        <w:jc w:val="both"/>
        <w:rPr>
          <w:rFonts w:ascii="Maiandra GD" w:hAnsi="Maiandra GD" w:cs="Arial"/>
          <w:sz w:val="20"/>
          <w:szCs w:val="18"/>
        </w:rPr>
      </w:pPr>
      <w:r w:rsidRPr="00F761E8">
        <w:rPr>
          <w:rFonts w:ascii="Maiandra GD" w:hAnsi="Maiandra GD" w:cs="Arial"/>
          <w:sz w:val="20"/>
          <w:szCs w:val="18"/>
        </w:rPr>
        <w:t xml:space="preserve">Se realizó una inversión anual de $ </w:t>
      </w:r>
      <w:r w:rsidR="00DF6FDD" w:rsidRPr="00DF6FDD">
        <w:rPr>
          <w:rFonts w:ascii="Maiandra GD" w:hAnsi="Maiandra GD" w:cs="Arial"/>
          <w:sz w:val="20"/>
          <w:szCs w:val="18"/>
          <w:highlight w:val="yellow"/>
        </w:rPr>
        <w:t>7</w:t>
      </w:r>
      <w:proofErr w:type="gramStart"/>
      <w:r w:rsidR="00DF6FDD" w:rsidRPr="00DF6FDD">
        <w:rPr>
          <w:rFonts w:ascii="Maiandra GD" w:hAnsi="Maiandra GD" w:cs="Arial"/>
          <w:sz w:val="20"/>
          <w:szCs w:val="18"/>
          <w:highlight w:val="yellow"/>
        </w:rPr>
        <w:t>,984,015.05</w:t>
      </w:r>
      <w:proofErr w:type="gramEnd"/>
      <w:r w:rsidR="00DF6FDD" w:rsidRPr="00DF6FDD">
        <w:rPr>
          <w:rFonts w:ascii="Maiandra GD" w:hAnsi="Maiandra GD" w:cs="Arial"/>
          <w:sz w:val="20"/>
          <w:szCs w:val="18"/>
        </w:rPr>
        <w:t xml:space="preserve"> </w:t>
      </w:r>
      <w:r w:rsidR="00DF6FDD">
        <w:rPr>
          <w:rFonts w:ascii="Maiandra GD" w:hAnsi="Maiandra GD" w:cs="Arial"/>
          <w:sz w:val="20"/>
          <w:szCs w:val="18"/>
        </w:rPr>
        <w:t xml:space="preserve">con la ejecución de </w:t>
      </w:r>
      <w:r w:rsidR="00DF6FDD" w:rsidRPr="00BB2648">
        <w:rPr>
          <w:rFonts w:ascii="Maiandra GD" w:hAnsi="Maiandra GD" w:cs="Arial"/>
          <w:sz w:val="20"/>
          <w:szCs w:val="18"/>
          <w:highlight w:val="yellow"/>
        </w:rPr>
        <w:t>35</w:t>
      </w:r>
      <w:r w:rsidRPr="00F761E8">
        <w:rPr>
          <w:rFonts w:ascii="Maiandra GD" w:hAnsi="Maiandra GD" w:cs="Arial"/>
          <w:sz w:val="20"/>
          <w:szCs w:val="18"/>
        </w:rPr>
        <w:t xml:space="preserve"> proyectos de agua potable</w:t>
      </w:r>
      <w:r w:rsidR="00B4773B">
        <w:rPr>
          <w:rFonts w:ascii="Maiandra GD" w:hAnsi="Maiandra GD" w:cs="Arial"/>
          <w:sz w:val="20"/>
          <w:szCs w:val="18"/>
        </w:rPr>
        <w:t xml:space="preserve"> y/o saneamiento básico,</w:t>
      </w:r>
      <w:r w:rsidRPr="00F761E8">
        <w:rPr>
          <w:rFonts w:ascii="Maiandra GD" w:hAnsi="Maiandra GD" w:cs="Arial"/>
          <w:sz w:val="20"/>
          <w:szCs w:val="18"/>
        </w:rPr>
        <w:t xml:space="preserve"> en diferentes municipios de la región Metropolitana, llevando beneficio a los habitantes del Gran San Salvador.</w:t>
      </w:r>
    </w:p>
    <w:p w:rsidR="0045587C" w:rsidRPr="0045116F" w:rsidRDefault="0045587C" w:rsidP="0045587C">
      <w:pPr>
        <w:jc w:val="both"/>
        <w:rPr>
          <w:rFonts w:ascii="Maiandra GD" w:hAnsi="Maiandra GD" w:cs="Arial"/>
          <w:sz w:val="20"/>
          <w:szCs w:val="18"/>
          <w:highlight w:val="lightGray"/>
        </w:rPr>
      </w:pPr>
    </w:p>
    <w:p w:rsidR="0048777F" w:rsidRDefault="0048777F" w:rsidP="0048777F">
      <w:pPr>
        <w:jc w:val="both"/>
        <w:rPr>
          <w:rFonts w:ascii="Maiandra GD" w:hAnsi="Maiandra GD" w:cs="Arial"/>
          <w:sz w:val="20"/>
          <w:szCs w:val="18"/>
        </w:rPr>
      </w:pPr>
      <w:r w:rsidRPr="0048777F">
        <w:rPr>
          <w:rFonts w:ascii="Maiandra GD" w:hAnsi="Maiandra GD" w:cs="Arial"/>
          <w:sz w:val="20"/>
          <w:szCs w:val="18"/>
        </w:rPr>
        <w:t>Al finalizar el año 2012, la Región Metropolitana obtuvo una producción de 179.8 millones de metros cúbicos de agua potable, incluyendo en esta cifra 0.5 millones de metros cúbicos producidos por el único operador descen</w:t>
      </w:r>
      <w:r w:rsidR="003139C0">
        <w:rPr>
          <w:rFonts w:ascii="Maiandra GD" w:hAnsi="Maiandra GD" w:cs="Arial"/>
          <w:sz w:val="20"/>
          <w:szCs w:val="18"/>
        </w:rPr>
        <w:t>tralizado que pertenece a esta r</w:t>
      </w:r>
      <w:r w:rsidRPr="0048777F">
        <w:rPr>
          <w:rFonts w:ascii="Maiandra GD" w:hAnsi="Maiandra GD" w:cs="Arial"/>
          <w:sz w:val="20"/>
          <w:szCs w:val="18"/>
        </w:rPr>
        <w:t>egión, lo que equivale a una producción mensual total de  15.0 millones de metros cúbicos.</w:t>
      </w:r>
    </w:p>
    <w:p w:rsidR="0048777F" w:rsidRPr="0048777F" w:rsidRDefault="0048777F" w:rsidP="0048777F">
      <w:pPr>
        <w:jc w:val="both"/>
        <w:rPr>
          <w:rFonts w:ascii="Maiandra GD" w:hAnsi="Maiandra GD" w:cs="Arial"/>
          <w:sz w:val="20"/>
          <w:szCs w:val="18"/>
        </w:rPr>
      </w:pPr>
    </w:p>
    <w:p w:rsidR="0048777F" w:rsidRPr="0048777F" w:rsidRDefault="0048777F" w:rsidP="0048777F">
      <w:pPr>
        <w:jc w:val="both"/>
        <w:rPr>
          <w:rFonts w:ascii="Maiandra GD" w:hAnsi="Maiandra GD" w:cs="Arial"/>
          <w:sz w:val="20"/>
          <w:szCs w:val="18"/>
        </w:rPr>
      </w:pPr>
      <w:r w:rsidRPr="0048777F">
        <w:rPr>
          <w:rFonts w:ascii="Maiandra GD" w:hAnsi="Maiandra GD" w:cs="Arial"/>
          <w:sz w:val="20"/>
          <w:szCs w:val="18"/>
        </w:rPr>
        <w:t xml:space="preserve">En este contexto, para satisfacer la </w:t>
      </w:r>
      <w:r w:rsidR="003139C0">
        <w:rPr>
          <w:rFonts w:ascii="Maiandra GD" w:hAnsi="Maiandra GD" w:cs="Arial"/>
          <w:sz w:val="20"/>
          <w:szCs w:val="18"/>
        </w:rPr>
        <w:t>demanda de agua potable de la r</w:t>
      </w:r>
      <w:r w:rsidRPr="0048777F">
        <w:rPr>
          <w:rFonts w:ascii="Maiandra GD" w:hAnsi="Maiandra GD" w:cs="Arial"/>
          <w:sz w:val="20"/>
          <w:szCs w:val="18"/>
        </w:rPr>
        <w:t>egión se generó en promedio una producción mensual de 36.7 metros cúbicos de agua por cada conexión registrada.</w:t>
      </w:r>
    </w:p>
    <w:p w:rsidR="0048777F" w:rsidRPr="0048777F" w:rsidRDefault="0048777F" w:rsidP="0048777F">
      <w:pPr>
        <w:jc w:val="both"/>
        <w:rPr>
          <w:rFonts w:ascii="Maiandra GD" w:hAnsi="Maiandra GD" w:cs="Arial"/>
          <w:sz w:val="20"/>
          <w:szCs w:val="18"/>
        </w:rPr>
      </w:pPr>
    </w:p>
    <w:p w:rsidR="00323A53" w:rsidRPr="0045587C" w:rsidRDefault="003139C0" w:rsidP="0048777F">
      <w:pPr>
        <w:jc w:val="both"/>
        <w:rPr>
          <w:rFonts w:ascii="Tw Cen MT" w:hAnsi="Tw Cen MT" w:cs="Arial"/>
          <w:b/>
          <w:color w:val="365F91"/>
          <w:sz w:val="28"/>
          <w:szCs w:val="20"/>
        </w:rPr>
      </w:pPr>
      <w:r>
        <w:rPr>
          <w:rFonts w:ascii="Maiandra GD" w:hAnsi="Maiandra GD" w:cs="Arial"/>
          <w:sz w:val="20"/>
          <w:szCs w:val="18"/>
        </w:rPr>
        <w:t>La g</w:t>
      </w:r>
      <w:r w:rsidR="0048777F" w:rsidRPr="0048777F">
        <w:rPr>
          <w:rFonts w:ascii="Maiandra GD" w:hAnsi="Maiandra GD" w:cs="Arial"/>
          <w:sz w:val="20"/>
          <w:szCs w:val="18"/>
        </w:rPr>
        <w:t>ráfica No. 20 se presenta la producción total anual del período 2008 - 2012.</w:t>
      </w:r>
    </w:p>
    <w:p w:rsidR="0048777F" w:rsidRDefault="0048777F" w:rsidP="00656892">
      <w:pPr>
        <w:jc w:val="center"/>
        <w:rPr>
          <w:rFonts w:ascii="Tw Cen MT" w:hAnsi="Tw Cen MT" w:cs="Arial"/>
          <w:b/>
          <w:sz w:val="22"/>
          <w:szCs w:val="18"/>
        </w:rPr>
      </w:pPr>
    </w:p>
    <w:p w:rsidR="00656892" w:rsidRPr="004A679F" w:rsidRDefault="00656892" w:rsidP="00656892">
      <w:pPr>
        <w:jc w:val="center"/>
        <w:rPr>
          <w:rFonts w:ascii="Tw Cen MT" w:hAnsi="Tw Cen MT" w:cs="Arial"/>
          <w:b/>
          <w:sz w:val="22"/>
          <w:szCs w:val="18"/>
        </w:rPr>
      </w:pPr>
      <w:r>
        <w:rPr>
          <w:rFonts w:ascii="Tw Cen MT" w:hAnsi="Tw Cen MT" w:cs="Arial"/>
          <w:b/>
          <w:sz w:val="22"/>
          <w:szCs w:val="18"/>
        </w:rPr>
        <w:t>GRÁFICA No. 20</w:t>
      </w:r>
    </w:p>
    <w:p w:rsidR="00323A53" w:rsidRPr="00656892" w:rsidRDefault="00656892" w:rsidP="00656892">
      <w:pPr>
        <w:jc w:val="center"/>
        <w:rPr>
          <w:rFonts w:ascii="Tw Cen MT" w:hAnsi="Tw Cen MT" w:cs="Arial"/>
          <w:b/>
          <w:color w:val="365F91"/>
          <w:sz w:val="28"/>
          <w:szCs w:val="20"/>
        </w:rPr>
      </w:pPr>
      <w:r w:rsidRPr="00656892">
        <w:rPr>
          <w:rFonts w:ascii="Tw Cen MT" w:hAnsi="Tw Cen MT" w:cs="Arial"/>
          <w:sz w:val="20"/>
          <w:szCs w:val="18"/>
        </w:rPr>
        <w:t>PRODUCCIÓN DE</w:t>
      </w:r>
      <w:r>
        <w:rPr>
          <w:rFonts w:ascii="Tw Cen MT" w:hAnsi="Tw Cen MT" w:cs="Arial"/>
          <w:sz w:val="20"/>
          <w:szCs w:val="18"/>
        </w:rPr>
        <w:t xml:space="preserve"> AGUA REGIÓN METROPOLITANA, 2008</w:t>
      </w:r>
      <w:r w:rsidRPr="00656892">
        <w:rPr>
          <w:rFonts w:ascii="Tw Cen MT" w:hAnsi="Tw Cen MT" w:cs="Arial"/>
          <w:sz w:val="20"/>
          <w:szCs w:val="18"/>
        </w:rPr>
        <w:t xml:space="preserve"> - 201</w:t>
      </w:r>
      <w:r>
        <w:rPr>
          <w:rFonts w:ascii="Tw Cen MT" w:hAnsi="Tw Cen MT" w:cs="Arial"/>
          <w:sz w:val="20"/>
          <w:szCs w:val="18"/>
        </w:rPr>
        <w:t>2</w:t>
      </w:r>
    </w:p>
    <w:p w:rsidR="00323A53" w:rsidRPr="00656892" w:rsidRDefault="00323A53" w:rsidP="00323A53">
      <w:pPr>
        <w:jc w:val="both"/>
        <w:rPr>
          <w:rFonts w:ascii="Maiandra GD" w:hAnsi="Maiandra GD" w:cs="Arial"/>
          <w:sz w:val="20"/>
          <w:szCs w:val="18"/>
        </w:rPr>
      </w:pPr>
    </w:p>
    <w:p w:rsidR="00323A53" w:rsidRPr="00656892" w:rsidRDefault="00620E75" w:rsidP="00323A53">
      <w:pPr>
        <w:jc w:val="both"/>
        <w:rPr>
          <w:rFonts w:ascii="Maiandra GD" w:hAnsi="Maiandra GD" w:cs="Arial"/>
          <w:sz w:val="20"/>
          <w:szCs w:val="18"/>
        </w:rPr>
      </w:pPr>
      <w:r>
        <w:rPr>
          <w:noProof/>
          <w:lang w:eastAsia="es-SV"/>
        </w:rPr>
        <w:drawing>
          <wp:anchor distT="0" distB="0" distL="114300" distR="114300" simplePos="0" relativeHeight="251782656" behindDoc="1" locked="0" layoutInCell="1" allowOverlap="1" wp14:anchorId="4E4989D2" wp14:editId="763921EA">
            <wp:simplePos x="0" y="0"/>
            <wp:positionH relativeFrom="column">
              <wp:posOffset>1172210</wp:posOffset>
            </wp:positionH>
            <wp:positionV relativeFrom="paragraph">
              <wp:posOffset>14605</wp:posOffset>
            </wp:positionV>
            <wp:extent cx="3819525" cy="2295525"/>
            <wp:effectExtent l="0" t="0" r="9525" b="9525"/>
            <wp:wrapNone/>
            <wp:docPr id="457" name="Gráfico 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rsidR="00352D9B" w:rsidRPr="00656892" w:rsidRDefault="00352D9B" w:rsidP="00EF6F0E">
      <w:pPr>
        <w:jc w:val="both"/>
        <w:rPr>
          <w:rFonts w:ascii="Maiandra GD" w:hAnsi="Maiandra GD" w:cs="Arial"/>
          <w:sz w:val="20"/>
          <w:szCs w:val="18"/>
        </w:rPr>
      </w:pPr>
    </w:p>
    <w:p w:rsidR="00352D9B" w:rsidRPr="00656892" w:rsidRDefault="00352D9B" w:rsidP="00EF6F0E">
      <w:pPr>
        <w:jc w:val="both"/>
        <w:rPr>
          <w:rFonts w:ascii="Maiandra GD" w:hAnsi="Maiandra GD" w:cs="Arial"/>
          <w:sz w:val="20"/>
          <w:szCs w:val="18"/>
        </w:rPr>
      </w:pPr>
    </w:p>
    <w:p w:rsidR="00352D9B" w:rsidRPr="00656892" w:rsidRDefault="00352D9B" w:rsidP="00EF6F0E">
      <w:pPr>
        <w:jc w:val="both"/>
        <w:rPr>
          <w:rFonts w:ascii="Maiandra GD" w:hAnsi="Maiandra GD" w:cs="Arial"/>
          <w:sz w:val="20"/>
          <w:szCs w:val="18"/>
        </w:rPr>
      </w:pPr>
    </w:p>
    <w:p w:rsidR="004809F0" w:rsidRPr="00656892" w:rsidRDefault="004809F0" w:rsidP="00EF6F0E">
      <w:pPr>
        <w:jc w:val="both"/>
        <w:rPr>
          <w:rFonts w:ascii="Maiandra GD" w:hAnsi="Maiandra GD" w:cs="Arial"/>
          <w:sz w:val="20"/>
          <w:szCs w:val="18"/>
        </w:rPr>
      </w:pPr>
    </w:p>
    <w:p w:rsidR="004809F0" w:rsidRDefault="004809F0"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7D6A1F" w:rsidP="00EF6F0E">
      <w:pPr>
        <w:jc w:val="both"/>
        <w:rPr>
          <w:rFonts w:ascii="Maiandra GD" w:hAnsi="Maiandra GD" w:cs="Arial"/>
          <w:sz w:val="20"/>
          <w:szCs w:val="18"/>
        </w:rPr>
      </w:pPr>
      <w:r w:rsidRPr="007D6A1F">
        <w:rPr>
          <w:rFonts w:ascii="Maiandra GD" w:hAnsi="Maiandra GD" w:cs="Arial"/>
          <w:sz w:val="20"/>
          <w:szCs w:val="18"/>
        </w:rPr>
        <w:t>Para garantizar la distribución de agua apta para el consumo humano, en el año que se informa se realizaron 5,326 (73%) muestras microbiológicas y 1,972 (27%) muestras físico-químicas, lo cual significa que mensualmente se efectuaron en promedio 444  muestras microbiológicas y 164  muestras físico-químicas. (Ver Gráfica No. 21).</w:t>
      </w: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Pr="004A679F" w:rsidRDefault="00656892" w:rsidP="00656892">
      <w:pPr>
        <w:jc w:val="center"/>
        <w:rPr>
          <w:rFonts w:ascii="Tw Cen MT" w:hAnsi="Tw Cen MT" w:cs="Arial"/>
          <w:b/>
          <w:sz w:val="22"/>
          <w:szCs w:val="18"/>
        </w:rPr>
      </w:pPr>
      <w:r>
        <w:rPr>
          <w:rFonts w:ascii="Tw Cen MT" w:hAnsi="Tw Cen MT" w:cs="Arial"/>
          <w:b/>
          <w:sz w:val="22"/>
          <w:szCs w:val="18"/>
        </w:rPr>
        <w:lastRenderedPageBreak/>
        <w:t>GRÁFICA No. 21</w:t>
      </w:r>
    </w:p>
    <w:p w:rsidR="00656892" w:rsidRPr="00656892" w:rsidRDefault="00656892" w:rsidP="00656892">
      <w:pPr>
        <w:jc w:val="center"/>
        <w:rPr>
          <w:rFonts w:ascii="Tw Cen MT" w:hAnsi="Tw Cen MT" w:cs="Arial"/>
          <w:sz w:val="20"/>
          <w:szCs w:val="18"/>
        </w:rPr>
      </w:pPr>
      <w:r w:rsidRPr="00656892">
        <w:rPr>
          <w:rFonts w:ascii="Tw Cen MT" w:hAnsi="Tw Cen MT" w:cs="Arial"/>
          <w:sz w:val="20"/>
          <w:szCs w:val="18"/>
        </w:rPr>
        <w:t>MUESTRAS MICROBIOLÓGICAS Y FÍSICO-QUÍMICAS,</w:t>
      </w:r>
    </w:p>
    <w:p w:rsidR="00656892" w:rsidRDefault="00656892" w:rsidP="00656892">
      <w:pPr>
        <w:jc w:val="center"/>
        <w:rPr>
          <w:rFonts w:ascii="Maiandra GD" w:hAnsi="Maiandra GD" w:cs="Arial"/>
          <w:sz w:val="20"/>
          <w:szCs w:val="18"/>
        </w:rPr>
      </w:pPr>
      <w:r w:rsidRPr="00656892">
        <w:rPr>
          <w:rFonts w:ascii="Tw Cen MT" w:hAnsi="Tw Cen MT" w:cs="Arial"/>
          <w:sz w:val="20"/>
          <w:szCs w:val="18"/>
        </w:rPr>
        <w:t>REGIÓN METROPOLITANA, AÑO 201</w:t>
      </w:r>
      <w:r>
        <w:rPr>
          <w:rFonts w:ascii="Tw Cen MT" w:hAnsi="Tw Cen MT" w:cs="Arial"/>
          <w:sz w:val="20"/>
          <w:szCs w:val="18"/>
        </w:rPr>
        <w:t>2</w:t>
      </w:r>
    </w:p>
    <w:p w:rsidR="00656892" w:rsidRDefault="00F61409" w:rsidP="00EF6F0E">
      <w:pPr>
        <w:jc w:val="both"/>
        <w:rPr>
          <w:rFonts w:ascii="Maiandra GD" w:hAnsi="Maiandra GD" w:cs="Arial"/>
          <w:sz w:val="20"/>
          <w:szCs w:val="18"/>
        </w:rPr>
      </w:pPr>
      <w:r>
        <w:rPr>
          <w:noProof/>
          <w:lang w:eastAsia="es-SV"/>
        </w:rPr>
        <w:drawing>
          <wp:anchor distT="0" distB="0" distL="114300" distR="114300" simplePos="0" relativeHeight="251787776" behindDoc="1" locked="0" layoutInCell="1" allowOverlap="1" wp14:anchorId="08D70C0A" wp14:editId="3CF5A331">
            <wp:simplePos x="0" y="0"/>
            <wp:positionH relativeFrom="column">
              <wp:posOffset>1219835</wp:posOffset>
            </wp:positionH>
            <wp:positionV relativeFrom="paragraph">
              <wp:posOffset>83185</wp:posOffset>
            </wp:positionV>
            <wp:extent cx="3810000" cy="2295525"/>
            <wp:effectExtent l="0" t="0" r="19050" b="9525"/>
            <wp:wrapNone/>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Pr="0045116F" w:rsidRDefault="00656892" w:rsidP="00EF6F0E">
      <w:pPr>
        <w:jc w:val="both"/>
        <w:rPr>
          <w:rFonts w:ascii="Maiandra GD" w:hAnsi="Maiandra GD" w:cs="Arial"/>
          <w:sz w:val="28"/>
          <w:szCs w:val="18"/>
        </w:rPr>
      </w:pPr>
    </w:p>
    <w:p w:rsidR="00656892" w:rsidRDefault="007D6A1F" w:rsidP="00656892">
      <w:pPr>
        <w:jc w:val="both"/>
        <w:rPr>
          <w:rFonts w:ascii="Maiandra GD" w:hAnsi="Maiandra GD" w:cs="Arial"/>
          <w:sz w:val="20"/>
          <w:szCs w:val="18"/>
        </w:rPr>
      </w:pPr>
      <w:r w:rsidRPr="007D6A1F">
        <w:rPr>
          <w:rFonts w:ascii="Maiandra GD" w:hAnsi="Maiandra GD" w:cs="Arial"/>
          <w:sz w:val="20"/>
          <w:szCs w:val="18"/>
        </w:rPr>
        <w:t xml:space="preserve">En el proceso de potabilización del agua producida fueron utilizadas 4,565.6 miles de libras de químicos, representando un consumo promedio mensual de 380.47 </w:t>
      </w:r>
      <w:r w:rsidR="00B35788">
        <w:rPr>
          <w:rFonts w:ascii="Maiandra GD" w:hAnsi="Maiandra GD" w:cs="Arial"/>
          <w:sz w:val="20"/>
          <w:szCs w:val="18"/>
        </w:rPr>
        <w:t xml:space="preserve">miles </w:t>
      </w:r>
      <w:r w:rsidRPr="007D6A1F">
        <w:rPr>
          <w:rFonts w:ascii="Maiandra GD" w:hAnsi="Maiandra GD" w:cs="Arial"/>
          <w:sz w:val="20"/>
          <w:szCs w:val="18"/>
        </w:rPr>
        <w:t>en las diferentes plantas de bombeo. El costo de los productos químicos consumidos en esta Región, ascendió a  $ 1,677.12 miles.</w:t>
      </w:r>
    </w:p>
    <w:p w:rsidR="007D6A1F" w:rsidRDefault="007D6A1F" w:rsidP="00656892">
      <w:pPr>
        <w:jc w:val="both"/>
        <w:rPr>
          <w:rFonts w:ascii="Maiandra GD" w:hAnsi="Maiandra GD" w:cs="Arial"/>
          <w:sz w:val="20"/>
          <w:szCs w:val="18"/>
        </w:rPr>
      </w:pPr>
    </w:p>
    <w:p w:rsidR="00656892" w:rsidRPr="00656892" w:rsidRDefault="00656892" w:rsidP="00656892">
      <w:pPr>
        <w:jc w:val="both"/>
        <w:rPr>
          <w:rFonts w:ascii="Maiandra GD" w:hAnsi="Maiandra GD" w:cs="Arial"/>
          <w:sz w:val="20"/>
          <w:szCs w:val="18"/>
        </w:rPr>
      </w:pPr>
      <w:r w:rsidRPr="00656892">
        <w:rPr>
          <w:rFonts w:ascii="Maiandra GD" w:hAnsi="Maiandra GD" w:cs="Arial"/>
          <w:sz w:val="20"/>
          <w:szCs w:val="18"/>
        </w:rPr>
        <w:t>Al finalizar el año 2012 en la Región Metropolitana se contabilizaron 407,843 servicios de acueducto y 391,827 d</w:t>
      </w:r>
      <w:r w:rsidR="003139C0">
        <w:rPr>
          <w:rFonts w:ascii="Maiandra GD" w:hAnsi="Maiandra GD" w:cs="Arial"/>
          <w:sz w:val="20"/>
          <w:szCs w:val="18"/>
        </w:rPr>
        <w:t>e alcantarillado sanitario, en sistemas administrados por ANDA y operadores d</w:t>
      </w:r>
      <w:r w:rsidRPr="00656892">
        <w:rPr>
          <w:rFonts w:ascii="Maiandra GD" w:hAnsi="Maiandra GD" w:cs="Arial"/>
          <w:sz w:val="20"/>
          <w:szCs w:val="18"/>
        </w:rPr>
        <w:t>escentralizados. De igual forma, se instalaron 3,351 nuevos servicios de acueducto y 2,159 de alcantarillado.</w:t>
      </w:r>
    </w:p>
    <w:p w:rsidR="00656892" w:rsidRPr="00656892" w:rsidRDefault="00656892" w:rsidP="00656892">
      <w:pPr>
        <w:jc w:val="both"/>
        <w:rPr>
          <w:rFonts w:ascii="Maiandra GD" w:hAnsi="Maiandra GD" w:cs="Arial"/>
          <w:sz w:val="20"/>
          <w:szCs w:val="18"/>
        </w:rPr>
      </w:pPr>
    </w:p>
    <w:p w:rsidR="00656892" w:rsidRPr="00656892" w:rsidRDefault="00656892" w:rsidP="00656892">
      <w:pPr>
        <w:jc w:val="both"/>
        <w:rPr>
          <w:rFonts w:ascii="Maiandra GD" w:hAnsi="Maiandra GD" w:cs="Arial"/>
          <w:sz w:val="20"/>
          <w:szCs w:val="18"/>
        </w:rPr>
      </w:pPr>
      <w:r w:rsidRPr="00656892">
        <w:rPr>
          <w:rFonts w:ascii="Maiandra GD" w:hAnsi="Maiandra GD" w:cs="Arial"/>
          <w:sz w:val="20"/>
          <w:szCs w:val="18"/>
        </w:rPr>
        <w:t xml:space="preserve">Se informa que del total de servicios de acueducto, 386,096 se facturaron, representando un 94.7 % de los clientes atendidos con estos servicios; sin embargo, 1,142 servicios se encontraban inactivos y 20,605 no se facturaron por diversas razones. Estos últimos, corresponden a usuarios que tramitaron la suspensión temporal del servicio, así como conexiones provisionales por construcción y otros servicios públicos como cementerios, zonas verdes y otros lugares que están recibiendo el servicio </w:t>
      </w:r>
      <w:r w:rsidR="00BE61F0">
        <w:rPr>
          <w:rFonts w:ascii="Maiandra GD" w:hAnsi="Maiandra GD" w:cs="Arial"/>
          <w:sz w:val="20"/>
          <w:szCs w:val="18"/>
        </w:rPr>
        <w:t xml:space="preserve">de </w:t>
      </w:r>
      <w:r w:rsidRPr="00656892">
        <w:rPr>
          <w:rFonts w:ascii="Maiandra GD" w:hAnsi="Maiandra GD" w:cs="Arial"/>
          <w:sz w:val="20"/>
          <w:szCs w:val="18"/>
        </w:rPr>
        <w:t>agua</w:t>
      </w:r>
      <w:r w:rsidR="00BE61F0">
        <w:rPr>
          <w:rFonts w:ascii="Maiandra GD" w:hAnsi="Maiandra GD" w:cs="Arial"/>
          <w:sz w:val="20"/>
          <w:szCs w:val="18"/>
        </w:rPr>
        <w:t>,</w:t>
      </w:r>
      <w:r w:rsidRPr="00656892">
        <w:rPr>
          <w:rFonts w:ascii="Maiandra GD" w:hAnsi="Maiandra GD" w:cs="Arial"/>
          <w:sz w:val="20"/>
          <w:szCs w:val="18"/>
        </w:rPr>
        <w:t xml:space="preserve"> per</w:t>
      </w:r>
      <w:r w:rsidR="00BE61F0">
        <w:rPr>
          <w:rFonts w:ascii="Maiandra GD" w:hAnsi="Maiandra GD" w:cs="Arial"/>
          <w:sz w:val="20"/>
          <w:szCs w:val="18"/>
        </w:rPr>
        <w:t>o que por disposición tarifaría</w:t>
      </w:r>
      <w:r w:rsidRPr="00656892">
        <w:rPr>
          <w:rFonts w:ascii="Maiandra GD" w:hAnsi="Maiandra GD" w:cs="Arial"/>
          <w:sz w:val="20"/>
          <w:szCs w:val="18"/>
        </w:rPr>
        <w:t xml:space="preserve"> no se les factura. </w:t>
      </w:r>
    </w:p>
    <w:p w:rsidR="00656892" w:rsidRPr="00656892" w:rsidRDefault="00656892" w:rsidP="00656892">
      <w:pPr>
        <w:jc w:val="both"/>
        <w:rPr>
          <w:rFonts w:ascii="Maiandra GD" w:hAnsi="Maiandra GD" w:cs="Arial"/>
          <w:sz w:val="20"/>
          <w:szCs w:val="18"/>
        </w:rPr>
      </w:pPr>
    </w:p>
    <w:p w:rsidR="00656892" w:rsidRDefault="003139C0" w:rsidP="00656892">
      <w:pPr>
        <w:jc w:val="both"/>
        <w:rPr>
          <w:rFonts w:ascii="Maiandra GD" w:hAnsi="Maiandra GD" w:cs="Arial"/>
          <w:sz w:val="20"/>
          <w:szCs w:val="18"/>
        </w:rPr>
      </w:pPr>
      <w:r>
        <w:rPr>
          <w:rFonts w:ascii="Maiandra GD" w:hAnsi="Maiandra GD" w:cs="Arial"/>
          <w:sz w:val="20"/>
          <w:szCs w:val="18"/>
        </w:rPr>
        <w:t>En la g</w:t>
      </w:r>
      <w:r w:rsidR="00656892" w:rsidRPr="00656892">
        <w:rPr>
          <w:rFonts w:ascii="Maiandra GD" w:hAnsi="Maiandra GD" w:cs="Arial"/>
          <w:sz w:val="20"/>
          <w:szCs w:val="18"/>
        </w:rPr>
        <w:t>ráfica No. 22 se presentan los servicios de acueducto y alcantarillado sanitario en los últimos cinco años.</w:t>
      </w:r>
    </w:p>
    <w:p w:rsidR="00656892" w:rsidRPr="004A679F" w:rsidRDefault="00656892" w:rsidP="00656892">
      <w:pPr>
        <w:jc w:val="center"/>
        <w:rPr>
          <w:rFonts w:ascii="Tw Cen MT" w:hAnsi="Tw Cen MT" w:cs="Arial"/>
          <w:b/>
          <w:sz w:val="22"/>
          <w:szCs w:val="18"/>
        </w:rPr>
      </w:pPr>
      <w:r>
        <w:rPr>
          <w:rFonts w:ascii="Tw Cen MT" w:hAnsi="Tw Cen MT" w:cs="Arial"/>
          <w:b/>
          <w:sz w:val="22"/>
          <w:szCs w:val="18"/>
        </w:rPr>
        <w:t>GRÁFICA No. 22</w:t>
      </w:r>
    </w:p>
    <w:p w:rsidR="00656892" w:rsidRPr="00656892" w:rsidRDefault="00656892" w:rsidP="00656892">
      <w:pPr>
        <w:jc w:val="center"/>
        <w:rPr>
          <w:rFonts w:ascii="Tw Cen MT" w:hAnsi="Tw Cen MT" w:cs="Arial"/>
          <w:sz w:val="20"/>
          <w:szCs w:val="18"/>
        </w:rPr>
      </w:pPr>
      <w:r w:rsidRPr="00656892">
        <w:rPr>
          <w:rFonts w:ascii="Tw Cen MT" w:hAnsi="Tw Cen MT" w:cs="Arial"/>
          <w:sz w:val="20"/>
          <w:szCs w:val="18"/>
        </w:rPr>
        <w:t>NÚMERO DE SERVICIOS DE ACUEDUCTO Y ALCANTARILLADO</w:t>
      </w:r>
    </w:p>
    <w:p w:rsidR="00656892" w:rsidRDefault="00656892" w:rsidP="00656892">
      <w:pPr>
        <w:jc w:val="center"/>
        <w:rPr>
          <w:rFonts w:ascii="Maiandra GD" w:hAnsi="Maiandra GD" w:cs="Arial"/>
          <w:sz w:val="20"/>
          <w:szCs w:val="18"/>
        </w:rPr>
      </w:pPr>
      <w:r w:rsidRPr="00656892">
        <w:rPr>
          <w:rFonts w:ascii="Tw Cen MT" w:hAnsi="Tw Cen MT" w:cs="Arial"/>
          <w:sz w:val="20"/>
          <w:szCs w:val="18"/>
        </w:rPr>
        <w:t>REGIÓN METROPOLITANA, PERIODO: 2008-2012</w:t>
      </w:r>
    </w:p>
    <w:p w:rsidR="00CA5303" w:rsidRDefault="004E3A04" w:rsidP="00EF6F0E">
      <w:pPr>
        <w:jc w:val="both"/>
        <w:rPr>
          <w:rFonts w:ascii="Maiandra GD" w:hAnsi="Maiandra GD" w:cs="Arial"/>
          <w:sz w:val="20"/>
          <w:szCs w:val="18"/>
        </w:rPr>
      </w:pPr>
      <w:r>
        <w:rPr>
          <w:noProof/>
          <w:lang w:eastAsia="es-SV"/>
        </w:rPr>
        <w:drawing>
          <wp:anchor distT="0" distB="0" distL="114300" distR="114300" simplePos="0" relativeHeight="251762176" behindDoc="1" locked="0" layoutInCell="1" allowOverlap="1" wp14:anchorId="54A4C521" wp14:editId="502B57F5">
            <wp:simplePos x="0" y="0"/>
            <wp:positionH relativeFrom="margin">
              <wp:posOffset>1339850</wp:posOffset>
            </wp:positionH>
            <wp:positionV relativeFrom="margin">
              <wp:posOffset>6049010</wp:posOffset>
            </wp:positionV>
            <wp:extent cx="3689350" cy="2487930"/>
            <wp:effectExtent l="0" t="0" r="25400" b="26670"/>
            <wp:wrapSquare wrapText="bothSides"/>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p>
    <w:p w:rsidR="00CA5303" w:rsidRDefault="00CA5303" w:rsidP="00EF6F0E">
      <w:pPr>
        <w:jc w:val="both"/>
        <w:rPr>
          <w:rFonts w:ascii="Maiandra GD" w:hAnsi="Maiandra GD" w:cs="Arial"/>
          <w:sz w:val="20"/>
          <w:szCs w:val="18"/>
        </w:rPr>
      </w:pPr>
    </w:p>
    <w:p w:rsidR="00CA5303" w:rsidRDefault="00CA5303" w:rsidP="00EF6F0E">
      <w:pPr>
        <w:jc w:val="both"/>
        <w:rPr>
          <w:rFonts w:ascii="Maiandra GD" w:hAnsi="Maiandra GD" w:cs="Arial"/>
          <w:sz w:val="20"/>
          <w:szCs w:val="18"/>
        </w:rPr>
      </w:pPr>
    </w:p>
    <w:p w:rsidR="00CA5303" w:rsidRDefault="00CA5303" w:rsidP="00EF6F0E">
      <w:pPr>
        <w:jc w:val="both"/>
        <w:rPr>
          <w:rFonts w:ascii="Maiandra GD" w:hAnsi="Maiandra GD" w:cs="Arial"/>
          <w:sz w:val="20"/>
          <w:szCs w:val="18"/>
        </w:rPr>
      </w:pPr>
    </w:p>
    <w:p w:rsidR="00CA5303" w:rsidRDefault="00CA5303" w:rsidP="00EF6F0E">
      <w:pPr>
        <w:jc w:val="both"/>
        <w:rPr>
          <w:rFonts w:ascii="Maiandra GD" w:hAnsi="Maiandra GD" w:cs="Arial"/>
          <w:sz w:val="20"/>
          <w:szCs w:val="18"/>
        </w:rPr>
      </w:pPr>
    </w:p>
    <w:p w:rsidR="00CA5303" w:rsidRDefault="00CA5303" w:rsidP="00EF6F0E">
      <w:pPr>
        <w:jc w:val="both"/>
        <w:rPr>
          <w:rFonts w:ascii="Maiandra GD" w:hAnsi="Maiandra GD" w:cs="Arial"/>
          <w:sz w:val="20"/>
          <w:szCs w:val="18"/>
        </w:rPr>
      </w:pPr>
    </w:p>
    <w:p w:rsidR="00CA5303" w:rsidRDefault="00CA5303"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0F1EE3" w:rsidP="000F1EE3">
      <w:pPr>
        <w:tabs>
          <w:tab w:val="left" w:pos="2220"/>
        </w:tabs>
        <w:jc w:val="both"/>
        <w:rPr>
          <w:rFonts w:ascii="Maiandra GD" w:hAnsi="Maiandra GD" w:cs="Arial"/>
          <w:sz w:val="20"/>
          <w:szCs w:val="18"/>
        </w:rPr>
      </w:pPr>
      <w:r>
        <w:rPr>
          <w:rFonts w:ascii="Maiandra GD" w:hAnsi="Maiandra GD" w:cs="Arial"/>
          <w:sz w:val="20"/>
          <w:szCs w:val="18"/>
        </w:rPr>
        <w:tab/>
      </w:r>
    </w:p>
    <w:p w:rsidR="0045116F" w:rsidRPr="0045116F" w:rsidRDefault="0045116F" w:rsidP="0045116F">
      <w:pPr>
        <w:jc w:val="both"/>
        <w:rPr>
          <w:rFonts w:ascii="Maiandra GD" w:hAnsi="Maiandra GD" w:cs="Arial"/>
          <w:sz w:val="20"/>
          <w:szCs w:val="18"/>
        </w:rPr>
      </w:pPr>
      <w:r w:rsidRPr="0045116F">
        <w:rPr>
          <w:rFonts w:ascii="Maiandra GD" w:hAnsi="Maiandra GD" w:cs="Arial"/>
          <w:sz w:val="20"/>
          <w:szCs w:val="18"/>
        </w:rPr>
        <w:lastRenderedPageBreak/>
        <w:t>En el año que se i</w:t>
      </w:r>
      <w:r w:rsidR="003139C0">
        <w:rPr>
          <w:rFonts w:ascii="Maiandra GD" w:hAnsi="Maiandra GD" w:cs="Arial"/>
          <w:sz w:val="20"/>
          <w:szCs w:val="18"/>
        </w:rPr>
        <w:t>nforma el consumo facturado en sistemas administrados por ANDA y operadores d</w:t>
      </w:r>
      <w:r w:rsidRPr="0045116F">
        <w:rPr>
          <w:rFonts w:ascii="Maiandra GD" w:hAnsi="Maiandra GD" w:cs="Arial"/>
          <w:sz w:val="20"/>
          <w:szCs w:val="18"/>
        </w:rPr>
        <w:t xml:space="preserve">escentralizados fue de 113.2 </w:t>
      </w:r>
      <w:r>
        <w:rPr>
          <w:rFonts w:ascii="Maiandra GD" w:hAnsi="Maiandra GD" w:cs="Arial"/>
          <w:sz w:val="20"/>
          <w:szCs w:val="18"/>
        </w:rPr>
        <w:t>millones de metros cúbicos.</w:t>
      </w:r>
    </w:p>
    <w:p w:rsidR="0045116F" w:rsidRPr="0045116F" w:rsidRDefault="0045116F" w:rsidP="0045116F">
      <w:pPr>
        <w:jc w:val="both"/>
        <w:rPr>
          <w:rFonts w:ascii="Maiandra GD" w:hAnsi="Maiandra GD" w:cs="Arial"/>
          <w:sz w:val="20"/>
          <w:szCs w:val="18"/>
        </w:rPr>
      </w:pPr>
    </w:p>
    <w:p w:rsidR="0045116F" w:rsidRPr="0045116F" w:rsidRDefault="0045116F" w:rsidP="0045116F">
      <w:pPr>
        <w:jc w:val="both"/>
        <w:rPr>
          <w:rFonts w:ascii="Maiandra GD" w:hAnsi="Maiandra GD" w:cs="Arial"/>
          <w:sz w:val="20"/>
          <w:szCs w:val="18"/>
        </w:rPr>
      </w:pPr>
      <w:r w:rsidRPr="0045116F">
        <w:rPr>
          <w:rFonts w:ascii="Maiandra GD" w:hAnsi="Maiandra GD" w:cs="Arial"/>
          <w:sz w:val="20"/>
          <w:szCs w:val="18"/>
        </w:rPr>
        <w:t xml:space="preserve">Por otro lado, para el período informado se facturaron en concepto de servicios de acueducto y alcantarillado sanitario $ 57.2 millones, equivalente a un promedio de $ 4.8 millones mensuales; así mismo por la prestación de otros servicios se facturó $ 9.0 millones, desde los sistemas autoabastecidos (Explotación Privada) </w:t>
      </w:r>
      <w:r w:rsidR="003139C0">
        <w:rPr>
          <w:rFonts w:ascii="Maiandra GD" w:hAnsi="Maiandra GD" w:cs="Arial"/>
          <w:sz w:val="20"/>
          <w:szCs w:val="18"/>
        </w:rPr>
        <w:t>se facturó $ 666.9 miles;  los operadores d</w:t>
      </w:r>
      <w:r w:rsidRPr="0045116F">
        <w:rPr>
          <w:rFonts w:ascii="Maiandra GD" w:hAnsi="Maiandra GD" w:cs="Arial"/>
          <w:sz w:val="20"/>
          <w:szCs w:val="18"/>
        </w:rPr>
        <w:t>escentralizados registraron un valor facturado de $ 713.2 miles, generando una facturación total en el año de  $ 67.5 millones.</w:t>
      </w:r>
    </w:p>
    <w:p w:rsidR="0045116F" w:rsidRPr="0045116F" w:rsidRDefault="0045116F" w:rsidP="0045116F">
      <w:pPr>
        <w:jc w:val="both"/>
        <w:rPr>
          <w:rFonts w:ascii="Maiandra GD" w:hAnsi="Maiandra GD" w:cs="Arial"/>
          <w:sz w:val="20"/>
          <w:szCs w:val="18"/>
        </w:rPr>
      </w:pPr>
    </w:p>
    <w:p w:rsidR="00656892" w:rsidRDefault="0045116F" w:rsidP="0045116F">
      <w:pPr>
        <w:jc w:val="both"/>
        <w:rPr>
          <w:rFonts w:ascii="Maiandra GD" w:hAnsi="Maiandra GD" w:cs="Arial"/>
          <w:sz w:val="20"/>
          <w:szCs w:val="18"/>
        </w:rPr>
      </w:pPr>
      <w:r w:rsidRPr="0045116F">
        <w:rPr>
          <w:rFonts w:ascii="Maiandra GD" w:hAnsi="Maiandra GD" w:cs="Arial"/>
          <w:sz w:val="20"/>
          <w:szCs w:val="18"/>
        </w:rPr>
        <w:t>Por otra parte, la Región Metro</w:t>
      </w:r>
      <w:r w:rsidR="003139C0">
        <w:rPr>
          <w:rFonts w:ascii="Maiandra GD" w:hAnsi="Maiandra GD" w:cs="Arial"/>
          <w:sz w:val="20"/>
          <w:szCs w:val="18"/>
        </w:rPr>
        <w:t>politana captó ingresos en los sistemas a</w:t>
      </w:r>
      <w:r w:rsidRPr="0045116F">
        <w:rPr>
          <w:rFonts w:ascii="Maiandra GD" w:hAnsi="Maiandra GD" w:cs="Arial"/>
          <w:sz w:val="20"/>
          <w:szCs w:val="18"/>
        </w:rPr>
        <w:t>dministrados por ANDA por un monto de $</w:t>
      </w:r>
      <w:r w:rsidR="003139C0">
        <w:rPr>
          <w:rFonts w:ascii="Maiandra GD" w:hAnsi="Maiandra GD" w:cs="Arial"/>
          <w:sz w:val="20"/>
          <w:szCs w:val="18"/>
        </w:rPr>
        <w:t xml:space="preserve"> 75.3 millones y por cuenta de operadores d</w:t>
      </w:r>
      <w:r w:rsidRPr="0045116F">
        <w:rPr>
          <w:rFonts w:ascii="Maiandra GD" w:hAnsi="Maiandra GD" w:cs="Arial"/>
          <w:sz w:val="20"/>
          <w:szCs w:val="18"/>
        </w:rPr>
        <w:t>escentralizados se percibieron $ 596.9 miles, registrándose un total de $ 75.9 millones de ingresos percibidos en el año y con una recaudación de ingresos promedio mensual de $ 6.3 millones.</w:t>
      </w:r>
    </w:p>
    <w:p w:rsidR="00656892" w:rsidRDefault="00656892" w:rsidP="00EF6F0E">
      <w:pPr>
        <w:jc w:val="both"/>
        <w:rPr>
          <w:rFonts w:ascii="Maiandra GD" w:hAnsi="Maiandra GD" w:cs="Arial"/>
          <w:sz w:val="20"/>
          <w:szCs w:val="18"/>
        </w:rPr>
      </w:pPr>
    </w:p>
    <w:p w:rsidR="00656892" w:rsidRDefault="001B77B6" w:rsidP="00EF6F0E">
      <w:pPr>
        <w:jc w:val="both"/>
        <w:rPr>
          <w:rFonts w:ascii="Maiandra GD" w:hAnsi="Maiandra GD" w:cs="Arial"/>
          <w:sz w:val="20"/>
          <w:szCs w:val="18"/>
        </w:rPr>
      </w:pPr>
      <w:r w:rsidRPr="001B77B6">
        <w:rPr>
          <w:rFonts w:ascii="Maiandra GD" w:hAnsi="Maiandra GD" w:cs="Arial"/>
          <w:sz w:val="20"/>
          <w:szCs w:val="18"/>
        </w:rPr>
        <w:t>En lo referente al recurso humano, al finalizar el año la Región Metropolitana contaba con 1,365 empleados. Con el objetivo de mejorar la eficiencia ad</w:t>
      </w:r>
      <w:r w:rsidR="003139C0">
        <w:rPr>
          <w:rFonts w:ascii="Maiandra GD" w:hAnsi="Maiandra GD" w:cs="Arial"/>
          <w:sz w:val="20"/>
          <w:szCs w:val="18"/>
        </w:rPr>
        <w:t>ministrativa y operativa de la r</w:t>
      </w:r>
      <w:r w:rsidRPr="001B77B6">
        <w:rPr>
          <w:rFonts w:ascii="Maiandra GD" w:hAnsi="Maiandra GD" w:cs="Arial"/>
          <w:sz w:val="20"/>
          <w:szCs w:val="18"/>
        </w:rPr>
        <w:t>egión, se cap</w:t>
      </w:r>
      <w:r w:rsidR="00980873">
        <w:rPr>
          <w:rFonts w:ascii="Maiandra GD" w:hAnsi="Maiandra GD" w:cs="Arial"/>
          <w:sz w:val="20"/>
          <w:szCs w:val="18"/>
        </w:rPr>
        <w:t>acitó al personal realizando 188</w:t>
      </w:r>
      <w:r w:rsidRPr="001B77B6">
        <w:rPr>
          <w:rFonts w:ascii="Maiandra GD" w:hAnsi="Maiandra GD" w:cs="Arial"/>
          <w:sz w:val="20"/>
          <w:szCs w:val="18"/>
        </w:rPr>
        <w:t xml:space="preserve"> eventos en diferentes áreas y temas.</w:t>
      </w:r>
    </w:p>
    <w:p w:rsidR="001B77B6" w:rsidRDefault="001B77B6" w:rsidP="00EF6F0E">
      <w:pPr>
        <w:jc w:val="both"/>
        <w:rPr>
          <w:rFonts w:ascii="Maiandra GD" w:hAnsi="Maiandra GD" w:cs="Arial"/>
          <w:sz w:val="20"/>
          <w:szCs w:val="18"/>
        </w:rPr>
      </w:pPr>
    </w:p>
    <w:p w:rsidR="0045116F" w:rsidRPr="0045587C" w:rsidRDefault="0045116F" w:rsidP="0045116F">
      <w:pPr>
        <w:jc w:val="both"/>
        <w:rPr>
          <w:rFonts w:ascii="Tw Cen MT" w:hAnsi="Tw Cen MT" w:cs="Arial"/>
          <w:b/>
          <w:i/>
          <w:color w:val="365F91"/>
          <w:sz w:val="22"/>
          <w:szCs w:val="20"/>
          <w:lang w:val="es-ES"/>
        </w:rPr>
      </w:pPr>
      <w:r>
        <w:rPr>
          <w:rFonts w:ascii="Tw Cen MT" w:hAnsi="Tw Cen MT" w:cs="Arial"/>
          <w:b/>
          <w:i/>
          <w:color w:val="365F91"/>
          <w:sz w:val="22"/>
          <w:szCs w:val="20"/>
          <w:lang w:val="es-ES"/>
        </w:rPr>
        <w:t>REGIÓN CENTRAL</w:t>
      </w:r>
    </w:p>
    <w:p w:rsidR="00656892" w:rsidRDefault="00656892" w:rsidP="00EF6F0E">
      <w:pPr>
        <w:jc w:val="both"/>
        <w:rPr>
          <w:rFonts w:ascii="Maiandra GD" w:hAnsi="Maiandra GD" w:cs="Arial"/>
          <w:sz w:val="20"/>
          <w:szCs w:val="18"/>
        </w:rPr>
      </w:pPr>
    </w:p>
    <w:p w:rsidR="0045116F" w:rsidRPr="0018714A" w:rsidRDefault="0045116F" w:rsidP="0045116F">
      <w:pPr>
        <w:jc w:val="both"/>
        <w:rPr>
          <w:rFonts w:ascii="Maiandra GD" w:hAnsi="Maiandra GD" w:cs="Arial"/>
          <w:sz w:val="20"/>
          <w:szCs w:val="18"/>
        </w:rPr>
      </w:pPr>
      <w:r w:rsidRPr="0018714A">
        <w:rPr>
          <w:rFonts w:ascii="Maiandra GD" w:hAnsi="Maiandra GD" w:cs="Arial"/>
          <w:sz w:val="20"/>
          <w:szCs w:val="18"/>
        </w:rPr>
        <w:t xml:space="preserve">Se llevó a cabo una inversión de  $ </w:t>
      </w:r>
      <w:r w:rsidR="00DF6FDD" w:rsidRPr="00DF6FDD">
        <w:rPr>
          <w:rFonts w:ascii="Maiandra GD" w:hAnsi="Maiandra GD" w:cs="Arial"/>
          <w:sz w:val="20"/>
          <w:szCs w:val="18"/>
          <w:highlight w:val="yellow"/>
        </w:rPr>
        <w:t>9</w:t>
      </w:r>
      <w:proofErr w:type="gramStart"/>
      <w:r w:rsidR="00DF6FDD" w:rsidRPr="00DF6FDD">
        <w:rPr>
          <w:rFonts w:ascii="Maiandra GD" w:hAnsi="Maiandra GD" w:cs="Arial"/>
          <w:sz w:val="20"/>
          <w:szCs w:val="18"/>
          <w:highlight w:val="yellow"/>
        </w:rPr>
        <w:t>,294,277.06</w:t>
      </w:r>
      <w:proofErr w:type="gramEnd"/>
      <w:r w:rsidR="00DF6FDD" w:rsidRPr="00DF6FDD">
        <w:rPr>
          <w:rFonts w:ascii="Maiandra GD" w:hAnsi="Maiandra GD" w:cs="Arial"/>
          <w:sz w:val="20"/>
          <w:szCs w:val="18"/>
        </w:rPr>
        <w:t xml:space="preserve"> </w:t>
      </w:r>
      <w:r w:rsidRPr="0018714A">
        <w:rPr>
          <w:rFonts w:ascii="Maiandra GD" w:hAnsi="Maiandra GD" w:cs="Arial"/>
          <w:sz w:val="20"/>
          <w:szCs w:val="18"/>
        </w:rPr>
        <w:t>en proyectos con recursos propios y otras fuentes de financiamiento, así ta</w:t>
      </w:r>
      <w:r w:rsidR="00660CC8">
        <w:rPr>
          <w:rFonts w:ascii="Maiandra GD" w:hAnsi="Maiandra GD" w:cs="Arial"/>
          <w:sz w:val="20"/>
          <w:szCs w:val="18"/>
        </w:rPr>
        <w:t>mbién se coordinó esfuerzos con a</w:t>
      </w:r>
      <w:r w:rsidRPr="0018714A">
        <w:rPr>
          <w:rFonts w:ascii="Maiandra GD" w:hAnsi="Maiandra GD" w:cs="Arial"/>
          <w:sz w:val="20"/>
          <w:szCs w:val="18"/>
        </w:rPr>
        <w:t xml:space="preserve">lcaldías y la misma comunidad para lograr ejecutar </w:t>
      </w:r>
      <w:bookmarkStart w:id="0" w:name="_GoBack"/>
      <w:bookmarkEnd w:id="0"/>
      <w:r w:rsidR="00DF6FDD" w:rsidRPr="00BB2648">
        <w:rPr>
          <w:rFonts w:ascii="Maiandra GD" w:hAnsi="Maiandra GD" w:cs="Arial"/>
          <w:sz w:val="20"/>
          <w:szCs w:val="18"/>
          <w:highlight w:val="yellow"/>
        </w:rPr>
        <w:t>37</w:t>
      </w:r>
      <w:r w:rsidRPr="0018714A">
        <w:rPr>
          <w:rFonts w:ascii="Maiandra GD" w:hAnsi="Maiandra GD" w:cs="Arial"/>
          <w:sz w:val="20"/>
          <w:szCs w:val="18"/>
        </w:rPr>
        <w:t xml:space="preserve"> proyectos en varios municipios en la Región Central.</w:t>
      </w:r>
    </w:p>
    <w:p w:rsidR="0045116F" w:rsidRPr="0045116F" w:rsidRDefault="0045116F" w:rsidP="0045116F">
      <w:pPr>
        <w:jc w:val="both"/>
        <w:rPr>
          <w:rFonts w:ascii="Maiandra GD" w:hAnsi="Maiandra GD" w:cs="Arial"/>
          <w:sz w:val="20"/>
          <w:szCs w:val="18"/>
          <w:highlight w:val="lightGray"/>
        </w:rPr>
      </w:pPr>
    </w:p>
    <w:p w:rsidR="0045116F" w:rsidRDefault="007D6A1F" w:rsidP="0045116F">
      <w:pPr>
        <w:jc w:val="both"/>
        <w:rPr>
          <w:rFonts w:ascii="Maiandra GD" w:hAnsi="Maiandra GD" w:cs="Arial"/>
          <w:sz w:val="20"/>
          <w:szCs w:val="18"/>
        </w:rPr>
      </w:pPr>
      <w:r w:rsidRPr="007D6A1F">
        <w:rPr>
          <w:rFonts w:ascii="Maiandra GD" w:hAnsi="Maiandra GD" w:cs="Arial"/>
          <w:sz w:val="20"/>
          <w:szCs w:val="18"/>
        </w:rPr>
        <w:t>En el año 2012 la Región Central, alcanzó una producción de 77.7 millones de metros cúbicos de agua potable; se incluye en esta cifra 6.6 millones de m</w:t>
      </w:r>
      <w:r w:rsidR="00660CC8">
        <w:rPr>
          <w:rFonts w:ascii="Maiandra GD" w:hAnsi="Maiandra GD" w:cs="Arial"/>
          <w:sz w:val="20"/>
          <w:szCs w:val="18"/>
        </w:rPr>
        <w:t>3 producidos por los sistemas d</w:t>
      </w:r>
      <w:r w:rsidRPr="007D6A1F">
        <w:rPr>
          <w:rFonts w:ascii="Maiandra GD" w:hAnsi="Maiandra GD" w:cs="Arial"/>
          <w:sz w:val="20"/>
          <w:szCs w:val="18"/>
        </w:rPr>
        <w:t>escentralizados. Con base a lo anterior se infiere un promedio aproximado mensual de 6.5 millones de metros cúbicos de agua. En tal sentido, para satisfacer la</w:t>
      </w:r>
      <w:r w:rsidR="00660CC8">
        <w:rPr>
          <w:rFonts w:ascii="Maiandra GD" w:hAnsi="Maiandra GD" w:cs="Arial"/>
          <w:sz w:val="20"/>
          <w:szCs w:val="18"/>
        </w:rPr>
        <w:t xml:space="preserve"> demanda de agua potable de la r</w:t>
      </w:r>
      <w:r w:rsidRPr="007D6A1F">
        <w:rPr>
          <w:rFonts w:ascii="Maiandra GD" w:hAnsi="Maiandra GD" w:cs="Arial"/>
          <w:sz w:val="20"/>
          <w:szCs w:val="18"/>
        </w:rPr>
        <w:t>egión, esta generó en promedio una producción mensual de 38.6 metros cúbicos de agua por cada conexión registrada.</w:t>
      </w:r>
    </w:p>
    <w:p w:rsidR="007D6A1F" w:rsidRPr="0045116F" w:rsidRDefault="007D6A1F" w:rsidP="0045116F">
      <w:pPr>
        <w:jc w:val="both"/>
        <w:rPr>
          <w:rFonts w:ascii="Maiandra GD" w:hAnsi="Maiandra GD" w:cs="Arial"/>
          <w:sz w:val="20"/>
          <w:szCs w:val="18"/>
          <w:highlight w:val="lightGray"/>
        </w:rPr>
      </w:pPr>
    </w:p>
    <w:p w:rsidR="00656892" w:rsidRDefault="00660CC8" w:rsidP="0045116F">
      <w:pPr>
        <w:jc w:val="both"/>
        <w:rPr>
          <w:rFonts w:ascii="Maiandra GD" w:hAnsi="Maiandra GD" w:cs="Arial"/>
          <w:sz w:val="20"/>
          <w:szCs w:val="18"/>
        </w:rPr>
      </w:pPr>
      <w:r>
        <w:rPr>
          <w:rFonts w:ascii="Maiandra GD" w:hAnsi="Maiandra GD" w:cs="Arial"/>
          <w:sz w:val="20"/>
          <w:szCs w:val="18"/>
        </w:rPr>
        <w:t>En la g</w:t>
      </w:r>
      <w:r w:rsidR="0045116F" w:rsidRPr="007D6A1F">
        <w:rPr>
          <w:rFonts w:ascii="Maiandra GD" w:hAnsi="Maiandra GD" w:cs="Arial"/>
          <w:sz w:val="20"/>
          <w:szCs w:val="18"/>
        </w:rPr>
        <w:t>ráfica No. 23 se presenta la producción total anual en esta</w:t>
      </w:r>
      <w:r w:rsidR="007D6A1F" w:rsidRPr="007D6A1F">
        <w:rPr>
          <w:rFonts w:ascii="Maiandra GD" w:hAnsi="Maiandra GD" w:cs="Arial"/>
          <w:sz w:val="20"/>
          <w:szCs w:val="18"/>
        </w:rPr>
        <w:t xml:space="preserve"> Región, durante el período 2008 – 2012.</w:t>
      </w:r>
    </w:p>
    <w:p w:rsidR="00656892" w:rsidRDefault="00656892" w:rsidP="00EF6F0E">
      <w:pPr>
        <w:jc w:val="both"/>
        <w:rPr>
          <w:rFonts w:ascii="Maiandra GD" w:hAnsi="Maiandra GD" w:cs="Arial"/>
          <w:sz w:val="20"/>
          <w:szCs w:val="18"/>
        </w:rPr>
      </w:pPr>
    </w:p>
    <w:p w:rsidR="0045116F" w:rsidRPr="004A679F" w:rsidRDefault="0045116F" w:rsidP="0045116F">
      <w:pPr>
        <w:jc w:val="center"/>
        <w:rPr>
          <w:rFonts w:ascii="Tw Cen MT" w:hAnsi="Tw Cen MT" w:cs="Arial"/>
          <w:b/>
          <w:sz w:val="22"/>
          <w:szCs w:val="18"/>
        </w:rPr>
      </w:pPr>
      <w:r>
        <w:rPr>
          <w:rFonts w:ascii="Tw Cen MT" w:hAnsi="Tw Cen MT" w:cs="Arial"/>
          <w:b/>
          <w:sz w:val="22"/>
          <w:szCs w:val="18"/>
        </w:rPr>
        <w:t>GRÁFICA No. 23</w:t>
      </w:r>
    </w:p>
    <w:p w:rsidR="00656892" w:rsidRDefault="0045116F" w:rsidP="0045116F">
      <w:pPr>
        <w:jc w:val="center"/>
        <w:rPr>
          <w:rFonts w:ascii="Maiandra GD" w:hAnsi="Maiandra GD" w:cs="Arial"/>
          <w:sz w:val="20"/>
          <w:szCs w:val="18"/>
        </w:rPr>
      </w:pPr>
      <w:r w:rsidRPr="0045116F">
        <w:rPr>
          <w:rFonts w:ascii="Tw Cen MT" w:hAnsi="Tw Cen MT" w:cs="Arial"/>
          <w:sz w:val="20"/>
          <w:szCs w:val="18"/>
        </w:rPr>
        <w:t>PRODUCC</w:t>
      </w:r>
      <w:r w:rsidR="007B2DB1">
        <w:rPr>
          <w:rFonts w:ascii="Tw Cen MT" w:hAnsi="Tw Cen MT" w:cs="Arial"/>
          <w:sz w:val="20"/>
          <w:szCs w:val="18"/>
        </w:rPr>
        <w:t>IÓN DE AGUA REGIÓN CENTRAL, 2008</w:t>
      </w:r>
      <w:r w:rsidRPr="0045116F">
        <w:rPr>
          <w:rFonts w:ascii="Tw Cen MT" w:hAnsi="Tw Cen MT" w:cs="Arial"/>
          <w:sz w:val="20"/>
          <w:szCs w:val="18"/>
        </w:rPr>
        <w:t xml:space="preserve"> - 201</w:t>
      </w:r>
      <w:r w:rsidR="007B2DB1">
        <w:rPr>
          <w:rFonts w:ascii="Tw Cen MT" w:hAnsi="Tw Cen MT" w:cs="Arial"/>
          <w:sz w:val="20"/>
          <w:szCs w:val="18"/>
        </w:rPr>
        <w:t>2</w:t>
      </w:r>
    </w:p>
    <w:p w:rsidR="00656892" w:rsidRDefault="00BF169C" w:rsidP="00EF6F0E">
      <w:pPr>
        <w:jc w:val="both"/>
        <w:rPr>
          <w:rFonts w:ascii="Maiandra GD" w:hAnsi="Maiandra GD" w:cs="Arial"/>
          <w:sz w:val="20"/>
          <w:szCs w:val="18"/>
        </w:rPr>
      </w:pPr>
      <w:r>
        <w:rPr>
          <w:noProof/>
          <w:lang w:eastAsia="es-SV"/>
        </w:rPr>
        <w:drawing>
          <wp:anchor distT="0" distB="0" distL="114300" distR="114300" simplePos="0" relativeHeight="251783680" behindDoc="1" locked="0" layoutInCell="1" allowOverlap="1" wp14:anchorId="16BEDD7E" wp14:editId="3343DF73">
            <wp:simplePos x="0" y="0"/>
            <wp:positionH relativeFrom="column">
              <wp:posOffset>1172210</wp:posOffset>
            </wp:positionH>
            <wp:positionV relativeFrom="paragraph">
              <wp:posOffset>131445</wp:posOffset>
            </wp:positionV>
            <wp:extent cx="3829050" cy="2295525"/>
            <wp:effectExtent l="0" t="0" r="19050" b="9525"/>
            <wp:wrapNone/>
            <wp:docPr id="458" name="Gráfico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7D6A1F" w:rsidRDefault="007D6A1F" w:rsidP="000F6738">
      <w:pPr>
        <w:jc w:val="both"/>
        <w:rPr>
          <w:rFonts w:ascii="Maiandra GD" w:hAnsi="Maiandra GD" w:cs="Arial"/>
          <w:sz w:val="20"/>
          <w:szCs w:val="18"/>
        </w:rPr>
      </w:pPr>
      <w:r w:rsidRPr="007D6A1F">
        <w:rPr>
          <w:rFonts w:ascii="Maiandra GD" w:hAnsi="Maiandra GD" w:cs="Arial"/>
          <w:sz w:val="20"/>
          <w:szCs w:val="18"/>
        </w:rPr>
        <w:t>Para garantizar la calidad en la distribución de agua apta para el consumo humano en el año que se informa, se realizaron 2,398 (66.0%) muestras microbiológicas y 1,235 (</w:t>
      </w:r>
      <w:r w:rsidR="00660CC8">
        <w:rPr>
          <w:rFonts w:ascii="Maiandra GD" w:hAnsi="Maiandra GD" w:cs="Arial"/>
          <w:sz w:val="20"/>
          <w:szCs w:val="18"/>
        </w:rPr>
        <w:t>34.0%) muestras físico-químicas,</w:t>
      </w:r>
      <w:r w:rsidRPr="007D6A1F">
        <w:rPr>
          <w:rFonts w:ascii="Maiandra GD" w:hAnsi="Maiandra GD" w:cs="Arial"/>
          <w:sz w:val="20"/>
          <w:szCs w:val="18"/>
        </w:rPr>
        <w:t xml:space="preserve"> lo cual </w:t>
      </w:r>
      <w:r w:rsidRPr="007D6A1F">
        <w:rPr>
          <w:rFonts w:ascii="Maiandra GD" w:hAnsi="Maiandra GD" w:cs="Arial"/>
          <w:sz w:val="20"/>
          <w:szCs w:val="18"/>
        </w:rPr>
        <w:lastRenderedPageBreak/>
        <w:t xml:space="preserve">significa que mensualmente se efectuaron en promedio 200 muestras microbiológicas y 103 </w:t>
      </w:r>
      <w:r w:rsidR="00660CC8">
        <w:rPr>
          <w:rFonts w:ascii="Maiandra GD" w:hAnsi="Maiandra GD" w:cs="Arial"/>
          <w:sz w:val="20"/>
          <w:szCs w:val="18"/>
        </w:rPr>
        <w:t>muestras físico-químicas. (Ver g</w:t>
      </w:r>
      <w:r w:rsidRPr="007D6A1F">
        <w:rPr>
          <w:rFonts w:ascii="Maiandra GD" w:hAnsi="Maiandra GD" w:cs="Arial"/>
          <w:sz w:val="20"/>
          <w:szCs w:val="18"/>
        </w:rPr>
        <w:t>ráfica No. 24)</w:t>
      </w:r>
    </w:p>
    <w:p w:rsidR="007D6A1F" w:rsidRDefault="007D6A1F" w:rsidP="0045116F">
      <w:pPr>
        <w:jc w:val="center"/>
        <w:rPr>
          <w:rFonts w:ascii="Maiandra GD" w:hAnsi="Maiandra GD" w:cs="Arial"/>
          <w:sz w:val="20"/>
          <w:szCs w:val="18"/>
        </w:rPr>
      </w:pPr>
    </w:p>
    <w:p w:rsidR="0045116F" w:rsidRPr="004A679F" w:rsidRDefault="0045116F" w:rsidP="0045116F">
      <w:pPr>
        <w:jc w:val="center"/>
        <w:rPr>
          <w:rFonts w:ascii="Tw Cen MT" w:hAnsi="Tw Cen MT" w:cs="Arial"/>
          <w:b/>
          <w:sz w:val="22"/>
          <w:szCs w:val="18"/>
        </w:rPr>
      </w:pPr>
      <w:r>
        <w:rPr>
          <w:rFonts w:ascii="Tw Cen MT" w:hAnsi="Tw Cen MT" w:cs="Arial"/>
          <w:b/>
          <w:sz w:val="22"/>
          <w:szCs w:val="18"/>
        </w:rPr>
        <w:t>GRÁFICA No. 24</w:t>
      </w:r>
    </w:p>
    <w:p w:rsidR="0045116F" w:rsidRPr="0045116F" w:rsidRDefault="0045116F" w:rsidP="0045116F">
      <w:pPr>
        <w:jc w:val="center"/>
        <w:rPr>
          <w:rFonts w:ascii="Tw Cen MT" w:hAnsi="Tw Cen MT" w:cs="Arial"/>
          <w:sz w:val="20"/>
          <w:szCs w:val="18"/>
        </w:rPr>
      </w:pPr>
      <w:r w:rsidRPr="0045116F">
        <w:rPr>
          <w:rFonts w:ascii="Tw Cen MT" w:hAnsi="Tw Cen MT" w:cs="Arial"/>
          <w:sz w:val="20"/>
          <w:szCs w:val="18"/>
        </w:rPr>
        <w:t>MUESTRAS MICROBIOLÓGICAS Y FÍSICO-QUÍMICAS DE</w:t>
      </w:r>
    </w:p>
    <w:p w:rsidR="00656892" w:rsidRDefault="0045116F" w:rsidP="0045116F">
      <w:pPr>
        <w:jc w:val="center"/>
        <w:rPr>
          <w:rFonts w:ascii="Maiandra GD" w:hAnsi="Maiandra GD" w:cs="Arial"/>
          <w:sz w:val="20"/>
          <w:szCs w:val="18"/>
        </w:rPr>
      </w:pPr>
      <w:r w:rsidRPr="0045116F">
        <w:rPr>
          <w:rFonts w:ascii="Tw Cen MT" w:hAnsi="Tw Cen MT" w:cs="Arial"/>
          <w:sz w:val="20"/>
          <w:szCs w:val="18"/>
        </w:rPr>
        <w:t>REGIÓN CENTRAL, AÑO 201</w:t>
      </w:r>
      <w:r w:rsidR="00350F02">
        <w:rPr>
          <w:rFonts w:ascii="Tw Cen MT" w:hAnsi="Tw Cen MT" w:cs="Arial"/>
          <w:sz w:val="20"/>
          <w:szCs w:val="18"/>
        </w:rPr>
        <w:t>2</w:t>
      </w:r>
    </w:p>
    <w:p w:rsidR="00656892" w:rsidRDefault="00656892" w:rsidP="00EF6F0E">
      <w:pPr>
        <w:jc w:val="both"/>
        <w:rPr>
          <w:rFonts w:ascii="Maiandra GD" w:hAnsi="Maiandra GD" w:cs="Arial"/>
          <w:sz w:val="20"/>
          <w:szCs w:val="18"/>
        </w:rPr>
      </w:pPr>
    </w:p>
    <w:p w:rsidR="00656892" w:rsidRDefault="00F61409" w:rsidP="00EF6F0E">
      <w:pPr>
        <w:jc w:val="both"/>
        <w:rPr>
          <w:rFonts w:ascii="Maiandra GD" w:hAnsi="Maiandra GD" w:cs="Arial"/>
          <w:sz w:val="20"/>
          <w:szCs w:val="18"/>
        </w:rPr>
      </w:pPr>
      <w:r>
        <w:rPr>
          <w:noProof/>
          <w:lang w:eastAsia="es-SV"/>
        </w:rPr>
        <w:drawing>
          <wp:anchor distT="0" distB="0" distL="114300" distR="114300" simplePos="0" relativeHeight="251788800" behindDoc="1" locked="0" layoutInCell="1" allowOverlap="1" wp14:anchorId="4DE00CDA" wp14:editId="2759EB60">
            <wp:simplePos x="0" y="0"/>
            <wp:positionH relativeFrom="column">
              <wp:posOffset>1010285</wp:posOffset>
            </wp:positionH>
            <wp:positionV relativeFrom="paragraph">
              <wp:posOffset>-1905</wp:posOffset>
            </wp:positionV>
            <wp:extent cx="4000500" cy="2295525"/>
            <wp:effectExtent l="0" t="0" r="19050" b="9525"/>
            <wp:wrapNone/>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Pr="00656892" w:rsidRDefault="00656892" w:rsidP="00EF6F0E">
      <w:pPr>
        <w:jc w:val="both"/>
        <w:rPr>
          <w:rFonts w:ascii="Maiandra GD" w:hAnsi="Maiandra GD" w:cs="Arial"/>
          <w:sz w:val="20"/>
          <w:szCs w:val="18"/>
        </w:rPr>
      </w:pPr>
    </w:p>
    <w:p w:rsidR="0045116F" w:rsidRDefault="007D6A1F" w:rsidP="0045116F">
      <w:pPr>
        <w:jc w:val="both"/>
        <w:rPr>
          <w:rFonts w:ascii="Maiandra GD" w:hAnsi="Maiandra GD" w:cs="Arial"/>
          <w:sz w:val="20"/>
          <w:szCs w:val="18"/>
        </w:rPr>
      </w:pPr>
      <w:r w:rsidRPr="007D6A1F">
        <w:rPr>
          <w:rFonts w:ascii="Maiandra GD" w:hAnsi="Maiandra GD" w:cs="Arial"/>
          <w:sz w:val="20"/>
          <w:szCs w:val="18"/>
        </w:rPr>
        <w:t>Para la potabilización del agua producida fueron utilizadas 717.3 miles de libras de químicos, representando un consumo promedio mensual de 59.8 miles de libras en las diferentes plantas de bombeo. El costo de los productos químicos consumidos ascendió a  $ 438.3 miles.</w:t>
      </w:r>
    </w:p>
    <w:p w:rsidR="007D6A1F" w:rsidRPr="0045116F" w:rsidRDefault="007D6A1F" w:rsidP="0045116F">
      <w:pPr>
        <w:jc w:val="both"/>
        <w:rPr>
          <w:rFonts w:ascii="Maiandra GD" w:hAnsi="Maiandra GD" w:cs="Arial"/>
          <w:sz w:val="20"/>
          <w:szCs w:val="18"/>
        </w:rPr>
      </w:pPr>
    </w:p>
    <w:p w:rsidR="0045116F" w:rsidRPr="0045116F" w:rsidRDefault="0045116F" w:rsidP="0045116F">
      <w:pPr>
        <w:jc w:val="both"/>
        <w:rPr>
          <w:rFonts w:ascii="Maiandra GD" w:hAnsi="Maiandra GD" w:cs="Arial"/>
          <w:sz w:val="20"/>
          <w:szCs w:val="18"/>
        </w:rPr>
      </w:pPr>
      <w:r w:rsidRPr="0045116F">
        <w:rPr>
          <w:rFonts w:ascii="Maiandra GD" w:hAnsi="Maiandra GD" w:cs="Arial"/>
          <w:sz w:val="20"/>
          <w:szCs w:val="18"/>
        </w:rPr>
        <w:t>Al finalizar el año 2012, en la Región Central se contabilizaron 167,854 servicios de acueducto y 70,450 de alcantarillado sanitario en los Sis</w:t>
      </w:r>
      <w:r w:rsidR="00660CC8">
        <w:rPr>
          <w:rFonts w:ascii="Maiandra GD" w:hAnsi="Maiandra GD" w:cs="Arial"/>
          <w:sz w:val="20"/>
          <w:szCs w:val="18"/>
        </w:rPr>
        <w:t>temas Administrados por ANDA y operadores d</w:t>
      </w:r>
      <w:r w:rsidRPr="0045116F">
        <w:rPr>
          <w:rFonts w:ascii="Maiandra GD" w:hAnsi="Maiandra GD" w:cs="Arial"/>
          <w:sz w:val="20"/>
          <w:szCs w:val="18"/>
        </w:rPr>
        <w:t>escentralizados, lo que significa la instalación de 3,950 nuevos servicios de acueducto</w:t>
      </w:r>
      <w:r w:rsidR="00660CC8">
        <w:rPr>
          <w:rFonts w:ascii="Maiandra GD" w:hAnsi="Maiandra GD" w:cs="Arial"/>
          <w:sz w:val="20"/>
          <w:szCs w:val="18"/>
        </w:rPr>
        <w:t>s</w:t>
      </w:r>
      <w:r w:rsidRPr="0045116F">
        <w:rPr>
          <w:rFonts w:ascii="Maiandra GD" w:hAnsi="Maiandra GD" w:cs="Arial"/>
          <w:sz w:val="20"/>
          <w:szCs w:val="18"/>
        </w:rPr>
        <w:t xml:space="preserve"> y  891  de alcantarillado.</w:t>
      </w:r>
    </w:p>
    <w:p w:rsidR="0045116F" w:rsidRPr="0045116F" w:rsidRDefault="0045116F" w:rsidP="0045116F">
      <w:pPr>
        <w:jc w:val="both"/>
        <w:rPr>
          <w:rFonts w:ascii="Maiandra GD" w:hAnsi="Maiandra GD" w:cs="Arial"/>
          <w:sz w:val="20"/>
          <w:szCs w:val="18"/>
        </w:rPr>
      </w:pPr>
    </w:p>
    <w:p w:rsidR="004809F0" w:rsidRPr="00656892" w:rsidRDefault="00660CC8" w:rsidP="0045116F">
      <w:pPr>
        <w:jc w:val="both"/>
        <w:rPr>
          <w:rFonts w:ascii="Maiandra GD" w:hAnsi="Maiandra GD" w:cs="Arial"/>
          <w:sz w:val="20"/>
          <w:szCs w:val="18"/>
        </w:rPr>
      </w:pPr>
      <w:r>
        <w:rPr>
          <w:rFonts w:ascii="Maiandra GD" w:hAnsi="Maiandra GD" w:cs="Arial"/>
          <w:sz w:val="20"/>
          <w:szCs w:val="18"/>
        </w:rPr>
        <w:t>En la g</w:t>
      </w:r>
      <w:r w:rsidR="0045116F" w:rsidRPr="0045116F">
        <w:rPr>
          <w:rFonts w:ascii="Maiandra GD" w:hAnsi="Maiandra GD" w:cs="Arial"/>
          <w:sz w:val="20"/>
          <w:szCs w:val="18"/>
        </w:rPr>
        <w:t>ráfica No. 25 se presenta el total registrado en esta Región de servicios de acueducto y alcantarillado sanitario en los últimos cinco años. Del total de servicios de acueducto contabilizados, 162,199 se facturaron, representando el 96.6 % de los clientes atendidos; 1,509 servicios se encontraban inactivos y 4,146 no se facturaron; estos últimos corresponden a usuarios que tramitaron la suspensión temporal del servicio, así como conexiones provisionales para construcción y servicios públicos</w:t>
      </w:r>
    </w:p>
    <w:p w:rsidR="004809F0" w:rsidRPr="00656892" w:rsidRDefault="004809F0" w:rsidP="00EF6F0E">
      <w:pPr>
        <w:jc w:val="both"/>
        <w:rPr>
          <w:rFonts w:ascii="Maiandra GD" w:hAnsi="Maiandra GD" w:cs="Arial"/>
          <w:sz w:val="20"/>
          <w:szCs w:val="18"/>
        </w:rPr>
      </w:pPr>
    </w:p>
    <w:p w:rsidR="0045116F" w:rsidRPr="004A679F" w:rsidRDefault="0045116F" w:rsidP="0045116F">
      <w:pPr>
        <w:jc w:val="center"/>
        <w:rPr>
          <w:rFonts w:ascii="Tw Cen MT" w:hAnsi="Tw Cen MT" w:cs="Arial"/>
          <w:b/>
          <w:sz w:val="22"/>
          <w:szCs w:val="18"/>
        </w:rPr>
      </w:pPr>
      <w:r>
        <w:rPr>
          <w:rFonts w:ascii="Tw Cen MT" w:hAnsi="Tw Cen MT" w:cs="Arial"/>
          <w:b/>
          <w:sz w:val="22"/>
          <w:szCs w:val="18"/>
        </w:rPr>
        <w:t>GRÁFICA No. 25</w:t>
      </w:r>
    </w:p>
    <w:p w:rsidR="0045116F" w:rsidRPr="00656892" w:rsidRDefault="0045116F" w:rsidP="0045116F">
      <w:pPr>
        <w:jc w:val="center"/>
        <w:rPr>
          <w:rFonts w:ascii="Tw Cen MT" w:hAnsi="Tw Cen MT" w:cs="Arial"/>
          <w:sz w:val="20"/>
          <w:szCs w:val="18"/>
        </w:rPr>
      </w:pPr>
      <w:r w:rsidRPr="00656892">
        <w:rPr>
          <w:rFonts w:ascii="Tw Cen MT" w:hAnsi="Tw Cen MT" w:cs="Arial"/>
          <w:sz w:val="20"/>
          <w:szCs w:val="18"/>
        </w:rPr>
        <w:t>NÚMERO DE SERVICIOS DE ACUEDUCTO Y ALCANTARILLADO</w:t>
      </w:r>
    </w:p>
    <w:p w:rsidR="0045116F" w:rsidRDefault="0045116F" w:rsidP="0045116F">
      <w:pPr>
        <w:jc w:val="center"/>
        <w:rPr>
          <w:rFonts w:ascii="Maiandra GD" w:hAnsi="Maiandra GD" w:cs="Arial"/>
          <w:sz w:val="20"/>
          <w:szCs w:val="18"/>
        </w:rPr>
      </w:pPr>
      <w:r>
        <w:rPr>
          <w:rFonts w:ascii="Tw Cen MT" w:hAnsi="Tw Cen MT" w:cs="Arial"/>
          <w:sz w:val="20"/>
          <w:szCs w:val="18"/>
        </w:rPr>
        <w:t>REGIÓN CENTRAL</w:t>
      </w:r>
      <w:r w:rsidRPr="00656892">
        <w:rPr>
          <w:rFonts w:ascii="Tw Cen MT" w:hAnsi="Tw Cen MT" w:cs="Arial"/>
          <w:sz w:val="20"/>
          <w:szCs w:val="18"/>
        </w:rPr>
        <w:t>, PERIODO: 2008-2012</w:t>
      </w:r>
    </w:p>
    <w:p w:rsidR="004809F0" w:rsidRPr="00656892" w:rsidRDefault="00F15B63" w:rsidP="00EF6F0E">
      <w:pPr>
        <w:jc w:val="both"/>
        <w:rPr>
          <w:rFonts w:ascii="Maiandra GD" w:hAnsi="Maiandra GD" w:cs="Arial"/>
          <w:sz w:val="20"/>
          <w:szCs w:val="18"/>
        </w:rPr>
      </w:pPr>
      <w:r>
        <w:rPr>
          <w:noProof/>
          <w:lang w:eastAsia="es-SV"/>
        </w:rPr>
        <w:drawing>
          <wp:anchor distT="0" distB="0" distL="114300" distR="114300" simplePos="0" relativeHeight="251767296" behindDoc="1" locked="0" layoutInCell="1" allowOverlap="1" wp14:anchorId="3FA79618" wp14:editId="1B35F6DB">
            <wp:simplePos x="0" y="0"/>
            <wp:positionH relativeFrom="column">
              <wp:posOffset>1181735</wp:posOffset>
            </wp:positionH>
            <wp:positionV relativeFrom="paragraph">
              <wp:posOffset>130810</wp:posOffset>
            </wp:positionV>
            <wp:extent cx="3829050" cy="2295525"/>
            <wp:effectExtent l="0" t="0" r="19050" b="9525"/>
            <wp:wrapNone/>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p>
    <w:p w:rsidR="004809F0" w:rsidRPr="00656892" w:rsidRDefault="004809F0" w:rsidP="00EF6F0E">
      <w:pPr>
        <w:jc w:val="both"/>
        <w:rPr>
          <w:rFonts w:ascii="Maiandra GD" w:hAnsi="Maiandra GD" w:cs="Arial"/>
          <w:sz w:val="20"/>
          <w:szCs w:val="18"/>
        </w:rPr>
      </w:pPr>
    </w:p>
    <w:p w:rsidR="00C948E5" w:rsidRPr="00656892" w:rsidRDefault="00C948E5" w:rsidP="00EF6F0E">
      <w:pPr>
        <w:jc w:val="both"/>
        <w:rPr>
          <w:rFonts w:ascii="Maiandra GD" w:hAnsi="Maiandra GD" w:cs="Arial"/>
          <w:sz w:val="20"/>
          <w:szCs w:val="18"/>
        </w:rPr>
      </w:pPr>
    </w:p>
    <w:p w:rsidR="00C948E5" w:rsidRPr="00656892" w:rsidRDefault="00C948E5" w:rsidP="00EF6F0E">
      <w:pPr>
        <w:jc w:val="both"/>
        <w:rPr>
          <w:rFonts w:ascii="Maiandra GD" w:hAnsi="Maiandra GD" w:cs="Arial"/>
          <w:sz w:val="20"/>
          <w:szCs w:val="18"/>
        </w:rPr>
      </w:pPr>
    </w:p>
    <w:p w:rsidR="00C91536" w:rsidRPr="00656892" w:rsidRDefault="00C91536" w:rsidP="00EF6F0E">
      <w:pPr>
        <w:jc w:val="both"/>
        <w:rPr>
          <w:rFonts w:ascii="Maiandra GD" w:hAnsi="Maiandra GD" w:cs="Arial"/>
          <w:sz w:val="20"/>
          <w:szCs w:val="18"/>
        </w:rPr>
      </w:pPr>
    </w:p>
    <w:p w:rsidR="00C91536" w:rsidRPr="00656892" w:rsidRDefault="00C91536" w:rsidP="00EF6F0E">
      <w:pPr>
        <w:jc w:val="both"/>
        <w:rPr>
          <w:rFonts w:ascii="Maiandra GD" w:hAnsi="Maiandra GD" w:cs="Arial"/>
          <w:sz w:val="20"/>
          <w:szCs w:val="18"/>
        </w:rPr>
      </w:pPr>
    </w:p>
    <w:p w:rsidR="004809F0" w:rsidRPr="00656892" w:rsidRDefault="004809F0" w:rsidP="00EF6F0E">
      <w:pPr>
        <w:jc w:val="both"/>
        <w:rPr>
          <w:rFonts w:ascii="Maiandra GD" w:hAnsi="Maiandra GD" w:cs="Arial"/>
          <w:sz w:val="20"/>
          <w:szCs w:val="18"/>
        </w:rPr>
      </w:pPr>
    </w:p>
    <w:p w:rsidR="00C91536" w:rsidRPr="00656892" w:rsidRDefault="000F1EE3" w:rsidP="000F1EE3">
      <w:pPr>
        <w:tabs>
          <w:tab w:val="left" w:pos="2025"/>
        </w:tabs>
        <w:jc w:val="both"/>
        <w:rPr>
          <w:rFonts w:ascii="Maiandra GD" w:hAnsi="Maiandra GD" w:cs="Arial"/>
          <w:sz w:val="20"/>
          <w:szCs w:val="18"/>
        </w:rPr>
      </w:pPr>
      <w:r>
        <w:rPr>
          <w:rFonts w:ascii="Maiandra GD" w:hAnsi="Maiandra GD" w:cs="Arial"/>
          <w:sz w:val="20"/>
          <w:szCs w:val="18"/>
        </w:rPr>
        <w:tab/>
      </w:r>
    </w:p>
    <w:p w:rsidR="004809F0" w:rsidRDefault="004809F0"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035D19" w:rsidRPr="00035D19" w:rsidRDefault="00035D19" w:rsidP="00035D19">
      <w:pPr>
        <w:jc w:val="both"/>
        <w:rPr>
          <w:rFonts w:ascii="Maiandra GD" w:hAnsi="Maiandra GD" w:cs="Arial"/>
          <w:sz w:val="20"/>
          <w:szCs w:val="18"/>
        </w:rPr>
      </w:pPr>
      <w:r w:rsidRPr="00035D19">
        <w:rPr>
          <w:rFonts w:ascii="Maiandra GD" w:hAnsi="Maiandra GD" w:cs="Arial"/>
          <w:sz w:val="20"/>
          <w:szCs w:val="18"/>
        </w:rPr>
        <w:lastRenderedPageBreak/>
        <w:t>En el año</w:t>
      </w:r>
      <w:r w:rsidR="00660CC8">
        <w:rPr>
          <w:rFonts w:ascii="Maiandra GD" w:hAnsi="Maiandra GD" w:cs="Arial"/>
          <w:sz w:val="20"/>
          <w:szCs w:val="18"/>
        </w:rPr>
        <w:t xml:space="preserve"> 2012, el consumo facturado en sistemas administrados por ANDA y operadores d</w:t>
      </w:r>
      <w:r w:rsidRPr="00035D19">
        <w:rPr>
          <w:rFonts w:ascii="Maiandra GD" w:hAnsi="Maiandra GD" w:cs="Arial"/>
          <w:sz w:val="20"/>
          <w:szCs w:val="18"/>
        </w:rPr>
        <w:t>escentralizados fue de 47.6 millones de metros cúbicos; lo que representó un consumo promedio mensual por conexión de 23.7 metros cúbicos. Durante el período informado se facturó en concepto de servicios de acueducto y alcantarillado sanitario $ 12.5 millones, equivalente a un promedio de $ 1.0 millones mensuales; asimismo por la prestación de otros servicios se f</w:t>
      </w:r>
      <w:r w:rsidR="00660CC8">
        <w:rPr>
          <w:rFonts w:ascii="Maiandra GD" w:hAnsi="Maiandra GD" w:cs="Arial"/>
          <w:sz w:val="20"/>
          <w:szCs w:val="18"/>
        </w:rPr>
        <w:t>acturó $ 1.8 millones; por los s</w:t>
      </w:r>
      <w:r w:rsidRPr="00035D19">
        <w:rPr>
          <w:rFonts w:ascii="Maiandra GD" w:hAnsi="Maiandra GD" w:cs="Arial"/>
          <w:sz w:val="20"/>
          <w:szCs w:val="18"/>
        </w:rPr>
        <w:t xml:space="preserve">istemas </w:t>
      </w:r>
      <w:r w:rsidR="00660CC8">
        <w:rPr>
          <w:rFonts w:ascii="Maiandra GD" w:hAnsi="Maiandra GD" w:cs="Arial"/>
          <w:sz w:val="20"/>
          <w:szCs w:val="18"/>
        </w:rPr>
        <w:t>autoabastecidos (explotación p</w:t>
      </w:r>
      <w:r w:rsidRPr="00035D19">
        <w:rPr>
          <w:rFonts w:ascii="Maiandra GD" w:hAnsi="Maiandra GD" w:cs="Arial"/>
          <w:sz w:val="20"/>
          <w:szCs w:val="18"/>
        </w:rPr>
        <w:t>rivada) s</w:t>
      </w:r>
      <w:r w:rsidR="00DA35E5">
        <w:rPr>
          <w:rFonts w:ascii="Maiandra GD" w:hAnsi="Maiandra GD" w:cs="Arial"/>
          <w:sz w:val="20"/>
          <w:szCs w:val="18"/>
        </w:rPr>
        <w:t xml:space="preserve">e obtuvo un monto facturado de </w:t>
      </w:r>
      <w:r w:rsidR="00660CC8">
        <w:rPr>
          <w:rFonts w:ascii="Maiandra GD" w:hAnsi="Maiandra GD" w:cs="Arial"/>
          <w:sz w:val="20"/>
          <w:szCs w:val="18"/>
        </w:rPr>
        <w:t>$ 1.0 millones y por cuenta de operadores d</w:t>
      </w:r>
      <w:r w:rsidRPr="00035D19">
        <w:rPr>
          <w:rFonts w:ascii="Maiandra GD" w:hAnsi="Maiandra GD" w:cs="Arial"/>
          <w:sz w:val="20"/>
          <w:szCs w:val="18"/>
        </w:rPr>
        <w:t>escentralizados, se facturó  $ 1.8 millones, generando una facturación total en el año de $ 17.1 millones.</w:t>
      </w:r>
    </w:p>
    <w:p w:rsidR="00035D19" w:rsidRPr="00035D19" w:rsidRDefault="00035D19" w:rsidP="00035D19">
      <w:pPr>
        <w:jc w:val="both"/>
        <w:rPr>
          <w:rFonts w:ascii="Maiandra GD" w:hAnsi="Maiandra GD" w:cs="Arial"/>
          <w:sz w:val="20"/>
          <w:szCs w:val="18"/>
        </w:rPr>
      </w:pPr>
    </w:p>
    <w:p w:rsidR="00035D19" w:rsidRPr="00035D19" w:rsidRDefault="00035D19" w:rsidP="00035D19">
      <w:pPr>
        <w:jc w:val="both"/>
        <w:rPr>
          <w:rFonts w:ascii="Maiandra GD" w:hAnsi="Maiandra GD" w:cs="Arial"/>
          <w:sz w:val="20"/>
          <w:szCs w:val="18"/>
        </w:rPr>
      </w:pPr>
      <w:r w:rsidRPr="00035D19">
        <w:rPr>
          <w:rFonts w:ascii="Maiandra GD" w:hAnsi="Maiandra GD" w:cs="Arial"/>
          <w:sz w:val="20"/>
          <w:szCs w:val="18"/>
        </w:rPr>
        <w:t>La captación de ingresos totales en la Región Central ascendió a los $ 10.9 millones, de los cuales $ 9</w:t>
      </w:r>
      <w:r w:rsidR="00660CC8">
        <w:rPr>
          <w:rFonts w:ascii="Maiandra GD" w:hAnsi="Maiandra GD" w:cs="Arial"/>
          <w:sz w:val="20"/>
          <w:szCs w:val="18"/>
        </w:rPr>
        <w:t>.5 millones corresponden a los sistemas a</w:t>
      </w:r>
      <w:r w:rsidRPr="00035D19">
        <w:rPr>
          <w:rFonts w:ascii="Maiandra GD" w:hAnsi="Maiandra GD" w:cs="Arial"/>
          <w:sz w:val="20"/>
          <w:szCs w:val="18"/>
        </w:rPr>
        <w:t>dministrados por ANDA y $ 1.4 millones fuer</w:t>
      </w:r>
      <w:r w:rsidR="00660CC8">
        <w:rPr>
          <w:rFonts w:ascii="Maiandra GD" w:hAnsi="Maiandra GD" w:cs="Arial"/>
          <w:sz w:val="20"/>
          <w:szCs w:val="18"/>
        </w:rPr>
        <w:t>on percibidos por los operadores d</w:t>
      </w:r>
      <w:r w:rsidRPr="00035D19">
        <w:rPr>
          <w:rFonts w:ascii="Maiandra GD" w:hAnsi="Maiandra GD" w:cs="Arial"/>
          <w:sz w:val="20"/>
          <w:szCs w:val="18"/>
        </w:rPr>
        <w:t>escentralizados. El ingreso promedio mensual ascendió a $ 907.5 miles.</w:t>
      </w:r>
    </w:p>
    <w:p w:rsidR="00035D19" w:rsidRPr="00035D19" w:rsidRDefault="00035D19" w:rsidP="00035D19">
      <w:pPr>
        <w:jc w:val="both"/>
        <w:rPr>
          <w:rFonts w:ascii="Maiandra GD" w:hAnsi="Maiandra GD" w:cs="Arial"/>
          <w:sz w:val="20"/>
          <w:szCs w:val="18"/>
        </w:rPr>
      </w:pPr>
    </w:p>
    <w:p w:rsidR="00F15B63" w:rsidRDefault="001B77B6" w:rsidP="00EF6F0E">
      <w:pPr>
        <w:jc w:val="both"/>
        <w:rPr>
          <w:rFonts w:ascii="Maiandra GD" w:hAnsi="Maiandra GD" w:cs="Arial"/>
          <w:sz w:val="20"/>
          <w:szCs w:val="18"/>
        </w:rPr>
      </w:pPr>
      <w:r w:rsidRPr="001B77B6">
        <w:rPr>
          <w:rFonts w:ascii="Maiandra GD" w:hAnsi="Maiandra GD" w:cs="Arial"/>
          <w:sz w:val="20"/>
          <w:szCs w:val="18"/>
        </w:rPr>
        <w:t>En lo que se refiere al recurso humano, al finalizar el año, la Región Central contaba con 707 empleados permanentes, y con el objeto de mejorar la eficiencia administrativa y operativa de la región, se capacitó al personal realizando 192 eventos en diferentes áreas y temas.</w:t>
      </w:r>
    </w:p>
    <w:p w:rsidR="001B77B6" w:rsidRDefault="001B77B6" w:rsidP="00EF6F0E">
      <w:pPr>
        <w:jc w:val="both"/>
        <w:rPr>
          <w:rFonts w:ascii="Maiandra GD" w:hAnsi="Maiandra GD" w:cs="Arial"/>
          <w:sz w:val="20"/>
          <w:szCs w:val="18"/>
        </w:rPr>
      </w:pPr>
    </w:p>
    <w:p w:rsidR="00035D19" w:rsidRPr="0045587C" w:rsidRDefault="00035D19" w:rsidP="00035D19">
      <w:pPr>
        <w:jc w:val="both"/>
        <w:rPr>
          <w:rFonts w:ascii="Tw Cen MT" w:hAnsi="Tw Cen MT" w:cs="Arial"/>
          <w:b/>
          <w:i/>
          <w:color w:val="365F91"/>
          <w:sz w:val="22"/>
          <w:szCs w:val="20"/>
          <w:lang w:val="es-ES"/>
        </w:rPr>
      </w:pPr>
      <w:r>
        <w:rPr>
          <w:rFonts w:ascii="Tw Cen MT" w:hAnsi="Tw Cen MT" w:cs="Arial"/>
          <w:b/>
          <w:i/>
          <w:color w:val="365F91"/>
          <w:sz w:val="22"/>
          <w:szCs w:val="20"/>
          <w:lang w:val="es-ES"/>
        </w:rPr>
        <w:t xml:space="preserve">REGIÓN </w:t>
      </w:r>
      <w:r w:rsidR="00300868">
        <w:rPr>
          <w:rFonts w:ascii="Tw Cen MT" w:hAnsi="Tw Cen MT" w:cs="Arial"/>
          <w:b/>
          <w:i/>
          <w:color w:val="365F91"/>
          <w:sz w:val="22"/>
          <w:szCs w:val="20"/>
          <w:lang w:val="es-ES"/>
        </w:rPr>
        <w:t>OCCIDENT</w:t>
      </w:r>
      <w:r>
        <w:rPr>
          <w:rFonts w:ascii="Tw Cen MT" w:hAnsi="Tw Cen MT" w:cs="Arial"/>
          <w:b/>
          <w:i/>
          <w:color w:val="365F91"/>
          <w:sz w:val="22"/>
          <w:szCs w:val="20"/>
          <w:lang w:val="es-ES"/>
        </w:rPr>
        <w:t>AL</w:t>
      </w:r>
    </w:p>
    <w:p w:rsidR="00F15B63" w:rsidRDefault="00F15B63" w:rsidP="00EF6F0E">
      <w:pPr>
        <w:jc w:val="both"/>
        <w:rPr>
          <w:rFonts w:ascii="Maiandra GD" w:hAnsi="Maiandra GD" w:cs="Arial"/>
          <w:sz w:val="20"/>
          <w:szCs w:val="18"/>
        </w:rPr>
      </w:pPr>
    </w:p>
    <w:p w:rsidR="00300868" w:rsidRPr="0018714A" w:rsidRDefault="00300868" w:rsidP="00300868">
      <w:pPr>
        <w:jc w:val="both"/>
        <w:rPr>
          <w:rFonts w:ascii="Maiandra GD" w:hAnsi="Maiandra GD" w:cs="Arial"/>
          <w:sz w:val="20"/>
          <w:szCs w:val="18"/>
        </w:rPr>
      </w:pPr>
      <w:r w:rsidRPr="0018714A">
        <w:rPr>
          <w:rFonts w:ascii="Maiandra GD" w:hAnsi="Maiandra GD" w:cs="Arial"/>
          <w:sz w:val="20"/>
          <w:szCs w:val="18"/>
        </w:rPr>
        <w:t xml:space="preserve">Se realizó una inversión anual por un monto total de $ </w:t>
      </w:r>
      <w:r w:rsidR="0018714A" w:rsidRPr="0018714A">
        <w:rPr>
          <w:rFonts w:ascii="Maiandra GD" w:hAnsi="Maiandra GD" w:cs="Arial"/>
          <w:sz w:val="20"/>
          <w:szCs w:val="18"/>
        </w:rPr>
        <w:t>8</w:t>
      </w:r>
      <w:proofErr w:type="gramStart"/>
      <w:r w:rsidR="00660CC8" w:rsidRPr="0018714A">
        <w:rPr>
          <w:rFonts w:ascii="Maiandra GD" w:hAnsi="Maiandra GD" w:cs="Arial"/>
          <w:sz w:val="20"/>
          <w:szCs w:val="18"/>
        </w:rPr>
        <w:t>,591,126.83</w:t>
      </w:r>
      <w:proofErr w:type="gramEnd"/>
      <w:r w:rsidR="0018714A" w:rsidRPr="0018714A">
        <w:rPr>
          <w:rFonts w:ascii="Maiandra GD" w:hAnsi="Maiandra GD" w:cs="Arial"/>
          <w:sz w:val="20"/>
          <w:szCs w:val="18"/>
        </w:rPr>
        <w:t xml:space="preserve"> </w:t>
      </w:r>
      <w:r w:rsidR="0088398B">
        <w:rPr>
          <w:rFonts w:ascii="Maiandra GD" w:hAnsi="Maiandra GD" w:cs="Arial"/>
          <w:sz w:val="20"/>
          <w:szCs w:val="18"/>
        </w:rPr>
        <w:t>con la ejecución de 21</w:t>
      </w:r>
      <w:r w:rsidRPr="0018714A">
        <w:rPr>
          <w:rFonts w:ascii="Maiandra GD" w:hAnsi="Maiandra GD" w:cs="Arial"/>
          <w:sz w:val="20"/>
          <w:szCs w:val="18"/>
        </w:rPr>
        <w:t xml:space="preserve"> proyectos de </w:t>
      </w:r>
      <w:r w:rsidR="0088398B" w:rsidRPr="0018714A">
        <w:rPr>
          <w:rFonts w:ascii="Maiandra GD" w:hAnsi="Maiandra GD" w:cs="Arial"/>
          <w:sz w:val="20"/>
          <w:szCs w:val="18"/>
        </w:rPr>
        <w:t xml:space="preserve">agua potable </w:t>
      </w:r>
      <w:r w:rsidR="0088398B">
        <w:rPr>
          <w:rFonts w:ascii="Maiandra GD" w:hAnsi="Maiandra GD" w:cs="Arial"/>
          <w:sz w:val="20"/>
          <w:szCs w:val="18"/>
        </w:rPr>
        <w:t xml:space="preserve">y saneamiento básico </w:t>
      </w:r>
      <w:r w:rsidRPr="0018714A">
        <w:rPr>
          <w:rFonts w:ascii="Maiandra GD" w:hAnsi="Maiandra GD" w:cs="Arial"/>
          <w:sz w:val="20"/>
          <w:szCs w:val="18"/>
        </w:rPr>
        <w:t>en varios municipios que pertenecen a la zona Occidental del país.</w:t>
      </w:r>
    </w:p>
    <w:p w:rsidR="00300868" w:rsidRPr="00300868" w:rsidRDefault="00300868" w:rsidP="00300868">
      <w:pPr>
        <w:jc w:val="both"/>
        <w:rPr>
          <w:rFonts w:ascii="Maiandra GD" w:hAnsi="Maiandra GD" w:cs="Arial"/>
          <w:sz w:val="20"/>
          <w:szCs w:val="18"/>
          <w:highlight w:val="lightGray"/>
        </w:rPr>
      </w:pPr>
    </w:p>
    <w:p w:rsidR="007D6A1F" w:rsidRPr="007D6A1F" w:rsidRDefault="007D6A1F" w:rsidP="007D6A1F">
      <w:pPr>
        <w:jc w:val="both"/>
        <w:rPr>
          <w:rFonts w:ascii="Maiandra GD" w:hAnsi="Maiandra GD" w:cs="Arial"/>
          <w:sz w:val="20"/>
          <w:szCs w:val="18"/>
        </w:rPr>
      </w:pPr>
      <w:r w:rsidRPr="007D6A1F">
        <w:rPr>
          <w:rFonts w:ascii="Maiandra GD" w:hAnsi="Maiandra GD" w:cs="Arial"/>
          <w:sz w:val="20"/>
          <w:szCs w:val="18"/>
        </w:rPr>
        <w:t>En la Región Occidental, se obtuvo una producción total de 64,9 millones de metros cúbicos de agua potable, incluyendo en estos los 2.2 millones de metros cúbicos producidos por los sistemas descentralizados, lo que equivale a producir mensualmente 5.4 millones de metros cúbicos.</w:t>
      </w:r>
    </w:p>
    <w:p w:rsidR="007D6A1F" w:rsidRPr="007D6A1F" w:rsidRDefault="007D6A1F" w:rsidP="007D6A1F">
      <w:pPr>
        <w:jc w:val="both"/>
        <w:rPr>
          <w:rFonts w:ascii="Maiandra GD" w:hAnsi="Maiandra GD" w:cs="Arial"/>
          <w:sz w:val="20"/>
          <w:szCs w:val="18"/>
        </w:rPr>
      </w:pPr>
    </w:p>
    <w:p w:rsidR="007D6A1F" w:rsidRPr="007D6A1F" w:rsidRDefault="007D6A1F" w:rsidP="007D6A1F">
      <w:pPr>
        <w:jc w:val="both"/>
        <w:rPr>
          <w:rFonts w:ascii="Maiandra GD" w:hAnsi="Maiandra GD" w:cs="Arial"/>
          <w:sz w:val="20"/>
          <w:szCs w:val="18"/>
        </w:rPr>
      </w:pPr>
      <w:r w:rsidRPr="007D6A1F">
        <w:rPr>
          <w:rFonts w:ascii="Maiandra GD" w:hAnsi="Maiandra GD" w:cs="Arial"/>
          <w:sz w:val="20"/>
          <w:szCs w:val="18"/>
        </w:rPr>
        <w:t>En este contexto, para satisfacer la</w:t>
      </w:r>
      <w:r w:rsidR="00660CC8">
        <w:rPr>
          <w:rFonts w:ascii="Maiandra GD" w:hAnsi="Maiandra GD" w:cs="Arial"/>
          <w:sz w:val="20"/>
          <w:szCs w:val="18"/>
        </w:rPr>
        <w:t xml:space="preserve"> demanda de agua potable de la r</w:t>
      </w:r>
      <w:r w:rsidRPr="007D6A1F">
        <w:rPr>
          <w:rFonts w:ascii="Maiandra GD" w:hAnsi="Maiandra GD" w:cs="Arial"/>
          <w:sz w:val="20"/>
          <w:szCs w:val="18"/>
        </w:rPr>
        <w:t xml:space="preserve">egión se generó en promedio una producción mensual de 41.5 metros cúbicos de agua por cada conexión registrada. </w:t>
      </w:r>
    </w:p>
    <w:p w:rsidR="007D6A1F" w:rsidRPr="007D6A1F" w:rsidRDefault="007D6A1F" w:rsidP="007D6A1F">
      <w:pPr>
        <w:jc w:val="both"/>
        <w:rPr>
          <w:rFonts w:ascii="Maiandra GD" w:hAnsi="Maiandra GD" w:cs="Arial"/>
          <w:sz w:val="20"/>
          <w:szCs w:val="18"/>
        </w:rPr>
      </w:pPr>
    </w:p>
    <w:p w:rsidR="00F15B63" w:rsidRDefault="00660CC8" w:rsidP="007D6A1F">
      <w:pPr>
        <w:jc w:val="both"/>
        <w:rPr>
          <w:rFonts w:ascii="Maiandra GD" w:hAnsi="Maiandra GD" w:cs="Arial"/>
          <w:sz w:val="20"/>
          <w:szCs w:val="18"/>
        </w:rPr>
      </w:pPr>
      <w:r>
        <w:rPr>
          <w:rFonts w:ascii="Maiandra GD" w:hAnsi="Maiandra GD" w:cs="Arial"/>
          <w:sz w:val="20"/>
          <w:szCs w:val="18"/>
        </w:rPr>
        <w:t>En la g</w:t>
      </w:r>
      <w:r w:rsidR="007D6A1F" w:rsidRPr="007D6A1F">
        <w:rPr>
          <w:rFonts w:ascii="Maiandra GD" w:hAnsi="Maiandra GD" w:cs="Arial"/>
          <w:sz w:val="20"/>
          <w:szCs w:val="18"/>
        </w:rPr>
        <w:t>ráfica No. 26 se presenta la producción total anual durante el período 2008 - 2012.</w:t>
      </w:r>
    </w:p>
    <w:p w:rsidR="001E267F" w:rsidRDefault="001E267F" w:rsidP="007D6A1F">
      <w:pPr>
        <w:jc w:val="both"/>
        <w:rPr>
          <w:rFonts w:ascii="Maiandra GD" w:hAnsi="Maiandra GD" w:cs="Arial"/>
          <w:sz w:val="20"/>
          <w:szCs w:val="18"/>
        </w:rPr>
      </w:pPr>
    </w:p>
    <w:p w:rsidR="00300868" w:rsidRDefault="00300868" w:rsidP="00300868">
      <w:pPr>
        <w:jc w:val="center"/>
        <w:rPr>
          <w:rFonts w:ascii="Tw Cen MT" w:hAnsi="Tw Cen MT" w:cs="Arial"/>
          <w:b/>
          <w:sz w:val="22"/>
          <w:szCs w:val="18"/>
        </w:rPr>
      </w:pPr>
    </w:p>
    <w:p w:rsidR="00300868" w:rsidRPr="004A679F" w:rsidRDefault="00300868" w:rsidP="00300868">
      <w:pPr>
        <w:jc w:val="center"/>
        <w:rPr>
          <w:rFonts w:ascii="Tw Cen MT" w:hAnsi="Tw Cen MT" w:cs="Arial"/>
          <w:b/>
          <w:sz w:val="22"/>
          <w:szCs w:val="18"/>
        </w:rPr>
      </w:pPr>
      <w:r>
        <w:rPr>
          <w:rFonts w:ascii="Tw Cen MT" w:hAnsi="Tw Cen MT" w:cs="Arial"/>
          <w:b/>
          <w:sz w:val="22"/>
          <w:szCs w:val="18"/>
        </w:rPr>
        <w:t>GRÁFICA No. 26</w:t>
      </w:r>
    </w:p>
    <w:p w:rsidR="00F15B63" w:rsidRDefault="00300868" w:rsidP="00300868">
      <w:pPr>
        <w:jc w:val="center"/>
        <w:rPr>
          <w:rFonts w:ascii="Maiandra GD" w:hAnsi="Maiandra GD" w:cs="Arial"/>
          <w:sz w:val="20"/>
          <w:szCs w:val="18"/>
        </w:rPr>
      </w:pPr>
      <w:r w:rsidRPr="00300868">
        <w:rPr>
          <w:rFonts w:ascii="Tw Cen MT" w:hAnsi="Tw Cen MT" w:cs="Arial"/>
          <w:sz w:val="20"/>
          <w:szCs w:val="18"/>
        </w:rPr>
        <w:t>PRODUCCIÓN DE AGUA REGIÓN OCCIDENTAL, 200</w:t>
      </w:r>
      <w:r w:rsidR="006B5E4F">
        <w:rPr>
          <w:rFonts w:ascii="Tw Cen MT" w:hAnsi="Tw Cen MT" w:cs="Arial"/>
          <w:sz w:val="20"/>
          <w:szCs w:val="18"/>
        </w:rPr>
        <w:t>8</w:t>
      </w:r>
      <w:r w:rsidRPr="00300868">
        <w:rPr>
          <w:rFonts w:ascii="Tw Cen MT" w:hAnsi="Tw Cen MT" w:cs="Arial"/>
          <w:sz w:val="20"/>
          <w:szCs w:val="18"/>
        </w:rPr>
        <w:t xml:space="preserve"> - 201</w:t>
      </w:r>
      <w:r w:rsidR="006B5E4F">
        <w:rPr>
          <w:rFonts w:ascii="Tw Cen MT" w:hAnsi="Tw Cen MT" w:cs="Arial"/>
          <w:sz w:val="20"/>
          <w:szCs w:val="18"/>
        </w:rPr>
        <w:t>2</w:t>
      </w:r>
    </w:p>
    <w:p w:rsidR="00F15B63" w:rsidRDefault="00F15B63" w:rsidP="00EF6F0E">
      <w:pPr>
        <w:jc w:val="both"/>
        <w:rPr>
          <w:rFonts w:ascii="Maiandra GD" w:hAnsi="Maiandra GD" w:cs="Arial"/>
          <w:sz w:val="20"/>
          <w:szCs w:val="18"/>
        </w:rPr>
      </w:pPr>
    </w:p>
    <w:p w:rsidR="00F15B63" w:rsidRDefault="00837CFD" w:rsidP="00EF6F0E">
      <w:pPr>
        <w:jc w:val="both"/>
        <w:rPr>
          <w:rFonts w:ascii="Maiandra GD" w:hAnsi="Maiandra GD" w:cs="Arial"/>
          <w:sz w:val="20"/>
          <w:szCs w:val="18"/>
        </w:rPr>
      </w:pPr>
      <w:r>
        <w:rPr>
          <w:noProof/>
          <w:lang w:eastAsia="es-SV"/>
        </w:rPr>
        <w:drawing>
          <wp:anchor distT="0" distB="0" distL="114300" distR="114300" simplePos="0" relativeHeight="251784704" behindDoc="1" locked="0" layoutInCell="1" allowOverlap="1" wp14:anchorId="004BE4C3" wp14:editId="7A93BEF7">
            <wp:simplePos x="0" y="0"/>
            <wp:positionH relativeFrom="column">
              <wp:posOffset>1200785</wp:posOffset>
            </wp:positionH>
            <wp:positionV relativeFrom="paragraph">
              <wp:posOffset>54610</wp:posOffset>
            </wp:positionV>
            <wp:extent cx="3829050" cy="2295525"/>
            <wp:effectExtent l="0" t="0" r="19050" b="9525"/>
            <wp:wrapNone/>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7D6A1F" w:rsidP="00EF6F0E">
      <w:pPr>
        <w:jc w:val="both"/>
        <w:rPr>
          <w:rFonts w:ascii="Maiandra GD" w:hAnsi="Maiandra GD" w:cs="Arial"/>
          <w:sz w:val="20"/>
          <w:szCs w:val="18"/>
        </w:rPr>
      </w:pPr>
      <w:r w:rsidRPr="007D6A1F">
        <w:rPr>
          <w:rFonts w:ascii="Maiandra GD" w:hAnsi="Maiandra GD" w:cs="Arial"/>
          <w:sz w:val="20"/>
          <w:szCs w:val="18"/>
        </w:rPr>
        <w:lastRenderedPageBreak/>
        <w:t>Con el fin de garantizar la calidad en la distribución de agua apta para el consumo humano, en el año que se informa se realizaron 1,421 (77.4%) muestras microbiológicas y 414 (2</w:t>
      </w:r>
      <w:r w:rsidR="00DA35E5">
        <w:rPr>
          <w:rFonts w:ascii="Maiandra GD" w:hAnsi="Maiandra GD" w:cs="Arial"/>
          <w:sz w:val="20"/>
          <w:szCs w:val="18"/>
        </w:rPr>
        <w:t>2</w:t>
      </w:r>
      <w:r w:rsidRPr="007D6A1F">
        <w:rPr>
          <w:rFonts w:ascii="Maiandra GD" w:hAnsi="Maiandra GD" w:cs="Arial"/>
          <w:sz w:val="20"/>
          <w:szCs w:val="18"/>
        </w:rPr>
        <w:t xml:space="preserve">.6 %) muestras físico-químicas, lo cual significa que mensualmente se efectuaron en promedio 118 muestras microbiológicas y 35 </w:t>
      </w:r>
      <w:r w:rsidR="00660CC8">
        <w:rPr>
          <w:rFonts w:ascii="Maiandra GD" w:hAnsi="Maiandra GD" w:cs="Arial"/>
          <w:sz w:val="20"/>
          <w:szCs w:val="18"/>
        </w:rPr>
        <w:t>muestras físico-químicas. (Ver g</w:t>
      </w:r>
      <w:r w:rsidRPr="007D6A1F">
        <w:rPr>
          <w:rFonts w:ascii="Maiandra GD" w:hAnsi="Maiandra GD" w:cs="Arial"/>
          <w:sz w:val="20"/>
          <w:szCs w:val="18"/>
        </w:rPr>
        <w:t>ráfica No. 27).</w:t>
      </w:r>
    </w:p>
    <w:p w:rsidR="007D6A1F" w:rsidRPr="0054431E" w:rsidRDefault="007D6A1F" w:rsidP="00EF6F0E">
      <w:pPr>
        <w:jc w:val="both"/>
        <w:rPr>
          <w:rFonts w:ascii="Maiandra GD" w:hAnsi="Maiandra GD" w:cs="Arial"/>
          <w:sz w:val="18"/>
          <w:szCs w:val="18"/>
        </w:rPr>
      </w:pPr>
    </w:p>
    <w:p w:rsidR="00AD3F70" w:rsidRPr="004A679F" w:rsidRDefault="00AD3F70" w:rsidP="00AD3F70">
      <w:pPr>
        <w:jc w:val="center"/>
        <w:rPr>
          <w:rFonts w:ascii="Tw Cen MT" w:hAnsi="Tw Cen MT" w:cs="Arial"/>
          <w:b/>
          <w:sz w:val="22"/>
          <w:szCs w:val="18"/>
        </w:rPr>
      </w:pPr>
      <w:r>
        <w:rPr>
          <w:rFonts w:ascii="Tw Cen MT" w:hAnsi="Tw Cen MT" w:cs="Arial"/>
          <w:b/>
          <w:sz w:val="22"/>
          <w:szCs w:val="18"/>
        </w:rPr>
        <w:t>GRÁFICA No. 27</w:t>
      </w:r>
    </w:p>
    <w:p w:rsidR="00AD3F70" w:rsidRPr="00AD3F70" w:rsidRDefault="00AD3F70" w:rsidP="00AD3F70">
      <w:pPr>
        <w:jc w:val="center"/>
        <w:rPr>
          <w:rFonts w:ascii="Tw Cen MT" w:hAnsi="Tw Cen MT" w:cs="Arial"/>
          <w:sz w:val="20"/>
          <w:szCs w:val="18"/>
        </w:rPr>
      </w:pPr>
      <w:r w:rsidRPr="00AD3F70">
        <w:rPr>
          <w:rFonts w:ascii="Tw Cen MT" w:hAnsi="Tw Cen MT" w:cs="Arial"/>
          <w:sz w:val="20"/>
          <w:szCs w:val="18"/>
        </w:rPr>
        <w:t>MUESTRAS MICROBIOLÓGICAS Y FÍSICO-QUÍMICAS</w:t>
      </w:r>
    </w:p>
    <w:p w:rsidR="00AD3F70" w:rsidRDefault="00AD3F70" w:rsidP="00AD3F70">
      <w:pPr>
        <w:jc w:val="center"/>
        <w:rPr>
          <w:rFonts w:ascii="Maiandra GD" w:hAnsi="Maiandra GD" w:cs="Arial"/>
          <w:sz w:val="20"/>
          <w:szCs w:val="18"/>
        </w:rPr>
      </w:pPr>
      <w:r w:rsidRPr="00AD3F70">
        <w:rPr>
          <w:rFonts w:ascii="Tw Cen MT" w:hAnsi="Tw Cen MT" w:cs="Arial"/>
          <w:sz w:val="20"/>
          <w:szCs w:val="18"/>
        </w:rPr>
        <w:t>REGIÓN OCCIDENTAL, AÑO 201</w:t>
      </w:r>
      <w:r w:rsidR="00350F02">
        <w:rPr>
          <w:rFonts w:ascii="Tw Cen MT" w:hAnsi="Tw Cen MT" w:cs="Arial"/>
          <w:sz w:val="20"/>
          <w:szCs w:val="18"/>
        </w:rPr>
        <w:t>2</w:t>
      </w:r>
    </w:p>
    <w:p w:rsidR="00AD3F70" w:rsidRDefault="00AD3F70" w:rsidP="00AD3F70">
      <w:pPr>
        <w:jc w:val="both"/>
        <w:rPr>
          <w:rFonts w:ascii="Maiandra GD" w:hAnsi="Maiandra GD" w:cs="Arial"/>
          <w:sz w:val="20"/>
          <w:szCs w:val="18"/>
        </w:rPr>
      </w:pPr>
    </w:p>
    <w:p w:rsidR="00AD3F70" w:rsidRDefault="00350F02" w:rsidP="00AD3F70">
      <w:pPr>
        <w:jc w:val="both"/>
        <w:rPr>
          <w:rFonts w:ascii="Maiandra GD" w:hAnsi="Maiandra GD" w:cs="Arial"/>
          <w:sz w:val="20"/>
          <w:szCs w:val="18"/>
        </w:rPr>
      </w:pPr>
      <w:r>
        <w:rPr>
          <w:noProof/>
          <w:lang w:eastAsia="es-SV"/>
        </w:rPr>
        <w:drawing>
          <wp:anchor distT="0" distB="0" distL="114300" distR="114300" simplePos="0" relativeHeight="251789824" behindDoc="1" locked="0" layoutInCell="1" allowOverlap="1" wp14:anchorId="1111F76E" wp14:editId="794DF5D3">
            <wp:simplePos x="0" y="0"/>
            <wp:positionH relativeFrom="column">
              <wp:posOffset>1238885</wp:posOffset>
            </wp:positionH>
            <wp:positionV relativeFrom="paragraph">
              <wp:posOffset>12700</wp:posOffset>
            </wp:positionV>
            <wp:extent cx="3810000" cy="2295525"/>
            <wp:effectExtent l="0" t="0" r="19050" b="9525"/>
            <wp:wrapNone/>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p w:rsidR="00AD3F70" w:rsidRDefault="00AD3F70" w:rsidP="00AD3F70">
      <w:pPr>
        <w:jc w:val="both"/>
        <w:rPr>
          <w:rFonts w:ascii="Maiandra GD" w:hAnsi="Maiandra GD" w:cs="Arial"/>
          <w:sz w:val="20"/>
          <w:szCs w:val="18"/>
        </w:rPr>
      </w:pPr>
    </w:p>
    <w:p w:rsidR="00AD3F70" w:rsidRDefault="00AD3F70" w:rsidP="00AD3F70">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E93CA7" w:rsidRDefault="007D6A1F" w:rsidP="00E93CA7">
      <w:pPr>
        <w:jc w:val="both"/>
        <w:rPr>
          <w:rFonts w:ascii="Maiandra GD" w:hAnsi="Maiandra GD" w:cs="Arial"/>
          <w:sz w:val="20"/>
          <w:szCs w:val="18"/>
        </w:rPr>
      </w:pPr>
      <w:r w:rsidRPr="007D6A1F">
        <w:rPr>
          <w:rFonts w:ascii="Maiandra GD" w:hAnsi="Maiandra GD" w:cs="Arial"/>
          <w:sz w:val="20"/>
          <w:szCs w:val="18"/>
        </w:rPr>
        <w:t>En el proceso de potabilización del agua producida fueron utilizadas  216.1 miles de libras de químicos, representando un consumo promedio mensual de 18.0 miles de libras en las diferentes plantas de bombeo. El costo de los productos químicos consumidos ascendió a $ 182.7 miles.</w:t>
      </w:r>
    </w:p>
    <w:p w:rsidR="007D6A1F" w:rsidRPr="00E93CA7" w:rsidRDefault="007D6A1F" w:rsidP="00E93CA7">
      <w:pPr>
        <w:jc w:val="both"/>
        <w:rPr>
          <w:rFonts w:ascii="Maiandra GD" w:hAnsi="Maiandra GD" w:cs="Arial"/>
          <w:sz w:val="20"/>
          <w:szCs w:val="18"/>
        </w:rPr>
      </w:pPr>
    </w:p>
    <w:p w:rsidR="00E93CA7" w:rsidRPr="00E93CA7" w:rsidRDefault="00E93CA7" w:rsidP="00E93CA7">
      <w:pPr>
        <w:jc w:val="both"/>
        <w:rPr>
          <w:rFonts w:ascii="Maiandra GD" w:hAnsi="Maiandra GD" w:cs="Arial"/>
          <w:sz w:val="20"/>
          <w:szCs w:val="18"/>
        </w:rPr>
      </w:pPr>
      <w:r w:rsidRPr="00E93CA7">
        <w:rPr>
          <w:rFonts w:ascii="Maiandra GD" w:hAnsi="Maiandra GD" w:cs="Arial"/>
          <w:sz w:val="20"/>
          <w:szCs w:val="18"/>
        </w:rPr>
        <w:t xml:space="preserve">A diciembre de 2012 en la Región Occidental, se tenían registrados 130,441 servicios de acueducto y 84,833 servicios </w:t>
      </w:r>
      <w:r w:rsidR="00660CC8">
        <w:rPr>
          <w:rFonts w:ascii="Maiandra GD" w:hAnsi="Maiandra GD" w:cs="Arial"/>
          <w:sz w:val="20"/>
          <w:szCs w:val="18"/>
        </w:rPr>
        <w:t>de alcantarillado sanitario en sistemas administrados por ANDA y operadores d</w:t>
      </w:r>
      <w:r w:rsidRPr="00E93CA7">
        <w:rPr>
          <w:rFonts w:ascii="Maiandra GD" w:hAnsi="Maiandra GD" w:cs="Arial"/>
          <w:sz w:val="20"/>
          <w:szCs w:val="18"/>
        </w:rPr>
        <w:t>escentralizados. Durante el año se instalaron 2,205 nuevos servicios de acueducto y 493 de alcantarillado.</w:t>
      </w:r>
    </w:p>
    <w:p w:rsidR="00E93CA7" w:rsidRPr="00E93CA7" w:rsidRDefault="00E93CA7" w:rsidP="00E93CA7">
      <w:pPr>
        <w:jc w:val="both"/>
        <w:rPr>
          <w:rFonts w:ascii="Maiandra GD" w:hAnsi="Maiandra GD" w:cs="Arial"/>
          <w:sz w:val="20"/>
          <w:szCs w:val="18"/>
        </w:rPr>
      </w:pPr>
    </w:p>
    <w:p w:rsidR="00F15B63" w:rsidRDefault="00660CC8" w:rsidP="00E93CA7">
      <w:pPr>
        <w:jc w:val="both"/>
        <w:rPr>
          <w:rFonts w:ascii="Maiandra GD" w:hAnsi="Maiandra GD" w:cs="Arial"/>
          <w:sz w:val="20"/>
          <w:szCs w:val="18"/>
        </w:rPr>
      </w:pPr>
      <w:r>
        <w:rPr>
          <w:rFonts w:ascii="Maiandra GD" w:hAnsi="Maiandra GD" w:cs="Arial"/>
          <w:sz w:val="20"/>
          <w:szCs w:val="18"/>
        </w:rPr>
        <w:t>En la g</w:t>
      </w:r>
      <w:r w:rsidR="00E93CA7" w:rsidRPr="00E93CA7">
        <w:rPr>
          <w:rFonts w:ascii="Maiandra GD" w:hAnsi="Maiandra GD" w:cs="Arial"/>
          <w:sz w:val="20"/>
          <w:szCs w:val="18"/>
        </w:rPr>
        <w:t>ráfica No. 28 se presenta el total de servicios de acueducto y alcantarillado sanitario en los últimos diez años. Del total de servicios de acueducto registrados, se facturaron 124,362, representando el 95.3 % de los clientes, 367 servicios se encontraban inactivos y 5,712 no se facturan; estos últimos, corresponden a usuarios que tramitaron la suspensión temporal del servicio, así como conexiones provisionales para construcción y servicios públicos.</w:t>
      </w:r>
    </w:p>
    <w:p w:rsidR="00E93CA7" w:rsidRPr="004A679F" w:rsidRDefault="00E93CA7" w:rsidP="00E93CA7">
      <w:pPr>
        <w:jc w:val="center"/>
        <w:rPr>
          <w:rFonts w:ascii="Tw Cen MT" w:hAnsi="Tw Cen MT" w:cs="Arial"/>
          <w:b/>
          <w:sz w:val="22"/>
          <w:szCs w:val="18"/>
        </w:rPr>
      </w:pPr>
      <w:r>
        <w:rPr>
          <w:rFonts w:ascii="Tw Cen MT" w:hAnsi="Tw Cen MT" w:cs="Arial"/>
          <w:b/>
          <w:sz w:val="22"/>
          <w:szCs w:val="18"/>
        </w:rPr>
        <w:t>GRÁFICA No. 28</w:t>
      </w:r>
    </w:p>
    <w:p w:rsidR="00E93CA7" w:rsidRPr="00656892" w:rsidRDefault="00E93CA7" w:rsidP="00E93CA7">
      <w:pPr>
        <w:jc w:val="center"/>
        <w:rPr>
          <w:rFonts w:ascii="Tw Cen MT" w:hAnsi="Tw Cen MT" w:cs="Arial"/>
          <w:sz w:val="20"/>
          <w:szCs w:val="18"/>
        </w:rPr>
      </w:pPr>
      <w:r w:rsidRPr="00656892">
        <w:rPr>
          <w:rFonts w:ascii="Tw Cen MT" w:hAnsi="Tw Cen MT" w:cs="Arial"/>
          <w:sz w:val="20"/>
          <w:szCs w:val="18"/>
        </w:rPr>
        <w:t>NÚMERO DE SERVICIOS DE ACUEDUCTO Y ALCANTARILLADO</w:t>
      </w:r>
    </w:p>
    <w:p w:rsidR="00E93CA7" w:rsidRDefault="00E93CA7" w:rsidP="00E93CA7">
      <w:pPr>
        <w:jc w:val="center"/>
        <w:rPr>
          <w:rFonts w:ascii="Maiandra GD" w:hAnsi="Maiandra GD" w:cs="Arial"/>
          <w:sz w:val="20"/>
          <w:szCs w:val="18"/>
        </w:rPr>
      </w:pPr>
      <w:r>
        <w:rPr>
          <w:rFonts w:ascii="Tw Cen MT" w:hAnsi="Tw Cen MT" w:cs="Arial"/>
          <w:sz w:val="20"/>
          <w:szCs w:val="18"/>
        </w:rPr>
        <w:t>REGIÓN OCCIDENTAL</w:t>
      </w:r>
      <w:r w:rsidRPr="00656892">
        <w:rPr>
          <w:rFonts w:ascii="Tw Cen MT" w:hAnsi="Tw Cen MT" w:cs="Arial"/>
          <w:sz w:val="20"/>
          <w:szCs w:val="18"/>
        </w:rPr>
        <w:t xml:space="preserve">, </w:t>
      </w:r>
      <w:r w:rsidR="004A3408">
        <w:rPr>
          <w:rFonts w:ascii="Tw Cen MT" w:hAnsi="Tw Cen MT" w:cs="Arial"/>
          <w:sz w:val="20"/>
          <w:szCs w:val="18"/>
        </w:rPr>
        <w:t>PERIODO: 2003</w:t>
      </w:r>
      <w:r w:rsidRPr="00656892">
        <w:rPr>
          <w:rFonts w:ascii="Tw Cen MT" w:hAnsi="Tw Cen MT" w:cs="Arial"/>
          <w:sz w:val="20"/>
          <w:szCs w:val="18"/>
        </w:rPr>
        <w:t>-2012</w:t>
      </w:r>
    </w:p>
    <w:p w:rsidR="00F15B63" w:rsidRDefault="00E93CA7" w:rsidP="00EF6F0E">
      <w:pPr>
        <w:jc w:val="both"/>
        <w:rPr>
          <w:rFonts w:ascii="Maiandra GD" w:hAnsi="Maiandra GD" w:cs="Arial"/>
          <w:sz w:val="20"/>
          <w:szCs w:val="18"/>
        </w:rPr>
      </w:pPr>
      <w:r>
        <w:rPr>
          <w:noProof/>
          <w:lang w:eastAsia="es-SV"/>
        </w:rPr>
        <w:drawing>
          <wp:anchor distT="0" distB="0" distL="114300" distR="114300" simplePos="0" relativeHeight="251775488" behindDoc="1" locked="0" layoutInCell="1" allowOverlap="1" wp14:anchorId="3EDC88B4" wp14:editId="2D752E58">
            <wp:simplePos x="0" y="0"/>
            <wp:positionH relativeFrom="column">
              <wp:posOffset>1153160</wp:posOffset>
            </wp:positionH>
            <wp:positionV relativeFrom="paragraph">
              <wp:posOffset>107950</wp:posOffset>
            </wp:positionV>
            <wp:extent cx="3829050" cy="2295525"/>
            <wp:effectExtent l="0" t="0" r="19050" b="9525"/>
            <wp:wrapNone/>
            <wp:docPr id="451" name="Gráfico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54431E" w:rsidP="0054431E">
      <w:pPr>
        <w:tabs>
          <w:tab w:val="left" w:pos="2370"/>
        </w:tabs>
        <w:jc w:val="both"/>
        <w:rPr>
          <w:rFonts w:ascii="Maiandra GD" w:hAnsi="Maiandra GD" w:cs="Arial"/>
          <w:sz w:val="20"/>
          <w:szCs w:val="18"/>
        </w:rPr>
      </w:pPr>
      <w:r>
        <w:rPr>
          <w:rFonts w:ascii="Maiandra GD" w:hAnsi="Maiandra GD" w:cs="Arial"/>
          <w:sz w:val="20"/>
          <w:szCs w:val="18"/>
        </w:rPr>
        <w:tab/>
      </w: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54431E" w:rsidRPr="0054431E" w:rsidRDefault="0054431E" w:rsidP="0054431E">
      <w:pPr>
        <w:jc w:val="both"/>
        <w:rPr>
          <w:rFonts w:ascii="Maiandra GD" w:hAnsi="Maiandra GD" w:cs="Arial"/>
          <w:sz w:val="20"/>
          <w:szCs w:val="18"/>
        </w:rPr>
      </w:pPr>
      <w:r w:rsidRPr="0054431E">
        <w:rPr>
          <w:rFonts w:ascii="Maiandra GD" w:hAnsi="Maiandra GD" w:cs="Arial"/>
          <w:sz w:val="20"/>
          <w:szCs w:val="18"/>
        </w:rPr>
        <w:lastRenderedPageBreak/>
        <w:t>En el año que se i</w:t>
      </w:r>
      <w:r w:rsidR="00660CC8">
        <w:rPr>
          <w:rFonts w:ascii="Maiandra GD" w:hAnsi="Maiandra GD" w:cs="Arial"/>
          <w:sz w:val="20"/>
          <w:szCs w:val="18"/>
        </w:rPr>
        <w:t>nforma el consumo facturado en sistemas administrados por ANDA y operadores d</w:t>
      </w:r>
      <w:r w:rsidRPr="0054431E">
        <w:rPr>
          <w:rFonts w:ascii="Maiandra GD" w:hAnsi="Maiandra GD" w:cs="Arial"/>
          <w:sz w:val="20"/>
          <w:szCs w:val="18"/>
        </w:rPr>
        <w:t>escentralizados fue de 34.6 millones de metros cúbicos; el cual representó un consumo promedio mensual por conexión de 22.1 metros cúbicos. Se facturaron en concepto de servicios de acueducto y alcantarillado sanitario $ 13.4 millones, lo que significa un promedio de $ 1.1 millones mensuales; de igual forma por la prestación de otr</w:t>
      </w:r>
      <w:r w:rsidR="000F1EE3">
        <w:rPr>
          <w:rFonts w:ascii="Maiandra GD" w:hAnsi="Maiandra GD" w:cs="Arial"/>
          <w:sz w:val="20"/>
          <w:szCs w:val="18"/>
        </w:rPr>
        <w:t>os servicios se facturaron $ 2.5</w:t>
      </w:r>
      <w:r w:rsidR="00660CC8">
        <w:rPr>
          <w:rFonts w:ascii="Maiandra GD" w:hAnsi="Maiandra GD" w:cs="Arial"/>
          <w:sz w:val="20"/>
          <w:szCs w:val="18"/>
        </w:rPr>
        <w:t xml:space="preserve"> millones, por cuenta de los sistemas autoabastecidos (explotación p</w:t>
      </w:r>
      <w:r w:rsidRPr="0054431E">
        <w:rPr>
          <w:rFonts w:ascii="Maiandra GD" w:hAnsi="Maiandra GD" w:cs="Arial"/>
          <w:sz w:val="20"/>
          <w:szCs w:val="18"/>
        </w:rPr>
        <w:t>rivada), se registró un monto fa</w:t>
      </w:r>
      <w:r w:rsidR="00660CC8">
        <w:rPr>
          <w:rFonts w:ascii="Maiandra GD" w:hAnsi="Maiandra GD" w:cs="Arial"/>
          <w:sz w:val="20"/>
          <w:szCs w:val="18"/>
        </w:rPr>
        <w:t>cturado de $ 367.8 miles y los operadores d</w:t>
      </w:r>
      <w:r w:rsidRPr="0054431E">
        <w:rPr>
          <w:rFonts w:ascii="Maiandra GD" w:hAnsi="Maiandra GD" w:cs="Arial"/>
          <w:sz w:val="20"/>
          <w:szCs w:val="18"/>
        </w:rPr>
        <w:t>escentralizados facturaron $ 282.2 miles, generando un total en el año de $ 16.5 millones.</w:t>
      </w:r>
    </w:p>
    <w:p w:rsidR="0054431E" w:rsidRPr="0054431E" w:rsidRDefault="0054431E" w:rsidP="0054431E">
      <w:pPr>
        <w:jc w:val="both"/>
        <w:rPr>
          <w:rFonts w:ascii="Maiandra GD" w:hAnsi="Maiandra GD" w:cs="Arial"/>
          <w:sz w:val="20"/>
          <w:szCs w:val="18"/>
        </w:rPr>
      </w:pPr>
    </w:p>
    <w:p w:rsidR="0054431E" w:rsidRPr="0054431E" w:rsidRDefault="0054431E" w:rsidP="0054431E">
      <w:pPr>
        <w:jc w:val="both"/>
        <w:rPr>
          <w:rFonts w:ascii="Maiandra GD" w:hAnsi="Maiandra GD" w:cs="Arial"/>
          <w:sz w:val="20"/>
          <w:szCs w:val="18"/>
        </w:rPr>
      </w:pPr>
      <w:r w:rsidRPr="0054431E">
        <w:rPr>
          <w:rFonts w:ascii="Maiandra GD" w:hAnsi="Maiandra GD" w:cs="Arial"/>
          <w:sz w:val="20"/>
          <w:szCs w:val="18"/>
        </w:rPr>
        <w:t>Por otra parte, la captación de ingresos totales en la Región Occidental ascendió a los $ 13.5 millones, representando una recaudación de in</w:t>
      </w:r>
      <w:r w:rsidR="000F1EE3">
        <w:rPr>
          <w:rFonts w:ascii="Maiandra GD" w:hAnsi="Maiandra GD" w:cs="Arial"/>
          <w:sz w:val="20"/>
          <w:szCs w:val="18"/>
        </w:rPr>
        <w:t>gresos promedio mensual de $ 1.1</w:t>
      </w:r>
      <w:r w:rsidRPr="0054431E">
        <w:rPr>
          <w:rFonts w:ascii="Maiandra GD" w:hAnsi="Maiandra GD" w:cs="Arial"/>
          <w:sz w:val="20"/>
          <w:szCs w:val="18"/>
        </w:rPr>
        <w:t xml:space="preserve"> millones. Del total de ingresos percibidos, $ </w:t>
      </w:r>
      <w:r w:rsidR="00660CC8">
        <w:rPr>
          <w:rFonts w:ascii="Maiandra GD" w:hAnsi="Maiandra GD" w:cs="Arial"/>
          <w:sz w:val="20"/>
          <w:szCs w:val="18"/>
        </w:rPr>
        <w:t>13.3 millones pertenecen a los sistemas a</w:t>
      </w:r>
      <w:r w:rsidRPr="0054431E">
        <w:rPr>
          <w:rFonts w:ascii="Maiandra GD" w:hAnsi="Maiandra GD" w:cs="Arial"/>
          <w:sz w:val="20"/>
          <w:szCs w:val="18"/>
        </w:rPr>
        <w:t xml:space="preserve">dministrados </w:t>
      </w:r>
      <w:r w:rsidR="00660CC8">
        <w:rPr>
          <w:rFonts w:ascii="Maiandra GD" w:hAnsi="Maiandra GD" w:cs="Arial"/>
          <w:sz w:val="20"/>
          <w:szCs w:val="18"/>
        </w:rPr>
        <w:t>por ANDA y $ 220.6 miles a los operadores d</w:t>
      </w:r>
      <w:r w:rsidRPr="0054431E">
        <w:rPr>
          <w:rFonts w:ascii="Maiandra GD" w:hAnsi="Maiandra GD" w:cs="Arial"/>
          <w:sz w:val="20"/>
          <w:szCs w:val="18"/>
        </w:rPr>
        <w:t xml:space="preserve">escentralizados. </w:t>
      </w:r>
    </w:p>
    <w:p w:rsidR="0054431E" w:rsidRPr="0054431E" w:rsidRDefault="0054431E" w:rsidP="0054431E">
      <w:pPr>
        <w:jc w:val="both"/>
        <w:rPr>
          <w:rFonts w:ascii="Maiandra GD" w:hAnsi="Maiandra GD" w:cs="Arial"/>
          <w:sz w:val="20"/>
          <w:szCs w:val="18"/>
        </w:rPr>
      </w:pPr>
    </w:p>
    <w:p w:rsidR="00F15B63" w:rsidRDefault="001B77B6" w:rsidP="00EF6F0E">
      <w:pPr>
        <w:jc w:val="both"/>
        <w:rPr>
          <w:rFonts w:ascii="Maiandra GD" w:hAnsi="Maiandra GD" w:cs="Arial"/>
          <w:sz w:val="20"/>
          <w:szCs w:val="18"/>
        </w:rPr>
      </w:pPr>
      <w:r w:rsidRPr="001B77B6">
        <w:rPr>
          <w:rFonts w:ascii="Maiandra GD" w:hAnsi="Maiandra GD" w:cs="Arial"/>
          <w:sz w:val="20"/>
          <w:szCs w:val="18"/>
        </w:rPr>
        <w:t>En lo</w:t>
      </w:r>
      <w:r w:rsidR="00660CC8">
        <w:rPr>
          <w:rFonts w:ascii="Maiandra GD" w:hAnsi="Maiandra GD" w:cs="Arial"/>
          <w:sz w:val="20"/>
          <w:szCs w:val="18"/>
        </w:rPr>
        <w:t xml:space="preserve"> relativo al recurso humano la r</w:t>
      </w:r>
      <w:r w:rsidRPr="001B77B6">
        <w:rPr>
          <w:rFonts w:ascii="Maiandra GD" w:hAnsi="Maiandra GD" w:cs="Arial"/>
          <w:sz w:val="20"/>
          <w:szCs w:val="18"/>
        </w:rPr>
        <w:t>egión cuenta con 465 empleados permanentes, a quienes se capacitó con 30 eventos en diferentes áreas y temas.</w:t>
      </w:r>
    </w:p>
    <w:p w:rsidR="001B77B6" w:rsidRDefault="001B77B6" w:rsidP="00EF6F0E">
      <w:pPr>
        <w:jc w:val="both"/>
        <w:rPr>
          <w:rFonts w:ascii="Maiandra GD" w:hAnsi="Maiandra GD" w:cs="Arial"/>
          <w:sz w:val="20"/>
          <w:szCs w:val="18"/>
        </w:rPr>
      </w:pPr>
    </w:p>
    <w:p w:rsidR="0054431E" w:rsidRPr="0045587C" w:rsidRDefault="0054431E" w:rsidP="0054431E">
      <w:pPr>
        <w:jc w:val="both"/>
        <w:rPr>
          <w:rFonts w:ascii="Tw Cen MT" w:hAnsi="Tw Cen MT" w:cs="Arial"/>
          <w:b/>
          <w:i/>
          <w:color w:val="365F91"/>
          <w:sz w:val="22"/>
          <w:szCs w:val="20"/>
          <w:lang w:val="es-ES"/>
        </w:rPr>
      </w:pPr>
      <w:r>
        <w:rPr>
          <w:rFonts w:ascii="Tw Cen MT" w:hAnsi="Tw Cen MT" w:cs="Arial"/>
          <w:b/>
          <w:i/>
          <w:color w:val="365F91"/>
          <w:sz w:val="22"/>
          <w:szCs w:val="20"/>
          <w:lang w:val="es-ES"/>
        </w:rPr>
        <w:t>REGIÓN ORIENTAL</w:t>
      </w:r>
    </w:p>
    <w:p w:rsidR="00F15B63" w:rsidRDefault="00F15B63" w:rsidP="00EF6F0E">
      <w:pPr>
        <w:jc w:val="both"/>
        <w:rPr>
          <w:rFonts w:ascii="Maiandra GD" w:hAnsi="Maiandra GD" w:cs="Arial"/>
          <w:sz w:val="20"/>
          <w:szCs w:val="18"/>
        </w:rPr>
      </w:pPr>
    </w:p>
    <w:p w:rsidR="0054431E" w:rsidRPr="0018714A" w:rsidRDefault="0054431E" w:rsidP="0054431E">
      <w:pPr>
        <w:jc w:val="both"/>
        <w:rPr>
          <w:rFonts w:ascii="Maiandra GD" w:hAnsi="Maiandra GD" w:cs="Arial"/>
          <w:sz w:val="20"/>
          <w:szCs w:val="18"/>
        </w:rPr>
      </w:pPr>
      <w:r w:rsidRPr="0018714A">
        <w:rPr>
          <w:rFonts w:ascii="Maiandra GD" w:hAnsi="Maiandra GD" w:cs="Arial"/>
          <w:sz w:val="20"/>
          <w:szCs w:val="18"/>
        </w:rPr>
        <w:t>Los niveles de inversión en</w:t>
      </w:r>
      <w:r w:rsidR="0023114D">
        <w:rPr>
          <w:rFonts w:ascii="Maiandra GD" w:hAnsi="Maiandra GD" w:cs="Arial"/>
          <w:sz w:val="20"/>
          <w:szCs w:val="18"/>
        </w:rPr>
        <w:t xml:space="preserve"> los municipios de esta r</w:t>
      </w:r>
      <w:r w:rsidRPr="0018714A">
        <w:rPr>
          <w:rFonts w:ascii="Maiandra GD" w:hAnsi="Maiandra GD" w:cs="Arial"/>
          <w:sz w:val="20"/>
          <w:szCs w:val="18"/>
        </w:rPr>
        <w:t xml:space="preserve">egión, han permitido el acceso directo a más usuarios que se han beneficiado con </w:t>
      </w:r>
      <w:r w:rsidR="00EE797D">
        <w:rPr>
          <w:rFonts w:ascii="Maiandra GD" w:hAnsi="Maiandra GD" w:cs="Arial"/>
          <w:sz w:val="20"/>
          <w:szCs w:val="18"/>
        </w:rPr>
        <w:t xml:space="preserve">la finalización de 19 </w:t>
      </w:r>
      <w:r w:rsidRPr="0018714A">
        <w:rPr>
          <w:rFonts w:ascii="Maiandra GD" w:hAnsi="Maiandra GD" w:cs="Arial"/>
          <w:sz w:val="20"/>
          <w:szCs w:val="18"/>
        </w:rPr>
        <w:t>proyectos de agua potable</w:t>
      </w:r>
      <w:r w:rsidR="00EE797D">
        <w:rPr>
          <w:rFonts w:ascii="Maiandra GD" w:hAnsi="Maiandra GD" w:cs="Arial"/>
          <w:sz w:val="20"/>
          <w:szCs w:val="18"/>
        </w:rPr>
        <w:t xml:space="preserve"> y alcantarillado y/o saneamiento básico</w:t>
      </w:r>
      <w:r w:rsidRPr="0018714A">
        <w:rPr>
          <w:rFonts w:ascii="Maiandra GD" w:hAnsi="Maiandra GD" w:cs="Arial"/>
          <w:sz w:val="20"/>
          <w:szCs w:val="18"/>
        </w:rPr>
        <w:t xml:space="preserve">. En la región se invirtió $ </w:t>
      </w:r>
      <w:r w:rsidR="0018714A" w:rsidRPr="0018714A">
        <w:rPr>
          <w:rFonts w:ascii="Maiandra GD" w:hAnsi="Maiandra GD" w:cs="Arial"/>
          <w:sz w:val="20"/>
          <w:szCs w:val="18"/>
        </w:rPr>
        <w:t>8</w:t>
      </w:r>
      <w:proofErr w:type="gramStart"/>
      <w:r w:rsidR="0023114D" w:rsidRPr="0018714A">
        <w:rPr>
          <w:rFonts w:ascii="Maiandra GD" w:hAnsi="Maiandra GD" w:cs="Arial"/>
          <w:sz w:val="20"/>
          <w:szCs w:val="18"/>
        </w:rPr>
        <w:t>,156,533.81</w:t>
      </w:r>
      <w:proofErr w:type="gramEnd"/>
      <w:r w:rsidR="0018714A" w:rsidRPr="0018714A">
        <w:rPr>
          <w:rFonts w:ascii="Maiandra GD" w:hAnsi="Maiandra GD" w:cs="Arial"/>
          <w:sz w:val="20"/>
          <w:szCs w:val="18"/>
        </w:rPr>
        <w:t>.</w:t>
      </w:r>
    </w:p>
    <w:p w:rsidR="0054431E" w:rsidRPr="0054431E" w:rsidRDefault="0054431E" w:rsidP="0054431E">
      <w:pPr>
        <w:jc w:val="both"/>
        <w:rPr>
          <w:rFonts w:ascii="Maiandra GD" w:hAnsi="Maiandra GD" w:cs="Arial"/>
          <w:sz w:val="20"/>
          <w:szCs w:val="18"/>
          <w:highlight w:val="lightGray"/>
        </w:rPr>
      </w:pPr>
    </w:p>
    <w:p w:rsidR="007D6A1F" w:rsidRDefault="007D6A1F" w:rsidP="007D6A1F">
      <w:pPr>
        <w:jc w:val="both"/>
        <w:rPr>
          <w:rFonts w:ascii="Maiandra GD" w:hAnsi="Maiandra GD" w:cs="Arial"/>
          <w:sz w:val="20"/>
          <w:szCs w:val="18"/>
        </w:rPr>
      </w:pPr>
      <w:r w:rsidRPr="007D6A1F">
        <w:rPr>
          <w:rFonts w:ascii="Maiandra GD" w:hAnsi="Maiandra GD" w:cs="Arial"/>
          <w:sz w:val="20"/>
          <w:szCs w:val="18"/>
        </w:rPr>
        <w:t xml:space="preserve">En la Región Oriental, durante el año 2012, incluyendo los sistemas administrados por ANDA y los sistemas descentralizados, se generó una producción total de 42.2 millones de metros cúbicos de agua potable, lo cual significó una producción mensual de 3.5 millones de metros cúbicos. </w:t>
      </w:r>
    </w:p>
    <w:p w:rsidR="007D6A1F" w:rsidRPr="007D6A1F" w:rsidRDefault="007D6A1F" w:rsidP="007D6A1F">
      <w:pPr>
        <w:jc w:val="both"/>
        <w:rPr>
          <w:rFonts w:ascii="Maiandra GD" w:hAnsi="Maiandra GD" w:cs="Arial"/>
          <w:sz w:val="20"/>
          <w:szCs w:val="18"/>
        </w:rPr>
      </w:pPr>
    </w:p>
    <w:p w:rsidR="007D6A1F" w:rsidRPr="007D6A1F" w:rsidRDefault="007D6A1F" w:rsidP="007D6A1F">
      <w:pPr>
        <w:jc w:val="both"/>
        <w:rPr>
          <w:rFonts w:ascii="Maiandra GD" w:hAnsi="Maiandra GD" w:cs="Arial"/>
          <w:sz w:val="20"/>
          <w:szCs w:val="18"/>
        </w:rPr>
      </w:pPr>
      <w:r w:rsidRPr="007D6A1F">
        <w:rPr>
          <w:rFonts w:ascii="Maiandra GD" w:hAnsi="Maiandra GD" w:cs="Arial"/>
          <w:sz w:val="20"/>
          <w:szCs w:val="18"/>
        </w:rPr>
        <w:t>En este contexto, para satisfacer la</w:t>
      </w:r>
      <w:r w:rsidR="0023114D">
        <w:rPr>
          <w:rFonts w:ascii="Maiandra GD" w:hAnsi="Maiandra GD" w:cs="Arial"/>
          <w:sz w:val="20"/>
          <w:szCs w:val="18"/>
        </w:rPr>
        <w:t xml:space="preserve"> demanda de agua potable de la r</w:t>
      </w:r>
      <w:r w:rsidRPr="007D6A1F">
        <w:rPr>
          <w:rFonts w:ascii="Maiandra GD" w:hAnsi="Maiandra GD" w:cs="Arial"/>
          <w:sz w:val="20"/>
          <w:szCs w:val="18"/>
        </w:rPr>
        <w:t>egión se generó en promedio una producción mensual de 39.0 metros cúbicos de agua por cada conexión registrada.</w:t>
      </w:r>
    </w:p>
    <w:p w:rsidR="007D6A1F" w:rsidRPr="007D6A1F" w:rsidRDefault="007D6A1F" w:rsidP="007D6A1F">
      <w:pPr>
        <w:jc w:val="both"/>
        <w:rPr>
          <w:rFonts w:ascii="Maiandra GD" w:hAnsi="Maiandra GD" w:cs="Arial"/>
          <w:sz w:val="20"/>
          <w:szCs w:val="18"/>
        </w:rPr>
      </w:pPr>
    </w:p>
    <w:p w:rsidR="00F15B63" w:rsidRDefault="007D6A1F" w:rsidP="007D6A1F">
      <w:pPr>
        <w:jc w:val="both"/>
        <w:rPr>
          <w:rFonts w:ascii="Maiandra GD" w:hAnsi="Maiandra GD" w:cs="Arial"/>
          <w:sz w:val="20"/>
          <w:szCs w:val="18"/>
        </w:rPr>
      </w:pPr>
      <w:r w:rsidRPr="007D6A1F">
        <w:rPr>
          <w:rFonts w:ascii="Maiandra GD" w:hAnsi="Maiandra GD" w:cs="Arial"/>
          <w:sz w:val="20"/>
          <w:szCs w:val="18"/>
        </w:rPr>
        <w:t>En la Gráfica No. 29 se presenta la producción total anual durante el período 2008 - 2012.</w:t>
      </w:r>
    </w:p>
    <w:p w:rsidR="003673AD" w:rsidRDefault="003673AD" w:rsidP="0054431E">
      <w:pPr>
        <w:jc w:val="center"/>
        <w:rPr>
          <w:rFonts w:ascii="Tw Cen MT" w:hAnsi="Tw Cen MT" w:cs="Arial"/>
          <w:b/>
          <w:sz w:val="22"/>
          <w:szCs w:val="18"/>
        </w:rPr>
      </w:pPr>
    </w:p>
    <w:p w:rsidR="0054431E" w:rsidRPr="004A679F" w:rsidRDefault="0054431E" w:rsidP="0054431E">
      <w:pPr>
        <w:jc w:val="center"/>
        <w:rPr>
          <w:rFonts w:ascii="Tw Cen MT" w:hAnsi="Tw Cen MT" w:cs="Arial"/>
          <w:b/>
          <w:sz w:val="22"/>
          <w:szCs w:val="18"/>
        </w:rPr>
      </w:pPr>
      <w:r>
        <w:rPr>
          <w:rFonts w:ascii="Tw Cen MT" w:hAnsi="Tw Cen MT" w:cs="Arial"/>
          <w:b/>
          <w:sz w:val="22"/>
          <w:szCs w:val="18"/>
        </w:rPr>
        <w:t>GRÁFICA No. 29</w:t>
      </w:r>
    </w:p>
    <w:p w:rsidR="0054431E" w:rsidRDefault="0054431E" w:rsidP="0054431E">
      <w:pPr>
        <w:jc w:val="center"/>
        <w:rPr>
          <w:rFonts w:ascii="Maiandra GD" w:hAnsi="Maiandra GD" w:cs="Arial"/>
          <w:sz w:val="20"/>
          <w:szCs w:val="18"/>
        </w:rPr>
      </w:pPr>
      <w:r w:rsidRPr="0054431E">
        <w:rPr>
          <w:rFonts w:ascii="Tw Cen MT" w:hAnsi="Tw Cen MT" w:cs="Arial"/>
          <w:sz w:val="20"/>
          <w:szCs w:val="18"/>
        </w:rPr>
        <w:t>PRODUCCIÓN DE AGUA EN LA REGIÓN ORIENTAL, 200</w:t>
      </w:r>
      <w:r w:rsidR="00870BD5">
        <w:rPr>
          <w:rFonts w:ascii="Tw Cen MT" w:hAnsi="Tw Cen MT" w:cs="Arial"/>
          <w:sz w:val="20"/>
          <w:szCs w:val="18"/>
        </w:rPr>
        <w:t>8</w:t>
      </w:r>
      <w:r w:rsidRPr="0054431E">
        <w:rPr>
          <w:rFonts w:ascii="Tw Cen MT" w:hAnsi="Tw Cen MT" w:cs="Arial"/>
          <w:sz w:val="20"/>
          <w:szCs w:val="18"/>
        </w:rPr>
        <w:t>-201</w:t>
      </w:r>
      <w:r w:rsidR="00870BD5">
        <w:rPr>
          <w:rFonts w:ascii="Tw Cen MT" w:hAnsi="Tw Cen MT" w:cs="Arial"/>
          <w:sz w:val="20"/>
          <w:szCs w:val="18"/>
        </w:rPr>
        <w:t>2</w:t>
      </w:r>
    </w:p>
    <w:p w:rsidR="0054431E" w:rsidRDefault="0054431E" w:rsidP="00EF6F0E">
      <w:pPr>
        <w:jc w:val="both"/>
        <w:rPr>
          <w:rFonts w:ascii="Maiandra GD" w:hAnsi="Maiandra GD" w:cs="Arial"/>
          <w:sz w:val="20"/>
          <w:szCs w:val="18"/>
        </w:rPr>
      </w:pPr>
    </w:p>
    <w:p w:rsidR="0054431E" w:rsidRDefault="003673AD" w:rsidP="00EF6F0E">
      <w:pPr>
        <w:jc w:val="both"/>
        <w:rPr>
          <w:rFonts w:ascii="Maiandra GD" w:hAnsi="Maiandra GD" w:cs="Arial"/>
          <w:sz w:val="20"/>
          <w:szCs w:val="18"/>
        </w:rPr>
      </w:pPr>
      <w:r>
        <w:rPr>
          <w:noProof/>
          <w:lang w:eastAsia="es-SV"/>
        </w:rPr>
        <w:drawing>
          <wp:anchor distT="0" distB="0" distL="114300" distR="114300" simplePos="0" relativeHeight="251785728" behindDoc="1" locked="0" layoutInCell="1" allowOverlap="1" wp14:anchorId="037FAE5A" wp14:editId="54507801">
            <wp:simplePos x="0" y="0"/>
            <wp:positionH relativeFrom="column">
              <wp:posOffset>1153160</wp:posOffset>
            </wp:positionH>
            <wp:positionV relativeFrom="paragraph">
              <wp:posOffset>26035</wp:posOffset>
            </wp:positionV>
            <wp:extent cx="3829050" cy="2295525"/>
            <wp:effectExtent l="0" t="0" r="19050" b="9525"/>
            <wp:wrapNone/>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7D6A1F" w:rsidRPr="007D6A1F" w:rsidRDefault="007D6A1F" w:rsidP="007D6A1F">
      <w:pPr>
        <w:jc w:val="both"/>
        <w:rPr>
          <w:rFonts w:ascii="Maiandra GD" w:hAnsi="Maiandra GD" w:cs="Arial"/>
          <w:sz w:val="20"/>
          <w:szCs w:val="18"/>
        </w:rPr>
      </w:pPr>
      <w:r w:rsidRPr="007D6A1F">
        <w:rPr>
          <w:rFonts w:ascii="Maiandra GD" w:hAnsi="Maiandra GD" w:cs="Arial"/>
          <w:sz w:val="20"/>
          <w:szCs w:val="18"/>
        </w:rPr>
        <w:t xml:space="preserve">Con el propósito de garantizar la calidad del agua suministrada a los clientes en la región, se realizaron 1,133 (78.5 %) muestras microbiológicas y 310 (21.5 %) muestras físico-químicas. (Ver Gráfica No. 30). </w:t>
      </w:r>
    </w:p>
    <w:p w:rsidR="007D6A1F" w:rsidRPr="007D6A1F" w:rsidRDefault="007D6A1F" w:rsidP="007D6A1F">
      <w:pPr>
        <w:jc w:val="both"/>
        <w:rPr>
          <w:rFonts w:ascii="Maiandra GD" w:hAnsi="Maiandra GD" w:cs="Arial"/>
          <w:sz w:val="20"/>
          <w:szCs w:val="18"/>
        </w:rPr>
      </w:pPr>
    </w:p>
    <w:p w:rsidR="0054431E" w:rsidRPr="004A679F" w:rsidRDefault="0054431E" w:rsidP="0054431E">
      <w:pPr>
        <w:jc w:val="center"/>
        <w:rPr>
          <w:rFonts w:ascii="Tw Cen MT" w:hAnsi="Tw Cen MT" w:cs="Arial"/>
          <w:b/>
          <w:sz w:val="22"/>
          <w:szCs w:val="18"/>
        </w:rPr>
      </w:pPr>
      <w:r>
        <w:rPr>
          <w:rFonts w:ascii="Tw Cen MT" w:hAnsi="Tw Cen MT" w:cs="Arial"/>
          <w:b/>
          <w:sz w:val="22"/>
          <w:szCs w:val="18"/>
        </w:rPr>
        <w:lastRenderedPageBreak/>
        <w:t>GRÁFICA No. 30</w:t>
      </w:r>
    </w:p>
    <w:p w:rsidR="0054431E" w:rsidRPr="0054431E" w:rsidRDefault="0054431E" w:rsidP="0054431E">
      <w:pPr>
        <w:jc w:val="center"/>
        <w:rPr>
          <w:rFonts w:ascii="Tw Cen MT" w:hAnsi="Tw Cen MT" w:cs="Arial"/>
          <w:sz w:val="20"/>
          <w:szCs w:val="18"/>
        </w:rPr>
      </w:pPr>
      <w:r w:rsidRPr="0054431E">
        <w:rPr>
          <w:rFonts w:ascii="Tw Cen MT" w:hAnsi="Tw Cen MT" w:cs="Arial"/>
          <w:sz w:val="20"/>
          <w:szCs w:val="18"/>
        </w:rPr>
        <w:t>MUESTRAS MICROBIOLÓGICAS Y FÍSICO-QUÍMICAS</w:t>
      </w:r>
    </w:p>
    <w:p w:rsidR="00F15B63" w:rsidRDefault="0054431E" w:rsidP="0054431E">
      <w:pPr>
        <w:jc w:val="center"/>
        <w:rPr>
          <w:rFonts w:ascii="Maiandra GD" w:hAnsi="Maiandra GD" w:cs="Arial"/>
          <w:sz w:val="20"/>
          <w:szCs w:val="18"/>
        </w:rPr>
      </w:pPr>
      <w:r w:rsidRPr="0054431E">
        <w:rPr>
          <w:rFonts w:ascii="Tw Cen MT" w:hAnsi="Tw Cen MT" w:cs="Arial"/>
          <w:sz w:val="20"/>
          <w:szCs w:val="18"/>
        </w:rPr>
        <w:t>REGIÓN ORIENTAL, AÑO 201</w:t>
      </w:r>
      <w:r w:rsidR="00350F02">
        <w:rPr>
          <w:rFonts w:ascii="Tw Cen MT" w:hAnsi="Tw Cen MT" w:cs="Arial"/>
          <w:sz w:val="20"/>
          <w:szCs w:val="18"/>
        </w:rPr>
        <w:t>2</w:t>
      </w:r>
    </w:p>
    <w:p w:rsidR="00F15B63" w:rsidRDefault="00F15B63" w:rsidP="00EF6F0E">
      <w:pPr>
        <w:jc w:val="both"/>
        <w:rPr>
          <w:rFonts w:ascii="Maiandra GD" w:hAnsi="Maiandra GD" w:cs="Arial"/>
          <w:sz w:val="20"/>
          <w:szCs w:val="18"/>
        </w:rPr>
      </w:pPr>
    </w:p>
    <w:p w:rsidR="0054431E" w:rsidRDefault="00350F02" w:rsidP="00EF6F0E">
      <w:pPr>
        <w:jc w:val="both"/>
        <w:rPr>
          <w:rFonts w:ascii="Maiandra GD" w:hAnsi="Maiandra GD" w:cs="Arial"/>
          <w:sz w:val="20"/>
          <w:szCs w:val="18"/>
        </w:rPr>
      </w:pPr>
      <w:r>
        <w:rPr>
          <w:noProof/>
          <w:lang w:eastAsia="es-SV"/>
        </w:rPr>
        <w:drawing>
          <wp:anchor distT="0" distB="0" distL="114300" distR="114300" simplePos="0" relativeHeight="251790848" behindDoc="0" locked="0" layoutInCell="1" allowOverlap="1" wp14:anchorId="2E1898E1" wp14:editId="00ADB367">
            <wp:simplePos x="0" y="0"/>
            <wp:positionH relativeFrom="column">
              <wp:posOffset>1191260</wp:posOffset>
            </wp:positionH>
            <wp:positionV relativeFrom="paragraph">
              <wp:posOffset>16510</wp:posOffset>
            </wp:positionV>
            <wp:extent cx="3829050" cy="2286000"/>
            <wp:effectExtent l="0" t="0" r="19050" b="19050"/>
            <wp:wrapNone/>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1A6387" w:rsidRDefault="001A6387" w:rsidP="00EF6F0E">
      <w:pPr>
        <w:jc w:val="both"/>
        <w:rPr>
          <w:rFonts w:ascii="Maiandra GD" w:hAnsi="Maiandra GD" w:cs="Arial"/>
          <w:sz w:val="20"/>
          <w:szCs w:val="18"/>
        </w:rPr>
      </w:pPr>
      <w:r w:rsidRPr="001A6387">
        <w:rPr>
          <w:rFonts w:ascii="Maiandra GD" w:hAnsi="Maiandra GD" w:cs="Arial"/>
          <w:sz w:val="20"/>
          <w:szCs w:val="18"/>
        </w:rPr>
        <w:t>Así mismo, con el fin de proveer agua totalmente apta para el consumo humano, en el año que se informa se utilizaron 105.3 miles de libras químicos, para potabilizar el agua que se distribuye a la población. El costo de los productos químicos consumidos ascendió a  $ 90.4 miles.</w:t>
      </w:r>
    </w:p>
    <w:p w:rsidR="001A6387" w:rsidRDefault="001A6387" w:rsidP="00EF6F0E">
      <w:pPr>
        <w:jc w:val="both"/>
        <w:rPr>
          <w:rFonts w:ascii="Maiandra GD" w:hAnsi="Maiandra GD" w:cs="Arial"/>
          <w:sz w:val="20"/>
          <w:szCs w:val="18"/>
        </w:rPr>
      </w:pPr>
    </w:p>
    <w:p w:rsidR="0054431E" w:rsidRDefault="0023114D" w:rsidP="00EF6F0E">
      <w:pPr>
        <w:jc w:val="both"/>
        <w:rPr>
          <w:rFonts w:ascii="Maiandra GD" w:hAnsi="Maiandra GD" w:cs="Arial"/>
          <w:sz w:val="20"/>
          <w:szCs w:val="18"/>
        </w:rPr>
      </w:pPr>
      <w:r>
        <w:rPr>
          <w:rFonts w:ascii="Maiandra GD" w:hAnsi="Maiandra GD" w:cs="Arial"/>
          <w:sz w:val="20"/>
          <w:szCs w:val="18"/>
        </w:rPr>
        <w:t>Al finalizar el 2012, en la r</w:t>
      </w:r>
      <w:r w:rsidR="0054431E" w:rsidRPr="0054431E">
        <w:rPr>
          <w:rFonts w:ascii="Maiandra GD" w:hAnsi="Maiandra GD" w:cs="Arial"/>
          <w:sz w:val="20"/>
          <w:szCs w:val="18"/>
        </w:rPr>
        <w:t xml:space="preserve">egión se registraron 90,170 servicios de acueducto y 45,827 </w:t>
      </w:r>
      <w:r>
        <w:rPr>
          <w:rFonts w:ascii="Maiandra GD" w:hAnsi="Maiandra GD" w:cs="Arial"/>
          <w:sz w:val="20"/>
          <w:szCs w:val="18"/>
        </w:rPr>
        <w:t>de alcantarillado sanitario en sistemas administrados por ANDA y operadores descentralizados. La g</w:t>
      </w:r>
      <w:r w:rsidR="0054431E" w:rsidRPr="0054431E">
        <w:rPr>
          <w:rFonts w:ascii="Maiandra GD" w:hAnsi="Maiandra GD" w:cs="Arial"/>
          <w:sz w:val="20"/>
          <w:szCs w:val="18"/>
        </w:rPr>
        <w:t>ráfica No. 31 muestra el total de servicios de acueducto y alcantarillado de los últimos diez años. Del total de servicios registrados 86,356 (95.8%) son facturados, 206  se encontraban inactivos y 3,608  no se facturan, por ser clientes que tramitaron la suspensión temporal del servicio, así como por conexiones provisionales para construcción y otro grupo corresponden a servicios públicos.</w:t>
      </w:r>
    </w:p>
    <w:p w:rsidR="0054431E" w:rsidRDefault="0054431E" w:rsidP="00EF6F0E">
      <w:pPr>
        <w:jc w:val="both"/>
        <w:rPr>
          <w:rFonts w:ascii="Maiandra GD" w:hAnsi="Maiandra GD" w:cs="Arial"/>
          <w:sz w:val="20"/>
          <w:szCs w:val="18"/>
        </w:rPr>
      </w:pPr>
    </w:p>
    <w:p w:rsidR="0054431E" w:rsidRPr="004A679F" w:rsidRDefault="0054431E" w:rsidP="0054431E">
      <w:pPr>
        <w:jc w:val="center"/>
        <w:rPr>
          <w:rFonts w:ascii="Tw Cen MT" w:hAnsi="Tw Cen MT" w:cs="Arial"/>
          <w:b/>
          <w:sz w:val="22"/>
          <w:szCs w:val="18"/>
        </w:rPr>
      </w:pPr>
      <w:r>
        <w:rPr>
          <w:rFonts w:ascii="Tw Cen MT" w:hAnsi="Tw Cen MT" w:cs="Arial"/>
          <w:b/>
          <w:sz w:val="22"/>
          <w:szCs w:val="18"/>
        </w:rPr>
        <w:t>GRÁFICA No. 31</w:t>
      </w:r>
    </w:p>
    <w:p w:rsidR="0054431E" w:rsidRPr="00656892" w:rsidRDefault="0054431E" w:rsidP="0054431E">
      <w:pPr>
        <w:jc w:val="center"/>
        <w:rPr>
          <w:rFonts w:ascii="Tw Cen MT" w:hAnsi="Tw Cen MT" w:cs="Arial"/>
          <w:sz w:val="20"/>
          <w:szCs w:val="18"/>
        </w:rPr>
      </w:pPr>
      <w:r w:rsidRPr="00656892">
        <w:rPr>
          <w:rFonts w:ascii="Tw Cen MT" w:hAnsi="Tw Cen MT" w:cs="Arial"/>
          <w:sz w:val="20"/>
          <w:szCs w:val="18"/>
        </w:rPr>
        <w:t>NÚMERO DE SERVICIOS DE ACUEDUCTO Y ALCANTARILLADO</w:t>
      </w:r>
    </w:p>
    <w:p w:rsidR="0054431E" w:rsidRDefault="0054431E" w:rsidP="0054431E">
      <w:pPr>
        <w:jc w:val="center"/>
        <w:rPr>
          <w:rFonts w:ascii="Maiandra GD" w:hAnsi="Maiandra GD" w:cs="Arial"/>
          <w:sz w:val="20"/>
          <w:szCs w:val="18"/>
        </w:rPr>
      </w:pPr>
      <w:r>
        <w:rPr>
          <w:rFonts w:ascii="Tw Cen MT" w:hAnsi="Tw Cen MT" w:cs="Arial"/>
          <w:sz w:val="20"/>
          <w:szCs w:val="18"/>
        </w:rPr>
        <w:t>REGIÓN O</w:t>
      </w:r>
      <w:r w:rsidR="004A3408">
        <w:rPr>
          <w:rFonts w:ascii="Tw Cen MT" w:hAnsi="Tw Cen MT" w:cs="Arial"/>
          <w:sz w:val="20"/>
          <w:szCs w:val="18"/>
        </w:rPr>
        <w:t>R</w:t>
      </w:r>
      <w:r>
        <w:rPr>
          <w:rFonts w:ascii="Tw Cen MT" w:hAnsi="Tw Cen MT" w:cs="Arial"/>
          <w:sz w:val="20"/>
          <w:szCs w:val="18"/>
        </w:rPr>
        <w:t>IENTAL</w:t>
      </w:r>
      <w:r w:rsidRPr="00656892">
        <w:rPr>
          <w:rFonts w:ascii="Tw Cen MT" w:hAnsi="Tw Cen MT" w:cs="Arial"/>
          <w:sz w:val="20"/>
          <w:szCs w:val="18"/>
        </w:rPr>
        <w:t xml:space="preserve">, </w:t>
      </w:r>
      <w:r w:rsidR="004A3408">
        <w:rPr>
          <w:rFonts w:ascii="Tw Cen MT" w:hAnsi="Tw Cen MT" w:cs="Arial"/>
          <w:sz w:val="20"/>
          <w:szCs w:val="18"/>
        </w:rPr>
        <w:t>PERIODO: 2003</w:t>
      </w:r>
      <w:r w:rsidRPr="00656892">
        <w:rPr>
          <w:rFonts w:ascii="Tw Cen MT" w:hAnsi="Tw Cen MT" w:cs="Arial"/>
          <w:sz w:val="20"/>
          <w:szCs w:val="18"/>
        </w:rPr>
        <w:t>-2012</w:t>
      </w:r>
    </w:p>
    <w:p w:rsidR="0054431E" w:rsidRDefault="0054431E" w:rsidP="00EF6F0E">
      <w:pPr>
        <w:jc w:val="both"/>
        <w:rPr>
          <w:rFonts w:ascii="Maiandra GD" w:hAnsi="Maiandra GD" w:cs="Arial"/>
          <w:sz w:val="20"/>
          <w:szCs w:val="18"/>
        </w:rPr>
      </w:pPr>
    </w:p>
    <w:p w:rsidR="0054431E" w:rsidRDefault="004A3408" w:rsidP="00EF6F0E">
      <w:pPr>
        <w:jc w:val="both"/>
        <w:rPr>
          <w:rFonts w:ascii="Maiandra GD" w:hAnsi="Maiandra GD" w:cs="Arial"/>
          <w:sz w:val="20"/>
          <w:szCs w:val="18"/>
        </w:rPr>
      </w:pPr>
      <w:r>
        <w:rPr>
          <w:noProof/>
          <w:lang w:eastAsia="es-SV"/>
        </w:rPr>
        <w:drawing>
          <wp:anchor distT="0" distB="0" distL="114300" distR="114300" simplePos="0" relativeHeight="251780608" behindDoc="1" locked="0" layoutInCell="1" allowOverlap="1" wp14:anchorId="22C82AB8" wp14:editId="741BA670">
            <wp:simplePos x="0" y="0"/>
            <wp:positionH relativeFrom="column">
              <wp:posOffset>1191260</wp:posOffset>
            </wp:positionH>
            <wp:positionV relativeFrom="paragraph">
              <wp:posOffset>115570</wp:posOffset>
            </wp:positionV>
            <wp:extent cx="3829050" cy="2295525"/>
            <wp:effectExtent l="0" t="0" r="19050" b="9525"/>
            <wp:wrapNone/>
            <wp:docPr id="454" name="Gráfico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4A3408" w:rsidRDefault="004A3408" w:rsidP="004A3408">
      <w:pPr>
        <w:jc w:val="both"/>
        <w:rPr>
          <w:rFonts w:ascii="Maiandra GD" w:hAnsi="Maiandra GD" w:cs="Arial"/>
          <w:sz w:val="20"/>
          <w:szCs w:val="18"/>
        </w:rPr>
      </w:pPr>
      <w:r w:rsidRPr="004A3408">
        <w:rPr>
          <w:rFonts w:ascii="Maiandra GD" w:hAnsi="Maiandra GD" w:cs="Arial"/>
          <w:sz w:val="20"/>
          <w:szCs w:val="18"/>
        </w:rPr>
        <w:lastRenderedPageBreak/>
        <w:t>Dura</w:t>
      </w:r>
      <w:r w:rsidR="0023114D">
        <w:rPr>
          <w:rFonts w:ascii="Maiandra GD" w:hAnsi="Maiandra GD" w:cs="Arial"/>
          <w:sz w:val="20"/>
          <w:szCs w:val="18"/>
        </w:rPr>
        <w:t>nte el año 2012 se registró en sistemas administrados por ANDA y operadores d</w:t>
      </w:r>
      <w:r w:rsidRPr="004A3408">
        <w:rPr>
          <w:rFonts w:ascii="Maiandra GD" w:hAnsi="Maiandra GD" w:cs="Arial"/>
          <w:sz w:val="20"/>
          <w:szCs w:val="18"/>
        </w:rPr>
        <w:t xml:space="preserve">escentralizados un consumo total de agua en </w:t>
      </w:r>
      <w:r w:rsidR="0023114D">
        <w:rPr>
          <w:rFonts w:ascii="Maiandra GD" w:hAnsi="Maiandra GD" w:cs="Arial"/>
          <w:sz w:val="20"/>
          <w:szCs w:val="18"/>
        </w:rPr>
        <w:t>la r</w:t>
      </w:r>
      <w:r w:rsidRPr="004A3408">
        <w:rPr>
          <w:rFonts w:ascii="Maiandra GD" w:hAnsi="Maiandra GD" w:cs="Arial"/>
          <w:sz w:val="20"/>
          <w:szCs w:val="18"/>
        </w:rPr>
        <w:t>egión de 22.1 millones de metros cúbicos, lo cual indica que en el transcurso del año los usuarios consumieron mensualmente un promedio de 1.8 millones de metros cúbicos; por lo tanto el consumo mensual por conexión fue de 20.4 metros cúbicos.</w:t>
      </w:r>
    </w:p>
    <w:p w:rsidR="0023114D" w:rsidRPr="004A3408" w:rsidRDefault="0023114D" w:rsidP="004A3408">
      <w:pPr>
        <w:jc w:val="both"/>
        <w:rPr>
          <w:rFonts w:ascii="Maiandra GD" w:hAnsi="Maiandra GD" w:cs="Arial"/>
          <w:sz w:val="20"/>
          <w:szCs w:val="18"/>
        </w:rPr>
      </w:pPr>
    </w:p>
    <w:p w:rsidR="004A3408" w:rsidRPr="004A3408" w:rsidRDefault="004A3408" w:rsidP="004A3408">
      <w:pPr>
        <w:jc w:val="both"/>
        <w:rPr>
          <w:rFonts w:ascii="Maiandra GD" w:hAnsi="Maiandra GD" w:cs="Arial"/>
          <w:sz w:val="20"/>
          <w:szCs w:val="18"/>
        </w:rPr>
      </w:pPr>
      <w:r w:rsidRPr="004A3408">
        <w:rPr>
          <w:rFonts w:ascii="Maiandra GD" w:hAnsi="Maiandra GD" w:cs="Arial"/>
          <w:sz w:val="20"/>
          <w:szCs w:val="18"/>
        </w:rPr>
        <w:t>En el ejercicio que se informa, la facturación emitida por el servicio de acueducto y alcantarillado ascendió a los  $ 7.0 millones, asimismo se generaron $ 1.4 millones en concepto de ot</w:t>
      </w:r>
      <w:r w:rsidR="0023114D">
        <w:rPr>
          <w:rFonts w:ascii="Maiandra GD" w:hAnsi="Maiandra GD" w:cs="Arial"/>
          <w:sz w:val="20"/>
          <w:szCs w:val="18"/>
        </w:rPr>
        <w:t>ros servicios prestados por la institución; por cuenta de sistemas a</w:t>
      </w:r>
      <w:r w:rsidRPr="004A3408">
        <w:rPr>
          <w:rFonts w:ascii="Maiandra GD" w:hAnsi="Maiandra GD" w:cs="Arial"/>
          <w:sz w:val="20"/>
          <w:szCs w:val="18"/>
        </w:rPr>
        <w:t>utoabaste</w:t>
      </w:r>
      <w:r w:rsidR="0023114D">
        <w:rPr>
          <w:rFonts w:ascii="Maiandra GD" w:hAnsi="Maiandra GD" w:cs="Arial"/>
          <w:sz w:val="20"/>
          <w:szCs w:val="18"/>
        </w:rPr>
        <w:t>cidos (explotación p</w:t>
      </w:r>
      <w:r w:rsidRPr="004A3408">
        <w:rPr>
          <w:rFonts w:ascii="Maiandra GD" w:hAnsi="Maiandra GD" w:cs="Arial"/>
          <w:sz w:val="20"/>
          <w:szCs w:val="18"/>
        </w:rPr>
        <w:t>rivada), se registró un monto fa</w:t>
      </w:r>
      <w:r w:rsidR="0023114D">
        <w:rPr>
          <w:rFonts w:ascii="Maiandra GD" w:hAnsi="Maiandra GD" w:cs="Arial"/>
          <w:sz w:val="20"/>
          <w:szCs w:val="18"/>
        </w:rPr>
        <w:t>cturado de $ 164.5 miles y los operadores d</w:t>
      </w:r>
      <w:r w:rsidRPr="004A3408">
        <w:rPr>
          <w:rFonts w:ascii="Maiandra GD" w:hAnsi="Maiandra GD" w:cs="Arial"/>
          <w:sz w:val="20"/>
          <w:szCs w:val="18"/>
        </w:rPr>
        <w:t xml:space="preserve">escentralizados facturaron durante el año  $ 3.2 millones, obteniendo una facturación total de  $ 11.8 millones, equivalente a un promedio mensual de $ 1.0 millones. </w:t>
      </w:r>
    </w:p>
    <w:p w:rsidR="004A3408" w:rsidRPr="004A3408" w:rsidRDefault="004A3408" w:rsidP="004A3408">
      <w:pPr>
        <w:jc w:val="both"/>
        <w:rPr>
          <w:rFonts w:ascii="Maiandra GD" w:hAnsi="Maiandra GD" w:cs="Arial"/>
          <w:sz w:val="20"/>
          <w:szCs w:val="18"/>
        </w:rPr>
      </w:pPr>
    </w:p>
    <w:p w:rsidR="004A3408" w:rsidRPr="004A3408" w:rsidRDefault="004A3408" w:rsidP="004A3408">
      <w:pPr>
        <w:jc w:val="both"/>
        <w:rPr>
          <w:rFonts w:ascii="Maiandra GD" w:hAnsi="Maiandra GD" w:cs="Arial"/>
          <w:sz w:val="20"/>
          <w:szCs w:val="18"/>
        </w:rPr>
      </w:pPr>
      <w:r w:rsidRPr="004A3408">
        <w:rPr>
          <w:rFonts w:ascii="Maiandra GD" w:hAnsi="Maiandra GD" w:cs="Arial"/>
          <w:sz w:val="20"/>
          <w:szCs w:val="18"/>
        </w:rPr>
        <w:t xml:space="preserve">Los ingresos totales recaudados por la Región Oriental fueron de $ 8.9 millones, que </w:t>
      </w:r>
      <w:r w:rsidR="0023114D">
        <w:rPr>
          <w:rFonts w:ascii="Maiandra GD" w:hAnsi="Maiandra GD" w:cs="Arial"/>
          <w:sz w:val="20"/>
          <w:szCs w:val="18"/>
        </w:rPr>
        <w:t>incluyen $ 7.1 millones de los sistemas a</w:t>
      </w:r>
      <w:r w:rsidRPr="004A3408">
        <w:rPr>
          <w:rFonts w:ascii="Maiandra GD" w:hAnsi="Maiandra GD" w:cs="Arial"/>
          <w:sz w:val="20"/>
          <w:szCs w:val="18"/>
        </w:rPr>
        <w:t xml:space="preserve">dministrados por ANDA </w:t>
      </w:r>
      <w:r w:rsidR="0023114D">
        <w:rPr>
          <w:rFonts w:ascii="Maiandra GD" w:hAnsi="Maiandra GD" w:cs="Arial"/>
          <w:sz w:val="20"/>
          <w:szCs w:val="18"/>
        </w:rPr>
        <w:t>y $ 1.8 millones por cuenta de operadores d</w:t>
      </w:r>
      <w:r w:rsidRPr="004A3408">
        <w:rPr>
          <w:rFonts w:ascii="Maiandra GD" w:hAnsi="Maiandra GD" w:cs="Arial"/>
          <w:sz w:val="20"/>
          <w:szCs w:val="18"/>
        </w:rPr>
        <w:t xml:space="preserve">escentralizados. </w:t>
      </w:r>
    </w:p>
    <w:p w:rsidR="004A3408" w:rsidRPr="004A3408" w:rsidRDefault="004A3408" w:rsidP="004A3408">
      <w:pPr>
        <w:jc w:val="both"/>
        <w:rPr>
          <w:rFonts w:ascii="Maiandra GD" w:hAnsi="Maiandra GD" w:cs="Arial"/>
          <w:sz w:val="20"/>
          <w:szCs w:val="18"/>
        </w:rPr>
      </w:pPr>
    </w:p>
    <w:p w:rsidR="0054431E" w:rsidRDefault="001B77B6" w:rsidP="00EF6F0E">
      <w:pPr>
        <w:jc w:val="both"/>
        <w:rPr>
          <w:rFonts w:ascii="Maiandra GD" w:hAnsi="Maiandra GD" w:cs="Arial"/>
          <w:sz w:val="20"/>
          <w:szCs w:val="18"/>
        </w:rPr>
      </w:pPr>
      <w:r w:rsidRPr="001B77B6">
        <w:rPr>
          <w:rFonts w:ascii="Maiandra GD" w:hAnsi="Maiandra GD" w:cs="Arial"/>
          <w:sz w:val="20"/>
          <w:szCs w:val="18"/>
        </w:rPr>
        <w:t>Con relación al recurso humano al finalizar el año, la Región Oriental contaba con 385  empleados permanentes, a quienes se capacitó con 69 eventos en diferentes áreas y temas.</w:t>
      </w: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A1522A" w:rsidP="00EF6F0E">
      <w:pPr>
        <w:jc w:val="both"/>
        <w:rPr>
          <w:rFonts w:ascii="Maiandra GD" w:hAnsi="Maiandra GD" w:cs="Arial"/>
          <w:sz w:val="20"/>
          <w:szCs w:val="18"/>
        </w:rPr>
      </w:pPr>
      <w:r>
        <w:rPr>
          <w:rFonts w:ascii="Arial" w:hAnsi="Arial" w:cs="Arial"/>
          <w:b/>
          <w:noProof/>
          <w:color w:val="365F91"/>
          <w:sz w:val="20"/>
          <w:szCs w:val="20"/>
          <w:lang w:eastAsia="es-SV"/>
        </w:rPr>
        <w:lastRenderedPageBreak/>
        <w:drawing>
          <wp:anchor distT="0" distB="0" distL="114300" distR="114300" simplePos="0" relativeHeight="251813376" behindDoc="1" locked="0" layoutInCell="1" allowOverlap="1" wp14:anchorId="63CD1AF9" wp14:editId="4E90A37D">
            <wp:simplePos x="0" y="0"/>
            <wp:positionH relativeFrom="column">
              <wp:posOffset>-818515</wp:posOffset>
            </wp:positionH>
            <wp:positionV relativeFrom="paragraph">
              <wp:posOffset>-926465</wp:posOffset>
            </wp:positionV>
            <wp:extent cx="3286125" cy="2924175"/>
            <wp:effectExtent l="0" t="0" r="9525" b="9525"/>
            <wp:wrapNone/>
            <wp:docPr id="4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Pr="00656892" w:rsidRDefault="00F15B63" w:rsidP="00EF6F0E">
      <w:pPr>
        <w:jc w:val="both"/>
        <w:rPr>
          <w:rFonts w:ascii="Maiandra GD" w:hAnsi="Maiandra GD" w:cs="Arial"/>
          <w:sz w:val="20"/>
          <w:szCs w:val="18"/>
        </w:rPr>
      </w:pPr>
    </w:p>
    <w:p w:rsidR="00352D9B" w:rsidRDefault="00352D9B" w:rsidP="00EF6F0E">
      <w:pPr>
        <w:jc w:val="both"/>
        <w:rPr>
          <w:rFonts w:ascii="Maiandra GD" w:hAnsi="Maiandra GD" w:cs="Arial"/>
          <w:sz w:val="20"/>
          <w:szCs w:val="18"/>
        </w:rPr>
      </w:pPr>
    </w:p>
    <w:p w:rsidR="003A3294" w:rsidRPr="00656892" w:rsidRDefault="003A3294" w:rsidP="00EF6F0E">
      <w:pPr>
        <w:jc w:val="both"/>
        <w:rPr>
          <w:rFonts w:ascii="Maiandra GD" w:hAnsi="Maiandra GD" w:cs="Arial"/>
          <w:sz w:val="20"/>
          <w:szCs w:val="18"/>
        </w:rPr>
      </w:pPr>
    </w:p>
    <w:p w:rsidR="00352D9B" w:rsidRDefault="00352D9B" w:rsidP="00EF6F0E">
      <w:pPr>
        <w:jc w:val="both"/>
        <w:rPr>
          <w:rFonts w:asciiTheme="minorHAnsi" w:hAnsiTheme="minorHAnsi" w:cs="Arial"/>
          <w:color w:val="365F91"/>
          <w:sz w:val="20"/>
          <w:szCs w:val="20"/>
          <w:lang w:val="es-ES"/>
        </w:rPr>
      </w:pPr>
    </w:p>
    <w:p w:rsidR="00352D9B" w:rsidRDefault="00352D9B" w:rsidP="00EF6F0E">
      <w:pPr>
        <w:jc w:val="both"/>
        <w:rPr>
          <w:rFonts w:asciiTheme="minorHAnsi" w:hAnsiTheme="minorHAnsi" w:cs="Arial"/>
          <w:color w:val="365F91"/>
          <w:sz w:val="20"/>
          <w:szCs w:val="20"/>
          <w:lang w:val="es-ES"/>
        </w:rPr>
      </w:pPr>
    </w:p>
    <w:p w:rsidR="005C06F0" w:rsidRPr="001B030D" w:rsidRDefault="005C06F0" w:rsidP="005C06F0">
      <w:pPr>
        <w:widowControl w:val="0"/>
        <w:rPr>
          <w:rFonts w:ascii="Tw Cen MT" w:eastAsia="Meiryo" w:hAnsi="Tw Cen MT" w:cs="Utsaah"/>
          <w:sz w:val="72"/>
          <w:szCs w:val="28"/>
          <w:lang w:val="es-ES"/>
        </w:rPr>
      </w:pPr>
      <w:r>
        <w:rPr>
          <w:rFonts w:ascii="Tw Cen MT" w:eastAsia="Meiryo" w:hAnsi="Tw Cen MT" w:cs="Utsaah"/>
          <w:sz w:val="72"/>
          <w:szCs w:val="28"/>
          <w:lang w:val="es-ES"/>
        </w:rPr>
        <w:t>CAPÍTULO 9</w:t>
      </w:r>
    </w:p>
    <w:p w:rsidR="005C06F0" w:rsidRPr="00391457" w:rsidRDefault="005C06F0" w:rsidP="005C06F0">
      <w:pPr>
        <w:widowControl w:val="0"/>
        <w:rPr>
          <w:rFonts w:ascii="Utsaah" w:eastAsia="Meiryo" w:hAnsi="Utsaah" w:cs="Utsaah"/>
          <w:b/>
          <w:sz w:val="38"/>
          <w:szCs w:val="28"/>
          <w:lang w:val="es-ES"/>
        </w:rPr>
      </w:pPr>
    </w:p>
    <w:p w:rsidR="005C06F0" w:rsidRPr="00391457" w:rsidRDefault="005C06F0" w:rsidP="005C06F0">
      <w:pPr>
        <w:widowControl w:val="0"/>
        <w:ind w:left="1416" w:right="1552"/>
        <w:jc w:val="both"/>
        <w:rPr>
          <w:rFonts w:ascii="Tw Cen MT" w:eastAsia="Meiryo" w:hAnsi="Tw Cen MT" w:cs="Utsaah"/>
          <w:sz w:val="28"/>
          <w:szCs w:val="28"/>
          <w:lang w:val="es-ES"/>
        </w:rPr>
      </w:pPr>
      <w:r>
        <w:rPr>
          <w:rFonts w:ascii="Tw Cen MT" w:eastAsia="Meiryo" w:hAnsi="Tw Cen MT" w:cs="Utsaah"/>
          <w:sz w:val="28"/>
          <w:szCs w:val="28"/>
          <w:lang w:val="es-ES"/>
        </w:rPr>
        <w:t>ESTADOS</w:t>
      </w:r>
      <w:r w:rsidRPr="00391457">
        <w:rPr>
          <w:rFonts w:ascii="Tw Cen MT" w:eastAsia="Meiryo" w:hAnsi="Tw Cen MT" w:cs="Utsaah"/>
          <w:sz w:val="28"/>
          <w:szCs w:val="28"/>
          <w:lang w:val="es-ES"/>
        </w:rPr>
        <w:t xml:space="preserve"> </w:t>
      </w:r>
      <w:r>
        <w:rPr>
          <w:rFonts w:ascii="Tw Cen MT" w:eastAsia="Meiryo" w:hAnsi="Tw Cen MT" w:cs="Utsaah"/>
          <w:sz w:val="28"/>
          <w:szCs w:val="28"/>
          <w:lang w:val="es-ES"/>
        </w:rPr>
        <w:t>FINANCIEROS</w:t>
      </w: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C91536" w:rsidRDefault="00C91536" w:rsidP="00EF6F0E">
      <w:pPr>
        <w:jc w:val="both"/>
        <w:rPr>
          <w:rFonts w:asciiTheme="minorHAnsi" w:hAnsiTheme="minorHAnsi" w:cs="Arial"/>
          <w:color w:val="365F91"/>
          <w:sz w:val="20"/>
          <w:szCs w:val="20"/>
          <w:lang w:val="es-ES"/>
        </w:rPr>
      </w:pPr>
    </w:p>
    <w:p w:rsidR="00C91536" w:rsidRDefault="00C91536" w:rsidP="00EF6F0E">
      <w:pPr>
        <w:jc w:val="both"/>
        <w:rPr>
          <w:rFonts w:asciiTheme="minorHAnsi" w:hAnsiTheme="minorHAnsi" w:cs="Arial"/>
          <w:color w:val="365F91"/>
          <w:sz w:val="20"/>
          <w:szCs w:val="20"/>
          <w:lang w:val="es-ES"/>
        </w:rPr>
      </w:pPr>
    </w:p>
    <w:p w:rsidR="00C91536" w:rsidRDefault="00C91536" w:rsidP="00EF6F0E">
      <w:pPr>
        <w:jc w:val="both"/>
        <w:rPr>
          <w:rFonts w:asciiTheme="minorHAnsi" w:hAnsiTheme="minorHAnsi" w:cs="Arial"/>
          <w:color w:val="365F91"/>
          <w:sz w:val="20"/>
          <w:szCs w:val="20"/>
          <w:lang w:val="es-ES"/>
        </w:rPr>
      </w:pPr>
    </w:p>
    <w:p w:rsidR="00C91536" w:rsidRDefault="00C91536"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057B9E" w:rsidRDefault="00057B9E" w:rsidP="00EF6F0E">
      <w:pPr>
        <w:jc w:val="both"/>
        <w:rPr>
          <w:rFonts w:asciiTheme="minorHAnsi" w:hAnsiTheme="minorHAnsi" w:cs="Arial"/>
          <w:color w:val="365F91"/>
          <w:sz w:val="20"/>
          <w:szCs w:val="20"/>
          <w:lang w:val="es-ES"/>
        </w:rPr>
      </w:pPr>
    </w:p>
    <w:p w:rsidR="0068291B" w:rsidRDefault="0068291B" w:rsidP="00EF6F0E">
      <w:pPr>
        <w:jc w:val="both"/>
        <w:rPr>
          <w:rFonts w:asciiTheme="minorHAnsi" w:hAnsiTheme="minorHAnsi" w:cs="Arial"/>
          <w:color w:val="365F91"/>
          <w:sz w:val="20"/>
          <w:szCs w:val="20"/>
          <w:lang w:val="es-ES"/>
        </w:rPr>
      </w:pPr>
    </w:p>
    <w:p w:rsidR="0068291B" w:rsidRDefault="0068291B" w:rsidP="00EF6F0E">
      <w:pPr>
        <w:jc w:val="both"/>
        <w:rPr>
          <w:rFonts w:asciiTheme="minorHAnsi" w:hAnsiTheme="minorHAnsi" w:cs="Arial"/>
          <w:color w:val="365F91"/>
          <w:sz w:val="20"/>
          <w:szCs w:val="20"/>
          <w:lang w:val="es-ES"/>
        </w:rPr>
      </w:pPr>
    </w:p>
    <w:p w:rsidR="0068291B" w:rsidRDefault="0068291B" w:rsidP="00EF6F0E">
      <w:pPr>
        <w:jc w:val="both"/>
        <w:rPr>
          <w:rFonts w:asciiTheme="minorHAnsi" w:hAnsiTheme="minorHAnsi" w:cs="Arial"/>
          <w:color w:val="365F91"/>
          <w:sz w:val="20"/>
          <w:szCs w:val="20"/>
          <w:lang w:val="es-ES"/>
        </w:rPr>
      </w:pPr>
    </w:p>
    <w:p w:rsidR="00057B9E" w:rsidRDefault="00057B9E" w:rsidP="00EF6F0E">
      <w:pPr>
        <w:jc w:val="both"/>
        <w:rPr>
          <w:rFonts w:asciiTheme="minorHAnsi" w:hAnsiTheme="minorHAnsi" w:cs="Arial"/>
          <w:color w:val="365F91"/>
          <w:sz w:val="20"/>
          <w:szCs w:val="20"/>
          <w:lang w:val="es-ES"/>
        </w:rPr>
      </w:pPr>
    </w:p>
    <w:p w:rsidR="00057B9E" w:rsidRDefault="00057B9E" w:rsidP="00EF6F0E">
      <w:pPr>
        <w:jc w:val="both"/>
        <w:rPr>
          <w:rFonts w:asciiTheme="minorHAnsi" w:hAnsiTheme="minorHAnsi" w:cs="Arial"/>
          <w:color w:val="365F91"/>
          <w:sz w:val="20"/>
          <w:szCs w:val="20"/>
          <w:lang w:val="es-ES"/>
        </w:rPr>
      </w:pPr>
    </w:p>
    <w:tbl>
      <w:tblPr>
        <w:tblStyle w:val="Listaclara-nfasis1"/>
        <w:tblW w:w="0" w:type="auto"/>
        <w:tblLook w:val="04A0" w:firstRow="1" w:lastRow="0" w:firstColumn="1" w:lastColumn="0" w:noHBand="0" w:noVBand="1"/>
      </w:tblPr>
      <w:tblGrid>
        <w:gridCol w:w="7403"/>
        <w:gridCol w:w="2369"/>
      </w:tblGrid>
      <w:tr w:rsidR="005C06F0" w:rsidRPr="0095582F" w:rsidTr="005C06F0">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9772" w:type="dxa"/>
            <w:gridSpan w:val="2"/>
            <w:vAlign w:val="center"/>
          </w:tcPr>
          <w:p w:rsidR="005C06F0" w:rsidRPr="00066FA4" w:rsidRDefault="005C06F0" w:rsidP="005C06F0">
            <w:pPr>
              <w:jc w:val="center"/>
              <w:rPr>
                <w:rFonts w:ascii="Tw Cen MT" w:hAnsi="Tw Cen MT" w:cs="Arial"/>
                <w:sz w:val="22"/>
                <w:szCs w:val="20"/>
                <w:lang w:val="es-ES"/>
              </w:rPr>
            </w:pPr>
            <w:r>
              <w:rPr>
                <w:rFonts w:ascii="Maiandra GD" w:hAnsi="Maiandra GD" w:cs="Arial"/>
                <w:sz w:val="20"/>
                <w:szCs w:val="20"/>
                <w:lang w:val="es-ES"/>
              </w:rPr>
              <w:lastRenderedPageBreak/>
              <w:t>ESTADO DE SITUACIÓN FINANCIERA</w:t>
            </w:r>
          </w:p>
        </w:tc>
      </w:tr>
      <w:tr w:rsidR="005C06F0" w:rsidRPr="0095582F" w:rsidTr="005C06F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9772" w:type="dxa"/>
            <w:gridSpan w:val="2"/>
            <w:shd w:val="clear" w:color="auto" w:fill="4F81BD" w:themeFill="accent1"/>
            <w:vAlign w:val="center"/>
          </w:tcPr>
          <w:p w:rsidR="005C06F0" w:rsidRDefault="005C06F0" w:rsidP="005C06F0">
            <w:pPr>
              <w:jc w:val="center"/>
              <w:rPr>
                <w:rFonts w:ascii="Tw Cen MT" w:hAnsi="Tw Cen MT" w:cs="Arial"/>
                <w:b w:val="0"/>
                <w:color w:val="FFFFFF" w:themeColor="background1"/>
                <w:sz w:val="22"/>
                <w:szCs w:val="20"/>
                <w:lang w:val="es-ES"/>
              </w:rPr>
            </w:pPr>
            <w:r>
              <w:rPr>
                <w:rFonts w:ascii="Maiandra GD" w:hAnsi="Maiandra GD" w:cs="Arial"/>
                <w:color w:val="FFFFFF" w:themeColor="background1"/>
                <w:sz w:val="20"/>
                <w:szCs w:val="20"/>
                <w:lang w:val="es-ES"/>
              </w:rPr>
              <w:t>AL 31 DE DICIEMBRE DE 2012</w:t>
            </w:r>
          </w:p>
        </w:tc>
      </w:tr>
      <w:tr w:rsidR="005C06F0" w:rsidRPr="0095582F" w:rsidTr="005C06F0">
        <w:trPr>
          <w:trHeight w:val="284"/>
        </w:trPr>
        <w:tc>
          <w:tcPr>
            <w:cnfStyle w:val="001000000000" w:firstRow="0" w:lastRow="0" w:firstColumn="1" w:lastColumn="0" w:oddVBand="0" w:evenVBand="0" w:oddHBand="0" w:evenHBand="0" w:firstRowFirstColumn="0" w:firstRowLastColumn="0" w:lastRowFirstColumn="0" w:lastRowLastColumn="0"/>
            <w:tcW w:w="9772" w:type="dxa"/>
            <w:gridSpan w:val="2"/>
            <w:shd w:val="clear" w:color="auto" w:fill="4F81BD" w:themeFill="accent1"/>
            <w:vAlign w:val="center"/>
          </w:tcPr>
          <w:p w:rsidR="005C06F0" w:rsidRPr="005C06F0" w:rsidRDefault="005C06F0" w:rsidP="005C06F0">
            <w:pPr>
              <w:jc w:val="center"/>
              <w:rPr>
                <w:rFonts w:ascii="Maiandra GD" w:hAnsi="Maiandra GD" w:cs="Arial"/>
                <w:b w:val="0"/>
                <w:bCs w:val="0"/>
                <w:color w:val="FFFFFF" w:themeColor="background1"/>
                <w:sz w:val="20"/>
                <w:szCs w:val="20"/>
                <w:lang w:val="es-ES"/>
              </w:rPr>
            </w:pPr>
            <w:r>
              <w:rPr>
                <w:rFonts w:ascii="Maiandra GD" w:hAnsi="Maiandra GD" w:cs="Arial"/>
                <w:color w:val="FFFFFF" w:themeColor="background1"/>
                <w:sz w:val="20"/>
                <w:szCs w:val="20"/>
                <w:lang w:val="es-ES"/>
              </w:rPr>
              <w:t>(EN DÓLARES)</w:t>
            </w:r>
          </w:p>
        </w:tc>
      </w:tr>
      <w:tr w:rsidR="005C06F0"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vAlign w:val="center"/>
          </w:tcPr>
          <w:p w:rsidR="005C06F0" w:rsidRPr="00281CB9" w:rsidRDefault="00281CB9" w:rsidP="00EB1738">
            <w:pPr>
              <w:rPr>
                <w:rFonts w:ascii="Maiandra GD" w:hAnsi="Maiandra GD" w:cs="Arial"/>
                <w:sz w:val="20"/>
                <w:szCs w:val="20"/>
                <w:lang w:val="es-ES"/>
              </w:rPr>
            </w:pPr>
            <w:r w:rsidRPr="00281CB9">
              <w:rPr>
                <w:rFonts w:ascii="Maiandra GD" w:hAnsi="Maiandra GD" w:cs="Arial"/>
                <w:sz w:val="20"/>
                <w:szCs w:val="20"/>
                <w:lang w:val="es-ES"/>
              </w:rPr>
              <w:t>RECURSOS</w:t>
            </w:r>
          </w:p>
        </w:tc>
        <w:tc>
          <w:tcPr>
            <w:tcW w:w="2369" w:type="dxa"/>
            <w:vAlign w:val="center"/>
          </w:tcPr>
          <w:p w:rsidR="005C06F0" w:rsidRPr="00610BDF" w:rsidRDefault="00610BDF" w:rsidP="006E3DDB">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sz w:val="20"/>
                <w:szCs w:val="20"/>
                <w:lang w:val="es-ES"/>
              </w:rPr>
            </w:pPr>
            <w:r w:rsidRPr="00610BDF">
              <w:rPr>
                <w:rFonts w:ascii="Maiandra GD" w:hAnsi="Maiandra GD" w:cs="Arial"/>
                <w:b/>
                <w:bCs/>
                <w:sz w:val="20"/>
                <w:szCs w:val="20"/>
                <w:lang w:val="es-ES"/>
              </w:rPr>
              <w:t>CORRI</w:t>
            </w:r>
            <w:r w:rsidR="006E3DDB">
              <w:rPr>
                <w:rFonts w:ascii="Maiandra GD" w:hAnsi="Maiandra GD" w:cs="Arial"/>
                <w:b/>
                <w:bCs/>
                <w:sz w:val="20"/>
                <w:szCs w:val="20"/>
                <w:lang w:val="es-ES"/>
              </w:rPr>
              <w:t>E</w:t>
            </w:r>
            <w:r w:rsidRPr="00610BDF">
              <w:rPr>
                <w:rFonts w:ascii="Maiandra GD" w:hAnsi="Maiandra GD" w:cs="Arial"/>
                <w:b/>
                <w:bCs/>
                <w:sz w:val="20"/>
                <w:szCs w:val="20"/>
                <w:lang w:val="es-ES"/>
              </w:rPr>
              <w:t>NTE</w:t>
            </w:r>
          </w:p>
        </w:tc>
      </w:tr>
      <w:tr w:rsidR="005C06F0" w:rsidRPr="00281CB9"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C06F0" w:rsidRPr="00281CB9" w:rsidRDefault="00281CB9" w:rsidP="00EB1738">
            <w:pPr>
              <w:rPr>
                <w:rFonts w:ascii="Maiandra GD" w:hAnsi="Maiandra GD" w:cs="Arial"/>
                <w:color w:val="FFFFFF" w:themeColor="background1"/>
                <w:sz w:val="20"/>
                <w:szCs w:val="20"/>
                <w:lang w:val="es-ES"/>
              </w:rPr>
            </w:pPr>
            <w:r w:rsidRPr="00281CB9">
              <w:rPr>
                <w:rFonts w:ascii="Maiandra GD" w:hAnsi="Maiandra GD" w:cs="Arial"/>
                <w:color w:val="FFFFFF" w:themeColor="background1"/>
                <w:sz w:val="20"/>
                <w:szCs w:val="20"/>
                <w:lang w:val="es-ES"/>
              </w:rPr>
              <w:t>FONDOS</w:t>
            </w:r>
          </w:p>
        </w:tc>
        <w:tc>
          <w:tcPr>
            <w:tcW w:w="2369" w:type="dxa"/>
            <w:shd w:val="clear" w:color="auto" w:fill="4F81BD" w:themeFill="accent1"/>
            <w:vAlign w:val="center"/>
          </w:tcPr>
          <w:p w:rsidR="005C06F0" w:rsidRPr="00281CB9" w:rsidRDefault="00281CB9"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 xml:space="preserve">$ </w:t>
            </w:r>
            <w:r w:rsidRPr="00281CB9">
              <w:rPr>
                <w:rFonts w:ascii="Maiandra GD" w:hAnsi="Maiandra GD" w:cs="Arial"/>
                <w:b/>
                <w:bCs/>
                <w:color w:val="FFFFFF" w:themeColor="background1"/>
                <w:sz w:val="20"/>
                <w:szCs w:val="20"/>
                <w:lang w:val="es-ES"/>
              </w:rPr>
              <w:t xml:space="preserve">      66,988,540.33</w:t>
            </w:r>
          </w:p>
        </w:tc>
      </w:tr>
      <w:tr w:rsidR="005C06F0"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vAlign w:val="center"/>
          </w:tcPr>
          <w:p w:rsidR="005C06F0" w:rsidRPr="00E8741A" w:rsidRDefault="00281CB9" w:rsidP="00EB1738">
            <w:pPr>
              <w:rPr>
                <w:rFonts w:ascii="Maiandra GD" w:hAnsi="Maiandra GD" w:cs="Arial"/>
                <w:b w:val="0"/>
                <w:sz w:val="20"/>
                <w:szCs w:val="20"/>
                <w:lang w:val="es-ES"/>
              </w:rPr>
            </w:pPr>
            <w:r>
              <w:rPr>
                <w:rFonts w:ascii="Maiandra GD" w:hAnsi="Maiandra GD" w:cs="Arial"/>
                <w:b w:val="0"/>
                <w:sz w:val="20"/>
                <w:szCs w:val="20"/>
                <w:lang w:val="es-ES"/>
              </w:rPr>
              <w:t>Disponibilidades</w:t>
            </w:r>
          </w:p>
        </w:tc>
        <w:tc>
          <w:tcPr>
            <w:tcW w:w="2369" w:type="dxa"/>
            <w:vAlign w:val="center"/>
          </w:tcPr>
          <w:p w:rsidR="005C06F0" w:rsidRPr="003D3577" w:rsidRDefault="005C06F0"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3D3577">
              <w:rPr>
                <w:rFonts w:ascii="Maiandra GD" w:hAnsi="Maiandra GD" w:cs="Arial"/>
                <w:bCs/>
                <w:sz w:val="20"/>
                <w:szCs w:val="20"/>
                <w:lang w:val="es-ES"/>
              </w:rPr>
              <w:t>$</w:t>
            </w:r>
            <w:r>
              <w:rPr>
                <w:rFonts w:ascii="Maiandra GD" w:hAnsi="Maiandra GD" w:cs="Arial"/>
                <w:bCs/>
                <w:sz w:val="20"/>
                <w:szCs w:val="20"/>
                <w:lang w:val="es-ES"/>
              </w:rPr>
              <w:t xml:space="preserve">         </w:t>
            </w:r>
            <w:r w:rsidR="00281CB9">
              <w:rPr>
                <w:rFonts w:ascii="Maiandra GD" w:hAnsi="Maiandra GD" w:cs="Arial"/>
                <w:bCs/>
                <w:sz w:val="20"/>
                <w:szCs w:val="20"/>
                <w:lang w:val="es-ES"/>
              </w:rPr>
              <w:t>44,309,612.41</w:t>
            </w:r>
          </w:p>
        </w:tc>
      </w:tr>
      <w:tr w:rsidR="005C06F0" w:rsidRPr="00E8741A"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Pr="00E8741A" w:rsidRDefault="00281CB9" w:rsidP="00EB1738">
            <w:pPr>
              <w:rPr>
                <w:rFonts w:ascii="Maiandra GD" w:hAnsi="Maiandra GD" w:cs="Arial"/>
                <w:b w:val="0"/>
                <w:sz w:val="20"/>
                <w:szCs w:val="20"/>
                <w:lang w:val="es-ES"/>
              </w:rPr>
            </w:pPr>
            <w:r>
              <w:rPr>
                <w:rFonts w:ascii="Maiandra GD" w:hAnsi="Maiandra GD" w:cs="Arial"/>
                <w:b w:val="0"/>
                <w:sz w:val="20"/>
                <w:szCs w:val="20"/>
                <w:lang w:val="es-ES"/>
              </w:rPr>
              <w:t>Anticipo de Fondos</w:t>
            </w:r>
          </w:p>
        </w:tc>
        <w:tc>
          <w:tcPr>
            <w:tcW w:w="2369" w:type="dxa"/>
            <w:shd w:val="clear" w:color="auto" w:fill="auto"/>
            <w:vAlign w:val="center"/>
          </w:tcPr>
          <w:p w:rsidR="005C06F0" w:rsidRPr="00E8741A" w:rsidRDefault="005C06F0"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281CB9">
              <w:rPr>
                <w:rFonts w:ascii="Maiandra GD" w:hAnsi="Maiandra GD" w:cs="Arial"/>
                <w:bCs/>
                <w:sz w:val="20"/>
                <w:szCs w:val="20"/>
                <w:lang w:val="es-ES"/>
              </w:rPr>
              <w:t xml:space="preserve">   7,211,253.17</w:t>
            </w:r>
          </w:p>
        </w:tc>
      </w:tr>
      <w:tr w:rsidR="005C06F0"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Pr="00E8741A" w:rsidRDefault="00281CB9" w:rsidP="00EB1738">
            <w:pPr>
              <w:rPr>
                <w:rFonts w:ascii="Maiandra GD" w:hAnsi="Maiandra GD" w:cs="Arial"/>
                <w:b w:val="0"/>
                <w:sz w:val="20"/>
                <w:szCs w:val="20"/>
                <w:lang w:val="es-ES"/>
              </w:rPr>
            </w:pPr>
            <w:r>
              <w:rPr>
                <w:rFonts w:ascii="Maiandra GD" w:hAnsi="Maiandra GD" w:cs="Arial"/>
                <w:b w:val="0"/>
                <w:sz w:val="20"/>
                <w:szCs w:val="20"/>
                <w:lang w:val="es-ES"/>
              </w:rPr>
              <w:t>Deudores Monetarios</w:t>
            </w:r>
          </w:p>
        </w:tc>
        <w:tc>
          <w:tcPr>
            <w:tcW w:w="2369" w:type="dxa"/>
            <w:shd w:val="clear" w:color="auto" w:fill="auto"/>
            <w:vAlign w:val="center"/>
          </w:tcPr>
          <w:p w:rsidR="005C06F0" w:rsidRPr="00FF4E1E" w:rsidRDefault="00281CB9"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AF28F8">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6C1C51">
              <w:rPr>
                <w:rFonts w:ascii="Maiandra GD" w:hAnsi="Maiandra GD" w:cs="Arial"/>
                <w:bCs/>
                <w:sz w:val="20"/>
                <w:szCs w:val="20"/>
                <w:lang w:val="es-ES"/>
              </w:rPr>
              <w:t>15,467,674</w:t>
            </w:r>
            <w:r>
              <w:rPr>
                <w:rFonts w:ascii="Maiandra GD" w:hAnsi="Maiandra GD" w:cs="Arial"/>
                <w:bCs/>
                <w:sz w:val="20"/>
                <w:szCs w:val="20"/>
                <w:lang w:val="es-ES"/>
              </w:rPr>
              <w:t>.75</w:t>
            </w:r>
          </w:p>
        </w:tc>
      </w:tr>
      <w:tr w:rsidR="005C06F0" w:rsidRPr="00281CB9"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C06F0" w:rsidRPr="00281CB9" w:rsidRDefault="00281CB9" w:rsidP="00EB1738">
            <w:pPr>
              <w:rPr>
                <w:rFonts w:ascii="Maiandra GD" w:hAnsi="Maiandra GD" w:cs="Arial"/>
                <w:color w:val="FFFFFF" w:themeColor="background1"/>
                <w:sz w:val="20"/>
                <w:szCs w:val="20"/>
                <w:lang w:val="es-ES"/>
              </w:rPr>
            </w:pPr>
            <w:r w:rsidRPr="00281CB9">
              <w:rPr>
                <w:rFonts w:ascii="Maiandra GD" w:hAnsi="Maiandra GD" w:cs="Arial"/>
                <w:color w:val="FFFFFF" w:themeColor="background1"/>
                <w:sz w:val="20"/>
                <w:szCs w:val="20"/>
                <w:lang w:val="es-ES"/>
              </w:rPr>
              <w:t>INVERSIONES FINANCIERAS</w:t>
            </w:r>
          </w:p>
        </w:tc>
        <w:tc>
          <w:tcPr>
            <w:tcW w:w="2369" w:type="dxa"/>
            <w:shd w:val="clear" w:color="auto" w:fill="4F81BD" w:themeFill="accent1"/>
            <w:vAlign w:val="center"/>
          </w:tcPr>
          <w:p w:rsidR="005C06F0" w:rsidRPr="00281CB9" w:rsidRDefault="00281CB9"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 xml:space="preserve">$ </w:t>
            </w:r>
            <w:r w:rsidRPr="00281CB9">
              <w:rPr>
                <w:rFonts w:ascii="Maiandra GD" w:hAnsi="Maiandra GD" w:cs="Arial"/>
                <w:b/>
                <w:bCs/>
                <w:color w:val="FFFFFF" w:themeColor="background1"/>
                <w:sz w:val="20"/>
                <w:szCs w:val="20"/>
                <w:lang w:val="es-ES"/>
              </w:rPr>
              <w:t xml:space="preserve">    </w:t>
            </w:r>
            <w:r w:rsidR="005C06F0" w:rsidRPr="00281CB9">
              <w:rPr>
                <w:rFonts w:ascii="Maiandra GD" w:hAnsi="Maiandra GD" w:cs="Arial"/>
                <w:b/>
                <w:bCs/>
                <w:color w:val="FFFFFF" w:themeColor="background1"/>
                <w:sz w:val="20"/>
                <w:szCs w:val="20"/>
                <w:lang w:val="es-ES"/>
              </w:rPr>
              <w:t xml:space="preserve">   </w:t>
            </w:r>
            <w:r w:rsidRPr="00281CB9">
              <w:rPr>
                <w:rFonts w:ascii="Maiandra GD" w:hAnsi="Maiandra GD" w:cs="Arial"/>
                <w:b/>
                <w:bCs/>
                <w:color w:val="FFFFFF" w:themeColor="background1"/>
                <w:sz w:val="20"/>
                <w:szCs w:val="20"/>
                <w:lang w:val="es-ES"/>
              </w:rPr>
              <w:t>24,313,446.01</w:t>
            </w:r>
          </w:p>
        </w:tc>
      </w:tr>
      <w:tr w:rsidR="005C06F0"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Pr="00E8741A" w:rsidRDefault="00281CB9" w:rsidP="00EB1738">
            <w:pPr>
              <w:rPr>
                <w:rFonts w:ascii="Maiandra GD" w:hAnsi="Maiandra GD" w:cs="Arial"/>
                <w:b w:val="0"/>
                <w:sz w:val="20"/>
                <w:szCs w:val="20"/>
                <w:lang w:val="es-ES"/>
              </w:rPr>
            </w:pPr>
            <w:r>
              <w:rPr>
                <w:rFonts w:ascii="Maiandra GD" w:hAnsi="Maiandra GD" w:cs="Arial"/>
                <w:b w:val="0"/>
                <w:sz w:val="20"/>
                <w:szCs w:val="20"/>
                <w:lang w:val="es-ES"/>
              </w:rPr>
              <w:t>Inversiones Permanentes</w:t>
            </w:r>
          </w:p>
        </w:tc>
        <w:tc>
          <w:tcPr>
            <w:tcW w:w="2369" w:type="dxa"/>
            <w:shd w:val="clear" w:color="auto" w:fill="auto"/>
            <w:vAlign w:val="center"/>
          </w:tcPr>
          <w:p w:rsidR="005C06F0" w:rsidRPr="00FF4E1E" w:rsidRDefault="005C06F0"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281CB9">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281CB9">
              <w:rPr>
                <w:rFonts w:ascii="Maiandra GD" w:hAnsi="Maiandra GD" w:cs="Arial"/>
                <w:bCs/>
                <w:sz w:val="20"/>
                <w:szCs w:val="20"/>
                <w:lang w:val="es-ES"/>
              </w:rPr>
              <w:t>289,494.10</w:t>
            </w:r>
          </w:p>
        </w:tc>
      </w:tr>
      <w:tr w:rsidR="005C06F0"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Pr="00281CB9" w:rsidRDefault="00281CB9" w:rsidP="00EB1738">
            <w:pPr>
              <w:rPr>
                <w:rFonts w:ascii="Maiandra GD" w:hAnsi="Maiandra GD" w:cs="Arial"/>
                <w:b w:val="0"/>
                <w:sz w:val="20"/>
                <w:szCs w:val="20"/>
                <w:lang w:val="es-ES"/>
              </w:rPr>
            </w:pPr>
            <w:r>
              <w:rPr>
                <w:rFonts w:ascii="Maiandra GD" w:hAnsi="Maiandra GD" w:cs="Arial"/>
                <w:b w:val="0"/>
                <w:sz w:val="20"/>
                <w:szCs w:val="20"/>
                <w:lang w:val="es-ES"/>
              </w:rPr>
              <w:t>Deudores Financieros</w:t>
            </w:r>
          </w:p>
        </w:tc>
        <w:tc>
          <w:tcPr>
            <w:tcW w:w="2369" w:type="dxa"/>
            <w:shd w:val="clear" w:color="auto" w:fill="auto"/>
            <w:vAlign w:val="center"/>
          </w:tcPr>
          <w:p w:rsidR="005C06F0" w:rsidRPr="00281CB9" w:rsidRDefault="00281CB9"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281CB9">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610BDF">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281CB9">
              <w:rPr>
                <w:rFonts w:ascii="Maiandra GD" w:hAnsi="Maiandra GD" w:cs="Arial"/>
                <w:bCs/>
                <w:sz w:val="20"/>
                <w:szCs w:val="20"/>
                <w:lang w:val="es-ES"/>
              </w:rPr>
              <w:t xml:space="preserve">  23,964,866.37</w:t>
            </w:r>
          </w:p>
        </w:tc>
      </w:tr>
      <w:tr w:rsidR="005C06F0"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vAlign w:val="center"/>
          </w:tcPr>
          <w:p w:rsidR="005C06F0" w:rsidRPr="00506255" w:rsidRDefault="00281CB9" w:rsidP="00EB1738">
            <w:pPr>
              <w:rPr>
                <w:rFonts w:ascii="Maiandra GD" w:hAnsi="Maiandra GD" w:cs="Arial"/>
                <w:b w:val="0"/>
                <w:sz w:val="20"/>
                <w:szCs w:val="20"/>
                <w:lang w:val="es-ES"/>
              </w:rPr>
            </w:pPr>
            <w:r>
              <w:rPr>
                <w:rFonts w:ascii="Maiandra GD" w:hAnsi="Maiandra GD" w:cs="Arial"/>
                <w:b w:val="0"/>
                <w:sz w:val="20"/>
                <w:szCs w:val="20"/>
                <w:lang w:val="es-ES"/>
              </w:rPr>
              <w:t>Inversiones Intangibles</w:t>
            </w:r>
          </w:p>
        </w:tc>
        <w:tc>
          <w:tcPr>
            <w:tcW w:w="2369" w:type="dxa"/>
            <w:vAlign w:val="center"/>
          </w:tcPr>
          <w:p w:rsidR="005C06F0" w:rsidRPr="00506255" w:rsidRDefault="00281CB9"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610BDF">
              <w:rPr>
                <w:rFonts w:ascii="Maiandra GD" w:hAnsi="Maiandra GD" w:cs="Arial"/>
                <w:bCs/>
                <w:sz w:val="20"/>
                <w:szCs w:val="20"/>
                <w:lang w:val="es-ES"/>
              </w:rPr>
              <w:t xml:space="preserve"> </w:t>
            </w:r>
            <w:r>
              <w:rPr>
                <w:rFonts w:ascii="Maiandra GD" w:hAnsi="Maiandra GD" w:cs="Arial"/>
                <w:bCs/>
                <w:sz w:val="20"/>
                <w:szCs w:val="20"/>
                <w:lang w:val="es-ES"/>
              </w:rPr>
              <w:t xml:space="preserve">          59,085.54</w:t>
            </w:r>
          </w:p>
        </w:tc>
      </w:tr>
      <w:tr w:rsidR="005C06F0"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vAlign w:val="center"/>
          </w:tcPr>
          <w:p w:rsidR="005C06F0" w:rsidRPr="00506255" w:rsidRDefault="00281CB9" w:rsidP="00EB1738">
            <w:pPr>
              <w:rPr>
                <w:rFonts w:ascii="Maiandra GD" w:hAnsi="Maiandra GD" w:cs="Arial"/>
                <w:b w:val="0"/>
                <w:sz w:val="20"/>
                <w:szCs w:val="20"/>
                <w:lang w:val="es-ES"/>
              </w:rPr>
            </w:pPr>
            <w:r>
              <w:rPr>
                <w:rFonts w:ascii="Maiandra GD" w:hAnsi="Maiandra GD" w:cs="Arial"/>
                <w:b w:val="0"/>
                <w:sz w:val="20"/>
                <w:szCs w:val="20"/>
                <w:lang w:val="es-ES"/>
              </w:rPr>
              <w:t>Inversiones No Recuperables</w:t>
            </w:r>
          </w:p>
        </w:tc>
        <w:tc>
          <w:tcPr>
            <w:tcW w:w="2369" w:type="dxa"/>
            <w:vAlign w:val="center"/>
          </w:tcPr>
          <w:p w:rsidR="005C06F0" w:rsidRPr="00506255" w:rsidRDefault="00281CB9" w:rsidP="00AF28F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AF28F8">
              <w:rPr>
                <w:rFonts w:ascii="Maiandra GD" w:hAnsi="Maiandra GD" w:cs="Arial"/>
                <w:bCs/>
                <w:sz w:val="20"/>
                <w:szCs w:val="20"/>
                <w:lang w:val="es-ES"/>
              </w:rPr>
              <w:t xml:space="preserve"> </w:t>
            </w:r>
            <w:r>
              <w:rPr>
                <w:rFonts w:ascii="Maiandra GD" w:hAnsi="Maiandra GD" w:cs="Arial"/>
                <w:bCs/>
                <w:sz w:val="20"/>
                <w:szCs w:val="20"/>
                <w:lang w:val="es-ES"/>
              </w:rPr>
              <w:t xml:space="preserve">                 0.00</w:t>
            </w:r>
          </w:p>
        </w:tc>
      </w:tr>
      <w:tr w:rsidR="005C06F0"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C06F0" w:rsidRPr="00066FA4" w:rsidRDefault="00281CB9" w:rsidP="00EB1738">
            <w:pPr>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INVERSIONES EN EXISTENCIAS</w:t>
            </w:r>
          </w:p>
        </w:tc>
        <w:tc>
          <w:tcPr>
            <w:tcW w:w="2369" w:type="dxa"/>
            <w:shd w:val="clear" w:color="auto" w:fill="4F81BD" w:themeFill="accent1"/>
            <w:vAlign w:val="center"/>
          </w:tcPr>
          <w:p w:rsidR="005C06F0" w:rsidRPr="00281CB9" w:rsidRDefault="00281CB9" w:rsidP="00EB1738">
            <w:pPr>
              <w:jc w:val="right"/>
              <w:cnfStyle w:val="000000100000" w:firstRow="0" w:lastRow="0" w:firstColumn="0" w:lastColumn="0" w:oddVBand="0" w:evenVBand="0" w:oddHBand="1" w:evenHBand="0" w:firstRowFirstColumn="0" w:firstRowLastColumn="0" w:lastRowFirstColumn="0" w:lastRowLastColumn="0"/>
              <w:rPr>
                <w:rFonts w:ascii="Tw Cen MT" w:hAnsi="Tw Cen MT" w:cs="Arial"/>
                <w:b/>
                <w:color w:val="FFFFFF" w:themeColor="background1"/>
                <w:sz w:val="22"/>
                <w:szCs w:val="20"/>
                <w:lang w:val="es-ES"/>
              </w:rPr>
            </w:pPr>
            <w:r>
              <w:rPr>
                <w:rFonts w:ascii="Maiandra GD" w:hAnsi="Maiandra GD" w:cs="Arial"/>
                <w:b/>
                <w:bCs/>
                <w:color w:val="FFFFFF" w:themeColor="background1"/>
                <w:sz w:val="20"/>
                <w:szCs w:val="20"/>
                <w:lang w:val="es-ES"/>
              </w:rPr>
              <w:t>$</w:t>
            </w:r>
            <w:r w:rsidRPr="00281CB9">
              <w:rPr>
                <w:rFonts w:ascii="Maiandra GD" w:hAnsi="Maiandra GD" w:cs="Arial"/>
                <w:b/>
                <w:bCs/>
                <w:color w:val="FFFFFF" w:themeColor="background1"/>
                <w:sz w:val="20"/>
                <w:szCs w:val="20"/>
                <w:lang w:val="es-ES"/>
              </w:rPr>
              <w:t xml:space="preserve">    </w:t>
            </w:r>
            <w:r w:rsidR="00AF28F8">
              <w:rPr>
                <w:rFonts w:ascii="Maiandra GD" w:hAnsi="Maiandra GD" w:cs="Arial"/>
                <w:b/>
                <w:bCs/>
                <w:color w:val="FFFFFF" w:themeColor="background1"/>
                <w:sz w:val="20"/>
                <w:szCs w:val="20"/>
                <w:lang w:val="es-ES"/>
              </w:rPr>
              <w:t xml:space="preserve"> </w:t>
            </w:r>
            <w:r w:rsidRPr="00281CB9">
              <w:rPr>
                <w:rFonts w:ascii="Maiandra GD" w:hAnsi="Maiandra GD" w:cs="Arial"/>
                <w:b/>
                <w:bCs/>
                <w:color w:val="FFFFFF" w:themeColor="background1"/>
                <w:sz w:val="20"/>
                <w:szCs w:val="20"/>
                <w:lang w:val="es-ES"/>
              </w:rPr>
              <w:t xml:space="preserve">    22,233,112.15</w:t>
            </w:r>
          </w:p>
        </w:tc>
      </w:tr>
      <w:tr w:rsidR="005C06F0"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Pr="00281CB9" w:rsidRDefault="00281CB9" w:rsidP="00EB1738">
            <w:pPr>
              <w:rPr>
                <w:rFonts w:ascii="Maiandra GD" w:hAnsi="Maiandra GD" w:cs="Arial"/>
                <w:b w:val="0"/>
                <w:sz w:val="20"/>
                <w:szCs w:val="20"/>
                <w:lang w:val="es-ES"/>
              </w:rPr>
            </w:pPr>
            <w:r>
              <w:rPr>
                <w:rFonts w:ascii="Maiandra GD" w:hAnsi="Maiandra GD" w:cs="Arial"/>
                <w:b w:val="0"/>
                <w:sz w:val="20"/>
                <w:szCs w:val="20"/>
                <w:lang w:val="es-ES"/>
              </w:rPr>
              <w:t>Existencias Institucionales</w:t>
            </w:r>
          </w:p>
        </w:tc>
        <w:tc>
          <w:tcPr>
            <w:tcW w:w="2369" w:type="dxa"/>
            <w:shd w:val="clear" w:color="auto" w:fill="auto"/>
            <w:vAlign w:val="center"/>
          </w:tcPr>
          <w:p w:rsidR="005C06F0" w:rsidRPr="00281CB9" w:rsidRDefault="00281CB9"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281CB9">
              <w:rPr>
                <w:rFonts w:ascii="Maiandra GD" w:hAnsi="Maiandra GD" w:cs="Arial"/>
                <w:bCs/>
                <w:sz w:val="20"/>
                <w:szCs w:val="20"/>
                <w:lang w:val="es-ES"/>
              </w:rPr>
              <w:t xml:space="preserve">$    </w:t>
            </w:r>
            <w:r w:rsidR="00610BDF">
              <w:rPr>
                <w:rFonts w:ascii="Maiandra GD" w:hAnsi="Maiandra GD" w:cs="Arial"/>
                <w:bCs/>
                <w:sz w:val="20"/>
                <w:szCs w:val="20"/>
                <w:lang w:val="es-ES"/>
              </w:rPr>
              <w:t xml:space="preserve"> </w:t>
            </w:r>
            <w:r w:rsidRPr="00281CB9">
              <w:rPr>
                <w:rFonts w:ascii="Maiandra GD" w:hAnsi="Maiandra GD" w:cs="Arial"/>
                <w:bCs/>
                <w:sz w:val="20"/>
                <w:szCs w:val="20"/>
                <w:lang w:val="es-ES"/>
              </w:rPr>
              <w:t xml:space="preserve">     22,233,112.15</w:t>
            </w:r>
          </w:p>
        </w:tc>
      </w:tr>
      <w:tr w:rsidR="005C06F0" w:rsidRPr="00281CB9"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C06F0" w:rsidRPr="00506255" w:rsidRDefault="00281CB9" w:rsidP="00EB1738">
            <w:pPr>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INVERSIONES EN BIENES DE USO</w:t>
            </w:r>
          </w:p>
        </w:tc>
        <w:tc>
          <w:tcPr>
            <w:tcW w:w="2369" w:type="dxa"/>
            <w:shd w:val="clear" w:color="auto" w:fill="4F81BD" w:themeFill="accent1"/>
            <w:vAlign w:val="center"/>
          </w:tcPr>
          <w:p w:rsidR="005C06F0" w:rsidRPr="00281CB9" w:rsidRDefault="00281CB9"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w:t>
            </w:r>
            <w:r w:rsidRPr="00281CB9">
              <w:rPr>
                <w:rFonts w:ascii="Maiandra GD" w:hAnsi="Maiandra GD" w:cs="Arial"/>
                <w:b/>
                <w:bCs/>
                <w:color w:val="FFFFFF" w:themeColor="background1"/>
                <w:sz w:val="20"/>
                <w:szCs w:val="20"/>
                <w:lang w:val="es-ES"/>
              </w:rPr>
              <w:t xml:space="preserve">    </w:t>
            </w:r>
            <w:r w:rsidR="00AF28F8">
              <w:rPr>
                <w:rFonts w:ascii="Maiandra GD" w:hAnsi="Maiandra GD" w:cs="Arial"/>
                <w:b/>
                <w:bCs/>
                <w:color w:val="FFFFFF" w:themeColor="background1"/>
                <w:sz w:val="20"/>
                <w:szCs w:val="20"/>
                <w:lang w:val="es-ES"/>
              </w:rPr>
              <w:t xml:space="preserve"> </w:t>
            </w:r>
            <w:r w:rsidRPr="00281CB9">
              <w:rPr>
                <w:rFonts w:ascii="Maiandra GD" w:hAnsi="Maiandra GD" w:cs="Arial"/>
                <w:b/>
                <w:bCs/>
                <w:color w:val="FFFFFF" w:themeColor="background1"/>
                <w:sz w:val="20"/>
                <w:szCs w:val="20"/>
                <w:lang w:val="es-ES"/>
              </w:rPr>
              <w:t>657,667,386.50</w:t>
            </w:r>
          </w:p>
        </w:tc>
      </w:tr>
      <w:tr w:rsidR="005C06F0"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Pr="00506255" w:rsidRDefault="00281CB9" w:rsidP="00EB1738">
            <w:pPr>
              <w:rPr>
                <w:rFonts w:ascii="Maiandra GD" w:hAnsi="Maiandra GD" w:cs="Arial"/>
                <w:b w:val="0"/>
                <w:sz w:val="20"/>
                <w:szCs w:val="20"/>
                <w:lang w:val="es-ES"/>
              </w:rPr>
            </w:pPr>
            <w:r>
              <w:rPr>
                <w:rFonts w:ascii="Maiandra GD" w:hAnsi="Maiandra GD" w:cs="Arial"/>
                <w:b w:val="0"/>
                <w:sz w:val="20"/>
                <w:szCs w:val="20"/>
                <w:lang w:val="es-ES"/>
              </w:rPr>
              <w:t>Bienes Depreciables</w:t>
            </w:r>
          </w:p>
        </w:tc>
        <w:tc>
          <w:tcPr>
            <w:tcW w:w="2369" w:type="dxa"/>
            <w:shd w:val="clear" w:color="auto" w:fill="auto"/>
            <w:vAlign w:val="center"/>
          </w:tcPr>
          <w:p w:rsidR="005C06F0" w:rsidRPr="006A7DC2" w:rsidRDefault="00281CB9"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610BDF">
              <w:rPr>
                <w:rFonts w:ascii="Maiandra GD" w:hAnsi="Maiandra GD" w:cs="Arial"/>
                <w:bCs/>
                <w:sz w:val="20"/>
                <w:szCs w:val="20"/>
                <w:lang w:val="es-ES"/>
              </w:rPr>
              <w:t xml:space="preserve">  </w:t>
            </w:r>
            <w:r>
              <w:rPr>
                <w:rFonts w:ascii="Maiandra GD" w:hAnsi="Maiandra GD" w:cs="Arial"/>
                <w:bCs/>
                <w:sz w:val="20"/>
                <w:szCs w:val="20"/>
                <w:lang w:val="es-ES"/>
              </w:rPr>
              <w:t xml:space="preserve"> 648,296,443.59</w:t>
            </w:r>
          </w:p>
        </w:tc>
      </w:tr>
      <w:tr w:rsidR="005C06F0"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Pr="00066FA4" w:rsidRDefault="00281CB9" w:rsidP="00EB1738">
            <w:pPr>
              <w:rPr>
                <w:rFonts w:ascii="Maiandra GD" w:hAnsi="Maiandra GD" w:cs="Arial"/>
                <w:b w:val="0"/>
                <w:sz w:val="20"/>
                <w:szCs w:val="20"/>
                <w:lang w:val="es-ES"/>
              </w:rPr>
            </w:pPr>
            <w:r>
              <w:rPr>
                <w:rFonts w:ascii="Maiandra GD" w:hAnsi="Maiandra GD" w:cs="Arial"/>
                <w:b w:val="0"/>
                <w:sz w:val="20"/>
                <w:szCs w:val="20"/>
                <w:lang w:val="es-ES"/>
              </w:rPr>
              <w:t>Bienes no Depreciables</w:t>
            </w:r>
          </w:p>
        </w:tc>
        <w:tc>
          <w:tcPr>
            <w:tcW w:w="2369" w:type="dxa"/>
            <w:shd w:val="clear" w:color="auto" w:fill="auto"/>
            <w:vAlign w:val="center"/>
          </w:tcPr>
          <w:p w:rsidR="005C06F0" w:rsidRPr="006A7DC2" w:rsidRDefault="00281CB9"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610BDF">
              <w:rPr>
                <w:rFonts w:ascii="Maiandra GD" w:hAnsi="Maiandra GD" w:cs="Arial"/>
                <w:bCs/>
                <w:sz w:val="20"/>
                <w:szCs w:val="20"/>
                <w:lang w:val="es-ES"/>
              </w:rPr>
              <w:t xml:space="preserve">  </w:t>
            </w:r>
            <w:r>
              <w:rPr>
                <w:rFonts w:ascii="Maiandra GD" w:hAnsi="Maiandra GD" w:cs="Arial"/>
                <w:bCs/>
                <w:sz w:val="20"/>
                <w:szCs w:val="20"/>
                <w:lang w:val="es-ES"/>
              </w:rPr>
              <w:t xml:space="preserve">     9,370,942.91</w:t>
            </w:r>
          </w:p>
        </w:tc>
      </w:tr>
      <w:tr w:rsidR="005C06F0"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C06F0" w:rsidRPr="00610BDF" w:rsidRDefault="00610BDF" w:rsidP="00EB1738">
            <w:pPr>
              <w:rPr>
                <w:rFonts w:ascii="Maiandra GD" w:hAnsi="Maiandra GD" w:cs="Arial"/>
                <w:color w:val="FFFFFF" w:themeColor="background1"/>
                <w:sz w:val="20"/>
                <w:szCs w:val="20"/>
                <w:lang w:val="es-ES"/>
              </w:rPr>
            </w:pPr>
            <w:r w:rsidRPr="00610BDF">
              <w:rPr>
                <w:rFonts w:ascii="Maiandra GD" w:hAnsi="Maiandra GD" w:cs="Arial"/>
                <w:color w:val="FFFFFF" w:themeColor="background1"/>
                <w:sz w:val="20"/>
                <w:szCs w:val="20"/>
                <w:lang w:val="es-ES"/>
              </w:rPr>
              <w:t>INVERSIONES EN PROYECTOS Y PROGRAMAS</w:t>
            </w:r>
          </w:p>
        </w:tc>
        <w:tc>
          <w:tcPr>
            <w:tcW w:w="2369" w:type="dxa"/>
            <w:shd w:val="clear" w:color="auto" w:fill="4F81BD" w:themeFill="accent1"/>
            <w:vAlign w:val="center"/>
          </w:tcPr>
          <w:p w:rsidR="005C06F0" w:rsidRPr="00610BDF" w:rsidRDefault="00610BDF"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       59,693,617.02</w:t>
            </w:r>
          </w:p>
        </w:tc>
      </w:tr>
      <w:tr w:rsidR="005C06F0"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Default="00610BDF" w:rsidP="00EB1738">
            <w:pPr>
              <w:rPr>
                <w:rFonts w:ascii="Maiandra GD" w:hAnsi="Maiandra GD" w:cs="Arial"/>
                <w:b w:val="0"/>
                <w:sz w:val="20"/>
                <w:szCs w:val="20"/>
                <w:lang w:val="es-ES"/>
              </w:rPr>
            </w:pPr>
            <w:r>
              <w:rPr>
                <w:rFonts w:ascii="Maiandra GD" w:hAnsi="Maiandra GD" w:cs="Arial"/>
                <w:b w:val="0"/>
                <w:sz w:val="20"/>
                <w:szCs w:val="20"/>
                <w:lang w:val="es-ES"/>
              </w:rPr>
              <w:t>Inversiones en Bienes Privativos</w:t>
            </w:r>
          </w:p>
        </w:tc>
        <w:tc>
          <w:tcPr>
            <w:tcW w:w="2369" w:type="dxa"/>
            <w:shd w:val="clear" w:color="auto" w:fill="auto"/>
            <w:vAlign w:val="center"/>
          </w:tcPr>
          <w:p w:rsidR="005C06F0" w:rsidRPr="006A7DC2" w:rsidRDefault="00610BDF"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59,629,884.19</w:t>
            </w:r>
          </w:p>
        </w:tc>
      </w:tr>
      <w:tr w:rsidR="005C06F0"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Pr="00066FA4" w:rsidRDefault="00610BDF" w:rsidP="00EB1738">
            <w:pPr>
              <w:rPr>
                <w:rFonts w:ascii="Maiandra GD" w:hAnsi="Maiandra GD" w:cs="Arial"/>
                <w:b w:val="0"/>
                <w:sz w:val="20"/>
                <w:szCs w:val="20"/>
                <w:lang w:val="es-ES"/>
              </w:rPr>
            </w:pPr>
            <w:r>
              <w:rPr>
                <w:rFonts w:ascii="Maiandra GD" w:hAnsi="Maiandra GD" w:cs="Arial"/>
                <w:b w:val="0"/>
                <w:sz w:val="20"/>
                <w:szCs w:val="20"/>
                <w:lang w:val="es-ES"/>
              </w:rPr>
              <w:t>Inversiones en Bienes de Uso Público</w:t>
            </w:r>
          </w:p>
        </w:tc>
        <w:tc>
          <w:tcPr>
            <w:tcW w:w="2369" w:type="dxa"/>
            <w:shd w:val="clear" w:color="auto" w:fill="auto"/>
            <w:vAlign w:val="center"/>
          </w:tcPr>
          <w:p w:rsidR="005C06F0" w:rsidRPr="006A7DC2" w:rsidRDefault="00610BDF"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63,732.83</w:t>
            </w:r>
          </w:p>
        </w:tc>
      </w:tr>
      <w:tr w:rsidR="005C06F0" w:rsidRPr="00610BD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C06F0" w:rsidRPr="00066FA4" w:rsidRDefault="00610BDF" w:rsidP="00EB1738">
            <w:pPr>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TOTAL RECURSOS</w:t>
            </w:r>
          </w:p>
        </w:tc>
        <w:tc>
          <w:tcPr>
            <w:tcW w:w="2369" w:type="dxa"/>
            <w:shd w:val="clear" w:color="auto" w:fill="4F81BD" w:themeFill="accent1"/>
            <w:vAlign w:val="center"/>
          </w:tcPr>
          <w:p w:rsidR="005C06F0" w:rsidRPr="00EB1738" w:rsidRDefault="00610BDF"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u w:val="double"/>
                <w:lang w:val="es-ES"/>
              </w:rPr>
            </w:pPr>
            <w:r w:rsidRPr="00EB1738">
              <w:rPr>
                <w:rFonts w:ascii="Maiandra GD" w:hAnsi="Maiandra GD" w:cs="Arial"/>
                <w:b/>
                <w:bCs/>
                <w:color w:val="FFFFFF" w:themeColor="background1"/>
                <w:sz w:val="20"/>
                <w:szCs w:val="20"/>
                <w:u w:val="double"/>
                <w:lang w:val="es-ES"/>
              </w:rPr>
              <w:t>$     830,896,102.01</w:t>
            </w:r>
          </w:p>
        </w:tc>
      </w:tr>
      <w:tr w:rsidR="005C06F0"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Pr="00610BDF" w:rsidRDefault="00610BDF" w:rsidP="00EB1738">
            <w:pPr>
              <w:rPr>
                <w:rFonts w:ascii="Maiandra GD" w:hAnsi="Maiandra GD" w:cs="Arial"/>
                <w:sz w:val="20"/>
                <w:szCs w:val="20"/>
                <w:lang w:val="es-ES"/>
              </w:rPr>
            </w:pPr>
            <w:r w:rsidRPr="00610BDF">
              <w:rPr>
                <w:rFonts w:ascii="Maiandra GD" w:hAnsi="Maiandra GD" w:cs="Arial"/>
                <w:sz w:val="20"/>
                <w:szCs w:val="20"/>
                <w:lang w:val="es-ES"/>
              </w:rPr>
              <w:t>OBLIGACIONES</w:t>
            </w:r>
          </w:p>
        </w:tc>
        <w:tc>
          <w:tcPr>
            <w:tcW w:w="2369" w:type="dxa"/>
            <w:shd w:val="clear" w:color="auto" w:fill="auto"/>
            <w:vAlign w:val="center"/>
          </w:tcPr>
          <w:p w:rsidR="005C06F0" w:rsidRPr="00066FA4" w:rsidRDefault="005C06F0" w:rsidP="00EB1738">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sz w:val="22"/>
                <w:szCs w:val="20"/>
                <w:lang w:val="es-ES"/>
              </w:rPr>
            </w:pPr>
          </w:p>
        </w:tc>
      </w:tr>
      <w:tr w:rsidR="005C06F0"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5C06F0" w:rsidRPr="00610BDF" w:rsidRDefault="00610BDF" w:rsidP="00EB1738">
            <w:pPr>
              <w:rPr>
                <w:rFonts w:ascii="Maiandra GD" w:hAnsi="Maiandra GD" w:cs="Arial"/>
                <w:color w:val="FFFFFF" w:themeColor="background1"/>
                <w:sz w:val="20"/>
                <w:szCs w:val="20"/>
                <w:lang w:val="es-ES"/>
              </w:rPr>
            </w:pPr>
            <w:r w:rsidRPr="00610BDF">
              <w:rPr>
                <w:rFonts w:ascii="Maiandra GD" w:hAnsi="Maiandra GD" w:cs="Arial"/>
                <w:color w:val="FFFFFF" w:themeColor="background1"/>
                <w:sz w:val="20"/>
                <w:szCs w:val="20"/>
                <w:lang w:val="es-ES"/>
              </w:rPr>
              <w:t>DEUDA CORRIENTE</w:t>
            </w:r>
          </w:p>
        </w:tc>
        <w:tc>
          <w:tcPr>
            <w:tcW w:w="2369" w:type="dxa"/>
            <w:shd w:val="clear" w:color="auto" w:fill="4F81BD" w:themeFill="accent1"/>
            <w:vAlign w:val="center"/>
          </w:tcPr>
          <w:p w:rsidR="005C06F0" w:rsidRPr="00610BDF" w:rsidRDefault="00610BDF"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lang w:val="es-ES"/>
              </w:rPr>
            </w:pPr>
            <w:r w:rsidRPr="00610BDF">
              <w:rPr>
                <w:rFonts w:ascii="Maiandra GD" w:hAnsi="Maiandra GD" w:cs="Arial"/>
                <w:b/>
                <w:bCs/>
                <w:color w:val="FFFFFF" w:themeColor="background1"/>
                <w:sz w:val="20"/>
                <w:szCs w:val="20"/>
                <w:lang w:val="es-ES"/>
              </w:rPr>
              <w:t>$</w:t>
            </w:r>
            <w:r>
              <w:rPr>
                <w:rFonts w:ascii="Maiandra GD" w:hAnsi="Maiandra GD" w:cs="Arial"/>
                <w:b/>
                <w:bCs/>
                <w:color w:val="FFFFFF" w:themeColor="background1"/>
                <w:sz w:val="20"/>
                <w:szCs w:val="20"/>
                <w:lang w:val="es-ES"/>
              </w:rPr>
              <w:t xml:space="preserve">       </w:t>
            </w:r>
            <w:r w:rsidRPr="00610BDF">
              <w:rPr>
                <w:rFonts w:ascii="Maiandra GD" w:hAnsi="Maiandra GD" w:cs="Arial"/>
                <w:b/>
                <w:bCs/>
                <w:color w:val="FFFFFF" w:themeColor="background1"/>
                <w:sz w:val="20"/>
                <w:szCs w:val="20"/>
                <w:lang w:val="es-ES"/>
              </w:rPr>
              <w:t>53,850,136.88</w:t>
            </w:r>
          </w:p>
        </w:tc>
      </w:tr>
      <w:tr w:rsidR="005C06F0"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Pr="00066FA4" w:rsidRDefault="00610BDF" w:rsidP="00EB1738">
            <w:pPr>
              <w:rPr>
                <w:rFonts w:ascii="Maiandra GD" w:hAnsi="Maiandra GD" w:cs="Arial"/>
                <w:b w:val="0"/>
                <w:sz w:val="20"/>
                <w:szCs w:val="20"/>
                <w:lang w:val="es-ES"/>
              </w:rPr>
            </w:pPr>
            <w:r>
              <w:rPr>
                <w:rFonts w:ascii="Maiandra GD" w:hAnsi="Maiandra GD" w:cs="Arial"/>
                <w:b w:val="0"/>
                <w:sz w:val="20"/>
                <w:szCs w:val="20"/>
                <w:lang w:val="es-ES"/>
              </w:rPr>
              <w:t>Depósitos de Terceros</w:t>
            </w:r>
          </w:p>
        </w:tc>
        <w:tc>
          <w:tcPr>
            <w:tcW w:w="2369" w:type="dxa"/>
            <w:shd w:val="clear" w:color="auto" w:fill="auto"/>
            <w:vAlign w:val="center"/>
          </w:tcPr>
          <w:p w:rsidR="005C06F0" w:rsidRPr="00610BDF" w:rsidRDefault="00610BDF"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610BDF">
              <w:rPr>
                <w:rFonts w:ascii="Maiandra GD" w:hAnsi="Maiandra GD" w:cs="Arial"/>
                <w:bCs/>
                <w:sz w:val="20"/>
                <w:szCs w:val="20"/>
                <w:lang w:val="es-ES"/>
              </w:rPr>
              <w:t>$</w:t>
            </w:r>
            <w:r>
              <w:rPr>
                <w:rFonts w:ascii="Maiandra GD" w:hAnsi="Maiandra GD" w:cs="Arial"/>
                <w:bCs/>
                <w:sz w:val="20"/>
                <w:szCs w:val="20"/>
                <w:lang w:val="es-ES"/>
              </w:rPr>
              <w:t xml:space="preserve">          </w:t>
            </w:r>
            <w:r w:rsidRPr="00610BDF">
              <w:rPr>
                <w:rFonts w:ascii="Maiandra GD" w:hAnsi="Maiandra GD" w:cs="Arial"/>
                <w:bCs/>
                <w:sz w:val="20"/>
                <w:szCs w:val="20"/>
                <w:lang w:val="es-ES"/>
              </w:rPr>
              <w:t xml:space="preserve"> 5,379,193.18</w:t>
            </w:r>
          </w:p>
        </w:tc>
      </w:tr>
      <w:tr w:rsidR="005C06F0"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5C06F0" w:rsidRDefault="00610BDF" w:rsidP="00EB1738">
            <w:pPr>
              <w:rPr>
                <w:rFonts w:ascii="Maiandra GD" w:hAnsi="Maiandra GD" w:cs="Arial"/>
                <w:b w:val="0"/>
                <w:sz w:val="20"/>
                <w:szCs w:val="20"/>
                <w:lang w:val="es-ES"/>
              </w:rPr>
            </w:pPr>
            <w:r>
              <w:rPr>
                <w:rFonts w:ascii="Maiandra GD" w:hAnsi="Maiandra GD" w:cs="Arial"/>
                <w:b w:val="0"/>
                <w:sz w:val="20"/>
                <w:szCs w:val="20"/>
                <w:lang w:val="es-ES"/>
              </w:rPr>
              <w:t>Acreedores Monetarios</w:t>
            </w:r>
          </w:p>
        </w:tc>
        <w:tc>
          <w:tcPr>
            <w:tcW w:w="2369" w:type="dxa"/>
            <w:shd w:val="clear" w:color="auto" w:fill="auto"/>
            <w:vAlign w:val="center"/>
          </w:tcPr>
          <w:p w:rsidR="005C06F0" w:rsidRPr="00610BDF" w:rsidRDefault="00610BDF"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610BDF">
              <w:rPr>
                <w:rFonts w:ascii="Maiandra GD" w:hAnsi="Maiandra GD" w:cs="Arial"/>
                <w:bCs/>
                <w:sz w:val="20"/>
                <w:szCs w:val="20"/>
                <w:lang w:val="es-ES"/>
              </w:rPr>
              <w:t>$</w:t>
            </w:r>
            <w:r>
              <w:rPr>
                <w:rFonts w:ascii="Maiandra GD" w:hAnsi="Maiandra GD" w:cs="Arial"/>
                <w:bCs/>
                <w:sz w:val="20"/>
                <w:szCs w:val="20"/>
                <w:lang w:val="es-ES"/>
              </w:rPr>
              <w:t xml:space="preserve">       </w:t>
            </w:r>
            <w:r w:rsidRPr="00610BDF">
              <w:rPr>
                <w:rFonts w:ascii="Maiandra GD" w:hAnsi="Maiandra GD" w:cs="Arial"/>
                <w:bCs/>
                <w:sz w:val="20"/>
                <w:szCs w:val="20"/>
                <w:lang w:val="es-ES"/>
              </w:rPr>
              <w:t xml:space="preserve"> 48,470,943.70</w:t>
            </w:r>
          </w:p>
        </w:tc>
      </w:tr>
      <w:tr w:rsidR="00610BDF" w:rsidRPr="00610BD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610BDF" w:rsidRPr="00610BDF" w:rsidRDefault="00610BDF" w:rsidP="00EB1738">
            <w:pPr>
              <w:rPr>
                <w:rFonts w:ascii="Maiandra GD" w:hAnsi="Maiandra GD" w:cs="Arial"/>
                <w:sz w:val="20"/>
                <w:szCs w:val="20"/>
                <w:lang w:val="es-ES"/>
              </w:rPr>
            </w:pPr>
            <w:r>
              <w:rPr>
                <w:rFonts w:ascii="Maiandra GD" w:hAnsi="Maiandra GD" w:cs="Arial"/>
                <w:color w:val="FFFFFF" w:themeColor="background1"/>
                <w:sz w:val="20"/>
                <w:szCs w:val="20"/>
                <w:lang w:val="es-ES"/>
              </w:rPr>
              <w:t>FINANCIAMIENTO DE TERCEROS</w:t>
            </w:r>
          </w:p>
        </w:tc>
        <w:tc>
          <w:tcPr>
            <w:tcW w:w="2369" w:type="dxa"/>
            <w:shd w:val="clear" w:color="auto" w:fill="4F81BD" w:themeFill="accent1"/>
            <w:vAlign w:val="center"/>
          </w:tcPr>
          <w:p w:rsidR="00610BDF" w:rsidRPr="00610BDF" w:rsidRDefault="00610BDF"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sidRPr="00610BDF">
              <w:rPr>
                <w:rFonts w:ascii="Maiandra GD" w:hAnsi="Maiandra GD" w:cs="Arial"/>
                <w:b/>
                <w:bCs/>
                <w:color w:val="FFFFFF" w:themeColor="background1"/>
                <w:sz w:val="20"/>
                <w:szCs w:val="20"/>
                <w:lang w:val="es-ES"/>
              </w:rPr>
              <w:t>$    460,022,340.44</w:t>
            </w:r>
          </w:p>
        </w:tc>
      </w:tr>
      <w:tr w:rsidR="00610BDF"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610BDF" w:rsidRDefault="00610BDF" w:rsidP="00EB1738">
            <w:pPr>
              <w:rPr>
                <w:rFonts w:ascii="Maiandra GD" w:hAnsi="Maiandra GD" w:cs="Arial"/>
                <w:b w:val="0"/>
                <w:sz w:val="20"/>
                <w:szCs w:val="20"/>
                <w:lang w:val="es-ES"/>
              </w:rPr>
            </w:pPr>
            <w:r>
              <w:rPr>
                <w:rFonts w:ascii="Maiandra GD" w:hAnsi="Maiandra GD" w:cs="Arial"/>
                <w:b w:val="0"/>
                <w:sz w:val="20"/>
                <w:szCs w:val="20"/>
                <w:lang w:val="es-ES"/>
              </w:rPr>
              <w:t>Endeudamiento Interno</w:t>
            </w:r>
          </w:p>
        </w:tc>
        <w:tc>
          <w:tcPr>
            <w:tcW w:w="2369" w:type="dxa"/>
            <w:shd w:val="clear" w:color="auto" w:fill="auto"/>
            <w:vAlign w:val="center"/>
          </w:tcPr>
          <w:p w:rsidR="00610BDF" w:rsidRPr="00610BDF" w:rsidRDefault="00EB1738"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188,108,892.78</w:t>
            </w:r>
          </w:p>
        </w:tc>
      </w:tr>
      <w:tr w:rsidR="00610BDF"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610BDF" w:rsidRDefault="00610BDF" w:rsidP="00EB1738">
            <w:pPr>
              <w:rPr>
                <w:rFonts w:ascii="Maiandra GD" w:hAnsi="Maiandra GD" w:cs="Arial"/>
                <w:b w:val="0"/>
                <w:sz w:val="20"/>
                <w:szCs w:val="20"/>
                <w:lang w:val="es-ES"/>
              </w:rPr>
            </w:pPr>
            <w:r>
              <w:rPr>
                <w:rFonts w:ascii="Maiandra GD" w:hAnsi="Maiandra GD" w:cs="Arial"/>
                <w:b w:val="0"/>
                <w:sz w:val="20"/>
                <w:szCs w:val="20"/>
                <w:lang w:val="es-ES"/>
              </w:rPr>
              <w:t>Endeudamiento Externo</w:t>
            </w:r>
          </w:p>
        </w:tc>
        <w:tc>
          <w:tcPr>
            <w:tcW w:w="2369" w:type="dxa"/>
            <w:shd w:val="clear" w:color="auto" w:fill="auto"/>
            <w:vAlign w:val="center"/>
          </w:tcPr>
          <w:p w:rsidR="00610BDF" w:rsidRPr="00610BDF" w:rsidRDefault="006E3DDB"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149,786</w:t>
            </w:r>
            <w:r w:rsidR="00EB1738">
              <w:rPr>
                <w:rFonts w:ascii="Maiandra GD" w:hAnsi="Maiandra GD" w:cs="Arial"/>
                <w:bCs/>
                <w:sz w:val="20"/>
                <w:szCs w:val="20"/>
                <w:lang w:val="es-ES"/>
              </w:rPr>
              <w:t>,433.64</w:t>
            </w:r>
          </w:p>
        </w:tc>
      </w:tr>
      <w:tr w:rsidR="00610BDF"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610BDF" w:rsidRDefault="00610BDF" w:rsidP="00EB1738">
            <w:pPr>
              <w:rPr>
                <w:rFonts w:ascii="Maiandra GD" w:hAnsi="Maiandra GD" w:cs="Arial"/>
                <w:b w:val="0"/>
                <w:sz w:val="20"/>
                <w:szCs w:val="20"/>
                <w:lang w:val="es-ES"/>
              </w:rPr>
            </w:pPr>
            <w:r>
              <w:rPr>
                <w:rFonts w:ascii="Maiandra GD" w:hAnsi="Maiandra GD" w:cs="Arial"/>
                <w:b w:val="0"/>
                <w:sz w:val="20"/>
                <w:szCs w:val="20"/>
                <w:lang w:val="es-ES"/>
              </w:rPr>
              <w:t>Acreedores Financieros</w:t>
            </w:r>
          </w:p>
        </w:tc>
        <w:tc>
          <w:tcPr>
            <w:tcW w:w="2369" w:type="dxa"/>
            <w:shd w:val="clear" w:color="auto" w:fill="auto"/>
            <w:vAlign w:val="center"/>
          </w:tcPr>
          <w:p w:rsidR="00610BDF" w:rsidRPr="00610BDF" w:rsidRDefault="00EB1738"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122,127,014.02</w:t>
            </w:r>
          </w:p>
        </w:tc>
      </w:tr>
      <w:tr w:rsidR="00EB1738"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EB1738" w:rsidRPr="00EB1738" w:rsidRDefault="00EB1738" w:rsidP="00EB1738">
            <w:pPr>
              <w:rPr>
                <w:rFonts w:ascii="Maiandra GD" w:hAnsi="Maiandra GD" w:cs="Arial"/>
                <w:color w:val="FFFFFF" w:themeColor="background1"/>
                <w:sz w:val="20"/>
                <w:szCs w:val="20"/>
                <w:lang w:val="es-ES"/>
              </w:rPr>
            </w:pPr>
            <w:r w:rsidRPr="00EB1738">
              <w:rPr>
                <w:rFonts w:ascii="Maiandra GD" w:hAnsi="Maiandra GD" w:cs="Arial"/>
                <w:color w:val="FFFFFF" w:themeColor="background1"/>
                <w:sz w:val="20"/>
                <w:szCs w:val="20"/>
                <w:lang w:val="es-ES"/>
              </w:rPr>
              <w:t>PATRIMONIO ESTATAL</w:t>
            </w:r>
          </w:p>
        </w:tc>
        <w:tc>
          <w:tcPr>
            <w:tcW w:w="2369" w:type="dxa"/>
            <w:shd w:val="clear" w:color="auto" w:fill="4F81BD" w:themeFill="accent1"/>
            <w:vAlign w:val="center"/>
          </w:tcPr>
          <w:p w:rsidR="00EB1738" w:rsidRPr="00EB1738" w:rsidRDefault="00EB1738"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 xml:space="preserve">$  </w:t>
            </w:r>
            <w:r w:rsidR="00AF28F8">
              <w:rPr>
                <w:rFonts w:ascii="Maiandra GD" w:hAnsi="Maiandra GD" w:cs="Arial"/>
                <w:b/>
                <w:bCs/>
                <w:color w:val="FFFFFF" w:themeColor="background1"/>
                <w:sz w:val="20"/>
                <w:szCs w:val="20"/>
                <w:lang w:val="es-ES"/>
              </w:rPr>
              <w:t xml:space="preserve"> </w:t>
            </w:r>
            <w:r>
              <w:rPr>
                <w:rFonts w:ascii="Maiandra GD" w:hAnsi="Maiandra GD" w:cs="Arial"/>
                <w:b/>
                <w:bCs/>
                <w:color w:val="FFFFFF" w:themeColor="background1"/>
                <w:sz w:val="20"/>
                <w:szCs w:val="20"/>
                <w:lang w:val="es-ES"/>
              </w:rPr>
              <w:t xml:space="preserve">  317,023,624.69</w:t>
            </w:r>
          </w:p>
        </w:tc>
      </w:tr>
      <w:tr w:rsidR="00EB1738"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Default="00EB1738" w:rsidP="00EB1738">
            <w:pPr>
              <w:rPr>
                <w:rFonts w:ascii="Maiandra GD" w:hAnsi="Maiandra GD" w:cs="Arial"/>
                <w:b w:val="0"/>
                <w:sz w:val="20"/>
                <w:szCs w:val="20"/>
                <w:lang w:val="es-ES"/>
              </w:rPr>
            </w:pPr>
            <w:r>
              <w:rPr>
                <w:rFonts w:ascii="Maiandra GD" w:hAnsi="Maiandra GD" w:cs="Arial"/>
                <w:b w:val="0"/>
                <w:sz w:val="20"/>
                <w:szCs w:val="20"/>
                <w:lang w:val="es-ES"/>
              </w:rPr>
              <w:t>Patrimonio</w:t>
            </w:r>
          </w:p>
        </w:tc>
        <w:tc>
          <w:tcPr>
            <w:tcW w:w="2369" w:type="dxa"/>
            <w:shd w:val="clear" w:color="auto" w:fill="auto"/>
            <w:vAlign w:val="center"/>
          </w:tcPr>
          <w:p w:rsidR="00EB1738" w:rsidRPr="00610BDF" w:rsidRDefault="00EB1738"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486,144,225.44</w:t>
            </w:r>
          </w:p>
        </w:tc>
      </w:tr>
      <w:tr w:rsidR="00EB1738"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Default="00EB1738" w:rsidP="00EB1738">
            <w:pPr>
              <w:rPr>
                <w:rFonts w:ascii="Maiandra GD" w:hAnsi="Maiandra GD" w:cs="Arial"/>
                <w:b w:val="0"/>
                <w:sz w:val="20"/>
                <w:szCs w:val="20"/>
                <w:lang w:val="es-ES"/>
              </w:rPr>
            </w:pPr>
            <w:r>
              <w:rPr>
                <w:rFonts w:ascii="Maiandra GD" w:hAnsi="Maiandra GD" w:cs="Arial"/>
                <w:b w:val="0"/>
                <w:sz w:val="20"/>
                <w:szCs w:val="20"/>
                <w:lang w:val="es-ES"/>
              </w:rPr>
              <w:t>Detrimento Patrimonial</w:t>
            </w:r>
          </w:p>
        </w:tc>
        <w:tc>
          <w:tcPr>
            <w:tcW w:w="2369" w:type="dxa"/>
            <w:shd w:val="clear" w:color="auto" w:fill="auto"/>
            <w:vAlign w:val="center"/>
          </w:tcPr>
          <w:p w:rsidR="00EB1738" w:rsidRPr="00610BDF" w:rsidRDefault="00EB1738" w:rsidP="006E3DDB">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5,957,31</w:t>
            </w:r>
            <w:r w:rsidR="006E3DDB">
              <w:rPr>
                <w:rFonts w:ascii="Maiandra GD" w:hAnsi="Maiandra GD" w:cs="Arial"/>
                <w:bCs/>
                <w:sz w:val="20"/>
                <w:szCs w:val="20"/>
                <w:lang w:val="es-ES"/>
              </w:rPr>
              <w:t>4</w:t>
            </w:r>
            <w:r>
              <w:rPr>
                <w:rFonts w:ascii="Maiandra GD" w:hAnsi="Maiandra GD" w:cs="Arial"/>
                <w:bCs/>
                <w:sz w:val="20"/>
                <w:szCs w:val="20"/>
                <w:lang w:val="es-ES"/>
              </w:rPr>
              <w:t>.98)</w:t>
            </w:r>
          </w:p>
        </w:tc>
      </w:tr>
      <w:tr w:rsidR="00EB1738"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Default="00EB1738" w:rsidP="00EB1738">
            <w:pPr>
              <w:rPr>
                <w:rFonts w:ascii="Maiandra GD" w:hAnsi="Maiandra GD" w:cs="Arial"/>
                <w:b w:val="0"/>
                <w:sz w:val="20"/>
                <w:szCs w:val="20"/>
                <w:lang w:val="es-ES"/>
              </w:rPr>
            </w:pPr>
            <w:r>
              <w:rPr>
                <w:rFonts w:ascii="Maiandra GD" w:hAnsi="Maiandra GD" w:cs="Arial"/>
                <w:b w:val="0"/>
                <w:sz w:val="20"/>
                <w:szCs w:val="20"/>
                <w:lang w:val="es-ES"/>
              </w:rPr>
              <w:t>Resultado de Ejercicios Anteriores</w:t>
            </w:r>
          </w:p>
        </w:tc>
        <w:tc>
          <w:tcPr>
            <w:tcW w:w="2369" w:type="dxa"/>
            <w:shd w:val="clear" w:color="auto" w:fill="auto"/>
            <w:vAlign w:val="center"/>
          </w:tcPr>
          <w:p w:rsidR="00EB1738" w:rsidRPr="00610BDF" w:rsidRDefault="00EB1738"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90,764,364.52)</w:t>
            </w:r>
          </w:p>
        </w:tc>
      </w:tr>
      <w:tr w:rsidR="00EB1738" w:rsidRPr="0095582F" w:rsidTr="00EB1738">
        <w:trPr>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Default="00EB1738" w:rsidP="00EB1738">
            <w:pPr>
              <w:rPr>
                <w:rFonts w:ascii="Maiandra GD" w:hAnsi="Maiandra GD" w:cs="Arial"/>
                <w:b w:val="0"/>
                <w:sz w:val="20"/>
                <w:szCs w:val="20"/>
                <w:lang w:val="es-ES"/>
              </w:rPr>
            </w:pPr>
            <w:r>
              <w:rPr>
                <w:rFonts w:ascii="Maiandra GD" w:hAnsi="Maiandra GD" w:cs="Arial"/>
                <w:b w:val="0"/>
                <w:sz w:val="20"/>
                <w:szCs w:val="20"/>
                <w:lang w:val="es-ES"/>
              </w:rPr>
              <w:t>Resultado del Ejercicio</w:t>
            </w:r>
          </w:p>
        </w:tc>
        <w:tc>
          <w:tcPr>
            <w:tcW w:w="2369" w:type="dxa"/>
            <w:shd w:val="clear" w:color="auto" w:fill="auto"/>
            <w:vAlign w:val="center"/>
          </w:tcPr>
          <w:p w:rsidR="00EB1738" w:rsidRPr="00610BDF" w:rsidRDefault="00EB1738" w:rsidP="00EB1738">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72,398,921.25)</w:t>
            </w:r>
          </w:p>
        </w:tc>
      </w:tr>
      <w:tr w:rsidR="00EB1738" w:rsidRPr="0095582F" w:rsidTr="00EB173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EB1738" w:rsidRPr="00EB1738" w:rsidRDefault="00EB1738" w:rsidP="00EB1738">
            <w:pPr>
              <w:rPr>
                <w:rFonts w:ascii="Maiandra GD" w:hAnsi="Maiandra GD" w:cs="Arial"/>
                <w:color w:val="FFFFFF" w:themeColor="background1"/>
                <w:sz w:val="20"/>
                <w:szCs w:val="20"/>
                <w:lang w:val="es-ES"/>
              </w:rPr>
            </w:pPr>
            <w:r w:rsidRPr="00EB1738">
              <w:rPr>
                <w:rFonts w:ascii="Maiandra GD" w:hAnsi="Maiandra GD" w:cs="Arial"/>
                <w:color w:val="FFFFFF" w:themeColor="background1"/>
                <w:sz w:val="20"/>
                <w:szCs w:val="20"/>
                <w:lang w:val="es-ES"/>
              </w:rPr>
              <w:t>TOTAL OBLIGACIONES Y PATRIMONIO</w:t>
            </w:r>
          </w:p>
        </w:tc>
        <w:tc>
          <w:tcPr>
            <w:tcW w:w="2369" w:type="dxa"/>
            <w:shd w:val="clear" w:color="auto" w:fill="4F81BD" w:themeFill="accent1"/>
            <w:vAlign w:val="center"/>
          </w:tcPr>
          <w:p w:rsidR="00EB1738" w:rsidRPr="00EB1738" w:rsidRDefault="00EB1738" w:rsidP="00EB1738">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u w:val="double"/>
                <w:lang w:val="es-ES"/>
              </w:rPr>
            </w:pPr>
            <w:r w:rsidRPr="00EB1738">
              <w:rPr>
                <w:rFonts w:ascii="Maiandra GD" w:hAnsi="Maiandra GD" w:cs="Arial"/>
                <w:b/>
                <w:bCs/>
                <w:color w:val="FFFFFF" w:themeColor="background1"/>
                <w:sz w:val="20"/>
                <w:szCs w:val="20"/>
                <w:u w:val="double"/>
                <w:lang w:val="es-ES"/>
              </w:rPr>
              <w:t xml:space="preserve">$  </w:t>
            </w:r>
            <w:r w:rsidR="00AF28F8">
              <w:rPr>
                <w:rFonts w:ascii="Maiandra GD" w:hAnsi="Maiandra GD" w:cs="Arial"/>
                <w:b/>
                <w:bCs/>
                <w:color w:val="FFFFFF" w:themeColor="background1"/>
                <w:sz w:val="20"/>
                <w:szCs w:val="20"/>
                <w:u w:val="double"/>
                <w:lang w:val="es-ES"/>
              </w:rPr>
              <w:t xml:space="preserve"> </w:t>
            </w:r>
            <w:r w:rsidRPr="00EB1738">
              <w:rPr>
                <w:rFonts w:ascii="Maiandra GD" w:hAnsi="Maiandra GD" w:cs="Arial"/>
                <w:b/>
                <w:bCs/>
                <w:color w:val="FFFFFF" w:themeColor="background1"/>
                <w:sz w:val="20"/>
                <w:szCs w:val="20"/>
                <w:u w:val="double"/>
                <w:lang w:val="es-ES"/>
              </w:rPr>
              <w:t xml:space="preserve">  830,896,102.01</w:t>
            </w:r>
          </w:p>
        </w:tc>
      </w:tr>
      <w:tr w:rsidR="00EB1738" w:rsidRPr="0095582F" w:rsidTr="00EB1738">
        <w:trPr>
          <w:trHeight w:val="284"/>
        </w:trPr>
        <w:tc>
          <w:tcPr>
            <w:cnfStyle w:val="001000000000" w:firstRow="0" w:lastRow="0" w:firstColumn="1" w:lastColumn="0" w:oddVBand="0" w:evenVBand="0" w:oddHBand="0" w:evenHBand="0" w:firstRowFirstColumn="0" w:firstRowLastColumn="0" w:lastRowFirstColumn="0" w:lastRowLastColumn="0"/>
            <w:tcW w:w="9772" w:type="dxa"/>
            <w:gridSpan w:val="2"/>
            <w:shd w:val="clear" w:color="auto" w:fill="4F81BD" w:themeFill="accent1"/>
            <w:vAlign w:val="center"/>
          </w:tcPr>
          <w:p w:rsidR="00EB1738" w:rsidRPr="00EB1738" w:rsidRDefault="00EB1738" w:rsidP="00EB1738">
            <w:pPr>
              <w:jc w:val="center"/>
              <w:rPr>
                <w:rFonts w:ascii="Tw Cen MT" w:hAnsi="Tw Cen MT" w:cs="Arial"/>
                <w:sz w:val="22"/>
                <w:szCs w:val="20"/>
                <w:lang w:val="es-ES"/>
              </w:rPr>
            </w:pPr>
            <w:r w:rsidRPr="00EB1738">
              <w:rPr>
                <w:rFonts w:ascii="Maiandra GD" w:hAnsi="Maiandra GD" w:cs="Arial"/>
                <w:color w:val="FFFFFF" w:themeColor="background1"/>
                <w:sz w:val="20"/>
                <w:szCs w:val="20"/>
                <w:lang w:val="es-ES"/>
              </w:rPr>
              <w:lastRenderedPageBreak/>
              <w:t xml:space="preserve">ESTADO DE </w:t>
            </w:r>
            <w:r>
              <w:rPr>
                <w:rFonts w:ascii="Maiandra GD" w:hAnsi="Maiandra GD" w:cs="Arial"/>
                <w:color w:val="FFFFFF" w:themeColor="background1"/>
                <w:sz w:val="20"/>
                <w:szCs w:val="20"/>
                <w:lang w:val="es-ES"/>
              </w:rPr>
              <w:t>RENDIMIENTO ECONÓMICO</w:t>
            </w:r>
          </w:p>
        </w:tc>
      </w:tr>
      <w:tr w:rsidR="00EB1738" w:rsidRPr="0095582F" w:rsidTr="00CF2B0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9772" w:type="dxa"/>
            <w:gridSpan w:val="2"/>
            <w:shd w:val="clear" w:color="auto" w:fill="4F81BD" w:themeFill="accent1"/>
            <w:vAlign w:val="center"/>
          </w:tcPr>
          <w:p w:rsidR="00EB1738" w:rsidRDefault="00EB1738" w:rsidP="00EB1738">
            <w:pPr>
              <w:jc w:val="center"/>
              <w:rPr>
                <w:rFonts w:ascii="Tw Cen MT" w:hAnsi="Tw Cen MT" w:cs="Arial"/>
                <w:b w:val="0"/>
                <w:color w:val="FFFFFF" w:themeColor="background1"/>
                <w:sz w:val="22"/>
                <w:szCs w:val="20"/>
                <w:lang w:val="es-ES"/>
              </w:rPr>
            </w:pPr>
            <w:r>
              <w:rPr>
                <w:rFonts w:ascii="Maiandra GD" w:hAnsi="Maiandra GD" w:cs="Arial"/>
                <w:color w:val="FFFFFF" w:themeColor="background1"/>
                <w:sz w:val="20"/>
                <w:szCs w:val="20"/>
                <w:lang w:val="es-ES"/>
              </w:rPr>
              <w:t>DEL 1 DE ENERO AL 31 DE DICIEMBRE DE 2012</w:t>
            </w:r>
          </w:p>
        </w:tc>
      </w:tr>
      <w:tr w:rsidR="00EB1738" w:rsidRPr="0095582F" w:rsidTr="00CF2B07">
        <w:trPr>
          <w:trHeight w:val="284"/>
        </w:trPr>
        <w:tc>
          <w:tcPr>
            <w:cnfStyle w:val="001000000000" w:firstRow="0" w:lastRow="0" w:firstColumn="1" w:lastColumn="0" w:oddVBand="0" w:evenVBand="0" w:oddHBand="0" w:evenHBand="0" w:firstRowFirstColumn="0" w:firstRowLastColumn="0" w:lastRowFirstColumn="0" w:lastRowLastColumn="0"/>
            <w:tcW w:w="9772" w:type="dxa"/>
            <w:gridSpan w:val="2"/>
            <w:shd w:val="clear" w:color="auto" w:fill="4F81BD" w:themeFill="accent1"/>
            <w:vAlign w:val="center"/>
          </w:tcPr>
          <w:p w:rsidR="00EB1738" w:rsidRPr="005C06F0" w:rsidRDefault="00EB1738" w:rsidP="00CF2B07">
            <w:pPr>
              <w:jc w:val="center"/>
              <w:rPr>
                <w:rFonts w:ascii="Maiandra GD" w:hAnsi="Maiandra GD" w:cs="Arial"/>
                <w:b w:val="0"/>
                <w:bCs w:val="0"/>
                <w:color w:val="FFFFFF" w:themeColor="background1"/>
                <w:sz w:val="20"/>
                <w:szCs w:val="20"/>
                <w:lang w:val="es-ES"/>
              </w:rPr>
            </w:pPr>
            <w:r>
              <w:rPr>
                <w:rFonts w:ascii="Maiandra GD" w:hAnsi="Maiandra GD" w:cs="Arial"/>
                <w:color w:val="FFFFFF" w:themeColor="background1"/>
                <w:sz w:val="20"/>
                <w:szCs w:val="20"/>
                <w:lang w:val="es-ES"/>
              </w:rPr>
              <w:t>(EN DÓLARES)</w:t>
            </w:r>
          </w:p>
        </w:tc>
      </w:tr>
      <w:tr w:rsidR="00EB1738" w:rsidRPr="0095582F" w:rsidTr="006C1C51">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7403" w:type="dxa"/>
            <w:vAlign w:val="center"/>
          </w:tcPr>
          <w:p w:rsidR="00EB1738" w:rsidRPr="006C1C51" w:rsidRDefault="00EB1738" w:rsidP="00CF2B07">
            <w:pPr>
              <w:rPr>
                <w:rFonts w:ascii="Maiandra GD" w:hAnsi="Maiandra GD" w:cs="Arial"/>
                <w:sz w:val="14"/>
                <w:szCs w:val="20"/>
                <w:lang w:val="es-ES"/>
              </w:rPr>
            </w:pPr>
          </w:p>
        </w:tc>
        <w:tc>
          <w:tcPr>
            <w:tcW w:w="2369" w:type="dxa"/>
            <w:vAlign w:val="center"/>
          </w:tcPr>
          <w:p w:rsidR="00EB1738" w:rsidRPr="00610BDF" w:rsidRDefault="00EB1738"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sz w:val="20"/>
                <w:szCs w:val="20"/>
                <w:lang w:val="es-ES"/>
              </w:rPr>
            </w:pPr>
          </w:p>
        </w:tc>
      </w:tr>
      <w:tr w:rsidR="00EB1738" w:rsidRPr="00281CB9" w:rsidTr="006C1C5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EB1738" w:rsidRPr="00281CB9" w:rsidRDefault="006C1C51" w:rsidP="00CF2B07">
            <w:pPr>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INGRESOS DE GESTIÓN</w:t>
            </w:r>
          </w:p>
        </w:tc>
        <w:tc>
          <w:tcPr>
            <w:tcW w:w="2369" w:type="dxa"/>
            <w:shd w:val="clear" w:color="auto" w:fill="4F81BD" w:themeFill="accent1"/>
            <w:vAlign w:val="center"/>
          </w:tcPr>
          <w:p w:rsidR="00EB1738" w:rsidRPr="00281CB9" w:rsidRDefault="00433955" w:rsidP="00433955">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
                <w:bCs/>
                <w:color w:val="FFFFFF" w:themeColor="background1"/>
                <w:sz w:val="20"/>
                <w:szCs w:val="20"/>
                <w:lang w:val="es-ES"/>
              </w:rPr>
            </w:pPr>
            <w:r>
              <w:rPr>
                <w:rFonts w:ascii="Maiandra GD" w:hAnsi="Maiandra GD" w:cs="Arial"/>
                <w:b/>
                <w:bCs/>
                <w:color w:val="FFFFFF" w:themeColor="background1"/>
                <w:sz w:val="20"/>
                <w:szCs w:val="20"/>
                <w:lang w:val="es-ES"/>
              </w:rPr>
              <w:t>$</w:t>
            </w:r>
            <w:r w:rsidR="00EB1738" w:rsidRPr="00281CB9">
              <w:rPr>
                <w:rFonts w:ascii="Maiandra GD" w:hAnsi="Maiandra GD" w:cs="Arial"/>
                <w:b/>
                <w:bCs/>
                <w:color w:val="FFFFFF" w:themeColor="background1"/>
                <w:sz w:val="20"/>
                <w:szCs w:val="20"/>
                <w:lang w:val="es-ES"/>
              </w:rPr>
              <w:t xml:space="preserve">     </w:t>
            </w:r>
            <w:r>
              <w:rPr>
                <w:rFonts w:ascii="Maiandra GD" w:hAnsi="Maiandra GD" w:cs="Arial"/>
                <w:b/>
                <w:bCs/>
                <w:color w:val="FFFFFF" w:themeColor="background1"/>
                <w:sz w:val="20"/>
                <w:szCs w:val="20"/>
                <w:lang w:val="es-ES"/>
              </w:rPr>
              <w:t>140,028,887.20</w:t>
            </w:r>
          </w:p>
        </w:tc>
      </w:tr>
      <w:tr w:rsidR="00EB1738" w:rsidRPr="0095582F" w:rsidTr="006C1C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vAlign w:val="center"/>
          </w:tcPr>
          <w:p w:rsidR="00EB1738" w:rsidRPr="00E8741A" w:rsidRDefault="006C1C51" w:rsidP="00CF2B07">
            <w:pPr>
              <w:rPr>
                <w:rFonts w:ascii="Maiandra GD" w:hAnsi="Maiandra GD" w:cs="Arial"/>
                <w:b w:val="0"/>
                <w:sz w:val="20"/>
                <w:szCs w:val="20"/>
                <w:lang w:val="es-ES"/>
              </w:rPr>
            </w:pPr>
            <w:r>
              <w:rPr>
                <w:rFonts w:ascii="Maiandra GD" w:hAnsi="Maiandra GD" w:cs="Arial"/>
                <w:b w:val="0"/>
                <w:sz w:val="20"/>
                <w:szCs w:val="20"/>
                <w:lang w:val="es-ES"/>
              </w:rPr>
              <w:t>Ingresos Financieros y Otros</w:t>
            </w:r>
          </w:p>
        </w:tc>
        <w:tc>
          <w:tcPr>
            <w:tcW w:w="2369" w:type="dxa"/>
            <w:vAlign w:val="center"/>
          </w:tcPr>
          <w:p w:rsidR="00EB1738" w:rsidRPr="003D3577" w:rsidRDefault="00EB1738" w:rsidP="006C1C5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3D3577">
              <w:rPr>
                <w:rFonts w:ascii="Maiandra GD" w:hAnsi="Maiandra GD" w:cs="Arial"/>
                <w:bCs/>
                <w:sz w:val="20"/>
                <w:szCs w:val="20"/>
                <w:lang w:val="es-ES"/>
              </w:rPr>
              <w:t>$</w:t>
            </w:r>
            <w:r>
              <w:rPr>
                <w:rFonts w:ascii="Maiandra GD" w:hAnsi="Maiandra GD" w:cs="Arial"/>
                <w:bCs/>
                <w:sz w:val="20"/>
                <w:szCs w:val="20"/>
                <w:lang w:val="es-ES"/>
              </w:rPr>
              <w:t xml:space="preserve"> </w:t>
            </w:r>
            <w:r w:rsidR="006C1C51">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6C1C51">
              <w:rPr>
                <w:rFonts w:ascii="Maiandra GD" w:hAnsi="Maiandra GD" w:cs="Arial"/>
                <w:bCs/>
                <w:sz w:val="20"/>
                <w:szCs w:val="20"/>
                <w:lang w:val="es-ES"/>
              </w:rPr>
              <w:t>100,611.22</w:t>
            </w:r>
          </w:p>
        </w:tc>
      </w:tr>
      <w:tr w:rsidR="00EB1738" w:rsidRPr="00E8741A" w:rsidTr="006C1C5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Pr="00E8741A" w:rsidRDefault="006C1C51" w:rsidP="006C1C51">
            <w:pPr>
              <w:rPr>
                <w:rFonts w:ascii="Maiandra GD" w:hAnsi="Maiandra GD" w:cs="Arial"/>
                <w:b w:val="0"/>
                <w:sz w:val="20"/>
                <w:szCs w:val="20"/>
                <w:lang w:val="es-ES"/>
              </w:rPr>
            </w:pPr>
            <w:r>
              <w:rPr>
                <w:rFonts w:ascii="Maiandra GD" w:hAnsi="Maiandra GD" w:cs="Arial"/>
                <w:b w:val="0"/>
                <w:sz w:val="20"/>
                <w:szCs w:val="20"/>
                <w:lang w:val="es-ES"/>
              </w:rPr>
              <w:t>Ingresos por Transferencias Corrientes Recibidas</w:t>
            </w:r>
          </w:p>
        </w:tc>
        <w:tc>
          <w:tcPr>
            <w:tcW w:w="2369" w:type="dxa"/>
            <w:shd w:val="clear" w:color="auto" w:fill="auto"/>
            <w:vAlign w:val="center"/>
          </w:tcPr>
          <w:p w:rsidR="00EB1738" w:rsidRPr="00E8741A" w:rsidRDefault="00EB1738" w:rsidP="006C1C5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6C1C51">
              <w:rPr>
                <w:rFonts w:ascii="Maiandra GD" w:hAnsi="Maiandra GD" w:cs="Arial"/>
                <w:bCs/>
                <w:sz w:val="20"/>
                <w:szCs w:val="20"/>
                <w:lang w:val="es-ES"/>
              </w:rPr>
              <w:t>11,026,572.85</w:t>
            </w:r>
          </w:p>
        </w:tc>
      </w:tr>
      <w:tr w:rsidR="00EB1738" w:rsidRPr="0095582F" w:rsidTr="006C1C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Pr="00E8741A" w:rsidRDefault="006C1C51" w:rsidP="006C1C51">
            <w:pPr>
              <w:rPr>
                <w:rFonts w:ascii="Maiandra GD" w:hAnsi="Maiandra GD" w:cs="Arial"/>
                <w:b w:val="0"/>
                <w:sz w:val="20"/>
                <w:szCs w:val="20"/>
                <w:lang w:val="es-ES"/>
              </w:rPr>
            </w:pPr>
            <w:r>
              <w:rPr>
                <w:rFonts w:ascii="Maiandra GD" w:hAnsi="Maiandra GD" w:cs="Arial"/>
                <w:b w:val="0"/>
                <w:sz w:val="20"/>
                <w:szCs w:val="20"/>
                <w:lang w:val="es-ES"/>
              </w:rPr>
              <w:t>Ingresos por Transferencias de Capital Recibidas</w:t>
            </w:r>
          </w:p>
        </w:tc>
        <w:tc>
          <w:tcPr>
            <w:tcW w:w="2369" w:type="dxa"/>
            <w:shd w:val="clear" w:color="auto" w:fill="auto"/>
            <w:vAlign w:val="center"/>
          </w:tcPr>
          <w:p w:rsidR="00EB1738" w:rsidRPr="00FF4E1E" w:rsidRDefault="00EB1738"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w:t>
            </w:r>
            <w:r w:rsidR="006C1C51">
              <w:rPr>
                <w:rFonts w:ascii="Maiandra GD" w:hAnsi="Maiandra GD" w:cs="Arial"/>
                <w:bCs/>
                <w:sz w:val="20"/>
                <w:szCs w:val="20"/>
                <w:lang w:val="es-ES"/>
              </w:rPr>
              <w:t xml:space="preserve">          6,238,552.43</w:t>
            </w:r>
            <w:r>
              <w:rPr>
                <w:rFonts w:ascii="Maiandra GD" w:hAnsi="Maiandra GD" w:cs="Arial"/>
                <w:bCs/>
                <w:sz w:val="20"/>
                <w:szCs w:val="20"/>
                <w:lang w:val="es-ES"/>
              </w:rPr>
              <w:t xml:space="preserve">        </w:t>
            </w:r>
          </w:p>
        </w:tc>
      </w:tr>
      <w:tr w:rsidR="00EB1738" w:rsidRPr="0095582F" w:rsidTr="006C1C5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Pr="00E8741A" w:rsidRDefault="006C1C51" w:rsidP="006C1C51">
            <w:pPr>
              <w:rPr>
                <w:rFonts w:ascii="Maiandra GD" w:hAnsi="Maiandra GD" w:cs="Arial"/>
                <w:b w:val="0"/>
                <w:sz w:val="20"/>
                <w:szCs w:val="20"/>
                <w:lang w:val="es-ES"/>
              </w:rPr>
            </w:pPr>
            <w:r>
              <w:rPr>
                <w:rFonts w:ascii="Maiandra GD" w:hAnsi="Maiandra GD" w:cs="Arial"/>
                <w:b w:val="0"/>
                <w:sz w:val="20"/>
                <w:szCs w:val="20"/>
                <w:lang w:val="es-ES"/>
              </w:rPr>
              <w:t>Ingresos por Ventas de Bienes y Servicios</w:t>
            </w:r>
          </w:p>
        </w:tc>
        <w:tc>
          <w:tcPr>
            <w:tcW w:w="2369" w:type="dxa"/>
            <w:shd w:val="clear" w:color="auto" w:fill="auto"/>
            <w:vAlign w:val="center"/>
          </w:tcPr>
          <w:p w:rsidR="00EB1738" w:rsidRPr="00FF4E1E" w:rsidRDefault="00EB1738" w:rsidP="006C1C5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6C1C51">
              <w:rPr>
                <w:rFonts w:ascii="Maiandra GD" w:hAnsi="Maiandra GD" w:cs="Arial"/>
                <w:bCs/>
                <w:sz w:val="20"/>
                <w:szCs w:val="20"/>
                <w:lang w:val="es-ES"/>
              </w:rPr>
              <w:t>114,267,777.56</w:t>
            </w:r>
          </w:p>
        </w:tc>
      </w:tr>
      <w:tr w:rsidR="00EB1738" w:rsidRPr="0095582F" w:rsidTr="006C1C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Pr="00281CB9" w:rsidRDefault="006C1C51" w:rsidP="006C1C51">
            <w:pPr>
              <w:rPr>
                <w:rFonts w:ascii="Maiandra GD" w:hAnsi="Maiandra GD" w:cs="Arial"/>
                <w:b w:val="0"/>
                <w:sz w:val="20"/>
                <w:szCs w:val="20"/>
                <w:lang w:val="es-ES"/>
              </w:rPr>
            </w:pPr>
            <w:r>
              <w:rPr>
                <w:rFonts w:ascii="Maiandra GD" w:hAnsi="Maiandra GD" w:cs="Arial"/>
                <w:b w:val="0"/>
                <w:sz w:val="20"/>
                <w:szCs w:val="20"/>
                <w:lang w:val="es-ES"/>
              </w:rPr>
              <w:t>Ingresos por Actualizaciones y Ajustes</w:t>
            </w:r>
          </w:p>
        </w:tc>
        <w:tc>
          <w:tcPr>
            <w:tcW w:w="2369" w:type="dxa"/>
            <w:shd w:val="clear" w:color="auto" w:fill="auto"/>
            <w:vAlign w:val="center"/>
          </w:tcPr>
          <w:p w:rsidR="00EB1738" w:rsidRPr="00281CB9" w:rsidRDefault="00EB1738" w:rsidP="006C1C5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281CB9">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6C1C51">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281CB9">
              <w:rPr>
                <w:rFonts w:ascii="Maiandra GD" w:hAnsi="Maiandra GD" w:cs="Arial"/>
                <w:bCs/>
                <w:sz w:val="20"/>
                <w:szCs w:val="20"/>
                <w:lang w:val="es-ES"/>
              </w:rPr>
              <w:t xml:space="preserve">  </w:t>
            </w:r>
            <w:r w:rsidR="006C1C51">
              <w:rPr>
                <w:rFonts w:ascii="Maiandra GD" w:hAnsi="Maiandra GD" w:cs="Arial"/>
                <w:bCs/>
                <w:sz w:val="20"/>
                <w:szCs w:val="20"/>
                <w:lang w:val="es-ES"/>
              </w:rPr>
              <w:t>8,395,373.14</w:t>
            </w:r>
          </w:p>
        </w:tc>
      </w:tr>
      <w:tr w:rsidR="00EB1738" w:rsidRPr="0095582F" w:rsidTr="006C1C5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EB1738" w:rsidRPr="00066FA4" w:rsidRDefault="006C1C51" w:rsidP="00CF2B07">
            <w:pPr>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GASTOS DE GESTIÓN</w:t>
            </w:r>
          </w:p>
        </w:tc>
        <w:tc>
          <w:tcPr>
            <w:tcW w:w="2369" w:type="dxa"/>
            <w:shd w:val="clear" w:color="auto" w:fill="4F81BD" w:themeFill="accent1"/>
            <w:vAlign w:val="center"/>
          </w:tcPr>
          <w:p w:rsidR="00EB1738" w:rsidRPr="00281CB9" w:rsidRDefault="006C1C51" w:rsidP="006C1C51">
            <w:pPr>
              <w:jc w:val="right"/>
              <w:cnfStyle w:val="000000000000" w:firstRow="0" w:lastRow="0" w:firstColumn="0" w:lastColumn="0" w:oddVBand="0" w:evenVBand="0" w:oddHBand="0" w:evenHBand="0" w:firstRowFirstColumn="0" w:firstRowLastColumn="0" w:lastRowFirstColumn="0" w:lastRowLastColumn="0"/>
              <w:rPr>
                <w:rFonts w:ascii="Tw Cen MT" w:hAnsi="Tw Cen MT" w:cs="Arial"/>
                <w:b/>
                <w:color w:val="FFFFFF" w:themeColor="background1"/>
                <w:sz w:val="22"/>
                <w:szCs w:val="20"/>
                <w:lang w:val="es-ES"/>
              </w:rPr>
            </w:pPr>
            <w:r>
              <w:rPr>
                <w:rFonts w:ascii="Maiandra GD" w:hAnsi="Maiandra GD" w:cs="Arial"/>
                <w:b/>
                <w:bCs/>
                <w:color w:val="FFFFFF" w:themeColor="background1"/>
                <w:sz w:val="20"/>
                <w:szCs w:val="20"/>
                <w:lang w:val="es-ES"/>
              </w:rPr>
              <w:t>$    212,427,808.45</w:t>
            </w:r>
          </w:p>
        </w:tc>
      </w:tr>
      <w:tr w:rsidR="00EB1738" w:rsidRPr="0095582F" w:rsidTr="006C1C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Pr="00281CB9" w:rsidRDefault="006C1C51" w:rsidP="00CF2B07">
            <w:pPr>
              <w:rPr>
                <w:rFonts w:ascii="Maiandra GD" w:hAnsi="Maiandra GD" w:cs="Arial"/>
                <w:b w:val="0"/>
                <w:sz w:val="20"/>
                <w:szCs w:val="20"/>
                <w:lang w:val="es-ES"/>
              </w:rPr>
            </w:pPr>
            <w:r>
              <w:rPr>
                <w:rFonts w:ascii="Maiandra GD" w:hAnsi="Maiandra GD" w:cs="Arial"/>
                <w:b w:val="0"/>
                <w:sz w:val="20"/>
                <w:szCs w:val="20"/>
                <w:lang w:val="es-ES"/>
              </w:rPr>
              <w:t>Gastos de Inversiones Públicas</w:t>
            </w:r>
          </w:p>
        </w:tc>
        <w:tc>
          <w:tcPr>
            <w:tcW w:w="2369" w:type="dxa"/>
            <w:shd w:val="clear" w:color="auto" w:fill="auto"/>
            <w:vAlign w:val="center"/>
          </w:tcPr>
          <w:p w:rsidR="00EB1738" w:rsidRPr="00281CB9" w:rsidRDefault="00EB1738" w:rsidP="006C1C51">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281CB9">
              <w:rPr>
                <w:rFonts w:ascii="Maiandra GD" w:hAnsi="Maiandra GD" w:cs="Arial"/>
                <w:bCs/>
                <w:sz w:val="20"/>
                <w:szCs w:val="20"/>
                <w:lang w:val="es-ES"/>
              </w:rPr>
              <w:t xml:space="preserve">$    </w:t>
            </w:r>
            <w:r>
              <w:rPr>
                <w:rFonts w:ascii="Maiandra GD" w:hAnsi="Maiandra GD" w:cs="Arial"/>
                <w:bCs/>
                <w:sz w:val="20"/>
                <w:szCs w:val="20"/>
                <w:lang w:val="es-ES"/>
              </w:rPr>
              <w:t xml:space="preserve"> </w:t>
            </w:r>
            <w:r w:rsidRPr="00281CB9">
              <w:rPr>
                <w:rFonts w:ascii="Maiandra GD" w:hAnsi="Maiandra GD" w:cs="Arial"/>
                <w:bCs/>
                <w:sz w:val="20"/>
                <w:szCs w:val="20"/>
                <w:lang w:val="es-ES"/>
              </w:rPr>
              <w:t xml:space="preserve">   </w:t>
            </w:r>
            <w:r w:rsidR="00512DBF">
              <w:rPr>
                <w:rFonts w:ascii="Maiandra GD" w:hAnsi="Maiandra GD" w:cs="Arial"/>
                <w:bCs/>
                <w:sz w:val="20"/>
                <w:szCs w:val="20"/>
                <w:lang w:val="es-ES"/>
              </w:rPr>
              <w:t>14,768,4</w:t>
            </w:r>
            <w:r w:rsidR="006C1C51">
              <w:rPr>
                <w:rFonts w:ascii="Maiandra GD" w:hAnsi="Maiandra GD" w:cs="Arial"/>
                <w:bCs/>
                <w:sz w:val="20"/>
                <w:szCs w:val="20"/>
                <w:lang w:val="es-ES"/>
              </w:rPr>
              <w:t>86.22</w:t>
            </w:r>
          </w:p>
        </w:tc>
      </w:tr>
      <w:tr w:rsidR="00EB1738" w:rsidRPr="0095582F" w:rsidTr="006C1C5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Pr="00506255" w:rsidRDefault="006C1C51" w:rsidP="00CF2B07">
            <w:pPr>
              <w:rPr>
                <w:rFonts w:ascii="Maiandra GD" w:hAnsi="Maiandra GD" w:cs="Arial"/>
                <w:b w:val="0"/>
                <w:sz w:val="20"/>
                <w:szCs w:val="20"/>
                <w:lang w:val="es-ES"/>
              </w:rPr>
            </w:pPr>
            <w:r>
              <w:rPr>
                <w:rFonts w:ascii="Maiandra GD" w:hAnsi="Maiandra GD" w:cs="Arial"/>
                <w:b w:val="0"/>
                <w:sz w:val="20"/>
                <w:szCs w:val="20"/>
                <w:lang w:val="es-ES"/>
              </w:rPr>
              <w:t>Gastos en Personal</w:t>
            </w:r>
          </w:p>
        </w:tc>
        <w:tc>
          <w:tcPr>
            <w:tcW w:w="2369" w:type="dxa"/>
            <w:shd w:val="clear" w:color="auto" w:fill="auto"/>
            <w:vAlign w:val="center"/>
          </w:tcPr>
          <w:p w:rsidR="00EB1738" w:rsidRPr="006A7DC2" w:rsidRDefault="00EB1738" w:rsidP="00433955">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433955">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6C1C51">
              <w:rPr>
                <w:rFonts w:ascii="Maiandra GD" w:hAnsi="Maiandra GD" w:cs="Arial"/>
                <w:bCs/>
                <w:sz w:val="20"/>
                <w:szCs w:val="20"/>
                <w:lang w:val="es-ES"/>
              </w:rPr>
              <w:t xml:space="preserve">    45,251,891.63</w:t>
            </w:r>
          </w:p>
        </w:tc>
      </w:tr>
      <w:tr w:rsidR="00EB1738" w:rsidRPr="0095582F" w:rsidTr="006C1C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Pr="00066FA4" w:rsidRDefault="006C1C51" w:rsidP="00CF2B07">
            <w:pPr>
              <w:rPr>
                <w:rFonts w:ascii="Maiandra GD" w:hAnsi="Maiandra GD" w:cs="Arial"/>
                <w:b w:val="0"/>
                <w:sz w:val="20"/>
                <w:szCs w:val="20"/>
                <w:lang w:val="es-ES"/>
              </w:rPr>
            </w:pPr>
            <w:r>
              <w:rPr>
                <w:rFonts w:ascii="Maiandra GD" w:hAnsi="Maiandra GD" w:cs="Arial"/>
                <w:b w:val="0"/>
                <w:sz w:val="20"/>
                <w:szCs w:val="20"/>
                <w:lang w:val="es-ES"/>
              </w:rPr>
              <w:t>Gastos en Bienes de Consumo y Servicios</w:t>
            </w:r>
          </w:p>
        </w:tc>
        <w:tc>
          <w:tcPr>
            <w:tcW w:w="2369" w:type="dxa"/>
            <w:shd w:val="clear" w:color="auto" w:fill="auto"/>
            <w:vAlign w:val="center"/>
          </w:tcPr>
          <w:p w:rsidR="00EB1738" w:rsidRPr="006A7DC2" w:rsidRDefault="00EB1738" w:rsidP="00CF2B07">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433955">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6C1C51">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6C1C51">
              <w:rPr>
                <w:rFonts w:ascii="Maiandra GD" w:hAnsi="Maiandra GD" w:cs="Arial"/>
                <w:bCs/>
                <w:sz w:val="20"/>
                <w:szCs w:val="20"/>
                <w:lang w:val="es-ES"/>
              </w:rPr>
              <w:t>87,958,510.11</w:t>
            </w:r>
          </w:p>
        </w:tc>
      </w:tr>
      <w:tr w:rsidR="00EB1738" w:rsidRPr="0095582F" w:rsidTr="006C1C5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Default="006C1C51" w:rsidP="00CF2B07">
            <w:pPr>
              <w:rPr>
                <w:rFonts w:ascii="Maiandra GD" w:hAnsi="Maiandra GD" w:cs="Arial"/>
                <w:b w:val="0"/>
                <w:sz w:val="20"/>
                <w:szCs w:val="20"/>
                <w:lang w:val="es-ES"/>
              </w:rPr>
            </w:pPr>
            <w:r>
              <w:rPr>
                <w:rFonts w:ascii="Maiandra GD" w:hAnsi="Maiandra GD" w:cs="Arial"/>
                <w:b w:val="0"/>
                <w:sz w:val="20"/>
                <w:szCs w:val="20"/>
                <w:lang w:val="es-ES"/>
              </w:rPr>
              <w:t>Gastos en Bienes Capitalizables</w:t>
            </w:r>
          </w:p>
        </w:tc>
        <w:tc>
          <w:tcPr>
            <w:tcW w:w="2369" w:type="dxa"/>
            <w:shd w:val="clear" w:color="auto" w:fill="auto"/>
            <w:vAlign w:val="center"/>
          </w:tcPr>
          <w:p w:rsidR="00EB1738" w:rsidRPr="006A7DC2" w:rsidRDefault="00EB1738" w:rsidP="006C1C5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6C1C51">
              <w:rPr>
                <w:rFonts w:ascii="Maiandra GD" w:hAnsi="Maiandra GD" w:cs="Arial"/>
                <w:bCs/>
                <w:sz w:val="20"/>
                <w:szCs w:val="20"/>
                <w:lang w:val="es-ES"/>
              </w:rPr>
              <w:t xml:space="preserve">    132,750.11</w:t>
            </w:r>
          </w:p>
        </w:tc>
      </w:tr>
      <w:tr w:rsidR="00EB1738" w:rsidRPr="0095582F" w:rsidTr="006C1C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Pr="00066FA4" w:rsidRDefault="006C1C51" w:rsidP="00CF2B07">
            <w:pPr>
              <w:rPr>
                <w:rFonts w:ascii="Maiandra GD" w:hAnsi="Maiandra GD" w:cs="Arial"/>
                <w:b w:val="0"/>
                <w:sz w:val="20"/>
                <w:szCs w:val="20"/>
                <w:lang w:val="es-ES"/>
              </w:rPr>
            </w:pPr>
            <w:r>
              <w:rPr>
                <w:rFonts w:ascii="Maiandra GD" w:hAnsi="Maiandra GD" w:cs="Arial"/>
                <w:b w:val="0"/>
                <w:sz w:val="20"/>
                <w:szCs w:val="20"/>
                <w:lang w:val="es-ES"/>
              </w:rPr>
              <w:t>Gastos Financieros y Otros</w:t>
            </w:r>
          </w:p>
        </w:tc>
        <w:tc>
          <w:tcPr>
            <w:tcW w:w="2369" w:type="dxa"/>
            <w:shd w:val="clear" w:color="auto" w:fill="auto"/>
            <w:vAlign w:val="center"/>
          </w:tcPr>
          <w:p w:rsidR="00EB1738" w:rsidRPr="006A7DC2" w:rsidRDefault="00EB1738" w:rsidP="00433955">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6C1C51">
              <w:rPr>
                <w:rFonts w:ascii="Maiandra GD" w:hAnsi="Maiandra GD" w:cs="Arial"/>
                <w:bCs/>
                <w:sz w:val="20"/>
                <w:szCs w:val="20"/>
                <w:lang w:val="es-ES"/>
              </w:rPr>
              <w:t>25,023,162.75</w:t>
            </w:r>
          </w:p>
        </w:tc>
      </w:tr>
      <w:tr w:rsidR="00EB1738" w:rsidRPr="0095582F" w:rsidTr="006C1C5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Pr="00066FA4" w:rsidRDefault="00DA35E5" w:rsidP="00DA35E5">
            <w:pPr>
              <w:rPr>
                <w:rFonts w:ascii="Maiandra GD" w:hAnsi="Maiandra GD" w:cs="Arial"/>
                <w:b w:val="0"/>
                <w:sz w:val="20"/>
                <w:szCs w:val="20"/>
                <w:lang w:val="es-ES"/>
              </w:rPr>
            </w:pPr>
            <w:r>
              <w:rPr>
                <w:rFonts w:ascii="Maiandra GD" w:hAnsi="Maiandra GD" w:cs="Arial"/>
                <w:b w:val="0"/>
                <w:sz w:val="20"/>
                <w:szCs w:val="20"/>
                <w:lang w:val="es-ES"/>
              </w:rPr>
              <w:t xml:space="preserve">Gastos en Transferencias </w:t>
            </w:r>
            <w:r w:rsidR="006C1C51">
              <w:rPr>
                <w:rFonts w:ascii="Maiandra GD" w:hAnsi="Maiandra GD" w:cs="Arial"/>
                <w:b w:val="0"/>
                <w:sz w:val="20"/>
                <w:szCs w:val="20"/>
                <w:lang w:val="es-ES"/>
              </w:rPr>
              <w:t>Otorgadas</w:t>
            </w:r>
          </w:p>
        </w:tc>
        <w:tc>
          <w:tcPr>
            <w:tcW w:w="2369" w:type="dxa"/>
            <w:shd w:val="clear" w:color="auto" w:fill="auto"/>
            <w:vAlign w:val="center"/>
          </w:tcPr>
          <w:p w:rsidR="00EB1738" w:rsidRPr="00610BDF" w:rsidRDefault="00EB1738" w:rsidP="006C1C51">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sidRPr="00610BDF">
              <w:rPr>
                <w:rFonts w:ascii="Maiandra GD" w:hAnsi="Maiandra GD" w:cs="Arial"/>
                <w:bCs/>
                <w:sz w:val="20"/>
                <w:szCs w:val="20"/>
                <w:lang w:val="es-ES"/>
              </w:rPr>
              <w:t>$</w:t>
            </w:r>
            <w:r w:rsidR="006C1C51">
              <w:rPr>
                <w:rFonts w:ascii="Maiandra GD" w:hAnsi="Maiandra GD" w:cs="Arial"/>
                <w:bCs/>
                <w:sz w:val="20"/>
                <w:szCs w:val="20"/>
                <w:lang w:val="es-ES"/>
              </w:rPr>
              <w:t xml:space="preserve">       </w:t>
            </w:r>
            <w:r w:rsidRPr="00610BDF">
              <w:rPr>
                <w:rFonts w:ascii="Maiandra GD" w:hAnsi="Maiandra GD" w:cs="Arial"/>
                <w:bCs/>
                <w:sz w:val="20"/>
                <w:szCs w:val="20"/>
                <w:lang w:val="es-ES"/>
              </w:rPr>
              <w:t xml:space="preserve"> </w:t>
            </w:r>
            <w:r w:rsidR="006C1C51">
              <w:rPr>
                <w:rFonts w:ascii="Maiandra GD" w:hAnsi="Maiandra GD" w:cs="Arial"/>
                <w:bCs/>
                <w:sz w:val="20"/>
                <w:szCs w:val="20"/>
                <w:lang w:val="es-ES"/>
              </w:rPr>
              <w:t>10,734,821.78</w:t>
            </w:r>
          </w:p>
        </w:tc>
      </w:tr>
      <w:tr w:rsidR="00EB1738" w:rsidRPr="0095582F" w:rsidTr="006C1C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Default="00441B7A" w:rsidP="00CF2B07">
            <w:pPr>
              <w:rPr>
                <w:rFonts w:ascii="Maiandra GD" w:hAnsi="Maiandra GD" w:cs="Arial"/>
                <w:b w:val="0"/>
                <w:sz w:val="20"/>
                <w:szCs w:val="20"/>
                <w:lang w:val="es-ES"/>
              </w:rPr>
            </w:pPr>
            <w:r>
              <w:rPr>
                <w:rFonts w:ascii="Maiandra GD" w:hAnsi="Maiandra GD" w:cs="Arial"/>
                <w:b w:val="0"/>
                <w:sz w:val="20"/>
                <w:szCs w:val="20"/>
                <w:lang w:val="es-ES"/>
              </w:rPr>
              <w:t>Cos</w:t>
            </w:r>
            <w:r w:rsidR="006C1C51">
              <w:rPr>
                <w:rFonts w:ascii="Maiandra GD" w:hAnsi="Maiandra GD" w:cs="Arial"/>
                <w:b w:val="0"/>
                <w:sz w:val="20"/>
                <w:szCs w:val="20"/>
                <w:lang w:val="es-ES"/>
              </w:rPr>
              <w:t>tos de Venta y Cargos Calculados</w:t>
            </w:r>
          </w:p>
        </w:tc>
        <w:tc>
          <w:tcPr>
            <w:tcW w:w="2369" w:type="dxa"/>
            <w:shd w:val="clear" w:color="auto" w:fill="auto"/>
            <w:vAlign w:val="center"/>
          </w:tcPr>
          <w:p w:rsidR="00EB1738" w:rsidRPr="00610BDF" w:rsidRDefault="00EB1738" w:rsidP="00433955">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Cs/>
                <w:sz w:val="20"/>
                <w:szCs w:val="20"/>
                <w:lang w:val="es-ES"/>
              </w:rPr>
            </w:pPr>
            <w:r w:rsidRPr="00610BDF">
              <w:rPr>
                <w:rFonts w:ascii="Maiandra GD" w:hAnsi="Maiandra GD" w:cs="Arial"/>
                <w:bCs/>
                <w:sz w:val="20"/>
                <w:szCs w:val="20"/>
                <w:lang w:val="es-ES"/>
              </w:rPr>
              <w:t>$</w:t>
            </w:r>
            <w:r>
              <w:rPr>
                <w:rFonts w:ascii="Maiandra GD" w:hAnsi="Maiandra GD" w:cs="Arial"/>
                <w:bCs/>
                <w:sz w:val="20"/>
                <w:szCs w:val="20"/>
                <w:lang w:val="es-ES"/>
              </w:rPr>
              <w:t xml:space="preserve">      </w:t>
            </w:r>
            <w:r w:rsidRPr="00610BDF">
              <w:rPr>
                <w:rFonts w:ascii="Maiandra GD" w:hAnsi="Maiandra GD" w:cs="Arial"/>
                <w:bCs/>
                <w:sz w:val="20"/>
                <w:szCs w:val="20"/>
                <w:lang w:val="es-ES"/>
              </w:rPr>
              <w:t xml:space="preserve"> </w:t>
            </w:r>
            <w:r w:rsidR="006C1C51">
              <w:rPr>
                <w:rFonts w:ascii="Maiandra GD" w:hAnsi="Maiandra GD" w:cs="Arial"/>
                <w:bCs/>
                <w:sz w:val="20"/>
                <w:szCs w:val="20"/>
                <w:lang w:val="es-ES"/>
              </w:rPr>
              <w:t>18,286,045.22</w:t>
            </w:r>
          </w:p>
        </w:tc>
      </w:tr>
      <w:tr w:rsidR="00EB1738" w:rsidRPr="0095582F" w:rsidTr="006C1C51">
        <w:trPr>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auto"/>
            <w:vAlign w:val="center"/>
          </w:tcPr>
          <w:p w:rsidR="00EB1738" w:rsidRDefault="006C1C51" w:rsidP="00CF2B07">
            <w:pPr>
              <w:rPr>
                <w:rFonts w:ascii="Maiandra GD" w:hAnsi="Maiandra GD" w:cs="Arial"/>
                <w:b w:val="0"/>
                <w:sz w:val="20"/>
                <w:szCs w:val="20"/>
                <w:lang w:val="es-ES"/>
              </w:rPr>
            </w:pPr>
            <w:r>
              <w:rPr>
                <w:rFonts w:ascii="Maiandra GD" w:hAnsi="Maiandra GD" w:cs="Arial"/>
                <w:b w:val="0"/>
                <w:sz w:val="20"/>
                <w:szCs w:val="20"/>
                <w:lang w:val="es-ES"/>
              </w:rPr>
              <w:t>Gastos de Actualizaciones y Ajustes</w:t>
            </w:r>
          </w:p>
        </w:tc>
        <w:tc>
          <w:tcPr>
            <w:tcW w:w="2369" w:type="dxa"/>
            <w:shd w:val="clear" w:color="auto" w:fill="auto"/>
            <w:vAlign w:val="center"/>
          </w:tcPr>
          <w:p w:rsidR="00EB1738" w:rsidRPr="00610BDF" w:rsidRDefault="00EB1738" w:rsidP="00433955">
            <w:pPr>
              <w:jc w:val="right"/>
              <w:cnfStyle w:val="000000000000" w:firstRow="0" w:lastRow="0" w:firstColumn="0" w:lastColumn="0" w:oddVBand="0" w:evenVBand="0" w:oddHBand="0" w:evenHBand="0" w:firstRowFirstColumn="0" w:firstRowLastColumn="0" w:lastRowFirstColumn="0" w:lastRowLastColumn="0"/>
              <w:rPr>
                <w:rFonts w:ascii="Maiandra GD" w:hAnsi="Maiandra GD" w:cs="Arial"/>
                <w:bCs/>
                <w:sz w:val="20"/>
                <w:szCs w:val="20"/>
                <w:lang w:val="es-ES"/>
              </w:rPr>
            </w:pPr>
            <w:r>
              <w:rPr>
                <w:rFonts w:ascii="Maiandra GD" w:hAnsi="Maiandra GD" w:cs="Arial"/>
                <w:bCs/>
                <w:sz w:val="20"/>
                <w:szCs w:val="20"/>
                <w:lang w:val="es-ES"/>
              </w:rPr>
              <w:t xml:space="preserve">$ </w:t>
            </w:r>
            <w:r w:rsidR="00433955">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433955">
              <w:rPr>
                <w:rFonts w:ascii="Maiandra GD" w:hAnsi="Maiandra GD" w:cs="Arial"/>
                <w:bCs/>
                <w:sz w:val="20"/>
                <w:szCs w:val="20"/>
                <w:lang w:val="es-ES"/>
              </w:rPr>
              <w:t xml:space="preserve"> </w:t>
            </w:r>
            <w:r>
              <w:rPr>
                <w:rFonts w:ascii="Maiandra GD" w:hAnsi="Maiandra GD" w:cs="Arial"/>
                <w:bCs/>
                <w:sz w:val="20"/>
                <w:szCs w:val="20"/>
                <w:lang w:val="es-ES"/>
              </w:rPr>
              <w:t xml:space="preserve">  </w:t>
            </w:r>
            <w:r w:rsidR="006C1C51">
              <w:rPr>
                <w:rFonts w:ascii="Maiandra GD" w:hAnsi="Maiandra GD" w:cs="Arial"/>
                <w:bCs/>
                <w:sz w:val="20"/>
                <w:szCs w:val="20"/>
                <w:lang w:val="es-ES"/>
              </w:rPr>
              <w:t>10,272,140.63</w:t>
            </w:r>
          </w:p>
        </w:tc>
      </w:tr>
      <w:tr w:rsidR="00EB1738" w:rsidRPr="0095582F" w:rsidTr="006C1C5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403" w:type="dxa"/>
            <w:shd w:val="clear" w:color="auto" w:fill="4F81BD" w:themeFill="accent1"/>
            <w:vAlign w:val="center"/>
          </w:tcPr>
          <w:p w:rsidR="00EB1738" w:rsidRPr="00EB1738" w:rsidRDefault="006C1C51" w:rsidP="00CF2B07">
            <w:pPr>
              <w:rPr>
                <w:rFonts w:ascii="Maiandra GD" w:hAnsi="Maiandra GD" w:cs="Arial"/>
                <w:color w:val="FFFFFF" w:themeColor="background1"/>
                <w:sz w:val="20"/>
                <w:szCs w:val="20"/>
                <w:lang w:val="es-ES"/>
              </w:rPr>
            </w:pPr>
            <w:r>
              <w:rPr>
                <w:rFonts w:ascii="Maiandra GD" w:hAnsi="Maiandra GD" w:cs="Arial"/>
                <w:color w:val="FFFFFF" w:themeColor="background1"/>
                <w:sz w:val="20"/>
                <w:szCs w:val="20"/>
                <w:lang w:val="es-ES"/>
              </w:rPr>
              <w:t>RESULTADO DEL EJERCICIO</w:t>
            </w:r>
          </w:p>
        </w:tc>
        <w:tc>
          <w:tcPr>
            <w:tcW w:w="2369" w:type="dxa"/>
            <w:shd w:val="clear" w:color="auto" w:fill="4F81BD" w:themeFill="accent1"/>
            <w:vAlign w:val="center"/>
          </w:tcPr>
          <w:p w:rsidR="00EB1738" w:rsidRPr="00433955" w:rsidRDefault="00433955" w:rsidP="00433955">
            <w:pPr>
              <w:jc w:val="right"/>
              <w:cnfStyle w:val="000000100000" w:firstRow="0" w:lastRow="0" w:firstColumn="0" w:lastColumn="0" w:oddVBand="0" w:evenVBand="0" w:oddHBand="1" w:evenHBand="0" w:firstRowFirstColumn="0" w:firstRowLastColumn="0" w:lastRowFirstColumn="0" w:lastRowLastColumn="0"/>
              <w:rPr>
                <w:rFonts w:ascii="Maiandra GD" w:hAnsi="Maiandra GD" w:cs="Arial"/>
                <w:b/>
                <w:bCs/>
                <w:color w:val="FFFFFF" w:themeColor="background1"/>
                <w:sz w:val="20"/>
                <w:szCs w:val="20"/>
                <w:u w:val="double"/>
                <w:lang w:val="es-ES"/>
              </w:rPr>
            </w:pPr>
            <w:r w:rsidRPr="00433955">
              <w:rPr>
                <w:rFonts w:ascii="Maiandra GD" w:hAnsi="Maiandra GD" w:cs="Arial"/>
                <w:b/>
                <w:bCs/>
                <w:color w:val="FFFFFF" w:themeColor="background1"/>
                <w:sz w:val="20"/>
                <w:szCs w:val="20"/>
                <w:u w:val="double"/>
                <w:lang w:val="es-ES"/>
              </w:rPr>
              <w:t>(</w:t>
            </w:r>
            <w:r w:rsidR="00EB1738" w:rsidRPr="00433955">
              <w:rPr>
                <w:rFonts w:ascii="Maiandra GD" w:hAnsi="Maiandra GD" w:cs="Arial"/>
                <w:b/>
                <w:bCs/>
                <w:color w:val="FFFFFF" w:themeColor="background1"/>
                <w:sz w:val="20"/>
                <w:szCs w:val="20"/>
                <w:u w:val="double"/>
                <w:lang w:val="es-ES"/>
              </w:rPr>
              <w:t xml:space="preserve">$  </w:t>
            </w:r>
            <w:r w:rsidR="006C1C51" w:rsidRPr="00433955">
              <w:rPr>
                <w:rFonts w:ascii="Maiandra GD" w:hAnsi="Maiandra GD" w:cs="Arial"/>
                <w:b/>
                <w:bCs/>
                <w:color w:val="FFFFFF" w:themeColor="background1"/>
                <w:sz w:val="20"/>
                <w:szCs w:val="20"/>
                <w:u w:val="double"/>
                <w:lang w:val="es-ES"/>
              </w:rPr>
              <w:t xml:space="preserve"> </w:t>
            </w:r>
            <w:r w:rsidRPr="00433955">
              <w:rPr>
                <w:rFonts w:ascii="Maiandra GD" w:hAnsi="Maiandra GD" w:cs="Arial"/>
                <w:b/>
                <w:bCs/>
                <w:color w:val="FFFFFF" w:themeColor="background1"/>
                <w:sz w:val="20"/>
                <w:szCs w:val="20"/>
                <w:u w:val="double"/>
                <w:lang w:val="es-ES"/>
              </w:rPr>
              <w:t xml:space="preserve"> </w:t>
            </w:r>
            <w:r w:rsidR="00EB1738" w:rsidRPr="00433955">
              <w:rPr>
                <w:rFonts w:ascii="Maiandra GD" w:hAnsi="Maiandra GD" w:cs="Arial"/>
                <w:b/>
                <w:bCs/>
                <w:color w:val="FFFFFF" w:themeColor="background1"/>
                <w:sz w:val="20"/>
                <w:szCs w:val="20"/>
                <w:u w:val="double"/>
                <w:lang w:val="es-ES"/>
              </w:rPr>
              <w:t xml:space="preserve"> </w:t>
            </w:r>
            <w:r w:rsidR="006C1C51" w:rsidRPr="00433955">
              <w:rPr>
                <w:rFonts w:ascii="Maiandra GD" w:hAnsi="Maiandra GD" w:cs="Arial"/>
                <w:b/>
                <w:bCs/>
                <w:color w:val="FFFFFF" w:themeColor="background1"/>
                <w:sz w:val="20"/>
                <w:szCs w:val="20"/>
                <w:u w:val="double"/>
                <w:lang w:val="es-ES"/>
              </w:rPr>
              <w:t>72,398,921.25</w:t>
            </w:r>
            <w:r w:rsidRPr="00433955">
              <w:rPr>
                <w:rFonts w:ascii="Maiandra GD" w:hAnsi="Maiandra GD" w:cs="Arial"/>
                <w:b/>
                <w:bCs/>
                <w:color w:val="FFFFFF" w:themeColor="background1"/>
                <w:sz w:val="20"/>
                <w:szCs w:val="20"/>
                <w:u w:val="double"/>
                <w:lang w:val="es-ES"/>
              </w:rPr>
              <w:t>)</w:t>
            </w:r>
          </w:p>
        </w:tc>
      </w:tr>
    </w:tbl>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A1522A" w:rsidP="00EF6F0E">
      <w:pPr>
        <w:jc w:val="both"/>
        <w:rPr>
          <w:rFonts w:ascii="Arial" w:hAnsi="Arial" w:cs="Arial"/>
          <w:b/>
          <w:color w:val="365F91"/>
          <w:sz w:val="20"/>
          <w:szCs w:val="20"/>
          <w:lang w:val="es-ES"/>
        </w:rPr>
      </w:pPr>
      <w:r>
        <w:rPr>
          <w:rFonts w:ascii="Arial" w:hAnsi="Arial" w:cs="Arial"/>
          <w:b/>
          <w:noProof/>
          <w:color w:val="365F91"/>
          <w:sz w:val="20"/>
          <w:szCs w:val="20"/>
          <w:lang w:eastAsia="es-SV"/>
        </w:rPr>
        <w:lastRenderedPageBreak/>
        <w:drawing>
          <wp:anchor distT="0" distB="0" distL="114300" distR="114300" simplePos="0" relativeHeight="251815424" behindDoc="1" locked="0" layoutInCell="1" allowOverlap="1" wp14:anchorId="1DDCD4DE" wp14:editId="3BDF160D">
            <wp:simplePos x="0" y="0"/>
            <wp:positionH relativeFrom="column">
              <wp:posOffset>-818515</wp:posOffset>
            </wp:positionH>
            <wp:positionV relativeFrom="paragraph">
              <wp:posOffset>-926465</wp:posOffset>
            </wp:positionV>
            <wp:extent cx="3286125" cy="2924175"/>
            <wp:effectExtent l="0" t="0" r="9525" b="9525"/>
            <wp:wrapNone/>
            <wp:docPr id="4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ad.png"/>
                    <pic:cNvPicPr/>
                  </pic:nvPicPr>
                  <pic:blipFill>
                    <a:blip r:embed="rId20">
                      <a:lum bright="70000" contrast="-70000"/>
                      <a:extLst>
                        <a:ext uri="{28A0092B-C50C-407E-A947-70E740481C1C}">
                          <a14:useLocalDpi xmlns:a14="http://schemas.microsoft.com/office/drawing/2010/main" val="0"/>
                        </a:ext>
                      </a:extLst>
                    </a:blip>
                    <a:stretch>
                      <a:fillRect/>
                    </a:stretch>
                  </pic:blipFill>
                  <pic:spPr>
                    <a:xfrm>
                      <a:off x="0" y="0"/>
                      <a:ext cx="3286125" cy="2924175"/>
                    </a:xfrm>
                    <a:prstGeom prst="rect">
                      <a:avLst/>
                    </a:prstGeom>
                  </pic:spPr>
                </pic:pic>
              </a:graphicData>
            </a:graphic>
            <wp14:sizeRelH relativeFrom="page">
              <wp14:pctWidth>0</wp14:pctWidth>
            </wp14:sizeRelH>
            <wp14:sizeRelV relativeFrom="page">
              <wp14:pctHeight>0</wp14:pctHeight>
            </wp14:sizeRelV>
          </wp:anchor>
        </w:drawing>
      </w: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2D4750" w:rsidRPr="002F257E" w:rsidRDefault="002D4750" w:rsidP="00EF6F0E">
      <w:pPr>
        <w:jc w:val="both"/>
        <w:rPr>
          <w:rFonts w:ascii="Arial" w:hAnsi="Arial" w:cs="Arial"/>
          <w:b/>
          <w:color w:val="365F91"/>
          <w:sz w:val="20"/>
          <w:szCs w:val="20"/>
          <w:lang w:val="es-ES"/>
        </w:rPr>
      </w:pPr>
    </w:p>
    <w:p w:rsidR="00C91536" w:rsidRDefault="00C91536" w:rsidP="00EF6F0E">
      <w:pPr>
        <w:jc w:val="both"/>
        <w:rPr>
          <w:rFonts w:ascii="Arial" w:hAnsi="Arial" w:cs="Arial"/>
          <w:b/>
          <w:color w:val="365F91"/>
          <w:sz w:val="20"/>
          <w:szCs w:val="20"/>
          <w:lang w:val="es-ES"/>
        </w:rPr>
      </w:pPr>
    </w:p>
    <w:p w:rsidR="002F257E" w:rsidRPr="002F257E" w:rsidRDefault="002F257E" w:rsidP="00EF6F0E">
      <w:pPr>
        <w:jc w:val="both"/>
        <w:rPr>
          <w:rFonts w:ascii="Arial" w:hAnsi="Arial" w:cs="Arial"/>
          <w:b/>
          <w:color w:val="365F91"/>
          <w:sz w:val="20"/>
          <w:szCs w:val="20"/>
          <w:lang w:val="es-ES"/>
        </w:rPr>
      </w:pPr>
    </w:p>
    <w:p w:rsidR="002D4750" w:rsidRPr="002F257E" w:rsidRDefault="002D4750" w:rsidP="00EF6F0E">
      <w:pPr>
        <w:jc w:val="both"/>
        <w:rPr>
          <w:rFonts w:ascii="Arial" w:hAnsi="Arial" w:cs="Arial"/>
          <w:b/>
          <w:color w:val="365F91"/>
          <w:sz w:val="20"/>
          <w:szCs w:val="20"/>
          <w:lang w:val="es-ES"/>
        </w:rPr>
      </w:pPr>
    </w:p>
    <w:p w:rsidR="002D4750" w:rsidRPr="002F257E" w:rsidRDefault="002D4750" w:rsidP="00EF6F0E">
      <w:pPr>
        <w:jc w:val="both"/>
        <w:rPr>
          <w:rFonts w:ascii="Arial" w:hAnsi="Arial" w:cs="Arial"/>
          <w:b/>
          <w:color w:val="365F91"/>
          <w:sz w:val="20"/>
          <w:szCs w:val="20"/>
          <w:lang w:val="es-ES"/>
        </w:rPr>
      </w:pPr>
    </w:p>
    <w:p w:rsidR="002D4750" w:rsidRPr="002F257E" w:rsidRDefault="002D4750" w:rsidP="00EF6F0E">
      <w:pPr>
        <w:jc w:val="both"/>
        <w:rPr>
          <w:rFonts w:ascii="Arial" w:hAnsi="Arial" w:cs="Arial"/>
          <w:b/>
          <w:color w:val="365F91"/>
          <w:sz w:val="20"/>
          <w:szCs w:val="20"/>
          <w:lang w:val="es-ES"/>
        </w:rPr>
      </w:pPr>
    </w:p>
    <w:p w:rsidR="002D4750" w:rsidRDefault="002D4750" w:rsidP="00EF6F0E">
      <w:pPr>
        <w:jc w:val="both"/>
        <w:rPr>
          <w:rFonts w:ascii="Arial" w:hAnsi="Arial" w:cs="Arial"/>
          <w:b/>
          <w:color w:val="365F91"/>
          <w:sz w:val="20"/>
          <w:szCs w:val="20"/>
          <w:lang w:val="es-ES"/>
        </w:rPr>
      </w:pPr>
    </w:p>
    <w:p w:rsidR="00057B9E" w:rsidRPr="002F257E" w:rsidRDefault="00057B9E" w:rsidP="00EF6F0E">
      <w:pPr>
        <w:jc w:val="both"/>
        <w:rPr>
          <w:rFonts w:ascii="Arial" w:hAnsi="Arial" w:cs="Arial"/>
          <w:b/>
          <w:color w:val="365F91"/>
          <w:sz w:val="20"/>
          <w:szCs w:val="20"/>
          <w:lang w:val="es-ES"/>
        </w:rPr>
      </w:pPr>
    </w:p>
    <w:p w:rsidR="005C06F0" w:rsidRDefault="005C06F0" w:rsidP="00EF6F0E">
      <w:pPr>
        <w:jc w:val="both"/>
        <w:rPr>
          <w:rFonts w:ascii="Arial" w:hAnsi="Arial" w:cs="Arial"/>
          <w:b/>
          <w:color w:val="365F91"/>
          <w:sz w:val="20"/>
          <w:szCs w:val="20"/>
          <w:lang w:val="es-ES"/>
        </w:rPr>
      </w:pPr>
    </w:p>
    <w:p w:rsidR="00057B9E" w:rsidRDefault="00057B9E" w:rsidP="00EF6F0E">
      <w:pPr>
        <w:jc w:val="both"/>
        <w:rPr>
          <w:rFonts w:ascii="Arial" w:hAnsi="Arial" w:cs="Arial"/>
          <w:b/>
          <w:color w:val="365F91"/>
          <w:sz w:val="20"/>
          <w:szCs w:val="20"/>
          <w:lang w:val="es-ES"/>
        </w:rPr>
      </w:pPr>
    </w:p>
    <w:p w:rsidR="00057B9E" w:rsidRPr="002F257E" w:rsidRDefault="00057B9E" w:rsidP="00EF6F0E">
      <w:pPr>
        <w:jc w:val="both"/>
        <w:rPr>
          <w:rFonts w:ascii="Arial" w:hAnsi="Arial" w:cs="Arial"/>
          <w:b/>
          <w:color w:val="365F91"/>
          <w:sz w:val="20"/>
          <w:szCs w:val="20"/>
          <w:lang w:val="es-ES"/>
        </w:rPr>
      </w:pPr>
    </w:p>
    <w:p w:rsidR="00A546F4" w:rsidRPr="002F257E" w:rsidRDefault="00A546F4" w:rsidP="00EF6F0E">
      <w:pPr>
        <w:jc w:val="both"/>
        <w:rPr>
          <w:rFonts w:ascii="Arial" w:hAnsi="Arial" w:cs="Arial"/>
          <w:b/>
          <w:color w:val="365F91"/>
          <w:sz w:val="20"/>
          <w:szCs w:val="20"/>
          <w:lang w:val="es-ES"/>
        </w:rPr>
      </w:pPr>
    </w:p>
    <w:p w:rsidR="00A546F4" w:rsidRPr="002F257E" w:rsidRDefault="00A546F4"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AF28F8" w:rsidRPr="001B030D" w:rsidRDefault="00AF28F8" w:rsidP="00AF28F8">
      <w:pPr>
        <w:widowControl w:val="0"/>
        <w:rPr>
          <w:rFonts w:ascii="Tw Cen MT" w:eastAsia="Meiryo" w:hAnsi="Tw Cen MT" w:cs="Utsaah"/>
          <w:sz w:val="72"/>
          <w:szCs w:val="28"/>
          <w:lang w:val="es-ES"/>
        </w:rPr>
      </w:pPr>
      <w:r>
        <w:rPr>
          <w:rFonts w:ascii="Tw Cen MT" w:eastAsia="Meiryo" w:hAnsi="Tw Cen MT" w:cs="Utsaah"/>
          <w:sz w:val="72"/>
          <w:szCs w:val="28"/>
          <w:lang w:val="es-ES"/>
        </w:rPr>
        <w:t>CAPÍTULO 10</w:t>
      </w:r>
    </w:p>
    <w:p w:rsidR="00AF28F8" w:rsidRPr="00391457" w:rsidRDefault="00AF28F8" w:rsidP="00AF28F8">
      <w:pPr>
        <w:widowControl w:val="0"/>
        <w:rPr>
          <w:rFonts w:ascii="Utsaah" w:eastAsia="Meiryo" w:hAnsi="Utsaah" w:cs="Utsaah"/>
          <w:b/>
          <w:sz w:val="38"/>
          <w:szCs w:val="28"/>
          <w:lang w:val="es-ES"/>
        </w:rPr>
      </w:pPr>
    </w:p>
    <w:p w:rsidR="00AF28F8" w:rsidRPr="00391457" w:rsidRDefault="00AF28F8" w:rsidP="00AF28F8">
      <w:pPr>
        <w:widowControl w:val="0"/>
        <w:ind w:left="1416" w:right="1552"/>
        <w:jc w:val="both"/>
        <w:rPr>
          <w:rFonts w:ascii="Tw Cen MT" w:eastAsia="Meiryo" w:hAnsi="Tw Cen MT" w:cs="Utsaah"/>
          <w:sz w:val="28"/>
          <w:szCs w:val="28"/>
          <w:lang w:val="es-ES"/>
        </w:rPr>
      </w:pPr>
      <w:r>
        <w:rPr>
          <w:rFonts w:ascii="Tw Cen MT" w:eastAsia="Meiryo" w:hAnsi="Tw Cen MT" w:cs="Utsaah"/>
          <w:sz w:val="28"/>
          <w:szCs w:val="28"/>
          <w:lang w:val="es-ES"/>
        </w:rPr>
        <w:t>PROYECTOS Y LOGROS IMPORTANTES AÑO 2012 Y PROYECTOS ESTRATÉGICOS AÑO 2013</w:t>
      </w: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5C06F0" w:rsidRDefault="005C06F0" w:rsidP="00EF6F0E">
      <w:pPr>
        <w:jc w:val="both"/>
        <w:rPr>
          <w:rFonts w:asciiTheme="minorHAnsi" w:hAnsiTheme="minorHAnsi" w:cs="Arial"/>
          <w:color w:val="365F91"/>
          <w:sz w:val="20"/>
          <w:szCs w:val="20"/>
          <w:lang w:val="es-ES"/>
        </w:rPr>
      </w:pPr>
    </w:p>
    <w:p w:rsidR="008542AF" w:rsidRDefault="008542AF" w:rsidP="00EF6F0E">
      <w:pPr>
        <w:jc w:val="both"/>
        <w:rPr>
          <w:rFonts w:asciiTheme="minorHAnsi" w:hAnsiTheme="minorHAnsi" w:cs="Arial"/>
          <w:color w:val="365F91"/>
          <w:sz w:val="20"/>
          <w:szCs w:val="20"/>
          <w:lang w:val="es-ES"/>
        </w:rPr>
      </w:pPr>
    </w:p>
    <w:p w:rsidR="00BB3688" w:rsidRDefault="00BB3688" w:rsidP="00EF6F0E">
      <w:pPr>
        <w:jc w:val="both"/>
        <w:rPr>
          <w:rFonts w:asciiTheme="minorHAnsi" w:hAnsiTheme="minorHAnsi" w:cs="Arial"/>
          <w:color w:val="365F91"/>
          <w:sz w:val="20"/>
          <w:szCs w:val="20"/>
          <w:lang w:val="es-ES"/>
        </w:rPr>
      </w:pPr>
    </w:p>
    <w:p w:rsidR="00BB3688" w:rsidRDefault="00BB3688" w:rsidP="00EF6F0E">
      <w:pPr>
        <w:jc w:val="both"/>
        <w:rPr>
          <w:rFonts w:asciiTheme="minorHAnsi" w:hAnsiTheme="minorHAnsi" w:cs="Arial"/>
          <w:color w:val="365F91"/>
          <w:sz w:val="20"/>
          <w:szCs w:val="20"/>
          <w:lang w:val="es-ES"/>
        </w:rPr>
      </w:pPr>
    </w:p>
    <w:p w:rsidR="00BB3688" w:rsidRDefault="00BB3688" w:rsidP="00EF6F0E">
      <w:pPr>
        <w:jc w:val="both"/>
        <w:rPr>
          <w:rFonts w:asciiTheme="minorHAnsi" w:hAnsiTheme="minorHAnsi" w:cs="Arial"/>
          <w:color w:val="365F91"/>
          <w:sz w:val="20"/>
          <w:szCs w:val="20"/>
          <w:lang w:val="es-ES"/>
        </w:rPr>
      </w:pPr>
    </w:p>
    <w:p w:rsidR="001A2AC8" w:rsidRPr="007E47F2" w:rsidRDefault="001A2AC8" w:rsidP="001A2AC8">
      <w:pPr>
        <w:jc w:val="both"/>
        <w:rPr>
          <w:rFonts w:ascii="Tw Cen MT" w:hAnsi="Tw Cen MT" w:cs="Arial"/>
          <w:b/>
          <w:color w:val="76923C" w:themeColor="accent3" w:themeShade="BF"/>
          <w:sz w:val="32"/>
          <w:szCs w:val="20"/>
          <w:lang w:val="es-ES"/>
        </w:rPr>
      </w:pPr>
      <w:r w:rsidRPr="007E47F2">
        <w:rPr>
          <w:rFonts w:ascii="Tw Cen MT" w:hAnsi="Tw Cen MT" w:cs="Arial"/>
          <w:b/>
          <w:color w:val="76923C" w:themeColor="accent3" w:themeShade="BF"/>
          <w:sz w:val="32"/>
          <w:szCs w:val="20"/>
          <w:lang w:val="es-ES"/>
        </w:rPr>
        <w:lastRenderedPageBreak/>
        <w:t>PROYECTOS IMPORTANTES REALIZADOS DURANTE EL AÑO 2012.</w:t>
      </w:r>
    </w:p>
    <w:p w:rsidR="001A2AC8" w:rsidRDefault="001A2AC8" w:rsidP="001A2AC8">
      <w:pPr>
        <w:jc w:val="both"/>
        <w:rPr>
          <w:rFonts w:ascii="Tw Cen MT" w:hAnsi="Tw Cen MT" w:cs="Arial"/>
          <w:b/>
          <w:color w:val="365F91"/>
          <w:szCs w:val="20"/>
          <w:u w:val="single"/>
          <w:lang w:val="es-ES"/>
        </w:rPr>
      </w:pPr>
    </w:p>
    <w:p w:rsidR="001A2AC8" w:rsidRDefault="003721EF" w:rsidP="001A2AC8">
      <w:pPr>
        <w:jc w:val="both"/>
        <w:rPr>
          <w:rFonts w:ascii="Tw Cen MT" w:hAnsi="Tw Cen MT" w:cs="Arial"/>
          <w:b/>
          <w:color w:val="365F91"/>
          <w:szCs w:val="20"/>
          <w:u w:val="single"/>
          <w:lang w:val="es-ES"/>
        </w:rPr>
      </w:pPr>
      <w:r>
        <w:rPr>
          <w:rFonts w:ascii="Tw Cen MT" w:hAnsi="Tw Cen MT" w:cs="Arial"/>
          <w:b/>
          <w:color w:val="365F91"/>
          <w:szCs w:val="20"/>
          <w:u w:val="single"/>
          <w:lang w:val="es-ES"/>
        </w:rPr>
        <w:t>DIRECCIÓN TÉC</w:t>
      </w:r>
      <w:r w:rsidR="001A2AC8">
        <w:rPr>
          <w:rFonts w:ascii="Tw Cen MT" w:hAnsi="Tw Cen MT" w:cs="Arial"/>
          <w:b/>
          <w:color w:val="365F91"/>
          <w:szCs w:val="20"/>
          <w:u w:val="single"/>
          <w:lang w:val="es-ES"/>
        </w:rPr>
        <w:t>NIC</w:t>
      </w:r>
      <w:r w:rsidR="001A2AC8" w:rsidRPr="00C30EBE">
        <w:rPr>
          <w:rFonts w:ascii="Tw Cen MT" w:hAnsi="Tw Cen MT" w:cs="Arial"/>
          <w:b/>
          <w:color w:val="365F91"/>
          <w:szCs w:val="20"/>
          <w:u w:val="single"/>
          <w:lang w:val="es-ES"/>
        </w:rPr>
        <w:t>A</w:t>
      </w:r>
    </w:p>
    <w:p w:rsidR="001A2AC8" w:rsidRDefault="001A2AC8" w:rsidP="001A2AC8">
      <w:pPr>
        <w:jc w:val="both"/>
        <w:rPr>
          <w:rFonts w:ascii="Tw Cen MT" w:hAnsi="Tw Cen MT" w:cs="Arial"/>
          <w:b/>
          <w:color w:val="365F91"/>
          <w:szCs w:val="20"/>
          <w:u w:val="single"/>
          <w:lang w:val="es-ES"/>
        </w:rPr>
      </w:pPr>
    </w:p>
    <w:p w:rsidR="001A2AC8" w:rsidRPr="00884846" w:rsidRDefault="001A2AC8" w:rsidP="001A2AC8">
      <w:pPr>
        <w:pStyle w:val="Prrafodelista"/>
        <w:numPr>
          <w:ilvl w:val="0"/>
          <w:numId w:val="25"/>
        </w:numPr>
        <w:ind w:left="284" w:hanging="284"/>
        <w:jc w:val="both"/>
        <w:rPr>
          <w:rFonts w:ascii="Maiandra GD" w:hAnsi="Maiandra GD" w:cs="Arial"/>
          <w:b/>
          <w:sz w:val="20"/>
          <w:szCs w:val="18"/>
        </w:rPr>
      </w:pPr>
      <w:r w:rsidRPr="00884846">
        <w:rPr>
          <w:rFonts w:ascii="Maiandra GD" w:hAnsi="Maiandra GD" w:cs="Arial"/>
          <w:b/>
          <w:sz w:val="20"/>
          <w:szCs w:val="18"/>
        </w:rPr>
        <w:t>PROYECTO DE INCORPORACIÓN DIRECTAMENTE DEL LAGO DE ILOPANGO DE 100 LTS/SEG</w:t>
      </w:r>
      <w:r>
        <w:rPr>
          <w:rFonts w:ascii="Maiandra GD" w:hAnsi="Maiandra GD" w:cs="Arial"/>
          <w:b/>
          <w:sz w:val="20"/>
          <w:szCs w:val="18"/>
        </w:rPr>
        <w:t xml:space="preserve"> DE AGUA</w:t>
      </w:r>
      <w:r w:rsidRPr="00884846">
        <w:rPr>
          <w:rFonts w:ascii="Maiandra GD" w:hAnsi="Maiandra GD" w:cs="Arial"/>
          <w:b/>
          <w:sz w:val="20"/>
          <w:szCs w:val="18"/>
        </w:rPr>
        <w:t xml:space="preserve"> A LA RED (Proyecto PAPLI)</w:t>
      </w:r>
    </w:p>
    <w:p w:rsidR="001A2AC8" w:rsidRDefault="001A2AC8" w:rsidP="001A2AC8">
      <w:pPr>
        <w:jc w:val="both"/>
        <w:rPr>
          <w:rFonts w:ascii="Maiandra GD" w:hAnsi="Maiandra GD" w:cs="Arial"/>
          <w:sz w:val="20"/>
          <w:szCs w:val="18"/>
        </w:rPr>
      </w:pPr>
      <w:r>
        <w:rPr>
          <w:rFonts w:ascii="Maiandra GD" w:hAnsi="Maiandra GD" w:cs="Arial"/>
          <w:sz w:val="20"/>
          <w:szCs w:val="18"/>
        </w:rPr>
        <w:t>Este proyecto, consiste en la i</w:t>
      </w:r>
      <w:r w:rsidRPr="00884846">
        <w:rPr>
          <w:rFonts w:ascii="Maiandra GD" w:hAnsi="Maiandra GD" w:cs="Arial"/>
          <w:sz w:val="20"/>
          <w:szCs w:val="18"/>
        </w:rPr>
        <w:t xml:space="preserve">ncorporación de 100 </w:t>
      </w:r>
      <w:proofErr w:type="spellStart"/>
      <w:r w:rsidRPr="00884846">
        <w:rPr>
          <w:rFonts w:ascii="Maiandra GD" w:hAnsi="Maiandra GD" w:cs="Arial"/>
          <w:sz w:val="20"/>
          <w:szCs w:val="18"/>
        </w:rPr>
        <w:t>lts</w:t>
      </w:r>
      <w:proofErr w:type="spellEnd"/>
      <w:r w:rsidRPr="00884846">
        <w:rPr>
          <w:rFonts w:ascii="Maiandra GD" w:hAnsi="Maiandra GD" w:cs="Arial"/>
          <w:sz w:val="20"/>
          <w:szCs w:val="18"/>
        </w:rPr>
        <w:t>/</w:t>
      </w:r>
      <w:proofErr w:type="spellStart"/>
      <w:r w:rsidRPr="00884846">
        <w:rPr>
          <w:rFonts w:ascii="Maiandra GD" w:hAnsi="Maiandra GD" w:cs="Arial"/>
          <w:sz w:val="20"/>
          <w:szCs w:val="18"/>
        </w:rPr>
        <w:t>seg</w:t>
      </w:r>
      <w:proofErr w:type="spellEnd"/>
      <w:r>
        <w:rPr>
          <w:rFonts w:ascii="Maiandra GD" w:hAnsi="Maiandra GD" w:cs="Arial"/>
          <w:sz w:val="20"/>
          <w:szCs w:val="18"/>
        </w:rPr>
        <w:t xml:space="preserve"> de agua</w:t>
      </w:r>
      <w:r w:rsidRPr="00884846">
        <w:rPr>
          <w:rFonts w:ascii="Maiandra GD" w:hAnsi="Maiandra GD" w:cs="Arial"/>
          <w:sz w:val="20"/>
          <w:szCs w:val="18"/>
        </w:rPr>
        <w:t xml:space="preserve"> a la red, </w:t>
      </w:r>
      <w:r>
        <w:rPr>
          <w:rFonts w:ascii="Maiandra GD" w:hAnsi="Maiandra GD" w:cs="Arial"/>
          <w:sz w:val="20"/>
          <w:szCs w:val="18"/>
        </w:rPr>
        <w:t>a través de la instalación de una tubería hasta Joya Grande, l</w:t>
      </w:r>
      <w:r w:rsidRPr="00884846">
        <w:rPr>
          <w:rFonts w:ascii="Maiandra GD" w:hAnsi="Maiandra GD" w:cs="Arial"/>
          <w:sz w:val="20"/>
          <w:szCs w:val="18"/>
        </w:rPr>
        <w:t xml:space="preserve">ínea de </w:t>
      </w:r>
      <w:proofErr w:type="spellStart"/>
      <w:r w:rsidRPr="00884846">
        <w:rPr>
          <w:rFonts w:ascii="Maiandra GD" w:hAnsi="Maiandra GD" w:cs="Arial"/>
          <w:sz w:val="20"/>
          <w:szCs w:val="18"/>
        </w:rPr>
        <w:t>impelencia</w:t>
      </w:r>
      <w:proofErr w:type="spellEnd"/>
      <w:r w:rsidRPr="00884846">
        <w:rPr>
          <w:rFonts w:ascii="Maiandra GD" w:hAnsi="Maiandra GD" w:cs="Arial"/>
          <w:sz w:val="20"/>
          <w:szCs w:val="18"/>
        </w:rPr>
        <w:t>, perforación de pozo, equipamiento electromecánico, construcción de obras de protección, caseta de operador, sub-estación, línea eléctrica primaria, etc.</w:t>
      </w:r>
    </w:p>
    <w:p w:rsidR="001A2AC8" w:rsidRPr="00884846" w:rsidRDefault="001A2AC8" w:rsidP="001A2AC8">
      <w:pPr>
        <w:jc w:val="both"/>
        <w:rPr>
          <w:rFonts w:ascii="Maiandra GD" w:hAnsi="Maiandra GD" w:cs="Arial"/>
          <w:sz w:val="20"/>
          <w:szCs w:val="18"/>
        </w:rPr>
      </w:pPr>
    </w:p>
    <w:p w:rsidR="001A2AC8" w:rsidRPr="00884846" w:rsidRDefault="001A2AC8" w:rsidP="001A2AC8">
      <w:pPr>
        <w:jc w:val="both"/>
        <w:rPr>
          <w:rFonts w:ascii="Maiandra GD" w:hAnsi="Maiandra GD" w:cs="Arial"/>
          <w:sz w:val="20"/>
          <w:szCs w:val="18"/>
        </w:rPr>
      </w:pPr>
      <w:r w:rsidRPr="00884846">
        <w:rPr>
          <w:rFonts w:ascii="Maiandra GD" w:hAnsi="Maiandra GD" w:cs="Arial"/>
          <w:sz w:val="20"/>
          <w:szCs w:val="18"/>
        </w:rPr>
        <w:t xml:space="preserve">Debido a lo cercano del lago con la planta de tratamiento convencional de </w:t>
      </w:r>
      <w:proofErr w:type="spellStart"/>
      <w:r w:rsidRPr="00884846">
        <w:rPr>
          <w:rFonts w:ascii="Maiandra GD" w:hAnsi="Maiandra GD" w:cs="Arial"/>
          <w:sz w:val="20"/>
          <w:szCs w:val="18"/>
        </w:rPr>
        <w:t>Guluchapa</w:t>
      </w:r>
      <w:proofErr w:type="spellEnd"/>
      <w:r w:rsidRPr="00884846">
        <w:rPr>
          <w:rFonts w:ascii="Maiandra GD" w:hAnsi="Maiandra GD" w:cs="Arial"/>
          <w:sz w:val="20"/>
          <w:szCs w:val="18"/>
        </w:rPr>
        <w:t xml:space="preserve">, es </w:t>
      </w:r>
      <w:r>
        <w:rPr>
          <w:rFonts w:ascii="Maiandra GD" w:hAnsi="Maiandra GD" w:cs="Arial"/>
          <w:sz w:val="20"/>
          <w:szCs w:val="18"/>
        </w:rPr>
        <w:t xml:space="preserve">importante </w:t>
      </w:r>
      <w:r w:rsidRPr="00884846">
        <w:rPr>
          <w:rFonts w:ascii="Maiandra GD" w:hAnsi="Maiandra GD" w:cs="Arial"/>
          <w:sz w:val="20"/>
          <w:szCs w:val="18"/>
        </w:rPr>
        <w:t>realizar estudios y ensayos que demuestren la potabilización del agua, proyectando así la extracción de mayor caudal para cubrir la demanda de agua potable de la población.</w:t>
      </w:r>
    </w:p>
    <w:p w:rsidR="001A2AC8" w:rsidRDefault="001A2AC8" w:rsidP="001A2AC8">
      <w:pPr>
        <w:jc w:val="both"/>
        <w:rPr>
          <w:rFonts w:ascii="Maiandra GD" w:hAnsi="Maiandra GD" w:cs="Arial"/>
          <w:sz w:val="20"/>
          <w:szCs w:val="18"/>
        </w:rPr>
      </w:pPr>
    </w:p>
    <w:p w:rsidR="001A2AC8" w:rsidRPr="00884846" w:rsidRDefault="001A2AC8" w:rsidP="001A2AC8">
      <w:pPr>
        <w:pStyle w:val="Prrafodelista"/>
        <w:numPr>
          <w:ilvl w:val="0"/>
          <w:numId w:val="25"/>
        </w:numPr>
        <w:ind w:left="284" w:hanging="284"/>
        <w:jc w:val="both"/>
        <w:rPr>
          <w:rFonts w:ascii="Maiandra GD" w:hAnsi="Maiandra GD" w:cs="Arial"/>
          <w:sz w:val="20"/>
          <w:szCs w:val="18"/>
        </w:rPr>
      </w:pPr>
      <w:r w:rsidRPr="00884846">
        <w:rPr>
          <w:rFonts w:ascii="Maiandra GD" w:hAnsi="Maiandra GD" w:cs="Arial"/>
          <w:b/>
          <w:sz w:val="20"/>
          <w:szCs w:val="18"/>
        </w:rPr>
        <w:t>INTRODUCCIÓN DEL SISTEMA DE ABASTECIMIENTO DE AGUA POTABLE  EN COMUNIDADES EL PORVENIR, EL MILAGRO, VILANOVA, LAS TORRES Y LOMAS DE CANDELARIA, ANTIGUO CUSCATLÁN.</w:t>
      </w:r>
    </w:p>
    <w:p w:rsidR="001A2AC8" w:rsidRDefault="001A2AC8" w:rsidP="001A2AC8">
      <w:pPr>
        <w:jc w:val="both"/>
        <w:rPr>
          <w:rFonts w:ascii="Maiandra GD" w:hAnsi="Maiandra GD" w:cs="Arial"/>
          <w:sz w:val="20"/>
          <w:szCs w:val="18"/>
        </w:rPr>
      </w:pPr>
      <w:r>
        <w:rPr>
          <w:rFonts w:ascii="Maiandra GD" w:hAnsi="Maiandra GD" w:cs="Arial"/>
          <w:sz w:val="20"/>
          <w:szCs w:val="18"/>
        </w:rPr>
        <w:t>Este proyecto incluye l</w:t>
      </w:r>
      <w:r w:rsidRPr="00884846">
        <w:rPr>
          <w:rFonts w:ascii="Maiandra GD" w:hAnsi="Maiandra GD" w:cs="Arial"/>
          <w:sz w:val="20"/>
          <w:szCs w:val="18"/>
        </w:rPr>
        <w:t xml:space="preserve">ínea de </w:t>
      </w:r>
      <w:proofErr w:type="spellStart"/>
      <w:r w:rsidRPr="00884846">
        <w:rPr>
          <w:rFonts w:ascii="Maiandra GD" w:hAnsi="Maiandra GD" w:cs="Arial"/>
          <w:sz w:val="20"/>
          <w:szCs w:val="18"/>
        </w:rPr>
        <w:t>impelencia</w:t>
      </w:r>
      <w:proofErr w:type="spellEnd"/>
      <w:r w:rsidRPr="00884846">
        <w:rPr>
          <w:rFonts w:ascii="Maiandra GD" w:hAnsi="Maiandra GD" w:cs="Arial"/>
          <w:sz w:val="20"/>
          <w:szCs w:val="18"/>
        </w:rPr>
        <w:t xml:space="preserve">, construcción de tanque, estación de </w:t>
      </w:r>
      <w:proofErr w:type="spellStart"/>
      <w:r w:rsidRPr="00884846">
        <w:rPr>
          <w:rFonts w:ascii="Maiandra GD" w:hAnsi="Maiandra GD" w:cs="Arial"/>
          <w:sz w:val="20"/>
          <w:szCs w:val="18"/>
        </w:rPr>
        <w:t>rebombeo</w:t>
      </w:r>
      <w:proofErr w:type="spellEnd"/>
      <w:r w:rsidRPr="00884846">
        <w:rPr>
          <w:rFonts w:ascii="Maiandra GD" w:hAnsi="Maiandra GD" w:cs="Arial"/>
          <w:sz w:val="20"/>
          <w:szCs w:val="18"/>
        </w:rPr>
        <w:t xml:space="preserve">, red de distribución, obras </w:t>
      </w:r>
      <w:r>
        <w:rPr>
          <w:rFonts w:ascii="Maiandra GD" w:hAnsi="Maiandra GD" w:cs="Arial"/>
          <w:sz w:val="20"/>
          <w:szCs w:val="18"/>
        </w:rPr>
        <w:t>de protección en área de tanque y</w:t>
      </w:r>
      <w:r w:rsidRPr="00884846">
        <w:rPr>
          <w:rFonts w:ascii="Maiandra GD" w:hAnsi="Maiandra GD" w:cs="Arial"/>
          <w:sz w:val="20"/>
          <w:szCs w:val="18"/>
        </w:rPr>
        <w:t xml:space="preserve"> canaletas. Se necesitaba el proyecto para las comunidades de escasos recursos que no pueden costear un proyecto de esta magnitud. Con este proyecto se brinda</w:t>
      </w:r>
      <w:r>
        <w:rPr>
          <w:rFonts w:ascii="Maiandra GD" w:hAnsi="Maiandra GD" w:cs="Arial"/>
          <w:sz w:val="20"/>
          <w:szCs w:val="18"/>
        </w:rPr>
        <w:t xml:space="preserve"> el recurso hídrico a 5 comunidades.</w:t>
      </w:r>
    </w:p>
    <w:p w:rsidR="001A2AC8" w:rsidRDefault="001A2AC8" w:rsidP="001A2AC8">
      <w:pPr>
        <w:jc w:val="both"/>
        <w:rPr>
          <w:rFonts w:ascii="Maiandra GD" w:hAnsi="Maiandra GD" w:cs="Arial"/>
          <w:sz w:val="20"/>
          <w:szCs w:val="18"/>
        </w:rPr>
      </w:pPr>
    </w:p>
    <w:p w:rsidR="001A2AC8" w:rsidRPr="00884846" w:rsidRDefault="001A2AC8" w:rsidP="001A2AC8">
      <w:pPr>
        <w:pStyle w:val="Prrafodelista"/>
        <w:numPr>
          <w:ilvl w:val="0"/>
          <w:numId w:val="25"/>
        </w:numPr>
        <w:ind w:left="284" w:hanging="284"/>
        <w:jc w:val="both"/>
        <w:rPr>
          <w:rFonts w:ascii="Maiandra GD" w:hAnsi="Maiandra GD" w:cs="Arial"/>
          <w:sz w:val="20"/>
          <w:szCs w:val="18"/>
        </w:rPr>
      </w:pPr>
      <w:r>
        <w:rPr>
          <w:rFonts w:ascii="Maiandra GD" w:hAnsi="Maiandra GD" w:cs="Arial"/>
          <w:b/>
          <w:sz w:val="20"/>
          <w:szCs w:val="18"/>
        </w:rPr>
        <w:t>PERFORACIÓN DE DOS</w:t>
      </w:r>
      <w:r w:rsidRPr="00884846">
        <w:rPr>
          <w:rFonts w:ascii="Maiandra GD" w:hAnsi="Maiandra GD" w:cs="Arial"/>
          <w:b/>
          <w:sz w:val="20"/>
          <w:szCs w:val="18"/>
        </w:rPr>
        <w:t xml:space="preserve"> POZOS PROFUNDOS E INTRODUCCIÓN DEL SISTEMA DE ABASTECIMIENTO DE AGUA POTABLE EN COLONIA BRITANIA Y SANTA MARÍA EL PORTEZUELO I Y II, UBICADOS EN CANTONES MATAZANO Y CANTARRANA DEL MUNICIPIO DE SANTA ANA.</w:t>
      </w:r>
    </w:p>
    <w:p w:rsidR="001A2AC8" w:rsidRDefault="001A2AC8" w:rsidP="001A2AC8">
      <w:pPr>
        <w:jc w:val="both"/>
        <w:rPr>
          <w:rFonts w:ascii="Maiandra GD" w:hAnsi="Maiandra GD" w:cs="Arial"/>
          <w:sz w:val="20"/>
          <w:szCs w:val="18"/>
        </w:rPr>
      </w:pPr>
      <w:r>
        <w:rPr>
          <w:rFonts w:ascii="Maiandra GD" w:hAnsi="Maiandra GD" w:cs="Arial"/>
          <w:sz w:val="20"/>
          <w:szCs w:val="18"/>
        </w:rPr>
        <w:t>En este apartado, se incluyen, la p</w:t>
      </w:r>
      <w:r w:rsidRPr="00884846">
        <w:rPr>
          <w:rFonts w:ascii="Maiandra GD" w:hAnsi="Maiandra GD" w:cs="Arial"/>
          <w:sz w:val="20"/>
          <w:szCs w:val="18"/>
        </w:rPr>
        <w:t>erforación de dos pozos profundo</w:t>
      </w:r>
      <w:r>
        <w:rPr>
          <w:rFonts w:ascii="Maiandra GD" w:hAnsi="Maiandra GD" w:cs="Arial"/>
          <w:sz w:val="20"/>
          <w:szCs w:val="18"/>
        </w:rPr>
        <w:t>s</w:t>
      </w:r>
      <w:r w:rsidRPr="00884846">
        <w:rPr>
          <w:rFonts w:ascii="Maiandra GD" w:hAnsi="Maiandra GD" w:cs="Arial"/>
          <w:sz w:val="20"/>
          <w:szCs w:val="18"/>
        </w:rPr>
        <w:t>, equipamiento de</w:t>
      </w:r>
      <w:r>
        <w:rPr>
          <w:rFonts w:ascii="Maiandra GD" w:hAnsi="Maiandra GD" w:cs="Arial"/>
          <w:sz w:val="20"/>
          <w:szCs w:val="18"/>
        </w:rPr>
        <w:t xml:space="preserve"> los mismos, construcción de 2 estaciones de b</w:t>
      </w:r>
      <w:r w:rsidRPr="00884846">
        <w:rPr>
          <w:rFonts w:ascii="Maiandra GD" w:hAnsi="Maiandra GD" w:cs="Arial"/>
          <w:sz w:val="20"/>
          <w:szCs w:val="18"/>
        </w:rPr>
        <w:t>ombeo con su</w:t>
      </w:r>
      <w:r>
        <w:rPr>
          <w:rFonts w:ascii="Maiandra GD" w:hAnsi="Maiandra GD" w:cs="Arial"/>
          <w:sz w:val="20"/>
          <w:szCs w:val="18"/>
        </w:rPr>
        <w:t xml:space="preserve"> respectiva caseta de control, una</w:t>
      </w:r>
      <w:r w:rsidRPr="00884846">
        <w:rPr>
          <w:rFonts w:ascii="Maiandra GD" w:hAnsi="Maiandra GD" w:cs="Arial"/>
          <w:sz w:val="20"/>
          <w:szCs w:val="18"/>
        </w:rPr>
        <w:t xml:space="preserve"> cisterna de 100 m3, construcción de tanque de distribución de 500 m3 e instalación de 14,750 ml de tubería principal y línea de distribución de 2", 4" y 6".</w:t>
      </w:r>
    </w:p>
    <w:p w:rsidR="001A2AC8" w:rsidRPr="00884846"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r w:rsidRPr="00884846">
        <w:rPr>
          <w:rFonts w:ascii="Maiandra GD" w:hAnsi="Maiandra GD" w:cs="Arial"/>
          <w:sz w:val="20"/>
          <w:szCs w:val="18"/>
        </w:rPr>
        <w:t xml:space="preserve">La importancia del proyecto radica en la necesidad de fortalecer la formalización del proceso de urbanización de la zona sur de Santa Ana, la de mayor crecimiento informal de la ciudad en los últimos 20 años. Por su ubicación, el proyecto es de suma importancia por ser una zona sin agua por más de 20 años </w:t>
      </w:r>
      <w:r>
        <w:rPr>
          <w:rFonts w:ascii="Maiandra GD" w:hAnsi="Maiandra GD" w:cs="Arial"/>
          <w:sz w:val="20"/>
          <w:szCs w:val="18"/>
        </w:rPr>
        <w:t>por lo que se convierte</w:t>
      </w:r>
      <w:r w:rsidRPr="00884846">
        <w:rPr>
          <w:rFonts w:ascii="Maiandra GD" w:hAnsi="Maiandra GD" w:cs="Arial"/>
          <w:sz w:val="20"/>
          <w:szCs w:val="18"/>
        </w:rPr>
        <w:t xml:space="preserve"> en un  polo de crecimiento ordenado, que sobre éste se permita la expansión del servicio básico del agua potable a colonias y/o comunidades aledañas.</w:t>
      </w:r>
    </w:p>
    <w:p w:rsidR="001A2AC8" w:rsidRDefault="001A2AC8" w:rsidP="001A2AC8">
      <w:pPr>
        <w:jc w:val="both"/>
        <w:rPr>
          <w:rFonts w:ascii="Maiandra GD" w:hAnsi="Maiandra GD" w:cs="Arial"/>
          <w:sz w:val="20"/>
          <w:szCs w:val="18"/>
        </w:rPr>
      </w:pPr>
    </w:p>
    <w:p w:rsidR="001A2AC8" w:rsidRPr="00884846" w:rsidRDefault="001A2AC8" w:rsidP="001A2AC8">
      <w:pPr>
        <w:pStyle w:val="Prrafodelista"/>
        <w:numPr>
          <w:ilvl w:val="0"/>
          <w:numId w:val="25"/>
        </w:numPr>
        <w:ind w:left="284" w:hanging="284"/>
        <w:jc w:val="both"/>
        <w:rPr>
          <w:rFonts w:ascii="Maiandra GD" w:hAnsi="Maiandra GD" w:cs="Arial"/>
          <w:b/>
          <w:sz w:val="20"/>
          <w:szCs w:val="18"/>
        </w:rPr>
      </w:pPr>
      <w:r w:rsidRPr="00884846">
        <w:rPr>
          <w:rFonts w:ascii="Maiandra GD" w:hAnsi="Maiandra GD" w:cs="Arial"/>
          <w:b/>
          <w:sz w:val="20"/>
          <w:szCs w:val="18"/>
        </w:rPr>
        <w:t>MEJORAS EN LA LINEA DE IMPELENCIA Y EN LA RED DE DISTRIBUCION DEL ABASTECIMIENT</w:t>
      </w:r>
      <w:r>
        <w:rPr>
          <w:rFonts w:ascii="Maiandra GD" w:hAnsi="Maiandra GD" w:cs="Arial"/>
          <w:b/>
          <w:sz w:val="20"/>
          <w:szCs w:val="18"/>
        </w:rPr>
        <w:t>O DE AGUA POTABLE DE LA UNION.</w:t>
      </w:r>
    </w:p>
    <w:p w:rsidR="001A2AC8" w:rsidRDefault="001A2AC8" w:rsidP="001A2AC8">
      <w:pPr>
        <w:jc w:val="both"/>
        <w:rPr>
          <w:rFonts w:ascii="Maiandra GD" w:hAnsi="Maiandra GD" w:cs="Arial"/>
          <w:sz w:val="20"/>
          <w:szCs w:val="18"/>
        </w:rPr>
      </w:pPr>
      <w:r w:rsidRPr="00884846">
        <w:rPr>
          <w:rFonts w:ascii="Maiandra GD" w:hAnsi="Maiandra GD" w:cs="Arial"/>
          <w:sz w:val="20"/>
          <w:szCs w:val="18"/>
        </w:rPr>
        <w:t>El proyecto consiste en la construcción de</w:t>
      </w:r>
      <w:r>
        <w:rPr>
          <w:rFonts w:ascii="Maiandra GD" w:hAnsi="Maiandra GD" w:cs="Arial"/>
          <w:sz w:val="20"/>
          <w:szCs w:val="18"/>
        </w:rPr>
        <w:t xml:space="preserve"> un</w:t>
      </w:r>
      <w:r w:rsidRPr="00884846">
        <w:rPr>
          <w:rFonts w:ascii="Maiandra GD" w:hAnsi="Maiandra GD" w:cs="Arial"/>
          <w:sz w:val="20"/>
          <w:szCs w:val="18"/>
        </w:rPr>
        <w:t xml:space="preserve"> tanque de distribución de 1000 mts³ de acero vitrificado ubicado en la zona alta de La Unión.</w:t>
      </w:r>
      <w:r>
        <w:rPr>
          <w:rFonts w:ascii="Maiandra GD" w:hAnsi="Maiandra GD" w:cs="Arial"/>
          <w:sz w:val="20"/>
          <w:szCs w:val="18"/>
        </w:rPr>
        <w:t xml:space="preserve"> Asimismo, se incluye el s</w:t>
      </w:r>
      <w:r w:rsidRPr="00884846">
        <w:rPr>
          <w:rFonts w:ascii="Maiandra GD" w:hAnsi="Maiandra GD" w:cs="Arial"/>
          <w:sz w:val="20"/>
          <w:szCs w:val="18"/>
        </w:rPr>
        <w:t>uministro e instalación de t</w:t>
      </w:r>
      <w:r>
        <w:rPr>
          <w:rFonts w:ascii="Maiandra GD" w:hAnsi="Maiandra GD" w:cs="Arial"/>
          <w:sz w:val="20"/>
          <w:szCs w:val="18"/>
        </w:rPr>
        <w:t>ubería de hierro fundido dúctil</w:t>
      </w:r>
      <w:r w:rsidRPr="00884846">
        <w:rPr>
          <w:rFonts w:ascii="Maiandra GD" w:hAnsi="Maiandra GD" w:cs="Arial"/>
          <w:sz w:val="20"/>
          <w:szCs w:val="18"/>
        </w:rPr>
        <w:t xml:space="preserve"> </w:t>
      </w:r>
      <w:r>
        <w:rPr>
          <w:rFonts w:ascii="Maiandra GD" w:hAnsi="Maiandra GD" w:cs="Arial"/>
          <w:sz w:val="20"/>
          <w:szCs w:val="18"/>
        </w:rPr>
        <w:t xml:space="preserve"> y junta rápida</w:t>
      </w:r>
      <w:r w:rsidRPr="00884846">
        <w:rPr>
          <w:rFonts w:ascii="Maiandra GD" w:hAnsi="Maiandra GD" w:cs="Arial"/>
          <w:sz w:val="20"/>
          <w:szCs w:val="18"/>
        </w:rPr>
        <w:t xml:space="preserve"> en ramales principales y secundarios de diferentes diámetros para mejorar la hidráulica de las redes de distribución en el municipio de La Unión y </w:t>
      </w:r>
      <w:proofErr w:type="spellStart"/>
      <w:r w:rsidRPr="00884846">
        <w:rPr>
          <w:rFonts w:ascii="Maiandra GD" w:hAnsi="Maiandra GD" w:cs="Arial"/>
          <w:sz w:val="20"/>
          <w:szCs w:val="18"/>
        </w:rPr>
        <w:t>Conchagua</w:t>
      </w:r>
      <w:proofErr w:type="spellEnd"/>
      <w:r w:rsidRPr="00884846">
        <w:rPr>
          <w:rFonts w:ascii="Maiandra GD" w:hAnsi="Maiandra GD" w:cs="Arial"/>
          <w:sz w:val="20"/>
          <w:szCs w:val="18"/>
        </w:rPr>
        <w:t>, distribuidos así:</w:t>
      </w:r>
      <w:r>
        <w:rPr>
          <w:rFonts w:ascii="Maiandra GD" w:hAnsi="Maiandra GD" w:cs="Arial"/>
          <w:sz w:val="20"/>
          <w:szCs w:val="18"/>
        </w:rPr>
        <w:t xml:space="preserve"> </w:t>
      </w:r>
      <w:r w:rsidRPr="00884846">
        <w:rPr>
          <w:rFonts w:ascii="Maiandra GD" w:hAnsi="Maiandra GD" w:cs="Arial"/>
          <w:sz w:val="20"/>
          <w:szCs w:val="18"/>
        </w:rPr>
        <w:t>737.37 ml de 4", 3,803.09 ml de 6", 1,334.13 ml de 8", 630.86 ml de 10" y 1,113.12 ml de 12", prueba de presión y desinfección de tubería, suministro e instalación de purgas de aire, lodo y de compuerta, construcción de pozos de visita,</w:t>
      </w:r>
      <w:r>
        <w:rPr>
          <w:rFonts w:ascii="Maiandra GD" w:hAnsi="Maiandra GD" w:cs="Arial"/>
          <w:sz w:val="20"/>
          <w:szCs w:val="18"/>
        </w:rPr>
        <w:t xml:space="preserve"> </w:t>
      </w:r>
      <w:r w:rsidRPr="00884846">
        <w:rPr>
          <w:rFonts w:ascii="Maiandra GD" w:hAnsi="Maiandra GD" w:cs="Arial"/>
          <w:sz w:val="20"/>
          <w:szCs w:val="18"/>
        </w:rPr>
        <w:t>etc.</w:t>
      </w:r>
      <w:r>
        <w:rPr>
          <w:rFonts w:ascii="Maiandra GD" w:hAnsi="Maiandra GD" w:cs="Arial"/>
          <w:sz w:val="20"/>
          <w:szCs w:val="18"/>
        </w:rPr>
        <w:t xml:space="preserve"> La población beneficiada alcanza los 18,046 habitantes.</w:t>
      </w: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Pr="009279C7" w:rsidRDefault="001A2AC8" w:rsidP="001A2AC8">
      <w:pPr>
        <w:pStyle w:val="Prrafodelista"/>
        <w:numPr>
          <w:ilvl w:val="0"/>
          <w:numId w:val="25"/>
        </w:numPr>
        <w:ind w:left="284" w:hanging="284"/>
        <w:jc w:val="both"/>
        <w:rPr>
          <w:rFonts w:ascii="Maiandra GD" w:hAnsi="Maiandra GD" w:cs="Arial"/>
          <w:b/>
          <w:sz w:val="20"/>
          <w:szCs w:val="18"/>
        </w:rPr>
      </w:pPr>
      <w:r w:rsidRPr="009279C7">
        <w:rPr>
          <w:rFonts w:ascii="Maiandra GD" w:hAnsi="Maiandra GD" w:cs="Arial"/>
          <w:b/>
          <w:sz w:val="20"/>
          <w:szCs w:val="18"/>
        </w:rPr>
        <w:lastRenderedPageBreak/>
        <w:t>PERFORACION E INCORPORACION DE POZO EN LA ANTENA II,  MUNICIPIO DE SENSUNTEPEQUE, CABAÑAS.</w:t>
      </w:r>
    </w:p>
    <w:p w:rsidR="001A2AC8" w:rsidRDefault="001A2AC8" w:rsidP="001A2AC8">
      <w:pPr>
        <w:jc w:val="both"/>
        <w:rPr>
          <w:rFonts w:ascii="Maiandra GD" w:hAnsi="Maiandra GD" w:cs="Arial"/>
          <w:sz w:val="20"/>
          <w:szCs w:val="18"/>
        </w:rPr>
      </w:pPr>
      <w:r w:rsidRPr="002E3493">
        <w:rPr>
          <w:rFonts w:ascii="Maiandra GD" w:hAnsi="Maiandra GD" w:cs="Arial"/>
          <w:sz w:val="20"/>
          <w:szCs w:val="18"/>
        </w:rPr>
        <w:t xml:space="preserve">El proyecto </w:t>
      </w:r>
      <w:r>
        <w:rPr>
          <w:rFonts w:ascii="Maiandra GD" w:hAnsi="Maiandra GD" w:cs="Arial"/>
          <w:sz w:val="20"/>
          <w:szCs w:val="18"/>
        </w:rPr>
        <w:t xml:space="preserve">fue ejecutado gracias a la inversión de </w:t>
      </w:r>
      <w:r w:rsidRPr="002E3493">
        <w:rPr>
          <w:rFonts w:ascii="Maiandra GD" w:hAnsi="Maiandra GD" w:cs="Arial"/>
          <w:sz w:val="20"/>
          <w:szCs w:val="18"/>
        </w:rPr>
        <w:t>$200,319.53</w:t>
      </w:r>
      <w:r>
        <w:rPr>
          <w:rFonts w:ascii="Maiandra GD" w:hAnsi="Maiandra GD" w:cs="Arial"/>
          <w:sz w:val="20"/>
          <w:szCs w:val="18"/>
        </w:rPr>
        <w:t>, los</w:t>
      </w:r>
      <w:r w:rsidRPr="002E3493">
        <w:rPr>
          <w:rFonts w:ascii="Maiandra GD" w:hAnsi="Maiandra GD" w:cs="Arial"/>
          <w:sz w:val="20"/>
          <w:szCs w:val="18"/>
        </w:rPr>
        <w:t xml:space="preserve"> que contribuye</w:t>
      </w:r>
      <w:r>
        <w:rPr>
          <w:rFonts w:ascii="Maiandra GD" w:hAnsi="Maiandra GD" w:cs="Arial"/>
          <w:sz w:val="20"/>
          <w:szCs w:val="18"/>
        </w:rPr>
        <w:t>n</w:t>
      </w:r>
      <w:r w:rsidRPr="002E3493">
        <w:rPr>
          <w:rFonts w:ascii="Maiandra GD" w:hAnsi="Maiandra GD" w:cs="Arial"/>
          <w:sz w:val="20"/>
          <w:szCs w:val="18"/>
        </w:rPr>
        <w:t xml:space="preserve"> a la generación de empleo en el área y que beneficia a 4,000 habitantes en el sector</w:t>
      </w:r>
      <w:r>
        <w:rPr>
          <w:rFonts w:ascii="Maiandra GD" w:hAnsi="Maiandra GD" w:cs="Arial"/>
          <w:sz w:val="20"/>
          <w:szCs w:val="18"/>
        </w:rPr>
        <w:t>, permitiéndoles con ello mejorar</w:t>
      </w:r>
      <w:r w:rsidRPr="002E3493">
        <w:rPr>
          <w:rFonts w:ascii="Maiandra GD" w:hAnsi="Maiandra GD" w:cs="Arial"/>
          <w:sz w:val="20"/>
          <w:szCs w:val="18"/>
        </w:rPr>
        <w:t xml:space="preserve"> su nivel y calidad de vida. Por más de 15 años </w:t>
      </w:r>
      <w:r>
        <w:rPr>
          <w:rFonts w:ascii="Maiandra GD" w:hAnsi="Maiandra GD" w:cs="Arial"/>
          <w:sz w:val="20"/>
          <w:szCs w:val="18"/>
        </w:rPr>
        <w:t>recibieron el servicio de forma deficiente, recibiéndolo una vez por semana, contando en la actualidad con suministro diario del vital líquido.</w:t>
      </w:r>
    </w:p>
    <w:p w:rsidR="001A2AC8" w:rsidRPr="002E3493"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u w:val="single"/>
        </w:rPr>
      </w:pPr>
      <w:r w:rsidRPr="002E3493">
        <w:rPr>
          <w:rFonts w:ascii="Maiandra GD" w:hAnsi="Maiandra GD" w:cs="Arial"/>
          <w:sz w:val="20"/>
          <w:szCs w:val="18"/>
          <w:u w:val="single"/>
        </w:rPr>
        <w:t>El proyecto incluye:</w:t>
      </w:r>
    </w:p>
    <w:p w:rsidR="001A2AC8" w:rsidRPr="002E3493" w:rsidRDefault="001A2AC8" w:rsidP="001A2AC8">
      <w:pPr>
        <w:jc w:val="both"/>
        <w:rPr>
          <w:rFonts w:ascii="Maiandra GD" w:hAnsi="Maiandra GD" w:cs="Arial"/>
          <w:sz w:val="20"/>
          <w:szCs w:val="18"/>
          <w:u w:val="single"/>
        </w:rPr>
      </w:pPr>
    </w:p>
    <w:p w:rsidR="001A2AC8" w:rsidRDefault="001A2AC8" w:rsidP="001A2AC8">
      <w:pPr>
        <w:jc w:val="both"/>
        <w:rPr>
          <w:rFonts w:ascii="Maiandra GD" w:hAnsi="Maiandra GD" w:cs="Arial"/>
          <w:sz w:val="20"/>
          <w:szCs w:val="18"/>
        </w:rPr>
      </w:pPr>
      <w:r w:rsidRPr="002E3493">
        <w:rPr>
          <w:rFonts w:ascii="Maiandra GD" w:hAnsi="Maiandra GD" w:cs="Arial"/>
          <w:sz w:val="20"/>
          <w:szCs w:val="18"/>
        </w:rPr>
        <w:t xml:space="preserve">- Obras en Estación de Bombeo </w:t>
      </w:r>
      <w:proofErr w:type="spellStart"/>
      <w:r w:rsidRPr="002E3493">
        <w:rPr>
          <w:rFonts w:ascii="Maiandra GD" w:hAnsi="Maiandra GD" w:cs="Arial"/>
          <w:sz w:val="20"/>
          <w:szCs w:val="18"/>
        </w:rPr>
        <w:t>Tronalagua</w:t>
      </w:r>
      <w:proofErr w:type="spellEnd"/>
      <w:r w:rsidRPr="002E3493">
        <w:rPr>
          <w:rFonts w:ascii="Maiandra GD" w:hAnsi="Maiandra GD" w:cs="Arial"/>
          <w:sz w:val="20"/>
          <w:szCs w:val="18"/>
        </w:rPr>
        <w:t>: perforación de un pozo profundo, equipamiento electromecánico, cambio de Sub Estación por incremento de carga, rehabili</w:t>
      </w:r>
      <w:r>
        <w:rPr>
          <w:rFonts w:ascii="Maiandra GD" w:hAnsi="Maiandra GD" w:cs="Arial"/>
          <w:sz w:val="20"/>
          <w:szCs w:val="18"/>
        </w:rPr>
        <w:t>tación de caseta de controles, i</w:t>
      </w:r>
      <w:r w:rsidRPr="002E3493">
        <w:rPr>
          <w:rFonts w:ascii="Maiandra GD" w:hAnsi="Maiandra GD" w:cs="Arial"/>
          <w:sz w:val="20"/>
          <w:szCs w:val="18"/>
        </w:rPr>
        <w:t>nterconexión pozo nuevo  a  cisterna existente, suministro e instalación de bomba dosificadora de Hipoclorito de Calcio.</w:t>
      </w:r>
    </w:p>
    <w:p w:rsidR="001A2AC8" w:rsidRPr="002E3493"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r w:rsidRPr="002E3493">
        <w:rPr>
          <w:rFonts w:ascii="Maiandra GD" w:hAnsi="Maiandra GD" w:cs="Arial"/>
          <w:sz w:val="20"/>
          <w:szCs w:val="18"/>
        </w:rPr>
        <w:t>- Obras a realizarse en Estación de Bombeo La Antena 1: con la construcción de caseta del operador, construcción de muro perimetral de bloque, incluye trazo, nivelació</w:t>
      </w:r>
      <w:r>
        <w:rPr>
          <w:rFonts w:ascii="Maiandra GD" w:hAnsi="Maiandra GD" w:cs="Arial"/>
          <w:sz w:val="20"/>
          <w:szCs w:val="18"/>
        </w:rPr>
        <w:t xml:space="preserve">n, excavación y alambre </w:t>
      </w:r>
      <w:proofErr w:type="spellStart"/>
      <w:r>
        <w:rPr>
          <w:rFonts w:ascii="Maiandra GD" w:hAnsi="Maiandra GD" w:cs="Arial"/>
          <w:sz w:val="20"/>
          <w:szCs w:val="18"/>
        </w:rPr>
        <w:t>razor</w:t>
      </w:r>
      <w:proofErr w:type="spellEnd"/>
      <w:r>
        <w:rPr>
          <w:rFonts w:ascii="Maiandra GD" w:hAnsi="Maiandra GD" w:cs="Arial"/>
          <w:sz w:val="20"/>
          <w:szCs w:val="18"/>
        </w:rPr>
        <w:t>, s</w:t>
      </w:r>
      <w:r w:rsidRPr="002E3493">
        <w:rPr>
          <w:rFonts w:ascii="Maiandra GD" w:hAnsi="Maiandra GD" w:cs="Arial"/>
          <w:sz w:val="20"/>
          <w:szCs w:val="18"/>
        </w:rPr>
        <w:t>uministro e instalación de portón, luminaria para exteriores, canaleta y caja</w:t>
      </w:r>
      <w:r>
        <w:rPr>
          <w:rFonts w:ascii="Maiandra GD" w:hAnsi="Maiandra GD" w:cs="Arial"/>
          <w:sz w:val="20"/>
          <w:szCs w:val="18"/>
        </w:rPr>
        <w:t>s de aguas l</w:t>
      </w:r>
      <w:r w:rsidRPr="002E3493">
        <w:rPr>
          <w:rFonts w:ascii="Maiandra GD" w:hAnsi="Maiandra GD" w:cs="Arial"/>
          <w:sz w:val="20"/>
          <w:szCs w:val="18"/>
        </w:rPr>
        <w:t>luvias, fosa Séptica y pozo de absorción.</w:t>
      </w:r>
      <w:r>
        <w:rPr>
          <w:rFonts w:ascii="Maiandra GD" w:hAnsi="Maiandra GD" w:cs="Arial"/>
          <w:sz w:val="20"/>
          <w:szCs w:val="18"/>
        </w:rPr>
        <w:t xml:space="preserve"> </w:t>
      </w:r>
    </w:p>
    <w:p w:rsidR="001A2AC8" w:rsidRPr="009279C7" w:rsidRDefault="001A2AC8" w:rsidP="001A2AC8">
      <w:pPr>
        <w:jc w:val="both"/>
        <w:rPr>
          <w:rFonts w:ascii="Maiandra GD" w:hAnsi="Maiandra GD" w:cs="Arial"/>
          <w:sz w:val="18"/>
          <w:szCs w:val="18"/>
        </w:rPr>
      </w:pPr>
    </w:p>
    <w:p w:rsidR="001A2AC8" w:rsidRPr="00884846" w:rsidRDefault="001A2AC8" w:rsidP="001A2AC8">
      <w:pPr>
        <w:pStyle w:val="Prrafodelista"/>
        <w:numPr>
          <w:ilvl w:val="0"/>
          <w:numId w:val="25"/>
        </w:numPr>
        <w:ind w:left="284" w:hanging="284"/>
        <w:jc w:val="both"/>
        <w:rPr>
          <w:rFonts w:ascii="Maiandra GD" w:hAnsi="Maiandra GD" w:cs="Arial"/>
          <w:b/>
          <w:sz w:val="20"/>
          <w:szCs w:val="18"/>
        </w:rPr>
      </w:pPr>
      <w:r w:rsidRPr="006D4BB5">
        <w:rPr>
          <w:rFonts w:ascii="Maiandra GD" w:hAnsi="Maiandra GD" w:cs="Arial"/>
          <w:b/>
          <w:sz w:val="20"/>
          <w:szCs w:val="18"/>
        </w:rPr>
        <w:t>CONSTRUCCION DEL PROYECTO SAN MARTIN PARA MEJORAR LOS SECTORES DEL AREA</w:t>
      </w:r>
      <w:r w:rsidRPr="00884846">
        <w:rPr>
          <w:rFonts w:ascii="Maiandra GD" w:hAnsi="Maiandra GD" w:cs="Arial"/>
          <w:b/>
          <w:sz w:val="20"/>
          <w:szCs w:val="18"/>
        </w:rPr>
        <w:t>.</w:t>
      </w:r>
    </w:p>
    <w:p w:rsidR="001A2AC8" w:rsidRDefault="001A2AC8" w:rsidP="001A2AC8">
      <w:pPr>
        <w:jc w:val="both"/>
        <w:rPr>
          <w:rFonts w:ascii="Maiandra GD" w:hAnsi="Maiandra GD" w:cs="Arial"/>
          <w:sz w:val="20"/>
          <w:szCs w:val="18"/>
        </w:rPr>
      </w:pPr>
      <w:r>
        <w:rPr>
          <w:rFonts w:ascii="Maiandra GD" w:hAnsi="Maiandra GD" w:cs="Arial"/>
          <w:sz w:val="20"/>
          <w:szCs w:val="18"/>
        </w:rPr>
        <w:t>Este proyecto está constituido por el m</w:t>
      </w:r>
      <w:r w:rsidRPr="006D4BB5">
        <w:rPr>
          <w:rFonts w:ascii="Maiandra GD" w:hAnsi="Maiandra GD" w:cs="Arial"/>
          <w:sz w:val="20"/>
          <w:szCs w:val="18"/>
        </w:rPr>
        <w:t>ontaje de tanque metálico, con</w:t>
      </w:r>
      <w:r>
        <w:rPr>
          <w:rFonts w:ascii="Maiandra GD" w:hAnsi="Maiandra GD" w:cs="Arial"/>
          <w:sz w:val="20"/>
          <w:szCs w:val="18"/>
        </w:rPr>
        <w:t>tinuación de muro de contención, e</w:t>
      </w:r>
      <w:r w:rsidRPr="006D4BB5">
        <w:rPr>
          <w:rFonts w:ascii="Maiandra GD" w:hAnsi="Maiandra GD" w:cs="Arial"/>
          <w:sz w:val="20"/>
          <w:szCs w:val="18"/>
        </w:rPr>
        <w:t>structura para techado de área</w:t>
      </w:r>
      <w:r>
        <w:rPr>
          <w:rFonts w:ascii="Maiandra GD" w:hAnsi="Maiandra GD" w:cs="Arial"/>
          <w:sz w:val="20"/>
          <w:szCs w:val="18"/>
        </w:rPr>
        <w:t xml:space="preserve"> de filtros en Planta </w:t>
      </w:r>
      <w:proofErr w:type="spellStart"/>
      <w:r>
        <w:rPr>
          <w:rFonts w:ascii="Maiandra GD" w:hAnsi="Maiandra GD" w:cs="Arial"/>
          <w:sz w:val="20"/>
          <w:szCs w:val="18"/>
        </w:rPr>
        <w:t>Guluchapa</w:t>
      </w:r>
      <w:proofErr w:type="spellEnd"/>
      <w:r>
        <w:rPr>
          <w:rFonts w:ascii="Maiandra GD" w:hAnsi="Maiandra GD" w:cs="Arial"/>
          <w:sz w:val="20"/>
          <w:szCs w:val="18"/>
        </w:rPr>
        <w:t>, c</w:t>
      </w:r>
      <w:r w:rsidRPr="006D4BB5">
        <w:rPr>
          <w:rFonts w:ascii="Maiandra GD" w:hAnsi="Maiandra GD" w:cs="Arial"/>
          <w:sz w:val="20"/>
          <w:szCs w:val="18"/>
        </w:rPr>
        <w:t>onstrucción de plataformas para lava</w:t>
      </w:r>
      <w:r>
        <w:rPr>
          <w:rFonts w:ascii="Maiandra GD" w:hAnsi="Maiandra GD" w:cs="Arial"/>
          <w:sz w:val="20"/>
          <w:szCs w:val="18"/>
        </w:rPr>
        <w:t xml:space="preserve">do de pozo  en Planta </w:t>
      </w:r>
      <w:proofErr w:type="spellStart"/>
      <w:r>
        <w:rPr>
          <w:rFonts w:ascii="Maiandra GD" w:hAnsi="Maiandra GD" w:cs="Arial"/>
          <w:sz w:val="20"/>
          <w:szCs w:val="18"/>
        </w:rPr>
        <w:t>Guluchapa</w:t>
      </w:r>
      <w:proofErr w:type="spellEnd"/>
      <w:r>
        <w:rPr>
          <w:rFonts w:ascii="Maiandra GD" w:hAnsi="Maiandra GD" w:cs="Arial"/>
          <w:sz w:val="20"/>
          <w:szCs w:val="18"/>
        </w:rPr>
        <w:t>, así como la c</w:t>
      </w:r>
      <w:r w:rsidRPr="006D4BB5">
        <w:rPr>
          <w:rFonts w:ascii="Maiandra GD" w:hAnsi="Maiandra GD" w:cs="Arial"/>
          <w:sz w:val="20"/>
          <w:szCs w:val="18"/>
        </w:rPr>
        <w:t xml:space="preserve">olocación de alambre </w:t>
      </w:r>
      <w:proofErr w:type="spellStart"/>
      <w:r w:rsidRPr="006D4BB5">
        <w:rPr>
          <w:rFonts w:ascii="Maiandra GD" w:hAnsi="Maiandra GD" w:cs="Arial"/>
          <w:sz w:val="20"/>
          <w:szCs w:val="18"/>
        </w:rPr>
        <w:t>razor</w:t>
      </w:r>
      <w:proofErr w:type="spellEnd"/>
      <w:r w:rsidRPr="006D4BB5">
        <w:rPr>
          <w:rFonts w:ascii="Maiandra GD" w:hAnsi="Maiandra GD" w:cs="Arial"/>
          <w:sz w:val="20"/>
          <w:szCs w:val="18"/>
        </w:rPr>
        <w:t xml:space="preserve"> en Planta Santa Lucia. Con es</w:t>
      </w:r>
      <w:r>
        <w:rPr>
          <w:rFonts w:ascii="Maiandra GD" w:hAnsi="Maiandra GD" w:cs="Arial"/>
          <w:sz w:val="20"/>
          <w:szCs w:val="18"/>
        </w:rPr>
        <w:t>te proyecto se abastecerá al casco u</w:t>
      </w:r>
      <w:r w:rsidRPr="006D4BB5">
        <w:rPr>
          <w:rFonts w:ascii="Maiandra GD" w:hAnsi="Maiandra GD" w:cs="Arial"/>
          <w:sz w:val="20"/>
          <w:szCs w:val="18"/>
        </w:rPr>
        <w:t>rbano de San Martín y comunidades aledañas</w:t>
      </w:r>
      <w:r>
        <w:rPr>
          <w:rFonts w:ascii="Maiandra GD" w:hAnsi="Maiandra GD" w:cs="Arial"/>
          <w:sz w:val="20"/>
          <w:szCs w:val="18"/>
        </w:rPr>
        <w:t>.</w:t>
      </w:r>
    </w:p>
    <w:p w:rsidR="001A2AC8" w:rsidRDefault="001A2AC8" w:rsidP="001A2AC8">
      <w:pPr>
        <w:jc w:val="both"/>
        <w:rPr>
          <w:rFonts w:ascii="Maiandra GD" w:hAnsi="Maiandra GD" w:cs="Arial"/>
          <w:sz w:val="20"/>
          <w:szCs w:val="18"/>
        </w:rPr>
      </w:pPr>
    </w:p>
    <w:p w:rsidR="001A2AC8" w:rsidRDefault="001A2AC8" w:rsidP="001A2AC8">
      <w:pPr>
        <w:jc w:val="both"/>
        <w:rPr>
          <w:rFonts w:ascii="Tw Cen MT" w:hAnsi="Tw Cen MT" w:cs="Arial"/>
          <w:b/>
          <w:color w:val="365F91"/>
          <w:szCs w:val="20"/>
          <w:u w:val="single"/>
          <w:lang w:val="es-ES"/>
        </w:rPr>
      </w:pPr>
      <w:r w:rsidRPr="00C30EBE">
        <w:rPr>
          <w:rFonts w:ascii="Tw Cen MT" w:hAnsi="Tw Cen MT" w:cs="Arial"/>
          <w:b/>
          <w:color w:val="365F91"/>
          <w:szCs w:val="20"/>
          <w:u w:val="single"/>
          <w:lang w:val="es-ES"/>
        </w:rPr>
        <w:t>GERENCIA COMERCIAL</w:t>
      </w:r>
    </w:p>
    <w:p w:rsidR="001A2AC8" w:rsidRDefault="001A2AC8" w:rsidP="001A2AC8">
      <w:pPr>
        <w:jc w:val="both"/>
        <w:rPr>
          <w:rFonts w:ascii="Tw Cen MT" w:hAnsi="Tw Cen MT" w:cs="Arial"/>
          <w:b/>
          <w:color w:val="365F91"/>
          <w:szCs w:val="20"/>
          <w:u w:val="single"/>
          <w:lang w:val="es-ES"/>
        </w:rPr>
      </w:pPr>
    </w:p>
    <w:p w:rsidR="001A2AC8" w:rsidRPr="009279C7" w:rsidRDefault="001A2AC8" w:rsidP="001A2AC8">
      <w:pPr>
        <w:jc w:val="both"/>
        <w:rPr>
          <w:rFonts w:ascii="Maiandra GD" w:hAnsi="Maiandra GD" w:cs="Arial"/>
          <w:sz w:val="20"/>
          <w:szCs w:val="18"/>
        </w:rPr>
      </w:pPr>
      <w:r w:rsidRPr="009279C7">
        <w:rPr>
          <w:rFonts w:ascii="Maiandra GD" w:hAnsi="Maiandra GD" w:cs="Arial"/>
          <w:sz w:val="20"/>
          <w:szCs w:val="18"/>
        </w:rPr>
        <w:t>Durante el 2012, la Gerencia Comercial ejecutó los siguientes proyectos:</w:t>
      </w:r>
    </w:p>
    <w:p w:rsidR="001A2AC8" w:rsidRPr="00632728" w:rsidRDefault="001A2AC8" w:rsidP="001A2AC8">
      <w:pPr>
        <w:jc w:val="both"/>
        <w:rPr>
          <w:rFonts w:asciiTheme="minorHAnsi" w:hAnsiTheme="minorHAnsi" w:cs="Arial"/>
          <w:color w:val="365F91"/>
          <w:sz w:val="20"/>
          <w:szCs w:val="20"/>
          <w:lang w:val="es-ES"/>
        </w:rPr>
      </w:pPr>
    </w:p>
    <w:p w:rsidR="001A2AC8" w:rsidRDefault="001A2AC8" w:rsidP="001A2AC8">
      <w:pPr>
        <w:pStyle w:val="Prrafodelista"/>
        <w:numPr>
          <w:ilvl w:val="0"/>
          <w:numId w:val="12"/>
        </w:numPr>
        <w:jc w:val="both"/>
        <w:rPr>
          <w:rFonts w:ascii="Maiandra GD" w:hAnsi="Maiandra GD" w:cs="Arial"/>
          <w:sz w:val="20"/>
          <w:szCs w:val="18"/>
        </w:rPr>
      </w:pPr>
      <w:r w:rsidRPr="007400D0">
        <w:rPr>
          <w:rFonts w:ascii="Maiandra GD" w:hAnsi="Maiandra GD" w:cs="Arial"/>
          <w:sz w:val="20"/>
          <w:szCs w:val="18"/>
        </w:rPr>
        <w:t>Se  inició el proceso de impresión de facturas por parte de la institución.</w:t>
      </w:r>
    </w:p>
    <w:p w:rsidR="001A2AC8" w:rsidRDefault="001A2AC8" w:rsidP="001A2AC8">
      <w:pPr>
        <w:pStyle w:val="Prrafodelista"/>
        <w:numPr>
          <w:ilvl w:val="0"/>
          <w:numId w:val="12"/>
        </w:numPr>
        <w:jc w:val="both"/>
        <w:rPr>
          <w:rFonts w:ascii="Maiandra GD" w:hAnsi="Maiandra GD" w:cs="Arial"/>
          <w:sz w:val="20"/>
          <w:szCs w:val="18"/>
        </w:rPr>
      </w:pPr>
      <w:r w:rsidRPr="007400D0">
        <w:rPr>
          <w:rFonts w:ascii="Maiandra GD" w:hAnsi="Maiandra GD" w:cs="Arial"/>
          <w:sz w:val="20"/>
          <w:szCs w:val="18"/>
        </w:rPr>
        <w:t>Implementación de nuevo formato de factura, detallando el subsidio que se le da al usuario.</w:t>
      </w:r>
    </w:p>
    <w:p w:rsidR="001A2AC8" w:rsidRDefault="001A2AC8" w:rsidP="001A2AC8">
      <w:pPr>
        <w:pStyle w:val="Prrafodelista"/>
        <w:numPr>
          <w:ilvl w:val="0"/>
          <w:numId w:val="12"/>
        </w:numPr>
        <w:jc w:val="both"/>
        <w:rPr>
          <w:rFonts w:ascii="Maiandra GD" w:hAnsi="Maiandra GD" w:cs="Arial"/>
          <w:sz w:val="20"/>
          <w:szCs w:val="18"/>
        </w:rPr>
      </w:pPr>
      <w:r w:rsidRPr="007400D0">
        <w:rPr>
          <w:rFonts w:ascii="Maiandra GD" w:hAnsi="Maiandra GD" w:cs="Arial"/>
          <w:sz w:val="20"/>
          <w:szCs w:val="18"/>
        </w:rPr>
        <w:t>Se continuó con el proyecto de retoma de sistemas descentralizadas, con la notificación a las empresas AATAP y EMAO, pasando los municipios de Ataco, Ahuacha</w:t>
      </w:r>
      <w:r>
        <w:rPr>
          <w:rFonts w:ascii="Maiandra GD" w:hAnsi="Maiandra GD" w:cs="Arial"/>
          <w:sz w:val="20"/>
          <w:szCs w:val="18"/>
        </w:rPr>
        <w:t>pán y Santa Elena, Usulután al sistema c</w:t>
      </w:r>
      <w:r w:rsidRPr="007400D0">
        <w:rPr>
          <w:rFonts w:ascii="Maiandra GD" w:hAnsi="Maiandra GD" w:cs="Arial"/>
          <w:sz w:val="20"/>
          <w:szCs w:val="18"/>
        </w:rPr>
        <w:t>omercial, para la emisión de facturas y posterior cobro.</w:t>
      </w:r>
    </w:p>
    <w:p w:rsidR="001A2AC8" w:rsidRDefault="001A2AC8" w:rsidP="001A2AC8">
      <w:pPr>
        <w:pStyle w:val="Prrafodelista"/>
        <w:numPr>
          <w:ilvl w:val="0"/>
          <w:numId w:val="12"/>
        </w:numPr>
        <w:jc w:val="both"/>
        <w:rPr>
          <w:rFonts w:ascii="Maiandra GD" w:hAnsi="Maiandra GD" w:cs="Arial"/>
          <w:sz w:val="20"/>
          <w:szCs w:val="18"/>
        </w:rPr>
      </w:pPr>
      <w:r w:rsidRPr="007400D0">
        <w:rPr>
          <w:rFonts w:ascii="Maiandra GD" w:hAnsi="Maiandra GD" w:cs="Arial"/>
          <w:sz w:val="20"/>
          <w:szCs w:val="18"/>
        </w:rPr>
        <w:t>Se incrementó la captación de ingresos en las sucursales del 50% al 63% en la relación a los ingresos totales de la institución.</w:t>
      </w:r>
    </w:p>
    <w:p w:rsidR="001A2AC8" w:rsidRDefault="001A2AC8" w:rsidP="001A2AC8">
      <w:pPr>
        <w:pStyle w:val="Prrafodelista"/>
        <w:numPr>
          <w:ilvl w:val="0"/>
          <w:numId w:val="12"/>
        </w:numPr>
        <w:jc w:val="both"/>
        <w:rPr>
          <w:rFonts w:ascii="Maiandra GD" w:hAnsi="Maiandra GD" w:cs="Arial"/>
          <w:sz w:val="20"/>
          <w:szCs w:val="18"/>
        </w:rPr>
      </w:pPr>
      <w:r w:rsidRPr="002C77D8">
        <w:rPr>
          <w:rFonts w:ascii="Maiandra GD" w:hAnsi="Maiandra GD" w:cs="Arial"/>
          <w:sz w:val="20"/>
          <w:szCs w:val="18"/>
        </w:rPr>
        <w:t xml:space="preserve">Se remodeló en su totalidad la sucursal Centro, </w:t>
      </w:r>
      <w:r>
        <w:rPr>
          <w:rFonts w:ascii="Maiandra GD" w:hAnsi="Maiandra GD" w:cs="Arial"/>
          <w:sz w:val="20"/>
          <w:szCs w:val="18"/>
        </w:rPr>
        <w:t xml:space="preserve">considerada </w:t>
      </w:r>
      <w:r w:rsidRPr="002C77D8">
        <w:rPr>
          <w:rFonts w:ascii="Maiandra GD" w:hAnsi="Maiandra GD" w:cs="Arial"/>
          <w:sz w:val="20"/>
          <w:szCs w:val="18"/>
        </w:rPr>
        <w:t>i</w:t>
      </w:r>
      <w:r>
        <w:rPr>
          <w:rFonts w:ascii="Maiandra GD" w:hAnsi="Maiandra GD" w:cs="Arial"/>
          <w:sz w:val="20"/>
          <w:szCs w:val="18"/>
        </w:rPr>
        <w:t>nsignia  por ser la más antigua.</w:t>
      </w:r>
    </w:p>
    <w:p w:rsidR="001A2AC8" w:rsidRPr="002C77D8" w:rsidRDefault="001A2AC8" w:rsidP="001A2AC8">
      <w:pPr>
        <w:pStyle w:val="Prrafodelista"/>
        <w:numPr>
          <w:ilvl w:val="0"/>
          <w:numId w:val="12"/>
        </w:numPr>
        <w:jc w:val="both"/>
        <w:rPr>
          <w:rFonts w:ascii="Maiandra GD" w:hAnsi="Maiandra GD" w:cs="Arial"/>
          <w:sz w:val="20"/>
          <w:szCs w:val="18"/>
        </w:rPr>
      </w:pPr>
      <w:r w:rsidRPr="002C77D8">
        <w:rPr>
          <w:rFonts w:ascii="Maiandra GD" w:hAnsi="Maiandra GD" w:cs="Arial"/>
          <w:sz w:val="20"/>
          <w:szCs w:val="18"/>
        </w:rPr>
        <w:t xml:space="preserve">Se realizaron </w:t>
      </w:r>
      <w:r>
        <w:rPr>
          <w:rFonts w:ascii="Maiandra GD" w:hAnsi="Maiandra GD" w:cs="Arial"/>
          <w:sz w:val="20"/>
          <w:szCs w:val="18"/>
        </w:rPr>
        <w:t>reparaciones físicas en las 25 sucursales del país.</w:t>
      </w:r>
    </w:p>
    <w:p w:rsidR="001A2AC8" w:rsidRDefault="001A2AC8" w:rsidP="001A2AC8">
      <w:pPr>
        <w:pStyle w:val="Prrafodelista"/>
        <w:numPr>
          <w:ilvl w:val="0"/>
          <w:numId w:val="12"/>
        </w:numPr>
        <w:jc w:val="both"/>
        <w:rPr>
          <w:rFonts w:ascii="Maiandra GD" w:hAnsi="Maiandra GD" w:cs="Arial"/>
          <w:sz w:val="20"/>
          <w:szCs w:val="18"/>
        </w:rPr>
      </w:pPr>
      <w:r w:rsidRPr="00C7497F">
        <w:rPr>
          <w:rFonts w:ascii="Maiandra GD" w:hAnsi="Maiandra GD" w:cs="Arial"/>
          <w:sz w:val="20"/>
          <w:szCs w:val="18"/>
        </w:rPr>
        <w:t xml:space="preserve">Se capacitaron a todos los </w:t>
      </w:r>
      <w:r>
        <w:rPr>
          <w:rFonts w:ascii="Maiandra GD" w:hAnsi="Maiandra GD" w:cs="Arial"/>
          <w:sz w:val="20"/>
          <w:szCs w:val="18"/>
        </w:rPr>
        <w:t>empleados que atienden a los usuarios en las ventanillas de las s</w:t>
      </w:r>
      <w:r w:rsidRPr="00C7497F">
        <w:rPr>
          <w:rFonts w:ascii="Maiandra GD" w:hAnsi="Maiandra GD" w:cs="Arial"/>
          <w:sz w:val="20"/>
          <w:szCs w:val="18"/>
        </w:rPr>
        <w:t>ucursales como analistas de reclamos</w:t>
      </w:r>
      <w:r>
        <w:rPr>
          <w:rFonts w:ascii="Maiandra GD" w:hAnsi="Maiandra GD" w:cs="Arial"/>
          <w:sz w:val="20"/>
          <w:szCs w:val="18"/>
        </w:rPr>
        <w:t>,</w:t>
      </w:r>
      <w:r w:rsidRPr="00C7497F">
        <w:rPr>
          <w:rFonts w:ascii="Maiandra GD" w:hAnsi="Maiandra GD" w:cs="Arial"/>
          <w:sz w:val="20"/>
          <w:szCs w:val="18"/>
        </w:rPr>
        <w:t xml:space="preserve"> lo que insidió en la disminución de la cantidad de reclamos pendientes de resolver así como en el monto que los usuarios tenían en análisis pendiente de pagar.</w:t>
      </w:r>
    </w:p>
    <w:p w:rsidR="001A2AC8" w:rsidRDefault="001A2AC8" w:rsidP="001A2AC8">
      <w:pPr>
        <w:pStyle w:val="Prrafodelista"/>
        <w:numPr>
          <w:ilvl w:val="0"/>
          <w:numId w:val="12"/>
        </w:numPr>
        <w:jc w:val="both"/>
        <w:rPr>
          <w:rFonts w:ascii="Maiandra GD" w:hAnsi="Maiandra GD" w:cs="Arial"/>
          <w:sz w:val="20"/>
          <w:szCs w:val="18"/>
        </w:rPr>
      </w:pPr>
      <w:r>
        <w:rPr>
          <w:rFonts w:ascii="Maiandra GD" w:hAnsi="Maiandra GD" w:cs="Arial"/>
          <w:sz w:val="20"/>
          <w:szCs w:val="18"/>
        </w:rPr>
        <w:t>Se logró tener mayor</w:t>
      </w:r>
      <w:r w:rsidRPr="00C7497F">
        <w:rPr>
          <w:rFonts w:ascii="Maiandra GD" w:hAnsi="Maiandra GD" w:cs="Arial"/>
          <w:sz w:val="20"/>
          <w:szCs w:val="18"/>
        </w:rPr>
        <w:t xml:space="preserve"> efectividad en la atención de llamadas a través del 915 </w:t>
      </w:r>
      <w:proofErr w:type="spellStart"/>
      <w:r w:rsidRPr="00C7497F">
        <w:rPr>
          <w:rFonts w:ascii="Maiandra GD" w:hAnsi="Maiandra GD" w:cs="Arial"/>
          <w:sz w:val="20"/>
          <w:szCs w:val="18"/>
        </w:rPr>
        <w:t>Call</w:t>
      </w:r>
      <w:proofErr w:type="spellEnd"/>
      <w:r w:rsidRPr="00C7497F">
        <w:rPr>
          <w:rFonts w:ascii="Maiandra GD" w:hAnsi="Maiandra GD" w:cs="Arial"/>
          <w:sz w:val="20"/>
          <w:szCs w:val="18"/>
        </w:rPr>
        <w:t xml:space="preserve"> Center.</w:t>
      </w:r>
    </w:p>
    <w:p w:rsidR="001A2AC8" w:rsidRDefault="001A2AC8" w:rsidP="001A2AC8">
      <w:pPr>
        <w:pStyle w:val="Prrafodelista"/>
        <w:numPr>
          <w:ilvl w:val="0"/>
          <w:numId w:val="12"/>
        </w:numPr>
        <w:jc w:val="both"/>
        <w:rPr>
          <w:rFonts w:ascii="Maiandra GD" w:hAnsi="Maiandra GD" w:cs="Arial"/>
          <w:sz w:val="20"/>
          <w:szCs w:val="18"/>
        </w:rPr>
      </w:pPr>
      <w:r w:rsidRPr="00C7497F">
        <w:rPr>
          <w:rFonts w:ascii="Maiandra GD" w:hAnsi="Maiandra GD" w:cs="Arial"/>
          <w:sz w:val="20"/>
          <w:szCs w:val="18"/>
        </w:rPr>
        <w:t>Con la instalación de nuevos aplicativos de informática se han simplificado los procesos en atención al cliente en las sucursales.</w:t>
      </w:r>
    </w:p>
    <w:p w:rsidR="001A2AC8" w:rsidRDefault="001A2AC8" w:rsidP="001A2AC8">
      <w:pPr>
        <w:pStyle w:val="Prrafodelista"/>
        <w:numPr>
          <w:ilvl w:val="0"/>
          <w:numId w:val="12"/>
        </w:numPr>
        <w:jc w:val="both"/>
        <w:rPr>
          <w:rFonts w:ascii="Maiandra GD" w:hAnsi="Maiandra GD" w:cs="Arial"/>
          <w:sz w:val="20"/>
          <w:szCs w:val="18"/>
        </w:rPr>
      </w:pPr>
      <w:r w:rsidRPr="00C7497F">
        <w:rPr>
          <w:rFonts w:ascii="Maiandra GD" w:hAnsi="Maiandra GD" w:cs="Arial"/>
          <w:sz w:val="20"/>
          <w:szCs w:val="18"/>
        </w:rPr>
        <w:t>Se instaló el sistema de caja para pago de las facturas en todas las sucursales del país.</w:t>
      </w:r>
    </w:p>
    <w:p w:rsidR="001A2AC8" w:rsidRDefault="001A2AC8" w:rsidP="001A2AC8">
      <w:pPr>
        <w:pStyle w:val="Prrafodelista"/>
        <w:numPr>
          <w:ilvl w:val="0"/>
          <w:numId w:val="12"/>
        </w:numPr>
        <w:jc w:val="both"/>
        <w:rPr>
          <w:rFonts w:ascii="Maiandra GD" w:hAnsi="Maiandra GD" w:cs="Arial"/>
          <w:sz w:val="20"/>
          <w:szCs w:val="18"/>
        </w:rPr>
      </w:pPr>
      <w:r>
        <w:rPr>
          <w:rFonts w:ascii="Maiandra GD" w:hAnsi="Maiandra GD" w:cs="Arial"/>
          <w:sz w:val="20"/>
          <w:szCs w:val="18"/>
        </w:rPr>
        <w:t>Se habilitaron 210</w:t>
      </w:r>
      <w:r w:rsidRPr="00C7497F">
        <w:rPr>
          <w:rFonts w:ascii="Maiandra GD" w:hAnsi="Maiandra GD" w:cs="Arial"/>
          <w:sz w:val="20"/>
          <w:szCs w:val="18"/>
        </w:rPr>
        <w:t xml:space="preserve"> sucursales móviles benef</w:t>
      </w:r>
      <w:r>
        <w:rPr>
          <w:rFonts w:ascii="Maiandra GD" w:hAnsi="Maiandra GD" w:cs="Arial"/>
          <w:sz w:val="20"/>
          <w:szCs w:val="18"/>
        </w:rPr>
        <w:t>iciando 1</w:t>
      </w:r>
      <w:r w:rsidRPr="00C7497F">
        <w:rPr>
          <w:rFonts w:ascii="Maiandra GD" w:hAnsi="Maiandra GD" w:cs="Arial"/>
          <w:sz w:val="20"/>
          <w:szCs w:val="18"/>
        </w:rPr>
        <w:t>50,000 usuarios.</w:t>
      </w:r>
    </w:p>
    <w:p w:rsidR="001A2AC8" w:rsidRDefault="001A2AC8" w:rsidP="001A2AC8">
      <w:pPr>
        <w:pStyle w:val="Prrafodelista"/>
        <w:numPr>
          <w:ilvl w:val="0"/>
          <w:numId w:val="12"/>
        </w:numPr>
        <w:jc w:val="both"/>
        <w:rPr>
          <w:rFonts w:ascii="Maiandra GD" w:hAnsi="Maiandra GD" w:cs="Arial"/>
          <w:sz w:val="20"/>
          <w:szCs w:val="18"/>
        </w:rPr>
      </w:pPr>
      <w:r w:rsidRPr="00C7497F">
        <w:rPr>
          <w:rFonts w:ascii="Maiandra GD" w:hAnsi="Maiandra GD" w:cs="Arial"/>
          <w:sz w:val="20"/>
          <w:szCs w:val="18"/>
        </w:rPr>
        <w:t>Se ejecutó la revisión de usuarios de altos con</w:t>
      </w:r>
      <w:r>
        <w:rPr>
          <w:rFonts w:ascii="Maiandra GD" w:hAnsi="Maiandra GD" w:cs="Arial"/>
          <w:sz w:val="20"/>
          <w:szCs w:val="18"/>
        </w:rPr>
        <w:t>sumidores como centros comerciales, alcaldías e instituciones de g</w:t>
      </w:r>
      <w:r w:rsidRPr="00C7497F">
        <w:rPr>
          <w:rFonts w:ascii="Maiandra GD" w:hAnsi="Maiandra GD" w:cs="Arial"/>
          <w:sz w:val="20"/>
          <w:szCs w:val="18"/>
        </w:rPr>
        <w:t>obierno.</w:t>
      </w:r>
    </w:p>
    <w:p w:rsidR="001A2AC8" w:rsidRDefault="001A2AC8" w:rsidP="001A2AC8">
      <w:pPr>
        <w:pStyle w:val="Prrafodelista"/>
        <w:numPr>
          <w:ilvl w:val="0"/>
          <w:numId w:val="12"/>
        </w:numPr>
        <w:jc w:val="both"/>
        <w:rPr>
          <w:rFonts w:ascii="Maiandra GD" w:hAnsi="Maiandra GD" w:cs="Arial"/>
          <w:sz w:val="20"/>
          <w:szCs w:val="18"/>
        </w:rPr>
      </w:pPr>
      <w:r w:rsidRPr="00C7497F">
        <w:rPr>
          <w:rFonts w:ascii="Maiandra GD" w:hAnsi="Maiandra GD" w:cs="Arial"/>
          <w:sz w:val="20"/>
          <w:szCs w:val="18"/>
        </w:rPr>
        <w:lastRenderedPageBreak/>
        <w:t xml:space="preserve">Se </w:t>
      </w:r>
      <w:r>
        <w:rPr>
          <w:rFonts w:ascii="Maiandra GD" w:hAnsi="Maiandra GD" w:cs="Arial"/>
          <w:sz w:val="20"/>
          <w:szCs w:val="18"/>
        </w:rPr>
        <w:t xml:space="preserve">habilitó </w:t>
      </w:r>
      <w:r w:rsidRPr="00C7497F">
        <w:rPr>
          <w:rFonts w:ascii="Maiandra GD" w:hAnsi="Maiandra GD" w:cs="Arial"/>
          <w:sz w:val="20"/>
          <w:szCs w:val="18"/>
        </w:rPr>
        <w:t>una caja en el Edificio Comercial que brinda apoyo al área de Recuperación de Mora, lo que ha permitido que los usuarios con casos especiales que le adeudan a la institución puedan formalizar sus planes de pago y cancelar sus primas sin tener que desplazarse a alguna agencia.</w:t>
      </w:r>
    </w:p>
    <w:p w:rsidR="001A2AC8" w:rsidRDefault="001A2AC8" w:rsidP="001A2AC8">
      <w:pPr>
        <w:pStyle w:val="Prrafodelista"/>
        <w:numPr>
          <w:ilvl w:val="0"/>
          <w:numId w:val="12"/>
        </w:numPr>
        <w:jc w:val="both"/>
        <w:rPr>
          <w:rFonts w:ascii="Maiandra GD" w:hAnsi="Maiandra GD" w:cs="Arial"/>
          <w:sz w:val="20"/>
          <w:szCs w:val="18"/>
        </w:rPr>
      </w:pPr>
      <w:r w:rsidRPr="00FC74B5">
        <w:rPr>
          <w:rFonts w:ascii="Maiandra GD" w:hAnsi="Maiandra GD" w:cs="Arial"/>
          <w:sz w:val="20"/>
          <w:szCs w:val="18"/>
        </w:rPr>
        <w:t>Se realizaron barridos comerciales permanentes  en la Región Metropolitana de todos los servicios que abastecen las construcciones con el fin de detectar servicios con uso no autorizado.</w:t>
      </w:r>
    </w:p>
    <w:p w:rsidR="001A2AC8" w:rsidRPr="00B02636" w:rsidRDefault="001A2AC8" w:rsidP="001A2AC8">
      <w:pPr>
        <w:jc w:val="both"/>
        <w:rPr>
          <w:rFonts w:ascii="Maiandra GD" w:hAnsi="Maiandra GD" w:cs="Arial"/>
          <w:sz w:val="20"/>
          <w:szCs w:val="18"/>
        </w:rPr>
      </w:pPr>
    </w:p>
    <w:p w:rsidR="001A2AC8" w:rsidRPr="00C30EBE" w:rsidRDefault="001A2AC8" w:rsidP="001A2AC8">
      <w:pPr>
        <w:jc w:val="both"/>
        <w:rPr>
          <w:rFonts w:ascii="Tw Cen MT" w:hAnsi="Tw Cen MT" w:cs="Arial"/>
          <w:b/>
          <w:color w:val="365F91"/>
          <w:szCs w:val="20"/>
          <w:u w:val="single"/>
          <w:lang w:val="es-ES"/>
        </w:rPr>
      </w:pPr>
      <w:r w:rsidRPr="00ED7458">
        <w:rPr>
          <w:rFonts w:ascii="Arial" w:hAnsi="Arial" w:cs="Arial"/>
          <w:b/>
          <w:noProof/>
          <w:color w:val="365F91"/>
          <w:sz w:val="20"/>
          <w:szCs w:val="20"/>
          <w:lang w:eastAsia="es-SV"/>
        </w:rPr>
        <w:drawing>
          <wp:anchor distT="0" distB="0" distL="114300" distR="114300" simplePos="0" relativeHeight="251821568" behindDoc="1" locked="0" layoutInCell="1" allowOverlap="1" wp14:anchorId="10F6F354" wp14:editId="6CE19CE7">
            <wp:simplePos x="0" y="0"/>
            <wp:positionH relativeFrom="column">
              <wp:posOffset>3228975</wp:posOffset>
            </wp:positionH>
            <wp:positionV relativeFrom="paragraph">
              <wp:posOffset>23495</wp:posOffset>
            </wp:positionV>
            <wp:extent cx="2892425" cy="1876425"/>
            <wp:effectExtent l="0" t="0" r="3175" b="9525"/>
            <wp:wrapSquare wrapText="bothSides"/>
            <wp:docPr id="497" name="Picture 5" descr="C:\Users\maria.interiano\AppData\Local\Microsoft\Windows\Temporary Internet Files\Content.Outlook\G7O2BWHR\Recursos Humanos 1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C:\Users\maria.interiano\AppData\Local\Microsoft\Windows\Temporary Internet Files\Content.Outlook\G7O2BWHR\Recursos Humanos 121 (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92425" cy="1876425"/>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w Cen MT" w:hAnsi="Tw Cen MT" w:cs="Arial"/>
          <w:b/>
          <w:color w:val="365F91"/>
          <w:szCs w:val="20"/>
          <w:u w:val="single"/>
          <w:lang w:val="es-ES"/>
        </w:rPr>
        <w:t xml:space="preserve">GERENCIA DE </w:t>
      </w:r>
      <w:r w:rsidRPr="00C30EBE">
        <w:rPr>
          <w:rFonts w:ascii="Tw Cen MT" w:hAnsi="Tw Cen MT" w:cs="Arial"/>
          <w:b/>
          <w:color w:val="365F91"/>
          <w:szCs w:val="20"/>
          <w:u w:val="single"/>
          <w:lang w:val="es-ES"/>
        </w:rPr>
        <w:t>RECURSOS HUMANOS</w:t>
      </w:r>
    </w:p>
    <w:p w:rsidR="001A2AC8" w:rsidRDefault="001A2AC8" w:rsidP="001A2AC8">
      <w:pPr>
        <w:jc w:val="both"/>
        <w:rPr>
          <w:rFonts w:ascii="Arial" w:hAnsi="Arial" w:cs="Arial"/>
          <w:b/>
          <w:color w:val="365F91"/>
          <w:sz w:val="22"/>
          <w:szCs w:val="20"/>
          <w:lang w:val="es-ES"/>
        </w:rPr>
      </w:pPr>
    </w:p>
    <w:p w:rsidR="001A2AC8" w:rsidRPr="00A546F4" w:rsidRDefault="001A2AC8" w:rsidP="001A2AC8">
      <w:pPr>
        <w:rPr>
          <w:rFonts w:ascii="Arial" w:hAnsi="Arial" w:cs="Arial"/>
          <w:bCs/>
          <w:sz w:val="18"/>
          <w:szCs w:val="18"/>
        </w:rPr>
      </w:pPr>
      <w:r>
        <w:rPr>
          <w:rFonts w:ascii="Maiandra GD" w:hAnsi="Maiandra GD" w:cs="Arial"/>
          <w:sz w:val="20"/>
          <w:szCs w:val="18"/>
        </w:rPr>
        <w:t>Durante el año 2012, L</w:t>
      </w:r>
      <w:r w:rsidRPr="00A546F4">
        <w:rPr>
          <w:rFonts w:ascii="Maiandra GD" w:hAnsi="Maiandra GD" w:cs="Arial"/>
          <w:sz w:val="20"/>
          <w:szCs w:val="18"/>
        </w:rPr>
        <w:t xml:space="preserve">a Gerencia de Recursos Humanos  </w:t>
      </w:r>
      <w:r>
        <w:rPr>
          <w:rFonts w:ascii="Maiandra GD" w:hAnsi="Maiandra GD" w:cs="Arial"/>
          <w:sz w:val="20"/>
          <w:szCs w:val="18"/>
        </w:rPr>
        <w:t>llevo a cabo durante el mes de j</w:t>
      </w:r>
      <w:r w:rsidRPr="00A546F4">
        <w:rPr>
          <w:rFonts w:ascii="Maiandra GD" w:hAnsi="Maiandra GD" w:cs="Arial"/>
          <w:sz w:val="20"/>
          <w:szCs w:val="18"/>
        </w:rPr>
        <w:t>ulio</w:t>
      </w:r>
      <w:r>
        <w:rPr>
          <w:rFonts w:ascii="Maiandra GD" w:hAnsi="Maiandra GD" w:cs="Arial"/>
          <w:sz w:val="20"/>
          <w:szCs w:val="18"/>
        </w:rPr>
        <w:t>,</w:t>
      </w:r>
      <w:r w:rsidRPr="00A546F4">
        <w:rPr>
          <w:rFonts w:ascii="Maiandra GD" w:hAnsi="Maiandra GD" w:cs="Arial"/>
          <w:sz w:val="20"/>
          <w:szCs w:val="18"/>
        </w:rPr>
        <w:t xml:space="preserve"> </w:t>
      </w:r>
      <w:r>
        <w:rPr>
          <w:rFonts w:ascii="Maiandra GD" w:hAnsi="Maiandra GD" w:cs="Arial"/>
          <w:sz w:val="20"/>
          <w:szCs w:val="18"/>
          <w:highlight w:val="yellow"/>
        </w:rPr>
        <w:t>la inauguración de</w:t>
      </w:r>
      <w:r w:rsidRPr="002C77D8">
        <w:rPr>
          <w:rFonts w:ascii="Maiandra GD" w:hAnsi="Maiandra GD" w:cs="Arial"/>
          <w:sz w:val="20"/>
          <w:szCs w:val="18"/>
          <w:highlight w:val="yellow"/>
        </w:rPr>
        <w:t xml:space="preserve"> 5 clínicas odontológicas de ANDA (6 consultorios),</w:t>
      </w:r>
      <w:r>
        <w:rPr>
          <w:rFonts w:ascii="Maiandra GD" w:hAnsi="Maiandra GD" w:cs="Arial"/>
          <w:sz w:val="20"/>
          <w:szCs w:val="18"/>
        </w:rPr>
        <w:t xml:space="preserve"> lo cual permitió la atención integral a</w:t>
      </w:r>
      <w:r w:rsidRPr="00A546F4">
        <w:rPr>
          <w:rFonts w:ascii="Maiandra GD" w:hAnsi="Maiandra GD" w:cs="Arial"/>
          <w:sz w:val="20"/>
          <w:szCs w:val="18"/>
        </w:rPr>
        <w:t xml:space="preserve"> los trabajadores y su grupo familiar, </w:t>
      </w:r>
      <w:r>
        <w:rPr>
          <w:rFonts w:ascii="Maiandra GD" w:hAnsi="Maiandra GD" w:cs="Arial"/>
          <w:sz w:val="20"/>
          <w:szCs w:val="18"/>
        </w:rPr>
        <w:t>incluyendo</w:t>
      </w:r>
      <w:r w:rsidRPr="00A546F4">
        <w:rPr>
          <w:rFonts w:ascii="Maiandra GD" w:hAnsi="Maiandra GD" w:cs="Arial"/>
          <w:sz w:val="20"/>
          <w:szCs w:val="18"/>
        </w:rPr>
        <w:t xml:space="preserve"> padres, cónyuge e hijos hasta los 18 años</w:t>
      </w:r>
      <w:r>
        <w:rPr>
          <w:rFonts w:ascii="Maiandra GD" w:hAnsi="Maiandra GD" w:cs="Arial"/>
          <w:sz w:val="20"/>
          <w:szCs w:val="18"/>
        </w:rPr>
        <w:t xml:space="preserve"> de edad</w:t>
      </w:r>
      <w:r w:rsidRPr="00A546F4">
        <w:rPr>
          <w:rFonts w:ascii="Maiandra GD" w:hAnsi="Maiandra GD" w:cs="Arial"/>
          <w:sz w:val="20"/>
          <w:szCs w:val="18"/>
        </w:rPr>
        <w:t>, sin ningún costo para los mismos</w:t>
      </w:r>
      <w:r w:rsidRPr="00A546F4">
        <w:rPr>
          <w:rFonts w:ascii="Arial" w:hAnsi="Arial" w:cs="Arial"/>
          <w:bCs/>
          <w:sz w:val="18"/>
          <w:szCs w:val="18"/>
        </w:rPr>
        <w:t>.</w:t>
      </w:r>
    </w:p>
    <w:p w:rsidR="001A2AC8" w:rsidRDefault="001A2AC8" w:rsidP="001A2AC8">
      <w:pPr>
        <w:rPr>
          <w:rFonts w:ascii="Arial" w:hAnsi="Arial" w:cs="Arial"/>
          <w:bCs/>
          <w:sz w:val="18"/>
          <w:szCs w:val="18"/>
          <w:lang w:val="es-ES_tradnl"/>
        </w:rPr>
      </w:pPr>
    </w:p>
    <w:p w:rsidR="001A2AC8" w:rsidRDefault="001A2AC8" w:rsidP="001A2AC8">
      <w:pPr>
        <w:rPr>
          <w:rFonts w:ascii="Arial" w:hAnsi="Arial" w:cs="Arial"/>
          <w:bCs/>
          <w:sz w:val="18"/>
          <w:szCs w:val="18"/>
          <w:lang w:val="es-ES_tradnl"/>
        </w:rPr>
      </w:pPr>
    </w:p>
    <w:p w:rsidR="001A2AC8" w:rsidRDefault="001A2AC8" w:rsidP="001A2AC8">
      <w:pPr>
        <w:rPr>
          <w:rFonts w:ascii="Arial" w:hAnsi="Arial" w:cs="Arial"/>
          <w:bCs/>
          <w:sz w:val="18"/>
          <w:szCs w:val="18"/>
          <w:lang w:val="es-ES_tradnl"/>
        </w:rPr>
      </w:pPr>
    </w:p>
    <w:p w:rsidR="001A2AC8" w:rsidRDefault="001A2AC8" w:rsidP="001A2AC8">
      <w:pPr>
        <w:rPr>
          <w:rFonts w:ascii="Arial" w:hAnsi="Arial" w:cs="Arial"/>
          <w:bCs/>
          <w:sz w:val="18"/>
          <w:szCs w:val="18"/>
          <w:lang w:val="es-ES_tradnl"/>
        </w:rPr>
      </w:pPr>
    </w:p>
    <w:p w:rsidR="001A2AC8" w:rsidRDefault="001A2AC8" w:rsidP="001A2AC8">
      <w:pPr>
        <w:rPr>
          <w:rFonts w:ascii="Arial" w:hAnsi="Arial" w:cs="Arial"/>
          <w:bCs/>
          <w:sz w:val="18"/>
          <w:szCs w:val="18"/>
          <w:lang w:val="es-ES_tradnl"/>
        </w:rPr>
      </w:pPr>
    </w:p>
    <w:p w:rsidR="001A2AC8" w:rsidRDefault="001A2AC8" w:rsidP="001A2AC8">
      <w:pPr>
        <w:rPr>
          <w:rFonts w:ascii="Arial" w:hAnsi="Arial" w:cs="Arial"/>
          <w:bCs/>
          <w:sz w:val="18"/>
          <w:szCs w:val="18"/>
          <w:lang w:val="es-ES_tradnl"/>
        </w:rPr>
      </w:pPr>
    </w:p>
    <w:p w:rsidR="001A2AC8" w:rsidRPr="00C30EBE" w:rsidRDefault="001A2AC8" w:rsidP="001A2AC8">
      <w:pPr>
        <w:jc w:val="both"/>
        <w:rPr>
          <w:rFonts w:ascii="Tw Cen MT" w:hAnsi="Tw Cen MT" w:cs="Arial"/>
          <w:b/>
          <w:color w:val="365F91"/>
          <w:szCs w:val="20"/>
          <w:u w:val="single"/>
          <w:lang w:val="es-ES"/>
        </w:rPr>
      </w:pPr>
      <w:r w:rsidRPr="00C30EBE">
        <w:rPr>
          <w:rFonts w:ascii="Tw Cen MT" w:hAnsi="Tw Cen MT" w:cs="Arial"/>
          <w:b/>
          <w:color w:val="365F91"/>
          <w:szCs w:val="20"/>
          <w:u w:val="single"/>
          <w:lang w:val="es-ES"/>
        </w:rPr>
        <w:t>SUBGERENCIA DE SERVICIOS GENERALES Y PATRIMONIO</w:t>
      </w:r>
    </w:p>
    <w:p w:rsidR="001A2AC8" w:rsidRDefault="001A2AC8" w:rsidP="001A2AC8">
      <w:pPr>
        <w:jc w:val="both"/>
        <w:rPr>
          <w:rFonts w:ascii="Arial" w:hAnsi="Arial" w:cs="Arial"/>
          <w:sz w:val="18"/>
          <w:szCs w:val="18"/>
          <w:lang w:val="es-ES"/>
        </w:rPr>
      </w:pPr>
    </w:p>
    <w:p w:rsidR="001A2AC8" w:rsidRPr="00BA6B99" w:rsidRDefault="001A2AC8" w:rsidP="001A2AC8">
      <w:pPr>
        <w:jc w:val="both"/>
        <w:rPr>
          <w:rFonts w:ascii="Maiandra GD" w:hAnsi="Maiandra GD" w:cs="Arial"/>
          <w:sz w:val="20"/>
          <w:szCs w:val="18"/>
        </w:rPr>
      </w:pPr>
      <w:r w:rsidRPr="00BA6B99">
        <w:rPr>
          <w:rFonts w:ascii="Maiandra GD" w:hAnsi="Maiandra GD" w:cs="Arial"/>
          <w:sz w:val="20"/>
          <w:szCs w:val="18"/>
        </w:rPr>
        <w:t>Durante el año 2012, se inició un proyecto para el revalúo de los inmuebles de la institución como parte de un plan de depuración de los Estados Financiero</w:t>
      </w:r>
      <w:r>
        <w:rPr>
          <w:rFonts w:ascii="Maiandra GD" w:hAnsi="Maiandra GD" w:cs="Arial"/>
          <w:sz w:val="20"/>
          <w:szCs w:val="18"/>
        </w:rPr>
        <w:t>s</w:t>
      </w:r>
      <w:r w:rsidRPr="00BA6B99">
        <w:rPr>
          <w:rFonts w:ascii="Maiandra GD" w:hAnsi="Maiandra GD" w:cs="Arial"/>
          <w:sz w:val="20"/>
          <w:szCs w:val="18"/>
        </w:rPr>
        <w:t xml:space="preserve">. Por medio de </w:t>
      </w:r>
      <w:r>
        <w:rPr>
          <w:rFonts w:ascii="Maiandra GD" w:hAnsi="Maiandra GD" w:cs="Arial"/>
          <w:sz w:val="20"/>
          <w:szCs w:val="18"/>
        </w:rPr>
        <w:t>una licitación, se contrataron los</w:t>
      </w:r>
      <w:r w:rsidRPr="00BA6B99">
        <w:rPr>
          <w:rFonts w:ascii="Maiandra GD" w:hAnsi="Maiandra GD" w:cs="Arial"/>
          <w:sz w:val="20"/>
          <w:szCs w:val="18"/>
        </w:rPr>
        <w:t xml:space="preserve"> servicio</w:t>
      </w:r>
      <w:r>
        <w:rPr>
          <w:rFonts w:ascii="Maiandra GD" w:hAnsi="Maiandra GD" w:cs="Arial"/>
          <w:sz w:val="20"/>
          <w:szCs w:val="18"/>
        </w:rPr>
        <w:t>s</w:t>
      </w:r>
      <w:r w:rsidRPr="00BA6B99">
        <w:rPr>
          <w:rFonts w:ascii="Maiandra GD" w:hAnsi="Maiandra GD" w:cs="Arial"/>
          <w:sz w:val="20"/>
          <w:szCs w:val="18"/>
        </w:rPr>
        <w:t xml:space="preserve"> de dos empresas especialistas en este tipo de trabajos, las cuales están acreditadas por el C</w:t>
      </w:r>
      <w:r>
        <w:rPr>
          <w:rFonts w:ascii="Maiandra GD" w:hAnsi="Maiandra GD" w:cs="Arial"/>
          <w:sz w:val="20"/>
          <w:szCs w:val="18"/>
        </w:rPr>
        <w:t>entro Nacional de Registros (C</w:t>
      </w:r>
      <w:r w:rsidRPr="00BA6B99">
        <w:rPr>
          <w:rFonts w:ascii="Maiandra GD" w:hAnsi="Maiandra GD" w:cs="Arial"/>
          <w:sz w:val="20"/>
          <w:szCs w:val="18"/>
        </w:rPr>
        <w:t>NR</w:t>
      </w:r>
      <w:r>
        <w:rPr>
          <w:rFonts w:ascii="Maiandra GD" w:hAnsi="Maiandra GD" w:cs="Arial"/>
          <w:sz w:val="20"/>
          <w:szCs w:val="18"/>
        </w:rPr>
        <w:t>)</w:t>
      </w:r>
      <w:r w:rsidRPr="00BA6B99">
        <w:rPr>
          <w:rFonts w:ascii="Maiandra GD" w:hAnsi="Maiandra GD" w:cs="Arial"/>
          <w:sz w:val="20"/>
          <w:szCs w:val="18"/>
        </w:rPr>
        <w:t>. Los resultados del proyecto serán dados a conocer a inicios del 2013.</w:t>
      </w:r>
    </w:p>
    <w:p w:rsidR="001A2AC8" w:rsidRPr="00BA6B99" w:rsidRDefault="001A2AC8" w:rsidP="001A2AC8">
      <w:pPr>
        <w:jc w:val="both"/>
        <w:rPr>
          <w:rFonts w:ascii="Maiandra GD" w:hAnsi="Maiandra GD" w:cs="Arial"/>
          <w:sz w:val="20"/>
          <w:szCs w:val="18"/>
        </w:rPr>
      </w:pPr>
    </w:p>
    <w:p w:rsidR="001A2AC8" w:rsidRPr="00BA6B99" w:rsidRDefault="001A2AC8" w:rsidP="001A2AC8">
      <w:pPr>
        <w:jc w:val="both"/>
        <w:rPr>
          <w:rFonts w:ascii="Maiandra GD" w:hAnsi="Maiandra GD" w:cs="Arial"/>
          <w:sz w:val="20"/>
          <w:szCs w:val="18"/>
        </w:rPr>
      </w:pPr>
      <w:r w:rsidRPr="00BA6B99">
        <w:rPr>
          <w:rFonts w:ascii="Maiandra GD" w:hAnsi="Maiandra GD" w:cs="Arial"/>
          <w:sz w:val="20"/>
          <w:szCs w:val="18"/>
        </w:rPr>
        <w:t>La depuración del catálogo de la cuenta 231 “Existencias Institucionales”, será usada para el correcto funcionamiento de un nuevo software para el control de almacenes, que centralizará la información y el manejo de los almacenes de ANDA. El avance logrado fue de un 60%.</w:t>
      </w:r>
    </w:p>
    <w:p w:rsidR="001A2AC8" w:rsidRDefault="001A2AC8" w:rsidP="001A2AC8">
      <w:pPr>
        <w:jc w:val="both"/>
        <w:rPr>
          <w:rFonts w:ascii="Tw Cen MT" w:hAnsi="Tw Cen MT" w:cs="Arial"/>
          <w:b/>
          <w:color w:val="76923C" w:themeColor="accent3" w:themeShade="BF"/>
          <w:szCs w:val="20"/>
          <w:lang w:val="es-ES"/>
        </w:rPr>
      </w:pPr>
    </w:p>
    <w:p w:rsidR="001A2AC8" w:rsidRPr="00C30EBE" w:rsidRDefault="001A2AC8" w:rsidP="001A2AC8">
      <w:pPr>
        <w:rPr>
          <w:rFonts w:ascii="Tw Cen MT" w:hAnsi="Tw Cen MT" w:cs="Arial"/>
          <w:b/>
          <w:color w:val="365F91"/>
          <w:szCs w:val="20"/>
          <w:u w:val="single"/>
          <w:lang w:val="es-ES"/>
        </w:rPr>
      </w:pPr>
      <w:r w:rsidRPr="00C30EBE">
        <w:rPr>
          <w:rFonts w:ascii="Tw Cen MT" w:hAnsi="Tw Cen MT" w:cs="Arial"/>
          <w:b/>
          <w:color w:val="365F91"/>
          <w:szCs w:val="20"/>
          <w:u w:val="single"/>
          <w:lang w:val="es-ES"/>
        </w:rPr>
        <w:t>UNIDAD DE SEGURIDAD</w:t>
      </w:r>
    </w:p>
    <w:p w:rsidR="001A2AC8" w:rsidRPr="00FC74B5" w:rsidRDefault="001A2AC8" w:rsidP="001A2AC8">
      <w:pPr>
        <w:rPr>
          <w:rFonts w:ascii="Tw Cen MT" w:hAnsi="Tw Cen MT" w:cs="Arial"/>
          <w:b/>
          <w:color w:val="365F91"/>
          <w:szCs w:val="20"/>
          <w:lang w:val="es-ES"/>
        </w:rPr>
      </w:pPr>
    </w:p>
    <w:p w:rsidR="001A2AC8" w:rsidRPr="00BA6B99" w:rsidRDefault="001A2AC8" w:rsidP="001A2AC8">
      <w:pPr>
        <w:pStyle w:val="Prrafodelista"/>
        <w:spacing w:line="240" w:lineRule="auto"/>
        <w:ind w:left="0"/>
        <w:jc w:val="both"/>
        <w:rPr>
          <w:rFonts w:ascii="Maiandra GD" w:eastAsia="Times New Roman" w:hAnsi="Maiandra GD" w:cs="Arial"/>
          <w:sz w:val="20"/>
          <w:szCs w:val="18"/>
          <w:lang w:val="es-SV" w:eastAsia="es-ES"/>
        </w:rPr>
      </w:pPr>
      <w:r w:rsidRPr="00BA6B99">
        <w:rPr>
          <w:rFonts w:ascii="Maiandra GD" w:eastAsia="Times New Roman" w:hAnsi="Maiandra GD" w:cs="Arial"/>
          <w:sz w:val="20"/>
          <w:szCs w:val="18"/>
          <w:lang w:val="es-SV" w:eastAsia="es-ES"/>
        </w:rPr>
        <w:t>Durante el año 2012 la Unidad de Seguridad ha logrado un crecimiento significativo.  En comparación a los años anteriores, los resultados han sido satisfactorios según el detalle siguiente:</w:t>
      </w:r>
    </w:p>
    <w:p w:rsidR="001A2AC8" w:rsidRPr="00BA6B99" w:rsidRDefault="001A2AC8" w:rsidP="001A2AC8">
      <w:pPr>
        <w:pStyle w:val="Prrafodelista"/>
        <w:ind w:left="142" w:hanging="142"/>
        <w:jc w:val="both"/>
        <w:rPr>
          <w:rFonts w:ascii="Maiandra GD" w:eastAsia="Times New Roman" w:hAnsi="Maiandra GD" w:cs="Arial"/>
          <w:sz w:val="20"/>
          <w:szCs w:val="18"/>
          <w:lang w:val="es-SV" w:eastAsia="es-ES"/>
        </w:rPr>
      </w:pPr>
    </w:p>
    <w:p w:rsidR="001A2AC8" w:rsidRDefault="001A2AC8" w:rsidP="001A2AC8">
      <w:pPr>
        <w:pStyle w:val="Prrafodelista"/>
        <w:spacing w:line="240" w:lineRule="auto"/>
        <w:ind w:left="0"/>
        <w:jc w:val="both"/>
        <w:rPr>
          <w:rFonts w:ascii="Maiandra GD" w:eastAsia="Times New Roman" w:hAnsi="Maiandra GD" w:cs="Arial"/>
          <w:sz w:val="20"/>
          <w:szCs w:val="18"/>
          <w:lang w:val="es-SV" w:eastAsia="es-ES"/>
        </w:rPr>
      </w:pPr>
      <w:r w:rsidRPr="00BA6B99">
        <w:rPr>
          <w:rFonts w:ascii="Maiandra GD" w:eastAsia="Times New Roman" w:hAnsi="Maiandra GD" w:cs="Arial"/>
          <w:b/>
          <w:sz w:val="20"/>
          <w:szCs w:val="18"/>
          <w:lang w:val="es-SV" w:eastAsia="es-ES"/>
        </w:rPr>
        <w:t>CONTRATO DE SEGURIDAD:</w:t>
      </w:r>
      <w:r w:rsidRPr="00BA6B99">
        <w:rPr>
          <w:rFonts w:ascii="Maiandra GD" w:eastAsia="Times New Roman" w:hAnsi="Maiandra GD" w:cs="Arial"/>
          <w:sz w:val="20"/>
          <w:szCs w:val="18"/>
          <w:lang w:val="es-SV" w:eastAsia="es-ES"/>
        </w:rPr>
        <w:t xml:space="preserve"> Durante el año 2012, se garantizó la seguridad a la institución, cu</w:t>
      </w:r>
      <w:r>
        <w:rPr>
          <w:rFonts w:ascii="Maiandra GD" w:eastAsia="Times New Roman" w:hAnsi="Maiandra GD" w:cs="Arial"/>
          <w:sz w:val="20"/>
          <w:szCs w:val="18"/>
          <w:lang w:val="es-SV" w:eastAsia="es-ES"/>
        </w:rPr>
        <w:t>briendo con todo lo requerido por</w:t>
      </w:r>
      <w:r w:rsidRPr="00BA6B99">
        <w:rPr>
          <w:rFonts w:ascii="Maiandra GD" w:eastAsia="Times New Roman" w:hAnsi="Maiandra GD" w:cs="Arial"/>
          <w:sz w:val="20"/>
          <w:szCs w:val="18"/>
          <w:lang w:val="es-SV" w:eastAsia="es-ES"/>
        </w:rPr>
        <w:t xml:space="preserve"> toda</w:t>
      </w:r>
      <w:r>
        <w:rPr>
          <w:rFonts w:ascii="Maiandra GD" w:eastAsia="Times New Roman" w:hAnsi="Maiandra GD" w:cs="Arial"/>
          <w:sz w:val="20"/>
          <w:szCs w:val="18"/>
          <w:lang w:val="es-SV" w:eastAsia="es-ES"/>
        </w:rPr>
        <w:t>s las regiones a nivel nacional;</w:t>
      </w:r>
      <w:r w:rsidRPr="00BA6B99">
        <w:rPr>
          <w:rFonts w:ascii="Maiandra GD" w:eastAsia="Times New Roman" w:hAnsi="Maiandra GD" w:cs="Arial"/>
          <w:sz w:val="20"/>
          <w:szCs w:val="18"/>
          <w:lang w:val="es-SV" w:eastAsia="es-ES"/>
        </w:rPr>
        <w:t xml:space="preserve"> para esto se tuvo que realizar  un </w:t>
      </w:r>
      <w:r>
        <w:rPr>
          <w:rFonts w:ascii="Maiandra GD" w:eastAsia="Times New Roman" w:hAnsi="Maiandra GD" w:cs="Arial"/>
          <w:sz w:val="20"/>
          <w:szCs w:val="18"/>
          <w:lang w:val="es-SV" w:eastAsia="es-ES"/>
        </w:rPr>
        <w:t>aumento del número de guardias de seguridad a 7</w:t>
      </w:r>
      <w:r w:rsidRPr="00BA6B99">
        <w:rPr>
          <w:rFonts w:ascii="Maiandra GD" w:eastAsia="Times New Roman" w:hAnsi="Maiandra GD" w:cs="Arial"/>
          <w:sz w:val="20"/>
          <w:szCs w:val="18"/>
          <w:lang w:val="es-SV" w:eastAsia="es-ES"/>
        </w:rPr>
        <w:t>25</w:t>
      </w:r>
      <w:r>
        <w:rPr>
          <w:rFonts w:ascii="Maiandra GD" w:eastAsia="Times New Roman" w:hAnsi="Maiandra GD" w:cs="Arial"/>
          <w:sz w:val="20"/>
          <w:szCs w:val="18"/>
          <w:lang w:val="es-SV" w:eastAsia="es-ES"/>
        </w:rPr>
        <w:t>,</w:t>
      </w:r>
      <w:r w:rsidRPr="00BA6B99">
        <w:rPr>
          <w:rFonts w:ascii="Maiandra GD" w:eastAsia="Times New Roman" w:hAnsi="Maiandra GD" w:cs="Arial"/>
          <w:sz w:val="20"/>
          <w:szCs w:val="18"/>
          <w:lang w:val="es-SV" w:eastAsia="es-ES"/>
        </w:rPr>
        <w:t xml:space="preserve"> en el contrato LPI/01-2011 por un monto de</w:t>
      </w:r>
      <w:r>
        <w:rPr>
          <w:rFonts w:ascii="Maiandra GD" w:eastAsia="Times New Roman" w:hAnsi="Maiandra GD" w:cs="Arial"/>
          <w:sz w:val="20"/>
          <w:szCs w:val="18"/>
          <w:lang w:val="es-SV" w:eastAsia="es-ES"/>
        </w:rPr>
        <w:t xml:space="preserve"> $712,500.00.</w:t>
      </w:r>
      <w:r w:rsidRPr="00BA6B99">
        <w:rPr>
          <w:rFonts w:ascii="Maiandra GD" w:eastAsia="Times New Roman" w:hAnsi="Maiandra GD" w:cs="Arial"/>
          <w:sz w:val="20"/>
          <w:szCs w:val="18"/>
          <w:lang w:val="es-SV" w:eastAsia="es-ES"/>
        </w:rPr>
        <w:t xml:space="preserve"> Para cubrir lo requerido por la institución,</w:t>
      </w:r>
      <w:r>
        <w:rPr>
          <w:rFonts w:ascii="Maiandra GD" w:eastAsia="Times New Roman" w:hAnsi="Maiandra GD" w:cs="Arial"/>
          <w:sz w:val="20"/>
          <w:szCs w:val="18"/>
          <w:lang w:val="es-SV" w:eastAsia="es-ES"/>
        </w:rPr>
        <w:t xml:space="preserve">  se  realizaron</w:t>
      </w:r>
      <w:r w:rsidRPr="00BA6B99">
        <w:rPr>
          <w:rFonts w:ascii="Maiandra GD" w:eastAsia="Times New Roman" w:hAnsi="Maiandra GD" w:cs="Arial"/>
          <w:sz w:val="20"/>
          <w:szCs w:val="18"/>
          <w:lang w:val="es-SV" w:eastAsia="es-ES"/>
        </w:rPr>
        <w:t xml:space="preserve"> estudio</w:t>
      </w:r>
      <w:r>
        <w:rPr>
          <w:rFonts w:ascii="Maiandra GD" w:eastAsia="Times New Roman" w:hAnsi="Maiandra GD" w:cs="Arial"/>
          <w:sz w:val="20"/>
          <w:szCs w:val="18"/>
          <w:lang w:val="es-SV" w:eastAsia="es-ES"/>
        </w:rPr>
        <w:t>s de seguridad en los lugares identificados con</w:t>
      </w:r>
      <w:r w:rsidRPr="00BA6B99">
        <w:rPr>
          <w:rFonts w:ascii="Maiandra GD" w:eastAsia="Times New Roman" w:hAnsi="Maiandra GD" w:cs="Arial"/>
          <w:sz w:val="20"/>
          <w:szCs w:val="18"/>
          <w:lang w:val="es-SV" w:eastAsia="es-ES"/>
        </w:rPr>
        <w:t xml:space="preserve"> mayor índice delincuencial, se supervisó el trabajo de</w:t>
      </w:r>
      <w:r>
        <w:rPr>
          <w:rFonts w:ascii="Maiandra GD" w:eastAsia="Times New Roman" w:hAnsi="Maiandra GD" w:cs="Arial"/>
          <w:sz w:val="20"/>
          <w:szCs w:val="18"/>
          <w:lang w:val="es-SV" w:eastAsia="es-ES"/>
        </w:rPr>
        <w:t xml:space="preserve"> los guardias de seguridad en la</w:t>
      </w:r>
      <w:r w:rsidRPr="00BA6B99">
        <w:rPr>
          <w:rFonts w:ascii="Maiandra GD" w:eastAsia="Times New Roman" w:hAnsi="Maiandra GD" w:cs="Arial"/>
          <w:sz w:val="20"/>
          <w:szCs w:val="18"/>
          <w:lang w:val="es-SV" w:eastAsia="es-ES"/>
        </w:rPr>
        <w:t>s 266 posiciones a nivel nacional y como resultado</w:t>
      </w:r>
      <w:r>
        <w:rPr>
          <w:rFonts w:ascii="Maiandra GD" w:eastAsia="Times New Roman" w:hAnsi="Maiandra GD" w:cs="Arial"/>
          <w:sz w:val="20"/>
          <w:szCs w:val="18"/>
          <w:lang w:val="es-SV" w:eastAsia="es-ES"/>
        </w:rPr>
        <w:t>,</w:t>
      </w:r>
      <w:r w:rsidRPr="00BA6B99">
        <w:rPr>
          <w:rFonts w:ascii="Maiandra GD" w:eastAsia="Times New Roman" w:hAnsi="Maiandra GD" w:cs="Arial"/>
          <w:sz w:val="20"/>
          <w:szCs w:val="18"/>
          <w:lang w:val="es-SV" w:eastAsia="es-ES"/>
        </w:rPr>
        <w:t xml:space="preserve"> se  ha logrado mejorar la calidad del servicio de vigilancia</w:t>
      </w:r>
      <w:r>
        <w:rPr>
          <w:rFonts w:ascii="Maiandra GD" w:eastAsia="Times New Roman" w:hAnsi="Maiandra GD" w:cs="Arial"/>
          <w:sz w:val="20"/>
          <w:szCs w:val="18"/>
          <w:lang w:val="es-SV" w:eastAsia="es-ES"/>
        </w:rPr>
        <w:t>.</w:t>
      </w:r>
    </w:p>
    <w:p w:rsidR="001A2AC8" w:rsidRPr="00BA6B99" w:rsidRDefault="001A2AC8" w:rsidP="001A2AC8">
      <w:pPr>
        <w:pStyle w:val="Prrafodelista"/>
        <w:spacing w:line="240" w:lineRule="auto"/>
        <w:ind w:left="0"/>
        <w:jc w:val="both"/>
        <w:rPr>
          <w:rFonts w:ascii="Maiandra GD" w:eastAsia="Times New Roman" w:hAnsi="Maiandra GD" w:cs="Arial"/>
          <w:sz w:val="20"/>
          <w:szCs w:val="18"/>
          <w:lang w:val="es-SV" w:eastAsia="es-ES"/>
        </w:rPr>
      </w:pPr>
    </w:p>
    <w:p w:rsidR="001A2AC8" w:rsidRPr="00BA6B99" w:rsidRDefault="001A2AC8" w:rsidP="001A2AC8">
      <w:pPr>
        <w:pStyle w:val="Prrafodelista"/>
        <w:ind w:left="142" w:hanging="142"/>
        <w:jc w:val="both"/>
        <w:rPr>
          <w:rFonts w:ascii="Maiandra GD" w:eastAsia="Times New Roman" w:hAnsi="Maiandra GD" w:cs="Arial"/>
          <w:sz w:val="20"/>
          <w:szCs w:val="18"/>
          <w:lang w:val="es-SV" w:eastAsia="es-ES"/>
        </w:rPr>
      </w:pPr>
      <w:r w:rsidRPr="00BA6B99">
        <w:rPr>
          <w:rFonts w:ascii="Maiandra GD" w:eastAsia="Times New Roman" w:hAnsi="Maiandra GD" w:cs="Arial"/>
          <w:b/>
          <w:sz w:val="20"/>
          <w:szCs w:val="18"/>
          <w:lang w:val="es-SV" w:eastAsia="es-ES"/>
        </w:rPr>
        <w:t>REESTRUCTURACION</w:t>
      </w:r>
      <w:r w:rsidRPr="00BA6B99">
        <w:rPr>
          <w:rFonts w:ascii="Maiandra GD" w:eastAsia="Times New Roman" w:hAnsi="Maiandra GD" w:cs="Arial"/>
          <w:sz w:val="20"/>
          <w:szCs w:val="18"/>
          <w:lang w:val="es-SV" w:eastAsia="es-ES"/>
        </w:rPr>
        <w:t xml:space="preserve">: Se tienen 266 posiciones cubiertas con 725 agentes de seguridad. </w:t>
      </w:r>
    </w:p>
    <w:p w:rsidR="001A2AC8" w:rsidRPr="00C30EBE" w:rsidRDefault="001A2AC8" w:rsidP="001A2AC8">
      <w:pPr>
        <w:jc w:val="both"/>
        <w:rPr>
          <w:rFonts w:ascii="Tw Cen MT" w:hAnsi="Tw Cen MT" w:cs="Arial"/>
          <w:b/>
          <w:color w:val="365F91"/>
          <w:szCs w:val="20"/>
          <w:u w:val="single"/>
          <w:lang w:val="es-ES"/>
        </w:rPr>
      </w:pPr>
      <w:r w:rsidRPr="00C30EBE">
        <w:rPr>
          <w:rFonts w:ascii="Tw Cen MT" w:hAnsi="Tw Cen MT" w:cs="Arial"/>
          <w:b/>
          <w:color w:val="365F91"/>
          <w:szCs w:val="20"/>
          <w:u w:val="single"/>
          <w:lang w:val="es-ES"/>
        </w:rPr>
        <w:t>UNIDAD DE ADMINISTRACION DE LAS DESPENSAS REGIONALES</w:t>
      </w:r>
    </w:p>
    <w:p w:rsidR="001A2AC8" w:rsidRDefault="001A2AC8" w:rsidP="001A2AC8">
      <w:pPr>
        <w:jc w:val="both"/>
        <w:rPr>
          <w:rFonts w:ascii="Tw Cen MT" w:hAnsi="Tw Cen MT" w:cs="Arial"/>
          <w:b/>
          <w:color w:val="76923C" w:themeColor="accent3" w:themeShade="BF"/>
          <w:szCs w:val="20"/>
          <w:lang w:val="es-ES"/>
        </w:rPr>
      </w:pPr>
    </w:p>
    <w:p w:rsidR="001A2AC8" w:rsidRPr="00BA6B99" w:rsidRDefault="001A2AC8" w:rsidP="001A2AC8">
      <w:pPr>
        <w:pStyle w:val="Prrafodelista"/>
        <w:numPr>
          <w:ilvl w:val="0"/>
          <w:numId w:val="17"/>
        </w:numPr>
        <w:spacing w:line="240" w:lineRule="auto"/>
        <w:ind w:left="426" w:hanging="426"/>
        <w:jc w:val="both"/>
        <w:rPr>
          <w:rFonts w:ascii="Maiandra GD" w:hAnsi="Maiandra GD" w:cs="Arial"/>
          <w:sz w:val="20"/>
          <w:szCs w:val="18"/>
          <w:lang w:val="es-SV"/>
        </w:rPr>
      </w:pPr>
      <w:r w:rsidRPr="00BA6B99">
        <w:rPr>
          <w:rFonts w:ascii="Maiandra GD" w:hAnsi="Maiandra GD" w:cs="Arial"/>
          <w:sz w:val="20"/>
          <w:szCs w:val="18"/>
        </w:rPr>
        <w:t>El control de los inventarios de las Despensas Regionales fueron</w:t>
      </w:r>
      <w:r>
        <w:rPr>
          <w:rFonts w:ascii="Maiandra GD" w:hAnsi="Maiandra GD" w:cs="Arial"/>
          <w:sz w:val="20"/>
          <w:szCs w:val="18"/>
        </w:rPr>
        <w:t xml:space="preserve"> clave e</w:t>
      </w:r>
      <w:r w:rsidRPr="00BA6B99">
        <w:rPr>
          <w:rFonts w:ascii="Maiandra GD" w:hAnsi="Maiandra GD" w:cs="Arial"/>
          <w:sz w:val="20"/>
          <w:szCs w:val="18"/>
        </w:rPr>
        <w:t xml:space="preserve">l año 2012, </w:t>
      </w:r>
      <w:r>
        <w:rPr>
          <w:rFonts w:ascii="Maiandra GD" w:hAnsi="Maiandra GD" w:cs="Arial"/>
          <w:sz w:val="20"/>
          <w:szCs w:val="18"/>
        </w:rPr>
        <w:t xml:space="preserve">pues fue posible obtener </w:t>
      </w:r>
      <w:r w:rsidRPr="00BA6B99">
        <w:rPr>
          <w:rFonts w:ascii="Maiandra GD" w:hAnsi="Maiandra GD" w:cs="Arial"/>
          <w:sz w:val="20"/>
          <w:szCs w:val="18"/>
        </w:rPr>
        <w:t xml:space="preserve">un mejor detalle de los productos para diversificarlos y determinar las necesidades que se </w:t>
      </w:r>
      <w:r>
        <w:rPr>
          <w:rFonts w:ascii="Maiandra GD" w:hAnsi="Maiandra GD" w:cs="Arial"/>
          <w:sz w:val="20"/>
          <w:szCs w:val="18"/>
        </w:rPr>
        <w:t xml:space="preserve">tienen </w:t>
      </w:r>
      <w:r w:rsidRPr="00BA6B99">
        <w:rPr>
          <w:rFonts w:ascii="Maiandra GD" w:hAnsi="Maiandra GD" w:cs="Arial"/>
          <w:sz w:val="20"/>
          <w:szCs w:val="18"/>
        </w:rPr>
        <w:t>en cada Despensa.</w:t>
      </w:r>
    </w:p>
    <w:p w:rsidR="001A2AC8" w:rsidRDefault="001A2AC8" w:rsidP="001A2AC8">
      <w:pPr>
        <w:pStyle w:val="Prrafodelista"/>
        <w:numPr>
          <w:ilvl w:val="0"/>
          <w:numId w:val="17"/>
        </w:numPr>
        <w:spacing w:line="240" w:lineRule="auto"/>
        <w:ind w:left="360"/>
        <w:jc w:val="both"/>
        <w:rPr>
          <w:rFonts w:ascii="Maiandra GD" w:hAnsi="Maiandra GD" w:cs="Arial"/>
          <w:sz w:val="20"/>
          <w:szCs w:val="18"/>
          <w:lang w:val="es-SV"/>
        </w:rPr>
      </w:pPr>
      <w:r w:rsidRPr="00BA6B99">
        <w:rPr>
          <w:rFonts w:ascii="Maiandra GD" w:hAnsi="Maiandra GD" w:cs="Arial"/>
          <w:sz w:val="20"/>
          <w:szCs w:val="18"/>
          <w:lang w:val="es-SV"/>
        </w:rPr>
        <w:t>Entrenamiento a los Cajeros de las Despensas Familiares Regionales a través de la empresa SERSAPROSA; para un mejor manejo en la seguridad de las cajas.</w:t>
      </w:r>
    </w:p>
    <w:p w:rsidR="001A2AC8" w:rsidRDefault="001A2AC8" w:rsidP="001A2AC8">
      <w:pPr>
        <w:pStyle w:val="Prrafodelista"/>
        <w:numPr>
          <w:ilvl w:val="0"/>
          <w:numId w:val="17"/>
        </w:numPr>
        <w:spacing w:line="240" w:lineRule="auto"/>
        <w:ind w:left="360"/>
        <w:jc w:val="both"/>
        <w:rPr>
          <w:rFonts w:ascii="Maiandra GD" w:hAnsi="Maiandra GD" w:cs="Arial"/>
          <w:sz w:val="20"/>
          <w:szCs w:val="18"/>
          <w:lang w:val="es-SV"/>
        </w:rPr>
      </w:pPr>
      <w:r w:rsidRPr="00BA6B99">
        <w:rPr>
          <w:rFonts w:ascii="Maiandra GD" w:hAnsi="Maiandra GD" w:cs="Arial"/>
          <w:sz w:val="20"/>
          <w:szCs w:val="18"/>
          <w:lang w:val="es-SV"/>
        </w:rPr>
        <w:t>Unificación de las cuentas bancarias a un solo banco por las Despensas Regionales.</w:t>
      </w:r>
    </w:p>
    <w:p w:rsidR="001A2AC8" w:rsidRDefault="001A2AC8" w:rsidP="001A2AC8">
      <w:pPr>
        <w:pStyle w:val="Prrafodelista"/>
        <w:numPr>
          <w:ilvl w:val="0"/>
          <w:numId w:val="17"/>
        </w:numPr>
        <w:spacing w:line="240" w:lineRule="auto"/>
        <w:ind w:left="360"/>
        <w:jc w:val="both"/>
        <w:rPr>
          <w:rFonts w:ascii="Maiandra GD" w:hAnsi="Maiandra GD" w:cs="Arial"/>
          <w:sz w:val="20"/>
          <w:szCs w:val="18"/>
          <w:lang w:val="es-SV"/>
        </w:rPr>
      </w:pPr>
      <w:r w:rsidRPr="00BA6B99">
        <w:rPr>
          <w:rFonts w:ascii="Maiandra GD" w:hAnsi="Maiandra GD" w:cs="Arial"/>
          <w:sz w:val="20"/>
          <w:szCs w:val="18"/>
          <w:lang w:val="es-SV"/>
        </w:rPr>
        <w:lastRenderedPageBreak/>
        <w:t>Capacitación  al personal  contable de las Despensas Regionales.</w:t>
      </w:r>
    </w:p>
    <w:p w:rsidR="001A2AC8" w:rsidRPr="00C30EBE" w:rsidRDefault="001A2AC8" w:rsidP="001A2AC8">
      <w:pPr>
        <w:jc w:val="both"/>
        <w:rPr>
          <w:rFonts w:ascii="Tw Cen MT" w:hAnsi="Tw Cen MT" w:cs="Arial"/>
          <w:b/>
          <w:color w:val="365F91"/>
          <w:szCs w:val="20"/>
          <w:u w:val="single"/>
          <w:lang w:val="es-ES"/>
        </w:rPr>
      </w:pPr>
      <w:r>
        <w:rPr>
          <w:rFonts w:ascii="Tw Cen MT" w:hAnsi="Tw Cen MT" w:cs="Arial"/>
          <w:b/>
          <w:color w:val="365F91"/>
          <w:szCs w:val="20"/>
          <w:u w:val="single"/>
          <w:lang w:val="es-ES"/>
        </w:rPr>
        <w:t>G</w:t>
      </w:r>
      <w:r w:rsidRPr="00C30EBE">
        <w:rPr>
          <w:rFonts w:ascii="Tw Cen MT" w:hAnsi="Tw Cen MT" w:cs="Arial"/>
          <w:b/>
          <w:color w:val="365F91"/>
          <w:szCs w:val="20"/>
          <w:u w:val="single"/>
          <w:lang w:val="es-ES"/>
        </w:rPr>
        <w:t>ER</w:t>
      </w:r>
      <w:r>
        <w:rPr>
          <w:rFonts w:ascii="Tw Cen MT" w:hAnsi="Tw Cen MT" w:cs="Arial"/>
          <w:b/>
          <w:color w:val="365F91"/>
          <w:szCs w:val="20"/>
          <w:u w:val="single"/>
          <w:lang w:val="es-ES"/>
        </w:rPr>
        <w:t>ENCIA DE INFORMÁTICA</w:t>
      </w:r>
    </w:p>
    <w:p w:rsidR="001A2AC8" w:rsidRDefault="001A2AC8" w:rsidP="001A2AC8">
      <w:pPr>
        <w:jc w:val="both"/>
        <w:rPr>
          <w:rFonts w:ascii="Tw Cen MT" w:hAnsi="Tw Cen MT" w:cs="Arial"/>
          <w:b/>
          <w:color w:val="365F91"/>
          <w:szCs w:val="20"/>
          <w:u w:val="single"/>
          <w:lang w:val="es-ES"/>
        </w:rPr>
      </w:pPr>
    </w:p>
    <w:p w:rsidR="001A2AC8" w:rsidRDefault="001A2AC8" w:rsidP="001A2AC8">
      <w:pPr>
        <w:jc w:val="both"/>
        <w:rPr>
          <w:rFonts w:ascii="Maiandra GD" w:hAnsi="Maiandra GD" w:cs="Arial"/>
          <w:sz w:val="20"/>
          <w:szCs w:val="18"/>
        </w:rPr>
      </w:pPr>
      <w:r w:rsidRPr="007A6878">
        <w:rPr>
          <w:rFonts w:ascii="Maiandra GD" w:hAnsi="Maiandra GD" w:cs="Arial"/>
          <w:sz w:val="20"/>
          <w:szCs w:val="18"/>
        </w:rPr>
        <w:t xml:space="preserve">Se implementó el nuevo </w:t>
      </w:r>
      <w:r w:rsidRPr="00BA5514">
        <w:rPr>
          <w:rFonts w:ascii="Maiandra GD" w:hAnsi="Maiandra GD" w:cs="Arial"/>
          <w:b/>
          <w:i/>
          <w:sz w:val="20"/>
          <w:szCs w:val="18"/>
        </w:rPr>
        <w:t xml:space="preserve">Sistema de </w:t>
      </w:r>
      <w:proofErr w:type="spellStart"/>
      <w:r w:rsidRPr="00BA5514">
        <w:rPr>
          <w:rFonts w:ascii="Maiandra GD" w:hAnsi="Maiandra GD" w:cs="Arial"/>
          <w:b/>
          <w:i/>
          <w:sz w:val="20"/>
          <w:szCs w:val="18"/>
        </w:rPr>
        <w:t>Call</w:t>
      </w:r>
      <w:proofErr w:type="spellEnd"/>
      <w:r w:rsidRPr="00BA5514">
        <w:rPr>
          <w:rFonts w:ascii="Maiandra GD" w:hAnsi="Maiandra GD" w:cs="Arial"/>
          <w:b/>
          <w:i/>
          <w:sz w:val="20"/>
          <w:szCs w:val="18"/>
        </w:rPr>
        <w:t xml:space="preserve"> Center,</w:t>
      </w:r>
      <w:r w:rsidRPr="007A6878">
        <w:rPr>
          <w:rFonts w:ascii="Maiandra GD" w:hAnsi="Maiandra GD" w:cs="Arial"/>
          <w:sz w:val="20"/>
          <w:szCs w:val="18"/>
        </w:rPr>
        <w:t xml:space="preserve"> el cual evalúa en línea la capacidad de ANDA para atender los </w:t>
      </w:r>
      <w:r>
        <w:rPr>
          <w:rFonts w:ascii="Maiandra GD" w:hAnsi="Maiandra GD" w:cs="Arial"/>
          <w:sz w:val="20"/>
          <w:szCs w:val="18"/>
        </w:rPr>
        <w:t xml:space="preserve">siguientes </w:t>
      </w:r>
      <w:r w:rsidRPr="007A6878">
        <w:rPr>
          <w:rFonts w:ascii="Maiandra GD" w:hAnsi="Maiandra GD" w:cs="Arial"/>
          <w:sz w:val="20"/>
          <w:szCs w:val="18"/>
        </w:rPr>
        <w:t>requerimientos:</w:t>
      </w:r>
    </w:p>
    <w:p w:rsidR="001A2AC8" w:rsidRPr="007A6878" w:rsidRDefault="001A2AC8" w:rsidP="001A2AC8">
      <w:pPr>
        <w:jc w:val="both"/>
        <w:rPr>
          <w:rFonts w:ascii="Maiandra GD" w:hAnsi="Maiandra GD" w:cs="Arial"/>
          <w:sz w:val="20"/>
          <w:szCs w:val="18"/>
        </w:rPr>
      </w:pPr>
    </w:p>
    <w:p w:rsidR="001A2AC8" w:rsidRPr="007A6878" w:rsidRDefault="001A2AC8" w:rsidP="001A2AC8">
      <w:pPr>
        <w:numPr>
          <w:ilvl w:val="0"/>
          <w:numId w:val="23"/>
        </w:numPr>
        <w:jc w:val="both"/>
        <w:rPr>
          <w:rFonts w:ascii="Maiandra GD" w:hAnsi="Maiandra GD" w:cs="Arial"/>
          <w:sz w:val="20"/>
          <w:szCs w:val="18"/>
        </w:rPr>
      </w:pPr>
      <w:r>
        <w:rPr>
          <w:rFonts w:ascii="Maiandra GD" w:hAnsi="Maiandra GD" w:cs="Arial"/>
          <w:sz w:val="20"/>
          <w:szCs w:val="18"/>
        </w:rPr>
        <w:t>Todo tipo de fugas, solicitud de pipas, cortes de agua, mantenimiento de acueductos, aterrado, instalación de medidores, mantenimiento en c</w:t>
      </w:r>
      <w:r w:rsidRPr="007A6878">
        <w:rPr>
          <w:rFonts w:ascii="Maiandra GD" w:hAnsi="Maiandra GD" w:cs="Arial"/>
          <w:sz w:val="20"/>
          <w:szCs w:val="18"/>
        </w:rPr>
        <w:t>a</w:t>
      </w:r>
      <w:r>
        <w:rPr>
          <w:rFonts w:ascii="Maiandra GD" w:hAnsi="Maiandra GD" w:cs="Arial"/>
          <w:sz w:val="20"/>
          <w:szCs w:val="18"/>
        </w:rPr>
        <w:t>ja de m</w:t>
      </w:r>
      <w:r w:rsidRPr="007A6878">
        <w:rPr>
          <w:rFonts w:ascii="Maiandra GD" w:hAnsi="Maiandra GD" w:cs="Arial"/>
          <w:sz w:val="20"/>
          <w:szCs w:val="18"/>
        </w:rPr>
        <w:t>edidor, etc.</w:t>
      </w:r>
    </w:p>
    <w:p w:rsidR="001A2AC8" w:rsidRPr="007A6878" w:rsidRDefault="001A2AC8" w:rsidP="001A2AC8">
      <w:pPr>
        <w:numPr>
          <w:ilvl w:val="0"/>
          <w:numId w:val="23"/>
        </w:numPr>
        <w:jc w:val="both"/>
        <w:rPr>
          <w:rFonts w:ascii="Maiandra GD" w:hAnsi="Maiandra GD" w:cs="Arial"/>
          <w:sz w:val="20"/>
          <w:szCs w:val="18"/>
        </w:rPr>
      </w:pPr>
      <w:r>
        <w:rPr>
          <w:rFonts w:ascii="Maiandra GD" w:hAnsi="Maiandra GD" w:cs="Arial"/>
          <w:sz w:val="20"/>
          <w:szCs w:val="18"/>
        </w:rPr>
        <w:t>Aplicación de la toma los tiempos de s</w:t>
      </w:r>
      <w:r w:rsidRPr="007A6878">
        <w:rPr>
          <w:rFonts w:ascii="Maiandra GD" w:hAnsi="Maiandra GD" w:cs="Arial"/>
          <w:sz w:val="20"/>
          <w:szCs w:val="18"/>
        </w:rPr>
        <w:t>ervic</w:t>
      </w:r>
      <w:r>
        <w:rPr>
          <w:rFonts w:ascii="Maiandra GD" w:hAnsi="Maiandra GD" w:cs="Arial"/>
          <w:sz w:val="20"/>
          <w:szCs w:val="18"/>
        </w:rPr>
        <w:t>io, así como la evaluación del usuario que recibió el s</w:t>
      </w:r>
      <w:r w:rsidRPr="007A6878">
        <w:rPr>
          <w:rFonts w:ascii="Maiandra GD" w:hAnsi="Maiandra GD" w:cs="Arial"/>
          <w:sz w:val="20"/>
          <w:szCs w:val="18"/>
        </w:rPr>
        <w:t>ervicio.</w:t>
      </w:r>
    </w:p>
    <w:p w:rsidR="001A2AC8" w:rsidRPr="007A6878" w:rsidRDefault="001A2AC8" w:rsidP="001A2AC8">
      <w:pPr>
        <w:numPr>
          <w:ilvl w:val="0"/>
          <w:numId w:val="23"/>
        </w:numPr>
        <w:jc w:val="both"/>
        <w:rPr>
          <w:rFonts w:ascii="Maiandra GD" w:hAnsi="Maiandra GD" w:cs="Arial"/>
          <w:sz w:val="20"/>
          <w:szCs w:val="18"/>
        </w:rPr>
      </w:pPr>
      <w:r w:rsidRPr="007A6878">
        <w:rPr>
          <w:rFonts w:ascii="Maiandra GD" w:hAnsi="Maiandra GD" w:cs="Arial"/>
          <w:sz w:val="20"/>
          <w:szCs w:val="18"/>
        </w:rPr>
        <w:t xml:space="preserve">Se implementó el Monitoreo de Servicios atendidos por medio del </w:t>
      </w:r>
      <w:proofErr w:type="spellStart"/>
      <w:r w:rsidRPr="007A6878">
        <w:rPr>
          <w:rFonts w:ascii="Maiandra GD" w:hAnsi="Maiandra GD" w:cs="Arial"/>
          <w:sz w:val="20"/>
          <w:szCs w:val="18"/>
        </w:rPr>
        <w:t>Call</w:t>
      </w:r>
      <w:proofErr w:type="spellEnd"/>
      <w:r w:rsidRPr="007A6878">
        <w:rPr>
          <w:rFonts w:ascii="Maiandra GD" w:hAnsi="Maiandra GD" w:cs="Arial"/>
          <w:sz w:val="20"/>
          <w:szCs w:val="18"/>
        </w:rPr>
        <w:t xml:space="preserve"> Center, donde se identifican</w:t>
      </w:r>
      <w:r>
        <w:rPr>
          <w:rFonts w:ascii="Maiandra GD" w:hAnsi="Maiandra GD" w:cs="Arial"/>
          <w:sz w:val="20"/>
          <w:szCs w:val="18"/>
        </w:rPr>
        <w:t xml:space="preserve"> los detalles de servicios por departamento y m</w:t>
      </w:r>
      <w:r w:rsidRPr="007A6878">
        <w:rPr>
          <w:rFonts w:ascii="Maiandra GD" w:hAnsi="Maiandra GD" w:cs="Arial"/>
          <w:sz w:val="20"/>
          <w:szCs w:val="18"/>
        </w:rPr>
        <w:t>unicipio.</w:t>
      </w:r>
    </w:p>
    <w:p w:rsidR="001A2AC8" w:rsidRPr="007A6878" w:rsidRDefault="001A2AC8" w:rsidP="001A2AC8">
      <w:pPr>
        <w:jc w:val="both"/>
        <w:rPr>
          <w:rFonts w:ascii="Maiandra GD" w:hAnsi="Maiandra GD" w:cs="Arial"/>
          <w:sz w:val="20"/>
          <w:szCs w:val="18"/>
        </w:rPr>
      </w:pPr>
      <w:r w:rsidRPr="007A6878">
        <w:rPr>
          <w:rFonts w:ascii="Maiandra GD" w:hAnsi="Maiandra GD" w:cs="Arial"/>
          <w:noProof/>
          <w:sz w:val="20"/>
          <w:szCs w:val="18"/>
          <w:lang w:eastAsia="es-SV"/>
        </w:rPr>
        <w:drawing>
          <wp:anchor distT="0" distB="0" distL="114300" distR="114300" simplePos="0" relativeHeight="251822592" behindDoc="1" locked="0" layoutInCell="1" allowOverlap="1" wp14:anchorId="190FD391" wp14:editId="0F34306E">
            <wp:simplePos x="0" y="0"/>
            <wp:positionH relativeFrom="column">
              <wp:posOffset>490220</wp:posOffset>
            </wp:positionH>
            <wp:positionV relativeFrom="paragraph">
              <wp:posOffset>128743</wp:posOffset>
            </wp:positionV>
            <wp:extent cx="5335905" cy="2519680"/>
            <wp:effectExtent l="0" t="0" r="0" b="0"/>
            <wp:wrapNone/>
            <wp:docPr id="6146" name="Picture 2" descr="C:\Users\RAUL~1.CAR\AppData\Local\Temp\x10sctm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RAUL~1.CAR\AppData\Local\Temp\x10sctmp3.png"/>
                    <pic:cNvPicPr>
                      <a:picLocks noChangeAspect="1" noChangeArrowheads="1"/>
                    </pic:cNvPicPr>
                  </pic:nvPicPr>
                  <pic:blipFill>
                    <a:blip r:embed="rId71" cstate="email">
                      <a:extLst>
                        <a:ext uri="{28A0092B-C50C-407E-A947-70E740481C1C}">
                          <a14:useLocalDpi xmlns:a14="http://schemas.microsoft.com/office/drawing/2010/main" val="0"/>
                        </a:ext>
                      </a:extLst>
                    </a:blip>
                    <a:srcRect/>
                    <a:stretch>
                      <a:fillRect/>
                    </a:stretch>
                  </pic:blipFill>
                  <pic:spPr bwMode="auto">
                    <a:xfrm>
                      <a:off x="0" y="0"/>
                      <a:ext cx="5335905" cy="2519680"/>
                    </a:xfrm>
                    <a:prstGeom prst="rect">
                      <a:avLst/>
                    </a:prstGeom>
                    <a:noFill/>
                    <a:extLst/>
                  </pic:spPr>
                </pic:pic>
              </a:graphicData>
            </a:graphic>
            <wp14:sizeRelH relativeFrom="page">
              <wp14:pctWidth>0</wp14:pctWidth>
            </wp14:sizeRelH>
            <wp14:sizeRelV relativeFrom="page">
              <wp14:pctHeight>0</wp14:pctHeight>
            </wp14:sizeRelV>
          </wp:anchor>
        </w:drawing>
      </w: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Pr="007A687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Pr="007A687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r w:rsidRPr="007A6878">
        <w:rPr>
          <w:rFonts w:ascii="Maiandra GD" w:hAnsi="Maiandra GD" w:cs="Arial"/>
          <w:sz w:val="20"/>
          <w:szCs w:val="18"/>
        </w:rPr>
        <w:t>Se implementó el nuevo Sistema de Registro y Seguimiento de Nuevos Servicios, con el cual se logra:</w:t>
      </w:r>
    </w:p>
    <w:p w:rsidR="001A2AC8" w:rsidRPr="007A6878" w:rsidRDefault="001A2AC8" w:rsidP="001A2AC8">
      <w:pPr>
        <w:jc w:val="both"/>
        <w:rPr>
          <w:rFonts w:ascii="Maiandra GD" w:hAnsi="Maiandra GD" w:cs="Arial"/>
          <w:sz w:val="20"/>
          <w:szCs w:val="18"/>
        </w:rPr>
      </w:pPr>
    </w:p>
    <w:p w:rsidR="001A2AC8" w:rsidRPr="007A6878" w:rsidRDefault="001A2AC8" w:rsidP="001A2AC8">
      <w:pPr>
        <w:numPr>
          <w:ilvl w:val="0"/>
          <w:numId w:val="24"/>
        </w:numPr>
        <w:jc w:val="both"/>
        <w:rPr>
          <w:rFonts w:ascii="Maiandra GD" w:hAnsi="Maiandra GD" w:cs="Arial"/>
          <w:sz w:val="20"/>
          <w:szCs w:val="18"/>
        </w:rPr>
      </w:pPr>
      <w:r w:rsidRPr="007A6878">
        <w:rPr>
          <w:rFonts w:ascii="Maiandra GD" w:hAnsi="Maiandra GD" w:cs="Arial"/>
          <w:sz w:val="20"/>
          <w:szCs w:val="18"/>
        </w:rPr>
        <w:t xml:space="preserve">Control en tiempo real del avance del proceso de nuevas conexiones, </w:t>
      </w:r>
      <w:r>
        <w:rPr>
          <w:rFonts w:ascii="Maiandra GD" w:hAnsi="Maiandra GD" w:cs="Arial"/>
          <w:sz w:val="20"/>
          <w:szCs w:val="18"/>
        </w:rPr>
        <w:t xml:space="preserve">tanto a nivel </w:t>
      </w:r>
      <w:r w:rsidRPr="007A6878">
        <w:rPr>
          <w:rFonts w:ascii="Maiandra GD" w:hAnsi="Maiandra GD" w:cs="Arial"/>
          <w:sz w:val="20"/>
          <w:szCs w:val="18"/>
        </w:rPr>
        <w:t xml:space="preserve">Institucional </w:t>
      </w:r>
      <w:r>
        <w:rPr>
          <w:rFonts w:ascii="Maiandra GD" w:hAnsi="Maiandra GD" w:cs="Arial"/>
          <w:sz w:val="20"/>
          <w:szCs w:val="18"/>
        </w:rPr>
        <w:t xml:space="preserve">como de </w:t>
      </w:r>
      <w:r w:rsidRPr="007A6878">
        <w:rPr>
          <w:rFonts w:ascii="Maiandra GD" w:hAnsi="Maiandra GD" w:cs="Arial"/>
          <w:sz w:val="20"/>
          <w:szCs w:val="18"/>
        </w:rPr>
        <w:t>usuario solicitante</w:t>
      </w:r>
    </w:p>
    <w:p w:rsidR="001A2AC8" w:rsidRPr="007A6878" w:rsidRDefault="001A2AC8" w:rsidP="001A2AC8">
      <w:pPr>
        <w:numPr>
          <w:ilvl w:val="0"/>
          <w:numId w:val="24"/>
        </w:numPr>
        <w:jc w:val="both"/>
        <w:rPr>
          <w:rFonts w:ascii="Maiandra GD" w:hAnsi="Maiandra GD" w:cs="Arial"/>
          <w:sz w:val="20"/>
          <w:szCs w:val="18"/>
        </w:rPr>
      </w:pPr>
      <w:r w:rsidRPr="007A6878">
        <w:rPr>
          <w:rFonts w:ascii="Maiandra GD" w:hAnsi="Maiandra GD" w:cs="Arial"/>
          <w:sz w:val="20"/>
          <w:szCs w:val="18"/>
        </w:rPr>
        <w:t>Genera</w:t>
      </w:r>
      <w:r>
        <w:rPr>
          <w:rFonts w:ascii="Maiandra GD" w:hAnsi="Maiandra GD" w:cs="Arial"/>
          <w:sz w:val="20"/>
          <w:szCs w:val="18"/>
        </w:rPr>
        <w:t>ción de</w:t>
      </w:r>
      <w:r w:rsidRPr="007A6878">
        <w:rPr>
          <w:rFonts w:ascii="Maiandra GD" w:hAnsi="Maiandra GD" w:cs="Arial"/>
          <w:sz w:val="20"/>
          <w:szCs w:val="18"/>
        </w:rPr>
        <w:t xml:space="preserve"> transparencia en la gestión de la nueva conexión</w:t>
      </w:r>
    </w:p>
    <w:p w:rsidR="001A2AC8" w:rsidRDefault="001A2AC8" w:rsidP="001A2AC8">
      <w:pPr>
        <w:numPr>
          <w:ilvl w:val="0"/>
          <w:numId w:val="24"/>
        </w:numPr>
        <w:jc w:val="both"/>
        <w:rPr>
          <w:rFonts w:ascii="Maiandra GD" w:hAnsi="Maiandra GD" w:cs="Arial"/>
          <w:sz w:val="20"/>
          <w:szCs w:val="18"/>
        </w:rPr>
      </w:pPr>
      <w:r>
        <w:rPr>
          <w:rFonts w:ascii="Maiandra GD" w:hAnsi="Maiandra GD" w:cs="Arial"/>
          <w:sz w:val="20"/>
          <w:szCs w:val="18"/>
        </w:rPr>
        <w:t xml:space="preserve">Establecimiento de </w:t>
      </w:r>
      <w:r w:rsidRPr="007A6878">
        <w:rPr>
          <w:rFonts w:ascii="Maiandra GD" w:hAnsi="Maiandra GD" w:cs="Arial"/>
          <w:sz w:val="20"/>
          <w:szCs w:val="18"/>
        </w:rPr>
        <w:t>indicadores de tiempo que generan eficiencia al momento de la gestión</w:t>
      </w: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r>
        <w:rPr>
          <w:noProof/>
          <w:lang w:eastAsia="es-SV"/>
        </w:rPr>
        <w:drawing>
          <wp:anchor distT="0" distB="0" distL="114300" distR="114300" simplePos="0" relativeHeight="251823616" behindDoc="1" locked="0" layoutInCell="1" allowOverlap="1" wp14:anchorId="63710853" wp14:editId="02593B70">
            <wp:simplePos x="0" y="0"/>
            <wp:positionH relativeFrom="column">
              <wp:posOffset>-232410</wp:posOffset>
            </wp:positionH>
            <wp:positionV relativeFrom="paragraph">
              <wp:posOffset>31750</wp:posOffset>
            </wp:positionV>
            <wp:extent cx="6730365" cy="1889760"/>
            <wp:effectExtent l="0" t="0" r="0" b="0"/>
            <wp:wrapNone/>
            <wp:docPr id="498" name="Picture 2" descr="C:\Users\RAUL~1.CAR\AppData\Local\Temp\x10s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RAUL~1.CAR\AppData\Local\Temp\x10sctmp.png"/>
                    <pic:cNvPicPr>
                      <a:picLocks noChangeAspect="1" noChangeArrowheads="1"/>
                    </pic:cNvPicPr>
                  </pic:nvPicPr>
                  <pic:blipFill rotWithShape="1">
                    <a:blip r:embed="rId72">
                      <a:extLst>
                        <a:ext uri="{28A0092B-C50C-407E-A947-70E740481C1C}">
                          <a14:useLocalDpi xmlns:a14="http://schemas.microsoft.com/office/drawing/2010/main" val="0"/>
                        </a:ext>
                      </a:extLst>
                    </a:blip>
                    <a:srcRect l="14139" t="10100" r="5495" b="34866"/>
                    <a:stretch/>
                  </pic:blipFill>
                  <pic:spPr bwMode="auto">
                    <a:xfrm>
                      <a:off x="0" y="0"/>
                      <a:ext cx="6730365" cy="1889760"/>
                    </a:xfrm>
                    <a:prstGeom prst="rect">
                      <a:avLst/>
                    </a:prstGeom>
                    <a:noFill/>
                    <a:extLst/>
                  </pic:spPr>
                </pic:pic>
              </a:graphicData>
            </a:graphic>
            <wp14:sizeRelH relativeFrom="page">
              <wp14:pctWidth>0</wp14:pctWidth>
            </wp14:sizeRelH>
            <wp14:sizeRelV relativeFrom="page">
              <wp14:pctHeight>0</wp14:pctHeight>
            </wp14:sizeRelV>
          </wp:anchor>
        </w:drawing>
      </w: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Pr="00280CA2" w:rsidRDefault="001A2AC8" w:rsidP="001A2AC8">
      <w:pPr>
        <w:jc w:val="both"/>
        <w:rPr>
          <w:rFonts w:ascii="Maiandra GD" w:hAnsi="Maiandra GD" w:cs="Arial"/>
          <w:sz w:val="20"/>
          <w:szCs w:val="18"/>
        </w:rPr>
      </w:pPr>
      <w:r>
        <w:rPr>
          <w:rFonts w:ascii="Maiandra GD" w:hAnsi="Maiandra GD" w:cs="Arial"/>
          <w:sz w:val="20"/>
          <w:szCs w:val="18"/>
        </w:rPr>
        <w:lastRenderedPageBreak/>
        <w:t>Se implementó el nuevo</w:t>
      </w:r>
      <w:r w:rsidRPr="00280CA2">
        <w:rPr>
          <w:rFonts w:ascii="Maiandra GD" w:hAnsi="Maiandra GD" w:cs="Arial"/>
          <w:sz w:val="20"/>
          <w:szCs w:val="18"/>
        </w:rPr>
        <w:t xml:space="preserve"> PORTAL DE SERVICIO CIUDADANO </w:t>
      </w:r>
      <w:hyperlink r:id="rId73" w:history="1">
        <w:r w:rsidRPr="00280CA2">
          <w:rPr>
            <w:rStyle w:val="Hipervnculo"/>
            <w:rFonts w:ascii="Maiandra GD" w:hAnsi="Maiandra GD" w:cs="Arial"/>
            <w:sz w:val="20"/>
            <w:szCs w:val="18"/>
          </w:rPr>
          <w:t>www.915.gob.sv</w:t>
        </w:r>
      </w:hyperlink>
      <w:r w:rsidRPr="00280CA2">
        <w:rPr>
          <w:rFonts w:ascii="Maiandra GD" w:hAnsi="Maiandra GD" w:cs="Arial"/>
          <w:sz w:val="20"/>
          <w:szCs w:val="18"/>
        </w:rPr>
        <w:t>, el cual permite a los usuarios de los servicios de ANDA</w:t>
      </w:r>
      <w:r>
        <w:rPr>
          <w:rFonts w:ascii="Maiandra GD" w:hAnsi="Maiandra GD" w:cs="Arial"/>
          <w:sz w:val="20"/>
          <w:szCs w:val="18"/>
        </w:rPr>
        <w:t>:</w:t>
      </w:r>
      <w:r w:rsidRPr="00280CA2">
        <w:rPr>
          <w:rFonts w:ascii="Maiandra GD" w:hAnsi="Maiandra GD" w:cs="Arial"/>
          <w:sz w:val="20"/>
          <w:szCs w:val="18"/>
        </w:rPr>
        <w:t xml:space="preserve"> </w:t>
      </w:r>
    </w:p>
    <w:p w:rsidR="001A2AC8" w:rsidRDefault="001A2AC8" w:rsidP="001A2AC8">
      <w:pPr>
        <w:jc w:val="both"/>
        <w:rPr>
          <w:rFonts w:ascii="Maiandra GD" w:hAnsi="Maiandra GD" w:cs="Arial"/>
          <w:sz w:val="20"/>
          <w:szCs w:val="18"/>
        </w:rPr>
      </w:pPr>
      <w:r w:rsidRPr="00280CA2">
        <w:rPr>
          <w:noProof/>
          <w:lang w:eastAsia="es-SV"/>
        </w:rPr>
        <w:drawing>
          <wp:anchor distT="0" distB="0" distL="114300" distR="114300" simplePos="0" relativeHeight="251824640" behindDoc="1" locked="0" layoutInCell="1" allowOverlap="1" wp14:anchorId="3449DEA7" wp14:editId="10EF7188">
            <wp:simplePos x="0" y="0"/>
            <wp:positionH relativeFrom="column">
              <wp:posOffset>57785</wp:posOffset>
            </wp:positionH>
            <wp:positionV relativeFrom="paragraph">
              <wp:posOffset>102870</wp:posOffset>
            </wp:positionV>
            <wp:extent cx="1446538" cy="1752600"/>
            <wp:effectExtent l="0" t="0" r="1270" b="0"/>
            <wp:wrapNone/>
            <wp:docPr id="2050" name="Picture 2" descr="C:\Users\RAUL~1.CAR\AppData\Local\Temp\x10sctm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RAUL~1.CAR\AppData\Local\Temp\x10sctmp1.png"/>
                    <pic:cNvPicPr>
                      <a:picLocks noChangeAspect="1" noChangeArrowheads="1"/>
                    </pic:cNvPicPr>
                  </pic:nvPicPr>
                  <pic:blipFill rotWithShape="1">
                    <a:blip r:embed="rId74">
                      <a:extLst>
                        <a:ext uri="{28A0092B-C50C-407E-A947-70E740481C1C}">
                          <a14:useLocalDpi xmlns:a14="http://schemas.microsoft.com/office/drawing/2010/main" val="0"/>
                        </a:ext>
                      </a:extLst>
                    </a:blip>
                    <a:srcRect l="64139" t="50280" r="7948" b="3701"/>
                    <a:stretch/>
                  </pic:blipFill>
                  <pic:spPr bwMode="auto">
                    <a:xfrm>
                      <a:off x="0" y="0"/>
                      <a:ext cx="1448520" cy="1755001"/>
                    </a:xfrm>
                    <a:prstGeom prst="rect">
                      <a:avLst/>
                    </a:prstGeom>
                    <a:noFill/>
                    <a:extLst/>
                  </pic:spPr>
                </pic:pic>
              </a:graphicData>
            </a:graphic>
            <wp14:sizeRelH relativeFrom="margin">
              <wp14:pctWidth>0</wp14:pctWidth>
            </wp14:sizeRelH>
            <wp14:sizeRelV relativeFrom="margin">
              <wp14:pctHeight>0</wp14:pctHeight>
            </wp14:sizeRelV>
          </wp:anchor>
        </w:drawing>
      </w: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r w:rsidRPr="00280CA2">
        <w:rPr>
          <w:noProof/>
          <w:lang w:eastAsia="es-SV"/>
        </w:rPr>
        <mc:AlternateContent>
          <mc:Choice Requires="wps">
            <w:drawing>
              <wp:anchor distT="0" distB="0" distL="114300" distR="114300" simplePos="0" relativeHeight="251825664" behindDoc="1" locked="0" layoutInCell="1" allowOverlap="1" wp14:anchorId="4CE3361D" wp14:editId="439FC9DB">
                <wp:simplePos x="0" y="0"/>
                <wp:positionH relativeFrom="column">
                  <wp:posOffset>2962910</wp:posOffset>
                </wp:positionH>
                <wp:positionV relativeFrom="paragraph">
                  <wp:posOffset>64135</wp:posOffset>
                </wp:positionV>
                <wp:extent cx="1838960" cy="1083945"/>
                <wp:effectExtent l="76200" t="57150" r="85090" b="97155"/>
                <wp:wrapNone/>
                <wp:docPr id="466" name="5 CuadroTexto"/>
                <wp:cNvGraphicFramePr/>
                <a:graphic xmlns:a="http://schemas.openxmlformats.org/drawingml/2006/main">
                  <a:graphicData uri="http://schemas.microsoft.com/office/word/2010/wordprocessingShape">
                    <wps:wsp>
                      <wps:cNvSpPr txBox="1"/>
                      <wps:spPr>
                        <a:xfrm>
                          <a:off x="0" y="0"/>
                          <a:ext cx="1838960" cy="1083945"/>
                        </a:xfrm>
                        <a:prstGeom prst="rect">
                          <a:avLst/>
                        </a:prstGeom>
                      </wps:spPr>
                      <wps:style>
                        <a:lnRef idx="3">
                          <a:schemeClr val="lt1"/>
                        </a:lnRef>
                        <a:fillRef idx="1">
                          <a:schemeClr val="accent1"/>
                        </a:fillRef>
                        <a:effectRef idx="1">
                          <a:schemeClr val="accent1"/>
                        </a:effectRef>
                        <a:fontRef idx="minor">
                          <a:schemeClr val="lt1"/>
                        </a:fontRef>
                      </wps:style>
                      <wps:txbx>
                        <w:txbxContent>
                          <w:p w:rsidR="00B26D41" w:rsidRPr="00280CA2" w:rsidRDefault="00B26D41" w:rsidP="001A2AC8">
                            <w:pPr>
                              <w:pStyle w:val="NormalWeb"/>
                              <w:spacing w:before="0" w:beforeAutospacing="0" w:after="0" w:afterAutospacing="0"/>
                              <w:rPr>
                                <w:sz w:val="16"/>
                              </w:rPr>
                            </w:pPr>
                            <w:r w:rsidRPr="00280CA2">
                              <w:rPr>
                                <w:rFonts w:asciiTheme="minorHAnsi" w:hAnsi="Calibri" w:cstheme="minorBidi"/>
                                <w:color w:val="FFFFFF" w:themeColor="light1"/>
                                <w:kern w:val="24"/>
                                <w:sz w:val="22"/>
                                <w:szCs w:val="36"/>
                              </w:rPr>
                              <w:t>Facilitando al Usuario una mejor interacción con la institución e informarse en tiempo real con los servicios que demanda.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5 CuadroTexto" o:spid="_x0000_s1036" type="#_x0000_t202" style="position:absolute;left:0;text-align:left;margin-left:233.3pt;margin-top:5.05pt;width:144.8pt;height:85.35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mO55QEAABAEAAAOAAAAZHJzL2Uyb0RvYy54bWysU8Fu2zAMvQ/YPwi6L3aaNkiNOMWWYrsM&#10;29B2H6DIVCJAEjVJiZ2/H6UkzrD1smEX2SL5HvlIavkwWMMOEKJG1/LppOYMnMROu23Lv798fLfg&#10;LCbhOmHQQcuPEPnD6u2bZe8buMEdmg4CIxIXm963fJeSb6oqyh1YESfowZFTYbAi0TVsqy6Intit&#10;qW7qel71GDofUEKMZH08Ofmq8CsFMn1VKkJipuVUWypnKOcmn9VqKZptEH6n5bkM8Q9VWKEdJR2p&#10;HkUSbB/0H1RWy4ARVZpItBUqpSUUDaRmWv+m5nknPBQt1JzoxzbF/0crvxy+Baa7lt/O55w5YWlI&#10;d2y9F13AFxgS5hb1PjYU+ewpNg0fcKBRX+yRjFn5oILNX9LEyE/NPo4NJh4mM2gxW9zPySXJN60X&#10;s/vbu8xTXeE+xPQJ0LL80/JAEyyNFYfPMZ1CLyGEy4WdCih/6Wgg12DcEyhSRSlnBV32CdYmsIOg&#10;TTCplE9pS2SGKG3MCJq+BhJSghuB5/gMhbJnfwMeESUzujSCrXYYXst+LVmd4i/qT5qz/DRshjLK&#10;adnrbNpgd6SZ9bTgLY8/9iIAZyGZNZb3kNM7fL9PqHRp7hVzpqe1K+M5P5G817/eS9T1Ia9+AgAA&#10;//8DAFBLAwQUAAYACAAAACEA71AgutwAAAAKAQAADwAAAGRycy9kb3ducmV2LnhtbEyPQU7DMBBF&#10;90i9gzWV2FGnVQlRiFMhUA9AYNGlG7u21Xgc2U4aOD3DCpYz/+nPm+aw+IHNOiYXUMB2UwDT2Afl&#10;0Aj4/Dg+VMBSlqjkEFAL+NIJDu3qrpG1Cjd813OXDaMSTLUUYHMea85Tb7WXaRNGjZRdQvQy0xgN&#10;V1HeqNwPfFcUJffSIV2wctSvVvfXbvIC4rGa9idEa77V6XrpjHubnRPifr28PAPLesl/MPzqkzq0&#10;5HQOE6rEBgH7siwJpaDYAiPg6bHcATvToioq4G3D/7/Q/gAAAP//AwBQSwECLQAUAAYACAAAACEA&#10;toM4kv4AAADhAQAAEwAAAAAAAAAAAAAAAAAAAAAAW0NvbnRlbnRfVHlwZXNdLnhtbFBLAQItABQA&#10;BgAIAAAAIQA4/SH/1gAAAJQBAAALAAAAAAAAAAAAAAAAAC8BAABfcmVscy8ucmVsc1BLAQItABQA&#10;BgAIAAAAIQBaimO55QEAABAEAAAOAAAAAAAAAAAAAAAAAC4CAABkcnMvZTJvRG9jLnhtbFBLAQIt&#10;ABQABgAIAAAAIQDvUCC63AAAAAoBAAAPAAAAAAAAAAAAAAAAAD8EAABkcnMvZG93bnJldi54bWxQ&#10;SwUGAAAAAAQABADzAAAASAUAAAAA&#10;" fillcolor="#4f81bd [3204]" strokecolor="white [3201]" strokeweight="3pt">
                <v:shadow on="t" color="black" opacity="24903f" origin=",.5" offset="0,.55556mm"/>
                <v:textbox>
                  <w:txbxContent>
                    <w:p w:rsidR="00B26D41" w:rsidRPr="00280CA2" w:rsidRDefault="00B26D41" w:rsidP="001A2AC8">
                      <w:pPr>
                        <w:pStyle w:val="NormalWeb"/>
                        <w:spacing w:before="0" w:beforeAutospacing="0" w:after="0" w:afterAutospacing="0"/>
                        <w:rPr>
                          <w:sz w:val="16"/>
                        </w:rPr>
                      </w:pPr>
                      <w:r w:rsidRPr="00280CA2">
                        <w:rPr>
                          <w:rFonts w:asciiTheme="minorHAnsi" w:hAnsi="Calibri" w:cstheme="minorBidi"/>
                          <w:color w:val="FFFFFF" w:themeColor="light1"/>
                          <w:kern w:val="24"/>
                          <w:sz w:val="22"/>
                          <w:szCs w:val="36"/>
                        </w:rPr>
                        <w:t>Facilitando al Usuario una mejor interacción con la institución e informarse en tiempo real con los servicios que demanda.</w:t>
                      </w:r>
                    </w:p>
                  </w:txbxContent>
                </v:textbox>
              </v:shape>
            </w:pict>
          </mc:Fallback>
        </mc:AlternateContent>
      </w: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r w:rsidRPr="00280CA2">
        <w:rPr>
          <w:noProof/>
          <w:lang w:eastAsia="es-SV"/>
        </w:rPr>
        <mc:AlternateContent>
          <mc:Choice Requires="wps">
            <w:drawing>
              <wp:anchor distT="0" distB="0" distL="114300" distR="114300" simplePos="0" relativeHeight="251826688" behindDoc="1" locked="0" layoutInCell="1" allowOverlap="1" wp14:anchorId="640FAFCC" wp14:editId="48D80BC3">
                <wp:simplePos x="0" y="0"/>
                <wp:positionH relativeFrom="column">
                  <wp:posOffset>1627505</wp:posOffset>
                </wp:positionH>
                <wp:positionV relativeFrom="paragraph">
                  <wp:posOffset>145415</wp:posOffset>
                </wp:positionV>
                <wp:extent cx="1146810" cy="265430"/>
                <wp:effectExtent l="0" t="0" r="15240" b="20320"/>
                <wp:wrapNone/>
                <wp:docPr id="467" name="8 Flecha izquierda y derecha"/>
                <wp:cNvGraphicFramePr/>
                <a:graphic xmlns:a="http://schemas.openxmlformats.org/drawingml/2006/main">
                  <a:graphicData uri="http://schemas.microsoft.com/office/word/2010/wordprocessingShape">
                    <wps:wsp>
                      <wps:cNvSpPr/>
                      <wps:spPr>
                        <a:xfrm>
                          <a:off x="0" y="0"/>
                          <a:ext cx="1146810" cy="26543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8 Flecha izquierda y derecha" o:spid="_x0000_s1026" type="#_x0000_t69" style="position:absolute;margin-left:128.15pt;margin-top:11.45pt;width:90.3pt;height:20.9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t5j8QEAABcEAAAOAAAAZHJzL2Uyb0RvYy54bWysU8tu2zAQvBfoPxC815JcxzUMy0GRIL0U&#10;bZCkH8BQS4sAX10ylt2v75JSlKIpeiiqA8UlObM7w+Xu8mQNOwJG7V3Lm0XNGTjpO+0OLf/2cPNu&#10;w1lMwnXCeActP0Pkl/u3b3ZD2MLS9950gIxIXNwOoeV9SmFbVVH2YEVc+ACONpVHKxKFeKg6FAOx&#10;W1Mt63pdDR67gF5CjLR6PW7yfeFXCmT6qlSExEzLqbZURizjYx6r/U5sDyhCr+VUhviHKqzQjpLO&#10;VNciCfaE+hWV1RJ99CotpLeVV0pLKBpITVP/pua+FwGKFjInhtmm+P9o5ZfjLTLdtXy1/sCZE5Yu&#10;acNuDMheMP3j+5MG7AQ7M7qnvJYdG0LcEvA+3OIURZpm+SeFNv9JGDsVl8+zy3BKTNJi06zWm4Yu&#10;Q9Lecn2xel+uoXpBB4zpE3jL8qTlBlS604c+fUT0Q7FZHD/HRLkJ9HyYglzXWEmZpbOBXIxxd6BI&#10;I+VeFnTpLrgyyI6C+kJICS4141YvOhiXL2r6slxKMiNKVAgzs9LGzNwTQe7c19wjzXQ+Q6E05wyu&#10;/1bYCJ4RJbN3aQZb7Tz+icCQqinzeP7ZpNGa7NKj787UAZjMlR/fiHCy9/REZMICzqeo+4ry6aXk&#10;9v41LrQv73n/EwAA//8DAFBLAwQUAAYACAAAACEA9lq4MeAAAAAJAQAADwAAAGRycy9kb3ducmV2&#10;LnhtbEyPwU7DMAyG70i8Q2QkbiyhGxmUptOExGkSjG0guGVNaAuNU5J0K2+POcHtt/zp9+diMbqO&#10;HWyIrUcFlxMBzGLlTYu1gt32/uIaWEwaje48WgXfNsKiPD0pdG78EZ/sYZNqRiUYc62gSanPOY9V&#10;Y52OE99bpN27D04nGkPNTdBHKncdz4SQ3OkW6UKje3vX2OpzMzgFy0Gs5Mv6zY8f+CB2j6/h6zmt&#10;lDo/G5e3wJId0x8Mv/qkDiU57f2AJrJOQXYlp4RSyG6AETCbSgp7BXI2B14W/P8H5Q8AAAD//wMA&#10;UEsBAi0AFAAGAAgAAAAhALaDOJL+AAAA4QEAABMAAAAAAAAAAAAAAAAAAAAAAFtDb250ZW50X1R5&#10;cGVzXS54bWxQSwECLQAUAAYACAAAACEAOP0h/9YAAACUAQAACwAAAAAAAAAAAAAAAAAvAQAAX3Jl&#10;bHMvLnJlbHNQSwECLQAUAAYACAAAACEAgg7eY/EBAAAXBAAADgAAAAAAAAAAAAAAAAAuAgAAZHJz&#10;L2Uyb0RvYy54bWxQSwECLQAUAAYACAAAACEA9lq4MeAAAAAJAQAADwAAAAAAAAAAAAAAAABLBAAA&#10;ZHJzL2Rvd25yZXYueG1sUEsFBgAAAAAEAAQA8wAAAFgFAAAAAA==&#10;" adj="2500" fillcolor="#4f81bd [3204]" strokecolor="#243f60 [1604]" strokeweight="2pt"/>
            </w:pict>
          </mc:Fallback>
        </mc:AlternateContent>
      </w: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1A2AC8" w:rsidRDefault="001A2AC8" w:rsidP="001A2AC8">
      <w:pPr>
        <w:jc w:val="both"/>
        <w:rPr>
          <w:rFonts w:ascii="Maiandra GD" w:hAnsi="Maiandra GD" w:cs="Arial"/>
          <w:sz w:val="20"/>
          <w:szCs w:val="18"/>
        </w:rPr>
      </w:pPr>
    </w:p>
    <w:p w:rsidR="00AE7AEC" w:rsidRPr="00041211" w:rsidRDefault="00AE7AEC" w:rsidP="00AE7AEC">
      <w:pPr>
        <w:jc w:val="both"/>
        <w:rPr>
          <w:rFonts w:ascii="Tw Cen MT" w:hAnsi="Tw Cen MT" w:cs="Arial"/>
          <w:b/>
          <w:color w:val="76923C" w:themeColor="accent3" w:themeShade="BF"/>
          <w:sz w:val="32"/>
          <w:szCs w:val="20"/>
          <w:lang w:val="es-ES"/>
        </w:rPr>
      </w:pPr>
      <w:r w:rsidRPr="00041211">
        <w:rPr>
          <w:rFonts w:ascii="Tw Cen MT" w:hAnsi="Tw Cen MT" w:cs="Arial"/>
          <w:b/>
          <w:color w:val="76923C" w:themeColor="accent3" w:themeShade="BF"/>
          <w:sz w:val="32"/>
          <w:szCs w:val="20"/>
          <w:lang w:val="es-ES"/>
        </w:rPr>
        <w:t>LOGROS IMPORTANTES, AÑO 2012</w:t>
      </w:r>
    </w:p>
    <w:p w:rsidR="00AE7AEC" w:rsidRDefault="00AE7AEC" w:rsidP="00AE7AEC">
      <w:pPr>
        <w:jc w:val="both"/>
        <w:rPr>
          <w:rFonts w:ascii="Tw Cen MT" w:hAnsi="Tw Cen MT" w:cs="Arial"/>
          <w:b/>
          <w:color w:val="76923C" w:themeColor="accent3" w:themeShade="BF"/>
          <w:sz w:val="28"/>
          <w:szCs w:val="20"/>
          <w:lang w:val="es-ES"/>
        </w:rPr>
      </w:pPr>
    </w:p>
    <w:p w:rsidR="00AE7AEC" w:rsidRPr="00C30EBE" w:rsidRDefault="00AE7AEC" w:rsidP="00AE7AEC">
      <w:pPr>
        <w:jc w:val="both"/>
        <w:rPr>
          <w:rFonts w:ascii="Tw Cen MT" w:hAnsi="Tw Cen MT" w:cs="Arial"/>
          <w:b/>
          <w:color w:val="365F91"/>
          <w:szCs w:val="20"/>
          <w:u w:val="single"/>
          <w:lang w:val="es-ES"/>
        </w:rPr>
      </w:pPr>
      <w:r>
        <w:rPr>
          <w:rFonts w:ascii="Tw Cen MT" w:hAnsi="Tw Cen MT" w:cs="Arial"/>
          <w:b/>
          <w:color w:val="365F91"/>
          <w:szCs w:val="20"/>
          <w:u w:val="single"/>
          <w:lang w:val="es-ES"/>
        </w:rPr>
        <w:t>DIRECCIÓN TÉCNIC</w:t>
      </w:r>
      <w:r w:rsidRPr="00C30EBE">
        <w:rPr>
          <w:rFonts w:ascii="Tw Cen MT" w:hAnsi="Tw Cen MT" w:cs="Arial"/>
          <w:b/>
          <w:color w:val="365F91"/>
          <w:szCs w:val="20"/>
          <w:u w:val="single"/>
          <w:lang w:val="es-ES"/>
        </w:rPr>
        <w:t>A</w:t>
      </w:r>
    </w:p>
    <w:p w:rsidR="00AE7AEC" w:rsidRDefault="00AE7AEC" w:rsidP="00AE7AEC">
      <w:pPr>
        <w:jc w:val="both"/>
        <w:rPr>
          <w:rFonts w:ascii="Tw Cen MT" w:hAnsi="Tw Cen MT" w:cs="Arial"/>
          <w:b/>
          <w:color w:val="365F91"/>
          <w:szCs w:val="20"/>
          <w:u w:val="single"/>
          <w:lang w:val="es-ES"/>
        </w:rPr>
      </w:pPr>
    </w:p>
    <w:p w:rsidR="00AE7AEC" w:rsidRPr="002E3493" w:rsidRDefault="00AE7AEC" w:rsidP="00AE7AEC">
      <w:pPr>
        <w:pStyle w:val="Prrafodelista"/>
        <w:numPr>
          <w:ilvl w:val="0"/>
          <w:numId w:val="25"/>
        </w:numPr>
        <w:ind w:left="284" w:hanging="284"/>
        <w:jc w:val="both"/>
        <w:rPr>
          <w:rFonts w:ascii="Maiandra GD" w:hAnsi="Maiandra GD" w:cs="Arial"/>
          <w:b/>
          <w:sz w:val="20"/>
          <w:szCs w:val="18"/>
        </w:rPr>
      </w:pPr>
      <w:r w:rsidRPr="002E3493">
        <w:rPr>
          <w:rFonts w:ascii="Maiandra GD" w:hAnsi="Maiandra GD" w:cs="Arial"/>
          <w:b/>
          <w:sz w:val="20"/>
          <w:szCs w:val="18"/>
        </w:rPr>
        <w:t>INTRODUCCIÓN DE AGUA POTABLE EN CANTÓN LOS AMATES CHALATENANGO)</w:t>
      </w:r>
      <w:r>
        <w:rPr>
          <w:rFonts w:ascii="Maiandra GD" w:hAnsi="Maiandra GD" w:cs="Arial"/>
          <w:b/>
          <w:sz w:val="20"/>
          <w:szCs w:val="18"/>
        </w:rPr>
        <w:t>.</w:t>
      </w:r>
    </w:p>
    <w:p w:rsidR="00AE7AEC" w:rsidRDefault="00AE7AEC" w:rsidP="00AE7AEC">
      <w:pPr>
        <w:jc w:val="both"/>
        <w:rPr>
          <w:rFonts w:ascii="Maiandra GD" w:hAnsi="Maiandra GD" w:cs="Arial"/>
          <w:sz w:val="20"/>
          <w:szCs w:val="18"/>
        </w:rPr>
      </w:pPr>
      <w:r>
        <w:rPr>
          <w:rFonts w:ascii="Maiandra GD" w:hAnsi="Maiandra GD" w:cs="Arial"/>
          <w:sz w:val="20"/>
          <w:szCs w:val="18"/>
        </w:rPr>
        <w:t xml:space="preserve">Esta obra ejecutada a través de la inversión de </w:t>
      </w:r>
      <w:r w:rsidRPr="002E3493">
        <w:rPr>
          <w:rFonts w:ascii="Maiandra GD" w:hAnsi="Maiandra GD" w:cs="Arial"/>
          <w:sz w:val="20"/>
          <w:szCs w:val="18"/>
        </w:rPr>
        <w:t xml:space="preserve">$613,589.46 </w:t>
      </w:r>
      <w:r>
        <w:rPr>
          <w:rFonts w:ascii="Maiandra GD" w:hAnsi="Maiandra GD" w:cs="Arial"/>
          <w:sz w:val="20"/>
          <w:szCs w:val="18"/>
        </w:rPr>
        <w:t>contribuye</w:t>
      </w:r>
      <w:r w:rsidRPr="002E3493">
        <w:rPr>
          <w:rFonts w:ascii="Maiandra GD" w:hAnsi="Maiandra GD" w:cs="Arial"/>
          <w:sz w:val="20"/>
          <w:szCs w:val="18"/>
        </w:rPr>
        <w:t xml:space="preserve"> a la gene</w:t>
      </w:r>
      <w:r>
        <w:rPr>
          <w:rFonts w:ascii="Maiandra GD" w:hAnsi="Maiandra GD" w:cs="Arial"/>
          <w:sz w:val="20"/>
          <w:szCs w:val="18"/>
        </w:rPr>
        <w:t>ración de empleo y beneficia</w:t>
      </w:r>
      <w:r w:rsidRPr="002E3493">
        <w:rPr>
          <w:rFonts w:ascii="Maiandra GD" w:hAnsi="Maiandra GD" w:cs="Arial"/>
          <w:sz w:val="20"/>
          <w:szCs w:val="18"/>
        </w:rPr>
        <w:t xml:space="preserve"> a más de 59,502 habitantes</w:t>
      </w:r>
      <w:r>
        <w:rPr>
          <w:rFonts w:ascii="Maiandra GD" w:hAnsi="Maiandra GD" w:cs="Arial"/>
          <w:sz w:val="20"/>
          <w:szCs w:val="18"/>
        </w:rPr>
        <w:t xml:space="preserve">, pues permitió </w:t>
      </w:r>
      <w:r w:rsidRPr="002E3493">
        <w:rPr>
          <w:rFonts w:ascii="Maiandra GD" w:hAnsi="Maiandra GD" w:cs="Arial"/>
          <w:sz w:val="20"/>
          <w:szCs w:val="18"/>
        </w:rPr>
        <w:t>con l</w:t>
      </w:r>
      <w:r>
        <w:rPr>
          <w:rFonts w:ascii="Maiandra GD" w:hAnsi="Maiandra GD" w:cs="Arial"/>
          <w:sz w:val="20"/>
          <w:szCs w:val="18"/>
        </w:rPr>
        <w:t>a introducción del servicio de agua p</w:t>
      </w:r>
      <w:r w:rsidRPr="002E3493">
        <w:rPr>
          <w:rFonts w:ascii="Maiandra GD" w:hAnsi="Maiandra GD" w:cs="Arial"/>
          <w:sz w:val="20"/>
          <w:szCs w:val="18"/>
        </w:rPr>
        <w:t>otable en el sector,</w:t>
      </w:r>
      <w:r>
        <w:rPr>
          <w:rFonts w:ascii="Maiandra GD" w:hAnsi="Maiandra GD" w:cs="Arial"/>
          <w:sz w:val="20"/>
          <w:szCs w:val="18"/>
        </w:rPr>
        <w:t xml:space="preserve"> que por más de 10 años contó</w:t>
      </w:r>
      <w:r w:rsidRPr="002E3493">
        <w:rPr>
          <w:rFonts w:ascii="Maiandra GD" w:hAnsi="Maiandra GD" w:cs="Arial"/>
          <w:sz w:val="20"/>
          <w:szCs w:val="18"/>
        </w:rPr>
        <w:t xml:space="preserve"> con un servicio deficiente en el verano </w:t>
      </w:r>
      <w:r>
        <w:rPr>
          <w:rFonts w:ascii="Maiandra GD" w:hAnsi="Maiandra GD" w:cs="Arial"/>
          <w:sz w:val="20"/>
          <w:szCs w:val="18"/>
        </w:rPr>
        <w:t xml:space="preserve">recibiendo </w:t>
      </w:r>
      <w:r w:rsidRPr="002E3493">
        <w:rPr>
          <w:rFonts w:ascii="Maiandra GD" w:hAnsi="Maiandra GD" w:cs="Arial"/>
          <w:sz w:val="20"/>
          <w:szCs w:val="18"/>
        </w:rPr>
        <w:t xml:space="preserve">apenas 3hrs de servicio diarias. Con la perforación del pozo, </w:t>
      </w:r>
      <w:r>
        <w:rPr>
          <w:rFonts w:ascii="Maiandra GD" w:hAnsi="Maiandra GD" w:cs="Arial"/>
          <w:sz w:val="20"/>
          <w:szCs w:val="18"/>
        </w:rPr>
        <w:t xml:space="preserve">ya se cuenta con </w:t>
      </w:r>
      <w:r w:rsidRPr="002E3493">
        <w:rPr>
          <w:rFonts w:ascii="Maiandra GD" w:hAnsi="Maiandra GD" w:cs="Arial"/>
          <w:sz w:val="20"/>
          <w:szCs w:val="18"/>
        </w:rPr>
        <w:t xml:space="preserve">el servicio </w:t>
      </w:r>
      <w:r>
        <w:rPr>
          <w:rFonts w:ascii="Maiandra GD" w:hAnsi="Maiandra GD" w:cs="Arial"/>
          <w:sz w:val="20"/>
          <w:szCs w:val="18"/>
        </w:rPr>
        <w:t>todos los días.</w:t>
      </w:r>
    </w:p>
    <w:p w:rsidR="00AE7AEC" w:rsidRPr="002E3493" w:rsidRDefault="00AE7AEC" w:rsidP="00AE7AEC">
      <w:pPr>
        <w:jc w:val="both"/>
        <w:rPr>
          <w:rFonts w:ascii="Maiandra GD" w:hAnsi="Maiandra GD" w:cs="Arial"/>
          <w:sz w:val="20"/>
          <w:szCs w:val="18"/>
        </w:rPr>
      </w:pPr>
    </w:p>
    <w:p w:rsidR="00AE7AEC" w:rsidRDefault="00AE7AEC" w:rsidP="00AE7AEC">
      <w:pPr>
        <w:jc w:val="both"/>
        <w:rPr>
          <w:rFonts w:ascii="Maiandra GD" w:hAnsi="Maiandra GD" w:cs="Arial"/>
          <w:sz w:val="20"/>
          <w:szCs w:val="18"/>
        </w:rPr>
      </w:pPr>
      <w:r>
        <w:rPr>
          <w:rFonts w:ascii="Maiandra GD" w:hAnsi="Maiandra GD" w:cs="Arial"/>
          <w:sz w:val="20"/>
          <w:szCs w:val="18"/>
        </w:rPr>
        <w:t>La obra</w:t>
      </w:r>
      <w:r w:rsidRPr="002E3493">
        <w:rPr>
          <w:rFonts w:ascii="Maiandra GD" w:hAnsi="Maiandra GD" w:cs="Arial"/>
          <w:sz w:val="20"/>
          <w:szCs w:val="18"/>
        </w:rPr>
        <w:t xml:space="preserve"> consiste en el mejoramiento del sistema de abastecimiento de a</w:t>
      </w:r>
      <w:r>
        <w:rPr>
          <w:rFonts w:ascii="Maiandra GD" w:hAnsi="Maiandra GD" w:cs="Arial"/>
          <w:sz w:val="20"/>
          <w:szCs w:val="18"/>
        </w:rPr>
        <w:t xml:space="preserve">gua potable </w:t>
      </w:r>
      <w:r w:rsidRPr="002E3493">
        <w:rPr>
          <w:rFonts w:ascii="Maiandra GD" w:hAnsi="Maiandra GD" w:cs="Arial"/>
          <w:sz w:val="20"/>
          <w:szCs w:val="18"/>
        </w:rPr>
        <w:t>con la perf</w:t>
      </w:r>
      <w:r>
        <w:rPr>
          <w:rFonts w:ascii="Maiandra GD" w:hAnsi="Maiandra GD" w:cs="Arial"/>
          <w:sz w:val="20"/>
          <w:szCs w:val="18"/>
        </w:rPr>
        <w:t xml:space="preserve">oración del pozo, suministro e instalación de 3,933.31 </w:t>
      </w:r>
      <w:proofErr w:type="spellStart"/>
      <w:r>
        <w:rPr>
          <w:rFonts w:ascii="Maiandra GD" w:hAnsi="Maiandra GD" w:cs="Arial"/>
          <w:sz w:val="20"/>
          <w:szCs w:val="18"/>
        </w:rPr>
        <w:t>mts</w:t>
      </w:r>
      <w:proofErr w:type="spellEnd"/>
      <w:r w:rsidRPr="002E3493">
        <w:rPr>
          <w:rFonts w:ascii="Maiandra GD" w:hAnsi="Maiandra GD" w:cs="Arial"/>
          <w:sz w:val="20"/>
          <w:szCs w:val="18"/>
        </w:rPr>
        <w:t xml:space="preserve">. </w:t>
      </w:r>
      <w:proofErr w:type="gramStart"/>
      <w:r w:rsidRPr="002E3493">
        <w:rPr>
          <w:rFonts w:ascii="Maiandra GD" w:hAnsi="Maiandra GD" w:cs="Arial"/>
          <w:sz w:val="20"/>
          <w:szCs w:val="18"/>
        </w:rPr>
        <w:t>de</w:t>
      </w:r>
      <w:proofErr w:type="gramEnd"/>
      <w:r w:rsidRPr="002E3493">
        <w:rPr>
          <w:rFonts w:ascii="Maiandra GD" w:hAnsi="Maiandra GD" w:cs="Arial"/>
          <w:sz w:val="20"/>
          <w:szCs w:val="18"/>
        </w:rPr>
        <w:t xml:space="preserve"> tubería de ø4</w:t>
      </w:r>
      <w:r>
        <w:rPr>
          <w:rFonts w:ascii="Maiandra GD" w:hAnsi="Maiandra GD" w:cs="Arial"/>
          <w:sz w:val="20"/>
          <w:szCs w:val="18"/>
        </w:rPr>
        <w:t xml:space="preserve">" PVC 160 PSI JR, suministro e instalación de 135 </w:t>
      </w:r>
      <w:proofErr w:type="spellStart"/>
      <w:r>
        <w:rPr>
          <w:rFonts w:ascii="Maiandra GD" w:hAnsi="Maiandra GD" w:cs="Arial"/>
          <w:sz w:val="20"/>
          <w:szCs w:val="18"/>
        </w:rPr>
        <w:t>mts</w:t>
      </w:r>
      <w:proofErr w:type="spellEnd"/>
      <w:r w:rsidRPr="002E3493">
        <w:rPr>
          <w:rFonts w:ascii="Maiandra GD" w:hAnsi="Maiandra GD" w:cs="Arial"/>
          <w:sz w:val="20"/>
          <w:szCs w:val="18"/>
        </w:rPr>
        <w:t xml:space="preserve">. </w:t>
      </w:r>
      <w:proofErr w:type="gramStart"/>
      <w:r w:rsidRPr="002E3493">
        <w:rPr>
          <w:rFonts w:ascii="Maiandra GD" w:hAnsi="Maiandra GD" w:cs="Arial"/>
          <w:sz w:val="20"/>
          <w:szCs w:val="18"/>
        </w:rPr>
        <w:t>de</w:t>
      </w:r>
      <w:proofErr w:type="gramEnd"/>
      <w:r w:rsidRPr="002E3493">
        <w:rPr>
          <w:rFonts w:ascii="Maiandra GD" w:hAnsi="Maiandra GD" w:cs="Arial"/>
          <w:sz w:val="20"/>
          <w:szCs w:val="18"/>
        </w:rPr>
        <w:t xml:space="preserve"> tube</w:t>
      </w:r>
      <w:r>
        <w:rPr>
          <w:rFonts w:ascii="Maiandra GD" w:hAnsi="Maiandra GD" w:cs="Arial"/>
          <w:sz w:val="20"/>
          <w:szCs w:val="18"/>
        </w:rPr>
        <w:t xml:space="preserve">ría de ø4" </w:t>
      </w:r>
      <w:proofErr w:type="spellStart"/>
      <w:r>
        <w:rPr>
          <w:rFonts w:ascii="Maiandra GD" w:hAnsi="Maiandra GD" w:cs="Arial"/>
          <w:sz w:val="20"/>
          <w:szCs w:val="18"/>
        </w:rPr>
        <w:t>Ho.Go</w:t>
      </w:r>
      <w:proofErr w:type="spellEnd"/>
      <w:r>
        <w:rPr>
          <w:rFonts w:ascii="Maiandra GD" w:hAnsi="Maiandra GD" w:cs="Arial"/>
          <w:sz w:val="20"/>
          <w:szCs w:val="18"/>
        </w:rPr>
        <w:t xml:space="preserve">, suministro e instalación de 809.15 </w:t>
      </w:r>
      <w:proofErr w:type="spellStart"/>
      <w:r>
        <w:rPr>
          <w:rFonts w:ascii="Maiandra GD" w:hAnsi="Maiandra GD" w:cs="Arial"/>
          <w:sz w:val="20"/>
          <w:szCs w:val="18"/>
        </w:rPr>
        <w:t>mts</w:t>
      </w:r>
      <w:proofErr w:type="spellEnd"/>
      <w:r w:rsidRPr="002E3493">
        <w:rPr>
          <w:rFonts w:ascii="Maiandra GD" w:hAnsi="Maiandra GD" w:cs="Arial"/>
          <w:sz w:val="20"/>
          <w:szCs w:val="18"/>
        </w:rPr>
        <w:t xml:space="preserve">. </w:t>
      </w:r>
      <w:proofErr w:type="gramStart"/>
      <w:r w:rsidRPr="002E3493">
        <w:rPr>
          <w:rFonts w:ascii="Maiandra GD" w:hAnsi="Maiandra GD" w:cs="Arial"/>
          <w:sz w:val="20"/>
          <w:szCs w:val="18"/>
        </w:rPr>
        <w:t>de</w:t>
      </w:r>
      <w:proofErr w:type="gramEnd"/>
      <w:r w:rsidRPr="002E3493">
        <w:rPr>
          <w:rFonts w:ascii="Maiandra GD" w:hAnsi="Maiandra GD" w:cs="Arial"/>
          <w:sz w:val="20"/>
          <w:szCs w:val="18"/>
        </w:rPr>
        <w:t xml:space="preserve"> tubería de ø2" PVC 160 PSI JR y el entronque de tubería de ø8" existente a ø4" PVC 160 PSI JR.</w:t>
      </w:r>
    </w:p>
    <w:p w:rsidR="00AE7AEC" w:rsidRDefault="00AE7AEC" w:rsidP="00AE7AEC">
      <w:pPr>
        <w:jc w:val="both"/>
        <w:rPr>
          <w:rFonts w:ascii="Maiandra GD" w:hAnsi="Maiandra GD" w:cs="Arial"/>
          <w:sz w:val="20"/>
          <w:szCs w:val="18"/>
        </w:rPr>
      </w:pPr>
    </w:p>
    <w:p w:rsidR="00AE7AEC" w:rsidRPr="002E3493" w:rsidRDefault="00AE7AEC" w:rsidP="00AE7AEC">
      <w:pPr>
        <w:pStyle w:val="Prrafodelista"/>
        <w:numPr>
          <w:ilvl w:val="0"/>
          <w:numId w:val="25"/>
        </w:numPr>
        <w:ind w:left="284" w:hanging="284"/>
        <w:jc w:val="both"/>
        <w:rPr>
          <w:rFonts w:ascii="Maiandra GD" w:hAnsi="Maiandra GD" w:cs="Arial"/>
          <w:b/>
          <w:sz w:val="20"/>
          <w:szCs w:val="18"/>
        </w:rPr>
      </w:pPr>
      <w:r w:rsidRPr="002E3493">
        <w:rPr>
          <w:rFonts w:ascii="Maiandra GD" w:hAnsi="Maiandra GD" w:cs="Arial"/>
          <w:b/>
          <w:sz w:val="20"/>
          <w:szCs w:val="18"/>
        </w:rPr>
        <w:t>INVERSION EN LA REPARACION DE EQUIPOS DE PERFORACIO</w:t>
      </w:r>
      <w:r>
        <w:rPr>
          <w:rFonts w:ascii="Maiandra GD" w:hAnsi="Maiandra GD" w:cs="Arial"/>
          <w:b/>
          <w:sz w:val="20"/>
          <w:szCs w:val="18"/>
        </w:rPr>
        <w:t xml:space="preserve">N Y MATENIMIENTO DE POZOS DE </w:t>
      </w:r>
      <w:r w:rsidRPr="002E3493">
        <w:rPr>
          <w:rFonts w:ascii="Maiandra GD" w:hAnsi="Maiandra GD" w:cs="Arial"/>
          <w:b/>
          <w:sz w:val="20"/>
          <w:szCs w:val="18"/>
        </w:rPr>
        <w:t>ANDA (2009-2012)</w:t>
      </w:r>
      <w:r>
        <w:rPr>
          <w:rFonts w:ascii="Maiandra GD" w:hAnsi="Maiandra GD" w:cs="Arial"/>
          <w:b/>
          <w:sz w:val="20"/>
          <w:szCs w:val="18"/>
        </w:rPr>
        <w:t>.</w:t>
      </w:r>
    </w:p>
    <w:p w:rsidR="00AE7AEC" w:rsidRDefault="00AE7AEC" w:rsidP="00AE7AEC">
      <w:pPr>
        <w:jc w:val="both"/>
        <w:rPr>
          <w:rFonts w:ascii="Maiandra GD" w:hAnsi="Maiandra GD" w:cs="Arial"/>
          <w:sz w:val="20"/>
          <w:szCs w:val="18"/>
        </w:rPr>
      </w:pPr>
      <w:r w:rsidRPr="002E3493">
        <w:rPr>
          <w:rFonts w:ascii="Maiandra GD" w:hAnsi="Maiandra GD" w:cs="Arial"/>
          <w:sz w:val="20"/>
          <w:szCs w:val="18"/>
        </w:rPr>
        <w:t>Los equipos para la perforación y manteni</w:t>
      </w:r>
      <w:r>
        <w:rPr>
          <w:rFonts w:ascii="Maiandra GD" w:hAnsi="Maiandra GD" w:cs="Arial"/>
          <w:sz w:val="20"/>
          <w:szCs w:val="18"/>
        </w:rPr>
        <w:t>miento de los pozos se encontraron</w:t>
      </w:r>
      <w:r w:rsidRPr="002E3493">
        <w:rPr>
          <w:rFonts w:ascii="Maiandra GD" w:hAnsi="Maiandra GD" w:cs="Arial"/>
          <w:sz w:val="20"/>
          <w:szCs w:val="18"/>
        </w:rPr>
        <w:t xml:space="preserve"> </w:t>
      </w:r>
      <w:r>
        <w:rPr>
          <w:rFonts w:ascii="Maiandra GD" w:hAnsi="Maiandra GD" w:cs="Arial"/>
          <w:sz w:val="20"/>
          <w:szCs w:val="18"/>
        </w:rPr>
        <w:t>abandonados por administraciones anteriores</w:t>
      </w:r>
      <w:r w:rsidRPr="002E3493">
        <w:rPr>
          <w:rFonts w:ascii="Maiandra GD" w:hAnsi="Maiandra GD" w:cs="Arial"/>
          <w:sz w:val="20"/>
          <w:szCs w:val="18"/>
        </w:rPr>
        <w:t>,</w:t>
      </w:r>
      <w:r>
        <w:rPr>
          <w:rFonts w:ascii="Maiandra GD" w:hAnsi="Maiandra GD" w:cs="Arial"/>
          <w:sz w:val="20"/>
          <w:szCs w:val="18"/>
        </w:rPr>
        <w:t xml:space="preserve"> y fueron</w:t>
      </w:r>
      <w:r w:rsidRPr="002E3493">
        <w:rPr>
          <w:rFonts w:ascii="Maiandra GD" w:hAnsi="Maiandra GD" w:cs="Arial"/>
          <w:sz w:val="20"/>
          <w:szCs w:val="18"/>
        </w:rPr>
        <w:t xml:space="preserve"> declarados como chatarras</w:t>
      </w:r>
      <w:r>
        <w:rPr>
          <w:rFonts w:ascii="Maiandra GD" w:hAnsi="Maiandra GD" w:cs="Arial"/>
          <w:sz w:val="20"/>
          <w:szCs w:val="18"/>
        </w:rPr>
        <w:t xml:space="preserve"> aun cuando existía la posibilidad de repararlos y aprovecharlos en obras para beneficio de la población</w:t>
      </w:r>
      <w:r w:rsidRPr="002E3493">
        <w:rPr>
          <w:rFonts w:ascii="Maiandra GD" w:hAnsi="Maiandra GD" w:cs="Arial"/>
          <w:sz w:val="20"/>
          <w:szCs w:val="18"/>
        </w:rPr>
        <w:t xml:space="preserve">. El poderlos reparar y hacerlos funcionar ha permitido darle mantenimiento a cerca de un </w:t>
      </w:r>
      <w:r>
        <w:rPr>
          <w:rFonts w:ascii="Maiandra GD" w:hAnsi="Maiandra GD" w:cs="Arial"/>
          <w:sz w:val="20"/>
          <w:szCs w:val="18"/>
        </w:rPr>
        <w:t>centenar de pozos, rehabilitar</w:t>
      </w:r>
      <w:r w:rsidRPr="002E3493">
        <w:rPr>
          <w:rFonts w:ascii="Maiandra GD" w:hAnsi="Maiandra GD" w:cs="Arial"/>
          <w:sz w:val="20"/>
          <w:szCs w:val="18"/>
        </w:rPr>
        <w:t xml:space="preserve"> más de una docena de pozos declarados en desuso y </w:t>
      </w:r>
      <w:r>
        <w:rPr>
          <w:rFonts w:ascii="Maiandra GD" w:hAnsi="Maiandra GD" w:cs="Arial"/>
          <w:sz w:val="20"/>
          <w:szCs w:val="18"/>
        </w:rPr>
        <w:t xml:space="preserve"> el </w:t>
      </w:r>
      <w:r w:rsidRPr="002E3493">
        <w:rPr>
          <w:rFonts w:ascii="Maiandra GD" w:hAnsi="Maiandra GD" w:cs="Arial"/>
          <w:sz w:val="20"/>
          <w:szCs w:val="18"/>
        </w:rPr>
        <w:t xml:space="preserve">haber perforado más de una docena. </w:t>
      </w:r>
      <w:r>
        <w:rPr>
          <w:rFonts w:ascii="Maiandra GD" w:hAnsi="Maiandra GD" w:cs="Arial"/>
          <w:sz w:val="20"/>
          <w:szCs w:val="18"/>
        </w:rPr>
        <w:t>Estas tareas h</w:t>
      </w:r>
      <w:r w:rsidRPr="002E3493">
        <w:rPr>
          <w:rFonts w:ascii="Maiandra GD" w:hAnsi="Maiandra GD" w:cs="Arial"/>
          <w:sz w:val="20"/>
          <w:szCs w:val="18"/>
        </w:rPr>
        <w:t>a</w:t>
      </w:r>
      <w:r>
        <w:rPr>
          <w:rFonts w:ascii="Maiandra GD" w:hAnsi="Maiandra GD" w:cs="Arial"/>
          <w:sz w:val="20"/>
          <w:szCs w:val="18"/>
        </w:rPr>
        <w:t>n</w:t>
      </w:r>
      <w:r w:rsidRPr="002E3493">
        <w:rPr>
          <w:rFonts w:ascii="Maiandra GD" w:hAnsi="Maiandra GD" w:cs="Arial"/>
          <w:sz w:val="20"/>
          <w:szCs w:val="18"/>
        </w:rPr>
        <w:t xml:space="preserve"> significado un ahorro financiero muy grande para la institución, así como</w:t>
      </w:r>
      <w:r>
        <w:rPr>
          <w:rFonts w:ascii="Maiandra GD" w:hAnsi="Maiandra GD" w:cs="Arial"/>
          <w:sz w:val="20"/>
          <w:szCs w:val="18"/>
        </w:rPr>
        <w:t xml:space="preserve"> la recuperación de</w:t>
      </w:r>
      <w:r w:rsidRPr="002E3493">
        <w:rPr>
          <w:rFonts w:ascii="Maiandra GD" w:hAnsi="Maiandra GD" w:cs="Arial"/>
          <w:sz w:val="20"/>
          <w:szCs w:val="18"/>
        </w:rPr>
        <w:t xml:space="preserve"> la capacidad técnica. </w:t>
      </w:r>
    </w:p>
    <w:p w:rsidR="00AE7AEC" w:rsidRPr="002E3493" w:rsidRDefault="00AE7AEC" w:rsidP="00AE7AEC">
      <w:pPr>
        <w:jc w:val="both"/>
        <w:rPr>
          <w:rFonts w:ascii="Maiandra GD" w:eastAsia="Calibri" w:hAnsi="Maiandra GD" w:cs="Arial"/>
          <w:b/>
          <w:sz w:val="20"/>
          <w:szCs w:val="18"/>
          <w:lang w:val="es-ES_tradnl" w:eastAsia="en-US"/>
        </w:rPr>
      </w:pPr>
    </w:p>
    <w:p w:rsidR="00AE7AEC" w:rsidRPr="002E3493" w:rsidRDefault="00AE7AEC" w:rsidP="00AE7AEC">
      <w:pPr>
        <w:pStyle w:val="Prrafodelista"/>
        <w:numPr>
          <w:ilvl w:val="0"/>
          <w:numId w:val="25"/>
        </w:numPr>
        <w:ind w:left="284" w:hanging="284"/>
        <w:jc w:val="both"/>
        <w:rPr>
          <w:rFonts w:ascii="Maiandra GD" w:hAnsi="Maiandra GD" w:cs="Arial"/>
          <w:b/>
          <w:sz w:val="20"/>
          <w:szCs w:val="18"/>
        </w:rPr>
      </w:pPr>
      <w:r w:rsidRPr="002E3493">
        <w:rPr>
          <w:rFonts w:ascii="Maiandra GD" w:hAnsi="Maiandra GD" w:cs="Arial"/>
          <w:b/>
          <w:sz w:val="20"/>
          <w:szCs w:val="18"/>
        </w:rPr>
        <w:t>APROBACION DE DECRETO LEGISLATIVO N° 119 PARA QUE CEL APLIQUE A ANDA TARIFA ELECTRICA DE DISTRIBUIDORA, LO CUAL GARANTIZA EL SUBSIDIO AL AGUA POTABLE PARA LA POBLACION SALVADOREÑA</w:t>
      </w:r>
      <w:r>
        <w:rPr>
          <w:rFonts w:ascii="Maiandra GD" w:hAnsi="Maiandra GD" w:cs="Arial"/>
          <w:b/>
          <w:sz w:val="20"/>
          <w:szCs w:val="18"/>
        </w:rPr>
        <w:t>.</w:t>
      </w:r>
    </w:p>
    <w:p w:rsidR="00AE7AEC" w:rsidRDefault="00AE7AEC" w:rsidP="00AE7AEC">
      <w:pPr>
        <w:jc w:val="both"/>
        <w:rPr>
          <w:rFonts w:ascii="Maiandra GD" w:hAnsi="Maiandra GD" w:cs="Arial"/>
          <w:sz w:val="20"/>
          <w:szCs w:val="18"/>
        </w:rPr>
      </w:pPr>
      <w:r w:rsidRPr="00A34B09">
        <w:rPr>
          <w:rFonts w:ascii="Maiandra GD" w:hAnsi="Maiandra GD" w:cs="Arial"/>
          <w:sz w:val="20"/>
          <w:szCs w:val="18"/>
        </w:rPr>
        <w:t xml:space="preserve">De acuerdo al </w:t>
      </w:r>
      <w:r>
        <w:rPr>
          <w:rFonts w:ascii="Maiandra GD" w:hAnsi="Maiandra GD" w:cs="Arial"/>
          <w:sz w:val="20"/>
          <w:szCs w:val="18"/>
        </w:rPr>
        <w:t xml:space="preserve">referido </w:t>
      </w:r>
      <w:r w:rsidRPr="00A34B09">
        <w:rPr>
          <w:rFonts w:ascii="Maiandra GD" w:hAnsi="Maiandra GD" w:cs="Arial"/>
          <w:sz w:val="20"/>
          <w:szCs w:val="18"/>
        </w:rPr>
        <w:t xml:space="preserve">decreto, </w:t>
      </w:r>
      <w:r>
        <w:rPr>
          <w:rFonts w:ascii="Maiandra GD" w:hAnsi="Maiandra GD" w:cs="Arial"/>
          <w:sz w:val="20"/>
          <w:szCs w:val="18"/>
        </w:rPr>
        <w:t>la Comisión Ejecutiva Hidroeléctrica (</w:t>
      </w:r>
      <w:r w:rsidRPr="00A34B09">
        <w:rPr>
          <w:rFonts w:ascii="Maiandra GD" w:hAnsi="Maiandra GD" w:cs="Arial"/>
          <w:sz w:val="20"/>
          <w:szCs w:val="18"/>
        </w:rPr>
        <w:t>CEL</w:t>
      </w:r>
      <w:r>
        <w:rPr>
          <w:rFonts w:ascii="Maiandra GD" w:hAnsi="Maiandra GD" w:cs="Arial"/>
          <w:sz w:val="20"/>
          <w:szCs w:val="18"/>
        </w:rPr>
        <w:t>)</w:t>
      </w:r>
      <w:r w:rsidRPr="00A34B09">
        <w:rPr>
          <w:rFonts w:ascii="Maiandra GD" w:hAnsi="Maiandra GD" w:cs="Arial"/>
          <w:sz w:val="20"/>
          <w:szCs w:val="18"/>
        </w:rPr>
        <w:t xml:space="preserve"> deberá vender la energía eléctrica a ANDA a precio de mayorista, es decir, al precio que</w:t>
      </w:r>
      <w:r>
        <w:rPr>
          <w:rFonts w:ascii="Maiandra GD" w:hAnsi="Maiandra GD" w:cs="Arial"/>
          <w:sz w:val="20"/>
          <w:szCs w:val="18"/>
        </w:rPr>
        <w:t xml:space="preserve"> CEL vende a las distribuidoras, y </w:t>
      </w:r>
      <w:r w:rsidRPr="00A34B09">
        <w:rPr>
          <w:rFonts w:ascii="Maiandra GD" w:hAnsi="Maiandra GD" w:cs="Arial"/>
          <w:sz w:val="20"/>
          <w:szCs w:val="18"/>
        </w:rPr>
        <w:t>que cuando el servicio sea</w:t>
      </w:r>
      <w:r>
        <w:rPr>
          <w:rFonts w:ascii="Maiandra GD" w:hAnsi="Maiandra GD" w:cs="Arial"/>
          <w:sz w:val="20"/>
          <w:szCs w:val="18"/>
        </w:rPr>
        <w:t xml:space="preserve"> prestado por un distribuidor, é</w:t>
      </w:r>
      <w:r w:rsidRPr="00A34B09">
        <w:rPr>
          <w:rFonts w:ascii="Maiandra GD" w:hAnsi="Maiandra GD" w:cs="Arial"/>
          <w:sz w:val="20"/>
          <w:szCs w:val="18"/>
        </w:rPr>
        <w:t>ste únicamente cobrará a ANDA el uso de la red.</w:t>
      </w:r>
    </w:p>
    <w:p w:rsidR="00AE7AEC" w:rsidRDefault="00AE7AEC" w:rsidP="00AE7AEC">
      <w:pPr>
        <w:jc w:val="both"/>
        <w:rPr>
          <w:rFonts w:ascii="Maiandra GD" w:hAnsi="Maiandra GD" w:cs="Arial"/>
          <w:sz w:val="20"/>
          <w:szCs w:val="18"/>
        </w:rPr>
      </w:pPr>
      <w:r>
        <w:rPr>
          <w:rFonts w:ascii="Maiandra GD" w:hAnsi="Maiandra GD" w:cs="Arial"/>
          <w:sz w:val="20"/>
          <w:szCs w:val="18"/>
        </w:rPr>
        <w:t xml:space="preserve">Con dicho </w:t>
      </w:r>
      <w:r w:rsidRPr="00A34B09">
        <w:rPr>
          <w:rFonts w:ascii="Maiandra GD" w:hAnsi="Maiandra GD" w:cs="Arial"/>
          <w:sz w:val="20"/>
          <w:szCs w:val="18"/>
        </w:rPr>
        <w:t xml:space="preserve">decreto </w:t>
      </w:r>
      <w:r>
        <w:rPr>
          <w:rFonts w:ascii="Maiandra GD" w:hAnsi="Maiandra GD" w:cs="Arial"/>
          <w:sz w:val="20"/>
          <w:szCs w:val="18"/>
        </w:rPr>
        <w:t xml:space="preserve">se garantiza la no </w:t>
      </w:r>
      <w:r w:rsidRPr="00A34B09">
        <w:rPr>
          <w:rFonts w:ascii="Maiandra GD" w:hAnsi="Maiandra GD" w:cs="Arial"/>
          <w:sz w:val="20"/>
          <w:szCs w:val="18"/>
        </w:rPr>
        <w:t>modifica</w:t>
      </w:r>
      <w:r>
        <w:rPr>
          <w:rFonts w:ascii="Maiandra GD" w:hAnsi="Maiandra GD" w:cs="Arial"/>
          <w:sz w:val="20"/>
          <w:szCs w:val="18"/>
        </w:rPr>
        <w:t>ción d</w:t>
      </w:r>
      <w:r w:rsidRPr="00A34B09">
        <w:rPr>
          <w:rFonts w:ascii="Maiandra GD" w:hAnsi="Maiandra GD" w:cs="Arial"/>
          <w:sz w:val="20"/>
          <w:szCs w:val="18"/>
        </w:rPr>
        <w:t>el pliego tarifario, del cual 629 mil familias se ven beneficiadas con un subsidio</w:t>
      </w:r>
      <w:r>
        <w:rPr>
          <w:rFonts w:ascii="Maiandra GD" w:hAnsi="Maiandra GD" w:cs="Arial"/>
          <w:sz w:val="20"/>
          <w:szCs w:val="18"/>
        </w:rPr>
        <w:t>, con lo cual se</w:t>
      </w:r>
      <w:r w:rsidRPr="00A34B09">
        <w:rPr>
          <w:rFonts w:ascii="Maiandra GD" w:hAnsi="Maiandra GD" w:cs="Arial"/>
          <w:sz w:val="20"/>
          <w:szCs w:val="18"/>
        </w:rPr>
        <w:t xml:space="preserve"> permitir seguir acompañando a las familias más vulnerables del país, a las más pobres y seguir introduciendo sistemas de agua</w:t>
      </w:r>
      <w:r>
        <w:rPr>
          <w:rFonts w:ascii="Maiandra GD" w:hAnsi="Maiandra GD" w:cs="Arial"/>
          <w:sz w:val="20"/>
          <w:szCs w:val="18"/>
        </w:rPr>
        <w:t xml:space="preserve"> potable en aquellos lugares donde no existe actualmente</w:t>
      </w:r>
      <w:r w:rsidRPr="00A34B09">
        <w:rPr>
          <w:rFonts w:ascii="Maiandra GD" w:hAnsi="Maiandra GD" w:cs="Arial"/>
          <w:sz w:val="20"/>
          <w:szCs w:val="18"/>
        </w:rPr>
        <w:t>.</w:t>
      </w:r>
    </w:p>
    <w:p w:rsidR="00AE7AEC" w:rsidRDefault="00AE7AEC" w:rsidP="00AE7AEC">
      <w:pPr>
        <w:jc w:val="both"/>
        <w:rPr>
          <w:rFonts w:ascii="Maiandra GD" w:hAnsi="Maiandra GD" w:cs="Arial"/>
          <w:sz w:val="20"/>
          <w:szCs w:val="18"/>
        </w:rPr>
      </w:pPr>
    </w:p>
    <w:p w:rsidR="00AE7AEC" w:rsidRPr="000D1DC2" w:rsidRDefault="00AE7AEC" w:rsidP="00AE7AEC">
      <w:pPr>
        <w:pStyle w:val="Prrafodelista"/>
        <w:numPr>
          <w:ilvl w:val="0"/>
          <w:numId w:val="25"/>
        </w:numPr>
        <w:ind w:left="284" w:hanging="284"/>
        <w:jc w:val="both"/>
        <w:rPr>
          <w:rFonts w:ascii="Maiandra GD" w:hAnsi="Maiandra GD" w:cs="Arial"/>
          <w:sz w:val="20"/>
          <w:szCs w:val="18"/>
        </w:rPr>
      </w:pPr>
      <w:r w:rsidRPr="000D1DC2">
        <w:rPr>
          <w:rFonts w:ascii="Maiandra GD" w:hAnsi="Maiandra GD" w:cs="Arial"/>
          <w:b/>
          <w:sz w:val="20"/>
          <w:szCs w:val="18"/>
        </w:rPr>
        <w:lastRenderedPageBreak/>
        <w:t>FORTALECIMIENTO DE LOS LABORATORIOS DE CONTROL DE CALIDAD.</w:t>
      </w:r>
    </w:p>
    <w:p w:rsidR="00AE7AEC" w:rsidRDefault="00AE7AEC" w:rsidP="00AE7AEC">
      <w:pPr>
        <w:jc w:val="both"/>
        <w:rPr>
          <w:rFonts w:ascii="Maiandra GD" w:hAnsi="Maiandra GD" w:cs="Arial"/>
          <w:sz w:val="20"/>
          <w:szCs w:val="18"/>
        </w:rPr>
      </w:pPr>
      <w:r>
        <w:rPr>
          <w:rFonts w:ascii="Maiandra GD" w:hAnsi="Maiandra GD" w:cs="Arial"/>
          <w:sz w:val="20"/>
          <w:szCs w:val="18"/>
        </w:rPr>
        <w:t>Mediante este proyecto se busca fortalecer el</w:t>
      </w:r>
      <w:r w:rsidRPr="0056361E">
        <w:rPr>
          <w:rFonts w:ascii="Maiandra GD" w:hAnsi="Maiandra GD" w:cs="Arial"/>
          <w:sz w:val="20"/>
          <w:szCs w:val="18"/>
        </w:rPr>
        <w:t xml:space="preserve"> servicio de potabilización de agua apta para consumo humano, que cumpla con los estándares sanitarios de calidad establecidos por las normativas locales, haciendo uso de procesos especializados, con personal capacitado y comprometido con los valores institucionales, propiciando la mejora continua para satisfacer las necesidades de nuestros clientes.</w:t>
      </w:r>
    </w:p>
    <w:p w:rsidR="00AE7AEC" w:rsidRDefault="00AE7AEC" w:rsidP="00AE7AEC">
      <w:pPr>
        <w:jc w:val="both"/>
        <w:rPr>
          <w:rFonts w:ascii="Maiandra GD" w:hAnsi="Maiandra GD" w:cs="Arial"/>
          <w:sz w:val="20"/>
          <w:szCs w:val="18"/>
        </w:rPr>
      </w:pPr>
    </w:p>
    <w:p w:rsidR="00AE7AEC" w:rsidRDefault="00AE7AEC" w:rsidP="00AE7AEC">
      <w:pPr>
        <w:jc w:val="both"/>
        <w:rPr>
          <w:rFonts w:ascii="Maiandra GD" w:hAnsi="Maiandra GD" w:cs="Arial"/>
          <w:sz w:val="20"/>
          <w:szCs w:val="18"/>
        </w:rPr>
      </w:pPr>
      <w:r>
        <w:rPr>
          <w:rFonts w:ascii="Maiandra GD" w:hAnsi="Maiandra GD" w:cs="Arial"/>
          <w:sz w:val="20"/>
          <w:szCs w:val="18"/>
        </w:rPr>
        <w:t>Entre las actividades realizadas por la unidad de laboratorio se encuentran:</w:t>
      </w:r>
    </w:p>
    <w:p w:rsidR="00AE7AEC" w:rsidRDefault="00AE7AEC" w:rsidP="00AE7AEC">
      <w:pPr>
        <w:jc w:val="both"/>
        <w:rPr>
          <w:rFonts w:ascii="Maiandra GD" w:hAnsi="Maiandra GD" w:cs="Arial"/>
          <w:sz w:val="20"/>
          <w:szCs w:val="18"/>
        </w:rPr>
      </w:pPr>
    </w:p>
    <w:p w:rsidR="00AE7AEC" w:rsidRDefault="00AE7AEC" w:rsidP="00AE7AEC">
      <w:pPr>
        <w:pStyle w:val="Prrafodelista"/>
        <w:numPr>
          <w:ilvl w:val="0"/>
          <w:numId w:val="26"/>
        </w:numPr>
        <w:jc w:val="both"/>
        <w:rPr>
          <w:rFonts w:ascii="Maiandra GD" w:hAnsi="Maiandra GD" w:cs="Arial"/>
          <w:sz w:val="20"/>
          <w:szCs w:val="18"/>
        </w:rPr>
      </w:pPr>
      <w:r>
        <w:rPr>
          <w:rFonts w:ascii="Maiandra GD" w:hAnsi="Maiandra GD" w:cs="Arial"/>
          <w:sz w:val="20"/>
          <w:szCs w:val="18"/>
        </w:rPr>
        <w:t>Identificación de tecnologías viables para la remoción de boro en el</w:t>
      </w:r>
      <w:r w:rsidR="00F1008A">
        <w:rPr>
          <w:rFonts w:ascii="Maiandra GD" w:hAnsi="Maiandra GD" w:cs="Arial"/>
          <w:sz w:val="20"/>
          <w:szCs w:val="18"/>
        </w:rPr>
        <w:t xml:space="preserve"> agua del</w:t>
      </w:r>
      <w:r>
        <w:rPr>
          <w:rFonts w:ascii="Maiandra GD" w:hAnsi="Maiandra GD" w:cs="Arial"/>
          <w:sz w:val="20"/>
          <w:szCs w:val="18"/>
        </w:rPr>
        <w:t xml:space="preserve"> lago de </w:t>
      </w:r>
      <w:proofErr w:type="spellStart"/>
      <w:r>
        <w:rPr>
          <w:rFonts w:ascii="Maiandra GD" w:hAnsi="Maiandra GD" w:cs="Arial"/>
          <w:sz w:val="20"/>
          <w:szCs w:val="18"/>
        </w:rPr>
        <w:t>Ilopango</w:t>
      </w:r>
      <w:proofErr w:type="spellEnd"/>
      <w:r>
        <w:rPr>
          <w:rFonts w:ascii="Maiandra GD" w:hAnsi="Maiandra GD" w:cs="Arial"/>
          <w:sz w:val="20"/>
          <w:szCs w:val="18"/>
        </w:rPr>
        <w:t>,</w:t>
      </w:r>
    </w:p>
    <w:p w:rsidR="00AE7AEC" w:rsidRDefault="00AE7AEC" w:rsidP="00AE7AEC">
      <w:pPr>
        <w:pStyle w:val="Prrafodelista"/>
        <w:numPr>
          <w:ilvl w:val="0"/>
          <w:numId w:val="26"/>
        </w:numPr>
        <w:jc w:val="both"/>
        <w:rPr>
          <w:rFonts w:ascii="Maiandra GD" w:hAnsi="Maiandra GD" w:cs="Arial"/>
          <w:sz w:val="20"/>
          <w:szCs w:val="18"/>
        </w:rPr>
      </w:pPr>
      <w:r>
        <w:rPr>
          <w:rFonts w:ascii="Maiandra GD" w:hAnsi="Maiandra GD" w:cs="Arial"/>
          <w:sz w:val="20"/>
          <w:szCs w:val="18"/>
        </w:rPr>
        <w:t xml:space="preserve">Remoción de arsénico por la técnica de </w:t>
      </w:r>
      <w:proofErr w:type="spellStart"/>
      <w:r>
        <w:rPr>
          <w:rFonts w:ascii="Maiandra GD" w:hAnsi="Maiandra GD" w:cs="Arial"/>
          <w:sz w:val="20"/>
          <w:szCs w:val="18"/>
        </w:rPr>
        <w:t>preoxidación</w:t>
      </w:r>
      <w:proofErr w:type="spellEnd"/>
      <w:r>
        <w:rPr>
          <w:rFonts w:ascii="Maiandra GD" w:hAnsi="Maiandra GD" w:cs="Arial"/>
          <w:sz w:val="20"/>
          <w:szCs w:val="18"/>
        </w:rPr>
        <w:t>, coagulación-floculación en agua para consumo humano,</w:t>
      </w:r>
    </w:p>
    <w:p w:rsidR="00AE7AEC" w:rsidRDefault="00AE7AEC" w:rsidP="00AE7AEC">
      <w:pPr>
        <w:pStyle w:val="Prrafodelista"/>
        <w:numPr>
          <w:ilvl w:val="0"/>
          <w:numId w:val="26"/>
        </w:numPr>
        <w:jc w:val="both"/>
        <w:rPr>
          <w:rFonts w:ascii="Maiandra GD" w:hAnsi="Maiandra GD" w:cs="Arial"/>
          <w:sz w:val="20"/>
          <w:szCs w:val="18"/>
        </w:rPr>
      </w:pPr>
      <w:r>
        <w:rPr>
          <w:rFonts w:ascii="Maiandra GD" w:hAnsi="Maiandra GD" w:cs="Arial"/>
          <w:sz w:val="20"/>
          <w:szCs w:val="18"/>
        </w:rPr>
        <w:t>Recuperación de sulfato de aluminio en lodos provenientes del proceso de potabilización de aguas superficiales,</w:t>
      </w:r>
    </w:p>
    <w:p w:rsidR="00AE7AEC" w:rsidRDefault="00AE7AEC" w:rsidP="00AE7AEC">
      <w:pPr>
        <w:pStyle w:val="Prrafodelista"/>
        <w:numPr>
          <w:ilvl w:val="0"/>
          <w:numId w:val="26"/>
        </w:numPr>
        <w:jc w:val="both"/>
        <w:rPr>
          <w:rFonts w:ascii="Maiandra GD" w:hAnsi="Maiandra GD" w:cs="Arial"/>
          <w:sz w:val="20"/>
          <w:szCs w:val="18"/>
        </w:rPr>
      </w:pPr>
      <w:r>
        <w:rPr>
          <w:rFonts w:ascii="Maiandra GD" w:hAnsi="Maiandra GD" w:cs="Arial"/>
          <w:sz w:val="20"/>
          <w:szCs w:val="18"/>
        </w:rPr>
        <w:t>Estudio de ingeniería sostenibles para la producción de agua envasada enriquecida con micronutrientes como suplementos alimenticio para las poblaciones con anemia en El Salvador,</w:t>
      </w:r>
    </w:p>
    <w:p w:rsidR="00AE7AEC" w:rsidRDefault="00AE7AEC" w:rsidP="00AE7AEC">
      <w:pPr>
        <w:pStyle w:val="Prrafodelista"/>
        <w:numPr>
          <w:ilvl w:val="0"/>
          <w:numId w:val="26"/>
        </w:numPr>
        <w:jc w:val="both"/>
        <w:rPr>
          <w:rFonts w:ascii="Maiandra GD" w:hAnsi="Maiandra GD" w:cs="Arial"/>
          <w:sz w:val="20"/>
          <w:szCs w:val="18"/>
        </w:rPr>
      </w:pPr>
      <w:r>
        <w:rPr>
          <w:rFonts w:ascii="Maiandra GD" w:hAnsi="Maiandra GD" w:cs="Arial"/>
          <w:sz w:val="20"/>
          <w:szCs w:val="18"/>
        </w:rPr>
        <w:t xml:space="preserve">Evaluación de la abundancia y distribución de las </w:t>
      </w:r>
      <w:proofErr w:type="spellStart"/>
      <w:r>
        <w:rPr>
          <w:rFonts w:ascii="Maiandra GD" w:hAnsi="Maiandra GD" w:cs="Arial"/>
          <w:sz w:val="20"/>
          <w:szCs w:val="18"/>
        </w:rPr>
        <w:t>microalgas</w:t>
      </w:r>
      <w:proofErr w:type="spellEnd"/>
      <w:r>
        <w:rPr>
          <w:rFonts w:ascii="Maiandra GD" w:hAnsi="Maiandra GD" w:cs="Arial"/>
          <w:sz w:val="20"/>
          <w:szCs w:val="18"/>
        </w:rPr>
        <w:t xml:space="preserve"> presentes en el rio lempa y rio desagüe,</w:t>
      </w:r>
    </w:p>
    <w:p w:rsidR="00AE7AEC" w:rsidRDefault="00AE7AEC" w:rsidP="00AE7AEC">
      <w:pPr>
        <w:pStyle w:val="Prrafodelista"/>
        <w:numPr>
          <w:ilvl w:val="0"/>
          <w:numId w:val="26"/>
        </w:numPr>
        <w:jc w:val="both"/>
        <w:rPr>
          <w:rFonts w:ascii="Maiandra GD" w:hAnsi="Maiandra GD" w:cs="Arial"/>
          <w:sz w:val="20"/>
          <w:szCs w:val="18"/>
        </w:rPr>
      </w:pPr>
      <w:r>
        <w:rPr>
          <w:rFonts w:ascii="Maiandra GD" w:hAnsi="Maiandra GD" w:cs="Arial"/>
          <w:sz w:val="20"/>
          <w:szCs w:val="18"/>
        </w:rPr>
        <w:t xml:space="preserve">Diagnóstico de las poblaciones de cianobacterias y </w:t>
      </w:r>
      <w:proofErr w:type="spellStart"/>
      <w:r>
        <w:rPr>
          <w:rFonts w:ascii="Maiandra GD" w:hAnsi="Maiandra GD" w:cs="Arial"/>
          <w:sz w:val="20"/>
          <w:szCs w:val="18"/>
        </w:rPr>
        <w:t>microalgas</w:t>
      </w:r>
      <w:proofErr w:type="spellEnd"/>
      <w:r>
        <w:rPr>
          <w:rFonts w:ascii="Maiandra GD" w:hAnsi="Maiandra GD" w:cs="Arial"/>
          <w:sz w:val="20"/>
          <w:szCs w:val="18"/>
        </w:rPr>
        <w:t xml:space="preserve"> presentes en los procesos de la planta potabilizadoras Las Pavas,</w:t>
      </w:r>
    </w:p>
    <w:p w:rsidR="00AE7AEC" w:rsidRPr="00A54865" w:rsidRDefault="00AE7AEC" w:rsidP="00AE7AEC">
      <w:pPr>
        <w:pStyle w:val="Prrafodelista"/>
        <w:numPr>
          <w:ilvl w:val="0"/>
          <w:numId w:val="26"/>
        </w:numPr>
        <w:jc w:val="both"/>
        <w:rPr>
          <w:rFonts w:ascii="Maiandra GD" w:hAnsi="Maiandra GD" w:cs="Arial"/>
          <w:sz w:val="20"/>
          <w:szCs w:val="18"/>
        </w:rPr>
      </w:pPr>
      <w:r w:rsidRPr="00A54865">
        <w:rPr>
          <w:rFonts w:ascii="Maiandra GD" w:hAnsi="Maiandra GD" w:cs="Arial"/>
          <w:sz w:val="20"/>
          <w:szCs w:val="18"/>
        </w:rPr>
        <w:t>Estudio de la capacidad del agua para beber de los centros escolares del municipio de La Reina, Chalatenango.</w:t>
      </w:r>
    </w:p>
    <w:p w:rsidR="00AE7AEC" w:rsidRPr="00A54865" w:rsidRDefault="00AE7AEC" w:rsidP="00AE7AEC">
      <w:pPr>
        <w:jc w:val="both"/>
        <w:rPr>
          <w:rFonts w:ascii="Maiandra GD" w:hAnsi="Maiandra GD" w:cs="Arial"/>
          <w:sz w:val="20"/>
          <w:szCs w:val="18"/>
        </w:rPr>
      </w:pPr>
    </w:p>
    <w:p w:rsidR="00AE7AEC" w:rsidRPr="00A54865" w:rsidRDefault="00AE7AEC" w:rsidP="00AE7AEC">
      <w:pPr>
        <w:pStyle w:val="Prrafodelista"/>
        <w:numPr>
          <w:ilvl w:val="0"/>
          <w:numId w:val="25"/>
        </w:numPr>
        <w:ind w:left="284" w:hanging="284"/>
        <w:jc w:val="both"/>
        <w:rPr>
          <w:rFonts w:ascii="Maiandra GD" w:hAnsi="Maiandra GD" w:cs="Arial"/>
          <w:sz w:val="20"/>
          <w:szCs w:val="18"/>
        </w:rPr>
      </w:pPr>
      <w:r w:rsidRPr="00A54865">
        <w:rPr>
          <w:rFonts w:ascii="Maiandra GD" w:hAnsi="Maiandra GD" w:cs="Arial"/>
          <w:b/>
          <w:sz w:val="20"/>
          <w:szCs w:val="18"/>
        </w:rPr>
        <w:t>LEVANTAMIENTO DEL CATASTRO TÉCNICO-COMERCIAL EN DIVERSOS MUNICIPIOS DEL AMSS</w:t>
      </w:r>
    </w:p>
    <w:p w:rsidR="00AE7AEC" w:rsidRDefault="00AE7AEC" w:rsidP="00AE7AEC">
      <w:pPr>
        <w:jc w:val="both"/>
        <w:rPr>
          <w:rFonts w:ascii="Maiandra GD" w:hAnsi="Maiandra GD" w:cs="Arial"/>
          <w:sz w:val="20"/>
          <w:szCs w:val="18"/>
        </w:rPr>
      </w:pPr>
      <w:r w:rsidRPr="00617426">
        <w:rPr>
          <w:rFonts w:ascii="Maiandra GD" w:hAnsi="Maiandra GD" w:cs="Arial"/>
          <w:sz w:val="20"/>
          <w:szCs w:val="18"/>
        </w:rPr>
        <w:t>Consulta e identificación de sectores en tuberías</w:t>
      </w:r>
      <w:r>
        <w:rPr>
          <w:rFonts w:ascii="Maiandra GD" w:hAnsi="Maiandra GD" w:cs="Arial"/>
          <w:sz w:val="20"/>
          <w:szCs w:val="18"/>
        </w:rPr>
        <w:t xml:space="preserve"> (AGUA NO FACTURADA), plantas de bombeo, usuarios, t</w:t>
      </w:r>
      <w:r w:rsidRPr="00617426">
        <w:rPr>
          <w:rFonts w:ascii="Maiandra GD" w:hAnsi="Maiandra GD" w:cs="Arial"/>
          <w:sz w:val="20"/>
          <w:szCs w:val="18"/>
        </w:rPr>
        <w:t xml:space="preserve">anques e inmuebles ANDA.  Se han encontrado diversas conexiones ilegales y usos domiciliares que en visitas de campo se han constatado que son de uso comercial, sumando </w:t>
      </w:r>
      <w:r>
        <w:rPr>
          <w:rFonts w:ascii="Maiandra GD" w:hAnsi="Maiandra GD" w:cs="Arial"/>
          <w:sz w:val="20"/>
          <w:szCs w:val="18"/>
        </w:rPr>
        <w:t>la cantidad de $1, 000,000.00</w:t>
      </w:r>
      <w:r w:rsidRPr="00617426">
        <w:rPr>
          <w:rFonts w:ascii="Maiandra GD" w:hAnsi="Maiandra GD" w:cs="Arial"/>
          <w:sz w:val="20"/>
          <w:szCs w:val="18"/>
        </w:rPr>
        <w:t xml:space="preserve"> para la institución.</w:t>
      </w:r>
    </w:p>
    <w:p w:rsidR="00AE7AEC" w:rsidRDefault="00AE7AEC" w:rsidP="00AE7AEC">
      <w:pPr>
        <w:jc w:val="both"/>
        <w:rPr>
          <w:rFonts w:ascii="Maiandra GD" w:hAnsi="Maiandra GD" w:cs="Arial"/>
          <w:sz w:val="20"/>
          <w:szCs w:val="18"/>
        </w:rPr>
      </w:pPr>
    </w:p>
    <w:p w:rsidR="00AE7AEC" w:rsidRPr="00DB461A" w:rsidRDefault="00AE7AEC" w:rsidP="00AE7AEC">
      <w:pPr>
        <w:pStyle w:val="Prrafodelista"/>
        <w:numPr>
          <w:ilvl w:val="0"/>
          <w:numId w:val="25"/>
        </w:numPr>
        <w:ind w:left="284" w:hanging="284"/>
        <w:jc w:val="both"/>
        <w:rPr>
          <w:rFonts w:ascii="Maiandra GD" w:hAnsi="Maiandra GD" w:cs="Arial"/>
          <w:b/>
          <w:sz w:val="20"/>
          <w:szCs w:val="18"/>
        </w:rPr>
      </w:pPr>
      <w:r w:rsidRPr="00DB461A">
        <w:rPr>
          <w:rFonts w:ascii="Maiandra GD" w:hAnsi="Maiandra GD" w:cs="Arial"/>
          <w:b/>
          <w:sz w:val="20"/>
          <w:szCs w:val="18"/>
        </w:rPr>
        <w:t>CONSTRUCCION DEL ALCANTARILLADO PRIMARIO EN LA CIUDAD DE SANTA ANA.</w:t>
      </w:r>
    </w:p>
    <w:p w:rsidR="00AE7AEC" w:rsidRDefault="00AE7AEC" w:rsidP="00AE7AEC">
      <w:pPr>
        <w:jc w:val="both"/>
        <w:rPr>
          <w:rFonts w:ascii="Maiandra GD" w:hAnsi="Maiandra GD" w:cs="Arial"/>
          <w:sz w:val="20"/>
          <w:szCs w:val="18"/>
        </w:rPr>
      </w:pPr>
      <w:r>
        <w:rPr>
          <w:rFonts w:ascii="Maiandra GD" w:hAnsi="Maiandra GD" w:cs="Arial"/>
          <w:sz w:val="20"/>
          <w:szCs w:val="18"/>
        </w:rPr>
        <w:t>Se ha continuado con la instalación de 9,000 metros de colector de aguas n</w:t>
      </w:r>
      <w:r w:rsidRPr="00D156F1">
        <w:rPr>
          <w:rFonts w:ascii="Maiandra GD" w:hAnsi="Maiandra GD" w:cs="Arial"/>
          <w:sz w:val="20"/>
          <w:szCs w:val="18"/>
        </w:rPr>
        <w:t>egras en tubería flexible de diámetros 8", 12", 15", 18", 24" y 30", y construcción de aprox. 140 pozos de visita.</w:t>
      </w:r>
      <w:r>
        <w:rPr>
          <w:rFonts w:ascii="Maiandra GD" w:hAnsi="Maiandra GD" w:cs="Arial"/>
          <w:sz w:val="20"/>
          <w:szCs w:val="18"/>
        </w:rPr>
        <w:t xml:space="preserve"> </w:t>
      </w:r>
      <w:r w:rsidRPr="00D156F1">
        <w:rPr>
          <w:rFonts w:ascii="Maiandra GD" w:hAnsi="Maiandra GD" w:cs="Arial"/>
          <w:sz w:val="20"/>
          <w:szCs w:val="18"/>
        </w:rPr>
        <w:t xml:space="preserve">Este es un </w:t>
      </w:r>
      <w:r>
        <w:rPr>
          <w:rFonts w:ascii="Maiandra GD" w:hAnsi="Maiandra GD" w:cs="Arial"/>
          <w:sz w:val="20"/>
          <w:szCs w:val="18"/>
        </w:rPr>
        <w:t>logro</w:t>
      </w:r>
      <w:r w:rsidRPr="00D156F1">
        <w:rPr>
          <w:rFonts w:ascii="Maiandra GD" w:hAnsi="Maiandra GD" w:cs="Arial"/>
          <w:sz w:val="20"/>
          <w:szCs w:val="18"/>
        </w:rPr>
        <w:t xml:space="preserve"> para el desarrollo de la ciudad de Santa Ana, </w:t>
      </w:r>
      <w:r>
        <w:rPr>
          <w:rFonts w:ascii="Maiandra GD" w:hAnsi="Maiandra GD" w:cs="Arial"/>
          <w:sz w:val="20"/>
          <w:szCs w:val="18"/>
        </w:rPr>
        <w:t xml:space="preserve">puesto </w:t>
      </w:r>
      <w:r w:rsidRPr="00D156F1">
        <w:rPr>
          <w:rFonts w:ascii="Maiandra GD" w:hAnsi="Maiandra GD" w:cs="Arial"/>
          <w:sz w:val="20"/>
          <w:szCs w:val="18"/>
        </w:rPr>
        <w:t xml:space="preserve">que </w:t>
      </w:r>
      <w:r>
        <w:rPr>
          <w:rFonts w:ascii="Maiandra GD" w:hAnsi="Maiandra GD" w:cs="Arial"/>
          <w:sz w:val="20"/>
          <w:szCs w:val="18"/>
        </w:rPr>
        <w:t xml:space="preserve">al finalizar, </w:t>
      </w:r>
      <w:r w:rsidRPr="00D156F1">
        <w:rPr>
          <w:rFonts w:ascii="Maiandra GD" w:hAnsi="Maiandra GD" w:cs="Arial"/>
          <w:sz w:val="20"/>
          <w:szCs w:val="18"/>
        </w:rPr>
        <w:t>permitirá mejorar la capacidad actual de conducción de aguas residuales del 22% de usuarios y ampliar la cobertura del servicio</w:t>
      </w:r>
      <w:r>
        <w:rPr>
          <w:rFonts w:ascii="Maiandra GD" w:hAnsi="Maiandra GD" w:cs="Arial"/>
          <w:sz w:val="20"/>
          <w:szCs w:val="18"/>
        </w:rPr>
        <w:t xml:space="preserve"> de alcantarillado sanitario en</w:t>
      </w:r>
      <w:r w:rsidRPr="00D156F1">
        <w:rPr>
          <w:rFonts w:ascii="Maiandra GD" w:hAnsi="Maiandra GD" w:cs="Arial"/>
          <w:sz w:val="20"/>
          <w:szCs w:val="18"/>
        </w:rPr>
        <w:t xml:space="preserve"> más de 3,000 nuevos servicios en los próximos 20 años.</w:t>
      </w:r>
    </w:p>
    <w:p w:rsidR="00AE7AEC" w:rsidRDefault="00AE7AEC" w:rsidP="00AE7AEC">
      <w:pPr>
        <w:jc w:val="both"/>
        <w:rPr>
          <w:rFonts w:ascii="Maiandra GD" w:hAnsi="Maiandra GD" w:cs="Arial"/>
          <w:sz w:val="20"/>
          <w:szCs w:val="18"/>
        </w:rPr>
      </w:pPr>
    </w:p>
    <w:p w:rsidR="00AE7AEC" w:rsidRPr="002E3493" w:rsidRDefault="00AE7AEC" w:rsidP="00AE7AEC">
      <w:pPr>
        <w:pStyle w:val="Prrafodelista"/>
        <w:numPr>
          <w:ilvl w:val="0"/>
          <w:numId w:val="25"/>
        </w:numPr>
        <w:ind w:left="284" w:hanging="284"/>
        <w:jc w:val="both"/>
        <w:rPr>
          <w:rFonts w:ascii="Maiandra GD" w:hAnsi="Maiandra GD" w:cs="Arial"/>
          <w:b/>
          <w:sz w:val="20"/>
          <w:szCs w:val="18"/>
        </w:rPr>
      </w:pPr>
      <w:r w:rsidRPr="002E3493">
        <w:rPr>
          <w:rFonts w:ascii="Maiandra GD" w:hAnsi="Maiandra GD" w:cs="Arial"/>
          <w:b/>
          <w:sz w:val="20"/>
          <w:szCs w:val="18"/>
        </w:rPr>
        <w:t>EMERGENCIA SISTEMA TALCOMUNCA, SONSONATE</w:t>
      </w:r>
      <w:r>
        <w:rPr>
          <w:rFonts w:ascii="Maiandra GD" w:hAnsi="Maiandra GD" w:cs="Arial"/>
          <w:b/>
          <w:sz w:val="20"/>
          <w:szCs w:val="18"/>
        </w:rPr>
        <w:t>.</w:t>
      </w:r>
    </w:p>
    <w:p w:rsidR="00AE7AEC" w:rsidRDefault="00AE7AEC" w:rsidP="00AE7AEC">
      <w:pPr>
        <w:jc w:val="both"/>
        <w:rPr>
          <w:rFonts w:ascii="Maiandra GD" w:hAnsi="Maiandra GD" w:cs="Arial"/>
          <w:sz w:val="20"/>
          <w:szCs w:val="18"/>
        </w:rPr>
      </w:pPr>
      <w:r w:rsidRPr="00D156F1">
        <w:rPr>
          <w:rFonts w:ascii="Maiandra GD" w:hAnsi="Maiandra GD" w:cs="Arial"/>
          <w:sz w:val="20"/>
          <w:szCs w:val="18"/>
        </w:rPr>
        <w:t>Cambio de aprox</w:t>
      </w:r>
      <w:r>
        <w:rPr>
          <w:rFonts w:ascii="Maiandra GD" w:hAnsi="Maiandra GD" w:cs="Arial"/>
          <w:sz w:val="20"/>
          <w:szCs w:val="18"/>
        </w:rPr>
        <w:t>imadamente 20 m.</w:t>
      </w:r>
      <w:r w:rsidRPr="00D156F1">
        <w:rPr>
          <w:rFonts w:ascii="Maiandra GD" w:hAnsi="Maiandra GD" w:cs="Arial"/>
          <w:sz w:val="20"/>
          <w:szCs w:val="18"/>
        </w:rPr>
        <w:t xml:space="preserve"> de tubería de </w:t>
      </w:r>
      <w:proofErr w:type="spellStart"/>
      <w:r w:rsidRPr="00D156F1">
        <w:rPr>
          <w:rFonts w:ascii="Maiandra GD" w:hAnsi="Maiandra GD" w:cs="Arial"/>
          <w:sz w:val="20"/>
          <w:szCs w:val="18"/>
        </w:rPr>
        <w:t>HoFo</w:t>
      </w:r>
      <w:proofErr w:type="spellEnd"/>
      <w:r w:rsidRPr="00D156F1">
        <w:rPr>
          <w:rFonts w:ascii="Maiandra GD" w:hAnsi="Maiandra GD" w:cs="Arial"/>
          <w:sz w:val="20"/>
          <w:szCs w:val="18"/>
        </w:rPr>
        <w:t>, en paso aéreo sobre Río Peñas Blancas, debido a que una enorme ram</w:t>
      </w:r>
      <w:r>
        <w:rPr>
          <w:rFonts w:ascii="Maiandra GD" w:hAnsi="Maiandra GD" w:cs="Arial"/>
          <w:sz w:val="20"/>
          <w:szCs w:val="18"/>
        </w:rPr>
        <w:t>a de aproximadamente unos 20 m.</w:t>
      </w:r>
      <w:r w:rsidRPr="00D156F1">
        <w:rPr>
          <w:rFonts w:ascii="Maiandra GD" w:hAnsi="Maiandra GD" w:cs="Arial"/>
          <w:sz w:val="20"/>
          <w:szCs w:val="18"/>
        </w:rPr>
        <w:t xml:space="preserve"> de largo, con grosores estimad</w:t>
      </w:r>
      <w:r>
        <w:rPr>
          <w:rFonts w:ascii="Maiandra GD" w:hAnsi="Maiandra GD" w:cs="Arial"/>
          <w:sz w:val="20"/>
          <w:szCs w:val="18"/>
        </w:rPr>
        <w:t>os en la sección menor de 45 cm. y la sección mayor de 150 cm.</w:t>
      </w:r>
      <w:r w:rsidRPr="00D156F1">
        <w:rPr>
          <w:rFonts w:ascii="Maiandra GD" w:hAnsi="Maiandra GD" w:cs="Arial"/>
          <w:sz w:val="20"/>
          <w:szCs w:val="18"/>
        </w:rPr>
        <w:t>, se desprendió de un árbol de Amate a una altura aproximada de</w:t>
      </w:r>
      <w:r>
        <w:rPr>
          <w:rFonts w:ascii="Maiandra GD" w:hAnsi="Maiandra GD" w:cs="Arial"/>
          <w:sz w:val="20"/>
          <w:szCs w:val="18"/>
        </w:rPr>
        <w:t xml:space="preserve"> 28 m.</w:t>
      </w:r>
      <w:r w:rsidRPr="00D156F1">
        <w:rPr>
          <w:rFonts w:ascii="Maiandra GD" w:hAnsi="Maiandra GD" w:cs="Arial"/>
          <w:sz w:val="20"/>
          <w:szCs w:val="18"/>
        </w:rPr>
        <w:t xml:space="preserve"> sobre la tubería, causando la ruptura de ésta</w:t>
      </w:r>
      <w:r>
        <w:rPr>
          <w:rFonts w:ascii="Maiandra GD" w:hAnsi="Maiandra GD" w:cs="Arial"/>
          <w:sz w:val="20"/>
          <w:szCs w:val="18"/>
        </w:rPr>
        <w:t xml:space="preserve"> que se encuentra aprox. a 7 m.</w:t>
      </w:r>
      <w:r w:rsidRPr="00D156F1">
        <w:rPr>
          <w:rFonts w:ascii="Maiandra GD" w:hAnsi="Maiandra GD" w:cs="Arial"/>
          <w:sz w:val="20"/>
          <w:szCs w:val="18"/>
        </w:rPr>
        <w:t xml:space="preserve"> sobre el río. El servicio del agua potable se vio con severas deficiencias en </w:t>
      </w:r>
      <w:proofErr w:type="spellStart"/>
      <w:r w:rsidRPr="00D156F1">
        <w:rPr>
          <w:rFonts w:ascii="Maiandra GD" w:hAnsi="Maiandra GD" w:cs="Arial"/>
          <w:sz w:val="20"/>
          <w:szCs w:val="18"/>
        </w:rPr>
        <w:t>Sonzacate</w:t>
      </w:r>
      <w:proofErr w:type="spellEnd"/>
      <w:r w:rsidRPr="00D156F1">
        <w:rPr>
          <w:rFonts w:ascii="Maiandra GD" w:hAnsi="Maiandra GD" w:cs="Arial"/>
          <w:sz w:val="20"/>
          <w:szCs w:val="18"/>
        </w:rPr>
        <w:t xml:space="preserve"> y Sonsonate desde el 26/junio al 3/julio de 2012, afectando aprox. al 38% de la población servida de la zona.</w:t>
      </w:r>
    </w:p>
    <w:p w:rsidR="00AE7AEC" w:rsidRPr="00D156F1" w:rsidRDefault="00AE7AEC" w:rsidP="00AE7AEC">
      <w:pPr>
        <w:jc w:val="both"/>
        <w:rPr>
          <w:rFonts w:ascii="Maiandra GD" w:hAnsi="Maiandra GD" w:cs="Arial"/>
          <w:sz w:val="20"/>
          <w:szCs w:val="18"/>
        </w:rPr>
      </w:pPr>
    </w:p>
    <w:p w:rsidR="00AE7AEC" w:rsidRDefault="00AE7AEC" w:rsidP="00AE7AEC">
      <w:pPr>
        <w:jc w:val="both"/>
        <w:rPr>
          <w:rFonts w:ascii="Maiandra GD" w:hAnsi="Maiandra GD" w:cs="Arial"/>
          <w:sz w:val="20"/>
          <w:szCs w:val="18"/>
        </w:rPr>
      </w:pPr>
      <w:r w:rsidRPr="00D156F1">
        <w:rPr>
          <w:rFonts w:ascii="Maiandra GD" w:hAnsi="Maiandra GD" w:cs="Arial"/>
          <w:sz w:val="20"/>
          <w:szCs w:val="18"/>
        </w:rPr>
        <w:t>Este es un logro importante para la ANDA, ya que permitió probar la capacidad de respuesta y de coordinación con otras instituciones que colaboraron en los trabajos de reparación de la tubería, así como la capacidad de suplir el abastecimiento con camiones cisterna y de restablecer el servicio en un corto tiempo, considerando la ubicación y el tipo de daño.</w:t>
      </w:r>
    </w:p>
    <w:p w:rsidR="00AE7AEC" w:rsidRDefault="00AE7AEC" w:rsidP="00AE7AEC">
      <w:pPr>
        <w:jc w:val="both"/>
        <w:rPr>
          <w:rFonts w:ascii="Maiandra GD" w:hAnsi="Maiandra GD" w:cs="Arial"/>
          <w:sz w:val="20"/>
          <w:szCs w:val="18"/>
        </w:rPr>
      </w:pPr>
    </w:p>
    <w:p w:rsidR="00AE7AEC" w:rsidRPr="00B16BDC" w:rsidRDefault="00AE7AEC" w:rsidP="00AE7AEC">
      <w:pPr>
        <w:jc w:val="both"/>
        <w:rPr>
          <w:rFonts w:ascii="Tw Cen MT" w:hAnsi="Tw Cen MT" w:cs="Arial"/>
          <w:b/>
          <w:color w:val="365F91"/>
          <w:szCs w:val="20"/>
          <w:u w:val="single"/>
          <w:lang w:val="es-ES"/>
        </w:rPr>
      </w:pPr>
      <w:r w:rsidRPr="00B16BDC">
        <w:rPr>
          <w:rFonts w:ascii="Tw Cen MT" w:hAnsi="Tw Cen MT" w:cs="Arial"/>
          <w:b/>
          <w:color w:val="365F91"/>
          <w:szCs w:val="20"/>
          <w:u w:val="single"/>
          <w:lang w:val="es-ES"/>
        </w:rPr>
        <w:lastRenderedPageBreak/>
        <w:t>GERENCIA COMERCIAL</w:t>
      </w:r>
    </w:p>
    <w:p w:rsidR="00AE7AEC" w:rsidRPr="00632728" w:rsidRDefault="00AE7AEC" w:rsidP="00AE7AEC">
      <w:pPr>
        <w:jc w:val="both"/>
        <w:rPr>
          <w:rFonts w:ascii="Maiandra GD" w:hAnsi="Maiandra GD" w:cs="Arial"/>
          <w:sz w:val="20"/>
          <w:szCs w:val="18"/>
        </w:rPr>
      </w:pPr>
    </w:p>
    <w:p w:rsidR="00AE7AEC" w:rsidRDefault="00AE7AEC" w:rsidP="00AE7AEC">
      <w:pPr>
        <w:pStyle w:val="Prrafodelista"/>
        <w:numPr>
          <w:ilvl w:val="0"/>
          <w:numId w:val="13"/>
        </w:numPr>
        <w:jc w:val="both"/>
        <w:rPr>
          <w:rFonts w:ascii="Maiandra GD" w:hAnsi="Maiandra GD" w:cs="Arial"/>
          <w:sz w:val="20"/>
          <w:szCs w:val="18"/>
        </w:rPr>
      </w:pPr>
      <w:r w:rsidRPr="00C7497F">
        <w:rPr>
          <w:rFonts w:ascii="Maiandra GD" w:hAnsi="Maiandra GD" w:cs="Arial"/>
          <w:sz w:val="20"/>
          <w:szCs w:val="18"/>
        </w:rPr>
        <w:t>Se finalizó la instalación de 175,000 medidores adquiridos para las conexiones directas, nuevos servicios y medidores destruidos.</w:t>
      </w:r>
    </w:p>
    <w:p w:rsidR="00AE7AEC" w:rsidRDefault="00AE7AEC" w:rsidP="00AE7AEC">
      <w:pPr>
        <w:pStyle w:val="Prrafodelista"/>
        <w:numPr>
          <w:ilvl w:val="0"/>
          <w:numId w:val="13"/>
        </w:numPr>
        <w:jc w:val="both"/>
        <w:rPr>
          <w:rFonts w:ascii="Maiandra GD" w:hAnsi="Maiandra GD" w:cs="Arial"/>
          <w:sz w:val="20"/>
          <w:szCs w:val="18"/>
        </w:rPr>
      </w:pPr>
      <w:r w:rsidRPr="00C7497F">
        <w:rPr>
          <w:rFonts w:ascii="Maiandra GD" w:hAnsi="Maiandra GD" w:cs="Arial"/>
          <w:sz w:val="20"/>
          <w:szCs w:val="18"/>
        </w:rPr>
        <w:t>Se legalizaron pozos de explotaciones privadas, generando un ingreso adicional de más de $500,000.</w:t>
      </w:r>
    </w:p>
    <w:p w:rsidR="00AE7AEC" w:rsidRDefault="00AE7AEC" w:rsidP="00AE7AEC">
      <w:pPr>
        <w:pStyle w:val="Prrafodelista"/>
        <w:numPr>
          <w:ilvl w:val="0"/>
          <w:numId w:val="13"/>
        </w:numPr>
        <w:jc w:val="both"/>
        <w:rPr>
          <w:rFonts w:ascii="Maiandra GD" w:hAnsi="Maiandra GD" w:cs="Arial"/>
          <w:sz w:val="20"/>
          <w:szCs w:val="18"/>
        </w:rPr>
      </w:pPr>
      <w:r w:rsidRPr="00C7497F">
        <w:rPr>
          <w:rFonts w:ascii="Maiandra GD" w:hAnsi="Maiandra GD" w:cs="Arial"/>
          <w:sz w:val="20"/>
          <w:szCs w:val="18"/>
        </w:rPr>
        <w:t>Implementación de barridos comerciales, logrando identificar 7,092 usuarios a los que se les cambió el uso de local de domiciliar a comercio, superando en un 141% la meta anual.</w:t>
      </w:r>
    </w:p>
    <w:p w:rsidR="00AE7AEC" w:rsidRDefault="00AE7AEC" w:rsidP="00AE7AEC">
      <w:pPr>
        <w:pStyle w:val="Prrafodelista"/>
        <w:numPr>
          <w:ilvl w:val="0"/>
          <w:numId w:val="13"/>
        </w:numPr>
        <w:jc w:val="both"/>
        <w:rPr>
          <w:rFonts w:ascii="Maiandra GD" w:hAnsi="Maiandra GD" w:cs="Arial"/>
          <w:sz w:val="20"/>
          <w:szCs w:val="18"/>
        </w:rPr>
      </w:pPr>
      <w:r w:rsidRPr="00C7497F">
        <w:rPr>
          <w:rFonts w:ascii="Maiandra GD" w:hAnsi="Maiandra GD" w:cs="Arial"/>
          <w:sz w:val="20"/>
          <w:szCs w:val="18"/>
        </w:rPr>
        <w:t>Reducción de 9,097 reclamos con respecto al año anterior, superando en un 7% la meta anual.</w:t>
      </w:r>
    </w:p>
    <w:p w:rsidR="00AE7AEC" w:rsidRDefault="00AE7AEC" w:rsidP="00AE7AEC">
      <w:pPr>
        <w:pStyle w:val="Prrafodelista"/>
        <w:numPr>
          <w:ilvl w:val="0"/>
          <w:numId w:val="13"/>
        </w:numPr>
        <w:jc w:val="both"/>
        <w:rPr>
          <w:rFonts w:ascii="Maiandra GD" w:hAnsi="Maiandra GD" w:cs="Arial"/>
          <w:sz w:val="20"/>
          <w:szCs w:val="18"/>
        </w:rPr>
      </w:pPr>
      <w:r w:rsidRPr="00C7497F">
        <w:rPr>
          <w:rFonts w:ascii="Maiandra GD" w:hAnsi="Maiandra GD" w:cs="Arial"/>
          <w:sz w:val="20"/>
          <w:szCs w:val="18"/>
        </w:rPr>
        <w:t>La recuperación anual de cue</w:t>
      </w:r>
      <w:r>
        <w:rPr>
          <w:rFonts w:ascii="Maiandra GD" w:hAnsi="Maiandra GD" w:cs="Arial"/>
          <w:sz w:val="20"/>
          <w:szCs w:val="18"/>
        </w:rPr>
        <w:t>ntas en mora fue de $8</w:t>
      </w:r>
      <w:r w:rsidRPr="00C7497F">
        <w:rPr>
          <w:rFonts w:ascii="Maiandra GD" w:hAnsi="Maiandra GD" w:cs="Arial"/>
          <w:sz w:val="20"/>
          <w:szCs w:val="18"/>
        </w:rPr>
        <w:t>.</w:t>
      </w:r>
      <w:r>
        <w:rPr>
          <w:rFonts w:ascii="Maiandra GD" w:hAnsi="Maiandra GD" w:cs="Arial"/>
          <w:sz w:val="20"/>
          <w:szCs w:val="18"/>
        </w:rPr>
        <w:t>3 millones.</w:t>
      </w:r>
    </w:p>
    <w:p w:rsidR="00AE7AEC" w:rsidRDefault="00AE7AEC" w:rsidP="00AE7AEC">
      <w:pPr>
        <w:pStyle w:val="Prrafodelista"/>
        <w:numPr>
          <w:ilvl w:val="0"/>
          <w:numId w:val="13"/>
        </w:numPr>
        <w:jc w:val="both"/>
        <w:rPr>
          <w:rFonts w:ascii="Maiandra GD" w:hAnsi="Maiandra GD" w:cs="Arial"/>
          <w:sz w:val="20"/>
          <w:szCs w:val="18"/>
        </w:rPr>
      </w:pPr>
      <w:r w:rsidRPr="00C7497F">
        <w:rPr>
          <w:rFonts w:ascii="Maiandra GD" w:hAnsi="Maiandra GD" w:cs="Arial"/>
          <w:sz w:val="20"/>
          <w:szCs w:val="18"/>
        </w:rPr>
        <w:t xml:space="preserve">Se ha logrado que paguen Alcaldías que tenían años de no pagar los consumos  como la Alcaldía de Santa Ana, Ahuachapán, </w:t>
      </w:r>
      <w:proofErr w:type="spellStart"/>
      <w:r w:rsidRPr="00C7497F">
        <w:rPr>
          <w:rFonts w:ascii="Maiandra GD" w:hAnsi="Maiandra GD" w:cs="Arial"/>
          <w:sz w:val="20"/>
          <w:szCs w:val="18"/>
        </w:rPr>
        <w:t>Chalchuapa</w:t>
      </w:r>
      <w:proofErr w:type="spellEnd"/>
      <w:r w:rsidRPr="00C7497F">
        <w:rPr>
          <w:rFonts w:ascii="Maiandra GD" w:hAnsi="Maiandra GD" w:cs="Arial"/>
          <w:sz w:val="20"/>
          <w:szCs w:val="18"/>
        </w:rPr>
        <w:t>, Chalatenango.</w:t>
      </w:r>
    </w:p>
    <w:p w:rsidR="00AE7AEC" w:rsidRDefault="00AE7AEC" w:rsidP="00AE7AEC">
      <w:pPr>
        <w:pStyle w:val="Prrafodelista"/>
        <w:numPr>
          <w:ilvl w:val="0"/>
          <w:numId w:val="13"/>
        </w:numPr>
        <w:jc w:val="both"/>
        <w:rPr>
          <w:rFonts w:ascii="Maiandra GD" w:hAnsi="Maiandra GD" w:cs="Arial"/>
          <w:sz w:val="20"/>
          <w:szCs w:val="18"/>
        </w:rPr>
      </w:pPr>
      <w:r w:rsidRPr="00C7497F">
        <w:rPr>
          <w:rFonts w:ascii="Maiandra GD" w:hAnsi="Maiandra GD" w:cs="Arial"/>
          <w:sz w:val="20"/>
          <w:szCs w:val="18"/>
        </w:rPr>
        <w:t>Se logró conciliar la deuda con la Alcaldía de San Salvador, sólo se está a la espera de formalizar el refinanciamiento de la deuda, los consumos de oficinas ya los pagan y abonan $20,000.00 a Mercados todos los meses.</w:t>
      </w:r>
    </w:p>
    <w:p w:rsidR="00AE7AEC" w:rsidRDefault="00AE7AEC" w:rsidP="00AE7AEC">
      <w:pPr>
        <w:pStyle w:val="Prrafodelista"/>
        <w:numPr>
          <w:ilvl w:val="0"/>
          <w:numId w:val="13"/>
        </w:numPr>
        <w:jc w:val="both"/>
        <w:rPr>
          <w:rFonts w:ascii="Maiandra GD" w:hAnsi="Maiandra GD" w:cs="Arial"/>
          <w:sz w:val="20"/>
          <w:szCs w:val="18"/>
        </w:rPr>
      </w:pPr>
      <w:r w:rsidRPr="00C7497F">
        <w:rPr>
          <w:rFonts w:ascii="Maiandra GD" w:hAnsi="Maiandra GD" w:cs="Arial"/>
          <w:sz w:val="20"/>
          <w:szCs w:val="18"/>
        </w:rPr>
        <w:t>Se logró recuperar $400,000.00 de explota</w:t>
      </w:r>
      <w:r>
        <w:rPr>
          <w:rFonts w:ascii="Maiandra GD" w:hAnsi="Maiandra GD" w:cs="Arial"/>
          <w:sz w:val="20"/>
          <w:szCs w:val="18"/>
        </w:rPr>
        <w:t>ciones</w:t>
      </w:r>
      <w:r w:rsidRPr="00C7497F">
        <w:rPr>
          <w:rFonts w:ascii="Maiandra GD" w:hAnsi="Maiandra GD" w:cs="Arial"/>
          <w:sz w:val="20"/>
          <w:szCs w:val="18"/>
        </w:rPr>
        <w:t xml:space="preserve"> privad</w:t>
      </w:r>
      <w:r>
        <w:rPr>
          <w:rFonts w:ascii="Maiandra GD" w:hAnsi="Maiandra GD" w:cs="Arial"/>
          <w:sz w:val="20"/>
          <w:szCs w:val="18"/>
        </w:rPr>
        <w:t>as</w:t>
      </w:r>
      <w:r w:rsidRPr="00C7497F">
        <w:rPr>
          <w:rFonts w:ascii="Maiandra GD" w:hAnsi="Maiandra GD" w:cs="Arial"/>
          <w:sz w:val="20"/>
          <w:szCs w:val="18"/>
        </w:rPr>
        <w:t>.</w:t>
      </w:r>
    </w:p>
    <w:p w:rsidR="00AE7AEC" w:rsidRDefault="00AE7AEC" w:rsidP="00AE7AEC">
      <w:pPr>
        <w:pStyle w:val="Prrafodelista"/>
        <w:numPr>
          <w:ilvl w:val="0"/>
          <w:numId w:val="13"/>
        </w:numPr>
        <w:jc w:val="both"/>
        <w:rPr>
          <w:rFonts w:ascii="Maiandra GD" w:hAnsi="Maiandra GD" w:cs="Arial"/>
          <w:sz w:val="20"/>
          <w:szCs w:val="18"/>
        </w:rPr>
      </w:pPr>
      <w:r w:rsidRPr="00C7497F">
        <w:rPr>
          <w:rFonts w:ascii="Maiandra GD" w:hAnsi="Maiandra GD" w:cs="Arial"/>
          <w:sz w:val="20"/>
          <w:szCs w:val="18"/>
        </w:rPr>
        <w:t>Se constituyó la cuadrilla de Recuperación de Mora de la Región Occidental quienes carecían de este recurso.</w:t>
      </w:r>
    </w:p>
    <w:p w:rsidR="00A1146C" w:rsidRPr="00B16BDC" w:rsidRDefault="00A1146C" w:rsidP="00A1146C">
      <w:pPr>
        <w:jc w:val="both"/>
        <w:rPr>
          <w:rFonts w:ascii="Tw Cen MT" w:hAnsi="Tw Cen MT" w:cs="Arial"/>
          <w:b/>
          <w:color w:val="365F91"/>
          <w:szCs w:val="20"/>
          <w:u w:val="single"/>
          <w:lang w:val="es-ES"/>
        </w:rPr>
      </w:pPr>
      <w:r>
        <w:rPr>
          <w:rFonts w:ascii="Tw Cen MT" w:hAnsi="Tw Cen MT" w:cs="Arial"/>
          <w:b/>
          <w:color w:val="365F91"/>
          <w:szCs w:val="20"/>
          <w:u w:val="single"/>
          <w:lang w:val="es-ES"/>
        </w:rPr>
        <w:t>RECURSOS HUMANOS</w:t>
      </w:r>
    </w:p>
    <w:p w:rsidR="00A1146C" w:rsidRDefault="00A1146C" w:rsidP="00A1146C">
      <w:pPr>
        <w:jc w:val="both"/>
        <w:rPr>
          <w:rFonts w:ascii="Arial" w:hAnsi="Arial" w:cs="Arial"/>
          <w:sz w:val="18"/>
          <w:szCs w:val="18"/>
        </w:rPr>
      </w:pPr>
    </w:p>
    <w:p w:rsidR="00A1146C" w:rsidRPr="00044322" w:rsidRDefault="00A1146C" w:rsidP="00A1146C">
      <w:pPr>
        <w:jc w:val="both"/>
        <w:rPr>
          <w:rFonts w:ascii="Maiandra GD" w:hAnsi="Maiandra GD" w:cs="Arial"/>
          <w:sz w:val="20"/>
          <w:szCs w:val="18"/>
        </w:rPr>
      </w:pPr>
      <w:r w:rsidRPr="00044322">
        <w:rPr>
          <w:rFonts w:ascii="Maiandra GD" w:hAnsi="Maiandra GD" w:cs="Arial"/>
          <w:sz w:val="20"/>
          <w:szCs w:val="18"/>
        </w:rPr>
        <w:t>Durante el año 2012 la Gerencia de Recursos Humanos obtuvo los siguientes logros:</w:t>
      </w:r>
    </w:p>
    <w:p w:rsidR="00A1146C" w:rsidRPr="00044322" w:rsidRDefault="00A1146C" w:rsidP="00A1146C">
      <w:pPr>
        <w:jc w:val="both"/>
        <w:rPr>
          <w:rFonts w:ascii="Maiandra GD" w:hAnsi="Maiandra GD" w:cs="Arial"/>
          <w:sz w:val="20"/>
          <w:szCs w:val="18"/>
        </w:rPr>
      </w:pPr>
    </w:p>
    <w:p w:rsidR="00A1146C" w:rsidRDefault="00A1146C" w:rsidP="00A1146C">
      <w:pPr>
        <w:pStyle w:val="Prrafodelista"/>
        <w:numPr>
          <w:ilvl w:val="0"/>
          <w:numId w:val="9"/>
        </w:numPr>
        <w:jc w:val="both"/>
        <w:rPr>
          <w:rFonts w:ascii="Maiandra GD" w:eastAsia="Times New Roman" w:hAnsi="Maiandra GD" w:cs="Arial"/>
          <w:sz w:val="20"/>
          <w:szCs w:val="18"/>
          <w:lang w:val="es-SV" w:eastAsia="es-ES"/>
        </w:rPr>
      </w:pPr>
      <w:r w:rsidRPr="00044322">
        <w:rPr>
          <w:rFonts w:ascii="Maiandra GD" w:eastAsia="Times New Roman" w:hAnsi="Maiandra GD" w:cs="Arial"/>
          <w:sz w:val="20"/>
          <w:szCs w:val="18"/>
          <w:lang w:val="es-SV" w:eastAsia="es-ES"/>
        </w:rPr>
        <w:t xml:space="preserve">Se aprobó la estructura </w:t>
      </w:r>
      <w:r>
        <w:rPr>
          <w:rFonts w:ascii="Maiandra GD" w:eastAsia="Times New Roman" w:hAnsi="Maiandra GD" w:cs="Arial"/>
          <w:sz w:val="20"/>
          <w:szCs w:val="18"/>
          <w:lang w:val="es-SV" w:eastAsia="es-ES"/>
        </w:rPr>
        <w:t xml:space="preserve">organizacional </w:t>
      </w:r>
      <w:r w:rsidRPr="00044322">
        <w:rPr>
          <w:rFonts w:ascii="Maiandra GD" w:eastAsia="Times New Roman" w:hAnsi="Maiandra GD" w:cs="Arial"/>
          <w:sz w:val="20"/>
          <w:szCs w:val="18"/>
          <w:lang w:val="es-SV" w:eastAsia="es-ES"/>
        </w:rPr>
        <w:t>de la Gerencia de Recursos Humanos.</w:t>
      </w:r>
    </w:p>
    <w:p w:rsidR="00A1146C" w:rsidRPr="00381285" w:rsidRDefault="00A1146C" w:rsidP="00A1146C">
      <w:pPr>
        <w:pStyle w:val="Prrafodelista"/>
        <w:jc w:val="both"/>
        <w:rPr>
          <w:rFonts w:ascii="Maiandra GD" w:eastAsia="Times New Roman" w:hAnsi="Maiandra GD" w:cs="Arial"/>
          <w:sz w:val="14"/>
          <w:szCs w:val="18"/>
          <w:lang w:val="es-SV" w:eastAsia="es-ES"/>
        </w:rPr>
      </w:pPr>
    </w:p>
    <w:p w:rsidR="00A1146C" w:rsidRPr="00F15C98" w:rsidRDefault="00A1146C" w:rsidP="00A1146C">
      <w:pPr>
        <w:pStyle w:val="Prrafodelista"/>
        <w:numPr>
          <w:ilvl w:val="0"/>
          <w:numId w:val="9"/>
        </w:numPr>
        <w:jc w:val="both"/>
        <w:rPr>
          <w:rFonts w:ascii="Maiandra GD" w:eastAsia="Times New Roman" w:hAnsi="Maiandra GD" w:cs="Arial"/>
          <w:sz w:val="20"/>
          <w:szCs w:val="18"/>
          <w:lang w:val="es-SV" w:eastAsia="es-ES"/>
        </w:rPr>
      </w:pPr>
      <w:r w:rsidRPr="00F15C98">
        <w:rPr>
          <w:rFonts w:ascii="Maiandra GD" w:eastAsia="Times New Roman" w:hAnsi="Maiandra GD" w:cs="Arial"/>
          <w:sz w:val="20"/>
          <w:szCs w:val="18"/>
          <w:lang w:val="es-SV" w:eastAsia="es-ES"/>
        </w:rPr>
        <w:t xml:space="preserve">Se creó el Departamento de Seguridad y Bienestar Ocupacional de ANDA, </w:t>
      </w:r>
      <w:r>
        <w:rPr>
          <w:rFonts w:ascii="Maiandra GD" w:eastAsia="Times New Roman" w:hAnsi="Maiandra GD" w:cs="Arial"/>
          <w:sz w:val="20"/>
          <w:szCs w:val="18"/>
          <w:lang w:val="es-SV" w:eastAsia="es-ES"/>
        </w:rPr>
        <w:t>e</w:t>
      </w:r>
      <w:r w:rsidRPr="00F15C98">
        <w:rPr>
          <w:rFonts w:ascii="Maiandra GD" w:eastAsia="Times New Roman" w:hAnsi="Maiandra GD" w:cs="Arial"/>
          <w:sz w:val="20"/>
          <w:szCs w:val="18"/>
          <w:lang w:val="es-SV" w:eastAsia="es-ES"/>
        </w:rPr>
        <w:t>l cual tiene la responsabilidad de vel</w:t>
      </w:r>
      <w:r>
        <w:rPr>
          <w:rFonts w:ascii="Maiandra GD" w:eastAsia="Times New Roman" w:hAnsi="Maiandra GD" w:cs="Arial"/>
          <w:sz w:val="20"/>
          <w:szCs w:val="18"/>
          <w:lang w:val="es-SV" w:eastAsia="es-ES"/>
        </w:rPr>
        <w:t xml:space="preserve">ar por el cumplimiento de la </w:t>
      </w:r>
      <w:r w:rsidRPr="00F15C98">
        <w:rPr>
          <w:rFonts w:ascii="Maiandra GD" w:eastAsia="Times New Roman" w:hAnsi="Maiandra GD" w:cs="Arial"/>
          <w:sz w:val="20"/>
          <w:szCs w:val="18"/>
          <w:lang w:val="es-SV" w:eastAsia="es-ES"/>
        </w:rPr>
        <w:t>Ley General de Prevención de Riesgos en los Lugares de Trabajo y que ha logrado la acreditación de 18 Comités de Seguridad y Salud ante el Ministerio de Trabajo.</w:t>
      </w:r>
    </w:p>
    <w:p w:rsidR="00A1146C" w:rsidRPr="00381285" w:rsidRDefault="00A1146C" w:rsidP="00A1146C">
      <w:pPr>
        <w:pStyle w:val="Prrafodelista"/>
        <w:jc w:val="both"/>
        <w:rPr>
          <w:rFonts w:ascii="Maiandra GD" w:eastAsia="Times New Roman" w:hAnsi="Maiandra GD" w:cs="Arial"/>
          <w:sz w:val="14"/>
          <w:szCs w:val="18"/>
          <w:lang w:val="es-SV" w:eastAsia="es-ES"/>
        </w:rPr>
      </w:pPr>
    </w:p>
    <w:p w:rsidR="00A1146C" w:rsidRDefault="00A1146C" w:rsidP="00A1146C">
      <w:pPr>
        <w:pStyle w:val="Prrafodelista"/>
        <w:numPr>
          <w:ilvl w:val="0"/>
          <w:numId w:val="9"/>
        </w:numPr>
        <w:jc w:val="both"/>
        <w:rPr>
          <w:rFonts w:ascii="Maiandra GD" w:eastAsia="Times New Roman" w:hAnsi="Maiandra GD" w:cs="Arial"/>
          <w:sz w:val="20"/>
          <w:szCs w:val="18"/>
          <w:lang w:val="es-SV" w:eastAsia="es-ES"/>
        </w:rPr>
      </w:pPr>
      <w:r w:rsidRPr="00044322">
        <w:rPr>
          <w:rFonts w:ascii="Maiandra GD" w:eastAsia="Times New Roman" w:hAnsi="Maiandra GD" w:cs="Arial"/>
          <w:sz w:val="20"/>
          <w:szCs w:val="18"/>
          <w:lang w:val="es-SV" w:eastAsia="es-ES"/>
        </w:rPr>
        <w:t xml:space="preserve">Se obtuvieron diferentes premios por </w:t>
      </w:r>
      <w:r>
        <w:rPr>
          <w:rFonts w:ascii="Maiandra GD" w:eastAsia="Times New Roman" w:hAnsi="Maiandra GD" w:cs="Arial"/>
          <w:sz w:val="20"/>
          <w:szCs w:val="18"/>
          <w:lang w:val="es-SV" w:eastAsia="es-ES"/>
        </w:rPr>
        <w:t xml:space="preserve">la </w:t>
      </w:r>
      <w:r w:rsidRPr="00044322">
        <w:rPr>
          <w:rFonts w:ascii="Maiandra GD" w:eastAsia="Times New Roman" w:hAnsi="Maiandra GD" w:cs="Arial"/>
          <w:sz w:val="20"/>
          <w:szCs w:val="18"/>
          <w:lang w:val="es-SV" w:eastAsia="es-ES"/>
        </w:rPr>
        <w:t>labor realizada en el año 2012, los cuales se detallan a continuación:</w:t>
      </w:r>
    </w:p>
    <w:p w:rsidR="00A1146C" w:rsidRPr="00044322" w:rsidRDefault="00A1146C" w:rsidP="00A1146C">
      <w:pPr>
        <w:pStyle w:val="Prrafodelista"/>
        <w:jc w:val="both"/>
        <w:rPr>
          <w:rFonts w:ascii="Maiandra GD" w:eastAsia="Times New Roman" w:hAnsi="Maiandra GD" w:cs="Arial"/>
          <w:sz w:val="20"/>
          <w:szCs w:val="18"/>
          <w:lang w:val="es-SV" w:eastAsia="es-ES"/>
        </w:rPr>
      </w:pPr>
      <w:r>
        <w:rPr>
          <w:rFonts w:ascii="Arial" w:hAnsi="Arial" w:cs="Arial"/>
          <w:b/>
          <w:noProof/>
          <w:color w:val="365F91"/>
          <w:sz w:val="20"/>
          <w:szCs w:val="20"/>
          <w:lang w:val="es-SV" w:eastAsia="es-SV"/>
        </w:rPr>
        <w:drawing>
          <wp:anchor distT="0" distB="0" distL="114300" distR="114300" simplePos="0" relativeHeight="251828736" behindDoc="1" locked="0" layoutInCell="1" allowOverlap="1" wp14:anchorId="4F9C259D" wp14:editId="345BE783">
            <wp:simplePos x="0" y="0"/>
            <wp:positionH relativeFrom="column">
              <wp:posOffset>3620135</wp:posOffset>
            </wp:positionH>
            <wp:positionV relativeFrom="paragraph">
              <wp:posOffset>26035</wp:posOffset>
            </wp:positionV>
            <wp:extent cx="2495550" cy="161925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2495550"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146C" w:rsidRDefault="00A1146C" w:rsidP="00A1146C">
      <w:pPr>
        <w:pStyle w:val="Prrafodelista"/>
        <w:numPr>
          <w:ilvl w:val="0"/>
          <w:numId w:val="8"/>
        </w:numPr>
        <w:tabs>
          <w:tab w:val="clear" w:pos="720"/>
          <w:tab w:val="num" w:pos="1418"/>
        </w:tabs>
        <w:ind w:left="1418" w:hanging="284"/>
        <w:jc w:val="both"/>
        <w:rPr>
          <w:rFonts w:ascii="Maiandra GD" w:eastAsia="Times New Roman" w:hAnsi="Maiandra GD" w:cs="Arial"/>
          <w:sz w:val="20"/>
          <w:szCs w:val="18"/>
          <w:lang w:val="es-SV" w:eastAsia="es-ES"/>
        </w:rPr>
      </w:pPr>
      <w:r>
        <w:rPr>
          <w:rFonts w:ascii="Maiandra GD" w:eastAsia="Times New Roman" w:hAnsi="Maiandra GD" w:cs="Arial"/>
          <w:sz w:val="20"/>
          <w:szCs w:val="18"/>
          <w:lang w:val="es-SV" w:eastAsia="es-ES"/>
        </w:rPr>
        <w:t>Entrega de reconocimiento a</w:t>
      </w:r>
      <w:r w:rsidRPr="00044322">
        <w:rPr>
          <w:rFonts w:ascii="Maiandra GD" w:eastAsia="Times New Roman" w:hAnsi="Maiandra GD" w:cs="Arial"/>
          <w:sz w:val="20"/>
          <w:szCs w:val="18"/>
          <w:lang w:val="es-SV" w:eastAsia="es-ES"/>
        </w:rPr>
        <w:t xml:space="preserve"> ANDA, de parte del Tribunal de Ética Gubernamental, por la divulgación de la Ley de Ética a más de 3</w:t>
      </w:r>
      <w:r>
        <w:rPr>
          <w:rFonts w:ascii="Maiandra GD" w:eastAsia="Times New Roman" w:hAnsi="Maiandra GD" w:cs="Arial"/>
          <w:sz w:val="20"/>
          <w:szCs w:val="18"/>
          <w:lang w:val="es-SV" w:eastAsia="es-ES"/>
        </w:rPr>
        <w:t>,000 trabajadores dentro de la i</w:t>
      </w:r>
      <w:r w:rsidRPr="00044322">
        <w:rPr>
          <w:rFonts w:ascii="Maiandra GD" w:eastAsia="Times New Roman" w:hAnsi="Maiandra GD" w:cs="Arial"/>
          <w:sz w:val="20"/>
          <w:szCs w:val="18"/>
          <w:lang w:val="es-SV" w:eastAsia="es-ES"/>
        </w:rPr>
        <w:t>nstitución, haciéndose acreedor de una presea  y</w:t>
      </w:r>
      <w:r>
        <w:rPr>
          <w:rFonts w:ascii="Maiandra GD" w:eastAsia="Times New Roman" w:hAnsi="Maiandra GD" w:cs="Arial"/>
          <w:sz w:val="20"/>
          <w:szCs w:val="18"/>
          <w:lang w:val="es-SV" w:eastAsia="es-ES"/>
        </w:rPr>
        <w:t xml:space="preserve"> medallas a los miembros de la Comisión de É</w:t>
      </w:r>
      <w:r w:rsidRPr="00044322">
        <w:rPr>
          <w:rFonts w:ascii="Maiandra GD" w:eastAsia="Times New Roman" w:hAnsi="Maiandra GD" w:cs="Arial"/>
          <w:sz w:val="20"/>
          <w:szCs w:val="18"/>
          <w:lang w:val="es-SV" w:eastAsia="es-ES"/>
        </w:rPr>
        <w:t>tica.</w:t>
      </w:r>
    </w:p>
    <w:p w:rsidR="00A1146C" w:rsidRPr="00044322" w:rsidRDefault="00A1146C" w:rsidP="00A1146C">
      <w:pPr>
        <w:pStyle w:val="Prrafodelista"/>
        <w:ind w:left="1418"/>
        <w:jc w:val="both"/>
        <w:rPr>
          <w:rFonts w:ascii="Maiandra GD" w:eastAsia="Times New Roman" w:hAnsi="Maiandra GD" w:cs="Arial"/>
          <w:sz w:val="20"/>
          <w:szCs w:val="18"/>
          <w:lang w:val="es-SV" w:eastAsia="es-ES"/>
        </w:rPr>
      </w:pPr>
    </w:p>
    <w:p w:rsidR="00A1146C" w:rsidRDefault="00A1146C" w:rsidP="00A1146C">
      <w:pPr>
        <w:jc w:val="both"/>
        <w:rPr>
          <w:rFonts w:ascii="Arial" w:hAnsi="Arial" w:cs="Arial"/>
          <w:b/>
          <w:color w:val="365F91"/>
          <w:sz w:val="20"/>
          <w:szCs w:val="20"/>
          <w:lang w:val="es-ES_tradnl"/>
        </w:rPr>
      </w:pPr>
    </w:p>
    <w:p w:rsidR="00A1146C" w:rsidRPr="00B02636" w:rsidRDefault="00A1146C" w:rsidP="00A1146C">
      <w:pPr>
        <w:pStyle w:val="Prrafodelista"/>
        <w:numPr>
          <w:ilvl w:val="0"/>
          <w:numId w:val="8"/>
        </w:numPr>
        <w:tabs>
          <w:tab w:val="clear" w:pos="720"/>
          <w:tab w:val="num" w:pos="1418"/>
        </w:tabs>
        <w:ind w:left="1418" w:hanging="284"/>
        <w:jc w:val="both"/>
        <w:rPr>
          <w:rFonts w:ascii="Maiandra GD" w:eastAsia="Times New Roman" w:hAnsi="Maiandra GD" w:cs="Arial"/>
          <w:sz w:val="20"/>
          <w:szCs w:val="18"/>
          <w:lang w:val="es-SV" w:eastAsia="es-ES"/>
        </w:rPr>
      </w:pPr>
      <w:r w:rsidRPr="00250626">
        <w:rPr>
          <w:rFonts w:ascii="Arial" w:hAnsi="Arial" w:cs="Arial"/>
          <w:b/>
          <w:noProof/>
          <w:color w:val="365F91"/>
          <w:sz w:val="20"/>
          <w:szCs w:val="20"/>
          <w:lang w:val="es-SV" w:eastAsia="es-SV"/>
        </w:rPr>
        <w:drawing>
          <wp:anchor distT="0" distB="0" distL="114300" distR="114300" simplePos="0" relativeHeight="251829760" behindDoc="1" locked="0" layoutInCell="1" allowOverlap="1" wp14:anchorId="44CD52B9" wp14:editId="13EB5DA6">
            <wp:simplePos x="0" y="0"/>
            <wp:positionH relativeFrom="column">
              <wp:posOffset>3620135</wp:posOffset>
            </wp:positionH>
            <wp:positionV relativeFrom="paragraph">
              <wp:posOffset>85090</wp:posOffset>
            </wp:positionV>
            <wp:extent cx="2495550" cy="1647825"/>
            <wp:effectExtent l="0" t="0" r="0" b="9525"/>
            <wp:wrapSquare wrapText="bothSides"/>
            <wp:docPr id="4098" name="Picture 2" descr="C:\Users\maria.interiano\AppData\Local\Microsoft\Windows\Temporary Internet Files\Content.Outlook\G7O2BWHR\IMG-20120919-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maria.interiano\AppData\Local\Microsoft\Windows\Temporary Internet Files\Content.Outlook\G7O2BWHR\IMG-20120919-00128.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6179"/>
                    <a:stretch/>
                  </pic:blipFill>
                  <pic:spPr bwMode="auto">
                    <a:xfrm>
                      <a:off x="0" y="0"/>
                      <a:ext cx="2495550"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aiandra GD" w:eastAsia="Times New Roman" w:hAnsi="Maiandra GD" w:cs="Arial"/>
          <w:sz w:val="20"/>
          <w:szCs w:val="18"/>
          <w:lang w:val="es-SV" w:eastAsia="es-ES"/>
        </w:rPr>
        <w:t>Entrega de reconocimiento p</w:t>
      </w:r>
      <w:r w:rsidRPr="00044322">
        <w:rPr>
          <w:rFonts w:ascii="Maiandra GD" w:eastAsia="Times New Roman" w:hAnsi="Maiandra GD" w:cs="Arial"/>
          <w:sz w:val="20"/>
          <w:szCs w:val="18"/>
          <w:lang w:val="es-SV" w:eastAsia="es-ES"/>
        </w:rPr>
        <w:t>a</w:t>
      </w:r>
      <w:r>
        <w:rPr>
          <w:rFonts w:ascii="Maiandra GD" w:eastAsia="Times New Roman" w:hAnsi="Maiandra GD" w:cs="Arial"/>
          <w:sz w:val="20"/>
          <w:szCs w:val="18"/>
          <w:lang w:val="es-SV" w:eastAsia="es-ES"/>
        </w:rPr>
        <w:t>ra</w:t>
      </w:r>
      <w:r w:rsidRPr="00044322">
        <w:rPr>
          <w:rFonts w:ascii="Maiandra GD" w:eastAsia="Times New Roman" w:hAnsi="Maiandra GD" w:cs="Arial"/>
          <w:sz w:val="20"/>
          <w:szCs w:val="18"/>
          <w:lang w:val="es-SV" w:eastAsia="es-ES"/>
        </w:rPr>
        <w:t xml:space="preserve"> ANDA de parte del Ministerio de Trabajo, por la participación</w:t>
      </w:r>
      <w:r>
        <w:rPr>
          <w:rFonts w:ascii="Maiandra GD" w:eastAsia="Times New Roman" w:hAnsi="Maiandra GD" w:cs="Arial"/>
          <w:sz w:val="20"/>
          <w:szCs w:val="18"/>
          <w:lang w:val="es-SV" w:eastAsia="es-ES"/>
        </w:rPr>
        <w:t xml:space="preserve"> en el programa “Unidos por la Inclusión Laboral de Personas con D</w:t>
      </w:r>
      <w:r w:rsidRPr="00044322">
        <w:rPr>
          <w:rFonts w:ascii="Maiandra GD" w:eastAsia="Times New Roman" w:hAnsi="Maiandra GD" w:cs="Arial"/>
          <w:sz w:val="20"/>
          <w:szCs w:val="18"/>
          <w:lang w:val="es-SV" w:eastAsia="es-ES"/>
        </w:rPr>
        <w:t xml:space="preserve">iscapacidad” haciéndose acreedor de placa para ANDA y diploma a trabajador de la institución. </w:t>
      </w:r>
    </w:p>
    <w:p w:rsidR="00A1146C" w:rsidRDefault="00A1146C" w:rsidP="00A1146C">
      <w:pPr>
        <w:pStyle w:val="Prrafodelista"/>
        <w:numPr>
          <w:ilvl w:val="0"/>
          <w:numId w:val="8"/>
        </w:numPr>
        <w:tabs>
          <w:tab w:val="clear" w:pos="720"/>
          <w:tab w:val="num" w:pos="1418"/>
        </w:tabs>
        <w:ind w:left="1418" w:hanging="284"/>
        <w:jc w:val="both"/>
        <w:rPr>
          <w:rFonts w:ascii="Maiandra GD" w:eastAsia="Times New Roman" w:hAnsi="Maiandra GD" w:cs="Arial"/>
          <w:sz w:val="20"/>
          <w:szCs w:val="18"/>
          <w:lang w:val="es-SV" w:eastAsia="es-ES"/>
        </w:rPr>
      </w:pPr>
      <w:r w:rsidRPr="00685BE5">
        <w:rPr>
          <w:noProof/>
          <w:lang w:val="es-SV" w:eastAsia="es-SV"/>
        </w:rPr>
        <w:lastRenderedPageBreak/>
        <w:drawing>
          <wp:anchor distT="0" distB="0" distL="114300" distR="114300" simplePos="0" relativeHeight="251830784" behindDoc="1" locked="0" layoutInCell="1" allowOverlap="1" wp14:anchorId="477465FF" wp14:editId="5779C66B">
            <wp:simplePos x="0" y="0"/>
            <wp:positionH relativeFrom="column">
              <wp:posOffset>3267075</wp:posOffset>
            </wp:positionH>
            <wp:positionV relativeFrom="paragraph">
              <wp:posOffset>50165</wp:posOffset>
            </wp:positionV>
            <wp:extent cx="2771775" cy="2054860"/>
            <wp:effectExtent l="0" t="0" r="9525" b="2540"/>
            <wp:wrapSquare wrapText="bothSides"/>
            <wp:docPr id="23" name="Picture 2" descr="DSC0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DSC069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71775" cy="2054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4322">
        <w:rPr>
          <w:rFonts w:ascii="Maiandra GD" w:eastAsia="Times New Roman" w:hAnsi="Maiandra GD" w:cs="Arial"/>
          <w:sz w:val="20"/>
          <w:szCs w:val="18"/>
          <w:lang w:val="es-SV" w:eastAsia="es-ES"/>
        </w:rPr>
        <w:t>Entrega de placa de reconocimiento a clínica empresarial de ANDA, por parte del I</w:t>
      </w:r>
      <w:r>
        <w:rPr>
          <w:rFonts w:ascii="Maiandra GD" w:eastAsia="Times New Roman" w:hAnsi="Maiandra GD" w:cs="Arial"/>
          <w:sz w:val="20"/>
          <w:szCs w:val="18"/>
          <w:lang w:val="es-SV" w:eastAsia="es-ES"/>
        </w:rPr>
        <w:t>nstituto Salvadoreño del Seguro Social (I</w:t>
      </w:r>
      <w:r w:rsidRPr="00044322">
        <w:rPr>
          <w:rFonts w:ascii="Maiandra GD" w:eastAsia="Times New Roman" w:hAnsi="Maiandra GD" w:cs="Arial"/>
          <w:sz w:val="20"/>
          <w:szCs w:val="18"/>
          <w:lang w:val="es-SV" w:eastAsia="es-ES"/>
        </w:rPr>
        <w:t>SSS</w:t>
      </w:r>
      <w:r>
        <w:rPr>
          <w:rFonts w:ascii="Maiandra GD" w:eastAsia="Times New Roman" w:hAnsi="Maiandra GD" w:cs="Arial"/>
          <w:sz w:val="20"/>
          <w:szCs w:val="18"/>
          <w:lang w:val="es-SV" w:eastAsia="es-ES"/>
        </w:rPr>
        <w:t>)</w:t>
      </w:r>
      <w:r w:rsidRPr="00044322">
        <w:rPr>
          <w:rFonts w:ascii="Maiandra GD" w:eastAsia="Times New Roman" w:hAnsi="Maiandra GD" w:cs="Arial"/>
          <w:sz w:val="20"/>
          <w:szCs w:val="18"/>
          <w:lang w:val="es-SV" w:eastAsia="es-ES"/>
        </w:rPr>
        <w:t>,</w:t>
      </w:r>
      <w:r>
        <w:rPr>
          <w:rFonts w:ascii="Maiandra GD" w:eastAsia="Times New Roman" w:hAnsi="Maiandra GD" w:cs="Arial"/>
          <w:sz w:val="20"/>
          <w:szCs w:val="18"/>
          <w:lang w:val="es-SV" w:eastAsia="es-ES"/>
        </w:rPr>
        <w:t xml:space="preserve"> por haberse destacado a nivel n</w:t>
      </w:r>
      <w:r w:rsidRPr="00044322">
        <w:rPr>
          <w:rFonts w:ascii="Maiandra GD" w:eastAsia="Times New Roman" w:hAnsi="Maiandra GD" w:cs="Arial"/>
          <w:sz w:val="20"/>
          <w:szCs w:val="18"/>
          <w:lang w:val="es-SV" w:eastAsia="es-ES"/>
        </w:rPr>
        <w:t xml:space="preserve">acional por “Promover una atención médica ejemplar, fortaleciendo la educación, la prevención y la protección social de acuerdo a las normativas del Sistema de Salud Empresarial”. </w:t>
      </w:r>
    </w:p>
    <w:p w:rsidR="00A1146C" w:rsidRDefault="00A1146C" w:rsidP="00A1146C">
      <w:pPr>
        <w:pStyle w:val="Prrafodelista"/>
        <w:ind w:left="1418"/>
        <w:jc w:val="both"/>
        <w:rPr>
          <w:rFonts w:ascii="Maiandra GD" w:eastAsia="Times New Roman" w:hAnsi="Maiandra GD" w:cs="Arial"/>
          <w:sz w:val="20"/>
          <w:szCs w:val="18"/>
          <w:lang w:val="es-SV" w:eastAsia="es-ES"/>
        </w:rPr>
      </w:pPr>
    </w:p>
    <w:p w:rsidR="00A1146C" w:rsidRDefault="00A1146C" w:rsidP="00A1146C">
      <w:pPr>
        <w:pStyle w:val="Prrafodelista"/>
        <w:ind w:left="1418"/>
        <w:jc w:val="both"/>
        <w:rPr>
          <w:rFonts w:ascii="Maiandra GD" w:eastAsia="Times New Roman" w:hAnsi="Maiandra GD" w:cs="Arial"/>
          <w:sz w:val="20"/>
          <w:szCs w:val="18"/>
          <w:lang w:val="es-SV" w:eastAsia="es-ES"/>
        </w:rPr>
      </w:pPr>
    </w:p>
    <w:p w:rsidR="00A1146C" w:rsidRDefault="00A1146C" w:rsidP="00A1146C">
      <w:pPr>
        <w:pStyle w:val="Prrafodelista"/>
        <w:ind w:left="1418"/>
        <w:jc w:val="both"/>
        <w:rPr>
          <w:rFonts w:ascii="Maiandra GD" w:eastAsia="Times New Roman" w:hAnsi="Maiandra GD" w:cs="Arial"/>
          <w:sz w:val="20"/>
          <w:szCs w:val="18"/>
          <w:lang w:val="es-SV" w:eastAsia="es-ES"/>
        </w:rPr>
      </w:pPr>
    </w:p>
    <w:p w:rsidR="00A1146C" w:rsidRDefault="00A1146C" w:rsidP="00A1146C">
      <w:pPr>
        <w:pStyle w:val="Prrafodelista"/>
        <w:numPr>
          <w:ilvl w:val="0"/>
          <w:numId w:val="8"/>
        </w:numPr>
        <w:tabs>
          <w:tab w:val="clear" w:pos="720"/>
          <w:tab w:val="num" w:pos="1418"/>
        </w:tabs>
        <w:ind w:left="1418" w:hanging="284"/>
        <w:jc w:val="both"/>
        <w:rPr>
          <w:rFonts w:ascii="Maiandra GD" w:eastAsia="Times New Roman" w:hAnsi="Maiandra GD" w:cs="Arial"/>
          <w:sz w:val="20"/>
          <w:szCs w:val="18"/>
          <w:lang w:val="es-SV" w:eastAsia="es-ES"/>
        </w:rPr>
      </w:pPr>
      <w:r w:rsidRPr="00044322">
        <w:rPr>
          <w:rFonts w:ascii="Maiandra GD" w:eastAsia="Times New Roman" w:hAnsi="Maiandra GD" w:cs="Arial"/>
          <w:sz w:val="20"/>
          <w:szCs w:val="18"/>
          <w:lang w:val="es-SV" w:eastAsia="es-ES"/>
        </w:rPr>
        <w:t>Reconocimiento de parte de Cruz Roja Salvadoreña por la colaboración brindada mediante las diversas Campañas de Donación de Sangre a través del programa “Sangre Segura”.</w:t>
      </w:r>
    </w:p>
    <w:p w:rsidR="00A1146C" w:rsidRPr="00044322" w:rsidRDefault="00A1146C" w:rsidP="00A1146C">
      <w:pPr>
        <w:pStyle w:val="Prrafodelista"/>
        <w:ind w:left="1418"/>
        <w:jc w:val="both"/>
        <w:rPr>
          <w:rFonts w:ascii="Maiandra GD" w:eastAsia="Times New Roman" w:hAnsi="Maiandra GD" w:cs="Arial"/>
          <w:sz w:val="20"/>
          <w:szCs w:val="18"/>
          <w:lang w:val="es-SV" w:eastAsia="es-ES"/>
        </w:rPr>
      </w:pPr>
      <w:r>
        <w:rPr>
          <w:rFonts w:ascii="Arial" w:hAnsi="Arial" w:cs="Arial"/>
          <w:b/>
          <w:noProof/>
          <w:color w:val="365F91"/>
          <w:sz w:val="20"/>
          <w:szCs w:val="20"/>
          <w:lang w:val="es-SV" w:eastAsia="es-SV"/>
        </w:rPr>
        <w:drawing>
          <wp:anchor distT="0" distB="0" distL="114300" distR="114300" simplePos="0" relativeHeight="251831808" behindDoc="1" locked="0" layoutInCell="1" allowOverlap="1" wp14:anchorId="75BDEE74" wp14:editId="1271D473">
            <wp:simplePos x="0" y="0"/>
            <wp:positionH relativeFrom="column">
              <wp:posOffset>1819910</wp:posOffset>
            </wp:positionH>
            <wp:positionV relativeFrom="paragraph">
              <wp:posOffset>31750</wp:posOffset>
            </wp:positionV>
            <wp:extent cx="2465070" cy="2371725"/>
            <wp:effectExtent l="0" t="0" r="0" b="9525"/>
            <wp:wrapNone/>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 roja1.jpg"/>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2465070" cy="237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146C" w:rsidRPr="00685BE5" w:rsidRDefault="00A1146C" w:rsidP="00A1146C">
      <w:pPr>
        <w:pStyle w:val="Prrafodelista"/>
        <w:ind w:left="1418"/>
        <w:jc w:val="both"/>
        <w:rPr>
          <w:rFonts w:ascii="Arial" w:hAnsi="Arial" w:cs="Arial"/>
          <w:b/>
          <w:color w:val="365F91"/>
          <w:sz w:val="20"/>
          <w:szCs w:val="20"/>
        </w:rPr>
      </w:pPr>
    </w:p>
    <w:p w:rsidR="00A1146C" w:rsidRDefault="00A1146C" w:rsidP="00A1146C">
      <w:pPr>
        <w:pStyle w:val="Prrafodelista"/>
        <w:ind w:left="1134"/>
        <w:jc w:val="center"/>
        <w:rPr>
          <w:rFonts w:ascii="Arial" w:hAnsi="Arial" w:cs="Arial"/>
          <w:b/>
          <w:color w:val="365F91"/>
          <w:sz w:val="20"/>
          <w:szCs w:val="20"/>
          <w:lang w:val="es-SV"/>
        </w:rPr>
      </w:pPr>
    </w:p>
    <w:p w:rsidR="00A1146C" w:rsidRDefault="00A1146C" w:rsidP="00A1146C">
      <w:pPr>
        <w:pStyle w:val="Prrafodelista"/>
        <w:ind w:left="1134"/>
        <w:jc w:val="both"/>
        <w:rPr>
          <w:rFonts w:ascii="Arial" w:hAnsi="Arial" w:cs="Arial"/>
          <w:b/>
          <w:color w:val="365F91"/>
          <w:sz w:val="20"/>
          <w:szCs w:val="20"/>
          <w:lang w:val="es-SV"/>
        </w:rPr>
      </w:pPr>
    </w:p>
    <w:p w:rsidR="00A1146C" w:rsidRPr="00685BE5" w:rsidRDefault="00A1146C" w:rsidP="00A1146C">
      <w:pPr>
        <w:pStyle w:val="Prrafodelista"/>
        <w:ind w:left="1134"/>
        <w:jc w:val="both"/>
        <w:rPr>
          <w:rFonts w:ascii="Arial" w:hAnsi="Arial" w:cs="Arial"/>
          <w:b/>
          <w:color w:val="365F91"/>
          <w:sz w:val="20"/>
          <w:szCs w:val="20"/>
          <w:lang w:val="es-SV"/>
        </w:rPr>
      </w:pPr>
    </w:p>
    <w:p w:rsidR="00A1146C" w:rsidRPr="00EE03D4" w:rsidRDefault="00A1146C" w:rsidP="00A1146C">
      <w:pPr>
        <w:pStyle w:val="Prrafodelista"/>
        <w:ind w:left="1440"/>
        <w:jc w:val="both"/>
        <w:rPr>
          <w:rFonts w:ascii="Arial" w:hAnsi="Arial" w:cs="Arial"/>
          <w:color w:val="365F91"/>
          <w:sz w:val="20"/>
          <w:szCs w:val="20"/>
          <w:lang w:val="es-SV"/>
        </w:rPr>
      </w:pPr>
    </w:p>
    <w:p w:rsidR="00A1146C" w:rsidRDefault="00A1146C" w:rsidP="00A1146C">
      <w:pPr>
        <w:spacing w:line="264" w:lineRule="auto"/>
        <w:jc w:val="both"/>
        <w:rPr>
          <w:rFonts w:ascii="Arial" w:hAnsi="Arial" w:cs="Arial"/>
          <w:sz w:val="18"/>
          <w:szCs w:val="18"/>
          <w:lang w:val="es-ES_tradnl"/>
        </w:rPr>
      </w:pPr>
    </w:p>
    <w:p w:rsidR="00A1146C" w:rsidRDefault="00A1146C" w:rsidP="00A1146C">
      <w:pPr>
        <w:spacing w:line="264" w:lineRule="auto"/>
        <w:jc w:val="both"/>
        <w:rPr>
          <w:rFonts w:ascii="Arial" w:hAnsi="Arial" w:cs="Arial"/>
          <w:sz w:val="18"/>
          <w:szCs w:val="18"/>
          <w:lang w:val="es-ES_tradnl"/>
        </w:rPr>
      </w:pPr>
    </w:p>
    <w:p w:rsidR="00A1146C" w:rsidRDefault="00A1146C" w:rsidP="00A1146C">
      <w:pPr>
        <w:spacing w:line="264" w:lineRule="auto"/>
        <w:jc w:val="both"/>
        <w:rPr>
          <w:rFonts w:ascii="Arial" w:hAnsi="Arial" w:cs="Arial"/>
          <w:sz w:val="18"/>
          <w:szCs w:val="18"/>
          <w:lang w:val="es-ES_tradnl"/>
        </w:rPr>
      </w:pPr>
    </w:p>
    <w:p w:rsidR="00A1146C" w:rsidRDefault="00A1146C" w:rsidP="00A1146C">
      <w:pPr>
        <w:spacing w:line="264" w:lineRule="auto"/>
        <w:jc w:val="both"/>
        <w:rPr>
          <w:rFonts w:ascii="Arial" w:hAnsi="Arial" w:cs="Arial"/>
          <w:sz w:val="18"/>
          <w:szCs w:val="18"/>
          <w:lang w:val="es-ES_tradnl"/>
        </w:rPr>
      </w:pPr>
    </w:p>
    <w:p w:rsidR="00A1146C" w:rsidRDefault="00A1146C" w:rsidP="00A1146C">
      <w:pPr>
        <w:spacing w:line="264" w:lineRule="auto"/>
        <w:jc w:val="both"/>
        <w:rPr>
          <w:rFonts w:ascii="Arial" w:hAnsi="Arial" w:cs="Arial"/>
          <w:sz w:val="18"/>
          <w:szCs w:val="18"/>
          <w:lang w:val="es-ES_tradnl"/>
        </w:rPr>
      </w:pPr>
    </w:p>
    <w:p w:rsidR="00A1146C" w:rsidRDefault="00A1146C" w:rsidP="00A1146C">
      <w:pPr>
        <w:spacing w:line="264" w:lineRule="auto"/>
        <w:jc w:val="both"/>
        <w:rPr>
          <w:rFonts w:ascii="Arial" w:hAnsi="Arial" w:cs="Arial"/>
          <w:sz w:val="18"/>
          <w:szCs w:val="18"/>
          <w:lang w:val="es-ES_tradnl"/>
        </w:rPr>
      </w:pPr>
    </w:p>
    <w:p w:rsidR="00A1146C" w:rsidRPr="007E4FCE" w:rsidRDefault="00A1146C" w:rsidP="00A1146C">
      <w:pPr>
        <w:spacing w:line="264" w:lineRule="auto"/>
        <w:jc w:val="both"/>
        <w:rPr>
          <w:rFonts w:ascii="Arial" w:hAnsi="Arial" w:cs="Arial"/>
          <w:sz w:val="18"/>
          <w:szCs w:val="18"/>
          <w:lang w:val="es-ES_tradnl"/>
        </w:rPr>
      </w:pPr>
    </w:p>
    <w:p w:rsidR="00A1146C" w:rsidRDefault="00A1146C" w:rsidP="00A1146C">
      <w:pPr>
        <w:jc w:val="both"/>
        <w:rPr>
          <w:rFonts w:asciiTheme="minorHAnsi" w:hAnsiTheme="minorHAnsi" w:cs="Arial"/>
          <w:color w:val="365F91"/>
          <w:sz w:val="20"/>
          <w:szCs w:val="20"/>
          <w:lang w:val="es-ES"/>
        </w:rPr>
      </w:pPr>
    </w:p>
    <w:p w:rsidR="00A1146C" w:rsidRDefault="00A1146C" w:rsidP="00A1146C">
      <w:pPr>
        <w:jc w:val="both"/>
        <w:rPr>
          <w:rFonts w:asciiTheme="minorHAnsi" w:hAnsiTheme="minorHAnsi" w:cs="Arial"/>
          <w:color w:val="365F91"/>
          <w:sz w:val="20"/>
          <w:szCs w:val="20"/>
          <w:lang w:val="es-ES"/>
        </w:rPr>
      </w:pPr>
    </w:p>
    <w:p w:rsidR="00A1146C" w:rsidRDefault="00A1146C" w:rsidP="00A1146C">
      <w:pPr>
        <w:jc w:val="both"/>
        <w:rPr>
          <w:rFonts w:asciiTheme="minorHAnsi" w:hAnsiTheme="minorHAnsi" w:cs="Arial"/>
          <w:color w:val="365F91"/>
          <w:sz w:val="20"/>
          <w:szCs w:val="20"/>
          <w:lang w:val="es-ES"/>
        </w:rPr>
      </w:pPr>
    </w:p>
    <w:p w:rsidR="00A1146C" w:rsidRPr="00B16BDC" w:rsidRDefault="00A1146C" w:rsidP="00A1146C">
      <w:pPr>
        <w:jc w:val="both"/>
        <w:rPr>
          <w:rFonts w:ascii="Tw Cen MT" w:hAnsi="Tw Cen MT" w:cs="Arial"/>
          <w:b/>
          <w:color w:val="365F91"/>
          <w:szCs w:val="20"/>
          <w:u w:val="single"/>
          <w:lang w:val="es-ES"/>
        </w:rPr>
      </w:pPr>
      <w:r w:rsidRPr="000D1CF3">
        <w:rPr>
          <w:rFonts w:ascii="Tw Cen MT" w:hAnsi="Tw Cen MT" w:cs="Arial"/>
          <w:b/>
          <w:color w:val="365F91"/>
          <w:szCs w:val="20"/>
          <w:u w:val="single"/>
          <w:lang w:val="es-ES"/>
        </w:rPr>
        <w:t>SUBGERENCIA DE SERVICIOS GENERALES Y PATRIMONIO</w:t>
      </w:r>
    </w:p>
    <w:p w:rsidR="00A1146C" w:rsidRPr="00FC74B5" w:rsidRDefault="00A1146C" w:rsidP="00A1146C">
      <w:pPr>
        <w:jc w:val="both"/>
        <w:rPr>
          <w:rFonts w:ascii="Arial" w:hAnsi="Arial" w:cs="Arial"/>
          <w:sz w:val="18"/>
          <w:szCs w:val="18"/>
          <w:lang w:val="es-ES"/>
        </w:rPr>
      </w:pPr>
    </w:p>
    <w:p w:rsidR="00A1146C" w:rsidRPr="00BA6B99" w:rsidRDefault="00A1146C" w:rsidP="00A1146C">
      <w:pPr>
        <w:jc w:val="both"/>
        <w:rPr>
          <w:rFonts w:ascii="Maiandra GD" w:hAnsi="Maiandra GD" w:cs="Arial"/>
          <w:sz w:val="20"/>
          <w:szCs w:val="18"/>
        </w:rPr>
      </w:pPr>
      <w:r w:rsidRPr="00BA6B99">
        <w:rPr>
          <w:rFonts w:ascii="Maiandra GD" w:hAnsi="Maiandra GD" w:cs="Arial"/>
          <w:sz w:val="20"/>
          <w:szCs w:val="18"/>
        </w:rPr>
        <w:t>Durante el año 2012 la Sub Gerencia de Servicios Generales y Patrimonio</w:t>
      </w:r>
      <w:r>
        <w:rPr>
          <w:rFonts w:ascii="Maiandra GD" w:hAnsi="Maiandra GD" w:cs="Arial"/>
          <w:sz w:val="20"/>
          <w:szCs w:val="18"/>
        </w:rPr>
        <w:t>,</w:t>
      </w:r>
      <w:r w:rsidRPr="00BA6B99">
        <w:rPr>
          <w:rFonts w:ascii="Maiandra GD" w:hAnsi="Maiandra GD" w:cs="Arial"/>
          <w:sz w:val="20"/>
          <w:szCs w:val="18"/>
        </w:rPr>
        <w:t xml:space="preserve"> en colaboración con los Jefe</w:t>
      </w:r>
      <w:r>
        <w:rPr>
          <w:rFonts w:ascii="Maiandra GD" w:hAnsi="Maiandra GD" w:cs="Arial"/>
          <w:sz w:val="20"/>
          <w:szCs w:val="18"/>
        </w:rPr>
        <w:t>s Administrativos Regionales,</w:t>
      </w:r>
      <w:r w:rsidRPr="00BA6B99">
        <w:rPr>
          <w:rFonts w:ascii="Maiandra GD" w:hAnsi="Maiandra GD" w:cs="Arial"/>
          <w:sz w:val="20"/>
          <w:szCs w:val="18"/>
        </w:rPr>
        <w:t xml:space="preserve"> actu</w:t>
      </w:r>
      <w:r>
        <w:rPr>
          <w:rFonts w:ascii="Maiandra GD" w:hAnsi="Maiandra GD" w:cs="Arial"/>
          <w:sz w:val="20"/>
          <w:szCs w:val="18"/>
        </w:rPr>
        <w:t>alizaron los procedimientos de a</w:t>
      </w:r>
      <w:r w:rsidRPr="00BA6B99">
        <w:rPr>
          <w:rFonts w:ascii="Maiandra GD" w:hAnsi="Maiandra GD" w:cs="Arial"/>
          <w:sz w:val="20"/>
          <w:szCs w:val="18"/>
        </w:rPr>
        <w:t>lmacenes a fin de dar mayor agilidad a las actividades propias de estas unidades.</w:t>
      </w:r>
    </w:p>
    <w:p w:rsidR="00A1146C" w:rsidRPr="00BA6B99" w:rsidRDefault="00A1146C" w:rsidP="00A1146C">
      <w:pPr>
        <w:jc w:val="both"/>
        <w:rPr>
          <w:rFonts w:ascii="Maiandra GD" w:hAnsi="Maiandra GD" w:cs="Arial"/>
          <w:sz w:val="20"/>
          <w:szCs w:val="18"/>
        </w:rPr>
      </w:pPr>
    </w:p>
    <w:p w:rsidR="00A1146C" w:rsidRDefault="00A1146C" w:rsidP="00A1146C">
      <w:pPr>
        <w:jc w:val="both"/>
        <w:rPr>
          <w:rFonts w:ascii="Maiandra GD" w:hAnsi="Maiandra GD" w:cs="Arial"/>
          <w:sz w:val="20"/>
          <w:szCs w:val="18"/>
        </w:rPr>
      </w:pPr>
      <w:r w:rsidRPr="00BA6B99">
        <w:rPr>
          <w:rFonts w:ascii="Maiandra GD" w:hAnsi="Maiandra GD" w:cs="Arial"/>
          <w:sz w:val="20"/>
          <w:szCs w:val="18"/>
        </w:rPr>
        <w:t>En conjunto con la Gerencia Legal de la institución, se logró la consolidación y determinar la propiedad de seiscientos treinta y dos bienes inmuebles, que posteriormente serían revaluados como parte de un proceso de depuración de los Estados financieros de ANDA.</w:t>
      </w:r>
      <w:r>
        <w:rPr>
          <w:rFonts w:ascii="Maiandra GD" w:hAnsi="Maiandra GD" w:cs="Arial"/>
          <w:sz w:val="20"/>
          <w:szCs w:val="18"/>
        </w:rPr>
        <w:t xml:space="preserve"> Se depuro la c</w:t>
      </w:r>
      <w:r w:rsidRPr="00BA6B99">
        <w:rPr>
          <w:rFonts w:ascii="Maiandra GD" w:hAnsi="Maiandra GD" w:cs="Arial"/>
          <w:sz w:val="20"/>
          <w:szCs w:val="18"/>
        </w:rPr>
        <w:t xml:space="preserve">uenta 24301, </w:t>
      </w:r>
      <w:r>
        <w:rPr>
          <w:rFonts w:ascii="Maiandra GD" w:hAnsi="Maiandra GD" w:cs="Arial"/>
          <w:sz w:val="20"/>
          <w:szCs w:val="18"/>
        </w:rPr>
        <w:t>“</w:t>
      </w:r>
      <w:r w:rsidRPr="00BA6B99">
        <w:rPr>
          <w:rFonts w:ascii="Maiandra GD" w:hAnsi="Maiandra GD" w:cs="Arial"/>
          <w:sz w:val="20"/>
          <w:szCs w:val="18"/>
        </w:rPr>
        <w:t>Terrenos</w:t>
      </w:r>
      <w:r>
        <w:rPr>
          <w:rFonts w:ascii="Maiandra GD" w:hAnsi="Maiandra GD" w:cs="Arial"/>
          <w:sz w:val="20"/>
          <w:szCs w:val="18"/>
        </w:rPr>
        <w:t>”, eliminando la diferencia contable-p</w:t>
      </w:r>
      <w:r w:rsidRPr="00BA6B99">
        <w:rPr>
          <w:rFonts w:ascii="Maiandra GD" w:hAnsi="Maiandra GD" w:cs="Arial"/>
          <w:sz w:val="20"/>
          <w:szCs w:val="18"/>
        </w:rPr>
        <w:t>atrimonial, la cual era constantemente observada por los entes contralores de la institución.</w:t>
      </w:r>
    </w:p>
    <w:p w:rsidR="00A1146C" w:rsidRDefault="00A1146C" w:rsidP="00A1146C">
      <w:pPr>
        <w:jc w:val="both"/>
        <w:rPr>
          <w:rFonts w:ascii="Maiandra GD" w:hAnsi="Maiandra GD" w:cs="Arial"/>
          <w:sz w:val="20"/>
          <w:szCs w:val="18"/>
        </w:rPr>
      </w:pPr>
    </w:p>
    <w:p w:rsidR="00A1146C" w:rsidRPr="00041211" w:rsidRDefault="00A1146C" w:rsidP="00A1146C">
      <w:pPr>
        <w:jc w:val="both"/>
        <w:rPr>
          <w:rFonts w:ascii="Tw Cen MT" w:hAnsi="Tw Cen MT" w:cs="Arial"/>
          <w:b/>
          <w:color w:val="365F91"/>
          <w:szCs w:val="20"/>
          <w:u w:val="single"/>
          <w:lang w:val="es-ES"/>
        </w:rPr>
      </w:pPr>
      <w:r w:rsidRPr="00041211">
        <w:rPr>
          <w:rFonts w:ascii="Tw Cen MT" w:hAnsi="Tw Cen MT" w:cs="Arial"/>
          <w:b/>
          <w:color w:val="365F91"/>
          <w:szCs w:val="20"/>
          <w:u w:val="single"/>
          <w:lang w:val="es-ES"/>
        </w:rPr>
        <w:t>UNIDAD DE SEGURIDAD</w:t>
      </w:r>
    </w:p>
    <w:p w:rsidR="00A1146C" w:rsidRPr="00041211" w:rsidRDefault="00A1146C" w:rsidP="00A1146C">
      <w:pPr>
        <w:jc w:val="both"/>
        <w:rPr>
          <w:rFonts w:ascii="Arial" w:hAnsi="Arial" w:cs="Arial"/>
          <w:b/>
          <w:sz w:val="22"/>
          <w:szCs w:val="20"/>
          <w:lang w:val="es-ES"/>
        </w:rPr>
      </w:pPr>
    </w:p>
    <w:p w:rsidR="00A1146C" w:rsidRDefault="00A1146C" w:rsidP="00A1146C">
      <w:pPr>
        <w:jc w:val="both"/>
        <w:rPr>
          <w:rFonts w:ascii="Maiandra GD" w:hAnsi="Maiandra GD" w:cs="Arial"/>
          <w:sz w:val="20"/>
          <w:szCs w:val="18"/>
        </w:rPr>
      </w:pPr>
      <w:r w:rsidRPr="00041211">
        <w:rPr>
          <w:rFonts w:ascii="Maiandra GD" w:hAnsi="Maiandra GD" w:cs="Arial"/>
          <w:sz w:val="20"/>
          <w:szCs w:val="18"/>
        </w:rPr>
        <w:t xml:space="preserve">Durante el </w:t>
      </w:r>
      <w:r>
        <w:rPr>
          <w:rFonts w:ascii="Maiandra GD" w:hAnsi="Maiandra GD" w:cs="Arial"/>
          <w:sz w:val="20"/>
          <w:szCs w:val="18"/>
        </w:rPr>
        <w:t xml:space="preserve">año 2012 la Unidad de Seguridad mediante la implementación del monitoreo por cámaras, </w:t>
      </w:r>
      <w:r w:rsidRPr="00041211">
        <w:rPr>
          <w:rFonts w:ascii="Maiandra GD" w:hAnsi="Maiandra GD" w:cs="Arial"/>
          <w:sz w:val="20"/>
          <w:szCs w:val="18"/>
        </w:rPr>
        <w:t>logró metas que durante los años anteriores no se cumplían y logra</w:t>
      </w:r>
      <w:r>
        <w:rPr>
          <w:rFonts w:ascii="Maiandra GD" w:hAnsi="Maiandra GD" w:cs="Arial"/>
          <w:sz w:val="20"/>
          <w:szCs w:val="18"/>
        </w:rPr>
        <w:t>n</w:t>
      </w:r>
      <w:r w:rsidRPr="00041211">
        <w:rPr>
          <w:rFonts w:ascii="Maiandra GD" w:hAnsi="Maiandra GD" w:cs="Arial"/>
          <w:sz w:val="20"/>
          <w:szCs w:val="18"/>
        </w:rPr>
        <w:t>do una mayor eficiencia y un grado de reacción inmediata que ayuda a proteger los bienes de la institución, esto genera la disminución de hurtos y robos de materiales. Se ha logrado un control en la salida de materiales de los planteles como también fuga de información, se ha mejorado la eficiencia y calidad en el servicio de seguridad privada.</w:t>
      </w:r>
    </w:p>
    <w:p w:rsidR="00A1146C" w:rsidRPr="008D313A" w:rsidRDefault="00A1146C" w:rsidP="00A1146C">
      <w:pPr>
        <w:jc w:val="both"/>
        <w:rPr>
          <w:rFonts w:ascii="Maiandra GD" w:hAnsi="Maiandra GD" w:cs="Arial"/>
          <w:sz w:val="20"/>
          <w:szCs w:val="18"/>
        </w:rPr>
      </w:pPr>
      <w:r w:rsidRPr="00041211">
        <w:rPr>
          <w:rFonts w:ascii="Maiandra GD" w:hAnsi="Maiandra GD" w:cs="Arial"/>
          <w:sz w:val="20"/>
          <w:szCs w:val="18"/>
        </w:rPr>
        <w:lastRenderedPageBreak/>
        <w:t>Se implementó el Comité de Emergencia y Seguridad Ocupacional con el fin de mantener un óptimo estado de salud físico y mental de los trabajadores y mantener un conocimiento de reacción en caso de desastres naturales, se han reducido los accidentes e incidentes de trabajo también se realizan campañas de limpieza y fumigación, con esto se ha reducido incapacidades a los empleados por enfermedades, como dengue y enfermedades producidas por insectos.</w:t>
      </w:r>
    </w:p>
    <w:p w:rsidR="00A1146C" w:rsidRDefault="00A1146C" w:rsidP="00A1146C">
      <w:pPr>
        <w:jc w:val="both"/>
        <w:rPr>
          <w:rFonts w:ascii="Maiandra GD" w:hAnsi="Maiandra GD" w:cs="Arial"/>
          <w:b/>
          <w:color w:val="365F91"/>
          <w:sz w:val="20"/>
          <w:szCs w:val="20"/>
        </w:rPr>
      </w:pPr>
    </w:p>
    <w:p w:rsidR="00A1146C" w:rsidRPr="00B16BDC" w:rsidRDefault="00A1146C" w:rsidP="00A1146C">
      <w:pPr>
        <w:jc w:val="both"/>
        <w:rPr>
          <w:rFonts w:ascii="Tw Cen MT" w:hAnsi="Tw Cen MT" w:cs="Arial"/>
          <w:b/>
          <w:color w:val="365F91"/>
          <w:szCs w:val="20"/>
          <w:u w:val="single"/>
          <w:lang w:val="es-ES"/>
        </w:rPr>
      </w:pPr>
      <w:r w:rsidRPr="00B16BDC">
        <w:rPr>
          <w:rFonts w:ascii="Tw Cen MT" w:hAnsi="Tw Cen MT" w:cs="Arial"/>
          <w:b/>
          <w:color w:val="365F91"/>
          <w:szCs w:val="20"/>
          <w:u w:val="single"/>
          <w:lang w:val="es-ES"/>
        </w:rPr>
        <w:t>UNIDAD DE ADMINISTRACION DE LAS DESPENSAS REGIONALES</w:t>
      </w:r>
    </w:p>
    <w:p w:rsidR="00A1146C" w:rsidRPr="00CF029B" w:rsidRDefault="00A1146C" w:rsidP="00A1146C">
      <w:pPr>
        <w:jc w:val="both"/>
        <w:rPr>
          <w:rFonts w:ascii="Arial" w:hAnsi="Arial" w:cs="Arial"/>
          <w:b/>
          <w:color w:val="365F91"/>
          <w:sz w:val="16"/>
          <w:szCs w:val="20"/>
          <w:lang w:val="es-ES"/>
        </w:rPr>
      </w:pPr>
    </w:p>
    <w:p w:rsidR="00A1146C" w:rsidRDefault="00A1146C" w:rsidP="00A1146C">
      <w:pPr>
        <w:jc w:val="both"/>
        <w:rPr>
          <w:rFonts w:ascii="Maiandra GD" w:hAnsi="Maiandra GD" w:cs="Arial"/>
          <w:sz w:val="20"/>
          <w:szCs w:val="18"/>
        </w:rPr>
      </w:pPr>
      <w:r w:rsidRPr="00BA6B99">
        <w:rPr>
          <w:rFonts w:ascii="Maiandra GD" w:hAnsi="Maiandra GD" w:cs="Arial"/>
          <w:sz w:val="20"/>
          <w:szCs w:val="18"/>
        </w:rPr>
        <w:t>Durante el año 2012 se tuvieron los logros siguientes:</w:t>
      </w:r>
    </w:p>
    <w:p w:rsidR="00A1146C" w:rsidRPr="00CF029B" w:rsidRDefault="00A1146C" w:rsidP="00A1146C">
      <w:pPr>
        <w:jc w:val="both"/>
        <w:rPr>
          <w:rFonts w:ascii="Maiandra GD" w:hAnsi="Maiandra GD" w:cs="Arial"/>
          <w:sz w:val="12"/>
          <w:szCs w:val="18"/>
        </w:rPr>
      </w:pPr>
    </w:p>
    <w:p w:rsidR="00A1146C" w:rsidRPr="00C436D8" w:rsidRDefault="00A1146C" w:rsidP="00A1146C">
      <w:pPr>
        <w:pStyle w:val="Prrafodelista"/>
        <w:numPr>
          <w:ilvl w:val="0"/>
          <w:numId w:val="16"/>
        </w:numPr>
        <w:ind w:left="426" w:hanging="426"/>
        <w:jc w:val="both"/>
        <w:rPr>
          <w:rFonts w:ascii="Maiandra GD" w:eastAsia="Times New Roman" w:hAnsi="Maiandra GD" w:cs="Arial"/>
          <w:sz w:val="20"/>
          <w:szCs w:val="18"/>
          <w:lang w:val="es-SV" w:eastAsia="es-ES"/>
        </w:rPr>
      </w:pPr>
      <w:r w:rsidRPr="00BA6B99">
        <w:rPr>
          <w:rFonts w:ascii="Maiandra GD" w:hAnsi="Maiandra GD" w:cs="Arial"/>
          <w:sz w:val="20"/>
          <w:szCs w:val="18"/>
        </w:rPr>
        <w:t>Aumento de usuario a las Despensas Regionales.</w:t>
      </w:r>
    </w:p>
    <w:p w:rsidR="00A1146C" w:rsidRDefault="00A1146C" w:rsidP="00A1146C">
      <w:pPr>
        <w:pStyle w:val="Prrafodelista"/>
        <w:numPr>
          <w:ilvl w:val="0"/>
          <w:numId w:val="16"/>
        </w:numPr>
        <w:ind w:left="426" w:hanging="426"/>
        <w:jc w:val="both"/>
        <w:rPr>
          <w:rFonts w:ascii="Maiandra GD" w:eastAsia="Times New Roman" w:hAnsi="Maiandra GD" w:cs="Arial"/>
          <w:sz w:val="20"/>
          <w:szCs w:val="18"/>
          <w:lang w:val="es-SV" w:eastAsia="es-ES"/>
        </w:rPr>
      </w:pPr>
      <w:r w:rsidRPr="00BA6B99">
        <w:rPr>
          <w:rFonts w:ascii="Maiandra GD" w:eastAsia="Times New Roman" w:hAnsi="Maiandra GD" w:cs="Arial"/>
          <w:sz w:val="20"/>
          <w:szCs w:val="18"/>
          <w:lang w:val="es-SV" w:eastAsia="es-ES"/>
        </w:rPr>
        <w:t>Las ventas al contado y al crédito aumentaron en las despensas de las regiones según detalle: REGION METROPOLIT</w:t>
      </w:r>
      <w:r>
        <w:rPr>
          <w:rFonts w:ascii="Maiandra GD" w:eastAsia="Times New Roman" w:hAnsi="Maiandra GD" w:cs="Arial"/>
          <w:sz w:val="20"/>
          <w:szCs w:val="18"/>
          <w:lang w:val="es-SV" w:eastAsia="es-ES"/>
        </w:rPr>
        <w:t>ANA: Ventas 31,581 al contado $</w:t>
      </w:r>
      <w:r w:rsidRPr="00BA6B99">
        <w:rPr>
          <w:rFonts w:ascii="Maiandra GD" w:eastAsia="Times New Roman" w:hAnsi="Maiandra GD" w:cs="Arial"/>
          <w:sz w:val="20"/>
          <w:szCs w:val="18"/>
          <w:lang w:val="es-SV" w:eastAsia="es-ES"/>
        </w:rPr>
        <w:t>288,856.65 ; Crédito $1131,544.06 ; Total: $1</w:t>
      </w:r>
      <w:r>
        <w:rPr>
          <w:rFonts w:ascii="Maiandra GD" w:eastAsia="Times New Roman" w:hAnsi="Maiandra GD" w:cs="Arial"/>
          <w:sz w:val="20"/>
          <w:szCs w:val="18"/>
          <w:lang w:val="es-SV" w:eastAsia="es-ES"/>
        </w:rPr>
        <w:t>,</w:t>
      </w:r>
      <w:r w:rsidRPr="00BA6B99">
        <w:rPr>
          <w:rFonts w:ascii="Maiandra GD" w:eastAsia="Times New Roman" w:hAnsi="Maiandra GD" w:cs="Arial"/>
          <w:sz w:val="20"/>
          <w:szCs w:val="18"/>
          <w:lang w:val="es-SV" w:eastAsia="es-ES"/>
        </w:rPr>
        <w:t>420,400.71 ; REGION CENTRAL: Ventas 20,727 al</w:t>
      </w:r>
      <w:r>
        <w:rPr>
          <w:rFonts w:ascii="Maiandra GD" w:eastAsia="Times New Roman" w:hAnsi="Maiandra GD" w:cs="Arial"/>
          <w:sz w:val="20"/>
          <w:szCs w:val="18"/>
          <w:lang w:val="es-SV" w:eastAsia="es-ES"/>
        </w:rPr>
        <w:t xml:space="preserve"> Contado $99,378.04 ; Crédito $</w:t>
      </w:r>
      <w:r w:rsidRPr="00BA6B99">
        <w:rPr>
          <w:rFonts w:ascii="Maiandra GD" w:eastAsia="Times New Roman" w:hAnsi="Maiandra GD" w:cs="Arial"/>
          <w:sz w:val="20"/>
          <w:szCs w:val="18"/>
          <w:lang w:val="es-SV" w:eastAsia="es-ES"/>
        </w:rPr>
        <w:t xml:space="preserve">329,015.22 ; Total: </w:t>
      </w:r>
      <w:r>
        <w:rPr>
          <w:rFonts w:ascii="Maiandra GD" w:eastAsia="Times New Roman" w:hAnsi="Maiandra GD" w:cs="Arial"/>
          <w:sz w:val="20"/>
          <w:szCs w:val="18"/>
          <w:lang w:val="es-SV" w:eastAsia="es-ES"/>
        </w:rPr>
        <w:t>$</w:t>
      </w:r>
      <w:r w:rsidRPr="00BA6B99">
        <w:rPr>
          <w:rFonts w:ascii="Maiandra GD" w:eastAsia="Times New Roman" w:hAnsi="Maiandra GD" w:cs="Arial"/>
          <w:sz w:val="20"/>
          <w:szCs w:val="18"/>
          <w:lang w:val="es-SV" w:eastAsia="es-ES"/>
        </w:rPr>
        <w:t>428,393.26 ; REGION OCCIDENTA</w:t>
      </w:r>
      <w:r>
        <w:rPr>
          <w:rFonts w:ascii="Maiandra GD" w:eastAsia="Times New Roman" w:hAnsi="Maiandra GD" w:cs="Arial"/>
          <w:sz w:val="20"/>
          <w:szCs w:val="18"/>
          <w:lang w:val="es-SV" w:eastAsia="es-ES"/>
        </w:rPr>
        <w:t>L: Ventas 11,540 ; al contado $71,509.94 ; Crédito $</w:t>
      </w:r>
      <w:r w:rsidRPr="00BA6B99">
        <w:rPr>
          <w:rFonts w:ascii="Maiandra GD" w:eastAsia="Times New Roman" w:hAnsi="Maiandra GD" w:cs="Arial"/>
          <w:sz w:val="20"/>
          <w:szCs w:val="18"/>
          <w:lang w:val="es-SV" w:eastAsia="es-ES"/>
        </w:rPr>
        <w:t xml:space="preserve">206,208.00 ; Total: </w:t>
      </w:r>
      <w:r>
        <w:rPr>
          <w:rFonts w:ascii="Maiandra GD" w:eastAsia="Times New Roman" w:hAnsi="Maiandra GD" w:cs="Arial"/>
          <w:sz w:val="20"/>
          <w:szCs w:val="18"/>
          <w:lang w:val="es-SV" w:eastAsia="es-ES"/>
        </w:rPr>
        <w:t>$</w:t>
      </w:r>
      <w:r w:rsidRPr="00BA6B99">
        <w:rPr>
          <w:rFonts w:ascii="Maiandra GD" w:eastAsia="Times New Roman" w:hAnsi="Maiandra GD" w:cs="Arial"/>
          <w:sz w:val="20"/>
          <w:szCs w:val="18"/>
          <w:lang w:val="es-SV" w:eastAsia="es-ES"/>
        </w:rPr>
        <w:t>277,717.94 ; REGION ORIENTAL: Ventas 10,137 al conta</w:t>
      </w:r>
      <w:r>
        <w:rPr>
          <w:rFonts w:ascii="Maiandra GD" w:eastAsia="Times New Roman" w:hAnsi="Maiandra GD" w:cs="Arial"/>
          <w:sz w:val="20"/>
          <w:szCs w:val="18"/>
          <w:lang w:val="es-SV" w:eastAsia="es-ES"/>
        </w:rPr>
        <w:t>do $35,017.09 ; Crédito $</w:t>
      </w:r>
      <w:r w:rsidRPr="00BA6B99">
        <w:rPr>
          <w:rFonts w:ascii="Maiandra GD" w:eastAsia="Times New Roman" w:hAnsi="Maiandra GD" w:cs="Arial"/>
          <w:sz w:val="20"/>
          <w:szCs w:val="18"/>
          <w:lang w:val="es-SV" w:eastAsia="es-ES"/>
        </w:rPr>
        <w:t xml:space="preserve">162,601.26 ; Total: </w:t>
      </w:r>
      <w:r>
        <w:rPr>
          <w:rFonts w:ascii="Maiandra GD" w:eastAsia="Times New Roman" w:hAnsi="Maiandra GD" w:cs="Arial"/>
          <w:sz w:val="20"/>
          <w:szCs w:val="18"/>
          <w:lang w:val="es-SV" w:eastAsia="es-ES"/>
        </w:rPr>
        <w:t>$</w:t>
      </w:r>
      <w:r w:rsidRPr="00BA6B99">
        <w:rPr>
          <w:rFonts w:ascii="Maiandra GD" w:eastAsia="Times New Roman" w:hAnsi="Maiandra GD" w:cs="Arial"/>
          <w:sz w:val="20"/>
          <w:szCs w:val="18"/>
          <w:lang w:val="es-SV" w:eastAsia="es-ES"/>
        </w:rPr>
        <w:t>197,618.35.</w:t>
      </w:r>
    </w:p>
    <w:p w:rsidR="00FF4104" w:rsidRPr="00FF4104" w:rsidRDefault="00A1146C" w:rsidP="00EF6F0E">
      <w:pPr>
        <w:pStyle w:val="Prrafodelista"/>
        <w:numPr>
          <w:ilvl w:val="0"/>
          <w:numId w:val="16"/>
        </w:numPr>
        <w:ind w:left="426" w:hanging="426"/>
        <w:jc w:val="both"/>
        <w:rPr>
          <w:rFonts w:ascii="Tw Cen MT" w:hAnsi="Tw Cen MT" w:cs="Arial"/>
          <w:b/>
          <w:color w:val="365F91"/>
          <w:szCs w:val="20"/>
          <w:u w:val="single"/>
          <w:lang w:val="es-ES"/>
        </w:rPr>
      </w:pPr>
      <w:r w:rsidRPr="0056361E">
        <w:rPr>
          <w:rFonts w:ascii="Maiandra GD" w:eastAsia="Times New Roman" w:hAnsi="Maiandra GD" w:cs="Arial"/>
          <w:sz w:val="20"/>
          <w:szCs w:val="18"/>
          <w:lang w:val="es-SV" w:eastAsia="es-ES"/>
        </w:rPr>
        <w:t>Gran Total Ventas: 73,985 al contado $494,761.72 y al crédito $1,829,368.54 , Ventas totales : $2,324,130.26</w:t>
      </w:r>
    </w:p>
    <w:p w:rsidR="00FF4104" w:rsidRPr="004364E5" w:rsidRDefault="00FF4104" w:rsidP="00FF4104">
      <w:pPr>
        <w:jc w:val="both"/>
        <w:rPr>
          <w:rFonts w:ascii="Tw Cen MT" w:hAnsi="Tw Cen MT" w:cs="Arial"/>
          <w:b/>
          <w:color w:val="365F91"/>
          <w:szCs w:val="20"/>
          <w:u w:val="single"/>
          <w:lang w:val="es-ES"/>
        </w:rPr>
      </w:pPr>
      <w:r w:rsidRPr="004364E5">
        <w:rPr>
          <w:rFonts w:ascii="Tw Cen MT" w:hAnsi="Tw Cen MT" w:cs="Arial"/>
          <w:b/>
          <w:color w:val="365F91"/>
          <w:szCs w:val="20"/>
          <w:u w:val="single"/>
          <w:lang w:val="es-ES"/>
        </w:rPr>
        <w:t>GERENCIA DE INFORMÁTICA</w:t>
      </w:r>
    </w:p>
    <w:p w:rsidR="00FF4104" w:rsidRPr="004364E5" w:rsidRDefault="00FF4104" w:rsidP="00FF4104">
      <w:pPr>
        <w:jc w:val="both"/>
        <w:rPr>
          <w:rFonts w:ascii="Tw Cen MT" w:hAnsi="Tw Cen MT" w:cs="Arial"/>
          <w:b/>
          <w:color w:val="76923C" w:themeColor="accent3" w:themeShade="BF"/>
          <w:sz w:val="12"/>
          <w:szCs w:val="20"/>
          <w:lang w:val="es-ES"/>
        </w:rPr>
      </w:pPr>
    </w:p>
    <w:p w:rsidR="00FF4104" w:rsidRDefault="00FF4104" w:rsidP="00FF4104">
      <w:pPr>
        <w:jc w:val="both"/>
        <w:rPr>
          <w:rFonts w:ascii="Maiandra GD" w:hAnsi="Maiandra GD" w:cs="Arial"/>
          <w:sz w:val="20"/>
          <w:szCs w:val="18"/>
        </w:rPr>
      </w:pPr>
      <w:r w:rsidRPr="004364E5">
        <w:rPr>
          <w:rFonts w:ascii="Maiandra GD" w:hAnsi="Maiandra GD" w:cs="Arial"/>
          <w:sz w:val="20"/>
          <w:szCs w:val="18"/>
        </w:rPr>
        <w:t xml:space="preserve">Se modernizó el sistema y el proceso de lectura de medidores, procesamiento de información e impresión de factura, </w:t>
      </w:r>
      <w:proofErr w:type="spellStart"/>
      <w:r w:rsidRPr="004364E5">
        <w:rPr>
          <w:rFonts w:ascii="Maiandra GD" w:hAnsi="Maiandra GD" w:cs="Arial"/>
          <w:sz w:val="20"/>
          <w:szCs w:val="18"/>
        </w:rPr>
        <w:t>eficientizando</w:t>
      </w:r>
      <w:proofErr w:type="spellEnd"/>
      <w:r w:rsidRPr="004364E5">
        <w:rPr>
          <w:rFonts w:ascii="Maiandra GD" w:hAnsi="Maiandra GD" w:cs="Arial"/>
          <w:sz w:val="20"/>
          <w:szCs w:val="18"/>
        </w:rPr>
        <w:t xml:space="preserve"> el procedimiento y garantizando un mejor control del proceso de facturación (ver gráfica No. 32 y cuadro  No. 12).</w:t>
      </w:r>
    </w:p>
    <w:p w:rsidR="00FF4104" w:rsidRPr="00FF4104" w:rsidRDefault="00FF4104" w:rsidP="00EF6F0E">
      <w:pPr>
        <w:jc w:val="both"/>
        <w:rPr>
          <w:rFonts w:asciiTheme="minorHAnsi" w:hAnsiTheme="minorHAnsi" w:cs="Arial"/>
          <w:color w:val="365F91"/>
          <w:sz w:val="20"/>
          <w:szCs w:val="20"/>
        </w:rPr>
      </w:pPr>
    </w:p>
    <w:p w:rsidR="00FF4104" w:rsidRPr="004A679F" w:rsidRDefault="00FF4104" w:rsidP="00FF4104">
      <w:pPr>
        <w:jc w:val="center"/>
        <w:rPr>
          <w:rFonts w:ascii="Tw Cen MT" w:hAnsi="Tw Cen MT" w:cs="Arial"/>
          <w:b/>
          <w:sz w:val="22"/>
          <w:szCs w:val="18"/>
        </w:rPr>
      </w:pPr>
      <w:r>
        <w:rPr>
          <w:rFonts w:ascii="Tw Cen MT" w:hAnsi="Tw Cen MT" w:cs="Arial"/>
          <w:b/>
          <w:sz w:val="22"/>
          <w:szCs w:val="18"/>
        </w:rPr>
        <w:t>GRÁFICA No. 32</w:t>
      </w:r>
    </w:p>
    <w:p w:rsidR="00FF4104" w:rsidRPr="001314AB" w:rsidRDefault="00FF4104" w:rsidP="00FF4104">
      <w:pPr>
        <w:jc w:val="center"/>
        <w:rPr>
          <w:rFonts w:ascii="Tw Cen MT" w:hAnsi="Tw Cen MT" w:cs="Arial"/>
          <w:sz w:val="20"/>
          <w:szCs w:val="18"/>
        </w:rPr>
      </w:pPr>
      <w:r>
        <w:rPr>
          <w:rFonts w:ascii="Tw Cen MT" w:hAnsi="Tw Cen MT" w:cs="Arial"/>
          <w:sz w:val="20"/>
          <w:szCs w:val="18"/>
        </w:rPr>
        <w:t>SISTEMA INTEGRADO DE GESTIÓN COMERCIAL</w:t>
      </w:r>
    </w:p>
    <w:p w:rsidR="00AE7AEC" w:rsidRPr="00FF4104" w:rsidRDefault="00911FD0" w:rsidP="00EF6F0E">
      <w:pPr>
        <w:jc w:val="both"/>
        <w:rPr>
          <w:rFonts w:asciiTheme="minorHAnsi" w:hAnsiTheme="minorHAnsi" w:cs="Arial"/>
          <w:color w:val="365F91"/>
          <w:sz w:val="20"/>
          <w:szCs w:val="20"/>
        </w:rPr>
      </w:pPr>
      <w:r w:rsidRPr="00B16BDC">
        <w:rPr>
          <w:rFonts w:ascii="Tw Cen MT" w:hAnsi="Tw Cen MT" w:cs="Arial"/>
          <w:b/>
          <w:noProof/>
          <w:color w:val="76923C" w:themeColor="accent3" w:themeShade="BF"/>
          <w:szCs w:val="20"/>
          <w:lang w:eastAsia="es-SV"/>
        </w:rPr>
        <mc:AlternateContent>
          <mc:Choice Requires="wpg">
            <w:drawing>
              <wp:anchor distT="0" distB="0" distL="114300" distR="114300" simplePos="0" relativeHeight="251833856" behindDoc="1" locked="0" layoutInCell="1" allowOverlap="1" wp14:anchorId="192982EA" wp14:editId="6890006E">
                <wp:simplePos x="0" y="0"/>
                <wp:positionH relativeFrom="column">
                  <wp:posOffset>28102</wp:posOffset>
                </wp:positionH>
                <wp:positionV relativeFrom="paragraph">
                  <wp:posOffset>39370</wp:posOffset>
                </wp:positionV>
                <wp:extent cx="6095365" cy="5349240"/>
                <wp:effectExtent l="0" t="0" r="19685" b="0"/>
                <wp:wrapNone/>
                <wp:docPr id="31" name="31 Grupo"/>
                <wp:cNvGraphicFramePr/>
                <a:graphic xmlns:a="http://schemas.openxmlformats.org/drawingml/2006/main">
                  <a:graphicData uri="http://schemas.microsoft.com/office/word/2010/wordprocessingGroup">
                    <wpg:wgp>
                      <wpg:cNvGrpSpPr/>
                      <wpg:grpSpPr>
                        <a:xfrm>
                          <a:off x="0" y="0"/>
                          <a:ext cx="6095365" cy="5349240"/>
                          <a:chOff x="0" y="0"/>
                          <a:chExt cx="6286480" cy="5738810"/>
                        </a:xfrm>
                      </wpg:grpSpPr>
                      <wpg:graphicFrame>
                        <wpg:cNvPr id="462" name="1 Diagrama"/>
                        <wpg:cNvFrPr/>
                        <wpg:xfrm>
                          <a:off x="0" y="0"/>
                          <a:ext cx="6096000" cy="3389322"/>
                        </wpg:xfrm>
                        <a:graphic>
                          <a:graphicData uri="http://schemas.openxmlformats.org/drawingml/2006/diagram">
                            <dgm:relIds xmlns:dgm="http://schemas.openxmlformats.org/drawingml/2006/diagram" xmlns:r="http://schemas.openxmlformats.org/officeDocument/2006/relationships" r:dm="rId79" r:lo="rId80" r:qs="rId81" r:cs="rId82"/>
                          </a:graphicData>
                        </a:graphic>
                      </wpg:graphicFrame>
                      <pic:pic xmlns:pic="http://schemas.openxmlformats.org/drawingml/2006/picture">
                        <pic:nvPicPr>
                          <pic:cNvPr id="463" name="2 Imagen" descr="MM900163119.gif"/>
                          <pic:cNvPicPr>
                            <a:picLocks noChangeAspect="1"/>
                          </pic:cNvPicPr>
                        </pic:nvPicPr>
                        <pic:blipFill>
                          <a:blip r:embed="rId84" cstate="email">
                            <a:extLst>
                              <a:ext uri="{28A0092B-C50C-407E-A947-70E740481C1C}">
                                <a14:useLocalDpi xmlns:a14="http://schemas.microsoft.com/office/drawing/2010/main"/>
                              </a:ext>
                            </a:extLst>
                          </a:blip>
                          <a:stretch>
                            <a:fillRect/>
                          </a:stretch>
                        </pic:blipFill>
                        <pic:spPr>
                          <a:xfrm>
                            <a:off x="3762380" y="388926"/>
                            <a:ext cx="1063777" cy="928694"/>
                          </a:xfrm>
                          <a:prstGeom prst="rect">
                            <a:avLst/>
                          </a:prstGeom>
                        </pic:spPr>
                      </pic:pic>
                      <wpg:graphicFrame>
                        <wpg:cNvPr id="469" name="3 Diagrama"/>
                        <wpg:cNvFrPr/>
                        <wpg:xfrm>
                          <a:off x="190480" y="1674810"/>
                          <a:ext cx="6096000" cy="4064000"/>
                        </wpg:xfrm>
                        <a:graphic>
                          <a:graphicData uri="http://schemas.openxmlformats.org/drawingml/2006/diagram">
                            <dgm:relIds xmlns:dgm="http://schemas.openxmlformats.org/drawingml/2006/diagram" xmlns:r="http://schemas.openxmlformats.org/officeDocument/2006/relationships" r:dm="rId85" r:lo="rId86" r:qs="rId87" r:cs="rId88"/>
                          </a:graphicData>
                        </a:graphic>
                      </wpg:graphicFrame>
                    </wpg:wgp>
                  </a:graphicData>
                </a:graphic>
                <wp14:sizeRelH relativeFrom="margin">
                  <wp14:pctWidth>0</wp14:pctWidth>
                </wp14:sizeRelH>
                <wp14:sizeRelV relativeFrom="margin">
                  <wp14:pctHeight>0</wp14:pctHeight>
                </wp14:sizeRelV>
              </wp:anchor>
            </w:drawing>
          </mc:Choice>
          <mc:Fallback>
            <w:pict>
              <v:group id="31 Grupo" o:spid="_x0000_s1026" style="position:absolute;margin-left:2.2pt;margin-top:3.1pt;width:479.95pt;height:421.2pt;z-index:-251482624;mso-width-relative:margin;mso-height-relative:margin" coordsize="62864,57388" o:gfxdata="UEsDBBQABgAIAAAAIQC3tcRgkQEAAG8HAAATAAAAW0NvbnRlbnRfVHlwZXNdLnhtbMyVXU/CMBiF&#10;7038D0tvDStwYYxhcMHwyqhR/AFv2nejoR+zLV//3m5AEBTTEJd4ubbnnOddT7bBaK1kskTrhNEZ&#10;6aVdkqBmhgtdZuR9+tC5I4nzoDlIozEjG3RkNLy+Gkw3FbokqLXLyMz76p5Sx2aowKWmQh12CmMV&#10;+PBoS1oBm0OJtN/t3lJmtEftO772IMNBjgUspE8m67C8Jal0SZLx9lwdlRGhan29Tn9UWJTuRAJV&#10;JQUDH2ajS81PuDo7pjQomzNuJip3E8DPJNQ7x0xfA87rSlGc6Laz1Othlufw+q3gmLyA9U+gwqyU&#10;W0exb3LD0t9T67GU65iiEAzT3LpJo9pPcc6bCygtKEc5eOhFZBxf6S6PG7ZQ4SJTbmEVGqNkujPO&#10;g200g4SNWfgWKB4b42iOj4Vg8ze/kdgCS+MbjcKMNNa1gDFujKM5dhcbA3Jo4fc2bOsRnxra0/8X&#10;pWyB4uJStsBySSlbwLislDEgf1BKs9IWlxFtPGSFz3AeZK+43FeeNr/L4ScAAAD//wMAUEsDBBQA&#10;BgAIAAAAIQA4/SH/1gAAAJQBAAALAAAAX3JlbHMvLnJlbHOkkMFqwzAMhu+DvYPRfXGawxijTi+j&#10;0GvpHsDYimMaW0Yy2fr2M4PBMnrbUb/Q94l/f/hMi1qRJVI2sOt6UJgd+ZiDgffL8ekFlFSbvV0o&#10;o4EbChzGx4f9GRdb25HMsYhqlCwG5lrLq9biZkxWOiqY22YiTra2kYMu1l1tQD30/bPm3wwYN0x1&#10;8gb45AdQl1tp5j/sFB2T0FQ7R0nTNEV3j6o9feQzro1iOWA14Fm+Q8a1a8+Bvu/d/dMb2JY5uiPb&#10;hG/ktn4cqGU/er3pcvwCAAD//wMAUEsDBBQABgAIAAAAIQDFvya41QAAALkCAAAhAAAAZHJzL2Rp&#10;YWdyYW1zL19yZWxzL2RhdGExLnhtbC5yZWxzvJLBSgMxEIbvgu8Q5m6yuy0i0mwvIvQq9QGGZDYb&#10;upmEJIp9ewMiWCj1tseZ4f/+7zC7/VdYxCfl4iNr6GUHgthE69lpeD++PjyBKBXZ4hKZNJypwH68&#10;v9u90YK1hcrsUxGNwkXDXGt6VqqYmQIWGRNxu0wxB6xtzE4lNCd0pIaue1T5LwPGC6Y4WA35YDcg&#10;jufUmv9nx2nyhl6i+QjE9UqF8qF1NyBmR1WDlCqQ9fiz38jEDtR1jWE1jeGWRr+aRn9LY7uaxvZX&#10;Q1083PgNAAD//wMAUEsDBBQABgAIAAAAIQDZLeWyuhAAAERbAAAWAAAAZHJzL2RpYWdyYW1zL2Rh&#10;dGEyLnhtbNxc225byZV9HyD/QOgpA0y16n4x4g7qChhwksbY0y+DQXBM0jYzFKmQdLc9Qb5qPiE/&#10;llUUSZGyJNeRRNpOP7glull99j77uvba9bvff7yYDn4ZL5aT+ez5GfuBng3Gs+F8NJm9e372X68L&#10;sWeD5aqbjbrpfDZ+fvZpvDz7/Y+/+bffjd5dPBt1q+4P89F4OsAps+UzfPb87P1qdfns/Hw5fD++&#10;6JY/zC/HM/zt2/niolvh18W789Gi+xXnX0zPOaX6fDTp3i26i7PNId0DjrjoJrOzH9fPdLl6uVxt&#10;fxxc1Kd7MXp+9rfkJLVRBFKK8EQ6r4jVPhFemIhGs2SL+vvZYPXpElKO5sPtcYtX49VgOn+Nz+s5&#10;HxazZxeT4WK+nL9d/TCcX5zP376dDMebf3WLVRVKndvzafdp/mF1/v7lZLlyZzgidqt6whS/nw3+&#10;uux/4l8/TIb/u1x9mo7Pl5OLy+mY1XM2x159cjYYPuDg4Xw6XyzPu+FwPFuxP/N6yubYzWdng8v3&#10;09ECFnJ2fqXc5eVPi82PUHf37M189Gn9Sfdsuly9Wj9l/fyy/jGejX7qFt1//rQYTLtqWeMlefVz&#10;Pep8/V+cV2vCMet/X972+qL3iTJHic+ZESkMJZYxShhTyhsRFM3x7wfvbP3Ar5+f/ffr8cfV/H8g&#10;04flCr8/TIJFFWNx4/kHy//DeZLCaUaTxerT87PqPou1mgbLi1Wcjjt4Fa2CdpAvdtNplbhKitPW&#10;Rzafe8t5g4j3NV7cOPIOZd/2sD1egFOMJ6YdvCZzIjULJATuSZA8+ozXY63Y+c9lt3i96GZLKP3j&#10;bO1+QqbkqJXE+FjwdZNI8BHupwLj1lhbKNxv47fV5za2dWIzs7EoXSwjuXBDJKeGWBMj4ckXkxA/&#10;XEg7KZeTN9+nlNpRpbMNJNOsiczWEu8pYj0TykSVZCru4GVcef+eMz3k7dzuQteOc4uBv5gh90y7&#10;4eQf/z8b1Dwz+zD+ZT64YfBfOvgpPPLex9z44eC3y/EAqexNhyg3GM5nNa9ePfy//8cAf3fRzVaT&#10;8Wxc//o90sB8MekgFn5dDqbT7qIbdcsbst3lzLvn6eHCWoUkuXWEOh6INMoSWLQhSQrkP8OdoWFn&#10;3J+7sBQlxCLh8oXi6zE74oLJhEanU6Yq0kIPrOYhRnKHvD2kTJxGKyJSQ1CZSCkFcSkUJA7PonYm&#10;Z2l2Un7uwt+JlAilAvUMInEygkgaDfEmSRJFjDIozWPIBy/ja7nwK9g5CsFq5sPuL0e1b1FEiClq&#10;UgJeunQ6EM+0JU5YLaMLwcmye/Of2ze38AbGERADRYVoKCUhRaQ5oYTF1x1C44FKv459S+60cz4S&#10;E1DDSsk5CToEOLXNgXljkmE7KT+37+9EShUzY05aEjVqdkkZI4FqT7jLRaJcV1ocBptvwL4X4wF5&#10;2w1XHxZXQf+IoVwqYVRhiqTsEOSSyEjeWhJqWNCuaF7ifaZutC1BMYncX6Bd7iLxKRiYVNLI//Cf&#10;8C2YemLKy0Jh4C7ALWlhxBWU/xRurotmpuTrmvNzU/9OpEQxVnKwnkTHEt6IrlI6TZhnKSM1R+q/&#10;DVOP89lqMZ8CIKgFzGKMtnE83NZmA3T0i/FyfswCxsI8g5WIddpYIlWWxBcqiFAhqlK0SNTvQt/n&#10;Ad4o6iULjnDBHZG+KFi9YkQxVhDfeeH8UNFfJ8DHoAtNohAlCvKQDKjOLfK7tMGHwoty+b4C5juR&#10;UhvFUTMKonWgaAjxVq1lnBSDPGsNp6JAyuM0hNfdeo+6Misfc1GG6CjRwXqrScg2E5cVWkManIr6&#10;HuNjmgvnE0eMZXiXCGGIakAxZPDOAYPyVqCzPI68PaRULshcZTPFIT24wIhViEgs0kALD0Gk68Ty&#10;ecj9TqTkkocsbEHRFFApRqQY51BIUWG80MoxGq6lvERY238xg/qBXy7nwxepHVisX/pjdwFw8QoA&#10;rL+vUbI4W1WIaPvmx8uXa+Dw526xvPoMrd4mEHWzycXLX4DXdlMc88t0DaBV6Kwetv+1KxytwihX&#10;RzwaRcmveoF1xQaWUKJKC2hBAt4hziPuFlEsKjldhJTXroJn30lfwdZD9bYBf+svXan3cr58ddkN&#10;x4Asb6j4MJzfjTVmaryOLJPAGawj80hcLbMTdcwLE5Csm62j9+MDM1iV6fzXhz++Uo4zYHLIkgIu&#10;HNDmu5w9USlnhU5fWA6odIN0Vx09pfZX88tHah+oYkD6o6SwjNpUAfN1DqUql+jeheQimOM9/tvJ&#10;YrmK84vLh6tfWOFRTFiSQ0FpHoGQOOkMCUoI4QWymwC4diT1Xz3/+8l0tCfAyzcIF2/e+eGwzKcw&#10;rT9iKILRwc49Xow+rpHr3QfrkCSqx9fg8ujg0Q/pLzEp7YEUF6RXZKBYWxtU/jpoaRPNCCB7KNUT&#10;m++1/l5/3NPQQzV4d1B/82E6Ha/yrHszHY+uAvp6MLGJ3EcO5/3eiDSOWVQFxK178SAcShcGGJEa&#10;ICXa5aj50Sx6Nn73yIASAVAKXetpTCqqQaHSlM6R7Ch3Tile3PEccjhZDKf7uWhtSrMTe2C/9J1T&#10;cCICXFIGhSDaDon0DeyF2Zg9R1jbb7u/kEAaByr1lKv0vapzo0e+cZsNM9wD/isVzisG6K9APucq&#10;IXgAxpN7s94vCNAGtD5p/eEVixxOtW0AAWM7oDXEAvqyCb1uTLbV33o//uPrD4tELWv9wbUAQCkA&#10;UFnNNPGcwtMyFXS/S78/gPd+/MfXHw4TZrRzgGNsRvUXDBQfFDAoZoPDCKEGvaNp/ynqj4R/UGOQ&#10;whnyp8iwHmUwKIBYoD0AUMrX+PBTG/91/uybPfcLkq9afwROvbFOoQNGgwjSSHU8YKNeKQpYQhuu&#10;m+uP3uZ7rb/+9cctGvzXqD8wB4ipoAUQ1l8BJgjsRaCitqAdOBSFvLkf6/1GHl9/WM4B5KJ8An8A&#10;j88yshESLGGoq1Ku3Y5prj96P36P+uMW+/k6HUAG+OctsHCu0DdJmuCBziMgxygoOkDl3DXs/4UI&#10;1jgte9r6g0uB+gnFZkTiA4LLIlKIBdTJrIs0uZJ88xtvG4Q9af0BNNLgIR1wdZQeUnCBgrkmRAxQ&#10;YzKuGNvcgfd+/MfXH5x5JVkN26aGixhANUL8IFopC8S1MJaO9/iPrz/AijI+WwUwssL/GQwdB2oG&#10;4BAO3o4sqKJ0a/3RW/tPUH8A8xNMB05AF8HzVyGsLAXBO0duhUZlezzjv86ffesPkB5rELiGZL8W&#10;/oEBlSkCA11Z6akSf2L8g+RXXMgmOlusPfb7r/hR//rjFg3+a9QfVnpmZLQkpTo3jBL4Byy5BkVM&#10;oUv2cm8g94V81NsjH19/SGVBz0IjHFmdtBUHKgUaY/ApcgT3L6pMm8un3o/fo/64xX5OUn9sBgE7&#10;2jgoq/s/73HIKZqpmMGdA44LZF0juVslEgb3AjB7iondmGv86S3Y84vhmgHbNuYHT2q5pon/TbT1&#10;cTj+T4vRGr+tX93+XM2w/m8fylffaB662JPfgf8bivKAtjM6e4bMCpIV+FZRsZKE4iYetsb78rcN&#10;fK/lb4yDW/lRvR5f/uwiWFdgB5vKR8kYV3sDJJEXD/4AQgHdHwHjDezL3/f9N/ahp5S/jTu2s/jG&#10;lYudxTc2N3dJvOGcX9HN26iA2wH2+jttrcKtjtHGbn+wYhqHiFvF1HWE/VCwr5hGGv+BYtow3FsV&#10;00bBerBiGtPRVjHIMHcqppFRd6CYNn7a7Ypp4iLtFNPoGjtXagw2W8XcZzGNpKsDxbRRmG5VDJgx&#10;6O9rx6zA7AI1QxFMf0GbKejfYq57C4fl736MbXSUnZoaR0N3qekYOTYFYI+07qkpMCaw6GQJSPaU&#10;cJScEcCIkeYQ/N+Xv2+ObezVTim/KkgbDHs3tVnH8AksbM9RaKDzEZmhEw5+j+N3I8e2LbZc1xiN&#10;s/pTym9YFDJjwQITLNSYmFgR61XBQpI3YERoRe+x/77yN87at/KfosaSHIsa0XhihEL7GyX2NEH9&#10;QKEFYjtGj8Hyu/2/b5hshGa38t8Mk8fwf44hNXwcRXXGCE3q2q0FVVe1UvHeYU2nLjru0Uf2/b8x&#10;H+7iX2NreEr52xiEu8TYV+LGCHmXxPulVCMh9CAxttErb02MBcM7HpQiwoASIxUSo6esgCvOJBp5&#10;U5de7jSMvqV4I0HyLjUdwzHaFrN2htG3FGgMnXdJvG8YjXt2B4bRtrV2q2EkhAUWUSdkIdCVYviL&#10;tSdqsSqjNLbEMCOTh4DrT91iP2g0vutd0Iht7M67NHUM22DZGppBWC5YXUXQVFBBBoGFF6tc8SIZ&#10;+qQqaGSIblVwirwJWo6ldR0T1AvUjVpibEBRQeF+gwQeK3gXNyjNN6ygUaSdFTSyTLcqOEXq1CDm&#10;KqUwZ5NY2ZbozohNwNBVwaK6wlDF32BuPFIFjUzVrQpOYQXYoHCJa43FXjBuUEaA2B6x6M0ph39Y&#10;De7eIVXvhgoaRdpZwTdYQGOZB/B2okRk7FRh/Ic9DYZJlC8sYtci2pKxGbtXQD1SBd9gDY1VDQsG&#10;NdDZXOdICt0kYH6GAUChNhRnpT4sFW6ooG9GaCSIbh3hJgxzjIzgMS4TDo5AqcXQQ2Ca7YPGhqOk&#10;DnssggZ7fZFDBcsfqYKeSIK4gUQdQwUYWTFlwTuR2Pqv04oCJMEBvHcpaavwcz5E6x+pgkba6NYK&#10;5ClUQGOJBtKjRFIYWIC07Cm2BnHriKRgJhYEyPtiQV9HaCSeblWgTqACwTU0AB/ASjBUID3qgoC9&#10;6mwMdOCyNrk8pQoayatbFehTqEDokAwKw4jlCxDAYQ/Og4BlacLSnUdicIeMvhuO0CjSLik2EmC3&#10;KjhFaZSKwD1FOgFGrTvGYOjCJTxUoHRKLCWEinsL5L4qaCTRblVwitLIMO5FRkEEQjsyAgUf3CtY&#10;QQK1XWRQCVW6Nyk2irSzgm9wfhukK7i5KSEVJliB4KgQwJ3ENRdSgTUF3pF4UhV8kyNMnVTBShx4&#10;0NguwzI1VBAd0RQtE/hJuCfkcDXxRizomxEauatbRzCnCIc+C2w3JuxbS1iBwrURoNBK0GkjlnmU&#10;tepp8YKeICsuHKw+dFQiAwZKAFwgc8HVMAiHaJZDAMhccJkOWP9a53Jvj9DXChoZrVsrwHWBR1dB&#10;AkqisU0JnN3CCup1Z15gYREXuzncd4Nbz+iTOkIjJ3arAnaKrMgFaK6FeUIVEHbshIOZXQCfxeJw&#10;2VsqXJon1UEjsXang1OkRaDKQdv1YpzHvE0mgCYS65bSJNwEA/AMF/bdVx82yrRLi43s3K0OTmIG&#10;uF7G13tlgqm3AZRK7fN1v6DwiJufcDGOOxw53sgJfVXQyPDdquAUVmALLqfQCVO3hPvhcLUYAqLC&#10;yrsRGfdA4AIIfb8VNIq0s4JvcPDsEhIfrlyBD1RyV/3DcREJcOQYisfmnby/S2jjbe9U8A3y28Di&#10;i4CKOeG5gia4IQM5gSuSuQeMJsF+808aDxuJtTtHOAlwJLBkWacIlc8H+LCu7zPM2qRVnuqAS9b2&#10;LkB5AuCo5wiWPT1ytOa/7pNe37zbzJl+fY8bnjY/4xLdNSsWl/l+XA0+LCafXdN867XIo6u7nuul&#10;yHZ30zNo4cvL69ujMw7cXCC9vHzEsYPF1V3PixcjhqB5MZn9PF58dl77hdSQHNf0QtzNxcRbFawV&#10;trv7+sd/CgAAAP//AwBQSwMEFAAGAAgAAAAhAD7G78pQFAAAE3IAABYAAABkcnMvZGlhZ3JhbXMv&#10;ZGF0YTEueG1s7F3ZchtJdn13hP8BQT9ns3LPZLR6IldbEZppxbTcfnA4HCUCpOABCDYAdUszMZ80&#10;T/6E+TGfLCwCuGZRJETJ86Km0EKx8tZdzz331ve/+zCdDH4dzRfj2cWLI/pdczQYXZzOhuOL8xdH&#10;//4mE3M0WCzbi2E7mV2MXhx9HC2OfvfDP//T98Pz6cmwXba/nw1HkwGucrE4wWcvjt4tl5cnx8eL&#10;03ejabv4bnY5usD/PZvNp+0Sf52fHw/n7W+4/nRyzJpGHQ/H7fm8nR6tL9I+4BLTdnxx9EN3T5fL&#10;V4vl5sfBtNzdy+GLo79YzbVWUhDNUyAiRBxNW02SjM6YxkVt3F+PBsuPlzjlcHa6udz8p9FyMJm9&#10;weflOu/nFyfT8el8tpidLb87nU2PZ2dn49PR+j/tfFkOJY/N8aT9OHu/PH73arxY6n+hR7hIaJfl&#10;GhN8cjT4ZdH/mr+8H5/+abH8OBkdL8bTy8kIl/1lsb7s6pOjwekDLnw6m8zmi+P29HR0saT/zcpV&#10;1pddf3Y0uHw3Gc6hI0fHK/EuLl/P8eNx0YTLm0ROjcpaBENCox0RvAnEe5tJFE5TGoQwVv51T87d&#10;r3jz4ug/34w+LGf/tfubfvi+PVnMJuNhHk8m3V+Kgo3CZD74tZ28OFrdpsLl2pPJ+ynUcvW5lk3T&#10;lAsd4/ubr6z+9ulq3RnKeVYnw2Hak7ez4cfugLjeYvlTJ/Ty+WX5A/8Qf7yeDyZtMZTRgvz089Fg&#10;OJ4vP744gg0tpsswGbUwqe53tyfLH34/+p/ZfHDa4gjtEEaGrw5ejU6X7+ftYDgaTEfD8XA2Hy2O&#10;BxB8u1jOZ4Nyz7gX/Ln6fff80tG8ezw3/fLzES59NprDtsftcHblwqOL4et23v6x+jy4o04MD5XF&#10;m/FoejkbnAzoI54xjtu+51qpBU7RKUAR9e3KzKg1LFhCWRPhP1wkhqpIqFI0KcOj1nTrPy7b+Zt5&#10;e7GAGX246NwPz9pI5w1JOuLrlmtiMouEW/yYG5cka/ZsYd/Iym3dr5W3PMcep/Qicct0Ay/JBBEi&#10;BmKMxCm11A2LkWpttqdcjN9+nadk0lAfAiOZJ0UEk4mYhlnimxSDpDQzKfYexsr3PcwxvT1n15xS&#10;8UnPwik5+B94pD+3p+O//+/FAL5ndgHPMykeKaxc1Z5NPY7hF7sf/v1vT2munGXFvAmEWmFgriIQ&#10;ZxpOpJM6wpKDY58U+bq5RsZjUIwS74QlAgZKnJaBaBlldkwkT/mehnwZc7U0B+1pJJI5mGsInthg&#10;PZGKcyuD5zJ/OuV1c/1KTqlSkl7JTIQPkggnFPHGwIsylwXXkusGrned83X52h15xPpB3e9MHxDi&#10;X89np6NFOx0jidqPsV+N3UC4UgrlSROLa3QcJsCNIDTzGJ2NVjV6GwCu243IQnvhMqHlS4Ih+TMx&#10;a6IijEYrrpixe4/qy9iNp4bl7DnhOVEijNPEKtwrlYyb3ET4jLA95XW7+VpOKVjm2TbEMQcn5qPF&#10;KS1SkISE3FPPbLP/MD4nzK3yb3Et1KlNqOvS8h/PzlZpudh8DMv4omn5y+klku4u+r2aITvfC3ft&#10;yS0p1adUv0dyJSXTSBUj0SozJFfw2/DQSDtM4o1V3nOGoLIuQa/blkPZlL2E0jYZIU0aTixqKKIo&#10;NVomaVwDpd1xg1/GtpwwDUWCQ2DrsC3uJfIqx4j1LDmrvWpk3p7yum19Laf0htOGI79QpbY18CUm&#10;KkqUzsxnkzIt+cXOw7jLtp4yJkWADfPx2/erBA9pHcrOs7YrO59Q1aNtmA4aqs4kxEO9J0i4E/yt&#10;jzk1wWeltkpwXdUbDg2yBrqdRYP0S3tiEnVEGUqhQF65kPak+2VUPUK5g4yGWFRHMGikX0ZzQSJT&#10;moUgQ/JwsGuDvq7qX8kpGfMo+wCVMYlILmjCeVEKEhYTd0ap4MXOs4Qz3Vd7fOAWi9npy1iPwhWX&#10;/Id2CiSu/Ak8pXzQQTDhYlkwlY1hjRavOpjt53a+WH0GDGatDPjK+M+jfwN2ORktVlFn9AGa34FB&#10;XZ2Pf7H79VXxXxLI1aXuBbjw8HmTfCCJBqSjPjviaWpK0RBsdtIm77fPvxxhe98FVCwffIZkzs5/&#10;etdejnZk8+otcLDy8eXOhy+HHzpEal+CeyBeh2rNF8t/Hc2muKsFJDwfn79buvl89htuuT1pfwWo&#10;CrGWNHb9D9dYyQo0ux02gSE7a5kB8gcfIBrviM0JwnKw8GSRvxv2ZCKajC/CbLorjbX67LuL2++e&#10;ZTxh5yNx1ifcPc3EZTxqybO0mTqXHFCbTcS++wHXoaGdVqxUH+Dy5R+AX+88zJ63n41AcQitTMGh&#10;cEo0oQhOjNAIJCch/2B0J5l/5Nt/+6fz4Y0aeoEzAbfeKuTNGip3wd/187q/aLslXVurbg3OxxJF&#10;2YLIlWws6Ytha6BONSgWQuOZ+tQnuMemez/yIpo3H3Zk05l0rcBud4pv308mo2W6aN9ORmtcvPMA&#10;a49X5QYPBUE6r2MOyB8dTQg3kcGfcsGBmWrnk0wGT+jJbG588et4Mb5idb0eQq1rEcwKnbSEL2mg&#10;Z4IKAlQKymahgDzFiCrt6Y45bc9vOuTZ+cvp+etJe9rXQEuQeDsZX5bmzGA+W/7HePmuM/5VsF79&#10;z3WDD02K+3uEq65anJ2+nwJMWTUK56NJu0SfcvFufAlofX4ymr4dDRGsXg7hT07RplwiY0DXcTzp&#10;ohZ6SF0vEFXch+Xg/XyMBIShSmos8yRItKNEo+ES8SCIbpIWjTA00K6Iaqk4eb8YdSVhvBxvepNU&#10;XLv5G7uB6xYn7ps2x113cuWCcCNdFN3cGgJqEVsRH9L00fL0XfnxDFL8I1pDq+9s/8f6H68aYJ3p&#10;3hd9UzQJyoQS00ZEX+ZLsSkRjCmULjWCRxVrlayyNVBc4ip+fUp4t66+s6TN5yzeHwU6kLx4nnUu&#10;9nAnlH5aNwGruj0JyUniAExYYIiceIwo76gk2gaahVI+qurAX9dteNTAH6LXCP6oRGwEiofeN/GA&#10;gojMMSsuKHV8B2m4O/D3vv1+gX9XB7r05ksFfpnQ/gE4geIGgoNvhmcQqDmzt142QC6pRs1Zl+v1&#10;llmPwH+DwL6NwJ+cSKJBnQlIBYFfBeBbFD2XrNBb1TmjW/GpmXFP5tX7AfQM/Dc8hNrAD8/rRJZw&#10;KCYjq+FcQs/Q15AGBXUCDsh5dX7T/5j9A//dR/3Sgb9jqvwj8HcUnB22E3WhkVxkIFNoBwoNjwbA&#10;ErW3AzbLUlI6VMevyibjtxH4XeNUE40lWhgE/pDQ+E0xkYYx64PmgbvqKFDXt3zUwI/2Hfp2aJBG&#10;XbA6jXDmJOpYqjPVIhtAFtUVf+/b7xf4YbnbvPCLBn6OFjIzipMGXWYUnIj5JqJrkWUUkmrkSvnp&#10;HnmPwH+DwL6NwA+aYEYtkkudX5QW+upSBvMIUBvoVcYEIWszr95K2zPw3/AQagM/+uiaaQnbLDwN&#10;YUBDBVkjA1YHqCQVQ0+2Or/pf8z+gf/uo37pwM//UfGv2xSXy53AH0SBdhWy5gzQXZSy3xSSG4tg&#10;uSXPFVXVeHslS+LbCPwJwCJImpIES2GdUYOs3HCP6kM3RgZrpK7u5fgq4sWjBn7wCsBZcYbwEJG3&#10;mAInKqDYEXoARFUV4kCtD+19+/0CPyz3eQR+xoKwEraSdIOKn6JR4ihF8IlGCSZMjLw68PeWWY/A&#10;f4PAvo3Aj7o355KtStCB0BJEm98iEqJ/ClySepdSfjqb6xn4b3gItYHfhawceKcA+FNBYTWKMQrC&#10;gOUS4L8zjBY2Qx2y1FvPxv0D/2ccVUoJo3Egw+Suq8E08RodcW4CujcxI/pUdzUqiUTfRvgppMsk&#10;siLZZRBdDQhTPqDuLEw9HkTDEq+O2xgzqOAmPWr48VZbJ8FlUxkNU8EtqG0afzU+gwqFmlnq6vDT&#10;+/b7hR/xXMIP+LA5a8VAtS3skWxBz2QUzZkoMTfV2Jh0va30feQ9ws8NAvs2wo+2FtoKVVUBnZ4O&#10;evY2geLhGFMSQCxoarV+ubfS9gw/NzyE2vAjnTYFOwdR1JbUEFxgg34gyZY5jETCs9SX1/2P2T/8&#10;3H3UL1134u7+/3aaH95+xXgk9LXwx24g4awJWNvBXQzN7f68U97SJG0jQGZCWxu6DOYz8cIqkhTa&#10;sp7KMmS6Z7I/nmEYc37azeBVdkuGo0U3pvuXyi4qLv/jHDQE0BTLVzc/l7zk8yaG1wYOaexIoG72&#10;YHvmyrHn7ZkrgaXNmYER7Z15PffYibtylGRDB+i+Uwc53CgYa6WDX5MkNmXaATwPAkI8Jr5C4JEr&#10;j0mp/Sz7c1Sjslm8ERN6aHtiehrVyImhv1OY9yDcY0AA2KLnyCYh1ACE2yb0V281jsrCYqsolcXz&#10;YSVAwXeITCvQHCN6q7qMSDCwHrNqMA5IwXiM+xF9Vwf6mkolL3ojgcO4Bx0yGKsYL4kKgDo8Jcja&#10;GkNckWMrgaLQhysw1p4E6sYJtzpQ2WU8rATqBkge7CAr7WRzZtTSe5a/6yAr54H2HGRdUXyjg3Qo&#10;KIzHRDdXyP6EUKg3PAMzKFmU6LHhjdrvP+yqRp1j7s7aOfJKHHojpsMYhwGnlzuWCLwEyH8YQiFe&#10;YiZfJrRHwYkGgX8fb9qTQB2ouzWOSkT2sBKIXKOuEZikERQSkKAG2hCAe1qj0P1MmIzeJ5/sSqCS&#10;zryVQCWVeiOBwwTJupnnB7uHyhzztjPvuofKEfY991DH1bjZPWBgyXbD8qC7wTgaA15SmVOUSK2t&#10;ShrTLHdkD1V7I7aqUUlM3YjpMO6hbkfHg1Wj0nxuO/OuatC6ZSR7qlHH371RNTQAklAa9A5IJOZI&#10;NHJKC2aMdcVrSKmk/jTnVuqeXa9RWVFsVaOSwnKbmJ4mta4b1XuwalTCKpszA4Mo4tpWmruqUTl5&#10;uacadXOMN6qGkcplmQRhohDNEoiMGEbGyqck4TWiL9M0t3qNymNvVaMSMd2I6TABBesCRGww6owZ&#10;YEhAgXDtfVl11WB7TtCgr+h99squcfSVQCXOvpHAYfymtSqrgIa5Tmihili4rcBiCMM2HeMyptrL&#10;fo6d/taeBOrGxbc6UNlhOqwEMGLhEDU9tslhJBzdGjjIXHDWBrtm0IG3Ou63P3YlUBkXthKonOo7&#10;rAQag+JCgnBqAhJqwct6LK4pAb0ZnEOjUXrfjj30DRGVjL2NBA7jB2IDdii4agQDgrCCjHFXRMdM&#10;VMLeMG8VgzHsWcHrdr6rBpVwwlYNKoePN0I4jCsIAV2FIgR4gpJEYluFw9YezPwK0NuzDa7sTdpx&#10;BZ8phMrx4o0QDqMJKmGdpLKYsxVlkAHBgRgGmgkmnh0HOomc6U4hVB5qqwmVU8obIRxGE6KDT+Qc&#10;GyBk2QCBFU5lNwL8A9cxRYtdXFfg2KuaUDd6vRXCs/SKKJvwcNCuwCxWAvNDgQOiY0OkpMFgj5ih&#10;9k5NqHyyWyE8y4rbMCCPBYemWUEIgmrifKAk5FRoIYnnuD+E+JmaUDlAvDGHqy2MpykgQITwDjOF&#10;ZaMJkOnS8TcZ5EyHOruxnHsf9/PkzxRC5XjxRghXYcqnEQI1DWgiJmFfBvZfColxZyS0WL5YGtE+&#10;OgxX3CmEvo6xJ8pwmOiAUYNoE+oFpRRamBE2YQ0ypZAD9mFkyVS6M0/oLYS6UdaNJhzGHKi12Hjq&#10;M/q4mMVGoYiSAUx/kg2X6GJF5/1+unjFHCrnc7eO8Vm2cgGrYAK7zBrRwtnVQFQAqyR0LLErzyfP&#10;hLozOvQVwrNsWirKkhDYodVQTKdj6hMc0IQuLubwKcNyXKzn3m/ZfaYmVE6ZHtgcEnPY1YI1i2ir&#10;on6EOViJwfPEJbaOFoiFPaoQKmdQN0I4THRA8x6TdtAEicYtSkiKBj7WI5e1U+C22wbkfHdX7dDX&#10;MfbsXh5KCCA+UxCh0bkF9g7mZNmZjn4NJjaxRo05Re9MlvoKoXLecaMJV5HHp8kTABhx1SiFrRwF&#10;UJL4yYWyjFdisoUZrUO60xwqD7WNDs8SckZTEtshkR1oi4wZuCL24HiP6Xjsp6YgVQNsuDM69BXC&#10;swRVAJ1QDj4s8ATUTjCAsnW9gU0kLAAOutHZ7pN6rkSHvkKoHEXcmMOBkqWyPTdiHDliPzlmkjHW&#10;g/LZAlnBoioUUGjg7uOrnymEykHFjRAO4xgxTwBmD0KkixQFVEZ08Aov8cAgew5KRdEts70dWerr&#10;GHsSGOSVlszTOEbqImfYUkIC1jQDVGkAMWtw3KhL2LcpOOZpHjVEVg7FbTRBHUQIIHo6F4wiymJU&#10;W8QybYI3M2DXjYsSawWpvrKh7Yo5VB5qGx2eJZHDNRzQEszBKAtQRRaaX0LjhaJRG7CjCJzuO/OE&#10;vkJ4lnQ/71N5qQ8ABFsm98F+REsalAVs6YsJoxUgs9yJJ/QVQuW82sYcDhMdUC/DD3oGFhOARmz7&#10;AuQeFRQjgL6BvZUs5EfVhMppto0QDhMdbKFvwf+hbMq0AK0opQtN3DVY86bRk9p9b0lhKFzxCX2j&#10;Q88upD6IYwzYJpBdQVFQPJUqEkAr1nwiOkTk0cpgIe2doEp/IVTNrG00AW8SKz51y1p4mhAJJDFw&#10;iy6s03gNgQC1AWy/gHn4lCIMopj8nfBa5SDeNjo8y468yQmtR8zfYW0z4DWP5hPWZnoSJbpzzAQ0&#10;XP1dpXRfITxLYgYevRJwgSTS8i6KAMjV2rJoCyuJdZAOxLZH1YTKcbKNORwmOuQMEg5MAaAK3vyA&#10;d0AAbS7v58hO471HgOHx7oDH1ITKYbONEJ4iOnTTRLsjRG/P19Sl397N8Oa81fDiZgPnznLQK1tJ&#10;71ns2ZjtmwtxxcXlp7chJmwbXb8QcXHZd1/ozmUHWHhayNTYb4ryYjq++HlUtTv1lvcr4uCYv1pt&#10;IC2DXBsJdPLavsrxh/8TAAAA//8DAFBLAwQUAAYACAAAACEASBmZemABAAC1BgAAGQAAAGRycy9f&#10;cmVscy9lMm9Eb2MueG1sLnJlbHO8lcFOwzAMhu9IvEOVO81a2AZo7Q5MSJO4AOMBrCTtojVJSTKg&#10;b4/ZYKNSl3FYOdZW7E+//buT6YeqojdhnTQ6I0k8IJHQzHCpy4y8LO4vrknkPGgOldEiI41wZJqf&#10;n02eRAUeH7mlrF2EVbTLyNL7+pZSx5ZCgYtNLTRmCmMVePy0Ja2BraAUNB0MRtT+rkHyVs1ozjNi&#10;5xz7L5oaOx+vbYpCMjEzbK2E9h0tKJdQWlAP0Ji1x8JgS+Ez8h12tNok0hihCe3mueyB53Et2erZ&#10;N5XoYHrdJZMQ17gHrhl46CDiGA5qlPbAcmRmQW2SHngC2gRZRqdkkQq9tJ+QErjJdBMcxqUsDu1w&#10;ckgQJZk1zhQ+ZkbRrZ++fDRuW/XHRzML73go9gA7I/FtJrglwwNKnBoiOI4ED97J78udqYx1HbKw&#10;TSKoytX/8wQFuumB54/3bqcTbf1s8k8AAAD//wMAUEsDBBQABgAIAAAAIQCT1WP5jgMAAM4JAAAO&#10;AAAAZHJzL2Uyb0RvYy54bWzkVttu4zYQfS/QfyD07ugayRLiLFI7CQLstkEvH8BQlESsKLIkHSdY&#10;9N87vEjODai76FsfLA8pzujMmZkjXXx64iN6pEozMW2i9CyJEJ2IaNnUb6I/fr9ZrSOkDZ5aPIqJ&#10;bqJnqqNPlz/+cHGQDc3EIMaWKgRBJt0c5CYajJFNHGsyUI71mZB0gpudUBwbWKo+bhU+QHQ+xlmS&#10;lPFBqFYqQajWsLvzN6NLF7/rKDG/dJ2mBo2bCLAZd1Xu+mCv8eUFbnqF5cBIgIG/AwXHbIKHLqF2&#10;2GC0V+xdKM6IElp05owIHouuY4S6HCCbNHmTza0Se+ly6ZtDLxeagNo3PH13WPLz471CrN1EeRqh&#10;CXOoUZ6iW7WXwpJzkH0DZ26V/E3eq7DR+5XN96lT3P5DJujJ0fq80EqfDCKwWSb1eV6eR4jAvfO8&#10;qLMiEE8GqM47PzJcz57ZuizWUDfnWeXrdeo84/nBscW3wPELV8sbBaks8EOKRZnNOaZoxzDUneMX&#10;Wd6oJcUT8yqTJKDL83WdZ5mN5kDNAUJvndIb/9zsrccMLdH2vFF0vGt16ArYeNcVpwcMQWAw3jTW&#10;ByF80+4E2XM6GT+FAAUbkAA9MKkjpJoW0Ki7FnpKNaNwNnCvmj+1s3NrE28XjrNXowMcLuvAZ+Ax&#10;1FUy0sAvwAbrFOBvlAO8zF7RKAThJ8XgWH3dyxUMr4SEH9jIzLOjAGpiQU2P94zcK784DldRQsZ+&#10;ujJ0x3FPpwi1VBNg/MuXOknSMk/T+qxnnWXDRrLOPhS2qX4W5KtGk9gOeOrplZYgbSC4jrvXx2O7&#10;fIXjYWTyho2jbUJr/+fVpvyBgoRAwUuYVdB7AzICAs5GoAU3IASftQmWl8Vv2foqSersp9X2PNmu&#10;iqS6Xl3VRbWqkuuqSIp1uk23f1nvtGj2mkL6eNxJFqDD7ruKf6iBoeZeXZ1K2wF1kOZ/Bw22LDMW&#10;ozaKGjJYswPSfgWivc9ywzF8JNXyrUEdrcc89kEP86rMcitgoHygXnVW2oK5xztpTJMyr6rKC1wN&#10;alfP0zAHkkqbWyo4sgZQDGgcp/gRcHtc8xFI6AjFmbD0Gvh6eoKoL6pYz72Z/ztVTGsolE8uLSuo&#10;WZD1F8J/FMgiKQurlhazBTAn+P8WSCj9IpDwqbQIJJRkEcjlnReosh8XrnkX6sJr8OWbz23BR8PL&#10;gx86Hj/DLv8GAAD//wMAUEsDBBQABgAIAAAAIQBZy6Sa2wMAAA1RAAAcAAAAZHJzL2RpYWdyYW1z&#10;L3F1aWNrU3R5bGUyLnhtbOyc3U7bMBTH7yftHSLfj7SwTagiRXyoEhJCiLEHcB0ntXDsYLtQ3n62&#10;k6ZMYqKhhDnh3LRpmuPU/tnnHP/t9Oh4VfDogSrNpEjQeG+EIiqITJnIE/T7dvbtEEXaYJFiLgVN&#10;0BPV6Hj69ctRmhcTbZ44PadZZAsRemJPJWhhTDmJY00WtMB6T5ZU2G8zqQps7EeVx6nCj7b4gsf7&#10;o9HPOGU4V7hAdSH4DUUUmAkULQW7X9KLNEFLJSYFI0pqmZk9IotYZhkjtH7Dyrhb/4gP4/slI3e+&#10;GrFmRcnpGE191QwznEYPmCcIxdWplGry9xmCzaU21bf2ODJPpW2iqiAUlYrZFh2NRyNXQuwa7LmB&#10;JlTQg3R6hO3pgipsDbRJkFRmIW2LlAtGZkoK46zxhLN8YW5YHilmyZiFovTaoChlyn5qbtAU2uC5&#10;nPNI2PITJGRKR3X1muu6u3l5kNYNZ1bXqj70Te2rI25sv2HpKkH79jfhiSYqn59xFdn62E5o62hf&#10;5+7VNZ6tvzNwF2aM88bW4XrdtjZxl9Iso8Q09q49XrdvjPz9LZLGvmBCqroM2+Gpq4DvNNyM6x+e&#10;VdfXPaBuAN8b/LHlU3Wg9aeaFhdXlte6OwKvqq+Ey+uBCiD2kSPMrHYcYdi6VED2kch2doouhIFL&#10;7EsIc7RccPe5SPfZDiQcVab0xoTD0ToAWj1JDx2t70CrJ7Sy/KLIrzkmEL2audR7JvTO8TUz3ufH&#10;/5pd+dwPmNRT6jCYzGGQOGGjs4S89SDRbH6rsND75yHm3NtJAZ9NNsryX0Ct02HkxqdXt99R7JsD&#10;tUrV7cz5dUFt7R/HQfrH7aTxl/3jdr61a1m9dcAimHO5NDAt6mBa1BoG1tq4fgTqz2a5aLtx1aTj&#10;zmnVak41W+puucnRCjHLg8XBzUr7ZinX0QJltS86uKMFymqfaIGy2hdaJVZni4BVCohfL8Wv59Qg&#10;jvVxrEE86yM1iGv9oxamurRLXNtuFhycurQJWuPzoQWtASAZWkQaAJKhhZueIsnyE0JA3Osi9LdW&#10;xYkUM8DR1YMYrXH4fUAwOjp6LqY1DqNO3Kb8QIHssqK6nW1wOe8cfFUwvkpLzlIIHp1tEWntrTyQ&#10;kB3WLpP0njosz+QUvFYwXstPPmbSbsx5vIKnt0JJtNZ5L4DxD5OHE1N8wgVUAqPinZhTf2Az23tv&#10;ZmuddXkWQ9Pfe5pteRZDE977zGJointPWdjnORZlgOFiuwWMl58J6CmK9O4UYIQy7TAKYAQ0Mw/T&#10;SX1C1UrRh9vVwOLFdrHm/654bP40wP6L4fQPAAAA//8DAFBLAwQUAAYACAAAACEAIJQ15AsGAACL&#10;KAAAGQAAAGRycy9kaWFncmFtcy9kcmF3aW5nMi54bWzsWl9v2zYQfx+w7yDoaQOmWqIoSzLqFLYi&#10;FQWKLWi6Ya+MTNnaKEojaSfpsE+1j7AvtqMox3/StPFi9w+mPDgURR7vjnf34x31/MVNxawVFbKs&#10;+dj2nrm2RXlez0o+H9s/v82cyLakInxGWM3p2L6l0n5x9u03z2eyGc0EuYaBFtDgcjSbV2N7oVQz&#10;GgxkvqAVkc/qhnJ4W9SiIgoexXzQTarYALnucDAryVyQyl4Tkc09IlWZi1rWhXqW19WgLooyp2sy&#10;mki0T4TcI/FxPipScvusFUs2bwWlps1XL0Vz2VwI85j/uLoQVjkb26AoTirQiD24e9UNhY6BVs/e&#10;3Lkh1A2XjVXVM8peAa0//cifxFMUOek0Sx2chKkT4zh0poHv+xM/DhM//qvjjq8ey44et+FlM0u2&#10;4pDRTSGqs+dkBBq1bsb2cBjhoWdbt2AHYeT5nq9FIyN6o6wc3nsoQH4E9pDDiMgPfNwOGGwINUKq&#10;l7SuLN0Y24LmCpgmI7J6LZXmhIzWQ3S3rFk5y0rG2gdtMTRhwloRNrZJnlOuPDOdNQtiumMX/gxb&#10;quTKdOJN52JJfwJpWhLdOEnUfhdbVvtdRK+x2wnctmasmWp53+GXcet6bKMAFgeNELDaghEFzaqB&#10;HZV8bluEzcGnciVaKXZm3xH+SqTV23ZO5MKw24qidwFUxHhrI0UBm93tsrZ9Y2NtS90ycCY98g0t&#10;wHfAlJDRSC7mV3rHRetOEHBAlVf6d00aJuiZBdjI3VxjE/Ijc7spG97u5ruPWpu2Aq3Xr7m6m1+V&#10;vBYth1vS6aa6mdazW73iFfyHMCGbPCtBca+JVBdEQFQC+SDWgmssavHOtq6Fthv5x5IIalvsFZft&#10;ENU2hmBZ4Gxi++Fq+4Evq6QGVwGXhZVME4WwBOE50DeW1z0kqtWxZo7Xk6Wqi7JzSMOrfsGkutR7&#10;1Tp9o3sgTlhsBUtooq0xM9ua0eItubp8N7a13wVGnYxfNrmeApxc5J1f3jlrayabAVOzq9tD11sO&#10;fZu3k0Ltk/SDzv+1czZ5OwKaXUADNyUjoZkmGr6odC5/AeUAq8CKbf1OhcY4QAyQohQKwhi0ZKUS&#10;Rgm8WQeWM9CyIozk5T9/c5CXWXxJV7WlzR04gl+z0H9ZjQrYCL1j91dNCGPHWOI9pK0EgikV1neS&#10;WoC2VwQ0ZOU118BvxPz+BwveVYSrknKqXy9KqWpRElAAPEqLMVKRGZF7LFI+07b95jCtd2AAytz2&#10;HNP+dReWomEUAdI8DEtuoA8S92Bpm1i7igSb1p07yJu4SewP/cwJUDJxcJxMnQjHsZPGLorjIEBZ&#10;fHrkBQGMfBiHHapuYDfycYyCtXht22hvDd9rSO1QlzJWNpK2Ue6JwPuVoinrzg2fjv0eHvfgsY3b&#10;uyc6vSvGcAsDp53zS3M+2I4DR0JQcCqDntAwyAmNz4Ga+gi4hZtDhHzAIK2jLx03vfZ4+37gPBaU&#10;fWiNh7HsABj6wAIH4JCHUBgjE6eDYTz0Am3OmzgdxK4fAbLr7Khra+qPgyH/HP4gyXMy5EUO9lNI&#10;AIMQOThNz3E8wf4w9U6eAKIwCMIQoKbPAM1ZUB8y10GsPfft5HB9Bmi8p88AdX57AvzqM8DPlgEm&#10;cEQRNYNaqE6FoJBVM5qv80ELap6CyvqTp0IoDgB2oCjwYIB+Ui4UIeSdp+nEOY8S18FemjmTaew7&#10;Hg7j83SKpm54+lwIuVEIxUUjY58PHaO62OdDAOMfLjWeulzY50PbVcS9fAhjDGW9ryMf0uXHxxcS&#10;L6GGBvdguoSWk98Oqp15D690QNICEd313NBE06NnLTiKfG84RY6fTaF45mcTKJ5lmeNHaYIif4jS&#10;5PSAgaE66MawKw+CYn9vtXXP1mctfdaii+Anq7r1WcvBWcvJ71ACF/s47IpX773bf1LigIPoPHXR&#10;0Em8KSQOWew500mGnKmbJjiNkiB1s5NXr7AXBh6O+8TheJ8l9IlDnzh03yR8kRcp/4vEQVDLKUiu&#10;lsLc1B9y8XGUHAKjOMSo+zDsqTlEdxNvPrBrH7rvAc/+BQAA//8DAFBLAwQUAAYACAAAACEAxb8m&#10;uNUAAAC5AgAAJAAAAGRycy9kaWFncmFtcy9fcmVscy9kcmF3aW5nMS54bWwucmVsc7ySwUoDMRCG&#10;74LvEOZusrstItJsLyL0KvUBhmQ2G7qZhCSKfXsDIlgo9bbHmeH//u8wu/1XWMQn5eIja+hlB4LY&#10;ROvZaXg/vj48gSgV2eISmTScqcB+vL/bvdGCtYXK7FMRjcJFw1xrelaqmJkCFhkTcbtMMQesbcxO&#10;JTQndKSGrntU+S8DxgumOFgN+WA3II7n1Jr/Z8dp8oZeovkIxPVKhfKhdTcgZkdVg5QqkPX4s9/I&#10;xA7UdY1hNY3hlka/mkZ/S2O7msb2V0NdPNz4DQAA//8DAFBLAwQUAAYACAAAACEAHc3Xc94AAAAH&#10;AQAADwAAAGRycy9kb3ducmV2LnhtbEyOwUrDQBRF94L/MDzBnZ2kjSHGvJRS1FURbAVxN828JqGZ&#10;NyEzTdK/d1zp8nIv555iPZtOjDS41jJCvIhAEFdWt1wjfB5eHzIQzivWqrNMCFdysC5vbwqVazvx&#10;B417X4sAYZcrhMb7PpfSVQ0Z5Ra2Jw7dyQ5G+RCHWupBTQFuOrmMolQa1XJ4aFRP24aq8/5iEN4m&#10;NW1W8cu4O5+21+/D4/vXLibE+7t58wzC0+z/xvCrH9ShDE5He2HtRIeQJGGIkC5BhPYpTVYgjghZ&#10;kqUgy0L+9y9/AAAA//8DAFBLAwQUAAYACAAAACEAA8CiPBEEAADfQQAAGAAAAGRycy9kaWFncmFt&#10;cy9jb2xvcnMyLnhtbOycXU/bMBSG7yftP0S+H2kZIFYREB+rhITQpLHryU2cNMJxMtuF8u9nO5/t&#10;oKWxuzTF3JQmyrHz5Pj18fFJzy7mCXaeEGVxSjwwPBgABxE/DWISeeDXw/jLKXAYhySAOCXIAy+I&#10;gYvzz5/OgigZ+SlOKbtBoSOsEDYSxzww5TwbuS7zpyiB7CDNEBFnw5QmkIuvNHIDCp+F/QS7h4PB&#10;iRvEMKIwAYUR2MJEAmMCnBmJ/8zQbeCBGSWjJPZpytKQH/hp4qZhGPuo+ICUy6aP3VM3vwUX+j4i&#10;fPj7EJyrO+Mxx8h5gtgDwM0PBYj5i0d8yO8Yz8+K/x3+kglChSngZDQWRIeiIWnCVcAaVzD+gtHd&#10;BDsEJuIykgZoULQexhhfYyqMOwniUw9QlCHIxVk4UlyROJv3pWytbKG+NO8Xjsk7LWE+rPpZXZUb&#10;QWGIfJ7bKWjw+V1puToyrrpdHfq+eKWCUN54brv8VmCAOI7IvWAx7JLFMtXueEi36BTFbrgF7t4n&#10;dgPEEyK6KKSKQJxNYa4gxwPxp0Z+Q1wKveq7msjRU0p6fS8fTlQlhq9d6ulujB2J4chiCKPbJPqB&#10;oa8zsUgR4THhfdGQtWO+6aJ8XocyeZTC5+0iGUv635DVOOmJdehXVgbGMbN48kAhYYc3GgHpom6c&#10;bCX2KKP397fVXXwfRj8tVrXUrdaMtfZWhzYW34nFWqz7K4YmsJYSMNSRANEjlQeoA/JNUxXlAC8t&#10;6Q7ftcEBn9e5ESPBgQ8xTmcyoyPTQjWJtT1ZvvX60rYQF1Vy1Wqwf5ghY9wm1YDEoDFnl8Osva81&#10;YxFdL6oEbeNJQWKw2QDlDTYboDDYbADIIL2e2rhe7LVUwjKu9jHWTsdNYTMSGDQfR6datRxo6Mp2&#10;tyg71bv9QtmpZu4Tyh1ZRKnU0RQGxXb3qpTM1jXA+DqrltPhzU7I6YehvROKu0T7dEW6sd++vROi&#10;vNe0w+jS91ssomWEKME0dty/rXDD9mvs/z41Bo+mk2IpGVvKSwVeximrCivry7I8sS6jM06Z00tZ&#10;yWaM85HVjDzBvVQvOLGCsW3BYCmOAx1h1s8f939uUxA1JcFy9IDieKUx6C1ED6hYdpyKLcjne736&#10;4rci22Zx2HanLt0ebH3dZzy0KAM4+wBVGUH/HqCKWezT6+nTU+LZoqjAJgLkC03l9FuG8a8G9Qpx&#10;i3StRbwZ4hY5Wot4M8QtErMW8bsRizLPada+iE7GjvVLDNuNU0vh61+4Ejxe6WNm9Q7jql2YHqW/&#10;5TAtH6qR0g9ODXCu3bmq5FzYe9gTJzcOX9Thm1OSVXvo7T28ec/9UxGKnh7mm0v1K5Oh+ZdV5RJ9&#10;KY/wViNbB69XAqHWVPlvGoifZTj/CwAA//8DAFBLAwQKAAAAAAAAACEABEAZirUlAAC1JQAAFAAA&#10;AGRycy9tZWRpYS9pbWFnZTUuZ2lmR0lGODlhfgBuAPcXAP//////zP//mf//Zv//M///AMz//8z/&#10;zMz/mcz/Zsz/M8z/AJn//5n/zJn/mZn/Zpn/M5n/AGb//2b/zGb/mWb/Zmb/M2b/ADP//zP/zDP/&#10;mTP/ZjP/MzP/AAD//wD/zAD/mQD/ZgD/MwD/AP/M///MzP/Mmf/MZv/MM//MAMzM/8zMzMzMmczM&#10;ZszMM8zMAJnM/5nMzJnMmZnMZpnMM5nMAGbM/2bMzGbMmWbMZmbMM2bMADPM/zPMzDPMmTPMZjPM&#10;MzPMAADM/wDMzADMmQDMZgDMMwDMAP+Z//+ZzP+Zmf+ZZv+ZM/+ZAMyZ/8yZzMyZmcyZZsyZM8yZ&#10;AJmZ/5mZzJmZmZmZZpmZM5mZAGaZ/2aZzGaZmWaZZmaZM2aZADOZ/zOZzDOZmTOZZjOZMzOZAACZ&#10;/wCZzACZmQCZZgCZMwCZAP9m//9mzP9mmf9mZv9mM/9mAMxm/8xmzMxmmcxmZsxmM8xmAJlm/5lm&#10;zJlmmZlmZplmM5lmAGZm/2ZmzGZmmWZmZmZmM2ZmADNm/zNmzDNmmTNmZjNmMzNmAABm/wBmzABm&#10;mQBmZgBmMwBmAP8z//8zzP8zmf8zZv8zM/8zAMwz/8wzzMwzmcwzZswzM8wzAJkz/5kzzJkzmZkz&#10;ZpkzM5kzAGYz/2YzzGYzmWYzZmYzM2YzADMz/zMzzDMzmTMzZjMzMzMzAAAz/wAzzAAzmQAzZgAz&#10;MwAzAP8A//8AzP8Amf8AZv8AM/8AAMwA/8wAzMwAmcwAZswAM8wAAJkA/5kAzJkAmZkAZpkAM5kA&#10;AGYA/2YAzGYAmWYAZmYAM2YAADMA/zMAzDMAmTMAZjMAMzMAAAAA/wAAzAAAmQAAZgAAMwAAAP//&#10;////////////////////////////////////////////////////////////////////////////&#10;////////////////////////////////////////////////////////////////////////////&#10;/////yH/C05FVFNDQVBFMi4wAwEAAAAh/kZDcmVhdGVkIHdpdGggV2ViUGFpbnRlciAyLjAgYnkg&#10;VG90YWxseSBIaXAgU29mdHdhcmUgd3d3LnRvdGFsbHloaXAuY29tACH5BAkKABcALAAAAAB+AG4A&#10;AAj/AC8IHEiwoEGC1xIqXHiwocOHECNKnEhx4sJrK1Zcs8LRisKKIEOKHAnyYsKMGTd29PiRpMuX&#10;MB+axIiypsqVHFvG3MmT4syaQFHexJnzWs+jSAf+DMo0JVGcCZNKdbm0qVWNQ4nqnMpV4sKrYIVm&#10;hXqxq1mHNMNiNWlz7MqZDM8KhEu3bsO0TOsqbPu048VAReN21buQheHDiK9dMWoQb0q6XiJLxpuw&#10;b+CEgN+WlZoQsefPoFkkvLK4cduLklOnpuzW78LMT00evRa6NmjFixkjbKu6d2QawFlbZqkwEGzL&#10;m192ts1ctOKopsX6lgy8Og3hyF8fH84y5vLmtXFD/y948nFv6+iv881efPvw8SS/g7/9XDf5tAmp&#10;p0+Pve9f99nBJN98nolnH0L4XZPafuj1F5t23GmmHG0E0kfagQhKpx+Dwa3nH4QRFjVhhbddiKFS&#10;CS7IYXCUvQdiiPCFNCCJzuUmU4IK/rbidS26iJlxIXYXH42fGXijWDl6sWOHQnH3X5AxVjQjiaNF&#10;eR+SG67YI3s/QnmiRUQWaGJEOGbJ4ZYftuflSFNSeaFXvOm4I5oPtgegVl+SGWZiY5IZp5JL0omn&#10;nTDmeeOeh4lnUYpyaulhnT/eSZaMFCJqpFeMAjrno4NGWiiliNZo5V2Zanomp2QRGuGoaFW656WY&#10;av/YKIMOdnqNcUA6aehBbRI4Wmk+lRooqprZKalrUroaJqyxmmfmfrWmGumxIgYb6q+7NibspmL5&#10;OO2q2aIYqmh9BiurqbQS65p2uQa46LXMNrvWs/ype9m3Lr4Lr40llTkrtEC1du+tuPp4Y2HXlisl&#10;khc5apO3+BYbI10ttKAsjYQtyjBh5TXJ5bSZCXbBTBWXXHKvzF1E2sorw0VqXhwHDDHBxm1mksk4&#10;n3yxbSaxzHLJPuf2ZcdqXSUwcXTdl3PFdTV389I5z8SvtkWHdTTSIiPINMc7G0Yy1DovFPTUV1Zt&#10;9NHJkRo1XaEpBLbJUo/d8tBfma2RvUKSec3acLX/fRHOcMk99qh62V2Zu3rzzbHXe28dt+CCs4pi&#10;4WfbKhtainOdEOC4Qe65wosSxpfmhGWuOeefpy75yKS37rrbnLuOeuqes/r67bLH3vrstEeeJ+7A&#10;c2268HB33vvgv9MW/PJw6U4678cHbeiMzL/O8ubF565z9MgfGl71gcuNfdi7F8/93IJIjnKBwfc+&#10;Pvmnmx+9QoLUr37XTnN9/vuOPy+/6gmpnwDTNz38Ucl455sb3wbIQAIuBHrICyAD5+a9cf0qgULj&#10;n8Wu0cAOOhCCc5PgAKW3KwMmSiHfm5/KWrY2D3aQfxc0kQhH2D2ZiCZlBrJQ7VY4uKVdxIUCbNz2&#10;/zLoQcitzoSMu558YhhChdBOg/Dj4AudJ8UGfu6I4GGiiZKYQS0C8G1RrKIQHVfEJ5ZwfU6UHuPS&#10;iMHcgNGHfyteB1WoNxR+L4YU8uL+oPhGnXFugtxb3eTs6DfxJKqNXRxjH98oQgwKUlsIKxIhEXhF&#10;vSzykno83iNJFcnwmJFjl1xkJt0XroMREjQ7LF8ooda4UZpxJyZBZQRft0pWtpKSgSxlsDrJAhku&#10;r5Zw3BoiM4gU8NUFmG9zJQCzBktjxhGZrERk0gZTPWiCDZefdJlcRPI0awJujxycyTabycdaYlN8&#10;P2TmOKkSTthB85w+08s6i+nAB4pSiPD0pTjnWf/M0iUTn0a0Cz+nQjwwYlOgAz1LQX1IQm0m9D7q&#10;nJA/v9nEyz10kHzI6Ca5CUqT6TNtCV1IRkca0Z4Qb5oPFelI+eBQhcKlniBd50VWqrlxmgSmuuyn&#10;SjV6TN3ZdJ/znClJe5qzABjVqDGdS1IpxU+T0JSoRT2qVI9Kl6fm9KKDTIhVmwe2qXrVqwpZKUu3&#10;gtVFiRWqUPuqWgOw07Em5BQbLatSterWZ3Z1rV8Nq1VPwVe4XrWs1+BpYOuqSJzhVa16Few1+trX&#10;uMp1sDw9K/8OC9bE1pWxmHUsYMVa16G+j7JspatnMUtav2o2pZz1LGTdWbG8WnYhpS0tUOV6l9Sv&#10;blW1hg0tZAUb296ilLbksa1kRWvPDe7Wrb1NrjyBixDhcratbb1scpWbMeayzrnPtexwpzvd1jE3&#10;utjtrGK5S13SWXeuxw2vSchbXq6dF5LpVe9i2Uta7773YOF9Kn0ba977Ykq02H0rffvr32QB2LYC&#10;5i6BC0ypA0tWwTVlsETjO9b2LlfC5ExvgjPLMQxz5rXz5W91PcyVnYbYvSTeZlgX2+EUN/XCLo6x&#10;jAkSEAAh+QQJCgAXACwAAAAAfgBuAAAI/wAvCBxIsKBBgtcSKlx4sKHDhxAjSpxIceLCaytWXLPC&#10;0YrCiiBDihwJ8mLCjBk3dvT4kaTLlzAfmsSIsqbKlRxbxtzJk+LMmkBR3sSZ81rPo0gH/gzKNCVR&#10;nAmTSnW5tKlVjUOJ6pzKVeLCq2CFZoV6satZhzTDYjVpc+zKmQzPCoRLt27DtEzrKmz7tOPFQEXj&#10;dtW7kIXhw4ivXTFqEG9Kul4iS8absG/ghIDflpWaELHnz6BZJLyyuHHbi5JTp6bs1u/CzE9NHr0W&#10;ujZoxYsZI2yrundkGsBZW2apMBBsy5tfdrbNXLTiqKbF+pYMvDoN4chfHx/OMuby5rVxQ/8vePJx&#10;b+vor/PNXnz78PEkv4O//Vw3+bQJqadPj73vX/fZwSTffJ6JZx9C+F2T2n7o9RebdtxpphxtBNJH&#10;2oEISqcfg8Gt5x+EERY1YYW3XYihUgkuyGFwlL0HYojwhTQgic7lJlOCCv624nUtuoiZcSF2Fx+N&#10;nxl4o1g5erFjh0Jx91+QMVY0I4mjRXkfkhuu2CN7P0J5okVEFmhiRDhmyeGWH7bn5UhTUnmhV7zp&#10;uCOaD7YHoFZfkhlmYmOSGaeSS9KJp50w5nnjnoeJZ1GKcmrpYZ0/3kmWjBQiaqRXjAI656ODRloo&#10;pYjWaOVdmWp6JqdkERrhqGhVuuelmGr/2CiDDnZ6jXFAOmnoQW0SOFppPpUaKKqa2Smpa1K6Gias&#10;sZpn5n61phrpsSIGG+qvuzYm7KZi+TjtqtmiGKpofQYrq6m0EuuadrkGuOi1zDa71rP8qXvZty6+&#10;C6+NJZU5K7RAtXbvrbj6eGNh15YrJZIXOWqTt/gWGyNdLbSgLI2ELcowYeU1yeW0mQl2wUwVl1xy&#10;r8xdRNrKK8NFal4cBwwxwcZtZpLJOJ98sW0mscxyyT7n9mXHal0lMHF03ZdzxXU1d/PSOc/Er7ZF&#10;h3U00iIjyLRJAcwU3tNQb71Q0FNfWbXRRydHatQJBdA1wkUmFLbJUpPd8tBfna2RvUKS/3kN2227&#10;DXdiF+EMl91kj6qX3pW56zfggbv9dmEK6Vw34oiziuLiaNsqG1qQ/y356Bd1bThumKeu8KKE8cXx&#10;66GLPvrsgp+u+u2aj/z67rxTfHrhtM/+N92o3555nr0nr3zlvy9UcfCSD6+z8amzuvz1vMcu9/PB&#10;S7819ZhbTxv25NfVfOEl0+69xcWD77OhM5a/PMvbW04y1Ov/6v778O+cqPx0Od75wGY42+3PRILQ&#10;HMoKRD7q1c9+cImaAcGnEEFYUIH+c9rrDvhAsZmPbhNUXQUtSEIMjssw+jsg/dbHvmuQ8IUXZF7+&#10;2he0hcBQEHc71AlTyEHnne6GQPTh9P8SN8IX1nBXGSRcr3goQpW1jG1AjGIHeWjDG9otd+NLmYEs&#10;VD0nJm5pF4niC2doooREMXxIBE8KFUI4Io4NdyyEoAuDOMAzdhEiSfwfEVFooDe6r4P4M0kJf2dH&#10;OOJxgQpJHB8TqcK7zS2QQtwaEP+YrYvwjJEX4mMj+RfHRxLvh0bcX+42x8aviSdRmxQa8zzJSkla&#10;sJGj1NbglFgpGnbxg61kJRNFGS5SzbJEcORYLlu5S0pO6JeIuWX2hhm24RWTgr30GzKveD1mBvJ7&#10;qYxlsmZZxvJZE4zOtCUltblNAEbwm80UJzSzthNz3g+d+MumywYDQHg2E5Z2kYtICGj/z5P10IUz&#10;0Wc7V9lPdbqxguwUKFUAStBvGnSFSVPobBLIz7nV76GqDKhEkSJMi0rPoHrZKFdg50lx5lOkZyFp&#10;PDmpUZTeJ6HH1AsYIdpSl85FIXzIKTkpRRicdfNzNl1ITocK056QNKIuFepQ+TBPudCFojWV6EWW&#10;ujuBChKoUp0qUXFpP6tGVZ9a1SlXTSY8mGI1PtE0aliZOlayQk9wcKHqTm1KyoTI1XdQeyv0cHrX&#10;tNL1pktl6znnplf18VWsCTnFXP+q1MGGrbCGvUZgFXKKyirWr4xFLGIB6VbIks6uW02sZSu7WLpK&#10;dquT7aBnPwvazY72taUNamAFe1ra0HZWr4dF7Gt3e9nYirS2s1WqYHHWvdwuhLe8/epfGzPb1LY2&#10;ki2AK3AFi9zqInW5zG2uc2srxNxSt7rWPSl2laLd5gqXttsFr3o5Nl4Ulde83r2retfLu/ae972h&#10;5S5l5xve+rb3pq3Fb35Fy1/k9u6/vIqvgAlc4NEeGMGHnC5+GVzgB0MYUwF+L4Xp+7oL71PBqa1w&#10;VT2M1gyHmMPsJbGAQLxhB3dYxWo1cYt7G1IYc8a414Btim1Mz+da9sU8Bqtdc7zjIGdVvEZOspIN&#10;EhAAIfkECQoAFwAsAAAAAH4AbgAACP8ALwgcSLCgQYLXEipceLChw4cQI0qcSHHiwmsrVlyzwtGK&#10;woogQ4ocCfJiwowZN3b0+JGky5cwH5rEiLKmypUcW8bcyZPizJpAUd7EmfNaz6NIB/4MyjQlUZwJ&#10;k0p1ubSpVY1DieqcylXiwqtghWaFerGrWYc0w2I1aXPsypkMzwqES7duw7RM6yps+7TjxUBF43bV&#10;u5CF4cOIr10xahBvSrpeIkvGm7Bv4ISA35aVmhCx58+gWSS8srhx24uSU6em7NbvwsxPTR69Fro2&#10;aMWLGSNsq7p3ZBrAWVtmqTAQbMubX3a2zVy04qimxfqWDLw6DeHIXx8fzjLm8ua1cUP/L3jycW/r&#10;6K/zzV58+/DxJL+Dv/1cN/m0CamnT4+971/32cEk33yeiWcfQvhdk9p+6PUXm3bcaaYcbQTSR9qB&#10;CEqnH4PBrecfhBEWNWGFt12IoVIJLshhcJS9B2KI8IU0IInO5SZTggr+tuJ1LbqImXEhdhcfjZ8Z&#10;eKNYOXqxY4dCcfdfkDFWNCOJo0V5H5Ibrtgjez9CeaJFRBZoYkQ4Zsnhlh+25+VIU1J5oVe86bgj&#10;mg+2B6BWX5IZZmJjkhmnkkvSiaedMOZ5456HiWdRinJq6WGdP95JlowUImqkV4wCOuejg0ZaKKWI&#10;1mjlXZlqeianZBEa4ahoVbrnpZhq/9gogw52eo1xQDpp6EFtEjhaaT6VGiiqmtkpqWtSuhomrLGa&#10;Z+Z+taYa6bEiBhvqr7s2JuymYvk47arZohiqaH0GK6uptBLrmna5Brjotcw2u9az/Kl72bcuvguv&#10;jSWVOSu0QLV27624+nhjYdeWKyWSFzlqk7f4FkvYQi20oCyNhC3K8MSOCUycsZnFtVAAJJdcsknL&#10;LkTayivDRWpeEwcMMcHGbaaQyTjnHIBC85nEMssVt/Bzbl+WpxZYHmeMoM5Mm9yrSUFHLXXFM/Gr&#10;7dFhefyxYEs3nfNMiUE9tdQ+Dz2q0Vg3VRmXeSbk9dfXBM2zc3GPTXbZQ7dc9Fdpa/9kr5Ctvo1z&#10;QncbJrbcVeed99l19b32hzcKPjhchtdtMVyKZ643mYQhPZZe5Enu9MR3a246y6y22nm3HMMl+smk&#10;R/3r6aanfkHruOd+zeuwE1Y67bW3rfvwhPFOcuu/A585q8Q3T5fxO3OcvPKLC0+3881DH33siFO/&#10;/KEFYp+79sjLjpv3P6fe6/XiJz6y6OV3j76Jgqh/cXjYL2+S17hPD7xCggig/VI2MfTV5Xjxo9r5&#10;TgfAADpwgOOq0fzMZrnLLcSBGBTgRfxHwYRkUBCba1UEJThBohHubh9MYf1OKL8OXuODFITI/Yo0&#10;NwtRD2+LmZoHVfhBFiowfQ3MoOL/bEebGSbKQDbUHA7TN7aL8PCBv7tgCpW4KyOGDXXymR0WVUY7&#10;H95Nij38YhCFGDwZgkeLequcibjoPS/abSZQNN8Lp/i/Kq6PbournEJKqDe7+dGCCkEhDG+YrYvY&#10;ho2LUSMf9VbBP76xkTt04PxshyKEhWaPiTTcIg/nyE4iTpITpKS2LBm+7yywi3rxpCp/uMlwkYqU&#10;l6wj91bpSDRO0pWqqyFogpc7Wv6xbrY0IC5laMjPDLF5vnwkK/koymTBco3iS2YTgXnKWzbTme2j&#10;izR/WU1hco0n2YTLNn/ZypmYJZzj9GM3ZekyuYiEk+mUmzVXmBx3TsiN21znMS/4/017ToiejUym&#10;PoFIF38i5YUzWSULBwpNcxr0oL7jpjz1V9CHTkV6nVynXSwqF4y+0YWy4egot7ITj8puiw4VaSWv&#10;wYeWXpNSEQ1aQ+vJ0YW09Kb9hGhEKypSm96UD+3sKFwASlN/XuSnrbOnSYg6zNkcFad10SFJB5NS&#10;o/rUpVEd2+SmOpeivrOpJX0qVrVpt7fRBakvVelKE4JWspaVdwr5KVC5qlZiyjWrf4RrXKGakFOk&#10;ta4+FacjjbdXvp7isH4Fq1pZOlfGbtCP0CtsY6+BWMT+dbFovasXCSvZhVT2s5dVKWPbOlqKBU1y&#10;km3sZ1eb2NBadLRynSxfpaazq7xOlrWsrWpd7xJbzbJ1rI1EIGxVi1vc8nS3jeltbK9qWgv6trjQ&#10;BR1yyaPc3trWtreFbnSVNt3bDbe6wK2uQrSr3dx1F7vgDS9wybtd3HV3peld7kXY216OvZdXqY3v&#10;XOmbW/fel5jfBW9f+XtY8/53Ub+N74Dp698D9yvB4qUsexvs4K9CWL7kpXCF45NfrNZXuhsGZ34X&#10;DNqJhfiinZWwZU184nMWVsX2bbFS2UpZFsv4ody9sY53fJCAAAAh+QQJCgAXACwAAAAAfgBuAAAI&#10;/wAvCBxIsKBBgtcSKlx4sKHDhxAjSpxIceLCaytWXLPC0YrCiiBDihwJ8mLCjBk3dvT4kaTLlzAf&#10;msSIsqbKlRxbxtzJk+LMmkBR3sSZ81rPo0gH/gzKNCVRnAmTSnW5tKlVjUOJ6pzKVeLCq2CFZoV6&#10;satZhzTDYjVpc+zKmQzPCoRLt27DtEzrKmz7tOPFQEXjdtW7kIXhw4ivXTFqEG9Kul4iS8absG/g&#10;hIDflpWaELHnz6BZJLyyuHHbi5JTp6bs1u/CzE9NHr0WujZoxYsZI2yrundkGsBZW2apMBBsy5tf&#10;drbNXLTiqKbF+pYMvDoN4chfHx/OMuby5rVxQ/8vePJxb+vor/PNXnz78PEkv4O//Vw3+bQJqadP&#10;j73vX/fZwSTffJ6JZx9C+F2T2n7o9RebdtxpphxtBNJH2oEISqcfg8Gt5x+EERY1YYW3XYihUgku&#10;yGFwlL0HYojwhTQgic7lJlOCCv624nUtuoiZcSF2Fx+Nnxl4o1g5erFjh0Jx91+QMVY0I4mjRXkf&#10;khuu2CN7P0J5okVEFmhiRDhmyeGWH7bn5UhTUnmhV7zpuCOaD7YHoFZfkhlmYmOSGaeSS9KJp50w&#10;5nnjnoeJZ1GKcmrpYZ0/3kmWjBQiaqRXjAI656ODRloopYjWaOVdmWp6JqdkERrhqGhVuuelmGr/&#10;2CiDDnZ6jXFAOmnoQW0SOFppPpUaKKqa2Smpa1K6GiassZpn5n61phrpsSIGG+qvuzYm7KZi+Tjt&#10;qtmiGKpofQYrq6m0EuuadrkGuOi1zDa71rP8qXvZty6+C6+NJZU5K7RAtXbvrbj6eGNh15YrJZIX&#10;OWqTt/gWGyNdLbSgLI2ELcowYeU1yeW0mQl2wUwVl1xyr8xdRNrKK8NFal4cBwwxwcZtZpLJOJ98&#10;sW0mscxyyT7n9mXHal0lMHF03ZdzxXU1d/PSOc/Er7ZFh3U00iIjyDTHOxtGMtQ6LxT01FdWbfTR&#10;yZEaNV2hKQS2yVKP3fLQX5mtkb1CknnN2nC1/30RznDJPfaoetldmbt6882x13tvHbfggrOKYuFn&#10;2yobWopznRDguEHuucKLEsaX5oRlrjnnn6cu+cikt+6625y7jnrqnrP6+u2yx9767LRHnifuwHNt&#10;uvBwd9774L/TFvzycOlOOu/HB23ojMy/zvLmxeeuc/TIHxpe9XQFEIDYuTl/evHczy2I5CgXGPz1&#10;4scv/t/mcww97QoJoj/7XTvN9eDyC2D8bva6+0Euf/pLIP/GxTjVCfCBATRJAie4P/pt74AInODc&#10;vDeuX2EQgiCMIAVHWMHGXVB6GUwgCiHSv8Qo5HufS0gIQ5hCEirQhFvz2UJIKLfVKS9lBrLQB/9n&#10;CMGZ2HCCOLSYgRJiQwyyEDweFJoLkacQIhYRe0rcIQmTKEEe1m5XLUyU8ebWQKEpxERWfCAW66fA&#10;2DURf2Bs3xmlx7g56vAaaYxgEsH2NJ15sXerY90LvxdFCkXxjnmU3xrfxjnOUTB9gZzLRXiGrUT5&#10;LpED3CMj+XgNFaaPbKEbZJFEOUb4YXJ8mtwk1A4JyXCRCmE8i9wpUanKWrKSe5E8mChBI8tZLrKW&#10;gMvhJzfonUl+pod49CUwOSnMYYJSQMY8jIku4stULhN7t4xe1orJtVnScpmMzObxLjcbvXhzfOBU&#10;ZSm16bLBVPGc1kznyYapF7kk05uwk+cqW9n/yZnIRZLUzKNRFqLPqI3zIuvbyj/DZ8WB9jOf+lwn&#10;Fdv5TxYuZIaMeagFN4lFiV7PLhUN1jsFCB37va2jGExaSEVy0Qjep3QcRSZFV0qVkdINpvu840xp&#10;+lKFtsqnPa3L0owHUp72lA9IzSVLTQo0M5LTqIK8BlKnuk2kEE+lUF3IVJPqz4XCJaFd5elFtqq5&#10;ikrwqSE1CVmFqjuzhjWtWqUqW3OmR6BGVak3oqla5UoxqGEULmt1JVS1FVeu9tWviVTIVvlQ1cHq&#10;bbFzBVtiFcvXa5wCr44FqFQZ+7W3YZKyfD2FaC8r2MzOxbCG/aXJTglaziZktKPFbGY3y1XI3y7y&#10;s61dCGx3K1vH0raylV0tEVvr2t0al7S9NepvbZsQvuJMjblVyHGP+1bT8mqx2C0sQYVLXOlOd7pY&#10;tS55sEte7eazu6/97nfrKV6EkPe9hXXtcnWrXvVyrL2SfC98iRvY+ta3de2Nr34DS1v6+he8AMZv&#10;VAdc3osc2L6kUzBhl8tgrj6YuhGW8MEqvNYLxzbDGtZbczmc3geDOMQipXB2LXvgE6O4XyPer39d&#10;/OKlxti2EL5vjXkiYM4iOGM7Tkp8SyxargXZLNr9MJCPbM/mWlbHTF7pkqNM5SoTJCAAIfkECQoA&#10;FwAsAAAAAH4AbgAACP8ALwgcSLCgQYLXEipceLChw4cQI0qcSHHiwmsrVlyzwtGKwoogQ4ocCfJi&#10;wowZN3b0+JGky5cwH5rEiLKmypUcW8bcyZPizJpAUd7EmfNaz6NIB/4MyjQlUZwJk0p1ubSpVY1D&#10;ieqcylXiwqtghWaFerGrWYc0w2I1aXPsypkMzwqES7duw7RM6yps+7TjxUBF43bVu5CF4cOIr10x&#10;ahBvSrpeIkvGm7Bv4ISA35aVmhCx58+gWSS8srhx24uSU6em7NbvwsxPTR69Fro2aMWLGSNsq7p3&#10;ZBrAWVtmqTAQbMubX3a2zVy04qimxfqWDLw6DeHIXx8fzjLm8ua1cUP/L3jycW/r6K/zzV58+/Dx&#10;JL+Dv/1cN/m0CamnT4+971/32cEk33yeiWcfQvhdk9p+6PUXm3bcaaYcbQTSR9qBCEqnH4PBrecf&#10;hBEWNWGFt12IoVIJLshhcJS9B2KI8IU0IInO5SZTggr+tuJ1LbqImXEhdhcfjZ8ZeKNYOXqxY4dC&#10;cfdfkDFWNCOJo0V5H5Ibrtgjez9CeaJFRBZoYkQ4Zsnhlh+25+VIU1J5oVe86bgjmg+2B6BWX5IZ&#10;ZmJjkhmnkkvSiaedMOZ5456HiWdRinJq6WGdP95JlowUImqkV4wCOuejg0ZaKKWI1mjlXZlqeian&#10;ZBEa4ahoVbrnpZhq/9gogw52eo1xQDpp6EFtEjhaaT6VGiiqmtkpqWtSuhomrLGaZ+Z+taYa6bEi&#10;Bhvqr7s2JuymYvk47arZohiqaH0GK6uptBLrmna5Brjotcw2u9az/Kl72bcuvguvjSWVOSu0QLV2&#10;7624+nhjYdeWKyWSFzlqk7f4FhsjXS20oCyNhC3KMGHlNcnltJkJdsFMFZdccq/MXUTayivDRWpe&#10;HAcMMcHGbWaSyTiffLFtJrHMcsk+5/Zlx2pdJTBxdN2Xc8V1NXfz0jnPxK+2RYd1NNIiI8g0xzsb&#10;RjLUOi8U9NRXVm300cmRGjVdoSkEtslSj93y0F+ZrZG9QpJ5zdpwtf99Ec5wyT32qHrZXZm7evPN&#10;sdd7bx234IKzimLhZ9sqG1qKc50Q4LhB7rnCixLGl+aEZa4555+nLvnIpLfuutucu4566p6z+vrt&#10;ssfe+uy0R54n7sBzbbrwcHfe++C/0xb88nDpTjrvxwdt6IzMv87y5sXnrnP0yB8aXvWBy4192LsX&#10;z/3cgkiOcoHB9z4++aebH71CgtSvftdOc33++44/L7/qCamfANM3PfxRyXjnmxvfBshAAi4EesgL&#10;IAPn5r1x/SqBQuOfxa7RwA46EIJzk+AApbcrAyZKId+bn8patjYPdpB/FzSRCEfYPZmIJmUGslDt&#10;Vji4pV3EhQJs3Pb/MuhByK3OhIy7nnxiGEKF0E6D8OPgC50nxQZ+7ojgYaKJkphBLQLwbVGsohAd&#10;V8QnlnB9TpQe49KIwdyA0Yd/K14HVag3FH4vhhTy4v6g+EadcW6C3Fvd5OzoN/Ekqo1dHGMf3yhC&#10;DApSWwgrEiEReEW9LPKSejzeI0kVyfCYkWOXXGQm3ReugxESNDssXyih1rhRmnEnJkFlBF+3Sla2&#10;kpKBLGWwOskCGS6vlnDcGiIziBTw1QWYb3MlALMGS2PGEZmsRGTSBlM9aIINl590mVxE8jRrAm6P&#10;HJzJNpvJx1piU3w/ZOY4qRJO2EHznD7TyzrnshU2OfCBohQiPH0p/855sq6flLJkMvVpRLv4k3UB&#10;SGgAMoap0jESndo8KEIVStGFto5XoLwmCSMq0YRU9KMVZSgnBfrNJl5OovQEqUpXmlBdEg9oiVTn&#10;PBXC0ppSdJP3ceg0UWoSm/oUp62ayT3TNtOF8IGmPq0pUOtIv5MW1ah8OKpHk8rSpe6SqNu8SFSj&#10;ehGqVvVATo2PLntikq1K9YFeXSlczFpPlF41IWz9WlpBOlWFmPWsY3Uriu5KsZLN9aNa3epCTmFV&#10;vUK1eTn7q0LtGtdrnOKxhM2rXkfGVbjiVZE4mytjK5sQyEK2sG69Rlz5ysekQpWzjvWsZ0HL07vi&#10;VbDuzKxKN8tZ1cfaNrKs9adoXYta2GI2s6fF621vC9DJooW3jd0tXm1J2tQOl7gcNS55kNtc5eJz&#10;g8qt7XOfK0/pTpe61U1udbdLXo55d6/gDS9yFULe8pLuvMFNb29R297tuu68g5RvdTtbX+6+F7+Q&#10;zK5+pdpf6GoOwHUccGUL/Nn/IrihAqYuf/vr4Acny7LgnbB7uWZhdmKYtxoeboU7LNYPx9W+HCYx&#10;WWm7YAN3V8VJCW6IUwxjamLYuTSusVzs6ljz6vigIv2xkId8kIAAADtQSwMECgAAAAAAAAAhAAMy&#10;ZSv0PQAA9D0AABQAAABkcnMvbWVkaWEvaW1hZ2U0LnBuZ4lQTkcNChoKAAAADUlIRFIAAAB1AAAA&#10;dwgCAAAAsq6Y4AAAAAFzUkdCAK7OHOkAAAAEZ0FNQQAAsY8L/GEFAAAACXBIWXMAAA7DAAAOwwHH&#10;b6hkAAA9iUlEQVR4Xu19BXxT99f+jUsd3XAYDDacDRgDxvCNwYC2adLiDHeXDRk6pECxAoV6mzZ1&#10;d6GauqdNNXXXuOd/bgKMbWzIC7/37f6/u++nDV2TJs8993yfc85zzkU0H+hQazSwtF+ePVSpNCq1&#10;Uq0SKgRSjUCi6ZFq5BKlHP63XKzUyDRq+D2VRqPUaBToA9XzV/hAb/A/87LIh/ozWnB1hxYo+CJT&#10;KIVqlRzFWKZWC1Ec1SiUCpVKptTIZRqpXCPRaJdKI5FpZNpn9e7jg+H7J1jUGqVYxcktOLZ3+4zx&#10;Ywcb6A+iGs0ZP9HmyoXOjlq5UqoEK1arlRr4rgJLVmmUCtSS/4vv35iXRCaF/6OQyVVyhUoqD/cP&#10;GoAjGWOxn48Zc+LUL6m5xbxWaQmPzwwIGzH2s6OHj8q6xRo5oPrcP4BdK8B8UXxV4Fh67fGh7BeA&#10;kSsUUrFEwhcOMDTWw+Fsba9KZHJOpWbb4bTx33oNmOA0dJrnzB8DbNxrsopLF8yfrNF0KBR8hUqh&#10;tVsAGDxIL0ZWZxIfCl+pXK5QKmKjovvpGdJ++FHULX4U1j5o/H2CgQtCCUT0/BF9FkJlwVd8f7vl&#10;22Lvs/JqOgTdKk1lt6agQVPVpeEDxkqA+r/2q9vCtF/QzV+FgiJS84NcvPpj8X5hnpxW1RdzIxFD&#10;FkbfnkT0JRBiEP0IxNCLpG9nQD1Axi/G4pdQPjrTdzgLIT/A6t0mGf46dsLBYaNnLFn63axZs3qt&#10;b3iP9qvFFy5miUIOD6USaUREaB8yXiVVp+UrCHoXCQYsAiEI0XdEDF0QUgRJ31bfYC0eswxD3o0Y&#10;OiLUaCwxDKPngtO/h8Xvx5EWTV9x/viTmpKq5jVr1qi1XriXHu/JPzy3X9j74b/O1vb+JEprQy2n&#10;XIYj2+HJ8SSKL5nIQih+iL4PYnARh7EiYU9jTe5h9dwwJC8E9wTp95BCWqSnN3fi9w6m5wrPe1Uk&#10;cXs8WN5NTU0SCTC23nq8b3yVKqVcsXTu/JO7fxKKNMbDbyL6HgjFF0vxRAw8yOQwCukGDreJrG+L&#10;pToies4GE/ynWSUdtc7tazLW+uYdTnVTeYO4ok7dJdJcvnmlrb2lVxvv+9vfXoRqEHXJVcON+9fV&#10;cjxC2lHD1HPF6dkhVC8MxRtLOU2lnCFQ7HGD7EYvj9lyocI/ScIKDuvfr19bc41UpHyamMRXiMtr&#10;S+KjAyDCUClVgG+vhvg92a/28gWQgfBqxPKP9YwkGtnWUzmISTiBEEIkAVXwNSJeQchXkT6PjGek&#10;mJ2qZqZ1lde1GZv0e2J7VykXaiBulkiUStnOjes0SpVErACnIFep5HJ5b3UNH4Sfgf0qNJOGfiLW&#10;qOb/FI4YBJHwgSTSA8TABtF/jBns9tW6dGuvtm1Hz48Y9ZG3h4dSIVNKhBqVBA3v5PAkGbe4RCpF&#10;N0mI5Xo1su+V/z73D2hWRq5aOX+JUq22OpiIGAcQcf4k8iPE2MZoqvOPB+MO3fJnhcYrxEpFt1gm&#10;6JF1tcJSdrdI2uuUwg6lRFCUn3/29K/gFxTq3m25HwRf1FcqVLHB4R1d3ZfsKpGPXDHGwGqvDZ/l&#10;cuBOVk6dXKISqGUtrfW1+zdvnzp6+Ip5X2VGBSrbaiT1XHl7rUrcE+zjbb5qNbw5uUL2X/t9jsBL&#10;/AyNbxXK8LjoaI6AMPk+0u/a+GXMtccDm7uk2qBX3lbOHT6oX1VZmqK7QcwrbM5LUtVz2/Lilc3l&#10;XTyuuKXp5qUrQEL+Bcmz98wfIL5QqNViqQTyMnbOjyo7FYt3+E9d433bp/KRs7dGLND0CDSdgusn&#10;jnZW5zSVxAuK0ySlGZLSNBmXreZlSnl50ubKAxvXFaSlowkIbXDc24/3xB+ex29yyOaqUVJVV10h&#10;kqnMdtg5xXQKVRqbC8ek/J6e9uqqwhhpXZaoKEVelCEFZMvSOnJj5NwUWUmCiJsqb66gzZ+bk8pW&#10;QvLiv/j+g3Gp5JLGhqa8ggo+XwwJ9SM7t6uEHdLGCmVtgRTQ5LIllTmd1UU/rVxwyGqFtIKtqEyR&#10;lbHFZVn2V8+p5cK62mrgvr3deN+ff3gFEnLIQgQGRgEBa29quXTmZ1lXM7+6WFia3p0bKy9Lr04I&#10;Zge4dhakdOQ/lZWm8POiZSXJcl6+vLkqJTL4+8WLFOCBe//xnvzDX4BQqSH9K7/y2w1tSU0VExGq&#10;FLaJ6kr53DRxcZK0JFVSnCouSZOUsMWcJGnhUzknUVKUICpJE1YX7V5Ht6KZKdA8cK8/Phi+GqVE&#10;Ig7w9QUmoJTJlHLJ8b3b1F0NovIMSXGypDhFu5JlxUmwAFxY8EBSkqKo5SQGex/eu0ut7PXJ9Q/o&#10;H2QquUqtAFitTFehe55a8eDGZU13o7As/Tm+gGbiiyUuSZKVJEm4KZKKXGF9xakjB1UKYHO9/vhQ&#10;9gvVSShXquWSrtamNZZ0KBtLu5pai7ME3DSt5YJ/SBaXJIhLEmGJShKF3CRxUYKkJFlckSNprJj7&#10;5VS16r/4voF5icXinp6eSxfO1xdnSWqK5FU5YtTzssVAfsEhvLTAEYtLUsTlmcoW3iATE22mvtcf&#10;H8p+XwAD1V+ZTCYQ8LvbGjU9TYrGYnFxsvSPyOpQFhQ8lXBThdx0WUOZIZHQ+2vzKAYfHF8d0C0t&#10;LWKRYOrYYcrGYlEJbGuwmyX+2X5LUqSlbLb3E0lj+dwvpsoh1dn7j/8QvhwORyGX8jsbz+7dICpP&#10;l1dmCYqT+PlxMm6KsPCpqiI93uH6zb1rk93viqvzhfVl08eP05ZJe/3xH8I3JjpKLumR9jRFeT6e&#10;PnIQLz1KUJoJyOpMWFqSDI9FnKSqeN87x3fIO+rGDRuiAilP7z8+OL6QjYD4wsPdXS0TyNpq+dUF&#10;LZzU6SMGms6Z1pATxy9hCznJ8nJ2d16smJMgKk4WlmUp22r76enpxDu9/fjA+EKSUQVES2l3z1Yj&#10;Ecnb6mW1HGV1LqRyqlMjBpCInw3QK0sMUdbkNrBDFRVscXkan1coamtYMGeWBqSVvX+P++D4ohU5&#10;lfrC6TMakUDRWiuvKZCWsfmF8SIuW8DNbMyOv7hr/UgydvVX07zuXuQkhzXxStwcHYQCPr+7p7cb&#10;74fnD6ikVy3mC2LCwjXCbmVrrYyXK+UmiyEa5qb05MZKAOVitrS6UFFXEuXxJMTbhZ2coFCCIvBf&#10;ER1/cH6mlf4e3n8Ajeb4naqWaklFlhQlZ0+Bn0HOAYgw+F9ItAvLst3uXVfJBWoVmvfVKqz/DccH&#10;9w/gf6dNmozi290qbywXl6ZJixN0+KLJHU6KlJMqKEiSl2bcPX9coxJBtk0nUv13IPyh8EX10nIl&#10;cACnJ09ARSkRSaSdrbKmCgFk1ksSpdwkUUmSVJs/k3Pga6qiLGeHxUoNCNagcKyjDv/lD/9wAcuU&#10;oJSCcnv3AGODzDS2Au0N6Ja114orsyGbI+YmA746FyEvTlCUZ0grck0XzoV+ASi8gYRdi++/gD58&#10;sPgYcr5qhfTk/r1tzQ1qpXzMqFGlBTkqSVd3eY6kMkNQkiTiJCqKUhSAb0kiv+ipkJc187MxgK9C&#10;Kf0d397vgd+zf3ihFYN8pJuTw5ZNm+EyV4Itq9Tpael6RMLyBXO76svENQWiskxhAVtRli6G4A1o&#10;b03OhFHD66rKIR0EXUaovkT+3/zkX+wL5GIKKJyp1deuWX8+8Yv6th5uXWdls6CuU1LXJemQqIIi&#10;Y4ePHD3vq+mlBZmyRp6kplhWUyiGomdrxZeffyoXCx48vCcUC2QgO/s3hG/v2z8AskKhcMOGDWMn&#10;flHW1J3MbY3jtF+2DwrL4IXlNoTlNj8t6cjldUF7y6TJUyeNG9NYwVF01EFALG+r20w3VcrE0LSR&#10;kPS0oqqyp6PzXwDxu/oHYKfP9iDYi1R8uVIADWsgnxQL8ES9IZ9+4ceu8M2os4stvRNZdo6VteE3&#10;nwch2b/aBV8NKLgeU++cyAtNKapqkxuaDJ0ydbocxA7Cnty0NKlUDO0FcJJqqqtqKkq723rkKjEw&#10;EeBrwCZAk9nrHPK74qvrGUTdLeCBltKhTlFWWqynbzz3e4Yfu+aST87lQM4vHrm77djb7TI23Us1&#10;O+ux+SJz573YLQ6Fxz051/zzr/vkBiVV//LbQ7K+cU5mukLYI5PwoecIQgxQabs42sulyrzS6h5w&#10;FejpVItQzWovO/4H+OoEvyo0T9vT3RUTE4sh6C9bs/+GT845X+5G2zS6daLptcRlF+O/PhY260Tk&#10;1COhI2lXFxxyn3si+NtzCUuvpK69m3P4QeZ193T3yKzBQz49vv+AUiayvvTrxXNn1ltZNjQ0ZBcW&#10;x+b0hGZ0hsc/ra8t1Uh6n0t+R3x1onKZAuWr7T0im9sPMJT++y47nnLPtryZvOJa6hfHIyYdDp9w&#10;KGLoTz7913jo0VwIdE8D00fY8dv7rbpJpTlR1/qN2RM+71D4ZCsbw4mrB09bZThg7JETZ5saW6Aj&#10;C05dfn7RnUdO93zrNv2WHZLdLBCKTuw+CX8WCk7vveNQKoW4Rg2XoI7/KLS7K5qZ0nFwSAG+a4/j&#10;O+ILnZa6bqyWTuHS5TSENOTMk9jt91MXnov78kTc6F1BepYuJLoTmeZEtnAl09zINHcSwxNHc+9j&#10;6UCZfVKfZo+YuxoxXPDjDn5MfzRyi+OCk4G7bROnr9y75cjlboEcKvqocyjgXnYv/2JHusX5vPzq&#10;npzs/G3btsH++c6f9u+cCyALtAd4JBqVq1T1tbWujk5XLl2+dP6Ck71DfnZOV0cnHO/wd98FX238&#10;CjRV2dTWtXiZKZ5kcuR2sPnliGlHQk3WeelZelDNHPGAHcOZaOlOoLuSGO4US3c92iOMlReZ4ao3&#10;56Sx+X39Na64b88PMH1ENn1EWO+OM3cevNl98Wn/j6eZhj7NEUJ/vbYVeculUBPTRMq8uOP3OVll&#10;+SKR6MSJE1wu9/26YTDbwMDA9PT0kJCQqKiopITE9BR2dFhESECQm6OTi72jk4Pj6dOn4Ry87d99&#10;Q3yfDwuA79oAVqDUtDU3/vj9crzhqC3342ecfjpsdygRnICFOyyihRuB7kaAr9p/6n5CtnDGMDxh&#10;6TNcsOP39DW7i11srbf6McncCU9n4uieRDqLYO42+2Q4sd/ktPRc4A1wEscsuzTk61DE2GvMKnZi&#10;jZzDKZSqpHS6ubC7WymTdwsFb/uBX/n7IDIS8AUAokgokktlQGdgi0WFzKCRkStysrLBtN3c3MDM&#10;3/bPvSG+L9UaUavSVPDqTU2t8EajjzxO+vJYINXSDWfu+gLNVz+gu2LpKL5wGgyX3TRYfsOY4WxA&#10;d6bQ4YkeeAv4uRti5k5c/WTlz8zVa/cUVTWpVJKFWx4PmuaN6Psiw1kX3apOnzmvVEPnuPT7b+aD&#10;wk3bEP4eDggYW1taZRKpoYEBIAueF1VnqTUdbe2WdAbADXFTe3v7O3QyvRG+Wik5oApRLvqts73r&#10;zMkziN6YPbZpU/aHEFY/ITGYeJobrH+GGPCFRaK7mlg64L+7QbVwBgdNomnxpXsQTB1JliyslV9f&#10;S7uhs9ez8yqUKtkp24TPFkUg+kGIMWvJloTGtk6RsFutFHl7+lSWV2rU74cRA6ZVFZWAqUQkvn/3&#10;HgqoTL5uzdr62jrdFgeuA07jOzQzvRG+2lQ3uB40LdAplLt6hWDIg3bfiZ9yKAZvzsIzvF9juVoX&#10;gafDQnEkWrhSLBz0aI4kCzeShTsswBcWOBDwKoilP5bmbnUr0XTtvh6BwD2kcPzSYLTxk+I1aHoo&#10;r0PNq+LJpPzWLuGgQSOgZqprkHsHy3rZ7IUCIZrzgI+nUpuZmvZ0dZ84dlxHIUBlC1jv2bMHXMQ7&#10;/JXX46vjCVr7lQtFkryyeqLJuH0P46fs8yHQmDjLACyKzjM/+w8PtOAyAWXwxQAx6qO1sL5YeLob&#10;nu6KYXhgaO6T9ngtpB3oEckzCxq+2RCP6HkTSJ6kIQG2AVXHj5+BzTy/WmhmuUMsQPf0d/jYf/Ip&#10;t2/ZoCQMGAT4XLUGfAIKN5SpxNBQrWC6ub+gFm/rjN4cX7BfeUt7F8Fo6O1QztzzsSTaE0AWQ2MS&#10;GcBtX+d8LdzBMwC42t8EHFFbRn9igS4dxIglC093Jls4ktZ6jtvl7RJTtf/Y+YaGnmV7UhFDDyrR&#10;GTHyPv6weOES03a+0DWK8zSnzpCIf9sP/MrfP3n8BKCpI7wA8ZhPPtG5BfAbYLx2Dx/pzuKH4g/w&#10;V2BLgc3kkXfE3YhymnXS0E2e+GW38Quv4eZfwX57Gfvtb7j5v+EXXMEvsSb/eK8Pw55s4aJn6a7P&#10;cKXSXcBaCSh27iZmD6g0B8TSD0dn6tEeEyyYL9u79gR44OjusAeO3etrHVK5dvvB7o62RWudkP6e&#10;BKovxsBz+akM29tM2OSvhRfeiyrH4QfW1zaoFTCpR5eb0M1Hes0B2k40plfIpBKREGhtW3MFtxDM&#10;FfJ+EqlUpZDs27VDZ7wQmO/YugX+j/Zln1UEtbxR97fQ77qt6e8iyze0X0gAKFp7+AFp5fufsKcf&#10;DsQtuw8OVN/CCf1KdzZiOOvTHfVo9sYQVpjZEb+zMZi5Bzdpm978Xw3N7dBNjAGW64YwArGW3gbm&#10;dkQLFwzD90/O5Dm+TLwVa+JBf+vg0oSs4pbGutU7vDEf++Cpvlh9jxm7EmNjSsqqG372zjjrXfzY&#10;I3H+3PlqmUT5zLTeCF/AByVfChnNdLVULP50xAjowwVkAUXUalWK3y6chxcUC4V0moVur3uBJpp9&#10;ff4PHawv1ivP6hvhCy8PSe+4jDzH+NIN99NGbvPBmzoTaa4kmhssAtBeM2eCuRPR3FnfypPCcIMH&#10;ButYuJWP+lk6EGYcQgZ813/OrgGmN8lWnggNAg17sGgsw+dP+OJRL8GE04Clucw+FX4ntLiuQ/zz&#10;sUM/bvXEDvUHfDF6Hp8w4tj5PYkZWYdc2EtPh9zwLdIz6FdfVQ5ilOd2+/q6s0QslIqEdTXVN65d&#10;LS7Ib21p1obdaGjc1d29dev2PkZGs2ZMd7J/snH9etjrtIasnXWlVsBzZVIpyou1Jv3MbP++lPV6&#10;fOG0wBUBL+cblXg/gvvDb4lUuquOCby0dPTg94VYBiBaCzUweziEfvuj704j/WdSp6w3sHRB1keR&#10;aA4DzW+9Al9093PBrrZbejHWMbac19Lj4+l26GoWblggjuKD0fPstzQqKqPLnuV/wjVnwi7vzbYZ&#10;J6/az56Jin0AHu2n/dscEBgt5BlQGoDWrhTGVCrY6tBBgyDdAE+SiUTrGIzhgwc11jdCuAGut6ej&#10;9eTBfeF+rIs/H9EohOGezisXzF6zavngPoZGZPKeXbuBT0mFIlDpozYvR+c5/fV4I3x1b9rOI+BO&#10;GHfBuXiiGcRpf9j6UaQgYHtpgROgWtijtIzhg13jh7Hwoq71HvzNdqzx5yazdxkwnLF0r7/iqw3z&#10;nKh0x7X30r2Tq5q6JaWc/N/xpbL6zI9LKZadvvzbzeAK41UPFl5hX/LK0TcZnMlOBewgj4yO9vqb&#10;A/AFAgv4hvn4TRj1SXt9g/3Dh2h6VaXsaGxaNPvrukquGnKk/J6QwKBVy3/Iy0zrqi5pKkgSlrFt&#10;TuzuKc/u4GYVJ0fK22rVXY3piZHDjPTWrV7RwKuEVpO/q2a9Ab4oQYP3rWSFxN4ILJp3Jh670kHH&#10;W19ariSLPyzE0gdLZ4EfoFo4kc3tyTQHIoOJmHv0pT0gjl6FG77sY9odLVFzw1sw4dfg6TgtNQZ8&#10;R+4J3O9aHJ7d0CPTJMZGXXGuxw0LwlG8MVTWgAWJ8fnCTTt3PomuM/jxwaBd/j89YP/20OejgR+j&#10;dBVtKfhb+wVPCgHujm3bL5z8WQ2kVih0c7CHvSvAm3Xj4nlJS624rrSptODLz8ctXrCgq6ND1tPm&#10;89BaAF1NBRF7VszWtJZ2c5IjHG1untjXVZwhLs8SVuZ5293+ft7cCWM+TYhLeGXF+w3w1V1zEMPk&#10;ld/wK/zmbCKe9kaE92XzBOBgo4MdDGH4GdCeGM3cihh9+ZHVY7LZY4TurW/+2MTsPpbhAfkgkpnj&#10;wrMJV/xK0yu64QI8eeDwNmseMjSSRPTAGfj3WRoVxu6hWVj6pjX0YTghFr7TT8Vc8C2aPGvpWktL&#10;uE7/GmLB5qHNygBfEN+7bv3I5i7YiqCnM9SHmRzmt8X0O1lHtZSbLixkRz65c+34gblfTVWjYaH2&#10;OpBJooNYbXlJitrCiX0pwrKM4ji/+xdODDehzB0/cuPKJSf3bJk5cZyr3X1xVzsQD3DQyj8WAd4I&#10;X9S1qZQNneL7IUXfXUom0V4fTfw10ABnjTB8wK4JDKYJ/Ql17mEMecxw+h2EEYSsiYSwjWr2hGjh&#10;3n8t09Im0y21qbhRAIX9fgNHrD6Zh/T3J8KYHn2fgcviItNFP640DchqHLzBBaGz+m7yoF+Lco8u&#10;wOEpDTXVf+06em7PQBlkX0yeJO7qkLTWCxur6vJSO4szu4vSugqgdTTjoNlSbnL0YH28XNyhJXta&#10;iZZa3lFf+fmQgewI/7p89vEt9IuHtvLrK2Q97R2NPG42u6685OaVSzOmTXV4/KSptgGd8/j79YM+&#10;eiN80VyHSiGUKm28U1dejiOtBur61hBjtZc/ycIFT3NFIKyw8h3+xSpy/4n4daFYhjdsawSaJ8Xc&#10;ddrhsBOeHP+0ynYxdM0JBn++YCI9DGb34CnoyLTBK+MDE9p37Ngdmtc8eocbYsUEk59+NPCUa5p3&#10;VBaFaojGCH86wCNrP3MaO6WkKFsl7pDwioTcTCGHLSvJUJZlSoqSXS8flfGKRhjqSTsaFbJujVqk&#10;UYsV0h6FjA8dUFJha09rTX1lgbCdp5G1ijtqldLuM8f2PLj5W3NdFST50LBPqWyubUHLDc/8/zNO&#10;/Hp8dXQPzifQkSuOoVvvpw7dzHqWdaT/IUD4Z9AhvQB+wNjsgR4EfmDLlgF6Vh76g6frTWIY0+yM&#10;LJ7gGb79rNxWXnl6M7iosK4LCp3ebi5br0UO+w5Gd3liSEGIodtoepy9T8HVK9fDcpqmHvTDrHHH&#10;WDD7b2DSbiTfDSqweeg+deqXOo3A7yCjBSzosZGvXWOpUfC7qwtAcYFKs0CXVZio5qT0ZER2FyZG&#10;uj6a9umYrpZ6aCRjJ4cfP7Bh5dIvD+1cy473qqlgN1bnNFamNZYmtJTF56f6M+2v9NTlddTmttTk&#10;8Tt4cimUukWCrq7uTnjwhw3gjfDVUkv01Gz/2fqka+7Ug0EY4L9vA66WYMDe5UyhOcGC6A6CDoxF&#10;0ECz2zhcn37mtuA6qDTHz/YFbLNL9U7j1bbygWN+NmLcXvtW3CQ/ItETQw7D9HP5YnvCdbtIX2/f&#10;AHbdzBPheCtIbHpgzZ2/+Dn2jE9pRGbt2QtXjx8/rksX6A6lUgqpBYlC0drUqOS3gK4Fehmf9SUU&#10;JcuKksWFCZKK9JVzv/JydkQFWmpRVwu3pTSxlRtdncVKD7nN+O7TQQbE3eu+Kk1+HOZ8rDT5keON&#10;LTtpUzgJjg2ckFpOaGdDWmdDtlTUbG93WyEHieLvxxvhq9sfYP1y9f7tsPIlF5/izBwJwFUZTNj3&#10;wWm+ibvQbm4+CN0XA8yM7qZPe2JiAcl1F/yIpXrfnkRMvfpZOX5/NeW30PLk8jZo/qwvq1y5bMuc&#10;A/nIyAAi3gNDCcINcl9xNu/HNUcK8guY8bxZJ6NxNBfEzBlLcxuw1dfSJuVJZHF1i+DixUvs5CS0&#10;vK39mAqVTKqSV9bUKCUiZXOVFFqcuWhTI0AsKgIZMjRAJ8vrCo2wiBotuylgnmt3Q35LcWRDJtPx&#10;Aq029QEv1bYs7RE35W55ig0v9WZl8g1O3JUq9v3ShDvBDgeunVjOSbHj5Xu3t+S0NhWpFPyXlZ9v&#10;ii/6XtXS3NyckKz6TfdSBm1yw1q4QxoBjBEgfgN83Yh0LR228MZZ+EC1AhwxkeFFoHn1mbFDf/p2&#10;Es3+q+Mhux8XsFJbSutbIDr9etJX1/1aBy2JgNleRHQwnRN1Svjhe+Um/cbyWjpvRVbP/CWWTLPH&#10;WbAwli5US+el5xPPs3ITi1tFYtX5o4fBbiEsgretUMmbmutghBJMoRFxM2TQ/cyJlpUmSIoB5VRx&#10;aaaijbdz07rdP20VdwkgThG28DrLEnlpno/Pr61MtStLvl2aZF3OvsNNvV2Wcrck2aY09U5p8p2y&#10;1IfcJFtYpSkPShLu3zlrWpzOFDZzTh3aC+QPyh7Att94f9NlTdTAL+U2rqE/e+TNOhWFs3ADmMho&#10;dhy88GsYG5BcxApN8ejRnAzN0OQvLAzwPHOm8SSr/nN2D9zqY3on40ZYdU5FF2TN09PYFutOLP81&#10;jfwlC9snnEr2wxk5fvJ9kntEO9loSE5l/SX/0i9OxJDMHKjmHnCCKTTmxN0Rex7luidV13dIVTKY&#10;oiJqbOsoKioU8DvUUj6/vlRYngU2q0R1xwl8TjKfx5F2tfv5BoIg5quZ00Ejl5aRDdtje3NFiOd9&#10;D9vTDUWRdYUhDcVhDcUhTaVRNYUhHbyE1oq4lrKY5rLY1vIk3arnxCo6OB3V7GZepv3tq+zYeHT4&#10;thImSL8xvii06KWGUpy9Jy86xlfRrBNNNnjiGWCGYJJo3ut1JsxELMEtoJl1Ms0FS/eG6JlixRq+&#10;8gpiMH2Qld3Caxm/+BQG5TZ3dfKVPc1EoslNr6pRq6KRQSwEF4InBeJHMhceLSoqlZqt2xGQVnLE&#10;OW/K0WgoNVHM3XEMNwydZbLGb6V15jmvnOTiejDcsvLiPft2S0Tt8p5WeXuNiJcrBG8AilhocS4v&#10;0rTUy9qbP+rbZ+fuveCLwH66+XwF2i/NX0tbImgtE3VAcaSzoojtYnfrwPZ13387c3A/qh4eR8Fi&#10;SRgMLCoOMaESRg8dMG38J9/MnDJp7Ejaih/8PVhSgUTcIwJViEJLhF/vH3QykmeBkVIaFBKRV8M/&#10;5pA27VgEgeZMhqT4swLEP3thCNVcIH2OZUBK3hu8MFzXJub3cX1mDpy56fMzWXtd8r2TCivahWq5&#10;cvG8b3yeVq84lWc4KRZD9cGSgmH26mjT6LPBbRER7Kya1uuB2T/dTx9/IAJDc8My3JE1roiVJySY&#10;5p2POOtXwK7s2rFrz6CB/SSiLnlXPXTbisqyoClXWJQgrsjuKs1RiMRrVptutrISQFAgF/O72sDY&#10;7tk5tnYJtm376cGdi1s3mJ3++UhIgE9qcmJBbk4djweFOLFYpE0Cab06Wud9tp6NjddmK2HUuUL2&#10;hwD9zfBVw3B0rYuAvVguv/vA0TOphnYrY+AmFtnMnmjm9NotDuJgCg3qx0DLPAxodqNWXzUab4YY&#10;zNabdXDhXnur+zl2MeUFvHqRTOHwxOXIqVu/sWpHWCbjJsYhxs7IANeB80L33CkobZcOHfbp47jC&#10;Y96Fqy4njt4ZiKOzcBae4H+JFo79zR5+d8ThmzWnF6851tzSpUfAwkQaTWuFmJsu4aAjJroLEsXN&#10;NZGhobO/nNrR0gKpCDCwyjZJVGb1yTuezPiSrT/f8Y/PaeGLgN9BZl0MAzS1gSvAqr14UWB18IIz&#10;0VGEl0snKJH9y9CrN8NXa79afGUalfzY8ZNRWdX7HbPnnInTh9yCuTOYsK428Xyvg5LEn8wZahaO&#10;YGVYS1fI7yDYkfofzfhk1dnB2/zp1+JsAgri8mulClV2Vs6SH6zs/Au32BQPW8s2WpHZd1HotDVR&#10;hx9V5dbKO1prbzmHnfTINLNJmX0y2oTuamDF6mf2GARBxgvOIiOsSCNXbbUOexBckM+tIyGIrLVW&#10;Wp2PjpjgJEg5mfLWBqvlKwQCoUbZA0md8g7l49jq057F22zZ220TDjrlQELZOak2taKzR6YSCSHY&#10;1cGpHcDyCv2OtuCLZjyeJdq1355n8Z4ztDfB92U+hz6GSnVJdRMzibfuXuqoXYE4cyZUHODCJ6LV&#10;HWdAVpsb+0PoAbgbrrZHzPxNFp/CGI0fbnqexHDqt4m18Hz0IZc8b3a9TKnqaG7Yvm1XLrfNJarq&#10;shdv/6PSvXb1F1kNUbnCHrkast/s1LyrVx/s2Hfh+zUnJy3dTRz1Hbb/AqTvUswo048XHR5Ov9V3&#10;rcv3V5PP+RSGZtfMX7CovCijq5Ddxo3vrMxStbU+vmmrve0DjGHU+GfwdtklzT0VNmanz+CNLmN3&#10;s+aejbG4nXTOI5Nd1i5RoJ/xHarFf0bqzfzv78/S8XbIRXw67vMETtM5n5KFF9B0MFyksMUBiNoa&#10;MGxffy7UQ8rCYKU3YaX3yK93Eo0+H7j8Es7MfvKhkC22bOe4Sl6bkJ2Rf+78FRiHL5NpOjpF+YW8&#10;3btPTpg6k2rYZ/DQTybNWDTvh21ff7d39vprE8wvf77hQd8V1n1+vDWQ9sDA/BHUnMh0tGBKtvT4&#10;+peYvQ6ZPpkNvKYuAwK+q5En7WlNigstymfLVSKBUtkgll+NrF/0a6gR4wmBzsRC9Y/hhbdwHrnb&#10;18w6/kZAVnlTTxWvVqcS/yteb/uTt7NfnbxOA/dRUKvd/cO82PU7nmRNPBxMNnOhQHqBBh8Sap3O&#10;oIx6WbwDFg1MGVnDwjEc+tDt8EbTCMiQz5ZfXHkp+pxvWXB67dVbdqyg+Kq6ztaWbutrNsOHf3Lo&#10;4KH8vFz4iKB6D83lHbGPtrwZs+R8zMR9gYM2sih0NzKDRaCzSHR3QBax9EWsAiHLTDJ3nHIoaKNt&#10;xq3govzarujoGBIGiQmOUaDCPb5EKWlVaC67Z4zZG6DHcMKaQUbUB2fhBblphMEatdt38914rwRu&#10;U2u3zhu8g9rsf2q/L5y6oLvn61lzi+u6bocW028njNruRTF9Qqaj+iggCQDxn/BF/YPZE8QqHMdw&#10;Hcq4Rp2wCCH023Yz8phXxUXPLLewTKcY7s4z97/+bk1ERm1CuTggv+t+VMVJl2Krm8nzzkWN/zms&#10;314/4iYmpPZxNA+MJcSBfhi6t/aigcvFA8PwhuKTIe3x1IMha25nXA/kJBU3iRXK/Lz8oX2HDDQ0&#10;lkvFArXGJqh0yk+uOFN7oD2ga9FdcPAKJIbLD5fj7gQX5lU0iyE+gYrGezrezn5f/FE5qPvk8iXL&#10;VsQUNP7imfX9b/GDf3LHmT7WVYxIf0kQw4cxNnVE6EEEC0+SJZNsYffx0oPfME59fy3V9FbqzjsR&#10;hnO2bnuc+9OjHNMbKYsvxE8/ETF6p8/Ajd56VnAJOyNo1g2UVG6GaLYeHrhDXAOEBKJHyMrDSQWk&#10;QKNFsnCeeCCCcTPtsk9+RHZVuxC9P0RmNrusiitWqVwSaibu9gDOjmewQMJCYgC+zqjI08Jh2iGf&#10;C95FgYlFXd0iAFcOTuo9HW+Nr67EAm9cLuIz3V0eunrbeCed8OIsvhA9fDsU3GCXgysXShJobQIU&#10;OlodiVbtgAYjzlgLbxLNi2LuRTVzH7Lq2sANrv1pD8kLTplYPiTRHQk0J4KFM0BJtfJEXwHlJDp+&#10;7U4xh5QFGisCQOA0IXTUFkN1dSmQaMJF44ozdxm/Pxzs96IfxzeF2yGUZbDT5Eo+3EjDIbFmzrFg&#10;ijloZAOhPoC1hHjHBW8FpVjXMdsDznlmBmdUdPSIlGgt7j243Rdn5+3wfS6zAHkhVGOg4iVc9N0K&#10;Tk27R1rD3idp356KGrDRG2PqRIC0lvaT66Q6f/IVL6gbxdKTutqOuOS6noU9hAkA3OuCwD+HMNp6&#10;kjN4JAjWSSCBtXSZfTpu84NM28iK9LK26rpGsQiudo1vRv3XR7yJ5g4E9By74Rj2qErIAjJ2rl8e&#10;8D/lVWTnF9vaA9OzUbL1PB/7fgz47fCFSUXwZ5OTU7W5KZQYwnc8ybheKPVMqj5kn7H4fMJHW30R&#10;GoRqL6rLqCDqVTkgJs7UGbP4ljHDkUizh0wjKEveFl/dlaFVADFJNKdJR6OXX0u4GFAclV4LKkBe&#10;ZQ1EEP75giW/+GF/vI1YuSKMJ7g1dsi6xxhzppGpz6pfk+6FZM6nmaHlCrgoRXxdLPH6Ev8bg/92&#10;+Op2VQ6nRBeryGQgqwfWI+rX9+PqFqFnQtkJ9/wfrdM/PRhBMncAnSTsPDiGJ5nBJJg5/BU7wBey&#10;wGBWJKAc2tr+2+PrgaN5gUcimjlM2Be4/NLTU74c36zapmZxgKsvFGsiixoWXwgnrIbiHguxCkBM&#10;PQk0d2SF3cgt7gcdMsJy61bTrcTCLlTXBxkZJdTY/1ftV3faumHyhTZSgXo41P0VIlFTfcOAAYOq&#10;Wvh+6dWnPPJpNyC+Cutv5QAJCrjqcdAf8CqBGuALml+Qp2iVfe8ALjyFSWKw4CSN3+e3+kr0L545&#10;LgllJQ3dJ0+cgqpQErd7nXWUPuMRwQrSxEyCuZeRGXPsen+rq2mP46p/tr5l7/ZIArRCy+mfhWHv&#10;e6rzW9uvLuq+f+OG9i5iWjqM6rw1leVVFD2D8uZun9TqS15F2+4mL/01Zth2f9QwacBSXyEN1ipT&#10;gRrD1ucO6+2NF30Kle486VjkKuuE0z55rPRqXrvs6LEzII/mtHSddEufeiACD/uBuaPxWtfJB3zW&#10;3ox5FF/jGBg1ecY8qUgmg3o9ZDKf2+zfq3De2B385RffCF+xWAgBO4jmJZAj0J7rz8Z9iir+VIqC&#10;fM7T+Fhoj4d4B+b0YfEkbkNXfEHd4+iq487Zq68mTjseY7gO+BCYsI4doyIooJzaWhFwT1hoev6V&#10;9qt1rJ4kGiwPMrqYeqiZe+AsmJQ1ngSzJ33XuXx7PoF+I/5GUFFwelm3XPHTTztAo9OpUNvHlW57&#10;mDL7RPDs04E0m9iTzAz/zIbt+0+PGjG2oakW1auh4xPQ/9AugFdqF94d1d+f+Ub4gtoQxJNFRUVt&#10;ba2Q2YRbEHq4MKGcAcWqmLAkiQjclqKyrLioIDczM51s0GfhjxYFzWIWG7InWRsepX17+ekn+wMN&#10;Ld2wpk5ES5aWsQLEz9nF32tbgRjgGaDFAu+hEwe5kuC5dBZk6ykWTp/u8V9yMX7H44x7kZVx+U1Q&#10;srty1RouKEhu5VW0eiVVXvRIswktsw/Ntdz965BxM06cvtDc3CiTCnVK6fcSnr32FLwRvmC55eXl&#10;MHEIUseZmUmoUFYg6upogrxSWmKWqLtHzK/lt5dIBdUaeQfUEvfs3Tfkk9F5VbUxJc0P4soPu2VZ&#10;3Ij7+penn+wMgUYtIrRaaDW/IPABrEF0rat+vkIywQD37YJluGAs3dDFYGIsPCAm/ugn1tenIs2s&#10;YTfjMlN5RU0SG1unpMRUcbewprIqMjzi1NnL3yz+0bD/iK9mL7a5eLWZV4NKUpVSBZRuNKhQ7N3E&#10;6K9F8+3iY3gTcG8lCCgEAkFxcTG4CC0jU126eBmit4qyHKjlFeZkSPl1TTUJ9aWhjSWhHbxEflOB&#10;StRUWpzTv2/fDVv3FzfIfVPqH4aWH7AvsLqVMf1Y1KhdIXqQpjBzgjgKrnRU1P7H3g345/NuGRaR&#10;7gNeAqIJdDE8TdZ7TDsZtdo66Yhz1u2IsrDCjoqmtmEjxowZOXLsiBHLFy66dPpMZGhQZ3s72lML&#10;FTAlVHOBpAGmWrXjh3Cx/4j6P9kv4AuEVyaVLf9uKcoW1JqaVmkapy23smfD9r01jTzQIxflpIo6&#10;ubUc/+LUhyWJ98qSHlaku9QXBXXXZEs6qp/csyGTDM9dtuXWSANSa238iw475gG7mH8mZtxuX0MQ&#10;C5s7EmFp+wbQqE+7UHesRZxi4U8yY5FXuevTXAZtYoErt7iTtvnu0/uRXJ/k0spO5ZTZi9PSMtGJ&#10;PTAsDZp+QPeohDtSSrSzbVH1DQz0ge0LMH5WH3i/wcMb2PM/4QuWC07q8qWLUmEXZPTr22SJhYKH&#10;/uV2QbzgpJpj525kZHKaeI3K7sbWspCSpDsVybd4KTfLk25wk204SY/Ks1jttWxxV/Wxw3vIZPK2&#10;Hfu5jV0eKbXW4bz9znmMO2zoQp5wMLTferSjCGQiqK94bsg6+zW0Yg3a7DP5cNi80+FmN+K222dc&#10;Cy71TK3N5XVu3Lbbxc0d5TKwPcFFr9WYopcXesNfuJGnth1Ha7HP6jhauT8qAYRu/P/g8Up8n+vd&#10;VZqutvb7NndgH+vkKxKKpNe9GzbfKLK4XLLrdvUj/7qw6JxVy03BKQvbCiqymdxEm4rUayXJV0vT&#10;oZR9pyz5bmnSA16GZ09tJsiKTh87ScIR5i1aGpmUF5tV5xBWdoLJ3XSHvfpK8tfHIqYdihi3L2j0&#10;vsAx+wLH7Q/68ljonJOhc3+NXn0zbfODtDMeuXZRZdGF7QnsLHPLdX4BQb9D9NLer00cPHMBf6AE&#10;zzIKuoLE+0wvvPZM/QO+6LU0fPBgsA6xVJVRLLDxq2FcyJp/OHsIPWrYuvgfTmdcZpbF5rStYmy5&#10;cuWKQt7RxI2pz3EvSbhblmRbmXanMtWmIvFWWdID0LnUccJVwlYZv8vf13/kyM9x5L5HzlxLyK/3&#10;fFp6M6D4gH3Wpge56+5lrbmTaXk3m3E3Z8vD/INORWc9s20jSrxTeDG5NTftPKbMnAc7AbTIvpfM&#10;92uheS+/8Ap8da4LrrDUpPiUpHhQbiUVdtj4cLfZcOfszx9imoSd6oNMCSB8Ez7+p7SfbpXcDqiO&#10;zukxW3fYcs06paC2hRPZkuvLZd8vY98tT71dDvqM5PsVWa4ddRkg/2quaYTebaGQHxrmPW/WNEMj&#10;4ymzFt52C4ss6mA9rfBOqPJIrHF9Ws1KqQ3Jaqps4Tux/H5YZZqWng68Cm5LDbT1Q/TPvxcoX/ki&#10;r8AXVUYopCqlxFCPBKymqrGbmdx56HHlgqPFw1Zn4KZGIX1BDcZC+oVgx8cMWpGw4HDW3nslt/zr&#10;wnM61m0/NGfWF1mpEZIebktVfEtZaF2BdxM3oKU8pL0hUy3uUEl19x2DIVECXRMDcFIXJ8dNG9ZO&#10;njB++pcz1m/a+tDROSbh6YFDe51cnGAQT2NjA5BaOdywpL72wwHxgV75FfhqdwRlfHhoVka2UKlJ&#10;Ku664NNieqFslHkGfnIMMiAAQ/akEPzw1GC4ax7ysY/h9PBxtPjFR/I2XC++5lsXmis8Y+3Rf8i4&#10;i5eutjTXqiUt0u4qUXelStGZl5kKw6TQjQaCQbQfSoPeFx1CF5UGMkXQygD3emnulofEpsHNy6BE&#10;LoGpaWp1a1sn2lipVJ0/d/4DofDhXvZV/he9AZbCmEiGG4QV1krvBXAsLuWOsojAfRmCDApC9Hxx&#10;6D1KPRGyB4HshSHBjTV9CZOikEm+o9fmTNmWuuZK6UmHhieBlU+zO47+YoPF6q212tjR0QWfoaqq&#10;ArqzdXs69IPIAM1WeRa3Ozitzf1p26PQ1rt+zbd8a239q72eNmRXKtLS8+FkKCWKns5uyHJ8P3/B&#10;hwPiA73yq/BVaep5FT8sWdQt1YTny48510w/mvfRohjisBC4UykOMKV6gubupeWNGrIedKn548aH&#10;9FmSONKqYNrBrB+vlO20q/vVveZhcL2td/HuQze/WmD5xRzTdbsvHDzvcN429LBN2E/nglcd8py9&#10;yX7cCufRK1zGrY+edyGffivvxMNaG1b6U053XReq2Xj00Br6JS6cuwQ7g0Ii1XWx9orjVf5Brjp1&#10;9FBNRVllg+S2H49xKXcwPRE/3g+hMjFkPyyFhaF6/BFfLxzBi0DywVJAwu+O9HFHhniRxwf0mxM5&#10;ann8pPXJcw9kLf45l346b/1lzsYrnA2Ximm/5P9wMGP2+vjPf4gZOi+g75dulM+dSWMdDGZG9F8Z&#10;P3pt5Npf69b97O0eU5tW3AXueg3DFFor8vM4bQ1NaKoW4ojeiy+EwIP7mkCnRha355Jn7YLD6Ybz&#10;EpCPwWD9MGR/DIWF6DH/hC+BDP3XgLInnuyNGjj0+pB8EKoP0s8PMzocC95jWiR5VrzhNwlG3zzV&#10;mx5DnhCF/yQIGcBCDEMRg0D0ptMGDzHkR9iBkfjxMcMtMuftq5q8+sbDoJr0UjnEjWGhQWI+H3rc&#10;Zn0xHQ3S/uNh7jtfK6/yDzL57GlTINeQVCjcc487YVMyeVIsYuiJkPywZF8tvn+2X0QPfggnABwF&#10;DBKAFaD9ql3wE6o/+tXIAzFyR4xcEQMmOBPtU+DWkaEYsg9J/wmCWGMNHODW9Ljh4biv/D42jZtk&#10;cf1eQENsgaylWyOXScNDQoHYzZz2hVI7X6QX229GYtLlM2eg0haY1LbhRtlHq+OwQwIQfU+wShwZ&#10;ENTi8gf/64WCq6/9ii7ADhb4aE9wJngyi0jyJhG94BbTWIobluqKpbqDJ8GSwcBZOIonjmKHp9yi&#10;UOzg7vQ4vQDEyAuZ7j90LXuy6VVrr5rgdD6vGfIJ8iMH9wL3aKiuaWlu6d34Prh5M4DFgh5SZkz9&#10;musVht8B4XXHGLHwVBYWaO8r8f0dbp11g5wfzsfzX4bzoc/CkMGoAVOAHjbDQIQKuyV89cIY2iL4&#10;W1gwcAN3FF8yCzMzapBl9rA5p3/zqPZJ6iir7wZGbr5qGdrHrlQtnr8AnYzTe/3v/s0bU2KfimQa&#10;j8RKqyscw2+jESNPPJWJkF0RffC8LByK8sv84V0f6zmRSH544jESxQEBkS/VDVwHEetImMH+dF2R&#10;yYQd55nVfmmdvEaY6KdaunABOp5GowkKCtKVsXvF8Qr/++j2DW93JoRW/hkNjMuFhotAhOuNoXjh&#10;AVPUM8BF/T7wpfjgDVhkqgsWv5tIcUco3ggZdS94gjv+i6TP1uaaTNp93q0iJKOnpQuNQBZ/Ow9s&#10;Vie7gyxErwAX3uQr8OV3tm5dvwFsJbtevuN+6VCzZGSgP3x4LEoJ0H0JPOn/3H6B5GEwCRgKjahv&#10;gyXDCwaDp0ZdB/iQKRGf0Z+O+frYDZ+apxxQCkEULV/LoMPbhXz/i0FwvQLiV+V35NLhgwYBx2zk&#10;a6741EzdnIj5NBA4GY4I+PqiHvN92C+W6kEmO2Goa/AUZwz0ZlLhNuruiGEQxigA86XfBIuAGSsu&#10;3WCVZlZIwBkIOlsdnzzUTmjoZcer8FWrYyLCW3iV8GlC0js3/1bQd2EU0seJALCiQACFeFeH+9IT&#10;cRQgEuvIBk/w4BkovoiBM5XoDh3G2KERhLmscT8+sDrKtPWvSON28wXSRd/MlIi636Os5j92ll6B&#10;r3ZShXraZ59A/aqZr7nnVz/nYLHx595gcSi+MOeCAib8AmJwzWDXr0ccuJr219BfhqcT9O8hWAaO&#10;+BhLjEf0nREDJz0iCzFg4SfEj1mXYDJt7yWQSSe1FlULRALx+VNHoC8SZgr8x3B5X3/olfkzSFpp&#10;r0W1RipRlPE6jjrUfWmVSB4ThOgDykwC1Q0LexEKFgtIMZ4EiL/GqDFULxLRE8gvQglFqK5EUiCB&#10;uptE3UWGc0MKR6NqfSaB6IcMdMfNiZ1kFU4cMOGRf3laYXdHj3Tp4iWQSoOB7r1xIvur6xcvJrYV&#10;c8rkSnVSieyobem0dWzCZxDLQsIM3eiBRcBMMgKZiaG6o6T4dSYMsR9iYIeQI3H69lRcFIKdqadv&#10;jSNCQBiI6Luir0DxIU6LHkjPpJ3JQcjDmRHl9h4Rx385r9UuQeMAqhLqdcer65tQOYZD14UeEx0L&#10;sXJ8UedRl8qvdmYZfxWDmHgghj6Q6yHjA/AkCBZe7xy06PtClIHouWMJXlTcVRxpLo7ExJIDYTAf&#10;ou+C0pIRIZRZESMso9b+GjZ/5faskm4R6JzQZKZ2OjjkiEFq2tuOf6gfq2EaOkyAFIv4p48eAtFL&#10;VrPskleN2cmiT5c/xY3yhqAD0fNHYGwANUDnVV+3IGUcjhjfJuJDcIT5htQjCBFonx+aLTJwII4J&#10;0p8bNnYNe/O1glGzLEJiS+pboFEaNV2tlPC5Au9fhC9a5IYKAwxLkQqlZ04cFQp7GntU7nFthx6U&#10;z9udMmBRCOZTH8QEPIMPaoOvwxcHQYQWTSLsbPhpxuTHiB780wt6M3FjQ8lzgkdsiF51pvS2VymR&#10;apzHAc3os2qv7nZPulp7b4P3n/pjVXIFdIqh1U40RahUJYQHWF+50iGRJpVLbcIaN90pmXMgb9iy&#10;RKOJoZh+TMSIieh76FI/WAp4VTTkgzwOBtKVZMhbskgkTxzVBSGFGVB3YPFmWIorzMtABnlDrnLE&#10;6rxR6+JXX8//1bXpyHnnwzDAATXaZ916L93u6a3HG/+vn4830p+9eJdQu3Vxcfns84kdAk1WufSu&#10;f81Bu2rzy2UTNqYN+D7G8Ksw7GjgAL6IsdYpQ4qHCgtyPdoFQZqeC2LsaoJbhgPnMC5Ab0bUgOWp&#10;Q8zjlp/lbrzOuepRnlgk0jcYBvelhkbrN5l0+L8O32vfwNvhCy+HtoQqZOnpqZOnzjx1wYZbpwiI&#10;r7/s3bjNtnL1ucKv92aNW5c+aGVS/yWJRt/EUmdFk2ZEk2fEkqfHkaZH6E8PIS0IJZl8N3bhvdFr&#10;U+buzl15tnTTrbIzLlX3/apSi0SrLHbmZBdq9aIKGDry2nf/f/8X3hpfFGJ0jA9EIXKYLLjqx1Wf&#10;jBzt7hvBLu4Iy263i2q46FO3/0nZpntlFleKlp3JXXQiZ8GxwgXHihYcLVh+uHDxuTyDod/uuRy9&#10;x473s2PljcAG57iGxIIObmXXqdO/3bl1H+omcGMorZCpt+Qg/+ksvxO+z+dXaVtI0W2Qx8kfN2Rw&#10;X33DmzdsYd+vapYmFnX6pdQwY6tsA7l2YbV3A3n3gmqcWA03w8tHjZ35wCkykSPLLJfklHd2iDUS&#10;mdJ0pemju/ckgh4l6hnQOdm/T3f8v2+lf/8O3wVfHVmCBdks7UAEmIYCKkW4c5CkJD9/+/qNBgTi&#10;mBGjNlhtrKlqEEvUAiiwS9RdMqW0Xd2sUHIL8j/q/1FLq0DSJQZ3Y335/IypE9pam+AVQBALbBde&#10;Wbun9T628Fec3wnfZ8xJq67Xcib0lmK6CVPAVrUqYXF3T3Ro2KG9+6dMmIzHESdOnLxhnaXN5Rv+&#10;wf7VZdzu5qaLp3+dOWHS3WtX+W3NcK8L7b12nrmE5x1S/9/i+2YX7IuZz88GpMsUzdV1iTFxEYEh&#10;wT7+cZHRgf4BaansVqinyRVowqMX0tvXIvH/AHSpfwUKgvthAAAAAElFTkSuQmCCUEsDBBQABgAI&#10;AAAAIQDiK7Oh3gUAAGIZAAAYAAAAZHJzL2RpYWdyYW1zL2xheW91dDEueG1s3FhdU9w2FH3vTP+D&#10;R30uXiAQYLJk0hCazFDIAO30VWvLa6Wy5EhaWPj1vfqy5bUIuxT6lQcie6Uj3XPvPffKb94uG5bd&#10;EKmo4FO0vTVBGeGFKCmfT9Gv16c/HqBMacxLzAQnU3RHFHp7/P13b8p5c8TwnVjoE1JlgMLVEbyb&#10;olrr9ijPVVGTBqst0RIOv1ZCNljDo5znpcS3gN+wfGcy2c9LiucSN8iD4CdANJhylC04/bogn8op&#10;Wkh+1NBCCiUqvVWIJhdVRQvi/8NSm6338oPcmZDXZ1Tp1z9so2NrmKaakewGsylCuXtVElUM3xRY&#10;nyntfoVxpu9aIIgBEMpaSYFN2GMS1vczWikKopSfZOYkJknCsAafqJq2Ae5VcmYhOPgv7Hng5+TG&#10;P/EJFW7aE6xxtlAEPAan87aW8PIXURLmLGmNUd7m2dwPbmvBCIwtarTAPgdkt17pO0bMRp62BHrY&#10;KGvMtsZfEHWOvVIUgbBW979vp17umJf2BPbMDrVY8t4pS95D7EIcy8JvBs7UZrhtX15IdwTz1o+9&#10;3YDWI7xKIez0CAA2RHA+iA60Jp9DBgsm/z46TdTExO+miH+1EfF7Kdo2In4/hfAt4m3sx657nUJw&#10;EWEdDmBD140QjAyOwsdFhEUAsCHCE50/8LYTp3PIkozjBsTlHP5OfN7eYNlFekmlj1hJFL0nH0Gw&#10;GVFOr8gSF7pzWbwMs7nPO5DIViiqSfC3qnFLvCLLdRTZCeyJKBYN4VZe9/NYxEDv5NGM0RYk1aUq&#10;Lr84qXEqYjb0ygBGXFQhBUEDdW8pqB08+lPfogzqyhQVtR0Ydqaoml8ZKNiOVNdWks00oABkZuvQ&#10;iob1bgzk1j8KZKZ5oO29wNTgRLP1ThQBHaaBCi1/Xw8rsi4NlWSJUf4efD5gacC4pzjJzHhxnWTj&#10;ISPG61eNcNkzdL1cMNLXplFudH63FehsBrXbvGpDtHWxrtpwWBfkvm6TSl/Sea3fSSngOK6jefbQ&#10;z+5BLoi8qKACH5p/4XibJUPI9o4SS1jPiUuk/tnrRyDe18paCBVLS2gJaBXpDWhjteDFFIFyoAxL&#10;6AtBblAmIJPJ1wVyIsOhvwumdEzDdoZqezZauU0JG2y5m1zkdQBDW+jjEKBOzK62J6ukaC47ZFAx&#10;v4fB9sPC2uZw/rtaZmTZyP/T0jSxOp2nsUK02ommorNribmR7UhHYXwaFNeNnej2WwWBnHStw0Ag&#10;oTFuTgXXV/de3aBqQn/rN+XW1mFk7VtVe1wQoBJ8wEXtI9cgKTiqeQVRu6TKqftgJxceoyzpjHG/&#10;/y+r5OyPeTmuk2tXgNTyx2MLXOTCxXjnejkIrbW3Hq01JcpXZduZjqr7LFVIvwVzEArEIHTjLOks&#10;ofyGKnq+mqPdiSbd1WWAlSyrSazIusl+8lxw9YPjrDQvEVaK2Ycqc7RskPeB4HSHkbamwfMVXiJb&#10;dnfT+pAmOQn1kBbRMHsjw8OiDcxOEz8Gisx+wIXrWg3zjDgy6NO7CDvsr2MuxLpbwSMNU5/DqzqX&#10;7pCkWPDyksBd4qWaI38O2wp144yWS3tTt6V/smUTypYDd4HwBd8WebeotfcHL/pQBi7kFWHVSpUZ&#10;BEffVvacrddReRlxG8d3q9mCMaI/cDxjpHRtS3/yeGJfXvTSN0Nt1Pjo5TsOzYz8zX7jsRw0tAxC&#10;kJr5Ucj79xBzdi4kemqu0j/Z853dMD9xx0xztJp+yoho3B7Ll/R7VtOS/EwEfD0MLegjl8O/5Fxn&#10;nfG0by7jpsSythfS6xyfo6zBEIBmFBjyQeL56vsHB9w/+14kElU3o3f5P5VpDzLuD1h+eWraPVNe&#10;dSIOX5/hg6K/zn1q5p8ZLkgXJd1VI00kYfDBQYFYvtRtznzQ+FyzEspvd6bnvsklhQgqftTthmb9&#10;dNjwVoIxcXtFoQEKfW+YibKCwxeRcOhRzHbz1ozYf6U8KCP7mwekJdwT7HN8+NSzlZCAyF3wnf34&#10;TwAAAP//AwBQSwMEFAAGAAgAAAAhAFnLpJrbAwAADVEAABwAAABkcnMvZGlhZ3JhbXMvcXVpY2tT&#10;dHlsZTEueG1s7JzdTtswFMfvJ+0dIt+PtLBNqCJFfKgSEkKIsQdwHSe1cOxgu1DefraTpkxioqGE&#10;OeHctGma49T+2ecc/+306HhV8OiBKs2kSNB4b4QiKohMmcgT9Pt29u0QRdpgkWIuBU3QE9XoePr1&#10;y1GaFxNtnjg9p1lkCxF6Yk8laGFMOYljTRa0wHpPllTYbzOpCmzsR5XHqcKPtviCx/uj0c84ZThX&#10;uEB1IfgNRRSYCRQtBbtf0os0QUslJgUjSmqZmT0ii1hmGSO0fsPKuFv/iA/j+yUjd74asWZFyekY&#10;TX3VDDOcRg+YJwjF1amUavL3GYLNpTbVt/Y4Mk+lbaKqIBSVitkWHY1HI1dC7BrsuYEmVNCDdHqE&#10;7emCKmwNtEmQVGYhbYuUC0ZmSgrjrPGEs3xhblgeKWbJmIWi9NqgKGXKfmpu0BTa4Lmc80jY8hMk&#10;ZEpHdfWa67q7eXmQ1g1nVteqPvRN7asjbmy/YekqQfv2N+GJJiqfn3EV2frYTmjraF/n7tU1nq2/&#10;M3AXZozzxtbhet22NnGX0iyjxDT2rj1et2+M/P0tksa+YEKqugzb4amrgO803IzrH55V19c9oG4A&#10;3xv8seVTdaD1p5oWF1eW17o7Aq+qr4TL64EKIPaRI8ysdhxh2LpUQPaRyHZ2ii6EgUvsSwhztFxw&#10;97lI99kOJBxVpvTGhMPROgBaPUkPHa3vQKsntLL8osivOSYQvZq51Hsm9M7xNTPe58f/ml353A+Y&#10;1FPqMJjMYZA4YaOzhLz1INFsfquw0PvnIebc20kBn002yvJfQK3TYeTGp1e331HsmwO1StXtzPl1&#10;QW3tH8dB+sftpPGX/eN2vrVrWb11wCKYc7k0MC3qYFrUGgbW2rh+BOrPZrlou3HVpOPOadVqTjVb&#10;6m65ydEKMcuDxcHNSvtmKdfRAmW1Lzq4owXKap9ogbLaF1olVmeLgFUKiF8vxa/n1CCO9XGsQTzr&#10;IzWIa/2jFqa6tEtc224WHJy6tAla4/OhBa0BIBlaRBoAkqGFm54iyfITQkDc6yL0t1bFiRQzwNHV&#10;gxitcfh9QDA6OnoupjUOo07cpvxAgeyyorqdbXA57xx8VTC+SkvOUggenW0Rae2tPJCQHdYuk/Se&#10;OizP5BS8VjBey08+ZtJuzHm8gqe3Qkm01nkvgPEPk4cTU3zCBVQCo+KdmFN/YDPbe29ma511eRZD&#10;0997mm15FkMT3vvMYmiKe09Z2Oc5FmWA4WK7BYyXnwnoKYr07hRghDLtMApgBDQzD9NJfULVStGH&#10;29XA4sV2seb/rnhs/jTA/ovh9A8AAAD//wMAUEsDBBQABgAIAAAAIQADwKI8EQQAAN9BAAAYAAAA&#10;ZHJzL2RpYWdyYW1zL2NvbG9yczEueG1s7JxdT9swFIbvJ+0/RL4faRkgVhEQH6uEhNCksevJTZw0&#10;wnEy24Xy72c7n+2gpbG7NMXclCbKsfPk+PXx8UnPLuYJdp4QZXFKPDA8GAAHET8NYhJ54NfD+Msp&#10;cBiHJIA4JcgDL4iBi/PPn86CKBn5KU4pu0GhI6wQNhLHPDDlPBu5LvOnKIHsIM0QEWfDlCaQi680&#10;cgMKn4X9BLuHg8GJG8QwojABhRHYwkQCYwKcGYn/zNBt4IEZJaMk9mnK0pAf+GnipmEY+6j4gJTL&#10;po/dUze/BRf6PiJ8+PsQnKs74zHHyHmC2APAzQ8FiPmLR3zI7xjPz4r/Hf6SCUKFKeBkNBZEh6Ih&#10;acJVwBpXMP6C0d0EOwQm4jKSBmhQtB7GGF9jKow7CeJTD1CUIcjFWThSXJE4m/elbK1sob407xeO&#10;yTstYT6s+lldlRtBYYh8ntspaPD5XWm5OjKuul0d+r54pYJQ3nhuu/xWYIA4jsi9YDHsksUy1e54&#10;SLfoFMVuuAXu3id2A8QTIroopIpAnE1hriDHA/GnRn5DXAq96ruayNFTSnp9Lx9OVCWGr13q6W6M&#10;HYnhyGIIo9sk+oGhrzOxSBHhMeF90ZC1Y77ponxehzJ5lMLn7SIZS/rfkNU46Yl16FdWBsYxs3jy&#10;QCFhhzcaAemibpxsJfYoo/f3t9VdfB9GPy1WtdSt1oy19laHNhbficVarPsrhiawlhIw1JEA0SOV&#10;B6gD8k1TFeUALy3pDt+1wQGf17kRI8GBDzFOZzKjI9NCNYm1PVm+9frSthAXVXLVarB/mCFj3CbV&#10;gMSgMWeXw6y9rzVjEV0vqgRt40lBYrDZAOUNNhugMNhsAMggvZ7auF7stVTCMq72MdZOx01hMxIY&#10;NB9Hp1q1HGjoyna3KDvVu/1C2alm7hPKHVlEqdTRFAbFdveqlMzWNcD4OquW0+HNTsjph6G9E4q7&#10;RPt0Rbqx3769E6K817TD6NL3WyyiZYQowTR23L+tcMP2a+z/PjUGj6aTYikZW8pLBV7GKasKK+vL&#10;sjyxLqMzTpnTS1nJZozzkdWMPMG9VC84sYKxbcFgKY4DHWHWzx/3f25TEDUlwXL0gOJ4pTHoLUQP&#10;qFh2nIotyOd7vfrityLbZnHYdqcu3R5sfd1nPLQoAzj7AFUZQf8eoIpZ7NPr6dNT4tmiqMAmAuQL&#10;TeX0W4bxrwb1CnGLdK1FvBniFjlai3gzxC0SsxbxuxGLMs9p1r6ITsaO9UsM241TS+HrX7gSPF7p&#10;Y2b1DuOqXZgepb/lMC0fqpHSD04NcK7duarkXNh72BMnNw5f1OGbU5JVe+jtPbx5z/1TEYqeHuab&#10;S/Urk6H5l1XlEn0pj/BWI1sHr1cCodZU+W8aiJ9lOP8LAAD//wMAUEsDBBQABgAIAAAAIQBHu5BE&#10;5gcAAJI+AAAZAAAAZHJzL2RpYWdyYW1zL2RyYXdpbmcxLnhtbOxbW3PbNhZ+70z/A4fviAgSJEhN&#10;5A6vncwku5443d1XiIQktrwVpBwnO/uT+tSf0D/WA4CSKXvduBd5mph+kHnB5fDc8J2Dg5ff3NSV&#10;cc1FX7bNysQvLNPgTd4WZbNdmd+9y5BvGv3AmoJVbcNX5gfem99cfP3Vy6LvloVg76GhAWM0/bLY&#10;1itzNwzdcrHo8x2vWf+i7XgDbzetqNkAt2K7GDvV1cK2LG9RlGwrWG0eBum7e4PUZS7avt0ML/K2&#10;XrSbTZnzwzByEP/uIOzeEJ+mo2ZlY16oz+q7d4Jzfd1cfyu6q+5S6Nv8H9eXwiiLlQmMalgNHDEX&#10;x1djU3iwkOy503erBxqb951RtwWvXsFY/818EuEkC1Eahy4iKU5R6Kc2wkmS4JTgxMb0fyN1zfVj&#10;yZHtbmm57dWrz2HLm42oL16yJXDUuFFf9EH+Qhe25DeDkcNDjAPLs4lp5PDOcfzAsW3ZYnHbvRP9&#10;8C1va0NerEzR7pviLc8HoJct2fXrfpAX22LkFyu+N41NXYGQrlllYAv+xhHHxjD2YUzZs2+rssjK&#10;qlI3UrF4XAkDOq9Mlue8GTw1VbWv37SFfk7d21GVLsouiuqT0arGeL8ybZcACUbOQPU2FRvgsu5A&#10;LH2zNQ1WbcEw8kGoOU56HwfWc1YDVm12e/5P4Kiib+Rmz4a7j4Dau49Y1e3Y6UNgxXGW++RLLiWs&#10;3+m5FG0jJ6tGMotvNiAHEMBBC7TkpW72w4cKVJwtq+Yt34BGg6xt/Ym52K4lg4VSCXADwJv1qBhA&#10;j+oge25AJMe++tP7T/Qdu9zSduxvPWpu/UHQSc3fNsOxf1027SiiUw2RUtH6utHtR+McGSB5MdxE&#10;bfFBDrmG/2DffZdnJfD2NeuHSyZAU4EF4CRBu3et+Gga74XUlf7HPRPcNKpXTb8yfdchYCfD9EZM&#10;b9bTm2Zfxy0oMAb32uX60qYwDWtymENr3HgTD0oUksCmDfdDuymVRA/0yhdVP1xJkSrj7eQTMHKj&#10;uoYp5KBHJTYKvnnH1lcfV6brOFLvVe/mqsvlBdBymQ9an4KJZVaTBpFm/7TpwYDh2e3bcKMMf9rO&#10;mZpll6sW0tqle2VL/SPJZnL14T26+hewB0jF4OVN4wcu5BqlrotSDMpbGX09xBVn8GY0tuHiDf++&#10;FWDP4DdYAesZDGi8BkvYCwbfb9S8KItW8H5hxGwAGYvWkA4NyIXfP0EKFyAoKdH7JG05TLjhAhbX&#10;khXtnel4U0g9e/snv12yUole/Txf+b8red21xtLAZ5drUrK/RpbaR4H4FHQ4uCTtnv7z/xZq7Lgu&#10;tX3p3B5YrictxkH1QOqmh6nUQjDFIcQOCE2pi1zHwogQTFDgxzbygxQTJ02SNI3PjkMcl2JAnWDd&#10;tuU4bnD3C3GAfaoBCca274HX1cw74JkDeBgBCa+qsuu5cnQKYYysHmGLZN8aWkiEYYh2+Hc57K52&#10;rANop52jfDmiUzDvTwPcVgHUpM33NWATjXIFB1wBELvfASmmIZa8XnOAGOJVAf4iB4Q9wHwAmctK&#10;0Qnwa8RNEojtRQkg0fZDywrsCMWuFSNiUQCJIC5ErZQSi/g4xko4DJPlvuevW3CASVeOpMPTe8R/&#10;Alhja6FQseYXEKL844E0cDaSM5J94EH5kO/kpV7h83F9Or4YG0sey1Yz7vqycJfUkAmqfNjBxElE&#10;IdghKAkSD5GAOijKnAy5WZJ5DsE4dJyzOxhs2zCXo1zMiBmklX0G4c56qzH6NNSRkOqIvw7YV1nq&#10;SbAym9yXZXLK7x7EfRuAal89hzoQrz+LUCeEqAbinI8sL3/5uTEgooEoV7SVjHNiHQCd4NM5RJCG&#10;M1zoEEFGCMUvPz09hJ8uQROY/pcBeYDvIclcjHw/cxABGI1CEgOu923A8FbgOQ5+gnXWsyF5+Hyg&#10;PHzqDOXnFCqkbD/fFOqjoXxIvCT1iIcSmlFEqAUuxk0wwjTDlGQ+DsPz71nYxLU9mQ1QuUCg/QEP&#10;+nfduXjqHYM5CpijgHnDQyagrr6kDY9L0ea8Z3UJCcfTvYUZ7/8t8P50nToH3o8cn9rUhcU4jiNE&#10;/DRGQRxkyHatyHYBhtPIPzvet4nvE8t7PngfUogz3p/x/vPA+6nnEz8OfeTECdQo+XJv0KMJSrLM&#10;DiPqZZF7/tS949HAcmDL7DPF+0Tt7k3T994hfQ+gZFISBJUZc1Z/LmCC8p25gOn5FTC9qjsoT1IZ&#10;fbWNf5LChxTHHysX0ntDjyoxmfrZc+DVMM68MHQplJekgFdtSlCEqYUCKGpxrNC3cZyeHa86FBNK&#10;gqfFqyebssfaTr2Bp6tZdU5oKJuxDu+4wcuWT1daOieKvqxE0aPTulFAg9B1A+Rlvg07R0GCIgq3&#10;fpSlGXbC1KXnh3kksFyHQjXtZwrz5rTuXMf+WzX0cx37XMf+iDr2pIQCynK917UdUNEBdewbpurY&#10;nxwRTl3yORChG1I/sR0feTiQ6YVQLjmw+GSBHVLq2alD3LMjQhIQbAW6MvBZFB/Lg11z8fF86OtZ&#10;VCy4McSWaRSjFMcJIhGct4xwaqEISqOCLHSDNIrO7mJs4vjOGHNSjIlLT883uJ7lOzakPOSBSxeu&#10;A3XEA/bxHjjeIMrtbgiFaN//1gmH3x92ThKTc9gpz5o+osh6PpB550DmQ2HneEJAn7NWN+Ox8Itf&#10;AQAA//8DAFBLAwQKAAAAAAAAACEAjGhvv/8PAAD/DwAAFAAAAGRycy9tZWRpYS9pbWFnZTEucG5n&#10;iVBORw0KGgoAAAANSUhEUgAAAHUAAAB3CAIAAACyrpjgAAAAAXNSR0IArs4c6QAAAARnQU1BAACx&#10;jwv8YQUAAAAJcEhZcwAADsMAAA7DAcdvqGQAAA+USURBVHhe7Zz5VxPJFsffP/pWxxkdB9ARdUZ2&#10;kB3CvqOCgyhK2EIWsqc7+0ISkD0hIRC27DsIwvtCzcsIvjPPXzrqeVWnTp/uTtUN+fS3bt3uvsVf&#10;zmnhksBfuDRObZ9TvtyKgPKlfLklwK11ql/Kl1sC3Fqn+qV8uSXArXWqX8qXWwLcWqf6pXy5JcCt&#10;dapfypdbAtxap/qlfLklwK11ql/Kl1sC3Fqn+qV8uSXArXWqX8qXWwLcWqf6pXy5JcCtdapfypdb&#10;Atxap/qlfLklwK11ql/Kl1sC3Fqn+qV8P4PA2dkZaZXd+YxOuWjyzev35OTkY6yE7/v373MB7zO+&#10;45vne3p6CqZZoAQ3Tn7Gb89Fk2+eL+C+fj1WWVlVXl6BWl1dPT4+ngtyn/cd3zxf/My2to7ffns5&#10;MzOL2tfX19/f//V44W+e74cPZw0NTf39g2Njb1F7e/t4PB71D/99dGV1R7wqafThw4dsa5wkBSdJ&#10;A2wqKqoGBp6+eDGCCvnW1NRQ/f4Xvh9zJPgIZbJDZq1rfC9Bn5WWlvf2wisM9vUNdHZ2VVZWfp5v&#10;zEWrr8g//EePZ8fHx/jp2CaTyVAotLu76/V6l5aWjB+V1dVVnNzb2zs4CJSXV8IFk8rjtZSVlVH9&#10;/qEdqJIoN5PJdHR0VFRUPHnyBBoEpvLy8qoqBAblOCwuLibnS0tLyUfYqaurQ3vskGakZUlJCbEe&#10;j8e/uCP+8voFXFCAVIFpZGRkfn7e5/MFAoFUKkW8BISMAvpZj4FoF3EukTn64hAoIfO1tTWWZRsa&#10;Grq6uoiP/tjn5MIdfPIdX54vufuCPGdmZggysAOyo6MjsoOTiUQC/kEqlc7OzgqFQpVKtb29jfPA&#10;R+ijJS4AaYyCEKK1tZVY/iJYs1/6VfDFX4MBHolEwBR0sAUp8Eqn08FgEH4WTIuKijD8iTeAf0CQ&#10;4HA4QBm9oH3SK7s1GAzEC1O+v19pwhd6DIfDW1tbGOnv3r2DZlGWl5exxYSGM2Bqt9txZmVlZXFx&#10;EVuys7CwsLm5iekOrAFar9dTvlcGLviCbDQaBSy5XK64LDKZDPtKpZKcwSFcRPb83NwcaYZPcR4F&#10;O4eHh1A91e91r4h5PxyJpjPHMoVKLFMIFZpJOSuUsiIpK5Zqsb2sFzsfHwpl7JSMmZYxAjnLnxGX&#10;VVT5d/2Y67RaLdXvFcTgGwpFkqnMnFK1G01tJc5cqXNn5H/XhfD5Yvh8PXrmDiSrG5r9/t1YLIYo&#10;gvK9zjd4GEgmkhKFyhVKmQ5Ph+wHPY5gt/PPaq8j1GcLP7UFJ5eiG4kPda29Pt8OnAzDMJTvH3wx&#10;y8P/Bg4O47G4WKFcCSQU+x+6FlNtjqM/r63OI97C+1bn8aAj7gifVzV1+/178A9wypTvdb4H+4ex&#10;SHROIV8+iMztnrYsJFvtmTZ7uu2P7ceHF+dbHanGhUyz87h7Pm6PnVc2tO/s7ODeBDMh5Xud7+7e&#10;YSQSlcmly7uHEn+K54w2ORJNzjjPEce22XFRyWEzDi93yEdNjlSXLWoOntU0dSDIIHfYlO8Vvpjf&#10;9na3Q6GgWM7Y/Snh9lmTLdpsy/CsR822dON8utGeRG2xg2miwZ6otSfrFjJ1Sydl9pP72uQNJlGo&#10;DxU0DYtEcsDFWwzK9zpfv387GDgQy9V2X1TuP223HtY5IzULkeqFi23tQrjOGW6yxhrMsbr5TLkl&#10;fVcVuCHaviHc+U60/1dFpIA5zGsalkiUeOiDuzvK9zrf7W0f7g7EMtXC1qFu72Rm5+TtegaVv56Z&#10;WMtMrh6j9m+c11jTP8sDt2XBW6r4D0zyB0XwjjL2PZP+mT0s4A1JZarGxsba2lrK90p8hhHt83kP&#10;DqBf1bx7T+lNCvfPRldSqC+XM6PLGZH//Jk9/UAZypcH85TRPDbzvSb9HZP+XhO/JYvcZjIP2UBe&#10;01OZXNXS0lJfX0/5Xufr9W7u7+/CPxg29ud87/sW45W2UKktWDwf/XU+kW8If6fau6mI3JSH/ykN&#10;3NYm/yEL/E0R/Jcq+oM0ckeTeawL5vMG5Ep1e3s7HlFSvp/w3XTt7m6LZRq9OzC7ddrmiNcaktXG&#10;zCNl5M5coIDN3FTG/q6K/10RuaGK3DWnbsh2/qU8+KcqflsWK2CPSwyhu7wBhVqFh79wEZTvFb6Y&#10;9LdcW5v7PpVYrHTvCjbTE65kg+X9fXUsXxEoZRPlhuR9XThPFfuRjdzThkrYcCETvsNE7imjhcpI&#10;keGoVhfKbxqQMWxvby+e/1K+1/l619ybu16FeE60cTC5dfZs+eihOvaTOvajOvKQiRcbMwX62E+q&#10;xC0mms+EKkyZ+5rYbW0sj40XqEMPdal6Y/hu86CC1Q4ODra1tVG+1/l6Vl0bux6pWMFfPRxY/VCs&#10;OoRab6oRG8TuqWO/GDK31KE7yuRNdeSOKliqz8Bp3FCFb2pCt1T7j4zpJlPk5+YBNat7/vw55XsF&#10;Lt6h4d2Ea2lt1ecWi+Qji/vN1nQJG81TRX5gIreYSKEmVmpM56mD+Yr4HXXkniZYbcoUSPd/ZCJ3&#10;2HC+JlBszrRYog94A6ze8OLFi87OTqrfPxATvquLayvbXj5f8NS8wbMmGqxHZeb0r9ZMkSVdb3vf&#10;bD2utKRKDEc4rLIlW2zHNebUI0P8sTFdbknV2E87rLEHvD6d0TA6OoopjvL9hO/yukzH8McFI1ZP&#10;uzXWaE0+Ugfvs6EHTKBcFWixHpexoUeaaKEmWKQ+5Fky5drIA23koTr8iyrwxJzptsUeNvfpTMax&#10;sbGenh7K94qLQNKChtEKpqbG3gjeGvwdzvfFpkiBLlGgTd7TJh6yiSrbaaEi+KMu/jMT/0UVb3Cc&#10;F6giP7GxPFBmg1XmZK8t8rC+22gy8fl8ZPlRvr/zJW958VaYPzE1JxKNvZmZMPt7Fk8qMV8ZovcM&#10;sUJ97BdjvPbdaSETyDNF7uuij7WxhqXzQl30rj56Xxss1h60OI8G5+OFjX1Gs216ehrJUpTvlecP&#10;eKg4OTkll0j4/FmBbWfYmRpciHc4ku2OVKcj2buYGniXGlhItjhjHY7486Xj4ZWTvnfpdme83RHv&#10;d4aHllK/2cOPGgdMVrtAIECIRvle8Q/Q79S0UCVXTvKnhqfV3UJrj9DQP2MZmLEMXlQjqX0Cc7/A&#10;PDhjfjp9UfsElg6xsVeo7RLoe2bNRXXtZotVJBIhRKN8r/vfWbGCUTF2i2laouTPMUKxTChSzl5U&#10;xaxYPiuRCiTSGbF8RqIQiBVC0UXFp1NzCqFYPCVRoMv07Kx7YxXv7YeHhynf6/qVKRiFXG0zGtc3&#10;3Jsen3/Tve3xbHk3vR6Xx+vybrk8Wy7f1pp3a91zUV1bXjeqz+P2e9bxbGjD5VlfWdJrNciXoHyv&#10;wCXzm1Kp1mhYVIbRYp9ldUajeWlpxeVCao4X1ev1uQESzzF3dnYP9rf9vs1Nl8OxgGZorFYzl90Z&#10;ZKe9fPkS+qX5ZxeUSfwAHCqVRqcz6PVGstVqkeV0sTUYTMCHLcPq53ROmW5ea5zXoRnLalkm2+Wi&#10;AaPV6fRILnn16hUu2P91/lk2845kkQIH0Fit82IxvOdv09MCLFZBbhTIIusfidNVVdUV5ZU1lZVP&#10;SktqK8rqntT09j17PT5jsdhmZ0V8/uT4+ARagjmysHGLgYA6m1l8PVkoh8dfIH8ym+OPpFLk4iFd&#10;DBk3eD4JJZrN1qGhF3AOr1+/AWUsXMHCIIlEKhSKkV0mlco6mxuVs5OKmXGNTIJZrqN/GKqvrq5F&#10;+1evxhobm/Fm3mw2Dw0N4YUpslpJKmZ2YUEOwf7+VV+AL9RK0nuRCIL0f7wTQt4j9NvR0QUxikQS&#10;ZKHDmQJcXV3Ds2dDCwvvIGpQLq+qu9U8ll/T3dTZK1fgjKitswNuob29E1tcD3REZh/cCpJZket3&#10;uXrgAGmDJIH14zUzOQOda74QL+BCWUjsRfauy+VCsqnNZkOGb1lZBca407k4P+94+fIVPAH0iyEP&#10;pyEQIAabq6xpqOKbmt6oGgdeTAtnxcKJNl49fHRJSRkkjAuwuLgEU3h4hmwg5MEjkxXZq263G6nt&#10;SH5FQnHu09lzzRe/EIn/eE8Msk6n02Kx6HQ6zPgQXVdXD1YCvXkzDkyoiBwgZ/DFGQQG8A/dPf2/&#10;1rfXdQ6OvJ2USGUmo7a6sozEDysra+vrLrDu7u55/Pgx0tw16MOy8MUgjkuInGKMFZLynjPx4oty&#10;ypeIF1LyeDzIlAZTUCC5vcjeZRi2u7sXYsRkBTG63Z7V1fW1tQ2IGpMbll9ZrPP9T1/o9BahSNrQ&#10;yMPJRec70mZ5eRUXAKsCkNyOyY2kCaPgyoGyyWQCYqROwVGQBco5KznlSzwv+CKghayQ5YjfD74o&#10;l6nUSG5SPH36HOsFQWpychqHJPiFNqFThBPjr1/PTExpGdZhX9xY92xu+qB0eI/R0ddw1ug4NTVN&#10;rJGCfbVajQuJtG24I/ilHK8oyilf6BfyQbQAKWH8wzkQCYPyZRq6EkChOUQLtbX1kCcmLogXsRrG&#10;us1mX11Z21hbca9vLDjhE0wQ7Dh/cmRkFGQxs0H76H6J9Pf0d9zI4RLC/8AXwx1hriNrknIm3pz6&#10;h+zyQUQOQIw5Z2NjA0sqIGSMX9wU4O6A3IZdDmvNxMRUUxOvuBhr2y6cA9YWT03NvJ2ceMMfH3v7&#10;5uXoSGtrc0lJERE7upBeKGAKawgkYBZeCBcS7ghwEa7g6uZ4xUtO9UuEAwUBMVwhIieEUJh5ABr+&#10;cXERy1ecVqsVASzmJUgbgDC6cTNWVfUEARzeIRWVAHgJ/hMBDpFEIpFI4F7RUq83oAs6ojthivUw&#10;iBwwUDCXwiMhygbcHIs3p/rNjkqy8g9+ELM5Biy0jJl9f38fLLCyEO4WuLF+CKEVoGNhEAoiDVCD&#10;D0XIhYIz2Meoh/xR0Aw01+GkXS48pICfxWUDVlw/OFyyLo6sTfy/4Jt95kAoE9DQFxQNHMjuBxdE&#10;xwCEQQ3u8CRA78fKissd4MMWBRBxktxEIKcaFwkdcbVgBNayd27ZVZw59gxET1/AP3w6vZA7ZoDG&#10;ECYLX7NrYqE+FKC/VkCQFNKA0CS3wqTkchL7k+/6Kvh+JSy4+DO+Ir7Z5z4fe+r/+YzxWq9PjXBB&#10;7fNtfkV8P/+P/oZaUr7cXizKl/LllgC31ql+KV9uCXBrneqX8uWWALfWqX4pX24JcGud6pfy5ZYA&#10;t9apfilfbglwa53ql/LllgC31ql+KV9uCXBrneqX8uWWALfWqX4pX24JcGud6pfy5ZYAt9apfilf&#10;bglwa53ql/LllgC31ql+KV9uCXBrneqXW77/BtZlbeyHEjeBAAAAAElFTkSuQmCCUEsDBAoAAAAA&#10;AAAAIQCL19skIm8AACJvAAAUAAAAZHJzL21lZGlhL2ltYWdlMi5wbmeJUE5HDQoaCgAAAA1JSERS&#10;AAAAdQAAAHcIAgAAALKumOAAAAABc1JHQgCuzhzpAAAABGdBTUEAALGPC/xhBQAAAAlwSFlzAAAO&#10;wwAADsMBx2+oZAAAbrdJREFUeF7t/QV4G9myBQq3JMvMjIlDE2ZyGB1mZpowmR1mzkxgwug4zI4t&#10;M7MdTswMMVuSLZaa+1VLmZyZnDkz594z9//vfd/rr9JpyS1ZXl1atapq994I87dsBMOAkazRFEPR&#10;DP13GIPRDEnDBnsweO+/520ZnGYIrVEMGP23QPDHb4L8Le9NUzRG4CRFAbIUTQMmxN9hNEUSDGsU&#10;vCVF4nD897wtRlMYRYFHALgkSWB/Cwh/+CZ/D75KHFezWID7ArY4TcMfQAHo/6Ghv4IL+OrsP3xD&#10;3csZEj6m1miKIDACLtz/2Pb34Auee+78ubNnz5756fS5U6fPnT517tTP506dOXfqrHb/zf7VQ93z&#10;33769eD4L/DkT5dPnjl/7vzpMz+fO/nTH532/at+/XV//LvOnj57/KezBw8c3u2/o776C7gwxfLa&#10;/9T29+ALjuDv67fd23vN5q2rtmxbvtVrxd9hM9es9t3su2OD7+qt25ds37Zm09a/5W3nbNq0ZptX&#10;gP/Oui+AL0Ex/+v9F+j33tOH63cF5ivk79VoFka81ajfaVTvNaq3qAoOdAYPvx3D898e6k777iGc&#10;+VGtDHr0KsDvwDtJayYq/yyX/zuv+svflaNRH7p+wztwZ+2XGsCX/t+PL8TilLS0zXv3v1GpEzVo&#10;uhpL06Cp/7G9wbCnUTGbvPwylco4As9C//o9U1B1CqrKUGuylVimkkhXkWkaDTyZjMIezVShbxXY&#10;OzV2PzQ6wCsQ/JdkKJyVPv9T29/EDwyRyuJ74LVKnYCi6SrAF0v9jy0bxx9HR2/09s1SquJxIpu9&#10;YH/xtimoJhVVpas1mUocwE3RkFlKPEOFp6BYIsYaAJ1MYDfCo/0Dd9XUVLN6hxUS/1Pb34hv6t+O&#10;bxaBP4qO3uzlm61QJQLnqP8aX+2XRqOzJC2mqWoaLEWDJ2FoMqZIweRZuOZ2eKS3tw/gy0o0ElTw&#10;/9T2vxHfdIwAP01Ro9kY9igiYrtvwBu5KhH/t/BNY6+BFl8MTcWAFlRxGCBLZKjUHxTKMo2mmaaU&#10;DBMTFr13u09tTRXBUARkRP9j29+I79/GD4BsGooDym+U6ueCCB9vFl/gBy3//gU/pKnhBBRYIg1Y&#10;WCl7q1S8UcvzCbSBoQFWSCSAC9QMEx0WscfH90ttJZtj/A/Cy/xvxBeQTVZpMnGykmEEgmg/n0Dg&#10;hxiSSMP/Gt+vFwBVpylleTjWpMWU1bfaJBhlGBGueY233oh4viVgW0U9/Abmf1I+/P8QX2BD1jAN&#10;fGeTUSWE9WwFmaYmkzEyBaeS1VgiQSSgircyaZVciRKQspDsFzk81M9r6weZLB7Hk0gUYpfu6w8O&#10;nqbGk5VoJkqlafBUlTpNo0pWS99q5GW4ulWbpumkF4hbOcPUE2SBBs2SK7I0WIYGCwoL9/P3qamt&#10;AOj/X+K/GSosU4XBnlVvajxVg2sDOrCkJkOpfCuTF7cqRSipYhgFzUgZppYiclH1g/CQrQE+72XK&#10;VFACGiJLQYDqYpFF0QRQArg6Xa14rVAUqNS1KK7QQgp4AaOiFANv1UCQ+ajynUKWrZSnqjXwG2M0&#10;aIYGvx0W4efn/X8L37/QD6CZQLelq8HvSG1AJ5IBWbXig1xWoVaCiwEoUCLT0EwdQb5TKFPVyteo&#10;5l5s1IZAvzdygIZi456KAdUF2gsUW7ZC9kmtqMbUcDE08HJwWG31DuSAhKCK5erXckWaWpOsVqXi&#10;GhAPCSgWjxLxGP0rvv/H/Pcv8E2CLzgIJvgio3iKSvNaqQGna9R6GYsOw8gYphRD3yvkmSqWBJJR&#10;PEdFPIuKZfWvVBFHEkk0uDyoWvU7qaIBroSOVLXlAyBZeNhC06W4+rVKmqGSwzuA5oWrmMp+V9jr&#10;CpahIln76r//x/D9C/0AChSC+zs1+lEuryQJEdTZtKEF8G1hmBIN/lohyyJAooKrggBgaeSjGvCN&#10;3uLl9UHckq3U5KCqGpIUMQzwMryQYrmTDVmtNFOJER8UqgyFPAXTJJFYHIElYDj8xgwVKDPYs7yU&#10;oWLzN5aj/i/wA7iOznQb5G/pkF9kqzRs/qZm0WE1LCunUMiV09XoezleoCGbCBoAhawUio1QNJcS&#10;VIlclaUAlYqmo3iGEoWXJIPfafFNJ/Dg+Igt3lsaVRrwbjZk4VBXZEkA8AWU6zDiI3wVFKpMpQZQ&#10;S0XJNEiIVUQKSoH7g8NmaekePgkQRSqqhvDIZs//2/xX14vQoqlrURCswd/I7rXqkaQykzM37j2U&#10;iqJROAtrmhxP15BJkI9isjfKliqaaCYUBIQueCnrdGQTRb1D1SBRM9Rq+PuTgDTQ77XtGxR9EhPh&#10;s32TAsPYHJYgNTSqxJkmDVlGqhOl0gQ5S8fwWrh+rxXsy+Ha/KVGBnyDQiG+/a/hh19x1aGrQ/S3&#10;XRU2YKenpm/aeyBTA/UHdRaEFLUiSyEr0WgkWh6AImC58IuGkclppppgstWSJLk8E0I5pBIqqFdA&#10;xANjifK3lo7jj2KjvLdukeJEK8MIaSpV3Hz4dlD3IX1s3G29bpxOB5/VYAk4+yoo6ICr/pv4/u/S&#10;D6z/ah1Yh6/OaXX9Ni1BsI+AH7bs2fdeqchQyT7KZVUUJtG+SnseC/FHWV0p0/Rahqcp8XhME4cz&#10;wI+AaZqGSFez9kf4Eo9i43y2+pS1qrJV2BtU9SA8fEAnu7k9jDaPsZ0zxGXYyD7pGmU8wZYa2IKO&#10;Gujlr3OQ/y38AO00DIM+FTRmoLcGXR8cnmDbViRKEpABkBoCKJT93sIJKWkpfrv2fsHxeoYGHcpy&#10;JRjb0mHENJ2jlocoSl9qPscDD2ggrcBAaQG+WsPiZfJ4uUxbmmE9MQMnIUUGe6PBH0VEefn4fmpR&#10;pOPEaxJ1tDZYNcZixwhkz1Bk2xCeRwfeO4UkSaNMJWiIYyzJ/h/ClyCgnci6oFyDisSi0JCQg3t2&#10;7PXbmhr5XCWtpaDl9tV/2V5sRmryvp37QSdB+ILXwI8gza8lyc8adapMDinWY0WRT/LlGEgKUAw4&#10;ly3OsjFHlUqo3mCaNAYqMoCOlkNVGl2Jp0CufhYWui3QL1smTVahguKiIZ346ydxvccj20Ygm0Yj&#10;a2fYP0yIea1SwXciU0lqNRnL5n9u/3/WD9+UAfRqfz4YOK6bw4ERpj9Psjw73uDyeP61cbxfJlut&#10;H9OxTxunuupynZeCC2enpe7236mNeqxy+kKQ7+XSTBTqimiSCkrjdISibOiJxcCVKZgSioSQg2Vo&#10;FFAITyBa9yU/FsjqE1lo2CiXgRLpclU+RctoJizs1eYdXmmK1nQNuvPs+W1D7LxHIAEjeTtGGAaM&#10;MNg2wWbAyKEfgcQ1TJqaYvH9VerqBC+YjnbgbVlZAj9VYdkq9E5oeICvb21NJfvH6mhOJ4W+CaLv&#10;9NF/t8D2B/UdqQrFMA2JKYZ1sD3iaXttOPfyeJ1xroznXB2P3BiPXBmL/DTVbtlA2/CHV7WdXTw1&#10;NcF/zy6IQsU4CaE8WUNlqTRvlJokNZFGUGlqZYyyzHx3l3gNnamWJ2GqFDWdqBJ90DAhZOn8h+sz&#10;NHQ8SqZDMUGt+aRWS7RfArhU0SEvNnlvTVOz2e2cVWu8x+pvHcndOpzjPRLxGYlsGWVoaIB80Khi&#10;MdAqEC2hss4qvN9aEqDMxk88HuSKWl2Bk0KGCQmL2e0VWA/9IV2E0I2rgAdf978i/lsJ+t+C+A/w&#10;JUjix6mj53cwOzDO+sxYwwsjuNfGI9fGIexea1qUObcn8U6P1V/Z3zZJ8BB8IBn07+69n6RyaGGA&#10;AyYDjmzjQJlG41FKWTZKRCvKOX4OSTiVqVYAvmxM0+BRCunkmLUP1CnvVEymWvlBKW+gKMjE4Irp&#10;ErP4F6+2b/cGgZyhJOatWOc73nD7aD2fMbxf8TUwN0CKMEUGDmyjzFbBFwK+BKylafdgUDjOkKtz&#10;WjTlKAWXTYJRH1Wqey/CAnwCampqdP6rHWbyVRp98+ZvrvyfDED5A3x91y44Pb/LbU/kp97IxTHI&#10;L+N44LA3fsUX/PeiJ+/aZIO7o5H7Y5DT4w37WiAaaUtiSvr6/Ydfq9jUKxGYVM1A7pSES86XJsYR&#10;LSkSVKAoQbwNY1F5phrqZygkVK81dDQttLvg8o5qed9AVZEaKSuOdTKFgL8aMojwV4ItXr6Qd6Sq&#10;yFmr1vuMM/Aeq7d1OKLDd9NoY30jTo6aSFBCQYNM0tApaiZd+TvLVKvL1AREBTHD5CmUn2TSLLUa&#10;9K+vf0B1rbY/RLKZoA5WGB+hCzm/E0j/gRf/A1928A37zsys7pZnPY0ejkfujUWuj0dYQhjHGhxc&#10;9uRdnsg/0I97cTz3zkTO7fHIubF6p2e4zB7QOSsjbd2BQxlqHMoobJtLgWYRZALT4BYwPJb5kiGn&#10;n8ryDY+aReBN4GJAhZlqzWsVPXCLZ8erHYtppZyC3AODaiL752qLCY0k9kmpehYVs97PL0kqe63R&#10;TF6yeNso3pYRHK9RX/lh6yi+oxHSc3DPyctmz1k7e/7WJbM3LVvms3bbYf/5m5cHnt675YDvT9cv&#10;3rkb/L6g8J28NQ6Xx9DqdBS9KYjy8QusqCgFIUSj6vLC/FmTJxlzOc6mZtY8Xu8OHXGlWqVWs8yh&#10;I+V/OPN/jSb+ga8O3Pj4+CPjTC6N416fwP1lAu+SJ+e21nOBEy556l2abHp+kulyK+TcaM6Zqba+&#10;gyzOTbW5NoG7srd1SsSzdXt3ZarRJA0BaiELxZPUihA033CzUyxTmK2gnrQW8I/xXkpKIKcAWQZe&#10;/BkjkCHI/JcL5AxAK4OaLQyyklBUFUV+0qizFcr3GvJJRNxmH793rS1FhGrYiAGAL/DDN3y3jDIY&#10;3qetEhW1quoVqnIZVtXSWkYq6zDZFwptprFmChfSGiGpEYclRmapWmNRVTyEOxS/GRbt6xfYWFdz&#10;bO9uO76ekx6vi7npYEeHoQ6OHja2/W0cHQyMc959+CqQ/jN8WanKshArbplR/XvdmmpwY4LBOU/9&#10;nyaZXdTie3Ei9xdP3vmJhoeHmZ+eZDfLBLk2gb99tONQZ/Pjk9teG8G5NMVx3fzpW3bvzFJS6cC5&#10;EKY1xBtasyHjuOUe21TmbYpS9kCYq3eKd70hCXw8RYG+kyuGrpmPDEdu5pxnh4HRKEprPlQVvRY1&#10;pWsdPFGjeYtiLyITt2/efDc6qk3XroNcTbxGcrzG6HuPQnxHIt6j9RYPs5vx4+qdjx7sCXt+Ov7V&#10;pcy4i+9Sfn6dcCI9+khy+M6wR3vCn671W0MTIommKU1Yn67A06UQe1l8A30DXCwsejg4DrAFWO0G&#10;WJgPsbQcbWs30tJ6kKlVT3MbKy6vplorMP67zguwIgyNs6k9TcI4LOC7fmam18dzro9DQDBc8uQB&#10;J4Dz7uiNXJpqdGWa2dExlscm2/t1496YYd3Zgl/yOmbnSPcbE/j3xiDtbE02796epoTcVwyaLEFD&#10;Z+NSq0Pt9HZxk4jnCUTtrcZM/XNmgR9OZ0lV5QTdjKo5nfnIICQfT2YLPRTzqizeY9P0bAJya7av&#10;Dp2OTKzlaWzynj0+nQcN9PfdsXuivd9IxGukPgvucGTNMCMLBLFu63K5KPtQScbR4td7clMPFWYd&#10;Ksg8UJi5Ny/taFH2kc9pgYL7DCVWyiujyovfqOlkQhOLYTdCBVNGjephbTnQzHK4mc0QK6vf2iBr&#10;C3g42MraXE8Pp3BIn/5rpPCbs1l82eFB7JhHqG1TszvqXRnP1bIBDyAGcK+P4yy3R85PsAjozTk1&#10;xWx1D/3Ts2z3TW/z8PphTFI9ztn06iT+7RFIj7YmL4tuQe2cDWsomYiiL6VFRgdNDfeb32zZE4eV&#10;XKqJ5Jzi+CbvhnROwZBee9fpdefxR1tUMq1FMrWgJM1olH1EQ95bAtXhCz3KTFz1MCx+7MSxlS0N&#10;3VxtvUaxnus1ku83AvEfg6yf4PzTsd2FrWKPlQv3Rj67WPh2f2HmvsIMHb6HS17r8D2eFk5TYhyt&#10;Cy/My1SQCZgyRqV6mZxmq8/vZ2s9xNpupJX9d/gOtbYcZmE5xNLa2cAoL/czdJj/A/6lUR2+MM6i&#10;VabwGWZ90ZMP4F7yZAXvNU/OpXG8ifbI/qlthlhyAqd1Gu7AH+VmuGj80Anjh2emR3nY65/31Lsz&#10;Tq9fR9P76JFEtDaZTVKZRFSyNfM87wjH8WqH5Zl9Y7Ds/W9+4ZxGNrzaxJYWiSaLdoj5KMMOKwen&#10;k9K45ipkhGH7NR5pqIhtN7AjFiApQDMwQhCbifD5YYlh03tbbR+rB/h6j9ALGI5sH6U3vq/VF2H9&#10;2y81H5qbB8+Yvv7Cz4fyUvcWfcX3SOmbfZ9TDn9KPZEeQeNNDC18+P41tJfiNYo3NLVi6/Yu1tYD&#10;WXxthll9779DrCxHWFgNtbTu4+KWGB9HQXXqv+vB4L86fNkx0S2i5hMTbAFZcGFghivAvJ78c1Ot&#10;nPURZ2N+v3YOJwM34k1V4rKPqLxaIWkOeXqrnx3vvCf/6jjE4wejhblDItDoFKYyVYkl4yKrwx2R&#10;Q5xeET0GhRulMrEbwrYhPyHTrs9Cafpu5DXDfggyDNn4fGcGIUHG2POnWT5r+JykkcXJFOC/bK8B&#10;sjKMfBEWjZhYdRvQ02+s5daxnG1jEJ8ReoHDka2juM42ejnNrR8ahDlNwkqJAjE2PJeffqgoXee/&#10;B4uyDuSmHXyf/FN2DI03a5TVj19nZcrJJFwVr5A7t+/U397Rw9rSwxqYwfo7//WwtBhlazfIzKKr&#10;vUNMdOTfhC+JV5fkn51gznICSwsIiLBzk0x3jDI/dnDHnBnjq8pyFcJySl5JqartbIysDfWf3LnQ&#10;155zYaLR9cnIiB/4PVNd4pgbYczzbBTPJJT6J/V5pyx7x7v2jNZPoR+MPD4Y8PW8PQcq5fw+ZsC8&#10;yFDkRe0Lt1V9OBN5yBB+Oq5IxuCFzDd8Uwk8Oja218QZdi4Oe0bw1g7jAr5+w3k7hiFbxxr1G9D1&#10;TbPyfaPobUPzx9r6ozevbb517lhOig7fffnpB/PSD31MvZKb3lSXx1CiC7GR2UoK8E1SSK3tnQfZ&#10;2A21Mvdgqfaf8LVh6djD2sbeyEjYKvwP+RdUg1bRU2T809tnJlrcmMi7NR65NI5ze6rhhem2nl1c&#10;p03ytLWxmOI5kpBWMqJPz67ujg5/PGpAzwf3bnrY8W946l/2NBjsbjAwsY1v04IY5sp7rPlWejx/&#10;FI8zwqDTYZuxIT+EY5fcA+yRk8iwW5MfZUVxexkjYzhOB92mBk/Rm27IncR7WJsGNUZWO6NYGkpk&#10;qjHIAtJpOiIyce+1K6bmhvsHQFmHD/j6j0a8hyEbJtjdf3ozu0HyoVH0JC3jc0Nzjlhs0L3DT/kZ&#10;BwvT9xem7S3O2JeTcvpjxqW3mXW1+QzWdCUiMklFJ6IKEOZtf+g6yMZxlLnlMCvLwdYsvkMtrYBz&#10;+5uYetjZD7A0H2xl/oOFWcB2X7YeS0PZ6r85CAX0L9CDbug5dS5g1cmJVufGcAHf8+N4l8cg5yaY&#10;Ch5cUklqDTjIvevnMHE5LSnEGz+J6otNOYhYIp7oZBA0Frk41mBIG6PxL3pOzemb1HTXfWAbR0PD&#10;nna23ezMbE15eibIbK8hLsssjY44jLk5rcvsnrwB+pypHPtfXJCpCDKZYzbN7i0DJRioW7IVyyQN&#10;CuIhBQdDHz2Jjsx5Y2xlsGOwzdpx3K0j+NuH64HzzhjuUi6ueyOSFUvlizZtzW0Qvm9sMrC1+aX4&#10;3f6izL0FGTuKM/YWZJ7Pf3f+c3a5qIjBGq9FRMWrmRS1DDLM3iNGDbRxHGNmNdzCeqCNDYA73NJq&#10;qJX1ACsrey63p4VFfzuL/l065nzORQmaIKEU+B/hiwOB4xQ5f2SXk1PsT4/kATlc8DQ4Pxy5NMX0&#10;fXII3VpKqWooaTXZUkrLyihpibKpmJGUMKRihpvhzdHIFU/OKDeT2Zcn+aXP4PM4/dtZDLUwGW9h&#10;Pd7EYZyZ80AD67FtOppZcThWyPTT8/nd9JHBiNUv9tyVXGQBYjDddMLhpYlqaboaGu8gP6DoBe0i&#10;dTwKdUv1jaCneVKxdRv7YW5mPbroDXLkezjxutogbdra58taMsWyzv0HFopaC5tb8hqETj16Xf2Q&#10;dTon8+ibpAOfUo7lZzxvrjr3LqpA9IGmhVejwpOB2RXQnMYWrNvQ19ZxtDmL7yBraxZcS6vB9rbu&#10;RnqYotmCg7gZ8ymq2T9wI8Q2Nn3+724IZBWQPYH7KhWy8T3tf5rT/udxhjc8OefG618agVyfYRl1&#10;7xxa85YR59OifLwpj5KWRTz6BW8ppZo+asQVc935V8ZxrowxGutu4HsuwMAW6WtpMdrKvJedRR87&#10;K3CNwVY2g63tB1s5DTFxHO5kxTNDjLsb8efqGd+3RhYhvDlc/Uk2WaQQWplpFJ1GwAgSdTFBFanx&#10;4KS0KxGhcxYtLZdJK+WS6qqK/MayN1+qPlaX59dV5DXUZTc0FqjwG6GhOQ2NeU3Nhc3CwiZh3wmj&#10;Zq1fOnPtonE/zhm7dtacdQtGThumllVQhPhmbEQ6VO5VaKJCdfL6jc7mFgAr4OthZT3UHIjYuo+t&#10;9cIJI9UtZT8umunuYCWT5q35cRaG4f/J+D+ksaFm1lTP9T+uCL5zY/qgDvsmu/00wezaeEjYDO9O&#10;4V2aYHztsBcpLmREBXTjJ6zuIy0uPeK/Rt6QxzS+pSSVM1z1L0+1vjXeeVpP/vTps3rYmnpYWo83&#10;tx5iaQukNszKdJiV0Qgro5GWpqNNXMaaWvV2sOE7ce3223HP8ZEZCDKFYzG1fbpGlk2A4FWkyVo8&#10;ly5DDMy4PGOEo8/V5/H09REuD+HyTa3tFmza+Kq0JEssft3U/Kml9VNzy5lHTwuaRB8bmz81Cz81&#10;Nb//UjdiwtiGmhJM2kjjIpoU4pJKUl6LN1VTuOp2TEQGNI9xMoug7kVGORsaamUDi+9ISDQsLbtZ&#10;W6mbKjFxISX/Up6bLG54L3h5T9wM7/Pf9V7I36oqS91dHextTAf27d7L0eTYnC6HhxtD+fGXiUY3&#10;IXmbYrJgdE95Q5FGXEw25dDC/LJPSbfPH9C0QqD7wMi/THY1PjLa9PJIy4ld+J3bdB5qh/Q36zjc&#10;ymKEBXiH2RBrYw9rUzaAWNoNtrIcYm02ytjKzELP9Ux7ZAvCmWLAm6Tv/eKntxT9gaEjC3IRQ0MO&#10;R4+P8A0MDBA+l6fH5XAQfQSMwwWUOXpcrl6nXn3y6ps+NwlzJS3nnz55V/7lTW19VkN9Zn3dR7G4&#10;qEXUb1B/3+1bXd1sff03eq1dvHb9wsnzpnUeNTylqfotqsyQqt+QzNPEJCsuRyfOAN8RtpaDbG3b&#10;6Rsykjqi7iMlysWbP0vr8sIePdPIoSvG9gz+exgjJMQ3QmxnxMVRedmb+D3T2/v1N7s9lnNnDHKg&#10;P3Jusunu4foXj/i6WlmQzUWMKJ9WVNGyGk3xG0ZY2Fwe7TvSdFMfBMrwAx1N7czMBlgZj7VwHGpr&#10;PsTafIiVBaifQTZWg6xtBlnb9bexH29qNtjapruTndlQc2QVwpkIEtgoTdK4fY+XnrEeh8tBEAT+&#10;sf/pjrQbT2u/HrMnwZnFdXWfhY158hauiUGDEstrkb1pbfzYKnr/5UubLh0SE6PwplZ3S/vygqLW&#10;1mKeAU/PXM+IzzM35hmYGlYQ2NOINAPEvJ+d2xBLp2Hmzn1MjHrbmvZ0c2fklZradLQ+BxUXLZk9&#10;FgYH/6anoasSf7N/Bfi3YjLbakdIWo0pa4f06KiQCpUt1ZN7mA505Z/wNLo+Frk8w/znifoXxiAn&#10;53SeO7AdKSrbsWXFmTMn7z8JYkfOaSqmd7I5NN5pOJ97dFrvg5uX9u7ZrbeNw1grq0E2bP7+e7Pu&#10;b+Mwydisv63NAFtHTicOshThTUe4Iw22HvS9fdFX2RCvz/0VxT/5n6Ong93IzKS4VZxcWXbg8oWN&#10;fns+1Da9FjdmNzWUiOWIsYF/wAZ1zWdlTdZYzy6LJ/RaMG5AQ+4FVe4dtGifrOyJe09nxx84i5Z1&#10;amvBG2Bn7eFk1t3SvKuVGSEulde+D390cc3CaTu9121dvwqi/u/x/dq1/at6pa56zLo8xDeFRlrb&#10;t2t7uUyUkBhpZWpgp48cm2oLKcaVqabzXUHPW07taPshJTz06T1UWvHi1sHq/LjWlrxx/d1OTh44&#10;pZP1vKG9/RfPTE2I8Q7YbaOnP9jaaqDdP2ecVgOt7cabmkLEG2bjyO+njyxBeDMR22H8k4eWtuSe&#10;lZXeBQn41xuHpzuLw+fNXL36bX3jh+r6QUOHP42J+tgiyhYJi6SywJ9PVzU3/3zsYOCWZXUNHwlV&#10;M6auH9m3S1HSJVFhwKNL2/r157xMMg9+bmJtiFgiFtZcrrWhHtpYQTflYZKC08ePQMGBRjF2oKA2&#10;tP27ufE/ztO5MPsY9K+MoeV2VkZKefOOfYENcpmv98oF3c0uTzC8Md5g9wDD+a6Geye2mz20e11N&#10;iUpep1LUyloqti+ZOaFv91M7tzIaMQrdN4bZuf/IvmM/7/b3/sHWeoD99xUTNh2yshlpYQL4jrB1&#10;MJlpjizlGM/R9zs6Sll4mSk/0pJ7xkxPCxww7p/5L8sPrKNzOTaubu9qGh+HR/Tp5W5lawju/L6l&#10;9V3zl6vh4YUiNRdCIgcZ0LNH727uPXo525pZblo0qrX6kbk+J+yVY3giEpqARCf3ePiy08K1eo4O&#10;fE19Hd3wce/W5RIpChUDXU0Hbu6EsjiMUGBRZg+0ldyv9Updq4PFEYXaKjSDYcQCjPmiCeheyuWt&#10;9fXVxSWFCEO10KTSgI9gmoZnIXffNTW/wZnthw5M6GJyfprTlUlW56e7trc127RuVX1VwaAuLh0d&#10;bNp0dORac7pOn2rYrZNYqgACRylq596De/bs2xWwoT4/s+8f+e9wS8shNsb9bG36mJoY7nZCFiL6&#10;UzlxSf548TW09AD55WYba9N/w3/Zi8DSMZdnZG5ZIpL06NurKu+Jz8Zp529eyvxS86ml4V1zS4FE&#10;yTFAlMI7rV8uEFUX0S9nVGVXidLTRdF7Vs41j4nnhEfxI2NNAWJBKnI/Atm0zfbx1StYa5YRggT4&#10;+WpwMQG6F1IvHEZ9aFt0JDRWMBRVkRQGplIpPn1+e/PWlXXrV02cNLZ9BzdbO2tLK3MLS9MuXduN&#10;GTdk916fZy+Ci0res/iSpBo8gtJ8yc4KjywqfMNQ7wk07vNb93ZOtmZI7wF97wkitwQEqForGEWx&#10;RlyIy+rMnK3CSOqhhrpaUrjQe3OrXEyTeFVRjkRcQKor+9qx4uw7G2VhPsjWGKDvqG9keqMniF+T&#10;SZzcvF+IqqeaunNEbfCgrh3/Gl/uV3zBzbnGZjDuz8iYizY/UdaGWFgZ5TcL3zSVvhGKPgkVDi4I&#10;0fiQqApmKh+rK4I1dVfx+mvei2Y8DHMTxCERsZywKF5oNDc63iA8xjA+1bZvbyT8RZiJObJ4meuQ&#10;IT0qq8sXL108ZcrkgQMHurm5mZoZ2TlYDPLot2Tp/O1eG8+cPREqePT2fUp1TaGopVqubMIIyf2H&#10;N6q/FMoU9S3SamFLuai1XCwpB3xFOCoGjyA1jRUV76+HPP9IMJ9I5g2DJ5CSz7im7+hJO2/ftLc3&#10;B8lCtHwmWz4xotycrJh2Hn1DCOoyw9yl1AdDwmZv9/LftYOSN0sUZT27t+1u4zzQ2Xa4m/VwO+fh&#10;1vYj7I2HWln0tWnTz6qjFWRf9zshcxCTKTyOMQIuw+cgQKv6fL6enpYj/uUG3GCI8LhAEDw+wjXl&#10;RryONeFyLfX0DFgVZ9zXY2hhfdW7enFOkxrUnBWCmLDGgZ/pxJ2pKfI4yiQsDvlmglgkPBaJiEEi&#10;k63HjLCytkWeC2yXLbMwN9EzNjROTInEMBJVS+SyplZJeas0v7W1pFVcJWmpbG4pErcW7w788cje&#10;7Z1cHCaOGpmZFvtDe8cWUWV9bV6zqKhFUiYSlyIM0UxiLfBnkcrGxvqirfv3ZtHMO4aBO1EbVeq2&#10;o8Y+aqxtN3lM7rsYSlKKi0tIYRnZmC+te/8k7N6tivJrDHODIW+JWl8SWP/ZU+aO8EDF5S3FH9oZ&#10;mrY3MXAxNOhn4zDM1mm4pdE4U/MhttwBNg76ZojT2Y7AD0YTjb0Obt2/c8eOHb7+uwLWr18P+HK5&#10;fyYjWG5m4eUbIqY8xFpf35FvbGJqzbN3QazsEGtbiz7D+udIhGcFsRxrS2MrroGVnrk538xc39QG&#10;MTNwmDHVSBCp/1t84Tg8liOI5odEc8Pi3cyNkdg0i5fRRq9iu5lYITExITJFdWtLQWtrbbOwTCgu&#10;lkhq4mJeDhrYzd7O1lRfH2utUDTlUKpKYd0ne2uLxtoyMzNjlbq5oblErvwiEpew+BKY2NSQQ8jr&#10;Rc1lAyaMS6LRIhwfNXMB4tbhZlnpE42i56yJGnEJWp5NikpwUTkpytcI374KvRX49HEQzVxn6OsU&#10;8xOq2Bp0ram8BBNWq2qK8bpSQlSOS2od9XgDbO2GWVqNNW4z3JoHKhhSM7vl1sg0PatJTht2ePn6&#10;BPj6e4Ht3bMHwP0TfAFc8ESdQjbm64FDykmFoYmhpamBtbGxmaGJsbmVnqGxoaG+CRdxM0QcjTlG&#10;5qZGVhwDC0sjG0Rfj/fgSbuoSO53+IbF6kXGmggSkeexyPIVyLmf+z6JQELikZCYjo4u+iGvLsjE&#10;CgJrxdBGAm/ZuHFlp07tH9y7N3vChE+vU1BhsbrpAyb9rJLkJSXG9OzRNejOVQMjvkzZLGytELUU&#10;IQwpVCsaHW3N1S3VYnGlsatTiUJl7tz2ZEz8I1Jzm8EfkuSmy1cqSz/RDTmErFApfIOLPxCyKns7&#10;swNhofco+hZF3pIpL9HElmePIO6aOfJWBCyYMbf/508ChagMbSjvZGXWx96mh6NxLxtTVwODs+dW&#10;tOtqbNTeqtf8vht94ab7gG3+23x8t+4IDAT/5fG+JRPf08RXfOEEPX0OJHhG3HJKdvrWLSs9Th9j&#10;3qYBjrtGtxnXVt+GwzHmG3ENbA2MLU15PBs+YmlgYMa3MzJHXqWaChJ43/ANjdURBScsnt2HxupH&#10;JJp0aa9/PcghLNbgeRQ3JqWXiQnSs2ebDu2Rbl1Zc3NHOnS06tm1z+k969XifI0o/+WdnzevXtz9&#10;B/eeXTt++phlbW189tzJ9p3c5coGqRz4l4DafmM7Nyfhl3yprBYxMbJ17XynuuYSrrrFMEE0fZVh&#10;HsgVHBPDGz8dLvyU9TE5/MLugBGde504fR5Ou0lRwTT5rKH+AU1dLihtkSsamfJtr5emEw8duppp&#10;JOVEQz4pqzLgIpAY2HCQbt0sWolAXLJl5BzncXMG+Hpt8/X21+Hr5+3Tpk2bv+YHHryTkQlibIXo&#10;v7z/ZN68qZc2dak/64we5jEHDPHD1o0/d/SZYAHibJOnQ/E+x4JjQ64ubtfTiOO7pmtIAvdZ7D/8&#10;F/B9FcMaCInwaFMgigcvkZiUbn0HwpPmEYmcyHhOTFyXkDiTUJAccSbPo/VeJphs8rV8+zYIbX5D&#10;iT4Gndm7bdU8G3MzCzOzscP6TBo7fM3yeeYmRj5eGzp3bqdQ1oH+bZFLant06Vhe8LpV8oVjaf6Y&#10;wu+pNfcZBmLXTYa5TzEXKOzAwwdrl2z4nFL1LrRE9YGAsQt6fIfnOAX8ewdVG3dyucNoXmno3sM8&#10;a5i8hR8GhjHXei1xri1OY5o+E8pSIxv9hqbDatVKKbO1llyEN8+oxI+am+od9PX28/bV4rvN18t7&#10;6tSpf6p/wYMNgBzsEOTm4vbii4Nrj7cRn+yt2GnHBBoz+600p9xrdptjx2zxY27CUx7XxhjIjnVT&#10;+unLD+o13eg+0twgOdYuLMbwt/4bnsCJSNYLjTWEKBcVzw1LQB5FIWMm8W8Gdw5PQOITkfBIJCwK&#10;EUQg4REI9KpeROt5DEGU9SJSXElKqxR1eR8yong8zshRg1UtFfLGYmFtYfize4ZcZMTQvnZ2VtB/&#10;wzSKmmGDevgH+pk4t32sVgbT4JL0HYYOYujbDH2LPWCeksy5uvrOHpOxJAWdQKPvmZvx2dcYDfAv&#10;UMTe7MQbObk3GGZjRBRDN4+NH/D8zVlbF7N27SxVrfm927cXSrYqyWVKcomCXAqmIpbKqKWbtnRe&#10;vXydT8B2QNjHd7OPr5+vvw8HwpsuhQCRwOPxocajFby6rIML/+sZRm9qrz5spzhsqz6grzriRu8y&#10;lh0yVB/rzByzIw9ypYddWg+7MXuQ1G2dbs5tqzhogu3iKfZYthzoOH2MniAMEcQjgGlYCgL+ePay&#10;8dxpFoI4LgAdGoPAHtz5+vW2Pv4WryIswiKMIuKQ2Hj9kEROaBISEosIEiwu3RjYob3z4H69+vXp&#10;NmXaSFMT7h7/TY3l7+mWEkZaSivKLfS56ZmJDk72Fy+eQkhcLW+t9vQcjpiYpGLkPZoCTH9rNxnq&#10;MoU+Bp1A4hNWbiWzMSqBVqQTw+auvs2gd2ga8H2MqYas23ifJh9oMJeuHTeEbjly1UOqOWOqz1m/&#10;cmxSwjoZukpJLv2tyanFauKXnj26bd2+zdvX28fHz9fPy9vXa8gwDz19Pa4eB6DVETCL6a8biDkY&#10;86A42pY5bCDeZ6s8ZIntMsD32uCHeMwRe80uc2y/PnbAAjtkRR4wlh9t82SOfd3RfvRPZuQR59bd&#10;TkcWWiXGur+MREKijMOTjQSJ1hZGyIuIzoA4GKsltPhGJzl168aLSXONyrIIevjDgWMum30cJ00x&#10;7d+b27OrwbKlU8rKc12c7Opq6jt17FZWnLN87nRVYynVmEOK8xQNn2WiyonjR104/xNwMXL2zClM&#10;JZw2e+KgBQseo8QvKAp64IbWwHPBAF/YX9OQ1xjK65ebdA6NJZJEBuXuPuARg4OP36XAqAHLVwmU&#10;ygu1da++CM0c3fLL1olVq835nBbxL62qxQr8d+BqgV6oZrY6O+sFBOzw9vHz9t7r478F/oevEXjx&#10;shVLZ8yazmbLXD2eoRFUzFiDpI2LTHHlgD9Sh41T1jtVHulLHDQvXc9vOd2Z2cXLW4m0HHJR7LXA&#10;D1ooDtoqdxqKDrfxctfHDuoTh22BmqtPui+cYB4ah7yK5c6dz49KtbG14EZmGOnABQNwYR8aa3Do&#10;mIuxHmLI5/P1+RMnTZu/YOT4cf3bODsqFSKhqEQsLcFwUdeuLj+fOjRlzFhKVk2r3lGNH3FJyf27&#10;5x4+uLZ0zoxhA/sdPboXEQieqFprly6f5/3owU2KucRo9ZYWWaDgKwr5XfaYuk0zVxjK5/pdzTu4&#10;T5BmMpgRvae8wDSAL5AJMENQXf2xpJhjnz/39D6gb9Trl3Mzi4q3z5tjrqTmK8lFgOZ3/qskF6vo&#10;uYeODVyyeG5A4G5v793eflvAf3UGKM+eO4vD4RmbmdW1tvx8+TKkFYZGphwLS4H/YDKQJ9rvdm65&#10;x0BD5OPOHi3H2k+15Uj3Wld6m6Rv69x8tOt1DyP8kCV62Ep92DJla4eWwz2oI6bEASP8hO3kNkh0&#10;KgJq7McfbVPf9HJx54clWX6n2OACPIrkjBqD6CF2VtZOU+d6LliwaMGieV17tu3Vr4tS1aBGa+Wt&#10;4ukLuILkTl06ckhxOdFSpmn+fPHUfhMjgy3bf+zdv5NS0dyxQxtEEHqXaKnctn3togvnrpEUUC0g&#10;C/wA/HuPph+R1H0cB0a+Q0G4Y/FF3+J4Is0kkPtXHLxeXgFnAr7XGeYZhjp4jnwpFcVpcCO7jut+&#10;nNBvkJFEvVnJjFWhW9Tk3O/wBQpW4HNFigAXV9utwBCBvt6+YF/x3e69rUu3zlCj4RoYVba2bNy5&#10;g8PXfx4iKG6qf79/IHXA5HVg97vnDrRW5+9YOaXiePedwxyuLLAV7TIbpoc0Hu8zzwFRnWiv3muo&#10;PmgsP2l7caQJddiS3Guk2WfwdG2P9IzBEckcQZxdcNBIt7b8Vwmm3+EriNcTxJkKUvXXbbE35COr&#10;Vk9btnTNqtVrFq1Y5ujs7OW9Zv+BCQ9fDIhItQiJ1QsLHz6wpw2MD0qIud+7U7uIly9/6NHxxIMj&#10;HlMGZaQnI4JXN0lx2cF9frNPn7xNAaAsuADZXZr2e/v+cl3zA4y4T1F3SQb4AfDF3+AU4BtPvgnO&#10;8nn26hu+jwnN4l9OP2n4YjV2VNDnNwZmSINkp4LeICeXatTeanL27/FdosJXqrEVreiKfgPN/fz9&#10;twes9fLZocNXxxJ9+/fR0zPkGZneevlyxfbtiJ7Bug1b7r94mL+7Hb7f6MBIc1JSK6sqlGpUuwcZ&#10;hi3qcO3AMtkRh13TusQtsl4+wCBhW1vmAAc9YkkcNFzjrocfsmcOGWCHbQr2dPDd7PIS2CBJv1Mb&#10;xN6cG5LMZyVwHAJ1CR3QgngOiDNBAh8yjnvPO7V3slq2ZN68BQvnzlsza+Z8Y0skPrPfC5ZJICoi&#10;LwSmViAVeVa3b585c+TwbM/JO4/6u01ve+zu0ZXLl4DyuEMoqo/s9xvn43OfZFhOYEsKrLeG0XS/&#10;JWuCIMugKdAJzzBqy5376FuMSWIUqQz1hlgSeCyIIZ7RzDkCvU0T4WLJ+N17L0ube06bv3jdUIKc&#10;KiU3S6iVFDpHSq5uRRc2y+dLifmAuJyZqUS3q/HlKnrKmzfbOney3+K7JmDnDj+46c/HZ+bMmaAc&#10;jIyMbG1tLS2huvCtKMHlcowLD/Rr3W8xoas93VJGtDZJygt2zxp14sdxytpPycen3N+xZM3MASPs&#10;+ROcEdlBe/qgofKQ+SZbRHxQn9ln0nLYSrPfZsQgUAK8F3H6x89bgpB6Eds5NNIUdEJUHIhcJDSO&#10;GwpeCTIZqmsJyJNX3Kcv2uqZcibNX9rG1rxNW4OuU5CoNL3ERP7zCJOwZCQuwdyMjxSX11vocUi1&#10;aN6yhQu2eLrs7WjXyebD6zQkTHAXkujIiGejvb1AJNxlwE+ZOzTs6WtNzW09RjwhWHxvM8xjgtot&#10;iBSmtDIxJJ3B4ClKB/eBj0niDk7cA9amqce4hte913MSeyxXdhk5ECM3SrAVEmYRic+WkuuO/+Qg&#10;kR1qJabIyWVycomcXK6iZqvw1WrS39YO+XFNwJbtm720m5mZmbOzM4Brb28PB05OThBmdFV16Mdd&#10;m2lde7DbzhVzKXHh2eN7gq9cr/0cPaSjg1rYOKOv5d0juwPWrD3jvezmwRXPZ5hXnWhbcbTjYiNE&#10;csSY3memPGRKHXF00IOoYx8WrxeabOLaBunYEYlMMg4T2EfF8SDFCI1n041fHRmUBjc0yvTVs45u&#10;9sjx0+2fxJndTLMPzHQKSUSSo0yiopBLD7oPGjNg9uJpD29dGT6if0trg/tMG7PdTnY9LK5dP4k8&#10;eHB1zZI5K39cNuvYkSCSBnxvsgENWJh5SjN7UlIvlhTdoSltokFdLSwsjfjCJFJMKsNkUDu9zkYq&#10;sLs0dR+lzjD4dQLdHnQviiQf4NjJxOi8sm1qckUrMw8jZkuJDYePdtm4trucmionVsvx9eDCKnK+&#10;Cl+lpOZVNwToGyLgudu2bYNiIGDq6OgIsLq4uMAeNsBaV3rn6HO6cpFwP0/vVUu3LJ+GolJli7ip&#10;8E1I0OX32dkf0+I1wpKqvMRTu9bVl3yIXNdtvCM/YKzLGke++IAhsdeKOGxE7Ldz4SFRAuMISN4S&#10;OCGxnYz5yIMXDq8ijV5FIuExegDuV3xjuZGJRhGJPMieE+N4CeFGTxIMQ5KQx0l6Hs+Rqx+7voJ0&#10;436H/qN71ivrD+/Z/OLRrWmLPbd5L+97rIv5IYcV3rMWbRyLvHr1iNa0VDVVn8rKAP69x5IvBfoB&#10;XPg+zbygiFU/nwE6BqeG559LJFmPPtEAbgLJpBDN2bItp27fwDU3ZWqQEDdx9fZ7j59ptcczglyy&#10;rgtOA75LNcRCObFG3LLfxgxpxeYkpo9Xk1vVzDwV/qOKmqmm5muo9T0HWAzxGAIOqwP0uw2ABsZg&#10;Uzs9vrkhLz/x5aBBHqcOBoJg27NpKV5fSDaWtlYXbl27zs3ONP7Vo5b6ipqKkidL3XFJXeqLM2Wn&#10;pyqPm6P7HaiDBtJdtk56SHQsNwIKDlFWL+M5c+YYLl1p+jwBCjqArzZ7jgVGhj0PSj/sQQLyKh7o&#10;GHmeyI2NthJEcH2zkelJ9j/HDu/a1UYogzpOPt1cO6h/l5LGHJ4DYnKQb7jb+AudkV33BHny+L6j&#10;tamepVGovFXrttQ9Gr8K4oFkQEsEk6qeCxZDrIMqBPxIQGFBh57CBGJMlAqLUcHcV126TbpHEzfV&#10;xDUUfY4SPb0DrjHEbYK4zlDd+lvgxJpWcpOSWA45m0S9sXcPREN5PX4+Cqc3S8n5SnyNipqFUqvl&#10;qgMLF7m7OjsAjjrP/Wd8gY6BHKDqyzUyIxSNEz1HHvX5kcc1kdS+l5R/pEVlssrsvf577WxshRU1&#10;QdevN1bkCRYbykX5laUZmb69seNmkj3O2F6+4mi3H1wggrE4voo0CU1EohPdndwARLcIyIYBzRg+&#10;m0OzFMwGva+6ONb4WRISGWUaI7CCRO5+LLd3PPIIC+I58PMLoqTiT8LGWopsMbPUMxhpwD3OtQrQ&#10;X3xmwhv5XeT29ct9enTbtNMrHNeAD94BHqAJHb7ACXdJVbcJU7/h+xzH/FYdIzMoJg6jX5PVjyuv&#10;HnvxUKW+SVBPgEyik19g7GvBhS/gmsFzPWXyNTJ8u4JYoyKWEMxaczMkMWWOCj8op5aqmJVKaiGo&#10;CBT39ehv42Lp4uJsC8ygI9x/xtfCwoIHPTc9Hp9voJFWjPXoSTQWhD1+jkmKZXVlqroiVf0nf9+d&#10;bm0s1C25mpbS+qIPsUvtZE3iiJd3a455EMeMomeZUUcsqnZ3gXAkSOgQyioEJApQSzJdtdFy4kTD&#10;6MR24KphMUZhMfosygBuPFt9D4/hR0brQcUyQWAeCYoiA3l1r8eIlx0X53d/Vf7CgM/VoCUVii9N&#10;DYVFuakWa+2R00jXEy6B6SuzsdtI7Iv7GqrFe4fPCxoHQEH2suKXZiCg3WLIMBQbtvJHAB38Efjh&#10;AU2OnL6GSdYwb6hXx15gydKWVOW+p1HXaCICR8fuD7xJqJ8QTAhBB4kUWx+cR+mDJLZAQq0l1avl&#10;yo0mPKRfP1M5s0JFLyTorUpsiQLdMWWyQ3s3GOHi+gd++xVm8GsnM3Mjnh60OXiQIr98dHft8qWU&#10;tIlsLJLX5qkbyupy3qjqStWNxYr6KnXze6r+fXVOyc0FFi0y0dx2Jvhxa+aE2Zmp9sQxl/PT3Rwc&#10;bQIOWIUmcNlGEcsJBhEJllOnmdhYIjv3WcWkOIcn6EEC8gr6GvE8KO5EwmlQq4wzfBXHeZXEP3bO&#10;oVM74yn+I9yT+NH0nd1BK214RjUt1a0Npc2KImQfz+K44ejngwYkd0hSX0CeBV8Ryqt9dvqGUCy+&#10;upqOFmXmBoWH48SETdt0+EJp4g6Je8xcTScpmU/MmE7jYG5HPJuyce4LEu3eh/x5Z0/cZjDjwWM6&#10;DR+z/3V6cEVV8sflFDYLyJfA5+TkeFvqc/LK1srIBUp8nly9UK7eNmmcm7uDg4tDGzt7M2dXuz8k&#10;Xyenf+DL5erzQbrpcR0tTFRNVYSoAm0oTAoJJkVVmtoitLFIU1+ENb7X1OfX5RWcm2K6dppH4+F+&#10;8sP2wj0WtydYo0fbOhjyXN0cOnUBpPQB3/Bok/B4SIt5ghTzfoN4DuaOMA7RK9D5yKn2D166hyXY&#10;Po82ECQCV/DDkzlP4vjbdpi7ObmsXrF82rYxA5Jct5bOTJbfnThjaP8RfaWiL1lV8fwTBvyjHM+k&#10;IT/EWySS55EbF05wDbn6JkahJIvvt+QN8AVYXygUSw4e1eLLln6CGHLcGl8U7q36SFVF19CpBJWI&#10;P7wUGS7HeJ26Iy5u51NT4qQwSYsiihZHoIznEgvAV0GsRrHltjacUSPM5ORaqXoRRqwm6BV79vX6&#10;wc2lrUM3N1dXOzsbB4c/YAYt4v/AF7poHK6+HozE5CKkWqgRfsHqcnetX0SIKtV1hURDAV6XSzZ8&#10;lDdWNhe8PTDKeqg1gh52Uu03l+0x39bF/PmyTiYuP1jamFpb6EWkOoAUC4+0CUsCIjZ+Fc9/Em9m&#10;YMaBFjuqIW5evWIETT19xNAUWbnBODptVHr+UNf2SKe2fZcv37Jk+byJi0eNetLrhyT9COZyTNU9&#10;hw7mx0/v2f1qB+cEghxG+sa6d8rSF5AnkFtXfxJr6i5fv/QKVUNA05V1dP57ncQeiESbrgfpqpSA&#10;7w0K2/TL7Xu7Hz3Y/QLNUjOJJAi11izJ0dQ390lVn4lTjIyduRPGrb90ft2DKw81jONgU7lilgxb&#10;9Tp7taUFQjA7VPgmJb5cqVnfqvB3cTBytHNwcbZ3crFydGzn5Oj+r/wXBJuhkR4MTNPW02AwATJ/&#10;SCcchts016D1RZAl11Xmiqvy0LpCVf1nojZHKW7aOmfwRBebdjxEfqItvc+E3ms00o3TxpDj4Ojs&#10;1AYUn+vF666voKwTa8YW1xNZ2n0eYzVtERKbGI2SanZya5q5cT3IxNDMzcnJ0hLp07fn0iXLFy9a&#10;tmjx8gVLFi5buXD0kUEdMvmXlP6RyhtbTy0zczHqeqAX9yzCOY50jrd1f408wPci94IvCtU1YYJX&#10;L5WK6wRzkUK/4XuTIl4qVZtvBX/DFySEz91nbx6+k6coNPFyJp5ma8FvlCPmbYjDNIiV5cvy6lOE&#10;HBTfcwy/geHz9m+SqlZKiFXDhjjcuTtZgs+Uq1eg9HwZvnLL9u52No6OzlZOzvaOTkC+jk7ODn+C&#10;Lzu8DyrCWnwNEeTsBs8VngMljdXSqvyHty4kJwjSkyIzI58phYWaqny5WOiCIO1MjSyNjcSn3PHD&#10;LppjbY35+q5t23V0sLRzdnZ1dF200FGQxIGAFhpjEhZjACwRlojEZfeydeTDHWsEGIUH371qZ2e+&#10;dMmcZUsXL5i9icV3uefiJfMXLV6xcsGycRtG9kqzXfFxeBRzNV3zctT6YdaHXZBTCHIQ6ZRg1eYN&#10;clXpjTx9dEOsqvlSXfrT+/c3ceoqjUPmpq2KMSAJIklqw6XrunAHdV5A/FR8puw9zBCHkSAh4ik6&#10;kUYz5ZbdPUJlki3hrx7Q2EOVbJqv79Sdu5+SdHhjXYtylVTtY2XHU5ObNdSPCsjlsCkSarGNOc/F&#10;xdXJ1drRqY2jQydHFwDa8l/j66STv9qRO5CLIIdWjnHiITv8t0rry1PiQotysz9lxjWX5UhFldL6&#10;KoiBM/uY2uobmlqY1uwxaT3eOXi+vZ29m71jezdLE7c27YGQOrfXF6QYgz4Li7EIjTEFfKFX/zyG&#10;79SWg6MwugRmssGCbt91sHWbP2fpkiULli+fuWTRiiUL1wG+ixctXzRz8exVszxC20953TmCuZRA&#10;BW+8t4x70BTEA/BDtzQr9zfIJfkW5NG9q00t5YRcvOLGFWgFQRy7zVDAD1ouZl5RFGQkUPS5RbNJ&#10;M5QoH5XWFISX02kMEUNR0bQ6SkXnUnZdBo3YuDEBJ6++e8O3NcSVlai4ot/CmYli9dv8Q53teZ/K&#10;dqGk36mT7gpssZJYLNP4OFlY/As0/zS/YEdP8aGLPKJ3FyM9hG9iMGqUR2tjOSosJYXl0uq8hKiQ&#10;NauWmXCQ8f27/+BgbmdqWLSvXeGpUW24iINTezun9q5Odq4ObZydbJxsbMOTO4ICi4iBnBjKaRDr&#10;9J5HI8PGmgXfeQjzM8IAqbv37jo6269Zu2LlmqVLly1atmzFkiUrVq1euWjx/EVLVy1atnTCmf4z&#10;8rpGMdfimRuhxCX9QwaAL+880iWV3zEDuYP5Io+Dr4ikVZiyZfSBPbcw4jIBaQITTDFnGeYkQzzE&#10;VW4zZz6gNdcYDOQagB7SKrl3LISJZNSxSvStRpqpVL2l2w+bMmLdKtuOrsFB53BJMdqSp2p83yLP&#10;Xrximamx+cc3e9T4qmHDjVIiH8ik+9X0/Mzs7c72hv8lfL/25bRFdmAJcy7iZGdb3tD85nOOq5tL&#10;05diWt68YubUn/f5aKT1Rno8G0vbNk6O9mYGM7s6teFx3R1tbV3cbF2dHF2snRxcnZ3sne1s7zzp&#10;GJnMhUSZFcJRJhHRho8EyIBhxu7t3X0C/EeOnmRtA0OK2nA5nbh6XRFOe4TbBtGzA4Iyt7YY6jFh&#10;wYpFE72GzMvpFcVcTqJvxTFB7S+4cc9w7B7pdckw6JyJPKZ8kWf3rgsllRqleFnwjVsEdVNbmbxL&#10;UMEEGYyj0Zim96zZtynsktavr1CoQIOumutHZmBvHyWO6d1/84xV6my5TfuBV1KSr9+4wIirGgsy&#10;16+YIxNm4fWfGGWDtYOJgllDYGvc29mSElHA1kEqcu2WLQPbuv6raPbH/qvrEBkacQzMTAwN+Qba&#10;3gaib5X7pdHAxHzO9MnDenUv/5iJ1UO7+ouJoQG4KoSyNo6WDs7tXNp1tHN2sHWwBkZyc+ng6AhE&#10;7+LsaLPVxzY8kR8JBZ1owNcIUokX0QbWdly+gTXC0+fpu+rx+upzJ3OR2RxkPgeZx+HM5nJnsXfk&#10;cCca8TobW9vOXTljYcbAaOZKAnkzhry5Jnue/gmue5R110zDrumcF5Q/8jjocpOkorQ892ZNOegH&#10;qKlfYbBgqex8xifD7oPsPKf0mDDljkJ1DYoPGPVKrYhtanRzcu9kZR/xMlgtq3p84QL+SeTUZ8zz&#10;nIJxkycP7NrpzIlDX5rrKityCrMzokIut+ngevLqDK+tE+ydzGBmqV3b5n3+vMPRiWPGhuX/wqYd&#10;2sNh45s2zdAOFob7BkwRaB8ZGmKSRkJYI63M19Tm4uLyKWNGtGvjbmpoYG8JVU6zvuP6BhzbsN5r&#10;vgkMI7N2dXZ1cHBs4+RsNW68qSDRODyGF5lgJYjhCKB282osh+PI407iciYhyGj2Fki4xR/xQDij&#10;Ee54jt4UhL3jaR6CLDZAxnIM2/XoOXjWw8ExzLVY5noUdS1IeNLwEPJDkmO3bOPuKZxQKhB5EnS5&#10;QVwWFR8WgsugeAZSN0wlNerVK7iuKRIal1LFg7Iv9iPHPJEL72amj5rpWVNfqGku00iqCLzxw7sk&#10;G3OrfX7HN/jtvikIyygqKm1uEiqVIrVKBTOWqWEeOVRDMgqcERH0hi3bSgtSFA25qxdMtLK0dPkv&#10;uC97GWBcBFs+A1T12CFoBga8oLt3YXyOPoczc9woSl5PNZRitcXK+hJVY/G2xdOxhnJMXPulLK99&#10;D+ui1pQSIrGESqxSve8xvCPoXyenDk7O5lCZFCRbCKCKBgZDHVJ76PPhunki3FlcZDEHmcNBpnF5&#10;njy9sRzeKIQzFEEGItzhHK4njzfDEFnF0x9qZNZm0k/DE5l7YcyFeObWM+UZs4NIx2THYaWuPZM5&#10;z2g/JPjuZYm48srNiy8x+RWShNE6HSZPE+BYEIU/YZjticmevrvuVlSElue4trFStcJUGFVfCl4f&#10;PXng9fssOaqBuWRhFiKYwKGFwsUMDfduS7QjihU02UzAlCF0K6luJcgGUo3iJNTJlaJiRWPT+FHj&#10;7BxNdN77hwUH3Y8cndgvMoSjkUPHPLj/4M69YGgj8S2Ndp0KfCa4ZWTAG9KvF9pcoawtwBqL0Lp8&#10;Qlgq/5KHN5RgNYXKypzW2vxzv+z7+d7uEjQhj4oqpGPz6bh8TQK0mlwdu7g5OrVrj0SlukNZ52US&#10;Epbh7NYJvh6jgQf0kCn6yFRDABeZwOVNQHjjOHpjAFk9/mg97jA9zlAOMtgcfsofZcJrM/aARzRz&#10;NYG6lEDfiCAu6x1HuqXaLhH26xPHf0z5IbceX1UJK6/funRfVH+JoaHm+xLF7qJYEIk9gUKlWPhU&#10;rbrX2mrWxgFm18z5EL1rzzYZpm6lKDARRbVoZ+f8Z5PSDMx1BPg2YagIx+QEOWLEiJdP71UXZbfW&#10;FUgaKgy4XB24f4Iv+yMHZ1d7t+NHjnlOGdums8veCz6FkuxK7EPvET8c2Ldd3VBNNsKNNyWK6hyi&#10;sURVnYfVFSoqc2RVuUph8ZqNk8slGWVMaiETX0jHs3smvohJmPHjMDsbyzb2Lq7ONpBVTpvEnzvf&#10;xtreyNAYPHQJhzuDozeEwx+McHubO4x16Tr9h+HLuk7w6TzGt32PHx3dF3CMhukZDzHUH4kY/2CG&#10;OLrM7rxPtDYVu5xI3gzV/ML9GemVZLq1ZWi/eJPHjD9y5/E1GHkWGR96ufjzBYYACg6imIcU85Sg&#10;zjU3gmw4Tyq33bxVIWnZsGEFwSiFmBKmj6tRKmGiESFJ/it8wYu1+DIyilJS5MZtm5WtDcLKz1VF&#10;mVhzsay2yNHS6M/BBfTBc10d3OxsLYxtue/LEhqZnHImppiKqmIyhszrsnzTvPLSj6SsVN1QQDSX&#10;YTWl5JdSSWWuqD73TvCJqMygD82CfDK6gI4DTGGvw7eQiWtl3jhBFdTBwsYOuHWuAXekvj5Q6hoz&#10;w1l6/AlAAvrtJp2KbdkaXLLrlcQ/ROkfgnmHNPuFNu8Ol+58JdoXJjwWLe7uuROxHGDEHcptj0CK&#10;EUc/T6BuPJOc5v2EdE8y2djg0T/R5B7jhdx7eEMmKssvfbvlwc1gbX4MVUqIZsEM/YghQwj8TlXl&#10;zA2bm6VSDAqccEuZFrV/BetvnqfhWAKT96Ho5/zPKQkRrVU5qrp8efUHyGvRppJ2jhZt27aFxsSf&#10;xDh3p442VpYwJKpYllJEJhQxsYVMDFgBHVtMJ1cS2YWtqVFZt1dvm9prQLtZs4feun7C13/l7BWj&#10;qlRvy6i0AiY2hwnPp2MA32/+CxB/IQqMjSBZ5Jvb90bgPhvwRD6Q7BwD/mhEz6nn6B8PhjT7CFr8&#10;o+TeEfLtUcotkcotEdjWCGJ7BLY9XO0dqfEJV+95QRwOz7Vxmcbv6DDhRbtw+lQifeue6CjvHKdr&#10;ovGK8t4DUszuA763719vbipUoA0eS+a+oOlL0E+jYEAJdYfGQjDFlG0+H4vKhfAFxwgZQTYzDBg4&#10;5l/iK4Y5QxiGZQmVZu3qZSqov9TnyMrfkA1w+3Ix1lJhYYBA79LGxuZbE+ifgXZzcdcz5LQyJSXs&#10;tzsK8CqkAbXkAia+gAU6spCJLSBTC/H0MuJ1JfX+C/m5UvO2CntTRCTnM3G5THQeE/3VbX/lB/Df&#10;CibF0NTA1dXa0LwfwlmI8KZxeIu5/IkgEpb7HOFZdzwaIt0ZTnuHaHwFap8IhXekxEdA+ggon3Dc&#10;JxzARX0FuK9AvisUPfxKaNKt+6jzfROZ67Hk9et1e3lnOd1SzJaUdh+cavmA8UHuPLwpV1Y3iQrX&#10;7PQNV6J3aeYWrn4IaUB45IO0TDlNy3ASps0Sa7B6DdrIgkvLKdY3/9zEDMniSzHrN29TypqVjcW4&#10;qEBa9havK8RbvzwPvnDz6s/GxsagCqDh9q9c2NbRrqdHl2J1CuuzACWTVAieyCQW0slgeUxSLpOQ&#10;T8YU0wklVFIRnQBWTCYCe3xCw/PYC5BYSqSVMMnFdGIxvOpXfihgwjv2cHe1GaLHAb21ACiCj8zl&#10;8D2W+P6cWsY8SModufGc13P19mfqgFDKL5RmLYzyE2B+4QrfCJkv7MPVPgKFXyi1Jar+mEBm2KFX&#10;TMOtGPL6+fIA7hmkS7LpvOIfBiVbPGUCket3fmkSlTU1Fze21pu4OmVj6nQ5OnzFj0IMB+8DEMFh&#10;dVACXmCArwTUwl/h20CohBgmUyn8vNc/vPzzmqlTls0YS2MSuIOZEOehrdVSSdOMOZ5DRnsYW5rZ&#10;ObuYmllAXxMGdTk72Tk520GRy97ZxdrO6kromUIG8I0HjLRuy8KkwzqfTi+g08AftQbUoTOWZ7+e&#10;SScXUalfmKz2/dzr6Nf5jCCHSS9konPJiLMPzhoYe4ACQzhTEd5YHohZky7xZdL4cia6SIo4/rA/&#10;Quodo/AKpwIEqh0Rrd4C2jsc9xOo/MMV3uHo1gjSO1ztH0p6R8p8QpXHYpRc+86Z2PPr5YH6Zw06&#10;Z5l5FtsOTzZ7Qe9Ebty72CgqF4kqfP02e4wbaWBtGRyX3IgRTRqYpJD1QZiP+y/R/OcTJDSuoplO&#10;XXpJWuuUwhJFXSEqziWbquXlhfK6PExa1c7ddvbK8Vl5CaOmDbNrY2tja+8CUsERasCgyaCu5mDv&#10;7GRqblyB5oCTFtHx4KH5WlgLmDggBx3EwBW/euVXeaBFVmcJOqskUg2tDWqIN4DvZwauB/CMoBIv&#10;QvgdOOC2oHM5M3h646Ys3xFRqIgoZAQF8iFT5x97VBQQKd4eTrOcEKX0CwNwgRYwXwHqJ9D4C5Te&#10;4YS/QO4TrtgYqtodjR54WTp05ZBzJdv0fuZ0SDMZnm8xNM1MQB1Ebj+8IpLUFOS9cXdz9vQcl/Xh&#10;U51SISYxCUXo8P33otn310BGqNNfF3A47Tgc23GjJxzat/vOpZM3fj4/edSoT59jFq0eI8aL3Qbb&#10;FytSKpQZzp1sIOV3dnBzdoQCgSsIB/BfKKxAulVPFRUxyYBvMc3iq+WHr1Hum7f+HmKdTvjmzrFl&#10;RLKJI79UmglvApQCQTKHCCvBsw3ZmR7GcJGFXGQuwu0T+bEhrEAezpI6sev01RGzfXe9qvMJp3wi&#10;UJ8ozY4wGTjvlghqawQN+O4ObQWg/QUKrwh0fTjmFdJ6IKTOc9PB3bGbkRNIxySzPq+NB2dbheHH&#10;kWtBF1okjY72NquXLdm8fkPnTj80SkUq0AmoVuTSdIuWJf5dI8lGDBMShIbGuXod9Hkw88tEHmc0&#10;jzfc2ACyoA59hner1qTmo/Gl1IciKq2YiS6no2tVr/kmPFt7iHWuri5QaG8DXWRnZ3vI1CqI9x8I&#10;+KtZfMFzP6ujKuj0IgokV2wRA8IASPar5349oOKL8aRiKvHXE6JBSLyuDO8zukMl/qGAiM1DY/OA&#10;rLHkOSunwexeHKQLj9/Lucvk2CJZWDEaUkBHFFKPEwuce03fGa7wi0BtJh8/GincLRBCdFonIDdE&#10;Mt5ADiFSnzCFb6hiqwBbDx79st5y8MYDzxq57ob8o7yuiVZds0yHv3d4KT2BXL/1y/JVi2fOnLFo&#10;weIf16xZMH9u5y5dy2vqWjHIwWhYWgJutft3wdWeDNPrgB04eZXL9zDUX8LeaAz3wiLLuXobeQZT&#10;DEwtq4h3ILZyKQhW8C2OLAVfQ+NqiM9WTuZWtmb2DvYuzm0d7Bw6uLty9JByPBtkQBEdV0KBbEj8&#10;pIpppHNKyLQimvXEIibqO3zzicR3TVFf6LdFQL7sCbFFdFq5MlnfVC/hfVgBFVFJZ+TTycVE0s6f&#10;18NFhXv0YRj37ej3EUXKl0VoSCEWVoinlqD6zgO8X2m8w5UHBKLuE3ba9V12PE64L1y4I1zmHar2&#10;i6R8BErfMNV2Ab45RHo4vIxn0+NwmGj5xXCLtdZd4y3dXutPfOf6vOEo8vjxnc5dOs5fuBAqmktW&#10;Lp+7cNaq5ett7NpNX7imsF4oIUgp9V/AtxnHxRRVr1LpGQ3iGsxEOLMRzgyEOwXhTOfpzdDnLNSD&#10;r6SBSa0iu0gdolUFcQUgbImkIiKuWp7da0BnuMfKxcXN2sJyd4Bfr34/VJCvi9mkK1aHbymZtfro&#10;rJfvb5aQ6SDa/tl/S6iMUvRNjwnt4BpAwQHOySGS6qiUiTPGmDmbVEJ6gqXkAAdg8Sev77aBi2nn&#10;yDcySC6Th5cQr8qoF8XKsELV6yK4SdzuUByzKUzhFSLZ+Uqy6shdxKCtXccRszafOx4hChBg3hEq&#10;IAoIenuiletPPeJb2m68kejzAue48XqkWNm85y793OVuwS7kwoVfFum2xUsWLVm8aMmi5ctnDxjp&#10;9fOTlg37k/qN3rfG5+KVh2FhKa/jst6/LSipbZUqIXYxaiWBKzCyFWd1roghRRQUH5hmXKMkKUfH&#10;AQh3MsKZxRp3JsIFiGciUHzizEN4UxCeXQ3+rpQKAXC/6i2IYExsKZNQRb526mA7ePAgSNsUEsUa&#10;34WlmswPygiIVzphUEgmdfRwScgNZumYFQ8QkH7HD/lMTCmeZtfF+AvzoQAUG1wbMrGaTnpTGskx&#10;5RRrskroiDIiqRBPvvryNNzSCu2JDr0GRhajAvDcIjCNoBCNLkQ55nbnooSbo0CWaQLD1DtfKU5G&#10;KfvOOcAx/gGKolxTq3bdJw0Zu8xj3CJj644IxwLhWAc8yfeJViw5dHPMywHun5ANVR4nXq6F8WcP&#10;vsK7+Os2b96cNd5RB4KoI0HY+WD6+K2ak8GSX56oLjySXX0uP3q1fMDEgzyDLgU1DS2oRMOQ0Ehp&#10;UmNClIC8WUxI+gwaYWk6jMNOTjIbQaBaCnudsVzB5czhcHvZtHGrRD/polAREweRR0eXZXRyrSqP&#10;Z8D1GDxgy+aNnxpjoVMCmQKbWbCnJZQzmTau1iUKiHIJeUx60T/hm0tHlpGpJ6/tLFVngXiA989j&#10;IkrpuGamyMBSvw4tKycSGpicHCy+WvOOpw83W3V9mfwxvAgDA2R1FpaP/TB07HlBzeZI2i9cFRCm&#10;3pFA7kugtz2oPBFRu/6UwNCiH9fIGYHZcPjmiIkNz9h2+Pzt++I1W+PJfYJqs42mXVP0j7cs2nBi&#10;OnLv3r2l0PtYtuxXeBcPGDDq6MXG3TeZfbeZA9eZ/XfIvUGwZw7dZ/cHbhPH7pNnH6OrA4OdOvZQ&#10;UjDBK6yzjUORQU5Tyzf68I3dfmjnaWAwis8fzeOO5OmN0uON0tMbaWww1NR4kLlZL3vHzvDFHDC2&#10;aymbuQKBgsWwwZ0SVFCJNeTb1M+v1mxeNGLcYEi0CujIXCYijz0nDny2ksk0dTSpIlLzGRADgO/3&#10;/AtnlhIpMW8fvG8C8kkAbslhQuESNlBFMAwBUm1DW97zjNvFWGaxIvbUVR8zV7e4/NawAlV4ERpW&#10;oBYUaq2InLvea++tD1sjQYSp/MM0vrG4fzyxJVTuFwm1COWuSGJfiOhoROu+l417XzTvfyHdF6L2&#10;iibWh5O7whX63czmCvpGai7MgfF9QUFBS5Ys0YELB4C1c5uu5x8o99+l99+h9t9idt+l9t9hjw/c&#10;IQ8FEWAH7hB775BH72gOXymxcxqihlvE0YZPpVU9h2y7eKsWQTo7OsE4vbb2Tu3tnTpo96w5O7Zl&#10;RZezlTP0MR2tbV2tqoi0Qg3kr2AsvrryQgmVUEO+ce9jF5X2tJLMhLoBoKNNcyFSJVQR2cZO+uU4&#10;OC8UGzNLKXjJ7/ihgIkuJZJfF0d8FMYVs+oY/De8gEz68CUdbv5s192lSVO2Yd+yHVc2lqIxFcok&#10;U3vryEL8K6w6cAvVYYWU77Hzqw+Fbo9AAwQgfjG/MNI/lAD96x2u8YpUQVHCO7LFO0rMWmSrdwQI&#10;NbVPpDgwTLUjhOo0eznHDuGYI/pw+/M/42tu3e50sGxvMHowWH3oNrM3mD5wmzl4mzl0izl8kzly&#10;kzl8mz5wh33y8C3y+M0qU2cPG5dBqwIfHb8tO3mDRPSG2DsbOrmYw6gGdmCDdu/kbO3s0JY10F52&#10;bm1cOukbGlWK31di2dpMARwZ4NPp1uhCIq6KfKdvh2zbu+rdl9jPCl2ywJJJiTR1467VpQR4ZVQB&#10;nVVOfquKfUUZrkQ5mXb16fEa6mMeqA4mvhpPbcSLzZ0MPWcPaIAn5el19NtjTwKDU4/XUdltPAZB&#10;YfgbM+gOXuaTp++FjFtz1jtCHSBQ+ApIHb7gyH4gGyBFhuwOMjoBBVmGt4CEYy8B7R8hPBAi8Q1j&#10;fC4lvsnMUrfWo9LqP8DX1MXjZDBx9AF19DZ29AYDRLznnmbvXWzfXWx/MBh+KIg+epvZH0TuvaM6&#10;dk91NYQ+cp3YfxM/+BA9dEfq1nOVI4zVcwSDfOGbuWhRhhFQMKQXEmFbJ1crjhmnDP9QyNZrYkpo&#10;nUIAx4wqgXCHpV95fFLfGDpsyNO0G0V0CgSufCbyYfL5pNyoEjruV3x/L35BJjMJ5VRqz1GuNfTH&#10;fN0FE8VD26Nrr3Y1yqwqHIpnWVXsJXxTonhdKE25JgiHrPk7fF8VU3fjMntMDoT0LEAgB3y3R6q8&#10;IlTe4ZiPgPANg4oEExiKBYYpAwXSQEErmF+40keA7X+pWhfDHAgtPLJvp6SmEGsq/ge+QA4Q6GDf&#10;vt+CI8HY3jvE4SASvHXfXRQA/Wrgxb81eP42fRiwvsMcZM+hDt+mxs494+wIw3hhuB6Md/pm2nYE&#10;a19bE5BA8I30zz06VIQDKHGFENNpVhF/1QlsTpwwZ8O4L425MCg1vTQCFBWEpvGLBnyUJOXRSTms&#10;10NZh1VgUMcBtZuHxRTj0VV4ypu6MI+FvUuonDLs/aHLG7oO6gjiF+7z7tOtg6WxvoOD1dVH5yvU&#10;6ZVU3P03N+KrmsJyv/dfQQn5+O2XDn3He0VofMNZg4KktnIGx+ivBsfqb6Y9AZxduT2COBKv8Bg2&#10;FmtgO4G/w1cX6Dzn791/Q7n7FsD6K77fwfpPD/dB3NNiffA2vX53FKhKGDT2V81LZwcHO5j/4aMo&#10;OQ9nKwygpb4j0wp1RtuuLl+aCxFzpJxILVUnwPQPhbLsPG35Ea4EkLWWVaCillRCpRRBnoLmOfa2&#10;KiOT8snQIlW0IP22/94ttfVFPx3dJWuoOH9iH6posrE3mDTfo0b9NvCXwIx6VRgE1l+Vg+4gtBB7&#10;/qnZwqWnV+RXfHUo/4kBLwO+UJeAcb57IlscnNpRLUV4y+/xXaHdJi88Bp67PxiiGa71X+xgELjn&#10;n9mv+DL7b9M/3622swM//Qt8oY7jDqOi2ji5dXOro4t1udb3+NLpg6Z0alAXzvUdeyftZLXitb6x&#10;3r6zARVkNisnQDJT8Vp84/PJ+HIyvQ774NbdIbMyqoF6U4bFZpW/cupo0b1bp/AX91pqi9csmAx1&#10;55lj+6pbKkm0fv+xQNuOHRMrVCH5oMx+VQ7ag5ACzcscmandD16R4K3/FsS/xfdgnNzQ2IYSFfwO&#10;X9APwA8rV65csO76kSDq0H3q0B1Miy/+l/juZ9Gn4bR9QcyFZy2GprYwxgBqCHZ2MNbr66hIqKNb&#10;W1tDz8LBwQFqvuZmxh3d3WxtYIyN3cDx/QrUCYUkq3BLobb7zZHJhNTKF8sCJpbRWdXM25fJN9kR&#10;UmbIiw+X4GIAvsAPOnwLyYQcSTzPnvMs6Uwdlh2a9tTY0pinz9fX5zlYmN65/DMurX+dHhn+7Aap&#10;rFXVF57Y4wOz5RiYO8cWyEPyIKf4Hb7gv6H5KlObjv89fMF/jU3twH9p+ZffxTcdvgvX3zkSxBy4&#10;9yu+wcTvOPePuIJVF1qNweL7UtlviOfOXbuGDRsG8w3oxvsDyoCvq6srPIQDdnN16vRDu2lTZt68&#10;eefJq4cnb+4qxNhCeD75Oy8upVJKlWn5VGK+KnXinBFDhwz9UJ5cSqaADoOkrohiS8OsriCTTz0I&#10;SPokCE287dzB2sBEv3e33qkxcZikSVhRYK6HJMWG5H7O3OW9XlJTAjOfFLxPev4k2NTGKTZfElpA&#10;fB/fCtDwQhXrv7/y71968Tf/3S7A9ka1gvwkhflqYckf4Lto/b0jt5j9d4lDd1AQZPuCqb/EF7Qa&#10;i+8tZu8t5uR9iY1bd1hLQzdrFUxZpVtZIzg4GBpCAOzo0aOTk5Pff3xPwA/ZZURgQw+e3nMl/ES+&#10;Jh5KX7+WzBM+0+HwsACDalniF/IDAoEuIzk49FwRATID8g7oWmp7w0x8OZURn/vExMFQ38Dox9U/&#10;ihsLcWkuKs4hJTVFnz82NDT8cv7nXj26GnA5Q/r0ItQNaGu5VFwwYLTH6xoUmqBhLO2CF7PJMSTK&#10;rwrQkM9SM9vOUH4EZCFF/md8tbFOZ2yUg3I78C+oN+8I4nCcdMq0uXhTLiGp/Ae+4LwLFy6E+LZg&#10;zbljgNcjUuuVrM79S3z3BYN4II7cYA4Fa47fRA3N3B8+elhdDROiiGGFMwAaluKCe6+AHIAZwIuB&#10;IsCjW1paNBoNXAD4KZwTFBS8YuPCKjyzDBI2MrKMyiynoHLGKrYC+tXbmjBTG8sWUev0ZeMLSZBr&#10;0Z/ISKiWVdKZheLXtm4WpkaGYY/u0tIGSlhFNRWoqlIavlRZtFs83Kd4QkCtx/wo9z7ee47dapK0&#10;oooiqqQcbyr4VJrl0GtYWpH8RREGJYjQT5KofDy0gHkFbee3NaZtQT8QkDIEhGkr678n4q2QyGnV&#10;MSvgoKkBndAwGEGKBUap+y/Yff9+kKapAJdU/U4/AAUDP0xfchTw3XsXZfENog4E/TW+kOCx+N4E&#10;FaE585Cxcu3v6sZSAYAIt1x16tSpf//+HTt2BDoGrtCBCwdqtRomGNMuMcdONqZSqhNTY4ZPGVhO&#10;QxUG6jJQ24XMLTmXSS6hUwNPb9mxa79GrYQhUeV4aiEZU4InC8miHoM68wyQtJQIdWs5pSiSit7J&#10;xXkqmM26Kte+/cwh24T9fMlugYSbP9M1gBm6TTVqWW6bcUdjX38gG5rQqvxdgRtmrgzIqKRf5WAv&#10;CsiXxXhosTy0RPk0Nd96wPxtUZqA8NYAgfSf/RfqZ+C2AWzGAVU0DJjEO0zpJ5AfFNQbWnWQNZdQ&#10;LXnf4wvid/Xq1eNm+wM/7Lyt/IbvX8c3qE4E4UAm+yEHuUq6uI+CewN1+MJed9CuXTsdrIA4QDxu&#10;3Li6ujpwXkBWhy+7iCTcAP3i4ez1UwpRwDQSkohcJi6fSS7F3jp3tMdgpkCK0jflN2hyioSpo2dA&#10;746XmRyKiqo1TWXq5iJM/EnZ+lHemkMIc8iWup7j9nfxIvp6Mx6b6THbpT0Xx7QZe95t4p2xa4vG&#10;+yQMm7yYUZQSkoIVPy7pMWh8cpnmZSnxrIQMK5K/KpT7Hb/tsfTAVjY/loOq9Qn/3n+heQHg+kPf&#10;KIzwEeAgy7wjib1Rkg0/hXbsPQiVVEM/l8X37t278+bNW758OYhfoAjgh+5DFh4CT3xA/JfwPazF&#10;d989HO7W6DVq85hx4wcMGABogmb47q42eAj4wqbzZdj69eu3c+fOxPj4uppatUozbf6052lB+aro&#10;AiKunEzM18R8qklZ/uNimmbXTbOyslyzbqGtnUVY6BNa0QKTseGN+URTKd5UobUyvKmEacxRf3k7&#10;fvKaYb4FE7Y2OAw83Xv1+dMJ9T9HFtj3HtG950jDHusm7SgfMWk7JinFGmtv3TxmYmv7IK0QFF/E&#10;Z2V0rqKnx6xDt9K8BGSggPB5hYOHfufCAQLoGKGQN3uHgo9rfEMlfmGSHXffmTh23XHg4Jy5M5WS&#10;WkpRi5w7d27MmDEQc6ZMmeLp6TljxgzbjsNAP3zlh9v/Fj+Ag7P43oKrQkNJaMn2u0mpaTrHhMgW&#10;EBAAke1bugH8Cy4M0gIOAOv27dvDKBOtpGD929He0dXNmWfMfZF8r5r4VImnVciywWc1KKZUtZaV&#10;Vhnq8wXPb6Et5VhTJa1oxppzMWE+2lSINZfCMwSLbzneXEi3vocF7Pt7+tp0nnU0gVobRvgmNJl3&#10;GnXz8Rs9o9GHH4R0mvJiyKKLGFnJCGs0MG8e2mDjYO3WdUB0dsXmPWf5fONBU1ZufykMCJPuiIHm&#10;8ff4QhUCGsnQ/fSHMRJPvhyLql91KNjYwpGmZAph9dLlK6dMGg+zJCOlpaUxMTFR2i0sLCwwMJBr&#10;2Rnyi8BbalC1EN+0+7+wA3dYMQf+visYPxLMHLiYcysIRrrSEL7gZnidLPttOgdYJiQk7Nq1a86c&#10;ORD0dA7u6ALY2jg52rZt49y2nSvHiAul3p4Du3ANkajIRFxD9+rZY/eubaj8i1qUjzZ/IkVw51ue&#10;WliNNpZjwjyNqEAjysHhQFiqhAHekrcKZYNr5wl7I9DAMNn+UPHGn7ODYyqjP5TFVgl/3L/JvNvm&#10;SRtKAw+fw+syVPUFuLAEE5UU5GXB2GmOgZ4RDPUzMHTy3HggonxvTDOwAVuo1NYqWRNo2IJZONtI&#10;Ph4nn7fvsYnrkLVbvXFJBd2YzUjLhI2NgX4+DNr4j/WzIM4AG8LXGUZsn7gn3n2X2cuyKvnP8Q28&#10;FZ6EvQ53cFsAd18wsecOA5XiXZclp+9JfXx3X7x4EZxUxwaw79Gjx7Nnz9gyhKMj+C+ALpPBmlkw&#10;7Sg77ygEupKi4hfPn8+ZM9sBZmOzgjvbnUrLymPj4lCN6tKFM+NGDxPCkFNh0W8Nph+T1RUT9dUa&#10;8WuVTNTc3FhdmSOsLS6G+wTiQ0yde+wPqYVeDnyRd4aKBqw6I/jYGv++IbNE4zFzvmV7j+neH3sO&#10;GYbWFpOtVRpRMdaYq2nKgzl4G6s/P7h9Zum86e5tnYxMzTmG1o69J/eZtnnMioMzfS9P9748dful&#10;4Ut2dh21yMihS1u3zocCAlu+VMjltermfFKYA4N3a2orN21ez1DS361PBl9nmAmAy7e/+EgIYhai&#10;3LFb2JHbf5BfgKtCTYctEENF7a7qxE36xHW2egnOvitIdfiZwsjEWiceAFnw0IiICJ0Iq6ioAGR1&#10;KINWAwmhC3HayUphmn24cYcAsQEtuLZt2gH6DU111haGGUkCubBUIfoduDqgcZiJsOZjalaEmeOk&#10;EYsi+y0K6b4oatia/Fn+DdbdDx57VeMbKvUJRSEW7Qtr6Dx/66AlK8zdh01Zvfnk1Rf7T6V3Hzwi&#10;KztaJvyCy2qJlmJNUw7RWqQWlaiEJaSkgmipoJXNuLKFhIU/lJXypqKKguzywneVRR81TbWMQsgo&#10;aoiWPE1zNtnymhG+pereYaIKlaJ10LCRk6dMUIorfoevXC7XzrJgcuRKEYQp0FtHbkMhgk18/8lY&#10;3oBsDSoPe4MBaCjAk9o9fTiY2XeLMDF30iXH0H8CWH9d6pfVCa9fv4bn4adAu+DgAKhOP8BcupCO&#10;wA4m5VbJ1LIWxbWrl8aPG0ZREk1LmbL5My78/J3/4s1FlKgEU0hs282esKe11xaqx1ZNLz+mqzfT&#10;bp2q99YPeu3nH4zFd0cpA8Ka/F80HI7CTkTSP8W0OgxfOHpxzKwfb42fNePRk/vt27dBpY0AKCQF&#10;tDhf1ZSPiYrZ44aPFNzlICwkGz4xLcVoPQwxLqMk9YxSjEmKcFmZpDFf0liqaa1XCiuZplxFU4VU&#10;oezRd2CfXn1kohqVuAwBH9HNcgvKTDfHAvR3l/g8PP6QOnhLfSAY33WXTXx1piOEA3fwA+C2UDOD&#10;gHaDTdv8bzI779LHHil/ulex1j+4XdeZZubWUCpSKmHJs+83cNj09HRdugyODHPKsRkcGwrZ9UVh&#10;MmMgC0KlHtq/f0Z8GLgVFGVQ1lXzcCGEst+5MOBLCAuePI0dtxbmVWI6+VO9vYl+XlQPX6arH93b&#10;l/TwUnYYfxFxmG/RbqFZ+7kW7rMQl1l2/a709k0atJW26rtFjTbKG6Wjx4ydNnGsGibMbC7Em/NV&#10;DbkEO5Npvrr2A9aYB1NuajSt6W9SZ8ybMWvBnP1Hjxw5dersuaCJE2afPHa8qvRza11u/vvYgF27&#10;Zy1eefTcpQ2bN6hEFaQYxF85zA9OAVHC37lgwQJdF87O1ty92/gtB8PPPyg5ert2fxB2+Pch7uAd&#10;eu8dHOA+eos4HiQ9HVx7+GLu5HnH+g2etWPHnuovJV27uBcWFsBlA9/8Z3zhefDoxMREoAiAGHx5&#10;z549umm42YUvKaKmqrRnJ3dhXbGyNh8GW1Kicqy5BGbS1AiLv8e3qYxoKTn+y5mJXsWAb3cfwJfp&#10;40319lX1DZD29hP19W8ZsIPp68MM9CUH+qn67ZD0CGzqta5hYAAxamvDwXMXsNYCdVMdpJoHd/lT&#10;aiGIEJihA+peysZ8+I1KYUVjXUXgzp3zFv+4/9i5pSs3bffaGRoSXVlam/L+/eot2+avXu9/+Ozu&#10;E9d8dp9evnL5+nWrmutLpfX58roPaHMOBfiGhIRMnjwZ0rb58+cDxCCEN61d4uTkFvzg1ZARk00t&#10;+yxYG3T8Rsux29jB6xQw8tHb1IkgzeEbzQcvl89bd8ux3egla71g6SdaXUO35FLNnxlCUpKfrxNn&#10;37j1tyjrnBWgh9YqeLFOnLEza2tXCkxPTZw0ZpAIxqhBPgYk2FCINRSxfzbc9CEs+w5frLlc1vAh&#10;Ivmxx+JnA7cwPbcx3f2IbgFoLx+q1yZm0Dam/xZmoDc90AsduF3ed6uiz3a6ry/Ty4cZ7Y06/DCb&#10;UedIS7Na6t7fDbrps/lHjbgKtIdGVCoXlUlFEKNKx44befnGzcmz5wffOUOT9erWfLXoM9b8gRJ/&#10;ZpoKqIZ8WlJGq2poopHCG5QgQppBiX+GiZJRUI0tRSTgC/rsW39T1+VcsHjFsKGD4sLuocICmPC3&#10;qSZvwIA+xuZuw6Zu6e+5ybHjaDPz9uPHzhIIolcvn09q6tVNHwlxISnOhxUxaPEnBm2qr63+Z7f9&#10;Q6IA8QvgAhfDNNGoRnP+zE8Xzx1ViEvVEMqaS7TfVjAIYt8O4G/47cMSWLJHKSsbN3OT58Z3wwNp&#10;8OK+/lTPALqbv6anH9rbB+3jowZ37u6v6uKLdt1KDvRnJu4kzNwmimG5H1EpDrfci4tGDBu2eP5c&#10;cVONVFxNYqIXz++NnTDh4vXro8ePr62twOWNMOYeBaL4s0/y/ScEtYdLK5GCgoLv8J2/ePmcOTMP&#10;7NoM6wyRzXlMazEjzqWkRbiiXCMrp5QQaksIyUdMmjt1zA+krIwQldBCWOAlhxG9p4U5qKRG0gIj&#10;qv56A6IA6aYLdFZWVlcvnLv5y0/y5lJUWIgL84lm0KTAuX9mRHMe2VJBiKslra+PXzvUpnfA+O1C&#10;8NY+XmyI6+LDdPFlOmutO+DuxQzaoh6+qY5v16+quVgpfk035MLtGxpRyZTJs8eOnbJoyaqlK9ad&#10;OnNpzqwZO303yltqYOY9jbgSA1jh84DobmL19b9roiKWf/Pz87+NfNAdzF0AXfrFo4f1ZZd6gwVF&#10;mgqYhi9UA3hoLiXOo5tLGGEJ0/SeEH2eNqI3zAhItpTDM7QwjxblgsR5nRItEsGg1r/YdKVL3eB1&#10;2EOKPG/KREz0Bb5lGCDbXEA0wQGQYD481O6/HWgfap/HRB8oVhU1q2vKlOJ3mKZx7pI1Ft0m955+&#10;Ydjad2O9GkZ7NY30ahzj3Th6Y/7QxY9des5fsdWf1DSoGt/Qwg80zGfQVKhszqkpzZnqOWraFM85&#10;s2dlvc7GFCIIquqmYrizQ9NYQImL0eZ8DXzl4TdCrviPj/RnnxDoG4f8Dfx33bp1usoDbFCiXLho&#10;2fyF87t2bQezjKvE5a3VnxXCEmVLIYmWEJoiUl1KqxrpVjkuaj5zZA8F8/3KQQk2MMp6WtVAE5Jz&#10;P59QKWE557/eQPxCYAFmmDt3LiyIA6shUFIRrWikFXW0ogFyX0rRBO//p9ZEy4W0vIGWSujWFlpR&#10;gSvzKLxRhSpPnrved8REK7f2Vg4uPYaO3hqwr6S4mCZbqJYcWiaiZULW5I2UspZSValhdSW0DuaB&#10;I1X1qLwOAh38Uu3HqKUV9dqP8Zef5PvPCR0TTNqAsGs2aBW+dn0Hig36OCz7gKMkAQu7oKiEwGSg&#10;A2CFONCmUN9i4xY8YFftAkXFFrQYAmdo0AmwYgQORsFSBuySfX+96RJonUBUqVSEBpadgGUIlLBe&#10;BEWqKQLeCqMIDBaUgP23g98/hE8MkbGVpBQkzpCgM6HYCQNe4IPAR4C/CxZvJTB4zAo/nGQXCoOi&#10;P6GhcIqAFXMpJUlq4Ag+CPsDWOeNgBfDjTzwIw1NymHwFyyuAL+bhE9C/vkn+f4TMiQKOROrz3TI&#10;fsND+4h9DKZd8B7WMdGuUPuP9UnYlU0AYzgBcgNYYgNO0p0PZ2pf9Nfg6s74tmg4+wDehF27+6tU&#10;+zffQ/fxdAucswv+sAt+QKET/jaMhqf/8WfgADYsaa/9fNA1gc8P62KBT7BrtOhe83XTfnztI+2q&#10;jtqlbv7ND/P7P5tV83+w/vy/i83/d96/gcD/A8JrAdgmo7HQAAAAAElFTkSuQmCCUEsDBAoAAAAA&#10;AAAAIQBCaWr42SEAANkhAAAUAAAAZHJzL21lZGlhL2ltYWdlMy5wbmeJUE5HDQoaCgAAAA1JSERS&#10;AAAAdQAAAHcIAgAAALKumOAAAAABc1JHQgCuzhzpAAAABGdBTUEAALGPC/xhBQAAAAlwSFlzAAAO&#10;wwAADsMBx2+oZAAAIW5JREFUeF7tnAd0U1e2hgUkj2EmQBJITDHdGDC9md4HyAQIhISAKQktJBCK&#10;KQZjbNwlW8W99957700ukqzebMvqsi1b7r3bb8siDO/NrJm13rMoGZ11uOtayz5cffrvv/fZ51wh&#10;xjVNnQQQ6hxcM/a4hq96RaDhq+GrXgLqHV2jXw1f9RJQ7+ga/Wr4qpeAekfX6FfDV70E1Du6Rr8a&#10;vuoloN7RNfrV8FUvAfWOrtGvhq96Cah3dI1+NXzVS0C9o2v0q+GrXgLqHV2jXw1f9RJQ7+ga/f4H&#10;8R0dH/9fXb1v/i2M/l7pV8P3LXzif6z/4r3S7/jo6Bi04eHhkZGxkZGJHyZ+VDGH8w8O/nvEF+BC&#10;B6wKRXN9vXx4eBTaCJCewArnHxxcuOB3yfc1MpUuh4dG29u6S/FEXo1IJKyrqRZSKcy8vEICoVIs&#10;lrW3dw4NDb8WMJy8UvPES++ttN8ZXyAyMjI0Icyx8bHx+rqmUjyptqaOyxbVVEl51TI45/PqoYsE&#10;jXAUC5vYTAGXK8SXkVLTsxl0bndX39jo+OjQ+MjQ++sbb5Mv3OAAQpUkgOJGlJodHmWzuGWlpCou&#10;v7pKVMURA184VnMlQFl1FNQ2wImKNb9GKuTXiwUNEqFcxG/gsoUVZSwUEvveusdb4zs2OjYIPAEr&#10;mKrKT1ksbklxOYddy2byGfQaFpPH5QhUxyquUImbK6ypFsMJ9FoeiFoiqpbyuRIhD+AqBLVN+fmV&#10;SDuvu/eN31tvfnt8x8aGwBCGhkYG+gfy8/AV5RSgxqBXsxh8OrWWQeOzGAJwAA5LqOoqIas66Bc6&#10;rwrgiqvZEn5tU1kF18bOG4ULMrFw/fWByYDKmd8/n3hrfJWShbwrKTGdUM4AmpTKGjqthkaphnMq&#10;mUejqBDzgSwc3wQNr7xGLKit43Kljm4h1mjfF9ZeVrhQS/uAX+6/GFSR/cPyVYbzV+kTRKuR0eHx&#10;MUhaR5QxfsJyZZKG3OwSoEkmcSuJVRRSDamiqpLIBcpkUjUcKZU8amUNg1rLovPZwFeJmM9hK+XM&#10;Zok4HAmbI6nmNQSFp76wdLbB+plYubkFJL9A+Vmig27efva7P7x3gCdJvyq+r+5RiFyQtIIbDEJu&#10;IBLK0lLzASuIlERQwoWjqsO5qgPiiV5Fo4CQeUx6raqDiplMPp0p5FTVpaTjX9q4WNj5PnyOdfaO&#10;s8EGmqN8bHEhVpjgG78+/Z2rKoS+R22S+SqnA0rdKrOusrIKFrNKLJIz6HxgR6zgANPyUiahnK3q&#10;8Iqq/06cQ6kELVeDHas6lcrj1cpz80mm5o5mls4mli6OnjFWaP8X1h6W9n5mtl5W6MD/DL6vdAPT&#10;rWFIZ/FllLIyGp3Oq6zklOLpkZFpkRHptTVyLlsK6VRpCR06MIVzoAzKhRMldwIbfp8KWCm1JGIN&#10;gy5hsKQotJcNytPMyv2JCc7VJx40CxKGI/CdOPGzwoTcBP2+Uu0fVb+v3hfkXspAbmXtgsH5paSV&#10;ECtrK4jVBFINgaj02aSEvLCQpNzsChZDxGFJVFhBvypRV1QwiWQOiVxDItfS6FIPzzgLKzcU2vfu&#10;QxsX77iXtr4vkdC9VYh/7/6g35u3/1P4Dg8M9A0NjRsbY+/eszJ76fLEyN74OSYwOJVKlwBHBk1Q&#10;UkQtw0P+IAj0j42PzQboVRwZaBkUXU5glhEYZCovLqHohZkzEhlg9Azr4BL+3NzV1MrLwi7QzNbv&#10;P5Xvq9sTcgYoeo1b2Ho+t3A1fGz9xMjq/PmbL80dXpg733/i8OAxNjWDKBR1VFZWFxdRy8s4FYQq&#10;CkUQGJgQHpEuknXkFJCemdhb2Xqg0P5PjXE29v6mlm5W4AZIZbdA+jxHgy34I5GBNih/C6zfSwd/&#10;pGPInXsmE5av7HAhMOkeGB+FrrwouKJ3GvAmJ75N5A5wUPKFd2pm5fbEDGdsiqbT+c1NXfUNrfHJ&#10;hfeNzO8bWZhZuby0cDN+4eTiGlWMZ9YKWiopfDiB/uIlxtLG1R7re/+hlbdfoi3K18LWyxLpDR0Q&#10;q7oNygeJ8kOhAqHboAOtsUEop9D7hqYT2ctEJqg6TFzN+5ARq4WvJdLL2NLlhYVDQUEFzNOK8ZT8&#10;YiKnmtvY3E6hc7DOAQ+foUwtXVH23uaWzpY2bmUVVWbmjkbGto+MbHz8423tvC2sPVD2Adbgs0gv&#10;KztfOFF1O2SQjX2QJTbYEhNmi45CYaJRThGGT2xURQ3Iuiem3hMf9IRyQcvvVL6TVJ98rd+xsdGh&#10;0XGAYmLtbmKOa2vrlIjr8eWV2fmlmanFqcn5Gdl5VC5L1lzf2NFx+fqjKzceY5yDE9JK7RwCTMyw&#10;KLS3la070t7H1s7XBqkEamWv7JZ2PnC0Rvu/xEWbOISauQZbOAeiMCGOmHA7G4+nD0xGB0cmCnEj&#10;veNDPeMjyoL8RMid0PO7bJOs37/ztXI3eenQ1T1YVFTi6uEtrm9qbBjAl9AzM/OKywuDI70UnU3m&#10;Np7OHtFITEBiWoW9Q/BTE3sLaxcU2gf4Iu39kHb+tuhX3cbeD7otJsAMG2iPcfPG2HmYGL64cMbo&#10;5NHb+hsvrta2PHPQ79F1YU7M2FDDyJAChKvkqqrWvVPC6uJrbOH23AxXUUGt4tYo2lo7+/oIFHpS&#10;WkYNT9Dd3S2VyLq6ekGVGJcwG4x/YgbB3ink0VOkla0bZLvAF+KbHToAhQ1UdfgM4GiPC3C1Q5t9&#10;97XJ2jlumz/x0f+z57YZIbtneW/6L/cNH2HXfWyuO/WRzieBtwzG+zsAq1LFb0zc34mMJ58vJMAw&#10;HXhm6vT8JQ5fTiOR6fhSYkZGYUkxWSRs6uwcIpEZGVl5XJ4IUKLQobb2AclpJWjHQMOnKCu0J8oB&#10;dOoL0G0wAXY4bzTGH4WJQmJi3HBeTo9/xup94rF5ZpD+XyL2zIjaPz1i/8dhe/8UvHO637ZpHhsQ&#10;LmsRjqumWCz96LbO5woWBQrvAxPzyXfY1MLXEuX96Bna2AwjbWgbGB4mEulpaXnJibkJcZnZOYX4&#10;8gpFW0trZ5c10t0eHW6PCU5OL8Y5BT42RlljvIAvEuePxAUicUEYnK+dQyAKF45D+7o9und33af+&#10;m2eE75wdffCzuCOfxx3/LPbYrJhjn4cfmhm458+eW6e6bkBgVyFsV0wxXj790pJZnTLeKFSc3yHd&#10;yVp/eyO+jcAbgtvZzMrD3Mald3AUEoaAwAgeT9rTPcRm1eQXFFHotKj46LauDls7T+CLdQxLyypV&#10;8n1uZ4vxtncMsHcMBDuGjsUFohxD7Jz8vMyfP149M3D7zNBdM2MOzY0/rpXwtVbSqXkJp76MP6kV&#10;cfTT4AMzfXZOd9/6kePG6RZLEEgdxENtxEU9reGetndrwJOsXwgokD8AXwtbSFrd84qIwFcolLW2&#10;9pAr6clJGSKxrKu3R94sV3S0gNticVFOrlFZeRVOriEPn9jYYXwANM4pGOcUinMMc3QKtneLcnb2&#10;erBvheeW/0rY8lHY/lkxR+cmnFiQdFo76duFCafnJ5yaF3X889DDs/12z/DY9jF6/XSk7jSUNuLJ&#10;54gr86bFYswhZ5tY61Nmbm+/TTbfMWUBAu0YAqEfhfUhUavKidTCooqMjIL83AoahdvZ1Qv+kJmb&#10;LW6ot8N4Yx2iXd1js/OJwPexkS0a6+vgFOToFOLoBHDDHZ0DcJ5xPljX55vn+G2cEqo/I/zw7Oiv&#10;vog/OT/hjHbCt4vgGP/NvMivPg898qnvnhnu2z/GrP8IpTvNWhthsRhxS2vKpSUzRvo6YQfFu1pg&#10;nnS+Sp04uEZgncPtcL5UVi28M0VzV04OHqoNaSmFRCKDRGHUiiRtXd0YBz/Qr5dPYm5hpbNb6JNn&#10;KKgKOTkHOzmHOjmHOzlH4Fx8MS5RgbYuJroz/Ld/5HX4y5AjMyOOzYk+oRVzcn7MNwujTs2L/Nuc&#10;0KOzgw7P9tk7w237x7h1U+x0p5otmfZ43se/zZt6fQ4iwFm5+vlh852475RzKEjxwR9c3CNcvSPt&#10;HLx6BoaZXG5AYDBfIFRuHGlqo1CZBDIpIja0rbsdgwt2wMXhcBFFJVQnl5Bnz+wdHQLcXENdXUKc&#10;nYJcnENcnLxd3VMT4oOzPa490Jnutnd2wOFZocfmxJ3Ujjo2L/qvWpGH54YenhlyaGbQwVnuW6c7&#10;bpiG2TDNUhfxbDHi/jzEr3Om3pg9zXj3urGxLmWuNgLTubftEpOj3zf5gj94eke7eEW7eIaVEqmV&#10;NIZYUt/XP0SlMDIz8hWKtp7+/npFXWtXm5NzmKdHuj06FF/GdHIJNjZGOzkGuruFwdHTI8LFOTgk&#10;LCY2pizGDyPNMu1LtSTYnMAc/txS/092ez7F7J3psPdT5/2fYXb/yU7/Y5stHxmvnvpyA8JUF2Gq&#10;g3i8CHH3S8TPn025OmvalYWfjA23feh8X219HBlVKgRqCO4+CZ5+cexqSRGeVFREyM4uyc0pUTS2&#10;DwyMJaVklJEITW1tvn6J7m4pWGxYOYHt7Bpk8tze2SnAwz3UyzPc3S0kPi4nMjk5LjI/zdOqPdOo&#10;P/dlU65RPx43yg4cI3v3FDu2ZNm1ZKD6clGDecjBPOvhAqvOdCPswbnGy6cYLkTcnou49ini8swp&#10;576YPjbWCfPnD1q/r/hCotY/NB4WkekTmOrqFdXSMTA0OtbQ0J6fX56YkJmRVozHU2gMTu/gQHN7&#10;W2RUTkBAjqtrFKGS7eYRYv4S6+Dg4+kZGhQUl5JSEB+fHRofHxeeE2//oDPtt85Mwyb8k9Yyu04i&#10;tpfi0kt266F4dBFde0txHYU2rTkvWjIfy1PveH+7/MnSafcWTrs2B3Hl06kGM6d+N3f62PgfyB/A&#10;f2Pi8iPj8n2D4+XNrbmFxaRKam/vQGdHL5XCzsvDEyopUfGRLV2ticmFgYE53j5xRDLb1T3Y5AXK&#10;zS0wNDQhKSk3Li4jOjotNDohOiQrHmfYnHqzI+VuS75hW4FpR7FFZ5l1VwWqo9yuvdSmo/hla55x&#10;S/bDppTb8vgboQZrAe4vX0798TOEwewp5z5BnJ3z0dhI+yAI4A/jv4kpxXEpRTFJWZKGJgqD3tLa&#10;lpCYHBER2VAvhwDY0d0pbwb/bc3IKo+IKAwOSacxazy8Q0xNUVFRKWlpBSkpeQkJWbGx6ZExqVHB&#10;ueHYe5KEH1tjbrWk3enIetiZ86Qj71lnkWlHkWlbgUlr7sOWrPstqbcV8TfrwgwiL2/6RWvK1TmI&#10;S7MR52chvvsLwkDpvx0fuP+qylQTU1FI0NLTS1Iy8el5+IbmVmsUsoZfW0mmctg82Bjp6uJFItJ6&#10;e/q7OntzcspjorOjo3JYTKmPT4SXVxCkyWlp+QkJOWAOMdGZYTFxYWElSb5IQYiBIuKqOPFac8qd&#10;lvR7bdmGbTmGrTkPm3Put2TcVaT8qki42Rx9WRZ0NuSC3k+fIS5/9tH5WR9/PxtxdhbCYNOK8ZGe&#10;ia0YyjY8UfZ5a22S8of/yTcjszQjtyK3sKKxpa2xpVlWX0cmU0lEalkpEcrBsOkRErWCfHxZGT0l&#10;uZhcKeBy6kNDE8PDExITs0G/iVCpiM+NjckKj0oNi8hKDYsscbkuCzzZGPJdfcy1pvibTcm3FKm/&#10;NqX9Kk+51Zh0vSHuSkO0QX3Y99LAM55nll/8DPHDLMT3nyDOzUR8Nwvx5Myx8ZE+ZV42AfiD5wv7&#10;oLOyy2FKVlRKFtfJbZC2kN7DfmkOp6qyksJicWCXFOzk7ezoIRBYqSklFLKwituQm1sRGhqfnJyb&#10;lJSXlJgPfONic6OicqIT0uKjikOtH1f5Hu3w/UYafL4+7GJD5BV5zI/yuKt1MVfqI89Lw76VBJ8S&#10;+58U+JxAHp333WeIs58gvp2BODsTcXb21ER3h/Gxwddb4D9svnATAl/YEZJfSC4nMiBdGxyGjTyw&#10;219ZAejp6YMNI6rJVE9PL6zOZWXCHpQ6fq0CvAIiW3JyfnJyQUpyUWJCYVxsfkxMTnRManR4eWJQ&#10;eCbmG4nLaaHXKYnvGVnAWWngd9Lg7yWB34n9z4j8/lbrfaTa7QjX+djDjX85OxvxHfD9M+L0zKkn&#10;53zcIRIMDg30K7dsqXbFvtWC2uT7A/AtLKLAUgWJxILFTrFYPDIMizevtpjDBkrVbLW3t4/BEORk&#10;EznsBpm0q6CAFBaWlAZrSCnQS1KS8UmJ+NjErMTokoSoksT4nHgP22LsOYHzUaHLMZHbVyLPr0Xe&#10;J4QeXwvdTta6/bXW7SAHd6jK6dT1xVO+nYn4YcIZvp495fKGZRAQYDGjD/ZyT6QQb3kCN/l8Ib4V&#10;l9DKSplkMheslsfjcVnsijKCQqFQeiCsIKn49vVxueLCAiqvRlEn68zLJUaEp6WllaSmQy9NSy1L&#10;S6lITM/JiCOmJhaGp6UkQCqBNaDZHuQ7/JWH3l+LO1TteJTjcLwa+zcO9jAds5OBPSDy+lHpvH9G&#10;XJiJOP0J4uT8T+iZcSNDgHZMSVe52x3+vdU2yXxV/kAgcitJPAqlGvxBVl9PZ7BkdU1VVTVsNpdC&#10;obW1dUAtoru7h18rKythw2ZekbSpoJAVFpGTllkOteD0nLKMLGJGOiUjnZ6Une6XG3036jfb8lu5&#10;4qg2bm6Syckq9HEZ5qAAe4Rpf5CDPcRz+1YeeUEefdnnwpYLMz4+D877GeKrhdN5xZmjfYNDo0OD&#10;YwNDYzCDG1YCfqO9BdKTzFeVnxFIXCKBS6NVg9WJpSI6ky4QilV8Ico1NipaWtrAfwX8ugm+jZK6&#10;5hJ8VVhkZlYuMTuXmpPLyM1i5WSxoworcEl2thlGEY1YhwpD+VhrL6iwv52d7pFmcpxgtodivouC&#10;Pk7FnsBbnct6/qOB9rQjcxD7l027fFanvrmsZ7y1fWh4aGhseAhCKmybh42zEAomnkuaaB8kX3ha&#10;DfRLodTQaNy+/sFGhRw03d7ZIRCIGAwWl1stFksVihaIdWJRQ1kJRyxulda3lpXzQqMzcgoq8/O4&#10;Bbm8nDx2RgHpaay5TxXSg4MMENtbJt7oG+ke72keH+6vkwqlIu5Qu7RHTBuuKeyvSRvi06OdnTA2&#10;F27ab74ctP+k+/Zv7PY6x1uPDraNDA6PDoyN9Ss39kCMBS3DUdVeS1l9oCdZvxMPBY7T6ALIAdLS&#10;CgcGByOiIt09vfClFSDYvr4+qbROKBTL5U2wiiyTNhHKqiTiVrGsuYLAj4zNKihiFubzcwt5Ubm5&#10;djFYNMPIV/bCX+gbIArEZDwaGmvtbm+VNzYLG9tq6hS1kroGRbtI1Cqok1Q1SQvlFacdd50LW/+3&#10;QJ393ssPuK09aLnJ0O9a+2hz70DPcN/I2AA8TjP8Jt/XQlZfdXjy+cJtB/XcSqKQThOWlVHZHN7A&#10;4FAJnvTw4WM7O3RTkwLCW0dHJ/hvnUxRjudKJW2SuhYCURAdm1NUzC0uEmeWMGKZycYZt1xrrL1q&#10;jf35jsESrwAiuqmjXd422NLWB6GySV4n4NeIJbDe1FQtrSM0VJz3/OrbpANHg9Yd99Q94rxyP3bl&#10;DlvdbZZrjXwN28daenq7h/tHBgcH+0f6gLKqvRay+grwk8T398kxCGFoeLi4mOTnG0ckVHE4YiqV&#10;KxDIMzNLYEIBqScGjbO0tPbwcO/p6ZFJFeWlLJm0XVrfTiQJYuLz8cU8PL4uh0a7F/4rusrQgYny&#10;qH7hUW3ixbPIEka3d430dnQNdjd3KsTyBnGtrJ5VXS2X8PiN3Hue31+P3XMicsu+gC27PTfud9A7&#10;bLt6/4uVu411Dj7ZEVkZ3DbQPNg7Mtg/3DfcAzmiqr0JWk12PEl8fzcwuGIul0ulUmlUFkyIM9Lz&#10;UpKzxUIFn9cgk7RVEtnweGZfX39hYQF4RZ20taSIIhG3S2W94A8xSflkiqK0tL5YRr6behVdbWTP&#10;eYxjP8VyjVyrzSvlJUPApnewvVfR1Cmva1SIRGJeDTyiUWUa++hS3JETEev/5r/hr27rDzrr7cPo&#10;7rRasfPlyh0mKzYbrzrwaFPzsLi/e2igBxKKjv7+/oEBsK7B16BVrNXhEpPMV5XhAjuhUEgmkxkM&#10;Jp3GLMUToqMSy8vIIFjIGbgcfm42vlHe0VDXkZ9LFIs6xBLgK4hNKiBWiEmMOkPfJ9YUQ3P6HRvW&#10;fRTD0I5liKQ8ondU9Hb1tXZ3tnZAAiKXSVr4fClTQPXDO10LOXkmcuvRoDVHPdcfctTbi1u1227l&#10;TvMVO0xX6Bsv22ikve3uEmSQUVdvR0/3YE9fVy/MbeBDnqCsasD6g+GrQgzRGp58b25uqq6GsgOZ&#10;yWQz6OyE+JSM9HwuWyzkKySi1vTUoqiINJhfSKR9BIIoLjGfTBb5Rsfc8r5ixrhlTL1pSv/Zgnrb&#10;knbbrPQ2o5vQpuhsaFc0KuoaZHKhoJElrM3np3/jvuNM6LZjIauP+K4+7Lr+kMO6fWjdHdbLd5jp&#10;gHi3Gy3f+GTBtvvzD/2yTt5XD6vXEFfBml4jfk1ZNbGc9ERi8vX72ipUz7nAj319A3y+gMNhQX5G&#10;p3EqSUxXZ1948BUefQHWfH6TomWARq+DkkVePpEqY14NPGVEP/+Ueu0p9ScTyjVTys37GRfJrSWN&#10;MoVALhFLBcJaATzQWSIpOIXZezZu97FgvSMBqw57rTnguG4/Vm83UkffYrm+yQr9p8u3PVq27t78&#10;9b/O3fijdgYjrbWns0sZWl8hfg0aJAygPyy+f9+5qJyTwtbRkaH6+noajU6hQBUN5MyIjUmIjUnk&#10;8WQNjT2JyQUstpjB4pWKiu+lfXuf+vU9ksF90vlHxItGhMs/RZwol+eLeTKOSFBbW1XNZRH4+J+8&#10;Tp2P23M0dMuxwI2HPfUOuKzeA85gr3Te7aZLtz1dsvXxks33l2z4TUfvlwVrflrw0OV+Q0dTT0dn&#10;e3t7B2QwnZ1dXV0q1mAXoOjXXzQxiSpWn37/x0UqF+5fVeDHuro6hUI+UKbRaGw2p7i4NDw8hsmu&#10;ptOqGUwOQVzwJMfgFunoLxWnb1aevF927g7xzNmA/QR+EYfFoXAZHBqHzCRgci0uxBw6HrH2cNCG&#10;g156h9zX7nNYvRutu8tWR99s2VbjJVueLNlsuHTj3SUbb+muua6t9+PCnRc3yTql3R3dra2tbW1t&#10;QFmFWNWAL7jwJJJVDfWW+P7jdYNY6urqmEymMtmg0SAYVrF5TYrGdHb0g/wfrhIOXys7eolw8JfC&#10;b65UHPraS5/IwpPplWQGmUamZTFTTvvuPxmz7XjQhgPeq/e5r9rjuHIveuUu2xU7LJZvN1m2+cni&#10;zY+Wbry/ZN2dxeuuL9P7UXvVxXl6p5fwFNxGeQu014hVQgbWgPgPxff3MDgO71CV0g32jMia6lwL&#10;kVcLvz5XvvNK4YEfSvfeyD1xoXTfMfetJHZpJZ1cxWJRBeWnUQe+id5+KGDVEQ+9vW4r9zjr7sEq&#10;4W43X7rt+ZLNTxdtfKy96cHidXcWrb4JzrB41aX5Oue/WH1qEbGmrKFe0djY2ATzHPialObm16xB&#10;0R+wP/yL+06VdSrrlsOjja3yWHbIpfRj58p3Xyzcf7pQ/0rW8W/z9fdg11Sw8aWksgpS4dOgW2dC&#10;dxwK1jnko3vYde1uB51daB2whZ0WKwDuFqPFmx9rb3ywcP0d7TW3Fupenad7eeFKA60VP8xddUo7&#10;rTSpTiqHMNDQ0CCHSfrvlEHOAPrDyH//zxYG8oE3ze+o+Rqz7/uMPd/n6J/I2/JD6qET2Vt2oHXL&#10;gS+lLJ0Vewy3ab/fkn2ey/c56u7C6e5CLd9hvUxpC8+XbXmyaPPDRQB33W8L1tyav/r6vJVX5q00&#10;mL/iwhfAV/fkwvj8aJlUDr4EDSirhAwN+IJF/J+v/F/84Tvz33+8JqjPtrd01gkbc2szfog8fDpr&#10;89Hsdd/E7jqcoqcPfLml5Bragedb93ut0nfVOoRZtRult8lu6TaLxVtMF20xXrT5sZLs+nsL9O5o&#10;rbn15aprWit/1Fpx8csV57WW/zAX+II/JBfHw/PmsKQikUikUGqaoAxaBtCQ//7B9Ts6PjA8MNQg&#10;auXVSdBpNuc8D52O0T8ate5wxOq9lmuyqhOfuT3c57he32HpVrT2Dpul26yWbLFYtNV46aYnizY+&#10;1N5wTxs8Ye2vC9b+PG/11S90Ls9ZeXHuSoMvVl5YtPwHLd1zWhvOLCsiZ0sEQj6fL4LJ9QRlaGAU&#10;EOLUId53mT/84/tRrT32tPeLxFKWnBZB9j+C3HQsCNxAd7etricTefDlRn2kzlar5VtMl25+tnjL&#10;Y0gSFm14sHDt3Xlr78wHsuAJeje0V19drHtl4YqL85cbzFt+QWvpD18su/DFmvML1361mMQu53Fq&#10;YcmqtrZWAAVp+J4qoRD4qkO57zg/+yd8IcopZ3xjnW0KoayWJasqkxYYOH2zy0bvqNPW7TbLNtvP&#10;3/JyxcbnSzY+XrzJcMmm35ZsvLNY784Cvdvz9UC2vyxcc2PBqiuLdC8t07m4aJnBwqUGWosNvlx8&#10;8VOdS1+sPbf4jtUNKotaC1+hxOVWwWpKTQ2Afr0q+DqfmVwhv0f+q8wjlH14bKgPvp1DxJdLOA1c&#10;GTeGEnbG5OiuR2s2mS1a/3TJmofa6x5pr76rterXLyGO6d7UWnVj3uobC1Zfna97Zf7Ki1q6F+et&#10;vPjlcoO5yy/NXX5x7qpLX+z8ec2BKztKWXgqncmo5DIYDBVi9dnC6w/pPeL7amOCijKss0G8axjj&#10;sQWsGiarhpFbmfnA9Zct1/X0b6/Vu7Z43c9LVl7X0r355UqIY9fmr7q6QPfKAiC76rKW0nYvzFl6&#10;9tMNlxat+X6+3gnte8ifSxmlFSQSmURj0FiQa1dXV6vWh9RRc3jzDnif+P7+fT2wa0K5Dg3rOcqn&#10;OQbaelqlvHpmJZfCopPYhIzyVKS/+fdGX2+8sGKNwaIVP2rpXJk3AVfZdS4uWHF+gc532itPLD78&#10;015zb5OM8uT80gIKkUkspZNgp2YVDWoOb1Yj1Yr4veL7v3bWqJ6JhwcEJ56GHxuHsgzEJTKZVEkm&#10;VlSWl5HwJaRi2E7lG+7t6I1DOdvaOlpj3TE+Id7J2ck5xbkFJQWF0IsK8Hg8kBUKRBMztMkvQn4Y&#10;+e+/DixvPmAF9zWUEyHuA25iJamopDi/sKCgqBB6/kQrKSkpLi4uLy/ncDiQ4apGVn1b6OSGr387&#10;2nul3397tUpGr+fTqt+Gr6RRLbOr8KmW1FSvqFKC11WFtw/3/cp//z3dD/A3PjD9/hPCfy8sv9sn&#10;Yf/5h6/hq96b4sPnq14+/9/RNXz/vwT/9d9r+Gr4qpeAekfX6FfDV70E1Du6Rr8avuoloN7RNfrV&#10;8FUvAfWOrtGvhq96Cah3dI1+NXzVS0C9o2v0q+GrXgLqHV2jXw1f9RJQ7+ga/Wr4qpeAekfX6FfD&#10;V70E1Du6Rr8avuoloN7RNfpVL9//BtORgIx8Xn8NAAAAAElFTkSuQmCCUEsDBBQABgAIAAAAIQAZ&#10;Mr7VrAcAADIuAAAYAAAAZHJzL2RpYWdyYW1zL2xheW91dDIueG1s7Fptb9s2EP4+YP9B0PfGlt06&#10;WVC3KJZmGJClQOPtOy1RtjZKVCk6cfbrd3wTKZmSLDdLX7ZPkSXy7nh3fO45Mq/f7nMS3GNWZbRY&#10;htHZNAxwEdMkKzbL8PfV9YuLMKg4KhJEaIGX4SOuwrdvfvzhdbLJLwl6pDt+hdMApBTVJbxbhlvO&#10;y8vJpIq3OEfVGS1xAV9TynLE4SfbTBKGHkB+Tiaz6XQxSTK0YSgPtRB0gogcZUUY7Irs0w7/mizD&#10;HSsu8yxmtKIpP4tpPqFpmsVY/0GMC9WvJhcTtYTJ9iar+E/hG7ksnnGCg3tElmE4Ua8SXMXNNzHi&#10;NxVXX+E54I8luIeAmDAoWbYML6bTqZg+EZ5yR1coL68QR1oyPP1GE0zUz9JKLXmQiw9iQRAWpSCh&#10;sbHJ/R5p00t2h3lQbknCIJq1+lIb2phyypzZeD2nTDnBtNkRemQoHA/H+8LGcF9Yd88h6VmsHQ+x&#10;5+Ixki8/MBUO8VY/6xwBaVbCS5+EmZUAwgYkRNYIPVgaMcqKyJrhynDsgMQasGNm7YB5xhmzUXbM&#10;rB2ujD471LZxArTeaD8/bCnBZmMldvvIGc3NVfFHgp9+r2lD3N00c/aam1Pus80O61Lt/8/ILyew&#10;/4Y/mx6MCXsWd0YSuwRyuk6OpJcP3s69iPjS99YrAHLZF1H/WK8yyG+PBO/QuVfZ3Kts7pcglR2N&#10;ZXbrnZprrz4byxY+CWoTSAzVOdyDp5E1wkl4SBMB1EdicmTNcGX07RpZu11cj87rpbgynLUMI2ok&#10;OJUqL64MFagj1zKz/nARdZQ/ZtYfroxR/phZf7gyRvljZv3hyhjlj7n1B+g2VQo224j8mFt/uDJG&#10;+WNu/eHKGOWPufWHK6PPHydWywacKyp8C5QzKFBuyKyipfeI1ZUsyZgGO1Rk+c099A+CKpN7IkBQ&#10;WuIOj7eUVkbkLQieag6ZpVqPeAmBSndFvAxhahggBt0H6AkDWi5D/GkXKh0FdBF6NiKbmnMXhpUi&#10;6CPs2yshQNqWMprf1BDtjEoRIWsU/6XHza58gwpwyR+Y8Xck20CbISXyeq1giF51lipnYdJYryGm&#10;oy3+6DPmSS0WlpoORYZJLaDaohLrdgz6iOGOTnVXVzTe5biQvdViwjBBHLrKapuVVRiwyzXJIJgm&#10;fMmfkFAmX6RC3QAxXH1IdYLFMJ3bzFM/dYAfIGMoWBdv5YNIIviRsZhg0IbTlWzIxCgUc+igzl4Z&#10;dw6LgYaYXxMKk32Czv2SlB2Qt9AiC9OURWnGKv4zzcumLJB7baxXz2q41WzMXizOvYb71UGv62qC&#10;QUaTNMtV5VhmdlnD7drPfj2clncliluuNrpETFxVJixGTx2TmjcNx6SklUej8dIIQQXedAp6EZ0B&#10;0/C5wZtunKGiz6qOTIHzgfyaFvzu774crp0lAWfhN+tAlC/7thlJVnuNXKcJio0MCKvaWa5mE/eO&#10;HDNzzYrMtm9tb7YjWIGCoF2wg96jeOvUCCiGaJ9VasuXXJkhwFljykEBq1NGQYsF4Ko0Mf76oE4n&#10;n3WGrKh2bWot9rd2UA0c7bUSOBrT0OoUPnjbLI8r4RGpShY0EYGvzzdqHcNY4UBbna8PJuTD01sg&#10;KmcqhtWsRzZGwl0HIakxsh2S7zD9rMfbixXOpFXGsfH/15NWbWb6Um+UBjOFxmIcM22hWiPdiA/w&#10;le8ESBoXNebwE+Z4q5Wjx+U1vmpnin6DXHnnb702D6xTFCNnY9Z0ADp0nzVA4w+pnrWmJc0nYWA9&#10;WoKXkVk9thsxUOmEWuJDRwew0HnlDJcHCxJNTL/Sv0avX77PzPDFb1wG1Pl0AcckPnHPlA4d7dVA&#10;2XATTh5g36yhvV5v3sXxNSXQldwC5TE3JN2cRt0XMRxDlqjruS/TytWcTZzKfID7KZLCDZnD3gJJ&#10;4YK4gC4tCuSdmd0dlg9arx1HiKwbxe4edKR7ZLHeEYL5+wKtCU5Uv2/v0tyB1vt87yFZJWKr/c3q&#10;o3twYA9JWjzrGeIVbLME/4Ip3NLW+dPfh58cvHZpPfeV1gvAvFGHPn0A6vYjfR0T+Q1OlwQqtBld&#10;H4Kbq+GnMID1GtCPGYpcia2gy8bBqgVdkQcet+g2DHK0X4biyaxX7yK9ektZPS/EJjxswiI43+7o&#10;wmCTLUNz2mVF6wZFkupvmBzCXYOyvsEO4UrqCXPYS5tk6+0tY9763z3cSwrVcJeNHV0w21NHUEE5&#10;tcXb6qo9hgX6BI1bQB/30yvsObfoAw24wVcZ04ca/7mQ+6LjpXe+0NY5MorZuZK8HP/IOPdjs17Y&#10;IfDJzm6YgVgy0T4feAZqoIH5KDbQweOaEHU6cauj9T9ng+uSkznbUJTaDA3+V8hX3570+OOArXQc&#10;Rp/E0aBsDMPtsRZ8KyRN1h/N0jo43AEg1RcgetPXN6lt3PmSbWOjTHwGmOgLQYslots0VM5CLvRv&#10;WqM6nlSQiwncWVZwyfUlPaHpdiUa57ZX3IQ3B0mmvbBNtP5S5/TBF945Z935Bc5QnCM8MKzdTwkt&#10;dbthfjx52yIEe7qUc9OlpPLI5C5b20OHKluvxMVdqM8cNGwc7BPndu/72ike0OiGEDlY+Qb+0/vN&#10;PwAAAP//AwBQSwECLQAUAAYACAAAACEAt7XEYJEBAABvBwAAEwAAAAAAAAAAAAAAAAAAAAAAW0Nv&#10;bnRlbnRfVHlwZXNdLnhtbFBLAQItABQABgAIAAAAIQA4/SH/1gAAAJQBAAALAAAAAAAAAAAAAAAA&#10;AMIBAABfcmVscy8ucmVsc1BLAQItABQABgAIAAAAIQDFvya41QAAALkCAAAhAAAAAAAAAAAAAAAA&#10;AMECAABkcnMvZGlhZ3JhbXMvX3JlbHMvZGF0YTEueG1sLnJlbHNQSwECLQAUAAYACAAAACEA2S3l&#10;sroQAABEWwAAFgAAAAAAAAAAAAAAAADVAwAAZHJzL2RpYWdyYW1zL2RhdGEyLnhtbFBLAQItABQA&#10;BgAIAAAAIQA+xu/KUBQAABNyAAAWAAAAAAAAAAAAAAAAAMMUAABkcnMvZGlhZ3JhbXMvZGF0YTEu&#10;eG1sUEsBAi0AFAAGAAgAAAAhAEgZmXpgAQAAtQYAABkAAAAAAAAAAAAAAAAARykAAGRycy9fcmVs&#10;cy9lMm9Eb2MueG1sLnJlbHNQSwECLQAUAAYACAAAACEAk9Vj+Y4DAADOCQAADgAAAAAAAAAAAAAA&#10;AADeKgAAZHJzL2Uyb0RvYy54bWxQSwECLQAUAAYACAAAACEAWcukmtsDAAANUQAAHAAAAAAAAAAA&#10;AAAAAACYLgAAZHJzL2RpYWdyYW1zL3F1aWNrU3R5bGUyLnhtbFBLAQItABQABgAIAAAAIQAglDXk&#10;CwYAAIsoAAAZAAAAAAAAAAAAAAAAAK0yAABkcnMvZGlhZ3JhbXMvZHJhd2luZzIueG1sUEsBAi0A&#10;FAAGAAgAAAAhAMW/JrjVAAAAuQIAACQAAAAAAAAAAAAAAAAA7zgAAGRycy9kaWFncmFtcy9fcmVs&#10;cy9kcmF3aW5nMS54bWwucmVsc1BLAQItABQABgAIAAAAIQAdzddz3gAAAAcBAAAPAAAAAAAAAAAA&#10;AAAAAAY6AABkcnMvZG93bnJldi54bWxQSwECLQAUAAYACAAAACEAA8CiPBEEAADfQQAAGAAAAAAA&#10;AAAAAAAAAAAROwAAZHJzL2RpYWdyYW1zL2NvbG9yczIueG1sUEsBAi0ACgAAAAAAAAAhAARAGYq1&#10;JQAAtSUAABQAAAAAAAAAAAAAAAAAWD8AAGRycy9tZWRpYS9pbWFnZTUuZ2lmUEsBAi0ACgAAAAAA&#10;AAAhAAMyZSv0PQAA9D0AABQAAAAAAAAAAAAAAAAAP2UAAGRycy9tZWRpYS9pbWFnZTQucG5nUEsB&#10;Ai0AFAAGAAgAAAAhAOIrs6HeBQAAYhkAABgAAAAAAAAAAAAAAAAAZaMAAGRycy9kaWFncmFtcy9s&#10;YXlvdXQxLnhtbFBLAQItABQABgAIAAAAIQBZy6Sa2wMAAA1RAAAcAAAAAAAAAAAAAAAAAHmpAABk&#10;cnMvZGlhZ3JhbXMvcXVpY2tTdHlsZTEueG1sUEsBAi0AFAAGAAgAAAAhAAPAojwRBAAA30EAABgA&#10;AAAAAAAAAAAAAAAAjq0AAGRycy9kaWFncmFtcy9jb2xvcnMxLnhtbFBLAQItABQABgAIAAAAIQBH&#10;u5BE5gcAAJI+AAAZAAAAAAAAAAAAAAAAANWxAABkcnMvZGlhZ3JhbXMvZHJhd2luZzEueG1sUEsB&#10;Ai0ACgAAAAAAAAAhAIxob7//DwAA/w8AABQAAAAAAAAAAAAAAAAA8rkAAGRycy9tZWRpYS9pbWFn&#10;ZTEucG5nUEsBAi0ACgAAAAAAAAAhAIvX2yQibwAAIm8AABQAAAAAAAAAAAAAAAAAI8oAAGRycy9t&#10;ZWRpYS9pbWFnZTIucG5nUEsBAi0ACgAAAAAAAAAhAEJpavjZIQAA2SEAABQAAAAAAAAAAAAAAAAA&#10;dzkBAGRycy9tZWRpYS9pbWFnZTMucG5nUEsBAi0AFAAGAAgAAAAhABkyvtWsBwAAMi4AABgAAAAA&#10;AAAAAAAAAAAAglsBAGRycy9kaWFncmFtcy9sYXlvdXQyLnhtbFBLBQYAAAAAFgAWAOcFAABkYwEA&#10;AAA=&#10;">
                <v:shape id="1 Diagrama" o:spid="_x0000_s1027" type="#_x0000_t75" style="position:absolute;left:-125;top:-130;width:63122;height:3662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Rk/5&#10;IMUAAADcAAAADwAAAGRycy9kb3ducmV2LnhtbESPT2vCQBTE70K/w/IKvdVN0yISXcVKS2svYvx3&#10;fWSfSTD7NuxuTfz2bqHgcZiZ3zDTeW8acSHna8sKXoYJCOLC6ppLBbvt5/MYhA/IGhvLpOBKHuaz&#10;h8EUM2073tAlD6WIEPYZKqhCaDMpfVGRQT+0LXH0TtYZDFG6UmqHXYSbRqZJMpIGa44LFba0rKg4&#10;579Gwdf6Y//T5it3lldzWKbd6zviUamnx34xARGoD/fwf/tbK3gbpfB3Jh4BObsBAAD//wMAUEsB&#10;Ai0AFAAGAAgAAAAhALaDOJL+AAAA4QEAABMAAAAAAAAAAAAAAAAAAAAAAFtDb250ZW50X1R5cGVz&#10;XS54bWxQSwECLQAUAAYACAAAACEAOP0h/9YAAACUAQAACwAAAAAAAAAAAAAAAAAvAQAAX3JlbHMv&#10;LnJlbHNQSwECLQAUAAYACAAAACEAMy8FnkEAAAA5AAAADgAAAAAAAAAAAAAAAAAuAgAAZHJzL2Uy&#10;b0RvYy54bWxQSwECLQAUAAYACAAAACEARk/5IMUAAADcAAAADwAAAAAAAAAAAAAAAACbAgAAZHJz&#10;L2Rvd25yZXYueG1sUEsFBgAAAAAEAAQA8wAAAI0DAAAAAA==&#10;">
                  <v:imagedata r:id="rId90" o:title=""/>
                  <o:lock v:ext="edit" aspectratio="f"/>
                </v:shape>
                <v:shape id="2 Imagen" o:spid="_x0000_s1028" type="#_x0000_t75" alt="MM900163119.gif" style="position:absolute;left:37623;top:3889;width:10638;height:9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lYmvGAAAA3AAAAA8AAABkcnMvZG93bnJldi54bWxEj9tqwzAQRN8L/Qexhb41ci9xghMltIWW&#10;QAjk9gGLtZXdWCtHUm3376NAoY/DzJxh5svBNqIjH2rHCh5HGQji0umajYLj4eNhCiJEZI2NY1Lw&#10;SwGWi9ubORba9byjbh+NSBAOBSqoYmwLKUNZkcUwci1x8r6ctxiT9EZqj32C20Y+ZVkuLdacFips&#10;6b2i8rT/sQo+fWfGm/57kq/H29PmzZx3pj8rdX83vM5ARBrif/ivvdIKXvJnuJ5JR0Au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yVia8YAAADcAAAADwAAAAAAAAAAAAAA&#10;AACfAgAAZHJzL2Rvd25yZXYueG1sUEsFBgAAAAAEAAQA9wAAAJIDAAAAAA==&#10;">
                  <v:imagedata r:id="rId91" o:title="MM900163119"/>
                  <v:path arrowok="t"/>
                </v:shape>
                <v:shape id="3 Diagrama" o:spid="_x0000_s1029" type="#_x0000_t75" style="position:absolute;left:1760;top:32045;width:63123;height:1301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8EA&#10;VcQAAADcAAAADwAAAGRycy9kb3ducmV2LnhtbESPQWvCQBSE7wX/w/IK3uqmRZYmdZUiCF5Eo/b+&#10;yL5m02bfhuzWRH+9Wyj0OMzMN8xiNbpWXKgPjWcNz7MMBHHlTcO1hvNp8/QKIkRkg61n0nClAKvl&#10;5GGBhfEDl3Q5xlokCIcCNdgYu0LKUFlyGGa+I07ep+8dxiT7WpoehwR3rXzJMiUdNpwWLHa0tlR9&#10;H3+chlxt1KAO+y+Zf9xKu+/srilLraeP4/sbiEhj/A//tbdGw1zl8HsmHQG5vAMAAP//AwBQSwEC&#10;LQAUAAYACAAAACEAtoM4kv4AAADhAQAAEwAAAAAAAAAAAAAAAAAAAAAAW0NvbnRlbnRfVHlwZXNd&#10;LnhtbFBLAQItABQABgAIAAAAIQA4/SH/1gAAAJQBAAALAAAAAAAAAAAAAAAAAC8BAABfcmVscy8u&#10;cmVsc1BLAQItABQABgAIAAAAIQAzLwWeQQAAADkAAAAOAAAAAAAAAAAAAAAAAC4CAABkcnMvZTJv&#10;RG9jLnhtbFBLAQItABQABgAIAAAAIQCrwQBVxAAAANwAAAAPAAAAAAAAAAAAAAAAAJsCAABkcnMv&#10;ZG93bnJldi54bWxQSwUGAAAAAAQABADzAAAAjAMAAAAA&#10;">
                  <v:imagedata r:id="rId92" o:title=""/>
                  <o:lock v:ext="edit" aspectratio="f"/>
                </v:shape>
              </v:group>
            </w:pict>
          </mc:Fallback>
        </mc:AlternateContent>
      </w: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3414AB" w:rsidRPr="004A679F" w:rsidRDefault="003414AB" w:rsidP="003414AB">
      <w:pPr>
        <w:jc w:val="center"/>
        <w:rPr>
          <w:rFonts w:ascii="Tw Cen MT" w:hAnsi="Tw Cen MT" w:cs="Arial"/>
          <w:b/>
          <w:sz w:val="22"/>
          <w:szCs w:val="18"/>
        </w:rPr>
      </w:pPr>
      <w:r>
        <w:rPr>
          <w:rFonts w:ascii="Tw Cen MT" w:hAnsi="Tw Cen MT" w:cs="Arial"/>
          <w:b/>
          <w:sz w:val="22"/>
          <w:szCs w:val="18"/>
        </w:rPr>
        <w:lastRenderedPageBreak/>
        <w:t>CUADRO No. 12</w:t>
      </w:r>
    </w:p>
    <w:p w:rsidR="003414AB" w:rsidRDefault="003414AB" w:rsidP="003414AB">
      <w:pPr>
        <w:jc w:val="center"/>
        <w:rPr>
          <w:rFonts w:ascii="Tw Cen MT" w:hAnsi="Tw Cen MT" w:cs="Arial"/>
          <w:sz w:val="20"/>
          <w:szCs w:val="18"/>
        </w:rPr>
      </w:pPr>
      <w:r>
        <w:rPr>
          <w:rFonts w:ascii="Tw Cen MT" w:hAnsi="Tw Cen MT" w:cs="Arial"/>
          <w:sz w:val="20"/>
          <w:szCs w:val="18"/>
        </w:rPr>
        <w:t>PROCESO DE MODERNIZACIÓN DEL SISTEMA INTEGRADO GESTIÓN COMERCIAL</w:t>
      </w:r>
    </w:p>
    <w:p w:rsidR="003414AB" w:rsidRPr="00283420" w:rsidRDefault="003414AB" w:rsidP="003414AB">
      <w:pPr>
        <w:jc w:val="center"/>
        <w:rPr>
          <w:rFonts w:ascii="Tw Cen MT" w:hAnsi="Tw Cen MT" w:cs="Arial"/>
          <w:sz w:val="20"/>
          <w:szCs w:val="18"/>
        </w:rPr>
      </w:pPr>
    </w:p>
    <w:tbl>
      <w:tblPr>
        <w:tblStyle w:val="Listaclara-nfasis1"/>
        <w:tblW w:w="9857" w:type="dxa"/>
        <w:tblLook w:val="04A0" w:firstRow="1" w:lastRow="0" w:firstColumn="1" w:lastColumn="0" w:noHBand="0" w:noVBand="1"/>
      </w:tblPr>
      <w:tblGrid>
        <w:gridCol w:w="4219"/>
        <w:gridCol w:w="1418"/>
        <w:gridCol w:w="4220"/>
      </w:tblGrid>
      <w:tr w:rsidR="003414AB" w:rsidRPr="00EA3C78" w:rsidTr="00B26D41">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19" w:type="dxa"/>
          </w:tcPr>
          <w:p w:rsidR="003414AB" w:rsidRPr="00EA3C78" w:rsidRDefault="003414AB" w:rsidP="00B26D41">
            <w:pPr>
              <w:jc w:val="center"/>
              <w:rPr>
                <w:rFonts w:ascii="Maiandra GD" w:hAnsi="Maiandra GD" w:cs="Arial"/>
                <w:sz w:val="20"/>
                <w:szCs w:val="20"/>
                <w:lang w:val="es-ES"/>
              </w:rPr>
            </w:pPr>
            <w:r w:rsidRPr="00EA3C78">
              <w:rPr>
                <w:rFonts w:ascii="Maiandra GD" w:hAnsi="Maiandra GD" w:cs="Arial"/>
                <w:sz w:val="20"/>
                <w:szCs w:val="20"/>
                <w:lang w:val="es-ES"/>
              </w:rPr>
              <w:t>PROYECTO</w:t>
            </w:r>
          </w:p>
        </w:tc>
        <w:tc>
          <w:tcPr>
            <w:tcW w:w="1418" w:type="dxa"/>
          </w:tcPr>
          <w:p w:rsidR="003414AB" w:rsidRPr="00EA3C78" w:rsidRDefault="003414AB" w:rsidP="00B26D41">
            <w:pPr>
              <w:jc w:val="center"/>
              <w:cnfStyle w:val="100000000000" w:firstRow="1" w:lastRow="0" w:firstColumn="0" w:lastColumn="0" w:oddVBand="0" w:evenVBand="0" w:oddHBand="0" w:evenHBand="0" w:firstRowFirstColumn="0" w:firstRowLastColumn="0" w:lastRowFirstColumn="0" w:lastRowLastColumn="0"/>
              <w:rPr>
                <w:rFonts w:ascii="Maiandra GD" w:hAnsi="Maiandra GD" w:cs="Arial"/>
                <w:bCs w:val="0"/>
                <w:sz w:val="20"/>
                <w:szCs w:val="20"/>
                <w:lang w:val="es-ES"/>
              </w:rPr>
            </w:pPr>
            <w:r w:rsidRPr="00EA3C78">
              <w:rPr>
                <w:rFonts w:ascii="Maiandra GD" w:hAnsi="Maiandra GD" w:cs="Arial"/>
                <w:bCs w:val="0"/>
                <w:sz w:val="16"/>
                <w:szCs w:val="20"/>
                <w:lang w:val="es-ES"/>
              </w:rPr>
              <w:t>EQUIPOS ADQUIRIDOS</w:t>
            </w:r>
          </w:p>
        </w:tc>
        <w:tc>
          <w:tcPr>
            <w:tcW w:w="4220" w:type="dxa"/>
          </w:tcPr>
          <w:p w:rsidR="003414AB" w:rsidRPr="00EA3C78" w:rsidRDefault="003414AB" w:rsidP="00B26D41">
            <w:pPr>
              <w:jc w:val="center"/>
              <w:cnfStyle w:val="100000000000" w:firstRow="1" w:lastRow="0" w:firstColumn="0" w:lastColumn="0" w:oddVBand="0" w:evenVBand="0" w:oddHBand="0" w:evenHBand="0" w:firstRowFirstColumn="0" w:firstRowLastColumn="0" w:lastRowFirstColumn="0" w:lastRowLastColumn="0"/>
              <w:rPr>
                <w:rFonts w:ascii="Tw Cen MT" w:hAnsi="Tw Cen MT" w:cs="Arial"/>
                <w:bCs w:val="0"/>
                <w:sz w:val="22"/>
                <w:szCs w:val="20"/>
                <w:lang w:val="es-ES"/>
              </w:rPr>
            </w:pPr>
            <w:r w:rsidRPr="00EA3C78">
              <w:rPr>
                <w:rFonts w:ascii="Tw Cen MT" w:hAnsi="Tw Cen MT" w:cs="Arial"/>
                <w:sz w:val="22"/>
                <w:szCs w:val="20"/>
                <w:lang w:val="es-ES"/>
              </w:rPr>
              <w:t>OBSERVACIÓN</w:t>
            </w:r>
          </w:p>
        </w:tc>
      </w:tr>
      <w:tr w:rsidR="003414AB" w:rsidRPr="00EA3C78" w:rsidTr="00B26D41">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4219" w:type="dxa"/>
            <w:shd w:val="clear" w:color="auto" w:fill="B9CCE5"/>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EQUIPO DE VIRTUALIZACION DE CAJAS</w:t>
            </w:r>
          </w:p>
        </w:tc>
        <w:tc>
          <w:tcPr>
            <w:tcW w:w="1418" w:type="dxa"/>
            <w:shd w:val="clear" w:color="auto" w:fill="B9CCE5"/>
          </w:tcPr>
          <w:p w:rsidR="003414AB" w:rsidRPr="00A03951" w:rsidRDefault="003414AB" w:rsidP="00B26D41">
            <w:pPr>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p>
        </w:tc>
        <w:tc>
          <w:tcPr>
            <w:tcW w:w="4220" w:type="dxa"/>
            <w:shd w:val="clear" w:color="auto" w:fill="B9CCE5"/>
          </w:tcPr>
          <w:p w:rsidR="003414AB" w:rsidRPr="00A03951" w:rsidRDefault="003414AB" w:rsidP="00B26D41">
            <w:pPr>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p>
        </w:tc>
      </w:tr>
      <w:tr w:rsidR="003414AB" w:rsidRPr="00EA3C78" w:rsidTr="00B26D41">
        <w:trPr>
          <w:trHeight w:val="397"/>
        </w:trPr>
        <w:tc>
          <w:tcPr>
            <w:cnfStyle w:val="001000000000" w:firstRow="0" w:lastRow="0" w:firstColumn="1" w:lastColumn="0" w:oddVBand="0" w:evenVBand="0" w:oddHBand="0" w:evenHBand="0" w:firstRowFirstColumn="0" w:firstRowLastColumn="0" w:lastRowFirstColumn="0" w:lastRowLastColumn="0"/>
            <w:tcW w:w="4219" w:type="dxa"/>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SERVIDORES DE VIRTUALIZACION</w:t>
            </w:r>
            <w:r w:rsidRPr="00A03951">
              <w:rPr>
                <w:rFonts w:ascii="Maiandra GD" w:hAnsi="Maiandra GD" w:cs="Arial"/>
                <w:b w:val="0"/>
                <w:sz w:val="16"/>
                <w:szCs w:val="16"/>
                <w:lang w:val="es-ES"/>
              </w:rPr>
              <w:tab/>
            </w:r>
          </w:p>
        </w:tc>
        <w:tc>
          <w:tcPr>
            <w:tcW w:w="1418" w:type="dxa"/>
          </w:tcPr>
          <w:p w:rsidR="003414AB" w:rsidRPr="00A03951" w:rsidRDefault="003414AB" w:rsidP="00B26D41">
            <w:pPr>
              <w:ind w:left="708"/>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2</w:t>
            </w:r>
          </w:p>
        </w:tc>
        <w:tc>
          <w:tcPr>
            <w:tcW w:w="4220" w:type="dxa"/>
            <w:tcBorders>
              <w:bottom w:val="single" w:sz="4" w:space="0" w:color="FFFFFF" w:themeColor="background1"/>
            </w:tcBorders>
          </w:tcPr>
          <w:p w:rsidR="003414AB" w:rsidRPr="00A03951" w:rsidRDefault="003414AB" w:rsidP="00B26D41">
            <w:pPr>
              <w:jc w:val="both"/>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sz w:val="16"/>
                <w:szCs w:val="16"/>
                <w:lang w:val="es-ES"/>
              </w:rPr>
              <w:t>PERMITE SEGURIDAD EN LAS TRANSACCIONES FINANCIERAS.</w:t>
            </w:r>
          </w:p>
        </w:tc>
      </w:tr>
      <w:tr w:rsidR="003414AB" w:rsidRPr="00EA3C78" w:rsidTr="00B26D4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19" w:type="dxa"/>
            <w:tcBorders>
              <w:top w:val="none" w:sz="0" w:space="0" w:color="auto"/>
              <w:left w:val="none" w:sz="0" w:space="0" w:color="auto"/>
              <w:bottom w:val="single" w:sz="4" w:space="0" w:color="FFFFFF" w:themeColor="background1"/>
            </w:tcBorders>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TERMINALES PARA TRANSACCIONES DE CAJA</w:t>
            </w:r>
          </w:p>
        </w:tc>
        <w:tc>
          <w:tcPr>
            <w:tcW w:w="1418" w:type="dxa"/>
            <w:tcBorders>
              <w:top w:val="none" w:sz="0" w:space="0" w:color="auto"/>
              <w:bottom w:val="single" w:sz="4" w:space="0" w:color="FFFFFF" w:themeColor="background1"/>
            </w:tcBorders>
          </w:tcPr>
          <w:p w:rsidR="003414AB" w:rsidRPr="00A03951" w:rsidRDefault="003414AB" w:rsidP="00B26D41">
            <w:pPr>
              <w:ind w:left="708"/>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75</w:t>
            </w:r>
          </w:p>
        </w:tc>
        <w:tc>
          <w:tcPr>
            <w:tcW w:w="4220" w:type="dxa"/>
            <w:tcBorders>
              <w:top w:val="single" w:sz="4" w:space="0" w:color="FFFFFF" w:themeColor="background1"/>
              <w:bottom w:val="single" w:sz="4" w:space="0" w:color="FFFFFF" w:themeColor="background1"/>
              <w:right w:val="none" w:sz="0" w:space="0" w:color="auto"/>
            </w:tcBorders>
          </w:tcPr>
          <w:p w:rsidR="003414AB" w:rsidRPr="00A03951" w:rsidRDefault="003414AB" w:rsidP="00B26D41">
            <w:pPr>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8"/>
                <w:szCs w:val="16"/>
                <w:lang w:val="es-ES"/>
              </w:rPr>
            </w:pPr>
          </w:p>
          <w:p w:rsidR="003414AB" w:rsidRPr="00A03951" w:rsidRDefault="003414AB" w:rsidP="00B26D41">
            <w:pPr>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sz w:val="16"/>
                <w:szCs w:val="16"/>
                <w:lang w:val="es-ES"/>
              </w:rPr>
              <w:t>EVITA QUE LOS USUARIOS DE CAJAS UTILICEN OTRO TIPO DE APLICACIONES, Y DISPOSITIVOS EXTERNOS</w:t>
            </w:r>
            <w:r>
              <w:rPr>
                <w:rFonts w:ascii="Maiandra GD" w:hAnsi="Maiandra GD" w:cs="Arial"/>
                <w:sz w:val="16"/>
                <w:szCs w:val="16"/>
                <w:lang w:val="es-ES"/>
              </w:rPr>
              <w:t xml:space="preserve"> </w:t>
            </w:r>
            <w:r w:rsidRPr="00A03951">
              <w:rPr>
                <w:rFonts w:ascii="Maiandra GD" w:hAnsi="Maiandra GD" w:cs="Arial"/>
                <w:sz w:val="16"/>
                <w:szCs w:val="16"/>
                <w:lang w:val="es-ES"/>
              </w:rPr>
              <w:t>COMO CD, USB.</w:t>
            </w:r>
          </w:p>
        </w:tc>
      </w:tr>
      <w:tr w:rsidR="003414AB" w:rsidRPr="00EA3C78" w:rsidTr="00B26D41">
        <w:trPr>
          <w:trHeight w:val="473"/>
        </w:trPr>
        <w:tc>
          <w:tcPr>
            <w:cnfStyle w:val="001000000000" w:firstRow="0" w:lastRow="0" w:firstColumn="1" w:lastColumn="0" w:oddVBand="0" w:evenVBand="0" w:oddHBand="0" w:evenHBand="0" w:firstRowFirstColumn="0" w:firstRowLastColumn="0" w:lastRowFirstColumn="0" w:lastRowLastColumn="0"/>
            <w:tcW w:w="4219" w:type="dxa"/>
          </w:tcPr>
          <w:p w:rsidR="003414AB" w:rsidRDefault="003414AB" w:rsidP="00B26D41">
            <w:pPr>
              <w:rPr>
                <w:rFonts w:ascii="Maiandra GD" w:hAnsi="Maiandra GD" w:cs="Arial"/>
                <w:b w:val="0"/>
                <w:sz w:val="16"/>
                <w:szCs w:val="16"/>
                <w:lang w:val="es-ES"/>
              </w:rPr>
            </w:pPr>
          </w:p>
          <w:p w:rsidR="003414AB" w:rsidRPr="00A03951" w:rsidRDefault="003414AB" w:rsidP="00B26D41">
            <w:pPr>
              <w:rPr>
                <w:rFonts w:ascii="Maiandra GD" w:hAnsi="Maiandra GD" w:cs="Arial"/>
                <w:bCs w:val="0"/>
                <w:sz w:val="16"/>
                <w:szCs w:val="16"/>
                <w:lang w:val="es-ES"/>
              </w:rPr>
            </w:pPr>
            <w:r w:rsidRPr="00A03951">
              <w:rPr>
                <w:rFonts w:ascii="Maiandra GD" w:hAnsi="Maiandra GD" w:cs="Arial"/>
                <w:b w:val="0"/>
                <w:sz w:val="16"/>
                <w:szCs w:val="16"/>
                <w:lang w:val="es-ES"/>
              </w:rPr>
              <w:t>LECTORAS DE CODIGO DE BARRA PARA TRANSACCIONES DE CAJA</w:t>
            </w:r>
          </w:p>
        </w:tc>
        <w:tc>
          <w:tcPr>
            <w:tcW w:w="1418" w:type="dxa"/>
          </w:tcPr>
          <w:p w:rsidR="003414AB" w:rsidRDefault="003414AB" w:rsidP="00B26D41">
            <w:pPr>
              <w:ind w:left="708"/>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p>
          <w:p w:rsidR="003414AB" w:rsidRPr="00A03951" w:rsidRDefault="003414AB" w:rsidP="00B26D41">
            <w:pPr>
              <w:ind w:left="708"/>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75</w:t>
            </w:r>
          </w:p>
        </w:tc>
        <w:tc>
          <w:tcPr>
            <w:tcW w:w="4220" w:type="dxa"/>
            <w:tcBorders>
              <w:top w:val="single" w:sz="4" w:space="0" w:color="FFFFFF" w:themeColor="background1"/>
              <w:bottom w:val="single" w:sz="4" w:space="0" w:color="FFFFFF" w:themeColor="background1"/>
            </w:tcBorders>
          </w:tcPr>
          <w:p w:rsidR="003414AB" w:rsidRDefault="003414AB" w:rsidP="00B26D41">
            <w:pPr>
              <w:cnfStyle w:val="000000000000" w:firstRow="0" w:lastRow="0" w:firstColumn="0" w:lastColumn="0" w:oddVBand="0" w:evenVBand="0" w:oddHBand="0" w:evenHBand="0" w:firstRowFirstColumn="0" w:firstRowLastColumn="0" w:lastRowFirstColumn="0" w:lastRowLastColumn="0"/>
              <w:rPr>
                <w:rFonts w:ascii="Maiandra GD" w:hAnsi="Maiandra GD" w:cs="Arial"/>
                <w:sz w:val="16"/>
                <w:szCs w:val="16"/>
                <w:lang w:val="es-ES"/>
              </w:rPr>
            </w:pPr>
          </w:p>
          <w:p w:rsidR="003414AB" w:rsidRPr="00A03951" w:rsidRDefault="003414AB" w:rsidP="00B26D41">
            <w:pPr>
              <w:cnfStyle w:val="000000000000" w:firstRow="0" w:lastRow="0" w:firstColumn="0" w:lastColumn="0" w:oddVBand="0" w:evenVBand="0" w:oddHBand="0" w:evenHBand="0" w:firstRowFirstColumn="0" w:firstRowLastColumn="0" w:lastRowFirstColumn="0" w:lastRowLastColumn="0"/>
              <w:rPr>
                <w:rFonts w:ascii="Tw Cen MT" w:hAnsi="Tw Cen MT" w:cs="Arial"/>
                <w:sz w:val="16"/>
                <w:szCs w:val="16"/>
                <w:lang w:val="es-ES"/>
              </w:rPr>
            </w:pPr>
            <w:r w:rsidRPr="00A03951">
              <w:rPr>
                <w:rFonts w:ascii="Maiandra GD" w:hAnsi="Maiandra GD" w:cs="Arial"/>
                <w:sz w:val="16"/>
                <w:szCs w:val="16"/>
                <w:lang w:val="es-ES"/>
              </w:rPr>
              <w:t>PERMITE CONOCER LOS INGRESOS EN TIEMPO REAL.</w:t>
            </w:r>
          </w:p>
        </w:tc>
      </w:tr>
      <w:tr w:rsidR="003414AB" w:rsidRPr="00EA3C78" w:rsidTr="00B26D4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4219" w:type="dxa"/>
            <w:tcBorders>
              <w:top w:val="none" w:sz="0" w:space="0" w:color="auto"/>
              <w:left w:val="none" w:sz="0" w:space="0" w:color="auto"/>
              <w:bottom w:val="none" w:sz="0" w:space="0" w:color="auto"/>
            </w:tcBorders>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IMPRESORES FINANCIEROS</w:t>
            </w:r>
          </w:p>
        </w:tc>
        <w:tc>
          <w:tcPr>
            <w:tcW w:w="1418" w:type="dxa"/>
            <w:tcBorders>
              <w:top w:val="none" w:sz="0" w:space="0" w:color="auto"/>
              <w:bottom w:val="none" w:sz="0" w:space="0" w:color="auto"/>
            </w:tcBorders>
          </w:tcPr>
          <w:p w:rsidR="003414AB" w:rsidRPr="00A03951" w:rsidRDefault="003414AB" w:rsidP="00B26D41">
            <w:pPr>
              <w:ind w:left="708"/>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75</w:t>
            </w:r>
          </w:p>
        </w:tc>
        <w:tc>
          <w:tcPr>
            <w:tcW w:w="4220" w:type="dxa"/>
            <w:tcBorders>
              <w:top w:val="single" w:sz="4" w:space="0" w:color="FFFFFF" w:themeColor="background1"/>
              <w:bottom w:val="none" w:sz="0" w:space="0" w:color="auto"/>
              <w:right w:val="none" w:sz="0" w:space="0" w:color="auto"/>
            </w:tcBorders>
          </w:tcPr>
          <w:p w:rsidR="003414AB" w:rsidRPr="00A03951" w:rsidRDefault="003414AB" w:rsidP="00B26D41">
            <w:pPr>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p>
        </w:tc>
      </w:tr>
      <w:tr w:rsidR="003414AB" w:rsidRPr="00EA3C78" w:rsidTr="00B26D41">
        <w:trPr>
          <w:trHeight w:val="397"/>
        </w:trPr>
        <w:tc>
          <w:tcPr>
            <w:cnfStyle w:val="001000000000" w:firstRow="0" w:lastRow="0" w:firstColumn="1" w:lastColumn="0" w:oddVBand="0" w:evenVBand="0" w:oddHBand="0" w:evenHBand="0" w:firstRowFirstColumn="0" w:firstRowLastColumn="0" w:lastRowFirstColumn="0" w:lastRowLastColumn="0"/>
            <w:tcW w:w="4219" w:type="dxa"/>
            <w:shd w:val="clear" w:color="auto" w:fill="B9CCE5"/>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COMPUTADORAS ESTÁNDAR</w:t>
            </w:r>
          </w:p>
        </w:tc>
        <w:tc>
          <w:tcPr>
            <w:tcW w:w="1418" w:type="dxa"/>
            <w:shd w:val="clear" w:color="auto" w:fill="B9CCE5"/>
          </w:tcPr>
          <w:p w:rsidR="003414AB" w:rsidRPr="00A03951" w:rsidRDefault="003414AB" w:rsidP="00B26D41">
            <w:pPr>
              <w:ind w:left="708"/>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189</w:t>
            </w:r>
          </w:p>
        </w:tc>
        <w:tc>
          <w:tcPr>
            <w:tcW w:w="4220" w:type="dxa"/>
            <w:shd w:val="clear" w:color="auto" w:fill="B9CCE5"/>
          </w:tcPr>
          <w:p w:rsidR="003414AB" w:rsidRPr="00A03951" w:rsidRDefault="003414AB" w:rsidP="00B26D41">
            <w:pPr>
              <w:jc w:val="both"/>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p>
        </w:tc>
      </w:tr>
      <w:tr w:rsidR="003414AB" w:rsidRPr="00EA3C78" w:rsidTr="00B26D41">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4219" w:type="dxa"/>
            <w:tcBorders>
              <w:top w:val="none" w:sz="0" w:space="0" w:color="auto"/>
              <w:left w:val="none" w:sz="0" w:space="0" w:color="auto"/>
              <w:bottom w:val="none" w:sz="0" w:space="0" w:color="auto"/>
            </w:tcBorders>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COMPUTADRAS DE ALTO RENDIMIENTO</w:t>
            </w:r>
          </w:p>
        </w:tc>
        <w:tc>
          <w:tcPr>
            <w:tcW w:w="1418" w:type="dxa"/>
            <w:tcBorders>
              <w:top w:val="none" w:sz="0" w:space="0" w:color="auto"/>
              <w:bottom w:val="none" w:sz="0" w:space="0" w:color="auto"/>
            </w:tcBorders>
          </w:tcPr>
          <w:p w:rsidR="003414AB" w:rsidRPr="00A03951" w:rsidRDefault="003414AB" w:rsidP="00B26D41">
            <w:pPr>
              <w:ind w:left="708"/>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29</w:t>
            </w:r>
          </w:p>
        </w:tc>
        <w:tc>
          <w:tcPr>
            <w:tcW w:w="4220" w:type="dxa"/>
            <w:tcBorders>
              <w:top w:val="none" w:sz="0" w:space="0" w:color="auto"/>
              <w:bottom w:val="none" w:sz="0" w:space="0" w:color="auto"/>
              <w:right w:val="none" w:sz="0" w:space="0" w:color="auto"/>
            </w:tcBorders>
          </w:tcPr>
          <w:p w:rsidR="003414AB" w:rsidRPr="00A03951" w:rsidRDefault="003414AB" w:rsidP="00B26D41">
            <w:pPr>
              <w:jc w:val="both"/>
              <w:cnfStyle w:val="000000100000" w:firstRow="0" w:lastRow="0" w:firstColumn="0" w:lastColumn="0" w:oddVBand="0" w:evenVBand="0" w:oddHBand="1" w:evenHBand="0" w:firstRowFirstColumn="0" w:firstRowLastColumn="0" w:lastRowFirstColumn="0" w:lastRowLastColumn="0"/>
              <w:rPr>
                <w:rFonts w:ascii="Tw Cen MT" w:hAnsi="Tw Cen MT" w:cs="Arial"/>
                <w:sz w:val="16"/>
                <w:szCs w:val="16"/>
                <w:lang w:val="es-ES"/>
              </w:rPr>
            </w:pPr>
          </w:p>
        </w:tc>
      </w:tr>
      <w:tr w:rsidR="003414AB" w:rsidRPr="00EA3C78" w:rsidTr="00B26D41">
        <w:trPr>
          <w:trHeight w:val="397"/>
        </w:trPr>
        <w:tc>
          <w:tcPr>
            <w:cnfStyle w:val="001000000000" w:firstRow="0" w:lastRow="0" w:firstColumn="1" w:lastColumn="0" w:oddVBand="0" w:evenVBand="0" w:oddHBand="0" w:evenHBand="0" w:firstRowFirstColumn="0" w:firstRowLastColumn="0" w:lastRowFirstColumn="0" w:lastRowLastColumn="0"/>
            <w:tcW w:w="4219" w:type="dxa"/>
            <w:shd w:val="clear" w:color="auto" w:fill="B9CCE5"/>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COMPUTADORAS PORTATIL</w:t>
            </w:r>
          </w:p>
        </w:tc>
        <w:tc>
          <w:tcPr>
            <w:tcW w:w="1418" w:type="dxa"/>
            <w:shd w:val="clear" w:color="auto" w:fill="B9CCE5"/>
          </w:tcPr>
          <w:p w:rsidR="003414AB" w:rsidRPr="00A03951" w:rsidRDefault="003414AB" w:rsidP="00B26D41">
            <w:pPr>
              <w:ind w:left="708"/>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20</w:t>
            </w:r>
          </w:p>
        </w:tc>
        <w:tc>
          <w:tcPr>
            <w:tcW w:w="4220" w:type="dxa"/>
            <w:shd w:val="clear" w:color="auto" w:fill="B9CCE5"/>
          </w:tcPr>
          <w:p w:rsidR="003414AB" w:rsidRPr="00A03951" w:rsidRDefault="003414AB" w:rsidP="00B26D41">
            <w:pPr>
              <w:jc w:val="both"/>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p>
        </w:tc>
      </w:tr>
      <w:tr w:rsidR="003414AB" w:rsidRPr="00EA3C78" w:rsidTr="00B26D41">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4219" w:type="dxa"/>
            <w:tcBorders>
              <w:top w:val="none" w:sz="0" w:space="0" w:color="auto"/>
              <w:left w:val="none" w:sz="0" w:space="0" w:color="auto"/>
              <w:bottom w:val="none" w:sz="0" w:space="0" w:color="auto"/>
            </w:tcBorders>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EQUIPOS MULTIFUNCIONALES (CENTROS DE IMPRESIÓN PARA FLUJOS DE TRABAJO)</w:t>
            </w:r>
          </w:p>
        </w:tc>
        <w:tc>
          <w:tcPr>
            <w:tcW w:w="1418" w:type="dxa"/>
            <w:tcBorders>
              <w:top w:val="none" w:sz="0" w:space="0" w:color="auto"/>
              <w:bottom w:val="none" w:sz="0" w:space="0" w:color="auto"/>
            </w:tcBorders>
          </w:tcPr>
          <w:p w:rsidR="003414AB" w:rsidRPr="00A03951" w:rsidRDefault="003414AB" w:rsidP="00B26D41">
            <w:pPr>
              <w:ind w:left="708"/>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45</w:t>
            </w:r>
          </w:p>
        </w:tc>
        <w:tc>
          <w:tcPr>
            <w:tcW w:w="4220" w:type="dxa"/>
            <w:tcBorders>
              <w:top w:val="none" w:sz="0" w:space="0" w:color="auto"/>
              <w:bottom w:val="none" w:sz="0" w:space="0" w:color="auto"/>
              <w:right w:val="none" w:sz="0" w:space="0" w:color="auto"/>
            </w:tcBorders>
          </w:tcPr>
          <w:p w:rsidR="003414AB" w:rsidRPr="00A03951" w:rsidRDefault="003414AB" w:rsidP="00B26D41">
            <w:pPr>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PARA DESARROLLAR CENTROS DE DIGITALIZACION QUE NOS PERMITIRA:</w:t>
            </w:r>
          </w:p>
          <w:p w:rsidR="003414AB" w:rsidRPr="00A03951" w:rsidRDefault="003414AB" w:rsidP="00B26D41">
            <w:pPr>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8"/>
                <w:szCs w:val="16"/>
                <w:lang w:val="es-ES"/>
              </w:rPr>
            </w:pPr>
          </w:p>
          <w:p w:rsidR="003414AB" w:rsidRPr="00A03951" w:rsidRDefault="003414AB" w:rsidP="003414AB">
            <w:pPr>
              <w:pStyle w:val="Prrafodelista"/>
              <w:numPr>
                <w:ilvl w:val="0"/>
                <w:numId w:val="27"/>
              </w:numPr>
              <w:ind w:left="175" w:hanging="142"/>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DIGITALIZAR LA DOCUMENTACION DEL DÍA A DÍA.</w:t>
            </w:r>
          </w:p>
          <w:p w:rsidR="003414AB" w:rsidRPr="00A03951" w:rsidRDefault="003414AB" w:rsidP="00B26D41">
            <w:pPr>
              <w:pStyle w:val="Prrafodelista"/>
              <w:ind w:left="175"/>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8"/>
                <w:szCs w:val="16"/>
                <w:lang w:val="es-ES"/>
              </w:rPr>
            </w:pPr>
          </w:p>
          <w:p w:rsidR="003414AB" w:rsidRPr="00A03951" w:rsidRDefault="003414AB" w:rsidP="003414AB">
            <w:pPr>
              <w:pStyle w:val="Prrafodelista"/>
              <w:numPr>
                <w:ilvl w:val="0"/>
                <w:numId w:val="27"/>
              </w:numPr>
              <w:ind w:left="175" w:hanging="142"/>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Y CONTROLAR Y ADMINISTRAR EL USO EFICIENTE DE LOS CONSUMIBLES (TINTA, TONER, PAPEL)</w:t>
            </w:r>
          </w:p>
        </w:tc>
      </w:tr>
      <w:tr w:rsidR="003414AB" w:rsidRPr="00EA3C78" w:rsidTr="00B26D41">
        <w:trPr>
          <w:trHeight w:val="397"/>
        </w:trPr>
        <w:tc>
          <w:tcPr>
            <w:cnfStyle w:val="001000000000" w:firstRow="0" w:lastRow="0" w:firstColumn="1" w:lastColumn="0" w:oddVBand="0" w:evenVBand="0" w:oddHBand="0" w:evenHBand="0" w:firstRowFirstColumn="0" w:firstRowLastColumn="0" w:lastRowFirstColumn="0" w:lastRowLastColumn="0"/>
            <w:tcW w:w="4219" w:type="dxa"/>
            <w:shd w:val="clear" w:color="auto" w:fill="B9CCE5"/>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IMPRESORES DE TINTA</w:t>
            </w:r>
          </w:p>
        </w:tc>
        <w:tc>
          <w:tcPr>
            <w:tcW w:w="1418" w:type="dxa"/>
            <w:shd w:val="clear" w:color="auto" w:fill="B9CCE5"/>
          </w:tcPr>
          <w:p w:rsidR="003414AB" w:rsidRPr="00A03951" w:rsidRDefault="003414AB" w:rsidP="00B26D41">
            <w:pPr>
              <w:ind w:left="708"/>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23</w:t>
            </w:r>
          </w:p>
        </w:tc>
        <w:tc>
          <w:tcPr>
            <w:tcW w:w="4220" w:type="dxa"/>
            <w:shd w:val="clear" w:color="auto" w:fill="B9CCE5"/>
          </w:tcPr>
          <w:p w:rsidR="003414AB" w:rsidRPr="00A03951" w:rsidRDefault="003414AB" w:rsidP="00B26D41">
            <w:pPr>
              <w:jc w:val="both"/>
              <w:cnfStyle w:val="000000000000" w:firstRow="0" w:lastRow="0" w:firstColumn="0" w:lastColumn="0" w:oddVBand="0" w:evenVBand="0" w:oddHBand="0" w:evenHBand="0" w:firstRowFirstColumn="0" w:firstRowLastColumn="0" w:lastRowFirstColumn="0" w:lastRowLastColumn="0"/>
              <w:rPr>
                <w:rFonts w:ascii="Tw Cen MT" w:hAnsi="Tw Cen MT" w:cs="Arial"/>
                <w:sz w:val="16"/>
                <w:szCs w:val="16"/>
                <w:lang w:val="es-ES"/>
              </w:rPr>
            </w:pPr>
          </w:p>
        </w:tc>
      </w:tr>
      <w:tr w:rsidR="003414AB" w:rsidRPr="00EA3C78" w:rsidTr="00B26D4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19" w:type="dxa"/>
            <w:tcBorders>
              <w:top w:val="none" w:sz="0" w:space="0" w:color="auto"/>
              <w:left w:val="none" w:sz="0" w:space="0" w:color="auto"/>
              <w:bottom w:val="none" w:sz="0" w:space="0" w:color="auto"/>
            </w:tcBorders>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EQUIPO DE PROTECCION (UPS)</w:t>
            </w:r>
          </w:p>
        </w:tc>
        <w:tc>
          <w:tcPr>
            <w:tcW w:w="1418" w:type="dxa"/>
            <w:tcBorders>
              <w:top w:val="none" w:sz="0" w:space="0" w:color="auto"/>
              <w:bottom w:val="none" w:sz="0" w:space="0" w:color="auto"/>
            </w:tcBorders>
          </w:tcPr>
          <w:p w:rsidR="003414AB" w:rsidRPr="00A03951" w:rsidRDefault="003414AB" w:rsidP="00B26D41">
            <w:pPr>
              <w:ind w:left="708"/>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299</w:t>
            </w:r>
          </w:p>
        </w:tc>
        <w:tc>
          <w:tcPr>
            <w:tcW w:w="4220" w:type="dxa"/>
            <w:tcBorders>
              <w:top w:val="none" w:sz="0" w:space="0" w:color="auto"/>
              <w:bottom w:val="none" w:sz="0" w:space="0" w:color="auto"/>
              <w:right w:val="none" w:sz="0" w:space="0" w:color="auto"/>
            </w:tcBorders>
          </w:tcPr>
          <w:p w:rsidR="003414AB" w:rsidRPr="00A03951" w:rsidRDefault="003414AB" w:rsidP="00B26D41">
            <w:pPr>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p>
        </w:tc>
      </w:tr>
      <w:tr w:rsidR="003414AB" w:rsidRPr="00EA3C78" w:rsidTr="00B26D41">
        <w:trPr>
          <w:trHeight w:val="397"/>
        </w:trPr>
        <w:tc>
          <w:tcPr>
            <w:cnfStyle w:val="001000000000" w:firstRow="0" w:lastRow="0" w:firstColumn="1" w:lastColumn="0" w:oddVBand="0" w:evenVBand="0" w:oddHBand="0" w:evenHBand="0" w:firstRowFirstColumn="0" w:firstRowLastColumn="0" w:lastRowFirstColumn="0" w:lastRowLastColumn="0"/>
            <w:tcW w:w="4219" w:type="dxa"/>
            <w:shd w:val="clear" w:color="auto" w:fill="B9CCE5"/>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PROTECCION ANTIVIRUS CENTRALIZADO</w:t>
            </w:r>
          </w:p>
        </w:tc>
        <w:tc>
          <w:tcPr>
            <w:tcW w:w="1418" w:type="dxa"/>
            <w:shd w:val="clear" w:color="auto" w:fill="B9CCE5"/>
          </w:tcPr>
          <w:p w:rsidR="003414AB" w:rsidRPr="00A03951" w:rsidRDefault="003414AB" w:rsidP="00B26D41">
            <w:pPr>
              <w:ind w:left="708"/>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238</w:t>
            </w:r>
          </w:p>
        </w:tc>
        <w:tc>
          <w:tcPr>
            <w:tcW w:w="4220" w:type="dxa"/>
            <w:tcBorders>
              <w:bottom w:val="single" w:sz="8" w:space="0" w:color="FFFFFF"/>
            </w:tcBorders>
            <w:shd w:val="clear" w:color="auto" w:fill="B9CCE5"/>
          </w:tcPr>
          <w:p w:rsidR="003414AB" w:rsidRPr="00A03951" w:rsidRDefault="003414AB" w:rsidP="00B26D41">
            <w:pPr>
              <w:jc w:val="both"/>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LEGALIZACION TOTAL (100%) DEL SOFTWARE DE GESTION Y DE OFICINA DE LAS OFICINAS DE</w:t>
            </w:r>
          </w:p>
        </w:tc>
      </w:tr>
      <w:tr w:rsidR="003414AB" w:rsidRPr="00EA3C78" w:rsidTr="00B26D41">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4219" w:type="dxa"/>
            <w:tcBorders>
              <w:top w:val="none" w:sz="0" w:space="0" w:color="auto"/>
              <w:left w:val="none" w:sz="0" w:space="0" w:color="auto"/>
              <w:bottom w:val="none" w:sz="0" w:space="0" w:color="auto"/>
            </w:tcBorders>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MS OFFICE 2010 (HERRAMIENTAS DE OFICINA)</w:t>
            </w:r>
          </w:p>
        </w:tc>
        <w:tc>
          <w:tcPr>
            <w:tcW w:w="1418" w:type="dxa"/>
            <w:tcBorders>
              <w:top w:val="none" w:sz="0" w:space="0" w:color="auto"/>
              <w:bottom w:val="none" w:sz="0" w:space="0" w:color="auto"/>
            </w:tcBorders>
          </w:tcPr>
          <w:p w:rsidR="003414AB" w:rsidRPr="00A03951" w:rsidRDefault="003414AB" w:rsidP="00B26D41">
            <w:pPr>
              <w:ind w:left="708"/>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240</w:t>
            </w:r>
          </w:p>
        </w:tc>
        <w:tc>
          <w:tcPr>
            <w:tcW w:w="4220" w:type="dxa"/>
            <w:tcBorders>
              <w:top w:val="single" w:sz="8" w:space="0" w:color="FFFFFF"/>
              <w:bottom w:val="none" w:sz="0" w:space="0" w:color="auto"/>
              <w:right w:val="none" w:sz="0" w:space="0" w:color="auto"/>
            </w:tcBorders>
          </w:tcPr>
          <w:p w:rsidR="003414AB" w:rsidRPr="00A03951" w:rsidRDefault="003414AB" w:rsidP="00B26D41">
            <w:pPr>
              <w:jc w:val="both"/>
              <w:cnfStyle w:val="000000100000" w:firstRow="0" w:lastRow="0" w:firstColumn="0" w:lastColumn="0" w:oddVBand="0" w:evenVBand="0" w:oddHBand="1" w:evenHBand="0" w:firstRowFirstColumn="0" w:firstRowLastColumn="0" w:lastRowFirstColumn="0" w:lastRowLastColumn="0"/>
              <w:rPr>
                <w:rFonts w:ascii="Tw Cen MT" w:hAnsi="Tw Cen MT" w:cs="Arial"/>
                <w:sz w:val="16"/>
                <w:szCs w:val="16"/>
                <w:lang w:val="es-ES"/>
              </w:rPr>
            </w:pPr>
            <w:r w:rsidRPr="00A03951">
              <w:rPr>
                <w:rFonts w:ascii="Maiandra GD" w:hAnsi="Maiandra GD" w:cs="Arial"/>
                <w:bCs/>
                <w:sz w:val="16"/>
                <w:szCs w:val="16"/>
                <w:lang w:val="es-ES"/>
              </w:rPr>
              <w:t xml:space="preserve"> ANDA.</w:t>
            </w:r>
          </w:p>
        </w:tc>
      </w:tr>
      <w:tr w:rsidR="003414AB" w:rsidRPr="00EA3C78" w:rsidTr="00B26D41">
        <w:trPr>
          <w:trHeight w:val="397"/>
        </w:trPr>
        <w:tc>
          <w:tcPr>
            <w:cnfStyle w:val="001000000000" w:firstRow="0" w:lastRow="0" w:firstColumn="1" w:lastColumn="0" w:oddVBand="0" w:evenVBand="0" w:oddHBand="0" w:evenHBand="0" w:firstRowFirstColumn="0" w:firstRowLastColumn="0" w:lastRowFirstColumn="0" w:lastRowLastColumn="0"/>
            <w:tcW w:w="4219" w:type="dxa"/>
            <w:shd w:val="clear" w:color="auto" w:fill="B9CCE5"/>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LICENCIAS DE LEGALIZACION DE SOFTWARE</w:t>
            </w:r>
          </w:p>
        </w:tc>
        <w:tc>
          <w:tcPr>
            <w:tcW w:w="1418" w:type="dxa"/>
            <w:shd w:val="clear" w:color="auto" w:fill="B9CCE5"/>
          </w:tcPr>
          <w:p w:rsidR="003414AB" w:rsidRPr="00A03951" w:rsidRDefault="003414AB" w:rsidP="00B26D41">
            <w:pPr>
              <w:ind w:left="708"/>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250</w:t>
            </w:r>
          </w:p>
        </w:tc>
        <w:tc>
          <w:tcPr>
            <w:tcW w:w="4220" w:type="dxa"/>
            <w:shd w:val="clear" w:color="auto" w:fill="B9CCE5"/>
          </w:tcPr>
          <w:p w:rsidR="003414AB" w:rsidRPr="00A03951" w:rsidRDefault="003414AB" w:rsidP="00B26D41">
            <w:pPr>
              <w:jc w:val="both"/>
              <w:cnfStyle w:val="000000000000" w:firstRow="0" w:lastRow="0" w:firstColumn="0" w:lastColumn="0" w:oddVBand="0" w:evenVBand="0" w:oddHBand="0" w:evenHBand="0" w:firstRowFirstColumn="0" w:firstRowLastColumn="0" w:lastRowFirstColumn="0" w:lastRowLastColumn="0"/>
              <w:rPr>
                <w:rFonts w:ascii="Maiandra GD" w:hAnsi="Maiandra GD" w:cs="Arial"/>
                <w:bCs/>
                <w:sz w:val="16"/>
                <w:szCs w:val="16"/>
                <w:lang w:val="es-ES"/>
              </w:rPr>
            </w:pPr>
          </w:p>
        </w:tc>
      </w:tr>
      <w:tr w:rsidR="003414AB" w:rsidRPr="00EA3C78" w:rsidTr="00B26D41">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19" w:type="dxa"/>
            <w:tcBorders>
              <w:top w:val="none" w:sz="0" w:space="0" w:color="auto"/>
              <w:left w:val="none" w:sz="0" w:space="0" w:color="auto"/>
              <w:bottom w:val="none" w:sz="0" w:space="0" w:color="auto"/>
            </w:tcBorders>
          </w:tcPr>
          <w:p w:rsidR="003414AB" w:rsidRPr="00A03951" w:rsidRDefault="003414AB" w:rsidP="00B26D41">
            <w:pPr>
              <w:rPr>
                <w:rFonts w:ascii="Maiandra GD" w:hAnsi="Maiandra GD" w:cs="Arial"/>
                <w:b w:val="0"/>
                <w:sz w:val="16"/>
                <w:szCs w:val="16"/>
                <w:lang w:val="es-ES"/>
              </w:rPr>
            </w:pPr>
            <w:r w:rsidRPr="00A03951">
              <w:rPr>
                <w:rFonts w:ascii="Maiandra GD" w:hAnsi="Maiandra GD" w:cs="Arial"/>
                <w:b w:val="0"/>
                <w:sz w:val="16"/>
                <w:szCs w:val="16"/>
                <w:lang w:val="es-ES"/>
              </w:rPr>
              <w:t>MS PROJECT (ADMINISTRACION DE PROYECTOS)</w:t>
            </w:r>
          </w:p>
        </w:tc>
        <w:tc>
          <w:tcPr>
            <w:tcW w:w="1418" w:type="dxa"/>
            <w:tcBorders>
              <w:top w:val="none" w:sz="0" w:space="0" w:color="auto"/>
              <w:bottom w:val="none" w:sz="0" w:space="0" w:color="auto"/>
            </w:tcBorders>
          </w:tcPr>
          <w:p w:rsidR="003414AB" w:rsidRPr="00A03951" w:rsidRDefault="003414AB" w:rsidP="00B26D41">
            <w:pPr>
              <w:ind w:left="708"/>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r w:rsidRPr="00A03951">
              <w:rPr>
                <w:rFonts w:ascii="Maiandra GD" w:hAnsi="Maiandra GD" w:cs="Arial"/>
                <w:bCs/>
                <w:sz w:val="16"/>
                <w:szCs w:val="16"/>
                <w:lang w:val="es-ES"/>
              </w:rPr>
              <w:t>25</w:t>
            </w:r>
          </w:p>
        </w:tc>
        <w:tc>
          <w:tcPr>
            <w:tcW w:w="4220" w:type="dxa"/>
            <w:tcBorders>
              <w:top w:val="none" w:sz="0" w:space="0" w:color="auto"/>
              <w:bottom w:val="none" w:sz="0" w:space="0" w:color="auto"/>
              <w:right w:val="none" w:sz="0" w:space="0" w:color="auto"/>
            </w:tcBorders>
          </w:tcPr>
          <w:p w:rsidR="003414AB" w:rsidRPr="00A03951" w:rsidRDefault="003414AB" w:rsidP="00B26D41">
            <w:pPr>
              <w:jc w:val="both"/>
              <w:cnfStyle w:val="000000100000" w:firstRow="0" w:lastRow="0" w:firstColumn="0" w:lastColumn="0" w:oddVBand="0" w:evenVBand="0" w:oddHBand="1" w:evenHBand="0" w:firstRowFirstColumn="0" w:firstRowLastColumn="0" w:lastRowFirstColumn="0" w:lastRowLastColumn="0"/>
              <w:rPr>
                <w:rFonts w:ascii="Maiandra GD" w:hAnsi="Maiandra GD" w:cs="Arial"/>
                <w:bCs/>
                <w:sz w:val="16"/>
                <w:szCs w:val="16"/>
                <w:lang w:val="es-ES"/>
              </w:rPr>
            </w:pPr>
          </w:p>
        </w:tc>
      </w:tr>
    </w:tbl>
    <w:p w:rsidR="003414AB" w:rsidRPr="002B2A39" w:rsidRDefault="003414AB" w:rsidP="003414AB">
      <w:pPr>
        <w:jc w:val="both"/>
        <w:rPr>
          <w:rFonts w:ascii="Tw Cen MT" w:hAnsi="Tw Cen MT" w:cs="Arial"/>
          <w:b/>
          <w:color w:val="76923C" w:themeColor="accent3" w:themeShade="BF"/>
          <w:sz w:val="20"/>
          <w:szCs w:val="20"/>
        </w:rPr>
      </w:pPr>
    </w:p>
    <w:p w:rsidR="003414AB" w:rsidRDefault="003414AB" w:rsidP="003414AB">
      <w:pPr>
        <w:jc w:val="both"/>
        <w:rPr>
          <w:rFonts w:ascii="Maiandra GD" w:hAnsi="Maiandra GD" w:cs="Arial"/>
          <w:sz w:val="20"/>
          <w:szCs w:val="18"/>
        </w:rPr>
      </w:pPr>
      <w:r w:rsidRPr="00A03951">
        <w:rPr>
          <w:rFonts w:ascii="Maiandra GD" w:hAnsi="Maiandra GD" w:cs="Arial"/>
          <w:sz w:val="20"/>
          <w:szCs w:val="18"/>
        </w:rPr>
        <w:t>Se implementó el Sistema de recolección de Ingresos</w:t>
      </w:r>
      <w:r>
        <w:rPr>
          <w:rFonts w:ascii="Maiandra GD" w:hAnsi="Maiandra GD" w:cs="Arial"/>
          <w:sz w:val="20"/>
          <w:szCs w:val="18"/>
        </w:rPr>
        <w:t>,</w:t>
      </w:r>
      <w:r w:rsidRPr="00A03951">
        <w:rPr>
          <w:rFonts w:ascii="Maiandra GD" w:hAnsi="Maiandra GD" w:cs="Arial"/>
          <w:sz w:val="20"/>
          <w:szCs w:val="18"/>
        </w:rPr>
        <w:t xml:space="preserve"> el cual se encuentra in</w:t>
      </w:r>
      <w:r>
        <w:rPr>
          <w:rFonts w:ascii="Maiandra GD" w:hAnsi="Maiandra GD" w:cs="Arial"/>
          <w:sz w:val="20"/>
          <w:szCs w:val="18"/>
        </w:rPr>
        <w:t>stalado en las 25 sucursales a nivel n</w:t>
      </w:r>
      <w:r w:rsidRPr="00A03951">
        <w:rPr>
          <w:rFonts w:ascii="Maiandra GD" w:hAnsi="Maiandra GD" w:cs="Arial"/>
          <w:sz w:val="20"/>
          <w:szCs w:val="18"/>
        </w:rPr>
        <w:t>acio</w:t>
      </w:r>
      <w:r>
        <w:rPr>
          <w:rFonts w:ascii="Maiandra GD" w:hAnsi="Maiandra GD" w:cs="Arial"/>
          <w:sz w:val="20"/>
          <w:szCs w:val="18"/>
        </w:rPr>
        <w:t>nal, permitiendo un control en l</w:t>
      </w:r>
      <w:r w:rsidRPr="00A03951">
        <w:rPr>
          <w:rFonts w:ascii="Maiandra GD" w:hAnsi="Maiandra GD" w:cs="Arial"/>
          <w:sz w:val="20"/>
          <w:szCs w:val="18"/>
        </w:rPr>
        <w:t xml:space="preserve">ínea de los ingresos de cada sucursal, así como los ingresos por pagos realizados </w:t>
      </w:r>
      <w:r>
        <w:rPr>
          <w:rFonts w:ascii="Maiandra GD" w:hAnsi="Maiandra GD" w:cs="Arial"/>
          <w:sz w:val="20"/>
          <w:szCs w:val="18"/>
        </w:rPr>
        <w:t>en bancos, cajas de crédito, entre otros, con lo cual se obtuvieron los siguientes beneficios:</w:t>
      </w:r>
    </w:p>
    <w:p w:rsidR="003414AB" w:rsidRPr="00A03951" w:rsidRDefault="003414AB" w:rsidP="003414AB">
      <w:pPr>
        <w:jc w:val="both"/>
        <w:rPr>
          <w:rFonts w:ascii="Maiandra GD" w:hAnsi="Maiandra GD" w:cs="Arial"/>
          <w:sz w:val="20"/>
          <w:szCs w:val="18"/>
        </w:rPr>
      </w:pPr>
    </w:p>
    <w:p w:rsidR="003414AB" w:rsidRDefault="003414AB" w:rsidP="003414AB">
      <w:pPr>
        <w:pStyle w:val="Prrafodelista"/>
        <w:numPr>
          <w:ilvl w:val="0"/>
          <w:numId w:val="28"/>
        </w:numPr>
        <w:jc w:val="both"/>
        <w:rPr>
          <w:rFonts w:ascii="Maiandra GD" w:hAnsi="Maiandra GD" w:cs="Arial"/>
          <w:sz w:val="20"/>
          <w:szCs w:val="18"/>
        </w:rPr>
      </w:pPr>
      <w:r>
        <w:rPr>
          <w:rFonts w:ascii="Maiandra GD" w:hAnsi="Maiandra GD" w:cs="Arial"/>
          <w:sz w:val="20"/>
          <w:szCs w:val="18"/>
        </w:rPr>
        <w:t>T</w:t>
      </w:r>
      <w:r w:rsidRPr="00A03951">
        <w:rPr>
          <w:rFonts w:ascii="Maiandra GD" w:hAnsi="Maiandra GD" w:cs="Arial"/>
          <w:sz w:val="20"/>
          <w:szCs w:val="18"/>
        </w:rPr>
        <w:t>ransparencia en la gestión del efectivo y calida</w:t>
      </w:r>
      <w:r>
        <w:rPr>
          <w:rFonts w:ascii="Maiandra GD" w:hAnsi="Maiandra GD" w:cs="Arial"/>
          <w:sz w:val="20"/>
          <w:szCs w:val="18"/>
        </w:rPr>
        <w:t>d en las transacciones para el u</w:t>
      </w:r>
      <w:r w:rsidRPr="00A03951">
        <w:rPr>
          <w:rFonts w:ascii="Maiandra GD" w:hAnsi="Maiandra GD" w:cs="Arial"/>
          <w:sz w:val="20"/>
          <w:szCs w:val="18"/>
        </w:rPr>
        <w:t>suario.</w:t>
      </w:r>
    </w:p>
    <w:p w:rsidR="003414AB" w:rsidRDefault="003414AB" w:rsidP="003414AB">
      <w:pPr>
        <w:pStyle w:val="Prrafodelista"/>
        <w:numPr>
          <w:ilvl w:val="0"/>
          <w:numId w:val="28"/>
        </w:numPr>
        <w:jc w:val="both"/>
        <w:rPr>
          <w:rFonts w:ascii="Maiandra GD" w:hAnsi="Maiandra GD" w:cs="Arial"/>
          <w:sz w:val="20"/>
          <w:szCs w:val="18"/>
          <w:lang w:val="es-SV"/>
        </w:rPr>
      </w:pPr>
      <w:r w:rsidRPr="00A03951">
        <w:rPr>
          <w:rFonts w:ascii="Maiandra GD" w:hAnsi="Maiandra GD" w:cs="Arial"/>
          <w:sz w:val="20"/>
          <w:szCs w:val="18"/>
          <w:lang w:val="es-SV"/>
        </w:rPr>
        <w:t>Facilita la administración de los cajeros en las sucursales: traslados, refuerzo de personales de caja en las agencias, ingresos por cajero y sucursal.</w:t>
      </w:r>
    </w:p>
    <w:p w:rsidR="003414AB" w:rsidRDefault="003414AB" w:rsidP="003414AB">
      <w:pPr>
        <w:pStyle w:val="Prrafodelista"/>
        <w:numPr>
          <w:ilvl w:val="0"/>
          <w:numId w:val="28"/>
        </w:numPr>
        <w:jc w:val="both"/>
        <w:rPr>
          <w:rFonts w:ascii="Maiandra GD" w:hAnsi="Maiandra GD" w:cs="Arial"/>
          <w:sz w:val="20"/>
          <w:szCs w:val="18"/>
          <w:lang w:val="es-SV"/>
        </w:rPr>
      </w:pPr>
      <w:r w:rsidRPr="00A03951">
        <w:rPr>
          <w:rFonts w:ascii="Maiandra GD" w:hAnsi="Maiandra GD" w:cs="Arial"/>
          <w:sz w:val="20"/>
          <w:szCs w:val="18"/>
          <w:lang w:val="es-SV"/>
        </w:rPr>
        <w:t xml:space="preserve">Se </w:t>
      </w:r>
      <w:r w:rsidRPr="00A03951">
        <w:rPr>
          <w:rFonts w:ascii="Maiandra GD" w:hAnsi="Maiandra GD" w:cs="Arial"/>
          <w:sz w:val="20"/>
          <w:szCs w:val="18"/>
        </w:rPr>
        <w:t>implementó</w:t>
      </w:r>
      <w:r>
        <w:rPr>
          <w:rFonts w:ascii="Maiandra GD" w:hAnsi="Maiandra GD" w:cs="Arial"/>
          <w:sz w:val="20"/>
          <w:szCs w:val="18"/>
          <w:lang w:val="es-SV"/>
        </w:rPr>
        <w:t xml:space="preserve"> el “M</w:t>
      </w:r>
      <w:r w:rsidRPr="00A03951">
        <w:rPr>
          <w:rFonts w:ascii="Maiandra GD" w:hAnsi="Maiandra GD" w:cs="Arial"/>
          <w:sz w:val="20"/>
          <w:szCs w:val="18"/>
          <w:lang w:val="es-SV"/>
        </w:rPr>
        <w:t xml:space="preserve">onitor de Ingresos en </w:t>
      </w:r>
      <w:r w:rsidRPr="00A03951">
        <w:rPr>
          <w:rFonts w:ascii="Maiandra GD" w:hAnsi="Maiandra GD" w:cs="Arial"/>
          <w:sz w:val="20"/>
          <w:szCs w:val="18"/>
        </w:rPr>
        <w:t>Línea</w:t>
      </w:r>
      <w:r>
        <w:rPr>
          <w:rFonts w:ascii="Maiandra GD" w:hAnsi="Maiandra GD" w:cs="Arial"/>
          <w:sz w:val="20"/>
          <w:szCs w:val="18"/>
          <w:lang w:val="es-SV"/>
        </w:rPr>
        <w:t>” en las cajas de las 25 s</w:t>
      </w:r>
      <w:r w:rsidRPr="00A03951">
        <w:rPr>
          <w:rFonts w:ascii="Maiandra GD" w:hAnsi="Maiandra GD" w:cs="Arial"/>
          <w:sz w:val="20"/>
          <w:szCs w:val="18"/>
          <w:lang w:val="es-SV"/>
        </w:rPr>
        <w:t>ucursales.</w:t>
      </w:r>
    </w:p>
    <w:p w:rsidR="003414AB" w:rsidRDefault="003414AB" w:rsidP="003414AB">
      <w:pPr>
        <w:jc w:val="both"/>
        <w:rPr>
          <w:rFonts w:ascii="Maiandra GD" w:hAnsi="Maiandra GD" w:cs="Arial"/>
          <w:sz w:val="20"/>
          <w:szCs w:val="18"/>
        </w:rPr>
      </w:pPr>
    </w:p>
    <w:p w:rsidR="003414AB" w:rsidRDefault="003414AB" w:rsidP="003414AB">
      <w:pPr>
        <w:jc w:val="both"/>
        <w:rPr>
          <w:rFonts w:ascii="Maiandra GD" w:hAnsi="Maiandra GD" w:cs="Arial"/>
          <w:sz w:val="20"/>
          <w:szCs w:val="18"/>
        </w:rPr>
      </w:pPr>
    </w:p>
    <w:p w:rsidR="003414AB" w:rsidRDefault="003414AB" w:rsidP="003414AB">
      <w:pPr>
        <w:jc w:val="both"/>
        <w:rPr>
          <w:rFonts w:ascii="Maiandra GD" w:hAnsi="Maiandra GD" w:cs="Arial"/>
          <w:sz w:val="20"/>
          <w:szCs w:val="18"/>
        </w:rPr>
      </w:pPr>
    </w:p>
    <w:p w:rsidR="003414AB" w:rsidRDefault="003414AB" w:rsidP="003414AB">
      <w:pPr>
        <w:jc w:val="both"/>
        <w:rPr>
          <w:rFonts w:ascii="Maiandra GD" w:hAnsi="Maiandra GD" w:cs="Arial"/>
          <w:sz w:val="20"/>
          <w:szCs w:val="18"/>
        </w:rPr>
      </w:pPr>
    </w:p>
    <w:p w:rsidR="003414AB" w:rsidRDefault="003414AB" w:rsidP="003414AB">
      <w:pPr>
        <w:jc w:val="both"/>
        <w:rPr>
          <w:rFonts w:ascii="Maiandra GD" w:hAnsi="Maiandra GD" w:cs="Arial"/>
          <w:sz w:val="20"/>
          <w:szCs w:val="18"/>
        </w:rPr>
      </w:pPr>
    </w:p>
    <w:p w:rsidR="003414AB" w:rsidRDefault="003414AB" w:rsidP="003414AB">
      <w:pPr>
        <w:jc w:val="both"/>
        <w:rPr>
          <w:rFonts w:ascii="Maiandra GD" w:hAnsi="Maiandra GD" w:cs="Arial"/>
          <w:sz w:val="20"/>
          <w:szCs w:val="18"/>
        </w:rPr>
      </w:pPr>
    </w:p>
    <w:p w:rsidR="003414AB" w:rsidRPr="00B02636" w:rsidRDefault="003414AB" w:rsidP="003414AB">
      <w:pPr>
        <w:jc w:val="both"/>
        <w:rPr>
          <w:rFonts w:ascii="Maiandra GD" w:hAnsi="Maiandra GD" w:cs="Arial"/>
          <w:sz w:val="20"/>
          <w:szCs w:val="18"/>
        </w:rPr>
      </w:pPr>
    </w:p>
    <w:p w:rsidR="003414AB" w:rsidRDefault="003414AB" w:rsidP="003414AB">
      <w:pPr>
        <w:jc w:val="center"/>
        <w:rPr>
          <w:rFonts w:ascii="Tw Cen MT" w:hAnsi="Tw Cen MT" w:cs="Arial"/>
          <w:sz w:val="20"/>
          <w:szCs w:val="18"/>
        </w:rPr>
      </w:pPr>
    </w:p>
    <w:p w:rsidR="003414AB" w:rsidRPr="00086B67" w:rsidRDefault="003414AB" w:rsidP="003414AB">
      <w:pPr>
        <w:jc w:val="center"/>
        <w:rPr>
          <w:rFonts w:ascii="Tw Cen MT" w:hAnsi="Tw Cen MT" w:cs="Arial"/>
          <w:sz w:val="20"/>
          <w:szCs w:val="18"/>
        </w:rPr>
      </w:pPr>
      <w:r w:rsidRPr="00086B67">
        <w:rPr>
          <w:rFonts w:ascii="Tw Cen MT" w:hAnsi="Tw Cen MT" w:cs="Arial"/>
          <w:sz w:val="20"/>
          <w:szCs w:val="18"/>
        </w:rPr>
        <w:lastRenderedPageBreak/>
        <w:t>MONITOR DE INGRESOS EN LINEA EN LAS CAJAS DE LAS SUCURSALES DE ANDA</w:t>
      </w:r>
    </w:p>
    <w:p w:rsidR="003414AB" w:rsidRPr="00283420" w:rsidRDefault="003414AB" w:rsidP="003414AB">
      <w:pPr>
        <w:jc w:val="center"/>
        <w:rPr>
          <w:rFonts w:ascii="Tw Cen MT" w:hAnsi="Tw Cen MT" w:cs="Arial"/>
          <w:sz w:val="20"/>
          <w:szCs w:val="18"/>
        </w:rPr>
      </w:pPr>
      <w:r w:rsidRPr="00086B67">
        <w:rPr>
          <w:rFonts w:ascii="Tw Cen MT" w:hAnsi="Tw Cen MT" w:cs="Arial"/>
          <w:sz w:val="20"/>
          <w:szCs w:val="18"/>
        </w:rPr>
        <w:t>(EN LINEA Y TIEMPO REAL)</w:t>
      </w:r>
    </w:p>
    <w:p w:rsidR="00AE7AEC" w:rsidRPr="003414AB" w:rsidRDefault="006413AE" w:rsidP="00EF6F0E">
      <w:pPr>
        <w:jc w:val="both"/>
        <w:rPr>
          <w:rFonts w:asciiTheme="minorHAnsi" w:hAnsiTheme="minorHAnsi" w:cs="Arial"/>
          <w:color w:val="365F91"/>
          <w:sz w:val="20"/>
          <w:szCs w:val="20"/>
        </w:rPr>
      </w:pPr>
      <w:r w:rsidRPr="006413AE">
        <w:rPr>
          <w:rFonts w:asciiTheme="minorHAnsi" w:hAnsiTheme="minorHAnsi" w:cs="Arial"/>
          <w:noProof/>
          <w:color w:val="365F91"/>
          <w:sz w:val="20"/>
          <w:szCs w:val="20"/>
          <w:lang w:eastAsia="es-SV"/>
        </w:rPr>
        <w:drawing>
          <wp:anchor distT="0" distB="0" distL="114300" distR="114300" simplePos="0" relativeHeight="251835904" behindDoc="1" locked="0" layoutInCell="1" allowOverlap="1" wp14:anchorId="142AC09B" wp14:editId="472BB354">
            <wp:simplePos x="0" y="0"/>
            <wp:positionH relativeFrom="column">
              <wp:posOffset>153670</wp:posOffset>
            </wp:positionH>
            <wp:positionV relativeFrom="paragraph">
              <wp:posOffset>83982</wp:posOffset>
            </wp:positionV>
            <wp:extent cx="5424170" cy="2902585"/>
            <wp:effectExtent l="0" t="0" r="5080" b="0"/>
            <wp:wrapNone/>
            <wp:docPr id="4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24170" cy="2902585"/>
                    </a:xfrm>
                    <a:prstGeom prst="rect">
                      <a:avLst/>
                    </a:prstGeom>
                  </pic:spPr>
                </pic:pic>
              </a:graphicData>
            </a:graphic>
            <wp14:sizeRelH relativeFrom="page">
              <wp14:pctWidth>0</wp14:pctWidth>
            </wp14:sizeRelH>
            <wp14:sizeRelV relativeFrom="page">
              <wp14:pctHeight>0</wp14:pctHeight>
            </wp14:sizeRelV>
          </wp:anchor>
        </w:drawing>
      </w: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AE7AEC" w:rsidRDefault="00AE7AEC"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6413AE" w:rsidP="00EF6F0E">
      <w:pPr>
        <w:jc w:val="both"/>
        <w:rPr>
          <w:rFonts w:asciiTheme="minorHAnsi" w:hAnsiTheme="minorHAnsi" w:cs="Arial"/>
          <w:color w:val="365F91"/>
          <w:sz w:val="20"/>
          <w:szCs w:val="20"/>
          <w:lang w:val="es-ES_tradnl"/>
        </w:rPr>
      </w:pPr>
      <w:r w:rsidRPr="006413AE">
        <w:rPr>
          <w:rFonts w:asciiTheme="minorHAnsi" w:hAnsiTheme="minorHAnsi" w:cs="Arial"/>
          <w:noProof/>
          <w:color w:val="365F91"/>
          <w:sz w:val="20"/>
          <w:szCs w:val="20"/>
          <w:lang w:eastAsia="es-SV"/>
        </w:rPr>
        <mc:AlternateContent>
          <mc:Choice Requires="wps">
            <w:drawing>
              <wp:anchor distT="0" distB="0" distL="114300" distR="114300" simplePos="0" relativeHeight="251840000" behindDoc="0" locked="0" layoutInCell="1" allowOverlap="1" wp14:anchorId="08982481" wp14:editId="4FBD2841">
                <wp:simplePos x="0" y="0"/>
                <wp:positionH relativeFrom="column">
                  <wp:posOffset>419100</wp:posOffset>
                </wp:positionH>
                <wp:positionV relativeFrom="paragraph">
                  <wp:posOffset>15875</wp:posOffset>
                </wp:positionV>
                <wp:extent cx="5038090" cy="244475"/>
                <wp:effectExtent l="0" t="0" r="0" b="3175"/>
                <wp:wrapNone/>
                <wp:docPr id="479" name="479 Cuadro de texto"/>
                <wp:cNvGraphicFramePr/>
                <a:graphic xmlns:a="http://schemas.openxmlformats.org/drawingml/2006/main">
                  <a:graphicData uri="http://schemas.microsoft.com/office/word/2010/wordprocessingShape">
                    <wps:wsp>
                      <wps:cNvSpPr txBox="1"/>
                      <wps:spPr>
                        <a:xfrm>
                          <a:off x="0" y="0"/>
                          <a:ext cx="5038090" cy="244475"/>
                        </a:xfrm>
                        <a:prstGeom prst="rect">
                          <a:avLst/>
                        </a:prstGeom>
                        <a:solidFill>
                          <a:schemeClr val="bg1">
                            <a:lumMod val="95000"/>
                            <a:alpha val="44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26D41" w:rsidRPr="009327EA" w:rsidRDefault="00B26D41" w:rsidP="006413AE">
                            <w:pPr>
                              <w:rPr>
                                <w:rFonts w:ascii="Tw Cen MT Condensed" w:hAnsi="Tw Cen MT Condensed"/>
                                <w:sz w:val="20"/>
                              </w:rPr>
                            </w:pPr>
                            <w:r w:rsidRPr="009327EA">
                              <w:rPr>
                                <w:rFonts w:ascii="Tw Cen MT Condensed" w:hAnsi="Tw Cen MT Condensed"/>
                                <w:sz w:val="20"/>
                              </w:rPr>
                              <w:t>R</w:t>
                            </w:r>
                            <w:r>
                              <w:rPr>
                                <w:rFonts w:ascii="Tw Cen MT Condensed" w:hAnsi="Tw Cen MT Condensed"/>
                                <w:sz w:val="20"/>
                              </w:rPr>
                              <w:t>. OCCIDENTAL</w:t>
                            </w:r>
                            <w:r>
                              <w:rPr>
                                <w:rFonts w:ascii="Tw Cen MT Condensed" w:hAnsi="Tw Cen MT Condensed"/>
                                <w:sz w:val="20"/>
                              </w:rPr>
                              <w:tab/>
                            </w:r>
                            <w:r>
                              <w:rPr>
                                <w:rFonts w:ascii="Tw Cen MT Condensed" w:hAnsi="Tw Cen MT Condensed"/>
                                <w:sz w:val="20"/>
                              </w:rPr>
                              <w:tab/>
                              <w:t xml:space="preserve"> R. METRO</w:t>
                            </w:r>
                            <w:r>
                              <w:rPr>
                                <w:rFonts w:ascii="Tw Cen MT Condensed" w:hAnsi="Tw Cen MT Condensed"/>
                                <w:sz w:val="20"/>
                              </w:rPr>
                              <w:tab/>
                            </w:r>
                            <w:r>
                              <w:rPr>
                                <w:rFonts w:ascii="Tw Cen MT Condensed" w:hAnsi="Tw Cen MT Condensed"/>
                                <w:sz w:val="20"/>
                              </w:rPr>
                              <w:tab/>
                              <w:t xml:space="preserve"> </w:t>
                            </w:r>
                            <w:r w:rsidRPr="009327EA">
                              <w:rPr>
                                <w:rFonts w:ascii="Tw Cen MT Condensed" w:hAnsi="Tw Cen MT Condensed"/>
                                <w:sz w:val="20"/>
                              </w:rPr>
                              <w:t>R</w:t>
                            </w:r>
                            <w:r>
                              <w:rPr>
                                <w:rFonts w:ascii="Tw Cen MT Condensed" w:hAnsi="Tw Cen MT Condensed"/>
                                <w:sz w:val="20"/>
                              </w:rPr>
                              <w:t>. CENTRAL</w:t>
                            </w:r>
                            <w:r>
                              <w:rPr>
                                <w:rFonts w:ascii="Tw Cen MT Condensed" w:hAnsi="Tw Cen MT Condensed"/>
                                <w:sz w:val="20"/>
                              </w:rPr>
                              <w:tab/>
                            </w:r>
                            <w:r>
                              <w:rPr>
                                <w:rFonts w:ascii="Tw Cen MT Condensed" w:hAnsi="Tw Cen MT Condensed"/>
                                <w:sz w:val="20"/>
                              </w:rPr>
                              <w:tab/>
                            </w:r>
                            <w:r>
                              <w:rPr>
                                <w:rFonts w:ascii="Tw Cen MT Condensed" w:hAnsi="Tw Cen MT Condensed"/>
                                <w:sz w:val="20"/>
                              </w:rPr>
                              <w:tab/>
                              <w:t>R.</w:t>
                            </w:r>
                            <w:r w:rsidRPr="009327EA">
                              <w:rPr>
                                <w:rFonts w:ascii="Tw Cen MT Condensed" w:hAnsi="Tw Cen MT Condensed"/>
                                <w:sz w:val="20"/>
                              </w:rPr>
                              <w:t xml:space="preserve"> ORIENTAL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479 Cuadro de texto" o:spid="_x0000_s1037" type="#_x0000_t202" style="position:absolute;left:0;text-align:left;margin-left:33pt;margin-top:1.25pt;width:396.7pt;height:19.25pt;z-index:25184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4++sgIAANcFAAAOAAAAZHJzL2Uyb0RvYy54bWysVN1P2zAQf5+0/8Hy+0ha0kErUtQVMU1i&#10;gAYTz65jN9Fsn2e7Tbq/fmcnLR3jhWkvyfm+73cfF5edVmQrnG/AlHR0klMiDIeqMeuSfn+8/nBO&#10;iQ/MVEyBESXdCU8v5+/fXbR2JsZQg6qEI+jE+FlrS1qHYGdZ5nktNPMnYIVBoQSnWcCnW2eVYy16&#10;1yob5/nHrAVXWQdceI/cq15I58m/lIKHOym9CESVFHML6evSdxW/2fyCzdaO2brhQxrsH7LQrDEY&#10;9ODqigVGNq75y5VuuAMPMpxw0BlI2XCRasBqRvmLah5qZkWqBcHx9gCT/39u+e323pGmKmlxNqXE&#10;MI1NQpIsN6xyQCpBgugCRKBa62eo/2DRInSfoMOG7/kembH+Tjod/1gZQTlCvjvAjH4IR+YkPz3P&#10;pyjiKBsXRXE2iW6yZ2vrfPgsQJNIlNRhGxO6bHvjQ6+6V4nBPKimum6USo84OmKpHNkybPpqPUqm&#10;aqO/QtXzppM8H1rPlK1Zzy2KgYuJpPmLTlJaf/hXhrQl/Xg6yZNfAzFwn5MyMQGRxm5INGLWY5Oo&#10;sFMi6ijzTUiEPUH0StaMc2FCQhezSdpRS2KotxgO+s9ZvcW4rwMtUmQw4WCsGwMuVX/AqYew+rFP&#10;Wfb6CN9R3ZEM3apL8zY6zM4Kqh2OlIN+O73l1w32/Yb5cM8criOOCp6YcIcfqQDRh4GipAb36zV+&#10;1MctQSklLa53Sf3PDXOCEvXF4P5MR9huvAfpUUzOxvhwx5LVscRs9BJwmEZ4zCxPZNQPak9KB/oJ&#10;L9EiRkURMxxjlzTsyWXojw5eMi4Wi6SEF8CycGMeLI+uI8xxqh+7J+bsMPpx+W5hfwjY7MUG9LrR&#10;0sBiE0A2aT0i0D2qQwPweqRJHi5dPE/H76T1fI/nvwEAAP//AwBQSwMEFAAGAAgAAAAhAOjqVznf&#10;AAAABwEAAA8AAABkcnMvZG93bnJldi54bWxMj0FLw0AUhO+C/2F5ghexm4Y21JiXIkrxUIsYPXjc&#10;Zl+TYPZtyO428d+7nvQ4zDDzTbGdTS/ONLrOMsJykYAgrq3uuEH4eN/dbkA4r1ir3jIhfJODbXl5&#10;Uahc24nf6Fz5RsQSdrlCaL0fcild3ZJRbmEH4uid7GiUj3JspB7VFMtNL9MkyaRRHceFVg302FL9&#10;VQWDMD13oXq6qUJIp8+X007vD6/1HvH6an64B+Fp9n9h+MWP6FBGpqMNrJ3oEbIsXvEI6RpEtDfr&#10;uxWII8JqmYAsC/mfv/wBAAD//wMAUEsBAi0AFAAGAAgAAAAhALaDOJL+AAAA4QEAABMAAAAAAAAA&#10;AAAAAAAAAAAAAFtDb250ZW50X1R5cGVzXS54bWxQSwECLQAUAAYACAAAACEAOP0h/9YAAACUAQAA&#10;CwAAAAAAAAAAAAAAAAAvAQAAX3JlbHMvLnJlbHNQSwECLQAUAAYACAAAACEACDuPvrICAADXBQAA&#10;DgAAAAAAAAAAAAAAAAAuAgAAZHJzL2Uyb0RvYy54bWxQSwECLQAUAAYACAAAACEA6OpXOd8AAAAH&#10;AQAADwAAAAAAAAAAAAAAAAAMBQAAZHJzL2Rvd25yZXYueG1sUEsFBgAAAAAEAAQA8wAAABgGAAAA&#10;AA==&#10;" fillcolor="#f2f2f2 [3052]" stroked="f" strokeweight=".5pt">
                <v:fill opacity="28784f"/>
                <v:textbox>
                  <w:txbxContent>
                    <w:p w:rsidR="00B26D41" w:rsidRPr="009327EA" w:rsidRDefault="00B26D41" w:rsidP="006413AE">
                      <w:pPr>
                        <w:rPr>
                          <w:rFonts w:ascii="Tw Cen MT Condensed" w:hAnsi="Tw Cen MT Condensed"/>
                          <w:sz w:val="20"/>
                        </w:rPr>
                      </w:pPr>
                      <w:r w:rsidRPr="009327EA">
                        <w:rPr>
                          <w:rFonts w:ascii="Tw Cen MT Condensed" w:hAnsi="Tw Cen MT Condensed"/>
                          <w:sz w:val="20"/>
                        </w:rPr>
                        <w:t>R</w:t>
                      </w:r>
                      <w:r>
                        <w:rPr>
                          <w:rFonts w:ascii="Tw Cen MT Condensed" w:hAnsi="Tw Cen MT Condensed"/>
                          <w:sz w:val="20"/>
                        </w:rPr>
                        <w:t>. OCCIDENTAL</w:t>
                      </w:r>
                      <w:r>
                        <w:rPr>
                          <w:rFonts w:ascii="Tw Cen MT Condensed" w:hAnsi="Tw Cen MT Condensed"/>
                          <w:sz w:val="20"/>
                        </w:rPr>
                        <w:tab/>
                      </w:r>
                      <w:r>
                        <w:rPr>
                          <w:rFonts w:ascii="Tw Cen MT Condensed" w:hAnsi="Tw Cen MT Condensed"/>
                          <w:sz w:val="20"/>
                        </w:rPr>
                        <w:tab/>
                        <w:t xml:space="preserve"> R. METRO</w:t>
                      </w:r>
                      <w:r>
                        <w:rPr>
                          <w:rFonts w:ascii="Tw Cen MT Condensed" w:hAnsi="Tw Cen MT Condensed"/>
                          <w:sz w:val="20"/>
                        </w:rPr>
                        <w:tab/>
                      </w:r>
                      <w:r>
                        <w:rPr>
                          <w:rFonts w:ascii="Tw Cen MT Condensed" w:hAnsi="Tw Cen MT Condensed"/>
                          <w:sz w:val="20"/>
                        </w:rPr>
                        <w:tab/>
                        <w:t xml:space="preserve"> </w:t>
                      </w:r>
                      <w:r w:rsidRPr="009327EA">
                        <w:rPr>
                          <w:rFonts w:ascii="Tw Cen MT Condensed" w:hAnsi="Tw Cen MT Condensed"/>
                          <w:sz w:val="20"/>
                        </w:rPr>
                        <w:t>R</w:t>
                      </w:r>
                      <w:r>
                        <w:rPr>
                          <w:rFonts w:ascii="Tw Cen MT Condensed" w:hAnsi="Tw Cen MT Condensed"/>
                          <w:sz w:val="20"/>
                        </w:rPr>
                        <w:t>. CENTRAL</w:t>
                      </w:r>
                      <w:r>
                        <w:rPr>
                          <w:rFonts w:ascii="Tw Cen MT Condensed" w:hAnsi="Tw Cen MT Condensed"/>
                          <w:sz w:val="20"/>
                        </w:rPr>
                        <w:tab/>
                      </w:r>
                      <w:r>
                        <w:rPr>
                          <w:rFonts w:ascii="Tw Cen MT Condensed" w:hAnsi="Tw Cen MT Condensed"/>
                          <w:sz w:val="20"/>
                        </w:rPr>
                        <w:tab/>
                      </w:r>
                      <w:r>
                        <w:rPr>
                          <w:rFonts w:ascii="Tw Cen MT Condensed" w:hAnsi="Tw Cen MT Condensed"/>
                          <w:sz w:val="20"/>
                        </w:rPr>
                        <w:tab/>
                        <w:t>R.</w:t>
                      </w:r>
                      <w:r w:rsidRPr="009327EA">
                        <w:rPr>
                          <w:rFonts w:ascii="Tw Cen MT Condensed" w:hAnsi="Tw Cen MT Condensed"/>
                          <w:sz w:val="20"/>
                        </w:rPr>
                        <w:t xml:space="preserve"> ORIENTAL</w:t>
                      </w:r>
                    </w:p>
                  </w:txbxContent>
                </v:textbox>
              </v:shape>
            </w:pict>
          </mc:Fallback>
        </mc:AlternateContent>
      </w:r>
      <w:r w:rsidRPr="006413AE">
        <w:rPr>
          <w:rFonts w:asciiTheme="minorHAnsi" w:hAnsiTheme="minorHAnsi" w:cs="Arial"/>
          <w:noProof/>
          <w:color w:val="365F91"/>
          <w:sz w:val="20"/>
          <w:szCs w:val="20"/>
          <w:lang w:eastAsia="es-SV"/>
        </w:rPr>
        <mc:AlternateContent>
          <mc:Choice Requires="wps">
            <w:drawing>
              <wp:anchor distT="0" distB="0" distL="114300" distR="114300" simplePos="0" relativeHeight="251841024" behindDoc="0" locked="0" layoutInCell="1" allowOverlap="1" wp14:anchorId="26BE12B7" wp14:editId="64E0CCCC">
                <wp:simplePos x="0" y="0"/>
                <wp:positionH relativeFrom="column">
                  <wp:posOffset>419100</wp:posOffset>
                </wp:positionH>
                <wp:positionV relativeFrom="paragraph">
                  <wp:posOffset>292735</wp:posOffset>
                </wp:positionV>
                <wp:extent cx="5038090" cy="212090"/>
                <wp:effectExtent l="0" t="0" r="0" b="0"/>
                <wp:wrapNone/>
                <wp:docPr id="472" name="472 Cuadro de texto"/>
                <wp:cNvGraphicFramePr/>
                <a:graphic xmlns:a="http://schemas.openxmlformats.org/drawingml/2006/main">
                  <a:graphicData uri="http://schemas.microsoft.com/office/word/2010/wordprocessingShape">
                    <wps:wsp>
                      <wps:cNvSpPr txBox="1"/>
                      <wps:spPr>
                        <a:xfrm>
                          <a:off x="0" y="0"/>
                          <a:ext cx="5038090" cy="212090"/>
                        </a:xfrm>
                        <a:prstGeom prst="rect">
                          <a:avLst/>
                        </a:prstGeom>
                        <a:solidFill>
                          <a:schemeClr val="bg1">
                            <a:lumMod val="75000"/>
                            <a:alpha val="47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26D41" w:rsidRPr="009327EA" w:rsidRDefault="00B26D41" w:rsidP="006413AE">
                            <w:pPr>
                              <w:jc w:val="center"/>
                              <w:rPr>
                                <w:rFonts w:ascii="Tw Cen MT Condensed" w:hAnsi="Tw Cen MT Condensed"/>
                                <w:sz w:val="20"/>
                              </w:rPr>
                            </w:pPr>
                            <w:r>
                              <w:rPr>
                                <w:rFonts w:ascii="Tw Cen MT Condensed" w:hAnsi="Tw Cen MT Condensed"/>
                                <w:sz w:val="20"/>
                              </w:rPr>
                              <w:t>DETALLE DE INGRESOS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72 Cuadro de texto" o:spid="_x0000_s1038" type="#_x0000_t202" style="position:absolute;left:0;text-align:left;margin-left:33pt;margin-top:23.05pt;width:396.7pt;height:16.7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kOUsQIAANcFAAAOAAAAZHJzL2Uyb0RvYy54bWysVFtP2zAUfp+0/2D5feRCu0JFiroipkkM&#10;0GDi2XXsJprj49luk+7X79hJSsd4YdpLcnzu5zuXi8uuUWQnrKtBFzQ7SSkRmkNZ601Bvz9efzij&#10;xHmmS6ZAi4LuhaOXi/fvLlozFzlUoEphCTrRbt6aglbem3mSOF6JhrkTMEKjUIJtmMen3SSlZS16&#10;b1SSp+nHpAVbGgtcOIfcq15IF9G/lIL7Oymd8EQVFHPz8Wvjdx2+yeKCzTeWmarmQxrsH7JoWK0x&#10;6MHVFfOMbG39l6um5hYcSH/CoUlAypqLWANWk6UvqnmomBGxFgTHmQNM7v+55be7e0vqsqCTWU6J&#10;Zg02CUmy2rLSAikF8aLzEIBqjZuj/oNBC999gg4bPvIdMkP9nbRN+GNlBOUI+f4AM/ohHJnT9PQs&#10;PUcRR1me5YFG98mztbHOfxbQkEAU1GIbI7psd+N8rzqqhGAOVF1e10rFRxgdsVKW7Bg2fb3Joqna&#10;Nl+h7HmzaZoOrWfKVKznTmYDFxOJ8xecxLT+8K80aQv68XSaRr8aQuA+J6VDAiKO3ZBowKzHJlJ+&#10;r0TQUfqbkAh7hOiVrBnnQvuILmYTtYOWxFBvMRz0n7N6i3FfB1rEyKD9wbipNdhY/QGnHsLyx5iy&#10;7PURvqO6A+m7dRfnLcvH2VlDuceRstBvpzP8usa+3zDn75nFdcRRwRPj7/AjFSD6MFCUVGB/vcYP&#10;+rglKKWkxfUuqPu5ZVZQor5o3J/zbDIJ9yA+JtNZjg97LFkfS/S2WQEOU4bHzPBIBn2vRlJaaJ7w&#10;Ei1DVBQxzTF2Qf1Irnx/dPCScbFcRiW8AIb5G/1geHAdYA5T/dg9MWuG0Q/LdwvjIWDzFxvQ6wZL&#10;DcutB1nH9QhA96gODcDrESd5uHThPB2/o9bzPV78BgAA//8DAFBLAwQUAAYACAAAACEA3bQcMd0A&#10;AAAIAQAADwAAAGRycy9kb3ducmV2LnhtbEyPzU7DMBCE70i8g7VI3KgTmoQ2ZFMhBDeE1AJ3N16c&#10;iNiObOePp8ec4Dia0cw31WHRPZvI+c4ahHSTACPTWNkZhfD+9nyzA+aDMFL01hDCSh4O9eVFJUpp&#10;Z3Ok6RQUiyXGlwKhDWEoOfdNS1r4jR3IRO/TOi1ClE5x6cQcy3XPb5Ok4Fp0Ji60YqDHlpqv06gR&#10;Pr7dOub6acrSrVqPL2revjqFeH21PNwDC7SEvzD84kd0qCPT2Y5GetYjFEW8EhCyIgUW/V2+z4Cd&#10;Ee72OfC64v8P1D8AAAD//wMAUEsBAi0AFAAGAAgAAAAhALaDOJL+AAAA4QEAABMAAAAAAAAAAAAA&#10;AAAAAAAAAFtDb250ZW50X1R5cGVzXS54bWxQSwECLQAUAAYACAAAACEAOP0h/9YAAACUAQAACwAA&#10;AAAAAAAAAAAAAAAvAQAAX3JlbHMvLnJlbHNQSwECLQAUAAYACAAAACEALoJDlLECAADXBQAADgAA&#10;AAAAAAAAAAAAAAAuAgAAZHJzL2Uyb0RvYy54bWxQSwECLQAUAAYACAAAACEA3bQcMd0AAAAIAQAA&#10;DwAAAAAAAAAAAAAAAAALBQAAZHJzL2Rvd25yZXYueG1sUEsFBgAAAAAEAAQA8wAAABUGAAAAAA==&#10;" fillcolor="#bfbfbf [2412]" stroked="f" strokeweight=".5pt">
                <v:fill opacity="30840f"/>
                <v:textbox>
                  <w:txbxContent>
                    <w:p w:rsidR="00B26D41" w:rsidRPr="009327EA" w:rsidRDefault="00B26D41" w:rsidP="006413AE">
                      <w:pPr>
                        <w:jc w:val="center"/>
                        <w:rPr>
                          <w:rFonts w:ascii="Tw Cen MT Condensed" w:hAnsi="Tw Cen MT Condensed"/>
                          <w:sz w:val="20"/>
                        </w:rPr>
                      </w:pPr>
                      <w:r>
                        <w:rPr>
                          <w:rFonts w:ascii="Tw Cen MT Condensed" w:hAnsi="Tw Cen MT Condensed"/>
                          <w:sz w:val="20"/>
                        </w:rPr>
                        <w:t>DETALLE DE INGRESOS</w:t>
                      </w:r>
                    </w:p>
                  </w:txbxContent>
                </v:textbox>
              </v:shape>
            </w:pict>
          </mc:Fallback>
        </mc:AlternateContent>
      </w: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6413AE" w:rsidRDefault="006413AE" w:rsidP="006413AE">
      <w:pPr>
        <w:rPr>
          <w:rFonts w:ascii="Tw Cen MT" w:hAnsi="Tw Cen MT" w:cs="Arial"/>
          <w:sz w:val="20"/>
          <w:szCs w:val="18"/>
        </w:rPr>
      </w:pPr>
    </w:p>
    <w:p w:rsidR="006413AE" w:rsidRPr="00086B67" w:rsidRDefault="006413AE" w:rsidP="006413AE">
      <w:pPr>
        <w:rPr>
          <w:rFonts w:ascii="Tw Cen MT" w:hAnsi="Tw Cen MT" w:cs="Arial"/>
          <w:b/>
          <w:color w:val="76923C" w:themeColor="accent3" w:themeShade="BF"/>
          <w:sz w:val="28"/>
          <w:szCs w:val="20"/>
        </w:rPr>
      </w:pPr>
      <w:r>
        <w:rPr>
          <w:rFonts w:ascii="Tw Cen MT" w:hAnsi="Tw Cen MT" w:cs="Arial"/>
          <w:sz w:val="20"/>
          <w:szCs w:val="18"/>
        </w:rPr>
        <w:t>OBTENIENDO LOS SIGUIENTES BENEFICIOS:</w:t>
      </w:r>
    </w:p>
    <w:p w:rsidR="00051269" w:rsidRDefault="006413AE" w:rsidP="00EF6F0E">
      <w:pPr>
        <w:jc w:val="both"/>
        <w:rPr>
          <w:rFonts w:asciiTheme="minorHAnsi" w:hAnsiTheme="minorHAnsi" w:cs="Arial"/>
          <w:color w:val="365F91"/>
          <w:sz w:val="20"/>
          <w:szCs w:val="20"/>
          <w:lang w:val="es-ES_tradnl"/>
        </w:rPr>
      </w:pPr>
      <w:r w:rsidRPr="006413AE">
        <w:rPr>
          <w:rFonts w:asciiTheme="minorHAnsi" w:hAnsiTheme="minorHAnsi" w:cs="Arial"/>
          <w:noProof/>
          <w:color w:val="365F91"/>
          <w:sz w:val="20"/>
          <w:szCs w:val="20"/>
          <w:lang w:eastAsia="es-SV"/>
        </w:rPr>
        <mc:AlternateContent>
          <mc:Choice Requires="wps">
            <w:drawing>
              <wp:anchor distT="0" distB="0" distL="114300" distR="114300" simplePos="0" relativeHeight="251842048" behindDoc="0" locked="0" layoutInCell="1" allowOverlap="1" wp14:anchorId="7A53425C" wp14:editId="6725B11D">
                <wp:simplePos x="0" y="0"/>
                <wp:positionH relativeFrom="column">
                  <wp:posOffset>139700</wp:posOffset>
                </wp:positionH>
                <wp:positionV relativeFrom="paragraph">
                  <wp:posOffset>644525</wp:posOffset>
                </wp:positionV>
                <wp:extent cx="2923540" cy="350520"/>
                <wp:effectExtent l="38100" t="38100" r="105410" b="106680"/>
                <wp:wrapNone/>
                <wp:docPr id="480" name="480 Cuadro de texto"/>
                <wp:cNvGraphicFramePr/>
                <a:graphic xmlns:a="http://schemas.openxmlformats.org/drawingml/2006/main">
                  <a:graphicData uri="http://schemas.microsoft.com/office/word/2010/wordprocessingShape">
                    <wps:wsp>
                      <wps:cNvSpPr txBox="1"/>
                      <wps:spPr>
                        <a:xfrm>
                          <a:off x="0" y="0"/>
                          <a:ext cx="2923540" cy="350520"/>
                        </a:xfrm>
                        <a:prstGeom prst="rect">
                          <a:avLst/>
                        </a:prstGeom>
                        <a:ln/>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rsidR="00B26D41" w:rsidRPr="00086B67" w:rsidRDefault="00B26D41" w:rsidP="006413AE">
                            <w:pPr>
                              <w:rPr>
                                <w:rFonts w:ascii="Candara" w:hAnsi="Candara"/>
                                <w:b/>
                              </w:rPr>
                            </w:pPr>
                            <w:r w:rsidRPr="00086B67">
                              <w:rPr>
                                <w:rFonts w:ascii="Candara" w:hAnsi="Candara"/>
                                <w:b/>
                              </w:rPr>
                              <w:t>Detalle de ingresos por cajero</w:t>
                            </w:r>
                          </w:p>
                          <w:p w:rsidR="00B26D41" w:rsidRPr="00086B67" w:rsidRDefault="00B26D41" w:rsidP="006413AE">
                            <w:pPr>
                              <w:rPr>
                                <w:rFonts w:ascii="Candara" w:hAnsi="Candara"/>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480 Cuadro de texto" o:spid="_x0000_s1039" type="#_x0000_t202" style="position:absolute;left:0;text-align:left;margin-left:11pt;margin-top:50.75pt;width:230.2pt;height:27.6pt;z-index:25184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fzbzwIAAPcFAAAOAAAAZHJzL2Uyb0RvYy54bWysVN1v2jAQf5+0/8Hy+5oQYKWooWJUnSZV&#10;bVU69dk4Nonm+DzbkLC/vmeHpKirNmkaD+F83/e7j8urtlZkL6yrQOd0dJZSIjSHotLbnH5/uvk0&#10;o8R5pgumQIucHoSjV4uPHy4bMxcZlKAKYQk60W7emJyW3pt5kjheipq5MzBCo1CCrZnHp90mhWUN&#10;eq9VkqXp56QBWxgLXDiH3OtOSBfRv5SC+3spnfBE5RRz8/Fr43cTvsniks23lpmy4sc02D9kUbNK&#10;Y9DB1TXzjOxs9ZuruuIWHEh/xqFOQMqKi1gDVjNK31SzLpkRsRYEx5kBJvf/3PK7/YMlVZHTyQzx&#10;0azGJiFJVjtWWCCFIF60HgJQjXFz1F8btPDtF2ix4T3fITPU30pbh3+sjKAcXR4GmNEP4cjMLrLx&#10;dIIijrLxNJ1msQ/Jq7Wxzn8VUJNA5NRiGyO6bH/rPGaCqr1KCKZ0bKOI/UaNmMDOC7sui4Zs1M4+&#10;Mqxwms5SjFpUwed4NuoeOAzZeRp+lDC1xSn2ihIL/rnyZexAKCC4DCFXypI9w2HaKMZ/dEkpU7KO&#10;OYluXhNE7Zgs9MnE10meScC0wy5S/qBEV9GjkNiWCHFgxIUQQ3TGudA+oo9YKI3aQUtWSg2G45jd&#10;Hw2P+sG0S2owzv5uPFjEyKD9YFxXGux7DtSQsuz0EY+TugPp200b53E07mdrA8UBRw5bEgfKGX5T&#10;YStumfMPzOK6YufwBPl7/EgFTU7hSFFSgv31Hj/o4xahlJIG1z+n7ueOWUGJ+qZxvy5GkzChPj4m&#10;03McUWJPJZtTid7VK8ChGOGxMzySQd+rnpQW6me8VMsQFUVMc4yNo9aTK98dJbx0XCyXUQkvhGH+&#10;Vq8ND64DzGEEn9pnZs1xNcJy3kF/KNj8zYZ0usFSw3LnQVZxfQLQHarHBuB1iaN5vIThfJ2+o9br&#10;vV68AAAA//8DAFBLAwQUAAYACAAAACEAkWhQxt4AAAAKAQAADwAAAGRycy9kb3ducmV2LnhtbEyP&#10;wU7DMBBE70j8g7VIXBB1GppQhTgVokLcEBTU8zZekoh4HcVumv49ywmOOzuaeVNuZtericbQeTaw&#10;XCSgiGtvO24MfH48365BhYhssfdMBs4UYFNdXpRYWH/id5p2sVESwqFAA22MQ6F1qFtyGBZ+IJbf&#10;lx8dRjnHRtsRTxLuep0mSa4ddiwNLQ701FL9vTs6A3vns0m/tdvXbbOPZ/tCmN/dGHN9NT8+gIo0&#10;xz8z/OILOlTCdPBHtkH1BtJUpkTRk2UGSgyrdboCdRAly+9BV6X+P6H6AQAA//8DAFBLAQItABQA&#10;BgAIAAAAIQC2gziS/gAAAOEBAAATAAAAAAAAAAAAAAAAAAAAAABbQ29udGVudF9UeXBlc10ueG1s&#10;UEsBAi0AFAAGAAgAAAAhADj9If/WAAAAlAEAAAsAAAAAAAAAAAAAAAAALwEAAF9yZWxzLy5yZWxz&#10;UEsBAi0AFAAGAAgAAAAhAGoJ/NvPAgAA9wUAAA4AAAAAAAAAAAAAAAAALgIAAGRycy9lMm9Eb2Mu&#10;eG1sUEsBAi0AFAAGAAgAAAAhAJFoUMbeAAAACgEAAA8AAAAAAAAAAAAAAAAAKQUAAGRycy9kb3du&#10;cmV2LnhtbFBLBQYAAAAABAAEAPMAAAA0BgAAAAA=&#10;" fillcolor="#254163 [1636]" strokecolor="#4579b8 [3044]">
                <v:fill color2="#4477b6 [3012]" rotate="t" angle="180" colors="0 #2c5d98;52429f #3c7bc7;1 #3a7ccb" focus="100%" type="gradient">
                  <o:fill v:ext="view" type="gradientUnscaled"/>
                </v:fill>
                <v:shadow on="t" color="black" opacity="26214f" origin="-.5,-.5" offset=".74836mm,.74836mm"/>
                <v:textbox>
                  <w:txbxContent>
                    <w:p w:rsidR="00B26D41" w:rsidRPr="00086B67" w:rsidRDefault="00B26D41" w:rsidP="006413AE">
                      <w:pPr>
                        <w:rPr>
                          <w:rFonts w:ascii="Candara" w:hAnsi="Candara"/>
                          <w:b/>
                        </w:rPr>
                      </w:pPr>
                      <w:r w:rsidRPr="00086B67">
                        <w:rPr>
                          <w:rFonts w:ascii="Candara" w:hAnsi="Candara"/>
                          <w:b/>
                        </w:rPr>
                        <w:t>Detalle de ingresos por cajero</w:t>
                      </w:r>
                    </w:p>
                    <w:p w:rsidR="00B26D41" w:rsidRPr="00086B67" w:rsidRDefault="00B26D41" w:rsidP="006413AE">
                      <w:pPr>
                        <w:rPr>
                          <w:rFonts w:ascii="Candara" w:hAnsi="Candara"/>
                          <w:b/>
                        </w:rPr>
                      </w:pPr>
                    </w:p>
                  </w:txbxContent>
                </v:textbox>
              </v:shape>
            </w:pict>
          </mc:Fallback>
        </mc:AlternateContent>
      </w:r>
      <w:r w:rsidRPr="006413AE">
        <w:rPr>
          <w:rFonts w:asciiTheme="minorHAnsi" w:hAnsiTheme="minorHAnsi" w:cs="Arial"/>
          <w:noProof/>
          <w:color w:val="365F91"/>
          <w:sz w:val="20"/>
          <w:szCs w:val="20"/>
          <w:lang w:eastAsia="es-SV"/>
        </w:rPr>
        <mc:AlternateContent>
          <mc:Choice Requires="wps">
            <w:drawing>
              <wp:anchor distT="0" distB="0" distL="114300" distR="114300" simplePos="0" relativeHeight="251838976" behindDoc="0" locked="0" layoutInCell="1" allowOverlap="1" wp14:anchorId="76AE9FE4" wp14:editId="2438D48F">
                <wp:simplePos x="0" y="0"/>
                <wp:positionH relativeFrom="column">
                  <wp:posOffset>3482975</wp:posOffset>
                </wp:positionH>
                <wp:positionV relativeFrom="paragraph">
                  <wp:posOffset>644525</wp:posOffset>
                </wp:positionV>
                <wp:extent cx="2923540" cy="350520"/>
                <wp:effectExtent l="38100" t="38100" r="105410" b="106680"/>
                <wp:wrapNone/>
                <wp:docPr id="476" name="476 Cuadro de texto"/>
                <wp:cNvGraphicFramePr/>
                <a:graphic xmlns:a="http://schemas.openxmlformats.org/drawingml/2006/main">
                  <a:graphicData uri="http://schemas.microsoft.com/office/word/2010/wordprocessingShape">
                    <wps:wsp>
                      <wps:cNvSpPr txBox="1"/>
                      <wps:spPr>
                        <a:xfrm>
                          <a:off x="0" y="0"/>
                          <a:ext cx="2923540" cy="350520"/>
                        </a:xfrm>
                        <a:prstGeom prst="rect">
                          <a:avLst/>
                        </a:prstGeom>
                        <a:ln/>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rsidR="00B26D41" w:rsidRPr="00086B67" w:rsidRDefault="00B26D41" w:rsidP="006413AE">
                            <w:pPr>
                              <w:rPr>
                                <w:rFonts w:ascii="Candara" w:hAnsi="Candara"/>
                                <w:b/>
                              </w:rPr>
                            </w:pPr>
                            <w:r w:rsidRPr="00086B67">
                              <w:rPr>
                                <w:rFonts w:ascii="Candara" w:hAnsi="Candara"/>
                                <w:b/>
                              </w:rPr>
                              <w:t>Deta</w:t>
                            </w:r>
                            <w:r>
                              <w:rPr>
                                <w:rFonts w:ascii="Candara" w:hAnsi="Candara"/>
                                <w:b/>
                              </w:rPr>
                              <w:t>lle de ingresos por banco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476 Cuadro de texto" o:spid="_x0000_s1040" type="#_x0000_t202" style="position:absolute;left:0;text-align:left;margin-left:274.25pt;margin-top:50.75pt;width:230.2pt;height:27.6pt;z-index:25183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7rV0AIAAPcFAAAOAAAAZHJzL2Uyb0RvYy54bWysVN1v2jAQf5+0/8Hy+5oQoKWooWJUnSZV&#10;bVU69dk4Nonm+DzbkLC/fmeHpKirNmkaD+F83/e7j6vrtlZkL6yrQOd0dJZSIjSHotLbnH57vv00&#10;o8R5pgumQIucHoSj14uPH64aMxcZlKAKYQk60W7emJyW3pt5kjheipq5MzBCo1CCrZnHp90mhWUN&#10;eq9VkqXpedKALYwFLpxD7k0npIvoX0rB/YOUTniicoq5+fi18bsJ32RxxeZby0xZ8WMa7B+yqFml&#10;Mejg6oZ5Rna2+s1VXXELDqQ/41AnIGXFRawBqxmlb6pZl8yIWAuC48wAk/t/bvn9/tGSqsjp5OKc&#10;Es1qbBKSZLVjhQVSCOJF6yEA1Rg3R/21QQvffoYWG97zHTJD/a20dfjHygjKEfLDADP6IRyZ2WU2&#10;nk5QxFE2nqbTLPYhebU21vkvAmoSiJxabGNEl+3vnMdMULVXCcGUjm0Usd+oERPYeWHXZdGQjdrZ&#10;J4YVTtNZilGLKvgcz0bdA4chu0jDjxKmtjjFXlFiwb9UvowdCAUElyHkSlmyZzhMG8X49y4pZUrW&#10;MSfRzWuCqB2ThT6Z+DrJMwmYdthFyh+U6Cp6EhLbEiEOjLgQYojOOBfaR/QRC6VRO2jJSqnBcByz&#10;+6PhUT+YdkkNxtnfjQeLGBm0H4zrSoN9z4EaUpadPuJxUncgfbtp4zyOJv1sbaA44MhhS+JAOcNv&#10;K2zFHXP+kVlcV+wcniD/gB+poMkpHClKSrA/3+MHfdwilFLS4Prn1P3YMSsoUV817tflaBIm1MfH&#10;ZHqBI0rsqWRzKtG7egU4FCM8doZHMuh71ZPSQv2Cl2oZoqKIaY6xcdR6cuW7o4SXjovlMirhhTDM&#10;3+m14cF1gDmM4HP7wqw5rkZYznvoDwWbv9mQTjdYaljuPMgqrk8AukP12AC8LnE0j5cwnK/Td9R6&#10;vdeLXwAAAP//AwBQSwMEFAAGAAgAAAAhAHR2TVveAAAADAEAAA8AAABkcnMvZG93bnJldi54bWxM&#10;j8FOwzAQRO9I/IO1SFwQtQskhBCnQlSIG4KCenbjJY6I11Hspunfsz3BbVbzNDtTrWbfiwnH2AXS&#10;sFwoEEhNsB21Gr4+X64LEDEZsqYPhBqOGGFVn59VprThQB84bVIrOIRiaTS4lIZSytg49CYuwoDE&#10;3ncYvUl8jq20ozlwuO/ljVK59KYj/uDMgM8Om5/N3mvY+pBN8t2t39btNh3tK5r89krry4v56RFE&#10;wjn9wXCqz9Wh5k67sCcbRa8huysyRtlQSxYnQqniAcSOVZbfg6wr+X9E/QsAAP//AwBQSwECLQAU&#10;AAYACAAAACEAtoM4kv4AAADhAQAAEwAAAAAAAAAAAAAAAAAAAAAAW0NvbnRlbnRfVHlwZXNdLnht&#10;bFBLAQItABQABgAIAAAAIQA4/SH/1gAAAJQBAAALAAAAAAAAAAAAAAAAAC8BAABfcmVscy8ucmVs&#10;c1BLAQItABQABgAIAAAAIQCCG7rV0AIAAPcFAAAOAAAAAAAAAAAAAAAAAC4CAABkcnMvZTJvRG9j&#10;LnhtbFBLAQItABQABgAIAAAAIQB0dk1b3gAAAAwBAAAPAAAAAAAAAAAAAAAAACoFAABkcnMvZG93&#10;bnJldi54bWxQSwUGAAAAAAQABADzAAAANQYAAAAA&#10;" fillcolor="#254163 [1636]" strokecolor="#4579b8 [3044]">
                <v:fill color2="#4477b6 [3012]" rotate="t" angle="180" colors="0 #2c5d98;52429f #3c7bc7;1 #3a7ccb" focus="100%" type="gradient">
                  <o:fill v:ext="view" type="gradientUnscaled"/>
                </v:fill>
                <v:shadow on="t" color="black" opacity="26214f" origin="-.5,-.5" offset=".74836mm,.74836mm"/>
                <v:textbox>
                  <w:txbxContent>
                    <w:p w:rsidR="00B26D41" w:rsidRPr="00086B67" w:rsidRDefault="00B26D41" w:rsidP="006413AE">
                      <w:pPr>
                        <w:rPr>
                          <w:rFonts w:ascii="Candara" w:hAnsi="Candara"/>
                          <w:b/>
                        </w:rPr>
                      </w:pPr>
                      <w:r w:rsidRPr="00086B67">
                        <w:rPr>
                          <w:rFonts w:ascii="Candara" w:hAnsi="Candara"/>
                          <w:b/>
                        </w:rPr>
                        <w:t>Deta</w:t>
                      </w:r>
                      <w:r>
                        <w:rPr>
                          <w:rFonts w:ascii="Candara" w:hAnsi="Candara"/>
                          <w:b/>
                        </w:rPr>
                        <w:t>lle de ingresos por banco</w:t>
                      </w:r>
                    </w:p>
                  </w:txbxContent>
                </v:textbox>
              </v:shape>
            </w:pict>
          </mc:Fallback>
        </mc:AlternateContent>
      </w:r>
      <w:r w:rsidRPr="006413AE">
        <w:rPr>
          <w:rFonts w:asciiTheme="minorHAnsi" w:hAnsiTheme="minorHAnsi" w:cs="Arial"/>
          <w:noProof/>
          <w:color w:val="365F91"/>
          <w:sz w:val="20"/>
          <w:szCs w:val="20"/>
          <w:lang w:eastAsia="es-SV"/>
        </w:rPr>
        <mc:AlternateContent>
          <mc:Choice Requires="wps">
            <w:drawing>
              <wp:anchor distT="0" distB="0" distL="114300" distR="114300" simplePos="0" relativeHeight="251837952" behindDoc="0" locked="0" layoutInCell="1" allowOverlap="1" wp14:anchorId="0943EBAA" wp14:editId="0DB48EA2">
                <wp:simplePos x="0" y="0"/>
                <wp:positionH relativeFrom="column">
                  <wp:posOffset>3491865</wp:posOffset>
                </wp:positionH>
                <wp:positionV relativeFrom="paragraph">
                  <wp:posOffset>133350</wp:posOffset>
                </wp:positionV>
                <wp:extent cx="2923540" cy="350520"/>
                <wp:effectExtent l="38100" t="38100" r="105410" b="106680"/>
                <wp:wrapNone/>
                <wp:docPr id="473" name="473 Cuadro de texto"/>
                <wp:cNvGraphicFramePr/>
                <a:graphic xmlns:a="http://schemas.openxmlformats.org/drawingml/2006/main">
                  <a:graphicData uri="http://schemas.microsoft.com/office/word/2010/wordprocessingShape">
                    <wps:wsp>
                      <wps:cNvSpPr txBox="1"/>
                      <wps:spPr>
                        <a:xfrm>
                          <a:off x="0" y="0"/>
                          <a:ext cx="2923540" cy="350520"/>
                        </a:xfrm>
                        <a:prstGeom prst="rect">
                          <a:avLst/>
                        </a:prstGeom>
                        <a:ln/>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rsidR="00B26D41" w:rsidRPr="00086B67" w:rsidRDefault="00B26D41" w:rsidP="006413AE">
                            <w:pPr>
                              <w:rPr>
                                <w:rFonts w:ascii="Candara" w:hAnsi="Candara"/>
                                <w:b/>
                              </w:rPr>
                            </w:pPr>
                            <w:r w:rsidRPr="00086B67">
                              <w:rPr>
                                <w:rFonts w:ascii="Candara" w:hAnsi="Candara"/>
                                <w:b/>
                              </w:rPr>
                              <w:t>Deta</w:t>
                            </w:r>
                            <w:r>
                              <w:rPr>
                                <w:rFonts w:ascii="Candara" w:hAnsi="Candara"/>
                                <w:b/>
                              </w:rPr>
                              <w:t>lle de ingresos por región y sucursal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473 Cuadro de texto" o:spid="_x0000_s1041" type="#_x0000_t202" style="position:absolute;left:0;text-align:left;margin-left:274.95pt;margin-top:10.5pt;width:230.2pt;height:27.6pt;z-index:25183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gpV0AIAAPcFAAAOAAAAZHJzL2Uyb0RvYy54bWysVN1v0zAQf0fif7D8zpKmLduqpVPpNIQ0&#10;sWkd2rPr2E2E4zO206T89ZydJqvGBBKiD+n5vu93H1fXXa3IXlhXgc7p5CylRGgORaV3Of32dPvh&#10;ghLnmS6YAi1yehCOXi/fv7tqzUJkUIIqhCXoRLtFa3Jaem8WSeJ4KWrmzsAIjUIJtmYen3aXFJa1&#10;6L1WSZamH5MWbGEscOEccm96IV1G/1IK7u+ldMITlVPMzcevjd9t+CbLK7bYWWbKih/TYP+QRc0q&#10;jUFHVzfMM9LY6jdXdcUtOJD+jEOdgJQVF7EGrGaSvqpmUzIjYi0IjjMjTO7/ueVf9w+WVEVOZ+dT&#10;SjSrsUlIknXDCgukEMSLzkMAqjVugfobgxa++wQdNnzgO2SG+jtp6/CPlRGUI+SHEWb0Qzgys8ts&#10;Op+hiKNsOk/nWexD8mJtrPOfBdQkEDm12MaILtvfOY+ZoOqgEoIpHdsoYr9RIybQeGE3ZdGSrWrs&#10;I8MK5+lFilGLKvicXkz6Bw5Ddp6GHyVM7XCKvaLEgn+ufBk7EAoILkPItbJkz3CYtorx731SypSs&#10;Z86im5cEUTsmC0My8XWSZxIw7bGLlD8o0Vf0KCS2JUIcGHEhxBidcS60j+gjFkqjdtCSlVKj4TRm&#10;90fDo34w7ZMajbO/G48WMTJoPxrXlQb7lgM1pix7fcTjpO5A+m7bxXmczIfZ2kJxwJHDlsSBcobf&#10;VtiKO+b8A7O4rtg5PEH+Hj9SQZtTOFKUlGB/vsUP+rhFKKWkxfXPqfvRMCsoUV807tflZBYm1MfH&#10;bH6OI0rsqWR7KtFNvQYcigkeO8MjGfS9GkhpoX7GS7UKUVHENMfYOGoDufb9UcJLx8VqFZXwQhjm&#10;7/TG8OA6wBxG8Kl7ZtYcVyMs51cYDgVbvNqQXjdYalg1HmQV1ycA3aN6bABelziax0sYztfpO2q9&#10;3OvlLwAAAP//AwBQSwMEFAAGAAgAAAAhAO648effAAAACgEAAA8AAABkcnMvZG93bnJldi54bWxM&#10;j8FOwzAQRO9I/IO1SFxQayelgYZsKkSFuCFoUc9uvCQR8TqK3TT9e9wTHFf7NPOmWE+2EyMNvnWM&#10;kMwVCOLKmZZrhK/d6+wRhA+aje4cE8KZPKzL66tC58ad+JPGbahFDGGfa4QmhD6X0lcNWe3nrieO&#10;v283WB3iOdTSDPoUw20nU6UyaXXLsaHRPb00VP1sjxZhb91ylB/N5n1T78PZvJHOFneItzfT8xOI&#10;QFP4g+GiH9WhjE4Hd2TjRYewvF+tIoqQJnHTBVCJWoA4IDxkKciykP8nlL8AAAD//wMAUEsBAi0A&#10;FAAGAAgAAAAhALaDOJL+AAAA4QEAABMAAAAAAAAAAAAAAAAAAAAAAFtDb250ZW50X1R5cGVzXS54&#10;bWxQSwECLQAUAAYACAAAACEAOP0h/9YAAACUAQAACwAAAAAAAAAAAAAAAAAvAQAAX3JlbHMvLnJl&#10;bHNQSwECLQAUAAYACAAAACEA6e4KVdACAAD3BQAADgAAAAAAAAAAAAAAAAAuAgAAZHJzL2Uyb0Rv&#10;Yy54bWxQSwECLQAUAAYACAAAACEA7rjx598AAAAKAQAADwAAAAAAAAAAAAAAAAAqBQAAZHJzL2Rv&#10;d25yZXYueG1sUEsFBgAAAAAEAAQA8wAAADYGAAAAAA==&#10;" fillcolor="#254163 [1636]" strokecolor="#4579b8 [3044]">
                <v:fill color2="#4477b6 [3012]" rotate="t" angle="180" colors="0 #2c5d98;52429f #3c7bc7;1 #3a7ccb" focus="100%" type="gradient">
                  <o:fill v:ext="view" type="gradientUnscaled"/>
                </v:fill>
                <v:shadow on="t" color="black" opacity="26214f" origin="-.5,-.5" offset=".74836mm,.74836mm"/>
                <v:textbox>
                  <w:txbxContent>
                    <w:p w:rsidR="00B26D41" w:rsidRPr="00086B67" w:rsidRDefault="00B26D41" w:rsidP="006413AE">
                      <w:pPr>
                        <w:rPr>
                          <w:rFonts w:ascii="Candara" w:hAnsi="Candara"/>
                          <w:b/>
                        </w:rPr>
                      </w:pPr>
                      <w:r w:rsidRPr="00086B67">
                        <w:rPr>
                          <w:rFonts w:ascii="Candara" w:hAnsi="Candara"/>
                          <w:b/>
                        </w:rPr>
                        <w:t>Deta</w:t>
                      </w:r>
                      <w:r>
                        <w:rPr>
                          <w:rFonts w:ascii="Candara" w:hAnsi="Candara"/>
                          <w:b/>
                        </w:rPr>
                        <w:t>lle de ingresos por región y sucursal</w:t>
                      </w:r>
                    </w:p>
                  </w:txbxContent>
                </v:textbox>
              </v:shape>
            </w:pict>
          </mc:Fallback>
        </mc:AlternateContent>
      </w:r>
      <w:r w:rsidRPr="006413AE">
        <w:rPr>
          <w:rFonts w:asciiTheme="minorHAnsi" w:hAnsiTheme="minorHAnsi" w:cs="Arial"/>
          <w:noProof/>
          <w:color w:val="365F91"/>
          <w:sz w:val="20"/>
          <w:szCs w:val="20"/>
          <w:lang w:eastAsia="es-SV"/>
        </w:rPr>
        <mc:AlternateContent>
          <mc:Choice Requires="wps">
            <w:drawing>
              <wp:anchor distT="0" distB="0" distL="114300" distR="114300" simplePos="0" relativeHeight="251836928" behindDoc="0" locked="0" layoutInCell="1" allowOverlap="1" wp14:anchorId="2B276E5F" wp14:editId="22C20B9B">
                <wp:simplePos x="0" y="0"/>
                <wp:positionH relativeFrom="column">
                  <wp:posOffset>153670</wp:posOffset>
                </wp:positionH>
                <wp:positionV relativeFrom="paragraph">
                  <wp:posOffset>133823</wp:posOffset>
                </wp:positionV>
                <wp:extent cx="2923540" cy="350520"/>
                <wp:effectExtent l="38100" t="38100" r="105410" b="106680"/>
                <wp:wrapNone/>
                <wp:docPr id="475" name="475 Cuadro de texto"/>
                <wp:cNvGraphicFramePr/>
                <a:graphic xmlns:a="http://schemas.openxmlformats.org/drawingml/2006/main">
                  <a:graphicData uri="http://schemas.microsoft.com/office/word/2010/wordprocessingShape">
                    <wps:wsp>
                      <wps:cNvSpPr txBox="1"/>
                      <wps:spPr>
                        <a:xfrm>
                          <a:off x="0" y="0"/>
                          <a:ext cx="2923540" cy="350520"/>
                        </a:xfrm>
                        <a:prstGeom prst="rect">
                          <a:avLst/>
                        </a:prstGeom>
                        <a:ln/>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rsidR="00B26D41" w:rsidRPr="00086B67" w:rsidRDefault="00B26D41" w:rsidP="006413AE">
                            <w:pPr>
                              <w:rPr>
                                <w:rFonts w:ascii="Candara" w:hAnsi="Candara"/>
                                <w:b/>
                              </w:rPr>
                            </w:pPr>
                            <w:r w:rsidRPr="00086B67">
                              <w:rPr>
                                <w:rFonts w:ascii="Candara" w:hAnsi="Candara"/>
                                <w:b/>
                              </w:rPr>
                              <w:t>Detalle de ingresos a nivel nacional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475 Cuadro de texto" o:spid="_x0000_s1042" type="#_x0000_t202" style="position:absolute;left:0;text-align:left;margin-left:12.1pt;margin-top:10.55pt;width:230.2pt;height:27.6pt;z-index:25183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AGX0AIAAPcFAAAOAAAAZHJzL2Uyb0RvYy54bWysVN1v2jAQf5+0/8Hy+5oQoKWooWJUnSZV&#10;bVU69dk4Nonm+DzbkLC/fmeHpKirNmkaD+F83/e7j6vrtlZkL6yrQOd0dJZSIjSHotLbnH57vv00&#10;o8R5pgumQIucHoSj14uPH64aMxcZlKAKYQk60W7emJyW3pt5kjheipq5MzBCo1CCrZnHp90mhWUN&#10;eq9VkqXpedKALYwFLpxD7k0npIvoX0rB/YOUTniicoq5+fi18bsJ32RxxeZby0xZ8WMa7B+yqFml&#10;Mejg6oZ5Rna2+s1VXXELDqQ/41AnIGXFRawBqxmlb6pZl8yIWAuC48wAk/t/bvn9/tGSqsjp5GJK&#10;iWY1NglJstqxwgIpBPGi9RCAaoybo/7aoIVvP0OLDe/5Dpmh/lbaOvxjZQTlCPlhgBn9EI7M7DIb&#10;Tyco4igbT9NpFvuQvFob6/wXATUJRE4ttjGiy/Z3zmMmqNqrhGBKxzaK2G/UiAnsvLDrsmjIRu3s&#10;E8MKp+ksxahFFXyOZ6PugcOQXaThRwlTW5xiryix4F8qX8YOhAKCyxBypSzZMxymjWL8e5eUMiXr&#10;mJPo5jVB1I7JQp9MfJ3kmQRMO+wi5Q9KdBU9CYltiRAHRlwIMURnnAvtI/qIhdKoHbRkpdRgOI7Z&#10;/dHwqB9Mu6QG4+zvxoNFjAzaD8Z1pcG+50ANKctOH/E4qTuQvt20cR5H5/1sbaA44MhhS+JAOcNv&#10;K2zFHXP+kVlcV+wcniD/gB+poMkpHClKSrA/3+MHfdwilFLS4Prn1P3YMSsoUV817tflaBIm1MfH&#10;ZHqBI0rsqWRzKtG7egU4FCM8doZHMuh71ZPSQv2Cl2oZoqKIaY6xcdR6cuW7o4SXjovlMirhhTDM&#10;3+m14cF1gDmM4HP7wqw5rkZYznvoDwWbv9mQTjdYaljuPMgqrk8AukP12AC8LnE0j5cwnK/Td9R6&#10;vdeLXwAAAP//AwBQSwMEFAAGAAgAAAAhADEMCv3eAAAACAEAAA8AAABkcnMvZG93bnJldi54bWxM&#10;j8FOwzAQRO9I/IO1SFxQ6yQNoQpxKkSFuCEoVc/beIkj4nUUu2n695gTnEarGc28rTaz7cVEo+8c&#10;K0iXCQjixumOWwX7z5fFGoQPyBp7x6TgQh429fVVhaV2Z/6gaRdaEUvYl6jAhDCUUvrGkEW/dANx&#10;9L7caDHEc2ylHvEcy20vsyQppMWO44LBgZ4NNd+7k1VwsO5+ku9m+7ZtD+GiXwmL1Z1Stzfz0yOI&#10;QHP4C8MvfkSHOjId3Ym1F72CLM9iMmqagoh+vs4LEEcFD8UKZF3J/w/UPwAAAP//AwBQSwECLQAU&#10;AAYACAAAACEAtoM4kv4AAADhAQAAEwAAAAAAAAAAAAAAAAAAAAAAW0NvbnRlbnRfVHlwZXNdLnht&#10;bFBLAQItABQABgAIAAAAIQA4/SH/1gAAAJQBAAALAAAAAAAAAAAAAAAAAC8BAABfcmVscy8ucmVs&#10;c1BLAQItABQABgAIAAAAIQAxRAGX0AIAAPcFAAAOAAAAAAAAAAAAAAAAAC4CAABkcnMvZTJvRG9j&#10;LnhtbFBLAQItABQABgAIAAAAIQAxDAr93gAAAAgBAAAPAAAAAAAAAAAAAAAAACoFAABkcnMvZG93&#10;bnJldi54bWxQSwUGAAAAAAQABADzAAAANQYAAAAA&#10;" fillcolor="#254163 [1636]" strokecolor="#4579b8 [3044]">
                <v:fill color2="#4477b6 [3012]" rotate="t" angle="180" colors="0 #2c5d98;52429f #3c7bc7;1 #3a7ccb" focus="100%" type="gradient">
                  <o:fill v:ext="view" type="gradientUnscaled"/>
                </v:fill>
                <v:shadow on="t" color="black" opacity="26214f" origin="-.5,-.5" offset=".74836mm,.74836mm"/>
                <v:textbox>
                  <w:txbxContent>
                    <w:p w:rsidR="00B26D41" w:rsidRPr="00086B67" w:rsidRDefault="00B26D41" w:rsidP="006413AE">
                      <w:pPr>
                        <w:rPr>
                          <w:rFonts w:ascii="Candara" w:hAnsi="Candara"/>
                          <w:b/>
                        </w:rPr>
                      </w:pPr>
                      <w:r w:rsidRPr="00086B67">
                        <w:rPr>
                          <w:rFonts w:ascii="Candara" w:hAnsi="Candara"/>
                          <w:b/>
                        </w:rPr>
                        <w:t>Detalle de ingresos a nivel nacional</w:t>
                      </w:r>
                    </w:p>
                  </w:txbxContent>
                </v:textbox>
              </v:shape>
            </w:pict>
          </mc:Fallback>
        </mc:AlternateContent>
      </w:r>
    </w:p>
    <w:p w:rsidR="00051269" w:rsidRDefault="00051269" w:rsidP="00EF6F0E">
      <w:pPr>
        <w:jc w:val="both"/>
        <w:rPr>
          <w:rFonts w:asciiTheme="minorHAnsi" w:hAnsiTheme="minorHAnsi" w:cs="Arial"/>
          <w:color w:val="365F91"/>
          <w:sz w:val="20"/>
          <w:szCs w:val="20"/>
          <w:lang w:val="es-ES_tradnl"/>
        </w:rPr>
      </w:pPr>
    </w:p>
    <w:p w:rsidR="006413AE" w:rsidRDefault="006413AE"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6413AE" w:rsidRDefault="006413AE" w:rsidP="006413AE">
      <w:pPr>
        <w:jc w:val="both"/>
        <w:rPr>
          <w:rFonts w:ascii="Maiandra GD" w:hAnsi="Maiandra GD" w:cs="Arial"/>
          <w:sz w:val="20"/>
          <w:szCs w:val="18"/>
        </w:rPr>
      </w:pPr>
      <w:r>
        <w:rPr>
          <w:rFonts w:ascii="Maiandra GD" w:hAnsi="Maiandra GD" w:cs="Arial"/>
          <w:sz w:val="20"/>
          <w:szCs w:val="18"/>
        </w:rPr>
        <w:t>Se implementó</w:t>
      </w:r>
      <w:r w:rsidRPr="008E1144">
        <w:rPr>
          <w:rFonts w:ascii="Maiandra GD" w:hAnsi="Maiandra GD" w:cs="Arial"/>
          <w:sz w:val="20"/>
          <w:szCs w:val="18"/>
        </w:rPr>
        <w:t xml:space="preserve"> el Centro de Impresiones con el obj</w:t>
      </w:r>
      <w:r>
        <w:rPr>
          <w:rFonts w:ascii="Maiandra GD" w:hAnsi="Maiandra GD" w:cs="Arial"/>
          <w:sz w:val="20"/>
          <w:szCs w:val="18"/>
        </w:rPr>
        <w:t>etivo principal de imprimir la f</w:t>
      </w:r>
      <w:r w:rsidRPr="008E1144">
        <w:rPr>
          <w:rFonts w:ascii="Maiandra GD" w:hAnsi="Maiandra GD" w:cs="Arial"/>
          <w:sz w:val="20"/>
          <w:szCs w:val="18"/>
        </w:rPr>
        <w:t>actura y documentos re</w:t>
      </w:r>
      <w:r>
        <w:rPr>
          <w:rFonts w:ascii="Maiandra GD" w:hAnsi="Maiandra GD" w:cs="Arial"/>
          <w:sz w:val="20"/>
          <w:szCs w:val="18"/>
        </w:rPr>
        <w:t>lacionados con los procesos de facturación, por un monto de $497,700.00</w:t>
      </w:r>
      <w:r w:rsidRPr="008E1144">
        <w:rPr>
          <w:rFonts w:ascii="Maiandra GD" w:hAnsi="Maiandra GD" w:cs="Arial"/>
          <w:sz w:val="20"/>
          <w:szCs w:val="18"/>
        </w:rPr>
        <w:t>, obteniéndose los siguientes beneficios:</w:t>
      </w:r>
    </w:p>
    <w:p w:rsidR="00D30E94" w:rsidRPr="00381285" w:rsidRDefault="00D30E94" w:rsidP="00D30E94">
      <w:pPr>
        <w:jc w:val="both"/>
        <w:rPr>
          <w:rFonts w:ascii="Maiandra GD" w:hAnsi="Maiandra GD" w:cs="Arial"/>
          <w:sz w:val="20"/>
          <w:szCs w:val="18"/>
        </w:rPr>
      </w:pPr>
    </w:p>
    <w:tbl>
      <w:tblPr>
        <w:tblW w:w="5000" w:type="pct"/>
        <w:tblCellMar>
          <w:left w:w="0" w:type="dxa"/>
          <w:right w:w="0" w:type="dxa"/>
        </w:tblCellMar>
        <w:tblLook w:val="0420" w:firstRow="1" w:lastRow="0" w:firstColumn="0" w:lastColumn="0" w:noHBand="0" w:noVBand="1"/>
      </w:tblPr>
      <w:tblGrid>
        <w:gridCol w:w="5406"/>
        <w:gridCol w:w="4514"/>
      </w:tblGrid>
      <w:tr w:rsidR="00D30E94" w:rsidTr="00B26D41">
        <w:trPr>
          <w:trHeight w:val="340"/>
        </w:trPr>
        <w:tc>
          <w:tcPr>
            <w:tcW w:w="2725" w:type="pct"/>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D30E94" w:rsidRDefault="00D30E94" w:rsidP="00B26D41">
            <w:pPr>
              <w:pStyle w:val="NormalWeb"/>
              <w:spacing w:before="0" w:beforeAutospacing="0" w:after="0" w:afterAutospacing="0" w:line="340" w:lineRule="atLeast"/>
              <w:rPr>
                <w:rFonts w:ascii="Arial" w:hAnsi="Arial" w:cs="Arial"/>
                <w:sz w:val="36"/>
                <w:szCs w:val="36"/>
              </w:rPr>
            </w:pPr>
            <w:r>
              <w:rPr>
                <w:rFonts w:ascii="Calibri" w:hAnsi="Calibri" w:cs="Arial"/>
                <w:b/>
                <w:bCs/>
                <w:color w:val="FFFFFF" w:themeColor="light1"/>
                <w:kern w:val="24"/>
                <w:sz w:val="22"/>
                <w:szCs w:val="22"/>
              </w:rPr>
              <w:t>BENEFICIOS</w:t>
            </w:r>
          </w:p>
        </w:tc>
        <w:tc>
          <w:tcPr>
            <w:tcW w:w="2275" w:type="pct"/>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D30E94" w:rsidRDefault="00D30E94" w:rsidP="00B26D41">
            <w:pPr>
              <w:rPr>
                <w:rFonts w:ascii="Arial" w:hAnsi="Arial" w:cs="Arial"/>
                <w:sz w:val="34"/>
                <w:szCs w:val="36"/>
              </w:rPr>
            </w:pPr>
          </w:p>
        </w:tc>
      </w:tr>
      <w:tr w:rsidR="00D30E94" w:rsidTr="00B26D41">
        <w:trPr>
          <w:trHeight w:val="584"/>
        </w:trPr>
        <w:tc>
          <w:tcPr>
            <w:tcW w:w="2725" w:type="pct"/>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30E94" w:rsidRPr="00B02636" w:rsidRDefault="00D30E94" w:rsidP="00B26D41">
            <w:pPr>
              <w:pStyle w:val="NormalWeb"/>
              <w:spacing w:before="0" w:beforeAutospacing="0" w:after="0" w:afterAutospacing="0"/>
              <w:rPr>
                <w:rFonts w:ascii="Maiandra GD" w:hAnsi="Maiandra GD" w:cs="Arial"/>
                <w:sz w:val="20"/>
                <w:szCs w:val="18"/>
                <w:lang w:val="es-SV" w:eastAsia="es-ES"/>
              </w:rPr>
            </w:pPr>
            <w:r w:rsidRPr="00B02636">
              <w:rPr>
                <w:rFonts w:ascii="Maiandra GD" w:hAnsi="Maiandra GD" w:cs="Arial"/>
                <w:sz w:val="20"/>
                <w:szCs w:val="18"/>
                <w:lang w:val="es-SV" w:eastAsia="es-ES"/>
              </w:rPr>
              <w:t>Personalización del formato y arte de la factura</w:t>
            </w:r>
          </w:p>
        </w:tc>
        <w:tc>
          <w:tcPr>
            <w:tcW w:w="2275" w:type="pct"/>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30E94" w:rsidRPr="00B02636" w:rsidRDefault="00D30E94" w:rsidP="00B26D41">
            <w:pPr>
              <w:pStyle w:val="NormalWeb"/>
              <w:spacing w:before="0" w:beforeAutospacing="0" w:after="0" w:afterAutospacing="0"/>
              <w:rPr>
                <w:rFonts w:ascii="Maiandra GD" w:hAnsi="Maiandra GD" w:cs="Arial"/>
                <w:sz w:val="20"/>
                <w:szCs w:val="18"/>
                <w:lang w:val="es-SV" w:eastAsia="es-ES"/>
              </w:rPr>
            </w:pPr>
            <w:r w:rsidRPr="00B02636">
              <w:rPr>
                <w:rFonts w:ascii="Maiandra GD" w:hAnsi="Maiandra GD" w:cs="Arial"/>
                <w:sz w:val="20"/>
                <w:szCs w:val="18"/>
                <w:lang w:val="es-SV" w:eastAsia="es-ES"/>
              </w:rPr>
              <w:t>Base de datos digital (PDF) de las facturas impresas</w:t>
            </w:r>
          </w:p>
        </w:tc>
      </w:tr>
      <w:tr w:rsidR="00D30E94" w:rsidTr="00B26D41">
        <w:trPr>
          <w:trHeight w:val="621"/>
        </w:trPr>
        <w:tc>
          <w:tcPr>
            <w:tcW w:w="2725"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30E94" w:rsidRPr="00B02636" w:rsidRDefault="00D30E94" w:rsidP="00B26D41">
            <w:pPr>
              <w:pStyle w:val="NormalWeb"/>
              <w:spacing w:before="0" w:beforeAutospacing="0" w:after="0" w:afterAutospacing="0"/>
              <w:rPr>
                <w:rFonts w:ascii="Maiandra GD" w:hAnsi="Maiandra GD" w:cs="Arial"/>
                <w:sz w:val="20"/>
                <w:szCs w:val="18"/>
                <w:lang w:val="es-SV" w:eastAsia="es-ES"/>
              </w:rPr>
            </w:pPr>
            <w:r w:rsidRPr="00B02636">
              <w:rPr>
                <w:rFonts w:ascii="Maiandra GD" w:hAnsi="Maiandra GD" w:cs="Arial"/>
                <w:sz w:val="20"/>
                <w:szCs w:val="18"/>
                <w:lang w:val="es-SV" w:eastAsia="es-ES"/>
              </w:rPr>
              <w:t>Mejor imagen del formato, más específico para el usuario</w:t>
            </w:r>
          </w:p>
        </w:tc>
        <w:tc>
          <w:tcPr>
            <w:tcW w:w="2275"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30E94" w:rsidRPr="00B02636" w:rsidRDefault="00D30E94" w:rsidP="00B26D41">
            <w:pPr>
              <w:pStyle w:val="NormalWeb"/>
              <w:spacing w:before="0" w:beforeAutospacing="0" w:after="0" w:afterAutospacing="0"/>
              <w:rPr>
                <w:rFonts w:ascii="Maiandra GD" w:hAnsi="Maiandra GD" w:cs="Arial"/>
                <w:sz w:val="20"/>
                <w:szCs w:val="18"/>
                <w:lang w:val="es-SV" w:eastAsia="es-ES"/>
              </w:rPr>
            </w:pPr>
            <w:r w:rsidRPr="00B02636">
              <w:rPr>
                <w:rFonts w:ascii="Maiandra GD" w:hAnsi="Maiandra GD" w:cs="Arial"/>
                <w:sz w:val="20"/>
                <w:szCs w:val="18"/>
                <w:lang w:val="es-SV" w:eastAsia="es-ES"/>
              </w:rPr>
              <w:t>Control de la generación del NPE</w:t>
            </w:r>
          </w:p>
        </w:tc>
      </w:tr>
      <w:tr w:rsidR="00D30E94" w:rsidTr="00B26D41">
        <w:trPr>
          <w:trHeight w:val="584"/>
        </w:trPr>
        <w:tc>
          <w:tcPr>
            <w:tcW w:w="2725"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30E94" w:rsidRPr="00B02636" w:rsidRDefault="00D30E94" w:rsidP="00B26D41">
            <w:pPr>
              <w:pStyle w:val="NormalWeb"/>
              <w:spacing w:before="0" w:beforeAutospacing="0" w:after="0" w:afterAutospacing="0"/>
              <w:rPr>
                <w:rFonts w:ascii="Maiandra GD" w:hAnsi="Maiandra GD" w:cs="Arial"/>
                <w:sz w:val="20"/>
                <w:szCs w:val="18"/>
                <w:lang w:val="es-SV" w:eastAsia="es-ES"/>
              </w:rPr>
            </w:pPr>
            <w:r w:rsidRPr="00B02636">
              <w:rPr>
                <w:rFonts w:ascii="Maiandra GD" w:hAnsi="Maiandra GD" w:cs="Arial"/>
                <w:sz w:val="20"/>
                <w:szCs w:val="18"/>
                <w:lang w:val="es-SV" w:eastAsia="es-ES"/>
              </w:rPr>
              <w:t>Se finaliza la impresión entre 17 y 22 de cada mes</w:t>
            </w:r>
          </w:p>
        </w:tc>
        <w:tc>
          <w:tcPr>
            <w:tcW w:w="2275"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30E94" w:rsidRPr="00B02636" w:rsidRDefault="00D30E94" w:rsidP="00B26D41">
            <w:pPr>
              <w:pStyle w:val="NormalWeb"/>
              <w:spacing w:before="0" w:beforeAutospacing="0" w:after="0" w:afterAutospacing="0"/>
              <w:rPr>
                <w:rFonts w:ascii="Maiandra GD" w:hAnsi="Maiandra GD" w:cs="Arial"/>
                <w:sz w:val="20"/>
                <w:szCs w:val="18"/>
                <w:lang w:val="es-SV" w:eastAsia="es-ES"/>
              </w:rPr>
            </w:pPr>
            <w:r w:rsidRPr="00B02636">
              <w:rPr>
                <w:rFonts w:ascii="Maiandra GD" w:hAnsi="Maiandra GD" w:cs="Arial"/>
                <w:sz w:val="20"/>
                <w:szCs w:val="18"/>
                <w:lang w:val="es-SV" w:eastAsia="es-ES"/>
              </w:rPr>
              <w:t>Control y monitoreo fiscal (correlativo de factura, auditoría fiscal semanal)</w:t>
            </w:r>
          </w:p>
        </w:tc>
      </w:tr>
      <w:tr w:rsidR="00D30E94" w:rsidTr="00B26D41">
        <w:trPr>
          <w:trHeight w:val="584"/>
        </w:trPr>
        <w:tc>
          <w:tcPr>
            <w:tcW w:w="2725"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30E94" w:rsidRPr="00B02636" w:rsidRDefault="00D30E94" w:rsidP="00B26D41">
            <w:pPr>
              <w:pStyle w:val="NormalWeb"/>
              <w:spacing w:before="0" w:beforeAutospacing="0" w:after="0" w:afterAutospacing="0"/>
              <w:rPr>
                <w:rFonts w:ascii="Maiandra GD" w:hAnsi="Maiandra GD" w:cs="Arial"/>
                <w:sz w:val="20"/>
                <w:szCs w:val="18"/>
                <w:lang w:val="es-SV" w:eastAsia="es-ES"/>
              </w:rPr>
            </w:pPr>
            <w:r w:rsidRPr="00B02636">
              <w:rPr>
                <w:rFonts w:ascii="Maiandra GD" w:hAnsi="Maiandra GD" w:cs="Arial"/>
                <w:sz w:val="20"/>
                <w:szCs w:val="18"/>
                <w:lang w:val="es-SV" w:eastAsia="es-ES"/>
              </w:rPr>
              <w:t>Tiempo de entrega por orden de impresión : 12 horas</w:t>
            </w:r>
          </w:p>
        </w:tc>
        <w:tc>
          <w:tcPr>
            <w:tcW w:w="2275"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30E94" w:rsidRPr="00B02636" w:rsidRDefault="00D30E94" w:rsidP="00B26D41">
            <w:pPr>
              <w:pStyle w:val="NormalWeb"/>
              <w:spacing w:before="0" w:beforeAutospacing="0" w:after="0" w:afterAutospacing="0"/>
              <w:rPr>
                <w:rFonts w:ascii="Maiandra GD" w:hAnsi="Maiandra GD" w:cs="Arial"/>
                <w:sz w:val="20"/>
                <w:szCs w:val="18"/>
                <w:lang w:val="es-SV" w:eastAsia="es-ES"/>
              </w:rPr>
            </w:pPr>
          </w:p>
        </w:tc>
      </w:tr>
      <w:tr w:rsidR="00D30E94" w:rsidTr="00B26D41">
        <w:trPr>
          <w:trHeight w:val="584"/>
        </w:trPr>
        <w:tc>
          <w:tcPr>
            <w:tcW w:w="2725"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30E94" w:rsidRPr="00B02636" w:rsidRDefault="00D30E94" w:rsidP="00B26D41">
            <w:pPr>
              <w:pStyle w:val="NormalWeb"/>
              <w:spacing w:before="0" w:beforeAutospacing="0" w:after="0" w:afterAutospacing="0"/>
              <w:rPr>
                <w:rFonts w:ascii="Maiandra GD" w:hAnsi="Maiandra GD" w:cs="Arial"/>
                <w:sz w:val="20"/>
                <w:szCs w:val="18"/>
                <w:lang w:val="es-SV" w:eastAsia="es-ES"/>
              </w:rPr>
            </w:pPr>
            <w:r w:rsidRPr="00B02636">
              <w:rPr>
                <w:rFonts w:ascii="Maiandra GD" w:hAnsi="Maiandra GD" w:cs="Arial"/>
                <w:sz w:val="20"/>
                <w:szCs w:val="18"/>
                <w:lang w:val="es-SV" w:eastAsia="es-ES"/>
              </w:rPr>
              <w:t>Costo anual: $455,040.00 haciendo un ahorro de 22% al proceso de facturación Anterior.</w:t>
            </w:r>
          </w:p>
        </w:tc>
        <w:tc>
          <w:tcPr>
            <w:tcW w:w="2275"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30E94" w:rsidRPr="00B02636" w:rsidRDefault="00D30E94" w:rsidP="00B26D41">
            <w:pPr>
              <w:rPr>
                <w:rFonts w:ascii="Maiandra GD" w:hAnsi="Maiandra GD" w:cs="Arial"/>
                <w:sz w:val="20"/>
                <w:szCs w:val="18"/>
              </w:rPr>
            </w:pPr>
          </w:p>
        </w:tc>
      </w:tr>
    </w:tbl>
    <w:p w:rsidR="00D30E94" w:rsidRDefault="00DA2CA1" w:rsidP="00D30E94">
      <w:pPr>
        <w:jc w:val="both"/>
        <w:rPr>
          <w:rFonts w:ascii="Tw Cen MT" w:hAnsi="Tw Cen MT" w:cs="Arial"/>
          <w:b/>
          <w:color w:val="365F91"/>
          <w:szCs w:val="20"/>
          <w:u w:val="single"/>
          <w:lang w:val="es-ES"/>
        </w:rPr>
      </w:pPr>
      <w:r w:rsidRPr="00280CA2">
        <w:rPr>
          <w:rFonts w:ascii="Tw Cen MT" w:hAnsi="Tw Cen MT" w:cs="Arial"/>
          <w:b/>
          <w:noProof/>
          <w:color w:val="365F91"/>
          <w:szCs w:val="20"/>
          <w:u w:val="single"/>
          <w:lang w:eastAsia="es-SV"/>
        </w:rPr>
        <w:lastRenderedPageBreak/>
        <mc:AlternateContent>
          <mc:Choice Requires="wpg">
            <w:drawing>
              <wp:anchor distT="0" distB="0" distL="114300" distR="114300" simplePos="0" relativeHeight="251844096" behindDoc="1" locked="0" layoutInCell="1" allowOverlap="1" wp14:anchorId="2E3516EB" wp14:editId="45BCF057">
                <wp:simplePos x="0" y="0"/>
                <wp:positionH relativeFrom="column">
                  <wp:posOffset>-104775</wp:posOffset>
                </wp:positionH>
                <wp:positionV relativeFrom="paragraph">
                  <wp:posOffset>48895</wp:posOffset>
                </wp:positionV>
                <wp:extent cx="6421755" cy="4114800"/>
                <wp:effectExtent l="0" t="0" r="0" b="0"/>
                <wp:wrapNone/>
                <wp:docPr id="503" name="503 Grupo"/>
                <wp:cNvGraphicFramePr/>
                <a:graphic xmlns:a="http://schemas.openxmlformats.org/drawingml/2006/main">
                  <a:graphicData uri="http://schemas.microsoft.com/office/word/2010/wordprocessingGroup">
                    <wpg:wgp>
                      <wpg:cNvGrpSpPr/>
                      <wpg:grpSpPr>
                        <a:xfrm>
                          <a:off x="0" y="0"/>
                          <a:ext cx="6421755" cy="4114800"/>
                          <a:chOff x="0" y="0"/>
                          <a:chExt cx="7504400" cy="4651620"/>
                        </a:xfrm>
                      </wpg:grpSpPr>
                      <pic:pic xmlns:pic="http://schemas.openxmlformats.org/drawingml/2006/picture">
                        <pic:nvPicPr>
                          <pic:cNvPr id="504" name="Picture 4" descr="C:\Users\raul.carcamo\Documents\Fotos Verif. 24 .11. 11 012.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3941540" y="167360"/>
                            <a:ext cx="3013976" cy="2010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5" name="Picture 3" descr="C:\Users\raul.carcamo\Documents\Fotos Verif. 24 .11. 11 034.jpg"/>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a:off x="780179" y="0"/>
                            <a:ext cx="2965836" cy="2232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6" name="Picture 2"/>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342438" y="2348458"/>
                            <a:ext cx="936104" cy="6190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507" name="4 CuadroTexto"/>
                        <wps:cNvSpPr txBox="1"/>
                        <wps:spPr>
                          <a:xfrm>
                            <a:off x="381239" y="2967339"/>
                            <a:ext cx="1055384" cy="369293"/>
                          </a:xfrm>
                          <a:prstGeom prst="rect">
                            <a:avLst/>
                          </a:prstGeom>
                          <a:noFill/>
                        </wps:spPr>
                        <wps:txbx>
                          <w:txbxContent>
                            <w:p w:rsidR="00B26D41" w:rsidRDefault="00B26D41" w:rsidP="00DA2CA1">
                              <w:pPr>
                                <w:pStyle w:val="NormalWeb"/>
                                <w:spacing w:before="0" w:beforeAutospacing="0" w:after="0" w:afterAutospacing="0"/>
                              </w:pPr>
                              <w:r>
                                <w:rPr>
                                  <w:rFonts w:asciiTheme="minorHAnsi" w:hAnsi="Calibri" w:cstheme="minorBidi"/>
                                  <w:color w:val="000000" w:themeColor="text1"/>
                                  <w:kern w:val="24"/>
                                </w:rPr>
                                <w:t>Regionales</w:t>
                              </w:r>
                            </w:p>
                          </w:txbxContent>
                        </wps:txbx>
                        <wps:bodyPr wrap="square" rtlCol="0">
                          <a:noAutofit/>
                        </wps:bodyPr>
                      </wps:wsp>
                      <wps:wsp>
                        <wps:cNvPr id="508" name="5 Conector recto de flecha"/>
                        <wps:cNvCnPr/>
                        <wps:spPr>
                          <a:xfrm>
                            <a:off x="1436623" y="2967495"/>
                            <a:ext cx="1138063"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09" name="Picture 3"/>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3006734" y="2420466"/>
                            <a:ext cx="720080" cy="68807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510" name="7 CuadroTexto"/>
                        <wps:cNvSpPr txBox="1"/>
                        <wps:spPr>
                          <a:xfrm>
                            <a:off x="3073808" y="3059136"/>
                            <a:ext cx="834390" cy="277495"/>
                          </a:xfrm>
                          <a:prstGeom prst="rect">
                            <a:avLst/>
                          </a:prstGeom>
                          <a:noFill/>
                        </wps:spPr>
                        <wps:txbx>
                          <w:txbxContent>
                            <w:p w:rsidR="00B26D41" w:rsidRDefault="00B26D41" w:rsidP="00DA2CA1">
                              <w:pPr>
                                <w:pStyle w:val="NormalWeb"/>
                                <w:spacing w:before="0" w:beforeAutospacing="0" w:after="0" w:afterAutospacing="0"/>
                              </w:pPr>
                              <w:r>
                                <w:rPr>
                                  <w:rFonts w:asciiTheme="minorHAnsi" w:hAnsi="Calibri" w:cstheme="minorBidi"/>
                                  <w:color w:val="000000" w:themeColor="text1"/>
                                  <w:kern w:val="24"/>
                                </w:rPr>
                                <w:t>Servidores</w:t>
                              </w:r>
                            </w:p>
                          </w:txbxContent>
                        </wps:txbx>
                        <wps:bodyPr wrap="square" rtlCol="0">
                          <a:noAutofit/>
                        </wps:bodyPr>
                      </wps:wsp>
                      <wps:wsp>
                        <wps:cNvPr id="511" name="8 Conector recto de flecha"/>
                        <wps:cNvCnPr/>
                        <wps:spPr>
                          <a:xfrm>
                            <a:off x="3974472" y="2967495"/>
                            <a:ext cx="119250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096" name="9 Imagen"/>
                          <pic:cNvPicPr>
                            <a:picLocks noChangeAspect="1"/>
                          </pic:cNvPicPr>
                        </pic:nvPicPr>
                        <pic:blipFill>
                          <a:blip r:embed="rId98" cstate="email">
                            <a:extLst>
                              <a:ext uri="{28A0092B-C50C-407E-A947-70E740481C1C}">
                                <a14:useLocalDpi xmlns:a14="http://schemas.microsoft.com/office/drawing/2010/main"/>
                              </a:ext>
                            </a:extLst>
                          </a:blip>
                          <a:stretch>
                            <a:fillRect/>
                          </a:stretch>
                        </pic:blipFill>
                        <pic:spPr>
                          <a:xfrm>
                            <a:off x="0" y="3937348"/>
                            <a:ext cx="2064693" cy="714272"/>
                          </a:xfrm>
                          <a:prstGeom prst="rect">
                            <a:avLst/>
                          </a:prstGeom>
                        </pic:spPr>
                      </pic:pic>
                      <wps:wsp>
                        <wps:cNvPr id="4097" name="10 Conector angular"/>
                        <wps:cNvCnPr/>
                        <wps:spPr>
                          <a:xfrm rot="10800000" flipV="1">
                            <a:off x="849147" y="2844966"/>
                            <a:ext cx="5291076" cy="943652"/>
                          </a:xfrm>
                          <a:prstGeom prst="bentConnector3">
                            <a:avLst>
                              <a:gd name="adj1" fmla="val -19728"/>
                            </a:avLst>
                          </a:prstGeom>
                        </wps:spPr>
                        <wps:style>
                          <a:lnRef idx="1">
                            <a:schemeClr val="accent1"/>
                          </a:lnRef>
                          <a:fillRef idx="0">
                            <a:schemeClr val="accent1"/>
                          </a:fillRef>
                          <a:effectRef idx="0">
                            <a:schemeClr val="accent1"/>
                          </a:effectRef>
                          <a:fontRef idx="minor">
                            <a:schemeClr val="tx1"/>
                          </a:fontRef>
                        </wps:style>
                        <wps:bodyPr/>
                      </wps:wsp>
                      <wps:wsp>
                        <wps:cNvPr id="4099" name="11 Conector recto de flecha"/>
                        <wps:cNvCnPr/>
                        <wps:spPr>
                          <a:xfrm>
                            <a:off x="861781" y="3788618"/>
                            <a:ext cx="0" cy="43204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100" name="Documents"/>
                        <wps:cNvSpPr>
                          <a:spLocks noEditPoints="1" noChangeArrowheads="1"/>
                        </wps:cNvSpPr>
                        <wps:spPr bwMode="auto">
                          <a:xfrm>
                            <a:off x="3329831" y="3891919"/>
                            <a:ext cx="497101" cy="581935"/>
                          </a:xfrm>
                          <a:custGeom>
                            <a:avLst/>
                            <a:gdLst>
                              <a:gd name="T0" fmla="*/ 0 w 21600"/>
                              <a:gd name="T1" fmla="*/ 2800 h 21600"/>
                              <a:gd name="T2" fmla="*/ 3468 w 21600"/>
                              <a:gd name="T3" fmla="*/ 0 h 21600"/>
                              <a:gd name="T4" fmla="*/ 21653 w 21600"/>
                              <a:gd name="T5" fmla="*/ 18828 h 21600"/>
                              <a:gd name="T6" fmla="*/ 19954 w 21600"/>
                              <a:gd name="T7" fmla="*/ 20214 h 21600"/>
                              <a:gd name="T8" fmla="*/ 18256 w 21600"/>
                              <a:gd name="T9" fmla="*/ 21628 h 21600"/>
                              <a:gd name="T10" fmla="*/ 19954 w 21600"/>
                              <a:gd name="T11" fmla="*/ 1428 h 21600"/>
                              <a:gd name="T12" fmla="*/ 18256 w 21600"/>
                              <a:gd name="T13" fmla="*/ 2800 h 21600"/>
                              <a:gd name="T14" fmla="*/ 1645 w 21600"/>
                              <a:gd name="T15" fmla="*/ 1428 h 21600"/>
                              <a:gd name="T16" fmla="*/ 21600 w 21600"/>
                              <a:gd name="T17" fmla="*/ 0 h 21600"/>
                              <a:gd name="T18" fmla="*/ 10800 w 21600"/>
                              <a:gd name="T19" fmla="*/ 0 h 21600"/>
                              <a:gd name="T20" fmla="*/ 0 w 21600"/>
                              <a:gd name="T21" fmla="*/ 10800 h 21600"/>
                              <a:gd name="T22" fmla="*/ 21600 w 21600"/>
                              <a:gd name="T23" fmla="*/ 10800 h 21600"/>
                              <a:gd name="T24" fmla="*/ 1645 w 21600"/>
                              <a:gd name="T25" fmla="*/ 4171 h 21600"/>
                              <a:gd name="T26" fmla="*/ 16522 w 21600"/>
                              <a:gd name="T27" fmla="*/ 17314 h 21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1600" h="21600" extrusionOk="0">
                                <a:moveTo>
                                  <a:pt x="0" y="18014"/>
                                </a:moveTo>
                                <a:lnTo>
                                  <a:pt x="0" y="2800"/>
                                </a:lnTo>
                                <a:lnTo>
                                  <a:pt x="1645" y="2800"/>
                                </a:lnTo>
                                <a:lnTo>
                                  <a:pt x="1645" y="1428"/>
                                </a:lnTo>
                                <a:lnTo>
                                  <a:pt x="3468" y="1428"/>
                                </a:lnTo>
                                <a:lnTo>
                                  <a:pt x="3468" y="0"/>
                                </a:lnTo>
                                <a:lnTo>
                                  <a:pt x="21653" y="0"/>
                                </a:lnTo>
                                <a:lnTo>
                                  <a:pt x="21653" y="18828"/>
                                </a:lnTo>
                                <a:lnTo>
                                  <a:pt x="19954" y="18828"/>
                                </a:lnTo>
                                <a:lnTo>
                                  <a:pt x="19954" y="20214"/>
                                </a:lnTo>
                                <a:lnTo>
                                  <a:pt x="18256" y="20214"/>
                                </a:lnTo>
                                <a:lnTo>
                                  <a:pt x="18256" y="21600"/>
                                </a:lnTo>
                                <a:lnTo>
                                  <a:pt x="4434" y="21600"/>
                                </a:lnTo>
                                <a:lnTo>
                                  <a:pt x="0" y="18014"/>
                                </a:lnTo>
                                <a:close/>
                              </a:path>
                              <a:path w="21600" h="21600" extrusionOk="0">
                                <a:moveTo>
                                  <a:pt x="3486" y="1428"/>
                                </a:moveTo>
                                <a:lnTo>
                                  <a:pt x="19954" y="1428"/>
                                </a:lnTo>
                                <a:lnTo>
                                  <a:pt x="19954" y="20214"/>
                                </a:lnTo>
                                <a:lnTo>
                                  <a:pt x="18256" y="20214"/>
                                </a:lnTo>
                                <a:lnTo>
                                  <a:pt x="18256" y="2800"/>
                                </a:lnTo>
                                <a:lnTo>
                                  <a:pt x="1645" y="2800"/>
                                </a:lnTo>
                                <a:lnTo>
                                  <a:pt x="1645" y="1428"/>
                                </a:lnTo>
                                <a:lnTo>
                                  <a:pt x="3486" y="1428"/>
                                </a:lnTo>
                                <a:close/>
                              </a:path>
                              <a:path w="21600" h="21600" extrusionOk="0">
                                <a:moveTo>
                                  <a:pt x="0" y="18014"/>
                                </a:moveTo>
                                <a:lnTo>
                                  <a:pt x="4434" y="18000"/>
                                </a:lnTo>
                                <a:lnTo>
                                  <a:pt x="4434" y="21600"/>
                                </a:lnTo>
                                <a:lnTo>
                                  <a:pt x="0" y="18014"/>
                                </a:lnTo>
                                <a:close/>
                              </a:path>
                            </a:pathLst>
                          </a:custGeom>
                          <a:solidFill>
                            <a:srgbClr val="D8EBB3"/>
                          </a:solidFill>
                          <a:ln w="9525">
                            <a:solidFill>
                              <a:srgbClr val="000000"/>
                            </a:solidFill>
                            <a:miter lim="800000"/>
                            <a:headEnd/>
                            <a:tailEnd/>
                          </a:ln>
                          <a:effectLst>
                            <a:outerShdw dist="107763" dir="2700000" algn="ctr" rotWithShape="0">
                              <a:srgbClr val="808080"/>
                            </a:outerShdw>
                          </a:effectLst>
                        </wps:spPr>
                        <wps:txbx>
                          <w:txbxContent>
                            <w:p w:rsidR="00B26D41" w:rsidRDefault="00B26D41" w:rsidP="00DA2CA1"/>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4101" name="Picture 2"/>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4066246" y="3963000"/>
                            <a:ext cx="936104" cy="6190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102" name="computr3"/>
                        <wps:cNvSpPr>
                          <a:spLocks noEditPoints="1" noChangeArrowheads="1"/>
                        </wps:cNvSpPr>
                        <wps:spPr bwMode="auto">
                          <a:xfrm>
                            <a:off x="5349647" y="2563198"/>
                            <a:ext cx="790575" cy="588963"/>
                          </a:xfrm>
                          <a:custGeom>
                            <a:avLst/>
                            <a:gdLst>
                              <a:gd name="T0" fmla="*/ 0 w 21600"/>
                              <a:gd name="T1" fmla="*/ 10800 h 21600"/>
                              <a:gd name="T2" fmla="*/ 10800 w 21600"/>
                              <a:gd name="T3" fmla="*/ 0 h 21600"/>
                              <a:gd name="T4" fmla="*/ 10800 w 21600"/>
                              <a:gd name="T5" fmla="*/ 21600 h 21600"/>
                              <a:gd name="T6" fmla="*/ 18135 w 21600"/>
                              <a:gd name="T7" fmla="*/ 10800 h 21600"/>
                              <a:gd name="T8" fmla="*/ 7811 w 21600"/>
                              <a:gd name="T9" fmla="*/ 2584 h 21600"/>
                              <a:gd name="T10" fmla="*/ 16359 w 21600"/>
                              <a:gd name="T11" fmla="*/ 11764 h 21600"/>
                            </a:gdLst>
                            <a:ahLst/>
                            <a:cxnLst>
                              <a:cxn ang="0">
                                <a:pos x="T0" y="T1"/>
                              </a:cxn>
                              <a:cxn ang="0">
                                <a:pos x="T2" y="T3"/>
                              </a:cxn>
                              <a:cxn ang="0">
                                <a:pos x="T4" y="T5"/>
                              </a:cxn>
                              <a:cxn ang="0">
                                <a:pos x="T6" y="T7"/>
                              </a:cxn>
                            </a:cxnLst>
                            <a:rect l="T8" t="T9" r="T10" b="T11"/>
                            <a:pathLst>
                              <a:path w="21600" h="21600" extrusionOk="0">
                                <a:moveTo>
                                  <a:pt x="18250" y="17743"/>
                                </a:moveTo>
                                <a:lnTo>
                                  <a:pt x="17557" y="16971"/>
                                </a:lnTo>
                                <a:lnTo>
                                  <a:pt x="5429" y="16971"/>
                                </a:lnTo>
                                <a:lnTo>
                                  <a:pt x="4736" y="17743"/>
                                </a:lnTo>
                                <a:lnTo>
                                  <a:pt x="18250" y="17743"/>
                                </a:lnTo>
                                <a:close/>
                              </a:path>
                              <a:path w="21600" h="21600" extrusionOk="0">
                                <a:moveTo>
                                  <a:pt x="18250" y="17743"/>
                                </a:moveTo>
                                <a:moveTo>
                                  <a:pt x="19405" y="19131"/>
                                </a:moveTo>
                                <a:lnTo>
                                  <a:pt x="18712" y="18360"/>
                                </a:lnTo>
                                <a:lnTo>
                                  <a:pt x="4274" y="18360"/>
                                </a:lnTo>
                                <a:lnTo>
                                  <a:pt x="3581" y="19131"/>
                                </a:lnTo>
                                <a:lnTo>
                                  <a:pt x="19405" y="19131"/>
                                </a:lnTo>
                                <a:close/>
                              </a:path>
                              <a:path w="21600" h="21600" extrusionOk="0">
                                <a:moveTo>
                                  <a:pt x="19405" y="19131"/>
                                </a:moveTo>
                                <a:moveTo>
                                  <a:pt x="20560" y="20520"/>
                                </a:moveTo>
                                <a:lnTo>
                                  <a:pt x="19867" y="19749"/>
                                </a:lnTo>
                                <a:lnTo>
                                  <a:pt x="3119" y="19749"/>
                                </a:lnTo>
                                <a:lnTo>
                                  <a:pt x="2426" y="20520"/>
                                </a:lnTo>
                                <a:lnTo>
                                  <a:pt x="20560" y="20520"/>
                                </a:lnTo>
                                <a:close/>
                              </a:path>
                              <a:path w="21600" h="21600" extrusionOk="0">
                                <a:moveTo>
                                  <a:pt x="20560" y="20520"/>
                                </a:moveTo>
                                <a:moveTo>
                                  <a:pt x="4620" y="16971"/>
                                </a:moveTo>
                                <a:lnTo>
                                  <a:pt x="5313" y="16200"/>
                                </a:lnTo>
                                <a:lnTo>
                                  <a:pt x="7624" y="16200"/>
                                </a:lnTo>
                                <a:lnTo>
                                  <a:pt x="7624" y="14194"/>
                                </a:lnTo>
                                <a:lnTo>
                                  <a:pt x="5891" y="14194"/>
                                </a:lnTo>
                                <a:lnTo>
                                  <a:pt x="5891" y="0"/>
                                </a:lnTo>
                                <a:lnTo>
                                  <a:pt x="12013" y="0"/>
                                </a:lnTo>
                                <a:lnTo>
                                  <a:pt x="18135" y="0"/>
                                </a:lnTo>
                                <a:lnTo>
                                  <a:pt x="18135" y="10800"/>
                                </a:lnTo>
                                <a:lnTo>
                                  <a:pt x="18135" y="14194"/>
                                </a:lnTo>
                                <a:lnTo>
                                  <a:pt x="16402" y="14194"/>
                                </a:lnTo>
                                <a:lnTo>
                                  <a:pt x="16402" y="16200"/>
                                </a:lnTo>
                                <a:lnTo>
                                  <a:pt x="17788" y="16200"/>
                                </a:lnTo>
                                <a:lnTo>
                                  <a:pt x="19059" y="17743"/>
                                </a:lnTo>
                                <a:lnTo>
                                  <a:pt x="21022" y="19903"/>
                                </a:lnTo>
                                <a:lnTo>
                                  <a:pt x="21253" y="20057"/>
                                </a:lnTo>
                                <a:lnTo>
                                  <a:pt x="21369" y="20366"/>
                                </a:lnTo>
                                <a:lnTo>
                                  <a:pt x="21600" y="20674"/>
                                </a:lnTo>
                                <a:lnTo>
                                  <a:pt x="21600" y="20829"/>
                                </a:lnTo>
                                <a:lnTo>
                                  <a:pt x="21600" y="20983"/>
                                </a:lnTo>
                                <a:lnTo>
                                  <a:pt x="21600" y="21137"/>
                                </a:lnTo>
                                <a:lnTo>
                                  <a:pt x="21600" y="21291"/>
                                </a:lnTo>
                                <a:lnTo>
                                  <a:pt x="21484" y="21446"/>
                                </a:lnTo>
                                <a:lnTo>
                                  <a:pt x="21369" y="21446"/>
                                </a:lnTo>
                                <a:lnTo>
                                  <a:pt x="21138" y="21600"/>
                                </a:lnTo>
                                <a:lnTo>
                                  <a:pt x="21022" y="21600"/>
                                </a:lnTo>
                                <a:lnTo>
                                  <a:pt x="10973" y="21600"/>
                                </a:lnTo>
                                <a:lnTo>
                                  <a:pt x="2079" y="21600"/>
                                </a:lnTo>
                                <a:lnTo>
                                  <a:pt x="1848" y="21600"/>
                                </a:lnTo>
                                <a:lnTo>
                                  <a:pt x="1733" y="21446"/>
                                </a:lnTo>
                                <a:lnTo>
                                  <a:pt x="1617" y="21446"/>
                                </a:lnTo>
                                <a:lnTo>
                                  <a:pt x="1502" y="21291"/>
                                </a:lnTo>
                                <a:lnTo>
                                  <a:pt x="1386" y="21291"/>
                                </a:lnTo>
                                <a:lnTo>
                                  <a:pt x="1386" y="21137"/>
                                </a:lnTo>
                                <a:lnTo>
                                  <a:pt x="1386" y="20983"/>
                                </a:lnTo>
                                <a:lnTo>
                                  <a:pt x="1386" y="20829"/>
                                </a:lnTo>
                                <a:lnTo>
                                  <a:pt x="1502" y="20674"/>
                                </a:lnTo>
                                <a:lnTo>
                                  <a:pt x="1617" y="20366"/>
                                </a:lnTo>
                                <a:lnTo>
                                  <a:pt x="1733" y="20057"/>
                                </a:lnTo>
                                <a:lnTo>
                                  <a:pt x="1964" y="19903"/>
                                </a:lnTo>
                                <a:lnTo>
                                  <a:pt x="0" y="19903"/>
                                </a:lnTo>
                                <a:lnTo>
                                  <a:pt x="0" y="10800"/>
                                </a:lnTo>
                                <a:lnTo>
                                  <a:pt x="0" y="2777"/>
                                </a:lnTo>
                                <a:lnTo>
                                  <a:pt x="4620" y="2777"/>
                                </a:lnTo>
                                <a:lnTo>
                                  <a:pt x="4620" y="16971"/>
                                </a:lnTo>
                                <a:moveTo>
                                  <a:pt x="4620" y="16971"/>
                                </a:moveTo>
                                <a:moveTo>
                                  <a:pt x="4620" y="16971"/>
                                </a:moveTo>
                                <a:lnTo>
                                  <a:pt x="4158" y="17434"/>
                                </a:lnTo>
                                <a:lnTo>
                                  <a:pt x="2541" y="19286"/>
                                </a:lnTo>
                                <a:lnTo>
                                  <a:pt x="1964" y="19903"/>
                                </a:lnTo>
                                <a:lnTo>
                                  <a:pt x="4620" y="16971"/>
                                </a:lnTo>
                                <a:close/>
                              </a:path>
                              <a:path w="21600" h="21600" extrusionOk="0">
                                <a:moveTo>
                                  <a:pt x="7624" y="2314"/>
                                </a:moveTo>
                                <a:moveTo>
                                  <a:pt x="16402" y="2314"/>
                                </a:moveTo>
                                <a:lnTo>
                                  <a:pt x="16402" y="11880"/>
                                </a:lnTo>
                                <a:lnTo>
                                  <a:pt x="7624" y="11880"/>
                                </a:lnTo>
                                <a:lnTo>
                                  <a:pt x="7624" y="2314"/>
                                </a:lnTo>
                                <a:close/>
                              </a:path>
                              <a:path w="21600" h="21600" extrusionOk="0">
                                <a:moveTo>
                                  <a:pt x="578" y="4011"/>
                                </a:moveTo>
                                <a:moveTo>
                                  <a:pt x="4043" y="4011"/>
                                </a:moveTo>
                                <a:lnTo>
                                  <a:pt x="4043" y="4320"/>
                                </a:lnTo>
                                <a:lnTo>
                                  <a:pt x="578" y="4320"/>
                                </a:lnTo>
                                <a:lnTo>
                                  <a:pt x="578" y="4011"/>
                                </a:lnTo>
                                <a:close/>
                                <a:moveTo>
                                  <a:pt x="7624" y="14194"/>
                                </a:moveTo>
                                <a:lnTo>
                                  <a:pt x="16402" y="14194"/>
                                </a:lnTo>
                                <a:lnTo>
                                  <a:pt x="16402" y="16200"/>
                                </a:lnTo>
                                <a:lnTo>
                                  <a:pt x="7624" y="16200"/>
                                </a:lnTo>
                              </a:path>
                            </a:pathLst>
                          </a:custGeom>
                          <a:solidFill>
                            <a:srgbClr val="FFFFCC"/>
                          </a:solidFill>
                          <a:ln w="9525">
                            <a:solidFill>
                              <a:srgbClr val="000000"/>
                            </a:solidFill>
                            <a:miter lim="800000"/>
                            <a:headEnd/>
                            <a:tailEnd/>
                          </a:ln>
                        </wps:spPr>
                        <wps:txbx>
                          <w:txbxContent>
                            <w:p w:rsidR="00B26D41" w:rsidRDefault="00B26D41" w:rsidP="00DA2CA1"/>
                          </w:txbxContent>
                        </wps:txbx>
                        <wps:bodyPr vert="horz" wrap="square" lIns="91440" tIns="45720" rIns="91440" bIns="45720" numCol="1" anchor="t" anchorCtr="0" compatLnSpc="1">
                          <a:prstTxWarp prst="textNoShape">
                            <a:avLst/>
                          </a:prstTxWarp>
                        </wps:bodyPr>
                      </wps:wsp>
                      <wps:wsp>
                        <wps:cNvPr id="4103" name="15 CuadroTexto"/>
                        <wps:cNvSpPr txBox="1"/>
                        <wps:spPr>
                          <a:xfrm>
                            <a:off x="5131581" y="3123842"/>
                            <a:ext cx="2039494" cy="578223"/>
                          </a:xfrm>
                          <a:prstGeom prst="rect">
                            <a:avLst/>
                          </a:prstGeom>
                          <a:noFill/>
                        </wps:spPr>
                        <wps:txbx>
                          <w:txbxContent>
                            <w:p w:rsidR="00B26D41" w:rsidRDefault="00B26D41" w:rsidP="00DA2CA1">
                              <w:pPr>
                                <w:pStyle w:val="NormalWeb"/>
                                <w:spacing w:before="0" w:beforeAutospacing="0" w:after="0" w:afterAutospacing="0"/>
                              </w:pPr>
                              <w:r>
                                <w:rPr>
                                  <w:rFonts w:asciiTheme="minorHAnsi" w:hAnsi="Calibri" w:cstheme="minorBidi"/>
                                  <w:color w:val="000000" w:themeColor="text1"/>
                                  <w:kern w:val="24"/>
                                </w:rPr>
                                <w:t>Generación de archivos de impresión</w:t>
                              </w:r>
                            </w:p>
                          </w:txbxContent>
                        </wps:txbx>
                        <wps:bodyPr wrap="square" rtlCol="0">
                          <a:noAutofit/>
                        </wps:bodyPr>
                      </wps:wsp>
                      <wps:wsp>
                        <wps:cNvPr id="4104" name="16 Conector recto de flecha"/>
                        <wps:cNvCnPr/>
                        <wps:spPr>
                          <a:xfrm>
                            <a:off x="2064693" y="4294484"/>
                            <a:ext cx="1086057"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105" name="17 Conector recto de flecha"/>
                        <wps:cNvCnPr/>
                        <wps:spPr>
                          <a:xfrm flipV="1">
                            <a:off x="6013401" y="2348458"/>
                            <a:ext cx="809757" cy="50922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106" name="Picture 1044"/>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6842188" y="1995764"/>
                            <a:ext cx="662212" cy="662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503 Grupo" o:spid="_x0000_s1043" style="position:absolute;left:0;text-align:left;margin-left:-8.25pt;margin-top:3.85pt;width:505.65pt;height:324pt;z-index:-251472384;mso-width-relative:margin;mso-height-relative:margin" coordsize="75044,465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UVuZUEQAADdYAAADgAAAGRycy9lMm9Eb2MueG1s7F1b&#10;b9tWEn5fYP8DoccFZPOQhzejThHLdlAg2waN277khaYoiVuJ1JJU7Oxi//t+cy68SCIpX3Jz1SAh&#10;JQ0P58zMmTPzzZD94cf71dL4GOdFkqXnI3Zijow4jbJpks7PR7/dXI/9kVGUYToNl1kan48+xcXo&#10;x1d//9sPd+uz2MoW2XIa5wYGSYuzu/X5aFGW67PT0yJaxKuwOMnWcYofZ1m+Ckt8zOen0zy8w+ir&#10;5allmu7pXZZP13kWxUWBby/lj6NXYvzZLI7KX2azIi6N5fkIvJXi31z8e0v/nr76ITyb5+F6kUSK&#10;jfARXKzCJMVNq6EuwzI0NnmyM9QqifKsyGblSZStTrPZLIliMQfMhplbs3mTZ5u1mMv87G6+rsQE&#10;0W7J6dHDRj9/fJcbyfR85Jj2yEjDFZSEU+NNvllnJJ679fwMVG/y9fv1u1x9MZefaMb3s3xFR8zF&#10;uBeC/VQJNr4vjQhfutxinuOMjAi/cca4byrRRwvoZ+e6aHGlrvQck3MQyytdh7mWuPJU3/iU+KvY&#10;WSfRGf4qSeFsR1LDFoWryk0ej9Qgq4PGWIX5n5v1GEpdh2VymyyT8pMwUKiPmEo/vkuid7n80BQ6&#10;10LH73RbA19M4yKCjU7OPvxWYGl9yMPN8iQK8yhcZR8us2izitOy+HCdlVlh/B7nyezEsLhxwtiJ&#10;wZhhMuvkX+s5KY9uTXeT9w5JNm+z6M/CSLPJIkzn8etijTWClQs29Fd5nt0t4nBa0NcY5LQ9ivjY&#10;ms/tMllfJ8slmQGdK8lhCltmukf4cgnoSck1ncdLCDFLi0WyLkZGfhavbmOYaP7TFHxG8CclrBQO&#10;IlmKRQcze1uUdHcyOLHs/mv5r00zsC7GE8ecjLnpXY1fB9wbe+aVx03uswmb/I+uZvxsU8SQSri8&#10;XCeKdXy7w/zeNaa8kVy9wguQwAQj+ihYw1ckGeKxyKNfIXPQ4bzM4zJa0OkMAlTfg7j6QUi7FjCp&#10;osA6NG7v/plNIYVwU2ZCCFvr0A44czgWDlYccz3bVQtOL0nbZHbguXJhke9x7UAoWy8sGEtelG/i&#10;bGXQCaQPpsWdwo+YkpymJqEJpBnZgJjWPoUEZnDlX/l8zC33Cgq5vBy/vp7wsXsN13BpX04ml0wr&#10;ZJFMp3FKwz1dH0LM2TKZagst8vntZJkbH0PsCdfiPzXxoiY7Jbuo2dC61EepU60MfEun+CtXHE4U&#10;3zjbsaM9i2BrT8NVX9ADwS1Lt/9OeSDsA0/1QDb/Oh7IyLPyj6RcvF+EaywOJuz1M7sk60W6JFrf&#10;sEPhteTKoU8HuR7PN5kXCM+z5XSswHV8Wzsdy7Ys7h+dTuWb/kJOBzbQdjoW2QGZ2IsKV2zhgPZt&#10;h3/5+IRb3EZyiPDEsrnPHeEIZARHKUNgu8xELEwZg8sC0/aezVEs01a4gmhLfhOLfFHGNoIRscs3&#10;g8pvJ4ah/DiuopgwipARyGAdseMBYUxrVszi5oUVjK9d3xvza+6MA8/0xyYLLgLX5AG/vG5HZm+T&#10;NH56ZGbcQc2O5Yg10mAaM2hPr7zfM7XwbJWUwA6Wyep8hHwS/5GFhGeUulylU3FeIkWQ5w3fStzr&#10;QI4uqJOG19eO6cEsx57n2GNuX5njC/96Mn49Ya7rXV1MLq62YtQrYTPF04UhGNEGSB+yDWb3fjG9&#10;M6YJhd+2E1jIfqYJ0irLk/M1wuUcsEtU5siSWpGPKYXaluPtXHhZGHw1uJRDfd+GmNTUaknhOu3J&#10;RGhAwYCKEuC4CSkAhlPo7A+fdkLfvSkUITj70A8Rw2EaNGwzY/b01sGNySac5tkNuFJQhaAknMIo&#10;7y8yuBFhODSCZLZObhRcYfvMQuIj3FCANEkmQdImyA0x03FsX/kh2w2swH4mPwTgQnNFZ+X97b3A&#10;YZhwdPTVbTb9hJncAZ06HxX/3oQESuTlcpIJMIuMJM1eI/+bJSIdq6+BVugDlPHFtAJXrsAjYwKk&#10;Lyqz3KCMMUMuYcyWcbQISXDEFpQ5SRWUpEWwoxjGbde1kIrQBgHN8MCRy5tWq9AMs30krXKHaGNC&#10;O6krsukwmS9KcCZZk4lBRyIrdwPlOozyE2USIYEiSvP0+5b2ivLTEj6FdpJf4xn0KEyPvthyZW1P&#10;LaiJaiaSf3Xh3rXbvlDR06Vy16ruesDF1RXizllaVhevkjTL93mO2gPPJL2WgJx3bXlQcW16FM7h&#10;73eUC8MTtMNSsdpfXFjKhY61M2/ugH/5sBQ1Bc+Gvye3wy2Tu27b7XioOvgKj3Z93wSERjZf+y8N&#10;iT0cNTvGpcKfVRBucIxLFZh9jEu//biUwSnIvcN7jrjU9BDeyPzYNp2AATUTGY0Of3yb24HyQ5an&#10;w6Nn8ENbkU0dl4oEvd7pv4+4lFFhSxQ1/eeJS1E04dwD5tsdlwaWYxIoDIpjXKqj4WNcit6FR1aJ&#10;uRlUeGlg/LQK53FK3uABcSnFKG1y8fFrlXGpFeB7L+M+tnRLQc5WsVaWae3ARui5hYNapstdgA7C&#10;nXiMW/A9Twg4vx5wAyOukBtm1s4YXQibZZjTpPrBAUK4CJBRWB9AhWT9u67xKTjH5wHjuA05Z5/z&#10;YDt6d6yAUcgupBkAYnAGpHkLXLVCDSSaL1ADUuJ8qraWcPovbDOz1RKtQ6gqG2MWeJYubCly7Mw6&#10;M9C5s4DPaM5H9EBhXWTYJJAvB1zBKqucH60zzwJd+S7zfBgEjND2fHzaWtIqauM20kttJdohaBtR&#10;2eMRuGoWNr4YcKVsUAFX+PQ5kGzOqK9NBqe6/6louEGCscnNFGvdsnU1Tcp3WYLeL3J7PQ1bxD9Q&#10;VjkCfSD0e7hlyLYC31aG6wcMf4idGgzngcdM/E6RreOzwBaQbCPniDayY4gu0uAq+UlVSKsc5g0m&#10;Lt3lP04N07gzLObq8k1NhDtVRBa8vrHYT4dYu6Kzuet3jYdNtKLrHAzQT0UErhy7azSEMBUh833L&#10;72IPu01NGAQO7xoR+1ZFaJkW410jIi2sCJlvOW7XiHBtFSEm080jJa8VJetjkhKqmpL3DNlUSy+X&#10;rKmYPkWzpnKYy52uebOWcvqYbCpHGGHnkE3tdFoPXH1DOhSqdI7X1E3neGh2rcfrHIvqgrVOxF27&#10;lkpTKb3zpdLLgWMeqhVUeushOfNYl31bTa1gDVpWlxStplaYZ7fXDDxT5XvChS7sR/ep8kc4MxB+&#10;UppOHmuNblrUbcg5wcHd6JozqOjXDmIIlIh1VbCfWOLKN9pt9hNDCDSy7nvoJ5ZI0Y1u4ewnptUu&#10;ZnjYFJmaI9apzDwGRlezxCI8iFzNU9Y9obKB0dVM5d40SE4LiKaKJXIIM5aaKqy/QS7vooyGipr0&#10;NMGNhXkiIbkhs0ZN/oas9paOQmMwp7AkmxOWhVPqdhArbmQsqjOgefmGnp345U9thavsY3yTiavK&#10;ujGeoaeOK55qimW6S0kOVBHqn/VxLQYkxymEcjglgwvtHZO2XTHm4ZT9TEJSDjwQVHcondiDe5kU&#10;+5rkkvbrA2nFTtxPS1uwlCjt2ofS6pAH1qUVpI9SUZzrQtQgqbTyppHooaJlVsTSlskgn2qNwCfk&#10;VBuK7rLHhryH7Kcm/Wzi/jrLYldan0kxuxbQpZbKrGAuA66iIpWOS5qRnoA+SmPdvb/+fccCYfCV&#10;byTX2kga2l1gzUb9S//q4kJ75RbZMu1pJGsOIXqmtDtpDfHATrLtfkFaVFVHlWrXAszkUXfKw/q1&#10;muyi/IM/yptUw4tas0yExebSWa4RoQDlfqqNCA/pYbdaZPl/Rlulm+VPKRJKAGf0uEgpPnAHdW5s&#10;a81fbpu/pJuVaENC5BmmEUY9H5X6dFLiE66WD0O9Td+vIw3TEbxxc/9HmK8VwFFiB/w5061eddZI&#10;NlLRKlRITqQJERGijb/fTYMJUn4IrN1hIgDINjSPuX/vz2kdG5+7HsziJvrauNxE7cC1q75VXdk9&#10;dj43nqYj19py1b39dA3KRsOAfHwFHgUSpvFI0PIhwWOHiZbEscOkYTBXsqlbbrVkM9J25H5Lrlo2&#10;E4taGj5+oR5bbB7ITuXmQVvrpsxFPNQCe78gXOzYqK/pYpvj2izYqnN4gel4SDUlXOzD16lgRhc7&#10;mpHf88LFokrYCS81YChJ2AFANyGwTogOKMAWTtYxWhP9ktBbB0iHvaEe0Wd2J8zZAr/6YL8mKonS&#10;FOuC05qYpOX4nQB0Gy528WhC14htuJh5bmtMrKsXBtBhRsCvtqEiyJ+QIoiXgCKSHgFFkA0yqkYy&#10;JE8fCxQRxo6RAZkw9IPptdaVBdL7GGA/RO2irNMLWjjcAusHkXI8ab7Dg84E9VHhUHv51TQ7WePn&#10;FU4tJsVcwE2JkqEMhpqYTH1rKs2mnoqnQFKGx1t1zqZp9FHSooNDAqTDpDaKbFKYDR70aPrYx6+m&#10;eW5hDginFpNkzjIdCIUMCGfIKweEGfiuskz02mlEW09FH+XINgMOLCxzkBTd3NIymzzo0fSxj19N&#10;88zCHBLOtjA5vQFlezHWRJpLORPHpuKaWLnoW+9d5B6ykgeTchb0450O6shy1MNJ+/lkeFnFIcgw&#10;o51T3HpgvIpOxAK9MqrHZIPTAcxO8RrJ/iG00O4Avx56Sg5UFJ6bddT6aGwJ2kT0URk9wkvFb4DH&#10;bXvlYDFLofPgFttIHzBooXVZ8mCZeKRrgJbaAEhmaHuDm+wft6b1sT8dSosWh0NpGaueOtay0kct&#10;s4oHhs6ygXHxlLOcG5C2ITlUMjuAFg/CqXFVEwWCEM2nPmp+tY6HAV2Gfj25zoZpLVO972GYlPno&#10;eRIaHixqoJ6rGRgSGEPL1YGyZaI5m0xsUGUQrNoyHkI6ZDT1qOaQLTZIh0y8ntbgyqmFNbggaxUM&#10;rnOGZFCoALWcAfeh9q9D6Siz6V1aymV4Xr8nqnZOPC9xIOW+2Ljea+WiqoZtEtdE9dlB5O0Fi3c4&#10;KV+PiH7AHzpcB4sWzLbPHT5AVXsnp3l85kioikAs9HGoCdTSq8+kHOv9dS+55nGbmKFO3G9NFRsP&#10;IG2woG/8zMJxPGkI3JRpI3x8LZH6TNmYifyPnOxeas3hNi36UXvNpmLhYMKaV31PLZUm95KPWuyN&#10;cKmemB5gR58Nak2jjzu0g8FVzcQOKQQuC+jqRKKBh5Yv6TVjk4kSbwOmpp36q5Qvu+qG0gZeeN2Q&#10;pvfZ31QBvBaLUOK1zHmGZwIdABEaEbDx2gqfi9ph3Z+LADvA21oU4ur5VtXGpBFXqqk+5pV+ndYi&#10;Yt6GtXwPL6uAYiAjpRj3eXr+q8d0yOlaAadYH1twrRskly6lSgIN1362Qy3Hrv8X3fUPVEIZH54U&#10;fvS7UvY+/+QCG8GeL1Ohfa/V8pHVaSt08H5UpPwyUjya4vEJ1Sc8oYr3x2qrfqdeIwovK3wgFUxf&#10;1Ev93OPbUzpeOuwiJEF+pWEAB+W+9i6I1hfALnITVOe97ucB7xzufHvKnpdDfzvv8Ws2/D34XcTf&#10;eCtLc27P1ntZvZa5/RY/JGVo6+nu0EAAK96hL3o51Pv+6SX9zc84b/5fCV79XwAAAAD//wMAUEsD&#10;BBQABgAIAAAAIQCRUU9E4QAAAAkBAAAPAAAAZHJzL2Rvd25yZXYueG1sTI9Ba4NAFITvhf6H5RV6&#10;S1bbqon1GUJoewqBJoWS20ZfVOK+FXej5t93e2qPwwwz32SrSbdioN42hhHCeQCCuDBlwxXC1+F9&#10;tgBhneJStYYJ4UYWVvn9XabS0oz8ScPeVcKXsE0VQu1cl0ppi5q0snPTEXvvbHqtnJd9Jctejb5c&#10;t/IpCGKpVcN+oVYdbWoqLvurRvgY1bh+Dt+G7eW8uR0P0e57GxLi48O0fgXhaHJ/YfjF9+iQe6aT&#10;uXJpRYswC+PIRxGSBIT3l8sXf+WEEEdRAjLP5P8H+Q8AAAD//wMAUEsDBAoAAAAAAAAAIQAbMMWI&#10;OwoAADsKAAAUAAAAZHJzL21lZGlhL2ltYWdlNi5wbmeJUE5HDQoaCgAAAA1JSERSAAAAMgAAADII&#10;AwAAACnheIMAAAAEZ0FNQQAAsYiVmPSmAAADAFBMVEX/5OTBwcGhq7GNR0n+NjnZ2t2FhYi+vsLu&#10;7vDp6ezmpKb+p6j9fX/ViIrh4eTt7e/e3uHK6Ovo6OqDam/t//9lZWjXtbjjgoPV1dlFRkjR0dXr&#10;ysvnOzzk6+ywAADxfH6Vpam0tLj39/f+AACZtbnrW1zXAAPNzdHw8fH/mpzkwMHoJCTlZ2njAQLh&#10;l5nqdXeysrS3x8u4ub7+Jyrc3N+21NnR9fvKyc3oSEiraGjvubr/0dH8x8jqAALj5Ob1AACXAADo&#10;5+rv3+Hu1dju8fKRkZWcnaGUlJmlpan/PUGFlpp0iIzf3+L09fiKCgr/h4jZ2dnb4eXj+fz/FRnG&#10;AAH/7u7/s7Tm5u6/v797en3m5ulxcXPExMT/TFDFxcqhoKTo///N0NWtub3/QkXLy9DCwsmrq6//&#10;urvy8vSXrLHU1NfV2Nvu9fbByM3T09jw///k5Of/a27/YmTnGRnW7/PQ0NLFxc3ac3Tf5+qnqKyL&#10;jI/d5ejIyMnb2+D5+vrzrq/5+v7F1dru8/TMzM3Z6eyZmZ3q5OXq6+7zXWHm5urr7fCLf4Lt+/3O&#10;ztONnqTd3uXh4en/k5XBwcZ2dXj3+fu6urvV1t3/SUyrtbzKzdLJ3eHr9PXs6+2vsLLq8PL/W13Q&#10;0N7t+fqqyc3R1tr+Awf/LzP/n6C3vb7q+v2Qo6ni4+Xk8vVtbG/Hx8v/V1rtbm+jsbbJy9D/UVPk&#10;DAzd0dTA3+Hl5ujj7fD/RkmAf4L6/fzl5ei3t7v1////+Pjsjo/HxtH8/P7/CAyKODnj5OrCxcnx&#10;+/zt9/n/DxPwVVfY2ODQz9Xo8/bj4uXa3eDyUFLpBAbxaGr/Zmj/IST////+/v68vL96dHn/+/v8&#10;/Pvn4OHmDw/9/f7W1uHP3eHz8/nb3Nzb297qsrLNwcXxAwbIyM+wr7Ta2uTY3+SQmp3nMDDQ09fX&#10;19vyZGf+/v///v/Q0Nn/cHN4eHxcW16tvsHn5+r9vr/yWFvK+PqonJ/wm5zwP0LyRUnzSk1xbXDN&#10;190vkY14AAAACXBIWXMAAA7DAAAOwwHHb6hkAAAG0UlEQVR4nIXWf1wT5x0HcGKTcBdsLtwuggGx&#10;kALhR4AFHJkzgoWQUGNl8kMIEWIJafhhLmJxQMEfIGZG0AoiaCPWSqhNQRRbNE0snWsrFqkWTmZr&#10;W02nbsN0U1zcVrduzwW7mstrr33/SPLHvV+f7/eee+6JH/FjaRzh4Q6Rw+EQTU9PFxb6g09H+OHG&#10;m4R3+T3xe17PvLk62dPT8yJZPSfnPfOnNxv/J7n6fMWePXveAlVRUfHs46qoeKvBX+VNHvbHPK59&#10;8xcvThz67LNvv/31xb9dvHz58r/++ejRI3rcT1Y6vYzf1oLV8+9PnliXbZka6+P38b0rLS0tirtS&#10;frXwSbI0ZmMNAPQpen9AjIU/GRCwsY9fExBQkJx265ZEIhTmfb9SGiFQPUn2TR4ZPpttyV1HFCzz&#10;yy3w25e/jL+amCNXhFHCvM7nmZ9HoKonyOojw93ZdMtY2bWpsWvdAS/xTxDZG/1AR6QQRkWF/W4P&#10;kyAgpepHMn+4u4xuST6fnT+//31LwUN+bv6JmvyY/lsSj4gKK3qGuYX4UgA3/pfcJzOSp8a68/1+&#10;Mcl/CZD3h2vyAwJIEhWVl5duq2jwXCpo/IHUkMJCTz5xbeP5vvMPC/j3iSmyMTA6KfLSd5+UJiWF&#10;dzUqdLWPyTDdQi8ry546Qkzyc8eW5RdciwHjp6WRbQERlr77RVnxg4ULFz5oaKmdI2WWsnVns+nJ&#10;Zf1nx3LH7vfHHOHzz67mp0k8JAyQv2Y12DqLBwa4RV0KkhSUdYN7TKeDlTzfRy6dp6W5nsIASH9h&#10;90+1pa0ymbShwSajkWTZz3+opyj12/QXPF//2OA4rJXL5aVZrbLpYO8n+dl333hjyZIl74IKDAz8&#10;e1DQr74ODDx06OBgh78jPOmOtl5e71B5kS1JBzo+OnWKd/dYVRXj01d2RMa+4/zlp4wqXm3qoMof&#10;bJ072jsdNC8SEf5JeWpLbWWwi+FM4dTVRcbGstkKjpNRyYvWNH5EItFtH1KiifYIjkJRd+biNyxr&#10;HTApjGB9bXRqSYe/yP8elTRpeJVkhILDXr5oTeRoQu8iuxUghqty3GPKDxR6E5G11uUEPSnYVjtq&#10;VCdeDjreC7vtBjYZxCNN+ScUUghXujgcDnvC4IaNCM66MoQ3IwiM2icUTWTO5vLNf6AQGuJiNIGM&#10;5UrYDAnwDOEonglBkBm1szlOF29cU6LZS5mFBuXcTOGwDaSABB/jm7Z6CGTcBXpj6HnRg9GvUohK&#10;4ExJUUwsR82IQCDAIUkkXk0SBLZbQYy+PbX9Qyq5wQGzT4yQbQky8a3C6yswT4zZbWCngGlOja+l&#10;kJL9npvlJvuCjuLi+NBEzBNjIqdhBI9H+5DBbQqFwmpYQZJMMH1GrPA5DEIQxDxHeAd9SMuXExMG&#10;MgSBoGp86DSOzzzC20gDj0wAom/n+ZA/W60GpacvAa4TBmHYTmEi1gbGgcHSOIPH2/U+hLDblStQ&#10;cvpmfFSI4M3YUuFiDGs7euntM3V/rLrrmxJN2JUjgMAg5OPr8Xh15gUs5LR4J3b80plFO17ecaz9&#10;LpVoCLfbDYQZaca/E2ZioNrMoxKJeCY0dGZGnPD1ep/xawl0FxCo2dSGb0rEL4SMXpyJE8cPbZLM&#10;JMQueHom6NB66lLWErASENjYi40KM76LjExkhTSDqDUscZw4aEECa3u7bwoMz4kLV0JZ3zzXRnb2&#10;Wq/xbfWadxLixTO/336Q+ozxCDOMwqbjJnWi8DiGHa3OhBAjrPxwufWVHS//7G7U09s1VFJJIGZj&#10;rzpkNETIwnqNRiOYC+wwK1h5RtWxfy8o2XB7L2W/6AkICJbYFBqqfg3cOJ1JabCbTGxOk3PCxVu/&#10;fUOHzxZzEYJMjBWnZgl3qmE3iqS6jHa4o8ve5HTJB/WnBsv9fTZyDqHDM05/gUhYaiOqNMNcqQ7e&#10;JrUhuwwu7rRCM6jZXEJ9Xdwk9uOhQdWSRHUvqrRDOQPgahFTaqoXKYqztPduy7I6fMm5VXFD1+PV&#10;l2C30q5zSJnsrGJuq7x4QFRc/EALjox6amM3iffOZQQtxaqN6IhSuUrmkNFmg0sbilJlzM4O6ez3&#10;Uq70KwrhEJ/vP3cOvIhgdGQERWxFA6WzbDmzc7y1qLO8dYA7Oyu/50P+siVilQ68UtAVdqiSy9Ey&#10;beFMpk1ra+BmzTKLZSLRBxRCHlG/2RKhyzSbUTdEs+napUkDRaXh3E7/Ii5XlPWAK99MIRDhW/u3&#10;3bixdu2rew/o9fdul3/wepcX0bXk0FQ0Gq2wcHq6C/wrA8dQ0uHDWnASlZZmgRMMnH3S+hbvFHYL&#10;7f+UKge5SvwHciO6Kt/ZE7IAAAAASUVORK5CYIJQSwMEFAAGAAgAAAAhAJRvv2HlAAAAuAMAABkA&#10;AABkcnMvX3JlbHMvZTJvRG9jLnhtbC5yZWxzvJPBSsQwEIbvgu8Q5m7TdneLyKZ7EWGvsj5ASKZp&#10;tJmEJIr79gZEcGGttxyTMN//8YfZHz7dwj4wJutJQNe0wJCU15aMgJfT0909sJQlabl4QgFnTHAY&#10;b2/2z7jIXIbSbENihUJJwJxzeOA8qRmdTI0PSOVl8tHJXI7R8CDVmzTI+7YdePzNgPGCyY5aQDzq&#10;DbDTOZTk/9l+mqzCR6/eHVK+EsGtK9kFKKPBLMChtvL7ctMEMsCvO/R1HPrmNeCfEl0diW5VYqgj&#10;Maz9xq6Ow261iG0die1PEfxi38YvAAAA//8DAFBLAwQKAAAAAAAAACEALkmUd8YMAADGDAAAFQAA&#10;AGRycy9tZWRpYS9pbWFnZTUuanBlZ//Y/+AAEEpGSUYAAQEBAGAAYAAA/9sAQwAIBgYHBgUIBwcH&#10;CQkICgwUDQwLCwwZEhMPFB0aHx4dGhwcICQuJyAiLCMcHCg3KSwwMTQ0NB8nOT04MjwuMzQy/9sA&#10;QwEJCQkMCwwYDQ0YMiEcITIyMjIyMjIyMjIyMjIyMjIyMjIyMjIyMjIyMjIyMjIyMjIyMjIyMjIy&#10;MjIyMjIyMjIy/8AAEQgASwD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r3F7b2hUTyBNwJBI4/P8arHXdLBwb2HP+9QBo0VWtb+&#10;1vd32aZZNvUqcgVZoAKKKKACiiigAooooAKKKKACiiigAopryJHjewXPqaiN5bgMTKuFOCc9KAJ6&#10;Kj8+L/non/fQpPtEP/PRfzFAEtFQ/aYv74/Omm9gUgNIAScDPeiwXLFFUZr9lb90gYepqsNRvWdh&#10;5EYUdDnrTsxXNeisRmJkEl3LORnAESk4/AVrwyJJGChJHuCD+tDVguSUUUUhhRRSEgDJIAoA5Px3&#10;DFcaakE6h4pHRXUjIILise3+H3h6KVZDpduGUk8AjHPBFdnexabqAX7RNE4U8DeMZHNZ7LajVkiF&#10;zF9l8vJG8Z3fWrT0EReFraK0u9RggQJFHKQqj/dU/wBa6eqdlaWkBaW22nzOSynOf84FWg6EkBgc&#10;cHBqWMdRRmo5p4reF5ZpFjjQZZmOABSAkqI3MAODNGD6FhWTN4r0IRPt1a03YOP3oHNfK99LdTeK&#10;bi6+zs0bXjSbxFnI35znHNXGNxN2PsOiuP0n4keHdRmFss00BVMl7iPYv0z61sf8JVoP/QVtf+/g&#10;qbMdzYorI/4SjQv+gra/9/BS/wDCUaGemqWx/wCB0WYGtRWNJ4m0RkIGqQr7hqoXGvTzxl9OnWVA&#10;cK4jyrf4UWA19WJ8pAD/AJ4rFud32Sbkf6tu3tUSa3cXn2OG6hEczhg/1Ht+FS3P/HpN/wBc2/lT&#10;Wwihca7ptuzwT6vpyyKSjI0qqwPcYL9agi1nREdHOs6arLyMzx/T+/XjnxAtjP408iAKrzPJ7ZPm&#10;N1rn5tEu4d4YplBk/N9f8KpCPpAeJNHH/Md0v/v+v/xVWGu47i3guYbu3lty+4SpyuADk53Y7Gvl&#10;S2ctqViMna0yAj1GRX0fpKqvgu3RQAo84Y/F6GBoTeI9IkUI2saa3f5bhP6vT7fXtDjkYjWtNDEY&#10;5nTkf99V856zZ3LeJ9R+zwSGFZCBsX5R04qCO2u2AZYXJ/ugHP0+tNILn07/AMJHpAGf7b03H/XZ&#10;f/iq39PYtGzblYHBBUf/AF6+VfDyzx+L/JuUdf8ARZDscEfwnnFfUmjHNmvsq/yqZAjSoooqCgPS&#10;uX8UasmgwR3F0nmW8h2lizcH6DtXUVh+KPDcfifT0s5bh4EVtxZFyTximhM5nTPEFrqlhd3un2aS&#10;QWg3TNvZdowT0PJ4B6VrQR3s9ul1HpsPlOgkVzL1BGQfXpXFat4W0PwZELa48S3Vqt2DlHmMayAc&#10;HOOvX9as6Vaw3sVs9lr1/NZsVRHiu2ZPvbcY49KYWNjRvEEms6s2nLb/AGWKOJ5CY3wXwRx06c10&#10;UN55Z8iFo1IJG1cf4Vn+E9Ls4bO+u1hU3QuJoPOP3tqtgD26VpEigCQ3lyP4h+n+FVvttw926uVY&#10;IqlQQOCSeentTiarL/x+zf7ifzanYRPPf3SxEhlzkDoPUe1crcfEfw5aXMkEuoBZYnKOPIc4YHB/&#10;hrorn/UH6r/MV8/XGpnTdd1wCzjuBPPKmXGdnzNyPzqoRTBs940jxVb67avc6ZciWJH2M3llcHAO&#10;OQPWr51G6H8Y/If4V5r8Jct4evYwcEXR/wDQVrvfszf89TSkrOwItSandhDiQduw/wAKVNXkMvlL&#10;MhfJGOM/yqm9qxX/AFp7Usga3UPuzlgOfekMvvczSqVfDA+w/wAKrLCiAhY1UE5ODWdNq1zDOY00&#10;u6mUEASRhdp/Nq1FbLEHHQH+dAFSa0h+2W0/l4kVzhtx7qe1OluIpracRuGIjYkA+1Szf6yH/f8A&#10;/ZTSXRxZzn/pm38qBHiXjG3vpvGbXVrYXUq28rjcsDEE72PpyPpWbcDWblXH9j3K7hhmEL57/wCN&#10;e/yS3CRFowJHAyF6Z/Gq1vf6hJcLHLYeVGc5k8zdjj0xTQHzpF4f1CO7tpRpl9+7lVj+4bgAj2r3&#10;bSWb/hC7YmORSRKdrIQ38fY810LyyIu4fN7KOT+tVppnfyGKsh87GGHPQ0MDxNrzWIb2+FvpN09v&#10;NOZVc275OQB6e1Mt7nWoJPNXQJ8Bsr+4frzz+Rr3K4ubqNAYIVmbPIL7OP1qK1vL2Yv9othb4xtO&#10;/fu/lQB4ov8Aalz4mGp3OlXiA2rRHbbPjODjtnvX0XoZ/wBEwewX+VYM1zMnRWkz2QDj8zW3oDs8&#10;ErNkHI4Pbik9ho16KKKgYUUVDc3UFnA09xKscajJZjQBmazBFIxeSFZCq/LmPeR9BWBdxiPUbZIw&#10;EXfEwAXH8Z7VJqPjTTY4BcSSC3jkZkhafgyFccgenJ/Ks+71aLU5oJ9FYXksir5OwHbuVjy3oAao&#10;DoPDBzouoH/p9uf/AEM1ITzXLxal/wAI3qNrpf2xLi6vji8iziNZW5LIexPPy1t+ZQhFwmqyH/Tp&#10;/wDcT+bVVWX99+Jpu/8A0qbGfuJ0/wCBUwLl3/x7t9V/mKzbjQ9IuJWkm0uykkJyWaBSSfUnFPuH&#10;PktnPb+YoaT3ouBJY2tvaEx21vFAnJ2xIFGfoKu1l28p884PY1NJNICMPigC4x4/EfzqK/z9nGOu&#10;9f51D5r7B83pVe+Yy2pVyGXeOCOKAK76xLbzmH+zb2XHR44wVPGeua2IixdiwAOB0/GsaGOH/nhF&#10;+Q/wq3EqqSQqqDjhfx/xoAvzn95B/v8A/sppl2f9Dn/65t/KqkrcwqP75/8AQTTbgn7NNz/A38qA&#10;NEN8o+lG6s9RIQPu9KaJGdiFIyOuVIpiNEtyPr/SoLtvmt/+uo/kargOCMkdew9jUd1k+SBwfMHX&#10;6GgDQLU0tVFxIqliVwOfuk1GGeQZVhj3Rh/OgC6z/OfoP61u+HjmCb/eH8q5Qbgx3YPA6Cum8L/8&#10;e1xx/GP5UpbAjeoooqCgrlfFEGt3GsaWmnWEVxZrva4kkk27Dj5cAEZ5+tdVRQBxsvhzW5nMhvIk&#10;J/hUkAfkKgl8M64imRblJHQZVd559q7migDzXRfBepX7Qapq9ra2moRyPIi43lCT2OT2x3p95pPx&#10;BOuGK0l0gaZxieRGL9OflyO9ej0U7isebWWkfEKZZzdz6Tb7WIiCxF949fvDFWdE0rxfJZefqsdl&#10;DeOcNGhyAoJx0J9a9AoouwscfJo2vSIVY2uD6E006Jrp/wCfb8zXZUUXGcSNL1OyfzbtYzFggmPJ&#10;waC8Z/hb/vg/4V21GKLgcQ0iY+4/UfwH/CiWC4vIjHYxbpMgnIIAH412+KKLiODXSNfXpbx/mP8A&#10;GpBpniEf8sIfzH+NdxRRdjPOU0nxnJfT+fDZC1UZtyh+fd75471JaaP4peyC3ccfmMCGG5en4cdK&#10;9CoouBw39j+IvSP8xS/2N4iP/PL81ruKKVwOFfRPEbIwVolbBwcrwcfSqC6H4vlsJDKkaTo5MWHj&#10;3Eep42g9a9Jop3YWOFi0PxH5Sb3i37RuyV6/gKd/YPiA/wAcP5j/AAruKKLsDzbWPDfjB7QHTJ7d&#10;Jww3Bio3LzwCVIBziu10DT59P0qKO7ZGuyoMzJ0LY5xWpRRcAooopAf/2VBLAwQKAAAAAAAAACEA&#10;HVBwfk0QAABNEAAAFAAAAGRycy9tZWRpYS9pbWFnZTMucG5niVBORw0KGgoAAAANSUhEUgAAAD4A&#10;AAApCAIAAADicA0wAAAAAXNSR0IArs4c6QAAEAdJREFUWEfVWXdclFfWnl6YwhSatKELQ1ekg1hA&#10;LLFFUSKJJGvXxJKYTfaX/Na4McZs8iWaxHVNYl8ULLECGyxUqQ5lqEMZehmGYXove4YhLEsU0ez+&#10;8b1z5859L+fe+5xznnPufV+QJpMJ8f/zQs0E9mh///5t+5MSlkEpvJvz3CGH3vs4MDjOmeW3LPHV&#10;6gcPnyv/kgJg9emvOxmZWByB5ey+OGbBoqg4IomWtvrVZw1RqVTebj729s5vpqw/tGd7dGgIyGd8&#10;f+p5i7zM3xHTD1JKJTgCuSrvplGn1oi6ZM33+/O/Z9qxzp08/dSBaWtTgkLj1QIeyKv66sQ118t+&#10;+gBLIMM8L4Nu2jHPIUz+g3yAPtuFrBHwdKPdBrUErZNaoQ3pu7aFhoZOcTT0XM++Ex3or5cNqfq5&#10;epnAoJK4MoxGg14wJHxJVjx72HOgL129kkggHv/yrLK7St3P1Qzz2hr7fBdua23pqKmpmTIt9LTU&#10;N3UYZ3FyclXdlaoBrmawefH+LBsGE0+2mhCuefgoaeEqR2dvCIZFCatqS8tfTivkNBlGrVbn5uYe&#10;/upkU11N5ZpAPAFt0un3qOezfDy3bUwI93WZMhaJRJZxGy/cqmpq4J9U5wIgIYqUPuoRYKcrz89J&#10;SEjYvHmzSa1N27oryNsjOT5CrZDll1fV8QdvX7kUsyjhRRV4CvTm5mZA/GPmzzxOub1nkI0be+uO&#10;tAQPG4x0FI3DXhXTWlt6uFVcTsah706f27E5xbLkpu0HMs/+LXLr1z6zXV3dHd+IdtYhEFoTon9E&#10;fvuXOqFAEmKnLsy+ATP/5cB7Hxw6CEPAhxpB6+Hjd249rud38X4v9KioqN4BgfucmDlxCxq69IkL&#10;AhOivLFIBA5pejKg0eoNWp256A3G5prazE/ekY0MWJbEk6w/PHPb3sV5MoJYH2udCakzImsae3Jy&#10;OUf2r/3jviNvx9nELo0GMQgG7Wh3xtXSTzKLRML+F4U+letisTgq9cP4lN00Fx9rGxrT1dEyI+Ce&#10;PHXRwyce/oFy0eBEp1Ypdfd0s8JhJgoegy5oFo8LUKzxNOq9gjprV++vHit4RQ8geMDqR34WHM56&#10;HMj2GRz891SffXzYySMER2bgqXbefpG3Mq4+Vaup0N3c3JBq83qlRbVeaLmooqKO0/qkV2G2t94w&#10;MUVrU5c1AYvGEZdu2rvzyCWGAwuNJchGpSQ8xlLwWLRF+FHDSKtQDQ1nd4eSymYHJ8aW1eG8/PaR&#10;E1mik7eLh8ms2I0opitkp9TUVKDTh3vfPXkhY9fGpPrCG6WZXywJsnlr776bl5+CfirXd+7cOaij&#10;sn2DS6p49ng9pP0hLZZtgxuy91y0JNyCBghz+sS1lPQVotbm4qwfGjklfsl7CPRZVkS8Rqf392PN&#10;m+NDtiYpNXqlVq/RG+k0ok5vuPDTvaCQ2bP9WJZJVvjTIRiAS/0jssxbVXKl1oUoyr97vb6y7Pqp&#10;r5auW2fUqyEdQ1o7/PXtuzU97e31U2yPPnTo0OSu+vr6xtp6uQx5+v0lr29cuDLWdV0Igl/f1t8h&#10;kJMYdCbVYDSfeTp53Y6sWURbe++4pA1b3/4wfamp5sc6IdGLLDWgaSXlTeVPeEqlBk/AY/E4DAY1&#10;LBjtbB9YkjQPh0ZZSqdI2y3SOjPwBCI+NMRDazC29enSd+9CyInBDkgnug4iQS83lys5XB2OsnVr&#10;+nOg9/b23rpxa0NcUHxiBBKFMWoVBuWID1N2hotzsLYqKa5/Ut5oi0GtTwoPmEVzouApeIxAoW3s&#10;FTFG6vZH6WfZMTMqxF++uz7E21kikpaUcuvq2sFLQ4MipjXJ18cZi0FNFKPJ1CZQujCJTQIVikAs&#10;Ka0nYLF9o5qHLdIwWS1B2qvpaXs7U3grLzspcQGLxXJwcJiMfqrV5XJ5RsZlZyefGF+sQTGik/aD&#10;9i3NAyX9xEWrFsWHehr1+nJuh1qjM/bx9cIhk3CI7WzLpJIedhK+LTXx5DSWo01CmA+dQgzwdkyO&#10;9p/j4zzQO9zU3C0UybBoJN2aRCVBlKB0BiM4EGq5EQX7g05v5Lf1D/UN+nnavb48WFjbrmgbEvVp&#10;czF+tuyYQbH09Mlvvv36y66uLlDAooOZ6+fOnfvhzFkfT4/58+czHZxf27jBI/m9KCvxxzFqo0H7&#10;50rrTjmBRLMWIgjxSRFbOnYOo72PlrlgMRgs2mQOBg3m3ZWh7jFxSCSitWfYl2WHgM0JpjZXUJst&#10;BSdrfp/wYSWvnMun0kn+fm7uHk4YHBaCAYoNgyRXaf5+/Pr61EQanTI5GLRGpEShyclvKOV0hIW6&#10;NVfkP8m76UAhVFdXIyMiIl1cXV9L39LO5z8uKszJztFrVWkf/eimE8YNViGMpveVAUQrQmJMUEuf&#10;sJHXo1FrXRGygyu95q9cDkcanah7uL3mwCXhnteXugYHoQAv0gzaAt2Ce+IaO00halv7CjltZdwO&#10;sjXFezbLwdnO1pYCjHqQW5mWljSF0OGeVJ0JAZtDQSkP0H+xLfnyL5y/7l2rkEmRkA3v5ubZOLqo&#10;dAa1Tg91t0BSymkt57TQqFaLY/0i5noKJcob2RyFRL0zZb5cJPr8u2v3jiZi6a5GlQT2FM1w69+v&#10;dpgorm8c2AbQUfAds/jYL3zGL4huC3SguKWu4fXdL28qreu0nWWDxqBoVoTk5PEkZhkDOQqyMmyI&#10;ZBpRodJdPJO95ZXo7EelNbe/a+c1on19fSOiou1mOemNJr3RCDUWh2W52M2b60uxppRUd1y89lgq&#10;U8XHsIkU4v2C+oXRgf/M5/gj+xgkjUEp0kv6daLe8xzMgsUxLA9XDBqJQaEgpUgGBq6eufqkpKqm&#10;lOPiaEO3ZaLRKDQKLqRFPahn2VCjgjzWLw6lE3FyqaK6sUs4LEajEA62NDwWA2FgKQwmyRIMrS3d&#10;7g6MBm4t0SR/a3MaOgCuwCAXd88J6DqzDuZiZUV0c3f0D/QYFquz8zgNTb0CiQJhMhpRmAuV4kU9&#10;+QZ+o7qV906BTUR40IrViWjAPYavtar64Dc3HPEatFFj0spO5TY4ozVe/j7gCzPuMSZNkAnc4mxP&#10;jwxwX7MwBI0wNjX3XLtXNjAo0hsNdDoVoItlahwOYzSa+O2D9lRCQ02Fu7312tWvoGNjY2kMpl9A&#10;0G+h6w0mUKO4sPmbnYvXLgyJCvYwGIyPKls0en1KclCvFDOkItt6sjMGrYRatKeLjQOTCuY0qFXb&#10;P804+27C8g1rIqP85njhlnoq/nKl2W+Wtb3L+LHCcuS0PBQbx37NdEIgXBwYkYHuyTH+WKSJx+vL&#10;/qVydFQKskwba5Dht/fZkUm15fnhIexFCXHo5ORkjVYbFhn9LOh8vmB5lBfogMfj2N5Oi2P9qVTK&#10;47regi4F0tuPHhGRujbKlWV7KqtILlMHejk2FJVyW/ibls0GwhsUIiAVQiftahMMCrVzoueC8cxl&#10;LOcA3X/lPbTNBVSCHvCLky19HtsNkizaBMbuy8urGhmRKBRqFxvryoK7KauWBQf6o5cvXz46KomZ&#10;v+C50MEJFhk6nRLAZoUGeg2OKq5mcx4UNZDJ+FXLwm/l18EONS8y5OK9CjayD0ILIgG2w0E+/28N&#10;Ngd3v4ojkWE4pHODwQQ1oDS3LcqMgR5TwPxjucVg0E529DA2K3aON8pgEghENS09XZx/Jq1YEwr0&#10;O3v27P2Hj776/vREhlGaU40BblVaA7SH+IO7Vs9V6oxwq9ZDP2Rig0pvVEMNbZ2hf2i0uradx+u2&#10;t2eo5YpPti3LzKmsr23+ifEYvKw1mNIl8Z9sipkbG26xMXzMyIz/Rjmhxlj/uDKWzrFbs7bmhskk&#10;kam2rJ0vEwkc3PzQO3bsyLv/YG1K6rOsHudlS6cSzbH7q9V1loa5NkK/RKM/uiluY3IYEYdWqvQZ&#10;uZWw12xNXewYNA8VGG8KiBvBUjOKeM52dDsGZWygcczqAMic0GCeCdtP9oZFhwmtFErNk8au3GJu&#10;e00hRHNWViaGRqNJxGJLHt3z5iZ28JzENRusaMwpW8NMbhPCZkcGew2I5AVVLd9mFcJWsj4hMC50&#10;9jYvfMoS5fHLj5q7htYuCgVGW2htpvvYzThVJmjzK4UsuBvb+jlNXbW8Xpo1xc6WqRL1WaIcA+eB&#10;oaHBivqeO2XtD3LuzgsOSF+xIDg8ev4r69jh8SDR1if2cGbMBLpFhkYhJsYGxEawO3qGiypaLuZU&#10;BrjPWhg++49vLjl8+p67sy3b3WHs9DlJAQvRzXwaj11oDwxLiqtbqxo6KWQrOp02N5QNm8FkGCiA&#10;Lhgamug6evToiGBoW9qGspuX3k9dCv0CsWLmuCdLOjowViaH79r2CtPF7tL96r1f3wiIDDh/pxQC&#10;STMWTnCihIalQBs2HXiaEUoU+RUtn/2YfTLzkVCq8Wf7eHm6MRm0KbhhIRSBQMDjCQq5lFeZR6ZQ&#10;LWtv3LgxJyens6VhJqCneadgdisabedkz3J0nBvix7Sldw+Iimvb4YlkHPEY3DEdjHCqOXW14NhP&#10;2bVt/fb2dgCazqDjsBilbJT7KKvg4pEpYMwuyM9/tH3dQkeUgFtXOz3WPemvnf3+m5FhwWQxtv24&#10;wtOPlUtVQAMyxaq2Q3TqZsUlyEIdA6ADr0uQkVPxpxPXK7mdViRScKCfrZ0diWR+b9NeXVD8j89y&#10;vn0nxteGV130FOghISESiTjj0gU4ij1r+XJuz5HzRfdz7lqZtG+uWHBk//YnxY9m4pMJGcAtlSjj&#10;kiIYjjZUKlmpQfwju/zAF1eu5JTjsNhgfx+mvT2OYEYsFvRU3fkh69M0qqL1s4/2g6W+/OLYb9ea&#10;7u0XiUItvnttyhgIBuFYMJTevHhw41Kd9j/eFEyvzMjAqF6mVY5IISrJZKtAP+/YyFAfH08jhoDG&#10;YLQqOZA279TByqxjb6yMbW7g/nz96urVq58153TQ6+tq9T0NO1fNjYmY99RgAN3audUzt71SqlJJ&#10;lb+VF3Q1l10/fvv/dgJpL58/zW9v3bdv35THuRezOvAH9lqIwvPnzj01GNhzI5s4ZZMn3Z3+2l8P&#10;/am18T+e3v8Q4T5lYRfb8Uch6L934h1+4aUDW1L6e7uBtJGRkU+1BaQQ8Al4ZiKXzOhfA88KBv+w&#10;yGbO+MvOE1mPPz1nDoYwf59PD769aUHY6WN/fmqOAgTXv/toAl9/J6+WU5meng65bhoHQgoBn1z/&#10;/K2iwgKL2IygP2tGn6A5A53t8KwFAhSr8YXB17wGbmlxYUIo+9LnH3yUtnxiOID++dhbgKC2/MVC&#10;HGYACoBPZFIJ2PG/AD013Cv//i+7V8VHR4S5MvGTdwZYCXSAh99uXqNlJSAGgK4sKwEEMw+PaSR/&#10;l9VhXjOXxOJnBcPkhYEY0+ffF9Xn90K3rDeTneFFkT1X/r8DfZplrChUiUQymUsgbEkX0JjS/1y4&#10;kwX+59BLCgvmBPlNOWVY0sUPB5Jncvp4lj7/AlS2meUVV7yjAAAAAElFTkSuQmCCUEsDBAoAAAAA&#10;AAAAIQAJuja8ECgAABAoAAAVAAAAZHJzL21lZGlhL2ltYWdlMi5qcGVn/9j/4AAQSkZJRgABAQEA&#10;YABgAAD/2wBDAAgGBgcGBQgHBwcJCQgKDBQNDAsLDBkSEw8UHRofHh0aHBwgJC4nICIsIxwcKDcp&#10;LDAxNDQ0Hyc5PTgyPC4zNDL/2wBDAQkJCQwLDBgNDRgyIRwhMjIyMjIyMjIyMjIyMjIyMjIyMjIy&#10;MjIyMjIyMjIyMjIyMjIyMjIyMjIyMjIyMjIyMjL/wAARCADrAT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JT5Ocgk9Saf53t+VcCmpalD9y&#10;+kPswDfzqUeI9Vh5dYpl9QuDUWGd15qml81T/EK46HxY7jL2mfXY/wDSrieKbM/6xJo/95M/yosB&#10;024UjSKvX8BWGmuWMuBHcoD/ALRxWnp+o/ZbhLm3lieRehZVcfkaBHaeHvA9/rO2e83WlmeeR87j&#10;2HavUtI0Kw0W2ENlbrGMfM3Vm+pryq0+Jmr22BJFbTAf7JU/of6VtW/xaU4FzprL6mKQH+YFJNro&#10;M9OoribX4n6BLjzmuIP9+In/ANBzWgnjvQZv9VqMGfR3Cn9afOkI6UkCo5J1QEkgAdSa4HV/iZp9&#10;sGSxH2uQfxBtsY/4F3/AGuB1nxfqGsEi5uMxdoV+WMf8B/i/4ETU80nsB6frPj7TLDels322ZeD5&#10;TYjU+79PwGTXnWteMdV1gtG9x5cB/wCWMGUXHuerfoPauWn1JByz5x09BVCXVS7bIxlj0AoUQNR3&#10;UAbiAB0HQCqc17GuQDmsyWeRsGWUIpQsM1nzanbxkCP94zIQQfX6VVgNWW6Zt2BjAzzxWLe6iN4V&#10;G3ZGcgZqvJdXVztBbYmMY6foKiS2B24Jb1Hb/CnYCA3DykYVuvPOc/jUCwtjhhz1UDNakemM5+Yn&#10;HoK2rHQbi4I8i3Zv9rHH507AczDC6tkwsSehxnFacdkTjcfwFdpaeEG4N1KF/wBlOT+dblrotjaY&#10;McClh/E/JpXQHB2ui3UwDRWzkf3iMD8zXQWnhAnBup8f7Mf+NdPKAEx7ipgKLjsUrXS7S0VRHEMj&#10;+JuTU1xD5qEG4eID+6cVYAqK4jjcZkRCB/E5wBQBnKmnwN8oM8nsN361MJ7lsCOKOFM/xcn9Kcj2&#10;/wB2IPMfSFePz6VOq3J+6kUA9W+dqBl0etRSXlvE20yBn/uJ8x/IVGLFZOZ5ZZvYtgfkKtRQxwrt&#10;jjVB6KMUxFcXFzL/AKm1Kj+9M239BzThaXEv+vu2A/uxDaPz5NWxS0AQQ2NtC25Il3/3m5b8zVqm&#10;0BgSQCMjqM0AL3rn74fvW/3jXQ1z9/8A61v9400Bl7RG0xAJMgAOTwMe1YHiQf6Gh/2xXRSDrXP+&#10;Jf8AjxX/AHxTYHocTZ0aP/rgP/QaKqG/trLQYXuZljUwgAsep20UEo8ZzilyfU1IYxRsrMogaIOd&#10;wyrf3hRvljHzrvX+8vX8qsbcdBSbWPagCNTHKMqFalWNUYMoKkelK1ushyVw394cGpIba4MgWJ0k&#10;4PyvwfzFAFZ9TvoJiI7mUAdic/zqePxJqKfedHH+0v8AhVPUFeO9kSWEo4OCAc4qqxHo35V1JRaM&#10;bu50KeLJh/rLdT7q2KsQ+IYrmQK0UuT0HGK5U9M7TVixEn2jcm1doJy3OKiUYjTZ01xrSIBkbOwL&#10;VVN+9yG2TkgAng46VgzTNK2PmkJPBPr9KVHulZo0G3zMgrjPWsrFmtLdxQlvMnLuNpAB9etT2bah&#10;qlwsWl2bOwclWxkAH1JrQ8O+DopXjuNRcBTg7Af516Np9/YaXG0FjApkUfKEXOefapbGYOk/Ci7u&#10;ow2p3n74ruESHAUemev5Vh+IPA0uiO3kElV56V6HaazfWl9JfXEYEb4UJnLDmr+oXY1Fv3kMYX0x&#10;mlzNAeIadpVxqEmyCCSR1OCAMgV1Fv4TNsgk1G6htl/ug5Y12F+qRW6otyLSPnJTA/KsVBZI5aC3&#10;lvJe8kvA/WnzMdi9pui6VHEssMXnZ6PLzn8K1MADAAAHQCobRibYMyqhPUA8Co31G2ViiOZX/uxA&#10;uf06VIFjFJiqpnvZf9VbrEP70zZP5D/GmNYyTY+0Xcrj+7GfLX9Of1pgS3VxBCuJJUVuwLc0w3zO&#10;SLe2lkP95hsX8z/QUNawQQkRwouepA5P41ZPWqAqKL6RczzRQD+7CNx/76P+FIYrKFRLM4fjO+Z8&#10;/wA+KtMm9CvPIxxVee0swqPdCMKi7cytxj+VAFiK4SVCYiCoJXgdxSW0kssZaWIxtuICk547Gsm5&#10;8UaJYgj7SJD/AHYRn9elYd58RFRT9jsRj+/K2f0H+NMD0Begpk91b2qb5544l9XYCvJLzxlrN4mR&#10;d+Ujdoht/wDr/rWHLdTTOWlmd2Pctk0XA9cvPGui2mQJ2mYdolz+p4rn7z4kucizs1X0aQ5/QV59&#10;uy2AOT61Iba4YfLsH1NK4jcvfGOtXmQbto1P8Mfy/wAq6b4bzyzy6g0sjOx2nLHPrXnawSRSqJWV&#10;ix7V6f4GhEM90AAMov8AWi4Ha5rBv/8AXP8A7xrdrCv/APXP/vVaGZz1z/iX/kH/APAhXQPWB4lH&#10;/EuP+8KGI19WjlvNCskiQyMIgSF5xxRW0t3b2PhyCadtiGADgZ5xRTEeUXEgVPPlOA3RiOv0rKnv&#10;2fKxDb7966yPwVa6tubTtZe4K8sGtyCP1qtL8OtRjY7LqAkdnDL/AErO1tx3vsckLqdWyJWz9anj&#10;v7jP3gfqK6WTwBr19Oq21vC4VQCElUfzxUh8BaxYjM2lXTkdwm4fpRdDMSG+nZdqwq3qRxWzpBll&#10;ugCqg4HTnHIqN9OuoMia2lhA7NGRVzRTFHfrExwzlQM9+aljMfX4XXXbsO2SH649qzDGfWt7xCN2&#10;v3p/6aGsllr0YR91HI5alby6TBHQ4qwUokiCBcMDuGfpQ4oEytEpEoI6+1atmIoGEjde5NZuCpyO&#10;tAkdsgdgSRXPOFmaxkdxo+pi71S1tD80bnDDNegxxxxLtjRVHoBivH/CEmfEVq7kKqt/SvWxKzfc&#10;jP1b5R/j+lc81Z2NEJf82wH+0P51aeVIkLSOqqO7HArOvlka3+eTHzDhBjHPqaU2tusm4xCRx0eU&#10;lyPpnpUDCe6huiBCkk+P7i/L/wB9HimLBcHgCGAe37xv6AVNvuGyEVOvVvT8Kew2IjyyBdnLHOAa&#10;YEQsIn5neSc/9NWyPyHH6VZRFjUKihVHQAYFZN14n0i0yrXayOP4YvnP6VkXHjR2yLPTnI7NM239&#10;BTEddSZ5xXnd14i1icHfdpbr/dhXH6nmrXhKSSbXHeSeWU+Ufmdie4pjO2n/ANUaydf1w6NGm2FZ&#10;JH+6GJH9K1Zz+7Nc34tgWeezVhxhqfQDn7vxXrNzkLMkCeka4/XrWDdyTXEnmXU80pPI3sSK6G8d&#10;dN0ppIYoxIP4yoJ6+tc5Pey35EkpywGKhN3Ah3qPurUUzM0ZB6VIRjvUUuNhqgBB/o6fjSYpUP8A&#10;o6fjTSaAHxD96n1rWDqOJFKf7w4rHiP71PrW0JMDDAEHsamQIqXoRZ4SuOT2r0jwd/x83H/XNa8z&#10;vAqzQ7OBnpmvSvBp/wBKn/65L/OnHoB2NYV//r3/AN6t2sLUP9e/+9WqAz3rA8Sj/iWn/eFb71g+&#10;JP8AkGN9RQwN/VBu8G2xPaNf5UUahz4Jt/8Arkv8qKZKK3w4jyb9vQL/AFrs5FPOAQd3XNcr8Mxx&#10;qH0T+tdm4XeflJOe+MUYj+IyKXwo53xQCnhi/YEg5Xn8RXmUepahCP3V9cx4/uysP616j4vwvhS9&#10;+UDLr/6EK8nIrpwsU4O5jWb5i3/b2r5Ja/uGJ4O5t2fzpq6vd+aJW8pnU7gxjXOfyqpRjII744rW&#10;VKHYlTkJcTPczvNJgu53MfeoCtSUlXayJuQkVGwqfO1gR2pkhLyMxxknJxUtFIgI4p1vGGMvtGx/&#10;SlI4qxZICbj2hc/pWc1oXF6mj4IT/ieRH0P9K9WzXmfgiMf2iH9D/Q16SDXDV+I6IbEd3zEo/wBs&#10;fzrI1DxD9muXt7exaeRerM4VR/OtW4OVT/fH8651YI5tfnDjILHI/Cs+hRVudZ1mcf8AH1BaKe0S&#10;bj+ZrHuQs2Xubie5YD/lo5I/KtPXPLiugiKFAB4A+lY0jjYfpQIr6Y22yZgBkuecVO8jEcmqtgwF&#10;l/wI/wBKc8lAFPV2w0YH1rrvBI/0+Q/9M/8ACuI1WXNwME8AV2ngY5vZf+uf9RTA7ef/AFZrB8SH&#10;NzafRv6Vuzn92awfEp/0m0+jf0pvYZy2vTr/AGTKhOCMfzrmLZsxcHvW34hP/Eum+o/nXP2J/cH6&#10;0JaAWGb1qF2BU4INE/JTv81OnHXjHFMAUn7OmFJ69KiWUuxG3GPep4f9Qv41Sh/18lAi0h/eL9a1&#10;Mmspfvr9a0geKmQ0QXZ/exfWvS/Bpzdzf9cl/nXmVyf3sZ969L8GH/S5v+uI/nTQHaE4rD1D/XP9&#10;a26xdQ/1z/WtEBmtWH4j/wCQY/1Fbj1h+I/+QW/1FDA7HTVV/DVuGUN/o46j2opdJ/5Fm2/69x/K&#10;imSjM+GvyrqDEcfIP512oaNnOd/B7CuR+HMTNp186jq6j9DXWLG7Mw2Z2nnFPEfxGRS+BGB4ywfC&#10;l4Qf+WicEf7QryjFeo+NMr4YnXBGZl6/WvLzXVhPgMK/xDDSHjkdRTjTT0rpZkDFW5PB9R3qPYP7&#10;6/rQeKaTUWKQpCY+8SfpUJFP6HNM9KllCYqezB23RA/5Ytmoqs2nEV3kZ/dc/mKzlsVHc2vBSn7W&#10;x9x/KvQA1YWgxaVPZx3WmKqMoAmTnIbGK2ga4ajvJnTFWQk5z5f++P51z0L41+f/AHj/ACremOdn&#10;++K5uNsa7cf7x/lUdCjP1+TN8awJbldzLznp0rV1uTN+9YEn+sY+pFNIQsdw8FgCqhuT1P0qRJTJ&#10;ErngsM8VVz/oaj3NPib9xH/uinYCjftm4J+ld34EP+mTf9c/6iuAuzmY/Wu88C/8fc+P+ef9RQB3&#10;U3MZrn/EzYubP6N/St2Vv3ZrA8TH/SrP6N/Sh7DOP8Qc6bL9R/Oufsz+4/Gt/Xz/AMSyT6j+dc9a&#10;cQ/jQthE0nLx/wC8KdP95qaRllPoc0jlm3MT1pgPi/1K/jVOHieSrC/6leT3703AHSkA5fvj61oA&#10;8VnKfmH1q7upMZHcHMkf1r0zwYf9Lk/64j+deYTn50+teneDf+PqQ/8ATEfzoQM7WsXUP9c/1H8q&#10;2M1j6j/rn+o/lWgGa9YfiL/kFyfWtt6xPEX/ACC5KGI7LR+fDFt/17/0opNGP/FL23/Xv/SigRX+&#10;HC7tKvCenmD+VdXuVM7QM55wK5j4cYXQ7okdZf6V0Zbc+CO/HzU6/wDEZNP4Ucz42cnwyw7Gcfzr&#10;zEmvT/HCqvhck8t54xzXl5NdmF/hnPW+IQmmmlJpproMhKaaWmk9qkpCHpTKftZuFBJ9hU8WmX82&#10;PLs529xGaiTS3KSKh4PFXLJHe3vQilmMQGAM/wAQq2nhjV5eloVH+2wH9a6jwpo1zo08813s+dNo&#10;CNk9awqVIpaM0jFtmd4Qsbu3LySQyxozHO5SAeK7AHinz3KkBQpGfeoAa45S5nc6ErKwSH7n+8K5&#10;hT/xOrg5/iP8q6Vzyv1rlN+NXuT/ALRpdBmPrD/6dJ9aypc9R9av6s2b6T61nM3ymmhDEBe1UAgc&#10;mgfKgUHoMUR/8e6000AULjmX8a7zwIc3Vx/uf1FcJOD5mfeu68CcXNz/ALn9aAO4l5jNYHic/wCl&#10;Wf8Aut/St9/9Wa53xOf9Ks/9xv5ih7DOS17nTJPqP51gWv8Aqvxre10/8S1/qP51gWxxF+NC2EWc&#10;Uxh8ppQ1LnKt9KAIx/qhTadn92KaKBiqp3D61aIIIqsHAINSm5G4HaeKTASQEun1r03wUc3Mn/XI&#10;fzrzd71XiSMqdqsWH1OP8K7zwBerd3lwFQrsjA5PvTQHoOax9R/1jfUfyrWzWRqP+sb6j+VWBmtW&#10;J4h/5BclbT9KxfEH/ILkoYjrtFP/ABS1t/1w/pRTdE58LW3I/wBR3+lFMSD4djPh+fkD98ev0FdR&#10;FbSsdwZSOeh/+tXK/D9gvhuU/wDTY/yFddaTERgKg5J6nFKu7TZNP4Uc94u0bUNR0QQWsPmP5wYj&#10;cBx+OK5KP4b600ZeWS1iAGcGQk/oK9UuJZfsz/Kg49SaiuWlFpIWkTAU9E/+vShiJwVkEqUZO7PO&#10;YvhnckAz6lCn+5GW/nircfw3slx51/O/+6oX/Gr97490S0keCW9kaSMlWEcB4I69a09I1KDXLBby&#10;1ln8lmKjeAp4+lOVer3EqUDIj8B6JF96OaU/7ch/pirKeHNHtSDHp8GfVxu/nW4bdT1Ln6uary28&#10;Q5KKfqM1k6s3uy1CK6FErawDCCGMegwKgeaPsc/QE0sN7BPO8MW/KjJymBSyHmpKK7Sjsrn/AIDj&#10;+dMMjdom/Ej/ABqRjUbGmBC7MZUyoHXvTvMA43D86ZIf3ifjVW6kvUx9nSNv94f/AF6YFt2+79a4&#10;9pUXVLos6j5j1OO9dZklU3de/wBa5i78KSXV7NN9tVEc7gNmSP1p9BHPalIHu3ZSCM9RVAk7TXXL&#10;4Lj/AI7+T/gMY/xqVfBlkPv3Nw34gf0pgcYjfuVFAPrXdxeENKQciZ/96T/Cp08MaOv/AC6bv95z&#10;/jQB5u8Ssc7u+a7DwK+bu5X0QfzroE0HSU6WEP4jNXLaxtLR2a2t44mYYJRcZpjLjH9234VyPji4&#10;mt5rJ4142MCSMjqK6xj+6P4UrKsgAdQwHQMM0AeTyjUrxNjWszqewiNEehao+BHps/8A3xivXVwO&#10;gxUgNFhHk6eFdcfpYOPqQP61bh8E624O6CNc+sg4r1AGng07DPM4/h9q7jDyW6D/AHif6VbT4bXZ&#10;+/fxL9EJ/rXogNKDRYRwUfwzXP7zUSf92PFW4/hrp4/1l5cN9MCu0Bpc0DOTT4d6Kv3jO/1fFami&#10;+F7DQrmWa0aXMg2lWbIArYzSg0APzWVqP32+o/lWnmsjVI2kZiszx4x90Dn8xTEUHrE1/wD5Bcla&#10;TxzjpcZ/3kH9MVj66s402TdLGR/1zI/rQB2OiH/ilrb/AK4f0opuif8AIr22f+eH9KKYkL8P32eG&#10;5CO8x/kK6eBfOeObzZAUJ+VWwrfUd65TwGF/4RhyxP8Arm6fQV1FrIvljaeMnrU1/jYqfwouXDf6&#10;O30qK9b/AEKb/cNJO/7hhTJsSQOjZwwxxWBZ4XqNolxqWqyFmBjlkIA74JNel/DT5/CqD0mf+lMk&#10;8F6UZbmRnuibhmZx5gxz17e9aujQ2/h2zFpZREx7i37xiTk1pKSasJI6Fo/aq0kee1Z9zr1whAWK&#10;IZ9Qapvrd2x6oPotZ8rYy7cIEXAGB7VnSGmNfS3cgilkIBHBTANYmo6xZacxE8l6QDjKnNVZgbDG&#10;omqC32TQxXEckxRwGAdj0PqKmahAQv8AfWkJpZPvrTTTAax5FBamyKGGDnGexI/lVV7W3Ylj5v8A&#10;3+f/ABpgW91LurLuhZ2cHnyRTMmM8OzH8s1mnW9HzzaXLf8AbMn+tMR04al3VUitLOWFHFrFhgCM&#10;xjNSCwsx/wAukH/fsf4UDLIYetO8xB1YfnVY2NoOlpB/37WnLZ2v/PpD/wB8CmBYaaMxMA65yP4q&#10;d9ohX70qD6sKhFrbIMrbwg5HIQetEltZySZltYXYcZaME0ATfbrVetzCPrIKP7UsF631sPrKv+NR&#10;eTYxjJtoFHr5YpuoXNvpcPmvZM6jHEMYJ59qYE41nTB/zELX/v6v+NOGt6Z/z/25+kgrC/4TGzTp&#10;pd/+EI/xp8XjOB5FQaXfjccZMYwP1oA3BrendrpD9MmnjWbLtI5+kTn+lXFORTqAKY1e1PQXB+lt&#10;If8A2WnDVISMiK6P/bs/+FW80vOTigRTOpp2trw/9u7f4Uf2me1jeH/tlj+Zq1ls/wAP50o3/wCz&#10;+dAyp/aUp6aben/gKD+bVUmuWuPOLQSwlSoKyYz+hNbIrKu+tz/vr/KmBmvWNr//ACDJK13NY2vH&#10;/iWSUCOs0X/kWLb/AK4f0oo0cf8AFMW3/XD+lFMSKXhCLUZfDaLZGIL5r7vM79K6qzWeGFUudnmj&#10;O7YeKwfAMgXwtkn/AJbN/St/zAzkjpU1/iYobImmf91j3FDv+7JqCV/3f4imtJ8hFc5YjvVdzk05&#10;mzULHmmBVuuWWqxFWLk/MKrk1otgIWk8u5ib3q5Jp9jO3mTW/mMecluPyrNujhkPvWtDJuhX6UpA&#10;RMiIFSNdqDgD0FI1Of7w+tNakgIJPvrTTTn++KaaYDG6j60wx5HUU9uo+tLTAY1pb3Cxxzyukadk&#10;XJP51ZTTNC8oKVfeByxXr+VQ0uKNwF2qp2p90cD6UoptOFMB0gBjbGd/YZxVOGO9WdS75jzyN1XD&#10;96lFMBx+7/wIU0oxc8cGlb7o/wB4VKKAIWg8wKGXIByOak1O2luljSDysKvzF89ccdKlFSCmBhPo&#10;t10Bhz6hSf6ioY9H1ZZVJFptBGcBq6UU8UrAPHSnU0UtMB1LgsxGcZHX8KbSk/MaAKFxJOj4j84g&#10;d+P8KjS4uzIoPm4J5yF/wrUpaYCg1k3TZa6HcOv8q1axpzmW8/66L/KgCioCzmRjldhXbjqT0Oax&#10;df8A+Qa9bL1i+IP+Qc/1oEdbpBI8N2//AFw/pRS6X/yLlv8A9cB/KimJHm9p4l1TTrD7HaNGsW4t&#10;kjJya9B8NalPcaHBNcgtIc5boOvvXl9uoaaMEZBI4r07TZbZ7RGtFVIskLtAGcHt1NXiUkRSbZs/&#10;a0ljyu4jI5Ckjr6ilE8b5VZFLemeaztwP38Fsj73X9cn9KlVyuQWYYHAJI/Q/wDxNcZqWy1RMarN&#10;cSg/Jhx6Bc/+gk/yoM5Awyrn03YP5NimA24PzCoCaWSXdglHX6rURb2b8qtbAVL9SyAb2U+q4yKr&#10;LqMNmoWbVZI+w8yIEfoBVm8cALkN+VVxY2F+R50pB9Bj+RoYGpAbhijtcxSwsMgrEVJBHHO6rBNN&#10;jVI0RI/uKML9BSmpAhY5kH0pDQf9b+FBpgMbqKWkPUfWlpgFLSUtABThTaUUwH55pRTe9OFMBW+6&#10;v+8KlFRN0X/eqQUwJBUgqIVIKAHinimCnA0APFLTc0tAD6O5poNOP3jTAWlptLQId0rEm/1l5/12&#10;H/oNbVYs3DXRPeYf+g0DKT1h+ID/AMS5vrW29YfiH/kHn6ihiOx03/kXrf8A64D+VFGnjGgwD/pg&#10;P5UVQkeVoDbq8knyvt2oD1ye9d/4bQf2DbfMRlTn06n0xXnE1te2zBZ43iJGQJFKk1Nb6vqlkFEF&#10;40ar/CeV/I0pz9otBRjys9T2Mq4GCCRwDj9OB/OnDdH22j8h/wCyj9TXAW3xAniIjvbVJMEZeJtv&#10;6Gut0jxHYa0zRWskizBdxRlI4+oNYNNFl+4+YguMr6uMj82Uj/x6ngnyjtztx/DnH6Fh+lNeJw4Z&#10;Vye7JjP5gqf50r9933scZ6/rg/kaQFMmMKNuzHquz+mP5Uwlfb9KklLgLu3/APAi+f8Ax4Z/U1CS&#10;ff8AX/CtFsBBORuHT9Ks2yjb8w498gfqCKqXIDFQwyPf/wCuKntYwFBjLr7oT/7Kf6UmBd8mPG5E&#10;H1UKf/QSD+lU92yQAyeXk9GlZSfwdTVgeY7gNKJAOzBWP9DTySg6lPqWT+eRSAi+bfkFjx6B/wD0&#10;GkMpBwWjz6Fip/UUMNz5wTx1xu/VaA/O0Pz6LL/RhQAFmJH7tj9CG/kaUuB94Mv+8pFMZPnXcn5x&#10;f1WlVgDhWUH0WYg/k1MBwkQ9HU/jT6YQ56iQ/wC8iv8AypvyA8+UPqGjP6UwJaWo1XPKhj/uSg/z&#10;p2GXqZR/vRZ/UUASd6cKiDc8TRH2OVp48zH3Aw/2WBpgObqn+9/Q1IKgd9rR7wyDd/EMdjUyup6M&#10;D+NMCUGnDrTBTwaAHinimCnCgB4paaKdTAcDS9z9aaDS55P1oAWlBptKKAFrHnPy3H/Xf+lbGeax&#10;pj8k/wD13P8AIUxFF6wvER/0D/gQrdesHxEf9CH+8KTA7Sy40OH/AK4D+VFFrxo8Q/6Yj+VFUJHl&#10;8m+Q5kdnP+0c1C8IParLCmFe9QklsMzprBHyduD7V0HgO0aDWbhs5HkkfqKziKWG4uLSTzbeRo39&#10;VOKGroD1MGlZztKnlT1B6GvPoPHN7akLd2omX+8PlP8AhW9Z+M9HvgqmY28n92YY/XpWTi0M1bhU&#10;UgKiqMdF4H5VBtX0qSeVJAro6spGQQcg1WZ8Va2AS4RQUIH5cVYt0BAOefdc/wCB/WuX8R6ndWNv&#10;HPA4BDgEEZBFVNP8dhMLd2ufVoj/AEP+NDQHeFGIwfmHpuz+jf403Bj55T3wyD9Mismz8VaPeYC3&#10;axuf4ZRt/U8VrpKrqHjcMD0KnNTYCFxukzy3HX736rSbi3yht3sJA36NzUkmGlG4AnHXp/KmsAw5&#10;ZiPRgGH6/wCNAEEqYKj/AFeT12Mn8qAJyPkuPMHoSrj9cGnlCHTbt6/wsV7enIpxVjyysf8AeQSf&#10;qOaYFdjNH9+CIj1w0f8A9anrdkD/AFdyo/2HDj8uTUgYICVYADrsLcfgaSOaC4YgSRucdwCf8aYD&#10;PtdsWw8sat6TRbTU6bW5TYfeKb/GmhVYYUBh/wBM5f6NUT2VvnLR7D6tFt/VaALhL4+Yzgf7SBx+&#10;lNHlk/8ALuT9ChpI1UACMKccZjmIP61IS4HzNKP+ukYYfmKYDSGV4todfm/gO/sak3KfvSJ/20jx&#10;VeR0V4iArfMf9Udp6HrUoulH3pZk/wB9MigCRVB+6kR/3XxUgUj+CUfRs1EskcnSS3f6jBqQJ6RH&#10;/gElMB24DrI4/wB5Kerk9JI2/Sm7iv8AHMv1XNODbuskTezLimBIC/8AcB+jU7eR1jf8qjCd/KQ/&#10;7rUuMfwzL9DmgCQSqOuR9QaUSIWPzDr60xXwf9eR/vLTslieYn570ASZBpai2esA/wCAtQAo6iVf&#10;1oAlrFmPyS/9d2/kK1dy54mI/wB4Vky48p8HOZm5/KmBTesHxF/x6J/vit56wPEX/HvGP9sUmI7e&#10;DjSox/0xH8qKI+NNUf8ATL+lFUJHmpHvTCvvTt1JmoGR4pCKceaYQaAGMoPUA1Umso5OQMH2q4aa&#10;aYGabWePiKZgPQMRSZ1Bel1MPpIa0CKaQKAM6ZryZNs08sig5wzEiqxgYdjWwV4qNkHpQBkFGFT2&#10;99d2bBra4liP+w5FXGjB7VA8A9KLAa1n401KCUG5YXCYwdygH8xW/a+N7SQKLu2mg3dGA3L/AI1w&#10;bQEdDSrLNENqnHGOlTYLnqdvrWm3joIbyJiegLYP5Gr4I6g142zhSrRkq45yO1TW+q39m2be6lQe&#10;gbj8ulFhnsIkboTkEYw3NMSGBJRIsQV/VTivO7TxzqMOBcRxTr3ONp/T/Ct208c6dLgXEcsDeuNw&#10;/T/ClYDqiA3Vg3/XRAf1FCqyn5QR/wBcpP6GqVrq1hegfZ7uGQ/3Q3P5dauDFMB7kf8ALQj/ALbR&#10;Y/UU5V7op+sUuf0NIrsvRiPxpSVY5aNCfXGD+lAEVw+JrcO38Z/1yf7JqdUB5CA/9cpP6Gq8uBc2&#10;213T5mP97sfWrG3POInP02n9KYDXhib/AFikf9dIwf1potEPMbgH1SQj9DxU4DL0Eye6ncKVcvnB&#10;DkD+7g0AQiK6j5S4lH++oYfpS+feL94W8v8AvEqf1FOFxCrYLbCPXirCuGi3CQEZ4J5FMCuLpl5k&#10;0+Qe8ZDfyNKNTs1+/NLAf+mgK/zqcLnny4290bBpSAOolT6jIoAdFcxygGK6jce/NSEFiflif36V&#10;Saws5nBaK3ZvUphvzFWo4RGgVYVKjphuaAH7QP8Alk6/7ppQwHSV1/3hTeF6iVP1pwfPAmU+zCmA&#10;4Fj0kjb8Kx5j+6POcyvz+Va+0nrHG30NY83+pHT779PrQBUeue8Q/wCrhHq4roHrntfPNuP+mgpM&#10;R3I4sAP+mX9KKDxZkf8ATP8ApRVCR5huo3A1GSaTdUDJCR600tTMijNACk02jNJmgBCD6005pxNN&#10;JpgNNNINPNNNAEZBphWpSKQigRCVphjFTEU0imBXaEHtUbQ+lWzTSKAKRjI7UwrV4pTDGDSAqYIP&#10;Bq/aa5qljjybyUAfwk7h+RquYhTDGR2oGdTaePrtMC7tYpR/eQlT/UV0Nn4x0q6QGSRoG7h+35V5&#10;ltoCjNID1uLU7O9urb7PcxSfeOFYE9K1Aa8x03SYpLR7pJnjnjTeo4IP4VUXxJrFtcM0V2wBP3Oq&#10;/gD0oA9cU4qVJXBznPGOa84tPHt7EB9rs0lX+8hKn+tb1n460i4wJWlt2/21yPzGaYzpXt7eQ5MQ&#10;B9VOKlgjWGIojsMnPzDIqna6lZXozbXUUvsrgn8quA0AO2ZP3I291ODS/c7yp+opKcCR0JFACqxY&#10;j5439mGDT9nfyfxRqauGYblU/UU4KnoV/wB00wAMF/5aSJ/vCnAs3eNx78UAMOkp+jCkKk9Y0b3B&#10;xQAu3HWEj/dNY8pzCvGPnfj/AIFWudoHSRf1rGfiCPjHLf8AoRoAqvXPa7zNaj/poP510D1z2tc3&#10;tmP+mg/nSYjuX4tG/wBw/wAqKSQ/6M/+4f5UVQjyot70ZplHapGO3UbiO9NoNADt1JmkobigBSfa&#10;jNMzQCcUAOppJpaKAGc0mDTmpKAG4pCKcaQigBhFIRUnakPagCLFIRTz1ptMBhFNK1LTDQIjK+1M&#10;MfpU1JQMkiv7qCJo0YBWXYcAZxVIqc1YNNpWAdG6CLk4IquwXLcU9gKYKLAMG5GyrEEdCOK1LTxN&#10;rNjgRX0pUfwud4/Ws09aKAOxs/iPeR4F3ZxTDuUYof610Fn4+0e5wJjLbsf765H5ivLcA0xhjpQF&#10;z3az1OxvcG2u4ZfZXBP5VcHSvn1GZTkEg+orZ07xDq9pLGkOoThf7rNuH5HNFxntYNFZ2j3Mt1p8&#10;csz7nI5OAP5VoUwHFiFPNYch/cRdzgn9TWy33T9KxZP9TD/u/wBTQBWfpXP6t82qWI/6aD+db0nS&#10;ue1Mn+2LD/roP50mI7iY/wCjv/uH+VFRzE/Z5P8AcP8AKiqA/9lQSwMECgAAAAAAAAAhAAPVFBEJ&#10;IAAACSAAABUAAABkcnMvbWVkaWEvaW1hZ2UxLmpwZWf/2P/gABBKRklGAAEBAQBgAGAAAP/bAEMA&#10;CAYGBwYFCAcHBwkJCAoMFA0MCwsMGRITDxQdGh8eHRocHCAkLicgIiwjHBwoNyksMDE0NDQfJzk9&#10;ODI8LjM0Mv/bAEMBCQkJDAsMGA0NGDIhHCEyMjIyMjIyMjIyMjIyMjIyMjIyMjIyMjIyMjIyMjIy&#10;MjIyMjIyMjIyMjIyMjIyMjIyMv/AABEIANMB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rxUn/FSXn+8P5CsxE+WtjxQP8Aio7v/eH8hWai&#10;/L0oArstQuuKtstRMOKYFUim1My1ERTEOXgipfsUd8yrIzKFyflqEVdszhz9KQzJu9FuYZm8hS8f&#10;UZ61jmSB2xJF83rjn9K793wR9BXGNaoXJ2d6lagRQeXuVVXIzwTyaW+0/I8yIc9xVqGMIQBVsjii&#10;wHNQzNG2ASPxxW7Z3uYwoT6nPT8ao31hnMkXBrPhmaGQZ3ZH6UwOv+WVFUDr2rMu7UxZdBlSe1Ja&#10;Xyn5FLlj+JFab7JlWJewwcnJzUgYJ5pjCrl3bGJi68qaqGqAjNMNPNNNAERFSW4Hmfgf5Uw1JB/r&#10;P+An+VDAXFQmPa+0dBU9JaxNLIqgEse1SxmZfjDp+NUw3Nb1/o1/PIPLgBAHUyKP61VXw3qR/wCW&#10;UY+sq/400BnIDJIAvpT44SJULLg7h1rZs/DV8k26TygMf89Af5Vdfw1eSSRsrRgDr94/0ouKxh3S&#10;5SL8f6VUdF6d66uTwvdyiPEiDbnPyP8A/E1G3gy6kIPnqP8Atk/+FFwscmUcNgfWlBP8VdgvgmcP&#10;uE5xjGPKP9TS/wDCCu3WeT8Ih/8AFUXHY5RRxntUyDjgkGtyfwhdRW5ltZVkO5h5bDaeDj3FYjJL&#10;bTGK4iMUn91hilcB48z+8fwpdkh6ljTo7hYpFbG1lII4yK9c8HfE/Q7aBYNZ0+1ikUY86K3XD/UA&#10;cGk3YDyMW0jdmNO+ysqkshHHcV9Kp8T/AAEqblvYVP8AdFswP/oNZmuePfAGsabNbT3AkSRcELbs&#10;D9Qcdajn8h2R4boOqXWgavBqNm22WI8jsw7g+xr3bT/iR4bu7GKe5uhbTMvzwsrEqfqBzXg959jj&#10;u5VtZ/Mtwx8tiMEjtkVX8yP++PzrRMhxuel+Jx/xUd3/ALw/kKz41+WtLxOP+Kju/wDeH8hVGMfL&#10;VdRkLrUDLVx1qB14pgVWXNQstWmFRMtMCDFWrT7/AOFQbas2o/efhQIuSnkfQVhDBPNblxwfwrnw&#10;3NShk21fSkNIGpSaAIz0NZd9Yhx5kYwe9ahNRmgDnoZpIJOBgjg81s2l+CoRQMnqaqX9mHG9Bgis&#10;+KVo3I+6aAOtykoCnGB1NZl1bNE28D5TzRZXO4r86EfXp9a0maOdSM5GMDNIDBNNNWbm3MLHH3aq&#10;mmAw1LBy5+hqKhZViJZgSMHpQBP0qayIe+iI6FhWedQh6Yb8qsaVcRvf26AnJYdRUsZ6GqKP4R+V&#10;SACkFPApDACpAKQCnqKAFAp4FAFPAoAaBS7adilxSAw5G2wr7ySH/wAfNUb1I7i3KywRzY6B+PyP&#10;arV2i7IzjBO85HB+8azZVkYFCVkU/wALDB/OptqBUfQrRlPDAMMEE8r9DXDXFrLbTNHJG6kHjcO1&#10;eiidVUK4KduRx+dV54o7h0ilUOhHKlcj8+1VGVtxNXPPgMkAg1otbTeefKZVUHGGarOrWUNnfeVD&#10;nbtD4PbkimTW5ubyTy0LEnjaOtaN3VxLckFszYDOg+nNOGnrjmQn8aRdPuUAJglA/wB008QyH++P&#10;wNQUen+KP+Rju/8AeH8hVGIfLV7xP/yMNyfcfyFUofu1fUkGFQstWSKiYUwKjrUJFWnFQMKYEJWr&#10;Novzn6VDVy0Xk/SgB92uD/wEfyrmq6u9Xn/gI/lXKGpQChqcGqImgNTAlNMJpC1RsxoAVu9Zl7Zh&#10;v3idRV4sajZuKVgMmKdo2wwx7VsWl2r7c5wO1Zd3Bk+Yo5qCGXBwSfp0oA6s7Z4mJXk8KM1kXUBh&#10;c+mcVYtbjYMBt7Hp6CrLhJF2EgkDk0tgMQnmmNyKmuYWgfkHaelVi1MCN41POKtaQv8AxN7UD+/V&#10;VmzWn4cvWstbhljjWRsFQG6cihgehgVIo9qrjxFedraHH+6f8aeviK8IyLaL/vk/41ncosqp9KkC&#10;n0qsPEV6VyLeLP8Aun/GlHiO9ZMiCLP+6f8AGgC4AfSnAVSi1qa9kRZ41Qc4Kg9a0FwRQA3FLipM&#10;Ckx3oA5u7Hyw/wC5n9TWFcalHBcvHLDJtX+NeR+XWuhnQlYf+ua1zd/BumlIHI3Z/IU0gZahvba5&#10;+WOVWJH3TwfyNOFuoOUBT/d6flVK2tyt5Dx2/pTBDJExkjllRQGbAbI4x2PFFhXMjxAGGpjJyfLA&#10;yBjjJqrp8YkvEQ5wc5/Kp9adpLyN3OWMSknGKNDiWXVYkY4XBJJPTin0AlOnzCRXhkcxh8EFuRzW&#10;40GWJAGM1rNoPmsY7dlZCgfOQefr+FVXhELCNgcqAD+VDbYWsdH4m58QXB9dv/oIqnD92l8UahbR&#10;+I5Ynlw+1DjB/uj2ptsDIPkweN34VdnckkJqNql2E+n5ikMEjdAP++hTswuVmqBhV42c7dFH/fQp&#10;p065bpGP++x/jRYDOxzV60HX6Uf2VedoR/32P8abdW2rWdrvs7D7RKTjbvAwPXrRYC3edSP9kfyr&#10;kzWlLc+KZeT4fPTHDf8A16zk0vxG5x/YkwP86Six3IHqMtg1e/sPxE4z/ZLf99r/AI0w+HfER/5h&#10;L/8Afxf8arlYipvpC3FWm8O+I1AP9jTkHumG/lTRoHiMg/8AEkuuPVcUrDKhNRsaunQfEX/QDu/w&#10;Q0w6F4gP/MEvP+/Z/wAKLAUGwc5qhcRGNtydK3DoGv8A/QEvf+/R/wAKY3h3X2BB0O+/78t/hSsB&#10;jwTFTlTz71rWswYqpD4zkkDrUP8AwiniENuGiX+P+uDf4VZi0HXoeW0O/AHfyW4/SlYCaeL7QjBg&#10;NzHAQdRWDLGYnKn8PeugFjq8YLR6TqAkIIyYW4B9OKzpdG1dzltNuxjt5Df4UgMo1e0P/kMW5/2q&#10;Douqf9A+6/78t/hU+n6dqVnexzyaddlVOcCFv8KYHQ6wskUiyQsynGcA8GqsWob1DB2HYjPQ1sal&#10;YXRtYi0Llim7CqTjPaucXS7wyuVhlXI6FDg1mUaAvGB4kb86DfMpz5jY+tUf7PvxwYmz64NNNlek&#10;keU1OwFz7e4uI8SNgsB19639Uv7mxiaZbuRI16jAIA/KuRisrzzkBiOA4/nXrMuk2M8RWa3R1Ycg&#10;96AOY8La02qXc8bXRnCoGAIxjmtq3b95KD03HFVDpFlo995um26W7NHtYp3Gf/rVYth8shY88ml1&#10;AqGAukRx0jX+Vc7dKsc19uUnaMDHqVrrEdUVVOOEX+VcxfYkvNT2j5cjkeyGtIolk1nam61e1REw&#10;Gjc4PXIBz/KlNrGulyeZxMIZm2gH14/ka2/DZgXxLpwdSGWGUvuGOCDj+dFstlLIslwkosjHIHwP&#10;mC5b/GrshXPM/EtubbUYIyMZtYm/Nc/1q54Gs3vfEcaJ1VCfzIH9ak8ftG3iKER/dWwtR+PlLWz8&#10;IhAfE12ZyQBafKR13eZHj9ai2tgb0uekJ4PjWO/eHfDIioVKHA3eXk8d+cVwmuRi21u7gKjMchX8&#10;q9ujmgWJ03fMQPM/79ivG/FCmTxRqTIRtNw+OfenKNh30Of8YnPjFm9Yoj/44K1rZvLt9wBJ2dB3&#10;rE8XoknihGZQd1tCf/HBWnb2kJhT5SOOzkf1rZEMsJe4621yP+2ef5VOt/H3huR/2wY/0qJLSMdD&#10;KP8Atq3+NSraJ/z0nH/bZv8AGnqBMmoQ/wDPO5H1t3/wqddQtx184f8AbB/8KgFpnpPOP+2lSpZt&#10;2u7n/vof4UagWE1G2P8AE4+sTD+lTrqFp3mA+oIqsLSbtf3A/BP/AImpVtLkDjUJvxRP8KALaX1o&#10;Rn7RF+LCnTara2ltLcrNG5hQuFRwScDOB71WFrfdtSb8YVp622pdtST/AIFbA/1pDNRDuRWPcZqQ&#10;VlfZ9Y/h1C1/G1P/AMXQIdeHS+sD9bVv/i6LgbSXckbpbodqtlyQeeMCuhidjEhLHO0VxNnHqq36&#10;NfTWjx7GCiGNlOePUmuzhP7lP90VnMaJi7ep/Ok3t/eNNJpM1mUO3t/eNJub1NNJxTGlRfvOo+pp&#10;APLH1NNLE96ha7t1PM8f/fQphvbftID9ATQBDK7LqkIDEfuz0qyZH/vH86z5bhXv1kRJX2oRgIR/&#10;OpTcyHpazH67R/WpYFgyN/eP51FLK4ZRvPOe9RGac9LYj/edagklnEi7rcHg/dkB/nigZK8r/wB4&#10;1XeZ/wC9TXlnPSAD/ecf0zVZmnP8MQ/4ET/SkBI0rf3qhd2Pc00iY/xxj/gBP9aY0cneX8lxQA1n&#10;Oc5qGVzk8n86V4T3lf8AT/Cqlwqh9p3HPq5pgNlk96qPPtP3sfjSTKgJ+UH681SlKjJCr+VMB0t0&#10;Q5wa5e31Bl1DVstw7bR+VbEjFpGIBwuCT2Fcqbe4E87JCw8xySWIFUmJnQQaq6+JLq4DH5YNootd&#10;YdfC3lbvmMJH5sDWTEHV5ZH2hnXbwc/nTVARdvmHbjGFUAf1p3FYztbuGudVkdjkhUX8lA/pWp4L&#10;vXsNcEyngBc/QOD/AErBvG3Xsp/2qn02UxTOcA/L0x70XBnsn/CXAXOqsZV2SIip83fYAa1LTxPb&#10;PbI7xxMzDJJQEmvHo9TYMPurnt61bj8SG2QReUWx3zT5hWJvFRzr9o396zgP/jgrZtf9Qn0rD8Sn&#10;Oqac3rYW5/8AHBW3ac26fStokstrUy1CtTLVATLU6VAtTrSAnSplqFamWgCZalWolqVDgg96AHoy&#10;sMqQR04qUVSsbGDT4DBbKVjLs+CxPJOT1q4tIYkmTNDtbb94n3GBW9FExiQ/aJAMDjArCPNxF9G/&#10;pXQxcQp/uiomNDDAO80x/wCB4pphgH3mc/70h/xpJjAmWlKAdy5qBbuxJ2xyws3+xg/yrIosm2t+&#10;8Kn65NAggXpDGP8AgAp+eKQmgAwq9FUfQUhc+ppCaYTSAryc365/55n+dS1A3OoL/wBcj/OpiaTA&#10;RjVeQ4YH2P8ASpGNVbp9kbN6ITSGeL3/AI78QSXMqJfbEDEAJGo4/KsqbxFrNz/rdSuW9vMI/lVS&#10;GA3d+kIbaZZAufTJqSay8goN24t7VvoiT2zRlb+xbEMSzeQmSTkk7RV1kpdOg22MC4+7Go/SrLQn&#10;0rnKRnSCqLxRRySzMrNI67Rk8L9K15IDnpWfeQSLAz+WxA9FJoAwpzzWfO1WLmWQE4gkH++Nv8+a&#10;pyMWAJ4NUBUldhIRk4yOKzHbJIHJ9q0ZQDMQRkZqmsJdHkY4jCnaP9qgCm27J+nc1GoBGScj2qVg&#10;pjIyd39KY0mdu1QoUcYpiMK45uZP94063I8x89MDI9ajkOZ5D/tGnQfec/SmItxnacKAB7802VsO&#10;PpT4o2flVJx3qKf5ZSPakM6XxCd1zpDeunwf+g1u2Z/0aP6Vz+uNuXRG9dPi/rW9ZH/RY/pXRHch&#10;l1amWoEqZasROtTpUCmpkpAWFNTJUC1MhoAnWpVqFTUy0ASCpBUYqQGkMX/l5i/3W/pW+h/dr9BX&#10;P/8ALxF/ut/St9f9Wv0FZzGjLl8PR3F1JcPJCpdi33cmrkOmw20eEm3H/dwKsZpCai5QE0maQmkz&#10;SACaaTxQTTTSAqsf+JiP+uf9alJqu5/4mP8A2z/rUpPFSwBjVLUW22U59ImP6VaJrP1ZsaZeH0gf&#10;+RoQzwzSE36xbf8AXTNauo2Qt7i1jLliRk5+orCgd43DoxVh0IOCK0LPdJdxb2LEuMknPet2tbkn&#10;0BaRItugLKOB1qx5UZ6EN9DVM/6pB7VHnFY8o7l8xKP4ajeEsDnge9QLKw6MR+NZ+pTSPMVLsQAO&#10;M0nGw7k11JZxAiSRWP8AdAzWFeTWMmQlhEf9pgM/pRMapN0JpWGc3e4F7JtAUbjgDtWVKTWndnN1&#10;Kfdqy5KpCIG7/SoSeKlb+L6CkEDMhZvlUDNMRzzcyMfc1d06FJPMeQ8BsY/CqGeTV6zlWK2kYkA7&#10;+PyFMRqMwRdq4VdtZNwQZjg1Dd6k8rbY8Z9R2qoPOx9/86LAdhqxzZaC3rZKPyY1v2B/0WP6Vzup&#10;HOk6CfS2I/JzXQacf9Ej+lbxJZoKamU1XWp1NWInWp0NV1qdDSAsIamWoENTKaAJ1NTLUCmplNIZ&#10;KKeKjU08UAOB/fx/Rv6Vvr9wfSuf586PHo39K3lOEH0qJjQpNJmg03NZFBSUZpM0AFNJoJppNICo&#10;5/08/wDXMfzp5NQsf9Pb/cH86kJqWAhNZ2sNjSb4/wDTu/8AI1eY81l622NG1D/r2f8AkaFuM8MQ&#10;4rT05gb63GM/vF/mKpWqREfMkkkmeEUcV2vhbw1dXtzHPcxC3tEcPsx8zkdBmt27EnqTfcX6VGal&#10;YfKPpUZFZoYgrO1Bv9Ib6D+VaNZOoN/pL/h/KlIDPmaqrcR596mmNV5DiEH3NSUc1cnM8p92rPMb&#10;OeBx61qPGC7sTnOaqTMF+UDJ9BTEVvKRMk8nHU1FNKRbysB8oQnJ71PLjGW7etZl5OPszxCTqCC3&#10;rTEcyLlv7opfOd12j5QTzUw05j0kWpF02bsUP/AqoRXUYqQGpv7PueyA/RhR9gu/+eDfmKYHR6ic&#10;6Po59FkX/wAfNb2mn/RErA1LjSbAdNk06/8Aj9belnNmlaRJNRDUymqymp1NWIsKamQ1XU1MpoGW&#10;kNTIarIanU0AWFqZTVdTUymkBMpqQGoQakBoAkU/vk+jf0rcB+UVgr/rV+h/pW4p+UVnMaFbnvTc&#10;0MaTNZlC5pM0lITQAE0wmlJphNICof8Aj+f/AHRTyaiz/p0v+6KczUmAjHNRMqyGRGAKlcEeo5pW&#10;amIfnb8KQypFoenRPvW3XNaaAJhVAAHYVGDTgeRQBcz8oqMinZ+UU01aEJWJqB/0p/w/lW0TWBft&#10;/pcn1pSGihKar3DYhj+hP61JK1RTxtJEn8KhD1HXr0FSBiTZIbBx6mqEp8oFjwvb1Jq3cyiNT3b0&#10;rmNU1YRMUQ75unstNAO1PUVjG0nnso71gySPO+9z9B6U0l5ZDJI25j3NOAq0iRAG7Mfzp4eUdJG/&#10;OgCnAUwHCecdJDTvtNx/f/SmUuaQHT6sMWCL/cvrhf8Ax4Vq6Sd1moHNZmuDbBcr/c1Of9cVf0dv&#10;9HTr+HWtY7kmsvFTKajWQ/3x/wACFTPxsO0DI7HOasCRDU6GqymplNAFpTU6Gqqmp0NAFlTUymq6&#10;GpVNICcGpFNQg5qQGgCVD+8X6H+lbnpWCn31+h/pW4TWcykLTaKTNZjDNITQTTSaAAmo2NKTUbGk&#10;BVB/0yb6LSs1R5/0qY/T+VIzUmNDWbmiM/M34UzOTQh+Z/r/AEoAnBp4b5hUAbkKASx6Ack04D5j&#10;uIOOqg8D/eb+gpAXwflFNJqmrxgdbf8AAsKdwfugH/dm/wAatCJya5+9y95Iqgli3AFbBDdhN+DK&#10;1ZswAeTjHPz7jz/wIj/0EUpDKSwBfmbDNnA7jPt6n9BUF8wW1lfI/wBWedxP69/5CrrjqD9Dkfpj&#10;/wBlH41i+JXxoF8c5JhIzuJz+I6/yFSB57q2t7i1vaNkk/NJ/hWIqAcnknvSqmKeBWliQApQBSil&#10;xTATFLinAUYoAbRT9tJtpAdX4gADakB/DqLH81qfRj/o6/061B4gOZtX/wCvxG/NKforZgUe9aLc&#10;k3lbH8RH+8KmbgIdqjI6qetVlbHdh9RmpmI2ofk+qnrVgSqanQ1VVqmVqYFpTU6mqqNUymkBaRiG&#10;XGDz09auAp/FG6/Tms9Tll4zzVtWA/ikT6jNAFlFjc4WUA+jcUgNEBZ3wDHJ7Gmg80hk8Z+Yfj/S&#10;ts1hRnJFbZNRMaFzRmkppNZjFJppNITTSaAEJphNKxqMmhjKgP8ApE31H8qRzTC6pLMzEAbh1+lK&#10;wPBkJiU/dGMu30X/ABqWCG7gCB1J6Ack/hQivuO/5MtgKPmc+2BTwNjbFVkZh9xDmRh/tN/CKZDg&#10;b1UIDk7kiPOP9pz2oAnUAAqBgfxKG/8AQm/oKCeV6Y/h+Xj/AICvf6mmgjapyu0H5fl+UH/ZH8R9&#10;6R2wzZ/4Fluf+BHt9BSAeGk/6b/mrU1m/vf+PwVBujA/5Yj8GWlDA/dx/wAAm/xqxDy0frb/AI5W&#10;qkh54xjkrjjj29B/tHrVrdJ28/8ADa1U5CS56klu/JJ/qfboKmQyJhxjtjHTt9PT26muf8UzKNDu&#10;0ySxQA4PTkdcfy6Vq3d1tBSM892Bz+R/rXNeI2/4ktx77R/48KSA8/CU4JT8UoFakjAlLt5p/el6&#10;0AM20YFPxS4pAN20m2pMUbaAOj8QAi61YHu8D/8AjtM0Zv8AR8VJr53Xeon1ggb+lVtFb9yRWi3E&#10;bySOOjGpxKXABC5Hcd6pqamVqsRbU1MhqqjVOpoGWlap0NVENTqaBFlTyvGefxq4r4/5aMvs4rPU&#10;8g46HtV1JQekw+jigZbiBduUSUf7JxTAaIhlgTEG90PNMDc0gLUXb61uZ5rAiPA+tbmaiY0KTSE0&#10;hamE1mMUmmE0jOFBLEADuaiDvKpaMBY+8snC/h3NADncKCSQAO5qIl2TeSIo/wDnpJxn6DqaVAp/&#10;eIA+P+XibhR/uj/P1pCf+WwbP/TxP/7Kv+frSGVIHVfMlEqKC2BMyZkPsF7VLgo2MPGz9vvTP/8A&#10;EiobeTAeXzlBZiBLszK/sB2qTGCYwrKW6xo2ZG93bsP88UmCDAw0YVQBy0atwPd37/So4mDRH5la&#10;MMf4dsY/+Kp2Rt/5Z7EPb/VIf/ZjTYmOAxMm4sdrMPmP+6vb6mgCbJ3fxbiO/DEf+yCo2IGDkADo&#10;QOP+Ajv9TSNIsY2kAnrsByM+rH+I/pVO5uVQ+ZK+B6mkBdOQP9ZKP+BZ/pUZ56up/wB6MGmGdZFB&#10;U8Ypm+tBEmwZ4WE/Tcv8qzbu55ZIzx0LD09B6D+dXt9YshyzH3qWNETVx2va0l0Ws7fmNW+d/Uj0&#10;qXxDr5dmsbJ+OksoP6CucRMCmkJsAtLingUoFUIZilxTwoJoAoAZijFPxSgUgGYpcU8CjAoA3NaJ&#10;a6uf9qyjP5NVPRm+RhVrVm3XP1sD+jVR0ZvvVa3Ebymp1NVVNTK1WBaQ1OrVUVqnU0AW1NTIaqo1&#10;To1AFlTUymqymplNAFmMlWypKn1BxUqnmqytUymgC3EePxrdJ4rno2+U/WttWefIgTcB1cnCj8ai&#10;Y0PZsDk1GpeYZiUbO8jcKP8AH8KAqFyoBu5R1HSNfr/9ehz5km2Um5lHSKPhF+v+QKzKGqqsT5S/&#10;aXXrJJxGv4f/AK6af3zk/wDH1IvVm+WJP8f1p0h3sI5P3zgcQQ8Io9z/APqFRsd7eW+JmUcQRcRo&#10;P9o/5/GgAz5jF9wuGXrI/ESfQd6azZ/fb92P+XiUfKP91aUnzGwSszJ2HEUf+P8AnimM+R5u8Nj/&#10;AJbyD5R/uL3pAVLaQlXcSjLsRvRf3snsB2qQjgxhQAOWiVuB7yN3+lRWj7kb94WMjH7i4lk+v90U&#10;ssqRgLhGI6Rr9xT7/wB40mCHF8ASF8AD5X24/BF7fU1WW42xkRgruJyxOWPPc1HJI0jF3Yk9ya5P&#10;WfGdnp9uUs2S5uiSAFOVXnqT/ShIDe1XXLPRbUz3cmD/AAIPvOfQCuAtvElxrniq2kunENqhYpFu&#10;wq/KcE+prnLq6u9Vu2uLuVpJG7noB6D0FKLdCMY5q0hNnsVvewMoCzxn6OKtLKrdGB+hrxL7IP4W&#10;YUeRMv3ZWH4kUwue3768/wDEfiEsz2Fi/OcSyr29hXKxveocfapgPaQ1KkYUYxSsFxEjAGKkxigc&#10;UvWqEGKXmjFKBSAT8KAKXFLigAB5pxwT0pKXFIYhFGBQaOKANXUv+PqL/rzf+dUdH+8aKKtbkm0t&#10;TLRRVgTqamWiikBOlTr2oopgTpU6UUUASrUi0UUAW7c8j/eHWtieR5b6CBmPlFsFRwMfhRRWcxod&#10;qLGGWO3iOyLeF2rxxSakfs2yCH93GWAIXvmiioGM1EfZ2it4fkiZl3Be+ffrTbtQl7b2iDbAzYZF&#10;4z+PWiikMTar6p9mYDyERisY4GR7VArs8V1OxzJEQEJ/hHsOlFFAFCGZ/sCnOGkYlyBgt9TUfaii&#10;kBxnxAvbm3s7aCGZo45iwkC8bgO2a87QDNFFWhSLqgADAqRaKKokdSiiigAxTsYoopDAU4UUUwEz&#10;82KWiikAveloooAO1L3oooADTaKKBn//2VBLAwQKAAAAAAAAACEAWmYMelILAABSCwAAFAAAAGRy&#10;cy9tZWRpYS9pbWFnZTQucG5niVBORw0KGgoAAAANSUhEUgAAAC0AAAArCAIAAABjIZbQAAAAAXNS&#10;R0IArs4c6QAACwxJREFUWEe1mAl0k1UWgJP82fe0adI0aZrQprvdaBmWspWtKqAjA7J7FPEcdQZw&#10;DjrIeKbC6ICKOggOBRcQehRUGAutbBZsS3dKWZLQNHuT9G/WptnXZl4sUyu0oUfrO3/+85/37rvv&#10;u/fdd997QUTGL9sq3uGm54F3DJnJakIhxiqvvPkukcE6e+Hy3LUvgjcpjgVqxpSctMr7DALWE+gJ&#10;qX9YtLPqYmWTYvgB36CGyEj4/XyDBBzDNgGLD+/fx8ss2PjKDsGU1AcN1aiUxz/ca5DdfGHL9g/f&#10;fG3SPPGToijHMEFyVuEL23empqXFHkCpUBzZ9y99d9fk0iAZXCE2jrd15z+KCx+ZuInyHvmBvf/s&#10;vTtpNEgw9oaPvlcbTCIuMz+NWyhKQkNjB++DlGJJ9+43/u6z6i065cRtGFMyyrG/XkYlE3pUBnGP&#10;3mZ3lz6SMidPyEugxVA96PZfuamo71KHI0MNe58ZCbJfTRPlqOsxzhTEi/sHFTYv0Phjh6xb1ZdA&#10;Iy6eKpqRlUzEY0Zr7zXZL16Xt0h1wdAQItob0bLv2cnhONAgL+LRi3gMPAbS2T1NaiuBRDD0Wy83&#10;i402Z2kOf36+sDCV095tqGmXSXvNQ0P3ltgw36RxfK+0Wpxem8MjiifPSU3YV90hMdgKcgTpPCad&#10;hDvfcOe2rNfjD47n8/E4+vv7d7z1/g+XL61cs+6h6zwakrDZDiEQ6dz4MBbz5S1DCAUNOty1lzuq&#10;zrVc7pCXFKTtXDt30+KCic/9hQsX5i5ZliLK6pBpJ5iRozN8+qbusWxOt8nZbXFTyAQsGmVxeCVK&#10;+I6s12yxz8oVrJidozJYDp5tGxMF+KOiomKk6cRXXw8OYXNKy59Yt4FMxA/X96qVJw/sg3vGzYFR&#10;jorzYjQKmZdEmyFg2r2BBrmRyaQTcehAaEjZZx002+blJJsd3n1fN47myCJZSih9G8s5B080Djp9&#10;oElpQ1+HiQw6dcOft8XTx1hu6vEzcpSjRmG1ubywzeXwBJLpxE6xStM/kCXilRakgvgAAhGH02J3&#10;jfhjHl3zxnI0AoVDQLjoG4W72IM40kHgJzJm5k+hkQixZzCakd+7PyNHOb68rqGR8N4IEotBwTa3&#10;GrYCELjfCqFQaUJOWXEGGxtRGyyfXboJhH98+mgIPQsBEUc4NtdwYJtz/ZLiZBZ94jF0X0aOcpy5&#10;pVuWy3X6g60am9EbTKCRHB5/n8Vxu0evMxifLBFNy+KrYNuwP64+fz7syEbgoRGOhZ/g4hiUAbur&#10;OJM7PSslJZExcZrrXeI9uyqCNv29eRlweHgUXHEyAwTKx1ekQQgCxtFJeNOgu12sXlEocPiCw/FR&#10;v243AiJFiGVhrwjp6Is4LAvqZq58fGY4EpHcVav15jgKYXFJekkGDxNzf5BoTC1SrVhlDCMiDXs2&#10;ooFqMDY7juwND5252x+PhWDTQKtYw2Yz0gRJwqT48unZqLDf53OPthIVlEBEB5KejMAVI+oQ+Vx6&#10;IY/ewCTDDq/X6alt7a661DW/QPj49MwEKnF0R7vb13hbe6mzJzwUcXoDI00gcSA2vriNRcQ4A0Mg&#10;SiAshkwjR5CQ2TIoU+j6zHZXICTixLnc3naZAQg/m1ePQGGREBkJ0cCDQFM/b4I4XBYZh5kvYqUm&#10;kKUmZ34mf3FhKrD4xOUbKngAj0GnJTEkWuO3jZIvLnZJ9WaPLxgIhUcg9M3VUX+4/KH5bGo+Cinp&#10;d6gGvDgkYllptiVPeFsB31XofFab08HE47ExZt0bCNfJjFflphJ+nE5vbpNqU5JZ5SWil5ZPu9Ah&#10;P15364MzzRQCdrQD7tMWzadoIr6qS18jgYFRy7LYt6Wadz8/L1EYyoqmbFg6gzMlGY39xVb3IBAO&#10;A2HQqDgiVm5yxDPpfH5ib5/54NcN/zx1jcuJ/3Tb8k2LCmJARBnAT6630siECA5T02OKBINBJMrr&#10;C15pFrd0yQtzhLML0whh/+Dgz3P5IAeXRgAZuU1r0w64Mrhxmbw4syv1ukynUMMNHd1SVR8OigZA&#10;jBL1RwGX8Vg6K+z1+wNhNpOem8kvm1MgFCQFg6Hm6931TbeID/PHDf3Ax40KCh69dqoApB+d1Zme&#10;QH6+LHfLylJgCTghKPvtsTmi/pD2O/BoVHlmYmgo0qy2+D3+qaKkLH6CzpxyVwliMxIIhmLHBx2P&#10;HYpEzon7rvaY9EZ72y0lm8WYVzBlcV5KbiJ9VkbSpU6FVA0/xB+iZKbS4T/cqmpQmmcKmXqdsaq2&#10;DSQuYSJ9aWkuPy3FO/QLDWjhYVT8egRYLP8vLCounozj0PB0AprPYxcWpIMTyqlLnVsPnf+uQ07B&#10;QiTopyPT+AVC44lmu3fW7FlJTFoQiWzRWEFOU+nNkm6tUm/xhYbSeEwqFLE7PCPrFuLv07yzN2gh&#10;oeOnYuJZnze4y6dlrCpMpuIxNk8QAlsmn5nMSaDGUb3+oIBGaLijtbj8WuPAeBhg3aKaWjvcJsPT&#10;07LfevVVMwwL2bS5JenPPjW7bFYe6HatTXLjhoyAiU7f6BJ0+/URkuHbb3QHjoF6MTz4WavK6Q8B&#10;Gp/TXduhQEbCy/JTNiwqCBBIERzeFfw5W4xJg5qWn11/9iulXEbDQX95YsH2556Ry2RMKmFu4ZQX&#10;/jRn9fJZVArB6fI8GB+Nqetq5u5iCm1AL4RE+kND13W2yialxuqUyrTHz7UerO3Ump2z09jr5mRl&#10;cuMevl6ABDeRdfZEJdyrnjG16NXVy15a+VR7cws4EIFonT41A8Jifb77120gGHZ5/MPahUxyOosC&#10;ZoRBwBRn8v64qBikENho+er7toM17afaHn6r+MVVhUomVb5b4baZVq148v3tL29cOKf6m9NgGCQi&#10;4vVFh3TCyvU7TCOWWe2ue9+RyMJ09rqilJQ4EoDLTKSvn5e75tHp2ZkCDhXf1CGV6iwT8sd9Qm//&#10;bYvNoNq9682aY5WrZhZVVh4JBgK6a6d1P56saYzcvHlzWB6s5+EPhcX18TW51OiYLohXao17qn74&#10;rkmcRMZsXpibkynIyJxCJMTaFoCGWFe3zWuf0og7vjh2VNLZ9vKTpSI+5+6drtra2jVrVp+4rcAa&#10;Wkbo3YGQNxiNj09aVHgSkUIidt3VvX287qP/tqKDwa1LcgVMamx//Hzfjy03uhVcCPbs2Fx9oV5r&#10;dM7OjpcEUo6ePCnisps1lmB4CCQSo8On6LPpDCYYthalJhIIOAIO+0OnfLwhwEn713CMVnf14rmy&#10;8uUHG3rKROysRCq4hp3p0sZRiIkUvMbm7um3UxEhi8XuDkZi5FPAMdEr9XimzF+yDDSBfb9G0re/&#10;vgce9Blh69GzTacaJRQsalWxIIXHIiWyeQ87uv5WDgABMvKZI/9GBT0gn97pG6AyqBw2U6mG//Nt&#10;4/7qdjwK8dzM1ATKvYvMePZMAgfIyJiAe+fKBYd2v+61GrOTmavn5a5dOiMrg99vtoN9v+rKbYc7&#10;esEZs5jF10gU6m+NjxHVmn7Lyzt2X60+mfZI4Ut/fS03L5+IhfocXtjiUOvMpkHPg/EBCKydtYsX&#10;Ldj79luTxjEMBA+4tu16/8KpYywW88UtWx9duhzsTb5QGOz7J6/cGoEGBMb2GmFOYfXxQwKBIFo/&#10;WX+AjtbTZ3NuqvgoMaskkS987+DhXrP904tdM7YfBU9a+SYSg8Uvmvf6odNAbKTX78IxrB0Ms/WD&#10;quSieQkc7orntgACIj0BEFSernN6/PfZ/ztyjNDsOFyNIdEypy86U9cynvv/B3JpeCyAQMkXAAAA&#10;AElFTkSuQmCCUEsBAi0AFAAGAAgAAAAhAD38rmgUAQAARwIAABMAAAAAAAAAAAAAAAAAAAAAAFtD&#10;b250ZW50X1R5cGVzXS54bWxQSwECLQAUAAYACAAAACEAOP0h/9YAAACUAQAACwAAAAAAAAAAAAAA&#10;AABFAQAAX3JlbHMvLnJlbHNQSwECLQAUAAYACAAAACEAXUVuZUEQAADdYAAADgAAAAAAAAAAAAAA&#10;AABEAgAAZHJzL2Uyb0RvYy54bWxQSwECLQAUAAYACAAAACEAkVFPROEAAAAJAQAADwAAAAAAAAAA&#10;AAAAAACxEgAAZHJzL2Rvd25yZXYueG1sUEsBAi0ACgAAAAAAAAAhABswxYg7CgAAOwoAABQAAAAA&#10;AAAAAAAAAAAAvxMAAGRycy9tZWRpYS9pbWFnZTYucG5nUEsBAi0AFAAGAAgAAAAhAJRvv2HlAAAA&#10;uAMAABkAAAAAAAAAAAAAAAAALB4AAGRycy9fcmVscy9lMm9Eb2MueG1sLnJlbHNQSwECLQAKAAAA&#10;AAAAACEALkmUd8YMAADGDAAAFQAAAAAAAAAAAAAAAABIHwAAZHJzL21lZGlhL2ltYWdlNS5qcGVn&#10;UEsBAi0ACgAAAAAAAAAhAB1QcH5NEAAATRAAABQAAAAAAAAAAAAAAAAAQSwAAGRycy9tZWRpYS9p&#10;bWFnZTMucG5nUEsBAi0ACgAAAAAAAAAhAAm6NrwQKAAAECgAABUAAAAAAAAAAAAAAAAAwDwAAGRy&#10;cy9tZWRpYS9pbWFnZTIuanBlZ1BLAQItAAoAAAAAAAAAIQAD1RQRCSAAAAkgAAAVAAAAAAAAAAAA&#10;AAAAAANlAABkcnMvbWVkaWEvaW1hZ2UxLmpwZWdQSwECLQAKAAAAAAAAACEAWmYMelILAABSCwAA&#10;FAAAAAAAAAAAAAAAAAA/hQAAZHJzL21lZGlhL2ltYWdlNC5wbmdQSwUGAAAAAAsACwDJAgAAw5AA&#10;AAAA&#10;">
                <v:shape id="Picture 4" o:spid="_x0000_s1044" type="#_x0000_t75" style="position:absolute;left:39415;top:1673;width:30140;height:20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mm0zEAAAA3AAAAA8AAABkcnMvZG93bnJldi54bWxEj0FrAjEUhO+C/yE8oTdNLFrK1igiCD2U&#10;oquUHh+b52Zx87JsUt311xtB6HGYmW+YxapztbhQGyrPGqYTBYK48KbiUsPxsB2/gwgR2WDtmTT0&#10;FGC1HA4WmBl/5T1d8liKBOGQoQYbY5NJGQpLDsPEN8TJO/nWYUyyLaVp8ZrgrpavSr1JhxWnBYsN&#10;bSwV5/zPaSjR/uD3dNZx7tVhd/vd9F+3XuuXUbf+ABGpi//hZ/vTaJirGTzOpCM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mm0zEAAAA3AAAAA8AAAAAAAAAAAAAAAAA&#10;nwIAAGRycy9kb3ducmV2LnhtbFBLBQYAAAAABAAEAPcAAACQAwAAAAA=&#10;">
                  <v:imagedata r:id="rId100" o:title="Fotos Verif. 24 .11. 11 012"/>
                </v:shape>
                <v:shape id="Picture 3" o:spid="_x0000_s1045" type="#_x0000_t75" style="position:absolute;left:7801;width:29659;height:22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K0gXDAAAA3AAAAA8AAABkcnMvZG93bnJldi54bWxEj99qwjAUxu8HvkM4gnczdZ2jVKPoUJyX&#10;6h7g0BybYnNSmmirT78MBC8/vj8/vvmyt7W4Uesrxwom4wQEceF0xaWC39P2PQPhA7LG2jEpuJOH&#10;5WLwNsdcu44PdDuGUsQR9jkqMCE0uZS+MGTRj11DHL2zay2GKNtS6ha7OG5r+ZEkX9JixZFgsKFv&#10;Q8XleLWRazbZ7lA+0mqd7Te7a5d+7k+pUqNhv5qBCNSHV/jZ/tEKpskU/s/EI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srSBcMAAADcAAAADwAAAAAAAAAAAAAAAACf&#10;AgAAZHJzL2Rvd25yZXYueG1sUEsFBgAAAAAEAAQA9wAAAI8DAAAAAA==&#10;">
                  <v:imagedata r:id="rId101" o:title="Fotos Verif. 24 .11. 11 034"/>
                </v:shape>
                <v:shape id="Picture 2" o:spid="_x0000_s1046" type="#_x0000_t75" style="position:absolute;left:3424;top:23484;width:9361;height:6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EUQHIAAAA3AAAAA8AAABkcnMvZG93bnJldi54bWxEj09rwkAUxO+FfoflFbxI3bRSSWM2UkoF&#10;D178Q7W3R/aZxGbfhuxqop/eLQg9DjPzGyad9aYWZ2pdZVnByygCQZxbXXGhYLuZP8cgnEfWWFsm&#10;BRdyMMseH1JMtO14Ree1L0SAsEtQQel9k0jp8pIMupFtiIN3sK1BH2RbSN1iF+Cmlq9RNJEGKw4L&#10;JTb0WVL+uz4ZBcfL91e8jw+LH/c+HFbNddmNd0ulBk/9xxSEp97/h+/thVbwFk3g70w4AjK7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BxFEByAAAANwAAAAPAAAAAAAAAAAA&#10;AAAAAJ8CAABkcnMvZG93bnJldi54bWxQSwUGAAAAAAQABAD3AAAAlAMAAAAA&#10;" fillcolor="#4f81bd [3204]" strokecolor="black [3213]">
                  <v:imagedata r:id="rId102" o:title=""/>
                  <v:shadow color="#eeece1 [3214]"/>
                </v:shape>
                <v:shape id="4 CuadroTexto" o:spid="_x0000_s1047" type="#_x0000_t202" style="position:absolute;left:3812;top:29673;width:10554;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rjcQA&#10;AADcAAAADwAAAGRycy9kb3ducmV2LnhtbESPT2vCQBTE74LfYXlCb3XXolWjq0il0JPF+Ae8PbLP&#10;JJh9G7Jbk377rlDwOMzMb5jlurOVuFPjS8caRkMFgjhzpuRcw/Hw+ToD4QOywcoxafglD+tVv7fE&#10;xLiW93RPQy4ihH2CGooQ6kRKnxVk0Q9dTRy9q2sshiibXJoG2wi3lXxT6l1aLDkuFFjTR0HZLf2x&#10;Gk676+U8Vt/51k7q1nVKsp1LrV8G3WYBIlAXnuH/9pfRMFF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2K43EAAAA3AAAAA8AAAAAAAAAAAAAAAAAmAIAAGRycy9k&#10;b3ducmV2LnhtbFBLBQYAAAAABAAEAPUAAACJAwAAAAA=&#10;" filled="f" stroked="f">
                  <v:textbox>
                    <w:txbxContent>
                      <w:p w:rsidR="00B26D41" w:rsidRDefault="00B26D41" w:rsidP="00DA2CA1">
                        <w:pPr>
                          <w:pStyle w:val="NormalWeb"/>
                          <w:spacing w:before="0" w:beforeAutospacing="0" w:after="0" w:afterAutospacing="0"/>
                        </w:pPr>
                        <w:r>
                          <w:rPr>
                            <w:rFonts w:asciiTheme="minorHAnsi" w:hAnsi="Calibri" w:cstheme="minorBidi"/>
                            <w:color w:val="000000" w:themeColor="text1"/>
                            <w:kern w:val="24"/>
                          </w:rPr>
                          <w:t>Regionales</w:t>
                        </w:r>
                      </w:p>
                    </w:txbxContent>
                  </v:textbox>
                </v:shape>
                <v:shapetype id="_x0000_t32" coordsize="21600,21600" o:spt="32" o:oned="t" path="m,l21600,21600e" filled="f">
                  <v:path arrowok="t" fillok="f" o:connecttype="none"/>
                  <o:lock v:ext="edit" shapetype="t"/>
                </v:shapetype>
                <v:shape id="5 Conector recto de flecha" o:spid="_x0000_s1048" type="#_x0000_t32" style="position:absolute;left:14366;top:29674;width:113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OfBcAAAADcAAAADwAAAGRycy9kb3ducmV2LnhtbERPy4rCMBTdD/gP4Q6403SUSumYighF&#10;t75Ad9fm9sE0N6VJtf79ZDEwy8N5rzejacWTetdYVvA1j0AQF1Y3XCm4nPNZAsJ5ZI2tZVLwJgeb&#10;bPKxxlTbFx/pefKVCCHsUlRQe9+lUrqiJoNubjviwJW2N+gD7Cupe3yFcNPKRRStpMGGQ0ONHe1q&#10;Kn5Og1GwLB/jPvFbmeQ3uxuGOI6v+V2p6ee4/QbhafT/4j/3QSuIo7A2nAlHQGa/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IDnwXAAAAA3AAAAA8AAAAAAAAAAAAAAAAA&#10;oQIAAGRycy9kb3ducmV2LnhtbFBLBQYAAAAABAAEAPkAAACOAwAAAAA=&#10;" strokecolor="#4579b8 [3044]">
                  <v:stroke endarrow="open"/>
                </v:shape>
                <v:shape id="Picture 3" o:spid="_x0000_s1049" type="#_x0000_t75" style="position:absolute;left:30067;top:24204;width:7201;height:6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GmI/EAAAA3AAAAA8AAABkcnMvZG93bnJldi54bWxEj09rwkAUxO+FfoflFbzpbiSKSV2lCP7B&#10;U7XF8zP7moRm34bsqvHbu0Khx2FmfsPMl71txJU6XzvWkIwUCOLCmZpLDd9f6+EMhA/IBhvHpOFO&#10;HpaL15c55sbd+EDXYyhFhLDPUUMVQptL6YuKLPqRa4mj9+M6iyHKrpSmw1uE20aOlZpKizXHhQpb&#10;WlVU/B4vVkOm9p+UJuf7Js2wHqeTU7LebrQevPUf7yAC9eE//NfeGQ0TlcHzTDw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GmI/EAAAA3AAAAA8AAAAAAAAAAAAAAAAA&#10;nwIAAGRycy9kb3ducmV2LnhtbFBLBQYAAAAABAAEAPcAAACQAwAAAAA=&#10;" fillcolor="#4f81bd [3204]" strokecolor="black [3213]">
                  <v:imagedata r:id="rId103" o:title=""/>
                  <v:shadow color="#eeece1 [3214]"/>
                </v:shape>
                <v:shape id="7 CuadroTexto" o:spid="_x0000_s1050" type="#_x0000_t202" style="position:absolute;left:30738;top:30591;width:8343;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YlJMAA&#10;AADcAAAADwAAAGRycy9kb3ducmV2LnhtbERPTYvCMBC9C/6HMMLeNFFU3GoUcRH2pFh3F7wNzdgW&#10;m0lpsrb+e3MQPD7e92rT2UrcqfGlYw3jkQJBnDlTcq7h57wfLkD4gGywckwaHuRhs+73VpgY1/KJ&#10;7mnIRQxhn6CGIoQ6kdJnBVn0I1cTR+7qGoshwiaXpsE2httKTpSaS4slx4YCa9oVlN3Sf6vh93C9&#10;/E3VMf+ys7p1nZJsP6XWH4NuuwQRqAtv8cv9bTTMxnF+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YlJMAAAADcAAAADwAAAAAAAAAAAAAAAACYAgAAZHJzL2Rvd25y&#10;ZXYueG1sUEsFBgAAAAAEAAQA9QAAAIUDAAAAAA==&#10;" filled="f" stroked="f">
                  <v:textbox>
                    <w:txbxContent>
                      <w:p w:rsidR="00B26D41" w:rsidRDefault="00B26D41" w:rsidP="00DA2CA1">
                        <w:pPr>
                          <w:pStyle w:val="NormalWeb"/>
                          <w:spacing w:before="0" w:beforeAutospacing="0" w:after="0" w:afterAutospacing="0"/>
                        </w:pPr>
                        <w:r>
                          <w:rPr>
                            <w:rFonts w:asciiTheme="minorHAnsi" w:hAnsi="Calibri" w:cstheme="minorBidi"/>
                            <w:color w:val="000000" w:themeColor="text1"/>
                            <w:kern w:val="24"/>
                          </w:rPr>
                          <w:t>Servidores</w:t>
                        </w:r>
                      </w:p>
                    </w:txbxContent>
                  </v:textbox>
                </v:shape>
                <v:shape id="8 Conector recto de flecha" o:spid="_x0000_s1051" type="#_x0000_t32" style="position:absolute;left:39744;top:29674;width:119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CgRcQAAADcAAAADwAAAGRycy9kb3ducmV2LnhtbESPQWuDQBSE74X+h+UVcmtWEyxisxEJ&#10;SHKtbaG5vbgvKnXfirtG8++7hUKPw8x8w+zyxfTiRqPrLCuI1xEI4trqjhsFH+/lcwrCeWSNvWVS&#10;cCcH+f7xYYeZtjO/0a3yjQgQdhkqaL0fMild3ZJBt7YDcfCudjTogxwbqUecA9z0chNFL9Jgx2Gh&#10;xYEOLdXf1WQUbK+X5Zj6Qqbllz1MU5Ikn+VZqdXTUryC8LT4//Bf+6QVJHEMv2fCEZD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4KBFxAAAANwAAAAPAAAAAAAAAAAA&#10;AAAAAKECAABkcnMvZG93bnJldi54bWxQSwUGAAAAAAQABAD5AAAAkgMAAAAA&#10;" strokecolor="#4579b8 [3044]">
                  <v:stroke endarrow="open"/>
                </v:shape>
                <v:shape id="9 Imagen" o:spid="_x0000_s1052" type="#_x0000_t75" style="position:absolute;top:39373;width:20646;height:7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qes/GAAAA3QAAAA8AAABkcnMvZG93bnJldi54bWxEj0FrwkAUhO+C/2F5Qi9Sd21FbZqNSGmr&#10;N9Gq50f2mYRm36bZrcZ/3y0IHoeZ+YZJF52txZlaXznWMB4pEMS5MxUXGvZfH49zED4gG6wdk4Yr&#10;eVhk/V6KiXEX3tJ5FwoRIewT1FCG0CRS+rwki37kGuLonVxrMUTZFtK0eIlwW8snpabSYsVxocSG&#10;3krKv3e/VsPPduyW75+zSk3kdSWPdBo+HzZaPwy65SuIQF24h2/ttdEwUS9T+H8Tn4DM/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Gp6z8YAAADdAAAADwAAAAAAAAAAAAAA&#10;AACfAgAAZHJzL2Rvd25yZXYueG1sUEsFBgAAAAAEAAQA9wAAAJIDAAAAAA==&#10;">
                  <v:imagedata r:id="rId104" o:title=""/>
                  <v:path arrowok="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10 Conector angular" o:spid="_x0000_s1053" type="#_x0000_t34" style="position:absolute;left:8491;top:28449;width:52911;height:9437;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CK18YAAADdAAAADwAAAGRycy9kb3ducmV2LnhtbESPzWrCQBSF90LfYbiF7nTSVqzGTKQp&#10;KHXhIrZduLtkbpPQzJ0wM2p8+44guDycn4+TrQbTiRM531pW8DxJQBBXVrdcK/j+Wo/nIHxA1thZ&#10;JgUX8rDKH0YZptqeuaTTPtQijrBPUUETQp9K6auGDPqJ7Ymj92udwRClq6V2eI7jppMvSTKTBluO&#10;hAZ7+mio+tsfTeSazWG+K2RXbGc/61cXFkXptFJPj8P7EkSgIdzDt/anVjBNFm9wfROfgM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AitfGAAAA3QAAAA8AAAAAAAAA&#10;AAAAAAAAoQIAAGRycy9kb3ducmV2LnhtbFBLBQYAAAAABAAEAPkAAACUAwAAAAA=&#10;" adj="-4261" strokecolor="#4579b8 [3044]"/>
                <v:shape id="11 Conector recto de flecha" o:spid="_x0000_s1054" type="#_x0000_t32" style="position:absolute;left:8617;top:37886;width:0;height:4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2VXsUAAADdAAAADwAAAGRycy9kb3ducmV2LnhtbESPT2vCQBTE70K/w/IK3uqmf1JizEZE&#10;CHqtWtDbM/tMQrNvQ3aj8dt3CwWPw8z8hsmWo2nFlXrXWFbwOotAEJdWN1wpOOyLlwSE88gaW8uk&#10;4E4OlvnTJMNU2xt/0XXnKxEg7FJUUHvfpVK6siaDbmY74uBdbG/QB9lXUvd4C3DTyrco+pQGGw4L&#10;NXa0rqn82Q1GwfvlPG4Sv5JJcbTrYYjj+Ls4KTV9HlcLEJ5G/wj/t7dawUc0n8Pfm/AEZP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O2VXsUAAADdAAAADwAAAAAAAAAA&#10;AAAAAAChAgAAZHJzL2Rvd25yZXYueG1sUEsFBgAAAAAEAAQA+QAAAJMDAAAAAA==&#10;" strokecolor="#4579b8 [3044]">
                  <v:stroke endarrow="open"/>
                </v:shape>
                <v:shape id="Documents" o:spid="_x0000_s1055" style="position:absolute;left:33298;top:38919;width:4971;height:5819;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HxccA&#10;AADdAAAADwAAAGRycy9kb3ducmV2LnhtbESPTUvDQBCG74L/YRnBm900aKOx2yKikJ76YaEeh+w0&#10;CWZnY3abpv++cxA8Du+8zzwzX46uVQP1ofFsYDpJQBGX3jZcGdh/fT48gwoR2WLrmQxcKMBycXsz&#10;x9z6M29p2MVKCYRDjgbqGLtc61DW5DBMfEcs2dH3DqOMfaVtj2eBu1anSTLTDhuWCzV29F5T+bM7&#10;OdE4ZWPILkVx+BheVuvvY/r7tEmNub8b315BRRrj//Jfu7AGHqeJ+Ms3ggC9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sR8XHAAAA3QAAAA8AAAAAAAAAAAAAAAAAmAIAAGRy&#10;cy9kb3ducmV2LnhtbFBLBQYAAAAABAAEAPUAAACMAwAAAAA=&#10;" adj="-11796480,,5400" path="m,18014l,2800r1645,l1645,1428r1823,l3468,,21653,r,18828l19954,18828r,1386l18256,20214r,1386l4434,21600,,18014xem3486,1428r16468,l19954,20214r-1698,l18256,2800r-16611,l1645,1428r1841,xem,18014r4434,-14l4434,21600,,18014xe" fillcolor="#d8ebb3">
                  <v:stroke joinstyle="miter"/>
                  <v:shadow on="t" offset="6pt,6pt"/>
                  <v:formulas/>
                  <v:path o:extrusionok="f" o:connecttype="custom" o:connectlocs="0,75436;79812,0;498321,507253;459220,544594;420142,582689;459220,38472;420142,75436;37858,38472;497101,0;248551,0;0,290968;497101,290968" o:connectangles="0,0,0,0,0,0,0,0,0,0,0,0" textboxrect="1645,4171,16522,17314"/>
                  <o:lock v:ext="edit" verticies="t"/>
                  <v:textbox>
                    <w:txbxContent>
                      <w:p w:rsidR="00B26D41" w:rsidRDefault="00B26D41" w:rsidP="00DA2CA1"/>
                    </w:txbxContent>
                  </v:textbox>
                </v:shape>
                <v:shape id="Picture 2" o:spid="_x0000_s1056" type="#_x0000_t75" style="position:absolute;left:40662;top:39630;width:9361;height:6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RVZzJAAAA3QAAAA8AAABkcnMvZG93bnJldi54bWxEj09rwkAUxO9Cv8PyCr1Is0krEqOrlNKC&#10;By/+oa23R/aZxGbfhuzWxH56VxA8DjPzG2a26E0tTtS6yrKCJIpBEOdWV1wo2G0/n1MQziNrrC2T&#10;gjM5WMwfBjPMtO14TaeNL0SAsMtQQel9k0np8pIMusg2xME72NagD7ItpG6xC3BTy5c4HkuDFYeF&#10;Eht6Lyn/3fwZBcfz10f6kx6WezcZDqvmf9W9fq+Uenrs36YgPPX+Hr61l1rBKIkTuL4JT0DO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RFVnMkAAADdAAAADwAAAAAAAAAA&#10;AAAAAACfAgAAZHJzL2Rvd25yZXYueG1sUEsFBgAAAAAEAAQA9wAAAJUDAAAAAA==&#10;" fillcolor="#4f81bd [3204]" strokecolor="black [3213]">
                  <v:imagedata r:id="rId102" o:title=""/>
                  <v:shadow color="#eeece1 [3214]"/>
                </v:shape>
                <v:shape id="computr3" o:spid="_x0000_s1057" style="position:absolute;left:53496;top:25631;width:7906;height:5890;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NSuscA&#10;AADdAAAADwAAAGRycy9kb3ducmV2LnhtbESPQWvCQBSE7wX/w/IKXkrdKEVKdBURBEFRklrQ2yP7&#10;TEKzb0N2jdFf3xUEj8PMfMNM552pREuNKy0rGA4iEMSZ1SXnCg4/q89vEM4ja6wsk4IbOZjPem9T&#10;jLW9ckJt6nMRIOxiVFB4X8dSuqwgg25ga+LgnW1j0AfZ5FI3eA1wU8lRFI2lwZLDQoE1LQvK/tKL&#10;UbBsk/Kj/T1tk3Sx21z2q/vxcLsr1X/vFhMQnjr/Cj/ba63gaxiN4PEmPA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DUrrHAAAA3QAAAA8AAAAAAAAAAAAAAAAAmAIAAGRy&#10;cy9kb3ducmV2LnhtbFBLBQYAAAAABAAEAPUAAACMAwAAAAA=&#10;" adj="-11796480,,5400" path="m18250,17743r-693,-772l5429,16971r-693,772l18250,17743xem18250,17743t1155,1388l18712,18360r-14438,l3581,19131r15824,xem19405,19131t1155,1389l19867,19749r-16748,l2426,20520r18134,xem20560,20520,4620,16971r693,-771l7624,16200r,-2006l5891,14194,5891,r6122,l18135,r,10800l18135,14194r-1733,l16402,16200r1386,l19059,17743r1963,2160l21253,20057r116,309l21600,20674r,155l21600,20983r,154l21600,21291r-116,155l21369,21446r-231,154l21022,21600r-10049,l2079,21600r-231,l1733,21446r-116,l1502,21291r-116,l1386,21137r,-154l1386,20829r116,-155l1617,20366r116,-309l1964,19903,,19903,,10800,,2777r4620,l4620,16971t,m4620,16971r-462,463l2541,19286r-577,617l4620,16971xem7624,2314t8778,l16402,11880r-8778,l7624,2314r8778,xem578,4011t3465,l4043,4320r-3465,l578,4011r3465,xm7624,14194r8778,l16402,16200r-8778,e" fillcolor="#ffc">
                  <v:stroke joinstyle="miter"/>
                  <v:formulas/>
                  <v:path o:extrusionok="f" o:connecttype="custom" o:connectlocs="0,294482;395288,0;395288,588963;663754,294482" o:connectangles="0,0,0,0" textboxrect="7811,2584,16359,11764"/>
                  <o:lock v:ext="edit" verticies="t"/>
                  <v:textbox>
                    <w:txbxContent>
                      <w:p w:rsidR="00B26D41" w:rsidRDefault="00B26D41" w:rsidP="00DA2CA1"/>
                    </w:txbxContent>
                  </v:textbox>
                </v:shape>
                <v:shape id="15 CuadroTexto" o:spid="_x0000_s1058" type="#_x0000_t202" style="position:absolute;left:51315;top:31238;width:20395;height:5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x8sQA&#10;AADdAAAADwAAAGRycy9kb3ducmV2LnhtbESPQWvCQBSE74L/YXkFb7qrVbGpq4il0JNiWgu9PbLP&#10;JDT7NmRXE/+9Kwgeh5n5hlmuO1uJCzW+dKxhPFIgiDNnSs41/Hx/DhcgfEA2WDkmDVfysF71e0tM&#10;jGv5QJc05CJC2CeooQihTqT0WUEW/cjVxNE7ucZiiLLJpWmwjXBbyYlSc2mx5LhQYE3bgrL/9Gw1&#10;HHenv9+p2ucfdla3rlOS7ZvUevDSbd5BBOrCM/xofxkN07F6hfub+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kcfLEAAAA3QAAAA8AAAAAAAAAAAAAAAAAmAIAAGRycy9k&#10;b3ducmV2LnhtbFBLBQYAAAAABAAEAPUAAACJAwAAAAA=&#10;" filled="f" stroked="f">
                  <v:textbox>
                    <w:txbxContent>
                      <w:p w:rsidR="00B26D41" w:rsidRDefault="00B26D41" w:rsidP="00DA2CA1">
                        <w:pPr>
                          <w:pStyle w:val="NormalWeb"/>
                          <w:spacing w:before="0" w:beforeAutospacing="0" w:after="0" w:afterAutospacing="0"/>
                        </w:pPr>
                        <w:r>
                          <w:rPr>
                            <w:rFonts w:asciiTheme="minorHAnsi" w:hAnsi="Calibri" w:cstheme="minorBidi"/>
                            <w:color w:val="000000" w:themeColor="text1"/>
                            <w:kern w:val="24"/>
                          </w:rPr>
                          <w:t>Generación de archivos de impresión</w:t>
                        </w:r>
                      </w:p>
                    </w:txbxContent>
                  </v:textbox>
                </v:shape>
                <v:shape id="16 Conector recto de flecha" o:spid="_x0000_s1059" type="#_x0000_t32" style="position:absolute;left:20646;top:42944;width:108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eg2sUAAADdAAAADwAAAGRycy9kb3ducmV2LnhtbESPzWrDMBCE74W8g9hAb42c1A7GjRJC&#10;wCTXui2kt621sU2tlbHkn7x9VSj0OMzMN8zuMJtWjNS7xrKC9SoCQVxa3XCl4P0tf0pBOI+ssbVM&#10;Cu7k4LBfPOww03biVxoLX4kAYZehgtr7LpPSlTUZdCvbEQfvZnuDPsi+krrHKcBNKzdRtJUGGw4L&#10;NXZ0qqn8Lgaj4Pn2NZ9Tf5RpfrWnYUiS5CP/VOpxOR9fQHia/X/4r33RCuJ1FMPvm/A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Aeg2sUAAADdAAAADwAAAAAAAAAA&#10;AAAAAAChAgAAZHJzL2Rvd25yZXYueG1sUEsFBgAAAAAEAAQA+QAAAJMDAAAAAA==&#10;" strokecolor="#4579b8 [3044]">
                  <v:stroke endarrow="open"/>
                </v:shape>
                <v:shape id="17 Conector recto de flecha" o:spid="_x0000_s1060" type="#_x0000_t32" style="position:absolute;left:60134;top:23484;width:8097;height:50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Ew/sUAAADdAAAADwAAAGRycy9kb3ducmV2LnhtbESPX2vCMBTF3wd+h3AF32aqVJHOKKIM&#10;NoSN6mD4dm3u2mJzU5Jou2+/DAQfD+fPj7Nc96YRN3K+tqxgMk5AEBdW11wq+Dq+Pi9A+ICssbFM&#10;Cn7Jw3o1eFpipm3HOd0OoRRxhH2GCqoQ2kxKX1Rk0I9tSxy9H+sMhihdKbXDLo6bRk6TZC4N1hwJ&#10;Fba0rai4HK4mQnZpPtt/788p5ZvP7vx++gjupNRo2G9eQATqwyN8b79pBekkmcH/m/g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Ew/sUAAADdAAAADwAAAAAAAAAA&#10;AAAAAAChAgAAZHJzL2Rvd25yZXYueG1sUEsFBgAAAAAEAAQA+QAAAJMDAAAAAA==&#10;" strokecolor="#4579b8 [3044]">
                  <v:stroke endarrow="open"/>
                </v:shape>
                <v:shape id="Picture 1044" o:spid="_x0000_s1061" type="#_x0000_t75" style="position:absolute;left:68421;top:19957;width:6623;height:6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HmtzHAAAA3QAAAA8AAABkcnMvZG93bnJldi54bWxEj91qAjEUhO8LfYdwCr2rWbWIrkYRRWhB&#10;BH+ovTxsjpvFzcmyyerq0zcFwcthZr5hJrPWluJCtS8cK+h2EhDEmdMF5woO+9XHEIQPyBpLx6Tg&#10;Rh5m09eXCabaXXlLl13IRYSwT1GBCaFKpfSZIYu+4yri6J1cbTFEWedS13iNcFvKXpIMpMWC44LB&#10;ihaGsvOusQrux+/f/Y8erU+rpbk3x37Tc6ONUu9v7XwMIlAbnuFH+0sr+OwmA/h/E5+An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IHmtzHAAAA3QAAAA8AAAAAAAAAAAAA&#10;AAAAnwIAAGRycy9kb3ducmV2LnhtbFBLBQYAAAAABAAEAPcAAACTAwAAAAA=&#10;">
                  <v:imagedata r:id="rId105" o:title=""/>
                </v:shape>
              </v:group>
            </w:pict>
          </mc:Fallback>
        </mc:AlternateContent>
      </w:r>
    </w:p>
    <w:p w:rsidR="006413AE" w:rsidRPr="00D30E94" w:rsidRDefault="006413AE" w:rsidP="00EF6F0E">
      <w:pPr>
        <w:jc w:val="both"/>
        <w:rPr>
          <w:rFonts w:asciiTheme="minorHAnsi" w:hAnsiTheme="minorHAnsi" w:cs="Arial"/>
          <w:color w:val="365F91"/>
          <w:sz w:val="20"/>
          <w:szCs w:val="20"/>
          <w:lang w:val="es-ES"/>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051269" w:rsidRDefault="00051269" w:rsidP="00EF6F0E">
      <w:pPr>
        <w:jc w:val="both"/>
        <w:rPr>
          <w:rFonts w:asciiTheme="minorHAnsi" w:hAnsiTheme="minorHAnsi" w:cs="Arial"/>
          <w:color w:val="365F91"/>
          <w:sz w:val="20"/>
          <w:szCs w:val="20"/>
          <w:lang w:val="es-ES_tradnl"/>
        </w:rPr>
      </w:pPr>
    </w:p>
    <w:p w:rsidR="00853BE7" w:rsidRPr="00B34E1E" w:rsidRDefault="00853BE7" w:rsidP="00853BE7">
      <w:pPr>
        <w:rPr>
          <w:rFonts w:ascii="Tw Cen MT" w:hAnsi="Tw Cen MT" w:cs="Arial"/>
          <w:b/>
          <w:color w:val="76923C" w:themeColor="accent3" w:themeShade="BF"/>
          <w:sz w:val="32"/>
          <w:szCs w:val="20"/>
          <w:lang w:val="es-ES"/>
        </w:rPr>
      </w:pPr>
      <w:r w:rsidRPr="00B34E1E">
        <w:rPr>
          <w:rFonts w:ascii="Tw Cen MT" w:hAnsi="Tw Cen MT" w:cs="Arial"/>
          <w:b/>
          <w:color w:val="76923C" w:themeColor="accent3" w:themeShade="BF"/>
          <w:sz w:val="32"/>
          <w:szCs w:val="20"/>
          <w:lang w:val="es-ES"/>
        </w:rPr>
        <w:t>PROYECTOS ESTRATÉGICOS, AÑO 2013</w:t>
      </w:r>
    </w:p>
    <w:p w:rsidR="00853BE7" w:rsidRPr="00AE2307" w:rsidRDefault="00853BE7" w:rsidP="00853BE7">
      <w:pPr>
        <w:jc w:val="center"/>
        <w:rPr>
          <w:rFonts w:ascii="Tw Cen MT" w:hAnsi="Tw Cen MT" w:cs="Arial"/>
          <w:b/>
          <w:color w:val="C00000"/>
          <w:sz w:val="28"/>
          <w:szCs w:val="20"/>
          <w:lang w:val="es-ES"/>
        </w:rPr>
      </w:pPr>
    </w:p>
    <w:p w:rsidR="00853BE7" w:rsidRPr="00C30EBE" w:rsidRDefault="00853BE7" w:rsidP="00853BE7">
      <w:pPr>
        <w:jc w:val="both"/>
        <w:rPr>
          <w:rFonts w:ascii="Tw Cen MT" w:hAnsi="Tw Cen MT" w:cs="Arial"/>
          <w:b/>
          <w:color w:val="365F91"/>
          <w:szCs w:val="20"/>
          <w:u w:val="single"/>
          <w:lang w:val="es-ES"/>
        </w:rPr>
      </w:pPr>
      <w:r>
        <w:rPr>
          <w:rFonts w:ascii="Tw Cen MT" w:hAnsi="Tw Cen MT" w:cs="Arial"/>
          <w:b/>
          <w:color w:val="365F91"/>
          <w:szCs w:val="20"/>
          <w:u w:val="single"/>
          <w:lang w:val="es-ES"/>
        </w:rPr>
        <w:t>DIRECCIÓN TÉCNIC</w:t>
      </w:r>
      <w:r w:rsidRPr="00C30EBE">
        <w:rPr>
          <w:rFonts w:ascii="Tw Cen MT" w:hAnsi="Tw Cen MT" w:cs="Arial"/>
          <w:b/>
          <w:color w:val="365F91"/>
          <w:szCs w:val="20"/>
          <w:u w:val="single"/>
          <w:lang w:val="es-ES"/>
        </w:rPr>
        <w:t>A</w:t>
      </w:r>
    </w:p>
    <w:p w:rsidR="00853BE7" w:rsidRDefault="00853BE7" w:rsidP="00853BE7">
      <w:pPr>
        <w:jc w:val="both"/>
        <w:rPr>
          <w:rFonts w:ascii="Tw Cen MT" w:hAnsi="Tw Cen MT" w:cs="Arial"/>
          <w:b/>
          <w:color w:val="365F91"/>
          <w:szCs w:val="20"/>
          <w:u w:val="single"/>
          <w:lang w:val="es-ES"/>
        </w:rPr>
      </w:pPr>
    </w:p>
    <w:p w:rsidR="00853BE7" w:rsidRPr="00A54865" w:rsidRDefault="00853BE7" w:rsidP="00853BE7">
      <w:pPr>
        <w:pStyle w:val="Prrafodelista"/>
        <w:numPr>
          <w:ilvl w:val="0"/>
          <w:numId w:val="29"/>
        </w:numPr>
        <w:ind w:left="284" w:hanging="284"/>
        <w:jc w:val="both"/>
        <w:rPr>
          <w:rFonts w:ascii="Maiandra GD" w:hAnsi="Maiandra GD" w:cs="Arial"/>
          <w:b/>
          <w:sz w:val="20"/>
          <w:szCs w:val="18"/>
        </w:rPr>
      </w:pPr>
      <w:r w:rsidRPr="00A54865">
        <w:rPr>
          <w:rFonts w:ascii="Maiandra GD" w:hAnsi="Maiandra GD" w:cs="Arial"/>
          <w:b/>
          <w:sz w:val="20"/>
          <w:szCs w:val="18"/>
        </w:rPr>
        <w:t>ESTUDIO DE FACTIBILIDAD</w:t>
      </w:r>
      <w:r w:rsidR="003E3A17">
        <w:rPr>
          <w:rFonts w:ascii="Maiandra GD" w:hAnsi="Maiandra GD" w:cs="Arial"/>
          <w:b/>
          <w:sz w:val="20"/>
          <w:szCs w:val="18"/>
        </w:rPr>
        <w:t xml:space="preserve"> </w:t>
      </w:r>
      <w:r w:rsidRPr="00A54865">
        <w:rPr>
          <w:rFonts w:ascii="Maiandra GD" w:hAnsi="Maiandra GD" w:cs="Arial"/>
          <w:b/>
          <w:sz w:val="20"/>
          <w:szCs w:val="18"/>
        </w:rPr>
        <w:t>Y DISEÑO PARA LA REHABILITACIÓN DE LAS OBRAS DE CAPTACIÓN, POTABILIZACIÓN Y ELECTROMECÁNICAS, ORIENTADAS A AUMENTAR LA EFICIENCIA ENERGÉTICA E HIDRÁULICA DE LA PLANTA POTABILIZADORA LAS PAVAS, MUNICIPIO DE SAN PABLO TACACHICO, DEPARTAMENTO DE LA LIBERTAD.</w:t>
      </w:r>
    </w:p>
    <w:p w:rsidR="00853BE7" w:rsidRDefault="00853BE7" w:rsidP="00853BE7">
      <w:pPr>
        <w:jc w:val="both"/>
        <w:rPr>
          <w:rFonts w:ascii="Maiandra GD" w:hAnsi="Maiandra GD" w:cs="Arial"/>
          <w:sz w:val="20"/>
          <w:szCs w:val="18"/>
        </w:rPr>
      </w:pPr>
      <w:r>
        <w:rPr>
          <w:rFonts w:ascii="Maiandra GD" w:hAnsi="Maiandra GD" w:cs="Arial"/>
          <w:sz w:val="20"/>
          <w:szCs w:val="18"/>
        </w:rPr>
        <w:t>Con este estudio</w:t>
      </w:r>
      <w:r w:rsidRPr="00190139">
        <w:rPr>
          <w:rFonts w:ascii="Maiandra GD" w:hAnsi="Maiandra GD" w:cs="Arial"/>
          <w:sz w:val="20"/>
          <w:szCs w:val="18"/>
        </w:rPr>
        <w:t xml:space="preserve"> </w:t>
      </w:r>
      <w:r>
        <w:rPr>
          <w:rFonts w:ascii="Maiandra GD" w:hAnsi="Maiandra GD" w:cs="Arial"/>
          <w:sz w:val="20"/>
          <w:szCs w:val="18"/>
        </w:rPr>
        <w:t>se espera en primera instancia</w:t>
      </w:r>
      <w:r w:rsidRPr="00190139">
        <w:rPr>
          <w:rFonts w:ascii="Maiandra GD" w:hAnsi="Maiandra GD" w:cs="Arial"/>
          <w:sz w:val="20"/>
          <w:szCs w:val="18"/>
        </w:rPr>
        <w:t>,</w:t>
      </w:r>
      <w:r>
        <w:rPr>
          <w:rFonts w:ascii="Maiandra GD" w:hAnsi="Maiandra GD" w:cs="Arial"/>
          <w:sz w:val="20"/>
          <w:szCs w:val="18"/>
        </w:rPr>
        <w:t xml:space="preserve"> </w:t>
      </w:r>
      <w:r w:rsidRPr="00190139">
        <w:rPr>
          <w:rFonts w:ascii="Maiandra GD" w:hAnsi="Maiandra GD" w:cs="Arial"/>
          <w:sz w:val="20"/>
          <w:szCs w:val="18"/>
        </w:rPr>
        <w:t>una evaluación exhaustiva del estado act</w:t>
      </w:r>
      <w:r>
        <w:rPr>
          <w:rFonts w:ascii="Maiandra GD" w:hAnsi="Maiandra GD" w:cs="Arial"/>
          <w:sz w:val="20"/>
          <w:szCs w:val="18"/>
        </w:rPr>
        <w:t>ual de la planta potabilizadora, partiendo desde bocatoma</w:t>
      </w:r>
      <w:r w:rsidRPr="00190139">
        <w:rPr>
          <w:rFonts w:ascii="Maiandra GD" w:hAnsi="Maiandra GD" w:cs="Arial"/>
          <w:sz w:val="20"/>
          <w:szCs w:val="18"/>
        </w:rPr>
        <w:t xml:space="preserve"> pasand</w:t>
      </w:r>
      <w:r>
        <w:rPr>
          <w:rFonts w:ascii="Maiandra GD" w:hAnsi="Maiandra GD" w:cs="Arial"/>
          <w:sz w:val="20"/>
          <w:szCs w:val="18"/>
        </w:rPr>
        <w:t>o por los procesos de la planta</w:t>
      </w:r>
      <w:r w:rsidRPr="00190139">
        <w:rPr>
          <w:rFonts w:ascii="Maiandra GD" w:hAnsi="Maiandra GD" w:cs="Arial"/>
          <w:sz w:val="20"/>
          <w:szCs w:val="18"/>
        </w:rPr>
        <w:t xml:space="preserve">, hasta llegar a la estación </w:t>
      </w:r>
      <w:r>
        <w:rPr>
          <w:rFonts w:ascii="Maiandra GD" w:hAnsi="Maiandra GD" w:cs="Arial"/>
          <w:sz w:val="20"/>
          <w:szCs w:val="18"/>
        </w:rPr>
        <w:t>de bombeo 1. Posterior a esta evaluación</w:t>
      </w:r>
      <w:r w:rsidRPr="00190139">
        <w:rPr>
          <w:rFonts w:ascii="Maiandra GD" w:hAnsi="Maiandra GD" w:cs="Arial"/>
          <w:sz w:val="20"/>
          <w:szCs w:val="18"/>
        </w:rPr>
        <w:t xml:space="preserve">, se espera que los consultores </w:t>
      </w:r>
      <w:r>
        <w:rPr>
          <w:rFonts w:ascii="Maiandra GD" w:hAnsi="Maiandra GD" w:cs="Arial"/>
          <w:sz w:val="20"/>
          <w:szCs w:val="18"/>
        </w:rPr>
        <w:t>presenten alternativas técnicas</w:t>
      </w:r>
      <w:r w:rsidRPr="00190139">
        <w:rPr>
          <w:rFonts w:ascii="Maiandra GD" w:hAnsi="Maiandra GD" w:cs="Arial"/>
          <w:sz w:val="20"/>
          <w:szCs w:val="18"/>
        </w:rPr>
        <w:t xml:space="preserve"> con su </w:t>
      </w:r>
      <w:r>
        <w:rPr>
          <w:rFonts w:ascii="Maiandra GD" w:hAnsi="Maiandra GD" w:cs="Arial"/>
          <w:sz w:val="20"/>
          <w:szCs w:val="18"/>
        </w:rPr>
        <w:t>respectiva estimación económica</w:t>
      </w:r>
      <w:r w:rsidRPr="00190139">
        <w:rPr>
          <w:rFonts w:ascii="Maiandra GD" w:hAnsi="Maiandra GD" w:cs="Arial"/>
          <w:sz w:val="20"/>
          <w:szCs w:val="18"/>
        </w:rPr>
        <w:t>, que permita iniciar los trabajos de rehabilitación y fortalecimiento de la planta en un futuro próximo. Se considera estratégico, por mantener o</w:t>
      </w:r>
      <w:r>
        <w:rPr>
          <w:rFonts w:ascii="Maiandra GD" w:hAnsi="Maiandra GD" w:cs="Arial"/>
          <w:sz w:val="20"/>
          <w:szCs w:val="18"/>
        </w:rPr>
        <w:t xml:space="preserve"> mejorar la producción del agua</w:t>
      </w:r>
      <w:r w:rsidRPr="00190139">
        <w:rPr>
          <w:rFonts w:ascii="Maiandra GD" w:hAnsi="Maiandra GD" w:cs="Arial"/>
          <w:sz w:val="20"/>
          <w:szCs w:val="18"/>
        </w:rPr>
        <w:t xml:space="preserve"> tomando en cuenta alternativas de eficiencia energética.</w:t>
      </w:r>
      <w:r>
        <w:rPr>
          <w:rFonts w:ascii="Maiandra GD" w:hAnsi="Maiandra GD" w:cs="Arial"/>
          <w:sz w:val="20"/>
          <w:szCs w:val="18"/>
        </w:rPr>
        <w:t xml:space="preserve"> </w:t>
      </w:r>
    </w:p>
    <w:p w:rsidR="00853BE7" w:rsidRDefault="00853BE7" w:rsidP="00853BE7">
      <w:pPr>
        <w:jc w:val="both"/>
        <w:rPr>
          <w:rFonts w:ascii="Maiandra GD" w:hAnsi="Maiandra GD" w:cs="Arial"/>
          <w:sz w:val="20"/>
          <w:szCs w:val="18"/>
        </w:rPr>
      </w:pPr>
    </w:p>
    <w:p w:rsidR="00853BE7" w:rsidRPr="00A54865" w:rsidRDefault="00853BE7" w:rsidP="00853BE7">
      <w:pPr>
        <w:pStyle w:val="Prrafodelista"/>
        <w:numPr>
          <w:ilvl w:val="0"/>
          <w:numId w:val="29"/>
        </w:numPr>
        <w:ind w:left="284" w:hanging="284"/>
        <w:jc w:val="both"/>
        <w:rPr>
          <w:rFonts w:ascii="Maiandra GD" w:hAnsi="Maiandra GD" w:cs="Arial"/>
          <w:b/>
          <w:sz w:val="20"/>
          <w:szCs w:val="18"/>
        </w:rPr>
      </w:pPr>
      <w:r w:rsidRPr="00A54865">
        <w:rPr>
          <w:rFonts w:ascii="Maiandra GD" w:hAnsi="Maiandra GD" w:cs="Arial"/>
          <w:b/>
          <w:sz w:val="20"/>
          <w:szCs w:val="18"/>
        </w:rPr>
        <w:t>ESTUDIO Y CONSTRUCCION DEL PROYECTO FINAL PAPLI, PARA ABASTECER LOS SECTORES DE SAN MARTIN, ZONA FRANCA, SOYAPANGO Y ZONAS ALEDAÑAS.</w:t>
      </w:r>
    </w:p>
    <w:p w:rsidR="009F18F2" w:rsidRDefault="00853BE7" w:rsidP="00853BE7">
      <w:pPr>
        <w:jc w:val="both"/>
        <w:rPr>
          <w:rFonts w:ascii="Maiandra GD" w:hAnsi="Maiandra GD" w:cs="Arial"/>
          <w:sz w:val="20"/>
          <w:szCs w:val="18"/>
        </w:rPr>
      </w:pPr>
      <w:r w:rsidRPr="00512EAA">
        <w:rPr>
          <w:rFonts w:ascii="Maiandra GD" w:hAnsi="Maiandra GD" w:cs="Arial"/>
          <w:sz w:val="20"/>
          <w:szCs w:val="18"/>
        </w:rPr>
        <w:t xml:space="preserve">La Administración Nacional de Acueductos y Alcantarillados (ANDA), </w:t>
      </w:r>
      <w:r>
        <w:rPr>
          <w:rFonts w:ascii="Maiandra GD" w:hAnsi="Maiandra GD" w:cs="Arial"/>
          <w:sz w:val="20"/>
          <w:szCs w:val="18"/>
          <w:u w:val="single"/>
        </w:rPr>
        <w:t>se encuentra</w:t>
      </w:r>
      <w:r w:rsidRPr="009F7790">
        <w:rPr>
          <w:rFonts w:ascii="Maiandra GD" w:hAnsi="Maiandra GD" w:cs="Arial"/>
          <w:sz w:val="20"/>
          <w:szCs w:val="18"/>
          <w:u w:val="single"/>
        </w:rPr>
        <w:t xml:space="preserve"> trabajando</w:t>
      </w:r>
      <w:r w:rsidRPr="00512EAA">
        <w:rPr>
          <w:rFonts w:ascii="Maiandra GD" w:hAnsi="Maiandra GD" w:cs="Arial"/>
          <w:sz w:val="20"/>
          <w:szCs w:val="18"/>
        </w:rPr>
        <w:t xml:space="preserve"> en un plan pilot</w:t>
      </w:r>
      <w:r>
        <w:rPr>
          <w:rFonts w:ascii="Maiandra GD" w:hAnsi="Maiandra GD" w:cs="Arial"/>
          <w:sz w:val="20"/>
          <w:szCs w:val="18"/>
        </w:rPr>
        <w:t>o para potabilizar el agua del L</w:t>
      </w:r>
      <w:r w:rsidRPr="00512EAA">
        <w:rPr>
          <w:rFonts w:ascii="Maiandra GD" w:hAnsi="Maiandra GD" w:cs="Arial"/>
          <w:sz w:val="20"/>
          <w:szCs w:val="18"/>
        </w:rPr>
        <w:t xml:space="preserve">ago de </w:t>
      </w:r>
      <w:proofErr w:type="spellStart"/>
      <w:r w:rsidRPr="00512EAA">
        <w:rPr>
          <w:rFonts w:ascii="Maiandra GD" w:hAnsi="Maiandra GD" w:cs="Arial"/>
          <w:sz w:val="20"/>
          <w:szCs w:val="18"/>
        </w:rPr>
        <w:t>Ilopango</w:t>
      </w:r>
      <w:proofErr w:type="spellEnd"/>
      <w:r w:rsidRPr="00512EAA">
        <w:rPr>
          <w:rFonts w:ascii="Maiandra GD" w:hAnsi="Maiandra GD" w:cs="Arial"/>
          <w:sz w:val="20"/>
          <w:szCs w:val="18"/>
        </w:rPr>
        <w:t xml:space="preserve">, para ello se construyen y adecuan las nuevas instalaciones de lo que será el “Proyecto de Agua Potable para el Lago de </w:t>
      </w:r>
      <w:proofErr w:type="spellStart"/>
      <w:r w:rsidRPr="00512EAA">
        <w:rPr>
          <w:rFonts w:ascii="Maiandra GD" w:hAnsi="Maiandra GD" w:cs="Arial"/>
          <w:sz w:val="20"/>
          <w:szCs w:val="18"/>
        </w:rPr>
        <w:t>Ilo</w:t>
      </w:r>
      <w:r>
        <w:rPr>
          <w:rFonts w:ascii="Maiandra GD" w:hAnsi="Maiandra GD" w:cs="Arial"/>
          <w:sz w:val="20"/>
          <w:szCs w:val="18"/>
        </w:rPr>
        <w:t>pango</w:t>
      </w:r>
      <w:proofErr w:type="spellEnd"/>
      <w:r>
        <w:rPr>
          <w:rFonts w:ascii="Maiandra GD" w:hAnsi="Maiandra GD" w:cs="Arial"/>
          <w:sz w:val="20"/>
          <w:szCs w:val="18"/>
        </w:rPr>
        <w:t xml:space="preserve"> (PAPLI), instalado en el c</w:t>
      </w:r>
      <w:r w:rsidRPr="00512EAA">
        <w:rPr>
          <w:rFonts w:ascii="Maiandra GD" w:hAnsi="Maiandra GD" w:cs="Arial"/>
          <w:sz w:val="20"/>
          <w:szCs w:val="18"/>
        </w:rPr>
        <w:t xml:space="preserve">antón Joya Grande, jurisdicción de Santiago </w:t>
      </w:r>
      <w:proofErr w:type="spellStart"/>
      <w:r w:rsidRPr="00512EAA">
        <w:rPr>
          <w:rFonts w:ascii="Maiandra GD" w:hAnsi="Maiandra GD" w:cs="Arial"/>
          <w:sz w:val="20"/>
          <w:szCs w:val="18"/>
        </w:rPr>
        <w:t>Texa</w:t>
      </w:r>
      <w:r w:rsidR="009F18F2">
        <w:rPr>
          <w:rFonts w:ascii="Maiandra GD" w:hAnsi="Maiandra GD" w:cs="Arial"/>
          <w:sz w:val="20"/>
          <w:szCs w:val="18"/>
        </w:rPr>
        <w:t>cuangos</w:t>
      </w:r>
      <w:proofErr w:type="spellEnd"/>
      <w:r w:rsidR="009F18F2">
        <w:rPr>
          <w:rFonts w:ascii="Maiandra GD" w:hAnsi="Maiandra GD" w:cs="Arial"/>
          <w:sz w:val="20"/>
          <w:szCs w:val="18"/>
        </w:rPr>
        <w:t>.</w:t>
      </w:r>
    </w:p>
    <w:p w:rsidR="00853BE7" w:rsidRDefault="00853BE7" w:rsidP="00853BE7">
      <w:pPr>
        <w:jc w:val="both"/>
        <w:rPr>
          <w:rFonts w:ascii="Maiandra GD" w:hAnsi="Maiandra GD" w:cs="Arial"/>
          <w:sz w:val="20"/>
          <w:szCs w:val="18"/>
        </w:rPr>
      </w:pPr>
      <w:r w:rsidRPr="00512EAA">
        <w:rPr>
          <w:rFonts w:ascii="Maiandra GD" w:hAnsi="Maiandra GD" w:cs="Arial"/>
          <w:sz w:val="20"/>
          <w:szCs w:val="18"/>
        </w:rPr>
        <w:lastRenderedPageBreak/>
        <w:t>Este innovador proyecto</w:t>
      </w:r>
      <w:r>
        <w:rPr>
          <w:rFonts w:ascii="Maiandra GD" w:hAnsi="Maiandra GD" w:cs="Arial"/>
          <w:sz w:val="20"/>
          <w:szCs w:val="18"/>
        </w:rPr>
        <w:t>,</w:t>
      </w:r>
      <w:r w:rsidRPr="00512EAA">
        <w:rPr>
          <w:rFonts w:ascii="Maiandra GD" w:hAnsi="Maiandra GD" w:cs="Arial"/>
          <w:sz w:val="20"/>
          <w:szCs w:val="18"/>
        </w:rPr>
        <w:t xml:space="preserve"> consiste en tomar del rebalse de dicho lago,  hasta 2 metros cúbicos por segundo e inyectarlos a la red de ANDA. En este sentido</w:t>
      </w:r>
      <w:r>
        <w:rPr>
          <w:rFonts w:ascii="Maiandra GD" w:hAnsi="Maiandra GD" w:cs="Arial"/>
          <w:sz w:val="20"/>
          <w:szCs w:val="18"/>
        </w:rPr>
        <w:t>,</w:t>
      </w:r>
      <w:r w:rsidRPr="00512EAA">
        <w:rPr>
          <w:rFonts w:ascii="Maiandra GD" w:hAnsi="Maiandra GD" w:cs="Arial"/>
          <w:sz w:val="20"/>
          <w:szCs w:val="18"/>
        </w:rPr>
        <w:t xml:space="preserve"> el PAPLI,  incrementará la cobertura del servicio e</w:t>
      </w:r>
      <w:r>
        <w:rPr>
          <w:rFonts w:ascii="Maiandra GD" w:hAnsi="Maiandra GD" w:cs="Arial"/>
          <w:sz w:val="20"/>
          <w:szCs w:val="18"/>
        </w:rPr>
        <w:t>n municipios y comunidades como</w:t>
      </w:r>
      <w:r w:rsidRPr="00512EAA">
        <w:rPr>
          <w:rFonts w:ascii="Maiandra GD" w:hAnsi="Maiandra GD" w:cs="Arial"/>
          <w:sz w:val="20"/>
          <w:szCs w:val="18"/>
        </w:rPr>
        <w:t xml:space="preserve"> San Martín, Santiago </w:t>
      </w:r>
      <w:proofErr w:type="spellStart"/>
      <w:r w:rsidRPr="00512EAA">
        <w:rPr>
          <w:rFonts w:ascii="Maiandra GD" w:hAnsi="Maiandra GD" w:cs="Arial"/>
          <w:sz w:val="20"/>
          <w:szCs w:val="18"/>
        </w:rPr>
        <w:t>Texacuangos</w:t>
      </w:r>
      <w:proofErr w:type="spellEnd"/>
      <w:r w:rsidRPr="00512EAA">
        <w:rPr>
          <w:rFonts w:ascii="Maiandra GD" w:hAnsi="Maiandra GD" w:cs="Arial"/>
          <w:sz w:val="20"/>
          <w:szCs w:val="18"/>
        </w:rPr>
        <w:t xml:space="preserve">, Santo Tomás, </w:t>
      </w:r>
      <w:proofErr w:type="spellStart"/>
      <w:r w:rsidRPr="00512EAA">
        <w:rPr>
          <w:rFonts w:ascii="Maiandra GD" w:hAnsi="Maiandra GD" w:cs="Arial"/>
          <w:sz w:val="20"/>
          <w:szCs w:val="18"/>
        </w:rPr>
        <w:t>Olocuilta</w:t>
      </w:r>
      <w:proofErr w:type="spellEnd"/>
      <w:r w:rsidRPr="00512EAA">
        <w:rPr>
          <w:rFonts w:ascii="Maiandra GD" w:hAnsi="Maiandra GD" w:cs="Arial"/>
          <w:sz w:val="20"/>
          <w:szCs w:val="18"/>
        </w:rPr>
        <w:t xml:space="preserve">, San Francisco Chinameca, San Marcos, </w:t>
      </w:r>
      <w:proofErr w:type="spellStart"/>
      <w:r w:rsidRPr="00512EAA">
        <w:rPr>
          <w:rFonts w:ascii="Maiandra GD" w:hAnsi="Maiandra GD" w:cs="Arial"/>
          <w:sz w:val="20"/>
          <w:szCs w:val="18"/>
        </w:rPr>
        <w:t>Montelimar</w:t>
      </w:r>
      <w:proofErr w:type="spellEnd"/>
      <w:r w:rsidRPr="00512EAA">
        <w:rPr>
          <w:rFonts w:ascii="Maiandra GD" w:hAnsi="Maiandra GD" w:cs="Arial"/>
          <w:sz w:val="20"/>
          <w:szCs w:val="18"/>
        </w:rPr>
        <w:t xml:space="preserve">, </w:t>
      </w:r>
      <w:proofErr w:type="spellStart"/>
      <w:r w:rsidRPr="00512EAA">
        <w:rPr>
          <w:rFonts w:ascii="Maiandra GD" w:hAnsi="Maiandra GD" w:cs="Arial"/>
          <w:sz w:val="20"/>
          <w:szCs w:val="18"/>
        </w:rPr>
        <w:t>Chaltipa</w:t>
      </w:r>
      <w:proofErr w:type="spellEnd"/>
      <w:r w:rsidRPr="00512EAA">
        <w:rPr>
          <w:rFonts w:ascii="Maiandra GD" w:hAnsi="Maiandra GD" w:cs="Arial"/>
          <w:sz w:val="20"/>
          <w:szCs w:val="18"/>
        </w:rPr>
        <w:t xml:space="preserve">, Candelaria, La Cuchilla, Cantón Joya Grande e </w:t>
      </w:r>
      <w:proofErr w:type="spellStart"/>
      <w:r w:rsidRPr="00512EAA">
        <w:rPr>
          <w:rFonts w:ascii="Maiandra GD" w:hAnsi="Maiandra GD" w:cs="Arial"/>
          <w:sz w:val="20"/>
          <w:szCs w:val="18"/>
        </w:rPr>
        <w:t>Ilopango</w:t>
      </w:r>
      <w:proofErr w:type="spellEnd"/>
      <w:r w:rsidRPr="00512EAA">
        <w:rPr>
          <w:rFonts w:ascii="Maiandra GD" w:hAnsi="Maiandra GD" w:cs="Arial"/>
          <w:sz w:val="20"/>
          <w:szCs w:val="18"/>
        </w:rPr>
        <w:t>, pertenecientes a los departamentos de San Salvador y La Paz.</w:t>
      </w:r>
      <w:r>
        <w:rPr>
          <w:rFonts w:ascii="Maiandra GD" w:hAnsi="Maiandra GD" w:cs="Arial"/>
          <w:sz w:val="20"/>
          <w:szCs w:val="18"/>
        </w:rPr>
        <w:t xml:space="preserve"> </w:t>
      </w:r>
    </w:p>
    <w:p w:rsidR="00853BE7" w:rsidRDefault="00853BE7" w:rsidP="00853BE7">
      <w:pPr>
        <w:jc w:val="both"/>
        <w:rPr>
          <w:rFonts w:ascii="Maiandra GD" w:hAnsi="Maiandra GD" w:cs="Arial"/>
          <w:sz w:val="20"/>
          <w:szCs w:val="18"/>
        </w:rPr>
      </w:pPr>
    </w:p>
    <w:p w:rsidR="00853BE7" w:rsidRDefault="00853BE7" w:rsidP="00853BE7">
      <w:pPr>
        <w:jc w:val="both"/>
        <w:rPr>
          <w:rFonts w:ascii="Maiandra GD" w:hAnsi="Maiandra GD" w:cs="Arial"/>
          <w:sz w:val="20"/>
          <w:szCs w:val="18"/>
        </w:rPr>
      </w:pPr>
      <w:r>
        <w:rPr>
          <w:rFonts w:ascii="Maiandra GD" w:hAnsi="Maiandra GD" w:cs="Arial"/>
          <w:sz w:val="20"/>
          <w:szCs w:val="18"/>
        </w:rPr>
        <w:t>L</w:t>
      </w:r>
      <w:r w:rsidRPr="00512EAA">
        <w:rPr>
          <w:rFonts w:ascii="Maiandra GD" w:hAnsi="Maiandra GD" w:cs="Arial"/>
          <w:sz w:val="20"/>
          <w:szCs w:val="18"/>
        </w:rPr>
        <w:t xml:space="preserve">a extracción de agua del lago, </w:t>
      </w:r>
      <w:r>
        <w:rPr>
          <w:rFonts w:ascii="Maiandra GD" w:hAnsi="Maiandra GD" w:cs="Arial"/>
          <w:sz w:val="20"/>
          <w:szCs w:val="18"/>
        </w:rPr>
        <w:t xml:space="preserve">se conduciría </w:t>
      </w:r>
      <w:r w:rsidRPr="00512EAA">
        <w:rPr>
          <w:rFonts w:ascii="Maiandra GD" w:hAnsi="Maiandra GD" w:cs="Arial"/>
          <w:sz w:val="20"/>
          <w:szCs w:val="18"/>
        </w:rPr>
        <w:t>a la estación de bombeo “Joya Grande”, mismo donde se inicia el proceso de adición</w:t>
      </w:r>
      <w:r>
        <w:rPr>
          <w:rFonts w:ascii="Maiandra GD" w:hAnsi="Maiandra GD" w:cs="Arial"/>
          <w:sz w:val="20"/>
          <w:szCs w:val="18"/>
        </w:rPr>
        <w:t xml:space="preserve"> de químicos para potabilizarla, </w:t>
      </w:r>
      <w:r w:rsidRPr="00512EAA">
        <w:rPr>
          <w:rFonts w:ascii="Maiandra GD" w:hAnsi="Maiandra GD" w:cs="Arial"/>
          <w:sz w:val="20"/>
          <w:szCs w:val="18"/>
        </w:rPr>
        <w:t>con el fin de suministrar agua apta para el consumo humano</w:t>
      </w:r>
      <w:r>
        <w:rPr>
          <w:rFonts w:ascii="Maiandra GD" w:hAnsi="Maiandra GD" w:cs="Arial"/>
          <w:sz w:val="20"/>
          <w:szCs w:val="18"/>
        </w:rPr>
        <w:t>.</w:t>
      </w:r>
    </w:p>
    <w:p w:rsidR="00853BE7" w:rsidRDefault="00853BE7" w:rsidP="00853BE7">
      <w:pPr>
        <w:jc w:val="both"/>
        <w:rPr>
          <w:rFonts w:ascii="Maiandra GD" w:hAnsi="Maiandra GD" w:cs="Arial"/>
          <w:sz w:val="20"/>
          <w:szCs w:val="18"/>
        </w:rPr>
      </w:pPr>
    </w:p>
    <w:p w:rsidR="00853BE7" w:rsidRPr="002A1A70" w:rsidRDefault="00853BE7" w:rsidP="00853BE7">
      <w:pPr>
        <w:pStyle w:val="Prrafodelista"/>
        <w:numPr>
          <w:ilvl w:val="0"/>
          <w:numId w:val="29"/>
        </w:numPr>
        <w:ind w:left="284" w:hanging="284"/>
        <w:jc w:val="both"/>
        <w:rPr>
          <w:rFonts w:ascii="Maiandra GD" w:hAnsi="Maiandra GD" w:cs="Arial"/>
          <w:sz w:val="20"/>
          <w:szCs w:val="18"/>
        </w:rPr>
      </w:pPr>
      <w:r w:rsidRPr="00A54865">
        <w:rPr>
          <w:rFonts w:ascii="Maiandra GD" w:hAnsi="Maiandra GD" w:cs="Arial"/>
          <w:b/>
          <w:sz w:val="20"/>
          <w:szCs w:val="18"/>
        </w:rPr>
        <w:t>CAMBIO DE TUBERIAS OBSOLETAS DE ASBESTO CEMENTO EN EL GRAN SAN SALVADOR</w:t>
      </w:r>
      <w:r w:rsidRPr="002A1A70">
        <w:rPr>
          <w:rFonts w:ascii="Maiandra GD" w:hAnsi="Maiandra GD" w:cs="Arial"/>
          <w:b/>
          <w:sz w:val="20"/>
          <w:szCs w:val="18"/>
        </w:rPr>
        <w:t xml:space="preserve">, QUE MEJORARÁ EL CONTROL DE AGUA PERDIDA. </w:t>
      </w:r>
    </w:p>
    <w:p w:rsidR="00853BE7" w:rsidRDefault="00853BE7" w:rsidP="00853BE7">
      <w:pPr>
        <w:jc w:val="both"/>
        <w:rPr>
          <w:rFonts w:ascii="Maiandra GD" w:hAnsi="Maiandra GD" w:cs="Arial"/>
          <w:sz w:val="20"/>
          <w:szCs w:val="18"/>
        </w:rPr>
      </w:pPr>
      <w:r w:rsidRPr="00DE54D2">
        <w:rPr>
          <w:rFonts w:ascii="Maiandra GD" w:hAnsi="Maiandra GD" w:cs="Arial"/>
          <w:sz w:val="20"/>
          <w:szCs w:val="18"/>
        </w:rPr>
        <w:t>Sustitución de la tubería de asbesto cemento en algunos sectores de los municipios de Santa Tecla, Antiguo Cuscatlán, San Salvador y Soyapango, por  tubería y accesorios de PVC para agua potable, incluyendo excavación, compactación, instalación de válvulas con sus respectivos pozos de visita</w:t>
      </w:r>
      <w:r>
        <w:rPr>
          <w:rFonts w:ascii="Maiandra GD" w:hAnsi="Maiandra GD" w:cs="Arial"/>
          <w:sz w:val="20"/>
          <w:szCs w:val="18"/>
        </w:rPr>
        <w:t>.</w:t>
      </w:r>
      <w:r w:rsidRPr="00DE54D2">
        <w:rPr>
          <w:rFonts w:ascii="Maiandra GD" w:hAnsi="Maiandra GD" w:cs="Arial"/>
          <w:sz w:val="20"/>
          <w:szCs w:val="18"/>
        </w:rPr>
        <w:t xml:space="preserve"> Los diámetros oscilan entre 2” a 16”. Se pretende mejorar el servicio de la población al cambiar la tubería que ya cumplió su vida útil.</w:t>
      </w:r>
    </w:p>
    <w:p w:rsidR="00853BE7" w:rsidRDefault="00853BE7" w:rsidP="00853BE7">
      <w:pPr>
        <w:jc w:val="both"/>
        <w:rPr>
          <w:rFonts w:ascii="Maiandra GD" w:hAnsi="Maiandra GD" w:cs="Arial"/>
          <w:sz w:val="20"/>
          <w:szCs w:val="18"/>
        </w:rPr>
      </w:pPr>
    </w:p>
    <w:p w:rsidR="00853BE7" w:rsidRPr="001D7857" w:rsidRDefault="00853BE7" w:rsidP="00853BE7">
      <w:pPr>
        <w:pStyle w:val="Prrafodelista"/>
        <w:numPr>
          <w:ilvl w:val="0"/>
          <w:numId w:val="29"/>
        </w:numPr>
        <w:ind w:left="284" w:hanging="284"/>
        <w:jc w:val="both"/>
        <w:rPr>
          <w:rFonts w:ascii="Maiandra GD" w:hAnsi="Maiandra GD" w:cs="Arial"/>
          <w:sz w:val="20"/>
          <w:szCs w:val="18"/>
        </w:rPr>
      </w:pPr>
      <w:r w:rsidRPr="00C436D8">
        <w:rPr>
          <w:rFonts w:ascii="Maiandra GD" w:hAnsi="Maiandra GD" w:cs="Arial"/>
          <w:b/>
          <w:sz w:val="20"/>
          <w:szCs w:val="18"/>
        </w:rPr>
        <w:t>INTRODUCCIÓN</w:t>
      </w:r>
      <w:r w:rsidRPr="001D7857">
        <w:rPr>
          <w:rFonts w:ascii="Maiandra GD" w:hAnsi="Maiandra GD" w:cs="Arial"/>
          <w:b/>
          <w:sz w:val="20"/>
          <w:szCs w:val="18"/>
        </w:rPr>
        <w:t xml:space="preserve"> DE AGUA POTABLE A LAS COMUNIDADES DE CANTÓN ROQUINTE Y PUERTO ÁVALOS, MUNICIPIO DE JIQUILISCO, DEPARTAMENTO DE USULUTÁN. </w:t>
      </w:r>
    </w:p>
    <w:p w:rsidR="00853BE7" w:rsidRPr="00DE54D2" w:rsidRDefault="00853BE7" w:rsidP="00853BE7">
      <w:pPr>
        <w:jc w:val="both"/>
        <w:rPr>
          <w:rFonts w:ascii="Maiandra GD" w:hAnsi="Maiandra GD" w:cs="Arial"/>
          <w:sz w:val="20"/>
          <w:szCs w:val="18"/>
        </w:rPr>
      </w:pPr>
      <w:r w:rsidRPr="00C436D8">
        <w:rPr>
          <w:rFonts w:ascii="Maiandra GD" w:hAnsi="Maiandra GD" w:cs="Arial"/>
          <w:sz w:val="20"/>
          <w:szCs w:val="18"/>
        </w:rPr>
        <w:t>Para el mes de enero 2013 se tiene previsto el inicio del proyecto, el cual consiste en</w:t>
      </w:r>
      <w:r>
        <w:rPr>
          <w:rFonts w:ascii="Maiandra GD" w:hAnsi="Maiandra GD" w:cs="Arial"/>
          <w:sz w:val="20"/>
          <w:szCs w:val="18"/>
        </w:rPr>
        <w:t xml:space="preserve"> la introducción de agua p</w:t>
      </w:r>
      <w:r w:rsidRPr="00DE54D2">
        <w:rPr>
          <w:rFonts w:ascii="Maiandra GD" w:hAnsi="Maiandra GD" w:cs="Arial"/>
          <w:sz w:val="20"/>
          <w:szCs w:val="18"/>
        </w:rPr>
        <w:t>otabl</w:t>
      </w:r>
      <w:r>
        <w:rPr>
          <w:rFonts w:ascii="Maiandra GD" w:hAnsi="Maiandra GD" w:cs="Arial"/>
          <w:sz w:val="20"/>
          <w:szCs w:val="18"/>
        </w:rPr>
        <w:t>e a las comunidades de c</w:t>
      </w:r>
      <w:r w:rsidRPr="00DE54D2">
        <w:rPr>
          <w:rFonts w:ascii="Maiandra GD" w:hAnsi="Maiandra GD" w:cs="Arial"/>
          <w:sz w:val="20"/>
          <w:szCs w:val="18"/>
        </w:rPr>
        <w:t xml:space="preserve">antón </w:t>
      </w:r>
      <w:proofErr w:type="spellStart"/>
      <w:r w:rsidRPr="00DE54D2">
        <w:rPr>
          <w:rFonts w:ascii="Maiandra GD" w:hAnsi="Maiandra GD" w:cs="Arial"/>
          <w:sz w:val="20"/>
          <w:szCs w:val="18"/>
        </w:rPr>
        <w:t>Ro</w:t>
      </w:r>
      <w:r>
        <w:rPr>
          <w:rFonts w:ascii="Maiandra GD" w:hAnsi="Maiandra GD" w:cs="Arial"/>
          <w:sz w:val="20"/>
          <w:szCs w:val="18"/>
        </w:rPr>
        <w:t>quinte</w:t>
      </w:r>
      <w:proofErr w:type="spellEnd"/>
      <w:r>
        <w:rPr>
          <w:rFonts w:ascii="Maiandra GD" w:hAnsi="Maiandra GD" w:cs="Arial"/>
          <w:sz w:val="20"/>
          <w:szCs w:val="18"/>
        </w:rPr>
        <w:t xml:space="preserve"> y Puerto Avalos, municipio de </w:t>
      </w:r>
      <w:proofErr w:type="spellStart"/>
      <w:r>
        <w:rPr>
          <w:rFonts w:ascii="Maiandra GD" w:hAnsi="Maiandra GD" w:cs="Arial"/>
          <w:sz w:val="20"/>
          <w:szCs w:val="18"/>
        </w:rPr>
        <w:t>Jiquilisco</w:t>
      </w:r>
      <w:proofErr w:type="spellEnd"/>
      <w:r>
        <w:rPr>
          <w:rFonts w:ascii="Maiandra GD" w:hAnsi="Maiandra GD" w:cs="Arial"/>
          <w:sz w:val="20"/>
          <w:szCs w:val="18"/>
        </w:rPr>
        <w:t>, departamento de Usulután, a través del e</w:t>
      </w:r>
      <w:r w:rsidRPr="00DE54D2">
        <w:rPr>
          <w:rFonts w:ascii="Maiandra GD" w:hAnsi="Maiandra GD" w:cs="Arial"/>
          <w:sz w:val="20"/>
          <w:szCs w:val="18"/>
        </w:rPr>
        <w:t xml:space="preserve">quipamiento de </w:t>
      </w:r>
      <w:r>
        <w:rPr>
          <w:rFonts w:ascii="Maiandra GD" w:hAnsi="Maiandra GD" w:cs="Arial"/>
          <w:sz w:val="20"/>
          <w:szCs w:val="18"/>
        </w:rPr>
        <w:t>un pozo perforado existente en la l</w:t>
      </w:r>
      <w:r w:rsidRPr="00DE54D2">
        <w:rPr>
          <w:rFonts w:ascii="Maiandra GD" w:hAnsi="Maiandra GD" w:cs="Arial"/>
          <w:sz w:val="20"/>
          <w:szCs w:val="18"/>
        </w:rPr>
        <w:t>otificación Bardales, el equipo será</w:t>
      </w:r>
      <w:r>
        <w:rPr>
          <w:rFonts w:ascii="Maiandra GD" w:hAnsi="Maiandra GD" w:cs="Arial"/>
          <w:sz w:val="20"/>
          <w:szCs w:val="18"/>
        </w:rPr>
        <w:t xml:space="preserve"> de</w:t>
      </w:r>
      <w:r w:rsidRPr="00DE54D2">
        <w:rPr>
          <w:rFonts w:ascii="Maiandra GD" w:hAnsi="Maiandra GD" w:cs="Arial"/>
          <w:sz w:val="20"/>
          <w:szCs w:val="18"/>
        </w:rPr>
        <w:t xml:space="preserve"> tipo sumergible de 10 HP y un sistema eléctrico con variador de frecuencia. Se construirá una caseta para cloración y de descanso del ope</w:t>
      </w:r>
      <w:r>
        <w:rPr>
          <w:rFonts w:ascii="Maiandra GD" w:hAnsi="Maiandra GD" w:cs="Arial"/>
          <w:sz w:val="20"/>
          <w:szCs w:val="18"/>
        </w:rPr>
        <w:t>rador con su servicio sanitario, la cual</w:t>
      </w:r>
      <w:r w:rsidRPr="00DE54D2">
        <w:rPr>
          <w:rFonts w:ascii="Maiandra GD" w:hAnsi="Maiandra GD" w:cs="Arial"/>
          <w:sz w:val="20"/>
          <w:szCs w:val="18"/>
        </w:rPr>
        <w:t xml:space="preserve"> poseerá además controle</w:t>
      </w:r>
      <w:r>
        <w:rPr>
          <w:rFonts w:ascii="Maiandra GD" w:hAnsi="Maiandra GD" w:cs="Arial"/>
          <w:sz w:val="20"/>
          <w:szCs w:val="18"/>
        </w:rPr>
        <w:t xml:space="preserve">s eléctricos y una subestación que </w:t>
      </w:r>
      <w:r w:rsidRPr="00DE54D2">
        <w:rPr>
          <w:rFonts w:ascii="Maiandra GD" w:hAnsi="Maiandra GD" w:cs="Arial"/>
          <w:sz w:val="20"/>
          <w:szCs w:val="18"/>
        </w:rPr>
        <w:t xml:space="preserve">estará protegida con una cerca perimetral.  </w:t>
      </w:r>
    </w:p>
    <w:p w:rsidR="00853BE7" w:rsidRDefault="00853BE7" w:rsidP="00853BE7">
      <w:pPr>
        <w:jc w:val="both"/>
        <w:rPr>
          <w:rFonts w:ascii="Maiandra GD" w:hAnsi="Maiandra GD" w:cs="Arial"/>
          <w:sz w:val="20"/>
          <w:szCs w:val="18"/>
        </w:rPr>
      </w:pPr>
    </w:p>
    <w:p w:rsidR="00853BE7" w:rsidRDefault="00853BE7" w:rsidP="00853BE7">
      <w:pPr>
        <w:jc w:val="both"/>
        <w:rPr>
          <w:rFonts w:ascii="Maiandra GD" w:hAnsi="Maiandra GD" w:cs="Arial"/>
          <w:sz w:val="20"/>
          <w:szCs w:val="18"/>
        </w:rPr>
      </w:pPr>
      <w:r w:rsidRPr="006D4BB5">
        <w:rPr>
          <w:rFonts w:ascii="Maiandra GD" w:hAnsi="Maiandra GD" w:cs="Arial"/>
          <w:sz w:val="20"/>
          <w:szCs w:val="18"/>
        </w:rPr>
        <w:t xml:space="preserve">En la </w:t>
      </w:r>
      <w:r>
        <w:rPr>
          <w:rFonts w:ascii="Maiandra GD" w:hAnsi="Maiandra GD" w:cs="Arial"/>
          <w:sz w:val="20"/>
          <w:szCs w:val="18"/>
        </w:rPr>
        <w:t>red de distribución se instalará</w:t>
      </w:r>
      <w:r w:rsidRPr="006D4BB5">
        <w:rPr>
          <w:rFonts w:ascii="Maiandra GD" w:hAnsi="Maiandra GD" w:cs="Arial"/>
          <w:sz w:val="20"/>
          <w:szCs w:val="18"/>
        </w:rPr>
        <w:t xml:space="preserve"> tubería PVC de 4", 3" y 2"; la cual cuenta con 735 acometidas domiciliares. Se considera un periodo de diseño de 20 años.</w:t>
      </w:r>
      <w:r>
        <w:rPr>
          <w:rFonts w:ascii="Maiandra GD" w:hAnsi="Maiandra GD" w:cs="Arial"/>
          <w:sz w:val="20"/>
          <w:szCs w:val="18"/>
        </w:rPr>
        <w:t xml:space="preserve"> La población beneficiada será de 3,675 habitantes.</w:t>
      </w:r>
    </w:p>
    <w:p w:rsidR="00853BE7" w:rsidRDefault="00853BE7" w:rsidP="00853BE7">
      <w:pPr>
        <w:jc w:val="both"/>
        <w:rPr>
          <w:rFonts w:ascii="Maiandra GD" w:hAnsi="Maiandra GD" w:cs="Arial"/>
          <w:sz w:val="20"/>
          <w:szCs w:val="18"/>
        </w:rPr>
      </w:pPr>
    </w:p>
    <w:p w:rsidR="00853BE7" w:rsidRPr="00617426" w:rsidRDefault="00853BE7" w:rsidP="00853BE7">
      <w:pPr>
        <w:pStyle w:val="Prrafodelista"/>
        <w:numPr>
          <w:ilvl w:val="0"/>
          <w:numId w:val="29"/>
        </w:numPr>
        <w:ind w:left="284" w:hanging="284"/>
        <w:jc w:val="both"/>
        <w:rPr>
          <w:rFonts w:ascii="Maiandra GD" w:hAnsi="Maiandra GD" w:cs="Arial"/>
          <w:sz w:val="20"/>
          <w:szCs w:val="18"/>
        </w:rPr>
      </w:pPr>
      <w:r w:rsidRPr="00A54865">
        <w:rPr>
          <w:rFonts w:ascii="Maiandra GD" w:hAnsi="Maiandra GD" w:cs="Arial"/>
          <w:b/>
          <w:sz w:val="20"/>
          <w:szCs w:val="18"/>
        </w:rPr>
        <w:t>CAMBIO DE VÁLVULAS Y</w:t>
      </w:r>
      <w:r w:rsidRPr="00617426">
        <w:rPr>
          <w:rFonts w:ascii="Maiandra GD" w:hAnsi="Maiandra GD" w:cs="Arial"/>
          <w:b/>
          <w:sz w:val="20"/>
          <w:szCs w:val="18"/>
        </w:rPr>
        <w:t xml:space="preserve"> ACCESORIOS DAÑADOS  EN TANQUES DEL GRAN SAN SALVADOR, </w:t>
      </w:r>
      <w:r>
        <w:rPr>
          <w:rFonts w:ascii="Maiandra GD" w:hAnsi="Maiandra GD" w:cs="Arial"/>
          <w:b/>
          <w:sz w:val="20"/>
          <w:szCs w:val="18"/>
        </w:rPr>
        <w:t xml:space="preserve">PARA MEJORAR </w:t>
      </w:r>
      <w:r w:rsidRPr="00617426">
        <w:rPr>
          <w:rFonts w:ascii="Maiandra GD" w:hAnsi="Maiandra GD" w:cs="Arial"/>
          <w:b/>
          <w:sz w:val="20"/>
          <w:szCs w:val="18"/>
        </w:rPr>
        <w:t>LA DISTRIBUCION DE AGUA EN LA ZONA</w:t>
      </w:r>
    </w:p>
    <w:p w:rsidR="00853BE7" w:rsidRDefault="00853BE7" w:rsidP="00853BE7">
      <w:pPr>
        <w:jc w:val="both"/>
        <w:rPr>
          <w:rFonts w:ascii="Maiandra GD" w:hAnsi="Maiandra GD" w:cs="Arial"/>
          <w:sz w:val="20"/>
          <w:szCs w:val="18"/>
        </w:rPr>
      </w:pPr>
      <w:r w:rsidRPr="00A54865">
        <w:rPr>
          <w:rFonts w:ascii="Maiandra GD" w:hAnsi="Maiandra GD" w:cs="Arial"/>
          <w:sz w:val="20"/>
          <w:szCs w:val="18"/>
        </w:rPr>
        <w:t>Para el mes de febrero 2013 se prevé el inicio de dicho proyecto, para el cual se realizan</w:t>
      </w:r>
      <w:r w:rsidRPr="00617426">
        <w:rPr>
          <w:rFonts w:ascii="Maiandra GD" w:hAnsi="Maiandra GD" w:cs="Arial"/>
          <w:sz w:val="20"/>
          <w:szCs w:val="18"/>
        </w:rPr>
        <w:t xml:space="preserve"> cambios de válvulas y accesorios desde </w:t>
      </w:r>
      <w:r>
        <w:rPr>
          <w:rFonts w:ascii="Maiandra GD" w:hAnsi="Maiandra GD" w:cs="Arial"/>
          <w:sz w:val="20"/>
          <w:szCs w:val="18"/>
        </w:rPr>
        <w:t xml:space="preserve">Estación Central – </w:t>
      </w:r>
      <w:proofErr w:type="spellStart"/>
      <w:r>
        <w:rPr>
          <w:rFonts w:ascii="Maiandra GD" w:hAnsi="Maiandra GD" w:cs="Arial"/>
          <w:sz w:val="20"/>
          <w:szCs w:val="18"/>
        </w:rPr>
        <w:t>Nejapa</w:t>
      </w:r>
      <w:proofErr w:type="spellEnd"/>
      <w:r>
        <w:rPr>
          <w:rFonts w:ascii="Maiandra GD" w:hAnsi="Maiandra GD" w:cs="Arial"/>
          <w:sz w:val="20"/>
          <w:szCs w:val="18"/>
        </w:rPr>
        <w:t xml:space="preserve"> hasta tanque San Ramón, desde tanque San Ramón hasta tanque Escalón “A” y desde tanque Escalón “A” hasta tanque Santa Tecla. El cambio de válvulas en estaciones de bombeo y t</w:t>
      </w:r>
      <w:r w:rsidRPr="00617426">
        <w:rPr>
          <w:rFonts w:ascii="Maiandra GD" w:hAnsi="Maiandra GD" w:cs="Arial"/>
          <w:sz w:val="20"/>
          <w:szCs w:val="18"/>
        </w:rPr>
        <w:t>anques, así como en la red, permitirá optimizar la distribución del agua y reducir los costos en pérdidas</w:t>
      </w:r>
      <w:r>
        <w:rPr>
          <w:rFonts w:ascii="Maiandra GD" w:hAnsi="Maiandra GD" w:cs="Arial"/>
          <w:sz w:val="20"/>
          <w:szCs w:val="18"/>
        </w:rPr>
        <w:t xml:space="preserve">. </w:t>
      </w:r>
    </w:p>
    <w:p w:rsidR="00853BE7" w:rsidRPr="00617426" w:rsidRDefault="00853BE7" w:rsidP="00853BE7">
      <w:pPr>
        <w:jc w:val="both"/>
        <w:rPr>
          <w:rFonts w:ascii="Maiandra GD" w:hAnsi="Maiandra GD" w:cs="Arial"/>
          <w:sz w:val="20"/>
          <w:szCs w:val="18"/>
        </w:rPr>
      </w:pPr>
    </w:p>
    <w:p w:rsidR="00853BE7" w:rsidRDefault="00853BE7" w:rsidP="00853BE7">
      <w:pPr>
        <w:pStyle w:val="Prrafodelista"/>
        <w:numPr>
          <w:ilvl w:val="0"/>
          <w:numId w:val="29"/>
        </w:numPr>
        <w:ind w:left="284" w:hanging="284"/>
        <w:jc w:val="both"/>
        <w:rPr>
          <w:rFonts w:ascii="Maiandra GD" w:hAnsi="Maiandra GD" w:cs="Arial"/>
          <w:b/>
          <w:sz w:val="20"/>
          <w:szCs w:val="18"/>
        </w:rPr>
      </w:pPr>
      <w:r w:rsidRPr="00A54865">
        <w:rPr>
          <w:rFonts w:ascii="Maiandra GD" w:hAnsi="Maiandra GD" w:cs="Arial"/>
          <w:b/>
          <w:sz w:val="20"/>
          <w:szCs w:val="18"/>
          <w:lang w:val="es-SV"/>
        </w:rPr>
        <w:t>I</w:t>
      </w:r>
      <w:r>
        <w:rPr>
          <w:rFonts w:ascii="Maiandra GD" w:hAnsi="Maiandra GD" w:cs="Arial"/>
          <w:b/>
          <w:sz w:val="20"/>
          <w:szCs w:val="18"/>
        </w:rPr>
        <w:t>NSTALACIÓ</w:t>
      </w:r>
      <w:r w:rsidRPr="00A54865">
        <w:rPr>
          <w:rFonts w:ascii="Maiandra GD" w:hAnsi="Maiandra GD" w:cs="Arial"/>
          <w:b/>
          <w:sz w:val="20"/>
          <w:szCs w:val="18"/>
        </w:rPr>
        <w:t>N DE</w:t>
      </w:r>
      <w:r w:rsidRPr="00617426">
        <w:rPr>
          <w:rFonts w:ascii="Maiandra GD" w:hAnsi="Maiandra GD" w:cs="Arial"/>
          <w:b/>
          <w:sz w:val="20"/>
          <w:szCs w:val="18"/>
        </w:rPr>
        <w:t xml:space="preserve"> MACROMEDIDORES EN PLANTAS DE BOMBEO DEL GRAN SAN SALVADOR, </w:t>
      </w:r>
      <w:r>
        <w:rPr>
          <w:rFonts w:ascii="Maiandra GD" w:hAnsi="Maiandra GD" w:cs="Arial"/>
          <w:b/>
          <w:sz w:val="20"/>
          <w:szCs w:val="18"/>
        </w:rPr>
        <w:t xml:space="preserve">PARA MEJORAR </w:t>
      </w:r>
      <w:r w:rsidRPr="00617426">
        <w:rPr>
          <w:rFonts w:ascii="Maiandra GD" w:hAnsi="Maiandra GD" w:cs="Arial"/>
          <w:b/>
          <w:sz w:val="20"/>
          <w:szCs w:val="18"/>
        </w:rPr>
        <w:t>EL CONTROL DE AGUAS NO FACTURADAS.</w:t>
      </w:r>
    </w:p>
    <w:p w:rsidR="00853BE7" w:rsidRDefault="00853BE7" w:rsidP="00853BE7">
      <w:pPr>
        <w:jc w:val="both"/>
        <w:rPr>
          <w:rFonts w:ascii="Maiandra GD" w:hAnsi="Maiandra GD" w:cs="Arial"/>
          <w:sz w:val="20"/>
          <w:szCs w:val="18"/>
        </w:rPr>
      </w:pPr>
      <w:r>
        <w:rPr>
          <w:rFonts w:ascii="Maiandra GD" w:hAnsi="Maiandra GD" w:cs="Arial"/>
          <w:sz w:val="20"/>
          <w:szCs w:val="18"/>
        </w:rPr>
        <w:t xml:space="preserve">Permite conocer con </w:t>
      </w:r>
      <w:proofErr w:type="spellStart"/>
      <w:r>
        <w:rPr>
          <w:rFonts w:ascii="Maiandra GD" w:hAnsi="Maiandra GD" w:cs="Arial"/>
          <w:sz w:val="20"/>
          <w:szCs w:val="18"/>
        </w:rPr>
        <w:t>m</w:t>
      </w:r>
      <w:r w:rsidRPr="00617426">
        <w:rPr>
          <w:rFonts w:ascii="Maiandra GD" w:hAnsi="Maiandra GD" w:cs="Arial"/>
          <w:sz w:val="20"/>
          <w:szCs w:val="18"/>
        </w:rPr>
        <w:t>acromedidores</w:t>
      </w:r>
      <w:proofErr w:type="spellEnd"/>
      <w:r w:rsidRPr="00617426">
        <w:rPr>
          <w:rFonts w:ascii="Maiandra GD" w:hAnsi="Maiandra GD" w:cs="Arial"/>
          <w:sz w:val="20"/>
          <w:szCs w:val="18"/>
        </w:rPr>
        <w:t xml:space="preserve"> en buen estado</w:t>
      </w:r>
      <w:r>
        <w:rPr>
          <w:rFonts w:ascii="Maiandra GD" w:hAnsi="Maiandra GD" w:cs="Arial"/>
          <w:sz w:val="20"/>
          <w:szCs w:val="18"/>
        </w:rPr>
        <w:t>,</w:t>
      </w:r>
      <w:r w:rsidRPr="00617426">
        <w:rPr>
          <w:rFonts w:ascii="Maiandra GD" w:hAnsi="Maiandra GD" w:cs="Arial"/>
          <w:sz w:val="20"/>
          <w:szCs w:val="18"/>
        </w:rPr>
        <w:t xml:space="preserve"> los caudales de agua extraído</w:t>
      </w:r>
      <w:r>
        <w:rPr>
          <w:rFonts w:ascii="Maiandra GD" w:hAnsi="Maiandra GD" w:cs="Arial"/>
          <w:sz w:val="20"/>
          <w:szCs w:val="18"/>
        </w:rPr>
        <w:t>s de las fuentes, a fin de conocer</w:t>
      </w:r>
      <w:r w:rsidRPr="00617426">
        <w:rPr>
          <w:rFonts w:ascii="Maiandra GD" w:hAnsi="Maiandra GD" w:cs="Arial"/>
          <w:sz w:val="20"/>
          <w:szCs w:val="18"/>
        </w:rPr>
        <w:t xml:space="preserve"> la producción real de los sistemas, poder relacionarla con la demanda de agua potable de la población para mejorar la distribución de los volúmenes de agua potable producidos. Determinar los volúmenes de agua no facturada.</w:t>
      </w:r>
      <w:r>
        <w:rPr>
          <w:rFonts w:ascii="Maiandra GD" w:hAnsi="Maiandra GD" w:cs="Arial"/>
          <w:sz w:val="20"/>
          <w:szCs w:val="18"/>
        </w:rPr>
        <w:t xml:space="preserve"> </w:t>
      </w:r>
      <w:r w:rsidRPr="00A54865">
        <w:rPr>
          <w:rFonts w:ascii="Maiandra GD" w:hAnsi="Maiandra GD" w:cs="Arial"/>
          <w:sz w:val="20"/>
          <w:szCs w:val="18"/>
        </w:rPr>
        <w:t>Dicho proyecto se estima de inicio en Febrero de 2013.</w:t>
      </w:r>
    </w:p>
    <w:p w:rsidR="00853BE7" w:rsidRDefault="00853BE7" w:rsidP="00853BE7">
      <w:pPr>
        <w:jc w:val="both"/>
        <w:rPr>
          <w:rFonts w:ascii="Maiandra GD" w:hAnsi="Maiandra GD" w:cs="Arial"/>
          <w:sz w:val="20"/>
          <w:szCs w:val="18"/>
        </w:rPr>
      </w:pPr>
    </w:p>
    <w:p w:rsidR="009F18F2" w:rsidRDefault="009F18F2" w:rsidP="00853BE7">
      <w:pPr>
        <w:jc w:val="both"/>
        <w:rPr>
          <w:rFonts w:ascii="Maiandra GD" w:hAnsi="Maiandra GD" w:cs="Arial"/>
          <w:sz w:val="20"/>
          <w:szCs w:val="18"/>
        </w:rPr>
      </w:pPr>
    </w:p>
    <w:p w:rsidR="009F18F2" w:rsidRDefault="009F18F2" w:rsidP="00853BE7">
      <w:pPr>
        <w:jc w:val="both"/>
        <w:rPr>
          <w:rFonts w:ascii="Maiandra GD" w:hAnsi="Maiandra GD" w:cs="Arial"/>
          <w:sz w:val="20"/>
          <w:szCs w:val="18"/>
        </w:rPr>
      </w:pPr>
    </w:p>
    <w:p w:rsidR="00853BE7" w:rsidRPr="00381285" w:rsidRDefault="00853BE7" w:rsidP="00853BE7">
      <w:pPr>
        <w:pStyle w:val="Prrafodelista"/>
        <w:numPr>
          <w:ilvl w:val="0"/>
          <w:numId w:val="29"/>
        </w:numPr>
        <w:ind w:left="284" w:hanging="284"/>
        <w:jc w:val="both"/>
        <w:rPr>
          <w:rFonts w:ascii="Maiandra GD" w:hAnsi="Maiandra GD" w:cs="Arial"/>
          <w:sz w:val="20"/>
          <w:szCs w:val="18"/>
        </w:rPr>
      </w:pPr>
      <w:r w:rsidRPr="00190139">
        <w:rPr>
          <w:rFonts w:ascii="Maiandra GD" w:hAnsi="Maiandra GD" w:cs="Arial"/>
          <w:b/>
          <w:sz w:val="20"/>
          <w:szCs w:val="18"/>
        </w:rPr>
        <w:lastRenderedPageBreak/>
        <w:t xml:space="preserve">ESTUDIO DE </w:t>
      </w:r>
      <w:r>
        <w:rPr>
          <w:rFonts w:ascii="Maiandra GD" w:hAnsi="Maiandra GD" w:cs="Arial"/>
          <w:b/>
          <w:sz w:val="20"/>
          <w:szCs w:val="18"/>
        </w:rPr>
        <w:t>FACTIBILIDAD</w:t>
      </w:r>
      <w:r w:rsidR="003E3A17">
        <w:rPr>
          <w:rFonts w:ascii="Maiandra GD" w:hAnsi="Maiandra GD" w:cs="Arial"/>
          <w:b/>
          <w:sz w:val="20"/>
          <w:szCs w:val="18"/>
        </w:rPr>
        <w:t xml:space="preserve"> </w:t>
      </w:r>
      <w:r>
        <w:rPr>
          <w:rFonts w:ascii="Maiandra GD" w:hAnsi="Maiandra GD" w:cs="Arial"/>
          <w:b/>
          <w:sz w:val="20"/>
          <w:szCs w:val="18"/>
        </w:rPr>
        <w:t xml:space="preserve">Y DISEÑO PARA EL </w:t>
      </w:r>
      <w:r w:rsidRPr="001B265F">
        <w:rPr>
          <w:rFonts w:ascii="Maiandra GD" w:hAnsi="Maiandra GD" w:cs="Arial"/>
          <w:b/>
          <w:sz w:val="20"/>
          <w:szCs w:val="18"/>
        </w:rPr>
        <w:t xml:space="preserve">PROGRAMA DE EFICIENCIA ENERGÉTICA EN LOS SISTEMAS DE BOMBEO TRADICIONALES DE </w:t>
      </w:r>
      <w:r>
        <w:rPr>
          <w:rFonts w:ascii="Maiandra GD" w:hAnsi="Maiandra GD" w:cs="Arial"/>
          <w:b/>
          <w:sz w:val="20"/>
          <w:szCs w:val="18"/>
        </w:rPr>
        <w:t>ANDA A NIVEL NACIONAL, ETAPA 1”.</w:t>
      </w:r>
    </w:p>
    <w:p w:rsidR="00853BE7" w:rsidRDefault="00853BE7" w:rsidP="00853BE7">
      <w:pPr>
        <w:jc w:val="both"/>
        <w:rPr>
          <w:rFonts w:ascii="Maiandra GD" w:hAnsi="Maiandra GD" w:cs="Arial"/>
          <w:sz w:val="20"/>
          <w:szCs w:val="18"/>
        </w:rPr>
      </w:pPr>
      <w:r w:rsidRPr="001B265F">
        <w:rPr>
          <w:rFonts w:ascii="Maiandra GD" w:hAnsi="Maiandra GD" w:cs="Arial"/>
          <w:sz w:val="20"/>
          <w:szCs w:val="18"/>
        </w:rPr>
        <w:t>En la actualidad</w:t>
      </w:r>
      <w:r>
        <w:rPr>
          <w:rFonts w:ascii="Maiandra GD" w:hAnsi="Maiandra GD" w:cs="Arial"/>
          <w:sz w:val="20"/>
          <w:szCs w:val="18"/>
        </w:rPr>
        <w:t>,</w:t>
      </w:r>
      <w:r w:rsidRPr="001B265F">
        <w:rPr>
          <w:rFonts w:ascii="Maiandra GD" w:hAnsi="Maiandra GD" w:cs="Arial"/>
          <w:sz w:val="20"/>
          <w:szCs w:val="18"/>
        </w:rPr>
        <w:t xml:space="preserve"> ANDA cuenta a nivel nacional, con alrededor de 428 estaciones de bombeo y la mayoría de equipos de bombeo instalados en las diferentes estaciones ya cumplieron su vida útil, se encuentran sobredimensionados o trabajan fuera de la curva de eficiencia, ocasionando un alto consumo de energía eléctrica y mantenimientos correctivos frecuentes, lo que impacta dir</w:t>
      </w:r>
      <w:r>
        <w:rPr>
          <w:rFonts w:ascii="Maiandra GD" w:hAnsi="Maiandra GD" w:cs="Arial"/>
          <w:sz w:val="20"/>
          <w:szCs w:val="18"/>
        </w:rPr>
        <w:t>ectamente en la finanzas de la i</w:t>
      </w:r>
      <w:r w:rsidRPr="001B265F">
        <w:rPr>
          <w:rFonts w:ascii="Maiandra GD" w:hAnsi="Maiandra GD" w:cs="Arial"/>
          <w:sz w:val="20"/>
          <w:szCs w:val="18"/>
        </w:rPr>
        <w:t>nstitución.</w:t>
      </w:r>
      <w:r>
        <w:rPr>
          <w:rFonts w:ascii="Maiandra GD" w:hAnsi="Maiandra GD" w:cs="Arial"/>
          <w:sz w:val="20"/>
          <w:szCs w:val="18"/>
        </w:rPr>
        <w:t xml:space="preserve"> </w:t>
      </w:r>
      <w:r w:rsidRPr="001B265F">
        <w:rPr>
          <w:rFonts w:ascii="Maiandra GD" w:hAnsi="Maiandra GD" w:cs="Arial"/>
          <w:sz w:val="20"/>
          <w:szCs w:val="18"/>
        </w:rPr>
        <w:t xml:space="preserve">La mayor parte del consumo de energía eléctrica de ANDA, es demandado por los motores y bombas de las estaciones de bombeo, siendo la energía eléctrica la materia prima para que se pueda llevar el vital líquido a todos los usuarios a nivel nacional. </w:t>
      </w:r>
    </w:p>
    <w:p w:rsidR="00853BE7" w:rsidRPr="001B265F" w:rsidRDefault="00853BE7" w:rsidP="00853BE7">
      <w:pPr>
        <w:jc w:val="both"/>
        <w:rPr>
          <w:rFonts w:ascii="Maiandra GD" w:hAnsi="Maiandra GD" w:cs="Arial"/>
          <w:sz w:val="20"/>
          <w:szCs w:val="18"/>
        </w:rPr>
      </w:pPr>
    </w:p>
    <w:p w:rsidR="00853BE7" w:rsidRDefault="00853BE7" w:rsidP="00853BE7">
      <w:pPr>
        <w:jc w:val="both"/>
        <w:rPr>
          <w:rFonts w:ascii="Maiandra GD" w:hAnsi="Maiandra GD" w:cs="Arial"/>
          <w:sz w:val="20"/>
          <w:szCs w:val="18"/>
        </w:rPr>
      </w:pPr>
      <w:r>
        <w:rPr>
          <w:rFonts w:ascii="Maiandra GD" w:hAnsi="Maiandra GD" w:cs="Arial"/>
          <w:sz w:val="20"/>
          <w:szCs w:val="18"/>
        </w:rPr>
        <w:t>Para el año 2013 se espera iniciar con dicho estudio, el cual e</w:t>
      </w:r>
      <w:r w:rsidRPr="001B265F">
        <w:rPr>
          <w:rFonts w:ascii="Maiandra GD" w:hAnsi="Maiandra GD" w:cs="Arial"/>
          <w:sz w:val="20"/>
          <w:szCs w:val="18"/>
        </w:rPr>
        <w:t>ntre los objetivos principales de este proyecto se encuentran lograr que los sistemas de bombeo tradicionales de ANDA trabajen eficientemente y con ello disminuir los costos de energía eléctrica, identificar las condiciones actuales y realizar propuestas de mejoras orientadas a la Eficiencia Energética, sustituir aquellos equipos de bombeo identificados como ineficientes por uno de</w:t>
      </w:r>
      <w:r>
        <w:rPr>
          <w:rFonts w:ascii="Maiandra GD" w:hAnsi="Maiandra GD" w:cs="Arial"/>
          <w:sz w:val="20"/>
          <w:szCs w:val="18"/>
        </w:rPr>
        <w:t xml:space="preserve"> mayor eficiencia,</w:t>
      </w:r>
      <w:r w:rsidRPr="000F1BD3">
        <w:rPr>
          <w:rFonts w:ascii="Maiandra GD" w:hAnsi="Maiandra GD" w:cs="Arial"/>
          <w:sz w:val="20"/>
          <w:szCs w:val="18"/>
        </w:rPr>
        <w:t xml:space="preserve"> </w:t>
      </w:r>
      <w:r>
        <w:rPr>
          <w:rFonts w:ascii="Maiandra GD" w:hAnsi="Maiandra GD" w:cs="Arial"/>
          <w:sz w:val="20"/>
          <w:szCs w:val="18"/>
        </w:rPr>
        <w:t>logrando con ello</w:t>
      </w:r>
      <w:r w:rsidRPr="000F1BD3">
        <w:rPr>
          <w:rFonts w:ascii="Maiandra GD" w:hAnsi="Maiandra GD" w:cs="Arial"/>
          <w:sz w:val="20"/>
          <w:szCs w:val="18"/>
        </w:rPr>
        <w:t xml:space="preserve"> reducir costos por mantenimiento</w:t>
      </w:r>
      <w:r>
        <w:rPr>
          <w:rFonts w:ascii="Maiandra GD" w:hAnsi="Maiandra GD" w:cs="Arial"/>
          <w:sz w:val="20"/>
          <w:szCs w:val="18"/>
        </w:rPr>
        <w:t xml:space="preserve"> </w:t>
      </w:r>
      <w:r w:rsidRPr="000F1BD3">
        <w:rPr>
          <w:rFonts w:ascii="Maiandra GD" w:hAnsi="Maiandra GD" w:cs="Arial"/>
          <w:sz w:val="20"/>
          <w:szCs w:val="18"/>
        </w:rPr>
        <w:t>correctivos.</w:t>
      </w:r>
    </w:p>
    <w:p w:rsidR="00853BE7" w:rsidRPr="00381285" w:rsidRDefault="00853BE7" w:rsidP="00853BE7">
      <w:pPr>
        <w:jc w:val="both"/>
        <w:rPr>
          <w:rFonts w:ascii="Maiandra GD" w:hAnsi="Maiandra GD" w:cs="Arial"/>
          <w:sz w:val="20"/>
          <w:szCs w:val="18"/>
        </w:rPr>
      </w:pPr>
    </w:p>
    <w:p w:rsidR="00853BE7" w:rsidRDefault="00853BE7" w:rsidP="00853BE7">
      <w:pPr>
        <w:jc w:val="both"/>
        <w:rPr>
          <w:rFonts w:ascii="Maiandra GD" w:hAnsi="Maiandra GD" w:cs="Arial"/>
          <w:sz w:val="20"/>
          <w:szCs w:val="18"/>
        </w:rPr>
      </w:pPr>
    </w:p>
    <w:p w:rsidR="00853BE7" w:rsidRPr="00B16BDC" w:rsidRDefault="00853BE7" w:rsidP="00853BE7">
      <w:pPr>
        <w:jc w:val="both"/>
        <w:rPr>
          <w:rFonts w:ascii="Tw Cen MT" w:hAnsi="Tw Cen MT" w:cs="Arial"/>
          <w:b/>
          <w:color w:val="365F91"/>
          <w:szCs w:val="20"/>
          <w:u w:val="single"/>
          <w:lang w:val="es-ES"/>
        </w:rPr>
      </w:pPr>
      <w:r w:rsidRPr="00B16BDC">
        <w:rPr>
          <w:rFonts w:ascii="Tw Cen MT" w:hAnsi="Tw Cen MT" w:cs="Arial"/>
          <w:b/>
          <w:color w:val="365F91"/>
          <w:szCs w:val="20"/>
          <w:u w:val="single"/>
          <w:lang w:val="es-ES"/>
        </w:rPr>
        <w:t>GERENCIA COMERCIAL</w:t>
      </w:r>
    </w:p>
    <w:p w:rsidR="00853BE7" w:rsidRPr="00632728" w:rsidRDefault="00853BE7" w:rsidP="00853BE7">
      <w:pPr>
        <w:jc w:val="both"/>
        <w:rPr>
          <w:rFonts w:ascii="Maiandra GD" w:hAnsi="Maiandra GD" w:cs="Arial"/>
          <w:sz w:val="20"/>
          <w:szCs w:val="18"/>
        </w:rPr>
      </w:pPr>
    </w:p>
    <w:p w:rsidR="00853BE7" w:rsidRDefault="00853BE7" w:rsidP="00853BE7">
      <w:pPr>
        <w:pStyle w:val="Prrafodelista"/>
        <w:numPr>
          <w:ilvl w:val="0"/>
          <w:numId w:val="14"/>
        </w:numPr>
        <w:jc w:val="both"/>
        <w:rPr>
          <w:rFonts w:ascii="Maiandra GD" w:hAnsi="Maiandra GD" w:cs="Arial"/>
          <w:sz w:val="20"/>
          <w:szCs w:val="18"/>
        </w:rPr>
      </w:pPr>
      <w:r>
        <w:rPr>
          <w:rFonts w:ascii="Maiandra GD" w:hAnsi="Maiandra GD" w:cs="Arial"/>
          <w:sz w:val="20"/>
          <w:szCs w:val="18"/>
        </w:rPr>
        <w:t>Implementación del nuevo sistema c</w:t>
      </w:r>
      <w:r w:rsidRPr="00C7497F">
        <w:rPr>
          <w:rFonts w:ascii="Maiandra GD" w:hAnsi="Maiandra GD" w:cs="Arial"/>
          <w:sz w:val="20"/>
          <w:szCs w:val="18"/>
        </w:rPr>
        <w:t>omercial a partir de abril 2013.</w:t>
      </w:r>
    </w:p>
    <w:p w:rsidR="00853BE7" w:rsidRDefault="00853BE7" w:rsidP="00853BE7">
      <w:pPr>
        <w:pStyle w:val="Prrafodelista"/>
        <w:numPr>
          <w:ilvl w:val="0"/>
          <w:numId w:val="14"/>
        </w:numPr>
        <w:jc w:val="both"/>
        <w:rPr>
          <w:rFonts w:ascii="Maiandra GD" w:hAnsi="Maiandra GD" w:cs="Arial"/>
          <w:sz w:val="20"/>
          <w:szCs w:val="18"/>
        </w:rPr>
      </w:pPr>
      <w:r w:rsidRPr="00C7497F">
        <w:rPr>
          <w:rFonts w:ascii="Maiandra GD" w:hAnsi="Maiandra GD" w:cs="Arial"/>
          <w:sz w:val="20"/>
          <w:szCs w:val="18"/>
        </w:rPr>
        <w:t>Actualización de Catastro Comercial.</w:t>
      </w:r>
    </w:p>
    <w:p w:rsidR="00853BE7" w:rsidRDefault="00853BE7" w:rsidP="00853BE7">
      <w:pPr>
        <w:pStyle w:val="Prrafodelista"/>
        <w:numPr>
          <w:ilvl w:val="0"/>
          <w:numId w:val="14"/>
        </w:numPr>
        <w:jc w:val="both"/>
        <w:rPr>
          <w:rFonts w:ascii="Maiandra GD" w:hAnsi="Maiandra GD" w:cs="Arial"/>
          <w:sz w:val="20"/>
          <w:szCs w:val="18"/>
        </w:rPr>
      </w:pPr>
      <w:r w:rsidRPr="00C7497F">
        <w:rPr>
          <w:rFonts w:ascii="Maiandra GD" w:hAnsi="Maiandra GD" w:cs="Arial"/>
          <w:sz w:val="20"/>
          <w:szCs w:val="18"/>
        </w:rPr>
        <w:t>Implementación de nuevo sistema de lectura a través de la utilización de</w:t>
      </w:r>
      <w:r>
        <w:rPr>
          <w:rFonts w:ascii="Maiandra GD" w:hAnsi="Maiandra GD" w:cs="Arial"/>
          <w:sz w:val="20"/>
          <w:szCs w:val="18"/>
        </w:rPr>
        <w:t>l</w:t>
      </w:r>
      <w:r w:rsidRPr="00C7497F">
        <w:rPr>
          <w:rFonts w:ascii="Maiandra GD" w:hAnsi="Maiandra GD" w:cs="Arial"/>
          <w:sz w:val="20"/>
          <w:szCs w:val="18"/>
        </w:rPr>
        <w:t xml:space="preserve"> </w:t>
      </w:r>
      <w:proofErr w:type="spellStart"/>
      <w:r w:rsidRPr="00C7497F">
        <w:rPr>
          <w:rFonts w:ascii="Maiandra GD" w:hAnsi="Maiandra GD" w:cs="Arial"/>
          <w:sz w:val="20"/>
          <w:szCs w:val="18"/>
        </w:rPr>
        <w:t>Handheld</w:t>
      </w:r>
      <w:proofErr w:type="spellEnd"/>
      <w:r w:rsidRPr="00C7497F">
        <w:rPr>
          <w:rFonts w:ascii="Maiandra GD" w:hAnsi="Maiandra GD" w:cs="Arial"/>
          <w:sz w:val="20"/>
          <w:szCs w:val="18"/>
        </w:rPr>
        <w:t>.</w:t>
      </w:r>
    </w:p>
    <w:p w:rsidR="00853BE7" w:rsidRDefault="00853BE7" w:rsidP="00853BE7">
      <w:pPr>
        <w:pStyle w:val="Prrafodelista"/>
        <w:numPr>
          <w:ilvl w:val="0"/>
          <w:numId w:val="14"/>
        </w:numPr>
        <w:jc w:val="both"/>
        <w:rPr>
          <w:rFonts w:ascii="Maiandra GD" w:hAnsi="Maiandra GD" w:cs="Arial"/>
          <w:sz w:val="20"/>
          <w:szCs w:val="18"/>
        </w:rPr>
      </w:pPr>
      <w:r w:rsidRPr="00C7497F">
        <w:rPr>
          <w:rFonts w:ascii="Maiandra GD" w:hAnsi="Maiandra GD" w:cs="Arial"/>
          <w:sz w:val="20"/>
          <w:szCs w:val="18"/>
        </w:rPr>
        <w:t>Adquisición e instalación de 80,000 micro medidores y 780 macro medidores</w:t>
      </w:r>
      <w:r>
        <w:rPr>
          <w:rFonts w:ascii="Maiandra GD" w:hAnsi="Maiandra GD" w:cs="Arial"/>
          <w:sz w:val="20"/>
          <w:szCs w:val="18"/>
        </w:rPr>
        <w:t>.</w:t>
      </w:r>
    </w:p>
    <w:p w:rsidR="00853BE7" w:rsidRDefault="00853BE7" w:rsidP="00853BE7">
      <w:pPr>
        <w:pStyle w:val="Prrafodelista"/>
        <w:numPr>
          <w:ilvl w:val="0"/>
          <w:numId w:val="14"/>
        </w:numPr>
        <w:jc w:val="both"/>
        <w:rPr>
          <w:rFonts w:ascii="Maiandra GD" w:hAnsi="Maiandra GD" w:cs="Arial"/>
          <w:sz w:val="20"/>
          <w:szCs w:val="18"/>
        </w:rPr>
      </w:pPr>
      <w:r>
        <w:rPr>
          <w:rFonts w:ascii="Maiandra GD" w:hAnsi="Maiandra GD" w:cs="Arial"/>
          <w:sz w:val="20"/>
          <w:szCs w:val="18"/>
        </w:rPr>
        <w:t xml:space="preserve">Se instalarán dos </w:t>
      </w:r>
      <w:proofErr w:type="spellStart"/>
      <w:r>
        <w:rPr>
          <w:rFonts w:ascii="Maiandra GD" w:hAnsi="Maiandra GD" w:cs="Arial"/>
          <w:sz w:val="20"/>
          <w:szCs w:val="18"/>
        </w:rPr>
        <w:t>k</w:t>
      </w:r>
      <w:r w:rsidRPr="00C7497F">
        <w:rPr>
          <w:rFonts w:ascii="Maiandra GD" w:hAnsi="Maiandra GD" w:cs="Arial"/>
          <w:sz w:val="20"/>
          <w:szCs w:val="18"/>
        </w:rPr>
        <w:t>ioskos</w:t>
      </w:r>
      <w:proofErr w:type="spellEnd"/>
      <w:r w:rsidRPr="00C7497F">
        <w:rPr>
          <w:rFonts w:ascii="Maiandra GD" w:hAnsi="Maiandra GD" w:cs="Arial"/>
          <w:sz w:val="20"/>
          <w:szCs w:val="18"/>
        </w:rPr>
        <w:t xml:space="preserve"> en cada sucursal para automatizar y agilizar el servicio al cliente.</w:t>
      </w:r>
    </w:p>
    <w:p w:rsidR="00853BE7" w:rsidRDefault="00853BE7" w:rsidP="00853BE7">
      <w:pPr>
        <w:pStyle w:val="Prrafodelista"/>
        <w:numPr>
          <w:ilvl w:val="0"/>
          <w:numId w:val="14"/>
        </w:numPr>
        <w:jc w:val="both"/>
        <w:rPr>
          <w:rFonts w:ascii="Maiandra GD" w:hAnsi="Maiandra GD" w:cs="Arial"/>
          <w:sz w:val="20"/>
          <w:szCs w:val="18"/>
        </w:rPr>
      </w:pPr>
      <w:r>
        <w:rPr>
          <w:rFonts w:ascii="Maiandra GD" w:hAnsi="Maiandra GD" w:cs="Arial"/>
          <w:sz w:val="20"/>
          <w:szCs w:val="18"/>
        </w:rPr>
        <w:t>Apertura de</w:t>
      </w:r>
      <w:r w:rsidRPr="00C7497F">
        <w:rPr>
          <w:rFonts w:ascii="Maiandra GD" w:hAnsi="Maiandra GD" w:cs="Arial"/>
          <w:sz w:val="20"/>
          <w:szCs w:val="18"/>
        </w:rPr>
        <w:t xml:space="preserve"> 2 sucursales para atender a los usuarios de la toma de las descentralizadas.</w:t>
      </w:r>
    </w:p>
    <w:p w:rsidR="00853BE7" w:rsidRDefault="00853BE7" w:rsidP="00853BE7">
      <w:pPr>
        <w:pStyle w:val="Prrafodelista"/>
        <w:numPr>
          <w:ilvl w:val="0"/>
          <w:numId w:val="14"/>
        </w:numPr>
        <w:jc w:val="both"/>
        <w:rPr>
          <w:rFonts w:ascii="Maiandra GD" w:hAnsi="Maiandra GD" w:cs="Arial"/>
          <w:sz w:val="20"/>
          <w:szCs w:val="18"/>
        </w:rPr>
      </w:pPr>
      <w:r w:rsidRPr="00C7497F">
        <w:rPr>
          <w:rFonts w:ascii="Maiandra GD" w:hAnsi="Maiandra GD" w:cs="Arial"/>
          <w:sz w:val="20"/>
          <w:szCs w:val="18"/>
        </w:rPr>
        <w:t>Dejar en su mínimo el número de reclamos por alto consumo que se reciben en las sucursales.</w:t>
      </w:r>
    </w:p>
    <w:p w:rsidR="00853BE7" w:rsidRDefault="00853BE7" w:rsidP="00853BE7">
      <w:pPr>
        <w:pStyle w:val="Prrafodelista"/>
        <w:numPr>
          <w:ilvl w:val="0"/>
          <w:numId w:val="14"/>
        </w:numPr>
        <w:jc w:val="both"/>
        <w:rPr>
          <w:rFonts w:ascii="Maiandra GD" w:hAnsi="Maiandra GD" w:cs="Arial"/>
          <w:sz w:val="20"/>
          <w:szCs w:val="18"/>
        </w:rPr>
      </w:pPr>
      <w:r w:rsidRPr="00BA6B99">
        <w:rPr>
          <w:rFonts w:ascii="Maiandra GD" w:hAnsi="Maiandra GD" w:cs="Arial"/>
          <w:sz w:val="20"/>
          <w:szCs w:val="18"/>
        </w:rPr>
        <w:t xml:space="preserve">Implementar nuevos sistemas de atención al cliente a través del 915 </w:t>
      </w:r>
      <w:proofErr w:type="spellStart"/>
      <w:r w:rsidRPr="00BA6B99">
        <w:rPr>
          <w:rFonts w:ascii="Maiandra GD" w:hAnsi="Maiandra GD" w:cs="Arial"/>
          <w:sz w:val="20"/>
          <w:szCs w:val="18"/>
        </w:rPr>
        <w:t>Call</w:t>
      </w:r>
      <w:proofErr w:type="spellEnd"/>
      <w:r w:rsidRPr="00BA6B99">
        <w:rPr>
          <w:rFonts w:ascii="Maiandra GD" w:hAnsi="Maiandra GD" w:cs="Arial"/>
          <w:sz w:val="20"/>
          <w:szCs w:val="18"/>
        </w:rPr>
        <w:t xml:space="preserve"> Center.</w:t>
      </w:r>
    </w:p>
    <w:p w:rsidR="00853BE7" w:rsidRDefault="00853BE7" w:rsidP="00853BE7">
      <w:pPr>
        <w:pStyle w:val="Prrafodelista"/>
        <w:numPr>
          <w:ilvl w:val="0"/>
          <w:numId w:val="14"/>
        </w:numPr>
        <w:jc w:val="both"/>
        <w:rPr>
          <w:rFonts w:ascii="Maiandra GD" w:hAnsi="Maiandra GD" w:cs="Arial"/>
          <w:sz w:val="20"/>
          <w:szCs w:val="18"/>
        </w:rPr>
      </w:pPr>
      <w:r w:rsidRPr="00BA6B99">
        <w:rPr>
          <w:rFonts w:ascii="Maiandra GD" w:hAnsi="Maiandra GD" w:cs="Arial"/>
          <w:sz w:val="20"/>
          <w:szCs w:val="18"/>
        </w:rPr>
        <w:t>Mejorar las instalaciones de todas las sucursales de la institución, abrir una nueva agencia y realizar el traslado a un local más ampl</w:t>
      </w:r>
      <w:r>
        <w:rPr>
          <w:rFonts w:ascii="Maiandra GD" w:hAnsi="Maiandra GD" w:cs="Arial"/>
          <w:sz w:val="20"/>
          <w:szCs w:val="18"/>
        </w:rPr>
        <w:t>io de la agencia Santa Tecla.</w:t>
      </w:r>
    </w:p>
    <w:p w:rsidR="00853BE7" w:rsidRDefault="00853BE7" w:rsidP="00853BE7">
      <w:pPr>
        <w:pStyle w:val="Prrafodelista"/>
        <w:numPr>
          <w:ilvl w:val="0"/>
          <w:numId w:val="14"/>
        </w:numPr>
        <w:jc w:val="both"/>
        <w:rPr>
          <w:rFonts w:ascii="Maiandra GD" w:hAnsi="Maiandra GD" w:cs="Arial"/>
          <w:sz w:val="20"/>
          <w:szCs w:val="18"/>
        </w:rPr>
      </w:pPr>
      <w:r w:rsidRPr="00BA6B99">
        <w:rPr>
          <w:rFonts w:ascii="Maiandra GD" w:hAnsi="Maiandra GD" w:cs="Arial"/>
          <w:sz w:val="20"/>
          <w:szCs w:val="18"/>
        </w:rPr>
        <w:t xml:space="preserve">Barridos </w:t>
      </w:r>
      <w:r>
        <w:rPr>
          <w:rFonts w:ascii="Maiandra GD" w:hAnsi="Maiandra GD" w:cs="Arial"/>
          <w:sz w:val="20"/>
          <w:szCs w:val="18"/>
        </w:rPr>
        <w:t>comerciales en centros c</w:t>
      </w:r>
      <w:r w:rsidRPr="00BA6B99">
        <w:rPr>
          <w:rFonts w:ascii="Maiandra GD" w:hAnsi="Maiandra GD" w:cs="Arial"/>
          <w:sz w:val="20"/>
          <w:szCs w:val="18"/>
        </w:rPr>
        <w:t>omerciales, constructoras, zonas francas e industriales y altos consumidores de agua potable.</w:t>
      </w:r>
    </w:p>
    <w:p w:rsidR="00853BE7" w:rsidRPr="00B16BDC" w:rsidRDefault="00853BE7" w:rsidP="00853BE7">
      <w:pPr>
        <w:jc w:val="both"/>
        <w:rPr>
          <w:rFonts w:ascii="Tw Cen MT" w:hAnsi="Tw Cen MT" w:cs="Arial"/>
          <w:b/>
          <w:color w:val="365F91"/>
          <w:szCs w:val="20"/>
          <w:u w:val="single"/>
          <w:lang w:val="es-ES"/>
        </w:rPr>
      </w:pPr>
      <w:r w:rsidRPr="00B16BDC">
        <w:rPr>
          <w:rFonts w:ascii="Tw Cen MT" w:hAnsi="Tw Cen MT" w:cs="Arial"/>
          <w:b/>
          <w:color w:val="365F91"/>
          <w:szCs w:val="20"/>
          <w:u w:val="single"/>
          <w:lang w:val="es-ES"/>
        </w:rPr>
        <w:t>SUBGERENCIA DE SERVICIOS GENERALES Y PATRIMONIO</w:t>
      </w:r>
    </w:p>
    <w:p w:rsidR="00853BE7" w:rsidRDefault="00853BE7" w:rsidP="00853BE7">
      <w:pPr>
        <w:jc w:val="both"/>
        <w:rPr>
          <w:rFonts w:ascii="Arial" w:hAnsi="Arial" w:cs="Arial"/>
          <w:sz w:val="18"/>
          <w:szCs w:val="18"/>
          <w:lang w:val="es-ES"/>
        </w:rPr>
      </w:pPr>
    </w:p>
    <w:p w:rsidR="00853BE7" w:rsidRPr="00BA6B99" w:rsidRDefault="00853BE7" w:rsidP="00853BE7">
      <w:pPr>
        <w:jc w:val="both"/>
        <w:rPr>
          <w:rFonts w:ascii="Maiandra GD" w:hAnsi="Maiandra GD" w:cs="Arial"/>
          <w:sz w:val="20"/>
          <w:szCs w:val="18"/>
        </w:rPr>
      </w:pPr>
      <w:r w:rsidRPr="00BA6B99">
        <w:rPr>
          <w:rFonts w:ascii="Maiandra GD" w:hAnsi="Maiandra GD" w:cs="Arial"/>
          <w:sz w:val="20"/>
          <w:szCs w:val="18"/>
        </w:rPr>
        <w:t>Para el año 2013, el Departamento de Patrimonio concluirá la depuración de los códigos de las existencias de los almacenes, a fin de uniformizarlos y tener un control centralizado de la operación de estos. Esto permitirá facilitar la información de las existencias totales para una mejor planificación de las compras y control de los diversos</w:t>
      </w:r>
      <w:r>
        <w:rPr>
          <w:rFonts w:ascii="Maiandra GD" w:hAnsi="Maiandra GD" w:cs="Arial"/>
          <w:sz w:val="20"/>
          <w:szCs w:val="18"/>
        </w:rPr>
        <w:t xml:space="preserve"> materiales y aplicar un nuevo s</w:t>
      </w:r>
      <w:r w:rsidRPr="00BA6B99">
        <w:rPr>
          <w:rFonts w:ascii="Maiandra GD" w:hAnsi="Maiandra GD" w:cs="Arial"/>
          <w:sz w:val="20"/>
          <w:szCs w:val="18"/>
        </w:rPr>
        <w:t>oftware para la centralización de la administración de los almacenes regionales, lo cual implica una re</w:t>
      </w:r>
      <w:r>
        <w:rPr>
          <w:rFonts w:ascii="Maiandra GD" w:hAnsi="Maiandra GD" w:cs="Arial"/>
          <w:sz w:val="20"/>
          <w:szCs w:val="18"/>
        </w:rPr>
        <w:t>e</w:t>
      </w:r>
      <w:r w:rsidRPr="00BA6B99">
        <w:rPr>
          <w:rFonts w:ascii="Maiandra GD" w:hAnsi="Maiandra GD" w:cs="Arial"/>
          <w:sz w:val="20"/>
          <w:szCs w:val="18"/>
        </w:rPr>
        <w:t>structuración del departamento de Patrimonio como responsable directo de almacenes y activos de la institución.</w:t>
      </w:r>
    </w:p>
    <w:p w:rsidR="00853BE7" w:rsidRDefault="00853BE7" w:rsidP="00853BE7">
      <w:pPr>
        <w:jc w:val="both"/>
        <w:rPr>
          <w:rFonts w:ascii="Maiandra GD" w:hAnsi="Maiandra GD" w:cs="Arial"/>
          <w:sz w:val="20"/>
          <w:szCs w:val="18"/>
        </w:rPr>
      </w:pPr>
    </w:p>
    <w:p w:rsidR="00853BE7" w:rsidRPr="00B16BDC" w:rsidRDefault="00853BE7" w:rsidP="00853BE7">
      <w:pPr>
        <w:rPr>
          <w:rFonts w:ascii="Tw Cen MT" w:hAnsi="Tw Cen MT" w:cs="Arial"/>
          <w:b/>
          <w:color w:val="365F91"/>
          <w:szCs w:val="20"/>
          <w:u w:val="single"/>
          <w:lang w:val="es-ES"/>
        </w:rPr>
      </w:pPr>
      <w:r w:rsidRPr="00B16BDC">
        <w:rPr>
          <w:rFonts w:ascii="Tw Cen MT" w:hAnsi="Tw Cen MT" w:cs="Arial"/>
          <w:b/>
          <w:color w:val="365F91"/>
          <w:szCs w:val="20"/>
          <w:u w:val="single"/>
          <w:lang w:val="es-ES"/>
        </w:rPr>
        <w:t>UNIDAD DE SEGURIDAD</w:t>
      </w:r>
    </w:p>
    <w:p w:rsidR="00853BE7" w:rsidRDefault="00853BE7" w:rsidP="00853BE7">
      <w:pPr>
        <w:jc w:val="both"/>
        <w:rPr>
          <w:rFonts w:ascii="Arial" w:hAnsi="Arial" w:cs="Arial"/>
          <w:b/>
          <w:color w:val="365F91"/>
          <w:sz w:val="22"/>
          <w:szCs w:val="20"/>
          <w:lang w:val="es-ES"/>
        </w:rPr>
      </w:pPr>
    </w:p>
    <w:p w:rsidR="00853BE7" w:rsidRPr="00BA6B99" w:rsidRDefault="00853BE7" w:rsidP="00853BE7">
      <w:pPr>
        <w:jc w:val="both"/>
        <w:rPr>
          <w:rFonts w:ascii="Maiandra GD" w:hAnsi="Maiandra GD" w:cs="Arial"/>
          <w:sz w:val="20"/>
          <w:szCs w:val="18"/>
        </w:rPr>
      </w:pPr>
      <w:r w:rsidRPr="00BA6B99">
        <w:rPr>
          <w:rFonts w:ascii="Maiandra GD" w:hAnsi="Maiandra GD" w:cs="Arial"/>
          <w:sz w:val="20"/>
          <w:szCs w:val="18"/>
        </w:rPr>
        <w:t>Para el año 2013, la Unidad de Seguridad ha planificado metas tales como realizar la contratación de una empresa que brinde el servicio de seguridad y vigilancia por 725 guardias operadores para que sean instalados a nivel nacional, de esta forma mejorar el resguardo de los bienes de la institución.</w:t>
      </w:r>
    </w:p>
    <w:p w:rsidR="00853BE7" w:rsidRPr="00BA6B99" w:rsidRDefault="00853BE7" w:rsidP="00853BE7">
      <w:pPr>
        <w:spacing w:line="264" w:lineRule="auto"/>
        <w:jc w:val="both"/>
        <w:rPr>
          <w:rFonts w:ascii="Maiandra GD" w:hAnsi="Maiandra GD" w:cs="Arial"/>
          <w:sz w:val="20"/>
          <w:szCs w:val="18"/>
        </w:rPr>
      </w:pPr>
    </w:p>
    <w:p w:rsidR="00853BE7" w:rsidRPr="00BA6B99" w:rsidRDefault="00853BE7" w:rsidP="00853BE7">
      <w:pPr>
        <w:spacing w:line="264" w:lineRule="auto"/>
        <w:jc w:val="both"/>
        <w:rPr>
          <w:rFonts w:ascii="Maiandra GD" w:hAnsi="Maiandra GD" w:cs="Arial"/>
          <w:sz w:val="20"/>
          <w:szCs w:val="18"/>
        </w:rPr>
      </w:pPr>
      <w:r w:rsidRPr="00BA6B99">
        <w:rPr>
          <w:rFonts w:ascii="Maiandra GD" w:hAnsi="Maiandra GD" w:cs="Arial"/>
          <w:sz w:val="20"/>
          <w:szCs w:val="18"/>
        </w:rPr>
        <w:t>Realizar el mantenimiento anual de cámaras de video vigilancia, a nivel nacional, esto incluye reparaciones de todo tipo, en el sistema de video vigilancia, compra de iluminadores IR para mejorar la vigilancia nocturna en posiciones estratégicas, así como cámaras con sistema infrarrojo integrado con el mismo objetivo.</w:t>
      </w:r>
    </w:p>
    <w:p w:rsidR="00853BE7" w:rsidRPr="00BA6B99" w:rsidRDefault="00853BE7" w:rsidP="00853BE7">
      <w:pPr>
        <w:spacing w:line="264" w:lineRule="auto"/>
        <w:jc w:val="both"/>
        <w:rPr>
          <w:rFonts w:ascii="Maiandra GD" w:hAnsi="Maiandra GD" w:cs="Arial"/>
          <w:sz w:val="20"/>
          <w:szCs w:val="18"/>
        </w:rPr>
      </w:pPr>
    </w:p>
    <w:p w:rsidR="00853BE7" w:rsidRDefault="00853BE7" w:rsidP="00853BE7">
      <w:pPr>
        <w:spacing w:line="264" w:lineRule="auto"/>
        <w:jc w:val="both"/>
        <w:rPr>
          <w:rFonts w:ascii="Maiandra GD" w:hAnsi="Maiandra GD" w:cs="Arial"/>
          <w:sz w:val="20"/>
          <w:szCs w:val="18"/>
        </w:rPr>
      </w:pPr>
      <w:r w:rsidRPr="00BA6B99">
        <w:rPr>
          <w:rFonts w:ascii="Maiandra GD" w:hAnsi="Maiandra GD" w:cs="Arial"/>
          <w:sz w:val="20"/>
          <w:szCs w:val="18"/>
        </w:rPr>
        <w:lastRenderedPageBreak/>
        <w:t>Realizar la contratación del servicio de arrendamiento de equipo de GPS, para la flota vehicular en 400 unidades a nivel nacional. Para tener un control más eficiente en los gastos de combustible y evitar malos usos en las unidades, reducir los hurtos y robos de las unidades.</w:t>
      </w:r>
    </w:p>
    <w:p w:rsidR="00853BE7" w:rsidRDefault="00853BE7" w:rsidP="00853BE7">
      <w:pPr>
        <w:spacing w:line="264" w:lineRule="auto"/>
        <w:jc w:val="both"/>
        <w:rPr>
          <w:rFonts w:ascii="Maiandra GD" w:hAnsi="Maiandra GD" w:cs="Arial"/>
          <w:sz w:val="20"/>
          <w:szCs w:val="18"/>
        </w:rPr>
      </w:pPr>
    </w:p>
    <w:p w:rsidR="00853BE7" w:rsidRPr="00B16BDC" w:rsidRDefault="00853BE7" w:rsidP="00853BE7">
      <w:pPr>
        <w:jc w:val="both"/>
        <w:rPr>
          <w:rFonts w:ascii="Tw Cen MT" w:hAnsi="Tw Cen MT" w:cs="Arial"/>
          <w:b/>
          <w:color w:val="365F91"/>
          <w:szCs w:val="20"/>
          <w:u w:val="single"/>
          <w:lang w:val="es-ES"/>
        </w:rPr>
      </w:pPr>
      <w:r w:rsidRPr="00B16BDC">
        <w:rPr>
          <w:rFonts w:ascii="Tw Cen MT" w:hAnsi="Tw Cen MT" w:cs="Arial"/>
          <w:b/>
          <w:color w:val="365F91"/>
          <w:szCs w:val="20"/>
          <w:u w:val="single"/>
          <w:lang w:val="es-ES"/>
        </w:rPr>
        <w:t>UNIDAD DE ADMINISTRACION DE LAS DESPENSAS REGIONALES</w:t>
      </w:r>
    </w:p>
    <w:p w:rsidR="00853BE7" w:rsidRDefault="00853BE7" w:rsidP="00853BE7">
      <w:pPr>
        <w:spacing w:line="264" w:lineRule="auto"/>
        <w:rPr>
          <w:rFonts w:ascii="Tw Cen MT" w:hAnsi="Tw Cen MT" w:cs="Arial"/>
          <w:b/>
          <w:color w:val="365F91"/>
          <w:sz w:val="28"/>
          <w:szCs w:val="20"/>
          <w:lang w:val="es-ES"/>
        </w:rPr>
      </w:pPr>
    </w:p>
    <w:p w:rsidR="00853BE7" w:rsidRPr="00BA6B99" w:rsidRDefault="00853BE7" w:rsidP="00853BE7">
      <w:pPr>
        <w:jc w:val="both"/>
        <w:rPr>
          <w:rFonts w:ascii="Maiandra GD" w:hAnsi="Maiandra GD" w:cs="Arial"/>
          <w:sz w:val="20"/>
          <w:szCs w:val="18"/>
        </w:rPr>
      </w:pPr>
      <w:r w:rsidRPr="00BA6B99">
        <w:rPr>
          <w:rFonts w:ascii="Maiandra GD" w:hAnsi="Maiandra GD" w:cs="Arial"/>
          <w:sz w:val="20"/>
          <w:szCs w:val="18"/>
        </w:rPr>
        <w:t>Para el año 2013, se tiene proyectado lo siguiente:</w:t>
      </w:r>
    </w:p>
    <w:p w:rsidR="00853BE7" w:rsidRPr="00BA6B99" w:rsidRDefault="00853BE7" w:rsidP="00853BE7">
      <w:pPr>
        <w:spacing w:line="264" w:lineRule="auto"/>
        <w:jc w:val="both"/>
        <w:rPr>
          <w:rFonts w:ascii="Maiandra GD" w:hAnsi="Maiandra GD" w:cs="Arial"/>
          <w:sz w:val="20"/>
          <w:szCs w:val="18"/>
        </w:rPr>
      </w:pPr>
    </w:p>
    <w:p w:rsidR="00853BE7" w:rsidRPr="003333B7" w:rsidRDefault="00853BE7" w:rsidP="00853BE7">
      <w:pPr>
        <w:pStyle w:val="Prrafodelista"/>
        <w:numPr>
          <w:ilvl w:val="0"/>
          <w:numId w:val="15"/>
        </w:numPr>
        <w:spacing w:line="264" w:lineRule="auto"/>
        <w:ind w:left="426" w:hanging="426"/>
        <w:jc w:val="both"/>
        <w:rPr>
          <w:rFonts w:ascii="Maiandra GD" w:eastAsia="Times New Roman" w:hAnsi="Maiandra GD" w:cs="Arial"/>
          <w:sz w:val="20"/>
          <w:szCs w:val="18"/>
          <w:lang w:val="es-SV" w:eastAsia="es-ES"/>
        </w:rPr>
      </w:pPr>
      <w:r w:rsidRPr="003333B7">
        <w:rPr>
          <w:rFonts w:ascii="Maiandra GD" w:eastAsia="Times New Roman" w:hAnsi="Maiandra GD" w:cs="Arial"/>
          <w:sz w:val="20"/>
          <w:szCs w:val="18"/>
          <w:lang w:val="es-SV" w:eastAsia="es-ES"/>
        </w:rPr>
        <w:t xml:space="preserve">En el área de mercadeo las Despensas Regionales tendrán un entrenamiento para mejorar las necesidades que se requiere con el usuario o cliente.      </w:t>
      </w:r>
    </w:p>
    <w:p w:rsidR="00853BE7" w:rsidRPr="003333B7" w:rsidRDefault="00853BE7" w:rsidP="00853BE7">
      <w:pPr>
        <w:pStyle w:val="Prrafodelista"/>
        <w:numPr>
          <w:ilvl w:val="0"/>
          <w:numId w:val="15"/>
        </w:numPr>
        <w:spacing w:line="264" w:lineRule="auto"/>
        <w:ind w:left="426" w:hanging="426"/>
        <w:jc w:val="both"/>
        <w:rPr>
          <w:rFonts w:ascii="Maiandra GD" w:eastAsia="Times New Roman" w:hAnsi="Maiandra GD" w:cs="Arial"/>
          <w:sz w:val="20"/>
          <w:szCs w:val="18"/>
          <w:lang w:val="es-SV" w:eastAsia="es-ES"/>
        </w:rPr>
      </w:pPr>
      <w:r w:rsidRPr="003333B7">
        <w:rPr>
          <w:rFonts w:ascii="Maiandra GD" w:eastAsia="Times New Roman" w:hAnsi="Maiandra GD" w:cs="Arial"/>
          <w:sz w:val="20"/>
          <w:szCs w:val="18"/>
          <w:lang w:val="es-SV" w:eastAsia="es-ES"/>
        </w:rPr>
        <w:t>Se está desarrollando un Sistema de Compras.</w:t>
      </w:r>
    </w:p>
    <w:p w:rsidR="00853BE7" w:rsidRPr="003333B7" w:rsidRDefault="00853BE7" w:rsidP="00853BE7">
      <w:pPr>
        <w:pStyle w:val="Prrafodelista"/>
        <w:numPr>
          <w:ilvl w:val="0"/>
          <w:numId w:val="15"/>
        </w:numPr>
        <w:spacing w:line="264" w:lineRule="auto"/>
        <w:ind w:left="426" w:hanging="426"/>
        <w:jc w:val="both"/>
        <w:rPr>
          <w:rFonts w:ascii="Maiandra GD" w:eastAsia="Times New Roman" w:hAnsi="Maiandra GD" w:cs="Arial"/>
          <w:sz w:val="20"/>
          <w:szCs w:val="18"/>
          <w:lang w:val="es-SV" w:eastAsia="es-ES"/>
        </w:rPr>
      </w:pPr>
      <w:r w:rsidRPr="003333B7">
        <w:rPr>
          <w:rFonts w:ascii="Maiandra GD" w:eastAsia="Times New Roman" w:hAnsi="Maiandra GD" w:cs="Arial"/>
          <w:sz w:val="20"/>
          <w:szCs w:val="18"/>
          <w:lang w:val="es-SV" w:eastAsia="es-ES"/>
        </w:rPr>
        <w:t>Los procedimientos administrativos de las Despensas Familiares Regionales se van a mejorar para mayor contr</w:t>
      </w:r>
      <w:r>
        <w:rPr>
          <w:rFonts w:ascii="Maiandra GD" w:eastAsia="Times New Roman" w:hAnsi="Maiandra GD" w:cs="Arial"/>
          <w:sz w:val="20"/>
          <w:szCs w:val="18"/>
          <w:lang w:val="es-SV" w:eastAsia="es-ES"/>
        </w:rPr>
        <w:t>ol y beneficio de su desarrollo.</w:t>
      </w:r>
    </w:p>
    <w:p w:rsidR="00853BE7" w:rsidRPr="003333B7" w:rsidRDefault="00853BE7" w:rsidP="00853BE7">
      <w:pPr>
        <w:pStyle w:val="Prrafodelista"/>
        <w:numPr>
          <w:ilvl w:val="0"/>
          <w:numId w:val="15"/>
        </w:numPr>
        <w:spacing w:line="264" w:lineRule="auto"/>
        <w:ind w:left="426" w:hanging="426"/>
        <w:jc w:val="both"/>
        <w:rPr>
          <w:rFonts w:ascii="Maiandra GD" w:eastAsia="Times New Roman" w:hAnsi="Maiandra GD" w:cs="Arial"/>
          <w:sz w:val="20"/>
          <w:szCs w:val="18"/>
          <w:lang w:val="es-SV" w:eastAsia="es-ES"/>
        </w:rPr>
      </w:pPr>
      <w:r w:rsidRPr="003333B7">
        <w:rPr>
          <w:rFonts w:ascii="Maiandra GD" w:eastAsia="Times New Roman" w:hAnsi="Maiandra GD" w:cs="Arial"/>
          <w:sz w:val="20"/>
          <w:szCs w:val="18"/>
          <w:lang w:val="es-SV" w:eastAsia="es-ES"/>
        </w:rPr>
        <w:t>Rotación de variedad de productos.</w:t>
      </w:r>
    </w:p>
    <w:p w:rsidR="00853BE7" w:rsidRPr="003333B7" w:rsidRDefault="00853BE7" w:rsidP="00853BE7">
      <w:pPr>
        <w:pStyle w:val="Prrafodelista"/>
        <w:numPr>
          <w:ilvl w:val="0"/>
          <w:numId w:val="15"/>
        </w:numPr>
        <w:spacing w:line="264" w:lineRule="auto"/>
        <w:ind w:left="426" w:hanging="426"/>
        <w:jc w:val="both"/>
        <w:rPr>
          <w:rFonts w:ascii="Maiandra GD" w:eastAsia="Times New Roman" w:hAnsi="Maiandra GD" w:cs="Arial"/>
          <w:sz w:val="20"/>
          <w:szCs w:val="18"/>
          <w:lang w:val="es-SV" w:eastAsia="es-ES"/>
        </w:rPr>
      </w:pPr>
      <w:r w:rsidRPr="003333B7">
        <w:rPr>
          <w:rFonts w:ascii="Maiandra GD" w:eastAsia="Times New Roman" w:hAnsi="Maiandra GD" w:cs="Arial"/>
          <w:sz w:val="20"/>
          <w:szCs w:val="18"/>
          <w:lang w:val="es-SV" w:eastAsia="es-ES"/>
        </w:rPr>
        <w:t>Se va a trabajar con nuevos proveedores.</w:t>
      </w:r>
    </w:p>
    <w:p w:rsidR="00AE7AEC" w:rsidRPr="00FA4E92" w:rsidRDefault="00853BE7" w:rsidP="00EF6F0E">
      <w:pPr>
        <w:jc w:val="both"/>
        <w:rPr>
          <w:rFonts w:asciiTheme="minorHAnsi" w:hAnsiTheme="minorHAnsi" w:cs="Arial"/>
          <w:color w:val="365F91"/>
          <w:sz w:val="20"/>
          <w:szCs w:val="20"/>
        </w:rPr>
      </w:pPr>
      <w:r>
        <w:rPr>
          <w:rFonts w:ascii="Maiandra GD" w:hAnsi="Maiandra GD" w:cs="Arial"/>
          <w:sz w:val="20"/>
          <w:szCs w:val="18"/>
        </w:rPr>
        <w:t>A las despensas r</w:t>
      </w:r>
      <w:r w:rsidRPr="00BA6B99">
        <w:rPr>
          <w:rFonts w:ascii="Maiandra GD" w:hAnsi="Maiandra GD" w:cs="Arial"/>
          <w:sz w:val="20"/>
          <w:szCs w:val="18"/>
        </w:rPr>
        <w:t xml:space="preserve">egionales se les dará un nuevo concepto en su presentación tanto en la salas de ventas como </w:t>
      </w:r>
      <w:r>
        <w:rPr>
          <w:rFonts w:ascii="Maiandra GD" w:hAnsi="Maiandra GD" w:cs="Arial"/>
          <w:sz w:val="20"/>
          <w:szCs w:val="18"/>
        </w:rPr>
        <w:t>en las oficinas administrativas</w:t>
      </w:r>
      <w:r w:rsidRPr="00BA6B99">
        <w:rPr>
          <w:rFonts w:ascii="Maiandra GD" w:hAnsi="Maiandra GD" w:cs="Arial"/>
          <w:sz w:val="20"/>
          <w:szCs w:val="18"/>
        </w:rPr>
        <w:t xml:space="preserve"> (</w:t>
      </w:r>
      <w:r>
        <w:rPr>
          <w:rFonts w:ascii="Maiandra GD" w:hAnsi="Maiandra GD" w:cs="Arial"/>
          <w:sz w:val="20"/>
          <w:szCs w:val="18"/>
        </w:rPr>
        <w:t>p</w:t>
      </w:r>
      <w:r w:rsidRPr="00BA6B99">
        <w:rPr>
          <w:rFonts w:ascii="Maiandra GD" w:hAnsi="Maiandra GD" w:cs="Arial"/>
          <w:sz w:val="20"/>
          <w:szCs w:val="18"/>
        </w:rPr>
        <w:t>intura</w:t>
      </w:r>
      <w:r>
        <w:rPr>
          <w:rFonts w:ascii="Maiandra GD" w:hAnsi="Maiandra GD" w:cs="Arial"/>
          <w:sz w:val="20"/>
          <w:szCs w:val="18"/>
        </w:rPr>
        <w:t xml:space="preserve">, estantes, higiene, </w:t>
      </w:r>
      <w:proofErr w:type="spellStart"/>
      <w:r>
        <w:rPr>
          <w:rFonts w:ascii="Maiandra GD" w:hAnsi="Maiandra GD" w:cs="Arial"/>
          <w:sz w:val="20"/>
          <w:szCs w:val="18"/>
        </w:rPr>
        <w:t>free</w:t>
      </w:r>
      <w:r w:rsidRPr="00BA6B99">
        <w:rPr>
          <w:rFonts w:ascii="Maiandra GD" w:hAnsi="Maiandra GD" w:cs="Arial"/>
          <w:sz w:val="20"/>
          <w:szCs w:val="18"/>
        </w:rPr>
        <w:t>ze</w:t>
      </w:r>
      <w:r>
        <w:rPr>
          <w:rFonts w:ascii="Maiandra GD" w:hAnsi="Maiandra GD" w:cs="Arial"/>
          <w:sz w:val="20"/>
          <w:szCs w:val="18"/>
        </w:rPr>
        <w:t>r</w:t>
      </w:r>
      <w:proofErr w:type="spellEnd"/>
      <w:r>
        <w:rPr>
          <w:rFonts w:ascii="Maiandra GD" w:hAnsi="Maiandra GD" w:cs="Arial"/>
          <w:sz w:val="20"/>
          <w:szCs w:val="18"/>
        </w:rPr>
        <w:t>, cámara refrigerante, e</w:t>
      </w:r>
      <w:r w:rsidR="009F18F2">
        <w:rPr>
          <w:rFonts w:ascii="Maiandra GD" w:hAnsi="Maiandra GD" w:cs="Arial"/>
          <w:sz w:val="20"/>
          <w:szCs w:val="18"/>
        </w:rPr>
        <w:t>ntre otros</w:t>
      </w:r>
      <w:r>
        <w:rPr>
          <w:rFonts w:ascii="Maiandra GD" w:hAnsi="Maiandra GD" w:cs="Arial"/>
          <w:sz w:val="20"/>
          <w:szCs w:val="18"/>
        </w:rPr>
        <w:t>.)</w:t>
      </w:r>
    </w:p>
    <w:sectPr w:rsidR="00AE7AEC" w:rsidRPr="00FA4E92" w:rsidSect="00B1511D">
      <w:headerReference w:type="default" r:id="rId106"/>
      <w:type w:val="continuous"/>
      <w:pgSz w:w="12240" w:h="15840" w:code="1"/>
      <w:pgMar w:top="1474" w:right="1304" w:bottom="1304" w:left="1304" w:header="1134" w:footer="68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7926" w:rsidRDefault="00BC7926" w:rsidP="005059E5">
      <w:r>
        <w:separator/>
      </w:r>
    </w:p>
  </w:endnote>
  <w:endnote w:type="continuationSeparator" w:id="0">
    <w:p w:rsidR="00BC7926" w:rsidRDefault="00BC7926" w:rsidP="005059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w Cen MT">
    <w:panose1 w:val="020B0602020104020603"/>
    <w:charset w:val="00"/>
    <w:family w:val="swiss"/>
    <w:pitch w:val="variable"/>
    <w:sig w:usb0="00000007" w:usb1="00000000" w:usb2="00000000" w:usb3="00000000" w:csb0="00000003" w:csb1="00000000"/>
  </w:font>
  <w:font w:name="Meiryo">
    <w:panose1 w:val="020B0604030504040204"/>
    <w:charset w:val="80"/>
    <w:family w:val="swiss"/>
    <w:pitch w:val="variable"/>
    <w:sig w:usb0="E10102FF" w:usb1="EAC7FFFF" w:usb2="00010012" w:usb3="00000000" w:csb0="0002009F" w:csb1="00000000"/>
  </w:font>
  <w:font w:name="Utsaah">
    <w:panose1 w:val="020B0604020202020204"/>
    <w:charset w:val="00"/>
    <w:family w:val="swiss"/>
    <w:pitch w:val="variable"/>
    <w:sig w:usb0="00008003" w:usb1="00000000" w:usb2="00000000" w:usb3="00000000" w:csb0="00000001" w:csb1="00000000"/>
  </w:font>
  <w:font w:name="Tw Cen MT Condensed">
    <w:panose1 w:val="020B0606020104020203"/>
    <w:charset w:val="00"/>
    <w:family w:val="swiss"/>
    <w:pitch w:val="variable"/>
    <w:sig w:usb0="00000007" w:usb1="00000000" w:usb2="00000000" w:usb3="00000000" w:csb0="00000003"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6D41" w:rsidRDefault="00B26D4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6D41" w:rsidRDefault="00B26D41" w:rsidP="00E932FF">
    <w:pPr>
      <w:pStyle w:val="Piedepgina"/>
      <w:jc w:val="right"/>
    </w:pPr>
    <w:r>
      <w:rPr>
        <w:noProof/>
        <w:lang w:eastAsia="es-SV"/>
      </w:rPr>
      <w:drawing>
        <wp:inline distT="0" distB="0" distL="0" distR="0">
          <wp:extent cx="666750" cy="150556"/>
          <wp:effectExtent l="0" t="0" r="0" b="1905"/>
          <wp:docPr id="4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cabezado der.png"/>
                  <pic:cNvPicPr/>
                </pic:nvPicPr>
                <pic:blipFill>
                  <a:blip r:embed="rId1">
                    <a:extLst>
                      <a:ext uri="{28A0092B-C50C-407E-A947-70E740481C1C}">
                        <a14:useLocalDpi xmlns:a14="http://schemas.microsoft.com/office/drawing/2010/main" val="0"/>
                      </a:ext>
                    </a:extLst>
                  </a:blip>
                  <a:stretch>
                    <a:fillRect/>
                  </a:stretch>
                </pic:blipFill>
                <pic:spPr>
                  <a:xfrm>
                    <a:off x="0" y="0"/>
                    <a:ext cx="686144" cy="154935"/>
                  </a:xfrm>
                  <a:prstGeom prst="rect">
                    <a:avLst/>
                  </a:prstGeom>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6D41" w:rsidRDefault="00B26D4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7926" w:rsidRDefault="00BC7926" w:rsidP="005059E5">
      <w:r>
        <w:separator/>
      </w:r>
    </w:p>
  </w:footnote>
  <w:footnote w:type="continuationSeparator" w:id="0">
    <w:p w:rsidR="00BC7926" w:rsidRDefault="00BC7926" w:rsidP="005059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6D41" w:rsidRDefault="00B26D41">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6D41" w:rsidRDefault="00B26D41">
    <w:pPr>
      <w:pStyle w:val="Encabezado"/>
    </w:pPr>
    <w:r>
      <w:rPr>
        <w:noProof/>
        <w:lang w:eastAsia="es-SV"/>
      </w:rPr>
      <mc:AlternateContent>
        <mc:Choice Requires="wps">
          <w:drawing>
            <wp:anchor distT="0" distB="0" distL="114300" distR="114300" simplePos="0" relativeHeight="251664384" behindDoc="0" locked="0" layoutInCell="1" allowOverlap="1" wp14:anchorId="6126C69F" wp14:editId="279EAC3D">
              <wp:simplePos x="0" y="0"/>
              <wp:positionH relativeFrom="column">
                <wp:posOffset>30480</wp:posOffset>
              </wp:positionH>
              <wp:positionV relativeFrom="paragraph">
                <wp:posOffset>-382905</wp:posOffset>
              </wp:positionV>
              <wp:extent cx="6238875" cy="285750"/>
              <wp:effectExtent l="0" t="0" r="0" b="0"/>
              <wp:wrapNone/>
              <wp:docPr id="471" name="471 Cuadro de texto"/>
              <wp:cNvGraphicFramePr/>
              <a:graphic xmlns:a="http://schemas.openxmlformats.org/drawingml/2006/main">
                <a:graphicData uri="http://schemas.microsoft.com/office/word/2010/wordprocessingShape">
                  <wps:wsp>
                    <wps:cNvSpPr txBox="1"/>
                    <wps:spPr>
                      <a:xfrm>
                        <a:off x="0" y="0"/>
                        <a:ext cx="62388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6D41" w:rsidRPr="00590D16" w:rsidRDefault="00B26D41" w:rsidP="00E932FF">
                          <w:pPr>
                            <w:jc w:val="right"/>
                            <w:rPr>
                              <w:rFonts w:ascii="Maiandra GD" w:hAnsi="Maiandra GD"/>
                              <w:sz w:val="22"/>
                            </w:rPr>
                          </w:pPr>
                          <w:r w:rsidRPr="00590D16">
                            <w:rPr>
                              <w:rFonts w:ascii="Maiandra GD" w:hAnsi="Maiandra GD"/>
                              <w:sz w:val="22"/>
                            </w:rPr>
                            <w:t>Memoria de Labores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471 Cuadro de texto" o:spid="_x0000_s1062" type="#_x0000_t202" style="position:absolute;margin-left:2.4pt;margin-top:-30.15pt;width:491.25pt;height:2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QFygwIAAG0FAAAOAAAAZHJzL2Uyb0RvYy54bWysVN1v2jAQf5+0/8Hy+xqgUBgiVIyKaVLV&#10;VqNTn41jN9Fsn2cbEvbX7+wklHV76bSX5Hz3u++PxXWjFTkI5yswOR1eDCgRhkNRmeecfnvcfJhR&#10;4gMzBVNgRE6PwtPr5ft3i9rOxQhKUIVwBI0YP69tTssQ7DzLPC+FZv4CrDAolOA0C/h0z1nhWI3W&#10;tcpGg8FVVoMrrAMuvEfuTSuky2RfSsHDvZReBKJyirGF9HXpu4vfbLlg82fHbFnxLgz2D1FoVhl0&#10;ejJ1wwIje1f9YUpX3IEHGS446AykrLhIOWA2w8GrbLYlsyLlgsXx9lQm///M8rvDgyNVkdPxdEiJ&#10;YRqbhCRZ71nhgBSCBNEEiIWqrZ8jfmtRIzSfoMGG93yPzJh/I52Of8yMoBxLfjyVGe0Qjsyr0eVs&#10;Np1QwlE2mk2mk9SH7EXbOh8+C9AkEjl12MZUXXa49QEjQWgPic4MbCqlUiuVITV6uESTv0lQQ5nI&#10;EWkoOjMxozbyRIWjEhGjzFchsSgpgchI4yjWypEDw0FinAsTUu7JLqIjSmIQb1Hs8C9RvUW5zaP3&#10;DCaclHVlwKXsX4VdfO9Dli0eC3mWdyRDs2u6Tu+gOGKjHbQ74y3fVNiNW+bDA3O4JNhbXPxwjx+p&#10;AKsOHUVJCe7n3/gRj7OLUkpqXLqc+h975gQl6ovBqf44HI/jlqbHeDId4cOdS3bnErPXa8B24Nxi&#10;dImM+KB6UjrQT3gfVtEripjh6DunoSfXoT0FeF+4WK0SCPfSsnBrtpZH07E7cdYemyfmbDeQcSXu&#10;oF9PNn81ly02ahpY7QPIKg1tLHBb1a7wuNNplrv7E4/G+TuhXq7k8hcAAAD//wMAUEsDBBQABgAI&#10;AAAAIQCdnPAf4QAAAAkBAAAPAAAAZHJzL2Rvd25yZXYueG1sTI9BT8MwDIXvSPyHyEjctnQbG6U0&#10;naZKExKCw8Yu3NwmaysSpzTZVvj1mBPc/Pys9z7n69FZcTZD6DwpmE0TEIZqrztqFBzetpMURIhI&#10;Gq0no+DLBFgX11c5ZtpfaGfO+9gIDqGQoYI2xj6TMtStcRimvjfE3tEPDiPLoZF6wAuHOyvnSbKS&#10;DjvihhZ7U7am/tifnILncvuKu2ru0m9bPr0cN/3n4X2p1O3NuHkEEc0Y/47hF5/RoWCmyp9IB2EV&#10;3DF4VDBZJQsQ7D+k9zxUvJktFyCLXP7/oPgBAAD//wMAUEsBAi0AFAAGAAgAAAAhALaDOJL+AAAA&#10;4QEAABMAAAAAAAAAAAAAAAAAAAAAAFtDb250ZW50X1R5cGVzXS54bWxQSwECLQAUAAYACAAAACEA&#10;OP0h/9YAAACUAQAACwAAAAAAAAAAAAAAAAAvAQAAX3JlbHMvLnJlbHNQSwECLQAUAAYACAAAACEA&#10;mbEBcoMCAABtBQAADgAAAAAAAAAAAAAAAAAuAgAAZHJzL2Uyb0RvYy54bWxQSwECLQAUAAYACAAA&#10;ACEAnZzwH+EAAAAJAQAADwAAAAAAAAAAAAAAAADdBAAAZHJzL2Rvd25yZXYueG1sUEsFBgAAAAAE&#10;AAQA8wAAAOsFAAAAAA==&#10;" filled="f" stroked="f" strokeweight=".5pt">
              <v:textbox>
                <w:txbxContent>
                  <w:p w:rsidR="00B26D41" w:rsidRPr="00590D16" w:rsidRDefault="00B26D41" w:rsidP="00E932FF">
                    <w:pPr>
                      <w:jc w:val="right"/>
                      <w:rPr>
                        <w:rFonts w:ascii="Maiandra GD" w:hAnsi="Maiandra GD"/>
                        <w:sz w:val="22"/>
                      </w:rPr>
                    </w:pPr>
                    <w:r w:rsidRPr="00590D16">
                      <w:rPr>
                        <w:rFonts w:ascii="Maiandra GD" w:hAnsi="Maiandra GD"/>
                        <w:sz w:val="22"/>
                      </w:rPr>
                      <w:t>Memoria de Labores 2012</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6D41" w:rsidRDefault="00B26D41">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6D41" w:rsidRPr="00D33BB1" w:rsidRDefault="00B26D41" w:rsidP="00D33BB1">
    <w:pPr>
      <w:pStyle w:val="Encabezado"/>
    </w:pPr>
    <w:r>
      <w:rPr>
        <w:noProof/>
        <w:lang w:eastAsia="es-SV"/>
      </w:rPr>
      <mc:AlternateContent>
        <mc:Choice Requires="wps">
          <w:drawing>
            <wp:anchor distT="0" distB="0" distL="114300" distR="114300" simplePos="0" relativeHeight="251661312" behindDoc="0" locked="0" layoutInCell="1" allowOverlap="1" wp14:anchorId="0254F3BD" wp14:editId="10175B27">
              <wp:simplePos x="0" y="0"/>
              <wp:positionH relativeFrom="column">
                <wp:posOffset>-121920</wp:posOffset>
              </wp:positionH>
              <wp:positionV relativeFrom="paragraph">
                <wp:posOffset>-373380</wp:posOffset>
              </wp:positionV>
              <wp:extent cx="6238875" cy="285750"/>
              <wp:effectExtent l="0" t="0" r="0" b="0"/>
              <wp:wrapNone/>
              <wp:docPr id="468" name="468 Cuadro de texto"/>
              <wp:cNvGraphicFramePr/>
              <a:graphic xmlns:a="http://schemas.openxmlformats.org/drawingml/2006/main">
                <a:graphicData uri="http://schemas.microsoft.com/office/word/2010/wordprocessingShape">
                  <wps:wsp>
                    <wps:cNvSpPr txBox="1"/>
                    <wps:spPr>
                      <a:xfrm>
                        <a:off x="0" y="0"/>
                        <a:ext cx="62388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6D41" w:rsidRPr="00590D16" w:rsidRDefault="00B26D41" w:rsidP="00590D16">
                          <w:pPr>
                            <w:jc w:val="right"/>
                            <w:rPr>
                              <w:rFonts w:ascii="Maiandra GD" w:hAnsi="Maiandra GD"/>
                              <w:sz w:val="22"/>
                            </w:rPr>
                          </w:pPr>
                          <w:r w:rsidRPr="00590D16">
                            <w:rPr>
                              <w:rFonts w:ascii="Maiandra GD" w:hAnsi="Maiandra GD"/>
                              <w:sz w:val="22"/>
                            </w:rPr>
                            <w:t>Memoria de Labores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468 Cuadro de texto" o:spid="_x0000_s1063" type="#_x0000_t202" style="position:absolute;margin-left:-9.6pt;margin-top:-29.4pt;width:491.25pt;height:2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bhyhQIAAHQFAAAOAAAAZHJzL2Uyb0RvYy54bWysVEtvGjEQvlfqf7B8bxYIJBRliShRqkpR&#10;EjWpcjZeO6zq9bi2gaW/vp+9QGjaS6pedscz37wfF5dtY9ha+VCTLXn/pMeZspKq2j6X/Nvj9Ycx&#10;ZyEKWwlDVpV8qwK/nL5/d7FxEzWgJZlKeQYjNkw2ruTLGN2kKIJcqkaEE3LKQqjJNyLi6Z+LyosN&#10;rDemGPR6Z8WGfOU8SRUCuFedkE+zfa2VjHdaBxWZKTlii/nr83eRvsX0QkyevXDLWu7CEP8QRSNq&#10;C6cHU1ciCrby9R+mmlp6CqTjiaSmIK1rqXIOyKbfe5XNw1I4lXNBcYI7lCn8P7Pydn3vWV2VfHiG&#10;VlnRoEkg2XwlKk+sUiyqNlIq1MaFCfAPDhqx/UQtGr7nBzBT/q32TfojMwY5Sr49lBl2mATzbHA6&#10;Hp+POJOQDcaj81HuQ/Gi7XyInxU1LBEl92hjrq5Y34SISADdQ5IzS9e1MbmVxrINPJzC5G8SaBib&#10;OCoPxc5MyqiLPFNxa1TCGPtVaRQlJ5AYeRzV3Hi2FhgkIaWyMeee7QKdUBpBvEVxh3+J6i3KXR57&#10;z2TjQbmpLfmc/auwq+/7kHWHRyGP8k5kbBdtnoZDYxdUbdFvT93qBCevazTlRoR4Lzx2BS3G/sc7&#10;fLQhFJ92FGdL8j//xk94jDCknG2weyUPP1bCK87MF4vh/tgfDtOy5sdwdD7Awx9LFscSu2rmhK70&#10;cWmczGTCR7MntafmCWdilrxCJKyE75LHPTmP3UXAmZFqNssgrKcT8cY+OJlMpyalkXtsn4R3u7lM&#10;m3FL+y0Vk1fj2WGTpqXZKpKu8+ymOndV3dUfq51HeneG0u04fmfUy7Gc/gIAAP//AwBQSwMEFAAG&#10;AAgAAAAhACX/29PiAAAACwEAAA8AAABkcnMvZG93bnJldi54bWxMj0FLw0AQhe+C/2EZwVu7aUJL&#10;GrMpJVAE0UNrL9422WkSzM7G7LaN/nqnJ73N4328eS/fTLYXFxx950jBYh6BQKqd6ahRcHzfzVIQ&#10;PmgyuneECr7Rw6a4v8t1ZtyV9ng5hEZwCPlMK2hDGDIpfd2i1X7uBiT2Tm60OrAcG2lGfeVw28s4&#10;ilbS6o74Q6sHLFusPw9nq+Cl3L3pfRXb9Kcvn19P2+Hr+LFU6vFh2j6BCDiFPxhu9bk6FNypcmcy&#10;XvQKZot1zCgfy5Q3MLFeJQmI6mYlKcgil/83FL8AAAD//wMAUEsBAi0AFAAGAAgAAAAhALaDOJL+&#10;AAAA4QEAABMAAAAAAAAAAAAAAAAAAAAAAFtDb250ZW50X1R5cGVzXS54bWxQSwECLQAUAAYACAAA&#10;ACEAOP0h/9YAAACUAQAACwAAAAAAAAAAAAAAAAAvAQAAX3JlbHMvLnJlbHNQSwECLQAUAAYACAAA&#10;ACEAxxm4coUCAAB0BQAADgAAAAAAAAAAAAAAAAAuAgAAZHJzL2Uyb0RvYy54bWxQSwECLQAUAAYA&#10;CAAAACEAJf/b0+IAAAALAQAADwAAAAAAAAAAAAAAAADfBAAAZHJzL2Rvd25yZXYueG1sUEsFBgAA&#10;AAAEAAQA8wAAAO4FAAAAAA==&#10;" filled="f" stroked="f" strokeweight=".5pt">
              <v:textbox>
                <w:txbxContent>
                  <w:p w:rsidR="00B26D41" w:rsidRPr="00590D16" w:rsidRDefault="00B26D41" w:rsidP="00590D16">
                    <w:pPr>
                      <w:jc w:val="right"/>
                      <w:rPr>
                        <w:rFonts w:ascii="Maiandra GD" w:hAnsi="Maiandra GD"/>
                        <w:sz w:val="22"/>
                      </w:rPr>
                    </w:pPr>
                    <w:r w:rsidRPr="00590D16">
                      <w:rPr>
                        <w:rFonts w:ascii="Maiandra GD" w:hAnsi="Maiandra GD"/>
                        <w:sz w:val="22"/>
                      </w:rPr>
                      <w:t>Memoria de Labores 2012</w:t>
                    </w:r>
                  </w:p>
                </w:txbxContent>
              </v:textbox>
            </v:shape>
          </w:pict>
        </mc:Fallback>
      </mc:AlternateContent>
    </w:r>
    <w:r>
      <w:rPr>
        <w:noProof/>
        <w:lang w:eastAsia="es-SV"/>
      </w:rPr>
      <mc:AlternateContent>
        <mc:Choice Requires="wps">
          <w:drawing>
            <wp:anchor distT="0" distB="0" distL="114300" distR="114300" simplePos="0" relativeHeight="251659264" behindDoc="0" locked="0" layoutInCell="0" allowOverlap="1" wp14:anchorId="6B109134" wp14:editId="759F64E9">
              <wp:simplePos x="0" y="0"/>
              <wp:positionH relativeFrom="page">
                <wp:posOffset>6944995</wp:posOffset>
              </wp:positionH>
              <wp:positionV relativeFrom="topMargin">
                <wp:posOffset>393700</wp:posOffset>
              </wp:positionV>
              <wp:extent cx="914400" cy="170815"/>
              <wp:effectExtent l="0" t="0" r="0" b="0"/>
              <wp:wrapNone/>
              <wp:docPr id="474" name="Cuadro de texto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B26D41" w:rsidRPr="00DC362F" w:rsidRDefault="00B26D41" w:rsidP="00DC362F">
                          <w:pPr>
                            <w:rPr>
                              <w:b/>
                              <w:color w:val="FFFFFF" w:themeColor="background1"/>
                              <w14:numForm w14:val="lining"/>
                            </w:rPr>
                          </w:pPr>
                          <w:r w:rsidRPr="00DC362F">
                            <w:rPr>
                              <w:b/>
                              <w14:numForm w14:val="lining"/>
                            </w:rPr>
                            <w:fldChar w:fldCharType="begin"/>
                          </w:r>
                          <w:r w:rsidRPr="00DC362F">
                            <w:rPr>
                              <w:b/>
                              <w14:numForm w14:val="lining"/>
                            </w:rPr>
                            <w:instrText>PAGE   \* MERGEFORMAT</w:instrText>
                          </w:r>
                          <w:r w:rsidRPr="00DC362F">
                            <w:rPr>
                              <w:b/>
                              <w14:numForm w14:val="lining"/>
                            </w:rPr>
                            <w:fldChar w:fldCharType="separate"/>
                          </w:r>
                          <w:r w:rsidR="00BB2648" w:rsidRPr="00BB2648">
                            <w:rPr>
                              <w:b/>
                              <w:noProof/>
                              <w:color w:val="FFFFFF" w:themeColor="background1"/>
                              <w:lang w:val="es-ES"/>
                              <w14:numForm w14:val="lining"/>
                            </w:rPr>
                            <w:t>58</w:t>
                          </w:r>
                          <w:r w:rsidRPr="00DC362F">
                            <w:rPr>
                              <w:b/>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474" o:spid="_x0000_s1064" type="#_x0000_t202" style="position:absolute;margin-left:546.85pt;margin-top:31pt;width:1in;height:13.45pt;z-index:25165926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3BQIAAPADAAAOAAAAZHJzL2Uyb0RvYy54bWysU8GO0zAQvSPxD5bvNElV2CVqulq6KkJa&#10;WKSFD5jaThOReMzYbVK+nrHTlmq5IS6Wx2O/ee/NeHk39p04GPIt2koWs1wKYxXq1u4q+f3b5s2t&#10;FD6A1dChNZU8Gi/vVq9fLQdXmjk22GlDgkGsLwdXySYEV2aZV43pwc/QGcvJGqmHwCHtMk0wMHrf&#10;ZfM8f5cNSNoRKuM9nz5MSblK+HVtVHiqa2+C6CrJ3EJaKa3buGarJZQ7Ate06kQD/oFFD63loheo&#10;Bwgg9tT+BdW3itBjHWYK+wzrulUmaWA1Rf5CzXMDziQtbI53F5v8/4NVXw5fSbS6koubhRQWem7S&#10;eg+aUGgjghkDiphiowbnS77/7PhFGD/gyA1Por17RPXDC4vrBuzO3BPh0BjQTLSIL7OrpxOOjyDb&#10;4TNqrgf7gAlorKmPLrIvgtG5YcdLk5iJUHz4vlgscs4oThU3+W3xNlWA8vzYkQ8fDfYibipJPAMJ&#10;HA6PPkQyUJ6vxFoeu1Zv2q5LQZw7s+5IHIAnBpQyNkwSXtxkOie4qC3KmYSFcTsmP+dny7aojyyW&#10;cBo+/iy8aZB+STHw4FXS/9wDGSm6T5YNS/p4UlPAOun6dHs+BasYopIqkBRTsA7TXO8dtbuGa5yb&#10;c8/2btokPXKd+JyawmOVHDl9gTi313G69eejrn4DAAD//wMAUEsDBBQABgAIAAAAIQC77HRI4AAA&#10;AAsBAAAPAAAAZHJzL2Rvd25yZXYueG1sTI/BTsMwEETvSPyDtUjcqEMqNWmIUxUk4IZoy4He3HhJ&#10;UuJ1iN0k/Xu2JzjO7NPsTL6abCsG7H3jSMH9LAKBVDrTUKXgY/d8l4LwQZPRrSNUcEYPq+L6KteZ&#10;cSNtcNiGSnAI+UwrqEPoMil9WaPVfuY6JL59ud7qwLKvpOn1yOG2lXEULaTVDfGHWnf4VGP5vT1Z&#10;BcNjcj72x58wve7fP83Lfv22c6NStzfT+gFEwCn8wXCpz9Wh4E4HdyLjRcs6Ws4TZhUsYh51IeJ5&#10;ws5BQZouQRa5/L+h+AUAAP//AwBQSwECLQAUAAYACAAAACEAtoM4kv4AAADhAQAAEwAAAAAAAAAA&#10;AAAAAAAAAAAAW0NvbnRlbnRfVHlwZXNdLnhtbFBLAQItABQABgAIAAAAIQA4/SH/1gAAAJQBAAAL&#10;AAAAAAAAAAAAAAAAAC8BAABfcmVscy8ucmVsc1BLAQItABQABgAIAAAAIQCG+zP3BQIAAPADAAAO&#10;AAAAAAAAAAAAAAAAAC4CAABkcnMvZTJvRG9jLnhtbFBLAQItABQABgAIAAAAIQC77HRI4AAAAAsB&#10;AAAPAAAAAAAAAAAAAAAAAF8EAABkcnMvZG93bnJldi54bWxQSwUGAAAAAAQABADzAAAAbAUAAAAA&#10;" o:allowincell="f" fillcolor="#4f81bd [3204]" stroked="f">
              <v:textbox style="mso-fit-shape-to-text:t" inset=",0,,0">
                <w:txbxContent>
                  <w:p w:rsidR="00B26D41" w:rsidRPr="00DC362F" w:rsidRDefault="00B26D41" w:rsidP="00DC362F">
                    <w:pPr>
                      <w:rPr>
                        <w:b/>
                        <w:color w:val="FFFFFF" w:themeColor="background1"/>
                        <w14:numForm w14:val="lining"/>
                      </w:rPr>
                    </w:pPr>
                    <w:r w:rsidRPr="00DC362F">
                      <w:rPr>
                        <w:b/>
                        <w14:numForm w14:val="lining"/>
                      </w:rPr>
                      <w:fldChar w:fldCharType="begin"/>
                    </w:r>
                    <w:r w:rsidRPr="00DC362F">
                      <w:rPr>
                        <w:b/>
                        <w14:numForm w14:val="lining"/>
                      </w:rPr>
                      <w:instrText>PAGE   \* MERGEFORMAT</w:instrText>
                    </w:r>
                    <w:r w:rsidRPr="00DC362F">
                      <w:rPr>
                        <w:b/>
                        <w14:numForm w14:val="lining"/>
                      </w:rPr>
                      <w:fldChar w:fldCharType="separate"/>
                    </w:r>
                    <w:r w:rsidR="00BB2648" w:rsidRPr="00BB2648">
                      <w:rPr>
                        <w:b/>
                        <w:noProof/>
                        <w:color w:val="FFFFFF" w:themeColor="background1"/>
                        <w:lang w:val="es-ES"/>
                        <w14:numForm w14:val="lining"/>
                      </w:rPr>
                      <w:t>58</w:t>
                    </w:r>
                    <w:r w:rsidRPr="00DC362F">
                      <w:rPr>
                        <w:b/>
                        <w:color w:val="FFFFFF" w:themeColor="background1"/>
                        <w14:numForm w14:val="lining"/>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2pt;height:114.7pt" o:bullet="t">
        <v:imagedata r:id="rId1" o:title="ANDA11"/>
      </v:shape>
    </w:pict>
  </w:numPicBullet>
  <w:abstractNum w:abstractNumId="0">
    <w:nsid w:val="FFFFFF89"/>
    <w:multiLevelType w:val="singleLevel"/>
    <w:tmpl w:val="E02C9E6E"/>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E87B4A"/>
    <w:multiLevelType w:val="hybridMultilevel"/>
    <w:tmpl w:val="13CE448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81954C5"/>
    <w:multiLevelType w:val="hybridMultilevel"/>
    <w:tmpl w:val="3DB2341E"/>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nsid w:val="155A4B7B"/>
    <w:multiLevelType w:val="hybridMultilevel"/>
    <w:tmpl w:val="8650129E"/>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nsid w:val="156D28C1"/>
    <w:multiLevelType w:val="hybridMultilevel"/>
    <w:tmpl w:val="7FC047BA"/>
    <w:lvl w:ilvl="0" w:tplc="FAFE9DB8">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nsid w:val="17FF55DF"/>
    <w:multiLevelType w:val="hybridMultilevel"/>
    <w:tmpl w:val="F588F5FA"/>
    <w:lvl w:ilvl="0" w:tplc="040A0013">
      <w:start w:val="1"/>
      <w:numFmt w:val="upperRoman"/>
      <w:lvlText w:val="%1."/>
      <w:lvlJc w:val="right"/>
      <w:pPr>
        <w:ind w:left="426" w:hanging="360"/>
      </w:pPr>
      <w:rPr>
        <w:rFonts w:hint="default"/>
      </w:rPr>
    </w:lvl>
    <w:lvl w:ilvl="1" w:tplc="31D03F00">
      <w:numFmt w:val="bullet"/>
      <w:lvlText w:val="•"/>
      <w:lvlJc w:val="left"/>
      <w:pPr>
        <w:ind w:left="1851" w:hanging="705"/>
      </w:pPr>
      <w:rPr>
        <w:rFonts w:ascii="Maiandra GD" w:eastAsia="Times New Roman" w:hAnsi="Maiandra GD" w:cs="Arial" w:hint="default"/>
      </w:rPr>
    </w:lvl>
    <w:lvl w:ilvl="2" w:tplc="040A001B" w:tentative="1">
      <w:start w:val="1"/>
      <w:numFmt w:val="lowerRoman"/>
      <w:lvlText w:val="%3."/>
      <w:lvlJc w:val="right"/>
      <w:pPr>
        <w:ind w:left="2226" w:hanging="180"/>
      </w:pPr>
    </w:lvl>
    <w:lvl w:ilvl="3" w:tplc="040A000F" w:tentative="1">
      <w:start w:val="1"/>
      <w:numFmt w:val="decimal"/>
      <w:lvlText w:val="%4."/>
      <w:lvlJc w:val="left"/>
      <w:pPr>
        <w:ind w:left="2946" w:hanging="360"/>
      </w:pPr>
    </w:lvl>
    <w:lvl w:ilvl="4" w:tplc="040A0019" w:tentative="1">
      <w:start w:val="1"/>
      <w:numFmt w:val="lowerLetter"/>
      <w:lvlText w:val="%5."/>
      <w:lvlJc w:val="left"/>
      <w:pPr>
        <w:ind w:left="3666" w:hanging="360"/>
      </w:pPr>
    </w:lvl>
    <w:lvl w:ilvl="5" w:tplc="040A001B" w:tentative="1">
      <w:start w:val="1"/>
      <w:numFmt w:val="lowerRoman"/>
      <w:lvlText w:val="%6."/>
      <w:lvlJc w:val="right"/>
      <w:pPr>
        <w:ind w:left="4386" w:hanging="180"/>
      </w:pPr>
    </w:lvl>
    <w:lvl w:ilvl="6" w:tplc="040A000F" w:tentative="1">
      <w:start w:val="1"/>
      <w:numFmt w:val="decimal"/>
      <w:lvlText w:val="%7."/>
      <w:lvlJc w:val="left"/>
      <w:pPr>
        <w:ind w:left="5106" w:hanging="360"/>
      </w:pPr>
    </w:lvl>
    <w:lvl w:ilvl="7" w:tplc="040A0019" w:tentative="1">
      <w:start w:val="1"/>
      <w:numFmt w:val="lowerLetter"/>
      <w:lvlText w:val="%8."/>
      <w:lvlJc w:val="left"/>
      <w:pPr>
        <w:ind w:left="5826" w:hanging="360"/>
      </w:pPr>
    </w:lvl>
    <w:lvl w:ilvl="8" w:tplc="040A001B" w:tentative="1">
      <w:start w:val="1"/>
      <w:numFmt w:val="lowerRoman"/>
      <w:lvlText w:val="%9."/>
      <w:lvlJc w:val="right"/>
      <w:pPr>
        <w:ind w:left="6546" w:hanging="180"/>
      </w:pPr>
    </w:lvl>
  </w:abstractNum>
  <w:abstractNum w:abstractNumId="6">
    <w:nsid w:val="1F484067"/>
    <w:multiLevelType w:val="hybridMultilevel"/>
    <w:tmpl w:val="08AC2A34"/>
    <w:lvl w:ilvl="0" w:tplc="B9048830">
      <w:numFmt w:val="bullet"/>
      <w:lvlText w:val=""/>
      <w:lvlJc w:val="left"/>
      <w:pPr>
        <w:ind w:left="720" w:hanging="360"/>
      </w:pPr>
      <w:rPr>
        <w:rFonts w:ascii="Symbol" w:eastAsia="Times New Roman" w:hAnsi="Symbol"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6066E33"/>
    <w:multiLevelType w:val="hybridMultilevel"/>
    <w:tmpl w:val="8452A0AC"/>
    <w:lvl w:ilvl="0" w:tplc="465A61A0">
      <w:start w:val="1"/>
      <w:numFmt w:val="bullet"/>
      <w:lvlText w:val=""/>
      <w:lvlPicBulletId w:val="0"/>
      <w:lvlJc w:val="left"/>
      <w:pPr>
        <w:ind w:left="720" w:hanging="360"/>
      </w:pPr>
      <w:rPr>
        <w:rFonts w:ascii="Symbol" w:hAnsi="Symbol" w:hint="default"/>
        <w:color w:val="auto"/>
      </w:rPr>
    </w:lvl>
    <w:lvl w:ilvl="1" w:tplc="465A61A0">
      <w:start w:val="1"/>
      <w:numFmt w:val="bullet"/>
      <w:lvlText w:val=""/>
      <w:lvlPicBulletId w:val="0"/>
      <w:lvlJc w:val="left"/>
      <w:pPr>
        <w:ind w:left="1440" w:hanging="360"/>
      </w:pPr>
      <w:rPr>
        <w:rFonts w:ascii="Symbol" w:hAnsi="Symbol" w:hint="default"/>
        <w:color w:val="auto"/>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274C5B9C"/>
    <w:multiLevelType w:val="hybridMultilevel"/>
    <w:tmpl w:val="73C8342C"/>
    <w:lvl w:ilvl="0" w:tplc="E6969204">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
    <w:nsid w:val="2ED27099"/>
    <w:multiLevelType w:val="hybridMultilevel"/>
    <w:tmpl w:val="D612FA6C"/>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
    <w:nsid w:val="3C64086C"/>
    <w:multiLevelType w:val="hybridMultilevel"/>
    <w:tmpl w:val="6D1C48C8"/>
    <w:lvl w:ilvl="0" w:tplc="465A61A0">
      <w:start w:val="1"/>
      <w:numFmt w:val="bullet"/>
      <w:lvlText w:val=""/>
      <w:lvlPicBulletId w:val="0"/>
      <w:lvlJc w:val="left"/>
      <w:pPr>
        <w:tabs>
          <w:tab w:val="num" w:pos="720"/>
        </w:tabs>
        <w:ind w:left="720" w:hanging="360"/>
      </w:pPr>
      <w:rPr>
        <w:rFonts w:ascii="Symbol" w:hAnsi="Symbol" w:hint="default"/>
        <w:color w:val="auto"/>
      </w:rPr>
    </w:lvl>
    <w:lvl w:ilvl="1" w:tplc="054CB540" w:tentative="1">
      <w:start w:val="1"/>
      <w:numFmt w:val="bullet"/>
      <w:lvlText w:val="•"/>
      <w:lvlJc w:val="left"/>
      <w:pPr>
        <w:tabs>
          <w:tab w:val="num" w:pos="1440"/>
        </w:tabs>
        <w:ind w:left="1440" w:hanging="360"/>
      </w:pPr>
      <w:rPr>
        <w:rFonts w:ascii="Arial" w:hAnsi="Arial" w:hint="default"/>
      </w:rPr>
    </w:lvl>
    <w:lvl w:ilvl="2" w:tplc="02780122" w:tentative="1">
      <w:start w:val="1"/>
      <w:numFmt w:val="bullet"/>
      <w:lvlText w:val="•"/>
      <w:lvlJc w:val="left"/>
      <w:pPr>
        <w:tabs>
          <w:tab w:val="num" w:pos="2160"/>
        </w:tabs>
        <w:ind w:left="2160" w:hanging="360"/>
      </w:pPr>
      <w:rPr>
        <w:rFonts w:ascii="Arial" w:hAnsi="Arial" w:hint="default"/>
      </w:rPr>
    </w:lvl>
    <w:lvl w:ilvl="3" w:tplc="C8609D7E" w:tentative="1">
      <w:start w:val="1"/>
      <w:numFmt w:val="bullet"/>
      <w:lvlText w:val="•"/>
      <w:lvlJc w:val="left"/>
      <w:pPr>
        <w:tabs>
          <w:tab w:val="num" w:pos="2880"/>
        </w:tabs>
        <w:ind w:left="2880" w:hanging="360"/>
      </w:pPr>
      <w:rPr>
        <w:rFonts w:ascii="Arial" w:hAnsi="Arial" w:hint="default"/>
      </w:rPr>
    </w:lvl>
    <w:lvl w:ilvl="4" w:tplc="8F7C1CF4" w:tentative="1">
      <w:start w:val="1"/>
      <w:numFmt w:val="bullet"/>
      <w:lvlText w:val="•"/>
      <w:lvlJc w:val="left"/>
      <w:pPr>
        <w:tabs>
          <w:tab w:val="num" w:pos="3600"/>
        </w:tabs>
        <w:ind w:left="3600" w:hanging="360"/>
      </w:pPr>
      <w:rPr>
        <w:rFonts w:ascii="Arial" w:hAnsi="Arial" w:hint="default"/>
      </w:rPr>
    </w:lvl>
    <w:lvl w:ilvl="5" w:tplc="3CA84214" w:tentative="1">
      <w:start w:val="1"/>
      <w:numFmt w:val="bullet"/>
      <w:lvlText w:val="•"/>
      <w:lvlJc w:val="left"/>
      <w:pPr>
        <w:tabs>
          <w:tab w:val="num" w:pos="4320"/>
        </w:tabs>
        <w:ind w:left="4320" w:hanging="360"/>
      </w:pPr>
      <w:rPr>
        <w:rFonts w:ascii="Arial" w:hAnsi="Arial" w:hint="default"/>
      </w:rPr>
    </w:lvl>
    <w:lvl w:ilvl="6" w:tplc="4F967E66" w:tentative="1">
      <w:start w:val="1"/>
      <w:numFmt w:val="bullet"/>
      <w:lvlText w:val="•"/>
      <w:lvlJc w:val="left"/>
      <w:pPr>
        <w:tabs>
          <w:tab w:val="num" w:pos="5040"/>
        </w:tabs>
        <w:ind w:left="5040" w:hanging="360"/>
      </w:pPr>
      <w:rPr>
        <w:rFonts w:ascii="Arial" w:hAnsi="Arial" w:hint="default"/>
      </w:rPr>
    </w:lvl>
    <w:lvl w:ilvl="7" w:tplc="757E032A" w:tentative="1">
      <w:start w:val="1"/>
      <w:numFmt w:val="bullet"/>
      <w:lvlText w:val="•"/>
      <w:lvlJc w:val="left"/>
      <w:pPr>
        <w:tabs>
          <w:tab w:val="num" w:pos="5760"/>
        </w:tabs>
        <w:ind w:left="5760" w:hanging="360"/>
      </w:pPr>
      <w:rPr>
        <w:rFonts w:ascii="Arial" w:hAnsi="Arial" w:hint="default"/>
      </w:rPr>
    </w:lvl>
    <w:lvl w:ilvl="8" w:tplc="DA9E8532" w:tentative="1">
      <w:start w:val="1"/>
      <w:numFmt w:val="bullet"/>
      <w:lvlText w:val="•"/>
      <w:lvlJc w:val="left"/>
      <w:pPr>
        <w:tabs>
          <w:tab w:val="num" w:pos="6480"/>
        </w:tabs>
        <w:ind w:left="6480" w:hanging="360"/>
      </w:pPr>
      <w:rPr>
        <w:rFonts w:ascii="Arial" w:hAnsi="Arial" w:hint="default"/>
      </w:rPr>
    </w:lvl>
  </w:abstractNum>
  <w:abstractNum w:abstractNumId="11">
    <w:nsid w:val="3F363C2C"/>
    <w:multiLevelType w:val="hybridMultilevel"/>
    <w:tmpl w:val="04A8F79C"/>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nsid w:val="44344AD0"/>
    <w:multiLevelType w:val="hybridMultilevel"/>
    <w:tmpl w:val="8190F20E"/>
    <w:lvl w:ilvl="0" w:tplc="465A61A0">
      <w:start w:val="1"/>
      <w:numFmt w:val="bullet"/>
      <w:lvlText w:val=""/>
      <w:lvlPicBulletId w:val="0"/>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456867B5"/>
    <w:multiLevelType w:val="hybridMultilevel"/>
    <w:tmpl w:val="942C039E"/>
    <w:lvl w:ilvl="0" w:tplc="465A61A0">
      <w:start w:val="1"/>
      <w:numFmt w:val="bullet"/>
      <w:lvlText w:val=""/>
      <w:lvlPicBulletId w:val="0"/>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458A07E8"/>
    <w:multiLevelType w:val="hybridMultilevel"/>
    <w:tmpl w:val="2494CA26"/>
    <w:lvl w:ilvl="0" w:tplc="0E368C0C">
      <w:start w:val="1"/>
      <w:numFmt w:val="lowerLetter"/>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5">
    <w:nsid w:val="45F20F5C"/>
    <w:multiLevelType w:val="hybridMultilevel"/>
    <w:tmpl w:val="275C6B96"/>
    <w:lvl w:ilvl="0" w:tplc="465A61A0">
      <w:start w:val="1"/>
      <w:numFmt w:val="bullet"/>
      <w:lvlText w:val=""/>
      <w:lvlPicBulletId w:val="0"/>
      <w:lvlJc w:val="left"/>
      <w:pPr>
        <w:tabs>
          <w:tab w:val="num" w:pos="720"/>
        </w:tabs>
        <w:ind w:left="720" w:hanging="360"/>
      </w:pPr>
      <w:rPr>
        <w:rFonts w:ascii="Symbol" w:hAnsi="Symbol" w:hint="default"/>
        <w:color w:val="auto"/>
      </w:rPr>
    </w:lvl>
    <w:lvl w:ilvl="1" w:tplc="197E470E" w:tentative="1">
      <w:start w:val="1"/>
      <w:numFmt w:val="bullet"/>
      <w:lvlText w:val="•"/>
      <w:lvlJc w:val="left"/>
      <w:pPr>
        <w:tabs>
          <w:tab w:val="num" w:pos="1440"/>
        </w:tabs>
        <w:ind w:left="1440" w:hanging="360"/>
      </w:pPr>
      <w:rPr>
        <w:rFonts w:ascii="Arial" w:hAnsi="Arial" w:hint="default"/>
      </w:rPr>
    </w:lvl>
    <w:lvl w:ilvl="2" w:tplc="4C363A70" w:tentative="1">
      <w:start w:val="1"/>
      <w:numFmt w:val="bullet"/>
      <w:lvlText w:val="•"/>
      <w:lvlJc w:val="left"/>
      <w:pPr>
        <w:tabs>
          <w:tab w:val="num" w:pos="2160"/>
        </w:tabs>
        <w:ind w:left="2160" w:hanging="360"/>
      </w:pPr>
      <w:rPr>
        <w:rFonts w:ascii="Arial" w:hAnsi="Arial" w:hint="default"/>
      </w:rPr>
    </w:lvl>
    <w:lvl w:ilvl="3" w:tplc="4A40D2C2" w:tentative="1">
      <w:start w:val="1"/>
      <w:numFmt w:val="bullet"/>
      <w:lvlText w:val="•"/>
      <w:lvlJc w:val="left"/>
      <w:pPr>
        <w:tabs>
          <w:tab w:val="num" w:pos="2880"/>
        </w:tabs>
        <w:ind w:left="2880" w:hanging="360"/>
      </w:pPr>
      <w:rPr>
        <w:rFonts w:ascii="Arial" w:hAnsi="Arial" w:hint="default"/>
      </w:rPr>
    </w:lvl>
    <w:lvl w:ilvl="4" w:tplc="FBBAD752" w:tentative="1">
      <w:start w:val="1"/>
      <w:numFmt w:val="bullet"/>
      <w:lvlText w:val="•"/>
      <w:lvlJc w:val="left"/>
      <w:pPr>
        <w:tabs>
          <w:tab w:val="num" w:pos="3600"/>
        </w:tabs>
        <w:ind w:left="3600" w:hanging="360"/>
      </w:pPr>
      <w:rPr>
        <w:rFonts w:ascii="Arial" w:hAnsi="Arial" w:hint="default"/>
      </w:rPr>
    </w:lvl>
    <w:lvl w:ilvl="5" w:tplc="F2902FC8" w:tentative="1">
      <w:start w:val="1"/>
      <w:numFmt w:val="bullet"/>
      <w:lvlText w:val="•"/>
      <w:lvlJc w:val="left"/>
      <w:pPr>
        <w:tabs>
          <w:tab w:val="num" w:pos="4320"/>
        </w:tabs>
        <w:ind w:left="4320" w:hanging="360"/>
      </w:pPr>
      <w:rPr>
        <w:rFonts w:ascii="Arial" w:hAnsi="Arial" w:hint="default"/>
      </w:rPr>
    </w:lvl>
    <w:lvl w:ilvl="6" w:tplc="52841826" w:tentative="1">
      <w:start w:val="1"/>
      <w:numFmt w:val="bullet"/>
      <w:lvlText w:val="•"/>
      <w:lvlJc w:val="left"/>
      <w:pPr>
        <w:tabs>
          <w:tab w:val="num" w:pos="5040"/>
        </w:tabs>
        <w:ind w:left="5040" w:hanging="360"/>
      </w:pPr>
      <w:rPr>
        <w:rFonts w:ascii="Arial" w:hAnsi="Arial" w:hint="default"/>
      </w:rPr>
    </w:lvl>
    <w:lvl w:ilvl="7" w:tplc="F08A627A" w:tentative="1">
      <w:start w:val="1"/>
      <w:numFmt w:val="bullet"/>
      <w:lvlText w:val="•"/>
      <w:lvlJc w:val="left"/>
      <w:pPr>
        <w:tabs>
          <w:tab w:val="num" w:pos="5760"/>
        </w:tabs>
        <w:ind w:left="5760" w:hanging="360"/>
      </w:pPr>
      <w:rPr>
        <w:rFonts w:ascii="Arial" w:hAnsi="Arial" w:hint="default"/>
      </w:rPr>
    </w:lvl>
    <w:lvl w:ilvl="8" w:tplc="6D3285DC" w:tentative="1">
      <w:start w:val="1"/>
      <w:numFmt w:val="bullet"/>
      <w:lvlText w:val="•"/>
      <w:lvlJc w:val="left"/>
      <w:pPr>
        <w:tabs>
          <w:tab w:val="num" w:pos="6480"/>
        </w:tabs>
        <w:ind w:left="6480" w:hanging="360"/>
      </w:pPr>
      <w:rPr>
        <w:rFonts w:ascii="Arial" w:hAnsi="Arial" w:hint="default"/>
      </w:rPr>
    </w:lvl>
  </w:abstractNum>
  <w:abstractNum w:abstractNumId="16">
    <w:nsid w:val="470F3B46"/>
    <w:multiLevelType w:val="hybridMultilevel"/>
    <w:tmpl w:val="5AB07E9C"/>
    <w:lvl w:ilvl="0" w:tplc="465A61A0">
      <w:start w:val="1"/>
      <w:numFmt w:val="bullet"/>
      <w:lvlText w:val=""/>
      <w:lvlPicBulletId w:val="0"/>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4766522C"/>
    <w:multiLevelType w:val="hybridMultilevel"/>
    <w:tmpl w:val="725A5806"/>
    <w:lvl w:ilvl="0" w:tplc="465A61A0">
      <w:start w:val="1"/>
      <w:numFmt w:val="bullet"/>
      <w:lvlText w:val=""/>
      <w:lvlPicBulletId w:val="0"/>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594E41ED"/>
    <w:multiLevelType w:val="hybridMultilevel"/>
    <w:tmpl w:val="FA5A16E0"/>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
    <w:nsid w:val="5A791777"/>
    <w:multiLevelType w:val="hybridMultilevel"/>
    <w:tmpl w:val="E81C380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
    <w:nsid w:val="5B477DA4"/>
    <w:multiLevelType w:val="hybridMultilevel"/>
    <w:tmpl w:val="C71E7FF4"/>
    <w:lvl w:ilvl="0" w:tplc="5142C2C6">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
    <w:nsid w:val="60C82B6D"/>
    <w:multiLevelType w:val="hybridMultilevel"/>
    <w:tmpl w:val="417A5E4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nsid w:val="616C25A4"/>
    <w:multiLevelType w:val="hybridMultilevel"/>
    <w:tmpl w:val="6046BC9C"/>
    <w:lvl w:ilvl="0" w:tplc="303CC734">
      <w:start w:val="1"/>
      <w:numFmt w:val="lowerLetter"/>
      <w:lvlText w:val="%1)"/>
      <w:lvlJc w:val="left"/>
      <w:pPr>
        <w:ind w:left="36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
    <w:nsid w:val="63742A53"/>
    <w:multiLevelType w:val="hybridMultilevel"/>
    <w:tmpl w:val="D7FA1560"/>
    <w:lvl w:ilvl="0" w:tplc="D32E422A">
      <w:start w:val="3"/>
      <w:numFmt w:val="lowerLetter"/>
      <w:lvlText w:val="%1)"/>
      <w:lvlJc w:val="left"/>
      <w:pPr>
        <w:ind w:left="36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
    <w:nsid w:val="63A3306E"/>
    <w:multiLevelType w:val="hybridMultilevel"/>
    <w:tmpl w:val="DFD46384"/>
    <w:lvl w:ilvl="0" w:tplc="465A61A0">
      <w:start w:val="1"/>
      <w:numFmt w:val="bullet"/>
      <w:lvlText w:val=""/>
      <w:lvlPicBulletId w:val="0"/>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nsid w:val="69AB200D"/>
    <w:multiLevelType w:val="hybridMultilevel"/>
    <w:tmpl w:val="B00431FE"/>
    <w:lvl w:ilvl="0" w:tplc="465A61A0">
      <w:start w:val="1"/>
      <w:numFmt w:val="bullet"/>
      <w:lvlText w:val=""/>
      <w:lvlPicBulletId w:val="0"/>
      <w:lvlJc w:val="left"/>
      <w:pPr>
        <w:tabs>
          <w:tab w:val="num" w:pos="720"/>
        </w:tabs>
        <w:ind w:left="720" w:hanging="360"/>
      </w:pPr>
      <w:rPr>
        <w:rFonts w:ascii="Symbol" w:hAnsi="Symbol" w:hint="default"/>
        <w:color w:val="auto"/>
      </w:rPr>
    </w:lvl>
    <w:lvl w:ilvl="1" w:tplc="AFD873A4" w:tentative="1">
      <w:start w:val="1"/>
      <w:numFmt w:val="lowerLetter"/>
      <w:lvlText w:val="%2)"/>
      <w:lvlJc w:val="left"/>
      <w:pPr>
        <w:tabs>
          <w:tab w:val="num" w:pos="1440"/>
        </w:tabs>
        <w:ind w:left="1440" w:hanging="360"/>
      </w:pPr>
    </w:lvl>
    <w:lvl w:ilvl="2" w:tplc="E932CAD0" w:tentative="1">
      <w:start w:val="1"/>
      <w:numFmt w:val="lowerLetter"/>
      <w:lvlText w:val="%3)"/>
      <w:lvlJc w:val="left"/>
      <w:pPr>
        <w:tabs>
          <w:tab w:val="num" w:pos="2160"/>
        </w:tabs>
        <w:ind w:left="2160" w:hanging="360"/>
      </w:pPr>
    </w:lvl>
    <w:lvl w:ilvl="3" w:tplc="392834C4" w:tentative="1">
      <w:start w:val="1"/>
      <w:numFmt w:val="lowerLetter"/>
      <w:lvlText w:val="%4)"/>
      <w:lvlJc w:val="left"/>
      <w:pPr>
        <w:tabs>
          <w:tab w:val="num" w:pos="2880"/>
        </w:tabs>
        <w:ind w:left="2880" w:hanging="360"/>
      </w:pPr>
    </w:lvl>
    <w:lvl w:ilvl="4" w:tplc="D3C02D6A" w:tentative="1">
      <w:start w:val="1"/>
      <w:numFmt w:val="lowerLetter"/>
      <w:lvlText w:val="%5)"/>
      <w:lvlJc w:val="left"/>
      <w:pPr>
        <w:tabs>
          <w:tab w:val="num" w:pos="3600"/>
        </w:tabs>
        <w:ind w:left="3600" w:hanging="360"/>
      </w:pPr>
    </w:lvl>
    <w:lvl w:ilvl="5" w:tplc="B67EB728" w:tentative="1">
      <w:start w:val="1"/>
      <w:numFmt w:val="lowerLetter"/>
      <w:lvlText w:val="%6)"/>
      <w:lvlJc w:val="left"/>
      <w:pPr>
        <w:tabs>
          <w:tab w:val="num" w:pos="4320"/>
        </w:tabs>
        <w:ind w:left="4320" w:hanging="360"/>
      </w:pPr>
    </w:lvl>
    <w:lvl w:ilvl="6" w:tplc="2AAC7440" w:tentative="1">
      <w:start w:val="1"/>
      <w:numFmt w:val="lowerLetter"/>
      <w:lvlText w:val="%7)"/>
      <w:lvlJc w:val="left"/>
      <w:pPr>
        <w:tabs>
          <w:tab w:val="num" w:pos="5040"/>
        </w:tabs>
        <w:ind w:left="5040" w:hanging="360"/>
      </w:pPr>
    </w:lvl>
    <w:lvl w:ilvl="7" w:tplc="144AAB12" w:tentative="1">
      <w:start w:val="1"/>
      <w:numFmt w:val="lowerLetter"/>
      <w:lvlText w:val="%8)"/>
      <w:lvlJc w:val="left"/>
      <w:pPr>
        <w:tabs>
          <w:tab w:val="num" w:pos="5760"/>
        </w:tabs>
        <w:ind w:left="5760" w:hanging="360"/>
      </w:pPr>
    </w:lvl>
    <w:lvl w:ilvl="8" w:tplc="4AC2813C" w:tentative="1">
      <w:start w:val="1"/>
      <w:numFmt w:val="lowerLetter"/>
      <w:lvlText w:val="%9)"/>
      <w:lvlJc w:val="left"/>
      <w:pPr>
        <w:tabs>
          <w:tab w:val="num" w:pos="6480"/>
        </w:tabs>
        <w:ind w:left="6480" w:hanging="360"/>
      </w:pPr>
    </w:lvl>
  </w:abstractNum>
  <w:abstractNum w:abstractNumId="26">
    <w:nsid w:val="73491586"/>
    <w:multiLevelType w:val="hybridMultilevel"/>
    <w:tmpl w:val="449A2312"/>
    <w:lvl w:ilvl="0" w:tplc="465A61A0">
      <w:start w:val="1"/>
      <w:numFmt w:val="bullet"/>
      <w:lvlText w:val=""/>
      <w:lvlPicBulletId w:val="0"/>
      <w:lvlJc w:val="left"/>
      <w:pPr>
        <w:ind w:left="-360" w:hanging="360"/>
      </w:pPr>
      <w:rPr>
        <w:rFonts w:ascii="Symbol" w:hAnsi="Symbol" w:hint="default"/>
        <w:color w:val="auto"/>
      </w:rPr>
    </w:lvl>
    <w:lvl w:ilvl="1" w:tplc="440A0003" w:tentative="1">
      <w:start w:val="1"/>
      <w:numFmt w:val="bullet"/>
      <w:lvlText w:val="o"/>
      <w:lvlJc w:val="left"/>
      <w:pPr>
        <w:ind w:left="360" w:hanging="360"/>
      </w:pPr>
      <w:rPr>
        <w:rFonts w:ascii="Courier New" w:hAnsi="Courier New" w:cs="Courier New" w:hint="default"/>
      </w:rPr>
    </w:lvl>
    <w:lvl w:ilvl="2" w:tplc="440A0005" w:tentative="1">
      <w:start w:val="1"/>
      <w:numFmt w:val="bullet"/>
      <w:lvlText w:val=""/>
      <w:lvlJc w:val="left"/>
      <w:pPr>
        <w:ind w:left="1080" w:hanging="360"/>
      </w:pPr>
      <w:rPr>
        <w:rFonts w:ascii="Wingdings" w:hAnsi="Wingdings" w:hint="default"/>
      </w:rPr>
    </w:lvl>
    <w:lvl w:ilvl="3" w:tplc="440A0001" w:tentative="1">
      <w:start w:val="1"/>
      <w:numFmt w:val="bullet"/>
      <w:lvlText w:val=""/>
      <w:lvlJc w:val="left"/>
      <w:pPr>
        <w:ind w:left="1800" w:hanging="360"/>
      </w:pPr>
      <w:rPr>
        <w:rFonts w:ascii="Symbol" w:hAnsi="Symbol" w:hint="default"/>
      </w:rPr>
    </w:lvl>
    <w:lvl w:ilvl="4" w:tplc="440A0003" w:tentative="1">
      <w:start w:val="1"/>
      <w:numFmt w:val="bullet"/>
      <w:lvlText w:val="o"/>
      <w:lvlJc w:val="left"/>
      <w:pPr>
        <w:ind w:left="2520" w:hanging="360"/>
      </w:pPr>
      <w:rPr>
        <w:rFonts w:ascii="Courier New" w:hAnsi="Courier New" w:cs="Courier New" w:hint="default"/>
      </w:rPr>
    </w:lvl>
    <w:lvl w:ilvl="5" w:tplc="440A0005" w:tentative="1">
      <w:start w:val="1"/>
      <w:numFmt w:val="bullet"/>
      <w:lvlText w:val=""/>
      <w:lvlJc w:val="left"/>
      <w:pPr>
        <w:ind w:left="3240" w:hanging="360"/>
      </w:pPr>
      <w:rPr>
        <w:rFonts w:ascii="Wingdings" w:hAnsi="Wingdings" w:hint="default"/>
      </w:rPr>
    </w:lvl>
    <w:lvl w:ilvl="6" w:tplc="440A0001" w:tentative="1">
      <w:start w:val="1"/>
      <w:numFmt w:val="bullet"/>
      <w:lvlText w:val=""/>
      <w:lvlJc w:val="left"/>
      <w:pPr>
        <w:ind w:left="3960" w:hanging="360"/>
      </w:pPr>
      <w:rPr>
        <w:rFonts w:ascii="Symbol" w:hAnsi="Symbol" w:hint="default"/>
      </w:rPr>
    </w:lvl>
    <w:lvl w:ilvl="7" w:tplc="440A0003" w:tentative="1">
      <w:start w:val="1"/>
      <w:numFmt w:val="bullet"/>
      <w:lvlText w:val="o"/>
      <w:lvlJc w:val="left"/>
      <w:pPr>
        <w:ind w:left="4680" w:hanging="360"/>
      </w:pPr>
      <w:rPr>
        <w:rFonts w:ascii="Courier New" w:hAnsi="Courier New" w:cs="Courier New" w:hint="default"/>
      </w:rPr>
    </w:lvl>
    <w:lvl w:ilvl="8" w:tplc="440A0005" w:tentative="1">
      <w:start w:val="1"/>
      <w:numFmt w:val="bullet"/>
      <w:lvlText w:val=""/>
      <w:lvlJc w:val="left"/>
      <w:pPr>
        <w:ind w:left="5400" w:hanging="360"/>
      </w:pPr>
      <w:rPr>
        <w:rFonts w:ascii="Wingdings" w:hAnsi="Wingdings" w:hint="default"/>
      </w:rPr>
    </w:lvl>
  </w:abstractNum>
  <w:abstractNum w:abstractNumId="27">
    <w:nsid w:val="76C10E05"/>
    <w:multiLevelType w:val="hybridMultilevel"/>
    <w:tmpl w:val="01964DC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
    <w:nsid w:val="79335C2E"/>
    <w:multiLevelType w:val="hybridMultilevel"/>
    <w:tmpl w:val="2AE886EA"/>
    <w:lvl w:ilvl="0" w:tplc="465A61A0">
      <w:start w:val="1"/>
      <w:numFmt w:val="bullet"/>
      <w:lvlText w:val=""/>
      <w:lvlPicBulletId w:val="0"/>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2"/>
  </w:num>
  <w:num w:numId="4">
    <w:abstractNumId w:val="14"/>
  </w:num>
  <w:num w:numId="5">
    <w:abstractNumId w:val="22"/>
  </w:num>
  <w:num w:numId="6">
    <w:abstractNumId w:val="23"/>
  </w:num>
  <w:num w:numId="7">
    <w:abstractNumId w:val="26"/>
  </w:num>
  <w:num w:numId="8">
    <w:abstractNumId w:val="25"/>
  </w:num>
  <w:num w:numId="9">
    <w:abstractNumId w:val="8"/>
  </w:num>
  <w:num w:numId="10">
    <w:abstractNumId w:val="16"/>
  </w:num>
  <w:num w:numId="11">
    <w:abstractNumId w:val="7"/>
  </w:num>
  <w:num w:numId="12">
    <w:abstractNumId w:val="19"/>
  </w:num>
  <w:num w:numId="13">
    <w:abstractNumId w:val="21"/>
  </w:num>
  <w:num w:numId="14">
    <w:abstractNumId w:val="27"/>
  </w:num>
  <w:num w:numId="15">
    <w:abstractNumId w:val="18"/>
  </w:num>
  <w:num w:numId="16">
    <w:abstractNumId w:val="3"/>
  </w:num>
  <w:num w:numId="17">
    <w:abstractNumId w:val="11"/>
  </w:num>
  <w:num w:numId="18">
    <w:abstractNumId w:val="9"/>
  </w:num>
  <w:num w:numId="19">
    <w:abstractNumId w:val="24"/>
  </w:num>
  <w:num w:numId="20">
    <w:abstractNumId w:val="12"/>
  </w:num>
  <w:num w:numId="21">
    <w:abstractNumId w:val="28"/>
  </w:num>
  <w:num w:numId="22">
    <w:abstractNumId w:val="1"/>
  </w:num>
  <w:num w:numId="23">
    <w:abstractNumId w:val="15"/>
  </w:num>
  <w:num w:numId="24">
    <w:abstractNumId w:val="10"/>
  </w:num>
  <w:num w:numId="25">
    <w:abstractNumId w:val="4"/>
  </w:num>
  <w:num w:numId="26">
    <w:abstractNumId w:val="17"/>
  </w:num>
  <w:num w:numId="27">
    <w:abstractNumId w:val="6"/>
  </w:num>
  <w:num w:numId="28">
    <w:abstractNumId w:val="13"/>
  </w:num>
  <w:num w:numId="29">
    <w:abstractNumId w:val="2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1308"/>
    <w:rsid w:val="00002164"/>
    <w:rsid w:val="000022A2"/>
    <w:rsid w:val="000023D9"/>
    <w:rsid w:val="00003B37"/>
    <w:rsid w:val="00004E6D"/>
    <w:rsid w:val="0000509F"/>
    <w:rsid w:val="000065F5"/>
    <w:rsid w:val="00006B20"/>
    <w:rsid w:val="00007DFB"/>
    <w:rsid w:val="000174E3"/>
    <w:rsid w:val="00021236"/>
    <w:rsid w:val="00022FCC"/>
    <w:rsid w:val="0002533F"/>
    <w:rsid w:val="00026A59"/>
    <w:rsid w:val="000303AB"/>
    <w:rsid w:val="000312FE"/>
    <w:rsid w:val="00031A7E"/>
    <w:rsid w:val="000354F8"/>
    <w:rsid w:val="00035567"/>
    <w:rsid w:val="00035D19"/>
    <w:rsid w:val="00036869"/>
    <w:rsid w:val="000374AD"/>
    <w:rsid w:val="00037B9C"/>
    <w:rsid w:val="00044322"/>
    <w:rsid w:val="00044B43"/>
    <w:rsid w:val="00044B68"/>
    <w:rsid w:val="000462DB"/>
    <w:rsid w:val="00051269"/>
    <w:rsid w:val="000513D1"/>
    <w:rsid w:val="000520C5"/>
    <w:rsid w:val="00053277"/>
    <w:rsid w:val="00053C2B"/>
    <w:rsid w:val="0005519E"/>
    <w:rsid w:val="00055EF1"/>
    <w:rsid w:val="00057B9E"/>
    <w:rsid w:val="0006002D"/>
    <w:rsid w:val="00060FDF"/>
    <w:rsid w:val="00062D7B"/>
    <w:rsid w:val="00063F14"/>
    <w:rsid w:val="00064A2A"/>
    <w:rsid w:val="000656E4"/>
    <w:rsid w:val="00066215"/>
    <w:rsid w:val="00066AAD"/>
    <w:rsid w:val="00066C16"/>
    <w:rsid w:val="00066FA4"/>
    <w:rsid w:val="00071E49"/>
    <w:rsid w:val="00080AE3"/>
    <w:rsid w:val="00082A4A"/>
    <w:rsid w:val="000838F2"/>
    <w:rsid w:val="00083C48"/>
    <w:rsid w:val="00084454"/>
    <w:rsid w:val="00087F2F"/>
    <w:rsid w:val="0009033F"/>
    <w:rsid w:val="000908B6"/>
    <w:rsid w:val="00092071"/>
    <w:rsid w:val="00092820"/>
    <w:rsid w:val="00094432"/>
    <w:rsid w:val="000953DF"/>
    <w:rsid w:val="0009797F"/>
    <w:rsid w:val="000A31C5"/>
    <w:rsid w:val="000A3B28"/>
    <w:rsid w:val="000A3CB7"/>
    <w:rsid w:val="000B041A"/>
    <w:rsid w:val="000B2457"/>
    <w:rsid w:val="000B2C1D"/>
    <w:rsid w:val="000B2DCA"/>
    <w:rsid w:val="000B32F8"/>
    <w:rsid w:val="000B4C12"/>
    <w:rsid w:val="000C1D6D"/>
    <w:rsid w:val="000C669F"/>
    <w:rsid w:val="000C7E19"/>
    <w:rsid w:val="000D04A8"/>
    <w:rsid w:val="000D6294"/>
    <w:rsid w:val="000D6CDC"/>
    <w:rsid w:val="000D7CEA"/>
    <w:rsid w:val="000E0F34"/>
    <w:rsid w:val="000E1370"/>
    <w:rsid w:val="000E1F28"/>
    <w:rsid w:val="000E3321"/>
    <w:rsid w:val="000E6E55"/>
    <w:rsid w:val="000E6FD1"/>
    <w:rsid w:val="000E76F3"/>
    <w:rsid w:val="000F0836"/>
    <w:rsid w:val="000F16F6"/>
    <w:rsid w:val="000F196A"/>
    <w:rsid w:val="000F1EE3"/>
    <w:rsid w:val="000F49D6"/>
    <w:rsid w:val="000F4AC9"/>
    <w:rsid w:val="000F634B"/>
    <w:rsid w:val="000F66C1"/>
    <w:rsid w:val="000F6738"/>
    <w:rsid w:val="0010046E"/>
    <w:rsid w:val="00102B15"/>
    <w:rsid w:val="001040B5"/>
    <w:rsid w:val="001066E0"/>
    <w:rsid w:val="001120C1"/>
    <w:rsid w:val="0011603B"/>
    <w:rsid w:val="00117CAA"/>
    <w:rsid w:val="00120948"/>
    <w:rsid w:val="001216C6"/>
    <w:rsid w:val="0012523B"/>
    <w:rsid w:val="00125346"/>
    <w:rsid w:val="00125FA1"/>
    <w:rsid w:val="00130EF0"/>
    <w:rsid w:val="001319F4"/>
    <w:rsid w:val="00132930"/>
    <w:rsid w:val="001329BA"/>
    <w:rsid w:val="00132C3E"/>
    <w:rsid w:val="00132FB9"/>
    <w:rsid w:val="001357DC"/>
    <w:rsid w:val="001379D7"/>
    <w:rsid w:val="001456C8"/>
    <w:rsid w:val="0014607B"/>
    <w:rsid w:val="00146DFC"/>
    <w:rsid w:val="001474A3"/>
    <w:rsid w:val="001478E3"/>
    <w:rsid w:val="0015024E"/>
    <w:rsid w:val="0015220B"/>
    <w:rsid w:val="00153E1B"/>
    <w:rsid w:val="00155EC5"/>
    <w:rsid w:val="00155F42"/>
    <w:rsid w:val="00157E5B"/>
    <w:rsid w:val="00163B76"/>
    <w:rsid w:val="001677A4"/>
    <w:rsid w:val="001723C9"/>
    <w:rsid w:val="0017286B"/>
    <w:rsid w:val="0017433F"/>
    <w:rsid w:val="00175F1F"/>
    <w:rsid w:val="00180470"/>
    <w:rsid w:val="0018714A"/>
    <w:rsid w:val="001914A5"/>
    <w:rsid w:val="00191FD9"/>
    <w:rsid w:val="001927F0"/>
    <w:rsid w:val="00193DFB"/>
    <w:rsid w:val="00194DEA"/>
    <w:rsid w:val="0019524D"/>
    <w:rsid w:val="00196A05"/>
    <w:rsid w:val="00196B18"/>
    <w:rsid w:val="00197650"/>
    <w:rsid w:val="00197CED"/>
    <w:rsid w:val="001A2AC8"/>
    <w:rsid w:val="001A376A"/>
    <w:rsid w:val="001A38A7"/>
    <w:rsid w:val="001A3F50"/>
    <w:rsid w:val="001A4D83"/>
    <w:rsid w:val="001A6387"/>
    <w:rsid w:val="001B030D"/>
    <w:rsid w:val="001B2DA4"/>
    <w:rsid w:val="001B3E09"/>
    <w:rsid w:val="001B5122"/>
    <w:rsid w:val="001B5388"/>
    <w:rsid w:val="001B5FBA"/>
    <w:rsid w:val="001B6AEF"/>
    <w:rsid w:val="001B77B6"/>
    <w:rsid w:val="001C09D8"/>
    <w:rsid w:val="001C2CB0"/>
    <w:rsid w:val="001C63CC"/>
    <w:rsid w:val="001C6771"/>
    <w:rsid w:val="001D0672"/>
    <w:rsid w:val="001D29AC"/>
    <w:rsid w:val="001D41DD"/>
    <w:rsid w:val="001D7620"/>
    <w:rsid w:val="001E0AA9"/>
    <w:rsid w:val="001E267F"/>
    <w:rsid w:val="001E38CF"/>
    <w:rsid w:val="001F1D2C"/>
    <w:rsid w:val="001F557E"/>
    <w:rsid w:val="001F7D2F"/>
    <w:rsid w:val="00200BE8"/>
    <w:rsid w:val="00200C51"/>
    <w:rsid w:val="00200C95"/>
    <w:rsid w:val="00204B43"/>
    <w:rsid w:val="00205D2F"/>
    <w:rsid w:val="00206F48"/>
    <w:rsid w:val="00207D58"/>
    <w:rsid w:val="00210467"/>
    <w:rsid w:val="00214527"/>
    <w:rsid w:val="0021566E"/>
    <w:rsid w:val="00216D25"/>
    <w:rsid w:val="00221CC5"/>
    <w:rsid w:val="002223DC"/>
    <w:rsid w:val="00226531"/>
    <w:rsid w:val="0022751C"/>
    <w:rsid w:val="0022766B"/>
    <w:rsid w:val="00230BA2"/>
    <w:rsid w:val="0023114D"/>
    <w:rsid w:val="002318CA"/>
    <w:rsid w:val="002327B4"/>
    <w:rsid w:val="00240C0F"/>
    <w:rsid w:val="0024102D"/>
    <w:rsid w:val="00241A85"/>
    <w:rsid w:val="00242044"/>
    <w:rsid w:val="0024224E"/>
    <w:rsid w:val="00243DD1"/>
    <w:rsid w:val="00244CFD"/>
    <w:rsid w:val="002458BF"/>
    <w:rsid w:val="002470D2"/>
    <w:rsid w:val="002474A0"/>
    <w:rsid w:val="00250E12"/>
    <w:rsid w:val="00251A6F"/>
    <w:rsid w:val="00253030"/>
    <w:rsid w:val="0025371A"/>
    <w:rsid w:val="00253BF9"/>
    <w:rsid w:val="00254D45"/>
    <w:rsid w:val="00255417"/>
    <w:rsid w:val="002557F8"/>
    <w:rsid w:val="00257328"/>
    <w:rsid w:val="00261F0B"/>
    <w:rsid w:val="00262F41"/>
    <w:rsid w:val="0026320B"/>
    <w:rsid w:val="00264CDC"/>
    <w:rsid w:val="00273B6C"/>
    <w:rsid w:val="00276715"/>
    <w:rsid w:val="0027684E"/>
    <w:rsid w:val="00277486"/>
    <w:rsid w:val="00281CB9"/>
    <w:rsid w:val="00282073"/>
    <w:rsid w:val="002822DA"/>
    <w:rsid w:val="002823D5"/>
    <w:rsid w:val="00283420"/>
    <w:rsid w:val="00285808"/>
    <w:rsid w:val="00292CE1"/>
    <w:rsid w:val="00294173"/>
    <w:rsid w:val="002A0942"/>
    <w:rsid w:val="002A3749"/>
    <w:rsid w:val="002A3D49"/>
    <w:rsid w:val="002A5754"/>
    <w:rsid w:val="002A6211"/>
    <w:rsid w:val="002A7CF5"/>
    <w:rsid w:val="002B207F"/>
    <w:rsid w:val="002B5D97"/>
    <w:rsid w:val="002B5E77"/>
    <w:rsid w:val="002B7881"/>
    <w:rsid w:val="002B7908"/>
    <w:rsid w:val="002C1D81"/>
    <w:rsid w:val="002C2853"/>
    <w:rsid w:val="002C4204"/>
    <w:rsid w:val="002C552C"/>
    <w:rsid w:val="002C599D"/>
    <w:rsid w:val="002C6EF9"/>
    <w:rsid w:val="002D21C9"/>
    <w:rsid w:val="002D2463"/>
    <w:rsid w:val="002D2715"/>
    <w:rsid w:val="002D4750"/>
    <w:rsid w:val="002D5247"/>
    <w:rsid w:val="002D69BC"/>
    <w:rsid w:val="002D78AC"/>
    <w:rsid w:val="002E510B"/>
    <w:rsid w:val="002E61DA"/>
    <w:rsid w:val="002E68A2"/>
    <w:rsid w:val="002E6B8C"/>
    <w:rsid w:val="002F257E"/>
    <w:rsid w:val="002F2F20"/>
    <w:rsid w:val="002F2F5D"/>
    <w:rsid w:val="002F418F"/>
    <w:rsid w:val="002F48E2"/>
    <w:rsid w:val="002F5500"/>
    <w:rsid w:val="002F5CF2"/>
    <w:rsid w:val="002F5FE9"/>
    <w:rsid w:val="003001D5"/>
    <w:rsid w:val="00300868"/>
    <w:rsid w:val="0030090E"/>
    <w:rsid w:val="003010DD"/>
    <w:rsid w:val="003033EB"/>
    <w:rsid w:val="00310E6C"/>
    <w:rsid w:val="00311C38"/>
    <w:rsid w:val="003139C0"/>
    <w:rsid w:val="0031505B"/>
    <w:rsid w:val="0031507A"/>
    <w:rsid w:val="00315294"/>
    <w:rsid w:val="00317F9A"/>
    <w:rsid w:val="00322448"/>
    <w:rsid w:val="003224A8"/>
    <w:rsid w:val="00323A53"/>
    <w:rsid w:val="00323BC7"/>
    <w:rsid w:val="00332AE6"/>
    <w:rsid w:val="003333B7"/>
    <w:rsid w:val="00333419"/>
    <w:rsid w:val="00335503"/>
    <w:rsid w:val="003414AB"/>
    <w:rsid w:val="00342481"/>
    <w:rsid w:val="00343B38"/>
    <w:rsid w:val="00350B58"/>
    <w:rsid w:val="00350F02"/>
    <w:rsid w:val="00351760"/>
    <w:rsid w:val="0035258F"/>
    <w:rsid w:val="00352D9B"/>
    <w:rsid w:val="0035367A"/>
    <w:rsid w:val="003559AC"/>
    <w:rsid w:val="003562C2"/>
    <w:rsid w:val="00356A19"/>
    <w:rsid w:val="00356A4C"/>
    <w:rsid w:val="003575D1"/>
    <w:rsid w:val="003611D0"/>
    <w:rsid w:val="0036345C"/>
    <w:rsid w:val="00366208"/>
    <w:rsid w:val="00366E36"/>
    <w:rsid w:val="003673AD"/>
    <w:rsid w:val="003721EF"/>
    <w:rsid w:val="003729B0"/>
    <w:rsid w:val="00372AAC"/>
    <w:rsid w:val="003734BC"/>
    <w:rsid w:val="003740D2"/>
    <w:rsid w:val="00385414"/>
    <w:rsid w:val="00385D84"/>
    <w:rsid w:val="00386A2F"/>
    <w:rsid w:val="00386B9B"/>
    <w:rsid w:val="00391457"/>
    <w:rsid w:val="003942E0"/>
    <w:rsid w:val="00394C63"/>
    <w:rsid w:val="0039523F"/>
    <w:rsid w:val="00395487"/>
    <w:rsid w:val="0039690E"/>
    <w:rsid w:val="003973F7"/>
    <w:rsid w:val="00397832"/>
    <w:rsid w:val="003A0042"/>
    <w:rsid w:val="003A1DC9"/>
    <w:rsid w:val="003A3294"/>
    <w:rsid w:val="003A366C"/>
    <w:rsid w:val="003A45F7"/>
    <w:rsid w:val="003A58C1"/>
    <w:rsid w:val="003A7691"/>
    <w:rsid w:val="003A76ED"/>
    <w:rsid w:val="003B1056"/>
    <w:rsid w:val="003B555D"/>
    <w:rsid w:val="003B6255"/>
    <w:rsid w:val="003B740A"/>
    <w:rsid w:val="003C4986"/>
    <w:rsid w:val="003C6FA7"/>
    <w:rsid w:val="003D0598"/>
    <w:rsid w:val="003D0672"/>
    <w:rsid w:val="003D2EA1"/>
    <w:rsid w:val="003D3577"/>
    <w:rsid w:val="003D50AC"/>
    <w:rsid w:val="003E30BB"/>
    <w:rsid w:val="003E3A17"/>
    <w:rsid w:val="003E4CE1"/>
    <w:rsid w:val="003E4E4C"/>
    <w:rsid w:val="003E67C1"/>
    <w:rsid w:val="003E6BF2"/>
    <w:rsid w:val="003E7A4F"/>
    <w:rsid w:val="003E7B09"/>
    <w:rsid w:val="003E7D5E"/>
    <w:rsid w:val="003F1211"/>
    <w:rsid w:val="003F793C"/>
    <w:rsid w:val="00403438"/>
    <w:rsid w:val="00404B63"/>
    <w:rsid w:val="00405169"/>
    <w:rsid w:val="00405F13"/>
    <w:rsid w:val="004073C0"/>
    <w:rsid w:val="00410FED"/>
    <w:rsid w:val="004111A5"/>
    <w:rsid w:val="0041601A"/>
    <w:rsid w:val="00417C8F"/>
    <w:rsid w:val="00420307"/>
    <w:rsid w:val="004219E4"/>
    <w:rsid w:val="00421AAA"/>
    <w:rsid w:val="00423E06"/>
    <w:rsid w:val="00424982"/>
    <w:rsid w:val="00427100"/>
    <w:rsid w:val="00427680"/>
    <w:rsid w:val="00430E73"/>
    <w:rsid w:val="00431A65"/>
    <w:rsid w:val="00433955"/>
    <w:rsid w:val="00433EC5"/>
    <w:rsid w:val="00435280"/>
    <w:rsid w:val="00437B2A"/>
    <w:rsid w:val="0044027C"/>
    <w:rsid w:val="00440678"/>
    <w:rsid w:val="00440AE2"/>
    <w:rsid w:val="00441B7A"/>
    <w:rsid w:val="00443AEA"/>
    <w:rsid w:val="00445150"/>
    <w:rsid w:val="00446DE9"/>
    <w:rsid w:val="00446E88"/>
    <w:rsid w:val="0044712C"/>
    <w:rsid w:val="0045116F"/>
    <w:rsid w:val="004515C3"/>
    <w:rsid w:val="00452D28"/>
    <w:rsid w:val="004532DC"/>
    <w:rsid w:val="004550E5"/>
    <w:rsid w:val="0045587C"/>
    <w:rsid w:val="00455A23"/>
    <w:rsid w:val="00456E50"/>
    <w:rsid w:val="004605D1"/>
    <w:rsid w:val="00460A1F"/>
    <w:rsid w:val="00460C33"/>
    <w:rsid w:val="00461165"/>
    <w:rsid w:val="00462C11"/>
    <w:rsid w:val="00462D15"/>
    <w:rsid w:val="00462F54"/>
    <w:rsid w:val="004640EB"/>
    <w:rsid w:val="004647F2"/>
    <w:rsid w:val="00466796"/>
    <w:rsid w:val="004708FA"/>
    <w:rsid w:val="00470B0D"/>
    <w:rsid w:val="00473205"/>
    <w:rsid w:val="004747AA"/>
    <w:rsid w:val="00474AC7"/>
    <w:rsid w:val="00477E99"/>
    <w:rsid w:val="004809F0"/>
    <w:rsid w:val="00480E3A"/>
    <w:rsid w:val="0048179F"/>
    <w:rsid w:val="00481EA1"/>
    <w:rsid w:val="0048208B"/>
    <w:rsid w:val="00484BDB"/>
    <w:rsid w:val="00485C83"/>
    <w:rsid w:val="00485D28"/>
    <w:rsid w:val="00486294"/>
    <w:rsid w:val="004865D5"/>
    <w:rsid w:val="004876BB"/>
    <w:rsid w:val="0048777F"/>
    <w:rsid w:val="00487E83"/>
    <w:rsid w:val="0049000E"/>
    <w:rsid w:val="00491376"/>
    <w:rsid w:val="004946EB"/>
    <w:rsid w:val="00494CDE"/>
    <w:rsid w:val="0049588D"/>
    <w:rsid w:val="004960D3"/>
    <w:rsid w:val="004A3408"/>
    <w:rsid w:val="004A39CF"/>
    <w:rsid w:val="004A4422"/>
    <w:rsid w:val="004A679F"/>
    <w:rsid w:val="004B3FB0"/>
    <w:rsid w:val="004B7CB7"/>
    <w:rsid w:val="004C09AF"/>
    <w:rsid w:val="004C1B76"/>
    <w:rsid w:val="004C6B1D"/>
    <w:rsid w:val="004C745C"/>
    <w:rsid w:val="004D16F5"/>
    <w:rsid w:val="004D210E"/>
    <w:rsid w:val="004D2C83"/>
    <w:rsid w:val="004D5605"/>
    <w:rsid w:val="004D7AA3"/>
    <w:rsid w:val="004D7BBB"/>
    <w:rsid w:val="004E10C1"/>
    <w:rsid w:val="004E176B"/>
    <w:rsid w:val="004E190E"/>
    <w:rsid w:val="004E2357"/>
    <w:rsid w:val="004E381C"/>
    <w:rsid w:val="004E383A"/>
    <w:rsid w:val="004E3A04"/>
    <w:rsid w:val="004E6A3C"/>
    <w:rsid w:val="004F0C72"/>
    <w:rsid w:val="004F3CC8"/>
    <w:rsid w:val="004F4017"/>
    <w:rsid w:val="004F43B8"/>
    <w:rsid w:val="004F5154"/>
    <w:rsid w:val="004F6814"/>
    <w:rsid w:val="004F7757"/>
    <w:rsid w:val="0050007E"/>
    <w:rsid w:val="00500930"/>
    <w:rsid w:val="00502068"/>
    <w:rsid w:val="005025CE"/>
    <w:rsid w:val="00502988"/>
    <w:rsid w:val="00502FFE"/>
    <w:rsid w:val="00503B5C"/>
    <w:rsid w:val="00504435"/>
    <w:rsid w:val="005059E5"/>
    <w:rsid w:val="00506255"/>
    <w:rsid w:val="005064FE"/>
    <w:rsid w:val="0051145A"/>
    <w:rsid w:val="00512DBF"/>
    <w:rsid w:val="00513854"/>
    <w:rsid w:val="00517D47"/>
    <w:rsid w:val="00520238"/>
    <w:rsid w:val="00520687"/>
    <w:rsid w:val="00520FEE"/>
    <w:rsid w:val="00524E60"/>
    <w:rsid w:val="00531940"/>
    <w:rsid w:val="00541FCD"/>
    <w:rsid w:val="005424E7"/>
    <w:rsid w:val="00543775"/>
    <w:rsid w:val="0054431E"/>
    <w:rsid w:val="0055097B"/>
    <w:rsid w:val="005509FF"/>
    <w:rsid w:val="005536BA"/>
    <w:rsid w:val="00553950"/>
    <w:rsid w:val="00555A97"/>
    <w:rsid w:val="00557EF6"/>
    <w:rsid w:val="00561A77"/>
    <w:rsid w:val="005629B8"/>
    <w:rsid w:val="00562A25"/>
    <w:rsid w:val="00564A38"/>
    <w:rsid w:val="00567232"/>
    <w:rsid w:val="00567E65"/>
    <w:rsid w:val="0057032D"/>
    <w:rsid w:val="00571BC5"/>
    <w:rsid w:val="0057237D"/>
    <w:rsid w:val="00574569"/>
    <w:rsid w:val="005746FA"/>
    <w:rsid w:val="00577336"/>
    <w:rsid w:val="00577916"/>
    <w:rsid w:val="00580EA3"/>
    <w:rsid w:val="00581846"/>
    <w:rsid w:val="00584F80"/>
    <w:rsid w:val="00585678"/>
    <w:rsid w:val="005871C7"/>
    <w:rsid w:val="005876AB"/>
    <w:rsid w:val="0058790B"/>
    <w:rsid w:val="005902E4"/>
    <w:rsid w:val="00590D16"/>
    <w:rsid w:val="00593284"/>
    <w:rsid w:val="00594C6C"/>
    <w:rsid w:val="00596528"/>
    <w:rsid w:val="00596DF2"/>
    <w:rsid w:val="00597BEA"/>
    <w:rsid w:val="005A0422"/>
    <w:rsid w:val="005A082A"/>
    <w:rsid w:val="005A108E"/>
    <w:rsid w:val="005A165C"/>
    <w:rsid w:val="005A1A9A"/>
    <w:rsid w:val="005A3A1D"/>
    <w:rsid w:val="005A7B94"/>
    <w:rsid w:val="005A7DF0"/>
    <w:rsid w:val="005B03CF"/>
    <w:rsid w:val="005B1C71"/>
    <w:rsid w:val="005B2E46"/>
    <w:rsid w:val="005B4740"/>
    <w:rsid w:val="005B4C79"/>
    <w:rsid w:val="005B61BB"/>
    <w:rsid w:val="005C06F0"/>
    <w:rsid w:val="005C1909"/>
    <w:rsid w:val="005C1A14"/>
    <w:rsid w:val="005C3C7F"/>
    <w:rsid w:val="005C4B96"/>
    <w:rsid w:val="005D304F"/>
    <w:rsid w:val="005D3733"/>
    <w:rsid w:val="005D4AE8"/>
    <w:rsid w:val="005E2F8E"/>
    <w:rsid w:val="005E5E4E"/>
    <w:rsid w:val="005E6630"/>
    <w:rsid w:val="005E79D8"/>
    <w:rsid w:val="005F03C8"/>
    <w:rsid w:val="005F0BD3"/>
    <w:rsid w:val="005F1D10"/>
    <w:rsid w:val="005F5F7A"/>
    <w:rsid w:val="005F7F50"/>
    <w:rsid w:val="00603434"/>
    <w:rsid w:val="00610BDF"/>
    <w:rsid w:val="0061546D"/>
    <w:rsid w:val="00615E86"/>
    <w:rsid w:val="006161FF"/>
    <w:rsid w:val="0062078A"/>
    <w:rsid w:val="0062084E"/>
    <w:rsid w:val="00620E75"/>
    <w:rsid w:val="006222AF"/>
    <w:rsid w:val="00622406"/>
    <w:rsid w:val="006230FC"/>
    <w:rsid w:val="00623F4B"/>
    <w:rsid w:val="00624A1C"/>
    <w:rsid w:val="0062551F"/>
    <w:rsid w:val="0063022B"/>
    <w:rsid w:val="00632728"/>
    <w:rsid w:val="0063636A"/>
    <w:rsid w:val="006376A2"/>
    <w:rsid w:val="00640E58"/>
    <w:rsid w:val="006413AE"/>
    <w:rsid w:val="00642B19"/>
    <w:rsid w:val="006433A3"/>
    <w:rsid w:val="00644BFF"/>
    <w:rsid w:val="006458C1"/>
    <w:rsid w:val="006533A5"/>
    <w:rsid w:val="00653516"/>
    <w:rsid w:val="006543E6"/>
    <w:rsid w:val="00656892"/>
    <w:rsid w:val="00660105"/>
    <w:rsid w:val="00660CC8"/>
    <w:rsid w:val="00661844"/>
    <w:rsid w:val="00664837"/>
    <w:rsid w:val="00671256"/>
    <w:rsid w:val="006737EE"/>
    <w:rsid w:val="00675D2A"/>
    <w:rsid w:val="0067794E"/>
    <w:rsid w:val="006808DD"/>
    <w:rsid w:val="00682758"/>
    <w:rsid w:val="0068291B"/>
    <w:rsid w:val="00682FF2"/>
    <w:rsid w:val="006843B7"/>
    <w:rsid w:val="00685B53"/>
    <w:rsid w:val="006869C2"/>
    <w:rsid w:val="00686B11"/>
    <w:rsid w:val="0069469C"/>
    <w:rsid w:val="00694B16"/>
    <w:rsid w:val="006A18D1"/>
    <w:rsid w:val="006A6CA3"/>
    <w:rsid w:val="006A6D95"/>
    <w:rsid w:val="006A7DC2"/>
    <w:rsid w:val="006B0EE9"/>
    <w:rsid w:val="006B556E"/>
    <w:rsid w:val="006B5DD1"/>
    <w:rsid w:val="006B5E4F"/>
    <w:rsid w:val="006B62CF"/>
    <w:rsid w:val="006B6CFC"/>
    <w:rsid w:val="006B7D8F"/>
    <w:rsid w:val="006C094C"/>
    <w:rsid w:val="006C1022"/>
    <w:rsid w:val="006C1C51"/>
    <w:rsid w:val="006C3D79"/>
    <w:rsid w:val="006C3E28"/>
    <w:rsid w:val="006C6B5F"/>
    <w:rsid w:val="006D0BCE"/>
    <w:rsid w:val="006D123F"/>
    <w:rsid w:val="006D124E"/>
    <w:rsid w:val="006D2054"/>
    <w:rsid w:val="006D295F"/>
    <w:rsid w:val="006D2B78"/>
    <w:rsid w:val="006D2D09"/>
    <w:rsid w:val="006D4988"/>
    <w:rsid w:val="006D67F2"/>
    <w:rsid w:val="006E00F6"/>
    <w:rsid w:val="006E3DDB"/>
    <w:rsid w:val="006F004E"/>
    <w:rsid w:val="006F062C"/>
    <w:rsid w:val="006F38B6"/>
    <w:rsid w:val="006F40F5"/>
    <w:rsid w:val="006F4E3A"/>
    <w:rsid w:val="006F50EA"/>
    <w:rsid w:val="006F617B"/>
    <w:rsid w:val="006F67F7"/>
    <w:rsid w:val="006F6B21"/>
    <w:rsid w:val="006F6CD1"/>
    <w:rsid w:val="006F7371"/>
    <w:rsid w:val="006F79AC"/>
    <w:rsid w:val="00702EA1"/>
    <w:rsid w:val="00703186"/>
    <w:rsid w:val="00703747"/>
    <w:rsid w:val="0070604E"/>
    <w:rsid w:val="0070607D"/>
    <w:rsid w:val="00707873"/>
    <w:rsid w:val="00707C05"/>
    <w:rsid w:val="00711CEB"/>
    <w:rsid w:val="00711FF2"/>
    <w:rsid w:val="007137C3"/>
    <w:rsid w:val="00714A68"/>
    <w:rsid w:val="007154FF"/>
    <w:rsid w:val="00716272"/>
    <w:rsid w:val="00717BD1"/>
    <w:rsid w:val="00720D0F"/>
    <w:rsid w:val="0072109C"/>
    <w:rsid w:val="007227B0"/>
    <w:rsid w:val="007245CC"/>
    <w:rsid w:val="00724CC4"/>
    <w:rsid w:val="0072542C"/>
    <w:rsid w:val="00725AC9"/>
    <w:rsid w:val="00725C8C"/>
    <w:rsid w:val="007266E1"/>
    <w:rsid w:val="00727F46"/>
    <w:rsid w:val="00730DC1"/>
    <w:rsid w:val="00735181"/>
    <w:rsid w:val="0073740E"/>
    <w:rsid w:val="007400D0"/>
    <w:rsid w:val="00744C31"/>
    <w:rsid w:val="007452A9"/>
    <w:rsid w:val="00750A55"/>
    <w:rsid w:val="00751971"/>
    <w:rsid w:val="0075236F"/>
    <w:rsid w:val="00752A33"/>
    <w:rsid w:val="00755765"/>
    <w:rsid w:val="007557FE"/>
    <w:rsid w:val="00757ED4"/>
    <w:rsid w:val="007603CB"/>
    <w:rsid w:val="007618AE"/>
    <w:rsid w:val="007624C3"/>
    <w:rsid w:val="007631AA"/>
    <w:rsid w:val="00766B60"/>
    <w:rsid w:val="007675B9"/>
    <w:rsid w:val="007728ED"/>
    <w:rsid w:val="007737A0"/>
    <w:rsid w:val="00774930"/>
    <w:rsid w:val="007750C1"/>
    <w:rsid w:val="00777F66"/>
    <w:rsid w:val="0078248C"/>
    <w:rsid w:val="00783862"/>
    <w:rsid w:val="00785F2E"/>
    <w:rsid w:val="007866B6"/>
    <w:rsid w:val="00787177"/>
    <w:rsid w:val="00791749"/>
    <w:rsid w:val="00792997"/>
    <w:rsid w:val="00793164"/>
    <w:rsid w:val="0079323F"/>
    <w:rsid w:val="00793B66"/>
    <w:rsid w:val="00794D54"/>
    <w:rsid w:val="00795F5A"/>
    <w:rsid w:val="007A297F"/>
    <w:rsid w:val="007A3DFB"/>
    <w:rsid w:val="007A4973"/>
    <w:rsid w:val="007A7BAE"/>
    <w:rsid w:val="007B0A24"/>
    <w:rsid w:val="007B2357"/>
    <w:rsid w:val="007B2DB1"/>
    <w:rsid w:val="007B4145"/>
    <w:rsid w:val="007B4530"/>
    <w:rsid w:val="007B628B"/>
    <w:rsid w:val="007B6FFA"/>
    <w:rsid w:val="007B7284"/>
    <w:rsid w:val="007C2FC5"/>
    <w:rsid w:val="007C70E1"/>
    <w:rsid w:val="007C75FA"/>
    <w:rsid w:val="007C7C4B"/>
    <w:rsid w:val="007D1989"/>
    <w:rsid w:val="007D2E25"/>
    <w:rsid w:val="007D4813"/>
    <w:rsid w:val="007D6A1F"/>
    <w:rsid w:val="007E19D1"/>
    <w:rsid w:val="007E326A"/>
    <w:rsid w:val="007E3E1F"/>
    <w:rsid w:val="007E4174"/>
    <w:rsid w:val="007E6485"/>
    <w:rsid w:val="007E6F43"/>
    <w:rsid w:val="007E7B8B"/>
    <w:rsid w:val="007F0069"/>
    <w:rsid w:val="007F10FE"/>
    <w:rsid w:val="007F28A9"/>
    <w:rsid w:val="007F35CA"/>
    <w:rsid w:val="007F4F08"/>
    <w:rsid w:val="007F53D9"/>
    <w:rsid w:val="007F5A27"/>
    <w:rsid w:val="007F7041"/>
    <w:rsid w:val="007F7B14"/>
    <w:rsid w:val="0080056E"/>
    <w:rsid w:val="00800995"/>
    <w:rsid w:val="0080185C"/>
    <w:rsid w:val="008030AB"/>
    <w:rsid w:val="008041CF"/>
    <w:rsid w:val="008104A8"/>
    <w:rsid w:val="00814ECC"/>
    <w:rsid w:val="00815E87"/>
    <w:rsid w:val="00821FB6"/>
    <w:rsid w:val="00822BA4"/>
    <w:rsid w:val="00823857"/>
    <w:rsid w:val="00824586"/>
    <w:rsid w:val="00830A56"/>
    <w:rsid w:val="00834B9F"/>
    <w:rsid w:val="0083503B"/>
    <w:rsid w:val="00836961"/>
    <w:rsid w:val="00837CFD"/>
    <w:rsid w:val="00842140"/>
    <w:rsid w:val="00842228"/>
    <w:rsid w:val="008459A8"/>
    <w:rsid w:val="00853BE7"/>
    <w:rsid w:val="008542AF"/>
    <w:rsid w:val="008550D0"/>
    <w:rsid w:val="00855E27"/>
    <w:rsid w:val="00857EFB"/>
    <w:rsid w:val="00860534"/>
    <w:rsid w:val="0086102C"/>
    <w:rsid w:val="00861449"/>
    <w:rsid w:val="00863721"/>
    <w:rsid w:val="008645DE"/>
    <w:rsid w:val="00865918"/>
    <w:rsid w:val="00870B5D"/>
    <w:rsid w:val="00870BD5"/>
    <w:rsid w:val="0087138C"/>
    <w:rsid w:val="00871BA1"/>
    <w:rsid w:val="00872643"/>
    <w:rsid w:val="008744DD"/>
    <w:rsid w:val="00877D28"/>
    <w:rsid w:val="0088398B"/>
    <w:rsid w:val="00884FEA"/>
    <w:rsid w:val="00885751"/>
    <w:rsid w:val="00890AA7"/>
    <w:rsid w:val="00892D4B"/>
    <w:rsid w:val="0089411F"/>
    <w:rsid w:val="0089467C"/>
    <w:rsid w:val="008951B7"/>
    <w:rsid w:val="008965F0"/>
    <w:rsid w:val="00896AE3"/>
    <w:rsid w:val="008978A8"/>
    <w:rsid w:val="008A154C"/>
    <w:rsid w:val="008A16E8"/>
    <w:rsid w:val="008A3A57"/>
    <w:rsid w:val="008B05F3"/>
    <w:rsid w:val="008B3C37"/>
    <w:rsid w:val="008B4C57"/>
    <w:rsid w:val="008B5FF3"/>
    <w:rsid w:val="008B6099"/>
    <w:rsid w:val="008B644E"/>
    <w:rsid w:val="008B7126"/>
    <w:rsid w:val="008B7D89"/>
    <w:rsid w:val="008C277E"/>
    <w:rsid w:val="008C2ED4"/>
    <w:rsid w:val="008C44DC"/>
    <w:rsid w:val="008C7005"/>
    <w:rsid w:val="008C7EAD"/>
    <w:rsid w:val="008D258C"/>
    <w:rsid w:val="008D3192"/>
    <w:rsid w:val="008D5BD4"/>
    <w:rsid w:val="008D6216"/>
    <w:rsid w:val="008D62A4"/>
    <w:rsid w:val="008D6CCE"/>
    <w:rsid w:val="008E0606"/>
    <w:rsid w:val="008E0D70"/>
    <w:rsid w:val="008E14CE"/>
    <w:rsid w:val="008E2693"/>
    <w:rsid w:val="008E38DF"/>
    <w:rsid w:val="008E4505"/>
    <w:rsid w:val="008E52BD"/>
    <w:rsid w:val="008E744A"/>
    <w:rsid w:val="008F0B12"/>
    <w:rsid w:val="008F0E4E"/>
    <w:rsid w:val="008F389E"/>
    <w:rsid w:val="00901B4A"/>
    <w:rsid w:val="00902319"/>
    <w:rsid w:val="00902969"/>
    <w:rsid w:val="009038BF"/>
    <w:rsid w:val="0090623C"/>
    <w:rsid w:val="00906C8B"/>
    <w:rsid w:val="00907E13"/>
    <w:rsid w:val="00911FD0"/>
    <w:rsid w:val="009120CD"/>
    <w:rsid w:val="009134A4"/>
    <w:rsid w:val="0091476B"/>
    <w:rsid w:val="0091560A"/>
    <w:rsid w:val="00915DDF"/>
    <w:rsid w:val="009204BD"/>
    <w:rsid w:val="00920D5C"/>
    <w:rsid w:val="00921C34"/>
    <w:rsid w:val="0092612D"/>
    <w:rsid w:val="00930075"/>
    <w:rsid w:val="0093226C"/>
    <w:rsid w:val="00933DB9"/>
    <w:rsid w:val="00940154"/>
    <w:rsid w:val="009475D8"/>
    <w:rsid w:val="009521DD"/>
    <w:rsid w:val="0095477C"/>
    <w:rsid w:val="00954F61"/>
    <w:rsid w:val="0095582F"/>
    <w:rsid w:val="00960027"/>
    <w:rsid w:val="009624D3"/>
    <w:rsid w:val="00962F36"/>
    <w:rsid w:val="009633D6"/>
    <w:rsid w:val="00965139"/>
    <w:rsid w:val="00966954"/>
    <w:rsid w:val="00967309"/>
    <w:rsid w:val="00971A77"/>
    <w:rsid w:val="00974C38"/>
    <w:rsid w:val="00980307"/>
    <w:rsid w:val="00980873"/>
    <w:rsid w:val="00983845"/>
    <w:rsid w:val="0098468F"/>
    <w:rsid w:val="0098569D"/>
    <w:rsid w:val="0099034F"/>
    <w:rsid w:val="00990A4B"/>
    <w:rsid w:val="00991C8E"/>
    <w:rsid w:val="00993BE8"/>
    <w:rsid w:val="00993D48"/>
    <w:rsid w:val="00996D4C"/>
    <w:rsid w:val="009A04BC"/>
    <w:rsid w:val="009A1064"/>
    <w:rsid w:val="009A1735"/>
    <w:rsid w:val="009A2D51"/>
    <w:rsid w:val="009A383C"/>
    <w:rsid w:val="009A466F"/>
    <w:rsid w:val="009B6714"/>
    <w:rsid w:val="009C0D27"/>
    <w:rsid w:val="009C1308"/>
    <w:rsid w:val="009C6721"/>
    <w:rsid w:val="009D06E1"/>
    <w:rsid w:val="009D5E96"/>
    <w:rsid w:val="009E01DE"/>
    <w:rsid w:val="009E04CC"/>
    <w:rsid w:val="009E1AD7"/>
    <w:rsid w:val="009E29E7"/>
    <w:rsid w:val="009E362C"/>
    <w:rsid w:val="009F18F2"/>
    <w:rsid w:val="009F24E0"/>
    <w:rsid w:val="009F27AE"/>
    <w:rsid w:val="009F2E15"/>
    <w:rsid w:val="009F36C2"/>
    <w:rsid w:val="00A00CEE"/>
    <w:rsid w:val="00A06A4E"/>
    <w:rsid w:val="00A1146C"/>
    <w:rsid w:val="00A12749"/>
    <w:rsid w:val="00A1472A"/>
    <w:rsid w:val="00A14A5C"/>
    <w:rsid w:val="00A1522A"/>
    <w:rsid w:val="00A15823"/>
    <w:rsid w:val="00A2343C"/>
    <w:rsid w:val="00A240ED"/>
    <w:rsid w:val="00A25300"/>
    <w:rsid w:val="00A2779E"/>
    <w:rsid w:val="00A279A1"/>
    <w:rsid w:val="00A3049D"/>
    <w:rsid w:val="00A32406"/>
    <w:rsid w:val="00A32F95"/>
    <w:rsid w:val="00A331A6"/>
    <w:rsid w:val="00A37289"/>
    <w:rsid w:val="00A41865"/>
    <w:rsid w:val="00A43044"/>
    <w:rsid w:val="00A46A0E"/>
    <w:rsid w:val="00A53E21"/>
    <w:rsid w:val="00A546F4"/>
    <w:rsid w:val="00A5769A"/>
    <w:rsid w:val="00A64B24"/>
    <w:rsid w:val="00A65006"/>
    <w:rsid w:val="00A66489"/>
    <w:rsid w:val="00A66889"/>
    <w:rsid w:val="00A67B44"/>
    <w:rsid w:val="00A71666"/>
    <w:rsid w:val="00A73326"/>
    <w:rsid w:val="00A73CDB"/>
    <w:rsid w:val="00A742ED"/>
    <w:rsid w:val="00A765C8"/>
    <w:rsid w:val="00A76D44"/>
    <w:rsid w:val="00A83C81"/>
    <w:rsid w:val="00A90A2E"/>
    <w:rsid w:val="00A9164D"/>
    <w:rsid w:val="00A970C5"/>
    <w:rsid w:val="00A97860"/>
    <w:rsid w:val="00AA047A"/>
    <w:rsid w:val="00AA1ABD"/>
    <w:rsid w:val="00AA32E0"/>
    <w:rsid w:val="00AA4D47"/>
    <w:rsid w:val="00AA4DFB"/>
    <w:rsid w:val="00AA667C"/>
    <w:rsid w:val="00AB0E6A"/>
    <w:rsid w:val="00AB26BB"/>
    <w:rsid w:val="00AB7D68"/>
    <w:rsid w:val="00AC15A9"/>
    <w:rsid w:val="00AC3689"/>
    <w:rsid w:val="00AC4089"/>
    <w:rsid w:val="00AC5D14"/>
    <w:rsid w:val="00AC68EC"/>
    <w:rsid w:val="00AD0C94"/>
    <w:rsid w:val="00AD14E0"/>
    <w:rsid w:val="00AD220F"/>
    <w:rsid w:val="00AD3F70"/>
    <w:rsid w:val="00AD4909"/>
    <w:rsid w:val="00AD4F95"/>
    <w:rsid w:val="00AD5463"/>
    <w:rsid w:val="00AD5852"/>
    <w:rsid w:val="00AD5E35"/>
    <w:rsid w:val="00AE066E"/>
    <w:rsid w:val="00AE3128"/>
    <w:rsid w:val="00AE413C"/>
    <w:rsid w:val="00AE5D15"/>
    <w:rsid w:val="00AE7AEC"/>
    <w:rsid w:val="00AF28F8"/>
    <w:rsid w:val="00AF384D"/>
    <w:rsid w:val="00AF6649"/>
    <w:rsid w:val="00AF6CE2"/>
    <w:rsid w:val="00AF6ED3"/>
    <w:rsid w:val="00B0150D"/>
    <w:rsid w:val="00B06B61"/>
    <w:rsid w:val="00B143B9"/>
    <w:rsid w:val="00B1511D"/>
    <w:rsid w:val="00B25537"/>
    <w:rsid w:val="00B268BC"/>
    <w:rsid w:val="00B26D41"/>
    <w:rsid w:val="00B26E2F"/>
    <w:rsid w:val="00B310E2"/>
    <w:rsid w:val="00B31711"/>
    <w:rsid w:val="00B31BCB"/>
    <w:rsid w:val="00B34F3C"/>
    <w:rsid w:val="00B35788"/>
    <w:rsid w:val="00B42D9E"/>
    <w:rsid w:val="00B436EB"/>
    <w:rsid w:val="00B45728"/>
    <w:rsid w:val="00B4773B"/>
    <w:rsid w:val="00B50007"/>
    <w:rsid w:val="00B52949"/>
    <w:rsid w:val="00B53359"/>
    <w:rsid w:val="00B53919"/>
    <w:rsid w:val="00B5562C"/>
    <w:rsid w:val="00B57805"/>
    <w:rsid w:val="00B6014B"/>
    <w:rsid w:val="00B60268"/>
    <w:rsid w:val="00B60C48"/>
    <w:rsid w:val="00B61263"/>
    <w:rsid w:val="00B63348"/>
    <w:rsid w:val="00B67A5D"/>
    <w:rsid w:val="00B705CB"/>
    <w:rsid w:val="00B7242A"/>
    <w:rsid w:val="00B74630"/>
    <w:rsid w:val="00B7647D"/>
    <w:rsid w:val="00B800A6"/>
    <w:rsid w:val="00B80139"/>
    <w:rsid w:val="00B9065A"/>
    <w:rsid w:val="00B907AF"/>
    <w:rsid w:val="00B90B32"/>
    <w:rsid w:val="00B97570"/>
    <w:rsid w:val="00BA2A35"/>
    <w:rsid w:val="00BA51B2"/>
    <w:rsid w:val="00BA6B99"/>
    <w:rsid w:val="00BA7843"/>
    <w:rsid w:val="00BB1C08"/>
    <w:rsid w:val="00BB1CAF"/>
    <w:rsid w:val="00BB2648"/>
    <w:rsid w:val="00BB3688"/>
    <w:rsid w:val="00BB4E7B"/>
    <w:rsid w:val="00BB5A78"/>
    <w:rsid w:val="00BB6864"/>
    <w:rsid w:val="00BB76FC"/>
    <w:rsid w:val="00BC655C"/>
    <w:rsid w:val="00BC7926"/>
    <w:rsid w:val="00BD3F2C"/>
    <w:rsid w:val="00BD5891"/>
    <w:rsid w:val="00BD7B54"/>
    <w:rsid w:val="00BE0B97"/>
    <w:rsid w:val="00BE2168"/>
    <w:rsid w:val="00BE472F"/>
    <w:rsid w:val="00BE61F0"/>
    <w:rsid w:val="00BE6F55"/>
    <w:rsid w:val="00BF169C"/>
    <w:rsid w:val="00BF202D"/>
    <w:rsid w:val="00BF27B0"/>
    <w:rsid w:val="00BF4E85"/>
    <w:rsid w:val="00BF56F2"/>
    <w:rsid w:val="00BF5A59"/>
    <w:rsid w:val="00C0119A"/>
    <w:rsid w:val="00C01908"/>
    <w:rsid w:val="00C03A8F"/>
    <w:rsid w:val="00C03B14"/>
    <w:rsid w:val="00C04A53"/>
    <w:rsid w:val="00C07070"/>
    <w:rsid w:val="00C1121A"/>
    <w:rsid w:val="00C113F0"/>
    <w:rsid w:val="00C119AF"/>
    <w:rsid w:val="00C11A69"/>
    <w:rsid w:val="00C16DF2"/>
    <w:rsid w:val="00C224E3"/>
    <w:rsid w:val="00C248C0"/>
    <w:rsid w:val="00C30B1C"/>
    <w:rsid w:val="00C3581D"/>
    <w:rsid w:val="00C444AC"/>
    <w:rsid w:val="00C45432"/>
    <w:rsid w:val="00C459C3"/>
    <w:rsid w:val="00C46BA2"/>
    <w:rsid w:val="00C5062D"/>
    <w:rsid w:val="00C510A4"/>
    <w:rsid w:val="00C51DF7"/>
    <w:rsid w:val="00C54948"/>
    <w:rsid w:val="00C5596B"/>
    <w:rsid w:val="00C60C76"/>
    <w:rsid w:val="00C652B8"/>
    <w:rsid w:val="00C70F72"/>
    <w:rsid w:val="00C7303C"/>
    <w:rsid w:val="00C7362E"/>
    <w:rsid w:val="00C73C1D"/>
    <w:rsid w:val="00C745A6"/>
    <w:rsid w:val="00C7497F"/>
    <w:rsid w:val="00C7530F"/>
    <w:rsid w:val="00C75D87"/>
    <w:rsid w:val="00C764E5"/>
    <w:rsid w:val="00C830E1"/>
    <w:rsid w:val="00C8342E"/>
    <w:rsid w:val="00C85531"/>
    <w:rsid w:val="00C86308"/>
    <w:rsid w:val="00C86998"/>
    <w:rsid w:val="00C90687"/>
    <w:rsid w:val="00C90DCA"/>
    <w:rsid w:val="00C91536"/>
    <w:rsid w:val="00C93662"/>
    <w:rsid w:val="00C948E5"/>
    <w:rsid w:val="00C959A7"/>
    <w:rsid w:val="00CA0A32"/>
    <w:rsid w:val="00CA24E6"/>
    <w:rsid w:val="00CA2766"/>
    <w:rsid w:val="00CA5006"/>
    <w:rsid w:val="00CA5303"/>
    <w:rsid w:val="00CA5EEB"/>
    <w:rsid w:val="00CA63CC"/>
    <w:rsid w:val="00CB08A3"/>
    <w:rsid w:val="00CB121E"/>
    <w:rsid w:val="00CB26C5"/>
    <w:rsid w:val="00CB3A02"/>
    <w:rsid w:val="00CB4CCF"/>
    <w:rsid w:val="00CB640E"/>
    <w:rsid w:val="00CC2A70"/>
    <w:rsid w:val="00CC2D97"/>
    <w:rsid w:val="00CC46B6"/>
    <w:rsid w:val="00CC6372"/>
    <w:rsid w:val="00CC66AC"/>
    <w:rsid w:val="00CD0D6A"/>
    <w:rsid w:val="00CD5B9A"/>
    <w:rsid w:val="00CE118E"/>
    <w:rsid w:val="00CE20DA"/>
    <w:rsid w:val="00CE2E20"/>
    <w:rsid w:val="00CE379E"/>
    <w:rsid w:val="00CE6D1D"/>
    <w:rsid w:val="00CE7F8B"/>
    <w:rsid w:val="00CF043E"/>
    <w:rsid w:val="00CF19E2"/>
    <w:rsid w:val="00CF213A"/>
    <w:rsid w:val="00CF2B07"/>
    <w:rsid w:val="00CF2C02"/>
    <w:rsid w:val="00CF678C"/>
    <w:rsid w:val="00D0199B"/>
    <w:rsid w:val="00D02A72"/>
    <w:rsid w:val="00D02DA8"/>
    <w:rsid w:val="00D0382B"/>
    <w:rsid w:val="00D065BF"/>
    <w:rsid w:val="00D07BA7"/>
    <w:rsid w:val="00D12CB1"/>
    <w:rsid w:val="00D13876"/>
    <w:rsid w:val="00D1388F"/>
    <w:rsid w:val="00D166E0"/>
    <w:rsid w:val="00D20476"/>
    <w:rsid w:val="00D21013"/>
    <w:rsid w:val="00D21B3F"/>
    <w:rsid w:val="00D22A34"/>
    <w:rsid w:val="00D23B9D"/>
    <w:rsid w:val="00D25A94"/>
    <w:rsid w:val="00D25B2F"/>
    <w:rsid w:val="00D266B4"/>
    <w:rsid w:val="00D27EFF"/>
    <w:rsid w:val="00D3017D"/>
    <w:rsid w:val="00D30E94"/>
    <w:rsid w:val="00D33BB1"/>
    <w:rsid w:val="00D342F8"/>
    <w:rsid w:val="00D36DE3"/>
    <w:rsid w:val="00D4421A"/>
    <w:rsid w:val="00D47BC8"/>
    <w:rsid w:val="00D521FC"/>
    <w:rsid w:val="00D52631"/>
    <w:rsid w:val="00D5421D"/>
    <w:rsid w:val="00D55718"/>
    <w:rsid w:val="00D56FE1"/>
    <w:rsid w:val="00D604B1"/>
    <w:rsid w:val="00D6468C"/>
    <w:rsid w:val="00D65AB3"/>
    <w:rsid w:val="00D667E1"/>
    <w:rsid w:val="00D71E0A"/>
    <w:rsid w:val="00D854F5"/>
    <w:rsid w:val="00D87054"/>
    <w:rsid w:val="00D9120A"/>
    <w:rsid w:val="00D928E5"/>
    <w:rsid w:val="00D9443F"/>
    <w:rsid w:val="00D95CA8"/>
    <w:rsid w:val="00DA17DE"/>
    <w:rsid w:val="00DA2BF3"/>
    <w:rsid w:val="00DA2CA1"/>
    <w:rsid w:val="00DA35E5"/>
    <w:rsid w:val="00DA4005"/>
    <w:rsid w:val="00DA7251"/>
    <w:rsid w:val="00DB0847"/>
    <w:rsid w:val="00DB2582"/>
    <w:rsid w:val="00DB2A6E"/>
    <w:rsid w:val="00DC04A1"/>
    <w:rsid w:val="00DC1ACA"/>
    <w:rsid w:val="00DC2FD7"/>
    <w:rsid w:val="00DC362F"/>
    <w:rsid w:val="00DC6732"/>
    <w:rsid w:val="00DC7322"/>
    <w:rsid w:val="00DD090E"/>
    <w:rsid w:val="00DD2830"/>
    <w:rsid w:val="00DD37B3"/>
    <w:rsid w:val="00DD411E"/>
    <w:rsid w:val="00DD4B8A"/>
    <w:rsid w:val="00DD5771"/>
    <w:rsid w:val="00DD63B9"/>
    <w:rsid w:val="00DD6C31"/>
    <w:rsid w:val="00DD6F62"/>
    <w:rsid w:val="00DD7485"/>
    <w:rsid w:val="00DE09B8"/>
    <w:rsid w:val="00DE0A62"/>
    <w:rsid w:val="00DE1068"/>
    <w:rsid w:val="00DE1E70"/>
    <w:rsid w:val="00DE519E"/>
    <w:rsid w:val="00DE7869"/>
    <w:rsid w:val="00DE7C25"/>
    <w:rsid w:val="00DF061E"/>
    <w:rsid w:val="00DF14BD"/>
    <w:rsid w:val="00DF1D3F"/>
    <w:rsid w:val="00DF24D3"/>
    <w:rsid w:val="00DF44BA"/>
    <w:rsid w:val="00DF53F8"/>
    <w:rsid w:val="00DF6FDD"/>
    <w:rsid w:val="00E000A2"/>
    <w:rsid w:val="00E01034"/>
    <w:rsid w:val="00E01C43"/>
    <w:rsid w:val="00E06DE1"/>
    <w:rsid w:val="00E130FD"/>
    <w:rsid w:val="00E131A2"/>
    <w:rsid w:val="00E14E64"/>
    <w:rsid w:val="00E14F95"/>
    <w:rsid w:val="00E16617"/>
    <w:rsid w:val="00E200B5"/>
    <w:rsid w:val="00E20AE5"/>
    <w:rsid w:val="00E20F09"/>
    <w:rsid w:val="00E25894"/>
    <w:rsid w:val="00E25966"/>
    <w:rsid w:val="00E25C21"/>
    <w:rsid w:val="00E30591"/>
    <w:rsid w:val="00E32C68"/>
    <w:rsid w:val="00E32D58"/>
    <w:rsid w:val="00E32FBF"/>
    <w:rsid w:val="00E336B1"/>
    <w:rsid w:val="00E34F90"/>
    <w:rsid w:val="00E35A1A"/>
    <w:rsid w:val="00E37B2A"/>
    <w:rsid w:val="00E4258A"/>
    <w:rsid w:val="00E42D9C"/>
    <w:rsid w:val="00E43CF6"/>
    <w:rsid w:val="00E4591F"/>
    <w:rsid w:val="00E46892"/>
    <w:rsid w:val="00E46B18"/>
    <w:rsid w:val="00E46F83"/>
    <w:rsid w:val="00E51326"/>
    <w:rsid w:val="00E56189"/>
    <w:rsid w:val="00E5637E"/>
    <w:rsid w:val="00E56D86"/>
    <w:rsid w:val="00E56E25"/>
    <w:rsid w:val="00E60CC0"/>
    <w:rsid w:val="00E61C9A"/>
    <w:rsid w:val="00E63618"/>
    <w:rsid w:val="00E63702"/>
    <w:rsid w:val="00E6515A"/>
    <w:rsid w:val="00E7259C"/>
    <w:rsid w:val="00E75AFC"/>
    <w:rsid w:val="00E75D32"/>
    <w:rsid w:val="00E77D6B"/>
    <w:rsid w:val="00E8741A"/>
    <w:rsid w:val="00E90086"/>
    <w:rsid w:val="00E932FF"/>
    <w:rsid w:val="00E93855"/>
    <w:rsid w:val="00E93CA7"/>
    <w:rsid w:val="00E97BC3"/>
    <w:rsid w:val="00EA009A"/>
    <w:rsid w:val="00EA21EB"/>
    <w:rsid w:val="00EA2BF1"/>
    <w:rsid w:val="00EA3EAC"/>
    <w:rsid w:val="00EA4F9F"/>
    <w:rsid w:val="00EA5777"/>
    <w:rsid w:val="00EA73E2"/>
    <w:rsid w:val="00EA77F0"/>
    <w:rsid w:val="00EB1738"/>
    <w:rsid w:val="00EB1E02"/>
    <w:rsid w:val="00EB2978"/>
    <w:rsid w:val="00EB51E6"/>
    <w:rsid w:val="00EB6411"/>
    <w:rsid w:val="00EB6A2A"/>
    <w:rsid w:val="00EB6B07"/>
    <w:rsid w:val="00EC01B4"/>
    <w:rsid w:val="00EC0547"/>
    <w:rsid w:val="00EC0A80"/>
    <w:rsid w:val="00EC2206"/>
    <w:rsid w:val="00EC4747"/>
    <w:rsid w:val="00EC6859"/>
    <w:rsid w:val="00EC6E34"/>
    <w:rsid w:val="00ED0811"/>
    <w:rsid w:val="00ED09D4"/>
    <w:rsid w:val="00ED394B"/>
    <w:rsid w:val="00ED41C3"/>
    <w:rsid w:val="00ED4F65"/>
    <w:rsid w:val="00ED549C"/>
    <w:rsid w:val="00ED742A"/>
    <w:rsid w:val="00EE3F4B"/>
    <w:rsid w:val="00EE406C"/>
    <w:rsid w:val="00EE4200"/>
    <w:rsid w:val="00EE6117"/>
    <w:rsid w:val="00EE6A8C"/>
    <w:rsid w:val="00EE797D"/>
    <w:rsid w:val="00EF020C"/>
    <w:rsid w:val="00EF070D"/>
    <w:rsid w:val="00EF07D3"/>
    <w:rsid w:val="00EF1139"/>
    <w:rsid w:val="00EF1DEA"/>
    <w:rsid w:val="00EF4339"/>
    <w:rsid w:val="00EF4CDB"/>
    <w:rsid w:val="00EF4FCE"/>
    <w:rsid w:val="00EF61F7"/>
    <w:rsid w:val="00EF6F0E"/>
    <w:rsid w:val="00F004FF"/>
    <w:rsid w:val="00F01B36"/>
    <w:rsid w:val="00F04B56"/>
    <w:rsid w:val="00F06CCE"/>
    <w:rsid w:val="00F1008A"/>
    <w:rsid w:val="00F14215"/>
    <w:rsid w:val="00F152EF"/>
    <w:rsid w:val="00F15A46"/>
    <w:rsid w:val="00F15B63"/>
    <w:rsid w:val="00F15EDD"/>
    <w:rsid w:val="00F212CC"/>
    <w:rsid w:val="00F23C3C"/>
    <w:rsid w:val="00F27165"/>
    <w:rsid w:val="00F27C94"/>
    <w:rsid w:val="00F32DB7"/>
    <w:rsid w:val="00F34648"/>
    <w:rsid w:val="00F35920"/>
    <w:rsid w:val="00F36345"/>
    <w:rsid w:val="00F367AF"/>
    <w:rsid w:val="00F42033"/>
    <w:rsid w:val="00F453A5"/>
    <w:rsid w:val="00F517F3"/>
    <w:rsid w:val="00F51992"/>
    <w:rsid w:val="00F54E1E"/>
    <w:rsid w:val="00F61409"/>
    <w:rsid w:val="00F63788"/>
    <w:rsid w:val="00F63800"/>
    <w:rsid w:val="00F65853"/>
    <w:rsid w:val="00F65F1A"/>
    <w:rsid w:val="00F70154"/>
    <w:rsid w:val="00F701A4"/>
    <w:rsid w:val="00F705A4"/>
    <w:rsid w:val="00F712FA"/>
    <w:rsid w:val="00F739BA"/>
    <w:rsid w:val="00F7543E"/>
    <w:rsid w:val="00F761E8"/>
    <w:rsid w:val="00F77B30"/>
    <w:rsid w:val="00F823DE"/>
    <w:rsid w:val="00F87332"/>
    <w:rsid w:val="00F87FC6"/>
    <w:rsid w:val="00F90242"/>
    <w:rsid w:val="00F90E6E"/>
    <w:rsid w:val="00F910CC"/>
    <w:rsid w:val="00F92BDB"/>
    <w:rsid w:val="00F9546D"/>
    <w:rsid w:val="00F96370"/>
    <w:rsid w:val="00F96EAE"/>
    <w:rsid w:val="00F97E64"/>
    <w:rsid w:val="00FA0171"/>
    <w:rsid w:val="00FA0EFD"/>
    <w:rsid w:val="00FA3F51"/>
    <w:rsid w:val="00FA4759"/>
    <w:rsid w:val="00FA4E92"/>
    <w:rsid w:val="00FA5DF3"/>
    <w:rsid w:val="00FA64AE"/>
    <w:rsid w:val="00FB03BE"/>
    <w:rsid w:val="00FB04C4"/>
    <w:rsid w:val="00FB20E1"/>
    <w:rsid w:val="00FB742A"/>
    <w:rsid w:val="00FC00B3"/>
    <w:rsid w:val="00FC0E2F"/>
    <w:rsid w:val="00FC3461"/>
    <w:rsid w:val="00FC46A5"/>
    <w:rsid w:val="00FC4746"/>
    <w:rsid w:val="00FC51BD"/>
    <w:rsid w:val="00FC5515"/>
    <w:rsid w:val="00FC5791"/>
    <w:rsid w:val="00FC6874"/>
    <w:rsid w:val="00FC74B5"/>
    <w:rsid w:val="00FD1A46"/>
    <w:rsid w:val="00FD1C2A"/>
    <w:rsid w:val="00FD23EC"/>
    <w:rsid w:val="00FD5D70"/>
    <w:rsid w:val="00FD6AFB"/>
    <w:rsid w:val="00FD72A9"/>
    <w:rsid w:val="00FE1D13"/>
    <w:rsid w:val="00FE1F6C"/>
    <w:rsid w:val="00FE399A"/>
    <w:rsid w:val="00FE4BF4"/>
    <w:rsid w:val="00FE65BF"/>
    <w:rsid w:val="00FE6823"/>
    <w:rsid w:val="00FE71A0"/>
    <w:rsid w:val="00FF2FF4"/>
    <w:rsid w:val="00FF3E0A"/>
    <w:rsid w:val="00FF4104"/>
    <w:rsid w:val="00FF4E1E"/>
    <w:rsid w:val="00FF6000"/>
    <w:rsid w:val="00FF79B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SV" w:eastAsia="es-SV"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56892"/>
    <w:rPr>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rsid w:val="009C13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
    <w:name w:val="Car"/>
    <w:basedOn w:val="Normal"/>
    <w:rsid w:val="002D5247"/>
    <w:pPr>
      <w:spacing w:after="160" w:line="240" w:lineRule="exact"/>
    </w:pPr>
    <w:rPr>
      <w:rFonts w:ascii="Verdana" w:hAnsi="Verdana"/>
      <w:sz w:val="20"/>
      <w:szCs w:val="20"/>
      <w:lang w:val="en-US" w:eastAsia="en-US"/>
    </w:rPr>
  </w:style>
  <w:style w:type="paragraph" w:styleId="Listaconvietas">
    <w:name w:val="List Bullet"/>
    <w:basedOn w:val="Normal"/>
    <w:rsid w:val="00DE519E"/>
    <w:pPr>
      <w:numPr>
        <w:numId w:val="1"/>
      </w:numPr>
    </w:pPr>
    <w:rPr>
      <w:sz w:val="20"/>
      <w:szCs w:val="20"/>
      <w:lang w:val="es-ES"/>
    </w:rPr>
  </w:style>
  <w:style w:type="paragraph" w:styleId="Textodeglobo">
    <w:name w:val="Balloon Text"/>
    <w:basedOn w:val="Normal"/>
    <w:link w:val="TextodegloboCar"/>
    <w:rsid w:val="00642B19"/>
    <w:rPr>
      <w:rFonts w:ascii="Tahoma" w:hAnsi="Tahoma" w:cs="Tahoma"/>
      <w:sz w:val="16"/>
      <w:szCs w:val="16"/>
    </w:rPr>
  </w:style>
  <w:style w:type="character" w:customStyle="1" w:styleId="TextodegloboCar">
    <w:name w:val="Texto de globo Car"/>
    <w:link w:val="Textodeglobo"/>
    <w:rsid w:val="00642B19"/>
    <w:rPr>
      <w:rFonts w:ascii="Tahoma" w:hAnsi="Tahoma" w:cs="Tahoma"/>
      <w:sz w:val="16"/>
      <w:szCs w:val="16"/>
      <w:lang w:val="es-SV" w:eastAsia="es-ES"/>
    </w:rPr>
  </w:style>
  <w:style w:type="paragraph" w:styleId="NormalWeb">
    <w:name w:val="Normal (Web)"/>
    <w:basedOn w:val="Normal"/>
    <w:uiPriority w:val="99"/>
    <w:unhideWhenUsed/>
    <w:rsid w:val="00B67A5D"/>
    <w:pPr>
      <w:spacing w:before="100" w:beforeAutospacing="1" w:after="100" w:afterAutospacing="1"/>
    </w:pPr>
    <w:rPr>
      <w:lang w:val="es-ES_tradnl" w:eastAsia="es-ES_tradnl"/>
    </w:rPr>
  </w:style>
  <w:style w:type="paragraph" w:styleId="Encabezado">
    <w:name w:val="header"/>
    <w:basedOn w:val="Normal"/>
    <w:link w:val="EncabezadoCar"/>
    <w:uiPriority w:val="99"/>
    <w:rsid w:val="005059E5"/>
    <w:pPr>
      <w:tabs>
        <w:tab w:val="center" w:pos="4252"/>
        <w:tab w:val="right" w:pos="8504"/>
      </w:tabs>
    </w:pPr>
  </w:style>
  <w:style w:type="character" w:customStyle="1" w:styleId="EncabezadoCar">
    <w:name w:val="Encabezado Car"/>
    <w:link w:val="Encabezado"/>
    <w:uiPriority w:val="99"/>
    <w:rsid w:val="005059E5"/>
    <w:rPr>
      <w:sz w:val="24"/>
      <w:szCs w:val="24"/>
      <w:lang w:val="es-SV" w:eastAsia="es-ES"/>
    </w:rPr>
  </w:style>
  <w:style w:type="paragraph" w:styleId="Piedepgina">
    <w:name w:val="footer"/>
    <w:basedOn w:val="Normal"/>
    <w:link w:val="PiedepginaCar"/>
    <w:uiPriority w:val="99"/>
    <w:rsid w:val="005059E5"/>
    <w:pPr>
      <w:tabs>
        <w:tab w:val="center" w:pos="4252"/>
        <w:tab w:val="right" w:pos="8504"/>
      </w:tabs>
    </w:pPr>
  </w:style>
  <w:style w:type="character" w:customStyle="1" w:styleId="PiedepginaCar">
    <w:name w:val="Pie de página Car"/>
    <w:link w:val="Piedepgina"/>
    <w:uiPriority w:val="99"/>
    <w:rsid w:val="005059E5"/>
    <w:rPr>
      <w:sz w:val="24"/>
      <w:szCs w:val="24"/>
      <w:lang w:val="es-SV" w:eastAsia="es-ES"/>
    </w:rPr>
  </w:style>
  <w:style w:type="paragraph" w:styleId="Sinespaciado">
    <w:name w:val="No Spacing"/>
    <w:link w:val="SinespaciadoCar"/>
    <w:uiPriority w:val="1"/>
    <w:qFormat/>
    <w:rsid w:val="00A67B44"/>
    <w:rPr>
      <w:rFonts w:ascii="Arial Narrow" w:eastAsia="Calibri" w:hAnsi="Arial Narrow"/>
      <w:sz w:val="24"/>
      <w:szCs w:val="22"/>
      <w:lang w:val="es-ES" w:eastAsia="en-US"/>
    </w:rPr>
  </w:style>
  <w:style w:type="paragraph" w:styleId="Prrafodelista">
    <w:name w:val="List Paragraph"/>
    <w:basedOn w:val="Normal"/>
    <w:uiPriority w:val="34"/>
    <w:qFormat/>
    <w:rsid w:val="00A279A1"/>
    <w:pPr>
      <w:spacing w:after="200" w:line="276" w:lineRule="auto"/>
      <w:ind w:left="720"/>
      <w:contextualSpacing/>
    </w:pPr>
    <w:rPr>
      <w:rFonts w:ascii="Calibri" w:eastAsia="Calibri" w:hAnsi="Calibri"/>
      <w:sz w:val="22"/>
      <w:szCs w:val="22"/>
      <w:lang w:val="es-ES_tradnl" w:eastAsia="en-US"/>
    </w:rPr>
  </w:style>
  <w:style w:type="character" w:styleId="nfasis">
    <w:name w:val="Emphasis"/>
    <w:qFormat/>
    <w:rsid w:val="006230FC"/>
    <w:rPr>
      <w:i/>
      <w:iCs/>
    </w:rPr>
  </w:style>
  <w:style w:type="paragraph" w:styleId="Subttulo">
    <w:name w:val="Subtitle"/>
    <w:basedOn w:val="Normal"/>
    <w:next w:val="Normal"/>
    <w:link w:val="SubttuloCar"/>
    <w:qFormat/>
    <w:rsid w:val="006230FC"/>
    <w:pPr>
      <w:spacing w:after="60"/>
      <w:jc w:val="center"/>
      <w:outlineLvl w:val="1"/>
    </w:pPr>
    <w:rPr>
      <w:rFonts w:ascii="Cambria" w:hAnsi="Cambria"/>
    </w:rPr>
  </w:style>
  <w:style w:type="character" w:customStyle="1" w:styleId="SubttuloCar">
    <w:name w:val="Subtítulo Car"/>
    <w:link w:val="Subttulo"/>
    <w:rsid w:val="006230FC"/>
    <w:rPr>
      <w:rFonts w:ascii="Cambria" w:eastAsia="Times New Roman" w:hAnsi="Cambria" w:cs="Times New Roman"/>
      <w:sz w:val="24"/>
      <w:szCs w:val="24"/>
      <w:lang w:val="es-SV" w:eastAsia="es-ES"/>
    </w:rPr>
  </w:style>
  <w:style w:type="character" w:styleId="Hipervnculo">
    <w:name w:val="Hyperlink"/>
    <w:basedOn w:val="Fuentedeprrafopredeter"/>
    <w:rsid w:val="00577916"/>
    <w:rPr>
      <w:color w:val="0000FF" w:themeColor="hyperlink"/>
      <w:u w:val="single"/>
    </w:rPr>
  </w:style>
  <w:style w:type="table" w:styleId="Cuadrculamedia3-nfasis1">
    <w:name w:val="Medium Grid 3 Accent 1"/>
    <w:basedOn w:val="Tablanormal"/>
    <w:uiPriority w:val="69"/>
    <w:rsid w:val="007B7284"/>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auto"/>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shd w:val="clear" w:color="auto" w:fill="B9CCE5"/>
      </w:tcPr>
    </w:tblStylePr>
  </w:style>
  <w:style w:type="table" w:styleId="Tablaconcolumnas3">
    <w:name w:val="Table Columns 3"/>
    <w:basedOn w:val="Tablanormal"/>
    <w:rsid w:val="0095582F"/>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Listaclara-nfasis1">
    <w:name w:val="Light List Accent 1"/>
    <w:basedOn w:val="Tablanormal"/>
    <w:uiPriority w:val="61"/>
    <w:rsid w:val="0095582F"/>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media1-nfasis1">
    <w:name w:val="Medium List 1 Accent 1"/>
    <w:basedOn w:val="Tablanormal"/>
    <w:uiPriority w:val="65"/>
    <w:rsid w:val="00066FA4"/>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Textodebloque">
    <w:name w:val="Block Text"/>
    <w:basedOn w:val="Normal"/>
    <w:rsid w:val="00194DEA"/>
    <w:pPr>
      <w:widowControl w:val="0"/>
      <w:spacing w:line="360" w:lineRule="auto"/>
      <w:ind w:left="-1418" w:right="-1650"/>
      <w:jc w:val="both"/>
    </w:pPr>
    <w:rPr>
      <w:rFonts w:ascii="Arial" w:hAnsi="Arial"/>
      <w:i/>
      <w:color w:val="000000"/>
      <w:szCs w:val="20"/>
      <w:lang w:val="es-ES_tradnl"/>
    </w:rPr>
  </w:style>
  <w:style w:type="table" w:styleId="Cuadrculavistosa-nfasis1">
    <w:name w:val="Colorful Grid Accent 1"/>
    <w:basedOn w:val="Tablanormal"/>
    <w:uiPriority w:val="73"/>
    <w:rsid w:val="00194DEA"/>
    <w:rPr>
      <w:color w:val="000000" w:themeColor="text1"/>
      <w:lang w:val="es-ES" w:eastAsia="es-E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ombreadomedio1-nfasis1">
    <w:name w:val="Medium Shading 1 Accent 1"/>
    <w:basedOn w:val="Tablanormal"/>
    <w:uiPriority w:val="63"/>
    <w:rsid w:val="006843B7"/>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ablabsica2">
    <w:name w:val="Table Simple 2"/>
    <w:basedOn w:val="Tablanormal"/>
    <w:rsid w:val="00861449"/>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SinespaciadoCar">
    <w:name w:val="Sin espaciado Car"/>
    <w:basedOn w:val="Fuentedeprrafopredeter"/>
    <w:link w:val="Sinespaciado"/>
    <w:uiPriority w:val="1"/>
    <w:rsid w:val="00D55718"/>
    <w:rPr>
      <w:rFonts w:ascii="Arial Narrow" w:eastAsia="Calibri" w:hAnsi="Arial Narrow"/>
      <w:sz w:val="24"/>
      <w:szCs w:val="22"/>
      <w:lang w:val="es-ES" w:eastAsia="en-US"/>
    </w:rPr>
  </w:style>
  <w:style w:type="paragraph" w:customStyle="1" w:styleId="AB630D60F59F403CB531B268FE76FA17">
    <w:name w:val="AB630D60F59F403CB531B268FE76FA17"/>
    <w:rsid w:val="00E16617"/>
    <w:pPr>
      <w:spacing w:after="200" w:line="276" w:lineRule="auto"/>
    </w:pPr>
    <w:rPr>
      <w:rFonts w:asciiTheme="minorHAnsi" w:eastAsiaTheme="minorEastAsia" w:hAnsiTheme="minorHAnsi" w:cstheme="minorBidi"/>
      <w:sz w:val="22"/>
      <w:szCs w:val="22"/>
    </w:rPr>
  </w:style>
  <w:style w:type="table" w:styleId="Tablaconcolumnas2">
    <w:name w:val="Table Columns 2"/>
    <w:basedOn w:val="Tablanormal"/>
    <w:rsid w:val="00AE3128"/>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4">
    <w:name w:val="Table Columns 4"/>
    <w:basedOn w:val="Tablanormal"/>
    <w:rsid w:val="00AE3128"/>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SV" w:eastAsia="es-SV"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56892"/>
    <w:rPr>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rsid w:val="009C13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
    <w:name w:val="Car"/>
    <w:basedOn w:val="Normal"/>
    <w:rsid w:val="002D5247"/>
    <w:pPr>
      <w:spacing w:after="160" w:line="240" w:lineRule="exact"/>
    </w:pPr>
    <w:rPr>
      <w:rFonts w:ascii="Verdana" w:hAnsi="Verdana"/>
      <w:sz w:val="20"/>
      <w:szCs w:val="20"/>
      <w:lang w:val="en-US" w:eastAsia="en-US"/>
    </w:rPr>
  </w:style>
  <w:style w:type="paragraph" w:styleId="Listaconvietas">
    <w:name w:val="List Bullet"/>
    <w:basedOn w:val="Normal"/>
    <w:rsid w:val="00DE519E"/>
    <w:pPr>
      <w:numPr>
        <w:numId w:val="1"/>
      </w:numPr>
    </w:pPr>
    <w:rPr>
      <w:sz w:val="20"/>
      <w:szCs w:val="20"/>
      <w:lang w:val="es-ES"/>
    </w:rPr>
  </w:style>
  <w:style w:type="paragraph" w:styleId="Textodeglobo">
    <w:name w:val="Balloon Text"/>
    <w:basedOn w:val="Normal"/>
    <w:link w:val="TextodegloboCar"/>
    <w:rsid w:val="00642B19"/>
    <w:rPr>
      <w:rFonts w:ascii="Tahoma" w:hAnsi="Tahoma" w:cs="Tahoma"/>
      <w:sz w:val="16"/>
      <w:szCs w:val="16"/>
    </w:rPr>
  </w:style>
  <w:style w:type="character" w:customStyle="1" w:styleId="TextodegloboCar">
    <w:name w:val="Texto de globo Car"/>
    <w:link w:val="Textodeglobo"/>
    <w:rsid w:val="00642B19"/>
    <w:rPr>
      <w:rFonts w:ascii="Tahoma" w:hAnsi="Tahoma" w:cs="Tahoma"/>
      <w:sz w:val="16"/>
      <w:szCs w:val="16"/>
      <w:lang w:val="es-SV" w:eastAsia="es-ES"/>
    </w:rPr>
  </w:style>
  <w:style w:type="paragraph" w:styleId="NormalWeb">
    <w:name w:val="Normal (Web)"/>
    <w:basedOn w:val="Normal"/>
    <w:uiPriority w:val="99"/>
    <w:unhideWhenUsed/>
    <w:rsid w:val="00B67A5D"/>
    <w:pPr>
      <w:spacing w:before="100" w:beforeAutospacing="1" w:after="100" w:afterAutospacing="1"/>
    </w:pPr>
    <w:rPr>
      <w:lang w:val="es-ES_tradnl" w:eastAsia="es-ES_tradnl"/>
    </w:rPr>
  </w:style>
  <w:style w:type="paragraph" w:styleId="Encabezado">
    <w:name w:val="header"/>
    <w:basedOn w:val="Normal"/>
    <w:link w:val="EncabezadoCar"/>
    <w:uiPriority w:val="99"/>
    <w:rsid w:val="005059E5"/>
    <w:pPr>
      <w:tabs>
        <w:tab w:val="center" w:pos="4252"/>
        <w:tab w:val="right" w:pos="8504"/>
      </w:tabs>
    </w:pPr>
  </w:style>
  <w:style w:type="character" w:customStyle="1" w:styleId="EncabezadoCar">
    <w:name w:val="Encabezado Car"/>
    <w:link w:val="Encabezado"/>
    <w:uiPriority w:val="99"/>
    <w:rsid w:val="005059E5"/>
    <w:rPr>
      <w:sz w:val="24"/>
      <w:szCs w:val="24"/>
      <w:lang w:val="es-SV" w:eastAsia="es-ES"/>
    </w:rPr>
  </w:style>
  <w:style w:type="paragraph" w:styleId="Piedepgina">
    <w:name w:val="footer"/>
    <w:basedOn w:val="Normal"/>
    <w:link w:val="PiedepginaCar"/>
    <w:uiPriority w:val="99"/>
    <w:rsid w:val="005059E5"/>
    <w:pPr>
      <w:tabs>
        <w:tab w:val="center" w:pos="4252"/>
        <w:tab w:val="right" w:pos="8504"/>
      </w:tabs>
    </w:pPr>
  </w:style>
  <w:style w:type="character" w:customStyle="1" w:styleId="PiedepginaCar">
    <w:name w:val="Pie de página Car"/>
    <w:link w:val="Piedepgina"/>
    <w:uiPriority w:val="99"/>
    <w:rsid w:val="005059E5"/>
    <w:rPr>
      <w:sz w:val="24"/>
      <w:szCs w:val="24"/>
      <w:lang w:val="es-SV" w:eastAsia="es-ES"/>
    </w:rPr>
  </w:style>
  <w:style w:type="paragraph" w:styleId="Sinespaciado">
    <w:name w:val="No Spacing"/>
    <w:link w:val="SinespaciadoCar"/>
    <w:uiPriority w:val="1"/>
    <w:qFormat/>
    <w:rsid w:val="00A67B44"/>
    <w:rPr>
      <w:rFonts w:ascii="Arial Narrow" w:eastAsia="Calibri" w:hAnsi="Arial Narrow"/>
      <w:sz w:val="24"/>
      <w:szCs w:val="22"/>
      <w:lang w:val="es-ES" w:eastAsia="en-US"/>
    </w:rPr>
  </w:style>
  <w:style w:type="paragraph" w:styleId="Prrafodelista">
    <w:name w:val="List Paragraph"/>
    <w:basedOn w:val="Normal"/>
    <w:uiPriority w:val="34"/>
    <w:qFormat/>
    <w:rsid w:val="00A279A1"/>
    <w:pPr>
      <w:spacing w:after="200" w:line="276" w:lineRule="auto"/>
      <w:ind w:left="720"/>
      <w:contextualSpacing/>
    </w:pPr>
    <w:rPr>
      <w:rFonts w:ascii="Calibri" w:eastAsia="Calibri" w:hAnsi="Calibri"/>
      <w:sz w:val="22"/>
      <w:szCs w:val="22"/>
      <w:lang w:val="es-ES_tradnl" w:eastAsia="en-US"/>
    </w:rPr>
  </w:style>
  <w:style w:type="character" w:styleId="nfasis">
    <w:name w:val="Emphasis"/>
    <w:qFormat/>
    <w:rsid w:val="006230FC"/>
    <w:rPr>
      <w:i/>
      <w:iCs/>
    </w:rPr>
  </w:style>
  <w:style w:type="paragraph" w:styleId="Subttulo">
    <w:name w:val="Subtitle"/>
    <w:basedOn w:val="Normal"/>
    <w:next w:val="Normal"/>
    <w:link w:val="SubttuloCar"/>
    <w:qFormat/>
    <w:rsid w:val="006230FC"/>
    <w:pPr>
      <w:spacing w:after="60"/>
      <w:jc w:val="center"/>
      <w:outlineLvl w:val="1"/>
    </w:pPr>
    <w:rPr>
      <w:rFonts w:ascii="Cambria" w:hAnsi="Cambria"/>
    </w:rPr>
  </w:style>
  <w:style w:type="character" w:customStyle="1" w:styleId="SubttuloCar">
    <w:name w:val="Subtítulo Car"/>
    <w:link w:val="Subttulo"/>
    <w:rsid w:val="006230FC"/>
    <w:rPr>
      <w:rFonts w:ascii="Cambria" w:eastAsia="Times New Roman" w:hAnsi="Cambria" w:cs="Times New Roman"/>
      <w:sz w:val="24"/>
      <w:szCs w:val="24"/>
      <w:lang w:val="es-SV" w:eastAsia="es-ES"/>
    </w:rPr>
  </w:style>
  <w:style w:type="character" w:styleId="Hipervnculo">
    <w:name w:val="Hyperlink"/>
    <w:basedOn w:val="Fuentedeprrafopredeter"/>
    <w:rsid w:val="00577916"/>
    <w:rPr>
      <w:color w:val="0000FF" w:themeColor="hyperlink"/>
      <w:u w:val="single"/>
    </w:rPr>
  </w:style>
  <w:style w:type="table" w:styleId="Cuadrculamedia3-nfasis1">
    <w:name w:val="Medium Grid 3 Accent 1"/>
    <w:basedOn w:val="Tablanormal"/>
    <w:uiPriority w:val="69"/>
    <w:rsid w:val="007B7284"/>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auto"/>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shd w:val="clear" w:color="auto" w:fill="B9CCE5"/>
      </w:tcPr>
    </w:tblStylePr>
  </w:style>
  <w:style w:type="table" w:styleId="Tablaconcolumnas3">
    <w:name w:val="Table Columns 3"/>
    <w:basedOn w:val="Tablanormal"/>
    <w:rsid w:val="0095582F"/>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Listaclara-nfasis1">
    <w:name w:val="Light List Accent 1"/>
    <w:basedOn w:val="Tablanormal"/>
    <w:uiPriority w:val="61"/>
    <w:rsid w:val="0095582F"/>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media1-nfasis1">
    <w:name w:val="Medium List 1 Accent 1"/>
    <w:basedOn w:val="Tablanormal"/>
    <w:uiPriority w:val="65"/>
    <w:rsid w:val="00066FA4"/>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Textodebloque">
    <w:name w:val="Block Text"/>
    <w:basedOn w:val="Normal"/>
    <w:rsid w:val="00194DEA"/>
    <w:pPr>
      <w:widowControl w:val="0"/>
      <w:spacing w:line="360" w:lineRule="auto"/>
      <w:ind w:left="-1418" w:right="-1650"/>
      <w:jc w:val="both"/>
    </w:pPr>
    <w:rPr>
      <w:rFonts w:ascii="Arial" w:hAnsi="Arial"/>
      <w:i/>
      <w:color w:val="000000"/>
      <w:szCs w:val="20"/>
      <w:lang w:val="es-ES_tradnl"/>
    </w:rPr>
  </w:style>
  <w:style w:type="table" w:styleId="Cuadrculavistosa-nfasis1">
    <w:name w:val="Colorful Grid Accent 1"/>
    <w:basedOn w:val="Tablanormal"/>
    <w:uiPriority w:val="73"/>
    <w:rsid w:val="00194DEA"/>
    <w:rPr>
      <w:color w:val="000000" w:themeColor="text1"/>
      <w:lang w:val="es-ES" w:eastAsia="es-E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ombreadomedio1-nfasis1">
    <w:name w:val="Medium Shading 1 Accent 1"/>
    <w:basedOn w:val="Tablanormal"/>
    <w:uiPriority w:val="63"/>
    <w:rsid w:val="006843B7"/>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ablabsica2">
    <w:name w:val="Table Simple 2"/>
    <w:basedOn w:val="Tablanormal"/>
    <w:rsid w:val="00861449"/>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SinespaciadoCar">
    <w:name w:val="Sin espaciado Car"/>
    <w:basedOn w:val="Fuentedeprrafopredeter"/>
    <w:link w:val="Sinespaciado"/>
    <w:uiPriority w:val="1"/>
    <w:rsid w:val="00D55718"/>
    <w:rPr>
      <w:rFonts w:ascii="Arial Narrow" w:eastAsia="Calibri" w:hAnsi="Arial Narrow"/>
      <w:sz w:val="24"/>
      <w:szCs w:val="22"/>
      <w:lang w:val="es-ES" w:eastAsia="en-US"/>
    </w:rPr>
  </w:style>
  <w:style w:type="paragraph" w:customStyle="1" w:styleId="AB630D60F59F403CB531B268FE76FA17">
    <w:name w:val="AB630D60F59F403CB531B268FE76FA17"/>
    <w:rsid w:val="00E16617"/>
    <w:pPr>
      <w:spacing w:after="200" w:line="276" w:lineRule="auto"/>
    </w:pPr>
    <w:rPr>
      <w:rFonts w:asciiTheme="minorHAnsi" w:eastAsiaTheme="minorEastAsia" w:hAnsiTheme="minorHAnsi" w:cstheme="minorBidi"/>
      <w:sz w:val="22"/>
      <w:szCs w:val="22"/>
    </w:rPr>
  </w:style>
  <w:style w:type="table" w:styleId="Tablaconcolumnas2">
    <w:name w:val="Table Columns 2"/>
    <w:basedOn w:val="Tablanormal"/>
    <w:rsid w:val="00AE3128"/>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4">
    <w:name w:val="Table Columns 4"/>
    <w:basedOn w:val="Tablanormal"/>
    <w:rsid w:val="00AE3128"/>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28151">
      <w:bodyDiv w:val="1"/>
      <w:marLeft w:val="0"/>
      <w:marRight w:val="0"/>
      <w:marTop w:val="0"/>
      <w:marBottom w:val="0"/>
      <w:divBdr>
        <w:top w:val="none" w:sz="0" w:space="0" w:color="auto"/>
        <w:left w:val="none" w:sz="0" w:space="0" w:color="auto"/>
        <w:bottom w:val="none" w:sz="0" w:space="0" w:color="auto"/>
        <w:right w:val="none" w:sz="0" w:space="0" w:color="auto"/>
      </w:divBdr>
    </w:div>
    <w:div w:id="150827837">
      <w:bodyDiv w:val="1"/>
      <w:marLeft w:val="0"/>
      <w:marRight w:val="0"/>
      <w:marTop w:val="0"/>
      <w:marBottom w:val="0"/>
      <w:divBdr>
        <w:top w:val="none" w:sz="0" w:space="0" w:color="auto"/>
        <w:left w:val="none" w:sz="0" w:space="0" w:color="auto"/>
        <w:bottom w:val="none" w:sz="0" w:space="0" w:color="auto"/>
        <w:right w:val="none" w:sz="0" w:space="0" w:color="auto"/>
      </w:divBdr>
    </w:div>
    <w:div w:id="184171383">
      <w:bodyDiv w:val="1"/>
      <w:marLeft w:val="0"/>
      <w:marRight w:val="0"/>
      <w:marTop w:val="0"/>
      <w:marBottom w:val="0"/>
      <w:divBdr>
        <w:top w:val="none" w:sz="0" w:space="0" w:color="auto"/>
        <w:left w:val="none" w:sz="0" w:space="0" w:color="auto"/>
        <w:bottom w:val="none" w:sz="0" w:space="0" w:color="auto"/>
        <w:right w:val="none" w:sz="0" w:space="0" w:color="auto"/>
      </w:divBdr>
    </w:div>
    <w:div w:id="194274144">
      <w:bodyDiv w:val="1"/>
      <w:marLeft w:val="0"/>
      <w:marRight w:val="0"/>
      <w:marTop w:val="0"/>
      <w:marBottom w:val="0"/>
      <w:divBdr>
        <w:top w:val="none" w:sz="0" w:space="0" w:color="auto"/>
        <w:left w:val="none" w:sz="0" w:space="0" w:color="auto"/>
        <w:bottom w:val="none" w:sz="0" w:space="0" w:color="auto"/>
        <w:right w:val="none" w:sz="0" w:space="0" w:color="auto"/>
      </w:divBdr>
    </w:div>
    <w:div w:id="198861980">
      <w:bodyDiv w:val="1"/>
      <w:marLeft w:val="0"/>
      <w:marRight w:val="0"/>
      <w:marTop w:val="0"/>
      <w:marBottom w:val="0"/>
      <w:divBdr>
        <w:top w:val="none" w:sz="0" w:space="0" w:color="auto"/>
        <w:left w:val="none" w:sz="0" w:space="0" w:color="auto"/>
        <w:bottom w:val="none" w:sz="0" w:space="0" w:color="auto"/>
        <w:right w:val="none" w:sz="0" w:space="0" w:color="auto"/>
      </w:divBdr>
    </w:div>
    <w:div w:id="301273282">
      <w:bodyDiv w:val="1"/>
      <w:marLeft w:val="0"/>
      <w:marRight w:val="0"/>
      <w:marTop w:val="0"/>
      <w:marBottom w:val="0"/>
      <w:divBdr>
        <w:top w:val="none" w:sz="0" w:space="0" w:color="auto"/>
        <w:left w:val="none" w:sz="0" w:space="0" w:color="auto"/>
        <w:bottom w:val="none" w:sz="0" w:space="0" w:color="auto"/>
        <w:right w:val="none" w:sz="0" w:space="0" w:color="auto"/>
      </w:divBdr>
    </w:div>
    <w:div w:id="411973719">
      <w:bodyDiv w:val="1"/>
      <w:marLeft w:val="0"/>
      <w:marRight w:val="0"/>
      <w:marTop w:val="0"/>
      <w:marBottom w:val="0"/>
      <w:divBdr>
        <w:top w:val="none" w:sz="0" w:space="0" w:color="auto"/>
        <w:left w:val="none" w:sz="0" w:space="0" w:color="auto"/>
        <w:bottom w:val="none" w:sz="0" w:space="0" w:color="auto"/>
        <w:right w:val="none" w:sz="0" w:space="0" w:color="auto"/>
      </w:divBdr>
    </w:div>
    <w:div w:id="448670408">
      <w:bodyDiv w:val="1"/>
      <w:marLeft w:val="0"/>
      <w:marRight w:val="0"/>
      <w:marTop w:val="0"/>
      <w:marBottom w:val="0"/>
      <w:divBdr>
        <w:top w:val="none" w:sz="0" w:space="0" w:color="auto"/>
        <w:left w:val="none" w:sz="0" w:space="0" w:color="auto"/>
        <w:bottom w:val="none" w:sz="0" w:space="0" w:color="auto"/>
        <w:right w:val="none" w:sz="0" w:space="0" w:color="auto"/>
      </w:divBdr>
      <w:divsChild>
        <w:div w:id="1815371103">
          <w:marLeft w:val="0"/>
          <w:marRight w:val="0"/>
          <w:marTop w:val="0"/>
          <w:marBottom w:val="0"/>
          <w:divBdr>
            <w:top w:val="none" w:sz="0" w:space="0" w:color="auto"/>
            <w:left w:val="none" w:sz="0" w:space="0" w:color="auto"/>
            <w:bottom w:val="none" w:sz="0" w:space="0" w:color="auto"/>
            <w:right w:val="none" w:sz="0" w:space="0" w:color="auto"/>
          </w:divBdr>
        </w:div>
      </w:divsChild>
    </w:div>
    <w:div w:id="478159988">
      <w:bodyDiv w:val="1"/>
      <w:marLeft w:val="0"/>
      <w:marRight w:val="0"/>
      <w:marTop w:val="0"/>
      <w:marBottom w:val="0"/>
      <w:divBdr>
        <w:top w:val="none" w:sz="0" w:space="0" w:color="auto"/>
        <w:left w:val="none" w:sz="0" w:space="0" w:color="auto"/>
        <w:bottom w:val="none" w:sz="0" w:space="0" w:color="auto"/>
        <w:right w:val="none" w:sz="0" w:space="0" w:color="auto"/>
      </w:divBdr>
    </w:div>
    <w:div w:id="509220666">
      <w:bodyDiv w:val="1"/>
      <w:marLeft w:val="0"/>
      <w:marRight w:val="0"/>
      <w:marTop w:val="0"/>
      <w:marBottom w:val="0"/>
      <w:divBdr>
        <w:top w:val="none" w:sz="0" w:space="0" w:color="auto"/>
        <w:left w:val="none" w:sz="0" w:space="0" w:color="auto"/>
        <w:bottom w:val="none" w:sz="0" w:space="0" w:color="auto"/>
        <w:right w:val="none" w:sz="0" w:space="0" w:color="auto"/>
      </w:divBdr>
      <w:divsChild>
        <w:div w:id="1975215105">
          <w:marLeft w:val="0"/>
          <w:marRight w:val="0"/>
          <w:marTop w:val="0"/>
          <w:marBottom w:val="0"/>
          <w:divBdr>
            <w:top w:val="none" w:sz="0" w:space="0" w:color="auto"/>
            <w:left w:val="none" w:sz="0" w:space="0" w:color="auto"/>
            <w:bottom w:val="none" w:sz="0" w:space="0" w:color="auto"/>
            <w:right w:val="none" w:sz="0" w:space="0" w:color="auto"/>
          </w:divBdr>
        </w:div>
      </w:divsChild>
    </w:div>
    <w:div w:id="603462446">
      <w:bodyDiv w:val="1"/>
      <w:marLeft w:val="0"/>
      <w:marRight w:val="0"/>
      <w:marTop w:val="0"/>
      <w:marBottom w:val="0"/>
      <w:divBdr>
        <w:top w:val="none" w:sz="0" w:space="0" w:color="auto"/>
        <w:left w:val="none" w:sz="0" w:space="0" w:color="auto"/>
        <w:bottom w:val="none" w:sz="0" w:space="0" w:color="auto"/>
        <w:right w:val="none" w:sz="0" w:space="0" w:color="auto"/>
      </w:divBdr>
    </w:div>
    <w:div w:id="654919646">
      <w:bodyDiv w:val="1"/>
      <w:marLeft w:val="0"/>
      <w:marRight w:val="0"/>
      <w:marTop w:val="0"/>
      <w:marBottom w:val="0"/>
      <w:divBdr>
        <w:top w:val="none" w:sz="0" w:space="0" w:color="auto"/>
        <w:left w:val="none" w:sz="0" w:space="0" w:color="auto"/>
        <w:bottom w:val="none" w:sz="0" w:space="0" w:color="auto"/>
        <w:right w:val="none" w:sz="0" w:space="0" w:color="auto"/>
      </w:divBdr>
    </w:div>
    <w:div w:id="659308145">
      <w:bodyDiv w:val="1"/>
      <w:marLeft w:val="0"/>
      <w:marRight w:val="0"/>
      <w:marTop w:val="0"/>
      <w:marBottom w:val="0"/>
      <w:divBdr>
        <w:top w:val="none" w:sz="0" w:space="0" w:color="auto"/>
        <w:left w:val="none" w:sz="0" w:space="0" w:color="auto"/>
        <w:bottom w:val="none" w:sz="0" w:space="0" w:color="auto"/>
        <w:right w:val="none" w:sz="0" w:space="0" w:color="auto"/>
      </w:divBdr>
    </w:div>
    <w:div w:id="664555844">
      <w:bodyDiv w:val="1"/>
      <w:marLeft w:val="0"/>
      <w:marRight w:val="0"/>
      <w:marTop w:val="0"/>
      <w:marBottom w:val="0"/>
      <w:divBdr>
        <w:top w:val="none" w:sz="0" w:space="0" w:color="auto"/>
        <w:left w:val="none" w:sz="0" w:space="0" w:color="auto"/>
        <w:bottom w:val="none" w:sz="0" w:space="0" w:color="auto"/>
        <w:right w:val="none" w:sz="0" w:space="0" w:color="auto"/>
      </w:divBdr>
      <w:divsChild>
        <w:div w:id="203759326">
          <w:marLeft w:val="547"/>
          <w:marRight w:val="0"/>
          <w:marTop w:val="67"/>
          <w:marBottom w:val="0"/>
          <w:divBdr>
            <w:top w:val="none" w:sz="0" w:space="0" w:color="auto"/>
            <w:left w:val="none" w:sz="0" w:space="0" w:color="auto"/>
            <w:bottom w:val="none" w:sz="0" w:space="0" w:color="auto"/>
            <w:right w:val="none" w:sz="0" w:space="0" w:color="auto"/>
          </w:divBdr>
        </w:div>
        <w:div w:id="1081484667">
          <w:marLeft w:val="547"/>
          <w:marRight w:val="0"/>
          <w:marTop w:val="67"/>
          <w:marBottom w:val="0"/>
          <w:divBdr>
            <w:top w:val="none" w:sz="0" w:space="0" w:color="auto"/>
            <w:left w:val="none" w:sz="0" w:space="0" w:color="auto"/>
            <w:bottom w:val="none" w:sz="0" w:space="0" w:color="auto"/>
            <w:right w:val="none" w:sz="0" w:space="0" w:color="auto"/>
          </w:divBdr>
        </w:div>
        <w:div w:id="1491555335">
          <w:marLeft w:val="547"/>
          <w:marRight w:val="0"/>
          <w:marTop w:val="67"/>
          <w:marBottom w:val="0"/>
          <w:divBdr>
            <w:top w:val="none" w:sz="0" w:space="0" w:color="auto"/>
            <w:left w:val="none" w:sz="0" w:space="0" w:color="auto"/>
            <w:bottom w:val="none" w:sz="0" w:space="0" w:color="auto"/>
            <w:right w:val="none" w:sz="0" w:space="0" w:color="auto"/>
          </w:divBdr>
        </w:div>
        <w:div w:id="2096122367">
          <w:marLeft w:val="547"/>
          <w:marRight w:val="0"/>
          <w:marTop w:val="67"/>
          <w:marBottom w:val="0"/>
          <w:divBdr>
            <w:top w:val="none" w:sz="0" w:space="0" w:color="auto"/>
            <w:left w:val="none" w:sz="0" w:space="0" w:color="auto"/>
            <w:bottom w:val="none" w:sz="0" w:space="0" w:color="auto"/>
            <w:right w:val="none" w:sz="0" w:space="0" w:color="auto"/>
          </w:divBdr>
        </w:div>
      </w:divsChild>
    </w:div>
    <w:div w:id="694382917">
      <w:bodyDiv w:val="1"/>
      <w:marLeft w:val="0"/>
      <w:marRight w:val="0"/>
      <w:marTop w:val="0"/>
      <w:marBottom w:val="0"/>
      <w:divBdr>
        <w:top w:val="none" w:sz="0" w:space="0" w:color="auto"/>
        <w:left w:val="none" w:sz="0" w:space="0" w:color="auto"/>
        <w:bottom w:val="none" w:sz="0" w:space="0" w:color="auto"/>
        <w:right w:val="none" w:sz="0" w:space="0" w:color="auto"/>
      </w:divBdr>
      <w:divsChild>
        <w:div w:id="1662125865">
          <w:marLeft w:val="0"/>
          <w:marRight w:val="0"/>
          <w:marTop w:val="0"/>
          <w:marBottom w:val="0"/>
          <w:divBdr>
            <w:top w:val="none" w:sz="0" w:space="0" w:color="auto"/>
            <w:left w:val="none" w:sz="0" w:space="0" w:color="auto"/>
            <w:bottom w:val="none" w:sz="0" w:space="0" w:color="auto"/>
            <w:right w:val="none" w:sz="0" w:space="0" w:color="auto"/>
          </w:divBdr>
        </w:div>
      </w:divsChild>
    </w:div>
    <w:div w:id="719132477">
      <w:bodyDiv w:val="1"/>
      <w:marLeft w:val="0"/>
      <w:marRight w:val="0"/>
      <w:marTop w:val="0"/>
      <w:marBottom w:val="0"/>
      <w:divBdr>
        <w:top w:val="none" w:sz="0" w:space="0" w:color="auto"/>
        <w:left w:val="none" w:sz="0" w:space="0" w:color="auto"/>
        <w:bottom w:val="none" w:sz="0" w:space="0" w:color="auto"/>
        <w:right w:val="none" w:sz="0" w:space="0" w:color="auto"/>
      </w:divBdr>
    </w:div>
    <w:div w:id="867334873">
      <w:bodyDiv w:val="1"/>
      <w:marLeft w:val="0"/>
      <w:marRight w:val="0"/>
      <w:marTop w:val="0"/>
      <w:marBottom w:val="0"/>
      <w:divBdr>
        <w:top w:val="none" w:sz="0" w:space="0" w:color="auto"/>
        <w:left w:val="none" w:sz="0" w:space="0" w:color="auto"/>
        <w:bottom w:val="none" w:sz="0" w:space="0" w:color="auto"/>
        <w:right w:val="none" w:sz="0" w:space="0" w:color="auto"/>
      </w:divBdr>
      <w:divsChild>
        <w:div w:id="1715697730">
          <w:marLeft w:val="0"/>
          <w:marRight w:val="0"/>
          <w:marTop w:val="0"/>
          <w:marBottom w:val="0"/>
          <w:divBdr>
            <w:top w:val="none" w:sz="0" w:space="0" w:color="auto"/>
            <w:left w:val="none" w:sz="0" w:space="0" w:color="auto"/>
            <w:bottom w:val="none" w:sz="0" w:space="0" w:color="auto"/>
            <w:right w:val="none" w:sz="0" w:space="0" w:color="auto"/>
          </w:divBdr>
        </w:div>
      </w:divsChild>
    </w:div>
    <w:div w:id="922029506">
      <w:bodyDiv w:val="1"/>
      <w:marLeft w:val="0"/>
      <w:marRight w:val="0"/>
      <w:marTop w:val="0"/>
      <w:marBottom w:val="0"/>
      <w:divBdr>
        <w:top w:val="none" w:sz="0" w:space="0" w:color="auto"/>
        <w:left w:val="none" w:sz="0" w:space="0" w:color="auto"/>
        <w:bottom w:val="none" w:sz="0" w:space="0" w:color="auto"/>
        <w:right w:val="none" w:sz="0" w:space="0" w:color="auto"/>
      </w:divBdr>
    </w:div>
    <w:div w:id="1074547800">
      <w:bodyDiv w:val="1"/>
      <w:marLeft w:val="0"/>
      <w:marRight w:val="0"/>
      <w:marTop w:val="0"/>
      <w:marBottom w:val="0"/>
      <w:divBdr>
        <w:top w:val="none" w:sz="0" w:space="0" w:color="auto"/>
        <w:left w:val="none" w:sz="0" w:space="0" w:color="auto"/>
        <w:bottom w:val="none" w:sz="0" w:space="0" w:color="auto"/>
        <w:right w:val="none" w:sz="0" w:space="0" w:color="auto"/>
      </w:divBdr>
    </w:div>
    <w:div w:id="1209759661">
      <w:bodyDiv w:val="1"/>
      <w:marLeft w:val="0"/>
      <w:marRight w:val="0"/>
      <w:marTop w:val="0"/>
      <w:marBottom w:val="0"/>
      <w:divBdr>
        <w:top w:val="none" w:sz="0" w:space="0" w:color="auto"/>
        <w:left w:val="none" w:sz="0" w:space="0" w:color="auto"/>
        <w:bottom w:val="none" w:sz="0" w:space="0" w:color="auto"/>
        <w:right w:val="none" w:sz="0" w:space="0" w:color="auto"/>
      </w:divBdr>
    </w:div>
    <w:div w:id="1238594183">
      <w:bodyDiv w:val="1"/>
      <w:marLeft w:val="0"/>
      <w:marRight w:val="0"/>
      <w:marTop w:val="0"/>
      <w:marBottom w:val="0"/>
      <w:divBdr>
        <w:top w:val="none" w:sz="0" w:space="0" w:color="auto"/>
        <w:left w:val="none" w:sz="0" w:space="0" w:color="auto"/>
        <w:bottom w:val="none" w:sz="0" w:space="0" w:color="auto"/>
        <w:right w:val="none" w:sz="0" w:space="0" w:color="auto"/>
      </w:divBdr>
      <w:divsChild>
        <w:div w:id="1339505316">
          <w:marLeft w:val="0"/>
          <w:marRight w:val="0"/>
          <w:marTop w:val="0"/>
          <w:marBottom w:val="0"/>
          <w:divBdr>
            <w:top w:val="none" w:sz="0" w:space="0" w:color="auto"/>
            <w:left w:val="none" w:sz="0" w:space="0" w:color="auto"/>
            <w:bottom w:val="none" w:sz="0" w:space="0" w:color="auto"/>
            <w:right w:val="none" w:sz="0" w:space="0" w:color="auto"/>
          </w:divBdr>
        </w:div>
      </w:divsChild>
    </w:div>
    <w:div w:id="1281837096">
      <w:bodyDiv w:val="1"/>
      <w:marLeft w:val="0"/>
      <w:marRight w:val="0"/>
      <w:marTop w:val="0"/>
      <w:marBottom w:val="0"/>
      <w:divBdr>
        <w:top w:val="none" w:sz="0" w:space="0" w:color="auto"/>
        <w:left w:val="none" w:sz="0" w:space="0" w:color="auto"/>
        <w:bottom w:val="none" w:sz="0" w:space="0" w:color="auto"/>
        <w:right w:val="none" w:sz="0" w:space="0" w:color="auto"/>
      </w:divBdr>
    </w:div>
    <w:div w:id="1355227616">
      <w:bodyDiv w:val="1"/>
      <w:marLeft w:val="0"/>
      <w:marRight w:val="0"/>
      <w:marTop w:val="0"/>
      <w:marBottom w:val="0"/>
      <w:divBdr>
        <w:top w:val="none" w:sz="0" w:space="0" w:color="auto"/>
        <w:left w:val="none" w:sz="0" w:space="0" w:color="auto"/>
        <w:bottom w:val="none" w:sz="0" w:space="0" w:color="auto"/>
        <w:right w:val="none" w:sz="0" w:space="0" w:color="auto"/>
      </w:divBdr>
    </w:div>
    <w:div w:id="1404185065">
      <w:bodyDiv w:val="1"/>
      <w:marLeft w:val="0"/>
      <w:marRight w:val="0"/>
      <w:marTop w:val="0"/>
      <w:marBottom w:val="0"/>
      <w:divBdr>
        <w:top w:val="none" w:sz="0" w:space="0" w:color="auto"/>
        <w:left w:val="none" w:sz="0" w:space="0" w:color="auto"/>
        <w:bottom w:val="none" w:sz="0" w:space="0" w:color="auto"/>
        <w:right w:val="none" w:sz="0" w:space="0" w:color="auto"/>
      </w:divBdr>
    </w:div>
    <w:div w:id="1524661968">
      <w:bodyDiv w:val="1"/>
      <w:marLeft w:val="0"/>
      <w:marRight w:val="0"/>
      <w:marTop w:val="0"/>
      <w:marBottom w:val="0"/>
      <w:divBdr>
        <w:top w:val="none" w:sz="0" w:space="0" w:color="auto"/>
        <w:left w:val="none" w:sz="0" w:space="0" w:color="auto"/>
        <w:bottom w:val="none" w:sz="0" w:space="0" w:color="auto"/>
        <w:right w:val="none" w:sz="0" w:space="0" w:color="auto"/>
      </w:divBdr>
    </w:div>
    <w:div w:id="1565681159">
      <w:bodyDiv w:val="1"/>
      <w:marLeft w:val="0"/>
      <w:marRight w:val="0"/>
      <w:marTop w:val="0"/>
      <w:marBottom w:val="0"/>
      <w:divBdr>
        <w:top w:val="none" w:sz="0" w:space="0" w:color="auto"/>
        <w:left w:val="none" w:sz="0" w:space="0" w:color="auto"/>
        <w:bottom w:val="none" w:sz="0" w:space="0" w:color="auto"/>
        <w:right w:val="none" w:sz="0" w:space="0" w:color="auto"/>
      </w:divBdr>
    </w:div>
    <w:div w:id="1615286068">
      <w:bodyDiv w:val="1"/>
      <w:marLeft w:val="0"/>
      <w:marRight w:val="0"/>
      <w:marTop w:val="0"/>
      <w:marBottom w:val="0"/>
      <w:divBdr>
        <w:top w:val="none" w:sz="0" w:space="0" w:color="auto"/>
        <w:left w:val="none" w:sz="0" w:space="0" w:color="auto"/>
        <w:bottom w:val="none" w:sz="0" w:space="0" w:color="auto"/>
        <w:right w:val="none" w:sz="0" w:space="0" w:color="auto"/>
      </w:divBdr>
    </w:div>
    <w:div w:id="1647971967">
      <w:bodyDiv w:val="1"/>
      <w:marLeft w:val="0"/>
      <w:marRight w:val="0"/>
      <w:marTop w:val="0"/>
      <w:marBottom w:val="0"/>
      <w:divBdr>
        <w:top w:val="none" w:sz="0" w:space="0" w:color="auto"/>
        <w:left w:val="none" w:sz="0" w:space="0" w:color="auto"/>
        <w:bottom w:val="none" w:sz="0" w:space="0" w:color="auto"/>
        <w:right w:val="none" w:sz="0" w:space="0" w:color="auto"/>
      </w:divBdr>
    </w:div>
    <w:div w:id="1684669623">
      <w:bodyDiv w:val="1"/>
      <w:marLeft w:val="0"/>
      <w:marRight w:val="0"/>
      <w:marTop w:val="0"/>
      <w:marBottom w:val="0"/>
      <w:divBdr>
        <w:top w:val="none" w:sz="0" w:space="0" w:color="auto"/>
        <w:left w:val="none" w:sz="0" w:space="0" w:color="auto"/>
        <w:bottom w:val="none" w:sz="0" w:space="0" w:color="auto"/>
        <w:right w:val="none" w:sz="0" w:space="0" w:color="auto"/>
      </w:divBdr>
      <w:divsChild>
        <w:div w:id="682508979">
          <w:marLeft w:val="0"/>
          <w:marRight w:val="0"/>
          <w:marTop w:val="0"/>
          <w:marBottom w:val="0"/>
          <w:divBdr>
            <w:top w:val="none" w:sz="0" w:space="0" w:color="auto"/>
            <w:left w:val="none" w:sz="0" w:space="0" w:color="auto"/>
            <w:bottom w:val="none" w:sz="0" w:space="0" w:color="auto"/>
            <w:right w:val="none" w:sz="0" w:space="0" w:color="auto"/>
          </w:divBdr>
        </w:div>
      </w:divsChild>
    </w:div>
    <w:div w:id="1713917663">
      <w:bodyDiv w:val="1"/>
      <w:marLeft w:val="0"/>
      <w:marRight w:val="0"/>
      <w:marTop w:val="0"/>
      <w:marBottom w:val="0"/>
      <w:divBdr>
        <w:top w:val="none" w:sz="0" w:space="0" w:color="auto"/>
        <w:left w:val="none" w:sz="0" w:space="0" w:color="auto"/>
        <w:bottom w:val="none" w:sz="0" w:space="0" w:color="auto"/>
        <w:right w:val="none" w:sz="0" w:space="0" w:color="auto"/>
      </w:divBdr>
    </w:div>
    <w:div w:id="1724786711">
      <w:bodyDiv w:val="1"/>
      <w:marLeft w:val="0"/>
      <w:marRight w:val="0"/>
      <w:marTop w:val="0"/>
      <w:marBottom w:val="0"/>
      <w:divBdr>
        <w:top w:val="none" w:sz="0" w:space="0" w:color="auto"/>
        <w:left w:val="none" w:sz="0" w:space="0" w:color="auto"/>
        <w:bottom w:val="none" w:sz="0" w:space="0" w:color="auto"/>
        <w:right w:val="none" w:sz="0" w:space="0" w:color="auto"/>
      </w:divBdr>
    </w:div>
    <w:div w:id="1737119709">
      <w:bodyDiv w:val="1"/>
      <w:marLeft w:val="0"/>
      <w:marRight w:val="0"/>
      <w:marTop w:val="0"/>
      <w:marBottom w:val="0"/>
      <w:divBdr>
        <w:top w:val="none" w:sz="0" w:space="0" w:color="auto"/>
        <w:left w:val="none" w:sz="0" w:space="0" w:color="auto"/>
        <w:bottom w:val="none" w:sz="0" w:space="0" w:color="auto"/>
        <w:right w:val="none" w:sz="0" w:space="0" w:color="auto"/>
      </w:divBdr>
    </w:div>
    <w:div w:id="1743334630">
      <w:bodyDiv w:val="1"/>
      <w:marLeft w:val="0"/>
      <w:marRight w:val="0"/>
      <w:marTop w:val="0"/>
      <w:marBottom w:val="0"/>
      <w:divBdr>
        <w:top w:val="none" w:sz="0" w:space="0" w:color="auto"/>
        <w:left w:val="none" w:sz="0" w:space="0" w:color="auto"/>
        <w:bottom w:val="none" w:sz="0" w:space="0" w:color="auto"/>
        <w:right w:val="none" w:sz="0" w:space="0" w:color="auto"/>
      </w:divBdr>
      <w:divsChild>
        <w:div w:id="867454897">
          <w:marLeft w:val="0"/>
          <w:marRight w:val="0"/>
          <w:marTop w:val="0"/>
          <w:marBottom w:val="0"/>
          <w:divBdr>
            <w:top w:val="none" w:sz="0" w:space="0" w:color="auto"/>
            <w:left w:val="none" w:sz="0" w:space="0" w:color="auto"/>
            <w:bottom w:val="none" w:sz="0" w:space="0" w:color="auto"/>
            <w:right w:val="none" w:sz="0" w:space="0" w:color="auto"/>
          </w:divBdr>
        </w:div>
      </w:divsChild>
    </w:div>
    <w:div w:id="1780905437">
      <w:bodyDiv w:val="1"/>
      <w:marLeft w:val="0"/>
      <w:marRight w:val="0"/>
      <w:marTop w:val="0"/>
      <w:marBottom w:val="0"/>
      <w:divBdr>
        <w:top w:val="none" w:sz="0" w:space="0" w:color="auto"/>
        <w:left w:val="none" w:sz="0" w:space="0" w:color="auto"/>
        <w:bottom w:val="none" w:sz="0" w:space="0" w:color="auto"/>
        <w:right w:val="none" w:sz="0" w:space="0" w:color="auto"/>
      </w:divBdr>
    </w:div>
    <w:div w:id="1876380128">
      <w:bodyDiv w:val="1"/>
      <w:marLeft w:val="0"/>
      <w:marRight w:val="0"/>
      <w:marTop w:val="0"/>
      <w:marBottom w:val="0"/>
      <w:divBdr>
        <w:top w:val="none" w:sz="0" w:space="0" w:color="auto"/>
        <w:left w:val="none" w:sz="0" w:space="0" w:color="auto"/>
        <w:bottom w:val="none" w:sz="0" w:space="0" w:color="auto"/>
        <w:right w:val="none" w:sz="0" w:space="0" w:color="auto"/>
      </w:divBdr>
      <w:divsChild>
        <w:div w:id="1263026050">
          <w:marLeft w:val="0"/>
          <w:marRight w:val="0"/>
          <w:marTop w:val="0"/>
          <w:marBottom w:val="0"/>
          <w:divBdr>
            <w:top w:val="none" w:sz="0" w:space="0" w:color="auto"/>
            <w:left w:val="none" w:sz="0" w:space="0" w:color="auto"/>
            <w:bottom w:val="none" w:sz="0" w:space="0" w:color="auto"/>
            <w:right w:val="none" w:sz="0" w:space="0" w:color="auto"/>
          </w:divBdr>
        </w:div>
      </w:divsChild>
    </w:div>
    <w:div w:id="1950239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7.emf"/><Relationship Id="rId42" Type="http://schemas.openxmlformats.org/officeDocument/2006/relationships/chart" Target="charts/chart7.xml"/><Relationship Id="rId47" Type="http://schemas.openxmlformats.org/officeDocument/2006/relationships/chart" Target="charts/chart10.xml"/><Relationship Id="rId63" Type="http://schemas.openxmlformats.org/officeDocument/2006/relationships/chart" Target="charts/chart25.xml"/><Relationship Id="rId68" Type="http://schemas.openxmlformats.org/officeDocument/2006/relationships/chart" Target="charts/chart30.xml"/><Relationship Id="rId84" Type="http://schemas.openxmlformats.org/officeDocument/2006/relationships/image" Target="media/image35.gif"/><Relationship Id="rId89" Type="http://schemas.microsoft.com/office/2007/relationships/diagramDrawing" Target="diagrams/drawing2.xml"/><Relationship Id="rId16" Type="http://schemas.openxmlformats.org/officeDocument/2006/relationships/footer" Target="footer1.xml"/><Relationship Id="rId107" Type="http://schemas.openxmlformats.org/officeDocument/2006/relationships/fontTable" Target="fontTable.xml"/><Relationship Id="rId11" Type="http://schemas.openxmlformats.org/officeDocument/2006/relationships/image" Target="media/image3.png"/><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chart" Target="charts/chart15.xml"/><Relationship Id="rId58" Type="http://schemas.openxmlformats.org/officeDocument/2006/relationships/chart" Target="charts/chart20.xml"/><Relationship Id="rId74" Type="http://schemas.openxmlformats.org/officeDocument/2006/relationships/image" Target="media/image26.png"/><Relationship Id="rId79" Type="http://schemas.openxmlformats.org/officeDocument/2006/relationships/diagramData" Target="diagrams/data1.xml"/><Relationship Id="rId102" Type="http://schemas.openxmlformats.org/officeDocument/2006/relationships/image" Target="media/image49.png"/><Relationship Id="rId5" Type="http://schemas.openxmlformats.org/officeDocument/2006/relationships/settings" Target="settings.xml"/><Relationship Id="rId90" Type="http://schemas.openxmlformats.org/officeDocument/2006/relationships/image" Target="media/image37.png"/><Relationship Id="rId95" Type="http://schemas.openxmlformats.org/officeDocument/2006/relationships/image" Target="media/image38.jpeg"/><Relationship Id="rId22" Type="http://schemas.openxmlformats.org/officeDocument/2006/relationships/image" Target="media/image8.jpeg"/><Relationship Id="rId27" Type="http://schemas.openxmlformats.org/officeDocument/2006/relationships/chart" Target="charts/chart3.xml"/><Relationship Id="rId43" Type="http://schemas.openxmlformats.org/officeDocument/2006/relationships/chart" Target="charts/chart8.xml"/><Relationship Id="rId48" Type="http://schemas.openxmlformats.org/officeDocument/2006/relationships/image" Target="media/image22.png"/><Relationship Id="rId64" Type="http://schemas.openxmlformats.org/officeDocument/2006/relationships/chart" Target="charts/chart26.xml"/><Relationship Id="rId69" Type="http://schemas.openxmlformats.org/officeDocument/2006/relationships/chart" Target="charts/chart31.xml"/><Relationship Id="rId80" Type="http://schemas.openxmlformats.org/officeDocument/2006/relationships/diagramLayout" Target="diagrams/layout1.xml"/><Relationship Id="rId85" Type="http://schemas.openxmlformats.org/officeDocument/2006/relationships/diagramData" Target="diagrams/data2.xml"/><Relationship Id="rId12" Type="http://schemas.openxmlformats.org/officeDocument/2006/relationships/image" Target="media/image4.png"/><Relationship Id="rId17" Type="http://schemas.openxmlformats.org/officeDocument/2006/relationships/footer" Target="footer2.xml"/><Relationship Id="rId33" Type="http://schemas.openxmlformats.org/officeDocument/2006/relationships/image" Target="media/image15.jpeg"/><Relationship Id="rId38" Type="http://schemas.openxmlformats.org/officeDocument/2006/relationships/hyperlink" Target="http://www.anda.gob.sv" TargetMode="External"/><Relationship Id="rId59" Type="http://schemas.openxmlformats.org/officeDocument/2006/relationships/chart" Target="charts/chart21.xml"/><Relationship Id="rId103" Type="http://schemas.openxmlformats.org/officeDocument/2006/relationships/image" Target="media/image50.png"/><Relationship Id="rId108"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chart" Target="charts/chart6.xml"/><Relationship Id="rId54" Type="http://schemas.openxmlformats.org/officeDocument/2006/relationships/chart" Target="charts/chart16.xml"/><Relationship Id="rId62" Type="http://schemas.openxmlformats.org/officeDocument/2006/relationships/chart" Target="charts/chart24.xml"/><Relationship Id="rId70" Type="http://schemas.openxmlformats.org/officeDocument/2006/relationships/image" Target="media/image23.jpeg"/><Relationship Id="rId75" Type="http://schemas.openxmlformats.org/officeDocument/2006/relationships/image" Target="media/image27.png"/><Relationship Id="rId83" Type="http://schemas.microsoft.com/office/2007/relationships/diagramDrawing" Target="diagrams/drawing1.xml"/><Relationship Id="rId88" Type="http://schemas.openxmlformats.org/officeDocument/2006/relationships/diagramColors" Target="diagrams/colors2.xml"/><Relationship Id="rId91" Type="http://schemas.openxmlformats.org/officeDocument/2006/relationships/image" Target="media/image38.gif"/><Relationship Id="rId96"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0.emf"/><Relationship Id="rId28" Type="http://schemas.openxmlformats.org/officeDocument/2006/relationships/image" Target="media/image9.jpeg"/><Relationship Id="rId36" Type="http://schemas.openxmlformats.org/officeDocument/2006/relationships/image" Target="media/image18.png"/><Relationship Id="rId49" Type="http://schemas.openxmlformats.org/officeDocument/2006/relationships/chart" Target="charts/chart11.xml"/><Relationship Id="rId57" Type="http://schemas.openxmlformats.org/officeDocument/2006/relationships/chart" Target="charts/chart19.xml"/><Relationship Id="rId106" Type="http://schemas.openxmlformats.org/officeDocument/2006/relationships/header" Target="header4.xml"/><Relationship Id="rId10" Type="http://schemas.openxmlformats.org/officeDocument/2006/relationships/image" Target="media/image3.jpeg"/><Relationship Id="rId31" Type="http://schemas.openxmlformats.org/officeDocument/2006/relationships/image" Target="media/image13.jpeg"/><Relationship Id="rId44" Type="http://schemas.openxmlformats.org/officeDocument/2006/relationships/chart" Target="charts/chart9.xml"/><Relationship Id="rId52" Type="http://schemas.openxmlformats.org/officeDocument/2006/relationships/chart" Target="charts/chart14.xml"/><Relationship Id="rId60" Type="http://schemas.openxmlformats.org/officeDocument/2006/relationships/chart" Target="charts/chart22.xml"/><Relationship Id="rId65" Type="http://schemas.openxmlformats.org/officeDocument/2006/relationships/chart" Target="charts/chart27.xml"/><Relationship Id="rId73" Type="http://schemas.openxmlformats.org/officeDocument/2006/relationships/hyperlink" Target="http://www.915.gob.sv/" TargetMode="External"/><Relationship Id="rId78" Type="http://schemas.openxmlformats.org/officeDocument/2006/relationships/image" Target="media/image30.jpeg"/><Relationship Id="rId81" Type="http://schemas.openxmlformats.org/officeDocument/2006/relationships/diagramQuickStyle" Target="diagrams/quickStyle1.xml"/><Relationship Id="rId86" Type="http://schemas.openxmlformats.org/officeDocument/2006/relationships/diagramLayout" Target="diagrams/layout2.xml"/><Relationship Id="rId94" Type="http://schemas.openxmlformats.org/officeDocument/2006/relationships/image" Target="media/image37.jpeg"/><Relationship Id="rId99" Type="http://schemas.openxmlformats.org/officeDocument/2006/relationships/image" Target="media/image43.png"/><Relationship Id="rId101" Type="http://schemas.openxmlformats.org/officeDocument/2006/relationships/image" Target="media/image48.jpeg"/><Relationship Id="rId4" Type="http://schemas.microsoft.com/office/2007/relationships/stylesWithEffects" Target="stylesWithEffects.xml"/><Relationship Id="rId9" Type="http://schemas.openxmlformats.org/officeDocument/2006/relationships/image" Target="media/image2.jpg"/><Relationship Id="rId13" Type="http://schemas.openxmlformats.org/officeDocument/2006/relationships/image" Target="media/image4.jpeg"/><Relationship Id="rId18" Type="http://schemas.openxmlformats.org/officeDocument/2006/relationships/header" Target="header3.xml"/><Relationship Id="rId39" Type="http://schemas.openxmlformats.org/officeDocument/2006/relationships/chart" Target="charts/chart4.xml"/><Relationship Id="rId34" Type="http://schemas.openxmlformats.org/officeDocument/2006/relationships/image" Target="media/image16.jpeg"/><Relationship Id="rId50" Type="http://schemas.openxmlformats.org/officeDocument/2006/relationships/chart" Target="charts/chart12.xml"/><Relationship Id="rId55" Type="http://schemas.openxmlformats.org/officeDocument/2006/relationships/chart" Target="charts/chart17.xml"/><Relationship Id="rId76" Type="http://schemas.openxmlformats.org/officeDocument/2006/relationships/image" Target="media/image28.jpeg"/><Relationship Id="rId97" Type="http://schemas.openxmlformats.org/officeDocument/2006/relationships/image" Target="media/image41.png"/><Relationship Id="rId104" Type="http://schemas.openxmlformats.org/officeDocument/2006/relationships/image" Target="media/image51.jpeg"/><Relationship Id="rId7" Type="http://schemas.openxmlformats.org/officeDocument/2006/relationships/footnotes" Target="footnotes.xml"/><Relationship Id="rId71" Type="http://schemas.openxmlformats.org/officeDocument/2006/relationships/image" Target="media/image24.png"/><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11.jpeg"/><Relationship Id="rId40" Type="http://schemas.openxmlformats.org/officeDocument/2006/relationships/chart" Target="charts/chart5.xml"/><Relationship Id="rId45" Type="http://schemas.openxmlformats.org/officeDocument/2006/relationships/image" Target="media/image20.emf"/><Relationship Id="rId66" Type="http://schemas.openxmlformats.org/officeDocument/2006/relationships/chart" Target="charts/chart28.xml"/><Relationship Id="rId87" Type="http://schemas.openxmlformats.org/officeDocument/2006/relationships/diagramQuickStyle" Target="diagrams/quickStyle2.xml"/><Relationship Id="rId61" Type="http://schemas.openxmlformats.org/officeDocument/2006/relationships/chart" Target="charts/chart23.xml"/><Relationship Id="rId82" Type="http://schemas.openxmlformats.org/officeDocument/2006/relationships/diagramColors" Target="diagrams/colors1.xml"/><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chart" Target="charts/chart18.xml"/><Relationship Id="rId77" Type="http://schemas.openxmlformats.org/officeDocument/2006/relationships/image" Target="media/image29.jpeg"/><Relationship Id="rId100" Type="http://schemas.openxmlformats.org/officeDocument/2006/relationships/image" Target="media/image47.jpeg"/><Relationship Id="rId105" Type="http://schemas.openxmlformats.org/officeDocument/2006/relationships/image" Target="media/image52.png"/><Relationship Id="rId8" Type="http://schemas.openxmlformats.org/officeDocument/2006/relationships/endnotes" Target="endnotes.xml"/><Relationship Id="rId51" Type="http://schemas.openxmlformats.org/officeDocument/2006/relationships/chart" Target="charts/chart13.xml"/><Relationship Id="rId72" Type="http://schemas.openxmlformats.org/officeDocument/2006/relationships/image" Target="media/image25.png"/><Relationship Id="rId93" Type="http://schemas.openxmlformats.org/officeDocument/2006/relationships/image" Target="media/image36.png"/><Relationship Id="rId98" Type="http://schemas.openxmlformats.org/officeDocument/2006/relationships/image" Target="media/image42.jpeg"/><Relationship Id="rId3" Type="http://schemas.openxmlformats.org/officeDocument/2006/relationships/styles" Target="styles.xml"/><Relationship Id="rId25" Type="http://schemas.openxmlformats.org/officeDocument/2006/relationships/chart" Target="charts/chart1.xml"/><Relationship Id="rId46" Type="http://schemas.openxmlformats.org/officeDocument/2006/relationships/image" Target="media/image21.jpeg"/><Relationship Id="rId67" Type="http://schemas.openxmlformats.org/officeDocument/2006/relationships/chart" Target="charts/chart29.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oleObject" Target="file:///C:\A&#241;o_2013\BOLETIN%202013\Parte%20G%20para%20RRHH.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16.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8.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2.xml.rels><?xml version="1.0" encoding="UTF-8" standalone="yes"?>
<Relationships xmlns="http://schemas.openxmlformats.org/package/2006/relationships"><Relationship Id="rId1" Type="http://schemas.openxmlformats.org/officeDocument/2006/relationships/oleObject" Target="file:///C:\Users\emerson.caceres\Desktop\EMERSON%202013\4.%20Memoria%20de%20Labores%202012\Informaci&#243;n%20recibida\Lic.%20Hilda\GRAFICOS%20Memoria_2012%20Hilda.xlsx" TargetMode="External"/></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8.xml.rels><?xml version="1.0" encoding="UTF-8" standalone="yes"?>
<Relationships xmlns="http://schemas.openxmlformats.org/package/2006/relationships"><Relationship Id="rId1" Type="http://schemas.openxmlformats.org/officeDocument/2006/relationships/oleObject" Target="file:///C:\Users\emerson.caceres\Desktop\EMERSON%202013\4.%20Memoria%20de%20Labores%202012\Informaci&#243;n%20recibida\Lic.%20Hilda\GRAFICOS%20Memoria_2012%20Hilda.xlsx" TargetMode="Externa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invertIfNegative val="0"/>
          <c:dLbls>
            <c:txPr>
              <a:bodyPr/>
              <a:lstStyle/>
              <a:p>
                <a:pPr>
                  <a:defRPr sz="700"/>
                </a:pPr>
                <a:endParaRPr lang="es-SV"/>
              </a:p>
            </c:txPr>
            <c:dLblPos val="outEnd"/>
            <c:showLegendKey val="0"/>
            <c:showVal val="1"/>
            <c:showCatName val="0"/>
            <c:showSerName val="0"/>
            <c:showPercent val="0"/>
            <c:showBubbleSize val="0"/>
            <c:showLeaderLines val="0"/>
          </c:dLbls>
          <c:cat>
            <c:strRef>
              <c:f>'GRAFICAS 01-11'!$A$11:$A$18</c:f>
              <c:strCache>
                <c:ptCount val="8"/>
                <c:pt idx="0">
                  <c:v>RPRO (PROV 2011)</c:v>
                </c:pt>
                <c:pt idx="1">
                  <c:v>RPRO (PRESU 2012)</c:v>
                </c:pt>
                <c:pt idx="2">
                  <c:v>RPRO (AYUDA MUTUA)</c:v>
                </c:pt>
                <c:pt idx="3">
                  <c:v>ANDA/AECID</c:v>
                </c:pt>
                <c:pt idx="4">
                  <c:v>IDA</c:v>
                </c:pt>
                <c:pt idx="5">
                  <c:v>PEIS</c:v>
                </c:pt>
                <c:pt idx="6">
                  <c:v>ANDA/AECID (BID-FECASALC)</c:v>
                </c:pt>
                <c:pt idx="7">
                  <c:v>ANDA/AECID (FCAS)</c:v>
                </c:pt>
              </c:strCache>
            </c:strRef>
          </c:cat>
          <c:val>
            <c:numRef>
              <c:f>'GRAFICAS 01-11'!$B$11:$B$18</c:f>
              <c:numCache>
                <c:formatCode>_(* #,##0.0_);_(* \(#,##0.0\);_(* "-"??_);_(@_)</c:formatCode>
                <c:ptCount val="8"/>
                <c:pt idx="0">
                  <c:v>1168.2</c:v>
                </c:pt>
                <c:pt idx="1">
                  <c:v>0</c:v>
                </c:pt>
                <c:pt idx="2">
                  <c:v>4736.3999999999996</c:v>
                </c:pt>
                <c:pt idx="3">
                  <c:v>14268</c:v>
                </c:pt>
                <c:pt idx="4">
                  <c:v>1882.1</c:v>
                </c:pt>
                <c:pt idx="5">
                  <c:v>16613.5</c:v>
                </c:pt>
                <c:pt idx="6">
                  <c:v>1656.3</c:v>
                </c:pt>
                <c:pt idx="7">
                  <c:v>7969.4</c:v>
                </c:pt>
              </c:numCache>
            </c:numRef>
          </c:val>
        </c:ser>
        <c:dLbls>
          <c:dLblPos val="outEnd"/>
          <c:showLegendKey val="0"/>
          <c:showVal val="1"/>
          <c:showCatName val="0"/>
          <c:showSerName val="0"/>
          <c:showPercent val="0"/>
          <c:showBubbleSize val="0"/>
        </c:dLbls>
        <c:gapWidth val="15"/>
        <c:axId val="357299712"/>
        <c:axId val="78749696"/>
      </c:barChart>
      <c:catAx>
        <c:axId val="357299712"/>
        <c:scaling>
          <c:orientation val="minMax"/>
        </c:scaling>
        <c:delete val="0"/>
        <c:axPos val="l"/>
        <c:majorTickMark val="none"/>
        <c:minorTickMark val="none"/>
        <c:tickLblPos val="nextTo"/>
        <c:txPr>
          <a:bodyPr/>
          <a:lstStyle/>
          <a:p>
            <a:pPr>
              <a:defRPr sz="700"/>
            </a:pPr>
            <a:endParaRPr lang="es-SV"/>
          </a:p>
        </c:txPr>
        <c:crossAx val="78749696"/>
        <c:crosses val="autoZero"/>
        <c:auto val="1"/>
        <c:lblAlgn val="ctr"/>
        <c:lblOffset val="100"/>
        <c:noMultiLvlLbl val="0"/>
      </c:catAx>
      <c:valAx>
        <c:axId val="78749696"/>
        <c:scaling>
          <c:orientation val="minMax"/>
          <c:max val="18000"/>
          <c:min val="0"/>
        </c:scaling>
        <c:delete val="0"/>
        <c:axPos val="b"/>
        <c:title>
          <c:tx>
            <c:rich>
              <a:bodyPr/>
              <a:lstStyle/>
              <a:p>
                <a:pPr>
                  <a:defRPr sz="800"/>
                </a:pPr>
                <a:r>
                  <a:rPr lang="es-SV" sz="800"/>
                  <a:t>MILES DE DÓLARES</a:t>
                </a:r>
              </a:p>
            </c:rich>
          </c:tx>
          <c:overlay val="0"/>
        </c:title>
        <c:numFmt formatCode="_(* #,##0.0_);_(* \(#,##0.0\);_(* &quot;-&quot;??_);_(@_)" sourceLinked="1"/>
        <c:majorTickMark val="none"/>
        <c:minorTickMark val="none"/>
        <c:tickLblPos val="nextTo"/>
        <c:txPr>
          <a:bodyPr/>
          <a:lstStyle/>
          <a:p>
            <a:pPr>
              <a:defRPr sz="700"/>
            </a:pPr>
            <a:endParaRPr lang="es-SV"/>
          </a:p>
        </c:txPr>
        <c:crossAx val="357299712"/>
        <c:crosses val="autoZero"/>
        <c:crossBetween val="between"/>
        <c:majorUnit val="5000"/>
      </c:valAx>
    </c:plotArea>
    <c:plotVisOnly val="1"/>
    <c:dispBlanksAs val="gap"/>
    <c:showDLblsOverMax val="0"/>
  </c:chart>
  <c:spPr>
    <a:ln>
      <a:solidFill>
        <a:schemeClr val="accent1"/>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32809756989331557"/>
          <c:y val="6.1111111111111109E-2"/>
          <c:w val="0.60234183413640463"/>
          <c:h val="0.66554505686789156"/>
        </c:manualLayout>
      </c:layout>
      <c:barChart>
        <c:barDir val="bar"/>
        <c:grouping val="clustered"/>
        <c:varyColors val="0"/>
        <c:ser>
          <c:idx val="0"/>
          <c:order val="0"/>
          <c:tx>
            <c:strRef>
              <c:f>'GRAFICAS 01-11'!$B$322</c:f>
              <c:strCache>
                <c:ptCount val="1"/>
                <c:pt idx="0">
                  <c:v>ACUEDUCTO</c:v>
                </c:pt>
              </c:strCache>
            </c:strRef>
          </c:tx>
          <c:invertIfNegative val="0"/>
          <c:dLbls>
            <c:txPr>
              <a:bodyPr/>
              <a:lstStyle/>
              <a:p>
                <a:pPr>
                  <a:defRPr sz="800"/>
                </a:pPr>
                <a:endParaRPr lang="es-SV"/>
              </a:p>
            </c:txPr>
            <c:showLegendKey val="0"/>
            <c:showVal val="1"/>
            <c:showCatName val="0"/>
            <c:showSerName val="0"/>
            <c:showPercent val="0"/>
            <c:showBubbleSize val="0"/>
            <c:showLeaderLines val="0"/>
          </c:dLbls>
          <c:cat>
            <c:strRef>
              <c:f>'GRAFICAS 01-11'!$A$323:$A$326</c:f>
              <c:strCache>
                <c:ptCount val="4"/>
                <c:pt idx="0">
                  <c:v>REGIÓN METROPOLITANA</c:v>
                </c:pt>
                <c:pt idx="1">
                  <c:v>REGIÓN CENTRAL</c:v>
                </c:pt>
                <c:pt idx="2">
                  <c:v>REGIÓN OCCIDENTAL</c:v>
                </c:pt>
                <c:pt idx="3">
                  <c:v>REGIÓN ORIENTAL</c:v>
                </c:pt>
              </c:strCache>
            </c:strRef>
          </c:cat>
          <c:val>
            <c:numRef>
              <c:f>'GRAFICAS 01-11'!$B$323:$B$326</c:f>
              <c:numCache>
                <c:formatCode>_(* #,##0_);_(* \(#,##0\);_(* "-"??_);_(@_)</c:formatCode>
                <c:ptCount val="4"/>
                <c:pt idx="0">
                  <c:v>407843</c:v>
                </c:pt>
                <c:pt idx="1">
                  <c:v>167854</c:v>
                </c:pt>
                <c:pt idx="2">
                  <c:v>130441</c:v>
                </c:pt>
                <c:pt idx="3">
                  <c:v>90170</c:v>
                </c:pt>
              </c:numCache>
            </c:numRef>
          </c:val>
        </c:ser>
        <c:ser>
          <c:idx val="1"/>
          <c:order val="1"/>
          <c:tx>
            <c:strRef>
              <c:f>'GRAFICAS 01-11'!$C$322</c:f>
              <c:strCache>
                <c:ptCount val="1"/>
                <c:pt idx="0">
                  <c:v>ALCANTARILLADO</c:v>
                </c:pt>
              </c:strCache>
            </c:strRef>
          </c:tx>
          <c:invertIfNegative val="0"/>
          <c:dLbls>
            <c:txPr>
              <a:bodyPr/>
              <a:lstStyle/>
              <a:p>
                <a:pPr>
                  <a:defRPr sz="800"/>
                </a:pPr>
                <a:endParaRPr lang="es-SV"/>
              </a:p>
            </c:txPr>
            <c:showLegendKey val="0"/>
            <c:showVal val="1"/>
            <c:showCatName val="0"/>
            <c:showSerName val="0"/>
            <c:showPercent val="0"/>
            <c:showBubbleSize val="0"/>
            <c:showLeaderLines val="0"/>
          </c:dLbls>
          <c:cat>
            <c:strRef>
              <c:f>'GRAFICAS 01-11'!$A$323:$A$326</c:f>
              <c:strCache>
                <c:ptCount val="4"/>
                <c:pt idx="0">
                  <c:v>REGIÓN METROPOLITANA</c:v>
                </c:pt>
                <c:pt idx="1">
                  <c:v>REGIÓN CENTRAL</c:v>
                </c:pt>
                <c:pt idx="2">
                  <c:v>REGIÓN OCCIDENTAL</c:v>
                </c:pt>
                <c:pt idx="3">
                  <c:v>REGIÓN ORIENTAL</c:v>
                </c:pt>
              </c:strCache>
            </c:strRef>
          </c:cat>
          <c:val>
            <c:numRef>
              <c:f>'GRAFICAS 01-11'!$C$323:$C$326</c:f>
              <c:numCache>
                <c:formatCode>_(* #,##0_);_(* \(#,##0\);_(* "-"??_);_(@_)</c:formatCode>
                <c:ptCount val="4"/>
                <c:pt idx="0">
                  <c:v>391827</c:v>
                </c:pt>
                <c:pt idx="1">
                  <c:v>70450</c:v>
                </c:pt>
                <c:pt idx="2">
                  <c:v>84833</c:v>
                </c:pt>
                <c:pt idx="3">
                  <c:v>45827</c:v>
                </c:pt>
              </c:numCache>
            </c:numRef>
          </c:val>
        </c:ser>
        <c:dLbls>
          <c:showLegendKey val="0"/>
          <c:showVal val="1"/>
          <c:showCatName val="0"/>
          <c:showSerName val="0"/>
          <c:showPercent val="0"/>
          <c:showBubbleSize val="0"/>
        </c:dLbls>
        <c:gapWidth val="75"/>
        <c:axId val="174022144"/>
        <c:axId val="362377728"/>
      </c:barChart>
      <c:catAx>
        <c:axId val="174022144"/>
        <c:scaling>
          <c:orientation val="minMax"/>
        </c:scaling>
        <c:delete val="0"/>
        <c:axPos val="l"/>
        <c:majorTickMark val="none"/>
        <c:minorTickMark val="none"/>
        <c:tickLblPos val="nextTo"/>
        <c:txPr>
          <a:bodyPr/>
          <a:lstStyle/>
          <a:p>
            <a:pPr>
              <a:defRPr sz="800"/>
            </a:pPr>
            <a:endParaRPr lang="es-SV"/>
          </a:p>
        </c:txPr>
        <c:crossAx val="362377728"/>
        <c:crosses val="autoZero"/>
        <c:auto val="1"/>
        <c:lblAlgn val="ctr"/>
        <c:lblOffset val="100"/>
        <c:noMultiLvlLbl val="0"/>
      </c:catAx>
      <c:valAx>
        <c:axId val="362377728"/>
        <c:scaling>
          <c:orientation val="minMax"/>
        </c:scaling>
        <c:delete val="0"/>
        <c:axPos val="b"/>
        <c:title>
          <c:tx>
            <c:rich>
              <a:bodyPr/>
              <a:lstStyle/>
              <a:p>
                <a:pPr>
                  <a:defRPr sz="900"/>
                </a:pPr>
                <a:r>
                  <a:rPr lang="es-SV" sz="900"/>
                  <a:t>Número</a:t>
                </a:r>
                <a:r>
                  <a:rPr lang="es-SV" sz="900" baseline="0"/>
                  <a:t> de Servicios</a:t>
                </a:r>
                <a:endParaRPr lang="es-SV" sz="900"/>
              </a:p>
            </c:rich>
          </c:tx>
          <c:layout>
            <c:manualLayout>
              <c:xMode val="edge"/>
              <c:yMode val="edge"/>
              <c:x val="0.45689688042726001"/>
              <c:y val="0.81188801399825017"/>
            </c:manualLayout>
          </c:layout>
          <c:overlay val="0"/>
        </c:title>
        <c:numFmt formatCode="_(* #,##0_);_(* \(#,##0\);_(* &quot;-&quot;??_);_(@_)" sourceLinked="1"/>
        <c:majorTickMark val="none"/>
        <c:minorTickMark val="none"/>
        <c:tickLblPos val="nextTo"/>
        <c:txPr>
          <a:bodyPr/>
          <a:lstStyle/>
          <a:p>
            <a:pPr>
              <a:defRPr sz="800"/>
            </a:pPr>
            <a:endParaRPr lang="es-SV"/>
          </a:p>
        </c:txPr>
        <c:crossAx val="174022144"/>
        <c:crosses val="autoZero"/>
        <c:crossBetween val="between"/>
      </c:valAx>
    </c:plotArea>
    <c:legend>
      <c:legendPos val="b"/>
      <c:layout>
        <c:manualLayout>
          <c:xMode val="edge"/>
          <c:yMode val="edge"/>
          <c:x val="0.23681879317324139"/>
          <c:y val="0.90624934383202105"/>
          <c:w val="0.52636215249213247"/>
          <c:h val="9.3750656167979007E-2"/>
        </c:manualLayout>
      </c:layout>
      <c:overlay val="0"/>
      <c:txPr>
        <a:bodyPr/>
        <a:lstStyle/>
        <a:p>
          <a:pPr>
            <a:defRPr sz="900"/>
          </a:pPr>
          <a:endParaRPr lang="es-SV"/>
        </a:p>
      </c:txPr>
    </c:legend>
    <c:plotVisOnly val="1"/>
    <c:dispBlanksAs val="gap"/>
    <c:showDLblsOverMax val="0"/>
  </c:chart>
  <c:spPr>
    <a:ln>
      <a:solidFill>
        <a:schemeClr val="accent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20"/>
      <c:rotY val="0"/>
      <c:rAngAx val="0"/>
      <c:perspective val="30"/>
    </c:view3D>
    <c:floor>
      <c:thickness val="0"/>
    </c:floor>
    <c:sideWall>
      <c:thickness val="0"/>
    </c:sideWall>
    <c:backWall>
      <c:thickness val="0"/>
    </c:backWall>
    <c:plotArea>
      <c:layout>
        <c:manualLayout>
          <c:layoutTarget val="inner"/>
          <c:xMode val="edge"/>
          <c:yMode val="edge"/>
          <c:x val="2.9130705508658261E-2"/>
          <c:y val="0.1125"/>
          <c:w val="0.94512901239368075"/>
          <c:h val="0.88611111111111107"/>
        </c:manualLayout>
      </c:layout>
      <c:pie3DChart>
        <c:varyColors val="1"/>
        <c:ser>
          <c:idx val="0"/>
          <c:order val="0"/>
          <c:explosion val="12"/>
          <c:dPt>
            <c:idx val="0"/>
            <c:bubble3D val="0"/>
            <c:explosion val="16"/>
          </c:dPt>
          <c:dLbls>
            <c:dLbl>
              <c:idx val="0"/>
              <c:layout>
                <c:manualLayout>
                  <c:x val="-0.17171796472069431"/>
                  <c:y val="-0.12850087489063866"/>
                </c:manualLayout>
              </c:layout>
              <c:numFmt formatCode="0.0%" sourceLinked="0"/>
              <c:spPr/>
              <c:txPr>
                <a:bodyPr/>
                <a:lstStyle/>
                <a:p>
                  <a:pPr>
                    <a:defRPr sz="800">
                      <a:solidFill>
                        <a:schemeClr val="bg1"/>
                      </a:solidFill>
                    </a:defRPr>
                  </a:pPr>
                  <a:endParaRPr lang="es-SV"/>
                </a:p>
              </c:txPr>
              <c:showLegendKey val="0"/>
              <c:showVal val="0"/>
              <c:showCatName val="1"/>
              <c:showSerName val="0"/>
              <c:showPercent val="1"/>
              <c:showBubbleSize val="0"/>
            </c:dLbl>
            <c:dLbl>
              <c:idx val="1"/>
              <c:numFmt formatCode="0.0%" sourceLinked="0"/>
              <c:spPr/>
              <c:txPr>
                <a:bodyPr/>
                <a:lstStyle/>
                <a:p>
                  <a:pPr>
                    <a:defRPr sz="900">
                      <a:solidFill>
                        <a:schemeClr val="bg1"/>
                      </a:solidFill>
                    </a:defRPr>
                  </a:pPr>
                  <a:endParaRPr lang="es-SV"/>
                </a:p>
              </c:txPr>
              <c:showLegendKey val="0"/>
              <c:showVal val="0"/>
              <c:showCatName val="1"/>
              <c:showSerName val="0"/>
              <c:showPercent val="1"/>
              <c:showBubbleSize val="0"/>
            </c:dLbl>
            <c:numFmt formatCode="0.0%" sourceLinked="0"/>
            <c:txPr>
              <a:bodyPr/>
              <a:lstStyle/>
              <a:p>
                <a:pPr>
                  <a:defRPr sz="900"/>
                </a:pPr>
                <a:endParaRPr lang="es-SV"/>
              </a:p>
            </c:txPr>
            <c:showLegendKey val="0"/>
            <c:showVal val="0"/>
            <c:showCatName val="1"/>
            <c:showSerName val="0"/>
            <c:showPercent val="1"/>
            <c:showBubbleSize val="0"/>
            <c:showLeaderLines val="1"/>
          </c:dLbls>
          <c:cat>
            <c:strRef>
              <c:f>'[GRAFICOS Memoria_2012 Hilda.xlsx]GRAFICAS 11 y 12'!$A$9:$A$12</c:f>
              <c:strCache>
                <c:ptCount val="4"/>
                <c:pt idx="0">
                  <c:v>REGIÓN METROPOLITANA</c:v>
                </c:pt>
                <c:pt idx="1">
                  <c:v>REGIÓN CENTRAL</c:v>
                </c:pt>
                <c:pt idx="2">
                  <c:v>REGIÓN OCCIDENTAL</c:v>
                </c:pt>
                <c:pt idx="3">
                  <c:v>REGIÓN ORIENTAL</c:v>
                </c:pt>
              </c:strCache>
            </c:strRef>
          </c:cat>
          <c:val>
            <c:numRef>
              <c:f>'[GRAFICOS Memoria_2012 Hilda.xlsx]GRAFICAS 11 y 12'!$B$9:$B$12</c:f>
              <c:numCache>
                <c:formatCode>_(* #,##0.0_);_(* \(#,##0.0\);_(* "-"??_);_(@_)</c:formatCode>
                <c:ptCount val="4"/>
                <c:pt idx="0">
                  <c:v>113.2</c:v>
                </c:pt>
                <c:pt idx="1">
                  <c:v>47.6</c:v>
                </c:pt>
                <c:pt idx="2">
                  <c:v>34.6</c:v>
                </c:pt>
                <c:pt idx="3">
                  <c:v>22.1</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solidFill>
        <a:schemeClr val="accent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lineChart>
        <c:grouping val="standard"/>
        <c:varyColors val="0"/>
        <c:ser>
          <c:idx val="0"/>
          <c:order val="0"/>
          <c:spPr>
            <a:ln w="44450"/>
          </c:spPr>
          <c:marker>
            <c:symbol val="diamond"/>
            <c:size val="7"/>
          </c:marker>
          <c:cat>
            <c:numRef>
              <c:f>'GRAFICAS 11 y 12'!$A$36:$A$44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'GRAFICAS 11 y 12'!$B$36:$B$44</c:f>
              <c:numCache>
                <c:formatCode>_(* #,##0.0_);_(* \(#,##0.0\);_(* "-"??_);_(@_)</c:formatCode>
                <c:ptCount val="9"/>
                <c:pt idx="0">
                  <c:v>246.6</c:v>
                </c:pt>
                <c:pt idx="1">
                  <c:v>245</c:v>
                </c:pt>
                <c:pt idx="2">
                  <c:v>251.1</c:v>
                </c:pt>
                <c:pt idx="3">
                  <c:v>262.60000000000002</c:v>
                </c:pt>
                <c:pt idx="4">
                  <c:v>241.81338500000001</c:v>
                </c:pt>
                <c:pt idx="5">
                  <c:v>239.3</c:v>
                </c:pt>
                <c:pt idx="6">
                  <c:v>226.6</c:v>
                </c:pt>
                <c:pt idx="7">
                  <c:v>219.5</c:v>
                </c:pt>
                <c:pt idx="8">
                  <c:v>217.5</c:v>
                </c:pt>
              </c:numCache>
            </c:numRef>
          </c:val>
          <c:smooth val="0"/>
        </c:ser>
        <c:dLbls>
          <c:showLegendKey val="0"/>
          <c:showVal val="0"/>
          <c:showCatName val="0"/>
          <c:showSerName val="0"/>
          <c:showPercent val="0"/>
          <c:showBubbleSize val="0"/>
        </c:dLbls>
        <c:marker val="1"/>
        <c:smooth val="0"/>
        <c:axId val="90613760"/>
        <c:axId val="362380608"/>
      </c:lineChart>
      <c:catAx>
        <c:axId val="90613760"/>
        <c:scaling>
          <c:orientation val="minMax"/>
        </c:scaling>
        <c:delete val="0"/>
        <c:axPos val="b"/>
        <c:title>
          <c:tx>
            <c:rich>
              <a:bodyPr/>
              <a:lstStyle/>
              <a:p>
                <a:pPr>
                  <a:defRPr/>
                </a:pPr>
                <a:r>
                  <a:rPr lang="es-SV"/>
                  <a:t>Años</a:t>
                </a:r>
              </a:p>
            </c:rich>
          </c:tx>
          <c:overlay val="0"/>
        </c:title>
        <c:numFmt formatCode="General" sourceLinked="1"/>
        <c:majorTickMark val="out"/>
        <c:minorTickMark val="none"/>
        <c:tickLblPos val="nextTo"/>
        <c:crossAx val="362380608"/>
        <c:crosses val="autoZero"/>
        <c:auto val="1"/>
        <c:lblAlgn val="ctr"/>
        <c:lblOffset val="100"/>
        <c:noMultiLvlLbl val="0"/>
      </c:catAx>
      <c:valAx>
        <c:axId val="362380608"/>
        <c:scaling>
          <c:orientation val="minMax"/>
          <c:max val="300"/>
          <c:min val="200"/>
        </c:scaling>
        <c:delete val="0"/>
        <c:axPos val="l"/>
        <c:majorGridlines/>
        <c:title>
          <c:tx>
            <c:rich>
              <a:bodyPr rot="-5400000" vert="horz"/>
              <a:lstStyle/>
              <a:p>
                <a:pPr>
                  <a:defRPr/>
                </a:pPr>
                <a:r>
                  <a:rPr lang="es-SV"/>
                  <a:t>millones de metros cúbicos</a:t>
                </a:r>
              </a:p>
            </c:rich>
          </c:tx>
          <c:overlay val="0"/>
        </c:title>
        <c:numFmt formatCode="0" sourceLinked="0"/>
        <c:majorTickMark val="out"/>
        <c:minorTickMark val="none"/>
        <c:tickLblPos val="nextTo"/>
        <c:crossAx val="90613760"/>
        <c:crosses val="autoZero"/>
        <c:crossBetween val="between"/>
        <c:majorUnit val="25"/>
      </c:valAx>
    </c:plotArea>
    <c:plotVisOnly val="1"/>
    <c:dispBlanksAs val="gap"/>
    <c:showDLblsOverMax val="0"/>
  </c:chart>
  <c:spPr>
    <a:ln>
      <a:solidFill>
        <a:schemeClr val="accent1"/>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20"/>
      <c:rotY val="0"/>
      <c:rAngAx val="0"/>
      <c:perspective val="30"/>
    </c:view3D>
    <c:floor>
      <c:thickness val="0"/>
    </c:floor>
    <c:sideWall>
      <c:thickness val="0"/>
    </c:sideWall>
    <c:backWall>
      <c:thickness val="0"/>
    </c:backWall>
    <c:plotArea>
      <c:layout>
        <c:manualLayout>
          <c:layoutTarget val="inner"/>
          <c:xMode val="edge"/>
          <c:yMode val="edge"/>
          <c:x val="3.0371338111884E-2"/>
          <c:y val="9.3693885873827529E-2"/>
          <c:w val="0.94193466780507862"/>
          <c:h val="0.90407600919043996"/>
        </c:manualLayout>
      </c:layout>
      <c:pie3DChart>
        <c:varyColors val="1"/>
        <c:ser>
          <c:idx val="0"/>
          <c:order val="0"/>
          <c:explosion val="25"/>
          <c:dLbls>
            <c:dLbl>
              <c:idx val="0"/>
              <c:layout>
                <c:manualLayout>
                  <c:x val="-3.5140796781814782E-2"/>
                  <c:y val="-6.4229149467568164E-2"/>
                </c:manualLayout>
              </c:layout>
              <c:showLegendKey val="0"/>
              <c:showVal val="0"/>
              <c:showCatName val="1"/>
              <c:showSerName val="0"/>
              <c:showPercent val="1"/>
              <c:showBubbleSize val="0"/>
            </c:dLbl>
            <c:dLbl>
              <c:idx val="1"/>
              <c:numFmt formatCode="0.00%" sourceLinked="0"/>
              <c:spPr/>
              <c:txPr>
                <a:bodyPr/>
                <a:lstStyle/>
                <a:p>
                  <a:pPr>
                    <a:defRPr>
                      <a:solidFill>
                        <a:schemeClr val="bg1"/>
                      </a:solidFill>
                    </a:defRPr>
                  </a:pPr>
                  <a:endParaRPr lang="es-SV"/>
                </a:p>
              </c:txPr>
              <c:showLegendKey val="0"/>
              <c:showVal val="0"/>
              <c:showCatName val="1"/>
              <c:showSerName val="0"/>
              <c:showPercent val="1"/>
              <c:showBubbleSize val="0"/>
            </c:dLbl>
            <c:dLbl>
              <c:idx val="2"/>
              <c:layout>
                <c:manualLayout>
                  <c:x val="0.18090694610657057"/>
                  <c:y val="6.2342282089599028E-2"/>
                </c:manualLayout>
              </c:layout>
              <c:numFmt formatCode="0.00%" sourceLinked="0"/>
              <c:spPr/>
              <c:txPr>
                <a:bodyPr/>
                <a:lstStyle/>
                <a:p>
                  <a:pPr>
                    <a:defRPr>
                      <a:solidFill>
                        <a:schemeClr val="bg1"/>
                      </a:solidFill>
                    </a:defRPr>
                  </a:pPr>
                  <a:endParaRPr lang="es-SV"/>
                </a:p>
              </c:txPr>
              <c:showLegendKey val="0"/>
              <c:showVal val="0"/>
              <c:showCatName val="1"/>
              <c:showSerName val="0"/>
              <c:showPercent val="1"/>
              <c:showBubbleSize val="0"/>
            </c:dLbl>
            <c:numFmt formatCode="0.00%" sourceLinked="0"/>
            <c:showLegendKey val="0"/>
            <c:showVal val="0"/>
            <c:showCatName val="1"/>
            <c:showSerName val="0"/>
            <c:showPercent val="1"/>
            <c:showBubbleSize val="0"/>
            <c:showLeaderLines val="1"/>
          </c:dLbls>
          <c:cat>
            <c:strRef>
              <c:f>'CUADRO N 118'!$I$7:$I$9</c:f>
              <c:strCache>
                <c:ptCount val="3"/>
                <c:pt idx="0">
                  <c:v>LEY DE SALARIOS</c:v>
                </c:pt>
                <c:pt idx="1">
                  <c:v>CONTRATO</c:v>
                </c:pt>
                <c:pt idx="2">
                  <c:v>JORNAL DIARIO</c:v>
                </c:pt>
              </c:strCache>
            </c:strRef>
          </c:cat>
          <c:val>
            <c:numRef>
              <c:f>'CUADRO N 118'!$K$7:$K$9</c:f>
              <c:numCache>
                <c:formatCode>0.00%</c:formatCode>
                <c:ptCount val="3"/>
                <c:pt idx="0">
                  <c:v>0.24078311721332316</c:v>
                </c:pt>
                <c:pt idx="1">
                  <c:v>0.37681159420289856</c:v>
                </c:pt>
                <c:pt idx="2">
                  <c:v>0.38240528858377831</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solidFill>
        <a:schemeClr val="accent1"/>
      </a:solid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3419629029862884"/>
          <c:y val="6.8234502277340098E-2"/>
          <c:w val="0.6872643329222401"/>
          <c:h val="0.74361716413355305"/>
        </c:manualLayout>
      </c:layout>
      <c:barChart>
        <c:barDir val="bar"/>
        <c:grouping val="clustered"/>
        <c:varyColors val="0"/>
        <c:ser>
          <c:idx val="0"/>
          <c:order val="0"/>
          <c:tx>
            <c:strRef>
              <c:f>'CUADRO N°  116 y 117'!$A$13</c:f>
              <c:strCache>
                <c:ptCount val="1"/>
                <c:pt idx="0">
                  <c:v>OPERACIÓN Y MANTENIMIENTO</c:v>
                </c:pt>
              </c:strCache>
            </c:strRef>
          </c:tx>
          <c:invertIfNegative val="0"/>
          <c:dLbls>
            <c:dLbl>
              <c:idx val="1"/>
              <c:layout>
                <c:manualLayout>
                  <c:x val="4.4486607848718291E-3"/>
                  <c:y val="0"/>
                </c:manualLayout>
              </c:layout>
              <c:dLblPos val="outEnd"/>
              <c:showLegendKey val="0"/>
              <c:showVal val="1"/>
              <c:showCatName val="0"/>
              <c:showSerName val="0"/>
              <c:showPercent val="0"/>
              <c:showBubbleSize val="0"/>
            </c:dLbl>
            <c:dLbl>
              <c:idx val="2"/>
              <c:layout>
                <c:manualLayout>
                  <c:x val="6.0700123327958088E-3"/>
                  <c:y val="0"/>
                </c:manualLayout>
              </c:layout>
              <c:dLblPos val="outEnd"/>
              <c:showLegendKey val="0"/>
              <c:showVal val="1"/>
              <c:showCatName val="0"/>
              <c:showSerName val="0"/>
              <c:showPercent val="0"/>
              <c:showBubbleSize val="0"/>
            </c:dLbl>
            <c:dLbl>
              <c:idx val="3"/>
              <c:layout>
                <c:manualLayout>
                  <c:x val="-2.4898333491446098E-3"/>
                  <c:y val="0"/>
                </c:manualLayout>
              </c:layout>
              <c:dLblPos val="outEnd"/>
              <c:showLegendKey val="0"/>
              <c:showVal val="1"/>
              <c:showCatName val="0"/>
              <c:showSerName val="0"/>
              <c:showPercent val="0"/>
              <c:showBubbleSize val="0"/>
            </c:dLbl>
            <c:dLbl>
              <c:idx val="4"/>
              <c:layout>
                <c:manualLayout>
                  <c:x val="-1.212838756601208E-2"/>
                  <c:y val="0"/>
                </c:manualLayout>
              </c:layout>
              <c:dLblPos val="outEnd"/>
              <c:showLegendKey val="0"/>
              <c:showVal val="1"/>
              <c:showCatName val="0"/>
              <c:showSerName val="0"/>
              <c:showPercent val="0"/>
              <c:showBubbleSize val="0"/>
            </c:dLbl>
            <c:txPr>
              <a:bodyPr/>
              <a:lstStyle/>
              <a:p>
                <a:pPr>
                  <a:defRPr sz="900"/>
                </a:pPr>
                <a:endParaRPr lang="es-SV"/>
              </a:p>
            </c:txPr>
            <c:dLblPos val="inEnd"/>
            <c:showLegendKey val="0"/>
            <c:showVal val="1"/>
            <c:showCatName val="0"/>
            <c:showSerName val="0"/>
            <c:showPercent val="0"/>
            <c:showBubbleSize val="0"/>
            <c:showLeaderLines val="0"/>
          </c:dLbls>
          <c:cat>
            <c:strRef>
              <c:f>'CUADRO N°  116 y 117'!$A$9:$A$13</c:f>
              <c:strCache>
                <c:ptCount val="5"/>
                <c:pt idx="0">
                  <c:v>EJECUTIVOS</c:v>
                </c:pt>
                <c:pt idx="1">
                  <c:v>JEFES INTERMEDIOS</c:v>
                </c:pt>
                <c:pt idx="2">
                  <c:v>PROFESIONALES Y TÉCNICOS</c:v>
                </c:pt>
                <c:pt idx="3">
                  <c:v>ADMINISTRACIÓN Y SERVICIOS</c:v>
                </c:pt>
                <c:pt idx="4">
                  <c:v>OPERACIÓN Y MANTENIMIENTO</c:v>
                </c:pt>
              </c:strCache>
            </c:strRef>
          </c:cat>
          <c:val>
            <c:numRef>
              <c:f>'CUADRO N°  116 y 117'!$B$9:$B$13</c:f>
              <c:numCache>
                <c:formatCode>#,##0</c:formatCode>
                <c:ptCount val="5"/>
                <c:pt idx="0">
                  <c:v>30</c:v>
                </c:pt>
                <c:pt idx="1">
                  <c:v>198</c:v>
                </c:pt>
                <c:pt idx="2">
                  <c:v>307</c:v>
                </c:pt>
                <c:pt idx="3">
                  <c:v>1281</c:v>
                </c:pt>
                <c:pt idx="4">
                  <c:v>2117</c:v>
                </c:pt>
              </c:numCache>
            </c:numRef>
          </c:val>
        </c:ser>
        <c:dLbls>
          <c:showLegendKey val="0"/>
          <c:showVal val="1"/>
          <c:showCatName val="0"/>
          <c:showSerName val="0"/>
          <c:showPercent val="0"/>
          <c:showBubbleSize val="0"/>
        </c:dLbls>
        <c:gapWidth val="75"/>
        <c:overlap val="40"/>
        <c:axId val="180122624"/>
        <c:axId val="173967616"/>
      </c:barChart>
      <c:catAx>
        <c:axId val="180122624"/>
        <c:scaling>
          <c:orientation val="minMax"/>
        </c:scaling>
        <c:delete val="0"/>
        <c:axPos val="l"/>
        <c:majorTickMark val="none"/>
        <c:minorTickMark val="none"/>
        <c:tickLblPos val="nextTo"/>
        <c:txPr>
          <a:bodyPr/>
          <a:lstStyle/>
          <a:p>
            <a:pPr>
              <a:defRPr sz="800"/>
            </a:pPr>
            <a:endParaRPr lang="es-SV"/>
          </a:p>
        </c:txPr>
        <c:crossAx val="173967616"/>
        <c:crosses val="autoZero"/>
        <c:auto val="1"/>
        <c:lblAlgn val="ctr"/>
        <c:lblOffset val="100"/>
        <c:noMultiLvlLbl val="0"/>
      </c:catAx>
      <c:valAx>
        <c:axId val="173967616"/>
        <c:scaling>
          <c:orientation val="minMax"/>
        </c:scaling>
        <c:delete val="0"/>
        <c:axPos val="b"/>
        <c:title>
          <c:tx>
            <c:rich>
              <a:bodyPr/>
              <a:lstStyle/>
              <a:p>
                <a:pPr>
                  <a:defRPr sz="800"/>
                </a:pPr>
                <a:r>
                  <a:rPr lang="es-SV" sz="800"/>
                  <a:t>NÚMERO DE EMPLEADOS</a:t>
                </a:r>
              </a:p>
            </c:rich>
          </c:tx>
          <c:overlay val="0"/>
        </c:title>
        <c:numFmt formatCode="#,##0" sourceLinked="1"/>
        <c:majorTickMark val="none"/>
        <c:minorTickMark val="none"/>
        <c:tickLblPos val="nextTo"/>
        <c:txPr>
          <a:bodyPr/>
          <a:lstStyle/>
          <a:p>
            <a:pPr>
              <a:defRPr sz="900"/>
            </a:pPr>
            <a:endParaRPr lang="es-SV"/>
          </a:p>
        </c:txPr>
        <c:crossAx val="180122624"/>
        <c:crosses val="autoZero"/>
        <c:crossBetween val="between"/>
      </c:valAx>
    </c:plotArea>
    <c:plotVisOnly val="1"/>
    <c:dispBlanksAs val="gap"/>
    <c:showDLblsOverMax val="0"/>
  </c:chart>
  <c:spPr>
    <a:ln>
      <a:solidFill>
        <a:schemeClr val="accent1">
          <a:shade val="50000"/>
        </a:schemeClr>
      </a:solid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4612754771021236"/>
          <c:y val="5.4424116103134169E-2"/>
          <c:w val="0.79784526934133237"/>
          <c:h val="0.70842052016225243"/>
        </c:manualLayout>
      </c:layout>
      <c:lineChart>
        <c:grouping val="stacked"/>
        <c:varyColors val="0"/>
        <c:ser>
          <c:idx val="1"/>
          <c:order val="0"/>
          <c:spPr>
            <a:ln w="44450">
              <a:solidFill>
                <a:schemeClr val="accent1">
                  <a:shade val="50000"/>
                </a:schemeClr>
              </a:solidFill>
            </a:ln>
          </c:spPr>
          <c:marker>
            <c:symbol val="circle"/>
            <c:size val="7"/>
            <c:spPr>
              <a:solidFill>
                <a:schemeClr val="tx2"/>
              </a:solidFill>
              <a:ln>
                <a:solidFill>
                  <a:schemeClr val="accent1">
                    <a:shade val="50000"/>
                  </a:schemeClr>
                </a:solidFill>
              </a:ln>
            </c:spPr>
          </c:marker>
          <c:cat>
            <c:numRef>
              <c:f>Hoja1!$D$19:$D$31</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Hoja1!$E$19:$E$31</c:f>
              <c:numCache>
                <c:formatCode>General</c:formatCode>
                <c:ptCount val="13"/>
                <c:pt idx="0">
                  <c:v>5</c:v>
                </c:pt>
                <c:pt idx="1">
                  <c:v>4</c:v>
                </c:pt>
                <c:pt idx="2">
                  <c:v>4</c:v>
                </c:pt>
                <c:pt idx="3">
                  <c:v>4</c:v>
                </c:pt>
                <c:pt idx="4">
                  <c:v>4</c:v>
                </c:pt>
                <c:pt idx="5">
                  <c:v>4</c:v>
                </c:pt>
                <c:pt idx="6">
                  <c:v>4</c:v>
                </c:pt>
                <c:pt idx="7">
                  <c:v>4</c:v>
                </c:pt>
                <c:pt idx="8">
                  <c:v>4</c:v>
                </c:pt>
                <c:pt idx="9">
                  <c:v>4</c:v>
                </c:pt>
                <c:pt idx="10">
                  <c:v>4</c:v>
                </c:pt>
                <c:pt idx="11">
                  <c:v>5</c:v>
                </c:pt>
                <c:pt idx="12">
                  <c:v>5</c:v>
                </c:pt>
              </c:numCache>
            </c:numRef>
          </c:val>
          <c:smooth val="0"/>
        </c:ser>
        <c:dLbls>
          <c:showLegendKey val="0"/>
          <c:showVal val="0"/>
          <c:showCatName val="0"/>
          <c:showSerName val="0"/>
          <c:showPercent val="0"/>
          <c:showBubbleSize val="0"/>
        </c:dLbls>
        <c:hiLowLines/>
        <c:marker val="1"/>
        <c:smooth val="0"/>
        <c:axId val="228312064"/>
        <c:axId val="173969344"/>
      </c:lineChart>
      <c:catAx>
        <c:axId val="228312064"/>
        <c:scaling>
          <c:orientation val="minMax"/>
        </c:scaling>
        <c:delete val="0"/>
        <c:axPos val="b"/>
        <c:title>
          <c:tx>
            <c:rich>
              <a:bodyPr/>
              <a:lstStyle/>
              <a:p>
                <a:pPr>
                  <a:defRPr/>
                </a:pPr>
                <a:r>
                  <a:rPr lang="es-SV"/>
                  <a:t>Años</a:t>
                </a:r>
              </a:p>
            </c:rich>
          </c:tx>
          <c:overlay val="0"/>
        </c:title>
        <c:numFmt formatCode="General" sourceLinked="1"/>
        <c:majorTickMark val="none"/>
        <c:minorTickMark val="none"/>
        <c:tickLblPos val="nextTo"/>
        <c:txPr>
          <a:bodyPr/>
          <a:lstStyle/>
          <a:p>
            <a:pPr>
              <a:defRPr sz="900"/>
            </a:pPr>
            <a:endParaRPr lang="es-SV"/>
          </a:p>
        </c:txPr>
        <c:crossAx val="173969344"/>
        <c:crosses val="autoZero"/>
        <c:auto val="1"/>
        <c:lblAlgn val="ctr"/>
        <c:lblOffset val="100"/>
        <c:noMultiLvlLbl val="0"/>
      </c:catAx>
      <c:valAx>
        <c:axId val="173969344"/>
        <c:scaling>
          <c:orientation val="minMax"/>
        </c:scaling>
        <c:delete val="0"/>
        <c:axPos val="l"/>
        <c:majorGridlines/>
        <c:title>
          <c:tx>
            <c:rich>
              <a:bodyPr/>
              <a:lstStyle/>
              <a:p>
                <a:pPr>
                  <a:defRPr/>
                </a:pPr>
                <a:r>
                  <a:rPr lang="es-SV"/>
                  <a:t>Número de empleados</a:t>
                </a:r>
              </a:p>
            </c:rich>
          </c:tx>
          <c:overlay val="0"/>
        </c:title>
        <c:numFmt formatCode="General" sourceLinked="1"/>
        <c:majorTickMark val="out"/>
        <c:minorTickMark val="none"/>
        <c:tickLblPos val="nextTo"/>
        <c:crossAx val="228312064"/>
        <c:crosses val="autoZero"/>
        <c:crossBetween val="between"/>
      </c:valAx>
    </c:plotArea>
    <c:plotVisOnly val="1"/>
    <c:dispBlanksAs val="zero"/>
    <c:showDLblsOverMax val="0"/>
  </c:chart>
  <c:spPr>
    <a:ln>
      <a:solidFill>
        <a:schemeClr val="accent1">
          <a:shade val="50000"/>
        </a:schemeClr>
      </a:solid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30"/>
      <c:rotY val="40"/>
      <c:rAngAx val="0"/>
      <c:perspective val="60"/>
    </c:view3D>
    <c:floor>
      <c:thickness val="0"/>
    </c:floor>
    <c:sideWall>
      <c:thickness val="0"/>
    </c:sideWall>
    <c:backWall>
      <c:thickness val="0"/>
    </c:backWall>
    <c:plotArea>
      <c:layout>
        <c:manualLayout>
          <c:layoutTarget val="inner"/>
          <c:xMode val="edge"/>
          <c:yMode val="edge"/>
          <c:x val="5.0438274092843759E-2"/>
          <c:y val="7.8427454333007934E-2"/>
          <c:w val="0.90827329841688342"/>
          <c:h val="0.8485488358287574"/>
        </c:manualLayout>
      </c:layout>
      <c:pie3DChart>
        <c:varyColors val="1"/>
        <c:ser>
          <c:idx val="0"/>
          <c:order val="0"/>
          <c:explosion val="5"/>
          <c:dLbls>
            <c:dLbl>
              <c:idx val="0"/>
              <c:layout>
                <c:manualLayout>
                  <c:x val="-0.20981277340332458"/>
                  <c:y val="-0.14293744531933508"/>
                </c:manualLayout>
              </c:layout>
              <c:numFmt formatCode="0.0%" sourceLinked="0"/>
              <c:spPr/>
              <c:txPr>
                <a:bodyPr/>
                <a:lstStyle/>
                <a:p>
                  <a:pPr>
                    <a:defRPr sz="800" b="1">
                      <a:solidFill>
                        <a:schemeClr val="bg1"/>
                      </a:solidFill>
                    </a:defRPr>
                  </a:pPr>
                  <a:endParaRPr lang="es-SV"/>
                </a:p>
              </c:txPr>
              <c:showLegendKey val="0"/>
              <c:showVal val="0"/>
              <c:showCatName val="1"/>
              <c:showSerName val="0"/>
              <c:showPercent val="1"/>
              <c:showBubbleSize val="0"/>
            </c:dLbl>
            <c:dLbl>
              <c:idx val="1"/>
              <c:layout>
                <c:manualLayout>
                  <c:x val="0.20857895888013997"/>
                  <c:y val="-0.25589421114027411"/>
                </c:manualLayout>
              </c:layout>
              <c:numFmt formatCode="0.0%" sourceLinked="0"/>
              <c:spPr/>
              <c:txPr>
                <a:bodyPr/>
                <a:lstStyle/>
                <a:p>
                  <a:pPr>
                    <a:defRPr sz="800" b="1">
                      <a:solidFill>
                        <a:schemeClr val="bg1"/>
                      </a:solidFill>
                    </a:defRPr>
                  </a:pPr>
                  <a:endParaRPr lang="es-SV"/>
                </a:p>
              </c:txPr>
              <c:showLegendKey val="0"/>
              <c:showVal val="0"/>
              <c:showCatName val="1"/>
              <c:showSerName val="0"/>
              <c:showPercent val="1"/>
              <c:showBubbleSize val="0"/>
            </c:dLbl>
            <c:dLbl>
              <c:idx val="2"/>
              <c:layout>
                <c:manualLayout>
                  <c:x val="0.15668046473417721"/>
                  <c:y val="1.1877979840540127E-2"/>
                </c:manualLayout>
              </c:layout>
              <c:showLegendKey val="0"/>
              <c:showVal val="0"/>
              <c:showCatName val="1"/>
              <c:showSerName val="0"/>
              <c:showPercent val="1"/>
              <c:showBubbleSize val="0"/>
            </c:dLbl>
            <c:dLbl>
              <c:idx val="3"/>
              <c:layout>
                <c:manualLayout>
                  <c:x val="0.15848761653326587"/>
                  <c:y val="8.2399305111427124E-2"/>
                </c:manualLayout>
              </c:layout>
              <c:showLegendKey val="0"/>
              <c:showVal val="0"/>
              <c:showCatName val="1"/>
              <c:showSerName val="0"/>
              <c:showPercent val="1"/>
              <c:showBubbleSize val="0"/>
            </c:dLbl>
            <c:dLbl>
              <c:idx val="4"/>
              <c:layout>
                <c:manualLayout>
                  <c:x val="-8.4339292334650651E-2"/>
                  <c:y val="9.1905952616825631E-2"/>
                </c:manualLayout>
              </c:layout>
              <c:tx>
                <c:rich>
                  <a:bodyPr/>
                  <a:lstStyle/>
                  <a:p>
                    <a:r>
                      <a:rPr lang="en-US"/>
                      <a:t>OTROS
14.0%</a:t>
                    </a:r>
                  </a:p>
                </c:rich>
              </c:tx>
              <c:showLegendKey val="0"/>
              <c:showVal val="0"/>
              <c:showCatName val="1"/>
              <c:showSerName val="0"/>
              <c:showPercent val="1"/>
              <c:showBubbleSize val="0"/>
            </c:dLbl>
            <c:numFmt formatCode="0.0%" sourceLinked="0"/>
            <c:txPr>
              <a:bodyPr/>
              <a:lstStyle/>
              <a:p>
                <a:pPr>
                  <a:defRPr sz="800" b="1">
                    <a:solidFill>
                      <a:sysClr val="windowText" lastClr="000000"/>
                    </a:solidFill>
                  </a:defRPr>
                </a:pPr>
                <a:endParaRPr lang="es-SV"/>
              </a:p>
            </c:txPr>
            <c:showLegendKey val="0"/>
            <c:showVal val="0"/>
            <c:showCatName val="1"/>
            <c:showSerName val="0"/>
            <c:showPercent val="1"/>
            <c:showBubbleSize val="0"/>
            <c:showLeaderLines val="1"/>
          </c:dLbls>
          <c:cat>
            <c:strRef>
              <c:f>Hoja1!$H$7:$H$11</c:f>
              <c:strCache>
                <c:ptCount val="5"/>
                <c:pt idx="0">
                  <c:v>APORTE PATRONAL</c:v>
                </c:pt>
                <c:pt idx="1">
                  <c:v>AYUDA ALIMENTICIA</c:v>
                </c:pt>
                <c:pt idx="2">
                  <c:v>UNIFORMES</c:v>
                </c:pt>
                <c:pt idx="3">
                  <c:v>BONIFICACIÓN</c:v>
                </c:pt>
                <c:pt idx="4">
                  <c:v>OTROS</c:v>
                </c:pt>
              </c:strCache>
            </c:strRef>
          </c:cat>
          <c:val>
            <c:numRef>
              <c:f>Hoja1!$I$7:$I$11</c:f>
              <c:numCache>
                <c:formatCode>"$"#,##0.00_);[Red]\("$"#,##0.00\)</c:formatCode>
                <c:ptCount val="5"/>
                <c:pt idx="0">
                  <c:v>4474210.88</c:v>
                </c:pt>
                <c:pt idx="1">
                  <c:v>2348365</c:v>
                </c:pt>
                <c:pt idx="2">
                  <c:v>1033027.71</c:v>
                </c:pt>
                <c:pt idx="3">
                  <c:v>1763975</c:v>
                </c:pt>
                <c:pt idx="4">
                  <c:v>1578667.0799999998</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solidFill>
        <a:schemeClr val="accent1"/>
      </a:solid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1"/>
    <c:plotArea>
      <c:layout/>
      <c:barChart>
        <c:barDir val="col"/>
        <c:grouping val="clustered"/>
        <c:varyColors val="0"/>
        <c:ser>
          <c:idx val="0"/>
          <c:order val="0"/>
          <c:tx>
            <c:strRef>
              <c:f>'GRAFICAS 12-20'!$B$185</c:f>
              <c:strCache>
                <c:ptCount val="1"/>
                <c:pt idx="0">
                  <c:v>NÚMERO DE VEHÍCULOS</c:v>
                </c:pt>
              </c:strCache>
            </c:strRef>
          </c:tx>
          <c:invertIfNegative val="0"/>
          <c:cat>
            <c:numRef>
              <c:f>'GRAFICAS 12-20'!$A$186:$A$194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'GRAFICAS 12-20'!$B$186:$B$194</c:f>
              <c:numCache>
                <c:formatCode>General</c:formatCode>
                <c:ptCount val="9"/>
                <c:pt idx="0">
                  <c:v>10</c:v>
                </c:pt>
                <c:pt idx="1">
                  <c:v>7</c:v>
                </c:pt>
                <c:pt idx="2">
                  <c:v>0</c:v>
                </c:pt>
                <c:pt idx="3">
                  <c:v>15</c:v>
                </c:pt>
                <c:pt idx="4">
                  <c:v>18</c:v>
                </c:pt>
                <c:pt idx="5">
                  <c:v>0</c:v>
                </c:pt>
                <c:pt idx="6">
                  <c:v>11</c:v>
                </c:pt>
                <c:pt idx="7">
                  <c:v>51</c:v>
                </c:pt>
                <c:pt idx="8">
                  <c:v>0</c:v>
                </c:pt>
              </c:numCache>
            </c:numRef>
          </c:val>
        </c:ser>
        <c:dLbls>
          <c:showLegendKey val="0"/>
          <c:showVal val="1"/>
          <c:showCatName val="0"/>
          <c:showSerName val="0"/>
          <c:showPercent val="0"/>
          <c:showBubbleSize val="0"/>
        </c:dLbls>
        <c:gapWidth val="75"/>
        <c:axId val="90614272"/>
        <c:axId val="173972224"/>
      </c:barChart>
      <c:catAx>
        <c:axId val="90614272"/>
        <c:scaling>
          <c:orientation val="minMax"/>
        </c:scaling>
        <c:delete val="0"/>
        <c:axPos val="b"/>
        <c:title>
          <c:tx>
            <c:rich>
              <a:bodyPr/>
              <a:lstStyle/>
              <a:p>
                <a:pPr>
                  <a:defRPr/>
                </a:pPr>
                <a:r>
                  <a:rPr lang="es-SV"/>
                  <a:t>Años</a:t>
                </a:r>
              </a:p>
            </c:rich>
          </c:tx>
          <c:overlay val="0"/>
        </c:title>
        <c:numFmt formatCode="General" sourceLinked="1"/>
        <c:majorTickMark val="none"/>
        <c:minorTickMark val="none"/>
        <c:tickLblPos val="nextTo"/>
        <c:txPr>
          <a:bodyPr/>
          <a:lstStyle/>
          <a:p>
            <a:pPr>
              <a:defRPr sz="900"/>
            </a:pPr>
            <a:endParaRPr lang="es-SV"/>
          </a:p>
        </c:txPr>
        <c:crossAx val="173972224"/>
        <c:crosses val="autoZero"/>
        <c:auto val="1"/>
        <c:lblAlgn val="ctr"/>
        <c:lblOffset val="100"/>
        <c:noMultiLvlLbl val="0"/>
      </c:catAx>
      <c:valAx>
        <c:axId val="173972224"/>
        <c:scaling>
          <c:orientation val="minMax"/>
        </c:scaling>
        <c:delete val="0"/>
        <c:axPos val="l"/>
        <c:title>
          <c:tx>
            <c:rich>
              <a:bodyPr rot="-5400000" vert="horz"/>
              <a:lstStyle/>
              <a:p>
                <a:pPr>
                  <a:defRPr/>
                </a:pPr>
                <a:r>
                  <a:rPr lang="es-SV"/>
                  <a:t>Número</a:t>
                </a:r>
                <a:r>
                  <a:rPr lang="es-SV" baseline="0"/>
                  <a:t> de vehículos</a:t>
                </a:r>
                <a:endParaRPr lang="es-SV"/>
              </a:p>
            </c:rich>
          </c:tx>
          <c:overlay val="0"/>
        </c:title>
        <c:numFmt formatCode="General" sourceLinked="1"/>
        <c:majorTickMark val="none"/>
        <c:minorTickMark val="none"/>
        <c:tickLblPos val="nextTo"/>
        <c:crossAx val="90614272"/>
        <c:crosses val="autoZero"/>
        <c:crossBetween val="between"/>
      </c:valAx>
    </c:plotArea>
    <c:plotVisOnly val="1"/>
    <c:dispBlanksAs val="gap"/>
    <c:showDLblsOverMax val="0"/>
  </c:chart>
  <c:spPr>
    <a:ln>
      <a:solidFill>
        <a:schemeClr val="accent1"/>
      </a:solid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1"/>
    <c:plotArea>
      <c:layout>
        <c:manualLayout>
          <c:layoutTarget val="inner"/>
          <c:xMode val="edge"/>
          <c:yMode val="edge"/>
          <c:x val="0.12750100623813101"/>
          <c:y val="3.0852384190632205E-2"/>
          <c:w val="0.72862436313107926"/>
          <c:h val="0.94619969378827651"/>
        </c:manualLayout>
      </c:layout>
      <c:doughnutChart>
        <c:varyColors val="1"/>
        <c:ser>
          <c:idx val="0"/>
          <c:order val="0"/>
          <c:explosion val="6"/>
          <c:dLbls>
            <c:dLbl>
              <c:idx val="0"/>
              <c:layout>
                <c:manualLayout>
                  <c:x val="0.18046654595982989"/>
                  <c:y val="-5.3293234179060948E-2"/>
                </c:manualLayout>
              </c:layout>
              <c:tx>
                <c:rich>
                  <a:bodyPr/>
                  <a:lstStyle/>
                  <a:p>
                    <a:r>
                      <a:rPr lang="en-US" sz="1050"/>
                      <a:t>Libre gestión
4.9%</a:t>
                    </a:r>
                    <a:endParaRPr lang="en-US"/>
                  </a:p>
                </c:rich>
              </c:tx>
              <c:showLegendKey val="0"/>
              <c:showVal val="0"/>
              <c:showCatName val="1"/>
              <c:showSerName val="0"/>
              <c:showPercent val="1"/>
              <c:showBubbleSize val="0"/>
            </c:dLbl>
            <c:dLbl>
              <c:idx val="1"/>
              <c:tx>
                <c:rich>
                  <a:bodyPr/>
                  <a:lstStyle/>
                  <a:p>
                    <a:r>
                      <a:rPr lang="es-SV"/>
                      <a:t>Licitaciones públicas
95.1%</a:t>
                    </a:r>
                  </a:p>
                </c:rich>
              </c:tx>
              <c:showLegendKey val="0"/>
              <c:showVal val="0"/>
              <c:showCatName val="1"/>
              <c:showSerName val="0"/>
              <c:showPercent val="1"/>
              <c:showBubbleSize val="0"/>
            </c:dLbl>
            <c:numFmt formatCode="0%" sourceLinked="0"/>
            <c:showLegendKey val="0"/>
            <c:showVal val="0"/>
            <c:showCatName val="1"/>
            <c:showSerName val="0"/>
            <c:showPercent val="1"/>
            <c:showBubbleSize val="0"/>
            <c:showLeaderLines val="1"/>
          </c:dLbls>
          <c:cat>
            <c:strLit>
              <c:ptCount val="2"/>
              <c:pt idx="0">
                <c:v>Libre gestión</c:v>
              </c:pt>
              <c:pt idx="1">
                <c:v>Licitaciones públicas</c:v>
              </c:pt>
            </c:strLit>
          </c:cat>
          <c:val>
            <c:numRef>
              <c:f>Hoja1!$M$7:$M$8</c:f>
              <c:numCache>
                <c:formatCode>0.00</c:formatCode>
                <c:ptCount val="2"/>
                <c:pt idx="0">
                  <c:v>1880206.92</c:v>
                </c:pt>
                <c:pt idx="1">
                  <c:v>36836918.060000002</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ln>
      <a:solidFill>
        <a:schemeClr val="accent1"/>
      </a:solid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45978976508533448"/>
          <c:y val="9.6288866599799391E-2"/>
          <c:w val="0.47121348637390476"/>
          <c:h val="0.73358753425631229"/>
        </c:manualLayout>
      </c:layout>
      <c:barChart>
        <c:barDir val="bar"/>
        <c:grouping val="clustered"/>
        <c:varyColors val="0"/>
        <c:ser>
          <c:idx val="0"/>
          <c:order val="0"/>
          <c:tx>
            <c:strRef>
              <c:f>'GRAFICAS 12-20'!$A$239:$H$239</c:f>
              <c:strCache>
                <c:ptCount val="1"/>
                <c:pt idx="0">
                  <c:v>PRESUPUESTO EJECUTADO, AÑO 2012</c:v>
                </c:pt>
              </c:strCache>
            </c:strRef>
          </c:tx>
          <c:invertIfNegative val="0"/>
          <c:dLbls>
            <c:dLbl>
              <c:idx val="2"/>
              <c:layout>
                <c:manualLayout>
                  <c:x val="-0.10281923714759536"/>
                  <c:y val="-1.0142805835435015E-16"/>
                </c:manualLayout>
              </c:layout>
              <c:spPr/>
              <c:txPr>
                <a:bodyPr/>
                <a:lstStyle/>
                <a:p>
                  <a:pPr>
                    <a:defRPr sz="700">
                      <a:solidFill>
                        <a:schemeClr val="bg1"/>
                      </a:solidFill>
                    </a:defRPr>
                  </a:pPr>
                  <a:endParaRPr lang="es-SV"/>
                </a:p>
              </c:txPr>
              <c:dLblPos val="outEnd"/>
              <c:showLegendKey val="0"/>
              <c:showVal val="1"/>
              <c:showCatName val="0"/>
              <c:showSerName val="0"/>
              <c:showPercent val="0"/>
              <c:showBubbleSize val="0"/>
            </c:dLbl>
            <c:txPr>
              <a:bodyPr/>
              <a:lstStyle/>
              <a:p>
                <a:pPr>
                  <a:defRPr sz="700"/>
                </a:pPr>
                <a:endParaRPr lang="es-SV"/>
              </a:p>
            </c:txPr>
            <c:dLblPos val="outEnd"/>
            <c:showLegendKey val="0"/>
            <c:showVal val="1"/>
            <c:showCatName val="0"/>
            <c:showSerName val="0"/>
            <c:showPercent val="0"/>
            <c:showBubbleSize val="0"/>
            <c:showLeaderLines val="0"/>
          </c:dLbls>
          <c:cat>
            <c:strRef>
              <c:f>'GRAFICAS 12-20'!$A$245:$A$251</c:f>
              <c:strCache>
                <c:ptCount val="7"/>
                <c:pt idx="0">
                  <c:v>Inversión en Infraestructura Hidráulica</c:v>
                </c:pt>
                <c:pt idx="1">
                  <c:v>Rehab y recons de sist de acue y alcan</c:v>
                </c:pt>
                <c:pt idx="2">
                  <c:v>Producción, Distribución y Saneamiento</c:v>
                </c:pt>
                <c:pt idx="3">
                  <c:v>Comercialización</c:v>
                </c:pt>
                <c:pt idx="4">
                  <c:v>Inversión</c:v>
                </c:pt>
                <c:pt idx="5">
                  <c:v>Servicio de la Deuda Interna</c:v>
                </c:pt>
                <c:pt idx="6">
                  <c:v>Dirección y Administración Institucional</c:v>
                </c:pt>
              </c:strCache>
            </c:strRef>
          </c:cat>
          <c:val>
            <c:numRef>
              <c:f>'GRAFICAS 12-20'!$B$245:$B$251</c:f>
              <c:numCache>
                <c:formatCode>_(* #,##0.0_);_(* \(#,##0.0\);_(* "-"??_);_(@_)</c:formatCode>
                <c:ptCount val="7"/>
                <c:pt idx="0">
                  <c:v>16613.46112</c:v>
                </c:pt>
                <c:pt idx="1">
                  <c:v>0</c:v>
                </c:pt>
                <c:pt idx="2">
                  <c:v>95870.818499999994</c:v>
                </c:pt>
                <c:pt idx="3">
                  <c:v>9240.9536399999997</c:v>
                </c:pt>
                <c:pt idx="4">
                  <c:v>43401.908360000001</c:v>
                </c:pt>
                <c:pt idx="5">
                  <c:v>3939.56871</c:v>
                </c:pt>
                <c:pt idx="6">
                  <c:v>18201.169829999999</c:v>
                </c:pt>
              </c:numCache>
            </c:numRef>
          </c:val>
        </c:ser>
        <c:dLbls>
          <c:showLegendKey val="0"/>
          <c:showVal val="0"/>
          <c:showCatName val="0"/>
          <c:showSerName val="0"/>
          <c:showPercent val="0"/>
          <c:showBubbleSize val="0"/>
        </c:dLbls>
        <c:gapWidth val="15"/>
        <c:axId val="90614784"/>
        <c:axId val="179267264"/>
      </c:barChart>
      <c:catAx>
        <c:axId val="90614784"/>
        <c:scaling>
          <c:orientation val="minMax"/>
        </c:scaling>
        <c:delete val="0"/>
        <c:axPos val="l"/>
        <c:numFmt formatCode="General" sourceLinked="1"/>
        <c:majorTickMark val="none"/>
        <c:minorTickMark val="none"/>
        <c:tickLblPos val="nextTo"/>
        <c:txPr>
          <a:bodyPr rot="0" vert="horz" anchor="ctr" anchorCtr="0"/>
          <a:lstStyle/>
          <a:p>
            <a:pPr>
              <a:defRPr sz="800"/>
            </a:pPr>
            <a:endParaRPr lang="es-SV"/>
          </a:p>
        </c:txPr>
        <c:crossAx val="179267264"/>
        <c:crosses val="autoZero"/>
        <c:auto val="1"/>
        <c:lblAlgn val="ctr"/>
        <c:lblOffset val="100"/>
        <c:noMultiLvlLbl val="0"/>
      </c:catAx>
      <c:valAx>
        <c:axId val="179267264"/>
        <c:scaling>
          <c:orientation val="minMax"/>
          <c:max val="100000"/>
          <c:min val="0"/>
        </c:scaling>
        <c:delete val="0"/>
        <c:axPos val="b"/>
        <c:title>
          <c:tx>
            <c:rich>
              <a:bodyPr/>
              <a:lstStyle/>
              <a:p>
                <a:pPr>
                  <a:defRPr sz="800"/>
                </a:pPr>
                <a:r>
                  <a:rPr lang="es-SV" sz="800"/>
                  <a:t>MILES DE DÓLARES</a:t>
                </a:r>
              </a:p>
            </c:rich>
          </c:tx>
          <c:overlay val="0"/>
        </c:title>
        <c:numFmt formatCode="#,##0" sourceLinked="0"/>
        <c:majorTickMark val="none"/>
        <c:minorTickMark val="none"/>
        <c:tickLblPos val="nextTo"/>
        <c:txPr>
          <a:bodyPr/>
          <a:lstStyle/>
          <a:p>
            <a:pPr>
              <a:defRPr sz="800"/>
            </a:pPr>
            <a:endParaRPr lang="es-SV"/>
          </a:p>
        </c:txPr>
        <c:crossAx val="90614784"/>
        <c:crosses val="autoZero"/>
        <c:crossBetween val="between"/>
        <c:majorUnit val="25000"/>
        <c:minorUnit val="5000"/>
      </c:valAx>
    </c:plotArea>
    <c:plotVisOnly val="1"/>
    <c:dispBlanksAs val="gap"/>
    <c:showDLblsOverMax val="0"/>
  </c:chart>
  <c:spPr>
    <a:ln>
      <a:solidFill>
        <a:schemeClr val="accent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1804348337054883"/>
          <c:y val="5.8201058201058198E-2"/>
          <c:w val="0.75618182055601257"/>
          <c:h val="0.73784776902887128"/>
        </c:manualLayout>
      </c:layout>
      <c:areaChart>
        <c:grouping val="standard"/>
        <c:varyColors val="0"/>
        <c:ser>
          <c:idx val="0"/>
          <c:order val="0"/>
          <c:tx>
            <c:strRef>
              <c:f>'GRAFICAS 01-11'!$A$43</c:f>
              <c:strCache>
                <c:ptCount val="1"/>
                <c:pt idx="0">
                  <c:v>AÑO</c:v>
                </c:pt>
              </c:strCache>
            </c:strRef>
          </c:tx>
          <c:cat>
            <c:numRef>
              <c:f>'GRAFICAS 01-11'!$A$44:$A$53</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'GRAFICAS 01-11'!$A$44:$A$53</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val>
        </c:ser>
        <c:ser>
          <c:idx val="1"/>
          <c:order val="1"/>
          <c:tx>
            <c:strRef>
              <c:f>'GRAFICAS 01-11'!$B$43</c:f>
              <c:strCache>
                <c:ptCount val="1"/>
                <c:pt idx="0">
                  <c:v>MILES DE US $</c:v>
                </c:pt>
              </c:strCache>
            </c:strRef>
          </c:tx>
          <c:dLbls>
            <c:dLbl>
              <c:idx val="0"/>
              <c:layout>
                <c:manualLayout>
                  <c:x val="3.8355948657102797E-2"/>
                  <c:y val="-0.10114938866887911"/>
                </c:manualLayout>
              </c:layout>
              <c:showLegendKey val="0"/>
              <c:showVal val="1"/>
              <c:showCatName val="0"/>
              <c:showSerName val="0"/>
              <c:showPercent val="0"/>
              <c:showBubbleSize val="0"/>
            </c:dLbl>
            <c:dLbl>
              <c:idx val="1"/>
              <c:layout>
                <c:manualLayout>
                  <c:x val="0"/>
                  <c:y val="-0.15172408300331874"/>
                </c:manualLayout>
              </c:layout>
              <c:showLegendKey val="0"/>
              <c:showVal val="1"/>
              <c:showCatName val="0"/>
              <c:showSerName val="0"/>
              <c:showPercent val="0"/>
              <c:showBubbleSize val="0"/>
            </c:dLbl>
            <c:dLbl>
              <c:idx val="2"/>
              <c:layout>
                <c:manualLayout>
                  <c:x val="-2.7397260273972603E-3"/>
                  <c:y val="-0.19310337836786021"/>
                </c:manualLayout>
              </c:layout>
              <c:showLegendKey val="0"/>
              <c:showVal val="1"/>
              <c:showCatName val="0"/>
              <c:showSerName val="0"/>
              <c:showPercent val="0"/>
              <c:showBubbleSize val="0"/>
            </c:dLbl>
            <c:dLbl>
              <c:idx val="3"/>
              <c:layout>
                <c:manualLayout>
                  <c:x val="-5.4794520547945206E-3"/>
                  <c:y val="-0.27126426961199401"/>
                </c:manualLayout>
              </c:layout>
              <c:showLegendKey val="0"/>
              <c:showVal val="1"/>
              <c:showCatName val="0"/>
              <c:showSerName val="0"/>
              <c:showPercent val="0"/>
              <c:showBubbleSize val="0"/>
            </c:dLbl>
            <c:dLbl>
              <c:idx val="4"/>
              <c:layout>
                <c:manualLayout>
                  <c:x val="5.4791658505374003E-3"/>
                  <c:y val="-0.30848352289297171"/>
                </c:manualLayout>
              </c:layout>
              <c:showLegendKey val="0"/>
              <c:showVal val="1"/>
              <c:showCatName val="0"/>
              <c:showSerName val="0"/>
              <c:showPercent val="0"/>
              <c:showBubbleSize val="0"/>
            </c:dLbl>
            <c:dLbl>
              <c:idx val="5"/>
              <c:layout>
                <c:manualLayout>
                  <c:x val="-8.21917808219178E-3"/>
                  <c:y val="-0.34942516085612785"/>
                </c:manualLayout>
              </c:layout>
              <c:showLegendKey val="0"/>
              <c:showVal val="1"/>
              <c:showCatName val="0"/>
              <c:showSerName val="0"/>
              <c:showPercent val="0"/>
              <c:showBubbleSize val="0"/>
            </c:dLbl>
            <c:dLbl>
              <c:idx val="6"/>
              <c:layout>
                <c:manualLayout>
                  <c:x val="2.7397260273972603E-3"/>
                  <c:y val="-0.19770107785280919"/>
                </c:manualLayout>
              </c:layout>
              <c:showLegendKey val="0"/>
              <c:showVal val="1"/>
              <c:showCatName val="0"/>
              <c:showSerName val="0"/>
              <c:showPercent val="0"/>
              <c:showBubbleSize val="0"/>
            </c:dLbl>
            <c:dLbl>
              <c:idx val="7"/>
              <c:layout>
                <c:manualLayout>
                  <c:x val="-2.7399417538561104E-3"/>
                  <c:y val="-0.11034478763877721"/>
                </c:manualLayout>
              </c:layout>
              <c:showLegendKey val="0"/>
              <c:showVal val="1"/>
              <c:showCatName val="0"/>
              <c:showSerName val="0"/>
              <c:showPercent val="0"/>
              <c:showBubbleSize val="0"/>
            </c:dLbl>
            <c:dLbl>
              <c:idx val="8"/>
              <c:layout>
                <c:manualLayout>
                  <c:x val="-8.21917808219178E-3"/>
                  <c:y val="-0.40459791669909795"/>
                </c:manualLayout>
              </c:layout>
              <c:showLegendKey val="0"/>
              <c:showVal val="1"/>
              <c:showCatName val="0"/>
              <c:showSerName val="0"/>
              <c:showPercent val="0"/>
              <c:showBubbleSize val="0"/>
            </c:dLbl>
            <c:dLbl>
              <c:idx val="9"/>
              <c:layout>
                <c:manualLayout>
                  <c:x val="-8.21917808219178E-3"/>
                  <c:y val="-0.40459755467551645"/>
                </c:manualLayout>
              </c:layout>
              <c:showLegendKey val="0"/>
              <c:showVal val="1"/>
              <c:showCatName val="0"/>
              <c:showSerName val="0"/>
              <c:showPercent val="0"/>
              <c:showBubbleSize val="0"/>
            </c:dLbl>
            <c:txPr>
              <a:bodyPr/>
              <a:lstStyle/>
              <a:p>
                <a:pPr>
                  <a:defRPr sz="800" b="0" i="0" u="none" strike="noStrike" baseline="0">
                    <a:solidFill>
                      <a:srgbClr val="000000"/>
                    </a:solidFill>
                    <a:latin typeface="Calibri"/>
                    <a:ea typeface="Calibri"/>
                    <a:cs typeface="Calibri"/>
                  </a:defRPr>
                </a:pPr>
                <a:endParaRPr lang="es-SV"/>
              </a:p>
            </c:txPr>
            <c:showLegendKey val="0"/>
            <c:showVal val="1"/>
            <c:showCatName val="0"/>
            <c:showSerName val="0"/>
            <c:showPercent val="0"/>
            <c:showBubbleSize val="0"/>
            <c:showLeaderLines val="0"/>
          </c:dLbls>
          <c:cat>
            <c:numRef>
              <c:f>'GRAFICAS 01-11'!$A$44:$A$53</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'GRAFICAS 01-11'!$B$44:$B$53</c:f>
              <c:numCache>
                <c:formatCode>_(* #,##0.0_);_(* \(#,##0.0\);_(* "-"??_);_(@_)</c:formatCode>
                <c:ptCount val="10"/>
                <c:pt idx="0">
                  <c:v>2813.9</c:v>
                </c:pt>
                <c:pt idx="1">
                  <c:v>3359.1</c:v>
                </c:pt>
                <c:pt idx="2">
                  <c:v>14971.5</c:v>
                </c:pt>
                <c:pt idx="3">
                  <c:v>19050.400000000001</c:v>
                </c:pt>
                <c:pt idx="4">
                  <c:v>31386.9</c:v>
                </c:pt>
                <c:pt idx="5">
                  <c:v>34672.199999999997</c:v>
                </c:pt>
                <c:pt idx="6">
                  <c:v>15744.2</c:v>
                </c:pt>
                <c:pt idx="7">
                  <c:v>3673.6</c:v>
                </c:pt>
                <c:pt idx="8">
                  <c:v>34124.6</c:v>
                </c:pt>
                <c:pt idx="9">
                  <c:v>48293.9</c:v>
                </c:pt>
              </c:numCache>
            </c:numRef>
          </c:val>
        </c:ser>
        <c:dLbls>
          <c:showLegendKey val="0"/>
          <c:showVal val="0"/>
          <c:showCatName val="0"/>
          <c:showSerName val="0"/>
          <c:showPercent val="0"/>
          <c:showBubbleSize val="0"/>
        </c:dLbls>
        <c:axId val="80832000"/>
        <c:axId val="78751424"/>
      </c:areaChart>
      <c:catAx>
        <c:axId val="80832000"/>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s-SV"/>
                  <a:t>años</a:t>
                </a:r>
              </a:p>
            </c:rich>
          </c:tx>
          <c:layout>
            <c:manualLayout>
              <c:xMode val="edge"/>
              <c:yMode val="edge"/>
              <c:x val="0.52911401000248104"/>
              <c:y val="0.88251301920593261"/>
            </c:manualLayout>
          </c:layout>
          <c:overlay val="0"/>
        </c:title>
        <c:numFmt formatCode="General" sourceLinked="1"/>
        <c:majorTickMark val="out"/>
        <c:minorTickMark val="none"/>
        <c:tickLblPos val="nextTo"/>
        <c:txPr>
          <a:bodyPr rot="0" vert="horz"/>
          <a:lstStyle/>
          <a:p>
            <a:pPr>
              <a:defRPr sz="800" b="0" i="0" u="none" strike="noStrike" baseline="0">
                <a:solidFill>
                  <a:srgbClr val="000000"/>
                </a:solidFill>
                <a:latin typeface="Calibri"/>
                <a:ea typeface="Calibri"/>
                <a:cs typeface="Calibri"/>
              </a:defRPr>
            </a:pPr>
            <a:endParaRPr lang="es-SV"/>
          </a:p>
        </c:txPr>
        <c:crossAx val="78751424"/>
        <c:crosses val="autoZero"/>
        <c:auto val="1"/>
        <c:lblAlgn val="ctr"/>
        <c:lblOffset val="100"/>
        <c:noMultiLvlLbl val="0"/>
      </c:catAx>
      <c:valAx>
        <c:axId val="78751424"/>
        <c:scaling>
          <c:orientation val="minMax"/>
          <c:max val="50000"/>
          <c:min val="0"/>
        </c:scaling>
        <c:delete val="0"/>
        <c:axPos val="l"/>
        <c:title>
          <c:tx>
            <c:rich>
              <a:bodyPr/>
              <a:lstStyle/>
              <a:p>
                <a:pPr>
                  <a:defRPr sz="1000" b="1" i="0" u="none" strike="noStrike" baseline="0">
                    <a:solidFill>
                      <a:srgbClr val="000000"/>
                    </a:solidFill>
                    <a:latin typeface="Calibri"/>
                    <a:ea typeface="Calibri"/>
                    <a:cs typeface="Calibri"/>
                  </a:defRPr>
                </a:pPr>
                <a:r>
                  <a:rPr lang="es-SV"/>
                  <a:t>miles de dólares</a:t>
                </a:r>
              </a:p>
            </c:rich>
          </c:tx>
          <c:overlay val="0"/>
        </c:title>
        <c:numFmt formatCode="General" sourceLinked="1"/>
        <c:majorTickMark val="out"/>
        <c:minorTickMark val="none"/>
        <c:tickLblPos val="nextTo"/>
        <c:txPr>
          <a:bodyPr rot="0" vert="horz"/>
          <a:lstStyle/>
          <a:p>
            <a:pPr>
              <a:defRPr sz="800" b="0" i="0" u="none" strike="noStrike" baseline="0">
                <a:solidFill>
                  <a:srgbClr val="000000"/>
                </a:solidFill>
                <a:latin typeface="Calibri"/>
                <a:ea typeface="Calibri"/>
                <a:cs typeface="Calibri"/>
              </a:defRPr>
            </a:pPr>
            <a:endParaRPr lang="es-SV"/>
          </a:p>
        </c:txPr>
        <c:crossAx val="80832000"/>
        <c:crosses val="autoZero"/>
        <c:crossBetween val="midCat"/>
        <c:majorUnit val="10000"/>
      </c:valAx>
    </c:plotArea>
    <c:plotVisOnly val="1"/>
    <c:dispBlanksAs val="zero"/>
    <c:showDLblsOverMax val="0"/>
  </c:chart>
  <c:spPr>
    <a:ln>
      <a:solidFill>
        <a:schemeClr val="accent1"/>
      </a:solidFill>
    </a:ln>
  </c:spPr>
  <c:txPr>
    <a:bodyPr/>
    <a:lstStyle/>
    <a:p>
      <a:pPr>
        <a:defRPr sz="1000" b="0" i="0" u="none" strike="noStrike" baseline="0">
          <a:solidFill>
            <a:srgbClr val="000000"/>
          </a:solidFill>
          <a:latin typeface="Calibri"/>
          <a:ea typeface="Calibri"/>
          <a:cs typeface="Calibri"/>
        </a:defRPr>
      </a:pPr>
      <a:endParaRPr lang="es-SV"/>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1"/>
    <c:plotArea>
      <c:layout>
        <c:manualLayout>
          <c:layoutTarget val="inner"/>
          <c:xMode val="edge"/>
          <c:yMode val="edge"/>
          <c:x val="0.25050470935522084"/>
          <c:y val="6.0857538035961271E-2"/>
          <c:w val="0.68924591408617564"/>
          <c:h val="0.72789318347654675"/>
        </c:manualLayout>
      </c:layout>
      <c:areaChart>
        <c:grouping val="standard"/>
        <c:varyColors val="0"/>
        <c:ser>
          <c:idx val="0"/>
          <c:order val="0"/>
          <c:tx>
            <c:strRef>
              <c:f>'[GRAFICOS Memoria_2012,  Yenit-11-4-13 ok 100%.xlsx]GRAFICAS 20-30 ok 100%'!$B$11</c:f>
              <c:strCache>
                <c:ptCount val="1"/>
                <c:pt idx="0">
                  <c:v>MILES DE M3</c:v>
                </c:pt>
              </c:strCache>
            </c:strRef>
          </c:tx>
          <c:cat>
            <c:numRef>
              <c:f>'[GRAFICOS Memoria_2012,  Yenit-11-4-13 ok 100%.xlsx]GRAFICAS 20-30 ok 100%'!$A$12:$A$16</c:f>
              <c:numCache>
                <c:formatCode>General</c:formatCode>
                <c:ptCount val="5"/>
                <c:pt idx="0">
                  <c:v>2008</c:v>
                </c:pt>
                <c:pt idx="1">
                  <c:v>2009</c:v>
                </c:pt>
                <c:pt idx="2">
                  <c:v>2010</c:v>
                </c:pt>
                <c:pt idx="3">
                  <c:v>2011</c:v>
                </c:pt>
                <c:pt idx="4">
                  <c:v>2012</c:v>
                </c:pt>
              </c:numCache>
            </c:numRef>
          </c:cat>
          <c:val>
            <c:numRef>
              <c:f>'[GRAFICOS Memoria_2012,  Yenit-11-4-13 ok 100%.xlsx]GRAFICAS 20-30 ok 100%'!$B$12:$B$16</c:f>
              <c:numCache>
                <c:formatCode>_(* #,##0.0_);_(* \(#,##0.0\);_(* "-"??_);_(@_)</c:formatCode>
                <c:ptCount val="5"/>
                <c:pt idx="0">
                  <c:v>191814.5</c:v>
                </c:pt>
                <c:pt idx="1">
                  <c:v>192914.6</c:v>
                </c:pt>
                <c:pt idx="2">
                  <c:v>187604.9</c:v>
                </c:pt>
                <c:pt idx="3">
                  <c:v>187096.6</c:v>
                </c:pt>
                <c:pt idx="4">
                  <c:v>179846.2</c:v>
                </c:pt>
              </c:numCache>
            </c:numRef>
          </c:val>
        </c:ser>
        <c:dLbls>
          <c:showLegendKey val="0"/>
          <c:showVal val="0"/>
          <c:showCatName val="0"/>
          <c:showSerName val="0"/>
          <c:showPercent val="0"/>
          <c:showBubbleSize val="0"/>
        </c:dLbls>
        <c:axId val="177042432"/>
        <c:axId val="179268992"/>
      </c:areaChart>
      <c:catAx>
        <c:axId val="177042432"/>
        <c:scaling>
          <c:orientation val="minMax"/>
        </c:scaling>
        <c:delete val="0"/>
        <c:axPos val="b"/>
        <c:title>
          <c:tx>
            <c:rich>
              <a:bodyPr/>
              <a:lstStyle/>
              <a:p>
                <a:pPr>
                  <a:defRPr sz="900"/>
                </a:pPr>
                <a:r>
                  <a:rPr lang="es-SV" sz="900"/>
                  <a:t>Años</a:t>
                </a:r>
              </a:p>
            </c:rich>
          </c:tx>
          <c:layout>
            <c:manualLayout>
              <c:xMode val="edge"/>
              <c:yMode val="edge"/>
              <c:x val="0.55071350495153193"/>
              <c:y val="0.88943270058047719"/>
            </c:manualLayout>
          </c:layout>
          <c:overlay val="0"/>
        </c:title>
        <c:numFmt formatCode="General" sourceLinked="1"/>
        <c:majorTickMark val="out"/>
        <c:minorTickMark val="none"/>
        <c:tickLblPos val="nextTo"/>
        <c:txPr>
          <a:bodyPr/>
          <a:lstStyle/>
          <a:p>
            <a:pPr>
              <a:defRPr sz="900"/>
            </a:pPr>
            <a:endParaRPr lang="es-SV"/>
          </a:p>
        </c:txPr>
        <c:crossAx val="179268992"/>
        <c:crosses val="autoZero"/>
        <c:auto val="1"/>
        <c:lblAlgn val="ctr"/>
        <c:lblOffset val="100"/>
        <c:noMultiLvlLbl val="0"/>
      </c:catAx>
      <c:valAx>
        <c:axId val="179268992"/>
        <c:scaling>
          <c:orientation val="minMax"/>
          <c:max val="225000"/>
          <c:min val="0"/>
        </c:scaling>
        <c:delete val="0"/>
        <c:axPos val="l"/>
        <c:majorGridlines/>
        <c:title>
          <c:tx>
            <c:rich>
              <a:bodyPr rot="-5400000" vert="horz"/>
              <a:lstStyle/>
              <a:p>
                <a:pPr>
                  <a:defRPr sz="900"/>
                </a:pPr>
                <a:r>
                  <a:rPr lang="es-SV" sz="900"/>
                  <a:t>Miles</a:t>
                </a:r>
                <a:r>
                  <a:rPr lang="es-SV" sz="900" baseline="0"/>
                  <a:t> de m3</a:t>
                </a:r>
                <a:endParaRPr lang="es-SV" sz="900"/>
              </a:p>
            </c:rich>
          </c:tx>
          <c:overlay val="0"/>
        </c:title>
        <c:numFmt formatCode="_(* #,##0.0_);_(* \(#,##0.0\);_(* &quot;-&quot;??_);_(@_)" sourceLinked="1"/>
        <c:majorTickMark val="out"/>
        <c:minorTickMark val="none"/>
        <c:tickLblPos val="nextTo"/>
        <c:txPr>
          <a:bodyPr/>
          <a:lstStyle/>
          <a:p>
            <a:pPr>
              <a:defRPr sz="900"/>
            </a:pPr>
            <a:endParaRPr lang="es-SV"/>
          </a:p>
        </c:txPr>
        <c:crossAx val="177042432"/>
        <c:crosses val="autoZero"/>
        <c:crossBetween val="midCat"/>
        <c:majorUnit val="25000"/>
      </c:valAx>
    </c:plotArea>
    <c:plotVisOnly val="1"/>
    <c:dispBlanksAs val="zero"/>
    <c:showDLblsOverMax val="0"/>
  </c:chart>
  <c:spPr>
    <a:ln>
      <a:solidFill>
        <a:schemeClr val="accent1"/>
      </a:solid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3127449693788277"/>
          <c:y val="4.5922392481022874E-2"/>
          <c:w val="0.54511968503937014"/>
          <c:h val="0.90476296272094625"/>
        </c:manualLayout>
      </c:layout>
      <c:doughnutChart>
        <c:varyColors val="1"/>
        <c:ser>
          <c:idx val="0"/>
          <c:order val="0"/>
          <c:tx>
            <c:strRef>
              <c:f>'GRAFICAS 20-30 ok 100%'!$B$51</c:f>
              <c:strCache>
                <c:ptCount val="1"/>
                <c:pt idx="0">
                  <c:v>NÚMERO DE MUESTRAS</c:v>
                </c:pt>
              </c:strCache>
            </c:strRef>
          </c:tx>
          <c:dLbls>
            <c:numFmt formatCode="0.0%" sourceLinked="0"/>
            <c:txPr>
              <a:bodyPr/>
              <a:lstStyle/>
              <a:p>
                <a:pPr>
                  <a:defRPr sz="900"/>
                </a:pPr>
                <a:endParaRPr lang="es-SV"/>
              </a:p>
            </c:txPr>
            <c:showLegendKey val="0"/>
            <c:showVal val="0"/>
            <c:showCatName val="1"/>
            <c:showSerName val="0"/>
            <c:showPercent val="1"/>
            <c:showBubbleSize val="0"/>
            <c:showLeaderLines val="1"/>
          </c:dLbls>
          <c:cat>
            <c:strRef>
              <c:f>'GRAFICAS 20-30 ok 100%'!$A$52:$A$54</c:f>
              <c:strCache>
                <c:ptCount val="3"/>
                <c:pt idx="0">
                  <c:v>MUESTRAS MICROBIOLÓGICAS</c:v>
                </c:pt>
                <c:pt idx="2">
                  <c:v>MUESTRAS FÍSICO-QUÍMICAS</c:v>
                </c:pt>
              </c:strCache>
            </c:strRef>
          </c:cat>
          <c:val>
            <c:numRef>
              <c:f>'GRAFICAS 20-30 ok 100%'!$B$52:$B$54</c:f>
              <c:numCache>
                <c:formatCode>General</c:formatCode>
                <c:ptCount val="3"/>
                <c:pt idx="0" formatCode="_(* #,##0_);_(* \(#,##0\);_(* &quot;-&quot;??_);_(@_)">
                  <c:v>5326</c:v>
                </c:pt>
                <c:pt idx="2" formatCode="_(* #,##0_);_(* \(#,##0\);_(* &quot;-&quot;??_);_(@_)">
                  <c:v>1972</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ln>
      <a:solidFill>
        <a:schemeClr val="accent1"/>
      </a:solid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9742703803815567"/>
          <c:y val="6.0857538035961271E-2"/>
          <c:w val="0.77935571486400035"/>
          <c:h val="0.63446401150063714"/>
        </c:manualLayout>
      </c:layout>
      <c:lineChart>
        <c:grouping val="standard"/>
        <c:varyColors val="0"/>
        <c:ser>
          <c:idx val="0"/>
          <c:order val="0"/>
          <c:tx>
            <c:strRef>
              <c:f>'GRAFICAS 22'!$B$9</c:f>
              <c:strCache>
                <c:ptCount val="1"/>
                <c:pt idx="0">
                  <c:v>SERVICIOS DE ACUEDUCTO</c:v>
                </c:pt>
              </c:strCache>
            </c:strRef>
          </c:tx>
          <c:cat>
            <c:numRef>
              <c:f>'GRAFICAS 22'!$A$10:$A$14</c:f>
              <c:numCache>
                <c:formatCode>General</c:formatCode>
                <c:ptCount val="5"/>
                <c:pt idx="0">
                  <c:v>2008</c:v>
                </c:pt>
                <c:pt idx="1">
                  <c:v>2009</c:v>
                </c:pt>
                <c:pt idx="2">
                  <c:v>2010</c:v>
                </c:pt>
                <c:pt idx="3">
                  <c:v>2011</c:v>
                </c:pt>
                <c:pt idx="4">
                  <c:v>2012</c:v>
                </c:pt>
              </c:numCache>
            </c:numRef>
          </c:cat>
          <c:val>
            <c:numRef>
              <c:f>'GRAFICAS 22'!$B$10:$B$14</c:f>
              <c:numCache>
                <c:formatCode>_(* #,##0_);_(* \(#,##0\);_(* "-"??_);_(@_)</c:formatCode>
                <c:ptCount val="5"/>
                <c:pt idx="0">
                  <c:v>390951</c:v>
                </c:pt>
                <c:pt idx="1">
                  <c:v>394733</c:v>
                </c:pt>
                <c:pt idx="2">
                  <c:v>398171</c:v>
                </c:pt>
                <c:pt idx="3">
                  <c:v>404170</c:v>
                </c:pt>
                <c:pt idx="4">
                  <c:v>407843</c:v>
                </c:pt>
              </c:numCache>
            </c:numRef>
          </c:val>
          <c:smooth val="0"/>
        </c:ser>
        <c:ser>
          <c:idx val="1"/>
          <c:order val="1"/>
          <c:tx>
            <c:strRef>
              <c:f>'GRAFICAS 22'!$C$9</c:f>
              <c:strCache>
                <c:ptCount val="1"/>
                <c:pt idx="0">
                  <c:v>SERVICIOS DE ALCANTARILLADO</c:v>
                </c:pt>
              </c:strCache>
            </c:strRef>
          </c:tx>
          <c:spPr>
            <a:ln w="44450"/>
          </c:spPr>
          <c:marker>
            <c:symbol val="square"/>
            <c:size val="7"/>
          </c:marker>
          <c:cat>
            <c:numRef>
              <c:f>'GRAFICAS 22'!$A$10:$A$14</c:f>
              <c:numCache>
                <c:formatCode>General</c:formatCode>
                <c:ptCount val="5"/>
                <c:pt idx="0">
                  <c:v>2008</c:v>
                </c:pt>
                <c:pt idx="1">
                  <c:v>2009</c:v>
                </c:pt>
                <c:pt idx="2">
                  <c:v>2010</c:v>
                </c:pt>
                <c:pt idx="3">
                  <c:v>2011</c:v>
                </c:pt>
                <c:pt idx="4">
                  <c:v>2012</c:v>
                </c:pt>
              </c:numCache>
            </c:numRef>
          </c:cat>
          <c:val>
            <c:numRef>
              <c:f>'GRAFICAS 22'!$C$10:$C$14</c:f>
              <c:numCache>
                <c:formatCode>_(* #,##0_);_(* \(#,##0\);_(* "-"??_);_(@_)</c:formatCode>
                <c:ptCount val="5"/>
                <c:pt idx="0">
                  <c:v>384207</c:v>
                </c:pt>
                <c:pt idx="1">
                  <c:v>386031</c:v>
                </c:pt>
                <c:pt idx="2">
                  <c:v>386729</c:v>
                </c:pt>
                <c:pt idx="3">
                  <c:v>389830</c:v>
                </c:pt>
                <c:pt idx="4">
                  <c:v>391827</c:v>
                </c:pt>
              </c:numCache>
            </c:numRef>
          </c:val>
          <c:smooth val="0"/>
        </c:ser>
        <c:dLbls>
          <c:showLegendKey val="0"/>
          <c:showVal val="0"/>
          <c:showCatName val="0"/>
          <c:showSerName val="0"/>
          <c:showPercent val="0"/>
          <c:showBubbleSize val="0"/>
        </c:dLbls>
        <c:marker val="1"/>
        <c:smooth val="0"/>
        <c:axId val="177043968"/>
        <c:axId val="179271872"/>
      </c:lineChart>
      <c:catAx>
        <c:axId val="177043968"/>
        <c:scaling>
          <c:orientation val="minMax"/>
        </c:scaling>
        <c:delete val="0"/>
        <c:axPos val="b"/>
        <c:title>
          <c:tx>
            <c:rich>
              <a:bodyPr/>
              <a:lstStyle/>
              <a:p>
                <a:pPr>
                  <a:defRPr/>
                </a:pPr>
                <a:r>
                  <a:rPr lang="es-SV"/>
                  <a:t>años</a:t>
                </a:r>
              </a:p>
            </c:rich>
          </c:tx>
          <c:layout>
            <c:manualLayout>
              <c:xMode val="edge"/>
              <c:yMode val="edge"/>
              <c:x val="0.48981627296587926"/>
              <c:y val="0.80706853552019697"/>
            </c:manualLayout>
          </c:layout>
          <c:overlay val="0"/>
        </c:title>
        <c:numFmt formatCode="General" sourceLinked="1"/>
        <c:majorTickMark val="none"/>
        <c:minorTickMark val="none"/>
        <c:tickLblPos val="nextTo"/>
        <c:txPr>
          <a:bodyPr/>
          <a:lstStyle/>
          <a:p>
            <a:pPr>
              <a:defRPr sz="900"/>
            </a:pPr>
            <a:endParaRPr lang="es-SV"/>
          </a:p>
        </c:txPr>
        <c:crossAx val="179271872"/>
        <c:crosses val="autoZero"/>
        <c:auto val="1"/>
        <c:lblAlgn val="ctr"/>
        <c:lblOffset val="100"/>
        <c:noMultiLvlLbl val="0"/>
      </c:catAx>
      <c:valAx>
        <c:axId val="179271872"/>
        <c:scaling>
          <c:orientation val="minMax"/>
          <c:min val="375000"/>
        </c:scaling>
        <c:delete val="0"/>
        <c:axPos val="l"/>
        <c:title>
          <c:tx>
            <c:rich>
              <a:bodyPr rot="-5400000" vert="horz"/>
              <a:lstStyle/>
              <a:p>
                <a:pPr>
                  <a:defRPr/>
                </a:pPr>
                <a:r>
                  <a:rPr lang="es-SV"/>
                  <a:t>Número</a:t>
                </a:r>
                <a:r>
                  <a:rPr lang="es-SV" baseline="0"/>
                  <a:t> de servicios</a:t>
                </a:r>
                <a:endParaRPr lang="es-SV"/>
              </a:p>
            </c:rich>
          </c:tx>
          <c:layout>
            <c:manualLayout>
              <c:xMode val="edge"/>
              <c:yMode val="edge"/>
              <c:x val="1.2586934095924577E-2"/>
              <c:y val="0.12431361017632132"/>
            </c:manualLayout>
          </c:layout>
          <c:overlay val="0"/>
        </c:title>
        <c:numFmt formatCode="_(* #,##0_);_(* \(#,##0\);_(* &quot;-&quot;??_);_(@_)" sourceLinked="1"/>
        <c:majorTickMark val="none"/>
        <c:minorTickMark val="none"/>
        <c:tickLblPos val="nextTo"/>
        <c:txPr>
          <a:bodyPr/>
          <a:lstStyle/>
          <a:p>
            <a:pPr>
              <a:defRPr sz="900"/>
            </a:pPr>
            <a:endParaRPr lang="es-SV"/>
          </a:p>
        </c:txPr>
        <c:crossAx val="177043968"/>
        <c:crosses val="autoZero"/>
        <c:crossBetween val="between"/>
      </c:valAx>
    </c:plotArea>
    <c:legend>
      <c:legendPos val="b"/>
      <c:overlay val="0"/>
      <c:txPr>
        <a:bodyPr/>
        <a:lstStyle/>
        <a:p>
          <a:pPr>
            <a:defRPr sz="800"/>
          </a:pPr>
          <a:endParaRPr lang="es-SV"/>
        </a:p>
      </c:txPr>
    </c:legend>
    <c:plotVisOnly val="1"/>
    <c:dispBlanksAs val="gap"/>
    <c:showDLblsOverMax val="0"/>
  </c:chart>
  <c:spPr>
    <a:ln>
      <a:solidFill>
        <a:schemeClr val="accent1"/>
      </a:solid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1"/>
    <c:plotArea>
      <c:layout>
        <c:manualLayout>
          <c:layoutTarget val="inner"/>
          <c:xMode val="edge"/>
          <c:yMode val="edge"/>
          <c:x val="0.23880361969679162"/>
          <c:y val="6.0857538035961271E-2"/>
          <c:w val="0.7077303769864588"/>
          <c:h val="0.73220853617364223"/>
        </c:manualLayout>
      </c:layout>
      <c:areaChart>
        <c:grouping val="standard"/>
        <c:varyColors val="0"/>
        <c:ser>
          <c:idx val="0"/>
          <c:order val="0"/>
          <c:tx>
            <c:strRef>
              <c:f>'GRAFICAS 20-30 ok 100%'!$B$84</c:f>
              <c:strCache>
                <c:ptCount val="1"/>
                <c:pt idx="0">
                  <c:v>MILES DE M3</c:v>
                </c:pt>
              </c:strCache>
            </c:strRef>
          </c:tx>
          <c:cat>
            <c:numRef>
              <c:f>'GRAFICAS 20-30 ok 100%'!$A$85:$A$89</c:f>
              <c:numCache>
                <c:formatCode>General</c:formatCode>
                <c:ptCount val="5"/>
                <c:pt idx="0">
                  <c:v>2008</c:v>
                </c:pt>
                <c:pt idx="1">
                  <c:v>2009</c:v>
                </c:pt>
                <c:pt idx="2">
                  <c:v>2010</c:v>
                </c:pt>
                <c:pt idx="3">
                  <c:v>2011</c:v>
                </c:pt>
                <c:pt idx="4">
                  <c:v>2012</c:v>
                </c:pt>
              </c:numCache>
            </c:numRef>
          </c:cat>
          <c:val>
            <c:numRef>
              <c:f>'GRAFICAS 20-30 ok 100%'!$B$85:$B$89</c:f>
              <c:numCache>
                <c:formatCode>_(* #,##0.0_);_(* \(#,##0.0\);_(* "-"??_);_(@_)</c:formatCode>
                <c:ptCount val="5"/>
                <c:pt idx="0">
                  <c:v>63648.2</c:v>
                </c:pt>
                <c:pt idx="1">
                  <c:v>68121.399999999994</c:v>
                </c:pt>
                <c:pt idx="2">
                  <c:v>70986.289000000004</c:v>
                </c:pt>
                <c:pt idx="3">
                  <c:v>72670.600000000006</c:v>
                </c:pt>
                <c:pt idx="4">
                  <c:v>77734.5</c:v>
                </c:pt>
              </c:numCache>
            </c:numRef>
          </c:val>
        </c:ser>
        <c:dLbls>
          <c:showLegendKey val="0"/>
          <c:showVal val="0"/>
          <c:showCatName val="0"/>
          <c:showSerName val="0"/>
          <c:showPercent val="0"/>
          <c:showBubbleSize val="0"/>
        </c:dLbls>
        <c:axId val="90615296"/>
        <c:axId val="252616704"/>
      </c:areaChart>
      <c:catAx>
        <c:axId val="90615296"/>
        <c:scaling>
          <c:orientation val="minMax"/>
        </c:scaling>
        <c:delete val="0"/>
        <c:axPos val="b"/>
        <c:title>
          <c:tx>
            <c:rich>
              <a:bodyPr/>
              <a:lstStyle/>
              <a:p>
                <a:pPr>
                  <a:defRPr/>
                </a:pPr>
                <a:r>
                  <a:rPr lang="es-SV"/>
                  <a:t>años</a:t>
                </a:r>
              </a:p>
            </c:rich>
          </c:tx>
          <c:layout>
            <c:manualLayout>
              <c:xMode val="edge"/>
              <c:yMode val="edge"/>
              <c:x val="0.54347318525482824"/>
              <c:y val="0.88268304636194339"/>
            </c:manualLayout>
          </c:layout>
          <c:overlay val="0"/>
        </c:title>
        <c:numFmt formatCode="General" sourceLinked="1"/>
        <c:majorTickMark val="out"/>
        <c:minorTickMark val="none"/>
        <c:tickLblPos val="nextTo"/>
        <c:txPr>
          <a:bodyPr/>
          <a:lstStyle/>
          <a:p>
            <a:pPr>
              <a:defRPr sz="900"/>
            </a:pPr>
            <a:endParaRPr lang="es-SV"/>
          </a:p>
        </c:txPr>
        <c:crossAx val="252616704"/>
        <c:crosses val="autoZero"/>
        <c:auto val="1"/>
        <c:lblAlgn val="ctr"/>
        <c:lblOffset val="100"/>
        <c:noMultiLvlLbl val="0"/>
      </c:catAx>
      <c:valAx>
        <c:axId val="252616704"/>
        <c:scaling>
          <c:orientation val="minMax"/>
          <c:min val="0"/>
        </c:scaling>
        <c:delete val="0"/>
        <c:axPos val="l"/>
        <c:majorGridlines/>
        <c:title>
          <c:tx>
            <c:rich>
              <a:bodyPr rot="-5400000" vert="horz"/>
              <a:lstStyle/>
              <a:p>
                <a:pPr>
                  <a:defRPr/>
                </a:pPr>
                <a:r>
                  <a:rPr lang="es-SV"/>
                  <a:t>Miles</a:t>
                </a:r>
                <a:r>
                  <a:rPr lang="es-SV" baseline="0"/>
                  <a:t> de m3</a:t>
                </a:r>
                <a:endParaRPr lang="es-SV"/>
              </a:p>
            </c:rich>
          </c:tx>
          <c:overlay val="0"/>
        </c:title>
        <c:numFmt formatCode="_(* #,##0.0_);_(* \(#,##0.0\);_(* &quot;-&quot;??_);_(@_)" sourceLinked="1"/>
        <c:majorTickMark val="out"/>
        <c:minorTickMark val="none"/>
        <c:tickLblPos val="nextTo"/>
        <c:txPr>
          <a:bodyPr/>
          <a:lstStyle/>
          <a:p>
            <a:pPr>
              <a:defRPr sz="900"/>
            </a:pPr>
            <a:endParaRPr lang="es-SV"/>
          </a:p>
        </c:txPr>
        <c:crossAx val="90615296"/>
        <c:crosses val="autoZero"/>
        <c:crossBetween val="midCat"/>
        <c:minorUnit val="10000"/>
      </c:valAx>
    </c:plotArea>
    <c:plotVisOnly val="1"/>
    <c:dispBlanksAs val="zero"/>
    <c:showDLblsOverMax val="0"/>
  </c:chart>
  <c:spPr>
    <a:ln>
      <a:solidFill>
        <a:schemeClr val="accent1"/>
      </a:solid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2361111111111112"/>
          <c:y val="3.4722222222222224E-2"/>
          <c:w val="0.55555555555555558"/>
          <c:h val="0.92592592592592593"/>
        </c:manualLayout>
      </c:layout>
      <c:doughnutChart>
        <c:varyColors val="1"/>
        <c:ser>
          <c:idx val="0"/>
          <c:order val="0"/>
          <c:dLbls>
            <c:numFmt formatCode="0.0%" sourceLinked="0"/>
            <c:txPr>
              <a:bodyPr/>
              <a:lstStyle/>
              <a:p>
                <a:pPr>
                  <a:defRPr sz="900"/>
                </a:pPr>
                <a:endParaRPr lang="es-SV"/>
              </a:p>
            </c:txPr>
            <c:showLegendKey val="0"/>
            <c:showVal val="0"/>
            <c:showCatName val="1"/>
            <c:showSerName val="0"/>
            <c:showPercent val="1"/>
            <c:showBubbleSize val="0"/>
            <c:showLeaderLines val="1"/>
          </c:dLbls>
          <c:cat>
            <c:strRef>
              <c:f>'GRAFICAS 20-30 ok 100%'!$A$120:$A$121</c:f>
              <c:strCache>
                <c:ptCount val="2"/>
                <c:pt idx="0">
                  <c:v>MUESTRAS MICROBIO-LÓGICAS</c:v>
                </c:pt>
                <c:pt idx="1">
                  <c:v>MUESTRAS FÍSICO-QUÍMICAS</c:v>
                </c:pt>
              </c:strCache>
            </c:strRef>
          </c:cat>
          <c:val>
            <c:numRef>
              <c:f>'GRAFICAS 20-30 ok 100%'!$B$120:$B$121</c:f>
              <c:numCache>
                <c:formatCode>_(* #,##0_);_(* \(#,##0\);_(* "-"??_);_(@_)</c:formatCode>
                <c:ptCount val="2"/>
                <c:pt idx="0">
                  <c:v>2398</c:v>
                </c:pt>
                <c:pt idx="1">
                  <c:v>1235</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ln>
      <a:solidFill>
        <a:schemeClr val="accent1"/>
      </a:solid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974270380381557"/>
          <c:y val="6.0857538035961271E-2"/>
          <c:w val="0.75613846776615612"/>
          <c:h val="0.66327659250062621"/>
        </c:manualLayout>
      </c:layout>
      <c:lineChart>
        <c:grouping val="standard"/>
        <c:varyColors val="0"/>
        <c:ser>
          <c:idx val="0"/>
          <c:order val="0"/>
          <c:tx>
            <c:strRef>
              <c:f>'GRAFICAS 22'!$B$42</c:f>
              <c:strCache>
                <c:ptCount val="1"/>
                <c:pt idx="0">
                  <c:v>SERVICIOS DE ACUEDUCTO</c:v>
                </c:pt>
              </c:strCache>
            </c:strRef>
          </c:tx>
          <c:cat>
            <c:numRef>
              <c:f>'GRAFICAS 22'!$A$43:$A$47</c:f>
              <c:numCache>
                <c:formatCode>General</c:formatCode>
                <c:ptCount val="5"/>
                <c:pt idx="0">
                  <c:v>2008</c:v>
                </c:pt>
                <c:pt idx="1">
                  <c:v>2009</c:v>
                </c:pt>
                <c:pt idx="2">
                  <c:v>2010</c:v>
                </c:pt>
                <c:pt idx="3">
                  <c:v>2011</c:v>
                </c:pt>
                <c:pt idx="4">
                  <c:v>2012</c:v>
                </c:pt>
              </c:numCache>
            </c:numRef>
          </c:cat>
          <c:val>
            <c:numRef>
              <c:f>'GRAFICAS 22'!$B$43:$B$47</c:f>
              <c:numCache>
                <c:formatCode>_(* #,##0_);_(* \(#,##0\);_(* "-"??_);_(@_)</c:formatCode>
                <c:ptCount val="5"/>
                <c:pt idx="0">
                  <c:v>136737</c:v>
                </c:pt>
                <c:pt idx="1">
                  <c:v>151186</c:v>
                </c:pt>
                <c:pt idx="2">
                  <c:v>159024</c:v>
                </c:pt>
                <c:pt idx="3">
                  <c:v>163337</c:v>
                </c:pt>
                <c:pt idx="4">
                  <c:v>167854</c:v>
                </c:pt>
              </c:numCache>
            </c:numRef>
          </c:val>
          <c:smooth val="0"/>
        </c:ser>
        <c:ser>
          <c:idx val="1"/>
          <c:order val="1"/>
          <c:tx>
            <c:strRef>
              <c:f>'GRAFICAS 22'!$C$42</c:f>
              <c:strCache>
                <c:ptCount val="1"/>
                <c:pt idx="0">
                  <c:v>SERVICIOS DE ALCANTARILLADO</c:v>
                </c:pt>
              </c:strCache>
            </c:strRef>
          </c:tx>
          <c:spPr>
            <a:ln w="44450"/>
          </c:spPr>
          <c:marker>
            <c:symbol val="square"/>
            <c:size val="7"/>
          </c:marker>
          <c:cat>
            <c:numRef>
              <c:f>'GRAFICAS 22'!$A$43:$A$47</c:f>
              <c:numCache>
                <c:formatCode>General</c:formatCode>
                <c:ptCount val="5"/>
                <c:pt idx="0">
                  <c:v>2008</c:v>
                </c:pt>
                <c:pt idx="1">
                  <c:v>2009</c:v>
                </c:pt>
                <c:pt idx="2">
                  <c:v>2010</c:v>
                </c:pt>
                <c:pt idx="3">
                  <c:v>2011</c:v>
                </c:pt>
                <c:pt idx="4">
                  <c:v>2012</c:v>
                </c:pt>
              </c:numCache>
            </c:numRef>
          </c:cat>
          <c:val>
            <c:numRef>
              <c:f>'GRAFICAS 22'!$C$43:$C$47</c:f>
              <c:numCache>
                <c:formatCode>_(* #,##0_);_(* \(#,##0\);_(* "-"??_);_(@_)</c:formatCode>
                <c:ptCount val="5"/>
                <c:pt idx="0">
                  <c:v>71150</c:v>
                </c:pt>
                <c:pt idx="1">
                  <c:v>70810</c:v>
                </c:pt>
                <c:pt idx="2">
                  <c:v>68592</c:v>
                </c:pt>
                <c:pt idx="3">
                  <c:v>69902</c:v>
                </c:pt>
                <c:pt idx="4">
                  <c:v>70450</c:v>
                </c:pt>
              </c:numCache>
            </c:numRef>
          </c:val>
          <c:smooth val="0"/>
        </c:ser>
        <c:dLbls>
          <c:showLegendKey val="0"/>
          <c:showVal val="0"/>
          <c:showCatName val="0"/>
          <c:showSerName val="0"/>
          <c:showPercent val="0"/>
          <c:showBubbleSize val="0"/>
        </c:dLbls>
        <c:marker val="1"/>
        <c:smooth val="0"/>
        <c:axId val="177043456"/>
        <c:axId val="252619584"/>
      </c:lineChart>
      <c:catAx>
        <c:axId val="177043456"/>
        <c:scaling>
          <c:orientation val="minMax"/>
        </c:scaling>
        <c:delete val="0"/>
        <c:axPos val="b"/>
        <c:title>
          <c:tx>
            <c:rich>
              <a:bodyPr/>
              <a:lstStyle/>
              <a:p>
                <a:pPr>
                  <a:defRPr/>
                </a:pPr>
                <a:r>
                  <a:rPr lang="es-SV"/>
                  <a:t>años</a:t>
                </a:r>
              </a:p>
            </c:rich>
          </c:tx>
          <c:layout>
            <c:manualLayout>
              <c:xMode val="edge"/>
              <c:yMode val="edge"/>
              <c:x val="0.48981627296587926"/>
              <c:y val="0.82481610960455665"/>
            </c:manualLayout>
          </c:layout>
          <c:overlay val="0"/>
        </c:title>
        <c:numFmt formatCode="General" sourceLinked="1"/>
        <c:majorTickMark val="none"/>
        <c:minorTickMark val="none"/>
        <c:tickLblPos val="nextTo"/>
        <c:txPr>
          <a:bodyPr/>
          <a:lstStyle/>
          <a:p>
            <a:pPr>
              <a:defRPr sz="900"/>
            </a:pPr>
            <a:endParaRPr lang="es-SV"/>
          </a:p>
        </c:txPr>
        <c:crossAx val="252619584"/>
        <c:crosses val="autoZero"/>
        <c:auto val="1"/>
        <c:lblAlgn val="ctr"/>
        <c:lblOffset val="100"/>
        <c:noMultiLvlLbl val="0"/>
      </c:catAx>
      <c:valAx>
        <c:axId val="252619584"/>
        <c:scaling>
          <c:orientation val="minMax"/>
          <c:min val="20000"/>
        </c:scaling>
        <c:delete val="0"/>
        <c:axPos val="l"/>
        <c:title>
          <c:tx>
            <c:rich>
              <a:bodyPr rot="-5400000" vert="horz"/>
              <a:lstStyle/>
              <a:p>
                <a:pPr>
                  <a:defRPr/>
                </a:pPr>
                <a:r>
                  <a:rPr lang="es-SV"/>
                  <a:t>Número</a:t>
                </a:r>
                <a:r>
                  <a:rPr lang="es-SV" baseline="0"/>
                  <a:t> de servicios</a:t>
                </a:r>
                <a:endParaRPr lang="es-SV"/>
              </a:p>
            </c:rich>
          </c:tx>
          <c:overlay val="0"/>
        </c:title>
        <c:numFmt formatCode="_(* #,##0_);_(* \(#,##0\);_(* &quot;-&quot;??_);_(@_)" sourceLinked="1"/>
        <c:majorTickMark val="none"/>
        <c:minorTickMark val="none"/>
        <c:tickLblPos val="nextTo"/>
        <c:txPr>
          <a:bodyPr/>
          <a:lstStyle/>
          <a:p>
            <a:pPr>
              <a:defRPr sz="900"/>
            </a:pPr>
            <a:endParaRPr lang="es-SV"/>
          </a:p>
        </c:txPr>
        <c:crossAx val="177043456"/>
        <c:crosses val="autoZero"/>
        <c:crossBetween val="between"/>
      </c:valAx>
    </c:plotArea>
    <c:legend>
      <c:legendPos val="b"/>
      <c:overlay val="0"/>
      <c:txPr>
        <a:bodyPr/>
        <a:lstStyle/>
        <a:p>
          <a:pPr>
            <a:defRPr sz="800"/>
          </a:pPr>
          <a:endParaRPr lang="es-SV"/>
        </a:p>
      </c:txPr>
    </c:legend>
    <c:plotVisOnly val="1"/>
    <c:dispBlanksAs val="gap"/>
    <c:showDLblsOverMax val="0"/>
  </c:chart>
  <c:spPr>
    <a:ln>
      <a:solidFill>
        <a:schemeClr val="accent1"/>
      </a:solid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880361969679162"/>
          <c:y val="6.0857538035961271E-2"/>
          <c:w val="0.70109687781564622"/>
          <c:h val="0.74327354308927152"/>
        </c:manualLayout>
      </c:layout>
      <c:areaChart>
        <c:grouping val="standard"/>
        <c:varyColors val="0"/>
        <c:ser>
          <c:idx val="0"/>
          <c:order val="0"/>
          <c:tx>
            <c:strRef>
              <c:f>'GRAFICAS 20-30 ok 100%'!$B$150</c:f>
              <c:strCache>
                <c:ptCount val="1"/>
                <c:pt idx="0">
                  <c:v>MILES DE M3</c:v>
                </c:pt>
              </c:strCache>
            </c:strRef>
          </c:tx>
          <c:cat>
            <c:numRef>
              <c:f>'GRAFICAS 20-30 ok 100%'!$A$151:$A$155</c:f>
              <c:numCache>
                <c:formatCode>General</c:formatCode>
                <c:ptCount val="5"/>
                <c:pt idx="0">
                  <c:v>2008</c:v>
                </c:pt>
                <c:pt idx="1">
                  <c:v>2009</c:v>
                </c:pt>
                <c:pt idx="2">
                  <c:v>2010</c:v>
                </c:pt>
                <c:pt idx="3">
                  <c:v>2011</c:v>
                </c:pt>
                <c:pt idx="4">
                  <c:v>2012</c:v>
                </c:pt>
              </c:numCache>
            </c:numRef>
          </c:cat>
          <c:val>
            <c:numRef>
              <c:f>'GRAFICAS 20-30 ok 100%'!$B$151:$B$155</c:f>
              <c:numCache>
                <c:formatCode>_(* #,##0.0_);_(* \(#,##0.0\);_(* "-"??_);_(@_)</c:formatCode>
                <c:ptCount val="5"/>
                <c:pt idx="0">
                  <c:v>68536.399999999994</c:v>
                </c:pt>
                <c:pt idx="1">
                  <c:v>67478.2</c:v>
                </c:pt>
                <c:pt idx="2">
                  <c:v>63524.417000000001</c:v>
                </c:pt>
                <c:pt idx="3">
                  <c:v>62053</c:v>
                </c:pt>
                <c:pt idx="4">
                  <c:v>64883.6</c:v>
                </c:pt>
              </c:numCache>
            </c:numRef>
          </c:val>
        </c:ser>
        <c:dLbls>
          <c:showLegendKey val="0"/>
          <c:showVal val="0"/>
          <c:showCatName val="0"/>
          <c:showSerName val="0"/>
          <c:showPercent val="0"/>
          <c:showBubbleSize val="0"/>
        </c:dLbls>
        <c:axId val="177044480"/>
        <c:axId val="252621312"/>
      </c:areaChart>
      <c:catAx>
        <c:axId val="177044480"/>
        <c:scaling>
          <c:orientation val="minMax"/>
        </c:scaling>
        <c:delete val="0"/>
        <c:axPos val="b"/>
        <c:title>
          <c:tx>
            <c:rich>
              <a:bodyPr/>
              <a:lstStyle/>
              <a:p>
                <a:pPr>
                  <a:defRPr/>
                </a:pPr>
                <a:r>
                  <a:rPr lang="es-SV"/>
                  <a:t>años</a:t>
                </a:r>
              </a:p>
            </c:rich>
          </c:tx>
          <c:layout>
            <c:manualLayout>
              <c:xMode val="edge"/>
              <c:yMode val="edge"/>
              <c:x val="0.54347318525482824"/>
              <c:y val="0.88821554981975803"/>
            </c:manualLayout>
          </c:layout>
          <c:overlay val="0"/>
        </c:title>
        <c:numFmt formatCode="General" sourceLinked="1"/>
        <c:majorTickMark val="out"/>
        <c:minorTickMark val="none"/>
        <c:tickLblPos val="nextTo"/>
        <c:txPr>
          <a:bodyPr/>
          <a:lstStyle/>
          <a:p>
            <a:pPr>
              <a:defRPr sz="900"/>
            </a:pPr>
            <a:endParaRPr lang="es-SV"/>
          </a:p>
        </c:txPr>
        <c:crossAx val="252621312"/>
        <c:crosses val="autoZero"/>
        <c:auto val="1"/>
        <c:lblAlgn val="ctr"/>
        <c:lblOffset val="100"/>
        <c:noMultiLvlLbl val="0"/>
      </c:catAx>
      <c:valAx>
        <c:axId val="252621312"/>
        <c:scaling>
          <c:orientation val="minMax"/>
          <c:min val="0"/>
        </c:scaling>
        <c:delete val="0"/>
        <c:axPos val="l"/>
        <c:majorGridlines/>
        <c:title>
          <c:tx>
            <c:rich>
              <a:bodyPr rot="-5400000" vert="horz"/>
              <a:lstStyle/>
              <a:p>
                <a:pPr>
                  <a:defRPr/>
                </a:pPr>
                <a:r>
                  <a:rPr lang="es-SV"/>
                  <a:t>Miles</a:t>
                </a:r>
                <a:r>
                  <a:rPr lang="es-SV" baseline="0"/>
                  <a:t> de m3</a:t>
                </a:r>
                <a:endParaRPr lang="es-SV"/>
              </a:p>
            </c:rich>
          </c:tx>
          <c:overlay val="0"/>
        </c:title>
        <c:numFmt formatCode="_(* #,##0.0_);_(* \(#,##0.0\);_(* &quot;-&quot;??_);_(@_)" sourceLinked="1"/>
        <c:majorTickMark val="out"/>
        <c:minorTickMark val="none"/>
        <c:tickLblPos val="nextTo"/>
        <c:txPr>
          <a:bodyPr/>
          <a:lstStyle/>
          <a:p>
            <a:pPr>
              <a:defRPr sz="900"/>
            </a:pPr>
            <a:endParaRPr lang="es-SV"/>
          </a:p>
        </c:txPr>
        <c:crossAx val="177044480"/>
        <c:crosses val="autoZero"/>
        <c:crossBetween val="midCat"/>
        <c:minorUnit val="10000"/>
      </c:valAx>
    </c:plotArea>
    <c:plotVisOnly val="1"/>
    <c:dispBlanksAs val="zero"/>
    <c:showDLblsOverMax val="0"/>
  </c:chart>
  <c:spPr>
    <a:ln>
      <a:solidFill>
        <a:schemeClr val="accent1"/>
      </a:solid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0972222222222223"/>
          <c:y val="3.9351851851851853E-2"/>
          <c:w val="0.55277777777777781"/>
          <c:h val="0.92129629629629628"/>
        </c:manualLayout>
      </c:layout>
      <c:doughnutChart>
        <c:varyColors val="1"/>
        <c:ser>
          <c:idx val="0"/>
          <c:order val="0"/>
          <c:dLbls>
            <c:numFmt formatCode="0.0%" sourceLinked="0"/>
            <c:txPr>
              <a:bodyPr/>
              <a:lstStyle/>
              <a:p>
                <a:pPr>
                  <a:defRPr sz="900"/>
                </a:pPr>
                <a:endParaRPr lang="es-SV"/>
              </a:p>
            </c:txPr>
            <c:showLegendKey val="0"/>
            <c:showVal val="0"/>
            <c:showCatName val="1"/>
            <c:showSerName val="0"/>
            <c:showPercent val="1"/>
            <c:showBubbleSize val="0"/>
            <c:showLeaderLines val="1"/>
          </c:dLbls>
          <c:cat>
            <c:strRef>
              <c:f>'GRAFICAS 20-30 ok 100%'!$A$180:$A$181</c:f>
              <c:strCache>
                <c:ptCount val="2"/>
                <c:pt idx="0">
                  <c:v>MUESTRAS MICROBIOLÓGICAS</c:v>
                </c:pt>
                <c:pt idx="1">
                  <c:v>MUESTRAS FÍSICO-QUÍMICAS</c:v>
                </c:pt>
              </c:strCache>
            </c:strRef>
          </c:cat>
          <c:val>
            <c:numRef>
              <c:f>'GRAFICAS 20-30 ok 100%'!$B$180:$B$181</c:f>
              <c:numCache>
                <c:formatCode>_(* #,##0_);_(* \(#,##0\);_(* "-"??_);_(@_)</c:formatCode>
                <c:ptCount val="2"/>
                <c:pt idx="0">
                  <c:v>1421</c:v>
                </c:pt>
                <c:pt idx="1">
                  <c:v>414</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ln>
      <a:solidFill>
        <a:schemeClr val="accent1"/>
      </a:solid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8747678928193678"/>
          <c:y val="6.0857538035961271E-2"/>
          <c:w val="0.77272221569318755"/>
          <c:h val="0.6676590322475251"/>
        </c:manualLayout>
      </c:layout>
      <c:lineChart>
        <c:grouping val="standard"/>
        <c:varyColors val="0"/>
        <c:ser>
          <c:idx val="0"/>
          <c:order val="0"/>
          <c:tx>
            <c:strRef>
              <c:f>'GRAFICAS 22'!$B$76</c:f>
              <c:strCache>
                <c:ptCount val="1"/>
                <c:pt idx="0">
                  <c:v>SERVICIOS DE ACUEDUCTO</c:v>
                </c:pt>
              </c:strCache>
            </c:strRef>
          </c:tx>
          <c:cat>
            <c:numRef>
              <c:f>'GRAFICAS 22'!$A$77:$A$86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'GRAFICAS 22'!$B$77:$B$86</c:f>
              <c:numCache>
                <c:formatCode>_(* #,##0_);_(* \(#,##0\);_(* "-"??_);_(@_)</c:formatCode>
                <c:ptCount val="10"/>
                <c:pt idx="0">
                  <c:v>101130</c:v>
                </c:pt>
                <c:pt idx="1">
                  <c:v>103953</c:v>
                </c:pt>
                <c:pt idx="2">
                  <c:v>107790</c:v>
                </c:pt>
                <c:pt idx="3">
                  <c:v>111044</c:v>
                </c:pt>
                <c:pt idx="4">
                  <c:v>113772</c:v>
                </c:pt>
                <c:pt idx="5">
                  <c:v>120659</c:v>
                </c:pt>
                <c:pt idx="6">
                  <c:v>123481</c:v>
                </c:pt>
                <c:pt idx="7">
                  <c:v>125320</c:v>
                </c:pt>
                <c:pt idx="8">
                  <c:v>127864</c:v>
                </c:pt>
                <c:pt idx="9">
                  <c:v>130441</c:v>
                </c:pt>
              </c:numCache>
            </c:numRef>
          </c:val>
          <c:smooth val="0"/>
        </c:ser>
        <c:ser>
          <c:idx val="1"/>
          <c:order val="1"/>
          <c:tx>
            <c:strRef>
              <c:f>'GRAFICAS 22'!$C$76</c:f>
              <c:strCache>
                <c:ptCount val="1"/>
                <c:pt idx="0">
                  <c:v>SERVICIOS DE ALCANTARILLADO</c:v>
                </c:pt>
              </c:strCache>
            </c:strRef>
          </c:tx>
          <c:spPr>
            <a:ln w="44450"/>
          </c:spPr>
          <c:marker>
            <c:symbol val="square"/>
            <c:size val="7"/>
          </c:marker>
          <c:cat>
            <c:numRef>
              <c:f>'GRAFICAS 22'!$A$77:$A$86</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'GRAFICAS 22'!$C$77:$C$86</c:f>
              <c:numCache>
                <c:formatCode>_(* #,##0_);_(* \(#,##0\);_(* "-"??_);_(@_)</c:formatCode>
                <c:ptCount val="10"/>
                <c:pt idx="0">
                  <c:v>60779</c:v>
                </c:pt>
                <c:pt idx="1">
                  <c:v>62456</c:v>
                </c:pt>
                <c:pt idx="2">
                  <c:v>64291</c:v>
                </c:pt>
                <c:pt idx="3">
                  <c:v>75182</c:v>
                </c:pt>
                <c:pt idx="4">
                  <c:v>81718</c:v>
                </c:pt>
                <c:pt idx="5">
                  <c:v>83194</c:v>
                </c:pt>
                <c:pt idx="6">
                  <c:v>83014</c:v>
                </c:pt>
                <c:pt idx="7">
                  <c:v>83197</c:v>
                </c:pt>
                <c:pt idx="8">
                  <c:v>84044</c:v>
                </c:pt>
                <c:pt idx="9">
                  <c:v>84833</c:v>
                </c:pt>
              </c:numCache>
            </c:numRef>
          </c:val>
          <c:smooth val="0"/>
        </c:ser>
        <c:dLbls>
          <c:showLegendKey val="0"/>
          <c:showVal val="0"/>
          <c:showCatName val="0"/>
          <c:showSerName val="0"/>
          <c:showPercent val="0"/>
          <c:showBubbleSize val="0"/>
        </c:dLbls>
        <c:marker val="1"/>
        <c:smooth val="0"/>
        <c:axId val="228311040"/>
        <c:axId val="252624192"/>
      </c:lineChart>
      <c:catAx>
        <c:axId val="228311040"/>
        <c:scaling>
          <c:orientation val="minMax"/>
        </c:scaling>
        <c:delete val="0"/>
        <c:axPos val="b"/>
        <c:title>
          <c:tx>
            <c:rich>
              <a:bodyPr/>
              <a:lstStyle/>
              <a:p>
                <a:pPr>
                  <a:defRPr/>
                </a:pPr>
                <a:r>
                  <a:rPr lang="es-SV"/>
                  <a:t>años</a:t>
                </a:r>
              </a:p>
            </c:rich>
          </c:tx>
          <c:layout>
            <c:manualLayout>
              <c:xMode val="edge"/>
              <c:yMode val="edge"/>
              <c:x val="0.50971677047831698"/>
              <c:y val="0.80153603206238233"/>
            </c:manualLayout>
          </c:layout>
          <c:overlay val="0"/>
        </c:title>
        <c:numFmt formatCode="General" sourceLinked="1"/>
        <c:majorTickMark val="none"/>
        <c:minorTickMark val="none"/>
        <c:tickLblPos val="nextTo"/>
        <c:txPr>
          <a:bodyPr/>
          <a:lstStyle/>
          <a:p>
            <a:pPr>
              <a:defRPr sz="900"/>
            </a:pPr>
            <a:endParaRPr lang="es-SV"/>
          </a:p>
        </c:txPr>
        <c:crossAx val="252624192"/>
        <c:crosses val="autoZero"/>
        <c:auto val="1"/>
        <c:lblAlgn val="ctr"/>
        <c:lblOffset val="100"/>
        <c:noMultiLvlLbl val="0"/>
      </c:catAx>
      <c:valAx>
        <c:axId val="252624192"/>
        <c:scaling>
          <c:orientation val="minMax"/>
          <c:min val="20000"/>
        </c:scaling>
        <c:delete val="0"/>
        <c:axPos val="l"/>
        <c:title>
          <c:tx>
            <c:rich>
              <a:bodyPr rot="-5400000" vert="horz"/>
              <a:lstStyle/>
              <a:p>
                <a:pPr>
                  <a:defRPr/>
                </a:pPr>
                <a:r>
                  <a:rPr lang="es-SV"/>
                  <a:t>Número</a:t>
                </a:r>
                <a:r>
                  <a:rPr lang="es-SV" baseline="0"/>
                  <a:t> de servicios</a:t>
                </a:r>
                <a:endParaRPr lang="es-SV"/>
              </a:p>
            </c:rich>
          </c:tx>
          <c:overlay val="0"/>
        </c:title>
        <c:numFmt formatCode="_(* #,##0_);_(* \(#,##0\);_(* &quot;-&quot;??_);_(@_)" sourceLinked="1"/>
        <c:majorTickMark val="none"/>
        <c:minorTickMark val="none"/>
        <c:tickLblPos val="nextTo"/>
        <c:txPr>
          <a:bodyPr/>
          <a:lstStyle/>
          <a:p>
            <a:pPr>
              <a:defRPr sz="900"/>
            </a:pPr>
            <a:endParaRPr lang="es-SV"/>
          </a:p>
        </c:txPr>
        <c:crossAx val="228311040"/>
        <c:crosses val="autoZero"/>
        <c:crossBetween val="between"/>
      </c:valAx>
    </c:plotArea>
    <c:legend>
      <c:legendPos val="b"/>
      <c:overlay val="0"/>
      <c:txPr>
        <a:bodyPr/>
        <a:lstStyle/>
        <a:p>
          <a:pPr>
            <a:defRPr sz="800"/>
          </a:pPr>
          <a:endParaRPr lang="es-SV"/>
        </a:p>
      </c:txPr>
    </c:legend>
    <c:plotVisOnly val="1"/>
    <c:dispBlanksAs val="gap"/>
    <c:showDLblsOverMax val="0"/>
  </c:chart>
  <c:spPr>
    <a:ln>
      <a:solidFill>
        <a:schemeClr val="accent1"/>
      </a:solid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880361969679162"/>
          <c:y val="6.0857538035961271E-2"/>
          <c:w val="0.71104712657186508"/>
          <c:h val="0.72114352925801284"/>
        </c:manualLayout>
      </c:layout>
      <c:areaChart>
        <c:grouping val="standard"/>
        <c:varyColors val="0"/>
        <c:ser>
          <c:idx val="0"/>
          <c:order val="0"/>
          <c:tx>
            <c:strRef>
              <c:f>'GRAFICAS 20-30 ok 100%'!$B$218</c:f>
              <c:strCache>
                <c:ptCount val="1"/>
                <c:pt idx="0">
                  <c:v>MILES DE M3</c:v>
                </c:pt>
              </c:strCache>
            </c:strRef>
          </c:tx>
          <c:cat>
            <c:numRef>
              <c:f>'GRAFICAS 20-30 ok 100%'!$A$219:$A$223</c:f>
              <c:numCache>
                <c:formatCode>General</c:formatCode>
                <c:ptCount val="5"/>
                <c:pt idx="0">
                  <c:v>2008</c:v>
                </c:pt>
                <c:pt idx="1">
                  <c:v>2009</c:v>
                </c:pt>
                <c:pt idx="2">
                  <c:v>2010</c:v>
                </c:pt>
                <c:pt idx="3">
                  <c:v>2011</c:v>
                </c:pt>
                <c:pt idx="4">
                  <c:v>2012</c:v>
                </c:pt>
              </c:numCache>
            </c:numRef>
          </c:cat>
          <c:val>
            <c:numRef>
              <c:f>'GRAFICAS 20-30 ok 100%'!$B$219:$B$223</c:f>
              <c:numCache>
                <c:formatCode>_(* #,##0.0_);_(* \(#,##0.0\);_(* "-"??_);_(@_)</c:formatCode>
                <c:ptCount val="5"/>
                <c:pt idx="0">
                  <c:v>47930.8</c:v>
                </c:pt>
                <c:pt idx="1">
                  <c:v>45209.7</c:v>
                </c:pt>
                <c:pt idx="2">
                  <c:v>42593.285000000003</c:v>
                </c:pt>
                <c:pt idx="3">
                  <c:v>44240.9</c:v>
                </c:pt>
                <c:pt idx="4">
                  <c:v>42190.8</c:v>
                </c:pt>
              </c:numCache>
            </c:numRef>
          </c:val>
        </c:ser>
        <c:dLbls>
          <c:showLegendKey val="0"/>
          <c:showVal val="0"/>
          <c:showCatName val="0"/>
          <c:showSerName val="0"/>
          <c:showPercent val="0"/>
          <c:showBubbleSize val="0"/>
        </c:dLbls>
        <c:axId val="174020608"/>
        <c:axId val="254534784"/>
      </c:areaChart>
      <c:catAx>
        <c:axId val="174020608"/>
        <c:scaling>
          <c:orientation val="minMax"/>
        </c:scaling>
        <c:delete val="0"/>
        <c:axPos val="b"/>
        <c:title>
          <c:tx>
            <c:rich>
              <a:bodyPr/>
              <a:lstStyle/>
              <a:p>
                <a:pPr>
                  <a:defRPr/>
                </a:pPr>
                <a:r>
                  <a:rPr lang="es-SV"/>
                  <a:t>años</a:t>
                </a:r>
              </a:p>
            </c:rich>
          </c:tx>
          <c:overlay val="0"/>
        </c:title>
        <c:numFmt formatCode="General" sourceLinked="1"/>
        <c:majorTickMark val="out"/>
        <c:minorTickMark val="none"/>
        <c:tickLblPos val="nextTo"/>
        <c:txPr>
          <a:bodyPr/>
          <a:lstStyle/>
          <a:p>
            <a:pPr>
              <a:defRPr sz="900"/>
            </a:pPr>
            <a:endParaRPr lang="es-SV"/>
          </a:p>
        </c:txPr>
        <c:crossAx val="254534784"/>
        <c:crosses val="autoZero"/>
        <c:auto val="1"/>
        <c:lblAlgn val="ctr"/>
        <c:lblOffset val="100"/>
        <c:noMultiLvlLbl val="0"/>
      </c:catAx>
      <c:valAx>
        <c:axId val="254534784"/>
        <c:scaling>
          <c:orientation val="minMax"/>
          <c:max val="50000"/>
          <c:min val="0"/>
        </c:scaling>
        <c:delete val="0"/>
        <c:axPos val="l"/>
        <c:majorGridlines/>
        <c:title>
          <c:tx>
            <c:rich>
              <a:bodyPr rot="-5400000" vert="horz"/>
              <a:lstStyle/>
              <a:p>
                <a:pPr>
                  <a:defRPr/>
                </a:pPr>
                <a:r>
                  <a:rPr lang="es-SV"/>
                  <a:t>Miles</a:t>
                </a:r>
                <a:r>
                  <a:rPr lang="es-SV" baseline="0"/>
                  <a:t> de m3</a:t>
                </a:r>
                <a:endParaRPr lang="es-SV"/>
              </a:p>
            </c:rich>
          </c:tx>
          <c:overlay val="0"/>
        </c:title>
        <c:numFmt formatCode="_(* #,##0.0_);_(* \(#,##0.0\);_(* &quot;-&quot;??_);_(@_)" sourceLinked="1"/>
        <c:majorTickMark val="out"/>
        <c:minorTickMark val="none"/>
        <c:tickLblPos val="nextTo"/>
        <c:txPr>
          <a:bodyPr/>
          <a:lstStyle/>
          <a:p>
            <a:pPr>
              <a:defRPr sz="900"/>
            </a:pPr>
            <a:endParaRPr lang="es-SV"/>
          </a:p>
        </c:txPr>
        <c:crossAx val="174020608"/>
        <c:crosses val="autoZero"/>
        <c:crossBetween val="midCat"/>
        <c:minorUnit val="10000"/>
      </c:valAx>
    </c:plotArea>
    <c:plotVisOnly val="1"/>
    <c:dispBlanksAs val="zero"/>
    <c:showDLblsOverMax val="0"/>
  </c:chart>
  <c:spPr>
    <a:ln>
      <a:solidFill>
        <a:schemeClr val="accent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10"/>
      <c:rotY val="200"/>
      <c:rAngAx val="0"/>
      <c:perspective val="0"/>
    </c:view3D>
    <c:floor>
      <c:thickness val="0"/>
    </c:floor>
    <c:sideWall>
      <c:thickness val="0"/>
    </c:sideWall>
    <c:backWall>
      <c:thickness val="0"/>
    </c:backWall>
    <c:plotArea>
      <c:layout>
        <c:manualLayout>
          <c:layoutTarget val="inner"/>
          <c:xMode val="edge"/>
          <c:yMode val="edge"/>
          <c:x val="0"/>
          <c:y val="3.0092592592592591E-2"/>
          <c:w val="1"/>
          <c:h val="0.96759259259259256"/>
        </c:manualLayout>
      </c:layout>
      <c:pie3DChart>
        <c:varyColors val="1"/>
        <c:ser>
          <c:idx val="0"/>
          <c:order val="0"/>
          <c:explosion val="25"/>
          <c:dLbls>
            <c:dLbl>
              <c:idx val="1"/>
              <c:layout>
                <c:manualLayout>
                  <c:x val="0.17388177224115647"/>
                  <c:y val="-5.9594488188976273E-2"/>
                </c:manualLayout>
              </c:layout>
              <c:showLegendKey val="0"/>
              <c:showVal val="0"/>
              <c:showCatName val="1"/>
              <c:showSerName val="0"/>
              <c:showPercent val="1"/>
              <c:showBubbleSize val="0"/>
            </c:dLbl>
            <c:dLbl>
              <c:idx val="2"/>
              <c:layout>
                <c:manualLayout>
                  <c:x val="8.1635826771653541E-2"/>
                  <c:y val="2.9360965296004665E-2"/>
                </c:manualLayout>
              </c:layout>
              <c:showLegendKey val="0"/>
              <c:showVal val="0"/>
              <c:showCatName val="1"/>
              <c:showSerName val="0"/>
              <c:showPercent val="1"/>
              <c:showBubbleSize val="0"/>
            </c:dLbl>
            <c:dLbl>
              <c:idx val="3"/>
              <c:layout>
                <c:manualLayout>
                  <c:x val="-3.8423009623797027E-3"/>
                  <c:y val="-4.1069918343540388E-2"/>
                </c:manualLayout>
              </c:layout>
              <c:showLegendKey val="0"/>
              <c:showVal val="0"/>
              <c:showCatName val="1"/>
              <c:showSerName val="0"/>
              <c:showPercent val="1"/>
              <c:showBubbleSize val="0"/>
            </c:dLbl>
            <c:numFmt formatCode="0.0%" sourceLinked="0"/>
            <c:txPr>
              <a:bodyPr/>
              <a:lstStyle/>
              <a:p>
                <a:pPr>
                  <a:defRPr sz="900"/>
                </a:pPr>
                <a:endParaRPr lang="es-SV"/>
              </a:p>
            </c:txPr>
            <c:showLegendKey val="0"/>
            <c:showVal val="0"/>
            <c:showCatName val="1"/>
            <c:showSerName val="0"/>
            <c:showPercent val="1"/>
            <c:showBubbleSize val="0"/>
            <c:showLeaderLines val="1"/>
          </c:dLbls>
          <c:cat>
            <c:strRef>
              <c:f>'GRAFICAS 01-11'!$A$112:$A$115</c:f>
              <c:strCache>
                <c:ptCount val="4"/>
                <c:pt idx="0">
                  <c:v>VIVIENDAS</c:v>
                </c:pt>
                <c:pt idx="1">
                  <c:v>INDUSTRIA</c:v>
                </c:pt>
                <c:pt idx="2">
                  <c:v>COMERCIO</c:v>
                </c:pt>
                <c:pt idx="3">
                  <c:v>OTROS</c:v>
                </c:pt>
              </c:strCache>
            </c:strRef>
          </c:cat>
          <c:val>
            <c:numRef>
              <c:f>'GRAFICAS 01-11'!$B$112:$B$115</c:f>
              <c:numCache>
                <c:formatCode>General</c:formatCode>
                <c:ptCount val="4"/>
                <c:pt idx="0">
                  <c:v>15080</c:v>
                </c:pt>
                <c:pt idx="1">
                  <c:v>24</c:v>
                </c:pt>
                <c:pt idx="2">
                  <c:v>525</c:v>
                </c:pt>
                <c:pt idx="3">
                  <c:v>24</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solidFill>
        <a:schemeClr val="accent1"/>
      </a:solid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2361111111111112"/>
          <c:y val="3.4722222222222224E-2"/>
          <c:w val="0.56666666666666665"/>
          <c:h val="0.94444444444444442"/>
        </c:manualLayout>
      </c:layout>
      <c:doughnutChart>
        <c:varyColors val="1"/>
        <c:ser>
          <c:idx val="0"/>
          <c:order val="0"/>
          <c:dPt>
            <c:idx val="1"/>
            <c:bubble3D val="0"/>
            <c:spPr>
              <a:solidFill>
                <a:schemeClr val="accent6">
                  <a:lumMod val="75000"/>
                </a:schemeClr>
              </a:solidFill>
            </c:spPr>
          </c:dPt>
          <c:dLbls>
            <c:txPr>
              <a:bodyPr/>
              <a:lstStyle/>
              <a:p>
                <a:pPr>
                  <a:defRPr sz="900"/>
                </a:pPr>
                <a:endParaRPr lang="es-SV"/>
              </a:p>
            </c:txPr>
            <c:showLegendKey val="0"/>
            <c:showVal val="0"/>
            <c:showCatName val="1"/>
            <c:showSerName val="0"/>
            <c:showPercent val="1"/>
            <c:showBubbleSize val="0"/>
            <c:showLeaderLines val="1"/>
          </c:dLbls>
          <c:cat>
            <c:strRef>
              <c:f>'GRAFICAS 20-30 ok 100%'!$A$246:$A$247</c:f>
              <c:strCache>
                <c:ptCount val="2"/>
                <c:pt idx="0">
                  <c:v>MUESTRAS MICROBIOLÓ-GICAS</c:v>
                </c:pt>
                <c:pt idx="1">
                  <c:v>MUESTRAS FÍSICO-QUÍMICAS</c:v>
                </c:pt>
              </c:strCache>
            </c:strRef>
          </c:cat>
          <c:val>
            <c:numRef>
              <c:f>'GRAFICAS 20-30 ok 100%'!$B$246:$B$247</c:f>
              <c:numCache>
                <c:formatCode>_(* #,##0_);_(* \(#,##0\);_(* "-"??_);_(@_)</c:formatCode>
                <c:ptCount val="2"/>
                <c:pt idx="0">
                  <c:v>1133</c:v>
                </c:pt>
                <c:pt idx="1">
                  <c:v>310</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ln>
      <a:solidFill>
        <a:schemeClr val="accent1"/>
      </a:solid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8429218735717737"/>
          <c:y val="5.1400554097404488E-2"/>
          <c:w val="0.78327365795693449"/>
          <c:h val="0.67117021160736645"/>
        </c:manualLayout>
      </c:layout>
      <c:lineChart>
        <c:grouping val="standard"/>
        <c:varyColors val="0"/>
        <c:ser>
          <c:idx val="0"/>
          <c:order val="0"/>
          <c:tx>
            <c:strRef>
              <c:f>'GRAFICAS 22'!$B$121</c:f>
              <c:strCache>
                <c:ptCount val="1"/>
                <c:pt idx="0">
                  <c:v>SERVICIOS DE ACUEDUCTO</c:v>
                </c:pt>
              </c:strCache>
            </c:strRef>
          </c:tx>
          <c:cat>
            <c:numRef>
              <c:f>'GRAFICAS 22'!$A$122:$A$131</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'GRAFICAS 22'!$B$122:$B$131</c:f>
              <c:numCache>
                <c:formatCode>_(* #,##0_);_(* \(#,##0\);_(* "-"??_);_(@_)</c:formatCode>
                <c:ptCount val="10"/>
                <c:pt idx="0">
                  <c:v>72497</c:v>
                </c:pt>
                <c:pt idx="1">
                  <c:v>74139</c:v>
                </c:pt>
                <c:pt idx="2">
                  <c:v>75084</c:v>
                </c:pt>
                <c:pt idx="3">
                  <c:v>76393</c:v>
                </c:pt>
                <c:pt idx="4">
                  <c:v>79297</c:v>
                </c:pt>
                <c:pt idx="5">
                  <c:v>81181</c:v>
                </c:pt>
                <c:pt idx="6">
                  <c:v>83950</c:v>
                </c:pt>
                <c:pt idx="7">
                  <c:v>86310</c:v>
                </c:pt>
                <c:pt idx="8">
                  <c:v>87996</c:v>
                </c:pt>
                <c:pt idx="9">
                  <c:v>90170</c:v>
                </c:pt>
              </c:numCache>
            </c:numRef>
          </c:val>
          <c:smooth val="0"/>
        </c:ser>
        <c:ser>
          <c:idx val="1"/>
          <c:order val="1"/>
          <c:tx>
            <c:strRef>
              <c:f>'GRAFICAS 22'!$C$121</c:f>
              <c:strCache>
                <c:ptCount val="1"/>
                <c:pt idx="0">
                  <c:v>SERVICIOS DE ALCANTARILLADO</c:v>
                </c:pt>
              </c:strCache>
            </c:strRef>
          </c:tx>
          <c:spPr>
            <a:ln w="44450"/>
          </c:spPr>
          <c:marker>
            <c:symbol val="square"/>
            <c:size val="7"/>
          </c:marker>
          <c:cat>
            <c:numRef>
              <c:f>'GRAFICAS 22'!$A$122:$A$131</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'GRAFICAS 22'!$C$122:$C$131</c:f>
              <c:numCache>
                <c:formatCode>_(* #,##0_);_(* \(#,##0\);_(* "-"??_);_(@_)</c:formatCode>
                <c:ptCount val="10"/>
                <c:pt idx="0">
                  <c:v>39611</c:v>
                </c:pt>
                <c:pt idx="1">
                  <c:v>38059</c:v>
                </c:pt>
                <c:pt idx="2">
                  <c:v>38579</c:v>
                </c:pt>
                <c:pt idx="3">
                  <c:v>41918</c:v>
                </c:pt>
                <c:pt idx="4">
                  <c:v>54393</c:v>
                </c:pt>
                <c:pt idx="5">
                  <c:v>48052</c:v>
                </c:pt>
                <c:pt idx="6">
                  <c:v>44495</c:v>
                </c:pt>
                <c:pt idx="7">
                  <c:v>44468</c:v>
                </c:pt>
                <c:pt idx="8">
                  <c:v>45207</c:v>
                </c:pt>
                <c:pt idx="9">
                  <c:v>45827</c:v>
                </c:pt>
              </c:numCache>
            </c:numRef>
          </c:val>
          <c:smooth val="0"/>
        </c:ser>
        <c:dLbls>
          <c:showLegendKey val="0"/>
          <c:showVal val="0"/>
          <c:showCatName val="0"/>
          <c:showSerName val="0"/>
          <c:showPercent val="0"/>
          <c:showBubbleSize val="0"/>
        </c:dLbls>
        <c:marker val="1"/>
        <c:smooth val="0"/>
        <c:axId val="227999744"/>
        <c:axId val="254537664"/>
      </c:lineChart>
      <c:catAx>
        <c:axId val="227999744"/>
        <c:scaling>
          <c:orientation val="minMax"/>
        </c:scaling>
        <c:delete val="0"/>
        <c:axPos val="b"/>
        <c:title>
          <c:tx>
            <c:rich>
              <a:bodyPr/>
              <a:lstStyle/>
              <a:p>
                <a:pPr>
                  <a:defRPr/>
                </a:pPr>
                <a:r>
                  <a:rPr lang="es-SV"/>
                  <a:t>años</a:t>
                </a:r>
              </a:p>
            </c:rich>
          </c:tx>
          <c:layout>
            <c:manualLayout>
              <c:xMode val="edge"/>
              <c:yMode val="edge"/>
              <c:x val="0.48409135425236016"/>
              <c:y val="0.83470883566940013"/>
            </c:manualLayout>
          </c:layout>
          <c:overlay val="0"/>
        </c:title>
        <c:numFmt formatCode="General" sourceLinked="1"/>
        <c:majorTickMark val="none"/>
        <c:minorTickMark val="none"/>
        <c:tickLblPos val="nextTo"/>
        <c:txPr>
          <a:bodyPr/>
          <a:lstStyle/>
          <a:p>
            <a:pPr>
              <a:defRPr sz="900"/>
            </a:pPr>
            <a:endParaRPr lang="es-SV"/>
          </a:p>
        </c:txPr>
        <c:crossAx val="254537664"/>
        <c:crosses val="autoZero"/>
        <c:auto val="1"/>
        <c:lblAlgn val="ctr"/>
        <c:lblOffset val="100"/>
        <c:noMultiLvlLbl val="0"/>
      </c:catAx>
      <c:valAx>
        <c:axId val="254537664"/>
        <c:scaling>
          <c:orientation val="minMax"/>
          <c:min val="20000"/>
        </c:scaling>
        <c:delete val="0"/>
        <c:axPos val="l"/>
        <c:title>
          <c:tx>
            <c:rich>
              <a:bodyPr rot="-5400000" vert="horz"/>
              <a:lstStyle/>
              <a:p>
                <a:pPr>
                  <a:defRPr/>
                </a:pPr>
                <a:r>
                  <a:rPr lang="es-SV"/>
                  <a:t>Número</a:t>
                </a:r>
                <a:r>
                  <a:rPr lang="es-SV" baseline="0"/>
                  <a:t> de servicios</a:t>
                </a:r>
                <a:endParaRPr lang="es-SV"/>
              </a:p>
            </c:rich>
          </c:tx>
          <c:overlay val="0"/>
        </c:title>
        <c:numFmt formatCode="_(* #,##0_);_(* \(#,##0\);_(* &quot;-&quot;??_);_(@_)" sourceLinked="1"/>
        <c:majorTickMark val="none"/>
        <c:minorTickMark val="none"/>
        <c:tickLblPos val="nextTo"/>
        <c:txPr>
          <a:bodyPr/>
          <a:lstStyle/>
          <a:p>
            <a:pPr>
              <a:defRPr sz="900"/>
            </a:pPr>
            <a:endParaRPr lang="es-SV"/>
          </a:p>
        </c:txPr>
        <c:crossAx val="227999744"/>
        <c:crosses val="autoZero"/>
        <c:crossBetween val="between"/>
      </c:valAx>
    </c:plotArea>
    <c:legend>
      <c:legendPos val="b"/>
      <c:layout>
        <c:manualLayout>
          <c:xMode val="edge"/>
          <c:yMode val="edge"/>
          <c:x val="1.3515623979838338E-2"/>
          <c:y val="0.91332048224262419"/>
          <c:w val="0.9"/>
          <c:h val="8.6679517757375757E-2"/>
        </c:manualLayout>
      </c:layout>
      <c:overlay val="0"/>
      <c:txPr>
        <a:bodyPr/>
        <a:lstStyle/>
        <a:p>
          <a:pPr>
            <a:defRPr sz="800"/>
          </a:pPr>
          <a:endParaRPr lang="es-SV"/>
        </a:p>
      </c:txPr>
    </c:legend>
    <c:plotVisOnly val="1"/>
    <c:dispBlanksAs val="gap"/>
    <c:showDLblsOverMax val="0"/>
  </c:chart>
  <c:spPr>
    <a:ln>
      <a:solidFill>
        <a:schemeClr val="accent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25694444444444442"/>
          <c:y val="8.1018518518518517E-2"/>
          <c:w val="0.51388888888888884"/>
          <c:h val="0.85648148148148151"/>
        </c:manualLayout>
      </c:layout>
      <c:doughnutChart>
        <c:varyColors val="1"/>
        <c:ser>
          <c:idx val="0"/>
          <c:order val="0"/>
          <c:dLbls>
            <c:dLbl>
              <c:idx val="0"/>
              <c:layout>
                <c:manualLayout>
                  <c:x val="0.1625207296849088"/>
                  <c:y val="-3.8888888888888938E-2"/>
                </c:manualLayout>
              </c:layout>
              <c:showLegendKey val="0"/>
              <c:showVal val="0"/>
              <c:showCatName val="1"/>
              <c:showSerName val="0"/>
              <c:showPercent val="1"/>
              <c:showBubbleSize val="0"/>
            </c:dLbl>
            <c:dLbl>
              <c:idx val="1"/>
              <c:layout>
                <c:manualLayout>
                  <c:x val="-0.11940298507462686"/>
                  <c:y val="0.13888888888888878"/>
                </c:manualLayout>
              </c:layout>
              <c:showLegendKey val="0"/>
              <c:showVal val="0"/>
              <c:showCatName val="1"/>
              <c:showSerName val="0"/>
              <c:showPercent val="1"/>
              <c:showBubbleSize val="0"/>
            </c:dLbl>
            <c:dLbl>
              <c:idx val="2"/>
              <c:layout>
                <c:manualLayout>
                  <c:x val="-0.17247097844112771"/>
                  <c:y val="3.3333333333333333E-2"/>
                </c:manualLayout>
              </c:layout>
              <c:showLegendKey val="0"/>
              <c:showVal val="0"/>
              <c:showCatName val="1"/>
              <c:showSerName val="0"/>
              <c:showPercent val="1"/>
              <c:showBubbleSize val="0"/>
            </c:dLbl>
            <c:dLbl>
              <c:idx val="3"/>
              <c:layout>
                <c:manualLayout>
                  <c:x val="-0.13930348258706468"/>
                  <c:y val="-8.8889326334208221E-2"/>
                </c:manualLayout>
              </c:layout>
              <c:showLegendKey val="0"/>
              <c:showVal val="0"/>
              <c:showCatName val="1"/>
              <c:showSerName val="0"/>
              <c:showPercent val="1"/>
              <c:showBubbleSize val="0"/>
            </c:dLbl>
            <c:numFmt formatCode="0.0%" sourceLinked="0"/>
            <c:txPr>
              <a:bodyPr/>
              <a:lstStyle/>
              <a:p>
                <a:pPr>
                  <a:defRPr sz="900"/>
                </a:pPr>
                <a:endParaRPr lang="es-SV"/>
              </a:p>
            </c:txPr>
            <c:showLegendKey val="0"/>
            <c:showVal val="0"/>
            <c:showCatName val="1"/>
            <c:showSerName val="0"/>
            <c:showPercent val="1"/>
            <c:showBubbleSize val="0"/>
            <c:showLeaderLines val="1"/>
          </c:dLbls>
          <c:cat>
            <c:strRef>
              <c:f>'GRAFICAS 01-11'!$A$144:$A$147</c:f>
              <c:strCache>
                <c:ptCount val="4"/>
                <c:pt idx="0">
                  <c:v>Región Metropolitana</c:v>
                </c:pt>
                <c:pt idx="1">
                  <c:v>Región Central</c:v>
                </c:pt>
                <c:pt idx="2">
                  <c:v>Región Occidental</c:v>
                </c:pt>
                <c:pt idx="3">
                  <c:v>Región Oriental</c:v>
                </c:pt>
              </c:strCache>
            </c:strRef>
          </c:cat>
          <c:val>
            <c:numRef>
              <c:f>'GRAFICAS 01-11'!$B$144:$B$147</c:f>
              <c:numCache>
                <c:formatCode>_(* #,##0.0_);_(* \(#,##0.0\);_(* "-"??_);_(@_)</c:formatCode>
                <c:ptCount val="4"/>
                <c:pt idx="0">
                  <c:v>179373.4</c:v>
                </c:pt>
                <c:pt idx="1">
                  <c:v>71118.2</c:v>
                </c:pt>
                <c:pt idx="2">
                  <c:v>62710.5</c:v>
                </c:pt>
                <c:pt idx="3">
                  <c:v>35067.699999999997</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ln>
      <a:solidFill>
        <a:schemeClr val="accent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
          <c:y val="4.7685039370078737E-2"/>
          <c:w val="1"/>
          <c:h val="0.9518517060367454"/>
        </c:manualLayout>
      </c:layout>
      <c:pie3DChart>
        <c:varyColors val="1"/>
        <c:ser>
          <c:idx val="0"/>
          <c:order val="0"/>
          <c:explosion val="6"/>
          <c:dLbls>
            <c:dLbl>
              <c:idx val="0"/>
              <c:layout>
                <c:manualLayout>
                  <c:x val="-0.16655054012557341"/>
                  <c:y val="4.3073053368328958E-2"/>
                </c:manualLayout>
              </c:layout>
              <c:showLegendKey val="0"/>
              <c:showVal val="0"/>
              <c:showCatName val="1"/>
              <c:showSerName val="0"/>
              <c:showPercent val="1"/>
              <c:showBubbleSize val="0"/>
            </c:dLbl>
            <c:dLbl>
              <c:idx val="1"/>
              <c:layout>
                <c:manualLayout>
                  <c:x val="-5.7934820647419019E-2"/>
                  <c:y val="-0.14610236220472442"/>
                </c:manualLayout>
              </c:layout>
              <c:showLegendKey val="0"/>
              <c:showVal val="0"/>
              <c:showCatName val="1"/>
              <c:showSerName val="0"/>
              <c:showPercent val="1"/>
              <c:showBubbleSize val="0"/>
            </c:dLbl>
            <c:dLbl>
              <c:idx val="2"/>
              <c:layout>
                <c:manualLayout>
                  <c:x val="0.1874378762356198"/>
                  <c:y val="1.7458880139982501E-2"/>
                </c:manualLayout>
              </c:layout>
              <c:showLegendKey val="0"/>
              <c:showVal val="0"/>
              <c:showCatName val="1"/>
              <c:showSerName val="0"/>
              <c:showPercent val="1"/>
              <c:showBubbleSize val="0"/>
            </c:dLbl>
            <c:numFmt formatCode="0.0%" sourceLinked="0"/>
            <c:txPr>
              <a:bodyPr/>
              <a:lstStyle/>
              <a:p>
                <a:pPr>
                  <a:defRPr>
                    <a:solidFill>
                      <a:schemeClr val="bg1"/>
                    </a:solidFill>
                  </a:defRPr>
                </a:pPr>
                <a:endParaRPr lang="es-SV"/>
              </a:p>
            </c:txPr>
            <c:showLegendKey val="0"/>
            <c:showVal val="0"/>
            <c:showCatName val="1"/>
            <c:showSerName val="0"/>
            <c:showPercent val="1"/>
            <c:showBubbleSize val="0"/>
            <c:showLeaderLines val="1"/>
          </c:dLbls>
          <c:cat>
            <c:strRef>
              <c:f>'GRAFICAS 01-11'!$A$176:$A$178</c:f>
              <c:strCache>
                <c:ptCount val="3"/>
                <c:pt idx="0">
                  <c:v>Sistema Las Pavas</c:v>
                </c:pt>
                <c:pt idx="1">
                  <c:v>Zona Norte</c:v>
                </c:pt>
                <c:pt idx="2">
                  <c:v>Sistemas Tradicionales</c:v>
                </c:pt>
              </c:strCache>
            </c:strRef>
          </c:cat>
          <c:val>
            <c:numRef>
              <c:f>'GRAFICAS 01-11'!$B$176:$B$178</c:f>
              <c:numCache>
                <c:formatCode>_(* #,##0.0_);_(* \(#,##0.0\);_(* "-"??_);_(@_)</c:formatCode>
                <c:ptCount val="3"/>
                <c:pt idx="0">
                  <c:v>70465</c:v>
                </c:pt>
                <c:pt idx="1">
                  <c:v>35369.1</c:v>
                </c:pt>
                <c:pt idx="2">
                  <c:v>73539.3</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solidFill>
        <a:schemeClr val="accent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
          <c:y val="0"/>
          <c:w val="1"/>
          <c:h val="0.97407392825896788"/>
        </c:manualLayout>
      </c:layout>
      <c:pie3DChart>
        <c:varyColors val="1"/>
        <c:ser>
          <c:idx val="0"/>
          <c:order val="0"/>
          <c:tx>
            <c:strRef>
              <c:f>'GRAFICAS 01-11'!$A$209</c:f>
              <c:strCache>
                <c:ptCount val="1"/>
                <c:pt idx="0">
                  <c:v>SISTEMA</c:v>
                </c:pt>
              </c:strCache>
            </c:strRef>
          </c:tx>
          <c:explosion val="6"/>
          <c:dLbls>
            <c:dLbl>
              <c:idx val="0"/>
              <c:layout>
                <c:manualLayout>
                  <c:x val="-0.10036233048333466"/>
                  <c:y val="1.3888888888888889E-3"/>
                </c:manualLayout>
              </c:layout>
              <c:numFmt formatCode="0.0%" sourceLinked="0"/>
              <c:spPr/>
              <c:txPr>
                <a:bodyPr/>
                <a:lstStyle/>
                <a:p>
                  <a:pPr>
                    <a:defRPr sz="900"/>
                  </a:pPr>
                  <a:endParaRPr lang="es-SV"/>
                </a:p>
              </c:txPr>
              <c:showLegendKey val="0"/>
              <c:showVal val="0"/>
              <c:showCatName val="1"/>
              <c:showSerName val="0"/>
              <c:showPercent val="1"/>
              <c:showBubbleSize val="0"/>
            </c:dLbl>
            <c:dLbl>
              <c:idx val="1"/>
              <c:layout>
                <c:manualLayout>
                  <c:x val="-0.16626815398075251"/>
                  <c:y val="1.5934310294546516E-2"/>
                </c:manualLayout>
              </c:layout>
              <c:numFmt formatCode="0.0%" sourceLinked="0"/>
              <c:spPr/>
              <c:txPr>
                <a:bodyPr/>
                <a:lstStyle/>
                <a:p>
                  <a:pPr>
                    <a:defRPr>
                      <a:solidFill>
                        <a:schemeClr val="bg1"/>
                      </a:solidFill>
                    </a:defRPr>
                  </a:pPr>
                  <a:endParaRPr lang="es-SV"/>
                </a:p>
              </c:txPr>
              <c:showLegendKey val="0"/>
              <c:showVal val="0"/>
              <c:showCatName val="1"/>
              <c:showSerName val="0"/>
              <c:showPercent val="1"/>
              <c:showBubbleSize val="0"/>
            </c:dLbl>
            <c:dLbl>
              <c:idx val="2"/>
              <c:layout>
                <c:manualLayout>
                  <c:x val="4.8603333419546518E-3"/>
                  <c:y val="-0.21624103237095363"/>
                </c:manualLayout>
              </c:layout>
              <c:tx>
                <c:rich>
                  <a:bodyPr/>
                  <a:lstStyle/>
                  <a:p>
                    <a:pPr>
                      <a:defRPr>
                        <a:solidFill>
                          <a:schemeClr val="bg1"/>
                        </a:solidFill>
                      </a:defRPr>
                    </a:pPr>
                    <a:r>
                      <a:rPr lang="en-US"/>
                      <a:t>Región Occidental
13.2%</a:t>
                    </a:r>
                  </a:p>
                </c:rich>
              </c:tx>
              <c:numFmt formatCode="0.0%" sourceLinked="0"/>
              <c:spPr/>
              <c:showLegendKey val="0"/>
              <c:showVal val="0"/>
              <c:showCatName val="1"/>
              <c:showSerName val="0"/>
              <c:showPercent val="1"/>
              <c:showBubbleSize val="0"/>
            </c:dLbl>
            <c:dLbl>
              <c:idx val="3"/>
              <c:layout>
                <c:manualLayout>
                  <c:x val="0.21796855616928482"/>
                  <c:y val="3.3862642169728785E-2"/>
                </c:manualLayout>
              </c:layout>
              <c:numFmt formatCode="0.0%" sourceLinked="0"/>
              <c:spPr/>
              <c:txPr>
                <a:bodyPr/>
                <a:lstStyle/>
                <a:p>
                  <a:pPr>
                    <a:defRPr>
                      <a:solidFill>
                        <a:schemeClr val="bg1"/>
                      </a:solidFill>
                    </a:defRPr>
                  </a:pPr>
                  <a:endParaRPr lang="es-SV"/>
                </a:p>
              </c:txPr>
              <c:showLegendKey val="0"/>
              <c:showVal val="0"/>
              <c:showCatName val="1"/>
              <c:showSerName val="0"/>
              <c:showPercent val="1"/>
              <c:showBubbleSize val="0"/>
            </c:dLbl>
            <c:numFmt formatCode="0.0%" sourceLinked="0"/>
            <c:showLegendKey val="0"/>
            <c:showVal val="0"/>
            <c:showCatName val="1"/>
            <c:showSerName val="0"/>
            <c:showPercent val="1"/>
            <c:showBubbleSize val="0"/>
            <c:showLeaderLines val="1"/>
          </c:dLbls>
          <c:cat>
            <c:strRef>
              <c:f>'GRAFICAS 01-11'!$A$210:$A$213</c:f>
              <c:strCache>
                <c:ptCount val="4"/>
                <c:pt idx="0">
                  <c:v>Región Metropolitana</c:v>
                </c:pt>
                <c:pt idx="1">
                  <c:v>Región Central</c:v>
                </c:pt>
                <c:pt idx="2">
                  <c:v>Región Occidental</c:v>
                </c:pt>
                <c:pt idx="3">
                  <c:v>Región Oriental</c:v>
                </c:pt>
              </c:strCache>
            </c:strRef>
          </c:cat>
          <c:val>
            <c:numRef>
              <c:f>'GRAFICAS 01-11'!$B$210:$B$213</c:f>
              <c:numCache>
                <c:formatCode>_(* #,##0.0_);_(* \(#,##0.0\);_(* "-"??_);_(@_)</c:formatCode>
                <c:ptCount val="4"/>
                <c:pt idx="0">
                  <c:v>472.8</c:v>
                </c:pt>
                <c:pt idx="1">
                  <c:v>6616.3</c:v>
                </c:pt>
                <c:pt idx="2">
                  <c:v>2173.1</c:v>
                </c:pt>
                <c:pt idx="3">
                  <c:v>7123.1</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solidFill>
        <a:schemeClr val="accent1"/>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barChart>
        <c:barDir val="col"/>
        <c:grouping val="clustered"/>
        <c:varyColors val="0"/>
        <c:ser>
          <c:idx val="0"/>
          <c:order val="0"/>
          <c:invertIfNegative val="0"/>
          <c:cat>
            <c:strRef>
              <c:f>'GRAFICAS 01-11'!$A$261:$A$264</c:f>
              <c:strCache>
                <c:ptCount val="4"/>
                <c:pt idx="0">
                  <c:v>REGION METROPOLITANA</c:v>
                </c:pt>
                <c:pt idx="1">
                  <c:v>REGIÓN CENTRAL</c:v>
                </c:pt>
                <c:pt idx="2">
                  <c:v>REGIÓN OCCIDENTAL</c:v>
                </c:pt>
                <c:pt idx="3">
                  <c:v>REGIÓN ORIENTAL</c:v>
                </c:pt>
              </c:strCache>
            </c:strRef>
          </c:cat>
          <c:val>
            <c:numRef>
              <c:f>'GRAFICAS 01-11'!$B$261:$B$264</c:f>
              <c:numCache>
                <c:formatCode>_(* #,##0_);_(* \(#,##0\);_(* "-"??_);_(@_)</c:formatCode>
                <c:ptCount val="4"/>
                <c:pt idx="0">
                  <c:v>1972</c:v>
                </c:pt>
                <c:pt idx="1">
                  <c:v>1235</c:v>
                </c:pt>
                <c:pt idx="2">
                  <c:v>414</c:v>
                </c:pt>
                <c:pt idx="3">
                  <c:v>310</c:v>
                </c:pt>
              </c:numCache>
            </c:numRef>
          </c:val>
        </c:ser>
        <c:dLbls>
          <c:dLblPos val="outEnd"/>
          <c:showLegendKey val="0"/>
          <c:showVal val="1"/>
          <c:showCatName val="0"/>
          <c:showSerName val="0"/>
          <c:showPercent val="0"/>
          <c:showBubbleSize val="0"/>
        </c:dLbls>
        <c:gapWidth val="150"/>
        <c:axId val="228311552"/>
        <c:axId val="78757184"/>
      </c:barChart>
      <c:catAx>
        <c:axId val="228311552"/>
        <c:scaling>
          <c:orientation val="minMax"/>
        </c:scaling>
        <c:delete val="0"/>
        <c:axPos val="b"/>
        <c:majorTickMark val="out"/>
        <c:minorTickMark val="none"/>
        <c:tickLblPos val="nextTo"/>
        <c:txPr>
          <a:bodyPr/>
          <a:lstStyle/>
          <a:p>
            <a:pPr>
              <a:defRPr sz="600"/>
            </a:pPr>
            <a:endParaRPr lang="es-SV"/>
          </a:p>
        </c:txPr>
        <c:crossAx val="78757184"/>
        <c:crosses val="autoZero"/>
        <c:auto val="1"/>
        <c:lblAlgn val="ctr"/>
        <c:lblOffset val="100"/>
        <c:noMultiLvlLbl val="0"/>
      </c:catAx>
      <c:valAx>
        <c:axId val="78757184"/>
        <c:scaling>
          <c:orientation val="minMax"/>
        </c:scaling>
        <c:delete val="0"/>
        <c:axPos val="l"/>
        <c:title>
          <c:tx>
            <c:rich>
              <a:bodyPr rot="-5400000" vert="horz"/>
              <a:lstStyle/>
              <a:p>
                <a:pPr>
                  <a:defRPr sz="600"/>
                </a:pPr>
                <a:r>
                  <a:rPr lang="es-SV" sz="600"/>
                  <a:t>NÚMERO</a:t>
                </a:r>
                <a:r>
                  <a:rPr lang="es-SV" sz="600" baseline="0"/>
                  <a:t> DE MUESTRAS</a:t>
                </a:r>
                <a:endParaRPr lang="es-SV" sz="600"/>
              </a:p>
            </c:rich>
          </c:tx>
          <c:overlay val="0"/>
        </c:title>
        <c:numFmt formatCode="_(* #,##0_);_(* \(#,##0\);_(* &quot;-&quot;??_);_(@_)" sourceLinked="1"/>
        <c:majorTickMark val="out"/>
        <c:minorTickMark val="none"/>
        <c:tickLblPos val="nextTo"/>
        <c:txPr>
          <a:bodyPr/>
          <a:lstStyle/>
          <a:p>
            <a:pPr>
              <a:defRPr sz="900"/>
            </a:pPr>
            <a:endParaRPr lang="es-SV"/>
          </a:p>
        </c:txPr>
        <c:crossAx val="228311552"/>
        <c:crosses val="autoZero"/>
        <c:crossBetween val="between"/>
      </c:valAx>
    </c:plotArea>
    <c:plotVisOnly val="1"/>
    <c:dispBlanksAs val="gap"/>
    <c:showDLblsOverMax val="0"/>
  </c:chart>
  <c:spPr>
    <a:ln>
      <a:solidFill>
        <a:schemeClr val="accent1"/>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barChart>
        <c:barDir val="bar"/>
        <c:grouping val="clustered"/>
        <c:varyColors val="0"/>
        <c:ser>
          <c:idx val="0"/>
          <c:order val="0"/>
          <c:invertIfNegative val="0"/>
          <c:cat>
            <c:strRef>
              <c:f>'GRAFICAS 01-11'!$A$239:$A$242</c:f>
              <c:strCache>
                <c:ptCount val="4"/>
                <c:pt idx="0">
                  <c:v>REGIÓN METROPOLITANA</c:v>
                </c:pt>
                <c:pt idx="1">
                  <c:v>REGIÓN CENTRAL</c:v>
                </c:pt>
                <c:pt idx="2">
                  <c:v>REGIÓN OCCIDENTAL</c:v>
                </c:pt>
                <c:pt idx="3">
                  <c:v>REGIÓN ORIENTAL</c:v>
                </c:pt>
              </c:strCache>
            </c:strRef>
          </c:cat>
          <c:val>
            <c:numRef>
              <c:f>'GRAFICAS 01-11'!$B$239:$B$242</c:f>
              <c:numCache>
                <c:formatCode>_(* #,##0_);_(* \(#,##0\);_(* "-"??_);_(@_)</c:formatCode>
                <c:ptCount val="4"/>
                <c:pt idx="0">
                  <c:v>5326</c:v>
                </c:pt>
                <c:pt idx="1">
                  <c:v>2398</c:v>
                </c:pt>
                <c:pt idx="2">
                  <c:v>1421</c:v>
                </c:pt>
                <c:pt idx="3">
                  <c:v>1133</c:v>
                </c:pt>
              </c:numCache>
            </c:numRef>
          </c:val>
        </c:ser>
        <c:dLbls>
          <c:dLblPos val="outEnd"/>
          <c:showLegendKey val="0"/>
          <c:showVal val="1"/>
          <c:showCatName val="0"/>
          <c:showSerName val="0"/>
          <c:showPercent val="0"/>
          <c:showBubbleSize val="0"/>
        </c:dLbls>
        <c:gapWidth val="150"/>
        <c:axId val="90613248"/>
        <c:axId val="362374272"/>
      </c:barChart>
      <c:catAx>
        <c:axId val="90613248"/>
        <c:scaling>
          <c:orientation val="minMax"/>
        </c:scaling>
        <c:delete val="0"/>
        <c:axPos val="l"/>
        <c:majorTickMark val="out"/>
        <c:minorTickMark val="none"/>
        <c:tickLblPos val="nextTo"/>
        <c:txPr>
          <a:bodyPr rot="0" vert="horz" anchor="ctr" anchorCtr="1"/>
          <a:lstStyle/>
          <a:p>
            <a:pPr>
              <a:defRPr sz="600"/>
            </a:pPr>
            <a:endParaRPr lang="es-SV"/>
          </a:p>
        </c:txPr>
        <c:crossAx val="362374272"/>
        <c:crosses val="autoZero"/>
        <c:auto val="1"/>
        <c:lblAlgn val="ctr"/>
        <c:lblOffset val="100"/>
        <c:tickMarkSkip val="1"/>
        <c:noMultiLvlLbl val="0"/>
      </c:catAx>
      <c:valAx>
        <c:axId val="362374272"/>
        <c:scaling>
          <c:orientation val="minMax"/>
        </c:scaling>
        <c:delete val="0"/>
        <c:axPos val="b"/>
        <c:title>
          <c:tx>
            <c:rich>
              <a:bodyPr/>
              <a:lstStyle/>
              <a:p>
                <a:pPr>
                  <a:defRPr sz="900"/>
                </a:pPr>
                <a:r>
                  <a:rPr lang="es-SV" sz="900"/>
                  <a:t>NÚMERO</a:t>
                </a:r>
                <a:r>
                  <a:rPr lang="es-SV" sz="900" baseline="0"/>
                  <a:t> DE MUESTRAS</a:t>
                </a:r>
                <a:endParaRPr lang="es-SV" sz="900"/>
              </a:p>
            </c:rich>
          </c:tx>
          <c:overlay val="0"/>
        </c:title>
        <c:numFmt formatCode="_(* #,##0_);_(* \(#,##0\);_(* &quot;-&quot;??_);_(@_)" sourceLinked="1"/>
        <c:majorTickMark val="out"/>
        <c:minorTickMark val="none"/>
        <c:tickLblPos val="nextTo"/>
        <c:txPr>
          <a:bodyPr/>
          <a:lstStyle/>
          <a:p>
            <a:pPr>
              <a:defRPr sz="900"/>
            </a:pPr>
            <a:endParaRPr lang="es-SV"/>
          </a:p>
        </c:txPr>
        <c:crossAx val="90613248"/>
        <c:crosses val="autoZero"/>
        <c:crossBetween val="between"/>
      </c:valAx>
    </c:plotArea>
    <c:plotVisOnly val="1"/>
    <c:dispBlanksAs val="gap"/>
    <c:showDLblsOverMax val="0"/>
  </c:chart>
  <c:spPr>
    <a:ln>
      <a:solidFill>
        <a:schemeClr val="accent1"/>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barChart>
        <c:barDir val="bar"/>
        <c:grouping val="clustered"/>
        <c:varyColors val="0"/>
        <c:ser>
          <c:idx val="0"/>
          <c:order val="0"/>
          <c:invertIfNegative val="0"/>
          <c:cat>
            <c:strRef>
              <c:f>'GRAFICAS 01-11'!$A$287:$A$290</c:f>
              <c:strCache>
                <c:ptCount val="4"/>
                <c:pt idx="0">
                  <c:v>REGIÓN METROPOLITANA</c:v>
                </c:pt>
                <c:pt idx="1">
                  <c:v>REGIÓN CENTRAL</c:v>
                </c:pt>
                <c:pt idx="2">
                  <c:v>REGIÓN OCCIDENTAL</c:v>
                </c:pt>
                <c:pt idx="3">
                  <c:v>REGIÓN ORIENTAL</c:v>
                </c:pt>
              </c:strCache>
            </c:strRef>
          </c:cat>
          <c:val>
            <c:numRef>
              <c:f>'GRAFICAS 01-11'!$B$287:$B$290</c:f>
              <c:numCache>
                <c:formatCode>_(* #,##0_);_(* \(#,##0\);_(* "-"??_);_(@_)</c:formatCode>
                <c:ptCount val="4"/>
                <c:pt idx="0">
                  <c:v>2467</c:v>
                </c:pt>
                <c:pt idx="1">
                  <c:v>1731</c:v>
                </c:pt>
                <c:pt idx="2">
                  <c:v>1599</c:v>
                </c:pt>
                <c:pt idx="3">
                  <c:v>884</c:v>
                </c:pt>
              </c:numCache>
            </c:numRef>
          </c:val>
        </c:ser>
        <c:dLbls>
          <c:dLblPos val="outEnd"/>
          <c:showLegendKey val="0"/>
          <c:showVal val="1"/>
          <c:showCatName val="0"/>
          <c:showSerName val="0"/>
          <c:showPercent val="0"/>
          <c:showBubbleSize val="0"/>
        </c:dLbls>
        <c:gapWidth val="150"/>
        <c:axId val="111823872"/>
        <c:axId val="362376000"/>
      </c:barChart>
      <c:catAx>
        <c:axId val="111823872"/>
        <c:scaling>
          <c:orientation val="minMax"/>
        </c:scaling>
        <c:delete val="0"/>
        <c:axPos val="l"/>
        <c:majorTickMark val="out"/>
        <c:minorTickMark val="none"/>
        <c:tickLblPos val="nextTo"/>
        <c:txPr>
          <a:bodyPr/>
          <a:lstStyle/>
          <a:p>
            <a:pPr>
              <a:defRPr sz="800"/>
            </a:pPr>
            <a:endParaRPr lang="es-SV"/>
          </a:p>
        </c:txPr>
        <c:crossAx val="362376000"/>
        <c:crosses val="autoZero"/>
        <c:auto val="1"/>
        <c:lblAlgn val="ctr"/>
        <c:lblOffset val="100"/>
        <c:noMultiLvlLbl val="0"/>
      </c:catAx>
      <c:valAx>
        <c:axId val="362376000"/>
        <c:scaling>
          <c:orientation val="minMax"/>
        </c:scaling>
        <c:delete val="0"/>
        <c:axPos val="b"/>
        <c:title>
          <c:tx>
            <c:rich>
              <a:bodyPr/>
              <a:lstStyle/>
              <a:p>
                <a:pPr>
                  <a:defRPr sz="800"/>
                </a:pPr>
                <a:r>
                  <a:rPr lang="es-SV" sz="800"/>
                  <a:t>NÚMERO</a:t>
                </a:r>
                <a:r>
                  <a:rPr lang="es-SV" sz="800" baseline="0"/>
                  <a:t> DE REPARACIONES</a:t>
                </a:r>
                <a:endParaRPr lang="es-SV" sz="800"/>
              </a:p>
            </c:rich>
          </c:tx>
          <c:overlay val="0"/>
        </c:title>
        <c:numFmt formatCode="_(* #,##0_);_(* \(#,##0\);_(* &quot;-&quot;??_);_(@_)" sourceLinked="1"/>
        <c:majorTickMark val="out"/>
        <c:minorTickMark val="none"/>
        <c:tickLblPos val="nextTo"/>
        <c:txPr>
          <a:bodyPr/>
          <a:lstStyle/>
          <a:p>
            <a:pPr>
              <a:defRPr sz="900"/>
            </a:pPr>
            <a:endParaRPr lang="es-SV"/>
          </a:p>
        </c:txPr>
        <c:crossAx val="111823872"/>
        <c:crosses val="autoZero"/>
        <c:crossBetween val="between"/>
      </c:valAx>
    </c:plotArea>
    <c:plotVisOnly val="1"/>
    <c:dispBlanksAs val="gap"/>
    <c:showDLblsOverMax val="0"/>
  </c:chart>
  <c:spPr>
    <a:ln>
      <a:solidFill>
        <a:schemeClr val="accent1"/>
      </a:solidFill>
    </a:ln>
  </c:spPr>
  <c:externalData r:id="rId1">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png"/><Relationship Id="rId1" Type="http://schemas.openxmlformats.org/officeDocument/2006/relationships/image" Target="../media/image31.png"/><Relationship Id="rId4" Type="http://schemas.openxmlformats.org/officeDocument/2006/relationships/image" Target="../media/image3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377654-73EC-4CDF-8797-E5DA880AD78A}" type="doc">
      <dgm:prSet loTypeId="urn:microsoft.com/office/officeart/2005/8/layout/hList7#1" loCatId="list" qsTypeId="urn:microsoft.com/office/officeart/2005/8/quickstyle/simple1" qsCatId="simple" csTypeId="urn:microsoft.com/office/officeart/2005/8/colors/accent1_2" csCatId="accent1" phldr="1"/>
      <dgm:spPr/>
    </dgm:pt>
    <dgm:pt modelId="{186F74C8-C07A-430C-BB9F-D4A711C44895}">
      <dgm:prSet phldrT="[Texto]"/>
      <dgm:spPr>
        <a:solidFill>
          <a:schemeClr val="accent6">
            <a:lumMod val="75000"/>
          </a:schemeClr>
        </a:solidFill>
      </dgm:spPr>
      <dgm:t>
        <a:bodyPr/>
        <a:lstStyle/>
        <a:p>
          <a:r>
            <a:rPr lang="es-SV" dirty="0" smtClean="0"/>
            <a:t>Mejor calidad en la Lectura de medidores/ Catastro </a:t>
          </a:r>
          <a:r>
            <a:rPr lang="es-SV" dirty="0" err="1" smtClean="0"/>
            <a:t>georeferenciado</a:t>
          </a:r>
          <a:endParaRPr lang="es-SV" dirty="0" smtClean="0"/>
        </a:p>
        <a:p>
          <a:r>
            <a:rPr lang="es-SV" dirty="0" smtClean="0"/>
            <a:t>Tiempo : 1 </a:t>
          </a:r>
          <a:r>
            <a:rPr lang="es-SV" dirty="0" err="1" smtClean="0"/>
            <a:t>Dia</a:t>
          </a:r>
          <a:endParaRPr lang="es-SV" dirty="0"/>
        </a:p>
      </dgm:t>
    </dgm:pt>
    <dgm:pt modelId="{121982C9-120D-4CAD-816D-1661E683D771}" type="parTrans" cxnId="{3F785AB8-E7DD-4937-8F2D-39937F0AE520}">
      <dgm:prSet/>
      <dgm:spPr/>
      <dgm:t>
        <a:bodyPr/>
        <a:lstStyle/>
        <a:p>
          <a:endParaRPr lang="es-SV"/>
        </a:p>
      </dgm:t>
    </dgm:pt>
    <dgm:pt modelId="{B4E39270-7324-44DC-885D-175702DD1778}" type="sibTrans" cxnId="{3F785AB8-E7DD-4937-8F2D-39937F0AE520}">
      <dgm:prSet/>
      <dgm:spPr/>
      <dgm:t>
        <a:bodyPr/>
        <a:lstStyle/>
        <a:p>
          <a:endParaRPr lang="es-SV"/>
        </a:p>
      </dgm:t>
    </dgm:pt>
    <dgm:pt modelId="{2581BCC2-F3E6-425E-8029-B0EDC511F254}">
      <dgm:prSet phldrT="[Texto]"/>
      <dgm:spPr>
        <a:solidFill>
          <a:schemeClr val="bg2">
            <a:lumMod val="50000"/>
          </a:schemeClr>
        </a:solidFill>
      </dgm:spPr>
      <dgm:t>
        <a:bodyPr/>
        <a:lstStyle/>
        <a:p>
          <a:r>
            <a:rPr lang="es-SV" dirty="0" smtClean="0"/>
            <a:t>Actualización / Control de Calidad</a:t>
          </a:r>
        </a:p>
        <a:p>
          <a:r>
            <a:rPr lang="es-SV" dirty="0" smtClean="0"/>
            <a:t>Tiempo: 1 día</a:t>
          </a:r>
          <a:endParaRPr lang="es-SV" dirty="0"/>
        </a:p>
      </dgm:t>
    </dgm:pt>
    <dgm:pt modelId="{32F62B8C-1948-4C4C-A803-5A57D198CA28}" type="parTrans" cxnId="{D23DC621-BA49-4F0A-A75C-75D5FA24EB13}">
      <dgm:prSet/>
      <dgm:spPr/>
      <dgm:t>
        <a:bodyPr/>
        <a:lstStyle/>
        <a:p>
          <a:endParaRPr lang="es-SV"/>
        </a:p>
      </dgm:t>
    </dgm:pt>
    <dgm:pt modelId="{91FC7B1D-52A4-4CCB-9C9B-563395CB35F8}" type="sibTrans" cxnId="{D23DC621-BA49-4F0A-A75C-75D5FA24EB13}">
      <dgm:prSet/>
      <dgm:spPr/>
      <dgm:t>
        <a:bodyPr/>
        <a:lstStyle/>
        <a:p>
          <a:endParaRPr lang="es-SV"/>
        </a:p>
      </dgm:t>
    </dgm:pt>
    <dgm:pt modelId="{6EE5B65F-4BC5-4A46-B88D-42AF43753701}">
      <dgm:prSet phldrT="[Texto]"/>
      <dgm:spPr/>
      <dgm:t>
        <a:bodyPr/>
        <a:lstStyle/>
        <a:p>
          <a:r>
            <a:rPr lang="es-SV" dirty="0" smtClean="0"/>
            <a:t>Procesamiento</a:t>
          </a:r>
        </a:p>
        <a:p>
          <a:r>
            <a:rPr lang="es-SV" dirty="0" smtClean="0"/>
            <a:t>Tiempo: 1 día</a:t>
          </a:r>
          <a:endParaRPr lang="es-SV" dirty="0"/>
        </a:p>
      </dgm:t>
    </dgm:pt>
    <dgm:pt modelId="{A465546B-0DE6-4A31-B384-1F3DDA9D9607}" type="parTrans" cxnId="{4F47B4AF-1384-42C8-8DF7-6DA247636289}">
      <dgm:prSet/>
      <dgm:spPr/>
      <dgm:t>
        <a:bodyPr/>
        <a:lstStyle/>
        <a:p>
          <a:endParaRPr lang="es-SV"/>
        </a:p>
      </dgm:t>
    </dgm:pt>
    <dgm:pt modelId="{B182FFB3-3FE1-48A7-96C8-15238F0D948C}" type="sibTrans" cxnId="{4F47B4AF-1384-42C8-8DF7-6DA247636289}">
      <dgm:prSet/>
      <dgm:spPr/>
      <dgm:t>
        <a:bodyPr/>
        <a:lstStyle/>
        <a:p>
          <a:endParaRPr lang="es-SV"/>
        </a:p>
      </dgm:t>
    </dgm:pt>
    <dgm:pt modelId="{B42F3F90-A2A9-4BD9-9698-EEC07B1B2909}">
      <dgm:prSet phldrT="[Texto]"/>
      <dgm:spPr>
        <a:solidFill>
          <a:schemeClr val="accent4">
            <a:lumMod val="60000"/>
            <a:lumOff val="40000"/>
          </a:schemeClr>
        </a:solidFill>
      </dgm:spPr>
      <dgm:t>
        <a:bodyPr/>
        <a:lstStyle/>
        <a:p>
          <a:r>
            <a:rPr lang="es-SV" dirty="0" smtClean="0"/>
            <a:t>Impresión Local</a:t>
          </a:r>
          <a:endParaRPr lang="es-SV" dirty="0"/>
        </a:p>
      </dgm:t>
    </dgm:pt>
    <dgm:pt modelId="{5527E68D-76F2-441D-B359-B8E3096BB323}" type="parTrans" cxnId="{A4A7FB53-30F8-4583-9448-611875E58A0C}">
      <dgm:prSet/>
      <dgm:spPr/>
      <dgm:t>
        <a:bodyPr/>
        <a:lstStyle/>
        <a:p>
          <a:endParaRPr lang="es-SV"/>
        </a:p>
      </dgm:t>
    </dgm:pt>
    <dgm:pt modelId="{A4801500-6281-43B5-B0A2-9B2EA97B605F}" type="sibTrans" cxnId="{A4A7FB53-30F8-4583-9448-611875E58A0C}">
      <dgm:prSet/>
      <dgm:spPr/>
      <dgm:t>
        <a:bodyPr/>
        <a:lstStyle/>
        <a:p>
          <a:endParaRPr lang="es-SV"/>
        </a:p>
      </dgm:t>
    </dgm:pt>
    <dgm:pt modelId="{AB83103C-167A-48B3-8D61-67F2BF8EF128}">
      <dgm:prSet phldrT="[Texto]"/>
      <dgm:spPr/>
      <dgm:t>
        <a:bodyPr/>
        <a:lstStyle/>
        <a:p>
          <a:r>
            <a:rPr lang="es-SV" dirty="0" smtClean="0"/>
            <a:t>Distribución de la factura</a:t>
          </a:r>
          <a:endParaRPr lang="es-SV" dirty="0"/>
        </a:p>
      </dgm:t>
    </dgm:pt>
    <dgm:pt modelId="{D9027C7D-725A-41BB-BCCE-3FBDFE0CBF66}" type="parTrans" cxnId="{03150988-6F40-4F7B-8E1A-6811B60B6ACE}">
      <dgm:prSet/>
      <dgm:spPr/>
      <dgm:t>
        <a:bodyPr/>
        <a:lstStyle/>
        <a:p>
          <a:endParaRPr lang="es-SV"/>
        </a:p>
      </dgm:t>
    </dgm:pt>
    <dgm:pt modelId="{D3B5C5D8-9570-44CB-8734-D2672CC5CEB9}" type="sibTrans" cxnId="{03150988-6F40-4F7B-8E1A-6811B60B6ACE}">
      <dgm:prSet/>
      <dgm:spPr/>
      <dgm:t>
        <a:bodyPr/>
        <a:lstStyle/>
        <a:p>
          <a:endParaRPr lang="es-SV"/>
        </a:p>
      </dgm:t>
    </dgm:pt>
    <dgm:pt modelId="{22B17797-25F7-41E8-92DD-2DE3A866CB46}" type="pres">
      <dgm:prSet presAssocID="{97377654-73EC-4CDF-8797-E5DA880AD78A}" presName="Name0" presStyleCnt="0">
        <dgm:presLayoutVars>
          <dgm:dir/>
          <dgm:resizeHandles val="exact"/>
        </dgm:presLayoutVars>
      </dgm:prSet>
      <dgm:spPr/>
    </dgm:pt>
    <dgm:pt modelId="{5C530EBC-E1CD-4BFA-B1E0-BA4C9FA59EBB}" type="pres">
      <dgm:prSet presAssocID="{97377654-73EC-4CDF-8797-E5DA880AD78A}" presName="fgShape" presStyleLbl="fgShp" presStyleIdx="0" presStyleCnt="1"/>
      <dgm:spPr>
        <a:prstGeom prst="rightArrow">
          <a:avLst/>
        </a:prstGeom>
      </dgm:spPr>
    </dgm:pt>
    <dgm:pt modelId="{315A9928-BBBB-40BA-9FED-4A150E9F4382}" type="pres">
      <dgm:prSet presAssocID="{97377654-73EC-4CDF-8797-E5DA880AD78A}" presName="linComp" presStyleCnt="0"/>
      <dgm:spPr/>
    </dgm:pt>
    <dgm:pt modelId="{2FC53ABD-A9BE-401F-AFCD-53F59F1AAEA0}" type="pres">
      <dgm:prSet presAssocID="{186F74C8-C07A-430C-BB9F-D4A711C44895}" presName="compNode" presStyleCnt="0"/>
      <dgm:spPr/>
    </dgm:pt>
    <dgm:pt modelId="{F84B1DFA-ECA5-4E1E-A8E2-1DDD1E41D217}" type="pres">
      <dgm:prSet presAssocID="{186F74C8-C07A-430C-BB9F-D4A711C44895}" presName="bkgdShape" presStyleLbl="node1" presStyleIdx="0" presStyleCnt="5"/>
      <dgm:spPr/>
      <dgm:t>
        <a:bodyPr/>
        <a:lstStyle/>
        <a:p>
          <a:endParaRPr lang="es-SV"/>
        </a:p>
      </dgm:t>
    </dgm:pt>
    <dgm:pt modelId="{2E142C7D-E9D1-4382-8F2D-3603FEC0B26A}" type="pres">
      <dgm:prSet presAssocID="{186F74C8-C07A-430C-BB9F-D4A711C44895}" presName="nodeTx" presStyleLbl="node1" presStyleIdx="0" presStyleCnt="5">
        <dgm:presLayoutVars>
          <dgm:bulletEnabled val="1"/>
        </dgm:presLayoutVars>
      </dgm:prSet>
      <dgm:spPr/>
      <dgm:t>
        <a:bodyPr/>
        <a:lstStyle/>
        <a:p>
          <a:endParaRPr lang="es-SV"/>
        </a:p>
      </dgm:t>
    </dgm:pt>
    <dgm:pt modelId="{AB7DFC00-A1E7-4D20-B343-497ABE5E82E1}" type="pres">
      <dgm:prSet presAssocID="{186F74C8-C07A-430C-BB9F-D4A711C44895}" presName="invisiNode" presStyleLbl="node1" presStyleIdx="0" presStyleCnt="5"/>
      <dgm:spPr/>
    </dgm:pt>
    <dgm:pt modelId="{42947E75-5301-4414-98C2-89E143EDDEEC}" type="pres">
      <dgm:prSet presAssocID="{186F74C8-C07A-430C-BB9F-D4A711C44895}" presName="imagNode" presStyleLbl="fgImgPlace1" presStyleIdx="0" presStyleCnt="5"/>
      <dgm:spPr>
        <a:blipFill rotWithShape="0">
          <a:blip xmlns:r="http://schemas.openxmlformats.org/officeDocument/2006/relationships" r:embed="rId1" cstate="email">
            <a:extLst>
              <a:ext uri="{28A0092B-C50C-407E-A947-70E740481C1C}">
                <a14:useLocalDpi xmlns:a14="http://schemas.microsoft.com/office/drawing/2010/main"/>
              </a:ext>
            </a:extLst>
          </a:blip>
          <a:stretch>
            <a:fillRect/>
          </a:stretch>
        </a:blipFill>
      </dgm:spPr>
    </dgm:pt>
    <dgm:pt modelId="{ED8E43E9-B9DB-42B9-B858-B1301E043D6D}" type="pres">
      <dgm:prSet presAssocID="{B4E39270-7324-44DC-885D-175702DD1778}" presName="sibTrans" presStyleLbl="sibTrans2D1" presStyleIdx="0" presStyleCnt="0"/>
      <dgm:spPr/>
      <dgm:t>
        <a:bodyPr/>
        <a:lstStyle/>
        <a:p>
          <a:endParaRPr lang="es-ES"/>
        </a:p>
      </dgm:t>
    </dgm:pt>
    <dgm:pt modelId="{E50EE3D9-2C25-4201-8D15-79C1F466BD60}" type="pres">
      <dgm:prSet presAssocID="{2581BCC2-F3E6-425E-8029-B0EDC511F254}" presName="compNode" presStyleCnt="0"/>
      <dgm:spPr/>
    </dgm:pt>
    <dgm:pt modelId="{CDB7F844-D9D6-4973-BF3F-5FDF63411A33}" type="pres">
      <dgm:prSet presAssocID="{2581BCC2-F3E6-425E-8029-B0EDC511F254}" presName="bkgdShape" presStyleLbl="node1" presStyleIdx="1" presStyleCnt="5"/>
      <dgm:spPr/>
      <dgm:t>
        <a:bodyPr/>
        <a:lstStyle/>
        <a:p>
          <a:endParaRPr lang="es-SV"/>
        </a:p>
      </dgm:t>
    </dgm:pt>
    <dgm:pt modelId="{5EB0E605-9244-47EE-A41A-FB9B5036217E}" type="pres">
      <dgm:prSet presAssocID="{2581BCC2-F3E6-425E-8029-B0EDC511F254}" presName="nodeTx" presStyleLbl="node1" presStyleIdx="1" presStyleCnt="5">
        <dgm:presLayoutVars>
          <dgm:bulletEnabled val="1"/>
        </dgm:presLayoutVars>
      </dgm:prSet>
      <dgm:spPr/>
      <dgm:t>
        <a:bodyPr/>
        <a:lstStyle/>
        <a:p>
          <a:endParaRPr lang="es-SV"/>
        </a:p>
      </dgm:t>
    </dgm:pt>
    <dgm:pt modelId="{EA4E4097-1677-46C3-915C-F6D777FFD238}" type="pres">
      <dgm:prSet presAssocID="{2581BCC2-F3E6-425E-8029-B0EDC511F254}" presName="invisiNode" presStyleLbl="node1" presStyleIdx="1" presStyleCnt="5"/>
      <dgm:spPr/>
    </dgm:pt>
    <dgm:pt modelId="{301A4F51-88F3-4335-A4C5-582DEE096331}" type="pres">
      <dgm:prSet presAssocID="{2581BCC2-F3E6-425E-8029-B0EDC511F254}" presName="imagNode" presStyleLbl="fgImgPlace1" presStyleIdx="1" presStyleCnt="5"/>
      <dgm:spPr>
        <a:blipFill rotWithShape="0">
          <a:blip xmlns:r="http://schemas.openxmlformats.org/officeDocument/2006/relationships" r:embed="rId2" cstate="email">
            <a:extLst>
              <a:ext uri="{28A0092B-C50C-407E-A947-70E740481C1C}">
                <a14:useLocalDpi xmlns:a14="http://schemas.microsoft.com/office/drawing/2010/main"/>
              </a:ext>
            </a:extLst>
          </a:blip>
          <a:stretch>
            <a:fillRect/>
          </a:stretch>
        </a:blipFill>
      </dgm:spPr>
    </dgm:pt>
    <dgm:pt modelId="{1AC0534F-959B-4744-B83A-9A0152EE67C0}" type="pres">
      <dgm:prSet presAssocID="{91FC7B1D-52A4-4CCB-9C9B-563395CB35F8}" presName="sibTrans" presStyleLbl="sibTrans2D1" presStyleIdx="0" presStyleCnt="0"/>
      <dgm:spPr/>
      <dgm:t>
        <a:bodyPr/>
        <a:lstStyle/>
        <a:p>
          <a:endParaRPr lang="es-ES"/>
        </a:p>
      </dgm:t>
    </dgm:pt>
    <dgm:pt modelId="{A0A60D89-7485-4CEA-AEDE-0229BC73C3AE}" type="pres">
      <dgm:prSet presAssocID="{6EE5B65F-4BC5-4A46-B88D-42AF43753701}" presName="compNode" presStyleCnt="0"/>
      <dgm:spPr/>
    </dgm:pt>
    <dgm:pt modelId="{A46DE646-D7F7-4705-A5D1-17F174F81AA7}" type="pres">
      <dgm:prSet presAssocID="{6EE5B65F-4BC5-4A46-B88D-42AF43753701}" presName="bkgdShape" presStyleLbl="node1" presStyleIdx="2" presStyleCnt="5"/>
      <dgm:spPr/>
      <dgm:t>
        <a:bodyPr/>
        <a:lstStyle/>
        <a:p>
          <a:endParaRPr lang="es-SV"/>
        </a:p>
      </dgm:t>
    </dgm:pt>
    <dgm:pt modelId="{33752863-05B6-4D1A-8DB5-F5D45171A3FE}" type="pres">
      <dgm:prSet presAssocID="{6EE5B65F-4BC5-4A46-B88D-42AF43753701}" presName="nodeTx" presStyleLbl="node1" presStyleIdx="2" presStyleCnt="5">
        <dgm:presLayoutVars>
          <dgm:bulletEnabled val="1"/>
        </dgm:presLayoutVars>
      </dgm:prSet>
      <dgm:spPr/>
      <dgm:t>
        <a:bodyPr/>
        <a:lstStyle/>
        <a:p>
          <a:endParaRPr lang="es-SV"/>
        </a:p>
      </dgm:t>
    </dgm:pt>
    <dgm:pt modelId="{86FF043F-B347-47D1-AEFC-8FCD16688C45}" type="pres">
      <dgm:prSet presAssocID="{6EE5B65F-4BC5-4A46-B88D-42AF43753701}" presName="invisiNode" presStyleLbl="node1" presStyleIdx="2" presStyleCnt="5"/>
      <dgm:spPr/>
    </dgm:pt>
    <dgm:pt modelId="{B3872756-DCCB-48EC-9C9F-250B256207B8}" type="pres">
      <dgm:prSet presAssocID="{6EE5B65F-4BC5-4A46-B88D-42AF43753701}" presName="imagNode" presStyleLbl="fgImgPlace1" presStyleIdx="2" presStyleCnt="5"/>
      <dgm:spPr>
        <a:blipFill rotWithShape="0">
          <a:blip xmlns:r="http://schemas.openxmlformats.org/officeDocument/2006/relationships" r:embed="rId3" cstate="email">
            <a:extLst>
              <a:ext uri="{28A0092B-C50C-407E-A947-70E740481C1C}">
                <a14:useLocalDpi xmlns:a14="http://schemas.microsoft.com/office/drawing/2010/main"/>
              </a:ext>
            </a:extLst>
          </a:blip>
          <a:stretch>
            <a:fillRect/>
          </a:stretch>
        </a:blipFill>
      </dgm:spPr>
    </dgm:pt>
    <dgm:pt modelId="{C4DD1E6C-FF28-49DB-83E6-2D25EEB36162}" type="pres">
      <dgm:prSet presAssocID="{B182FFB3-3FE1-48A7-96C8-15238F0D948C}" presName="sibTrans" presStyleLbl="sibTrans2D1" presStyleIdx="0" presStyleCnt="0"/>
      <dgm:spPr/>
      <dgm:t>
        <a:bodyPr/>
        <a:lstStyle/>
        <a:p>
          <a:endParaRPr lang="es-ES"/>
        </a:p>
      </dgm:t>
    </dgm:pt>
    <dgm:pt modelId="{EE823F75-C91B-4D7C-B03B-F67085C9857B}" type="pres">
      <dgm:prSet presAssocID="{B42F3F90-A2A9-4BD9-9698-EEC07B1B2909}" presName="compNode" presStyleCnt="0"/>
      <dgm:spPr/>
    </dgm:pt>
    <dgm:pt modelId="{E6848CA8-3CD5-4814-967D-DFF2AB76FB53}" type="pres">
      <dgm:prSet presAssocID="{B42F3F90-A2A9-4BD9-9698-EEC07B1B2909}" presName="bkgdShape" presStyleLbl="node1" presStyleIdx="3" presStyleCnt="5"/>
      <dgm:spPr/>
      <dgm:t>
        <a:bodyPr/>
        <a:lstStyle/>
        <a:p>
          <a:endParaRPr lang="es-SV"/>
        </a:p>
      </dgm:t>
    </dgm:pt>
    <dgm:pt modelId="{22C4956C-E704-41FA-A111-AD864248DD3E}" type="pres">
      <dgm:prSet presAssocID="{B42F3F90-A2A9-4BD9-9698-EEC07B1B2909}" presName="nodeTx" presStyleLbl="node1" presStyleIdx="3" presStyleCnt="5">
        <dgm:presLayoutVars>
          <dgm:bulletEnabled val="1"/>
        </dgm:presLayoutVars>
      </dgm:prSet>
      <dgm:spPr/>
      <dgm:t>
        <a:bodyPr/>
        <a:lstStyle/>
        <a:p>
          <a:endParaRPr lang="es-SV"/>
        </a:p>
      </dgm:t>
    </dgm:pt>
    <dgm:pt modelId="{A4CFF646-5400-4A7B-9256-BAD6D1BAEEFB}" type="pres">
      <dgm:prSet presAssocID="{B42F3F90-A2A9-4BD9-9698-EEC07B1B2909}" presName="invisiNode" presStyleLbl="node1" presStyleIdx="3" presStyleCnt="5"/>
      <dgm:spPr/>
    </dgm:pt>
    <dgm:pt modelId="{ACF6AA57-98EB-4274-B170-935530A821CE}" type="pres">
      <dgm:prSet presAssocID="{B42F3F90-A2A9-4BD9-9698-EEC07B1B2909}" presName="imagNode" presStyleLbl="fgImgPlace1" presStyleIdx="3" presStyleCnt="5"/>
      <dgm:spPr/>
    </dgm:pt>
    <dgm:pt modelId="{555D3EA3-8F01-4427-B7E0-38C7ABDF162C}" type="pres">
      <dgm:prSet presAssocID="{A4801500-6281-43B5-B0A2-9B2EA97B605F}" presName="sibTrans" presStyleLbl="sibTrans2D1" presStyleIdx="0" presStyleCnt="0"/>
      <dgm:spPr/>
      <dgm:t>
        <a:bodyPr/>
        <a:lstStyle/>
        <a:p>
          <a:endParaRPr lang="es-ES"/>
        </a:p>
      </dgm:t>
    </dgm:pt>
    <dgm:pt modelId="{5546E4F6-FAFF-48A2-BCDE-C07B3C402E32}" type="pres">
      <dgm:prSet presAssocID="{AB83103C-167A-48B3-8D61-67F2BF8EF128}" presName="compNode" presStyleCnt="0"/>
      <dgm:spPr/>
    </dgm:pt>
    <dgm:pt modelId="{B979A559-6F82-439D-B759-8BFEF13AE573}" type="pres">
      <dgm:prSet presAssocID="{AB83103C-167A-48B3-8D61-67F2BF8EF128}" presName="bkgdShape" presStyleLbl="node1" presStyleIdx="4" presStyleCnt="5"/>
      <dgm:spPr/>
      <dgm:t>
        <a:bodyPr/>
        <a:lstStyle/>
        <a:p>
          <a:endParaRPr lang="es-SV"/>
        </a:p>
      </dgm:t>
    </dgm:pt>
    <dgm:pt modelId="{476FF762-0DCD-4F99-9218-BD56F709DE7C}" type="pres">
      <dgm:prSet presAssocID="{AB83103C-167A-48B3-8D61-67F2BF8EF128}" presName="nodeTx" presStyleLbl="node1" presStyleIdx="4" presStyleCnt="5">
        <dgm:presLayoutVars>
          <dgm:bulletEnabled val="1"/>
        </dgm:presLayoutVars>
      </dgm:prSet>
      <dgm:spPr/>
      <dgm:t>
        <a:bodyPr/>
        <a:lstStyle/>
        <a:p>
          <a:endParaRPr lang="es-SV"/>
        </a:p>
      </dgm:t>
    </dgm:pt>
    <dgm:pt modelId="{799F829D-6CD9-4097-B9EF-AA2265963CBF}" type="pres">
      <dgm:prSet presAssocID="{AB83103C-167A-48B3-8D61-67F2BF8EF128}" presName="invisiNode" presStyleLbl="node1" presStyleIdx="4" presStyleCnt="5"/>
      <dgm:spPr/>
    </dgm:pt>
    <dgm:pt modelId="{5A78D238-6195-48A9-8B9D-F92A7762E345}" type="pres">
      <dgm:prSet presAssocID="{AB83103C-167A-48B3-8D61-67F2BF8EF128}" presName="imagNode" presStyleLbl="fgImgPlace1" presStyleIdx="4" presStyleCnt="5"/>
      <dgm:spPr>
        <a:blipFill rotWithShape="0">
          <a:blip xmlns:r="http://schemas.openxmlformats.org/officeDocument/2006/relationships" r:embed="rId4" cstate="email">
            <a:extLst>
              <a:ext uri="{28A0092B-C50C-407E-A947-70E740481C1C}">
                <a14:useLocalDpi xmlns:a14="http://schemas.microsoft.com/office/drawing/2010/main"/>
              </a:ext>
            </a:extLst>
          </a:blip>
          <a:stretch>
            <a:fillRect/>
          </a:stretch>
        </a:blipFill>
      </dgm:spPr>
      <dgm:t>
        <a:bodyPr/>
        <a:lstStyle/>
        <a:p>
          <a:endParaRPr lang="es-SV"/>
        </a:p>
      </dgm:t>
    </dgm:pt>
  </dgm:ptLst>
  <dgm:cxnLst>
    <dgm:cxn modelId="{4F47B4AF-1384-42C8-8DF7-6DA247636289}" srcId="{97377654-73EC-4CDF-8797-E5DA880AD78A}" destId="{6EE5B65F-4BC5-4A46-B88D-42AF43753701}" srcOrd="2" destOrd="0" parTransId="{A465546B-0DE6-4A31-B384-1F3DDA9D9607}" sibTransId="{B182FFB3-3FE1-48A7-96C8-15238F0D948C}"/>
    <dgm:cxn modelId="{D741970E-A933-4B7E-AB4D-3C6686D7FE6A}" type="presOf" srcId="{6EE5B65F-4BC5-4A46-B88D-42AF43753701}" destId="{A46DE646-D7F7-4705-A5D1-17F174F81AA7}" srcOrd="0" destOrd="0" presId="urn:microsoft.com/office/officeart/2005/8/layout/hList7#1"/>
    <dgm:cxn modelId="{B503778F-C044-40E3-B908-70CC868113A3}" type="presOf" srcId="{B4E39270-7324-44DC-885D-175702DD1778}" destId="{ED8E43E9-B9DB-42B9-B858-B1301E043D6D}" srcOrd="0" destOrd="0" presId="urn:microsoft.com/office/officeart/2005/8/layout/hList7#1"/>
    <dgm:cxn modelId="{543E5444-9D98-466C-8102-F777300F4C30}" type="presOf" srcId="{6EE5B65F-4BC5-4A46-B88D-42AF43753701}" destId="{33752863-05B6-4D1A-8DB5-F5D45171A3FE}" srcOrd="1" destOrd="0" presId="urn:microsoft.com/office/officeart/2005/8/layout/hList7#1"/>
    <dgm:cxn modelId="{07C932BD-D952-477D-90A4-89FFA6D3F577}" type="presOf" srcId="{B42F3F90-A2A9-4BD9-9698-EEC07B1B2909}" destId="{E6848CA8-3CD5-4814-967D-DFF2AB76FB53}" srcOrd="0" destOrd="0" presId="urn:microsoft.com/office/officeart/2005/8/layout/hList7#1"/>
    <dgm:cxn modelId="{A4A7FB53-30F8-4583-9448-611875E58A0C}" srcId="{97377654-73EC-4CDF-8797-E5DA880AD78A}" destId="{B42F3F90-A2A9-4BD9-9698-EEC07B1B2909}" srcOrd="3" destOrd="0" parTransId="{5527E68D-76F2-441D-B359-B8E3096BB323}" sibTransId="{A4801500-6281-43B5-B0A2-9B2EA97B605F}"/>
    <dgm:cxn modelId="{12A2E545-BA04-4AFC-8B08-80C495E96580}" type="presOf" srcId="{97377654-73EC-4CDF-8797-E5DA880AD78A}" destId="{22B17797-25F7-41E8-92DD-2DE3A866CB46}" srcOrd="0" destOrd="0" presId="urn:microsoft.com/office/officeart/2005/8/layout/hList7#1"/>
    <dgm:cxn modelId="{81E9F8C6-61F9-4E54-B8CC-37A6C438BD8A}" type="presOf" srcId="{AB83103C-167A-48B3-8D61-67F2BF8EF128}" destId="{B979A559-6F82-439D-B759-8BFEF13AE573}" srcOrd="0" destOrd="0" presId="urn:microsoft.com/office/officeart/2005/8/layout/hList7#1"/>
    <dgm:cxn modelId="{5AD09414-7534-4116-BA13-28523B4410BF}" type="presOf" srcId="{B42F3F90-A2A9-4BD9-9698-EEC07B1B2909}" destId="{22C4956C-E704-41FA-A111-AD864248DD3E}" srcOrd="1" destOrd="0" presId="urn:microsoft.com/office/officeart/2005/8/layout/hList7#1"/>
    <dgm:cxn modelId="{14964039-1150-4725-A1DB-BFDAEA95CC75}" type="presOf" srcId="{AB83103C-167A-48B3-8D61-67F2BF8EF128}" destId="{476FF762-0DCD-4F99-9218-BD56F709DE7C}" srcOrd="1" destOrd="0" presId="urn:microsoft.com/office/officeart/2005/8/layout/hList7#1"/>
    <dgm:cxn modelId="{3D52B180-D438-415D-93FA-938E6B9BFAF0}" type="presOf" srcId="{2581BCC2-F3E6-425E-8029-B0EDC511F254}" destId="{CDB7F844-D9D6-4973-BF3F-5FDF63411A33}" srcOrd="0" destOrd="0" presId="urn:microsoft.com/office/officeart/2005/8/layout/hList7#1"/>
    <dgm:cxn modelId="{00F41FA6-DA7E-40E3-B07C-B37BFE847317}" type="presOf" srcId="{A4801500-6281-43B5-B0A2-9B2EA97B605F}" destId="{555D3EA3-8F01-4427-B7E0-38C7ABDF162C}" srcOrd="0" destOrd="0" presId="urn:microsoft.com/office/officeart/2005/8/layout/hList7#1"/>
    <dgm:cxn modelId="{D23DC621-BA49-4F0A-A75C-75D5FA24EB13}" srcId="{97377654-73EC-4CDF-8797-E5DA880AD78A}" destId="{2581BCC2-F3E6-425E-8029-B0EDC511F254}" srcOrd="1" destOrd="0" parTransId="{32F62B8C-1948-4C4C-A803-5A57D198CA28}" sibTransId="{91FC7B1D-52A4-4CCB-9C9B-563395CB35F8}"/>
    <dgm:cxn modelId="{4ADAD2C0-0C3F-4494-857C-6AFCB37B09F6}" type="presOf" srcId="{186F74C8-C07A-430C-BB9F-D4A711C44895}" destId="{F84B1DFA-ECA5-4E1E-A8E2-1DDD1E41D217}" srcOrd="0" destOrd="0" presId="urn:microsoft.com/office/officeart/2005/8/layout/hList7#1"/>
    <dgm:cxn modelId="{3F785AB8-E7DD-4937-8F2D-39937F0AE520}" srcId="{97377654-73EC-4CDF-8797-E5DA880AD78A}" destId="{186F74C8-C07A-430C-BB9F-D4A711C44895}" srcOrd="0" destOrd="0" parTransId="{121982C9-120D-4CAD-816D-1661E683D771}" sibTransId="{B4E39270-7324-44DC-885D-175702DD1778}"/>
    <dgm:cxn modelId="{5714602B-29E5-4034-9004-70EFFE60334E}" type="presOf" srcId="{91FC7B1D-52A4-4CCB-9C9B-563395CB35F8}" destId="{1AC0534F-959B-4744-B83A-9A0152EE67C0}" srcOrd="0" destOrd="0" presId="urn:microsoft.com/office/officeart/2005/8/layout/hList7#1"/>
    <dgm:cxn modelId="{12C3390F-2E09-41F8-A49F-474C1075BB26}" type="presOf" srcId="{B182FFB3-3FE1-48A7-96C8-15238F0D948C}" destId="{C4DD1E6C-FF28-49DB-83E6-2D25EEB36162}" srcOrd="0" destOrd="0" presId="urn:microsoft.com/office/officeart/2005/8/layout/hList7#1"/>
    <dgm:cxn modelId="{03150988-6F40-4F7B-8E1A-6811B60B6ACE}" srcId="{97377654-73EC-4CDF-8797-E5DA880AD78A}" destId="{AB83103C-167A-48B3-8D61-67F2BF8EF128}" srcOrd="4" destOrd="0" parTransId="{D9027C7D-725A-41BB-BCCE-3FBDFE0CBF66}" sibTransId="{D3B5C5D8-9570-44CB-8734-D2672CC5CEB9}"/>
    <dgm:cxn modelId="{EF48AE4D-FE64-47C3-A300-850F9BDF4150}" type="presOf" srcId="{2581BCC2-F3E6-425E-8029-B0EDC511F254}" destId="{5EB0E605-9244-47EE-A41A-FB9B5036217E}" srcOrd="1" destOrd="0" presId="urn:microsoft.com/office/officeart/2005/8/layout/hList7#1"/>
    <dgm:cxn modelId="{9CF492BA-F6D3-4A0C-929A-DA2E04A5E4C2}" type="presOf" srcId="{186F74C8-C07A-430C-BB9F-D4A711C44895}" destId="{2E142C7D-E9D1-4382-8F2D-3603FEC0B26A}" srcOrd="1" destOrd="0" presId="urn:microsoft.com/office/officeart/2005/8/layout/hList7#1"/>
    <dgm:cxn modelId="{96247B16-D98B-4C67-80DD-268607E0AE25}" type="presParOf" srcId="{22B17797-25F7-41E8-92DD-2DE3A866CB46}" destId="{5C530EBC-E1CD-4BFA-B1E0-BA4C9FA59EBB}" srcOrd="0" destOrd="0" presId="urn:microsoft.com/office/officeart/2005/8/layout/hList7#1"/>
    <dgm:cxn modelId="{52F0F43D-3283-4B28-BED2-431DD16D7AC7}" type="presParOf" srcId="{22B17797-25F7-41E8-92DD-2DE3A866CB46}" destId="{315A9928-BBBB-40BA-9FED-4A150E9F4382}" srcOrd="1" destOrd="0" presId="urn:microsoft.com/office/officeart/2005/8/layout/hList7#1"/>
    <dgm:cxn modelId="{ABBAAB40-FA76-43F2-B881-52DCD32E64F2}" type="presParOf" srcId="{315A9928-BBBB-40BA-9FED-4A150E9F4382}" destId="{2FC53ABD-A9BE-401F-AFCD-53F59F1AAEA0}" srcOrd="0" destOrd="0" presId="urn:microsoft.com/office/officeart/2005/8/layout/hList7#1"/>
    <dgm:cxn modelId="{4E6D7C8D-ACED-4FFD-97DE-EEB6807704F1}" type="presParOf" srcId="{2FC53ABD-A9BE-401F-AFCD-53F59F1AAEA0}" destId="{F84B1DFA-ECA5-4E1E-A8E2-1DDD1E41D217}" srcOrd="0" destOrd="0" presId="urn:microsoft.com/office/officeart/2005/8/layout/hList7#1"/>
    <dgm:cxn modelId="{A061B43C-185C-41EF-A186-1A9925100C0F}" type="presParOf" srcId="{2FC53ABD-A9BE-401F-AFCD-53F59F1AAEA0}" destId="{2E142C7D-E9D1-4382-8F2D-3603FEC0B26A}" srcOrd="1" destOrd="0" presId="urn:microsoft.com/office/officeart/2005/8/layout/hList7#1"/>
    <dgm:cxn modelId="{631C1C53-2029-4D70-AE6F-AFA8A85110A7}" type="presParOf" srcId="{2FC53ABD-A9BE-401F-AFCD-53F59F1AAEA0}" destId="{AB7DFC00-A1E7-4D20-B343-497ABE5E82E1}" srcOrd="2" destOrd="0" presId="urn:microsoft.com/office/officeart/2005/8/layout/hList7#1"/>
    <dgm:cxn modelId="{C84883FF-CF71-467C-ADCF-09C6043F1C9F}" type="presParOf" srcId="{2FC53ABD-A9BE-401F-AFCD-53F59F1AAEA0}" destId="{42947E75-5301-4414-98C2-89E143EDDEEC}" srcOrd="3" destOrd="0" presId="urn:microsoft.com/office/officeart/2005/8/layout/hList7#1"/>
    <dgm:cxn modelId="{CA57BD7C-F05D-4535-BCFD-3552B4F51A2A}" type="presParOf" srcId="{315A9928-BBBB-40BA-9FED-4A150E9F4382}" destId="{ED8E43E9-B9DB-42B9-B858-B1301E043D6D}" srcOrd="1" destOrd="0" presId="urn:microsoft.com/office/officeart/2005/8/layout/hList7#1"/>
    <dgm:cxn modelId="{306662E5-23A8-43D1-9393-3BCE72C886C4}" type="presParOf" srcId="{315A9928-BBBB-40BA-9FED-4A150E9F4382}" destId="{E50EE3D9-2C25-4201-8D15-79C1F466BD60}" srcOrd="2" destOrd="0" presId="urn:microsoft.com/office/officeart/2005/8/layout/hList7#1"/>
    <dgm:cxn modelId="{010FD0E3-CC78-4305-AD31-8C74B2DF5CE2}" type="presParOf" srcId="{E50EE3D9-2C25-4201-8D15-79C1F466BD60}" destId="{CDB7F844-D9D6-4973-BF3F-5FDF63411A33}" srcOrd="0" destOrd="0" presId="urn:microsoft.com/office/officeart/2005/8/layout/hList7#1"/>
    <dgm:cxn modelId="{89A933A5-F64A-46C1-8D85-BCA4F4EAFC4D}" type="presParOf" srcId="{E50EE3D9-2C25-4201-8D15-79C1F466BD60}" destId="{5EB0E605-9244-47EE-A41A-FB9B5036217E}" srcOrd="1" destOrd="0" presId="urn:microsoft.com/office/officeart/2005/8/layout/hList7#1"/>
    <dgm:cxn modelId="{A089E38E-1701-4D1B-A3FD-10BF5246DDF0}" type="presParOf" srcId="{E50EE3D9-2C25-4201-8D15-79C1F466BD60}" destId="{EA4E4097-1677-46C3-915C-F6D777FFD238}" srcOrd="2" destOrd="0" presId="urn:microsoft.com/office/officeart/2005/8/layout/hList7#1"/>
    <dgm:cxn modelId="{3AF28EA3-B8BF-438A-B752-AE97E0409820}" type="presParOf" srcId="{E50EE3D9-2C25-4201-8D15-79C1F466BD60}" destId="{301A4F51-88F3-4335-A4C5-582DEE096331}" srcOrd="3" destOrd="0" presId="urn:microsoft.com/office/officeart/2005/8/layout/hList7#1"/>
    <dgm:cxn modelId="{CAB20E35-90F1-470E-B1C5-22503778229D}" type="presParOf" srcId="{315A9928-BBBB-40BA-9FED-4A150E9F4382}" destId="{1AC0534F-959B-4744-B83A-9A0152EE67C0}" srcOrd="3" destOrd="0" presId="urn:microsoft.com/office/officeart/2005/8/layout/hList7#1"/>
    <dgm:cxn modelId="{FC4F71DA-2E95-4B40-BBD8-76A17540D662}" type="presParOf" srcId="{315A9928-BBBB-40BA-9FED-4A150E9F4382}" destId="{A0A60D89-7485-4CEA-AEDE-0229BC73C3AE}" srcOrd="4" destOrd="0" presId="urn:microsoft.com/office/officeart/2005/8/layout/hList7#1"/>
    <dgm:cxn modelId="{7AFB1FEC-E1E7-4B89-8E1C-A9F93312BE67}" type="presParOf" srcId="{A0A60D89-7485-4CEA-AEDE-0229BC73C3AE}" destId="{A46DE646-D7F7-4705-A5D1-17F174F81AA7}" srcOrd="0" destOrd="0" presId="urn:microsoft.com/office/officeart/2005/8/layout/hList7#1"/>
    <dgm:cxn modelId="{6A4483A0-502F-4DEF-9973-A9C0E59F05C6}" type="presParOf" srcId="{A0A60D89-7485-4CEA-AEDE-0229BC73C3AE}" destId="{33752863-05B6-4D1A-8DB5-F5D45171A3FE}" srcOrd="1" destOrd="0" presId="urn:microsoft.com/office/officeart/2005/8/layout/hList7#1"/>
    <dgm:cxn modelId="{2B86C4DE-FC6C-44B0-8FFA-C1EAF49FE942}" type="presParOf" srcId="{A0A60D89-7485-4CEA-AEDE-0229BC73C3AE}" destId="{86FF043F-B347-47D1-AEFC-8FCD16688C45}" srcOrd="2" destOrd="0" presId="urn:microsoft.com/office/officeart/2005/8/layout/hList7#1"/>
    <dgm:cxn modelId="{47B3EEE6-5A32-4B5E-925B-CDDF59B28F16}" type="presParOf" srcId="{A0A60D89-7485-4CEA-AEDE-0229BC73C3AE}" destId="{B3872756-DCCB-48EC-9C9F-250B256207B8}" srcOrd="3" destOrd="0" presId="urn:microsoft.com/office/officeart/2005/8/layout/hList7#1"/>
    <dgm:cxn modelId="{5EF0F78D-2990-442B-9348-91FF5213F6A2}" type="presParOf" srcId="{315A9928-BBBB-40BA-9FED-4A150E9F4382}" destId="{C4DD1E6C-FF28-49DB-83E6-2D25EEB36162}" srcOrd="5" destOrd="0" presId="urn:microsoft.com/office/officeart/2005/8/layout/hList7#1"/>
    <dgm:cxn modelId="{B212E245-8A51-43EE-925F-C45476713534}" type="presParOf" srcId="{315A9928-BBBB-40BA-9FED-4A150E9F4382}" destId="{EE823F75-C91B-4D7C-B03B-F67085C9857B}" srcOrd="6" destOrd="0" presId="urn:microsoft.com/office/officeart/2005/8/layout/hList7#1"/>
    <dgm:cxn modelId="{1B9FE906-5FBF-455D-B5F0-C8A3C5FADE91}" type="presParOf" srcId="{EE823F75-C91B-4D7C-B03B-F67085C9857B}" destId="{E6848CA8-3CD5-4814-967D-DFF2AB76FB53}" srcOrd="0" destOrd="0" presId="urn:microsoft.com/office/officeart/2005/8/layout/hList7#1"/>
    <dgm:cxn modelId="{13C59C40-77E7-483E-98CA-814081B80227}" type="presParOf" srcId="{EE823F75-C91B-4D7C-B03B-F67085C9857B}" destId="{22C4956C-E704-41FA-A111-AD864248DD3E}" srcOrd="1" destOrd="0" presId="urn:microsoft.com/office/officeart/2005/8/layout/hList7#1"/>
    <dgm:cxn modelId="{5168CB09-C8A0-466E-A548-7D6F2851BCA6}" type="presParOf" srcId="{EE823F75-C91B-4D7C-B03B-F67085C9857B}" destId="{A4CFF646-5400-4A7B-9256-BAD6D1BAEEFB}" srcOrd="2" destOrd="0" presId="urn:microsoft.com/office/officeart/2005/8/layout/hList7#1"/>
    <dgm:cxn modelId="{180A7A83-C970-49F4-9E91-271E42AAEF7B}" type="presParOf" srcId="{EE823F75-C91B-4D7C-B03B-F67085C9857B}" destId="{ACF6AA57-98EB-4274-B170-935530A821CE}" srcOrd="3" destOrd="0" presId="urn:microsoft.com/office/officeart/2005/8/layout/hList7#1"/>
    <dgm:cxn modelId="{ED452BB0-67DC-49ED-9B69-2351B51975A0}" type="presParOf" srcId="{315A9928-BBBB-40BA-9FED-4A150E9F4382}" destId="{555D3EA3-8F01-4427-B7E0-38C7ABDF162C}" srcOrd="7" destOrd="0" presId="urn:microsoft.com/office/officeart/2005/8/layout/hList7#1"/>
    <dgm:cxn modelId="{32BFF607-7CDA-4066-8511-61C03DCDE18A}" type="presParOf" srcId="{315A9928-BBBB-40BA-9FED-4A150E9F4382}" destId="{5546E4F6-FAFF-48A2-BCDE-C07B3C402E32}" srcOrd="8" destOrd="0" presId="urn:microsoft.com/office/officeart/2005/8/layout/hList7#1"/>
    <dgm:cxn modelId="{9A06B485-2E5C-438E-922B-ABFC9219676A}" type="presParOf" srcId="{5546E4F6-FAFF-48A2-BCDE-C07B3C402E32}" destId="{B979A559-6F82-439D-B759-8BFEF13AE573}" srcOrd="0" destOrd="0" presId="urn:microsoft.com/office/officeart/2005/8/layout/hList7#1"/>
    <dgm:cxn modelId="{AEDF2CB3-0773-4040-A405-08C75980B86D}" type="presParOf" srcId="{5546E4F6-FAFF-48A2-BCDE-C07B3C402E32}" destId="{476FF762-0DCD-4F99-9218-BD56F709DE7C}" srcOrd="1" destOrd="0" presId="urn:microsoft.com/office/officeart/2005/8/layout/hList7#1"/>
    <dgm:cxn modelId="{5EF7EB93-89C3-43C7-B224-87220060949B}" type="presParOf" srcId="{5546E4F6-FAFF-48A2-BCDE-C07B3C402E32}" destId="{799F829D-6CD9-4097-B9EF-AA2265963CBF}" srcOrd="2" destOrd="0" presId="urn:microsoft.com/office/officeart/2005/8/layout/hList7#1"/>
    <dgm:cxn modelId="{39D6526D-7F3E-415E-81B7-58AF3E7710F1}" type="presParOf" srcId="{5546E4F6-FAFF-48A2-BCDE-C07B3C402E32}" destId="{5A78D238-6195-48A9-8B9D-F92A7762E345}" srcOrd="3" destOrd="0" presId="urn:microsoft.com/office/officeart/2005/8/layout/hList7#1"/>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9408C3B-FF3A-49A5-86AD-2F13C761D8F5}"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s-SV"/>
        </a:p>
      </dgm:t>
    </dgm:pt>
    <dgm:pt modelId="{CAAD0190-AEE1-4370-8110-1155A73B50EC}">
      <dgm:prSet phldrT="[Texto]" custT="1"/>
      <dgm:spPr/>
      <dgm:t>
        <a:bodyPr/>
        <a:lstStyle/>
        <a:p>
          <a:r>
            <a:rPr lang="es-SV" sz="1400" dirty="0" err="1" smtClean="0"/>
            <a:t>Call</a:t>
          </a:r>
          <a:r>
            <a:rPr lang="es-SV" sz="1400" dirty="0" smtClean="0"/>
            <a:t> Center</a:t>
          </a:r>
          <a:endParaRPr lang="es-SV" sz="1400" dirty="0"/>
        </a:p>
      </dgm:t>
    </dgm:pt>
    <dgm:pt modelId="{9512D169-86E2-461B-BB2A-B42CAECAA883}" type="parTrans" cxnId="{34DD9084-7ACF-467D-BACD-25B128788F05}">
      <dgm:prSet/>
      <dgm:spPr/>
      <dgm:t>
        <a:bodyPr/>
        <a:lstStyle/>
        <a:p>
          <a:endParaRPr lang="es-SV"/>
        </a:p>
      </dgm:t>
    </dgm:pt>
    <dgm:pt modelId="{8CF56F81-EF27-4207-87CC-2DAF7D8C39BD}" type="sibTrans" cxnId="{34DD9084-7ACF-467D-BACD-25B128788F05}">
      <dgm:prSet/>
      <dgm:spPr/>
      <dgm:t>
        <a:bodyPr/>
        <a:lstStyle/>
        <a:p>
          <a:endParaRPr lang="es-SV"/>
        </a:p>
      </dgm:t>
    </dgm:pt>
    <dgm:pt modelId="{69056E8B-E0E6-4E88-AA0F-81357C5D4DF9}">
      <dgm:prSet phldrT="[Texto]"/>
      <dgm:spPr/>
      <dgm:t>
        <a:bodyPr/>
        <a:lstStyle/>
        <a:p>
          <a:r>
            <a:rPr lang="es-SV" dirty="0" smtClean="0"/>
            <a:t>Instalación del nuevo </a:t>
          </a:r>
          <a:r>
            <a:rPr lang="es-SV" dirty="0" err="1" smtClean="0"/>
            <a:t>Call</a:t>
          </a:r>
          <a:r>
            <a:rPr lang="es-SV" dirty="0" smtClean="0"/>
            <a:t> Center (se graba la conversación), se mantiene la historia de las llamadas</a:t>
          </a:r>
          <a:endParaRPr lang="es-SV" dirty="0"/>
        </a:p>
      </dgm:t>
    </dgm:pt>
    <dgm:pt modelId="{65BD4289-092B-4758-8C37-D4361D72970B}" type="parTrans" cxnId="{43FBCF4A-BF0B-4CE9-9B7E-0C96DE05C0F0}">
      <dgm:prSet/>
      <dgm:spPr/>
      <dgm:t>
        <a:bodyPr/>
        <a:lstStyle/>
        <a:p>
          <a:endParaRPr lang="es-SV"/>
        </a:p>
      </dgm:t>
    </dgm:pt>
    <dgm:pt modelId="{D20C83C0-1B5E-4443-9DBF-AEA1C697EE47}" type="sibTrans" cxnId="{43FBCF4A-BF0B-4CE9-9B7E-0C96DE05C0F0}">
      <dgm:prSet/>
      <dgm:spPr/>
      <dgm:t>
        <a:bodyPr/>
        <a:lstStyle/>
        <a:p>
          <a:endParaRPr lang="es-SV"/>
        </a:p>
      </dgm:t>
    </dgm:pt>
    <dgm:pt modelId="{084308C2-4D73-40C7-A7D4-C3CC4B562CBE}">
      <dgm:prSet phldrT="[Texto]"/>
      <dgm:spPr/>
      <dgm:t>
        <a:bodyPr/>
        <a:lstStyle/>
        <a:p>
          <a:r>
            <a:rPr lang="es-SV" dirty="0" smtClean="0"/>
            <a:t>Sistema de cajas</a:t>
          </a:r>
          <a:endParaRPr lang="es-SV" dirty="0"/>
        </a:p>
      </dgm:t>
    </dgm:pt>
    <dgm:pt modelId="{3F3BCDC6-FB43-496B-A168-93864C9BB94F}" type="parTrans" cxnId="{288C3126-4B0A-4700-BDCB-B3538C9B97C5}">
      <dgm:prSet/>
      <dgm:spPr/>
      <dgm:t>
        <a:bodyPr/>
        <a:lstStyle/>
        <a:p>
          <a:endParaRPr lang="es-SV"/>
        </a:p>
      </dgm:t>
    </dgm:pt>
    <dgm:pt modelId="{429699AC-7BA5-4422-B6BB-098EB1A77D71}" type="sibTrans" cxnId="{288C3126-4B0A-4700-BDCB-B3538C9B97C5}">
      <dgm:prSet/>
      <dgm:spPr/>
      <dgm:t>
        <a:bodyPr/>
        <a:lstStyle/>
        <a:p>
          <a:endParaRPr lang="es-SV"/>
        </a:p>
      </dgm:t>
    </dgm:pt>
    <dgm:pt modelId="{5CE11948-C63B-4011-B06A-29EF47615630}">
      <dgm:prSet phldrT="[Texto]"/>
      <dgm:spPr/>
      <dgm:t>
        <a:bodyPr/>
        <a:lstStyle/>
        <a:p>
          <a:r>
            <a:rPr lang="es-SV" dirty="0" smtClean="0"/>
            <a:t>Sistema de re -facturación</a:t>
          </a:r>
          <a:endParaRPr lang="es-SV" dirty="0"/>
        </a:p>
      </dgm:t>
    </dgm:pt>
    <dgm:pt modelId="{45375F15-DE9E-4D3E-8164-071B69F62FCF}" type="parTrans" cxnId="{768FB514-4EFB-429C-ADB7-7BD6C5DFB4B5}">
      <dgm:prSet/>
      <dgm:spPr/>
      <dgm:t>
        <a:bodyPr/>
        <a:lstStyle/>
        <a:p>
          <a:endParaRPr lang="es-SV"/>
        </a:p>
      </dgm:t>
    </dgm:pt>
    <dgm:pt modelId="{D15A4F02-B9B6-40F1-9FE1-0BCD6F617FE3}" type="sibTrans" cxnId="{768FB514-4EFB-429C-ADB7-7BD6C5DFB4B5}">
      <dgm:prSet/>
      <dgm:spPr/>
      <dgm:t>
        <a:bodyPr/>
        <a:lstStyle/>
        <a:p>
          <a:endParaRPr lang="es-SV"/>
        </a:p>
      </dgm:t>
    </dgm:pt>
    <dgm:pt modelId="{905FEB8A-C91D-4E61-9F96-1A1DE436C0A0}">
      <dgm:prSet phldrT="[Texto]"/>
      <dgm:spPr/>
      <dgm:t>
        <a:bodyPr/>
        <a:lstStyle/>
        <a:p>
          <a:r>
            <a:rPr lang="es-SV" dirty="0" smtClean="0"/>
            <a:t>Control en la recolección de ingresos</a:t>
          </a:r>
          <a:endParaRPr lang="es-SV" dirty="0"/>
        </a:p>
      </dgm:t>
    </dgm:pt>
    <dgm:pt modelId="{8BD6B84B-0678-45E4-AF03-35BC5FF63D0A}" type="parTrans" cxnId="{750A41B9-2329-4AF5-AD51-511FC9B2F220}">
      <dgm:prSet/>
      <dgm:spPr/>
      <dgm:t>
        <a:bodyPr/>
        <a:lstStyle/>
        <a:p>
          <a:endParaRPr lang="es-SV"/>
        </a:p>
      </dgm:t>
    </dgm:pt>
    <dgm:pt modelId="{CB6F0D3F-53FA-44B8-A8C7-48BABF2F59E7}" type="sibTrans" cxnId="{750A41B9-2329-4AF5-AD51-511FC9B2F220}">
      <dgm:prSet/>
      <dgm:spPr/>
      <dgm:t>
        <a:bodyPr/>
        <a:lstStyle/>
        <a:p>
          <a:endParaRPr lang="es-SV"/>
        </a:p>
      </dgm:t>
    </dgm:pt>
    <dgm:pt modelId="{675205C3-66B0-464B-8812-F797C87203F7}">
      <dgm:prSet/>
      <dgm:spPr/>
      <dgm:t>
        <a:bodyPr/>
        <a:lstStyle/>
        <a:p>
          <a:endParaRPr lang="es-SV" dirty="0"/>
        </a:p>
      </dgm:t>
    </dgm:pt>
    <dgm:pt modelId="{E5ACEF57-6C4F-4A86-BE8E-9E5F7D0B95C6}" type="parTrans" cxnId="{16239AD2-7B17-40BC-B970-4BA99F13A83D}">
      <dgm:prSet/>
      <dgm:spPr/>
      <dgm:t>
        <a:bodyPr/>
        <a:lstStyle/>
        <a:p>
          <a:endParaRPr lang="es-SV"/>
        </a:p>
      </dgm:t>
    </dgm:pt>
    <dgm:pt modelId="{59B4EA86-7F94-49B1-8561-1C0B0F2BB3DF}" type="sibTrans" cxnId="{16239AD2-7B17-40BC-B970-4BA99F13A83D}">
      <dgm:prSet/>
      <dgm:spPr/>
      <dgm:t>
        <a:bodyPr/>
        <a:lstStyle/>
        <a:p>
          <a:endParaRPr lang="es-SV"/>
        </a:p>
      </dgm:t>
    </dgm:pt>
    <dgm:pt modelId="{242BE38F-09B3-4C02-9922-037A365910BF}" type="pres">
      <dgm:prSet presAssocID="{D9408C3B-FF3A-49A5-86AD-2F13C761D8F5}" presName="list" presStyleCnt="0">
        <dgm:presLayoutVars>
          <dgm:dir/>
          <dgm:animLvl val="lvl"/>
        </dgm:presLayoutVars>
      </dgm:prSet>
      <dgm:spPr/>
      <dgm:t>
        <a:bodyPr/>
        <a:lstStyle/>
        <a:p>
          <a:endParaRPr lang="es-ES"/>
        </a:p>
      </dgm:t>
    </dgm:pt>
    <dgm:pt modelId="{CF8B1DAC-4888-4878-9AB9-F3F80116F344}" type="pres">
      <dgm:prSet presAssocID="{CAAD0190-AEE1-4370-8110-1155A73B50EC}" presName="posSpace" presStyleCnt="0"/>
      <dgm:spPr/>
    </dgm:pt>
    <dgm:pt modelId="{E07A6C1E-B213-4E2C-9422-D091A37BEB8F}" type="pres">
      <dgm:prSet presAssocID="{CAAD0190-AEE1-4370-8110-1155A73B50EC}" presName="vertFlow" presStyleCnt="0"/>
      <dgm:spPr/>
    </dgm:pt>
    <dgm:pt modelId="{55921CAE-0634-4B58-9EEA-5DEE5361382C}" type="pres">
      <dgm:prSet presAssocID="{CAAD0190-AEE1-4370-8110-1155A73B50EC}" presName="topSpace" presStyleCnt="0"/>
      <dgm:spPr/>
    </dgm:pt>
    <dgm:pt modelId="{BB2B0D30-F1EB-4590-9914-24C693423B7C}" type="pres">
      <dgm:prSet presAssocID="{CAAD0190-AEE1-4370-8110-1155A73B50EC}" presName="firstComp" presStyleCnt="0"/>
      <dgm:spPr/>
    </dgm:pt>
    <dgm:pt modelId="{383A9B28-EBFE-4C7E-9497-B5333A397C39}" type="pres">
      <dgm:prSet presAssocID="{CAAD0190-AEE1-4370-8110-1155A73B50EC}" presName="firstChild" presStyleLbl="bgAccFollowNode1" presStyleIdx="0" presStyleCnt="3"/>
      <dgm:spPr/>
      <dgm:t>
        <a:bodyPr/>
        <a:lstStyle/>
        <a:p>
          <a:endParaRPr lang="es-SV"/>
        </a:p>
      </dgm:t>
    </dgm:pt>
    <dgm:pt modelId="{FCD56A84-FBE8-49CE-81F1-6B648D0E011B}" type="pres">
      <dgm:prSet presAssocID="{CAAD0190-AEE1-4370-8110-1155A73B50EC}" presName="firstChildTx" presStyleLbl="bgAccFollowNode1" presStyleIdx="0" presStyleCnt="3">
        <dgm:presLayoutVars>
          <dgm:bulletEnabled val="1"/>
        </dgm:presLayoutVars>
      </dgm:prSet>
      <dgm:spPr/>
      <dgm:t>
        <a:bodyPr/>
        <a:lstStyle/>
        <a:p>
          <a:endParaRPr lang="es-SV"/>
        </a:p>
      </dgm:t>
    </dgm:pt>
    <dgm:pt modelId="{479184EA-963B-4B39-B919-007B0A69EC62}" type="pres">
      <dgm:prSet presAssocID="{CAAD0190-AEE1-4370-8110-1155A73B50EC}" presName="negSpace" presStyleCnt="0"/>
      <dgm:spPr/>
    </dgm:pt>
    <dgm:pt modelId="{C0C9363F-52CA-49CB-8499-E90299552F99}" type="pres">
      <dgm:prSet presAssocID="{CAAD0190-AEE1-4370-8110-1155A73B50EC}" presName="circle" presStyleLbl="node1" presStyleIdx="0" presStyleCnt="3"/>
      <dgm:spPr/>
      <dgm:t>
        <a:bodyPr/>
        <a:lstStyle/>
        <a:p>
          <a:endParaRPr lang="es-ES"/>
        </a:p>
      </dgm:t>
    </dgm:pt>
    <dgm:pt modelId="{EDB93CA5-5786-48B4-9A6A-18CEA2EBFFE3}" type="pres">
      <dgm:prSet presAssocID="{8CF56F81-EF27-4207-87CC-2DAF7D8C39BD}" presName="transSpace" presStyleCnt="0"/>
      <dgm:spPr/>
    </dgm:pt>
    <dgm:pt modelId="{8E7172AB-AF26-4F7F-A31E-25D11B7C54F5}" type="pres">
      <dgm:prSet presAssocID="{084308C2-4D73-40C7-A7D4-C3CC4B562CBE}" presName="posSpace" presStyleCnt="0"/>
      <dgm:spPr/>
    </dgm:pt>
    <dgm:pt modelId="{A51C2EC6-53FA-445E-9B51-8EF48D5BCCD8}" type="pres">
      <dgm:prSet presAssocID="{084308C2-4D73-40C7-A7D4-C3CC4B562CBE}" presName="vertFlow" presStyleCnt="0"/>
      <dgm:spPr/>
    </dgm:pt>
    <dgm:pt modelId="{84C64CAE-2635-439E-8616-A20F99E0300A}" type="pres">
      <dgm:prSet presAssocID="{084308C2-4D73-40C7-A7D4-C3CC4B562CBE}" presName="topSpace" presStyleCnt="0"/>
      <dgm:spPr/>
    </dgm:pt>
    <dgm:pt modelId="{9AEED0BA-C8E3-4B71-8B52-B18B9A1C07B0}" type="pres">
      <dgm:prSet presAssocID="{084308C2-4D73-40C7-A7D4-C3CC4B562CBE}" presName="firstComp" presStyleCnt="0"/>
      <dgm:spPr/>
    </dgm:pt>
    <dgm:pt modelId="{3DDDDC39-F218-43EE-9572-4EED49A436E1}" type="pres">
      <dgm:prSet presAssocID="{084308C2-4D73-40C7-A7D4-C3CC4B562CBE}" presName="firstChild" presStyleLbl="bgAccFollowNode1" presStyleIdx="1" presStyleCnt="3"/>
      <dgm:spPr/>
      <dgm:t>
        <a:bodyPr/>
        <a:lstStyle/>
        <a:p>
          <a:endParaRPr lang="es-SV"/>
        </a:p>
      </dgm:t>
    </dgm:pt>
    <dgm:pt modelId="{B20A7895-7F8F-4081-8EB7-A5507206726B}" type="pres">
      <dgm:prSet presAssocID="{084308C2-4D73-40C7-A7D4-C3CC4B562CBE}" presName="firstChildTx" presStyleLbl="bgAccFollowNode1" presStyleIdx="1" presStyleCnt="3">
        <dgm:presLayoutVars>
          <dgm:bulletEnabled val="1"/>
        </dgm:presLayoutVars>
      </dgm:prSet>
      <dgm:spPr/>
      <dgm:t>
        <a:bodyPr/>
        <a:lstStyle/>
        <a:p>
          <a:endParaRPr lang="es-SV"/>
        </a:p>
      </dgm:t>
    </dgm:pt>
    <dgm:pt modelId="{194CDF14-38A0-4BA9-AFF3-B58AA898D02F}" type="pres">
      <dgm:prSet presAssocID="{084308C2-4D73-40C7-A7D4-C3CC4B562CBE}" presName="negSpace" presStyleCnt="0"/>
      <dgm:spPr/>
    </dgm:pt>
    <dgm:pt modelId="{8221DEEA-D8C0-41EF-AB93-1479DEB2B079}" type="pres">
      <dgm:prSet presAssocID="{084308C2-4D73-40C7-A7D4-C3CC4B562CBE}" presName="circle" presStyleLbl="node1" presStyleIdx="1" presStyleCnt="3"/>
      <dgm:spPr/>
      <dgm:t>
        <a:bodyPr/>
        <a:lstStyle/>
        <a:p>
          <a:endParaRPr lang="es-SV"/>
        </a:p>
      </dgm:t>
    </dgm:pt>
    <dgm:pt modelId="{E203A81D-2597-40D1-89AA-CCC303425993}" type="pres">
      <dgm:prSet presAssocID="{429699AC-7BA5-4422-B6BB-098EB1A77D71}" presName="transSpace" presStyleCnt="0"/>
      <dgm:spPr/>
    </dgm:pt>
    <dgm:pt modelId="{2433CACA-C861-441C-8B83-6189C0D9FDA9}" type="pres">
      <dgm:prSet presAssocID="{5CE11948-C63B-4011-B06A-29EF47615630}" presName="posSpace" presStyleCnt="0"/>
      <dgm:spPr/>
    </dgm:pt>
    <dgm:pt modelId="{F137D9F9-355E-4323-84BA-CB94CD79F78C}" type="pres">
      <dgm:prSet presAssocID="{5CE11948-C63B-4011-B06A-29EF47615630}" presName="vertFlow" presStyleCnt="0"/>
      <dgm:spPr/>
    </dgm:pt>
    <dgm:pt modelId="{21A54181-87A0-4CBD-BCDF-6558970F11DC}" type="pres">
      <dgm:prSet presAssocID="{5CE11948-C63B-4011-B06A-29EF47615630}" presName="topSpace" presStyleCnt="0"/>
      <dgm:spPr/>
    </dgm:pt>
    <dgm:pt modelId="{ACD7AE85-03FA-4EE6-9297-F126904F20F6}" type="pres">
      <dgm:prSet presAssocID="{5CE11948-C63B-4011-B06A-29EF47615630}" presName="firstComp" presStyleCnt="0"/>
      <dgm:spPr/>
    </dgm:pt>
    <dgm:pt modelId="{488316B2-3FBA-43FA-84FF-38EC28362EC9}" type="pres">
      <dgm:prSet presAssocID="{5CE11948-C63B-4011-B06A-29EF47615630}" presName="firstChild" presStyleLbl="bgAccFollowNode1" presStyleIdx="2" presStyleCnt="3"/>
      <dgm:spPr/>
      <dgm:t>
        <a:bodyPr/>
        <a:lstStyle/>
        <a:p>
          <a:endParaRPr lang="es-SV"/>
        </a:p>
      </dgm:t>
    </dgm:pt>
    <dgm:pt modelId="{1B97F33E-46AD-446A-A814-F9BE7C98F886}" type="pres">
      <dgm:prSet presAssocID="{5CE11948-C63B-4011-B06A-29EF47615630}" presName="firstChildTx" presStyleLbl="bgAccFollowNode1" presStyleIdx="2" presStyleCnt="3">
        <dgm:presLayoutVars>
          <dgm:bulletEnabled val="1"/>
        </dgm:presLayoutVars>
      </dgm:prSet>
      <dgm:spPr/>
      <dgm:t>
        <a:bodyPr/>
        <a:lstStyle/>
        <a:p>
          <a:endParaRPr lang="es-SV"/>
        </a:p>
      </dgm:t>
    </dgm:pt>
    <dgm:pt modelId="{84A174C8-DD29-4C49-B283-84B6F6FEA4E7}" type="pres">
      <dgm:prSet presAssocID="{5CE11948-C63B-4011-B06A-29EF47615630}" presName="negSpace" presStyleCnt="0"/>
      <dgm:spPr/>
    </dgm:pt>
    <dgm:pt modelId="{458DE026-C1B0-4F91-BAF2-B0EC4E8C5E0F}" type="pres">
      <dgm:prSet presAssocID="{5CE11948-C63B-4011-B06A-29EF47615630}" presName="circle" presStyleLbl="node1" presStyleIdx="2" presStyleCnt="3"/>
      <dgm:spPr/>
      <dgm:t>
        <a:bodyPr/>
        <a:lstStyle/>
        <a:p>
          <a:endParaRPr lang="es-SV"/>
        </a:p>
      </dgm:t>
    </dgm:pt>
  </dgm:ptLst>
  <dgm:cxnLst>
    <dgm:cxn modelId="{2135D385-9960-4848-A510-9F0E799ABF41}" type="presOf" srcId="{5CE11948-C63B-4011-B06A-29EF47615630}" destId="{458DE026-C1B0-4F91-BAF2-B0EC4E8C5E0F}" srcOrd="0" destOrd="0" presId="urn:microsoft.com/office/officeart/2005/8/layout/hList9"/>
    <dgm:cxn modelId="{288C3126-4B0A-4700-BDCB-B3538C9B97C5}" srcId="{D9408C3B-FF3A-49A5-86AD-2F13C761D8F5}" destId="{084308C2-4D73-40C7-A7D4-C3CC4B562CBE}" srcOrd="1" destOrd="0" parTransId="{3F3BCDC6-FB43-496B-A168-93864C9BB94F}" sibTransId="{429699AC-7BA5-4422-B6BB-098EB1A77D71}"/>
    <dgm:cxn modelId="{2EA6D5E1-0241-423C-A7EC-3E36D44FEBA7}" type="presOf" srcId="{675205C3-66B0-464B-8812-F797C87203F7}" destId="{488316B2-3FBA-43FA-84FF-38EC28362EC9}" srcOrd="0" destOrd="0" presId="urn:microsoft.com/office/officeart/2005/8/layout/hList9"/>
    <dgm:cxn modelId="{34DD9084-7ACF-467D-BACD-25B128788F05}" srcId="{D9408C3B-FF3A-49A5-86AD-2F13C761D8F5}" destId="{CAAD0190-AEE1-4370-8110-1155A73B50EC}" srcOrd="0" destOrd="0" parTransId="{9512D169-86E2-461B-BB2A-B42CAECAA883}" sibTransId="{8CF56F81-EF27-4207-87CC-2DAF7D8C39BD}"/>
    <dgm:cxn modelId="{4E844C84-2E57-4351-B846-D06494CE879D}" type="presOf" srcId="{69056E8B-E0E6-4E88-AA0F-81357C5D4DF9}" destId="{FCD56A84-FBE8-49CE-81F1-6B648D0E011B}" srcOrd="1" destOrd="0" presId="urn:microsoft.com/office/officeart/2005/8/layout/hList9"/>
    <dgm:cxn modelId="{768FB514-4EFB-429C-ADB7-7BD6C5DFB4B5}" srcId="{D9408C3B-FF3A-49A5-86AD-2F13C761D8F5}" destId="{5CE11948-C63B-4011-B06A-29EF47615630}" srcOrd="2" destOrd="0" parTransId="{45375F15-DE9E-4D3E-8164-071B69F62FCF}" sibTransId="{D15A4F02-B9B6-40F1-9FE1-0BCD6F617FE3}"/>
    <dgm:cxn modelId="{750A41B9-2329-4AF5-AD51-511FC9B2F220}" srcId="{084308C2-4D73-40C7-A7D4-C3CC4B562CBE}" destId="{905FEB8A-C91D-4E61-9F96-1A1DE436C0A0}" srcOrd="0" destOrd="0" parTransId="{8BD6B84B-0678-45E4-AF03-35BC5FF63D0A}" sibTransId="{CB6F0D3F-53FA-44B8-A8C7-48BABF2F59E7}"/>
    <dgm:cxn modelId="{137D836B-8850-4191-91A0-B611BA897CF6}" type="presOf" srcId="{084308C2-4D73-40C7-A7D4-C3CC4B562CBE}" destId="{8221DEEA-D8C0-41EF-AB93-1479DEB2B079}" srcOrd="0" destOrd="0" presId="urn:microsoft.com/office/officeart/2005/8/layout/hList9"/>
    <dgm:cxn modelId="{4F4AFDB1-3BF9-443B-AAFD-CC456F9A82D7}" type="presOf" srcId="{69056E8B-E0E6-4E88-AA0F-81357C5D4DF9}" destId="{383A9B28-EBFE-4C7E-9497-B5333A397C39}" srcOrd="0" destOrd="0" presId="urn:microsoft.com/office/officeart/2005/8/layout/hList9"/>
    <dgm:cxn modelId="{477595A5-991A-4679-A5BE-19F87B24E983}" type="presOf" srcId="{905FEB8A-C91D-4E61-9F96-1A1DE436C0A0}" destId="{B20A7895-7F8F-4081-8EB7-A5507206726B}" srcOrd="1" destOrd="0" presId="urn:microsoft.com/office/officeart/2005/8/layout/hList9"/>
    <dgm:cxn modelId="{1C5551F5-7FDF-48DA-909E-37A7CBEF19C4}" type="presOf" srcId="{CAAD0190-AEE1-4370-8110-1155A73B50EC}" destId="{C0C9363F-52CA-49CB-8499-E90299552F99}" srcOrd="0" destOrd="0" presId="urn:microsoft.com/office/officeart/2005/8/layout/hList9"/>
    <dgm:cxn modelId="{FEC24838-38BF-4136-80CB-94F226E8BBAF}" type="presOf" srcId="{D9408C3B-FF3A-49A5-86AD-2F13C761D8F5}" destId="{242BE38F-09B3-4C02-9922-037A365910BF}" srcOrd="0" destOrd="0" presId="urn:microsoft.com/office/officeart/2005/8/layout/hList9"/>
    <dgm:cxn modelId="{3E872698-82E1-4CFA-AB0F-A9CC11AC852B}" type="presOf" srcId="{905FEB8A-C91D-4E61-9F96-1A1DE436C0A0}" destId="{3DDDDC39-F218-43EE-9572-4EED49A436E1}" srcOrd="0" destOrd="0" presId="urn:microsoft.com/office/officeart/2005/8/layout/hList9"/>
    <dgm:cxn modelId="{33C6CD12-43C3-4C91-9668-848B2D9443D8}" type="presOf" srcId="{675205C3-66B0-464B-8812-F797C87203F7}" destId="{1B97F33E-46AD-446A-A814-F9BE7C98F886}" srcOrd="1" destOrd="0" presId="urn:microsoft.com/office/officeart/2005/8/layout/hList9"/>
    <dgm:cxn modelId="{16239AD2-7B17-40BC-B970-4BA99F13A83D}" srcId="{5CE11948-C63B-4011-B06A-29EF47615630}" destId="{675205C3-66B0-464B-8812-F797C87203F7}" srcOrd="0" destOrd="0" parTransId="{E5ACEF57-6C4F-4A86-BE8E-9E5F7D0B95C6}" sibTransId="{59B4EA86-7F94-49B1-8561-1C0B0F2BB3DF}"/>
    <dgm:cxn modelId="{43FBCF4A-BF0B-4CE9-9B7E-0C96DE05C0F0}" srcId="{CAAD0190-AEE1-4370-8110-1155A73B50EC}" destId="{69056E8B-E0E6-4E88-AA0F-81357C5D4DF9}" srcOrd="0" destOrd="0" parTransId="{65BD4289-092B-4758-8C37-D4361D72970B}" sibTransId="{D20C83C0-1B5E-4443-9DBF-AEA1C697EE47}"/>
    <dgm:cxn modelId="{93C90772-701B-44D5-8D10-9BAADFFE49D6}" type="presParOf" srcId="{242BE38F-09B3-4C02-9922-037A365910BF}" destId="{CF8B1DAC-4888-4878-9AB9-F3F80116F344}" srcOrd="0" destOrd="0" presId="urn:microsoft.com/office/officeart/2005/8/layout/hList9"/>
    <dgm:cxn modelId="{B9384C8B-E78D-498E-8DD0-5D57C88C8A4C}" type="presParOf" srcId="{242BE38F-09B3-4C02-9922-037A365910BF}" destId="{E07A6C1E-B213-4E2C-9422-D091A37BEB8F}" srcOrd="1" destOrd="0" presId="urn:microsoft.com/office/officeart/2005/8/layout/hList9"/>
    <dgm:cxn modelId="{C196B8BD-2082-486D-8855-D75EA181B45C}" type="presParOf" srcId="{E07A6C1E-B213-4E2C-9422-D091A37BEB8F}" destId="{55921CAE-0634-4B58-9EEA-5DEE5361382C}" srcOrd="0" destOrd="0" presId="urn:microsoft.com/office/officeart/2005/8/layout/hList9"/>
    <dgm:cxn modelId="{A3576CF8-96AC-489C-9954-7014DD1F9E6B}" type="presParOf" srcId="{E07A6C1E-B213-4E2C-9422-D091A37BEB8F}" destId="{BB2B0D30-F1EB-4590-9914-24C693423B7C}" srcOrd="1" destOrd="0" presId="urn:microsoft.com/office/officeart/2005/8/layout/hList9"/>
    <dgm:cxn modelId="{EE70F388-1F32-49BA-88DC-5EEC3D52F8D3}" type="presParOf" srcId="{BB2B0D30-F1EB-4590-9914-24C693423B7C}" destId="{383A9B28-EBFE-4C7E-9497-B5333A397C39}" srcOrd="0" destOrd="0" presId="urn:microsoft.com/office/officeart/2005/8/layout/hList9"/>
    <dgm:cxn modelId="{A009424A-6B11-4E8A-B508-51544B262159}" type="presParOf" srcId="{BB2B0D30-F1EB-4590-9914-24C693423B7C}" destId="{FCD56A84-FBE8-49CE-81F1-6B648D0E011B}" srcOrd="1" destOrd="0" presId="urn:microsoft.com/office/officeart/2005/8/layout/hList9"/>
    <dgm:cxn modelId="{ACAEE48A-6239-40A6-8207-1B8DC3B31B8D}" type="presParOf" srcId="{242BE38F-09B3-4C02-9922-037A365910BF}" destId="{479184EA-963B-4B39-B919-007B0A69EC62}" srcOrd="2" destOrd="0" presId="urn:microsoft.com/office/officeart/2005/8/layout/hList9"/>
    <dgm:cxn modelId="{C52BFBDE-993B-4555-BF9B-ACB1F3680894}" type="presParOf" srcId="{242BE38F-09B3-4C02-9922-037A365910BF}" destId="{C0C9363F-52CA-49CB-8499-E90299552F99}" srcOrd="3" destOrd="0" presId="urn:microsoft.com/office/officeart/2005/8/layout/hList9"/>
    <dgm:cxn modelId="{4752035E-EABA-44E0-9120-00CF34D11D4F}" type="presParOf" srcId="{242BE38F-09B3-4C02-9922-037A365910BF}" destId="{EDB93CA5-5786-48B4-9A6A-18CEA2EBFFE3}" srcOrd="4" destOrd="0" presId="urn:microsoft.com/office/officeart/2005/8/layout/hList9"/>
    <dgm:cxn modelId="{9363E018-6551-4C29-96E1-1C353B8C1606}" type="presParOf" srcId="{242BE38F-09B3-4C02-9922-037A365910BF}" destId="{8E7172AB-AF26-4F7F-A31E-25D11B7C54F5}" srcOrd="5" destOrd="0" presId="urn:microsoft.com/office/officeart/2005/8/layout/hList9"/>
    <dgm:cxn modelId="{4F20BD3C-9C73-4D20-92D2-F92401C13D32}" type="presParOf" srcId="{242BE38F-09B3-4C02-9922-037A365910BF}" destId="{A51C2EC6-53FA-445E-9B51-8EF48D5BCCD8}" srcOrd="6" destOrd="0" presId="urn:microsoft.com/office/officeart/2005/8/layout/hList9"/>
    <dgm:cxn modelId="{2B4CA26F-41A8-4DA3-99B8-80E0B5480151}" type="presParOf" srcId="{A51C2EC6-53FA-445E-9B51-8EF48D5BCCD8}" destId="{84C64CAE-2635-439E-8616-A20F99E0300A}" srcOrd="0" destOrd="0" presId="urn:microsoft.com/office/officeart/2005/8/layout/hList9"/>
    <dgm:cxn modelId="{727881B4-3044-4AB2-8E86-86DD43EDEF91}" type="presParOf" srcId="{A51C2EC6-53FA-445E-9B51-8EF48D5BCCD8}" destId="{9AEED0BA-C8E3-4B71-8B52-B18B9A1C07B0}" srcOrd="1" destOrd="0" presId="urn:microsoft.com/office/officeart/2005/8/layout/hList9"/>
    <dgm:cxn modelId="{9658A34E-BBDB-46A2-B83B-6BB0D4FAD90E}" type="presParOf" srcId="{9AEED0BA-C8E3-4B71-8B52-B18B9A1C07B0}" destId="{3DDDDC39-F218-43EE-9572-4EED49A436E1}" srcOrd="0" destOrd="0" presId="urn:microsoft.com/office/officeart/2005/8/layout/hList9"/>
    <dgm:cxn modelId="{796C7D2E-CEF0-4D06-A458-4B8E5511F667}" type="presParOf" srcId="{9AEED0BA-C8E3-4B71-8B52-B18B9A1C07B0}" destId="{B20A7895-7F8F-4081-8EB7-A5507206726B}" srcOrd="1" destOrd="0" presId="urn:microsoft.com/office/officeart/2005/8/layout/hList9"/>
    <dgm:cxn modelId="{4976DF2B-3B64-4695-8F89-BA4F2D379416}" type="presParOf" srcId="{242BE38F-09B3-4C02-9922-037A365910BF}" destId="{194CDF14-38A0-4BA9-AFF3-B58AA898D02F}" srcOrd="7" destOrd="0" presId="urn:microsoft.com/office/officeart/2005/8/layout/hList9"/>
    <dgm:cxn modelId="{29315725-7B09-40FB-98D9-777146A46A0A}" type="presParOf" srcId="{242BE38F-09B3-4C02-9922-037A365910BF}" destId="{8221DEEA-D8C0-41EF-AB93-1479DEB2B079}" srcOrd="8" destOrd="0" presId="urn:microsoft.com/office/officeart/2005/8/layout/hList9"/>
    <dgm:cxn modelId="{47023A36-FBB8-49D6-8831-8AEC286BC366}" type="presParOf" srcId="{242BE38F-09B3-4C02-9922-037A365910BF}" destId="{E203A81D-2597-40D1-89AA-CCC303425993}" srcOrd="9" destOrd="0" presId="urn:microsoft.com/office/officeart/2005/8/layout/hList9"/>
    <dgm:cxn modelId="{1DF3F371-207B-4BDA-A373-9968062391B1}" type="presParOf" srcId="{242BE38F-09B3-4C02-9922-037A365910BF}" destId="{2433CACA-C861-441C-8B83-6189C0D9FDA9}" srcOrd="10" destOrd="0" presId="urn:microsoft.com/office/officeart/2005/8/layout/hList9"/>
    <dgm:cxn modelId="{1118ACF9-0718-47AB-9926-540674444F6F}" type="presParOf" srcId="{242BE38F-09B3-4C02-9922-037A365910BF}" destId="{F137D9F9-355E-4323-84BA-CB94CD79F78C}" srcOrd="11" destOrd="0" presId="urn:microsoft.com/office/officeart/2005/8/layout/hList9"/>
    <dgm:cxn modelId="{02885B2E-48C3-42B0-8D3F-8C189E62B264}" type="presParOf" srcId="{F137D9F9-355E-4323-84BA-CB94CD79F78C}" destId="{21A54181-87A0-4CBD-BCDF-6558970F11DC}" srcOrd="0" destOrd="0" presId="urn:microsoft.com/office/officeart/2005/8/layout/hList9"/>
    <dgm:cxn modelId="{53F6356C-AA35-4E8E-B1C8-9F4B6E1FFEA3}" type="presParOf" srcId="{F137D9F9-355E-4323-84BA-CB94CD79F78C}" destId="{ACD7AE85-03FA-4EE6-9297-F126904F20F6}" srcOrd="1" destOrd="0" presId="urn:microsoft.com/office/officeart/2005/8/layout/hList9"/>
    <dgm:cxn modelId="{A2B0C254-4861-4651-BAAE-6825513304DC}" type="presParOf" srcId="{ACD7AE85-03FA-4EE6-9297-F126904F20F6}" destId="{488316B2-3FBA-43FA-84FF-38EC28362EC9}" srcOrd="0" destOrd="0" presId="urn:microsoft.com/office/officeart/2005/8/layout/hList9"/>
    <dgm:cxn modelId="{5113974C-A3CB-4845-9A60-9A6CD1A10DD1}" type="presParOf" srcId="{ACD7AE85-03FA-4EE6-9297-F126904F20F6}" destId="{1B97F33E-46AD-446A-A814-F9BE7C98F886}" srcOrd="1" destOrd="0" presId="urn:microsoft.com/office/officeart/2005/8/layout/hList9"/>
    <dgm:cxn modelId="{9E997A4D-A064-4E7B-BCE4-9B64E2502909}" type="presParOf" srcId="{242BE38F-09B3-4C02-9922-037A365910BF}" destId="{84A174C8-DD29-4C49-B283-84B6F6FEA4E7}" srcOrd="12" destOrd="0" presId="urn:microsoft.com/office/officeart/2005/8/layout/hList9"/>
    <dgm:cxn modelId="{6D75AA5F-550D-4741-87E3-C53A55509B2C}" type="presParOf" srcId="{242BE38F-09B3-4C02-9922-037A365910BF}" destId="{458DE026-C1B0-4F91-BAF2-B0EC4E8C5E0F}" srcOrd="13" destOrd="0" presId="urn:microsoft.com/office/officeart/2005/8/layout/hList9"/>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layout1.xml><?xml version="1.0" encoding="utf-8"?>
<dgm:layoutDef xmlns:dgm="http://schemas.openxmlformats.org/drawingml/2006/diagram" xmlns:a="http://schemas.openxmlformats.org/drawingml/2006/main" uniqueId="urn:microsoft.com/office/officeart/2005/8/layout/hList7#1">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22511</Words>
  <Characters>123811</Characters>
  <Application>Microsoft Office Word</Application>
  <DocSecurity>0</DocSecurity>
  <Lines>1031</Lines>
  <Paragraphs>292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146030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2013-05-30T14:30:00Z</dcterms:created>
  <dcterms:modified xsi:type="dcterms:W3CDTF">2013-06-03T14:36:00Z</dcterms:modified>
</cp:coreProperties>
</file>