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98" w:rsidRPr="0052707F" w:rsidRDefault="00DA1798" w:rsidP="00DA1798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INFORME A LA UNIDAD DE ACCESO DE INFORMCIÓN PÚBLICA DEL REGISTRO DEL ESTADO FAMILIAR, ALCALDIA MUNICIPAL VILLA DE TAPALHUACA, DEPARTAMENTO DE LA PAZ.- </w:t>
      </w:r>
    </w:p>
    <w:p w:rsidR="00DA1798" w:rsidRDefault="00DA1798" w:rsidP="00DA1798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PERSONAS FALLECIDAS EN EL AÑO DE DOS MIL </w:t>
      </w:r>
      <w:r>
        <w:rPr>
          <w:sz w:val="24"/>
          <w:szCs w:val="24"/>
        </w:rPr>
        <w:t>DIECISIETE</w:t>
      </w:r>
      <w:r w:rsidRPr="0052707F">
        <w:rPr>
          <w:sz w:val="24"/>
          <w:szCs w:val="24"/>
        </w:rPr>
        <w:t>“”””””””””””201</w:t>
      </w:r>
      <w:r>
        <w:rPr>
          <w:sz w:val="24"/>
          <w:szCs w:val="24"/>
        </w:rPr>
        <w:t>7</w:t>
      </w:r>
      <w:r w:rsidRPr="0052707F">
        <w:rPr>
          <w:sz w:val="24"/>
          <w:szCs w:val="24"/>
        </w:rPr>
        <w:t>””””””””””””””</w:t>
      </w:r>
    </w:p>
    <w:p w:rsidR="00DA1798" w:rsidRPr="0052707F" w:rsidRDefault="00DA1798" w:rsidP="00DA1798">
      <w:pPr>
        <w:ind w:left="-851" w:right="-1085"/>
        <w:jc w:val="both"/>
        <w:rPr>
          <w:sz w:val="24"/>
          <w:szCs w:val="24"/>
        </w:rPr>
      </w:pPr>
    </w:p>
    <w:p w:rsidR="00DA1798" w:rsidRDefault="00DA1798" w:rsidP="00DA1798">
      <w:pPr>
        <w:ind w:left="-851" w:right="-1085"/>
        <w:rPr>
          <w:sz w:val="32"/>
          <w:szCs w:val="32"/>
        </w:rPr>
      </w:pPr>
      <w:r w:rsidRPr="0052707F">
        <w:rPr>
          <w:sz w:val="32"/>
          <w:szCs w:val="32"/>
        </w:rPr>
        <w:t>HOMBRES:</w:t>
      </w:r>
    </w:p>
    <w:p w:rsidR="00DA1798" w:rsidRDefault="00DA1798" w:rsidP="00DA1798"/>
    <w:tbl>
      <w:tblPr>
        <w:tblStyle w:val="Tablaconcuadrcula"/>
        <w:tblW w:w="10632" w:type="dxa"/>
        <w:tblInd w:w="-856" w:type="dxa"/>
        <w:tblLook w:val="04A0"/>
      </w:tblPr>
      <w:tblGrid>
        <w:gridCol w:w="2694"/>
        <w:gridCol w:w="992"/>
        <w:gridCol w:w="3261"/>
        <w:gridCol w:w="3685"/>
      </w:tblGrid>
      <w:tr w:rsidR="00DA1798" w:rsidTr="00E03D6F">
        <w:tc>
          <w:tcPr>
            <w:tcW w:w="2694" w:type="dxa"/>
          </w:tcPr>
          <w:p w:rsidR="00DA1798" w:rsidRDefault="00DA1798" w:rsidP="00E03D6F">
            <w:r>
              <w:t>FECHA DE ASENTAMIENTO</w:t>
            </w:r>
          </w:p>
        </w:tc>
        <w:tc>
          <w:tcPr>
            <w:tcW w:w="992" w:type="dxa"/>
          </w:tcPr>
          <w:p w:rsidR="00DA1798" w:rsidRDefault="00DA1798" w:rsidP="00E03D6F">
            <w:r>
              <w:t>EDAD</w:t>
            </w:r>
          </w:p>
        </w:tc>
        <w:tc>
          <w:tcPr>
            <w:tcW w:w="3261" w:type="dxa"/>
          </w:tcPr>
          <w:p w:rsidR="00DA1798" w:rsidRDefault="00DA1798" w:rsidP="00E03D6F">
            <w:r>
              <w:t>LUGAR DEL FALLECIMIENTO</w:t>
            </w:r>
          </w:p>
        </w:tc>
        <w:tc>
          <w:tcPr>
            <w:tcW w:w="3685" w:type="dxa"/>
          </w:tcPr>
          <w:p w:rsidR="00DA1798" w:rsidRDefault="00DA1798" w:rsidP="00E03D6F"/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16/01/2017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91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 xml:space="preserve">Falla </w:t>
            </w:r>
            <w:proofErr w:type="spellStart"/>
            <w:r>
              <w:t>multisistemica</w:t>
            </w:r>
            <w:proofErr w:type="spellEnd"/>
            <w:r>
              <w:t xml:space="preserve"> debido a diabetes </w:t>
            </w:r>
            <w:proofErr w:type="spellStart"/>
            <w:r>
              <w:t>mellitus</w:t>
            </w:r>
            <w:proofErr w:type="spellEnd"/>
            <w:r>
              <w:t xml:space="preserve"> descompensada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19/01/2017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46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Traumatismo cráneo encefálico severo, producido en hecho de transito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15/02/2017</w:t>
            </w:r>
          </w:p>
        </w:tc>
        <w:tc>
          <w:tcPr>
            <w:tcW w:w="992" w:type="dxa"/>
          </w:tcPr>
          <w:p w:rsidR="00DA1798" w:rsidRDefault="00DA1798" w:rsidP="00E03D6F">
            <w:r>
              <w:t>44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Enfermedad Renal crónica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24/05/2017</w:t>
            </w:r>
          </w:p>
        </w:tc>
        <w:tc>
          <w:tcPr>
            <w:tcW w:w="992" w:type="dxa"/>
          </w:tcPr>
          <w:p w:rsidR="00DA1798" w:rsidRDefault="00DA1798" w:rsidP="00E03D6F">
            <w:r>
              <w:t>63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Insuficiencia Renal Crónica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24/05/2017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81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Psiquiátrico.</w:t>
            </w:r>
          </w:p>
        </w:tc>
        <w:tc>
          <w:tcPr>
            <w:tcW w:w="3685" w:type="dxa"/>
          </w:tcPr>
          <w:p w:rsidR="00DA1798" w:rsidRDefault="00DA1798" w:rsidP="00E03D6F">
            <w:r>
              <w:t>Shock Séptico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05/06/2017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76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General ISSS, S. S.</w:t>
            </w:r>
          </w:p>
        </w:tc>
        <w:tc>
          <w:tcPr>
            <w:tcW w:w="3685" w:type="dxa"/>
          </w:tcPr>
          <w:p w:rsidR="00DA1798" w:rsidRDefault="00DA1798" w:rsidP="00E03D6F">
            <w:proofErr w:type="spellStart"/>
            <w:r>
              <w:t>Hepatocarcinoma</w:t>
            </w:r>
            <w:proofErr w:type="spellEnd"/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07/06/2017</w:t>
            </w:r>
          </w:p>
        </w:tc>
        <w:tc>
          <w:tcPr>
            <w:tcW w:w="992" w:type="dxa"/>
          </w:tcPr>
          <w:p w:rsidR="00DA1798" w:rsidRDefault="00DA1798" w:rsidP="00E03D6F">
            <w:r>
              <w:t>52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 xml:space="preserve">Paro </w:t>
            </w:r>
            <w:proofErr w:type="spellStart"/>
            <w:r>
              <w:t>cardio</w:t>
            </w:r>
            <w:proofErr w:type="spellEnd"/>
            <w:r>
              <w:t xml:space="preserve"> respiratorio 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12/06/2017</w:t>
            </w:r>
          </w:p>
        </w:tc>
        <w:tc>
          <w:tcPr>
            <w:tcW w:w="992" w:type="dxa"/>
          </w:tcPr>
          <w:p w:rsidR="00DA1798" w:rsidRDefault="00DA1798" w:rsidP="00E03D6F">
            <w:r>
              <w:t>63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Insuficiencia renal terminal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30/06/2017</w:t>
            </w:r>
          </w:p>
        </w:tc>
        <w:tc>
          <w:tcPr>
            <w:tcW w:w="992" w:type="dxa"/>
          </w:tcPr>
          <w:p w:rsidR="00DA1798" w:rsidRDefault="00DA1798" w:rsidP="00E03D6F">
            <w:r>
              <w:t>10</w:t>
            </w:r>
          </w:p>
        </w:tc>
        <w:tc>
          <w:tcPr>
            <w:tcW w:w="3261" w:type="dxa"/>
          </w:tcPr>
          <w:p w:rsidR="00DA1798" w:rsidRDefault="00DA1798" w:rsidP="00E03D6F">
            <w:r>
              <w:t xml:space="preserve">Hospital nacional de niños Benjamín </w:t>
            </w:r>
            <w:proofErr w:type="spellStart"/>
            <w:r>
              <w:t>Bloom</w:t>
            </w:r>
            <w:proofErr w:type="spellEnd"/>
            <w:r>
              <w:t>.</w:t>
            </w:r>
          </w:p>
        </w:tc>
        <w:tc>
          <w:tcPr>
            <w:tcW w:w="3685" w:type="dxa"/>
          </w:tcPr>
          <w:p w:rsidR="00DA1798" w:rsidRDefault="00DA1798" w:rsidP="00E03D6F">
            <w:r>
              <w:t xml:space="preserve">Leucemia </w:t>
            </w:r>
            <w:proofErr w:type="spellStart"/>
            <w:r>
              <w:t>Linfoblastica</w:t>
            </w:r>
            <w:proofErr w:type="spellEnd"/>
            <w:r>
              <w:t xml:space="preserve"> aguda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04/07/2017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84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22/08/2017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70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Enfermedad Renal crónica estado 5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07/09/2017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90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Senilidad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29/09/2017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98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Senilidad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12/12/2017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71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santa Teresa.</w:t>
            </w:r>
          </w:p>
        </w:tc>
        <w:tc>
          <w:tcPr>
            <w:tcW w:w="3685" w:type="dxa"/>
          </w:tcPr>
          <w:p w:rsidR="00DA1798" w:rsidRDefault="00DA1798" w:rsidP="00E03D6F">
            <w:r>
              <w:t>Shock Séptico</w:t>
            </w:r>
          </w:p>
        </w:tc>
      </w:tr>
      <w:tr w:rsidR="00DA1798" w:rsidTr="00E03D6F">
        <w:tc>
          <w:tcPr>
            <w:tcW w:w="2694" w:type="dxa"/>
          </w:tcPr>
          <w:p w:rsidR="00DA1798" w:rsidRPr="00E5256C" w:rsidRDefault="00DA1798" w:rsidP="00E03D6F">
            <w:pPr>
              <w:rPr>
                <w:sz w:val="48"/>
                <w:szCs w:val="48"/>
              </w:rPr>
            </w:pPr>
            <w:r w:rsidRPr="00E5256C">
              <w:rPr>
                <w:sz w:val="48"/>
                <w:szCs w:val="48"/>
              </w:rPr>
              <w:t>MUJERES</w:t>
            </w:r>
          </w:p>
        </w:tc>
        <w:tc>
          <w:tcPr>
            <w:tcW w:w="992" w:type="dxa"/>
          </w:tcPr>
          <w:p w:rsidR="00DA1798" w:rsidRDefault="00DA1798" w:rsidP="00E03D6F"/>
        </w:tc>
        <w:tc>
          <w:tcPr>
            <w:tcW w:w="3261" w:type="dxa"/>
          </w:tcPr>
          <w:p w:rsidR="00DA1798" w:rsidRDefault="00DA1798" w:rsidP="00E03D6F"/>
        </w:tc>
        <w:tc>
          <w:tcPr>
            <w:tcW w:w="3685" w:type="dxa"/>
          </w:tcPr>
          <w:p w:rsidR="00DA1798" w:rsidRDefault="00DA1798" w:rsidP="00E03D6F"/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05/01/2017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88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Senectud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03/02/2017</w:t>
            </w:r>
          </w:p>
        </w:tc>
        <w:tc>
          <w:tcPr>
            <w:tcW w:w="992" w:type="dxa"/>
          </w:tcPr>
          <w:p w:rsidR="00DA1798" w:rsidRDefault="00DA1798" w:rsidP="00E03D6F">
            <w:r>
              <w:t>49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lastRenderedPageBreak/>
              <w:t>15/03/2017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83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18/04/2017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74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23/05/2017</w:t>
            </w:r>
          </w:p>
        </w:tc>
        <w:tc>
          <w:tcPr>
            <w:tcW w:w="992" w:type="dxa"/>
          </w:tcPr>
          <w:p w:rsidR="00DA1798" w:rsidRDefault="00DA1798" w:rsidP="00E03D6F">
            <w:r>
              <w:t>13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Herida Penetrante torácica por arma de fuego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26/06/2017</w:t>
            </w:r>
          </w:p>
        </w:tc>
        <w:tc>
          <w:tcPr>
            <w:tcW w:w="992" w:type="dxa"/>
          </w:tcPr>
          <w:p w:rsidR="00DA1798" w:rsidRDefault="00DA1798" w:rsidP="00E03D6F">
            <w:r>
              <w:t>29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Insuficiencia renal terminal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13/07/2017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83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Infarto agudo del miocardio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18/09/2017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71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28/09/2017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95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Senilidad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27/10/2017</w:t>
            </w:r>
          </w:p>
        </w:tc>
        <w:tc>
          <w:tcPr>
            <w:tcW w:w="992" w:type="dxa"/>
          </w:tcPr>
          <w:p w:rsidR="00DA1798" w:rsidRDefault="00DA1798" w:rsidP="00E03D6F">
            <w:r>
              <w:t>80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Urbana</w:t>
            </w:r>
          </w:p>
        </w:tc>
        <w:tc>
          <w:tcPr>
            <w:tcW w:w="3685" w:type="dxa"/>
          </w:tcPr>
          <w:p w:rsidR="00DA1798" w:rsidRDefault="00DA1798" w:rsidP="00E03D6F">
            <w:r>
              <w:t>Causa no determinada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06/11/2017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97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Fractura de Fémur parte no especificada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08/11/2017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70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Leucemia mieloide sin otra especificación.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10/11/2017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71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Nacional Rosales.</w:t>
            </w:r>
          </w:p>
        </w:tc>
        <w:tc>
          <w:tcPr>
            <w:tcW w:w="3685" w:type="dxa"/>
          </w:tcPr>
          <w:p w:rsidR="00DA1798" w:rsidRDefault="00DA1798" w:rsidP="00E03D6F">
            <w:r>
              <w:t>Tumor maligno del cuello cabelludo y del cuello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14/11/2017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66</w:t>
            </w:r>
          </w:p>
        </w:tc>
        <w:tc>
          <w:tcPr>
            <w:tcW w:w="3261" w:type="dxa"/>
          </w:tcPr>
          <w:p w:rsidR="00DA1798" w:rsidRDefault="00DA1798" w:rsidP="00E03D6F">
            <w:r>
              <w:t>Hospital General de Instituto Salvadoreño del Seguro Social.</w:t>
            </w:r>
          </w:p>
        </w:tc>
        <w:tc>
          <w:tcPr>
            <w:tcW w:w="3685" w:type="dxa"/>
          </w:tcPr>
          <w:p w:rsidR="00DA1798" w:rsidRDefault="00DA1798" w:rsidP="00E03D6F">
            <w:r>
              <w:t xml:space="preserve">Neumonía </w:t>
            </w:r>
            <w:proofErr w:type="spellStart"/>
            <w:r>
              <w:t>Nosocomial</w:t>
            </w:r>
            <w:proofErr w:type="spellEnd"/>
          </w:p>
        </w:tc>
      </w:tr>
      <w:tr w:rsidR="00DA1798" w:rsidTr="00E03D6F">
        <w:tc>
          <w:tcPr>
            <w:tcW w:w="2694" w:type="dxa"/>
          </w:tcPr>
          <w:p w:rsidR="00DA1798" w:rsidRDefault="00DA1798" w:rsidP="00E03D6F">
            <w:r>
              <w:t>23/11/2017</w:t>
            </w:r>
          </w:p>
        </w:tc>
        <w:tc>
          <w:tcPr>
            <w:tcW w:w="992" w:type="dxa"/>
          </w:tcPr>
          <w:p w:rsidR="00DA1798" w:rsidRDefault="00DA1798" w:rsidP="00E03D6F">
            <w:r>
              <w:t>93</w:t>
            </w:r>
          </w:p>
        </w:tc>
        <w:tc>
          <w:tcPr>
            <w:tcW w:w="3261" w:type="dxa"/>
          </w:tcPr>
          <w:p w:rsidR="00DA1798" w:rsidRDefault="00DA1798" w:rsidP="00E03D6F">
            <w:r>
              <w:t>Área Rural</w:t>
            </w:r>
          </w:p>
        </w:tc>
        <w:tc>
          <w:tcPr>
            <w:tcW w:w="3685" w:type="dxa"/>
          </w:tcPr>
          <w:p w:rsidR="00DA1798" w:rsidRDefault="00DA1798" w:rsidP="00E03D6F">
            <w:r>
              <w:t>Senectud</w:t>
            </w:r>
          </w:p>
        </w:tc>
      </w:tr>
      <w:tr w:rsidR="00DA1798" w:rsidTr="00E03D6F">
        <w:tc>
          <w:tcPr>
            <w:tcW w:w="2694" w:type="dxa"/>
          </w:tcPr>
          <w:p w:rsidR="00DA1798" w:rsidRDefault="00DA1798" w:rsidP="00E03D6F"/>
        </w:tc>
        <w:tc>
          <w:tcPr>
            <w:tcW w:w="992" w:type="dxa"/>
          </w:tcPr>
          <w:p w:rsidR="00DA1798" w:rsidRDefault="00DA1798" w:rsidP="00E03D6F"/>
        </w:tc>
        <w:tc>
          <w:tcPr>
            <w:tcW w:w="3261" w:type="dxa"/>
          </w:tcPr>
          <w:p w:rsidR="00DA1798" w:rsidRDefault="00DA1798" w:rsidP="00E03D6F"/>
        </w:tc>
        <w:tc>
          <w:tcPr>
            <w:tcW w:w="3685" w:type="dxa"/>
          </w:tcPr>
          <w:p w:rsidR="00DA1798" w:rsidRDefault="00DA1798" w:rsidP="00E03D6F"/>
        </w:tc>
      </w:tr>
    </w:tbl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DA1798" w:rsidRDefault="00DA1798" w:rsidP="00DA1798"/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798"/>
    <w:rsid w:val="00014F01"/>
    <w:rsid w:val="0040537D"/>
    <w:rsid w:val="00DA1798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9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1801</Characters>
  <Application>Microsoft Office Word</Application>
  <DocSecurity>0</DocSecurity>
  <Lines>15</Lines>
  <Paragraphs>4</Paragraphs>
  <ScaleCrop>false</ScaleCrop>
  <Company>Hewlett-Packard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2021-02-14T18:26:00Z</dcterms:created>
  <dcterms:modified xsi:type="dcterms:W3CDTF">2021-02-14T18:27:00Z</dcterms:modified>
</cp:coreProperties>
</file>