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427" w:rsidRPr="00064D9E" w:rsidRDefault="004B6427" w:rsidP="004B6427">
      <w:pPr>
        <w:spacing w:after="0"/>
        <w:jc w:val="center"/>
        <w:rPr>
          <w:rFonts w:ascii="Baskerville Old Face" w:eastAsiaTheme="majorEastAsia" w:hAnsi="Baskerville Old Face" w:cstheme="majorBidi"/>
          <w:b/>
          <w:sz w:val="32"/>
          <w:szCs w:val="32"/>
          <w:lang w:val="es-AR"/>
        </w:rPr>
      </w:pP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59264" behindDoc="0" locked="0" layoutInCell="1" allowOverlap="1" wp14:anchorId="434FD7EB" wp14:editId="691B2E9B">
            <wp:simplePos x="0" y="0"/>
            <wp:positionH relativeFrom="column">
              <wp:posOffset>-527685</wp:posOffset>
            </wp:positionH>
            <wp:positionV relativeFrom="paragraph">
              <wp:posOffset>-135255</wp:posOffset>
            </wp:positionV>
            <wp:extent cx="571500" cy="638175"/>
            <wp:effectExtent l="0" t="0" r="0" b="9525"/>
            <wp:wrapNone/>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60288" behindDoc="1" locked="0" layoutInCell="1" allowOverlap="1" wp14:anchorId="52D7E126" wp14:editId="3EE55DC6">
            <wp:simplePos x="0" y="0"/>
            <wp:positionH relativeFrom="column">
              <wp:posOffset>5655945</wp:posOffset>
            </wp:positionH>
            <wp:positionV relativeFrom="paragraph">
              <wp:posOffset>-204470</wp:posOffset>
            </wp:positionV>
            <wp:extent cx="462915" cy="695325"/>
            <wp:effectExtent l="0" t="0" r="0" b="9525"/>
            <wp:wrapNone/>
            <wp:docPr id="5" name="Imagen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915" cy="69532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b/>
          <w:sz w:val="32"/>
          <w:szCs w:val="32"/>
          <w:lang w:val="es-AR"/>
        </w:rPr>
        <w:t>ALCALDIA MUNICIPAL DE SANTA ROSA DE LIMA</w:t>
      </w:r>
    </w:p>
    <w:p w:rsidR="004B6427" w:rsidRPr="00DF246E" w:rsidRDefault="004B6427" w:rsidP="004B6427">
      <w:pPr>
        <w:spacing w:after="0"/>
        <w:jc w:val="center"/>
        <w:rPr>
          <w:rFonts w:ascii="Baskerville Old Face" w:hAnsi="Baskerville Old Face"/>
          <w:b/>
          <w:sz w:val="28"/>
          <w:szCs w:val="28"/>
        </w:rPr>
      </w:pPr>
      <w:r>
        <w:rPr>
          <w:rFonts w:ascii="Baskerville Old Face" w:eastAsiaTheme="majorEastAsia" w:hAnsi="Baskerville Old Face" w:cstheme="majorBidi"/>
          <w:b/>
          <w:sz w:val="28"/>
          <w:szCs w:val="28"/>
          <w:lang w:val="es-AR"/>
        </w:rPr>
        <w:t>Unidad de Acceso a la I</w:t>
      </w:r>
      <w:r w:rsidRPr="00DF246E">
        <w:rPr>
          <w:rFonts w:ascii="Baskerville Old Face" w:eastAsiaTheme="majorEastAsia" w:hAnsi="Baskerville Old Face" w:cstheme="majorBidi"/>
          <w:b/>
          <w:sz w:val="28"/>
          <w:szCs w:val="28"/>
          <w:lang w:val="es-AR"/>
        </w:rPr>
        <w:t>nformación</w:t>
      </w:r>
      <w:r>
        <w:rPr>
          <w:rFonts w:ascii="Baskerville Old Face" w:eastAsiaTheme="majorEastAsia" w:hAnsi="Baskerville Old Face" w:cstheme="majorBidi"/>
          <w:b/>
          <w:sz w:val="28"/>
          <w:szCs w:val="28"/>
          <w:lang w:val="es-AR"/>
        </w:rPr>
        <w:t xml:space="preserve"> P</w:t>
      </w:r>
      <w:r w:rsidRPr="00DF246E">
        <w:rPr>
          <w:rFonts w:ascii="Baskerville Old Face" w:eastAsiaTheme="majorEastAsia" w:hAnsi="Baskerville Old Face" w:cstheme="majorBidi"/>
          <w:b/>
          <w:sz w:val="28"/>
          <w:szCs w:val="28"/>
          <w:lang w:val="es-AR"/>
        </w:rPr>
        <w:t>ública</w:t>
      </w:r>
    </w:p>
    <w:p w:rsidR="004B6427" w:rsidRPr="00DF246E" w:rsidRDefault="004B6427" w:rsidP="004B6427">
      <w:pPr>
        <w:spacing w:after="0" w:line="240" w:lineRule="auto"/>
        <w:jc w:val="center"/>
        <w:rPr>
          <w:rFonts w:eastAsiaTheme="minorEastAsia"/>
          <w:b/>
          <w:i/>
          <w:iCs/>
          <w:sz w:val="16"/>
          <w:szCs w:val="16"/>
          <w:lang w:val="es-AR"/>
        </w:rPr>
      </w:pPr>
      <w:r w:rsidRPr="00F228D6">
        <w:rPr>
          <w:rFonts w:eastAsiaTheme="minorEastAsia"/>
          <w:b/>
          <w:i/>
          <w:iCs/>
          <w:color w:val="000000" w:themeColor="text1"/>
          <w:sz w:val="16"/>
          <w:szCs w:val="16"/>
          <w:lang w:val="es-AR"/>
        </w:rPr>
        <w:t>DEPARTAMENTO DE LA UNION                    EL SALVADOR                                  CENTRO AMERICA</w:t>
      </w:r>
    </w:p>
    <w:p w:rsidR="004B6427" w:rsidRDefault="004B6427" w:rsidP="004B6427">
      <w:pPr>
        <w:spacing w:after="0"/>
        <w:jc w:val="right"/>
        <w:rPr>
          <w:rFonts w:ascii="Arial" w:eastAsiaTheme="minorEastAsia" w:hAnsi="Arial" w:cs="Arial"/>
          <w:sz w:val="32"/>
          <w:szCs w:val="32"/>
          <w:lang w:val="es-AR"/>
        </w:rPr>
      </w:pPr>
    </w:p>
    <w:p w:rsidR="004B6427" w:rsidRPr="00064D9E" w:rsidRDefault="004B6427" w:rsidP="004B6427">
      <w:pPr>
        <w:spacing w:after="0"/>
        <w:jc w:val="right"/>
        <w:rPr>
          <w:rFonts w:ascii="Arial" w:eastAsiaTheme="majorEastAsia" w:hAnsi="Arial" w:cs="Arial"/>
          <w:b/>
          <w:sz w:val="32"/>
          <w:szCs w:val="32"/>
        </w:rPr>
      </w:pPr>
      <w:r>
        <w:rPr>
          <w:rFonts w:ascii="Arial" w:eastAsiaTheme="minorEastAsia" w:hAnsi="Arial" w:cs="Arial"/>
          <w:sz w:val="32"/>
          <w:szCs w:val="32"/>
          <w:lang w:val="es-AR"/>
        </w:rPr>
        <w:t>01 de Julio del 2020</w:t>
      </w:r>
    </w:p>
    <w:p w:rsidR="004B6427" w:rsidRPr="00064D9E" w:rsidRDefault="004B6427" w:rsidP="004B6427">
      <w:pPr>
        <w:spacing w:after="200" w:line="288" w:lineRule="auto"/>
        <w:jc w:val="right"/>
        <w:rPr>
          <w:rFonts w:ascii="Arial" w:eastAsiaTheme="minorEastAsia" w:hAnsi="Arial" w:cs="Arial"/>
          <w:sz w:val="32"/>
          <w:szCs w:val="32"/>
          <w:lang w:val="es-AR"/>
        </w:rPr>
      </w:pPr>
    </w:p>
    <w:p w:rsidR="004B6427" w:rsidRPr="00064D9E" w:rsidRDefault="004B6427" w:rsidP="004B6427">
      <w:pPr>
        <w:spacing w:after="200" w:line="288" w:lineRule="auto"/>
        <w:jc w:val="right"/>
        <w:rPr>
          <w:rFonts w:ascii="Arial" w:eastAsiaTheme="minorEastAsia" w:hAnsi="Arial" w:cs="Arial"/>
          <w:sz w:val="32"/>
          <w:szCs w:val="32"/>
          <w:lang w:val="es-AR"/>
        </w:rPr>
      </w:pPr>
    </w:p>
    <w:p w:rsidR="004B6427" w:rsidRPr="00064D9E" w:rsidRDefault="004B6427" w:rsidP="004B6427">
      <w:pPr>
        <w:pStyle w:val="NormalWeb"/>
        <w:spacing w:after="0" w:afterAutospacing="0"/>
        <w:rPr>
          <w:rFonts w:ascii="Arial" w:hAnsi="Arial" w:cs="Arial"/>
          <w:color w:val="000000"/>
          <w:sz w:val="32"/>
          <w:szCs w:val="32"/>
        </w:rPr>
      </w:pPr>
      <w:r w:rsidRPr="00064D9E">
        <w:rPr>
          <w:rFonts w:ascii="Arial" w:hAnsi="Arial" w:cs="Arial"/>
          <w:color w:val="000000"/>
          <w:sz w:val="32"/>
          <w:szCs w:val="32"/>
        </w:rPr>
        <w:t>Público en General.</w:t>
      </w:r>
    </w:p>
    <w:p w:rsidR="004B6427" w:rsidRPr="00064D9E" w:rsidRDefault="004B6427" w:rsidP="004B6427">
      <w:pPr>
        <w:pStyle w:val="NormalWeb"/>
        <w:spacing w:after="0" w:afterAutospacing="0"/>
        <w:rPr>
          <w:rFonts w:ascii="Arial" w:hAnsi="Arial" w:cs="Arial"/>
          <w:color w:val="000000"/>
          <w:sz w:val="32"/>
          <w:szCs w:val="32"/>
        </w:rPr>
      </w:pPr>
      <w:r w:rsidRPr="00064D9E">
        <w:rPr>
          <w:rFonts w:ascii="Arial" w:hAnsi="Arial" w:cs="Arial"/>
          <w:color w:val="000000"/>
          <w:sz w:val="32"/>
          <w:szCs w:val="32"/>
        </w:rPr>
        <w:t>Presente.</w:t>
      </w:r>
    </w:p>
    <w:p w:rsidR="004B6427" w:rsidRPr="00064D9E" w:rsidRDefault="004B6427" w:rsidP="004B6427">
      <w:pPr>
        <w:pStyle w:val="NormalWeb"/>
        <w:jc w:val="both"/>
        <w:rPr>
          <w:rFonts w:ascii="Arial" w:hAnsi="Arial" w:cs="Arial"/>
          <w:color w:val="000000"/>
          <w:sz w:val="32"/>
          <w:szCs w:val="32"/>
        </w:rPr>
      </w:pPr>
      <w:r w:rsidRPr="00064D9E">
        <w:rPr>
          <w:rFonts w:ascii="Arial" w:hAnsi="Arial" w:cs="Arial"/>
          <w:color w:val="000000"/>
          <w:sz w:val="32"/>
          <w:szCs w:val="32"/>
        </w:rPr>
        <w:t>Por este medio, la Alcaldía Municipal de Santa Rosa de Lima del Departamento de la Unión, declara la inexistencia del índice de información de reservada, al que se refiere el artículo 50 letra “m” de la Ley de Acceso a la Información Pública.</w:t>
      </w:r>
    </w:p>
    <w:p w:rsidR="004B6427" w:rsidRDefault="004B6427" w:rsidP="004B6427">
      <w:pPr>
        <w:pStyle w:val="NormalWeb"/>
        <w:jc w:val="both"/>
        <w:rPr>
          <w:rFonts w:ascii="Arial" w:hAnsi="Arial" w:cs="Arial"/>
          <w:color w:val="000000"/>
          <w:sz w:val="32"/>
          <w:szCs w:val="32"/>
        </w:rPr>
      </w:pPr>
      <w:r w:rsidRPr="00064D9E">
        <w:rPr>
          <w:rFonts w:ascii="Arial" w:hAnsi="Arial" w:cs="Arial"/>
          <w:color w:val="000000"/>
          <w:sz w:val="32"/>
          <w:szCs w:val="32"/>
        </w:rPr>
        <w:t>Y para hacerlo de conocimiento general se extiende la presente acta.</w:t>
      </w:r>
    </w:p>
    <w:p w:rsidR="003E2E27" w:rsidRPr="003E2E27" w:rsidRDefault="003E2E27" w:rsidP="003E2E27">
      <w:pPr>
        <w:jc w:val="both"/>
        <w:rPr>
          <w:rFonts w:ascii="Arial" w:eastAsia="Arial Unicode MS" w:hAnsi="Arial" w:cs="Arial"/>
          <w:sz w:val="32"/>
          <w:szCs w:val="32"/>
        </w:rPr>
      </w:pPr>
      <w:r w:rsidRPr="003E2E27">
        <w:rPr>
          <w:rFonts w:ascii="Arial" w:eastAsia="Arial Unicode MS" w:hAnsi="Arial" w:cs="Arial"/>
          <w:sz w:val="32"/>
          <w:szCs w:val="32"/>
        </w:rPr>
        <w:t>En la ciudad de Santa Rosa de Lima al día uno de Julio del dos mil veinte.</w:t>
      </w:r>
    </w:p>
    <w:p w:rsidR="003E2E27" w:rsidRPr="00064D9E" w:rsidRDefault="003E2E27" w:rsidP="004B6427">
      <w:pPr>
        <w:pStyle w:val="NormalWeb"/>
        <w:jc w:val="both"/>
        <w:rPr>
          <w:rFonts w:ascii="Arial" w:hAnsi="Arial" w:cs="Arial"/>
          <w:color w:val="000000"/>
          <w:sz w:val="32"/>
          <w:szCs w:val="32"/>
        </w:rPr>
      </w:pPr>
    </w:p>
    <w:p w:rsidR="004B6427" w:rsidRPr="00F228D6" w:rsidRDefault="004B6427" w:rsidP="004B6427">
      <w:pPr>
        <w:spacing w:after="200" w:line="288" w:lineRule="auto"/>
        <w:jc w:val="right"/>
        <w:rPr>
          <w:rFonts w:eastAsiaTheme="minorEastAsia"/>
          <w:sz w:val="24"/>
          <w:szCs w:val="24"/>
        </w:rPr>
      </w:pPr>
    </w:p>
    <w:p w:rsidR="004B6427" w:rsidRDefault="004B6427" w:rsidP="004B6427">
      <w:pPr>
        <w:spacing w:after="200" w:line="288" w:lineRule="auto"/>
        <w:jc w:val="right"/>
        <w:rPr>
          <w:rFonts w:eastAsiaTheme="minorEastAsia"/>
          <w:sz w:val="24"/>
          <w:szCs w:val="24"/>
          <w:lang w:val="es-AR"/>
        </w:rPr>
      </w:pPr>
    </w:p>
    <w:p w:rsidR="004B6427" w:rsidRDefault="004B6427" w:rsidP="003E2E27">
      <w:pPr>
        <w:spacing w:after="200" w:line="288" w:lineRule="auto"/>
        <w:rPr>
          <w:rFonts w:eastAsiaTheme="minorEastAsia"/>
          <w:sz w:val="24"/>
          <w:szCs w:val="24"/>
          <w:lang w:val="es-AR"/>
        </w:rPr>
      </w:pPr>
    </w:p>
    <w:p w:rsidR="004B6427" w:rsidRDefault="004B6427" w:rsidP="004B6427">
      <w:pPr>
        <w:spacing w:after="200" w:line="288" w:lineRule="auto"/>
        <w:jc w:val="right"/>
        <w:rPr>
          <w:rFonts w:eastAsiaTheme="minorEastAsia"/>
          <w:sz w:val="24"/>
          <w:szCs w:val="24"/>
          <w:lang w:val="es-AR"/>
        </w:rPr>
      </w:pPr>
    </w:p>
    <w:p w:rsidR="004B6427" w:rsidRPr="00064D9E" w:rsidRDefault="004B6427" w:rsidP="004B6427">
      <w:pPr>
        <w:spacing w:after="0" w:line="240" w:lineRule="auto"/>
        <w:jc w:val="center"/>
        <w:rPr>
          <w:rFonts w:ascii="Arial" w:eastAsiaTheme="minorEastAsia" w:hAnsi="Arial" w:cs="Arial"/>
          <w:sz w:val="28"/>
          <w:szCs w:val="28"/>
          <w:lang w:val="es-ES"/>
        </w:rPr>
      </w:pPr>
      <w:r w:rsidRPr="00064D9E">
        <w:rPr>
          <w:rFonts w:ascii="Arial" w:eastAsiaTheme="minorEastAsia" w:hAnsi="Arial" w:cs="Arial"/>
          <w:sz w:val="28"/>
          <w:szCs w:val="28"/>
          <w:lang w:val="es-ES"/>
        </w:rPr>
        <w:t>F: _________________________</w:t>
      </w:r>
    </w:p>
    <w:p w:rsidR="004B6427" w:rsidRPr="00064D9E" w:rsidRDefault="004B6427" w:rsidP="004B6427">
      <w:pPr>
        <w:spacing w:after="0" w:line="240" w:lineRule="auto"/>
        <w:jc w:val="center"/>
        <w:rPr>
          <w:rFonts w:ascii="Arial" w:eastAsiaTheme="minorEastAsia" w:hAnsi="Arial" w:cs="Arial"/>
          <w:sz w:val="28"/>
          <w:szCs w:val="28"/>
          <w:lang w:val="es-ES"/>
        </w:rPr>
      </w:pPr>
    </w:p>
    <w:p w:rsidR="004B6427" w:rsidRPr="00064D9E" w:rsidRDefault="004B6427" w:rsidP="004B6427">
      <w:pPr>
        <w:spacing w:after="0" w:line="240" w:lineRule="auto"/>
        <w:jc w:val="center"/>
        <w:rPr>
          <w:rFonts w:ascii="Arial" w:eastAsiaTheme="minorEastAsia" w:hAnsi="Arial" w:cs="Arial"/>
          <w:b/>
          <w:sz w:val="28"/>
          <w:szCs w:val="28"/>
          <w:lang w:val="es-ES"/>
        </w:rPr>
      </w:pPr>
      <w:r w:rsidRPr="00064D9E">
        <w:rPr>
          <w:rFonts w:ascii="Arial" w:eastAsiaTheme="minorEastAsia" w:hAnsi="Arial" w:cs="Arial"/>
          <w:b/>
          <w:sz w:val="28"/>
          <w:szCs w:val="28"/>
          <w:lang w:val="es-ES"/>
        </w:rPr>
        <w:t xml:space="preserve">Lic. Luis </w:t>
      </w:r>
      <w:proofErr w:type="spellStart"/>
      <w:r w:rsidRPr="00064D9E">
        <w:rPr>
          <w:rFonts w:ascii="Arial" w:eastAsiaTheme="minorEastAsia" w:hAnsi="Arial" w:cs="Arial"/>
          <w:b/>
          <w:sz w:val="28"/>
          <w:szCs w:val="28"/>
          <w:lang w:val="es-ES"/>
        </w:rPr>
        <w:t>Edenilson</w:t>
      </w:r>
      <w:proofErr w:type="spellEnd"/>
      <w:r w:rsidRPr="00064D9E">
        <w:rPr>
          <w:rFonts w:ascii="Arial" w:eastAsiaTheme="minorEastAsia" w:hAnsi="Arial" w:cs="Arial"/>
          <w:b/>
          <w:sz w:val="28"/>
          <w:szCs w:val="28"/>
          <w:lang w:val="es-ES"/>
        </w:rPr>
        <w:t xml:space="preserve"> García Flores</w:t>
      </w:r>
    </w:p>
    <w:p w:rsidR="004B6427" w:rsidRDefault="004B6427" w:rsidP="004B6427">
      <w:pPr>
        <w:spacing w:after="0" w:line="240" w:lineRule="auto"/>
        <w:jc w:val="center"/>
        <w:rPr>
          <w:rFonts w:ascii="Arial" w:eastAsiaTheme="minorEastAsia" w:hAnsi="Arial" w:cs="Arial"/>
          <w:sz w:val="28"/>
          <w:szCs w:val="28"/>
          <w:lang w:val="es-ES"/>
        </w:rPr>
      </w:pPr>
      <w:r w:rsidRPr="00064D9E">
        <w:rPr>
          <w:rFonts w:ascii="Arial" w:eastAsiaTheme="minorEastAsia" w:hAnsi="Arial" w:cs="Arial"/>
          <w:sz w:val="28"/>
          <w:szCs w:val="28"/>
          <w:lang w:val="es-ES"/>
        </w:rPr>
        <w:t>Oficial de Información</w:t>
      </w:r>
    </w:p>
    <w:p w:rsidR="004B6427" w:rsidRDefault="004B6427" w:rsidP="004B6427">
      <w:pPr>
        <w:spacing w:after="0" w:line="240" w:lineRule="auto"/>
        <w:jc w:val="center"/>
        <w:rPr>
          <w:rFonts w:ascii="Arial" w:eastAsiaTheme="minorEastAsia" w:hAnsi="Arial" w:cs="Arial"/>
          <w:sz w:val="28"/>
          <w:szCs w:val="28"/>
          <w:lang w:val="es-ES"/>
        </w:rPr>
      </w:pPr>
    </w:p>
    <w:p w:rsidR="004B6427" w:rsidRDefault="004B6427" w:rsidP="004B6427">
      <w:pPr>
        <w:spacing w:after="0" w:line="240" w:lineRule="auto"/>
        <w:jc w:val="center"/>
        <w:rPr>
          <w:rFonts w:ascii="Arial" w:eastAsiaTheme="minorEastAsia" w:hAnsi="Arial" w:cs="Arial"/>
          <w:sz w:val="28"/>
          <w:szCs w:val="28"/>
          <w:lang w:val="es-ES"/>
        </w:rPr>
      </w:pPr>
    </w:p>
    <w:p w:rsidR="004B6427" w:rsidRDefault="004B6427" w:rsidP="004B6427">
      <w:pPr>
        <w:spacing w:after="0" w:line="240" w:lineRule="auto"/>
        <w:jc w:val="center"/>
        <w:rPr>
          <w:rFonts w:ascii="Arial" w:eastAsiaTheme="minorEastAsia" w:hAnsi="Arial" w:cs="Arial"/>
          <w:sz w:val="28"/>
          <w:szCs w:val="28"/>
          <w:lang w:val="es-ES"/>
        </w:rPr>
      </w:pPr>
    </w:p>
    <w:p w:rsidR="004B6427" w:rsidRDefault="004B6427" w:rsidP="004B6427">
      <w:pPr>
        <w:spacing w:after="0" w:line="240" w:lineRule="auto"/>
        <w:jc w:val="center"/>
        <w:rPr>
          <w:rFonts w:ascii="Arial" w:eastAsiaTheme="minorEastAsia" w:hAnsi="Arial" w:cs="Arial"/>
          <w:sz w:val="28"/>
          <w:szCs w:val="28"/>
          <w:lang w:val="es-ES"/>
        </w:rPr>
      </w:pPr>
    </w:p>
    <w:p w:rsidR="004B6427" w:rsidRDefault="004B6427" w:rsidP="004B6427">
      <w:pPr>
        <w:spacing w:after="0" w:line="240" w:lineRule="auto"/>
        <w:jc w:val="center"/>
        <w:rPr>
          <w:rFonts w:ascii="Arial" w:eastAsiaTheme="minorEastAsia" w:hAnsi="Arial" w:cs="Arial"/>
          <w:sz w:val="28"/>
          <w:szCs w:val="28"/>
          <w:lang w:val="es-ES"/>
        </w:rPr>
      </w:pPr>
    </w:p>
    <w:p w:rsidR="004B6427" w:rsidRPr="00064D9E" w:rsidRDefault="004B6427" w:rsidP="004B6427">
      <w:pPr>
        <w:spacing w:after="0"/>
        <w:jc w:val="center"/>
        <w:rPr>
          <w:rFonts w:ascii="Baskerville Old Face" w:eastAsiaTheme="majorEastAsia" w:hAnsi="Baskerville Old Face" w:cstheme="majorBidi"/>
          <w:b/>
          <w:sz w:val="32"/>
          <w:szCs w:val="32"/>
          <w:lang w:val="es-AR"/>
        </w:rPr>
      </w:pP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62336" behindDoc="0" locked="0" layoutInCell="1" allowOverlap="1" wp14:anchorId="12CEC90C" wp14:editId="22039F96">
            <wp:simplePos x="0" y="0"/>
            <wp:positionH relativeFrom="column">
              <wp:posOffset>-527685</wp:posOffset>
            </wp:positionH>
            <wp:positionV relativeFrom="paragraph">
              <wp:posOffset>-135255</wp:posOffset>
            </wp:positionV>
            <wp:extent cx="571500" cy="638175"/>
            <wp:effectExtent l="0" t="0" r="0" b="9525"/>
            <wp:wrapNone/>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63360" behindDoc="1" locked="0" layoutInCell="1" allowOverlap="1" wp14:anchorId="000E0940" wp14:editId="358581DD">
            <wp:simplePos x="0" y="0"/>
            <wp:positionH relativeFrom="column">
              <wp:posOffset>5655945</wp:posOffset>
            </wp:positionH>
            <wp:positionV relativeFrom="paragraph">
              <wp:posOffset>-204470</wp:posOffset>
            </wp:positionV>
            <wp:extent cx="462915" cy="695325"/>
            <wp:effectExtent l="0" t="0" r="0" b="9525"/>
            <wp:wrapNone/>
            <wp:docPr id="2" name="Imagen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915" cy="69532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b/>
          <w:sz w:val="32"/>
          <w:szCs w:val="32"/>
          <w:lang w:val="es-AR"/>
        </w:rPr>
        <w:t>ALCALDIA MUNICIPAL DE SANTA ROSA DE LIMA</w:t>
      </w:r>
    </w:p>
    <w:p w:rsidR="004B6427" w:rsidRPr="00DF246E" w:rsidRDefault="004B6427" w:rsidP="004B6427">
      <w:pPr>
        <w:spacing w:after="0" w:line="240" w:lineRule="auto"/>
        <w:jc w:val="center"/>
        <w:rPr>
          <w:rFonts w:eastAsiaTheme="minorEastAsia"/>
          <w:b/>
          <w:i/>
          <w:iCs/>
          <w:sz w:val="16"/>
          <w:szCs w:val="16"/>
          <w:lang w:val="es-AR"/>
        </w:rPr>
      </w:pPr>
      <w:r w:rsidRPr="00F228D6">
        <w:rPr>
          <w:rFonts w:eastAsiaTheme="minorEastAsia"/>
          <w:b/>
          <w:i/>
          <w:iCs/>
          <w:color w:val="000000" w:themeColor="text1"/>
          <w:sz w:val="16"/>
          <w:szCs w:val="16"/>
          <w:lang w:val="es-AR"/>
        </w:rPr>
        <w:t>DEPARTAMENTO DE LA UNION                    EL SALVADOR                                  CENTRO AMERICA</w:t>
      </w:r>
    </w:p>
    <w:p w:rsidR="004B6427" w:rsidRDefault="004B6427" w:rsidP="004B6427">
      <w:pPr>
        <w:jc w:val="center"/>
        <w:rPr>
          <w:rFonts w:ascii="Arial" w:hAnsi="Arial" w:cs="Arial"/>
          <w:sz w:val="24"/>
          <w:szCs w:val="24"/>
        </w:rPr>
      </w:pPr>
    </w:p>
    <w:p w:rsidR="004B6427" w:rsidRPr="00A95834" w:rsidRDefault="004B6427" w:rsidP="004B6427">
      <w:pPr>
        <w:jc w:val="center"/>
        <w:rPr>
          <w:rFonts w:ascii="Arial" w:hAnsi="Arial" w:cs="Arial"/>
          <w:sz w:val="24"/>
          <w:szCs w:val="24"/>
        </w:rPr>
      </w:pPr>
      <w:r w:rsidRPr="00A95834">
        <w:rPr>
          <w:rFonts w:ascii="Arial" w:hAnsi="Arial" w:cs="Arial"/>
          <w:sz w:val="24"/>
          <w:szCs w:val="24"/>
        </w:rPr>
        <w:t>DECLARATORIA DE INEXISTENCIA</w:t>
      </w:r>
    </w:p>
    <w:p w:rsidR="004B6427" w:rsidRDefault="004B6427" w:rsidP="00E0650A">
      <w:pPr>
        <w:spacing w:after="0" w:line="240" w:lineRule="auto"/>
        <w:rPr>
          <w:rFonts w:ascii="Arial" w:eastAsiaTheme="minorEastAsia" w:hAnsi="Arial" w:cs="Arial"/>
          <w:sz w:val="28"/>
          <w:szCs w:val="28"/>
          <w:lang w:val="es-ES"/>
        </w:rPr>
      </w:pPr>
    </w:p>
    <w:p w:rsidR="004B6427" w:rsidRPr="00406DAA" w:rsidRDefault="004B6427" w:rsidP="004B6427">
      <w:pPr>
        <w:jc w:val="both"/>
        <w:rPr>
          <w:rFonts w:ascii="Arial Unicode MS" w:eastAsia="Arial Unicode MS" w:hAnsi="Arial Unicode MS" w:cs="Arial Unicode MS"/>
        </w:rPr>
      </w:pPr>
      <w:r w:rsidRPr="00406DAA">
        <w:rPr>
          <w:rFonts w:ascii="Arial Unicode MS" w:eastAsia="Arial Unicode MS" w:hAnsi="Arial Unicode MS" w:cs="Arial Unicode MS"/>
        </w:rPr>
        <w:t>En el marco de cumplimiento de la ley de acceso a la información públic</w:t>
      </w:r>
      <w:r>
        <w:rPr>
          <w:rFonts w:ascii="Arial Unicode MS" w:eastAsia="Arial Unicode MS" w:hAnsi="Arial Unicode MS" w:cs="Arial Unicode MS"/>
        </w:rPr>
        <w:t>a, todas las instituciones del E</w:t>
      </w:r>
      <w:r w:rsidRPr="00406DAA">
        <w:rPr>
          <w:rFonts w:ascii="Arial Unicode MS" w:eastAsia="Arial Unicode MS" w:hAnsi="Arial Unicode MS" w:cs="Arial Unicode MS"/>
        </w:rPr>
        <w:t>stado, estamos obligados en poner a disposición del usuario, la información que se genera, gestiona o administra, como resultado del quehacer diario de la administración pública.</w:t>
      </w:r>
    </w:p>
    <w:p w:rsidR="004B6427" w:rsidRPr="00406DAA" w:rsidRDefault="004B6427" w:rsidP="004B6427">
      <w:pPr>
        <w:jc w:val="both"/>
        <w:rPr>
          <w:rFonts w:ascii="Arial Unicode MS" w:eastAsia="Arial Unicode MS" w:hAnsi="Arial Unicode MS" w:cs="Arial Unicode MS"/>
        </w:rPr>
      </w:pPr>
      <w:r w:rsidRPr="00406DAA">
        <w:rPr>
          <w:rFonts w:ascii="Arial Unicode MS" w:eastAsia="Arial Unicode MS" w:hAnsi="Arial Unicode MS" w:cs="Arial Unicode MS"/>
        </w:rPr>
        <w:t xml:space="preserve">En este contexto, se determina que de conformidad a lo señalado al artículo </w:t>
      </w:r>
      <w:r w:rsidRPr="00406DAA">
        <w:rPr>
          <w:rFonts w:ascii="Arial Unicode MS" w:eastAsia="Arial Unicode MS" w:hAnsi="Arial Unicode MS" w:cs="Arial Unicode MS"/>
          <w:b/>
        </w:rPr>
        <w:t>22 y 50 literal m de la</w:t>
      </w:r>
      <w:r w:rsidRPr="00406DAA">
        <w:rPr>
          <w:rFonts w:ascii="Arial Unicode MS" w:eastAsia="Arial Unicode MS" w:hAnsi="Arial Unicode MS" w:cs="Arial Unicode MS"/>
        </w:rPr>
        <w:t xml:space="preserve"> </w:t>
      </w:r>
      <w:r w:rsidRPr="00406DAA">
        <w:rPr>
          <w:rFonts w:ascii="Arial Unicode MS" w:eastAsia="Arial Unicode MS" w:hAnsi="Arial Unicode MS" w:cs="Arial Unicode MS"/>
          <w:b/>
        </w:rPr>
        <w:t xml:space="preserve">LAIP, </w:t>
      </w:r>
      <w:r w:rsidRPr="00406DAA">
        <w:rPr>
          <w:rFonts w:ascii="Arial Unicode MS" w:eastAsia="Arial Unicode MS" w:hAnsi="Arial Unicode MS" w:cs="Arial Unicode MS"/>
        </w:rPr>
        <w:t>y que se expresa que el oficial de información debe elaborar el índice de información clasificada como reservada y que este deberá de ser publicado.</w:t>
      </w:r>
    </w:p>
    <w:p w:rsidR="004B6427" w:rsidRPr="00406DAA" w:rsidRDefault="004B6427" w:rsidP="004B6427">
      <w:pPr>
        <w:jc w:val="both"/>
        <w:rPr>
          <w:rFonts w:ascii="Arial Unicode MS" w:eastAsia="Arial Unicode MS" w:hAnsi="Arial Unicode MS" w:cs="Arial Unicode MS"/>
        </w:rPr>
      </w:pPr>
      <w:r w:rsidRPr="00406DAA">
        <w:rPr>
          <w:rFonts w:ascii="Arial Unicode MS" w:eastAsia="Arial Unicode MS" w:hAnsi="Arial Unicode MS" w:cs="Arial Unicode MS"/>
        </w:rPr>
        <w:t xml:space="preserve">Po lo anterior, el </w:t>
      </w:r>
      <w:r w:rsidRPr="00406DAA">
        <w:rPr>
          <w:rFonts w:ascii="Arial Unicode MS" w:eastAsia="Arial Unicode MS" w:hAnsi="Arial Unicode MS" w:cs="Arial Unicode MS"/>
          <w:b/>
        </w:rPr>
        <w:t>ÍNDICE DE INFORMACIÓN RESERVADA</w:t>
      </w:r>
      <w:r w:rsidRPr="00406DAA">
        <w:rPr>
          <w:rFonts w:ascii="Arial Unicode MS" w:eastAsia="Arial Unicode MS" w:hAnsi="Arial Unicode MS" w:cs="Arial Unicode MS"/>
        </w:rPr>
        <w:t xml:space="preserve">, es de carácter </w:t>
      </w:r>
      <w:r w:rsidRPr="00406DAA">
        <w:rPr>
          <w:rFonts w:ascii="Arial Unicode MS" w:eastAsia="Arial Unicode MS" w:hAnsi="Arial Unicode MS" w:cs="Arial Unicode MS"/>
          <w:b/>
        </w:rPr>
        <w:t xml:space="preserve">INEXISTENTE </w:t>
      </w:r>
      <w:r w:rsidRPr="00406DAA">
        <w:rPr>
          <w:rFonts w:ascii="Arial Unicode MS" w:eastAsia="Arial Unicode MS" w:hAnsi="Arial Unicode MS" w:cs="Arial Unicode MS"/>
        </w:rPr>
        <w:t>dentro de nuestra institución, en vista que no se ha generado ninguna declaratoria de reserv</w:t>
      </w:r>
      <w:r>
        <w:rPr>
          <w:rFonts w:ascii="Arial Unicode MS" w:eastAsia="Arial Unicode MS" w:hAnsi="Arial Unicode MS" w:cs="Arial Unicode MS"/>
        </w:rPr>
        <w:t>a a la fecha, por parte de las Unidades A</w:t>
      </w:r>
      <w:r w:rsidRPr="00406DAA">
        <w:rPr>
          <w:rFonts w:ascii="Arial Unicode MS" w:eastAsia="Arial Unicode MS" w:hAnsi="Arial Unicode MS" w:cs="Arial Unicode MS"/>
        </w:rPr>
        <w:t>dministrativas de l</w:t>
      </w:r>
      <w:r>
        <w:rPr>
          <w:rFonts w:ascii="Arial Unicode MS" w:eastAsia="Arial Unicode MS" w:hAnsi="Arial Unicode MS" w:cs="Arial Unicode MS"/>
        </w:rPr>
        <w:t>a esta Institución</w:t>
      </w:r>
      <w:r w:rsidRPr="00406DAA">
        <w:rPr>
          <w:rFonts w:ascii="Arial Unicode MS" w:eastAsia="Arial Unicode MS" w:hAnsi="Arial Unicode MS" w:cs="Arial Unicode MS"/>
        </w:rPr>
        <w:t>. No obstante que en caso de darse, se publicara para su consulta, de una manera oportuna y veraz.</w:t>
      </w:r>
    </w:p>
    <w:p w:rsidR="004B6427" w:rsidRPr="00406DAA" w:rsidRDefault="004B6427" w:rsidP="004B6427">
      <w:pPr>
        <w:jc w:val="both"/>
        <w:rPr>
          <w:rFonts w:ascii="Arial Unicode MS" w:eastAsia="Arial Unicode MS" w:hAnsi="Arial Unicode MS" w:cs="Arial Unicode MS"/>
        </w:rPr>
      </w:pPr>
      <w:r w:rsidRPr="00406DAA">
        <w:rPr>
          <w:rFonts w:ascii="Arial Unicode MS" w:eastAsia="Arial Unicode MS" w:hAnsi="Arial Unicode MS" w:cs="Arial Unicode MS"/>
        </w:rPr>
        <w:t>No habiendo más que hacer constar, y para constancia firmo y sello la presente declaratoria de inexistencia de información en reserva.</w:t>
      </w:r>
    </w:p>
    <w:p w:rsidR="004B6427" w:rsidRPr="00406DAA" w:rsidRDefault="004B6427" w:rsidP="004B6427">
      <w:pPr>
        <w:jc w:val="both"/>
        <w:rPr>
          <w:rFonts w:ascii="Arial Unicode MS" w:eastAsia="Arial Unicode MS" w:hAnsi="Arial Unicode MS" w:cs="Arial Unicode MS"/>
        </w:rPr>
      </w:pPr>
      <w:r w:rsidRPr="00406DAA">
        <w:rPr>
          <w:rFonts w:ascii="Arial Unicode MS" w:eastAsia="Arial Unicode MS" w:hAnsi="Arial Unicode MS" w:cs="Arial Unicode MS"/>
        </w:rPr>
        <w:t xml:space="preserve">En la ciudad </w:t>
      </w:r>
      <w:r>
        <w:rPr>
          <w:rFonts w:ascii="Arial Unicode MS" w:eastAsia="Arial Unicode MS" w:hAnsi="Arial Unicode MS" w:cs="Arial Unicode MS"/>
        </w:rPr>
        <w:t>de Santa Rosa de Lima al día uno de Julio del dos mil veinte</w:t>
      </w:r>
      <w:r w:rsidRPr="00406DAA">
        <w:rPr>
          <w:rFonts w:ascii="Arial Unicode MS" w:eastAsia="Arial Unicode MS" w:hAnsi="Arial Unicode MS" w:cs="Arial Unicode MS"/>
        </w:rPr>
        <w:t>.</w:t>
      </w:r>
    </w:p>
    <w:p w:rsidR="004B6427" w:rsidRDefault="004B6427" w:rsidP="004B6427">
      <w:pPr>
        <w:jc w:val="both"/>
      </w:pPr>
    </w:p>
    <w:p w:rsidR="004B6427" w:rsidRDefault="004B6427" w:rsidP="004B6427">
      <w:pPr>
        <w:spacing w:after="0"/>
        <w:jc w:val="both"/>
      </w:pPr>
    </w:p>
    <w:p w:rsidR="004B6427" w:rsidRDefault="004B6427" w:rsidP="004B6427">
      <w:pPr>
        <w:spacing w:after="0"/>
      </w:pPr>
    </w:p>
    <w:p w:rsidR="004B6427" w:rsidRDefault="004B6427" w:rsidP="004B6427">
      <w:pPr>
        <w:spacing w:after="0"/>
        <w:jc w:val="center"/>
      </w:pPr>
    </w:p>
    <w:p w:rsidR="004B6427" w:rsidRPr="00406DAA" w:rsidRDefault="004B6427" w:rsidP="004B6427">
      <w:pPr>
        <w:spacing w:after="0"/>
        <w:jc w:val="center"/>
        <w:rPr>
          <w:rFonts w:ascii="Arial Unicode MS" w:eastAsia="Arial Unicode MS" w:hAnsi="Arial Unicode MS" w:cs="Arial Unicode MS"/>
          <w:b/>
        </w:rPr>
      </w:pPr>
      <w:r>
        <w:rPr>
          <w:rFonts w:ascii="Arial Unicode MS" w:eastAsia="Arial Unicode MS" w:hAnsi="Arial Unicode MS" w:cs="Arial Unicode MS"/>
          <w:b/>
        </w:rPr>
        <w:t xml:space="preserve">Licdo. Luis </w:t>
      </w:r>
      <w:proofErr w:type="spellStart"/>
      <w:r>
        <w:rPr>
          <w:rFonts w:ascii="Arial Unicode MS" w:eastAsia="Arial Unicode MS" w:hAnsi="Arial Unicode MS" w:cs="Arial Unicode MS"/>
          <w:b/>
        </w:rPr>
        <w:t>Edenilson</w:t>
      </w:r>
      <w:proofErr w:type="spellEnd"/>
      <w:r>
        <w:rPr>
          <w:rFonts w:ascii="Arial Unicode MS" w:eastAsia="Arial Unicode MS" w:hAnsi="Arial Unicode MS" w:cs="Arial Unicode MS"/>
          <w:b/>
        </w:rPr>
        <w:t xml:space="preserve"> García Flores</w:t>
      </w:r>
    </w:p>
    <w:p w:rsidR="004B6427" w:rsidRPr="004B6427" w:rsidRDefault="004B6427" w:rsidP="004B6427">
      <w:pPr>
        <w:spacing w:after="0"/>
        <w:jc w:val="center"/>
        <w:rPr>
          <w:rFonts w:ascii="Arial Unicode MS" w:eastAsia="Arial Unicode MS" w:hAnsi="Arial Unicode MS" w:cs="Arial Unicode MS"/>
        </w:rPr>
      </w:pPr>
      <w:r w:rsidRPr="004B6427">
        <w:rPr>
          <w:rFonts w:ascii="Arial Unicode MS" w:eastAsia="Arial Unicode MS" w:hAnsi="Arial Unicode MS" w:cs="Arial Unicode MS"/>
        </w:rPr>
        <w:t>Oficial de Información</w:t>
      </w:r>
    </w:p>
    <w:p w:rsidR="00C73AB6" w:rsidRPr="004B6427" w:rsidRDefault="00C73AB6">
      <w:pPr>
        <w:rPr>
          <w:lang w:val="es-ES"/>
        </w:rPr>
      </w:pPr>
      <w:bookmarkStart w:id="0" w:name="_GoBack"/>
      <w:bookmarkEnd w:id="0"/>
    </w:p>
    <w:sectPr w:rsidR="00C73AB6" w:rsidRPr="004B64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427"/>
    <w:rsid w:val="003E2E27"/>
    <w:rsid w:val="004B6427"/>
    <w:rsid w:val="00C73AB6"/>
    <w:rsid w:val="00E065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D88C7-07B4-4CA7-9E26-5F554B42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4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6427"/>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317</Words>
  <Characters>1747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2020-06-29T15:09:00Z</dcterms:created>
  <dcterms:modified xsi:type="dcterms:W3CDTF">2020-07-11T03:16:00Z</dcterms:modified>
</cp:coreProperties>
</file>