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81" w:rsidRDefault="00AD7181" w:rsidP="00AD7181">
      <w:pPr>
        <w:jc w:val="both"/>
        <w:rPr>
          <w:rFonts w:ascii="Arial" w:hAnsi="Arial" w:cs="Arial"/>
          <w:sz w:val="24"/>
          <w:szCs w:val="24"/>
        </w:rPr>
      </w:pPr>
      <w:bookmarkStart w:id="0" w:name="_GoBack"/>
      <w:bookmarkEnd w:id="0"/>
      <w:r w:rsidRPr="000440FC">
        <w:rPr>
          <w:rFonts w:ascii="Arial" w:hAnsi="Arial" w:cs="Arial"/>
          <w:b/>
          <w:sz w:val="24"/>
          <w:szCs w:val="24"/>
          <w:lang w:val="es-MX"/>
        </w:rPr>
        <w:t>ACTA  NÚMERO VEINTE.</w:t>
      </w:r>
      <w:r w:rsidRPr="000440FC">
        <w:rPr>
          <w:rFonts w:ascii="Arial" w:hAnsi="Arial" w:cs="Arial"/>
          <w:sz w:val="24"/>
          <w:szCs w:val="24"/>
          <w:lang w:val="es-MX"/>
        </w:rPr>
        <w:t xml:space="preserve">-  VIGESIMA SESION EXTRAORDINARIA Celebrada por la Municipalidad de Santa Rosa  de Lima, Departamento de La Unión, a las Nueve  horas  del día Veintiocho  de Mayo del año dos mil Veinte, fue presidida y convocada previamente por el Señor Alcalde Municipal, Titular en funciones don Ronny Eduardo Lazo Aguilar, para tratar asuntos de su competencia y de interés para la Comunidad, a la que asistieron los Concejales propietarios; Edgar Enrique Joya Ventura, Elmer Noel Sorto Ríos, Roberto José Villatoro Cruz, Melvin Efraín Granados Alfaro, Gerber Arturo Berrios Sorto, y José Nelson Urías Roque, ausentes los Regidores, Miguel Ascensión Guevara Rodríguez, Raúl Alonso Ventura Fuentes, por encontrarse con permiso, por lo que de conformidad al numeral 25 del art. 30 y al inciso 2 del art. 41, ambos artículos del Código Municipal, se propone al Regidor Suplente don Carlos Enrrique Rubio Reyes, para sustituir al Regidor Propietario Miguel Ascensión Guevara Rodríguez y al Regidor Suplente Roger Alexander Valladares Ventura, para sustituir al regidor propietario Raúl Alonso Ventura Fuentes,  Están presentes además los Regidores Suplentes Carlos Enrrique Rubio Reyes, Karen Azucena Osorto de Ventura, Roger Alexander Valladares Ventura, y Carmen Antonio Flores, el Síndico Municipal Milton Rolando Reyes Álvarez y el señor Efraín Henríquez Flores, Secretario Municipal, Obteniéndose un Quórum,  de  Diez Miembros,  Comprobado el QUORUM legal, se dio inicio a la sesión con la lectura del acta anterior, la que fue aprobada sin observaciones a continuación  y después de discutidos ampliamente se emitieron los acuerdos siguientes: </w:t>
      </w:r>
      <w:r w:rsidRPr="000440FC">
        <w:rPr>
          <w:rFonts w:ascii="Arial" w:hAnsi="Arial" w:cs="Arial"/>
          <w:b/>
          <w:sz w:val="24"/>
          <w:szCs w:val="24"/>
          <w:lang w:val="es-MX"/>
        </w:rPr>
        <w:t>NUMERO UNO:</w:t>
      </w:r>
      <w:r>
        <w:rPr>
          <w:rFonts w:ascii="Arial" w:hAnsi="Arial" w:cs="Arial"/>
          <w:b/>
          <w:sz w:val="28"/>
          <w:szCs w:val="28"/>
          <w:lang w:val="es-MX"/>
        </w:rPr>
        <w:t xml:space="preserve"> </w:t>
      </w:r>
      <w:r w:rsidRPr="0000544B">
        <w:rPr>
          <w:rFonts w:ascii="Arial" w:hAnsi="Arial" w:cs="Arial"/>
          <w:b/>
          <w:sz w:val="28"/>
          <w:szCs w:val="28"/>
          <w:lang w:val="es-MX"/>
        </w:rPr>
        <w:t xml:space="preserve"> </w:t>
      </w:r>
      <w:r w:rsidRPr="00F00D54">
        <w:rPr>
          <w:rFonts w:ascii="Arial" w:hAnsi="Arial" w:cs="Arial"/>
          <w:sz w:val="24"/>
          <w:szCs w:val="24"/>
        </w:rPr>
        <w:t>Se dio lectura a la nota enviada por la señora Glenda Lisseth Amaya Ventura, Jefe de la Unidad de Contabilidad que dice:</w:t>
      </w:r>
    </w:p>
    <w:p w:rsidR="00AD7181" w:rsidRPr="00F00D54" w:rsidRDefault="00AD7181" w:rsidP="00AD7181">
      <w:pPr>
        <w:jc w:val="both"/>
        <w:rPr>
          <w:rFonts w:ascii="Arial" w:hAnsi="Arial" w:cs="Arial"/>
          <w:sz w:val="24"/>
          <w:szCs w:val="24"/>
        </w:rPr>
      </w:pPr>
      <w:r w:rsidRPr="00F00D54">
        <w:rPr>
          <w:rFonts w:ascii="Arial" w:hAnsi="Arial" w:cs="Arial"/>
          <w:sz w:val="24"/>
          <w:szCs w:val="24"/>
        </w:rPr>
        <w:t>Por medio de la presente informo a ustedes  que esta Unidad está realizando actualización</w:t>
      </w:r>
      <w:r>
        <w:rPr>
          <w:rFonts w:ascii="Arial" w:hAnsi="Arial" w:cs="Arial"/>
          <w:sz w:val="24"/>
          <w:szCs w:val="24"/>
        </w:rPr>
        <w:t xml:space="preserve"> de la información contable 2020,</w:t>
      </w:r>
      <w:r w:rsidRPr="00F00D54">
        <w:rPr>
          <w:rFonts w:ascii="Arial" w:hAnsi="Arial" w:cs="Arial"/>
          <w:sz w:val="24"/>
          <w:szCs w:val="24"/>
        </w:rPr>
        <w:t xml:space="preserve"> y tenemos rubros presupuestarios que no tienen disponibilidades </w:t>
      </w:r>
    </w:p>
    <w:p w:rsidR="00AD7181" w:rsidRPr="00F00D54" w:rsidRDefault="00AD7181" w:rsidP="00AD7181">
      <w:pPr>
        <w:jc w:val="both"/>
        <w:rPr>
          <w:rFonts w:ascii="Arial" w:hAnsi="Arial" w:cs="Arial"/>
          <w:sz w:val="24"/>
          <w:szCs w:val="24"/>
        </w:rPr>
      </w:pPr>
      <w:r w:rsidRPr="00F00D54">
        <w:rPr>
          <w:rFonts w:ascii="Arial" w:hAnsi="Arial" w:cs="Arial"/>
          <w:sz w:val="24"/>
          <w:szCs w:val="24"/>
        </w:rPr>
        <w:t xml:space="preserve">Por lo que solicito a ustedes lo siguiente: ACUERDO GENERAL DE </w:t>
      </w:r>
      <w:r>
        <w:rPr>
          <w:rFonts w:ascii="Arial" w:hAnsi="Arial" w:cs="Arial"/>
          <w:sz w:val="24"/>
          <w:szCs w:val="24"/>
        </w:rPr>
        <w:t xml:space="preserve">  </w:t>
      </w:r>
      <w:r w:rsidRPr="00F00D54">
        <w:rPr>
          <w:rFonts w:ascii="Arial" w:hAnsi="Arial" w:cs="Arial"/>
          <w:sz w:val="24"/>
          <w:szCs w:val="24"/>
        </w:rPr>
        <w:t>REPROGRAMACIONES PARA REALIZAR DICHOS MOVIMIENTOS PRE</w:t>
      </w:r>
      <w:r w:rsidR="00737E23">
        <w:rPr>
          <w:rFonts w:ascii="Arial" w:hAnsi="Arial" w:cs="Arial"/>
          <w:sz w:val="24"/>
          <w:szCs w:val="24"/>
        </w:rPr>
        <w:t>SUPUESTARIOS DURANTE EL AÑO 2020</w:t>
      </w:r>
      <w:r w:rsidRPr="00F00D54">
        <w:rPr>
          <w:rFonts w:ascii="Arial" w:hAnsi="Arial" w:cs="Arial"/>
          <w:sz w:val="24"/>
          <w:szCs w:val="24"/>
        </w:rPr>
        <w:t>.</w:t>
      </w:r>
    </w:p>
    <w:p w:rsidR="00AD7181" w:rsidRPr="0004287A" w:rsidRDefault="00AD7181" w:rsidP="007C7D3B">
      <w:pPr>
        <w:jc w:val="both"/>
        <w:rPr>
          <w:rFonts w:ascii="Arial" w:hAnsi="Arial" w:cs="Arial"/>
          <w:sz w:val="24"/>
          <w:szCs w:val="24"/>
          <w:lang w:val="es-MX"/>
        </w:rPr>
      </w:pPr>
      <w:r w:rsidRPr="00F00D54">
        <w:rPr>
          <w:rFonts w:ascii="Arial" w:hAnsi="Arial" w:cs="Arial"/>
          <w:sz w:val="24"/>
          <w:szCs w:val="24"/>
        </w:rPr>
        <w:t xml:space="preserve">Informarles que esta solicitud de Acuerdo es necesaria para ser incorporado al sistema de administración financiera integrado Municipal y a la vez para la correspondiente actualización. </w:t>
      </w:r>
      <w:r>
        <w:rPr>
          <w:rFonts w:ascii="Arial" w:hAnsi="Arial" w:cs="Arial"/>
          <w:sz w:val="24"/>
          <w:szCs w:val="24"/>
        </w:rPr>
        <w:t xml:space="preserve">El Concejo Municipal en uso de sus facultades legales, por unanimidad </w:t>
      </w:r>
      <w:r w:rsidRPr="004A2CBF">
        <w:rPr>
          <w:rFonts w:ascii="Arial" w:hAnsi="Arial" w:cs="Arial"/>
          <w:b/>
          <w:sz w:val="24"/>
          <w:szCs w:val="24"/>
        </w:rPr>
        <w:t>ACUERDA:</w:t>
      </w:r>
      <w:r>
        <w:rPr>
          <w:rFonts w:ascii="Arial" w:hAnsi="Arial" w:cs="Arial"/>
          <w:sz w:val="24"/>
          <w:szCs w:val="24"/>
        </w:rPr>
        <w:t xml:space="preserve"> Aprobar las Reprogramaciones para realizar  los movimientos presupuestarios durante el año de 2020.-COMUNIQUESE.- </w:t>
      </w:r>
      <w:r w:rsidRPr="00AD7181">
        <w:rPr>
          <w:rFonts w:ascii="Arial" w:hAnsi="Arial" w:cs="Arial"/>
          <w:b/>
          <w:sz w:val="24"/>
          <w:szCs w:val="24"/>
        </w:rPr>
        <w:t xml:space="preserve">NUMERO DOS: </w:t>
      </w:r>
      <w:r w:rsidRPr="007C7D3B">
        <w:rPr>
          <w:rFonts w:ascii="Arial" w:hAnsi="Arial" w:cs="Arial"/>
          <w:sz w:val="24"/>
          <w:szCs w:val="24"/>
        </w:rPr>
        <w:t xml:space="preserve">Se recibió nota del Jefe de Recursos Humanos, don Osmin Eladio Jimenez en la que informa  que el empleado  municipal MARIO ALBERTO FUENTES MOLINA, quien se desempeñaba en la Unidad  de Limpieza como Barrendero dejo de laborar para esta municipalidad a partir del </w:t>
      </w:r>
      <w:r w:rsidR="007C7D3B" w:rsidRPr="007C7D3B">
        <w:rPr>
          <w:rFonts w:ascii="Arial" w:hAnsi="Arial" w:cs="Arial"/>
          <w:sz w:val="24"/>
          <w:szCs w:val="24"/>
        </w:rPr>
        <w:t>día</w:t>
      </w:r>
      <w:r w:rsidRPr="007C7D3B">
        <w:rPr>
          <w:rFonts w:ascii="Arial" w:hAnsi="Arial" w:cs="Arial"/>
          <w:sz w:val="24"/>
          <w:szCs w:val="24"/>
        </w:rPr>
        <w:t xml:space="preserve"> 27 de abril, por </w:t>
      </w:r>
      <w:r w:rsidRPr="007C7D3B">
        <w:rPr>
          <w:rFonts w:ascii="Arial" w:hAnsi="Arial" w:cs="Arial"/>
          <w:sz w:val="24"/>
          <w:szCs w:val="24"/>
        </w:rPr>
        <w:lastRenderedPageBreak/>
        <w:t xml:space="preserve">fallecimiento. El Concejo Municipal en uso de sus facultades legales por unanimidad </w:t>
      </w:r>
      <w:r w:rsidRPr="007C7D3B">
        <w:rPr>
          <w:rFonts w:ascii="Arial" w:hAnsi="Arial" w:cs="Arial"/>
          <w:b/>
          <w:sz w:val="24"/>
          <w:szCs w:val="24"/>
        </w:rPr>
        <w:t>ACUERDA:</w:t>
      </w:r>
      <w:r w:rsidR="007C7D3B">
        <w:rPr>
          <w:rFonts w:ascii="Arial" w:hAnsi="Arial" w:cs="Arial"/>
          <w:b/>
          <w:sz w:val="24"/>
          <w:szCs w:val="24"/>
        </w:rPr>
        <w:t xml:space="preserve"> </w:t>
      </w:r>
      <w:r w:rsidR="007C7D3B">
        <w:rPr>
          <w:rFonts w:ascii="Arial" w:hAnsi="Arial" w:cs="Arial"/>
          <w:sz w:val="24"/>
          <w:szCs w:val="24"/>
        </w:rPr>
        <w:t>darse por recibido</w:t>
      </w:r>
      <w:r w:rsidRPr="007C7D3B">
        <w:rPr>
          <w:rFonts w:ascii="Arial" w:hAnsi="Arial" w:cs="Arial"/>
          <w:sz w:val="24"/>
          <w:szCs w:val="24"/>
        </w:rPr>
        <w:t xml:space="preserve">, y se </w:t>
      </w:r>
      <w:r w:rsidR="007C7D3B" w:rsidRPr="007C7D3B">
        <w:rPr>
          <w:rFonts w:ascii="Arial" w:hAnsi="Arial" w:cs="Arial"/>
          <w:sz w:val="24"/>
          <w:szCs w:val="24"/>
          <w:lang w:val="es-MX"/>
        </w:rPr>
        <w:t xml:space="preserve">Ordena a </w:t>
      </w:r>
      <w:r w:rsidR="007C7D3B">
        <w:rPr>
          <w:rFonts w:ascii="Arial" w:hAnsi="Arial" w:cs="Arial"/>
          <w:sz w:val="24"/>
          <w:szCs w:val="24"/>
          <w:lang w:val="es-MX"/>
        </w:rPr>
        <w:t>la</w:t>
      </w:r>
      <w:r w:rsidR="007C7D3B" w:rsidRPr="007C7D3B">
        <w:rPr>
          <w:rFonts w:ascii="Arial" w:hAnsi="Arial" w:cs="Arial"/>
          <w:sz w:val="24"/>
          <w:szCs w:val="24"/>
          <w:lang w:val="es-MX"/>
        </w:rPr>
        <w:t xml:space="preserve"> diferentes Unidades, Contabilidad,</w:t>
      </w:r>
      <w:r w:rsidR="007C7D3B">
        <w:rPr>
          <w:rFonts w:ascii="Arial" w:hAnsi="Arial" w:cs="Arial"/>
          <w:sz w:val="24"/>
          <w:szCs w:val="24"/>
          <w:lang w:val="es-MX"/>
        </w:rPr>
        <w:t xml:space="preserve"> Tesorería, y Recursos Humanos</w:t>
      </w:r>
      <w:r w:rsidR="007C7D3B" w:rsidRPr="007C7D3B">
        <w:rPr>
          <w:rFonts w:ascii="Arial" w:hAnsi="Arial" w:cs="Arial"/>
          <w:sz w:val="24"/>
          <w:szCs w:val="24"/>
          <w:lang w:val="es-MX"/>
        </w:rPr>
        <w:t xml:space="preserve"> </w:t>
      </w:r>
      <w:r w:rsidR="007C7D3B">
        <w:rPr>
          <w:rFonts w:ascii="Arial" w:hAnsi="Arial" w:cs="Arial"/>
          <w:sz w:val="24"/>
          <w:szCs w:val="24"/>
          <w:lang w:val="es-MX"/>
        </w:rPr>
        <w:t>realizar el procedimiento de ley, para darle salida en planilla de sueldos,</w:t>
      </w:r>
      <w:r w:rsidR="007C7D3B" w:rsidRPr="007C7D3B">
        <w:rPr>
          <w:rFonts w:ascii="Arial" w:hAnsi="Arial" w:cs="Arial"/>
          <w:sz w:val="24"/>
          <w:szCs w:val="24"/>
          <w:lang w:val="es-MX"/>
        </w:rPr>
        <w:t xml:space="preserve"> </w:t>
      </w:r>
      <w:r w:rsidR="007C7D3B">
        <w:rPr>
          <w:rFonts w:ascii="Arial" w:hAnsi="Arial" w:cs="Arial"/>
          <w:sz w:val="24"/>
          <w:szCs w:val="24"/>
          <w:lang w:val="es-MX"/>
        </w:rPr>
        <w:t xml:space="preserve">y </w:t>
      </w:r>
      <w:r w:rsidR="007C7D3B" w:rsidRPr="007C7D3B">
        <w:rPr>
          <w:rFonts w:ascii="Arial" w:hAnsi="Arial" w:cs="Arial"/>
          <w:sz w:val="24"/>
          <w:szCs w:val="24"/>
          <w:lang w:val="es-MX"/>
        </w:rPr>
        <w:t xml:space="preserve">dar por finalizado sus labores en esta Alcaldía al señor </w:t>
      </w:r>
      <w:r w:rsidR="007C7D3B" w:rsidRPr="007C7D3B">
        <w:rPr>
          <w:rFonts w:ascii="Arial" w:hAnsi="Arial" w:cs="Arial"/>
          <w:sz w:val="24"/>
          <w:szCs w:val="24"/>
        </w:rPr>
        <w:t xml:space="preserve">MARIO ALBERTO FUENTES MOLINA, </w:t>
      </w:r>
      <w:r w:rsidR="007C7D3B" w:rsidRPr="007C7D3B">
        <w:rPr>
          <w:rFonts w:ascii="Arial" w:hAnsi="Arial" w:cs="Arial"/>
          <w:sz w:val="24"/>
          <w:szCs w:val="24"/>
          <w:lang w:val="es-MX"/>
        </w:rPr>
        <w:t xml:space="preserve"> quien se desempeñaba en el área laboral de limpieza como Barrendero, a partir del día 27 de Abril del corriente año  por  haber fallecido</w:t>
      </w:r>
      <w:r w:rsidR="000440FC">
        <w:rPr>
          <w:rFonts w:ascii="Arial" w:hAnsi="Arial" w:cs="Arial"/>
          <w:sz w:val="24"/>
          <w:szCs w:val="24"/>
          <w:lang w:val="es-MX"/>
        </w:rPr>
        <w:t xml:space="preserve">.- COMUNIQUESE.- </w:t>
      </w:r>
      <w:r w:rsidR="000440FC" w:rsidRPr="000440FC">
        <w:rPr>
          <w:rFonts w:ascii="Arial" w:hAnsi="Arial" w:cs="Arial"/>
          <w:b/>
          <w:sz w:val="24"/>
          <w:szCs w:val="24"/>
          <w:lang w:val="es-MX"/>
        </w:rPr>
        <w:t>NUMERO TRES:</w:t>
      </w:r>
      <w:r w:rsidR="000440FC">
        <w:rPr>
          <w:rFonts w:ascii="Arial" w:hAnsi="Arial" w:cs="Arial"/>
          <w:sz w:val="24"/>
          <w:szCs w:val="24"/>
          <w:lang w:val="es-MX"/>
        </w:rPr>
        <w:t xml:space="preserve"> </w:t>
      </w:r>
      <w:r w:rsidR="000440FC" w:rsidRPr="000440FC">
        <w:rPr>
          <w:rFonts w:ascii="Arial" w:hAnsi="Arial" w:cs="Arial"/>
          <w:sz w:val="24"/>
          <w:szCs w:val="24"/>
          <w:lang w:val="es-MX"/>
        </w:rPr>
        <w:t xml:space="preserve">El Jefe de la UACI, Ing. Francisco Antonio Guzmán Sorto, presento en detalle, los gastos del mes de Abril y Mayo de 2020,  para su aprobación, POR TANTO: El Concejo Municipal en uso de sus facultades legales, por unanimidad </w:t>
      </w:r>
      <w:r w:rsidR="000440FC" w:rsidRPr="000440FC">
        <w:rPr>
          <w:rFonts w:ascii="Arial" w:hAnsi="Arial" w:cs="Arial"/>
          <w:b/>
          <w:sz w:val="24"/>
          <w:szCs w:val="24"/>
          <w:lang w:val="es-MX"/>
        </w:rPr>
        <w:t>ACUERDA:</w:t>
      </w:r>
      <w:r w:rsidR="000440FC" w:rsidRPr="000440FC">
        <w:rPr>
          <w:rFonts w:ascii="Arial" w:hAnsi="Arial" w:cs="Arial"/>
          <w:sz w:val="24"/>
          <w:szCs w:val="24"/>
          <w:lang w:val="es-MX"/>
        </w:rPr>
        <w:t xml:space="preserve"> Aprobar los gastos del mes  Abril y Mayo del Corriente añ</w:t>
      </w:r>
      <w:r w:rsidR="000440FC">
        <w:rPr>
          <w:rFonts w:ascii="Arial" w:hAnsi="Arial" w:cs="Arial"/>
          <w:sz w:val="24"/>
          <w:szCs w:val="24"/>
          <w:lang w:val="es-MX"/>
        </w:rPr>
        <w:t xml:space="preserve">o, por un monto de $ 985.65 </w:t>
      </w:r>
      <w:r w:rsidR="000440FC" w:rsidRPr="000440FC">
        <w:rPr>
          <w:rFonts w:ascii="Arial" w:hAnsi="Arial" w:cs="Arial"/>
          <w:sz w:val="24"/>
          <w:szCs w:val="24"/>
          <w:lang w:val="es-MX"/>
        </w:rPr>
        <w:t xml:space="preserve">dólares </w:t>
      </w:r>
    </w:p>
    <w:tbl>
      <w:tblPr>
        <w:tblStyle w:val="Tablaconcuadrcula"/>
        <w:tblpPr w:leftFromText="141" w:rightFromText="141" w:vertAnchor="text" w:horzAnchor="page" w:tblpX="1038" w:tblpY="171"/>
        <w:tblW w:w="10881" w:type="dxa"/>
        <w:tblLayout w:type="fixed"/>
        <w:tblLook w:val="04A0" w:firstRow="1" w:lastRow="0" w:firstColumn="1" w:lastColumn="0" w:noHBand="0" w:noVBand="1"/>
      </w:tblPr>
      <w:tblGrid>
        <w:gridCol w:w="1101"/>
        <w:gridCol w:w="3118"/>
        <w:gridCol w:w="2268"/>
        <w:gridCol w:w="2693"/>
        <w:gridCol w:w="7"/>
        <w:gridCol w:w="1694"/>
      </w:tblGrid>
      <w:tr w:rsidR="000440FC" w:rsidRPr="0000544B" w:rsidTr="0004287A">
        <w:trPr>
          <w:trHeight w:val="699"/>
        </w:trPr>
        <w:tc>
          <w:tcPr>
            <w:tcW w:w="1101" w:type="dxa"/>
          </w:tcPr>
          <w:p w:rsidR="000440FC" w:rsidRPr="00C40B5E" w:rsidRDefault="000440FC" w:rsidP="0004287A">
            <w:pPr>
              <w:jc w:val="both"/>
              <w:rPr>
                <w:rFonts w:ascii="Arial" w:hAnsi="Arial" w:cs="Arial"/>
                <w:b/>
                <w:sz w:val="22"/>
                <w:szCs w:val="22"/>
              </w:rPr>
            </w:pPr>
            <w:r w:rsidRPr="00C40B5E">
              <w:rPr>
                <w:rFonts w:ascii="Arial" w:hAnsi="Arial" w:cs="Arial"/>
                <w:b/>
                <w:sz w:val="22"/>
                <w:szCs w:val="22"/>
              </w:rPr>
              <w:t>Cifra Presup</w:t>
            </w:r>
          </w:p>
        </w:tc>
        <w:tc>
          <w:tcPr>
            <w:tcW w:w="3118" w:type="dxa"/>
          </w:tcPr>
          <w:p w:rsidR="000440FC" w:rsidRPr="00C40B5E" w:rsidRDefault="000440FC" w:rsidP="0004287A">
            <w:pPr>
              <w:jc w:val="both"/>
              <w:rPr>
                <w:rFonts w:ascii="Arial" w:hAnsi="Arial" w:cs="Arial"/>
                <w:b/>
                <w:sz w:val="22"/>
                <w:szCs w:val="22"/>
              </w:rPr>
            </w:pPr>
            <w:r w:rsidRPr="00C40B5E">
              <w:rPr>
                <w:rFonts w:ascii="Arial" w:hAnsi="Arial" w:cs="Arial"/>
                <w:b/>
                <w:sz w:val="22"/>
                <w:szCs w:val="22"/>
              </w:rPr>
              <w:t>Nombre de Partida Presupuestaria</w:t>
            </w:r>
          </w:p>
        </w:tc>
        <w:tc>
          <w:tcPr>
            <w:tcW w:w="2268" w:type="dxa"/>
          </w:tcPr>
          <w:p w:rsidR="000440FC" w:rsidRPr="00C40B5E" w:rsidRDefault="000440FC" w:rsidP="0004287A">
            <w:pPr>
              <w:jc w:val="both"/>
              <w:rPr>
                <w:rFonts w:ascii="Arial" w:hAnsi="Arial" w:cs="Arial"/>
                <w:b/>
                <w:sz w:val="22"/>
                <w:szCs w:val="22"/>
              </w:rPr>
            </w:pPr>
            <w:r w:rsidRPr="00C40B5E">
              <w:rPr>
                <w:rFonts w:ascii="Arial" w:hAnsi="Arial" w:cs="Arial"/>
                <w:b/>
                <w:sz w:val="22"/>
                <w:szCs w:val="22"/>
              </w:rPr>
              <w:t>Establecimiento Comercial o Persona</w:t>
            </w:r>
          </w:p>
        </w:tc>
        <w:tc>
          <w:tcPr>
            <w:tcW w:w="2693" w:type="dxa"/>
          </w:tcPr>
          <w:p w:rsidR="000440FC" w:rsidRPr="00C40B5E" w:rsidRDefault="000440FC" w:rsidP="0004287A">
            <w:pPr>
              <w:jc w:val="both"/>
              <w:rPr>
                <w:rFonts w:ascii="Arial" w:hAnsi="Arial" w:cs="Arial"/>
                <w:b/>
                <w:sz w:val="22"/>
                <w:szCs w:val="22"/>
              </w:rPr>
            </w:pPr>
            <w:r w:rsidRPr="00C40B5E">
              <w:rPr>
                <w:rFonts w:ascii="Arial" w:hAnsi="Arial" w:cs="Arial"/>
                <w:b/>
                <w:sz w:val="22"/>
                <w:szCs w:val="22"/>
              </w:rPr>
              <w:t>Descripción</w:t>
            </w:r>
          </w:p>
        </w:tc>
        <w:tc>
          <w:tcPr>
            <w:tcW w:w="1701" w:type="dxa"/>
            <w:gridSpan w:val="2"/>
          </w:tcPr>
          <w:p w:rsidR="000440FC" w:rsidRPr="00C40B5E" w:rsidRDefault="000440FC" w:rsidP="0004287A">
            <w:pPr>
              <w:jc w:val="both"/>
              <w:rPr>
                <w:rFonts w:ascii="Arial" w:hAnsi="Arial" w:cs="Arial"/>
                <w:b/>
                <w:sz w:val="22"/>
                <w:szCs w:val="22"/>
              </w:rPr>
            </w:pPr>
            <w:r w:rsidRPr="00C40B5E">
              <w:rPr>
                <w:rFonts w:ascii="Arial" w:hAnsi="Arial" w:cs="Arial"/>
                <w:b/>
                <w:sz w:val="22"/>
                <w:szCs w:val="22"/>
              </w:rPr>
              <w:t>Total</w:t>
            </w:r>
          </w:p>
        </w:tc>
      </w:tr>
      <w:tr w:rsidR="000440FC" w:rsidRPr="0000544B" w:rsidTr="0004287A">
        <w:tc>
          <w:tcPr>
            <w:tcW w:w="1101" w:type="dxa"/>
          </w:tcPr>
          <w:p w:rsidR="000440FC" w:rsidRPr="00C40B5E" w:rsidRDefault="000440FC" w:rsidP="0004287A">
            <w:pPr>
              <w:jc w:val="both"/>
              <w:rPr>
                <w:rFonts w:ascii="Arial" w:hAnsi="Arial" w:cs="Arial"/>
                <w:sz w:val="22"/>
                <w:szCs w:val="22"/>
              </w:rPr>
            </w:pPr>
            <w:r w:rsidRPr="00C40B5E">
              <w:rPr>
                <w:rFonts w:ascii="Arial" w:hAnsi="Arial" w:cs="Arial"/>
                <w:sz w:val="22"/>
                <w:szCs w:val="22"/>
              </w:rPr>
              <w:t>519</w:t>
            </w:r>
          </w:p>
          <w:p w:rsidR="000440FC" w:rsidRPr="00C40B5E" w:rsidRDefault="000440FC" w:rsidP="0004287A">
            <w:pPr>
              <w:jc w:val="both"/>
              <w:rPr>
                <w:rFonts w:ascii="Arial" w:hAnsi="Arial" w:cs="Arial"/>
                <w:sz w:val="22"/>
                <w:szCs w:val="22"/>
              </w:rPr>
            </w:pPr>
            <w:r w:rsidRPr="00C40B5E">
              <w:rPr>
                <w:rFonts w:ascii="Arial" w:hAnsi="Arial" w:cs="Arial"/>
                <w:sz w:val="22"/>
                <w:szCs w:val="22"/>
              </w:rPr>
              <w:t>51999</w:t>
            </w:r>
          </w:p>
        </w:tc>
        <w:tc>
          <w:tcPr>
            <w:tcW w:w="3118" w:type="dxa"/>
          </w:tcPr>
          <w:p w:rsidR="000440FC" w:rsidRPr="00C40B5E" w:rsidRDefault="000440FC" w:rsidP="0004287A">
            <w:pPr>
              <w:jc w:val="both"/>
              <w:rPr>
                <w:rFonts w:ascii="Arial" w:hAnsi="Arial" w:cs="Arial"/>
                <w:sz w:val="22"/>
                <w:szCs w:val="22"/>
              </w:rPr>
            </w:pPr>
            <w:r w:rsidRPr="00C40B5E">
              <w:rPr>
                <w:rFonts w:ascii="Arial" w:hAnsi="Arial" w:cs="Arial"/>
                <w:sz w:val="22"/>
                <w:szCs w:val="22"/>
              </w:rPr>
              <w:t xml:space="preserve"> Remuneraciones Diversas </w:t>
            </w:r>
          </w:p>
        </w:tc>
        <w:tc>
          <w:tcPr>
            <w:tcW w:w="2268" w:type="dxa"/>
          </w:tcPr>
          <w:p w:rsidR="000440FC" w:rsidRPr="00C40B5E" w:rsidRDefault="000440FC" w:rsidP="0004287A">
            <w:pPr>
              <w:jc w:val="both"/>
              <w:rPr>
                <w:rFonts w:ascii="Arial" w:hAnsi="Arial" w:cs="Arial"/>
                <w:sz w:val="22"/>
                <w:szCs w:val="22"/>
              </w:rPr>
            </w:pPr>
            <w:r w:rsidRPr="00C40B5E">
              <w:rPr>
                <w:rFonts w:ascii="Arial" w:hAnsi="Arial" w:cs="Arial"/>
                <w:sz w:val="22"/>
                <w:szCs w:val="22"/>
              </w:rPr>
              <w:t>Will Alfredo Turcios Fuentes</w:t>
            </w:r>
          </w:p>
        </w:tc>
        <w:tc>
          <w:tcPr>
            <w:tcW w:w="2693" w:type="dxa"/>
          </w:tcPr>
          <w:p w:rsidR="000440FC" w:rsidRPr="00C40B5E" w:rsidRDefault="000440FC" w:rsidP="0004287A">
            <w:pPr>
              <w:jc w:val="both"/>
              <w:rPr>
                <w:rFonts w:ascii="Arial" w:hAnsi="Arial" w:cs="Arial"/>
                <w:sz w:val="22"/>
                <w:szCs w:val="22"/>
              </w:rPr>
            </w:pPr>
            <w:r w:rsidRPr="00C40B5E">
              <w:rPr>
                <w:rFonts w:ascii="Arial" w:hAnsi="Arial" w:cs="Arial"/>
                <w:sz w:val="22"/>
                <w:szCs w:val="22"/>
              </w:rPr>
              <w:t>Servicios profesionales eléctricos por cambio de dado térmico en bomba pozo de tiangue</w:t>
            </w:r>
          </w:p>
        </w:tc>
        <w:tc>
          <w:tcPr>
            <w:tcW w:w="1701" w:type="dxa"/>
            <w:gridSpan w:val="2"/>
          </w:tcPr>
          <w:p w:rsidR="000440FC" w:rsidRPr="00C40B5E" w:rsidRDefault="0004287A" w:rsidP="0004287A">
            <w:pPr>
              <w:jc w:val="both"/>
              <w:rPr>
                <w:rFonts w:ascii="Arial" w:hAnsi="Arial" w:cs="Arial"/>
                <w:sz w:val="22"/>
                <w:szCs w:val="22"/>
              </w:rPr>
            </w:pPr>
            <w:r w:rsidRPr="00C40B5E">
              <w:rPr>
                <w:rFonts w:ascii="Arial" w:hAnsi="Arial" w:cs="Arial"/>
                <w:sz w:val="22"/>
                <w:szCs w:val="22"/>
              </w:rPr>
              <w:t>$   62.00</w:t>
            </w:r>
          </w:p>
        </w:tc>
      </w:tr>
      <w:tr w:rsidR="000440FC" w:rsidRPr="0000544B" w:rsidTr="0004287A">
        <w:trPr>
          <w:trHeight w:val="562"/>
        </w:trPr>
        <w:tc>
          <w:tcPr>
            <w:tcW w:w="1101" w:type="dxa"/>
          </w:tcPr>
          <w:p w:rsidR="000440FC" w:rsidRPr="00C40B5E" w:rsidRDefault="000440FC" w:rsidP="0004287A">
            <w:pPr>
              <w:jc w:val="both"/>
              <w:rPr>
                <w:rFonts w:ascii="Arial" w:hAnsi="Arial" w:cs="Arial"/>
                <w:sz w:val="22"/>
                <w:szCs w:val="22"/>
              </w:rPr>
            </w:pPr>
            <w:r w:rsidRPr="00C40B5E">
              <w:rPr>
                <w:rFonts w:ascii="Arial" w:hAnsi="Arial" w:cs="Arial"/>
                <w:sz w:val="22"/>
                <w:szCs w:val="22"/>
              </w:rPr>
              <w:t>519</w:t>
            </w:r>
          </w:p>
          <w:p w:rsidR="000440FC" w:rsidRPr="00C40B5E" w:rsidRDefault="000440FC" w:rsidP="0004287A">
            <w:pPr>
              <w:jc w:val="both"/>
              <w:rPr>
                <w:rFonts w:ascii="Arial" w:hAnsi="Arial" w:cs="Arial"/>
                <w:sz w:val="22"/>
                <w:szCs w:val="22"/>
              </w:rPr>
            </w:pPr>
            <w:r w:rsidRPr="00C40B5E">
              <w:rPr>
                <w:rFonts w:ascii="Arial" w:hAnsi="Arial" w:cs="Arial"/>
                <w:sz w:val="22"/>
                <w:szCs w:val="22"/>
              </w:rPr>
              <w:t>51999</w:t>
            </w:r>
          </w:p>
        </w:tc>
        <w:tc>
          <w:tcPr>
            <w:tcW w:w="3118" w:type="dxa"/>
          </w:tcPr>
          <w:p w:rsidR="000440FC" w:rsidRPr="00C40B5E" w:rsidRDefault="000440FC" w:rsidP="0004287A">
            <w:pPr>
              <w:jc w:val="both"/>
              <w:rPr>
                <w:rFonts w:ascii="Arial" w:hAnsi="Arial" w:cs="Arial"/>
                <w:sz w:val="22"/>
                <w:szCs w:val="22"/>
              </w:rPr>
            </w:pPr>
            <w:r w:rsidRPr="00C40B5E">
              <w:rPr>
                <w:rFonts w:ascii="Arial" w:hAnsi="Arial" w:cs="Arial"/>
                <w:sz w:val="22"/>
                <w:szCs w:val="22"/>
              </w:rPr>
              <w:t>Remuneraciones Diversas</w:t>
            </w:r>
          </w:p>
        </w:tc>
        <w:tc>
          <w:tcPr>
            <w:tcW w:w="2268" w:type="dxa"/>
          </w:tcPr>
          <w:p w:rsidR="000440FC" w:rsidRPr="00C40B5E" w:rsidRDefault="000440FC" w:rsidP="0004287A">
            <w:pPr>
              <w:jc w:val="both"/>
              <w:rPr>
                <w:rFonts w:ascii="Arial" w:hAnsi="Arial" w:cs="Arial"/>
                <w:sz w:val="22"/>
                <w:szCs w:val="22"/>
              </w:rPr>
            </w:pPr>
            <w:r w:rsidRPr="00C40B5E">
              <w:rPr>
                <w:rFonts w:ascii="Arial" w:hAnsi="Arial" w:cs="Arial"/>
                <w:sz w:val="22"/>
                <w:szCs w:val="22"/>
              </w:rPr>
              <w:t xml:space="preserve"> </w:t>
            </w:r>
            <w:r w:rsidR="0004287A" w:rsidRPr="00C40B5E">
              <w:rPr>
                <w:rFonts w:ascii="Arial" w:hAnsi="Arial" w:cs="Arial"/>
                <w:sz w:val="22"/>
                <w:szCs w:val="22"/>
              </w:rPr>
              <w:t>Taller Fernández ( Miguel Angel  Fernández)</w:t>
            </w:r>
          </w:p>
        </w:tc>
        <w:tc>
          <w:tcPr>
            <w:tcW w:w="2693" w:type="dxa"/>
          </w:tcPr>
          <w:p w:rsidR="000440FC" w:rsidRPr="00C40B5E" w:rsidRDefault="0004287A" w:rsidP="0004287A">
            <w:pPr>
              <w:jc w:val="both"/>
              <w:rPr>
                <w:rFonts w:ascii="Arial" w:hAnsi="Arial" w:cs="Arial"/>
                <w:sz w:val="22"/>
                <w:szCs w:val="22"/>
              </w:rPr>
            </w:pPr>
            <w:r w:rsidRPr="00C40B5E">
              <w:rPr>
                <w:rFonts w:ascii="Arial" w:hAnsi="Arial" w:cs="Arial"/>
                <w:sz w:val="22"/>
                <w:szCs w:val="22"/>
              </w:rPr>
              <w:t>Trabajo realizado a camión Mack 11-779 ambulancia compactador internacional, 722,723,724,725,726.</w:t>
            </w:r>
          </w:p>
        </w:tc>
        <w:tc>
          <w:tcPr>
            <w:tcW w:w="1701" w:type="dxa"/>
            <w:gridSpan w:val="2"/>
          </w:tcPr>
          <w:p w:rsidR="000440FC" w:rsidRPr="00C40B5E" w:rsidRDefault="0004287A" w:rsidP="0004287A">
            <w:pPr>
              <w:jc w:val="both"/>
              <w:rPr>
                <w:rFonts w:ascii="Arial" w:hAnsi="Arial" w:cs="Arial"/>
                <w:sz w:val="22"/>
                <w:szCs w:val="22"/>
              </w:rPr>
            </w:pPr>
            <w:r w:rsidRPr="00C40B5E">
              <w:rPr>
                <w:rFonts w:ascii="Arial" w:hAnsi="Arial" w:cs="Arial"/>
                <w:sz w:val="22"/>
                <w:szCs w:val="22"/>
              </w:rPr>
              <w:t>$    923.65</w:t>
            </w:r>
          </w:p>
        </w:tc>
      </w:tr>
      <w:tr w:rsidR="0004287A" w:rsidTr="0004287A">
        <w:tblPrEx>
          <w:tblCellMar>
            <w:left w:w="70" w:type="dxa"/>
            <w:right w:w="70" w:type="dxa"/>
          </w:tblCellMar>
          <w:tblLook w:val="0000" w:firstRow="0" w:lastRow="0" w:firstColumn="0" w:lastColumn="0" w:noHBand="0" w:noVBand="0"/>
        </w:tblPrEx>
        <w:trPr>
          <w:gridBefore w:val="3"/>
          <w:wBefore w:w="6487" w:type="dxa"/>
          <w:trHeight w:val="705"/>
        </w:trPr>
        <w:tc>
          <w:tcPr>
            <w:tcW w:w="2700" w:type="dxa"/>
            <w:gridSpan w:val="2"/>
          </w:tcPr>
          <w:p w:rsidR="0004287A" w:rsidRPr="00C40B5E" w:rsidRDefault="0004287A" w:rsidP="0004287A">
            <w:pPr>
              <w:rPr>
                <w:rFonts w:ascii="Arial" w:hAnsi="Arial" w:cs="Arial"/>
                <w:sz w:val="22"/>
                <w:szCs w:val="22"/>
              </w:rPr>
            </w:pPr>
            <w:r w:rsidRPr="00C40B5E">
              <w:rPr>
                <w:rFonts w:ascii="Arial" w:hAnsi="Arial" w:cs="Arial"/>
                <w:sz w:val="22"/>
                <w:szCs w:val="22"/>
              </w:rPr>
              <w:t>total</w:t>
            </w:r>
          </w:p>
        </w:tc>
        <w:tc>
          <w:tcPr>
            <w:tcW w:w="1694" w:type="dxa"/>
          </w:tcPr>
          <w:p w:rsidR="0004287A" w:rsidRPr="00C40B5E" w:rsidRDefault="0004287A" w:rsidP="0004287A">
            <w:pPr>
              <w:rPr>
                <w:rFonts w:ascii="Arial" w:hAnsi="Arial" w:cs="Arial"/>
                <w:sz w:val="22"/>
                <w:szCs w:val="22"/>
              </w:rPr>
            </w:pPr>
            <w:r w:rsidRPr="00C40B5E">
              <w:rPr>
                <w:rFonts w:ascii="Arial" w:hAnsi="Arial" w:cs="Arial"/>
                <w:sz w:val="22"/>
                <w:szCs w:val="22"/>
              </w:rPr>
              <w:t>$ 985.65</w:t>
            </w:r>
          </w:p>
        </w:tc>
      </w:tr>
    </w:tbl>
    <w:p w:rsidR="0004287A" w:rsidRDefault="0004287A">
      <w:pPr>
        <w:rPr>
          <w:rFonts w:ascii="Arial" w:hAnsi="Arial" w:cs="Arial"/>
        </w:rPr>
      </w:pPr>
    </w:p>
    <w:p w:rsidR="00C40B5E" w:rsidRPr="00C40B5E" w:rsidRDefault="0004287A" w:rsidP="00C40B5E">
      <w:pPr>
        <w:jc w:val="both"/>
        <w:rPr>
          <w:rFonts w:ascii="Arial" w:eastAsia="Calibri" w:hAnsi="Arial" w:cs="Arial"/>
          <w:bCs/>
          <w:sz w:val="24"/>
          <w:szCs w:val="24"/>
          <w:lang w:val="es-MX"/>
        </w:rPr>
      </w:pPr>
      <w:r w:rsidRPr="0004287A">
        <w:rPr>
          <w:rFonts w:ascii="Arial" w:hAnsi="Arial" w:cs="Arial"/>
          <w:b/>
          <w:sz w:val="24"/>
          <w:szCs w:val="24"/>
        </w:rPr>
        <w:t>NUMERO CUATRO</w:t>
      </w:r>
      <w:r w:rsidR="00B644E3" w:rsidRPr="0004287A">
        <w:rPr>
          <w:rFonts w:ascii="Arial" w:hAnsi="Arial" w:cs="Arial"/>
          <w:b/>
          <w:sz w:val="24"/>
          <w:szCs w:val="24"/>
        </w:rPr>
        <w:t xml:space="preserve">: </w:t>
      </w:r>
      <w:r w:rsidR="00B644E3" w:rsidRPr="00B644E3">
        <w:rPr>
          <w:rFonts w:ascii="Arial" w:hAnsi="Arial" w:cs="Arial"/>
          <w:sz w:val="24"/>
          <w:szCs w:val="24"/>
        </w:rPr>
        <w:t>El Concejal Melvin Efraín Granados Alfaro</w:t>
      </w:r>
      <w:r w:rsidR="00B644E3">
        <w:rPr>
          <w:rFonts w:ascii="Arial" w:hAnsi="Arial" w:cs="Arial"/>
          <w:sz w:val="24"/>
          <w:szCs w:val="24"/>
        </w:rPr>
        <w:t>,</w:t>
      </w:r>
      <w:r w:rsidR="00B644E3" w:rsidRPr="00B644E3">
        <w:rPr>
          <w:rFonts w:ascii="Arial" w:hAnsi="Arial" w:cs="Arial"/>
          <w:sz w:val="24"/>
          <w:szCs w:val="24"/>
        </w:rPr>
        <w:t xml:space="preserve">  quien es parte de la Comisión de Prevención de Riesgo</w:t>
      </w:r>
      <w:r w:rsidR="00B644E3">
        <w:rPr>
          <w:rFonts w:ascii="Arial" w:hAnsi="Arial" w:cs="Arial"/>
          <w:sz w:val="24"/>
          <w:szCs w:val="24"/>
        </w:rPr>
        <w:t>,</w:t>
      </w:r>
      <w:r w:rsidR="00B644E3" w:rsidRPr="00B644E3">
        <w:rPr>
          <w:rFonts w:ascii="Arial" w:hAnsi="Arial" w:cs="Arial"/>
          <w:sz w:val="24"/>
          <w:szCs w:val="24"/>
        </w:rPr>
        <w:t xml:space="preserve"> </w:t>
      </w:r>
      <w:r w:rsidR="002F4E90">
        <w:rPr>
          <w:rFonts w:ascii="Arial" w:hAnsi="Arial" w:cs="Arial"/>
          <w:sz w:val="24"/>
          <w:szCs w:val="24"/>
        </w:rPr>
        <w:t>solicito</w:t>
      </w:r>
      <w:r w:rsidR="00B644E3">
        <w:rPr>
          <w:rFonts w:ascii="Arial" w:hAnsi="Arial" w:cs="Arial"/>
          <w:sz w:val="24"/>
          <w:szCs w:val="24"/>
        </w:rPr>
        <w:t xml:space="preserve"> ante el pleno se programe fechas para jornada de limpieza de tragantes y alcantarillas. El Concejo Municipal en uso de sus facultades legales por unanimidad </w:t>
      </w:r>
      <w:r w:rsidR="00B644E3" w:rsidRPr="00B644E3">
        <w:rPr>
          <w:rFonts w:ascii="Arial" w:hAnsi="Arial" w:cs="Arial"/>
          <w:b/>
          <w:sz w:val="24"/>
          <w:szCs w:val="24"/>
        </w:rPr>
        <w:t>ACUERDA:</w:t>
      </w:r>
      <w:r w:rsidR="00B644E3">
        <w:rPr>
          <w:rFonts w:ascii="Arial" w:hAnsi="Arial" w:cs="Arial"/>
          <w:sz w:val="24"/>
          <w:szCs w:val="24"/>
        </w:rPr>
        <w:t xml:space="preserve"> Programar la jornada de limpieza de tragantes y alcantarillas  a partir del día 29 de mayo del corriente año.- COMUNIQUESE</w:t>
      </w:r>
      <w:r w:rsidR="00C40B5E">
        <w:rPr>
          <w:rFonts w:ascii="Arial" w:hAnsi="Arial" w:cs="Arial"/>
          <w:b/>
          <w:sz w:val="24"/>
          <w:szCs w:val="24"/>
        </w:rPr>
        <w:t xml:space="preserve">.- NUMERO CINCO: </w:t>
      </w:r>
      <w:r w:rsidR="00B644E3" w:rsidRPr="00B644E3">
        <w:rPr>
          <w:rFonts w:ascii="Arial" w:eastAsia="Calibri" w:hAnsi="Arial" w:cs="Arial"/>
          <w:sz w:val="24"/>
          <w:szCs w:val="24"/>
          <w:lang w:val="es-ES"/>
        </w:rPr>
        <w:t xml:space="preserve">En este punto, el </w:t>
      </w:r>
      <w:r w:rsidR="00B644E3" w:rsidRPr="00B644E3">
        <w:rPr>
          <w:rFonts w:ascii="Arial" w:eastAsia="Calibri" w:hAnsi="Arial" w:cs="Arial"/>
          <w:color w:val="000000"/>
          <w:sz w:val="24"/>
          <w:szCs w:val="24"/>
          <w:lang w:val="es-ES"/>
        </w:rPr>
        <w:t xml:space="preserve">Alcalde </w:t>
      </w:r>
      <w:r w:rsidR="00C40B5E" w:rsidRPr="00C40B5E">
        <w:rPr>
          <w:rFonts w:ascii="Arial" w:eastAsia="Calibri" w:hAnsi="Arial" w:cs="Arial"/>
          <w:color w:val="000000"/>
          <w:sz w:val="24"/>
          <w:szCs w:val="24"/>
          <w:lang w:val="es-ES"/>
        </w:rPr>
        <w:t xml:space="preserve">Ronny Eduardo Lazo Aguilar, </w:t>
      </w:r>
      <w:r w:rsidR="00B644E3" w:rsidRPr="00B644E3">
        <w:rPr>
          <w:rFonts w:ascii="Arial" w:eastAsia="Calibri" w:hAnsi="Arial" w:cs="Arial"/>
          <w:color w:val="000000"/>
          <w:sz w:val="24"/>
          <w:szCs w:val="24"/>
          <w:lang w:val="es-ES"/>
        </w:rPr>
        <w:t>expone que nos encontramos ya en época lluviosa y que en otros años el invierno ha generado algunas afectaciones en diferentes lugares del Municipio de</w:t>
      </w:r>
      <w:r w:rsidR="00C40B5E" w:rsidRPr="00C40B5E">
        <w:rPr>
          <w:rFonts w:ascii="Arial" w:eastAsia="Calibri" w:hAnsi="Arial" w:cs="Arial"/>
          <w:color w:val="000000"/>
          <w:sz w:val="24"/>
          <w:szCs w:val="24"/>
          <w:lang w:val="es-ES"/>
        </w:rPr>
        <w:t xml:space="preserve"> Santa Rosa de Lima</w:t>
      </w:r>
      <w:r w:rsidR="00B644E3" w:rsidRPr="00B644E3">
        <w:rPr>
          <w:rFonts w:ascii="Arial" w:eastAsia="Calibri" w:hAnsi="Arial" w:cs="Arial"/>
          <w:color w:val="000000"/>
          <w:sz w:val="24"/>
          <w:szCs w:val="24"/>
          <w:lang w:val="es-ES"/>
        </w:rPr>
        <w:t xml:space="preserve">, debido a los niveles de agua que pueden incluso ocasionar inundaciones y deslaves. Además, que las diferentes situaciones que se susciten pueden traer en cualquier momento actual o futuro la proliferación zancudos y de enfermedades, la destrucción de bienes municipales o incluso la afectación de viviendas de los habitantes del Municipio. Por esa razón considera que deberán atenderse de manera inmediata los desastres que puedan </w:t>
      </w:r>
      <w:r w:rsidR="00B644E3" w:rsidRPr="00B644E3">
        <w:rPr>
          <w:rFonts w:ascii="Arial" w:eastAsia="Calibri" w:hAnsi="Arial" w:cs="Arial"/>
          <w:color w:val="000000"/>
          <w:sz w:val="24"/>
          <w:szCs w:val="24"/>
          <w:lang w:val="es-ES"/>
        </w:rPr>
        <w:lastRenderedPageBreak/>
        <w:t xml:space="preserve">originarse por las tormentas o por otras circunstancias naturales o climatológicas propias de esta época y que estén sucediendo o que se susciten próximamente. Todo ello de conformidad a lo que dispone el artículo 4 números 5 y 16 del Código Municipal, la Ley de Protección Civil y la demás normativa y/o disposiciones administrativas que regulen las situaciones de Emergencia y/o Mitigación de Desastres. También se deja constancia que ha sido de conocimiento público e incluso en los medios masivo de comunicación (radial, televisiva y escrita) del anuncio de declaratoria de Alerta Amarilla, efectuado por el Gobierno Central. Por ello, para adelantarnos a los acontecimientos y plantear con anticipación o salir al encuentro con propuestas de solución; </w:t>
      </w:r>
      <w:r w:rsidR="000708CD">
        <w:rPr>
          <w:rFonts w:ascii="Arial" w:eastAsia="Calibri" w:hAnsi="Arial" w:cs="Arial"/>
          <w:color w:val="000000"/>
          <w:sz w:val="24"/>
          <w:szCs w:val="24"/>
          <w:lang w:val="es-ES"/>
        </w:rPr>
        <w:t xml:space="preserve">El Concejo Municipal en uso de sus facultades legales por unanimidad  </w:t>
      </w:r>
      <w:r w:rsidR="000708CD" w:rsidRPr="009911C1">
        <w:rPr>
          <w:rFonts w:ascii="Arial" w:eastAsia="Calibri" w:hAnsi="Arial" w:cs="Arial"/>
          <w:b/>
          <w:color w:val="000000"/>
          <w:sz w:val="24"/>
          <w:szCs w:val="24"/>
          <w:lang w:val="es-ES"/>
        </w:rPr>
        <w:t>ACUERDA:</w:t>
      </w:r>
      <w:r w:rsidR="000708CD">
        <w:rPr>
          <w:rFonts w:ascii="Arial" w:eastAsia="Calibri" w:hAnsi="Arial" w:cs="Arial"/>
          <w:color w:val="000000"/>
          <w:sz w:val="24"/>
          <w:szCs w:val="24"/>
          <w:lang w:val="es-ES"/>
        </w:rPr>
        <w:t xml:space="preserve"> </w:t>
      </w:r>
      <w:r w:rsidR="00B644E3" w:rsidRPr="00B644E3">
        <w:rPr>
          <w:rFonts w:ascii="Arial" w:eastAsia="Calibri" w:hAnsi="Arial" w:cs="Arial"/>
          <w:color w:val="000000"/>
          <w:sz w:val="24"/>
          <w:szCs w:val="24"/>
          <w:lang w:val="es-ES"/>
        </w:rPr>
        <w:t xml:space="preserve"> </w:t>
      </w:r>
      <w:r w:rsidR="00B644E3" w:rsidRPr="00B644E3">
        <w:rPr>
          <w:rFonts w:ascii="Arial" w:eastAsia="Calibri" w:hAnsi="Arial" w:cs="Arial"/>
          <w:b/>
          <w:color w:val="000000"/>
          <w:sz w:val="24"/>
          <w:szCs w:val="24"/>
          <w:lang w:val="es-ES"/>
        </w:rPr>
        <w:t>1)</w:t>
      </w:r>
      <w:r w:rsidR="00B644E3" w:rsidRPr="00B644E3">
        <w:rPr>
          <w:rFonts w:ascii="Arial" w:eastAsia="Calibri" w:hAnsi="Arial" w:cs="Arial"/>
          <w:color w:val="000000"/>
          <w:sz w:val="24"/>
          <w:szCs w:val="24"/>
          <w:lang w:val="es-ES"/>
        </w:rPr>
        <w:t xml:space="preserve"> Asumir y/o Decretar Emergencia y/o alerta a partir del momento en que se tenga conocimiento o noticia de afectaciones a personas y bienes en el Municipio, provocadas por las lluvias o las condiciones climatológicas; </w:t>
      </w:r>
      <w:r w:rsidR="00B644E3" w:rsidRPr="00B644E3">
        <w:rPr>
          <w:rFonts w:ascii="Arial" w:eastAsia="Calibri" w:hAnsi="Arial" w:cs="Arial"/>
          <w:b/>
          <w:color w:val="000000"/>
          <w:sz w:val="24"/>
          <w:szCs w:val="24"/>
          <w:lang w:val="es-ES"/>
        </w:rPr>
        <w:t>2)</w:t>
      </w:r>
      <w:r w:rsidR="00B644E3" w:rsidRPr="00B644E3">
        <w:rPr>
          <w:rFonts w:ascii="Arial" w:eastAsia="Calibri" w:hAnsi="Arial" w:cs="Arial"/>
          <w:color w:val="000000"/>
          <w:sz w:val="24"/>
          <w:szCs w:val="24"/>
          <w:lang w:val="es-ES"/>
        </w:rPr>
        <w:t xml:space="preserve"> Delegar en la persona del Alcalde para instruir a los funcionarios y empleados municipales a prestar toda la colaboración para atender la necesidades emergentes de la población, especialmente de aquellas que resulten afectadas o se encuentren en situación de mayor vulnerabilidad; así como para que tome las medidas que estime o que fuesen necesarias para tal efecto, incluyendo lo atinente al personal y en cuanto a recursos materiales para satisfacer las necesidades emergentes de la población que resulte afectada. </w:t>
      </w:r>
      <w:r w:rsidR="00B644E3" w:rsidRPr="00B644E3">
        <w:rPr>
          <w:rFonts w:ascii="Arial" w:eastAsia="Calibri" w:hAnsi="Arial" w:cs="Arial"/>
          <w:b/>
          <w:color w:val="000000"/>
          <w:sz w:val="24"/>
          <w:szCs w:val="24"/>
          <w:lang w:val="es-ES"/>
        </w:rPr>
        <w:t>3)</w:t>
      </w:r>
      <w:r w:rsidR="00B644E3" w:rsidRPr="00B644E3">
        <w:rPr>
          <w:rFonts w:ascii="Arial" w:eastAsia="Calibri" w:hAnsi="Arial" w:cs="Arial"/>
          <w:color w:val="000000"/>
          <w:sz w:val="24"/>
          <w:szCs w:val="24"/>
          <w:lang w:val="es-ES"/>
        </w:rPr>
        <w:t xml:space="preserve"> Autorizar a la UACI para realizar la adquisición de bienes y servicios que le sean ordenados por el Alcalde para la tala de árboles u otras obras o actividades pertinentes, y demás bienes, obras y servicios para atender problemas de inundaciones, deslaves u otras circunstancias naturales o climatológicas que afecten a la población en diferentes lugares del Municipio de</w:t>
      </w:r>
      <w:r w:rsidR="00C40B5E" w:rsidRPr="00C40B5E">
        <w:rPr>
          <w:rFonts w:ascii="Arial" w:eastAsia="Calibri" w:hAnsi="Arial" w:cs="Arial"/>
          <w:color w:val="000000"/>
          <w:sz w:val="24"/>
          <w:szCs w:val="24"/>
          <w:lang w:val="es-ES"/>
        </w:rPr>
        <w:t xml:space="preserve"> Santa Rosa de Lima</w:t>
      </w:r>
      <w:r w:rsidR="00B644E3" w:rsidRPr="00B644E3">
        <w:rPr>
          <w:rFonts w:ascii="Arial" w:eastAsia="Calibri" w:hAnsi="Arial" w:cs="Arial"/>
          <w:color w:val="000000"/>
          <w:sz w:val="24"/>
          <w:szCs w:val="24"/>
          <w:lang w:val="es-ES"/>
        </w:rPr>
        <w:t xml:space="preserve">, y así también evitar la proliferación de enfermedades, facilitar y/o auxiliar a las personas que resulten afectados con la destrucción o incluso la afectación de viviendas; así como suplir necesidades básicas de los habitantes, propiciando el bien común y supliendo necesidades emergentes en el Municipio; </w:t>
      </w:r>
      <w:r w:rsidR="00B644E3" w:rsidRPr="00B644E3">
        <w:rPr>
          <w:rFonts w:ascii="Arial" w:eastAsia="Calibri" w:hAnsi="Arial" w:cs="Arial"/>
          <w:b/>
          <w:color w:val="000000"/>
          <w:sz w:val="24"/>
          <w:szCs w:val="24"/>
          <w:u w:val="single"/>
          <w:lang w:val="es-ES"/>
        </w:rPr>
        <w:t>incluyendo los bienes y servicios necesarios para realizar campañas de fumigación, de limpieza y/o de tala de árboles</w:t>
      </w:r>
      <w:r w:rsidR="00B644E3" w:rsidRPr="00B644E3">
        <w:rPr>
          <w:rFonts w:ascii="Arial" w:eastAsia="Calibri" w:hAnsi="Arial" w:cs="Arial"/>
          <w:color w:val="000000"/>
          <w:sz w:val="24"/>
          <w:szCs w:val="24"/>
          <w:lang w:val="es-ES"/>
        </w:rPr>
        <w:t xml:space="preserve">; Así como los implementos de seguridad y protección para las personas Y/o grupos de apoyo en tales actividades. </w:t>
      </w:r>
      <w:r w:rsidR="00B644E3" w:rsidRPr="00B644E3">
        <w:rPr>
          <w:rFonts w:ascii="Arial" w:eastAsia="Calibri" w:hAnsi="Arial" w:cs="Arial"/>
          <w:b/>
          <w:color w:val="000000"/>
          <w:sz w:val="24"/>
          <w:szCs w:val="24"/>
          <w:lang w:val="es-ES"/>
        </w:rPr>
        <w:t>4)</w:t>
      </w:r>
      <w:r w:rsidR="00B644E3" w:rsidRPr="00B644E3">
        <w:rPr>
          <w:rFonts w:ascii="Arial" w:eastAsia="Calibri" w:hAnsi="Arial" w:cs="Arial"/>
          <w:color w:val="000000"/>
          <w:sz w:val="24"/>
          <w:szCs w:val="24"/>
          <w:lang w:val="es-ES"/>
        </w:rPr>
        <w:t xml:space="preserve"> Delegar</w:t>
      </w:r>
      <w:r w:rsidR="00C40B5E" w:rsidRPr="00C40B5E">
        <w:rPr>
          <w:rFonts w:ascii="Arial" w:eastAsia="Calibri" w:hAnsi="Arial" w:cs="Arial"/>
          <w:color w:val="000000"/>
          <w:sz w:val="24"/>
          <w:szCs w:val="24"/>
          <w:lang w:val="es-ES"/>
        </w:rPr>
        <w:t xml:space="preserve"> al Alcalde </w:t>
      </w:r>
      <w:r w:rsidR="00B644E3" w:rsidRPr="00B644E3">
        <w:rPr>
          <w:rFonts w:ascii="Arial" w:eastAsia="Calibri" w:hAnsi="Arial" w:cs="Arial"/>
          <w:color w:val="000000"/>
          <w:sz w:val="24"/>
          <w:szCs w:val="24"/>
          <w:lang w:val="es-ES"/>
        </w:rPr>
        <w:t xml:space="preserve"> para que suscriban los documentos que fueren necesarios para los efectos y/o cumplimiento de lo acordado en este punto, de conformidad a los </w:t>
      </w:r>
      <w:r w:rsidR="00B644E3" w:rsidRPr="00B644E3">
        <w:rPr>
          <w:rFonts w:ascii="Arial" w:eastAsia="Times New Roman" w:hAnsi="Arial" w:cs="Arial"/>
          <w:color w:val="000000"/>
          <w:sz w:val="24"/>
          <w:szCs w:val="24"/>
          <w:lang w:val="es-ES" w:eastAsia="es-SV"/>
        </w:rPr>
        <w:t>artículos pertinentes de la Ley de Adquisiciones y Contrataciones de la administración Publica, de conformidad a la URGENCIA y/o EMERGENCIA que las circunstancias requieran</w:t>
      </w:r>
      <w:r w:rsidR="00B644E3" w:rsidRPr="00B644E3">
        <w:rPr>
          <w:rFonts w:ascii="Arial" w:eastAsia="Calibri" w:hAnsi="Arial" w:cs="Arial"/>
          <w:color w:val="000000"/>
          <w:sz w:val="24"/>
          <w:szCs w:val="24"/>
          <w:lang w:val="es-ES"/>
        </w:rPr>
        <w:t xml:space="preserve">.- </w:t>
      </w:r>
      <w:r w:rsidR="00B644E3" w:rsidRPr="00B644E3">
        <w:rPr>
          <w:rFonts w:ascii="Arial" w:eastAsia="Calibri" w:hAnsi="Arial" w:cs="Arial"/>
          <w:b/>
          <w:color w:val="000000"/>
          <w:sz w:val="24"/>
          <w:szCs w:val="24"/>
          <w:lang w:val="es-ES"/>
        </w:rPr>
        <w:t xml:space="preserve">5) </w:t>
      </w:r>
      <w:r w:rsidR="00B644E3" w:rsidRPr="00B644E3">
        <w:rPr>
          <w:rFonts w:ascii="Arial" w:eastAsia="Times New Roman" w:hAnsi="Arial" w:cs="Arial"/>
          <w:color w:val="000000"/>
          <w:sz w:val="24"/>
          <w:szCs w:val="24"/>
          <w:lang w:val="es-ES" w:eastAsia="es-SV"/>
        </w:rPr>
        <w:t xml:space="preserve">Autorizar a la Unidad de Tesorería Municipal para que en su momento haga las erogaciones en atención de necesidades de emergencia de los habitantes, ocasionadas por las lluvias, situaciones climatológicas y/o desastres naturales que acontezcan, de conformidad a lo autorizado por el Alcalde, de conformidad a la delegación y/o facultades que el </w:t>
      </w:r>
      <w:r w:rsidR="00B644E3" w:rsidRPr="00B644E3">
        <w:rPr>
          <w:rFonts w:ascii="Arial" w:eastAsia="Times New Roman" w:hAnsi="Arial" w:cs="Arial"/>
          <w:color w:val="000000"/>
          <w:sz w:val="24"/>
          <w:szCs w:val="24"/>
          <w:lang w:val="es-ES" w:eastAsia="es-SV"/>
        </w:rPr>
        <w:lastRenderedPageBreak/>
        <w:t>Concejo le ha otorgado en este punto de la Agenda</w:t>
      </w:r>
      <w:r w:rsidR="00B644E3" w:rsidRPr="00B644E3">
        <w:rPr>
          <w:rFonts w:ascii="Arial" w:eastAsia="Calibri" w:hAnsi="Arial" w:cs="Arial"/>
          <w:snapToGrid w:val="0"/>
          <w:color w:val="000000"/>
          <w:sz w:val="24"/>
          <w:szCs w:val="24"/>
          <w:lang w:val="es-ES"/>
        </w:rPr>
        <w:t xml:space="preserve">. </w:t>
      </w:r>
      <w:r w:rsidR="00B644E3" w:rsidRPr="00B644E3">
        <w:rPr>
          <w:rFonts w:ascii="Arial" w:eastAsia="Calibri" w:hAnsi="Arial" w:cs="Arial"/>
          <w:b/>
          <w:color w:val="000000"/>
          <w:sz w:val="24"/>
          <w:szCs w:val="24"/>
          <w:lang w:val="es-ES"/>
        </w:rPr>
        <w:t>6)</w:t>
      </w:r>
      <w:r w:rsidR="00B644E3" w:rsidRPr="00B644E3">
        <w:rPr>
          <w:rFonts w:ascii="Arial" w:eastAsia="Calibri" w:hAnsi="Arial" w:cs="Arial"/>
          <w:color w:val="000000"/>
          <w:sz w:val="24"/>
          <w:szCs w:val="24"/>
          <w:lang w:val="es-ES"/>
        </w:rPr>
        <w:t xml:space="preserve"> Ordenar a la Unidad correspondiente, para que proceda a realizar las modificaciones presupuestarias que sean necesarias para darle cumplimiento a lo acordado y/o a los requerimientos que le haga el Alcalde. </w:t>
      </w:r>
      <w:r w:rsidR="00C40B5E" w:rsidRPr="00C40B5E">
        <w:rPr>
          <w:rFonts w:ascii="Arial" w:eastAsia="Calibri" w:hAnsi="Arial" w:cs="Arial"/>
          <w:sz w:val="24"/>
          <w:szCs w:val="24"/>
          <w:lang w:val="es-MX"/>
        </w:rPr>
        <w:t xml:space="preserve">Y </w:t>
      </w:r>
      <w:r w:rsidR="00C40B5E" w:rsidRPr="00C40B5E">
        <w:rPr>
          <w:rFonts w:ascii="Arial" w:eastAsia="Calibri" w:hAnsi="Arial" w:cs="Arial"/>
          <w:bCs/>
          <w:sz w:val="24"/>
          <w:szCs w:val="24"/>
          <w:lang w:val="es-MX"/>
        </w:rPr>
        <w:t>no habiendo más que hacer constar se da por concluido el acto y acta que firmamos.</w:t>
      </w:r>
    </w:p>
    <w:p w:rsidR="00C40B5E" w:rsidRPr="00283896" w:rsidRDefault="00C40B5E" w:rsidP="00C40B5E">
      <w:pPr>
        <w:jc w:val="both"/>
        <w:rPr>
          <w:rFonts w:ascii="Arial" w:eastAsia="Calibri" w:hAnsi="Arial" w:cs="Arial"/>
          <w:bCs/>
          <w:sz w:val="24"/>
          <w:szCs w:val="24"/>
          <w:lang w:val="es-MX"/>
        </w:rPr>
      </w:pPr>
    </w:p>
    <w:p w:rsidR="00C40B5E" w:rsidRPr="00283896" w:rsidRDefault="00C40B5E" w:rsidP="00C40B5E">
      <w:pPr>
        <w:spacing w:line="240" w:lineRule="auto"/>
        <w:jc w:val="center"/>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 F._________________________                                                                                                                          Ronny Eduardo Lazo Aguilar                                                                                                                                  Alcalde Municipal.</w:t>
      </w:r>
    </w:p>
    <w:p w:rsidR="00C40B5E" w:rsidRPr="00283896" w:rsidRDefault="00C40B5E" w:rsidP="00C40B5E">
      <w:pPr>
        <w:spacing w:line="240" w:lineRule="auto"/>
        <w:rPr>
          <w:rFonts w:ascii="Arial" w:eastAsia="Calibri" w:hAnsi="Arial" w:cs="Arial"/>
          <w:sz w:val="24"/>
          <w:szCs w:val="24"/>
          <w:lang w:val="es-ES_tradnl" w:eastAsia="es-ES_tradnl"/>
        </w:rPr>
      </w:pPr>
    </w:p>
    <w:p w:rsidR="00C40B5E" w:rsidRPr="00283896" w:rsidRDefault="00C40B5E" w:rsidP="00C40B5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                                   F._______________________      </w:t>
      </w:r>
    </w:p>
    <w:p w:rsidR="00C40B5E" w:rsidRDefault="00C40B5E" w:rsidP="00C40B5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Edgar Enrique Joya Ventura                                     Elmer Noel Sorto Ríos                                                                    Primer Regidor propietario                                       Segundo Regidor propietario</w:t>
      </w:r>
    </w:p>
    <w:p w:rsidR="00C40B5E" w:rsidRPr="00283896" w:rsidRDefault="00C40B5E" w:rsidP="00C40B5E">
      <w:pPr>
        <w:spacing w:line="240" w:lineRule="auto"/>
        <w:jc w:val="both"/>
        <w:rPr>
          <w:rFonts w:ascii="Arial" w:eastAsia="Calibri" w:hAnsi="Arial" w:cs="Arial"/>
          <w:sz w:val="24"/>
          <w:szCs w:val="24"/>
          <w:lang w:val="es-ES_tradnl" w:eastAsia="es-ES_tradnl"/>
        </w:rPr>
      </w:pPr>
    </w:p>
    <w:p w:rsidR="00C40B5E" w:rsidRPr="00283896" w:rsidRDefault="00C40B5E" w:rsidP="00C40B5E">
      <w:pPr>
        <w:spacing w:line="240" w:lineRule="auto"/>
        <w:jc w:val="both"/>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F._______________________                            F.______________________                                                                                                                                                                                                                                                                                                                                                                                                            </w:t>
      </w:r>
    </w:p>
    <w:p w:rsidR="00C40B5E" w:rsidRDefault="00C40B5E" w:rsidP="00C40B5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Roberto José Villatoro Cruz.                                   Melvin Efraín Granados Alfaro         Quinto Regidor Propietario                                       Sexto Regidor Propietario</w:t>
      </w:r>
    </w:p>
    <w:p w:rsidR="00C40B5E" w:rsidRPr="00283896" w:rsidRDefault="00C40B5E" w:rsidP="00C40B5E">
      <w:pPr>
        <w:spacing w:line="240" w:lineRule="auto"/>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 xml:space="preserve">                              </w:t>
      </w:r>
      <w:r w:rsidRPr="00283896">
        <w:rPr>
          <w:rFonts w:ascii="Arial" w:eastAsia="Calibri" w:hAnsi="Arial" w:cs="Arial"/>
          <w:sz w:val="24"/>
          <w:szCs w:val="24"/>
          <w:lang w:val="es-ES_tradnl" w:eastAsia="es-ES_tradnl"/>
        </w:rPr>
        <w:t xml:space="preserve">                                                                                         </w:t>
      </w:r>
    </w:p>
    <w:p w:rsidR="00C40B5E" w:rsidRDefault="00C40B5E" w:rsidP="00C40B5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F.________________________                              F.____________________                                                                                         Gerber Arturo Berrios Sorto                                   José Nelson Urías Roque                                               Séptimo Regidor Propietario                                 Octavo Regidor propietario</w:t>
      </w:r>
    </w:p>
    <w:p w:rsidR="00C40B5E" w:rsidRPr="00283896" w:rsidRDefault="00C40B5E" w:rsidP="00C40B5E">
      <w:pPr>
        <w:spacing w:line="240" w:lineRule="auto"/>
        <w:rPr>
          <w:rFonts w:ascii="Arial" w:eastAsia="Calibri" w:hAnsi="Arial" w:cs="Arial"/>
          <w:sz w:val="24"/>
          <w:szCs w:val="24"/>
          <w:lang w:val="es-ES_tradnl" w:eastAsia="es-ES_tradnl"/>
        </w:rPr>
      </w:pPr>
    </w:p>
    <w:p w:rsidR="00C40B5E" w:rsidRDefault="00C40B5E" w:rsidP="00C40B5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F._______________________                                F._______________________                                                                                                                                                                                                      Carlos Enrrique Rubio Reyes                            Karen Azucena Osorto de Ventura                                                                                                                             Primer Regidor Suplente                                     Segunda Regidora Suplente</w:t>
      </w:r>
    </w:p>
    <w:p w:rsidR="00C40B5E" w:rsidRPr="00283896" w:rsidRDefault="00C40B5E" w:rsidP="00C40B5E">
      <w:pPr>
        <w:spacing w:line="240" w:lineRule="auto"/>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 xml:space="preserve">       </w:t>
      </w:r>
      <w:r w:rsidRPr="00283896">
        <w:rPr>
          <w:rFonts w:ascii="Arial" w:eastAsia="Calibri" w:hAnsi="Arial" w:cs="Arial"/>
          <w:sz w:val="24"/>
          <w:szCs w:val="24"/>
          <w:lang w:val="es-ES_tradnl" w:eastAsia="es-ES_tradnl"/>
        </w:rPr>
        <w:t xml:space="preserve">                              </w:t>
      </w:r>
      <w:r>
        <w:rPr>
          <w:rFonts w:ascii="Arial" w:eastAsia="Calibri" w:hAnsi="Arial" w:cs="Arial"/>
          <w:sz w:val="24"/>
          <w:szCs w:val="24"/>
          <w:lang w:val="es-ES_tradnl" w:eastAsia="es-ES_tradnl"/>
        </w:rPr>
        <w:t xml:space="preserve">                        </w:t>
      </w:r>
    </w:p>
    <w:p w:rsidR="00C40B5E" w:rsidRPr="00283896" w:rsidRDefault="00C40B5E" w:rsidP="00C40B5E">
      <w:pPr>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F._________________________                           F._______________________                                                                                                                                                       Roger Alexander Valladares Ventura                         Carmen Antonio Flores                                                                                                                                    Tercer Regidor Suplente                                         Cuarto Regidor Suplente    </w:t>
      </w:r>
    </w:p>
    <w:p w:rsidR="00C40B5E" w:rsidRPr="00283896" w:rsidRDefault="00C40B5E" w:rsidP="00C40B5E">
      <w:pPr>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 xml:space="preserve">   </w:t>
      </w:r>
    </w:p>
    <w:p w:rsidR="00C40B5E" w:rsidRPr="00283896" w:rsidRDefault="00C40B5E" w:rsidP="00C40B5E">
      <w:pPr>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F._________________________                        F.________________________                                                                                                                                                         Milton Rolando Reyes Álvarez                                     Efraín Henríquez Flores                     Síndico Municipal                                                            Secretario Municipal</w:t>
      </w:r>
    </w:p>
    <w:p w:rsidR="00C40B5E" w:rsidRPr="00283896" w:rsidRDefault="00C40B5E" w:rsidP="00C40B5E">
      <w:pPr>
        <w:jc w:val="center"/>
        <w:rPr>
          <w:rFonts w:ascii="Arial" w:eastAsia="Calibri" w:hAnsi="Arial" w:cs="Arial"/>
          <w:sz w:val="24"/>
          <w:szCs w:val="24"/>
          <w:lang w:val="es-ES_tradnl" w:eastAsia="es-ES_tradnl"/>
        </w:rPr>
      </w:pPr>
    </w:p>
    <w:p w:rsidR="00C40B5E" w:rsidRPr="00283896" w:rsidRDefault="00C40B5E" w:rsidP="00C40B5E">
      <w:pPr>
        <w:rPr>
          <w:rFonts w:ascii="Arial" w:eastAsia="Calibri" w:hAnsi="Arial" w:cs="Arial"/>
          <w:sz w:val="24"/>
          <w:szCs w:val="24"/>
          <w:lang w:val="es-ES_tradnl" w:eastAsia="es-ES_tradnl"/>
        </w:rPr>
      </w:pPr>
    </w:p>
    <w:p w:rsidR="00C40B5E" w:rsidRDefault="00C40B5E" w:rsidP="00C40B5E">
      <w:pPr>
        <w:jc w:val="both"/>
      </w:pPr>
    </w:p>
    <w:p w:rsidR="00C40B5E" w:rsidRDefault="00C40B5E" w:rsidP="00C40B5E">
      <w:pPr>
        <w:jc w:val="both"/>
      </w:pPr>
    </w:p>
    <w:p w:rsidR="00C40B5E" w:rsidRDefault="00C40B5E" w:rsidP="00C40B5E">
      <w:pPr>
        <w:jc w:val="both"/>
      </w:pPr>
    </w:p>
    <w:p w:rsidR="00B644E3" w:rsidRPr="00B644E3" w:rsidRDefault="00B644E3" w:rsidP="00C40B5E">
      <w:pPr>
        <w:tabs>
          <w:tab w:val="right" w:pos="8838"/>
        </w:tabs>
        <w:spacing w:line="360" w:lineRule="auto"/>
        <w:ind w:left="708"/>
        <w:jc w:val="both"/>
        <w:rPr>
          <w:rFonts w:ascii="Calibri" w:eastAsia="Calibri" w:hAnsi="Calibri" w:cs="Times New Roman"/>
          <w:b/>
          <w:sz w:val="28"/>
          <w:szCs w:val="28"/>
          <w:lang w:val="es-ES"/>
        </w:rPr>
      </w:pPr>
    </w:p>
    <w:p w:rsidR="00B644E3" w:rsidRPr="00B644E3" w:rsidRDefault="00B644E3" w:rsidP="00B644E3">
      <w:pPr>
        <w:spacing w:after="160" w:line="360" w:lineRule="auto"/>
        <w:jc w:val="both"/>
        <w:rPr>
          <w:rFonts w:ascii="Calibri" w:eastAsia="Calibri" w:hAnsi="Calibri" w:cs="Times New Roman"/>
          <w:sz w:val="28"/>
          <w:szCs w:val="28"/>
          <w:lang w:val="es-ES"/>
        </w:rPr>
      </w:pPr>
    </w:p>
    <w:p w:rsidR="00B644E3" w:rsidRPr="00B644E3" w:rsidRDefault="00B644E3" w:rsidP="00B644E3">
      <w:pPr>
        <w:spacing w:after="160" w:line="259" w:lineRule="auto"/>
        <w:jc w:val="both"/>
        <w:rPr>
          <w:rFonts w:ascii="Calibri" w:eastAsia="Calibri" w:hAnsi="Calibri" w:cs="Times New Roman"/>
          <w:sz w:val="28"/>
          <w:szCs w:val="28"/>
          <w:lang w:val="es-ES"/>
        </w:rPr>
      </w:pPr>
    </w:p>
    <w:p w:rsidR="0004287A" w:rsidRPr="00B644E3" w:rsidRDefault="0004287A" w:rsidP="00B644E3">
      <w:pPr>
        <w:jc w:val="both"/>
        <w:rPr>
          <w:rFonts w:ascii="Arial" w:hAnsi="Arial" w:cs="Arial"/>
          <w:b/>
          <w:sz w:val="24"/>
          <w:szCs w:val="24"/>
        </w:rPr>
      </w:pPr>
    </w:p>
    <w:sectPr w:rsidR="0004287A" w:rsidRPr="00B644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81"/>
    <w:rsid w:val="0004287A"/>
    <w:rsid w:val="000440FC"/>
    <w:rsid w:val="000708CD"/>
    <w:rsid w:val="001D2363"/>
    <w:rsid w:val="002F4E90"/>
    <w:rsid w:val="003D7B6D"/>
    <w:rsid w:val="004F37DB"/>
    <w:rsid w:val="006D1672"/>
    <w:rsid w:val="00737E23"/>
    <w:rsid w:val="007C7D3B"/>
    <w:rsid w:val="009911C1"/>
    <w:rsid w:val="00AD7181"/>
    <w:rsid w:val="00B644E3"/>
    <w:rsid w:val="00B95B97"/>
    <w:rsid w:val="00BE3879"/>
    <w:rsid w:val="00C40B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40FC"/>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708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40FC"/>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708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7CB3-1C3D-4F42-93CE-CABBC4B1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10335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cp:lastPrinted>2020-06-03T15:23:00Z</cp:lastPrinted>
  <dcterms:created xsi:type="dcterms:W3CDTF">2020-07-08T14:23:00Z</dcterms:created>
  <dcterms:modified xsi:type="dcterms:W3CDTF">2020-07-08T14:23:00Z</dcterms:modified>
</cp:coreProperties>
</file>