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99F0C" w14:textId="77777777" w:rsidR="00B32D58" w:rsidRPr="00FA31E2" w:rsidRDefault="00B32D58" w:rsidP="00B32D58">
      <w:pPr>
        <w:spacing w:after="0" w:line="276" w:lineRule="auto"/>
        <w:jc w:val="right"/>
        <w:rPr>
          <w:rFonts w:ascii="Century Gothic" w:hAnsi="Century Gothic"/>
          <w:b/>
          <w:sz w:val="24"/>
          <w:szCs w:val="24"/>
        </w:rPr>
      </w:pPr>
      <w:bookmarkStart w:id="0" w:name="_Hlk69309543"/>
      <w:bookmarkStart w:id="1" w:name="_Hlk81914011"/>
      <w:r w:rsidRPr="00FA31E2">
        <w:rPr>
          <w:rFonts w:ascii="Century Gothic" w:hAnsi="Century Gothic"/>
          <w:b/>
          <w:sz w:val="24"/>
          <w:szCs w:val="24"/>
        </w:rPr>
        <w:t>Ref. UAIP-SRC-SOLICITUD1</w:t>
      </w:r>
      <w:r>
        <w:rPr>
          <w:rFonts w:ascii="Century Gothic" w:hAnsi="Century Gothic"/>
          <w:b/>
          <w:sz w:val="24"/>
          <w:szCs w:val="24"/>
        </w:rPr>
        <w:t>9</w:t>
      </w:r>
      <w:r w:rsidRPr="00FA31E2">
        <w:rPr>
          <w:rFonts w:ascii="Century Gothic" w:hAnsi="Century Gothic"/>
          <w:b/>
          <w:sz w:val="24"/>
          <w:szCs w:val="24"/>
        </w:rPr>
        <w:t>-2021</w:t>
      </w:r>
    </w:p>
    <w:p w14:paraId="6C9791CF" w14:textId="77777777" w:rsidR="00B32D58" w:rsidRDefault="00B32D58" w:rsidP="00B32D58">
      <w:pPr>
        <w:spacing w:after="0" w:line="276" w:lineRule="auto"/>
        <w:jc w:val="right"/>
        <w:rPr>
          <w:rFonts w:ascii="Century Gothic" w:hAnsi="Century Gothic"/>
          <w:b/>
          <w:sz w:val="24"/>
          <w:szCs w:val="24"/>
        </w:rPr>
      </w:pPr>
      <w:r>
        <w:rPr>
          <w:rFonts w:ascii="Century Gothic" w:hAnsi="Century Gothic"/>
          <w:b/>
          <w:sz w:val="24"/>
          <w:szCs w:val="24"/>
        </w:rPr>
        <w:t xml:space="preserve">Unidad de Acceso a la Información Pública </w:t>
      </w:r>
    </w:p>
    <w:p w14:paraId="0DC1952F" w14:textId="77777777" w:rsidR="00B32D58" w:rsidRDefault="00B32D58" w:rsidP="00B32D58">
      <w:pPr>
        <w:spacing w:after="0" w:line="276" w:lineRule="auto"/>
        <w:jc w:val="right"/>
        <w:rPr>
          <w:rFonts w:ascii="Century Gothic" w:hAnsi="Century Gothic"/>
          <w:b/>
          <w:sz w:val="24"/>
          <w:szCs w:val="24"/>
        </w:rPr>
      </w:pPr>
      <w:r>
        <w:rPr>
          <w:rFonts w:ascii="Century Gothic" w:hAnsi="Century Gothic"/>
          <w:b/>
          <w:sz w:val="24"/>
          <w:szCs w:val="24"/>
        </w:rPr>
        <w:t xml:space="preserve">Alcaldía de San Rafael Cedros  </w:t>
      </w:r>
    </w:p>
    <w:p w14:paraId="5684DD9A" w14:textId="77777777" w:rsidR="00B32D58" w:rsidRPr="008F7D8A" w:rsidRDefault="00B32D58" w:rsidP="00B32D58">
      <w:pPr>
        <w:spacing w:after="0" w:line="276" w:lineRule="auto"/>
        <w:jc w:val="right"/>
        <w:rPr>
          <w:rFonts w:ascii="Century Gothic" w:hAnsi="Century Gothic"/>
          <w:b/>
          <w:sz w:val="24"/>
          <w:szCs w:val="24"/>
        </w:rPr>
      </w:pPr>
      <w:r>
        <w:rPr>
          <w:rFonts w:ascii="Century Gothic" w:hAnsi="Century Gothic"/>
          <w:b/>
          <w:sz w:val="24"/>
          <w:szCs w:val="24"/>
        </w:rPr>
        <w:t>17 de septiembre</w:t>
      </w:r>
      <w:r w:rsidRPr="008F7D8A">
        <w:rPr>
          <w:rFonts w:ascii="Century Gothic" w:hAnsi="Century Gothic"/>
          <w:b/>
          <w:sz w:val="24"/>
          <w:szCs w:val="24"/>
        </w:rPr>
        <w:t xml:space="preserve"> de 2021</w:t>
      </w:r>
    </w:p>
    <w:p w14:paraId="42363942" w14:textId="77777777" w:rsidR="00B32D58" w:rsidRDefault="00B32D58" w:rsidP="00B32D58">
      <w:pPr>
        <w:spacing w:after="0" w:line="276" w:lineRule="auto"/>
        <w:jc w:val="right"/>
        <w:rPr>
          <w:rFonts w:ascii="Century Gothic" w:hAnsi="Century Gothic"/>
          <w:b/>
          <w:sz w:val="24"/>
          <w:szCs w:val="24"/>
        </w:rPr>
      </w:pPr>
      <w:r>
        <w:rPr>
          <w:rFonts w:ascii="Century Gothic" w:hAnsi="Century Gothic"/>
          <w:b/>
          <w:sz w:val="24"/>
          <w:szCs w:val="24"/>
        </w:rPr>
        <w:t>Tramite: RESOLUCIÓN</w:t>
      </w:r>
    </w:p>
    <w:p w14:paraId="353F6A6D" w14:textId="77777777" w:rsidR="00B32D58" w:rsidRDefault="00B32D58" w:rsidP="00B32D58">
      <w:pPr>
        <w:spacing w:line="276" w:lineRule="auto"/>
        <w:jc w:val="both"/>
        <w:rPr>
          <w:rFonts w:ascii="Century Gothic" w:hAnsi="Century Gothic"/>
          <w:sz w:val="24"/>
        </w:rPr>
      </w:pPr>
    </w:p>
    <w:p w14:paraId="5CE29C15" w14:textId="77777777" w:rsidR="00B32D58" w:rsidRDefault="00B32D58" w:rsidP="00B32D58">
      <w:pPr>
        <w:spacing w:line="360" w:lineRule="auto"/>
        <w:ind w:firstLine="720"/>
        <w:jc w:val="both"/>
        <w:rPr>
          <w:rFonts w:ascii="Century Gothic" w:hAnsi="Century Gothic"/>
          <w:sz w:val="24"/>
        </w:rPr>
      </w:pPr>
      <w:r>
        <w:rPr>
          <w:rFonts w:ascii="Century Gothic" w:hAnsi="Century Gothic"/>
          <w:sz w:val="24"/>
        </w:rPr>
        <w:t>Respondiendo a su solicitud de información recibida en la oficina de la UAIP a los catorce días de los corrientes.</w:t>
      </w:r>
    </w:p>
    <w:p w14:paraId="7C8AAC37" w14:textId="77777777" w:rsidR="00B32D58" w:rsidRDefault="00B32D58" w:rsidP="00B32D58">
      <w:pPr>
        <w:spacing w:line="360" w:lineRule="auto"/>
        <w:ind w:firstLine="720"/>
        <w:jc w:val="both"/>
        <w:rPr>
          <w:rFonts w:ascii="Century Gothic" w:hAnsi="Century Gothic"/>
          <w:sz w:val="24"/>
        </w:rPr>
      </w:pPr>
      <w:r>
        <w:rPr>
          <w:rFonts w:ascii="Century Gothic" w:hAnsi="Century Gothic"/>
          <w:sz w:val="24"/>
        </w:rPr>
        <w:t>De</w:t>
      </w:r>
      <w:r>
        <w:rPr>
          <w:rFonts w:ascii="Century Gothic" w:hAnsi="Century Gothic"/>
          <w:sz w:val="24"/>
          <w:szCs w:val="24"/>
        </w:rPr>
        <w:t xml:space="preserve"> conformidad al Art. 66 </w:t>
      </w:r>
      <w:r>
        <w:rPr>
          <w:rFonts w:ascii="Century Gothic" w:hAnsi="Century Gothic"/>
          <w:sz w:val="24"/>
        </w:rPr>
        <w:t xml:space="preserve">de la Ley de Acceso a la Información, se admitió la solicitud y se llevó a cabo el trámite correspondiente, ante la unidad competente, la cual ya ha hecho entrega de la información. </w:t>
      </w:r>
    </w:p>
    <w:p w14:paraId="6EFDAAF8" w14:textId="77777777" w:rsidR="00B32D58" w:rsidRDefault="00B32D58" w:rsidP="00B32D58">
      <w:pPr>
        <w:spacing w:line="360" w:lineRule="auto"/>
        <w:ind w:firstLine="720"/>
        <w:jc w:val="both"/>
        <w:rPr>
          <w:rFonts w:ascii="Century Gothic" w:hAnsi="Century Gothic"/>
          <w:sz w:val="24"/>
        </w:rPr>
      </w:pPr>
      <w:r>
        <w:rPr>
          <w:rFonts w:ascii="Century Gothic" w:hAnsi="Century Gothic"/>
          <w:sz w:val="24"/>
        </w:rPr>
        <w:t xml:space="preserve">Por lo anterior, expuesto, la suscrita oficial resuelve, </w:t>
      </w:r>
      <w:r w:rsidRPr="008E5E2C">
        <w:rPr>
          <w:rFonts w:ascii="Century Gothic" w:hAnsi="Century Gothic"/>
          <w:i/>
          <w:iCs/>
          <w:sz w:val="24"/>
        </w:rPr>
        <w:t>concédase el acceso a la información</w:t>
      </w:r>
      <w:r>
        <w:rPr>
          <w:rFonts w:ascii="Century Gothic" w:hAnsi="Century Gothic"/>
          <w:sz w:val="24"/>
        </w:rPr>
        <w:t xml:space="preserve"> referente a: </w:t>
      </w:r>
    </w:p>
    <w:p w14:paraId="1494E901" w14:textId="77777777" w:rsidR="00B32D58" w:rsidRPr="00FA31E2" w:rsidRDefault="00B32D58" w:rsidP="00B32D58">
      <w:pPr>
        <w:pStyle w:val="Prrafodelista"/>
        <w:numPr>
          <w:ilvl w:val="0"/>
          <w:numId w:val="14"/>
        </w:numPr>
        <w:spacing w:after="0" w:line="240" w:lineRule="auto"/>
        <w:jc w:val="both"/>
        <w:rPr>
          <w:rFonts w:ascii="Century Gothic" w:hAnsi="Century Gothic" w:cs="Arial"/>
          <w:color w:val="000000" w:themeColor="text1"/>
          <w:sz w:val="24"/>
          <w:szCs w:val="24"/>
        </w:rPr>
      </w:pPr>
      <w:r w:rsidRPr="00FA31E2">
        <w:rPr>
          <w:rFonts w:ascii="Century Gothic" w:hAnsi="Century Gothic" w:cs="Arial"/>
          <w:color w:val="000000" w:themeColor="text1"/>
          <w:sz w:val="24"/>
          <w:szCs w:val="24"/>
        </w:rPr>
        <w:t>Número de asentamientos de partidas de defunción por orden judicial en el periodo de enero 2019 a julio 2021.</w:t>
      </w:r>
    </w:p>
    <w:p w14:paraId="2FBB770C" w14:textId="77777777" w:rsidR="00B32D58" w:rsidRDefault="00B32D58" w:rsidP="00B32D58">
      <w:pPr>
        <w:pStyle w:val="Prrafodelista"/>
        <w:numPr>
          <w:ilvl w:val="0"/>
          <w:numId w:val="14"/>
        </w:numPr>
        <w:spacing w:after="0" w:line="240" w:lineRule="auto"/>
        <w:jc w:val="both"/>
        <w:rPr>
          <w:rFonts w:ascii="Century Gothic" w:hAnsi="Century Gothic" w:cs="Arial"/>
          <w:color w:val="000000" w:themeColor="text1"/>
          <w:sz w:val="24"/>
          <w:szCs w:val="24"/>
        </w:rPr>
      </w:pPr>
      <w:r>
        <w:rPr>
          <w:rFonts w:ascii="Century Gothic" w:hAnsi="Century Gothic" w:cs="Arial"/>
          <w:color w:val="000000" w:themeColor="text1"/>
          <w:sz w:val="24"/>
          <w:szCs w:val="24"/>
        </w:rPr>
        <w:t xml:space="preserve">Número de asentamientos de partidas de defunción dentro del término de quince días establecidos por la ley, en el periodo de enero 2019 a julio 2021. </w:t>
      </w:r>
    </w:p>
    <w:p w14:paraId="45D2DD3A" w14:textId="77777777" w:rsidR="00B32D58" w:rsidRDefault="00B32D58" w:rsidP="00B32D58">
      <w:pPr>
        <w:pStyle w:val="Prrafodelista"/>
        <w:numPr>
          <w:ilvl w:val="0"/>
          <w:numId w:val="14"/>
        </w:numPr>
        <w:spacing w:after="0" w:line="240" w:lineRule="auto"/>
        <w:jc w:val="both"/>
        <w:rPr>
          <w:rFonts w:ascii="Century Gothic" w:hAnsi="Century Gothic" w:cs="Arial"/>
          <w:color w:val="000000" w:themeColor="text1"/>
          <w:sz w:val="24"/>
          <w:szCs w:val="24"/>
        </w:rPr>
      </w:pPr>
      <w:r>
        <w:rPr>
          <w:rFonts w:ascii="Century Gothic" w:hAnsi="Century Gothic" w:cs="Arial"/>
          <w:color w:val="000000" w:themeColor="text1"/>
          <w:sz w:val="24"/>
          <w:szCs w:val="24"/>
        </w:rPr>
        <w:t xml:space="preserve">Número de asentamientos de partidas de defunción realizadas fuera del término de 15 días de la ley, con base al decreto 701 denominado “Disposición transitoria de ampliación de plazo para que las municipalidades puedan asentar las defunciones que por causa de la pandemia COVID-19, no lo han realizado en el plazo establecido en la Ley Transitoria del Registro del Estado Familiar y de los Regímenes Patrimoniales del Matrimonio”, en el plazo señalado en dicho decreto. </w:t>
      </w:r>
    </w:p>
    <w:p w14:paraId="457DDA0E" w14:textId="77777777" w:rsidR="00B32D58" w:rsidRPr="006C1EC7" w:rsidRDefault="00B32D58" w:rsidP="00B32D58">
      <w:pPr>
        <w:pStyle w:val="Prrafodelista"/>
        <w:numPr>
          <w:ilvl w:val="0"/>
          <w:numId w:val="14"/>
        </w:numPr>
        <w:spacing w:after="0" w:line="240" w:lineRule="auto"/>
        <w:jc w:val="both"/>
        <w:rPr>
          <w:rFonts w:ascii="Century Gothic" w:hAnsi="Century Gothic" w:cs="Arial"/>
          <w:color w:val="000000" w:themeColor="text1"/>
          <w:sz w:val="24"/>
          <w:szCs w:val="24"/>
        </w:rPr>
      </w:pPr>
      <w:r>
        <w:rPr>
          <w:rFonts w:ascii="Century Gothic" w:hAnsi="Century Gothic" w:cs="Arial"/>
          <w:color w:val="000000" w:themeColor="text1"/>
          <w:sz w:val="24"/>
          <w:szCs w:val="24"/>
        </w:rPr>
        <w:t>Número de asentamiento de partidas de nacimiento realizados en el término de 90 días establecidos por la Ley Transitoria del Registro del Estado Familiar y de los Regímenes Patrimoniales del matrimonio. De enero 2019 a julio 2021. (Sin multa)</w:t>
      </w:r>
    </w:p>
    <w:p w14:paraId="082318B7" w14:textId="77777777" w:rsidR="00B32D58" w:rsidRPr="001C649A" w:rsidRDefault="00B32D58" w:rsidP="00B32D58">
      <w:pPr>
        <w:pStyle w:val="Prrafodelista"/>
        <w:numPr>
          <w:ilvl w:val="0"/>
          <w:numId w:val="14"/>
        </w:numPr>
        <w:spacing w:line="240" w:lineRule="auto"/>
        <w:jc w:val="both"/>
        <w:rPr>
          <w:rFonts w:ascii="Century Gothic" w:hAnsi="Century Gothic" w:cs="Arial"/>
          <w:color w:val="000000" w:themeColor="text1"/>
          <w:sz w:val="24"/>
          <w:szCs w:val="24"/>
        </w:rPr>
      </w:pPr>
      <w:r w:rsidRPr="001C649A">
        <w:rPr>
          <w:rFonts w:ascii="Century Gothic" w:hAnsi="Century Gothic"/>
          <w:sz w:val="24"/>
          <w:szCs w:val="24"/>
        </w:rPr>
        <w:t>N</w:t>
      </w:r>
      <w:r>
        <w:rPr>
          <w:rFonts w:ascii="Century Gothic" w:hAnsi="Century Gothic"/>
          <w:sz w:val="24"/>
          <w:szCs w:val="24"/>
        </w:rPr>
        <w:t>ú</w:t>
      </w:r>
      <w:r w:rsidRPr="001C649A">
        <w:rPr>
          <w:rFonts w:ascii="Century Gothic" w:hAnsi="Century Gothic"/>
          <w:sz w:val="24"/>
          <w:szCs w:val="24"/>
        </w:rPr>
        <w:t xml:space="preserve">mero de asentamiento de partidas de nacimiento realizados hasta los siete años permitidos por la </w:t>
      </w:r>
      <w:r w:rsidRPr="001C649A">
        <w:rPr>
          <w:rFonts w:ascii="Century Gothic" w:hAnsi="Century Gothic" w:cs="Arial"/>
          <w:color w:val="000000" w:themeColor="text1"/>
          <w:sz w:val="24"/>
          <w:szCs w:val="24"/>
        </w:rPr>
        <w:t xml:space="preserve">Ley Transitoria del Registro dl Estado Familiar y de los Regímenes Patrimoniales del matrimonio, de enero 2019 a julio 2021. </w:t>
      </w:r>
      <w:r>
        <w:rPr>
          <w:rFonts w:ascii="Century Gothic" w:hAnsi="Century Gothic" w:cs="Arial"/>
          <w:color w:val="000000" w:themeColor="text1"/>
          <w:sz w:val="24"/>
          <w:szCs w:val="24"/>
        </w:rPr>
        <w:t>(Con multa y opinión del procurador general de la república).</w:t>
      </w:r>
    </w:p>
    <w:p w14:paraId="4577DED9" w14:textId="77777777" w:rsidR="00B32D58" w:rsidRPr="00FA31E2" w:rsidRDefault="00B32D58" w:rsidP="00B32D58">
      <w:pPr>
        <w:pStyle w:val="Prrafodelista"/>
        <w:numPr>
          <w:ilvl w:val="0"/>
          <w:numId w:val="14"/>
        </w:numPr>
        <w:spacing w:line="240" w:lineRule="auto"/>
        <w:jc w:val="both"/>
        <w:rPr>
          <w:rFonts w:ascii="Century Gothic" w:hAnsi="Century Gothic"/>
          <w:sz w:val="24"/>
          <w:szCs w:val="24"/>
        </w:rPr>
      </w:pPr>
      <w:r>
        <w:rPr>
          <w:rFonts w:ascii="Century Gothic" w:hAnsi="Century Gothic"/>
          <w:sz w:val="24"/>
          <w:szCs w:val="24"/>
        </w:rPr>
        <w:lastRenderedPageBreak/>
        <w:t>Número de asentamientos de partidas de nacimiento realizadas por orden judicial en el periodo de enero 2019 a julio 2021.</w:t>
      </w:r>
    </w:p>
    <w:p w14:paraId="22AD17C8" w14:textId="77777777" w:rsidR="00B32D58" w:rsidRDefault="00B32D58" w:rsidP="00B32D58">
      <w:pPr>
        <w:spacing w:line="360" w:lineRule="auto"/>
        <w:ind w:firstLine="720"/>
        <w:jc w:val="both"/>
        <w:rPr>
          <w:rFonts w:ascii="Century Gothic" w:hAnsi="Century Gothic"/>
          <w:sz w:val="24"/>
        </w:rPr>
      </w:pPr>
      <w:r>
        <w:rPr>
          <w:rFonts w:ascii="Century Gothic" w:hAnsi="Century Gothic"/>
          <w:sz w:val="24"/>
        </w:rPr>
        <w:t xml:space="preserve">Por lo tanto, se entrega informe impreso, entregado por la unidad de Registro del Estado Familiar, el cual consta de cuatro páginas.   </w:t>
      </w:r>
    </w:p>
    <w:p w14:paraId="65760B2D" w14:textId="77777777" w:rsidR="00B32D58" w:rsidRDefault="00B32D58" w:rsidP="00B32D58">
      <w:pPr>
        <w:spacing w:line="276" w:lineRule="auto"/>
        <w:rPr>
          <w:rFonts w:ascii="Century Gothic" w:hAnsi="Century Gothic"/>
          <w:sz w:val="24"/>
        </w:rPr>
      </w:pPr>
      <w:r>
        <w:rPr>
          <w:rFonts w:ascii="Century Gothic" w:hAnsi="Century Gothic"/>
          <w:sz w:val="24"/>
        </w:rPr>
        <w:t xml:space="preserve">Atte. </w:t>
      </w:r>
    </w:p>
    <w:p w14:paraId="7C97AE09" w14:textId="77777777" w:rsidR="00B32D58" w:rsidRDefault="00B32D58" w:rsidP="00B32D58">
      <w:pPr>
        <w:spacing w:after="0" w:line="240" w:lineRule="auto"/>
        <w:jc w:val="center"/>
        <w:rPr>
          <w:rFonts w:ascii="Century Gothic" w:hAnsi="Century Gothic"/>
          <w:b/>
          <w:bCs/>
          <w:sz w:val="24"/>
        </w:rPr>
      </w:pPr>
    </w:p>
    <w:p w14:paraId="61FC96AA" w14:textId="77777777" w:rsidR="00B32D58" w:rsidRDefault="00B32D58" w:rsidP="00B32D58">
      <w:pPr>
        <w:spacing w:after="0" w:line="240" w:lineRule="auto"/>
        <w:jc w:val="center"/>
        <w:rPr>
          <w:rFonts w:ascii="Century Gothic" w:hAnsi="Century Gothic"/>
          <w:b/>
          <w:bCs/>
          <w:sz w:val="24"/>
        </w:rPr>
      </w:pPr>
    </w:p>
    <w:p w14:paraId="322CDA4A" w14:textId="77777777" w:rsidR="00B32D58" w:rsidRDefault="00B32D58" w:rsidP="00B32D58">
      <w:pPr>
        <w:spacing w:after="0" w:line="240" w:lineRule="auto"/>
        <w:jc w:val="center"/>
        <w:rPr>
          <w:rFonts w:ascii="Century Gothic" w:hAnsi="Century Gothic"/>
          <w:b/>
          <w:bCs/>
          <w:sz w:val="24"/>
        </w:rPr>
      </w:pPr>
      <w:r>
        <w:rPr>
          <w:rFonts w:ascii="Century Gothic" w:hAnsi="Century Gothic"/>
          <w:b/>
          <w:bCs/>
          <w:sz w:val="24"/>
        </w:rPr>
        <w:t xml:space="preserve">Licda. Evelyn Urania Narayana </w:t>
      </w:r>
    </w:p>
    <w:p w14:paraId="7DBF1D40" w14:textId="77777777" w:rsidR="00B32D58" w:rsidRDefault="00B32D58" w:rsidP="00B32D58">
      <w:pPr>
        <w:spacing w:after="0" w:line="240" w:lineRule="auto"/>
        <w:jc w:val="center"/>
        <w:rPr>
          <w:rFonts w:ascii="Century Gothic" w:hAnsi="Century Gothic"/>
          <w:b/>
          <w:bCs/>
          <w:sz w:val="24"/>
        </w:rPr>
      </w:pPr>
      <w:r>
        <w:rPr>
          <w:rFonts w:ascii="Century Gothic" w:hAnsi="Century Gothic"/>
          <w:b/>
          <w:bCs/>
          <w:sz w:val="24"/>
        </w:rPr>
        <w:t>Orantes Hernández</w:t>
      </w:r>
    </w:p>
    <w:p w14:paraId="27D20E52" w14:textId="77777777" w:rsidR="00B32D58" w:rsidRDefault="00B32D58" w:rsidP="00B32D58">
      <w:pPr>
        <w:spacing w:after="0" w:line="240" w:lineRule="auto"/>
        <w:jc w:val="center"/>
        <w:rPr>
          <w:rFonts w:ascii="Century Gothic" w:hAnsi="Century Gothic"/>
          <w:b/>
          <w:bCs/>
          <w:sz w:val="24"/>
        </w:rPr>
      </w:pPr>
      <w:r>
        <w:rPr>
          <w:rFonts w:ascii="Century Gothic" w:hAnsi="Century Gothic"/>
          <w:b/>
          <w:bCs/>
          <w:sz w:val="24"/>
        </w:rPr>
        <w:t>Oficial de Información, UAIP</w:t>
      </w:r>
    </w:p>
    <w:p w14:paraId="407C332F" w14:textId="77777777" w:rsidR="00B32D58" w:rsidRDefault="00B32D58" w:rsidP="00B32D58">
      <w:pPr>
        <w:jc w:val="center"/>
      </w:pPr>
      <w:r>
        <w:rPr>
          <w:rFonts w:ascii="Century Gothic" w:hAnsi="Century Gothic"/>
          <w:b/>
          <w:bCs/>
          <w:sz w:val="24"/>
        </w:rPr>
        <w:t>Alcaldía Municipal de San Rafael Cedros</w:t>
      </w:r>
    </w:p>
    <w:bookmarkEnd w:id="0"/>
    <w:bookmarkEnd w:id="1"/>
    <w:p w14:paraId="6717131D" w14:textId="1893EC70" w:rsidR="00A55A92" w:rsidRPr="00B32D58" w:rsidRDefault="00A55A92" w:rsidP="00B32D58"/>
    <w:sectPr w:rsidR="00A55A92" w:rsidRPr="00B32D58" w:rsidSect="00342187">
      <w:headerReference w:type="default" r:id="rId8"/>
      <w:footerReference w:type="default" r:id="rId9"/>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3271D" w14:textId="77777777" w:rsidR="00EC2C79" w:rsidRDefault="00EC2C79" w:rsidP="00012065">
      <w:pPr>
        <w:spacing w:after="0" w:line="240" w:lineRule="auto"/>
      </w:pPr>
      <w:r>
        <w:separator/>
      </w:r>
    </w:p>
  </w:endnote>
  <w:endnote w:type="continuationSeparator" w:id="0">
    <w:p w14:paraId="007E153C" w14:textId="77777777" w:rsidR="00EC2C79" w:rsidRDefault="00EC2C79" w:rsidP="0001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349F" w14:textId="453FA669" w:rsidR="0028497A" w:rsidRDefault="0028497A" w:rsidP="0028497A">
    <w:pPr>
      <w:pStyle w:val="Piedepgina"/>
      <w:jc w:val="right"/>
    </w:pPr>
    <w:r>
      <w:rPr>
        <w:rFonts w:ascii="Century Gothic" w:hAnsi="Century Gothic"/>
        <w:noProof/>
        <w:lang w:eastAsia="es-SV"/>
      </w:rPr>
      <mc:AlternateContent>
        <mc:Choice Requires="wps">
          <w:drawing>
            <wp:anchor distT="0" distB="0" distL="114300" distR="114300" simplePos="0" relativeHeight="251657728" behindDoc="0" locked="0" layoutInCell="1" allowOverlap="1" wp14:anchorId="58F9AA14" wp14:editId="579DBA91">
              <wp:simplePos x="0" y="0"/>
              <wp:positionH relativeFrom="margin">
                <wp:align>center</wp:align>
              </wp:positionH>
              <wp:positionV relativeFrom="paragraph">
                <wp:posOffset>123190</wp:posOffset>
              </wp:positionV>
              <wp:extent cx="5391150" cy="0"/>
              <wp:effectExtent l="0" t="0" r="0" b="0"/>
              <wp:wrapNone/>
              <wp:docPr id="9" name="Conector recto 9"/>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5EFC0" id="Conector recto 9" o:spid="_x0000_s1026" style="position:absolute;flip:y;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7pt" to="42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" strokecolor="#5b9bd5 [3204]" strokeweight="1pt">
              <v:stroke joinstyle="miter"/>
              <w10:wrap anchorx="margin"/>
            </v:line>
          </w:pict>
        </mc:Fallback>
      </mc:AlternateContent>
    </w:r>
  </w:p>
  <w:p w14:paraId="014F4AEE" w14:textId="38DA11BB" w:rsidR="0028497A" w:rsidRPr="0037439E" w:rsidRDefault="002A4BAA" w:rsidP="0028497A">
    <w:pPr>
      <w:pStyle w:val="Piedepgina"/>
      <w:jc w:val="right"/>
      <w:rPr>
        <w:b/>
        <w:bCs/>
        <w:color w:val="2E74B5" w:themeColor="accent1" w:themeShade="BF"/>
      </w:rPr>
    </w:pPr>
    <w:r>
      <w:rPr>
        <w:rFonts w:ascii="Century Gothic" w:hAnsi="Century Gothic"/>
        <w:noProof/>
        <w:lang w:eastAsia="es-SV"/>
      </w:rPr>
      <mc:AlternateContent>
        <mc:Choice Requires="wps">
          <w:drawing>
            <wp:anchor distT="0" distB="0" distL="114300" distR="114300" simplePos="0" relativeHeight="251658752" behindDoc="0" locked="0" layoutInCell="1" allowOverlap="1" wp14:anchorId="14AF01AB" wp14:editId="6B61F363">
              <wp:simplePos x="0" y="0"/>
              <wp:positionH relativeFrom="margin">
                <wp:align>center</wp:align>
              </wp:positionH>
              <wp:positionV relativeFrom="paragraph">
                <wp:posOffset>15240</wp:posOffset>
              </wp:positionV>
              <wp:extent cx="5391150" cy="0"/>
              <wp:effectExtent l="0" t="0" r="0" b="0"/>
              <wp:wrapNone/>
              <wp:docPr id="10" name="Conector recto 10"/>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F60BA" id="Conector recto 10" o:spid="_x0000_s1026" style="position:absolute;flip:y;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pt" to="42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" strokecolor="#5b9bd5 [3204]" strokeweight="1pt">
              <v:stroke joinstyle="miter"/>
              <w10:wrap anchorx="margin"/>
            </v:line>
          </w:pict>
        </mc:Fallback>
      </mc:AlternateContent>
    </w:r>
    <w:hyperlink r:id="rId1" w:history="1">
      <w:r w:rsidR="0028497A" w:rsidRPr="0037439E">
        <w:rPr>
          <w:rStyle w:val="Hipervnculo"/>
          <w:b/>
          <w:bCs/>
          <w:color w:val="2E74B5" w:themeColor="accent1" w:themeShade="BF"/>
        </w:rPr>
        <w:t>uaip@sanrafaelcedros.gob.sv</w:t>
      </w:r>
    </w:hyperlink>
    <w:r w:rsidR="0028497A" w:rsidRPr="0037439E">
      <w:rPr>
        <w:b/>
        <w:bCs/>
        <w:color w:val="2E74B5" w:themeColor="accent1" w:themeShade="BF"/>
      </w:rPr>
      <w:t xml:space="preserve">   </w:t>
    </w:r>
  </w:p>
  <w:p w14:paraId="00B946FB" w14:textId="71A72933" w:rsidR="00AF4BD9" w:rsidRPr="0037439E" w:rsidRDefault="00AF4BD9" w:rsidP="00AF4BD9">
    <w:pPr>
      <w:pStyle w:val="Piedepgina"/>
      <w:jc w:val="right"/>
      <w:rPr>
        <w:b/>
        <w:bCs/>
        <w:color w:val="2E74B5" w:themeColor="accent1" w:themeShade="BF"/>
        <w:u w:val="single"/>
      </w:rPr>
    </w:pPr>
    <w:r w:rsidRPr="0037439E">
      <w:rPr>
        <w:b/>
        <w:bCs/>
        <w:color w:val="2E74B5" w:themeColor="accent1" w:themeShade="BF"/>
        <w:u w:val="single"/>
      </w:rPr>
      <w:t>sanrafaelcedros.gob.sv</w:t>
    </w:r>
  </w:p>
  <w:p w14:paraId="34E47CC5" w14:textId="4B5C7D3D" w:rsidR="00850EC6" w:rsidRPr="00AF4BD9" w:rsidRDefault="00850EC6" w:rsidP="00AF4BD9">
    <w:pPr>
      <w:pStyle w:val="Piedepgina"/>
      <w:jc w:val="right"/>
      <w:rPr>
        <w:rStyle w:val="Hipervnculo"/>
        <w:b/>
        <w:bCs/>
        <w:color w:val="2E74B5" w:themeColor="accent1" w:themeShade="BF"/>
        <w:lang w:val="en-US"/>
      </w:rPr>
    </w:pPr>
    <w:r>
      <w:rPr>
        <w:b/>
        <w:bCs/>
        <w:color w:val="2E74B5" w:themeColor="accent1" w:themeShade="BF"/>
        <w:u w:val="single"/>
        <w:lang w:val="en-US"/>
      </w:rPr>
      <w:t>2347-2020</w:t>
    </w:r>
  </w:p>
  <w:p w14:paraId="65045FB6" w14:textId="71F6476F" w:rsidR="009B6A66" w:rsidRPr="00AF4BD9" w:rsidRDefault="009B6A66" w:rsidP="00AF4BD9">
    <w:pPr>
      <w:pStyle w:val="Piedepgina"/>
      <w:jc w:val="right"/>
      <w:rPr>
        <w:b/>
        <w:bCs/>
        <w:color w:val="2E74B5" w:themeColor="accent1" w:themeShade="B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4C2F3" w14:textId="77777777" w:rsidR="00EC2C79" w:rsidRDefault="00EC2C79" w:rsidP="00012065">
      <w:pPr>
        <w:spacing w:after="0" w:line="240" w:lineRule="auto"/>
      </w:pPr>
      <w:r>
        <w:separator/>
      </w:r>
    </w:p>
  </w:footnote>
  <w:footnote w:type="continuationSeparator" w:id="0">
    <w:p w14:paraId="4DB394D1" w14:textId="77777777" w:rsidR="00EC2C79" w:rsidRDefault="00EC2C79" w:rsidP="00012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8D8D" w14:textId="3D3418F8" w:rsidR="009B6A66" w:rsidRPr="00A55A92" w:rsidRDefault="00A55A92" w:rsidP="00012065">
    <w:pPr>
      <w:pStyle w:val="Encabezado"/>
      <w:jc w:val="center"/>
      <w:rPr>
        <w:rFonts w:ascii="Century Gothic" w:hAnsi="Century Gothic"/>
        <w:b/>
        <w:bCs/>
        <w:color w:val="5B9BD5" w:themeColor="accent1"/>
        <w:sz w:val="24"/>
        <w:szCs w:val="24"/>
      </w:rPr>
    </w:pPr>
    <w:r w:rsidRPr="00A55A92">
      <w:rPr>
        <w:rFonts w:ascii="Century Gothic" w:hAnsi="Century Gothic"/>
        <w:b/>
        <w:bCs/>
        <w:noProof/>
        <w:color w:val="5B9BD5" w:themeColor="accent1"/>
        <w:sz w:val="24"/>
        <w:szCs w:val="24"/>
        <w:lang w:eastAsia="es-SV"/>
      </w:rPr>
      <w:drawing>
        <wp:anchor distT="0" distB="0" distL="114300" distR="114300" simplePos="0" relativeHeight="251659776" behindDoc="1" locked="0" layoutInCell="1" allowOverlap="1" wp14:anchorId="0F442C8B" wp14:editId="22A32929">
          <wp:simplePos x="0" y="0"/>
          <wp:positionH relativeFrom="column">
            <wp:posOffset>5583901</wp:posOffset>
          </wp:positionH>
          <wp:positionV relativeFrom="paragraph">
            <wp:posOffset>-158695</wp:posOffset>
          </wp:positionV>
          <wp:extent cx="697924" cy="549501"/>
          <wp:effectExtent l="0" t="0" r="6985" b="3175"/>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7924" cy="549501"/>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5B9BD5" w:themeColor="accent1"/>
        <w:sz w:val="24"/>
        <w:szCs w:val="24"/>
        <w:lang w:eastAsia="es-SV"/>
      </w:rPr>
      <w:drawing>
        <wp:anchor distT="0" distB="0" distL="114300" distR="114300" simplePos="0" relativeHeight="251660800" behindDoc="0" locked="0" layoutInCell="1" allowOverlap="1" wp14:anchorId="0A59EFB3" wp14:editId="12AEAF0C">
          <wp:simplePos x="0" y="0"/>
          <wp:positionH relativeFrom="margin">
            <wp:posOffset>-873396</wp:posOffset>
          </wp:positionH>
          <wp:positionV relativeFrom="paragraph">
            <wp:posOffset>-256540</wp:posOffset>
          </wp:positionV>
          <wp:extent cx="779780" cy="763905"/>
          <wp:effectExtent l="0" t="0" r="1270" b="0"/>
          <wp:wrapSquare wrapText="bothSides"/>
          <wp:docPr id="3" name="Imagen 3"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779780" cy="763905"/>
                  </a:xfrm>
                  <a:prstGeom prst="rect">
                    <a:avLst/>
                  </a:prstGeom>
                </pic:spPr>
              </pic:pic>
            </a:graphicData>
          </a:graphic>
          <wp14:sizeRelH relativeFrom="page">
            <wp14:pctWidth>0</wp14:pctWidth>
          </wp14:sizeRelH>
          <wp14:sizeRelV relativeFrom="page">
            <wp14:pctHeight>0</wp14:pctHeight>
          </wp14:sizeRelV>
        </wp:anchor>
      </w:drawing>
    </w:r>
    <w:r w:rsidR="009B6A66" w:rsidRPr="00A55A92">
      <w:rPr>
        <w:rFonts w:ascii="Century Gothic" w:hAnsi="Century Gothic"/>
        <w:b/>
        <w:bCs/>
        <w:color w:val="5B9BD5" w:themeColor="accent1"/>
        <w:sz w:val="24"/>
        <w:szCs w:val="24"/>
      </w:rPr>
      <w:t>UNIDAD DE ACCESO A LA INFORMACION PUBLICA</w:t>
    </w:r>
  </w:p>
  <w:p w14:paraId="122A6227" w14:textId="41D06468" w:rsidR="00A55A92" w:rsidRPr="00A55A92" w:rsidRDefault="00A55A92" w:rsidP="00012065">
    <w:pPr>
      <w:pStyle w:val="Encabezado"/>
      <w:jc w:val="center"/>
      <w:rPr>
        <w:rFonts w:ascii="Century Gothic" w:hAnsi="Century Gothic"/>
        <w:b/>
        <w:bCs/>
        <w:sz w:val="24"/>
        <w:szCs w:val="24"/>
      </w:rPr>
    </w:pPr>
    <w:r w:rsidRPr="00A55A92">
      <w:rPr>
        <w:rFonts w:ascii="Century Gothic" w:hAnsi="Century Gothic"/>
        <w:b/>
        <w:bCs/>
        <w:color w:val="5B9BD5" w:themeColor="accent1"/>
        <w:sz w:val="24"/>
        <w:szCs w:val="24"/>
      </w:rPr>
      <w:t>ALCALDIA DE SAN RAFAEL CEDROS</w:t>
    </w:r>
  </w:p>
  <w:p w14:paraId="32BCF689" w14:textId="30076385" w:rsidR="00A55A92" w:rsidRDefault="00A55A92" w:rsidP="00012065">
    <w:pPr>
      <w:pStyle w:val="Encabezado"/>
      <w:jc w:val="center"/>
      <w:rPr>
        <w:rFonts w:ascii="Century Gothic" w:hAnsi="Century Gothic"/>
      </w:rPr>
    </w:pPr>
  </w:p>
  <w:p w14:paraId="6E86EBF5" w14:textId="2681AAA1" w:rsidR="00A55A92" w:rsidRPr="00012065" w:rsidRDefault="00A55A92" w:rsidP="00012065">
    <w:pPr>
      <w:pStyle w:val="Encabezado"/>
      <w:jc w:val="center"/>
      <w:rPr>
        <w:rFonts w:ascii="Century Gothic" w:hAnsi="Century Gothic"/>
      </w:rPr>
    </w:pPr>
    <w:r>
      <w:rPr>
        <w:rFonts w:ascii="Century Gothic" w:hAnsi="Century Gothic"/>
        <w:noProof/>
        <w:lang w:eastAsia="es-SV"/>
      </w:rPr>
      <mc:AlternateContent>
        <mc:Choice Requires="wps">
          <w:drawing>
            <wp:anchor distT="0" distB="0" distL="114300" distR="114300" simplePos="0" relativeHeight="251655680" behindDoc="0" locked="0" layoutInCell="1" allowOverlap="1" wp14:anchorId="4C6FCFFE" wp14:editId="4153EF25">
              <wp:simplePos x="0" y="0"/>
              <wp:positionH relativeFrom="column">
                <wp:posOffset>-4445</wp:posOffset>
              </wp:positionH>
              <wp:positionV relativeFrom="paragraph">
                <wp:posOffset>28960</wp:posOffset>
              </wp:positionV>
              <wp:extent cx="5391150" cy="0"/>
              <wp:effectExtent l="0" t="0" r="0" b="0"/>
              <wp:wrapNone/>
              <wp:docPr id="1" name="Conector recto 1"/>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59D5A" id="Conector recto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3pt" to="424.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" strokecolor="#5b9bd5 [3204]" strokeweight="1pt">
              <v:stroke joinstyle="miter"/>
            </v:line>
          </w:pict>
        </mc:Fallback>
      </mc:AlternateContent>
    </w:r>
    <w:r>
      <w:rPr>
        <w:rFonts w:ascii="Century Gothic" w:hAnsi="Century Gothic"/>
        <w:noProof/>
        <w:lang w:eastAsia="es-SV"/>
      </w:rPr>
      <mc:AlternateContent>
        <mc:Choice Requires="wps">
          <w:drawing>
            <wp:anchor distT="0" distB="0" distL="114300" distR="114300" simplePos="0" relativeHeight="251656704" behindDoc="0" locked="0" layoutInCell="1" allowOverlap="1" wp14:anchorId="14DB40DE" wp14:editId="055D642A">
              <wp:simplePos x="0" y="0"/>
              <wp:positionH relativeFrom="margin">
                <wp:align>left</wp:align>
              </wp:positionH>
              <wp:positionV relativeFrom="paragraph">
                <wp:posOffset>77053</wp:posOffset>
              </wp:positionV>
              <wp:extent cx="5391303" cy="0"/>
              <wp:effectExtent l="0" t="0" r="0" b="0"/>
              <wp:wrapNone/>
              <wp:docPr id="2" name="Conector recto 2"/>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A24C36" id="Conector recto 2" o:spid="_x0000_s1026" style="position:absolute;flip:y;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05pt" to="424.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" strokecolor="#5b9bd5 [3204]"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507A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CB01BF"/>
    <w:multiLevelType w:val="hybridMultilevel"/>
    <w:tmpl w:val="8BDCECA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5383658"/>
    <w:multiLevelType w:val="hybridMultilevel"/>
    <w:tmpl w:val="8CF4F754"/>
    <w:lvl w:ilvl="0" w:tplc="12C43938">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226E1A8C"/>
    <w:multiLevelType w:val="hybridMultilevel"/>
    <w:tmpl w:val="59520AB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B2A2EB7"/>
    <w:multiLevelType w:val="hybridMultilevel"/>
    <w:tmpl w:val="B88443C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DC375C"/>
    <w:multiLevelType w:val="hybridMultilevel"/>
    <w:tmpl w:val="9202E6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5D4B89"/>
    <w:multiLevelType w:val="hybridMultilevel"/>
    <w:tmpl w:val="A90A8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792891"/>
    <w:multiLevelType w:val="hybridMultilevel"/>
    <w:tmpl w:val="A1E2D390"/>
    <w:lvl w:ilvl="0" w:tplc="9146986A">
      <w:start w:val="1"/>
      <w:numFmt w:val="lowerLetter"/>
      <w:lvlText w:val="%1."/>
      <w:lvlJc w:val="left"/>
      <w:pPr>
        <w:ind w:left="720" w:hanging="360"/>
      </w:pPr>
      <w:rPr>
        <w:rFonts w:cs="Arial"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4B6F9F"/>
    <w:multiLevelType w:val="hybridMultilevel"/>
    <w:tmpl w:val="D30875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F045684"/>
    <w:multiLevelType w:val="hybridMultilevel"/>
    <w:tmpl w:val="7FDC7E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42F1BEF"/>
    <w:multiLevelType w:val="hybridMultilevel"/>
    <w:tmpl w:val="DFB848C8"/>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670F0911"/>
    <w:multiLevelType w:val="hybridMultilevel"/>
    <w:tmpl w:val="A41412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7904DE7"/>
    <w:multiLevelType w:val="hybridMultilevel"/>
    <w:tmpl w:val="F2C2B0F2"/>
    <w:lvl w:ilvl="0" w:tplc="4AA2A204">
      <w:start w:val="18"/>
      <w:numFmt w:val="bullet"/>
      <w:lvlText w:val="-"/>
      <w:lvlJc w:val="left"/>
      <w:pPr>
        <w:ind w:left="1080" w:hanging="360"/>
      </w:pPr>
      <w:rPr>
        <w:rFonts w:ascii="Century Gothic" w:eastAsiaTheme="minorHAnsi" w:hAnsi="Century Gothic"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720F08C4"/>
    <w:multiLevelType w:val="hybridMultilevel"/>
    <w:tmpl w:val="03542B50"/>
    <w:lvl w:ilvl="0" w:tplc="5524A80A">
      <w:numFmt w:val="bullet"/>
      <w:lvlText w:val="-"/>
      <w:lvlJc w:val="left"/>
      <w:pPr>
        <w:ind w:left="1080" w:hanging="360"/>
      </w:pPr>
      <w:rPr>
        <w:rFonts w:ascii="Century Gothic" w:eastAsiaTheme="minorHAnsi" w:hAnsi="Century Gothic"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0"/>
  </w:num>
  <w:num w:numId="7">
    <w:abstractNumId w:val="2"/>
  </w:num>
  <w:num w:numId="8">
    <w:abstractNumId w:val="7"/>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9"/>
  </w:num>
  <w:num w:numId="1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7D"/>
    <w:rsid w:val="00001C55"/>
    <w:rsid w:val="000030C3"/>
    <w:rsid w:val="00003762"/>
    <w:rsid w:val="00004B3B"/>
    <w:rsid w:val="00012065"/>
    <w:rsid w:val="00067B31"/>
    <w:rsid w:val="00082CA8"/>
    <w:rsid w:val="00083E1C"/>
    <w:rsid w:val="000950BE"/>
    <w:rsid w:val="000A3A55"/>
    <w:rsid w:val="000A5F55"/>
    <w:rsid w:val="000B6F5A"/>
    <w:rsid w:val="000F0F9E"/>
    <w:rsid w:val="00153FB6"/>
    <w:rsid w:val="001630B2"/>
    <w:rsid w:val="00163CDA"/>
    <w:rsid w:val="00164E75"/>
    <w:rsid w:val="00174E7B"/>
    <w:rsid w:val="001757F6"/>
    <w:rsid w:val="00182CC8"/>
    <w:rsid w:val="00185CAF"/>
    <w:rsid w:val="001914BE"/>
    <w:rsid w:val="0019467F"/>
    <w:rsid w:val="001B4659"/>
    <w:rsid w:val="001E3804"/>
    <w:rsid w:val="001E69B2"/>
    <w:rsid w:val="001F24FA"/>
    <w:rsid w:val="0022439F"/>
    <w:rsid w:val="002277C3"/>
    <w:rsid w:val="00236029"/>
    <w:rsid w:val="00244971"/>
    <w:rsid w:val="00271B3C"/>
    <w:rsid w:val="00271F86"/>
    <w:rsid w:val="0028497A"/>
    <w:rsid w:val="00294074"/>
    <w:rsid w:val="002A4BAA"/>
    <w:rsid w:val="002C5623"/>
    <w:rsid w:val="002E2639"/>
    <w:rsid w:val="002F43EE"/>
    <w:rsid w:val="002F4C2B"/>
    <w:rsid w:val="00313403"/>
    <w:rsid w:val="003247E0"/>
    <w:rsid w:val="00342187"/>
    <w:rsid w:val="0035737A"/>
    <w:rsid w:val="003707CF"/>
    <w:rsid w:val="0037439E"/>
    <w:rsid w:val="0039463E"/>
    <w:rsid w:val="003A0CDA"/>
    <w:rsid w:val="003C73EB"/>
    <w:rsid w:val="003F1480"/>
    <w:rsid w:val="003F2F5B"/>
    <w:rsid w:val="00400974"/>
    <w:rsid w:val="0040594D"/>
    <w:rsid w:val="00411A26"/>
    <w:rsid w:val="00414058"/>
    <w:rsid w:val="00440902"/>
    <w:rsid w:val="0048233A"/>
    <w:rsid w:val="004865AD"/>
    <w:rsid w:val="004B42C0"/>
    <w:rsid w:val="004C554B"/>
    <w:rsid w:val="004D0226"/>
    <w:rsid w:val="0050411A"/>
    <w:rsid w:val="00523548"/>
    <w:rsid w:val="00525DD8"/>
    <w:rsid w:val="005739BD"/>
    <w:rsid w:val="00584095"/>
    <w:rsid w:val="00593E79"/>
    <w:rsid w:val="005A44F0"/>
    <w:rsid w:val="005B085A"/>
    <w:rsid w:val="005B0BC8"/>
    <w:rsid w:val="005B5B6D"/>
    <w:rsid w:val="005C724A"/>
    <w:rsid w:val="005E3623"/>
    <w:rsid w:val="006016BF"/>
    <w:rsid w:val="00604A9B"/>
    <w:rsid w:val="0063463C"/>
    <w:rsid w:val="00655DC8"/>
    <w:rsid w:val="0067137B"/>
    <w:rsid w:val="0067773B"/>
    <w:rsid w:val="00696217"/>
    <w:rsid w:val="006A37C5"/>
    <w:rsid w:val="006A7450"/>
    <w:rsid w:val="006E7EB7"/>
    <w:rsid w:val="00732AB9"/>
    <w:rsid w:val="007457C0"/>
    <w:rsid w:val="00746029"/>
    <w:rsid w:val="00746AF0"/>
    <w:rsid w:val="007479AC"/>
    <w:rsid w:val="007566F4"/>
    <w:rsid w:val="0076523B"/>
    <w:rsid w:val="00796C87"/>
    <w:rsid w:val="007A2E87"/>
    <w:rsid w:val="007A3269"/>
    <w:rsid w:val="007A44B5"/>
    <w:rsid w:val="007A4F5D"/>
    <w:rsid w:val="007E1C12"/>
    <w:rsid w:val="007F085F"/>
    <w:rsid w:val="007F4273"/>
    <w:rsid w:val="007F5333"/>
    <w:rsid w:val="00802BBB"/>
    <w:rsid w:val="0081442F"/>
    <w:rsid w:val="00815203"/>
    <w:rsid w:val="00850EC6"/>
    <w:rsid w:val="00855778"/>
    <w:rsid w:val="008650CD"/>
    <w:rsid w:val="00867BF4"/>
    <w:rsid w:val="00875EC1"/>
    <w:rsid w:val="008837E5"/>
    <w:rsid w:val="008A37D8"/>
    <w:rsid w:val="008B20A9"/>
    <w:rsid w:val="008B6607"/>
    <w:rsid w:val="008C0CEB"/>
    <w:rsid w:val="008C5C1E"/>
    <w:rsid w:val="008D6E6D"/>
    <w:rsid w:val="00902F37"/>
    <w:rsid w:val="00923023"/>
    <w:rsid w:val="00923C33"/>
    <w:rsid w:val="0095303E"/>
    <w:rsid w:val="009714D9"/>
    <w:rsid w:val="0097168D"/>
    <w:rsid w:val="00972CE0"/>
    <w:rsid w:val="00994104"/>
    <w:rsid w:val="00994962"/>
    <w:rsid w:val="00995B6B"/>
    <w:rsid w:val="009A0ABC"/>
    <w:rsid w:val="009B2D15"/>
    <w:rsid w:val="009B6A66"/>
    <w:rsid w:val="009D4285"/>
    <w:rsid w:val="009F299A"/>
    <w:rsid w:val="009F3DDA"/>
    <w:rsid w:val="00A04161"/>
    <w:rsid w:val="00A32F67"/>
    <w:rsid w:val="00A330B5"/>
    <w:rsid w:val="00A55A92"/>
    <w:rsid w:val="00A7050A"/>
    <w:rsid w:val="00A72F05"/>
    <w:rsid w:val="00A772C9"/>
    <w:rsid w:val="00A90D24"/>
    <w:rsid w:val="00A97B80"/>
    <w:rsid w:val="00AB7AD2"/>
    <w:rsid w:val="00AF4BD9"/>
    <w:rsid w:val="00B116C7"/>
    <w:rsid w:val="00B32D58"/>
    <w:rsid w:val="00B65C94"/>
    <w:rsid w:val="00B70E4F"/>
    <w:rsid w:val="00B87C22"/>
    <w:rsid w:val="00BA1DA8"/>
    <w:rsid w:val="00BC7DC1"/>
    <w:rsid w:val="00BE11F5"/>
    <w:rsid w:val="00BE251D"/>
    <w:rsid w:val="00BF2542"/>
    <w:rsid w:val="00BF77ED"/>
    <w:rsid w:val="00C064F7"/>
    <w:rsid w:val="00C10FD2"/>
    <w:rsid w:val="00C17614"/>
    <w:rsid w:val="00C178C8"/>
    <w:rsid w:val="00C27ED0"/>
    <w:rsid w:val="00C30CB5"/>
    <w:rsid w:val="00C35FB1"/>
    <w:rsid w:val="00C37261"/>
    <w:rsid w:val="00C54230"/>
    <w:rsid w:val="00CC706A"/>
    <w:rsid w:val="00CC79B6"/>
    <w:rsid w:val="00CE2ADF"/>
    <w:rsid w:val="00CE7E37"/>
    <w:rsid w:val="00D01CB1"/>
    <w:rsid w:val="00D25412"/>
    <w:rsid w:val="00D439D5"/>
    <w:rsid w:val="00D55126"/>
    <w:rsid w:val="00D55E55"/>
    <w:rsid w:val="00D5613A"/>
    <w:rsid w:val="00D82A99"/>
    <w:rsid w:val="00D868EF"/>
    <w:rsid w:val="00DA0F29"/>
    <w:rsid w:val="00DB12CB"/>
    <w:rsid w:val="00DB187D"/>
    <w:rsid w:val="00DB3F09"/>
    <w:rsid w:val="00DB78DA"/>
    <w:rsid w:val="00DF6484"/>
    <w:rsid w:val="00E21C89"/>
    <w:rsid w:val="00E23B6A"/>
    <w:rsid w:val="00E26C9D"/>
    <w:rsid w:val="00E56B1D"/>
    <w:rsid w:val="00E71126"/>
    <w:rsid w:val="00EA2E25"/>
    <w:rsid w:val="00EA4FAC"/>
    <w:rsid w:val="00EC2C79"/>
    <w:rsid w:val="00EE1A8D"/>
    <w:rsid w:val="00EE5D7C"/>
    <w:rsid w:val="00EE6409"/>
    <w:rsid w:val="00EF4281"/>
    <w:rsid w:val="00F13AC8"/>
    <w:rsid w:val="00F2298D"/>
    <w:rsid w:val="00F4732F"/>
    <w:rsid w:val="00F5099C"/>
    <w:rsid w:val="00F62EA2"/>
    <w:rsid w:val="00F777C7"/>
    <w:rsid w:val="00F81E57"/>
    <w:rsid w:val="00F95F9A"/>
    <w:rsid w:val="00FA0E69"/>
    <w:rsid w:val="00FA22C0"/>
    <w:rsid w:val="00FA70F5"/>
    <w:rsid w:val="00FB0053"/>
    <w:rsid w:val="00FE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2B15E"/>
  <w15:docId w15:val="{5E555F54-C3D2-4203-9F2B-B5CCD1FE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F5"/>
    <w:pPr>
      <w:spacing w:line="25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2D15"/>
  </w:style>
  <w:style w:type="paragraph" w:styleId="Prrafodelista">
    <w:name w:val="List Paragraph"/>
    <w:basedOn w:val="Normal"/>
    <w:uiPriority w:val="34"/>
    <w:qFormat/>
    <w:rsid w:val="009B2D15"/>
    <w:pPr>
      <w:ind w:left="720"/>
      <w:contextualSpacing/>
    </w:pPr>
  </w:style>
  <w:style w:type="paragraph" w:styleId="Encabezado">
    <w:name w:val="header"/>
    <w:basedOn w:val="Normal"/>
    <w:link w:val="EncabezadoCar"/>
    <w:uiPriority w:val="99"/>
    <w:unhideWhenUsed/>
    <w:rsid w:val="00012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2065"/>
    <w:rPr>
      <w:lang w:val="es-SV"/>
    </w:rPr>
  </w:style>
  <w:style w:type="paragraph" w:styleId="Piedepgina">
    <w:name w:val="footer"/>
    <w:basedOn w:val="Normal"/>
    <w:link w:val="PiedepginaCar"/>
    <w:uiPriority w:val="99"/>
    <w:unhideWhenUsed/>
    <w:rsid w:val="00012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2065"/>
    <w:rPr>
      <w:lang w:val="es-SV"/>
    </w:rPr>
  </w:style>
  <w:style w:type="paragraph" w:styleId="Textodeglobo">
    <w:name w:val="Balloon Text"/>
    <w:basedOn w:val="Normal"/>
    <w:link w:val="TextodegloboCar"/>
    <w:uiPriority w:val="99"/>
    <w:semiHidden/>
    <w:unhideWhenUsed/>
    <w:rsid w:val="00BE25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51D"/>
    <w:rPr>
      <w:rFonts w:ascii="Segoe UI" w:hAnsi="Segoe UI" w:cs="Segoe UI"/>
      <w:sz w:val="18"/>
      <w:szCs w:val="18"/>
      <w:lang w:val="es-SV"/>
    </w:rPr>
  </w:style>
  <w:style w:type="paragraph" w:styleId="Listaconvietas">
    <w:name w:val="List Bullet"/>
    <w:basedOn w:val="Normal"/>
    <w:uiPriority w:val="99"/>
    <w:unhideWhenUsed/>
    <w:rsid w:val="00994104"/>
    <w:pPr>
      <w:numPr>
        <w:numId w:val="1"/>
      </w:numPr>
      <w:contextualSpacing/>
    </w:pPr>
  </w:style>
  <w:style w:type="character" w:styleId="Hipervnculo">
    <w:name w:val="Hyperlink"/>
    <w:basedOn w:val="Fuentedeprrafopredeter"/>
    <w:uiPriority w:val="99"/>
    <w:unhideWhenUsed/>
    <w:rsid w:val="008B6607"/>
    <w:rPr>
      <w:color w:val="0000FF"/>
      <w:u w:val="single"/>
    </w:rPr>
  </w:style>
  <w:style w:type="character" w:styleId="Mencinsinresolver">
    <w:name w:val="Unresolved Mention"/>
    <w:basedOn w:val="Fuentedeprrafopredeter"/>
    <w:uiPriority w:val="99"/>
    <w:semiHidden/>
    <w:unhideWhenUsed/>
    <w:rsid w:val="0028497A"/>
    <w:rPr>
      <w:color w:val="605E5C"/>
      <w:shd w:val="clear" w:color="auto" w:fill="E1DFDD"/>
    </w:rPr>
  </w:style>
  <w:style w:type="table" w:styleId="Tablaconcuadrcula">
    <w:name w:val="Table Grid"/>
    <w:basedOn w:val="Tablanormal"/>
    <w:uiPriority w:val="39"/>
    <w:rsid w:val="00634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30943">
      <w:bodyDiv w:val="1"/>
      <w:marLeft w:val="0"/>
      <w:marRight w:val="0"/>
      <w:marTop w:val="0"/>
      <w:marBottom w:val="0"/>
      <w:divBdr>
        <w:top w:val="none" w:sz="0" w:space="0" w:color="auto"/>
        <w:left w:val="none" w:sz="0" w:space="0" w:color="auto"/>
        <w:bottom w:val="none" w:sz="0" w:space="0" w:color="auto"/>
        <w:right w:val="none" w:sz="0" w:space="0" w:color="auto"/>
      </w:divBdr>
      <w:divsChild>
        <w:div w:id="1824353197">
          <w:marLeft w:val="0"/>
          <w:marRight w:val="0"/>
          <w:marTop w:val="0"/>
          <w:marBottom w:val="0"/>
          <w:divBdr>
            <w:top w:val="none" w:sz="0" w:space="0" w:color="auto"/>
            <w:left w:val="none" w:sz="0" w:space="0" w:color="auto"/>
            <w:bottom w:val="none" w:sz="0" w:space="0" w:color="auto"/>
            <w:right w:val="none" w:sz="0" w:space="0" w:color="auto"/>
          </w:divBdr>
        </w:div>
        <w:div w:id="1953587888">
          <w:marLeft w:val="0"/>
          <w:marRight w:val="0"/>
          <w:marTop w:val="0"/>
          <w:marBottom w:val="0"/>
          <w:divBdr>
            <w:top w:val="none" w:sz="0" w:space="0" w:color="auto"/>
            <w:left w:val="none" w:sz="0" w:space="0" w:color="auto"/>
            <w:bottom w:val="none" w:sz="0" w:space="0" w:color="auto"/>
            <w:right w:val="none" w:sz="0" w:space="0" w:color="auto"/>
          </w:divBdr>
        </w:div>
        <w:div w:id="333801690">
          <w:marLeft w:val="0"/>
          <w:marRight w:val="0"/>
          <w:marTop w:val="0"/>
          <w:marBottom w:val="0"/>
          <w:divBdr>
            <w:top w:val="none" w:sz="0" w:space="0" w:color="auto"/>
            <w:left w:val="none" w:sz="0" w:space="0" w:color="auto"/>
            <w:bottom w:val="none" w:sz="0" w:space="0" w:color="auto"/>
            <w:right w:val="none" w:sz="0" w:space="0" w:color="auto"/>
          </w:divBdr>
        </w:div>
        <w:div w:id="669717879">
          <w:marLeft w:val="0"/>
          <w:marRight w:val="0"/>
          <w:marTop w:val="0"/>
          <w:marBottom w:val="0"/>
          <w:divBdr>
            <w:top w:val="none" w:sz="0" w:space="0" w:color="auto"/>
            <w:left w:val="none" w:sz="0" w:space="0" w:color="auto"/>
            <w:bottom w:val="none" w:sz="0" w:space="0" w:color="auto"/>
            <w:right w:val="none" w:sz="0" w:space="0" w:color="auto"/>
          </w:divBdr>
        </w:div>
      </w:divsChild>
    </w:div>
    <w:div w:id="516848119">
      <w:bodyDiv w:val="1"/>
      <w:marLeft w:val="0"/>
      <w:marRight w:val="0"/>
      <w:marTop w:val="0"/>
      <w:marBottom w:val="0"/>
      <w:divBdr>
        <w:top w:val="none" w:sz="0" w:space="0" w:color="auto"/>
        <w:left w:val="none" w:sz="0" w:space="0" w:color="auto"/>
        <w:bottom w:val="none" w:sz="0" w:space="0" w:color="auto"/>
        <w:right w:val="none" w:sz="0" w:space="0" w:color="auto"/>
      </w:divBdr>
      <w:divsChild>
        <w:div w:id="1330332768">
          <w:marLeft w:val="0"/>
          <w:marRight w:val="0"/>
          <w:marTop w:val="0"/>
          <w:marBottom w:val="0"/>
          <w:divBdr>
            <w:top w:val="none" w:sz="0" w:space="0" w:color="auto"/>
            <w:left w:val="none" w:sz="0" w:space="0" w:color="auto"/>
            <w:bottom w:val="none" w:sz="0" w:space="0" w:color="auto"/>
            <w:right w:val="none" w:sz="0" w:space="0" w:color="auto"/>
          </w:divBdr>
        </w:div>
        <w:div w:id="800345247">
          <w:marLeft w:val="0"/>
          <w:marRight w:val="0"/>
          <w:marTop w:val="0"/>
          <w:marBottom w:val="0"/>
          <w:divBdr>
            <w:top w:val="none" w:sz="0" w:space="0" w:color="auto"/>
            <w:left w:val="none" w:sz="0" w:space="0" w:color="auto"/>
            <w:bottom w:val="none" w:sz="0" w:space="0" w:color="auto"/>
            <w:right w:val="none" w:sz="0" w:space="0" w:color="auto"/>
          </w:divBdr>
        </w:div>
        <w:div w:id="282078326">
          <w:marLeft w:val="0"/>
          <w:marRight w:val="0"/>
          <w:marTop w:val="0"/>
          <w:marBottom w:val="0"/>
          <w:divBdr>
            <w:top w:val="none" w:sz="0" w:space="0" w:color="auto"/>
            <w:left w:val="none" w:sz="0" w:space="0" w:color="auto"/>
            <w:bottom w:val="none" w:sz="0" w:space="0" w:color="auto"/>
            <w:right w:val="none" w:sz="0" w:space="0" w:color="auto"/>
          </w:divBdr>
        </w:div>
        <w:div w:id="771515787">
          <w:marLeft w:val="0"/>
          <w:marRight w:val="0"/>
          <w:marTop w:val="0"/>
          <w:marBottom w:val="0"/>
          <w:divBdr>
            <w:top w:val="none" w:sz="0" w:space="0" w:color="auto"/>
            <w:left w:val="none" w:sz="0" w:space="0" w:color="auto"/>
            <w:bottom w:val="none" w:sz="0" w:space="0" w:color="auto"/>
            <w:right w:val="none" w:sz="0" w:space="0" w:color="auto"/>
          </w:divBdr>
        </w:div>
        <w:div w:id="767427728">
          <w:marLeft w:val="0"/>
          <w:marRight w:val="0"/>
          <w:marTop w:val="0"/>
          <w:marBottom w:val="0"/>
          <w:divBdr>
            <w:top w:val="none" w:sz="0" w:space="0" w:color="auto"/>
            <w:left w:val="none" w:sz="0" w:space="0" w:color="auto"/>
            <w:bottom w:val="none" w:sz="0" w:space="0" w:color="auto"/>
            <w:right w:val="none" w:sz="0" w:space="0" w:color="auto"/>
          </w:divBdr>
        </w:div>
        <w:div w:id="283732518">
          <w:marLeft w:val="0"/>
          <w:marRight w:val="0"/>
          <w:marTop w:val="0"/>
          <w:marBottom w:val="0"/>
          <w:divBdr>
            <w:top w:val="none" w:sz="0" w:space="0" w:color="auto"/>
            <w:left w:val="none" w:sz="0" w:space="0" w:color="auto"/>
            <w:bottom w:val="none" w:sz="0" w:space="0" w:color="auto"/>
            <w:right w:val="none" w:sz="0" w:space="0" w:color="auto"/>
          </w:divBdr>
        </w:div>
        <w:div w:id="1592927413">
          <w:marLeft w:val="0"/>
          <w:marRight w:val="0"/>
          <w:marTop w:val="0"/>
          <w:marBottom w:val="0"/>
          <w:divBdr>
            <w:top w:val="none" w:sz="0" w:space="0" w:color="auto"/>
            <w:left w:val="none" w:sz="0" w:space="0" w:color="auto"/>
            <w:bottom w:val="none" w:sz="0" w:space="0" w:color="auto"/>
            <w:right w:val="none" w:sz="0" w:space="0" w:color="auto"/>
          </w:divBdr>
        </w:div>
        <w:div w:id="1119447505">
          <w:marLeft w:val="0"/>
          <w:marRight w:val="0"/>
          <w:marTop w:val="0"/>
          <w:marBottom w:val="0"/>
          <w:divBdr>
            <w:top w:val="none" w:sz="0" w:space="0" w:color="auto"/>
            <w:left w:val="none" w:sz="0" w:space="0" w:color="auto"/>
            <w:bottom w:val="none" w:sz="0" w:space="0" w:color="auto"/>
            <w:right w:val="none" w:sz="0" w:space="0" w:color="auto"/>
          </w:divBdr>
        </w:div>
        <w:div w:id="624310964">
          <w:marLeft w:val="0"/>
          <w:marRight w:val="0"/>
          <w:marTop w:val="0"/>
          <w:marBottom w:val="0"/>
          <w:divBdr>
            <w:top w:val="none" w:sz="0" w:space="0" w:color="auto"/>
            <w:left w:val="none" w:sz="0" w:space="0" w:color="auto"/>
            <w:bottom w:val="none" w:sz="0" w:space="0" w:color="auto"/>
            <w:right w:val="none" w:sz="0" w:space="0" w:color="auto"/>
          </w:divBdr>
        </w:div>
        <w:div w:id="741830220">
          <w:marLeft w:val="0"/>
          <w:marRight w:val="0"/>
          <w:marTop w:val="0"/>
          <w:marBottom w:val="0"/>
          <w:divBdr>
            <w:top w:val="none" w:sz="0" w:space="0" w:color="auto"/>
            <w:left w:val="none" w:sz="0" w:space="0" w:color="auto"/>
            <w:bottom w:val="none" w:sz="0" w:space="0" w:color="auto"/>
            <w:right w:val="none" w:sz="0" w:space="0" w:color="auto"/>
          </w:divBdr>
        </w:div>
        <w:div w:id="183053429">
          <w:marLeft w:val="0"/>
          <w:marRight w:val="0"/>
          <w:marTop w:val="0"/>
          <w:marBottom w:val="0"/>
          <w:divBdr>
            <w:top w:val="none" w:sz="0" w:space="0" w:color="auto"/>
            <w:left w:val="none" w:sz="0" w:space="0" w:color="auto"/>
            <w:bottom w:val="none" w:sz="0" w:space="0" w:color="auto"/>
            <w:right w:val="none" w:sz="0" w:space="0" w:color="auto"/>
          </w:divBdr>
        </w:div>
        <w:div w:id="259990839">
          <w:marLeft w:val="0"/>
          <w:marRight w:val="0"/>
          <w:marTop w:val="0"/>
          <w:marBottom w:val="0"/>
          <w:divBdr>
            <w:top w:val="none" w:sz="0" w:space="0" w:color="auto"/>
            <w:left w:val="none" w:sz="0" w:space="0" w:color="auto"/>
            <w:bottom w:val="none" w:sz="0" w:space="0" w:color="auto"/>
            <w:right w:val="none" w:sz="0" w:space="0" w:color="auto"/>
          </w:divBdr>
          <w:divsChild>
            <w:div w:id="1882471848">
              <w:marLeft w:val="0"/>
              <w:marRight w:val="0"/>
              <w:marTop w:val="0"/>
              <w:marBottom w:val="0"/>
              <w:divBdr>
                <w:top w:val="none" w:sz="0" w:space="0" w:color="auto"/>
                <w:left w:val="none" w:sz="0" w:space="0" w:color="auto"/>
                <w:bottom w:val="none" w:sz="0" w:space="0" w:color="auto"/>
                <w:right w:val="none" w:sz="0" w:space="0" w:color="auto"/>
              </w:divBdr>
            </w:div>
            <w:div w:id="1996760390">
              <w:marLeft w:val="0"/>
              <w:marRight w:val="0"/>
              <w:marTop w:val="0"/>
              <w:marBottom w:val="0"/>
              <w:divBdr>
                <w:top w:val="none" w:sz="0" w:space="0" w:color="auto"/>
                <w:left w:val="none" w:sz="0" w:space="0" w:color="auto"/>
                <w:bottom w:val="none" w:sz="0" w:space="0" w:color="auto"/>
                <w:right w:val="none" w:sz="0" w:space="0" w:color="auto"/>
              </w:divBdr>
            </w:div>
          </w:divsChild>
        </w:div>
        <w:div w:id="1931547600">
          <w:marLeft w:val="0"/>
          <w:marRight w:val="0"/>
          <w:marTop w:val="0"/>
          <w:marBottom w:val="0"/>
          <w:divBdr>
            <w:top w:val="none" w:sz="0" w:space="0" w:color="auto"/>
            <w:left w:val="none" w:sz="0" w:space="0" w:color="auto"/>
            <w:bottom w:val="none" w:sz="0" w:space="0" w:color="auto"/>
            <w:right w:val="none" w:sz="0" w:space="0" w:color="auto"/>
          </w:divBdr>
        </w:div>
      </w:divsChild>
    </w:div>
    <w:div w:id="857352041">
      <w:bodyDiv w:val="1"/>
      <w:marLeft w:val="0"/>
      <w:marRight w:val="0"/>
      <w:marTop w:val="0"/>
      <w:marBottom w:val="0"/>
      <w:divBdr>
        <w:top w:val="none" w:sz="0" w:space="0" w:color="auto"/>
        <w:left w:val="none" w:sz="0" w:space="0" w:color="auto"/>
        <w:bottom w:val="none" w:sz="0" w:space="0" w:color="auto"/>
        <w:right w:val="none" w:sz="0" w:space="0" w:color="auto"/>
      </w:divBdr>
    </w:div>
    <w:div w:id="1403872832">
      <w:bodyDiv w:val="1"/>
      <w:marLeft w:val="0"/>
      <w:marRight w:val="0"/>
      <w:marTop w:val="0"/>
      <w:marBottom w:val="0"/>
      <w:divBdr>
        <w:top w:val="none" w:sz="0" w:space="0" w:color="auto"/>
        <w:left w:val="none" w:sz="0" w:space="0" w:color="auto"/>
        <w:bottom w:val="none" w:sz="0" w:space="0" w:color="auto"/>
        <w:right w:val="none" w:sz="0" w:space="0" w:color="auto"/>
      </w:divBdr>
      <w:divsChild>
        <w:div w:id="1374844934">
          <w:marLeft w:val="0"/>
          <w:marRight w:val="0"/>
          <w:marTop w:val="0"/>
          <w:marBottom w:val="0"/>
          <w:divBdr>
            <w:top w:val="none" w:sz="0" w:space="0" w:color="auto"/>
            <w:left w:val="none" w:sz="0" w:space="0" w:color="auto"/>
            <w:bottom w:val="none" w:sz="0" w:space="0" w:color="auto"/>
            <w:right w:val="none" w:sz="0" w:space="0" w:color="auto"/>
          </w:divBdr>
        </w:div>
        <w:div w:id="1358046913">
          <w:marLeft w:val="0"/>
          <w:marRight w:val="0"/>
          <w:marTop w:val="0"/>
          <w:marBottom w:val="0"/>
          <w:divBdr>
            <w:top w:val="none" w:sz="0" w:space="0" w:color="auto"/>
            <w:left w:val="none" w:sz="0" w:space="0" w:color="auto"/>
            <w:bottom w:val="none" w:sz="0" w:space="0" w:color="auto"/>
            <w:right w:val="none" w:sz="0" w:space="0" w:color="auto"/>
          </w:divBdr>
        </w:div>
        <w:div w:id="1296570817">
          <w:marLeft w:val="0"/>
          <w:marRight w:val="0"/>
          <w:marTop w:val="0"/>
          <w:marBottom w:val="0"/>
          <w:divBdr>
            <w:top w:val="none" w:sz="0" w:space="0" w:color="auto"/>
            <w:left w:val="none" w:sz="0" w:space="0" w:color="auto"/>
            <w:bottom w:val="none" w:sz="0" w:space="0" w:color="auto"/>
            <w:right w:val="none" w:sz="0" w:space="0" w:color="auto"/>
          </w:divBdr>
        </w:div>
        <w:div w:id="387148918">
          <w:marLeft w:val="0"/>
          <w:marRight w:val="0"/>
          <w:marTop w:val="0"/>
          <w:marBottom w:val="0"/>
          <w:divBdr>
            <w:top w:val="none" w:sz="0" w:space="0" w:color="auto"/>
            <w:left w:val="none" w:sz="0" w:space="0" w:color="auto"/>
            <w:bottom w:val="none" w:sz="0" w:space="0" w:color="auto"/>
            <w:right w:val="none" w:sz="0" w:space="0" w:color="auto"/>
          </w:divBdr>
        </w:div>
        <w:div w:id="761875850">
          <w:marLeft w:val="0"/>
          <w:marRight w:val="0"/>
          <w:marTop w:val="0"/>
          <w:marBottom w:val="0"/>
          <w:divBdr>
            <w:top w:val="none" w:sz="0" w:space="0" w:color="auto"/>
            <w:left w:val="none" w:sz="0" w:space="0" w:color="auto"/>
            <w:bottom w:val="none" w:sz="0" w:space="0" w:color="auto"/>
            <w:right w:val="none" w:sz="0" w:space="0" w:color="auto"/>
          </w:divBdr>
          <w:divsChild>
            <w:div w:id="1651129156">
              <w:marLeft w:val="0"/>
              <w:marRight w:val="0"/>
              <w:marTop w:val="0"/>
              <w:marBottom w:val="0"/>
              <w:divBdr>
                <w:top w:val="none" w:sz="0" w:space="0" w:color="auto"/>
                <w:left w:val="none" w:sz="0" w:space="0" w:color="auto"/>
                <w:bottom w:val="none" w:sz="0" w:space="0" w:color="auto"/>
                <w:right w:val="none" w:sz="0" w:space="0" w:color="auto"/>
              </w:divBdr>
            </w:div>
          </w:divsChild>
        </w:div>
        <w:div w:id="1298682456">
          <w:marLeft w:val="0"/>
          <w:marRight w:val="0"/>
          <w:marTop w:val="0"/>
          <w:marBottom w:val="0"/>
          <w:divBdr>
            <w:top w:val="none" w:sz="0" w:space="0" w:color="auto"/>
            <w:left w:val="none" w:sz="0" w:space="0" w:color="auto"/>
            <w:bottom w:val="none" w:sz="0" w:space="0" w:color="auto"/>
            <w:right w:val="none" w:sz="0" w:space="0" w:color="auto"/>
          </w:divBdr>
        </w:div>
        <w:div w:id="653875613">
          <w:marLeft w:val="0"/>
          <w:marRight w:val="0"/>
          <w:marTop w:val="0"/>
          <w:marBottom w:val="0"/>
          <w:divBdr>
            <w:top w:val="none" w:sz="0" w:space="0" w:color="auto"/>
            <w:left w:val="none" w:sz="0" w:space="0" w:color="auto"/>
            <w:bottom w:val="none" w:sz="0" w:space="0" w:color="auto"/>
            <w:right w:val="none" w:sz="0" w:space="0" w:color="auto"/>
          </w:divBdr>
          <w:divsChild>
            <w:div w:id="1863739917">
              <w:marLeft w:val="0"/>
              <w:marRight w:val="0"/>
              <w:marTop w:val="0"/>
              <w:marBottom w:val="0"/>
              <w:divBdr>
                <w:top w:val="none" w:sz="0" w:space="0" w:color="auto"/>
                <w:left w:val="none" w:sz="0" w:space="0" w:color="auto"/>
                <w:bottom w:val="none" w:sz="0" w:space="0" w:color="auto"/>
                <w:right w:val="none" w:sz="0" w:space="0" w:color="auto"/>
              </w:divBdr>
            </w:div>
          </w:divsChild>
        </w:div>
        <w:div w:id="1825581251">
          <w:marLeft w:val="0"/>
          <w:marRight w:val="0"/>
          <w:marTop w:val="0"/>
          <w:marBottom w:val="0"/>
          <w:divBdr>
            <w:top w:val="none" w:sz="0" w:space="0" w:color="auto"/>
            <w:left w:val="none" w:sz="0" w:space="0" w:color="auto"/>
            <w:bottom w:val="none" w:sz="0" w:space="0" w:color="auto"/>
            <w:right w:val="none" w:sz="0" w:space="0" w:color="auto"/>
          </w:divBdr>
        </w:div>
        <w:div w:id="947392295">
          <w:marLeft w:val="0"/>
          <w:marRight w:val="0"/>
          <w:marTop w:val="0"/>
          <w:marBottom w:val="0"/>
          <w:divBdr>
            <w:top w:val="none" w:sz="0" w:space="0" w:color="auto"/>
            <w:left w:val="none" w:sz="0" w:space="0" w:color="auto"/>
            <w:bottom w:val="none" w:sz="0" w:space="0" w:color="auto"/>
            <w:right w:val="none" w:sz="0" w:space="0" w:color="auto"/>
          </w:divBdr>
          <w:divsChild>
            <w:div w:id="1711614606">
              <w:marLeft w:val="0"/>
              <w:marRight w:val="0"/>
              <w:marTop w:val="0"/>
              <w:marBottom w:val="0"/>
              <w:divBdr>
                <w:top w:val="none" w:sz="0" w:space="0" w:color="auto"/>
                <w:left w:val="none" w:sz="0" w:space="0" w:color="auto"/>
                <w:bottom w:val="none" w:sz="0" w:space="0" w:color="auto"/>
                <w:right w:val="none" w:sz="0" w:space="0" w:color="auto"/>
              </w:divBdr>
            </w:div>
            <w:div w:id="671105659">
              <w:marLeft w:val="0"/>
              <w:marRight w:val="0"/>
              <w:marTop w:val="0"/>
              <w:marBottom w:val="0"/>
              <w:divBdr>
                <w:top w:val="none" w:sz="0" w:space="0" w:color="auto"/>
                <w:left w:val="none" w:sz="0" w:space="0" w:color="auto"/>
                <w:bottom w:val="none" w:sz="0" w:space="0" w:color="auto"/>
                <w:right w:val="none" w:sz="0" w:space="0" w:color="auto"/>
              </w:divBdr>
              <w:divsChild>
                <w:div w:id="241960985">
                  <w:marLeft w:val="0"/>
                  <w:marRight w:val="0"/>
                  <w:marTop w:val="0"/>
                  <w:marBottom w:val="0"/>
                  <w:divBdr>
                    <w:top w:val="none" w:sz="0" w:space="0" w:color="auto"/>
                    <w:left w:val="none" w:sz="0" w:space="0" w:color="auto"/>
                    <w:bottom w:val="none" w:sz="0" w:space="0" w:color="auto"/>
                    <w:right w:val="none" w:sz="0" w:space="0" w:color="auto"/>
                  </w:divBdr>
                </w:div>
              </w:divsChild>
            </w:div>
            <w:div w:id="1957516402">
              <w:marLeft w:val="0"/>
              <w:marRight w:val="0"/>
              <w:marTop w:val="0"/>
              <w:marBottom w:val="0"/>
              <w:divBdr>
                <w:top w:val="none" w:sz="0" w:space="0" w:color="auto"/>
                <w:left w:val="none" w:sz="0" w:space="0" w:color="auto"/>
                <w:bottom w:val="none" w:sz="0" w:space="0" w:color="auto"/>
                <w:right w:val="none" w:sz="0" w:space="0" w:color="auto"/>
              </w:divBdr>
            </w:div>
            <w:div w:id="130683760">
              <w:marLeft w:val="0"/>
              <w:marRight w:val="0"/>
              <w:marTop w:val="0"/>
              <w:marBottom w:val="0"/>
              <w:divBdr>
                <w:top w:val="none" w:sz="0" w:space="0" w:color="auto"/>
                <w:left w:val="none" w:sz="0" w:space="0" w:color="auto"/>
                <w:bottom w:val="none" w:sz="0" w:space="0" w:color="auto"/>
                <w:right w:val="none" w:sz="0" w:space="0" w:color="auto"/>
              </w:divBdr>
              <w:divsChild>
                <w:div w:id="687373944">
                  <w:marLeft w:val="0"/>
                  <w:marRight w:val="0"/>
                  <w:marTop w:val="0"/>
                  <w:marBottom w:val="0"/>
                  <w:divBdr>
                    <w:top w:val="none" w:sz="0" w:space="0" w:color="auto"/>
                    <w:left w:val="none" w:sz="0" w:space="0" w:color="auto"/>
                    <w:bottom w:val="none" w:sz="0" w:space="0" w:color="auto"/>
                    <w:right w:val="none" w:sz="0" w:space="0" w:color="auto"/>
                  </w:divBdr>
                </w:div>
                <w:div w:id="2106799658">
                  <w:marLeft w:val="0"/>
                  <w:marRight w:val="0"/>
                  <w:marTop w:val="0"/>
                  <w:marBottom w:val="0"/>
                  <w:divBdr>
                    <w:top w:val="none" w:sz="0" w:space="0" w:color="auto"/>
                    <w:left w:val="none" w:sz="0" w:space="0" w:color="auto"/>
                    <w:bottom w:val="none" w:sz="0" w:space="0" w:color="auto"/>
                    <w:right w:val="none" w:sz="0" w:space="0" w:color="auto"/>
                  </w:divBdr>
                </w:div>
                <w:div w:id="9470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4544">
          <w:marLeft w:val="0"/>
          <w:marRight w:val="0"/>
          <w:marTop w:val="0"/>
          <w:marBottom w:val="0"/>
          <w:divBdr>
            <w:top w:val="none" w:sz="0" w:space="0" w:color="auto"/>
            <w:left w:val="none" w:sz="0" w:space="0" w:color="auto"/>
            <w:bottom w:val="none" w:sz="0" w:space="0" w:color="auto"/>
            <w:right w:val="none" w:sz="0" w:space="0" w:color="auto"/>
          </w:divBdr>
        </w:div>
        <w:div w:id="1806044627">
          <w:marLeft w:val="0"/>
          <w:marRight w:val="0"/>
          <w:marTop w:val="0"/>
          <w:marBottom w:val="0"/>
          <w:divBdr>
            <w:top w:val="none" w:sz="0" w:space="0" w:color="auto"/>
            <w:left w:val="none" w:sz="0" w:space="0" w:color="auto"/>
            <w:bottom w:val="none" w:sz="0" w:space="0" w:color="auto"/>
            <w:right w:val="none" w:sz="0" w:space="0" w:color="auto"/>
          </w:divBdr>
        </w:div>
        <w:div w:id="1147432854">
          <w:marLeft w:val="0"/>
          <w:marRight w:val="0"/>
          <w:marTop w:val="0"/>
          <w:marBottom w:val="0"/>
          <w:divBdr>
            <w:top w:val="none" w:sz="0" w:space="0" w:color="auto"/>
            <w:left w:val="none" w:sz="0" w:space="0" w:color="auto"/>
            <w:bottom w:val="none" w:sz="0" w:space="0" w:color="auto"/>
            <w:right w:val="none" w:sz="0" w:space="0" w:color="auto"/>
          </w:divBdr>
          <w:divsChild>
            <w:div w:id="1803376099">
              <w:marLeft w:val="0"/>
              <w:marRight w:val="0"/>
              <w:marTop w:val="0"/>
              <w:marBottom w:val="0"/>
              <w:divBdr>
                <w:top w:val="none" w:sz="0" w:space="0" w:color="auto"/>
                <w:left w:val="none" w:sz="0" w:space="0" w:color="auto"/>
                <w:bottom w:val="none" w:sz="0" w:space="0" w:color="auto"/>
                <w:right w:val="none" w:sz="0" w:space="0" w:color="auto"/>
              </w:divBdr>
            </w:div>
            <w:div w:id="342124820">
              <w:marLeft w:val="0"/>
              <w:marRight w:val="0"/>
              <w:marTop w:val="0"/>
              <w:marBottom w:val="0"/>
              <w:divBdr>
                <w:top w:val="none" w:sz="0" w:space="0" w:color="auto"/>
                <w:left w:val="none" w:sz="0" w:space="0" w:color="auto"/>
                <w:bottom w:val="none" w:sz="0" w:space="0" w:color="auto"/>
                <w:right w:val="none" w:sz="0" w:space="0" w:color="auto"/>
              </w:divBdr>
            </w:div>
          </w:divsChild>
        </w:div>
        <w:div w:id="809984052">
          <w:marLeft w:val="0"/>
          <w:marRight w:val="0"/>
          <w:marTop w:val="0"/>
          <w:marBottom w:val="0"/>
          <w:divBdr>
            <w:top w:val="none" w:sz="0" w:space="0" w:color="auto"/>
            <w:left w:val="none" w:sz="0" w:space="0" w:color="auto"/>
            <w:bottom w:val="none" w:sz="0" w:space="0" w:color="auto"/>
            <w:right w:val="none" w:sz="0" w:space="0" w:color="auto"/>
          </w:divBdr>
        </w:div>
      </w:divsChild>
    </w:div>
    <w:div w:id="1562598920">
      <w:bodyDiv w:val="1"/>
      <w:marLeft w:val="0"/>
      <w:marRight w:val="0"/>
      <w:marTop w:val="0"/>
      <w:marBottom w:val="0"/>
      <w:divBdr>
        <w:top w:val="none" w:sz="0" w:space="0" w:color="auto"/>
        <w:left w:val="none" w:sz="0" w:space="0" w:color="auto"/>
        <w:bottom w:val="none" w:sz="0" w:space="0" w:color="auto"/>
        <w:right w:val="none" w:sz="0" w:space="0" w:color="auto"/>
      </w:divBdr>
      <w:divsChild>
        <w:div w:id="199173080">
          <w:marLeft w:val="0"/>
          <w:marRight w:val="0"/>
          <w:marTop w:val="0"/>
          <w:marBottom w:val="0"/>
          <w:divBdr>
            <w:top w:val="none" w:sz="0" w:space="0" w:color="auto"/>
            <w:left w:val="none" w:sz="0" w:space="0" w:color="auto"/>
            <w:bottom w:val="none" w:sz="0" w:space="0" w:color="auto"/>
            <w:right w:val="none" w:sz="0" w:space="0" w:color="auto"/>
          </w:divBdr>
        </w:div>
        <w:div w:id="547257103">
          <w:marLeft w:val="0"/>
          <w:marRight w:val="0"/>
          <w:marTop w:val="0"/>
          <w:marBottom w:val="0"/>
          <w:divBdr>
            <w:top w:val="none" w:sz="0" w:space="0" w:color="auto"/>
            <w:left w:val="none" w:sz="0" w:space="0" w:color="auto"/>
            <w:bottom w:val="none" w:sz="0" w:space="0" w:color="auto"/>
            <w:right w:val="none" w:sz="0" w:space="0" w:color="auto"/>
          </w:divBdr>
        </w:div>
        <w:div w:id="756250608">
          <w:marLeft w:val="0"/>
          <w:marRight w:val="0"/>
          <w:marTop w:val="0"/>
          <w:marBottom w:val="0"/>
          <w:divBdr>
            <w:top w:val="none" w:sz="0" w:space="0" w:color="auto"/>
            <w:left w:val="none" w:sz="0" w:space="0" w:color="auto"/>
            <w:bottom w:val="none" w:sz="0" w:space="0" w:color="auto"/>
            <w:right w:val="none" w:sz="0" w:space="0" w:color="auto"/>
          </w:divBdr>
        </w:div>
      </w:divsChild>
    </w:div>
    <w:div w:id="1755466617">
      <w:bodyDiv w:val="1"/>
      <w:marLeft w:val="0"/>
      <w:marRight w:val="0"/>
      <w:marTop w:val="0"/>
      <w:marBottom w:val="0"/>
      <w:divBdr>
        <w:top w:val="none" w:sz="0" w:space="0" w:color="auto"/>
        <w:left w:val="none" w:sz="0" w:space="0" w:color="auto"/>
        <w:bottom w:val="none" w:sz="0" w:space="0" w:color="auto"/>
        <w:right w:val="none" w:sz="0" w:space="0" w:color="auto"/>
      </w:divBdr>
      <w:divsChild>
        <w:div w:id="1854105599">
          <w:marLeft w:val="0"/>
          <w:marRight w:val="0"/>
          <w:marTop w:val="0"/>
          <w:marBottom w:val="0"/>
          <w:divBdr>
            <w:top w:val="none" w:sz="0" w:space="0" w:color="auto"/>
            <w:left w:val="none" w:sz="0" w:space="0" w:color="auto"/>
            <w:bottom w:val="none" w:sz="0" w:space="0" w:color="auto"/>
            <w:right w:val="none" w:sz="0" w:space="0" w:color="auto"/>
          </w:divBdr>
        </w:div>
        <w:div w:id="1262179953">
          <w:marLeft w:val="0"/>
          <w:marRight w:val="0"/>
          <w:marTop w:val="0"/>
          <w:marBottom w:val="0"/>
          <w:divBdr>
            <w:top w:val="none" w:sz="0" w:space="0" w:color="auto"/>
            <w:left w:val="none" w:sz="0" w:space="0" w:color="auto"/>
            <w:bottom w:val="none" w:sz="0" w:space="0" w:color="auto"/>
            <w:right w:val="none" w:sz="0" w:space="0" w:color="auto"/>
          </w:divBdr>
        </w:div>
        <w:div w:id="1576161964">
          <w:marLeft w:val="0"/>
          <w:marRight w:val="0"/>
          <w:marTop w:val="0"/>
          <w:marBottom w:val="0"/>
          <w:divBdr>
            <w:top w:val="none" w:sz="0" w:space="0" w:color="auto"/>
            <w:left w:val="none" w:sz="0" w:space="0" w:color="auto"/>
            <w:bottom w:val="none" w:sz="0" w:space="0" w:color="auto"/>
            <w:right w:val="none" w:sz="0" w:space="0" w:color="auto"/>
          </w:divBdr>
        </w:div>
        <w:div w:id="843398604">
          <w:marLeft w:val="0"/>
          <w:marRight w:val="0"/>
          <w:marTop w:val="0"/>
          <w:marBottom w:val="0"/>
          <w:divBdr>
            <w:top w:val="none" w:sz="0" w:space="0" w:color="auto"/>
            <w:left w:val="none" w:sz="0" w:space="0" w:color="auto"/>
            <w:bottom w:val="none" w:sz="0" w:space="0" w:color="auto"/>
            <w:right w:val="none" w:sz="0" w:space="0" w:color="auto"/>
          </w:divBdr>
        </w:div>
      </w:divsChild>
    </w:div>
    <w:div w:id="1878856676">
      <w:bodyDiv w:val="1"/>
      <w:marLeft w:val="0"/>
      <w:marRight w:val="0"/>
      <w:marTop w:val="0"/>
      <w:marBottom w:val="0"/>
      <w:divBdr>
        <w:top w:val="none" w:sz="0" w:space="0" w:color="auto"/>
        <w:left w:val="none" w:sz="0" w:space="0" w:color="auto"/>
        <w:bottom w:val="none" w:sz="0" w:space="0" w:color="auto"/>
        <w:right w:val="none" w:sz="0" w:space="0" w:color="auto"/>
      </w:divBdr>
      <w:divsChild>
        <w:div w:id="756948645">
          <w:marLeft w:val="0"/>
          <w:marRight w:val="0"/>
          <w:marTop w:val="0"/>
          <w:marBottom w:val="0"/>
          <w:divBdr>
            <w:top w:val="none" w:sz="0" w:space="0" w:color="auto"/>
            <w:left w:val="none" w:sz="0" w:space="0" w:color="auto"/>
            <w:bottom w:val="none" w:sz="0" w:space="0" w:color="auto"/>
            <w:right w:val="none" w:sz="0" w:space="0" w:color="auto"/>
          </w:divBdr>
        </w:div>
        <w:div w:id="875578876">
          <w:marLeft w:val="0"/>
          <w:marRight w:val="0"/>
          <w:marTop w:val="0"/>
          <w:marBottom w:val="0"/>
          <w:divBdr>
            <w:top w:val="none" w:sz="0" w:space="0" w:color="auto"/>
            <w:left w:val="none" w:sz="0" w:space="0" w:color="auto"/>
            <w:bottom w:val="none" w:sz="0" w:space="0" w:color="auto"/>
            <w:right w:val="none" w:sz="0" w:space="0" w:color="auto"/>
          </w:divBdr>
        </w:div>
        <w:div w:id="1923416101">
          <w:marLeft w:val="0"/>
          <w:marRight w:val="0"/>
          <w:marTop w:val="0"/>
          <w:marBottom w:val="0"/>
          <w:divBdr>
            <w:top w:val="none" w:sz="0" w:space="0" w:color="auto"/>
            <w:left w:val="none" w:sz="0" w:space="0" w:color="auto"/>
            <w:bottom w:val="none" w:sz="0" w:space="0" w:color="auto"/>
            <w:right w:val="none" w:sz="0" w:space="0" w:color="auto"/>
          </w:divBdr>
        </w:div>
        <w:div w:id="584805880">
          <w:marLeft w:val="0"/>
          <w:marRight w:val="0"/>
          <w:marTop w:val="0"/>
          <w:marBottom w:val="0"/>
          <w:divBdr>
            <w:top w:val="none" w:sz="0" w:space="0" w:color="auto"/>
            <w:left w:val="none" w:sz="0" w:space="0" w:color="auto"/>
            <w:bottom w:val="none" w:sz="0" w:space="0" w:color="auto"/>
            <w:right w:val="none" w:sz="0" w:space="0" w:color="auto"/>
          </w:divBdr>
        </w:div>
        <w:div w:id="2057973505">
          <w:marLeft w:val="0"/>
          <w:marRight w:val="0"/>
          <w:marTop w:val="0"/>
          <w:marBottom w:val="0"/>
          <w:divBdr>
            <w:top w:val="none" w:sz="0" w:space="0" w:color="auto"/>
            <w:left w:val="none" w:sz="0" w:space="0" w:color="auto"/>
            <w:bottom w:val="none" w:sz="0" w:space="0" w:color="auto"/>
            <w:right w:val="none" w:sz="0" w:space="0" w:color="auto"/>
          </w:divBdr>
        </w:div>
        <w:div w:id="1173758731">
          <w:marLeft w:val="0"/>
          <w:marRight w:val="0"/>
          <w:marTop w:val="0"/>
          <w:marBottom w:val="0"/>
          <w:divBdr>
            <w:top w:val="none" w:sz="0" w:space="0" w:color="auto"/>
            <w:left w:val="none" w:sz="0" w:space="0" w:color="auto"/>
            <w:bottom w:val="none" w:sz="0" w:space="0" w:color="auto"/>
            <w:right w:val="none" w:sz="0" w:space="0" w:color="auto"/>
          </w:divBdr>
        </w:div>
        <w:div w:id="1623151677">
          <w:marLeft w:val="0"/>
          <w:marRight w:val="0"/>
          <w:marTop w:val="0"/>
          <w:marBottom w:val="0"/>
          <w:divBdr>
            <w:top w:val="none" w:sz="0" w:space="0" w:color="auto"/>
            <w:left w:val="none" w:sz="0" w:space="0" w:color="auto"/>
            <w:bottom w:val="none" w:sz="0" w:space="0" w:color="auto"/>
            <w:right w:val="none" w:sz="0" w:space="0" w:color="auto"/>
          </w:divBdr>
        </w:div>
        <w:div w:id="1175459687">
          <w:marLeft w:val="0"/>
          <w:marRight w:val="0"/>
          <w:marTop w:val="0"/>
          <w:marBottom w:val="0"/>
          <w:divBdr>
            <w:top w:val="none" w:sz="0" w:space="0" w:color="auto"/>
            <w:left w:val="none" w:sz="0" w:space="0" w:color="auto"/>
            <w:bottom w:val="none" w:sz="0" w:space="0" w:color="auto"/>
            <w:right w:val="none" w:sz="0" w:space="0" w:color="auto"/>
          </w:divBdr>
        </w:div>
        <w:div w:id="1742480478">
          <w:marLeft w:val="0"/>
          <w:marRight w:val="0"/>
          <w:marTop w:val="0"/>
          <w:marBottom w:val="0"/>
          <w:divBdr>
            <w:top w:val="none" w:sz="0" w:space="0" w:color="auto"/>
            <w:left w:val="none" w:sz="0" w:space="0" w:color="auto"/>
            <w:bottom w:val="none" w:sz="0" w:space="0" w:color="auto"/>
            <w:right w:val="none" w:sz="0" w:space="0" w:color="auto"/>
          </w:divBdr>
        </w:div>
        <w:div w:id="888303489">
          <w:marLeft w:val="0"/>
          <w:marRight w:val="0"/>
          <w:marTop w:val="0"/>
          <w:marBottom w:val="0"/>
          <w:divBdr>
            <w:top w:val="none" w:sz="0" w:space="0" w:color="auto"/>
            <w:left w:val="none" w:sz="0" w:space="0" w:color="auto"/>
            <w:bottom w:val="none" w:sz="0" w:space="0" w:color="auto"/>
            <w:right w:val="none" w:sz="0" w:space="0" w:color="auto"/>
          </w:divBdr>
        </w:div>
        <w:div w:id="1267731727">
          <w:marLeft w:val="0"/>
          <w:marRight w:val="0"/>
          <w:marTop w:val="0"/>
          <w:marBottom w:val="0"/>
          <w:divBdr>
            <w:top w:val="none" w:sz="0" w:space="0" w:color="auto"/>
            <w:left w:val="none" w:sz="0" w:space="0" w:color="auto"/>
            <w:bottom w:val="none" w:sz="0" w:space="0" w:color="auto"/>
            <w:right w:val="none" w:sz="0" w:space="0" w:color="auto"/>
          </w:divBdr>
        </w:div>
        <w:div w:id="2074623150">
          <w:marLeft w:val="0"/>
          <w:marRight w:val="0"/>
          <w:marTop w:val="0"/>
          <w:marBottom w:val="0"/>
          <w:divBdr>
            <w:top w:val="none" w:sz="0" w:space="0" w:color="auto"/>
            <w:left w:val="none" w:sz="0" w:space="0" w:color="auto"/>
            <w:bottom w:val="none" w:sz="0" w:space="0" w:color="auto"/>
            <w:right w:val="none" w:sz="0" w:space="0" w:color="auto"/>
          </w:divBdr>
        </w:div>
        <w:div w:id="1782216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uaip@sanrafaelcedros.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C2F9B-19E3-41D3-9010-B23708DA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343</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UAIP - OFICIAL</cp:lastModifiedBy>
  <cp:revision>3</cp:revision>
  <cp:lastPrinted>2020-12-23T20:03:00Z</cp:lastPrinted>
  <dcterms:created xsi:type="dcterms:W3CDTF">2021-09-27T21:17:00Z</dcterms:created>
  <dcterms:modified xsi:type="dcterms:W3CDTF">2021-10-04T15:19:00Z</dcterms:modified>
</cp:coreProperties>
</file>