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81DF9" w14:textId="77777777" w:rsidR="002176D9" w:rsidRDefault="002176D9" w:rsidP="00842527">
      <w:pPr>
        <w:spacing w:line="240" w:lineRule="auto"/>
        <w:jc w:val="center"/>
        <w:rPr>
          <w:rFonts w:ascii="Arial Black" w:hAnsi="Arial Black"/>
          <w:sz w:val="40"/>
          <w:szCs w:val="40"/>
        </w:rPr>
      </w:pPr>
    </w:p>
    <w:p w14:paraId="6292A176"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2E491B10"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459FFD91"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25CF8BD4" w14:textId="77777777" w:rsidR="00842527" w:rsidRDefault="00842527" w:rsidP="00842527">
      <w:pPr>
        <w:jc w:val="center"/>
      </w:pPr>
      <w:r w:rsidRPr="004057E8">
        <w:rPr>
          <w:noProof/>
        </w:rPr>
        <w:drawing>
          <wp:inline distT="0" distB="0" distL="0" distR="0" wp14:anchorId="016201B0" wp14:editId="27E77AE8">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14:paraId="263409ED" w14:textId="77777777" w:rsidR="009E0378" w:rsidRDefault="009E0378" w:rsidP="00842527">
      <w:pPr>
        <w:jc w:val="center"/>
      </w:pPr>
    </w:p>
    <w:p w14:paraId="356D8EA2" w14:textId="77777777"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w:t>
      </w:r>
      <w:r w:rsidR="00F4505D">
        <w:rPr>
          <w:rFonts w:ascii="Arial Black" w:hAnsi="Arial Black"/>
          <w:b/>
          <w:sz w:val="40"/>
          <w:szCs w:val="40"/>
        </w:rPr>
        <w:t>A UNIDAD DE RECURSOS HUMANOS</w:t>
      </w:r>
    </w:p>
    <w:p w14:paraId="4705A5E8" w14:textId="77777777"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 xml:space="preserve">MAYO </w:t>
      </w:r>
      <w:r w:rsidR="00F4505D">
        <w:rPr>
          <w:rFonts w:ascii="Arial Black" w:hAnsi="Arial Black"/>
          <w:b/>
          <w:sz w:val="38"/>
          <w:szCs w:val="38"/>
        </w:rPr>
        <w:t xml:space="preserve">2015 </w:t>
      </w:r>
      <w:r w:rsidR="00C424D3">
        <w:rPr>
          <w:rFonts w:ascii="Arial Black" w:hAnsi="Arial Black"/>
          <w:b/>
          <w:sz w:val="38"/>
          <w:szCs w:val="38"/>
        </w:rPr>
        <w:t>AL 3</w:t>
      </w:r>
      <w:r w:rsidR="00F4505D">
        <w:rPr>
          <w:rFonts w:ascii="Arial Black" w:hAnsi="Arial Black"/>
          <w:b/>
          <w:sz w:val="38"/>
          <w:szCs w:val="38"/>
        </w:rPr>
        <w:t>1</w:t>
      </w:r>
      <w:r w:rsidR="00C424D3">
        <w:rPr>
          <w:rFonts w:ascii="Arial Black" w:hAnsi="Arial Black"/>
          <w:b/>
          <w:sz w:val="38"/>
          <w:szCs w:val="38"/>
        </w:rPr>
        <w:t xml:space="preserve"> DE </w:t>
      </w:r>
      <w:r w:rsidR="00F4505D">
        <w:rPr>
          <w:rFonts w:ascii="Arial Black" w:hAnsi="Arial Black"/>
          <w:b/>
          <w:sz w:val="38"/>
          <w:szCs w:val="38"/>
        </w:rPr>
        <w:t>MARZO</w:t>
      </w:r>
      <w:r w:rsidR="00C424D3">
        <w:rPr>
          <w:rFonts w:ascii="Arial Black" w:hAnsi="Arial Black"/>
          <w:b/>
          <w:sz w:val="38"/>
          <w:szCs w:val="38"/>
        </w:rPr>
        <w:t xml:space="preserve"> </w:t>
      </w:r>
      <w:r w:rsidRPr="009E0378">
        <w:rPr>
          <w:rFonts w:ascii="Arial Black" w:hAnsi="Arial Black"/>
          <w:b/>
          <w:sz w:val="38"/>
          <w:szCs w:val="38"/>
        </w:rPr>
        <w:t>DE 201</w:t>
      </w:r>
      <w:r w:rsidR="00F4505D">
        <w:rPr>
          <w:rFonts w:ascii="Arial Black" w:hAnsi="Arial Black"/>
          <w:b/>
          <w:sz w:val="38"/>
          <w:szCs w:val="38"/>
        </w:rPr>
        <w:t>6</w:t>
      </w:r>
    </w:p>
    <w:p w14:paraId="3EBA92F1" w14:textId="77777777" w:rsidR="00842527" w:rsidRDefault="00842527" w:rsidP="00842527"/>
    <w:p w14:paraId="16A40357" w14:textId="77777777" w:rsidR="00842527" w:rsidRDefault="00842527" w:rsidP="00842527"/>
    <w:p w14:paraId="2D20E7A4"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764893">
        <w:rPr>
          <w:rFonts w:ascii="Arial Black" w:hAnsi="Arial Black"/>
          <w:b/>
          <w:sz w:val="28"/>
          <w:szCs w:val="28"/>
        </w:rPr>
        <w:t>31</w:t>
      </w:r>
      <w:r w:rsidRPr="004057E8">
        <w:rPr>
          <w:rFonts w:ascii="Arial Black" w:hAnsi="Arial Black"/>
          <w:b/>
          <w:sz w:val="28"/>
          <w:szCs w:val="28"/>
        </w:rPr>
        <w:t xml:space="preserve"> DE </w:t>
      </w:r>
      <w:r w:rsidR="002176D9">
        <w:rPr>
          <w:rFonts w:ascii="Arial Black" w:hAnsi="Arial Black"/>
          <w:b/>
          <w:sz w:val="28"/>
          <w:szCs w:val="28"/>
        </w:rPr>
        <w:t>AGOSTO</w:t>
      </w:r>
      <w:r w:rsidRPr="004057E8">
        <w:rPr>
          <w:rFonts w:ascii="Arial Black" w:hAnsi="Arial Black"/>
          <w:b/>
          <w:sz w:val="28"/>
          <w:szCs w:val="28"/>
        </w:rPr>
        <w:t xml:space="preserve"> 201</w:t>
      </w:r>
      <w:r w:rsidR="00F4505D">
        <w:rPr>
          <w:rFonts w:ascii="Arial Black" w:hAnsi="Arial Black"/>
          <w:b/>
          <w:sz w:val="28"/>
          <w:szCs w:val="28"/>
        </w:rPr>
        <w:t>6</w:t>
      </w:r>
    </w:p>
    <w:p w14:paraId="6263398B"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13A387D4"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14:paraId="039E8CF0" w14:textId="77777777" w:rsidR="00260596" w:rsidRPr="00A43A80" w:rsidRDefault="00260596" w:rsidP="00260596">
      <w:pPr>
        <w:jc w:val="center"/>
        <w:rPr>
          <w:rFonts w:ascii="Arial" w:hAnsi="Arial" w:cs="Arial"/>
          <w:b/>
          <w:sz w:val="24"/>
          <w:szCs w:val="24"/>
        </w:rPr>
      </w:pPr>
    </w:p>
    <w:p w14:paraId="74917A26" w14:textId="77777777" w:rsidR="00260596" w:rsidRPr="00A43A80" w:rsidRDefault="00260596" w:rsidP="00260596">
      <w:pPr>
        <w:rPr>
          <w:rFonts w:ascii="Arial" w:hAnsi="Arial" w:cs="Arial"/>
          <w:sz w:val="24"/>
          <w:szCs w:val="24"/>
        </w:rPr>
      </w:pPr>
    </w:p>
    <w:p w14:paraId="0C07EF08" w14:textId="77777777" w:rsidR="00260596" w:rsidRPr="00AF533B" w:rsidRDefault="00260596" w:rsidP="00AF533B">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14:paraId="2769B6B0"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1D923AEE" w14:textId="77777777" w:rsidR="003069D2" w:rsidRPr="00AF533B" w:rsidRDefault="00260596"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JETIVOS Y ALCANCES DE LA AUDITORIA ……………</w:t>
      </w:r>
      <w:proofErr w:type="gramStart"/>
      <w:r w:rsidRPr="00AF533B">
        <w:rPr>
          <w:rFonts w:ascii="Arial" w:hAnsi="Arial" w:cs="Arial"/>
          <w:sz w:val="24"/>
          <w:szCs w:val="24"/>
        </w:rPr>
        <w:t>……</w:t>
      </w:r>
      <w:r w:rsidR="003069D2" w:rsidRPr="00AF533B">
        <w:rPr>
          <w:rFonts w:ascii="Arial" w:hAnsi="Arial" w:cs="Arial"/>
          <w:sz w:val="24"/>
          <w:szCs w:val="24"/>
        </w:rPr>
        <w:t>.</w:t>
      </w:r>
      <w:proofErr w:type="gramEnd"/>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r>
      <w:r w:rsidR="00800B20">
        <w:rPr>
          <w:rFonts w:ascii="Arial" w:hAnsi="Arial" w:cs="Arial"/>
          <w:sz w:val="24"/>
          <w:szCs w:val="24"/>
        </w:rPr>
        <w:t>3</w:t>
      </w:r>
    </w:p>
    <w:p w14:paraId="0DEB90C2" w14:textId="77777777" w:rsidR="003069D2" w:rsidRPr="00A43A80" w:rsidRDefault="003069D2" w:rsidP="003069D2">
      <w:pPr>
        <w:pStyle w:val="Prrafodelista"/>
        <w:rPr>
          <w:rFonts w:ascii="Arial" w:hAnsi="Arial" w:cs="Arial"/>
          <w:sz w:val="24"/>
          <w:szCs w:val="24"/>
        </w:rPr>
      </w:pPr>
    </w:p>
    <w:p w14:paraId="211D2338"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75DCCC6B" w14:textId="77777777" w:rsidR="00260596" w:rsidRPr="00A43A80" w:rsidRDefault="000F20AA" w:rsidP="00AF533B">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800B20">
        <w:rPr>
          <w:rFonts w:ascii="Arial" w:hAnsi="Arial" w:cs="Arial"/>
          <w:sz w:val="24"/>
          <w:szCs w:val="24"/>
        </w:rPr>
        <w:t>3</w:t>
      </w:r>
    </w:p>
    <w:p w14:paraId="329B241A" w14:textId="77777777" w:rsidR="003069D2" w:rsidRPr="00A43A80" w:rsidRDefault="003069D2" w:rsidP="003069D2">
      <w:pPr>
        <w:pStyle w:val="Prrafodelista"/>
        <w:spacing w:after="0" w:line="480" w:lineRule="auto"/>
        <w:ind w:left="1080"/>
        <w:rPr>
          <w:rFonts w:ascii="Arial" w:hAnsi="Arial" w:cs="Arial"/>
          <w:sz w:val="24"/>
          <w:szCs w:val="24"/>
        </w:rPr>
      </w:pPr>
    </w:p>
    <w:p w14:paraId="04C4BD69" w14:textId="77777777" w:rsidR="00260596" w:rsidRPr="00A43A80" w:rsidRDefault="001C0A05" w:rsidP="00AF533B">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14:paraId="0AA30EF5" w14:textId="77777777" w:rsidR="003069D2" w:rsidRPr="00A43A80" w:rsidRDefault="003069D2" w:rsidP="003069D2">
      <w:pPr>
        <w:pStyle w:val="Prrafodelista"/>
        <w:spacing w:after="0" w:line="480" w:lineRule="auto"/>
        <w:ind w:left="1080"/>
        <w:rPr>
          <w:rFonts w:ascii="Arial" w:hAnsi="Arial" w:cs="Arial"/>
          <w:sz w:val="24"/>
          <w:szCs w:val="24"/>
        </w:rPr>
      </w:pPr>
    </w:p>
    <w:p w14:paraId="2C818E1E" w14:textId="77777777" w:rsidR="000F20AA" w:rsidRPr="00A43A80" w:rsidRDefault="000F20AA"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800B20">
        <w:rPr>
          <w:rFonts w:ascii="Arial" w:hAnsi="Arial" w:cs="Arial"/>
          <w:sz w:val="24"/>
          <w:szCs w:val="24"/>
        </w:rPr>
        <w:t>4</w:t>
      </w:r>
    </w:p>
    <w:p w14:paraId="0135E8D3"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0C31848D" w14:textId="77777777" w:rsidR="00B65016" w:rsidRDefault="00260596" w:rsidP="00AF533B">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14:paraId="62B6DAE8" w14:textId="77777777" w:rsidR="00734604" w:rsidRPr="00734604" w:rsidRDefault="00734604" w:rsidP="00734604">
      <w:pPr>
        <w:pStyle w:val="Prrafodelista"/>
        <w:rPr>
          <w:rFonts w:ascii="Arial" w:hAnsi="Arial" w:cs="Arial"/>
          <w:sz w:val="24"/>
          <w:szCs w:val="24"/>
        </w:rPr>
      </w:pPr>
    </w:p>
    <w:p w14:paraId="1BF8D8C7" w14:textId="77777777" w:rsidR="00734604" w:rsidRPr="00A43A80" w:rsidRDefault="00734604" w:rsidP="00734604">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RE</w:t>
      </w:r>
      <w:r>
        <w:rPr>
          <w:rFonts w:ascii="Arial" w:hAnsi="Arial" w:cs="Arial"/>
          <w:sz w:val="24"/>
          <w:szCs w:val="24"/>
        </w:rPr>
        <w:t>COMENDACIONES ……………………………..………………</w:t>
      </w:r>
      <w:r>
        <w:rPr>
          <w:rFonts w:ascii="Arial" w:hAnsi="Arial" w:cs="Arial"/>
          <w:sz w:val="24"/>
          <w:szCs w:val="24"/>
        </w:rPr>
        <w:tab/>
      </w:r>
      <w:r w:rsidR="00F43CA6">
        <w:rPr>
          <w:rFonts w:ascii="Arial" w:hAnsi="Arial" w:cs="Arial"/>
          <w:sz w:val="24"/>
          <w:szCs w:val="24"/>
        </w:rPr>
        <w:t>18</w:t>
      </w:r>
    </w:p>
    <w:p w14:paraId="34A10809" w14:textId="77777777" w:rsidR="00734604" w:rsidRPr="00734604" w:rsidRDefault="00734604" w:rsidP="00734604">
      <w:pPr>
        <w:spacing w:line="360" w:lineRule="auto"/>
        <w:jc w:val="both"/>
        <w:rPr>
          <w:rFonts w:ascii="Arial" w:hAnsi="Arial" w:cs="Arial"/>
          <w:sz w:val="24"/>
          <w:szCs w:val="24"/>
        </w:rPr>
      </w:pPr>
    </w:p>
    <w:p w14:paraId="20BE0E86" w14:textId="77777777" w:rsidR="00260596" w:rsidRDefault="00260596" w:rsidP="00260596">
      <w:pPr>
        <w:spacing w:line="480" w:lineRule="auto"/>
        <w:jc w:val="center"/>
        <w:rPr>
          <w:rFonts w:ascii="Arial" w:hAnsi="Arial" w:cs="Arial"/>
          <w:sz w:val="24"/>
          <w:szCs w:val="24"/>
        </w:rPr>
      </w:pPr>
    </w:p>
    <w:p w14:paraId="363FE892" w14:textId="77777777" w:rsidR="00800B20" w:rsidRDefault="00800B20" w:rsidP="00260596">
      <w:pPr>
        <w:spacing w:line="480" w:lineRule="auto"/>
        <w:jc w:val="center"/>
        <w:rPr>
          <w:rFonts w:ascii="Arial" w:hAnsi="Arial" w:cs="Arial"/>
          <w:sz w:val="24"/>
          <w:szCs w:val="24"/>
        </w:rPr>
      </w:pPr>
    </w:p>
    <w:p w14:paraId="4CCA043A" w14:textId="77777777" w:rsidR="00800B20" w:rsidRDefault="00800B20" w:rsidP="00260596">
      <w:pPr>
        <w:spacing w:line="480" w:lineRule="auto"/>
        <w:jc w:val="center"/>
        <w:rPr>
          <w:rFonts w:ascii="Arial" w:hAnsi="Arial" w:cs="Arial"/>
          <w:sz w:val="24"/>
          <w:szCs w:val="24"/>
        </w:rPr>
      </w:pPr>
    </w:p>
    <w:p w14:paraId="7D110114" w14:textId="77777777" w:rsidR="00800B20" w:rsidRDefault="00800B20" w:rsidP="00260596">
      <w:pPr>
        <w:spacing w:line="480" w:lineRule="auto"/>
        <w:jc w:val="center"/>
        <w:rPr>
          <w:rFonts w:ascii="Arial" w:hAnsi="Arial" w:cs="Arial"/>
          <w:sz w:val="24"/>
          <w:szCs w:val="24"/>
        </w:rPr>
      </w:pPr>
    </w:p>
    <w:p w14:paraId="10635E92" w14:textId="77777777" w:rsidR="00260596" w:rsidRDefault="00260596" w:rsidP="00260596">
      <w:pPr>
        <w:jc w:val="center"/>
        <w:rPr>
          <w:rFonts w:ascii="Arial" w:hAnsi="Arial" w:cs="Arial"/>
          <w:sz w:val="24"/>
          <w:szCs w:val="24"/>
        </w:rPr>
      </w:pPr>
    </w:p>
    <w:p w14:paraId="4F2FB5B8" w14:textId="77777777" w:rsidR="003404A5" w:rsidRDefault="003404A5" w:rsidP="00260596">
      <w:pPr>
        <w:autoSpaceDE w:val="0"/>
        <w:autoSpaceDN w:val="0"/>
        <w:adjustRightInd w:val="0"/>
        <w:spacing w:after="0" w:line="240" w:lineRule="auto"/>
        <w:jc w:val="center"/>
        <w:rPr>
          <w:rFonts w:ascii="Arial" w:hAnsi="Arial" w:cs="Arial"/>
          <w:b/>
          <w:bCs/>
          <w:sz w:val="24"/>
          <w:szCs w:val="24"/>
        </w:rPr>
      </w:pPr>
    </w:p>
    <w:p w14:paraId="745B33E6" w14:textId="77777777" w:rsidR="002A1537" w:rsidRPr="00A43A80" w:rsidRDefault="001C7CC3" w:rsidP="00260596">
      <w:pPr>
        <w:autoSpaceDE w:val="0"/>
        <w:autoSpaceDN w:val="0"/>
        <w:adjustRightInd w:val="0"/>
        <w:spacing w:after="0" w:line="240" w:lineRule="auto"/>
        <w:jc w:val="center"/>
        <w:rPr>
          <w:rFonts w:ascii="Arial" w:hAnsi="Arial" w:cs="Arial"/>
          <w:b/>
          <w:bCs/>
          <w:sz w:val="24"/>
          <w:szCs w:val="24"/>
        </w:rPr>
      </w:pPr>
      <w:bookmarkStart w:id="0" w:name="_Hlk20151002"/>
      <w:r w:rsidRPr="00A43A80">
        <w:rPr>
          <w:rFonts w:ascii="Arial" w:hAnsi="Arial" w:cs="Arial"/>
          <w:b/>
          <w:bCs/>
          <w:sz w:val="24"/>
          <w:szCs w:val="24"/>
        </w:rPr>
        <w:lastRenderedPageBreak/>
        <w:t>INFORME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F4505D">
        <w:rPr>
          <w:rFonts w:ascii="Arial" w:hAnsi="Arial" w:cs="Arial"/>
          <w:b/>
          <w:bCs/>
          <w:sz w:val="24"/>
          <w:szCs w:val="24"/>
        </w:rPr>
        <w:t>A UNIDAD DE RECURSOS HUMANOS</w:t>
      </w:r>
      <w:r w:rsidR="00B36371">
        <w:rPr>
          <w:rFonts w:ascii="Arial" w:hAnsi="Arial" w:cs="Arial"/>
          <w:b/>
          <w:bCs/>
          <w:sz w:val="24"/>
          <w:szCs w:val="24"/>
        </w:rPr>
        <w:t xml:space="preserve"> DE LA MUNICIPALIDAD DE SAN RAFAEL CEDROS.</w:t>
      </w:r>
    </w:p>
    <w:p w14:paraId="69E2F983"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438AF347"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44A3B8B8"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57F24116"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03B7C575" w14:textId="77777777"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3C1ED286"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057F414A"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7DF868DB" w14:textId="77777777" w:rsidR="00FA335A" w:rsidRDefault="00FA335A" w:rsidP="008A6949">
      <w:pPr>
        <w:autoSpaceDE w:val="0"/>
        <w:autoSpaceDN w:val="0"/>
        <w:adjustRightInd w:val="0"/>
        <w:spacing w:after="0" w:line="240" w:lineRule="auto"/>
        <w:rPr>
          <w:rFonts w:ascii="Arial" w:hAnsi="Arial" w:cs="Arial"/>
          <w:sz w:val="24"/>
          <w:szCs w:val="24"/>
        </w:rPr>
      </w:pPr>
    </w:p>
    <w:p w14:paraId="3DDB8382" w14:textId="77777777" w:rsidR="00C257E7" w:rsidRPr="00A43A80" w:rsidRDefault="00C257E7" w:rsidP="008A6949">
      <w:pPr>
        <w:autoSpaceDE w:val="0"/>
        <w:autoSpaceDN w:val="0"/>
        <w:adjustRightInd w:val="0"/>
        <w:spacing w:after="0" w:line="240" w:lineRule="auto"/>
        <w:rPr>
          <w:rFonts w:ascii="Arial" w:hAnsi="Arial" w:cs="Arial"/>
          <w:sz w:val="24"/>
          <w:szCs w:val="24"/>
        </w:rPr>
      </w:pPr>
    </w:p>
    <w:p w14:paraId="2950E613"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1F972432" w14:textId="77777777" w:rsidR="00787BCF" w:rsidRPr="00C11C31" w:rsidRDefault="00787BCF" w:rsidP="00C11C31">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14:paraId="04545BF9" w14:textId="77777777" w:rsidR="00DB0732" w:rsidRDefault="00DB0732" w:rsidP="008A6949">
      <w:pPr>
        <w:autoSpaceDE w:val="0"/>
        <w:autoSpaceDN w:val="0"/>
        <w:adjustRightInd w:val="0"/>
        <w:spacing w:after="0" w:line="240" w:lineRule="auto"/>
        <w:rPr>
          <w:rFonts w:ascii="Arial" w:hAnsi="Arial" w:cs="Arial"/>
          <w:sz w:val="24"/>
          <w:szCs w:val="24"/>
        </w:rPr>
      </w:pPr>
    </w:p>
    <w:p w14:paraId="33590FB6"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7ABC920E"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FF729B">
        <w:rPr>
          <w:rFonts w:ascii="Arial" w:hAnsi="Arial" w:cs="Arial"/>
          <w:sz w:val="24"/>
          <w:szCs w:val="24"/>
        </w:rPr>
        <w:t xml:space="preserve">especial </w:t>
      </w:r>
      <w:r w:rsidR="00B36371">
        <w:rPr>
          <w:rFonts w:ascii="Arial" w:hAnsi="Arial" w:cs="Arial"/>
          <w:sz w:val="24"/>
          <w:szCs w:val="24"/>
        </w:rPr>
        <w:t>aplicado a l</w:t>
      </w:r>
      <w:r w:rsidR="00FF729B">
        <w:rPr>
          <w:rFonts w:ascii="Arial" w:hAnsi="Arial" w:cs="Arial"/>
          <w:sz w:val="24"/>
          <w:szCs w:val="24"/>
        </w:rPr>
        <w:t>a</w:t>
      </w:r>
      <w:r w:rsidR="00F4505D">
        <w:rPr>
          <w:rFonts w:ascii="Arial" w:hAnsi="Arial" w:cs="Arial"/>
          <w:sz w:val="24"/>
          <w:szCs w:val="24"/>
        </w:rPr>
        <w:t xml:space="preserve"> Unidad de Recursos Humanos</w:t>
      </w:r>
      <w:r w:rsidR="00FF729B">
        <w:rPr>
          <w:rFonts w:ascii="Arial" w:hAnsi="Arial" w:cs="Arial"/>
          <w:sz w:val="24"/>
          <w:szCs w:val="24"/>
        </w:rPr>
        <w:t xml:space="preserve"> de la Municipalidad de San Rafael Cedros, </w:t>
      </w:r>
      <w:r w:rsidR="00F4505D">
        <w:rPr>
          <w:rFonts w:ascii="Arial" w:hAnsi="Arial" w:cs="Arial"/>
          <w:sz w:val="24"/>
          <w:szCs w:val="24"/>
        </w:rPr>
        <w:t xml:space="preserve">durante el </w:t>
      </w:r>
      <w:r w:rsidR="00FF729B">
        <w:rPr>
          <w:rFonts w:ascii="Arial" w:hAnsi="Arial" w:cs="Arial"/>
          <w:sz w:val="24"/>
          <w:szCs w:val="24"/>
        </w:rPr>
        <w:t xml:space="preserve">periodo </w:t>
      </w:r>
      <w:r w:rsidR="00F4505D">
        <w:rPr>
          <w:rFonts w:ascii="Arial" w:hAnsi="Arial" w:cs="Arial"/>
          <w:sz w:val="24"/>
          <w:szCs w:val="24"/>
        </w:rPr>
        <w:t xml:space="preserve">comprendido entre el </w:t>
      </w:r>
      <w:r w:rsidR="00FF729B">
        <w:rPr>
          <w:rFonts w:ascii="Arial" w:hAnsi="Arial" w:cs="Arial"/>
          <w:sz w:val="24"/>
          <w:szCs w:val="24"/>
        </w:rPr>
        <w:t>primero de mayo de 2015 al 3</w:t>
      </w:r>
      <w:r w:rsidR="00F4505D">
        <w:rPr>
          <w:rFonts w:ascii="Arial" w:hAnsi="Arial" w:cs="Arial"/>
          <w:sz w:val="24"/>
          <w:szCs w:val="24"/>
        </w:rPr>
        <w:t>1</w:t>
      </w:r>
      <w:r w:rsidR="00FF729B">
        <w:rPr>
          <w:rFonts w:ascii="Arial" w:hAnsi="Arial" w:cs="Arial"/>
          <w:sz w:val="24"/>
          <w:szCs w:val="24"/>
        </w:rPr>
        <w:t xml:space="preserve"> de </w:t>
      </w:r>
      <w:r w:rsidR="00F4505D">
        <w:rPr>
          <w:rFonts w:ascii="Arial" w:hAnsi="Arial" w:cs="Arial"/>
          <w:sz w:val="24"/>
          <w:szCs w:val="24"/>
        </w:rPr>
        <w:t xml:space="preserve">marzo </w:t>
      </w:r>
      <w:r w:rsidR="00FF729B">
        <w:rPr>
          <w:rFonts w:ascii="Arial" w:hAnsi="Arial" w:cs="Arial"/>
          <w:sz w:val="24"/>
          <w:szCs w:val="24"/>
        </w:rPr>
        <w:t>de 201</w:t>
      </w:r>
      <w:r w:rsidR="00F4505D">
        <w:rPr>
          <w:rFonts w:ascii="Arial" w:hAnsi="Arial" w:cs="Arial"/>
          <w:sz w:val="24"/>
          <w:szCs w:val="24"/>
        </w:rPr>
        <w:t>6</w:t>
      </w:r>
      <w:r w:rsidR="00FF729B">
        <w:rPr>
          <w:rFonts w:ascii="Arial" w:hAnsi="Arial" w:cs="Arial"/>
          <w:sz w:val="24"/>
          <w:szCs w:val="24"/>
        </w:rPr>
        <w:t xml:space="preserve">, </w:t>
      </w:r>
      <w:r w:rsidR="00F4505D">
        <w:rPr>
          <w:rFonts w:ascii="Arial" w:hAnsi="Arial" w:cs="Arial"/>
          <w:sz w:val="24"/>
          <w:szCs w:val="24"/>
        </w:rPr>
        <w:t>con el propósito de verificar las actividades que dicha unidad realiza, los procedimientos que se desarrolla, la documentación que ahí se maneja y principalmente el cu</w:t>
      </w:r>
      <w:r w:rsidR="00FF729B">
        <w:rPr>
          <w:rFonts w:ascii="Arial" w:hAnsi="Arial" w:cs="Arial"/>
          <w:sz w:val="24"/>
          <w:szCs w:val="24"/>
        </w:rPr>
        <w:t>mplimiento de</w:t>
      </w:r>
      <w:r w:rsidR="00FA335A" w:rsidRPr="00A43A80">
        <w:rPr>
          <w:rFonts w:ascii="Arial" w:hAnsi="Arial" w:cs="Arial"/>
          <w:sz w:val="24"/>
          <w:szCs w:val="24"/>
        </w:rPr>
        <w:t xml:space="preserve">l </w:t>
      </w:r>
      <w:r w:rsidR="00FF729B">
        <w:rPr>
          <w:rFonts w:ascii="Arial" w:hAnsi="Arial" w:cs="Arial"/>
          <w:sz w:val="24"/>
          <w:szCs w:val="24"/>
        </w:rPr>
        <w:t>marco legal regulatorio e</w:t>
      </w:r>
      <w:r w:rsidR="00F4505D">
        <w:rPr>
          <w:rFonts w:ascii="Arial" w:hAnsi="Arial" w:cs="Arial"/>
          <w:sz w:val="24"/>
          <w:szCs w:val="24"/>
        </w:rPr>
        <w:t>n</w:t>
      </w:r>
      <w:r w:rsidR="00FF729B">
        <w:rPr>
          <w:rFonts w:ascii="Arial" w:hAnsi="Arial" w:cs="Arial"/>
          <w:sz w:val="24"/>
          <w:szCs w:val="24"/>
        </w:rPr>
        <w:t xml:space="preserve"> dichas operaciones</w:t>
      </w:r>
      <w:r w:rsidR="00AA4A65">
        <w:rPr>
          <w:rFonts w:ascii="Arial" w:hAnsi="Arial" w:cs="Arial"/>
          <w:sz w:val="24"/>
          <w:szCs w:val="24"/>
        </w:rPr>
        <w:t>.</w:t>
      </w:r>
    </w:p>
    <w:bookmarkEnd w:id="0"/>
    <w:p w14:paraId="2F3C143B"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2EE0D9B3" w14:textId="77777777" w:rsidR="009658D0" w:rsidRPr="00A43A80" w:rsidRDefault="009658D0" w:rsidP="00FF729B">
      <w:pPr>
        <w:autoSpaceDE w:val="0"/>
        <w:autoSpaceDN w:val="0"/>
        <w:adjustRightInd w:val="0"/>
        <w:spacing w:after="0" w:line="360" w:lineRule="auto"/>
        <w:jc w:val="both"/>
        <w:rPr>
          <w:rFonts w:ascii="Arial" w:hAnsi="Arial" w:cs="Arial"/>
          <w:sz w:val="24"/>
          <w:szCs w:val="24"/>
        </w:rPr>
      </w:pPr>
    </w:p>
    <w:p w14:paraId="030C7FB3" w14:textId="77777777" w:rsidR="00DB0732" w:rsidRPr="00C11C31" w:rsidRDefault="00787BCF"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14:paraId="118B9713"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332F6B5A" w14:textId="77777777" w:rsidR="00C257E7" w:rsidRPr="00A43A80" w:rsidRDefault="00C257E7" w:rsidP="00FC4B8D">
      <w:pPr>
        <w:autoSpaceDE w:val="0"/>
        <w:autoSpaceDN w:val="0"/>
        <w:adjustRightInd w:val="0"/>
        <w:spacing w:after="0" w:line="360" w:lineRule="auto"/>
        <w:jc w:val="both"/>
        <w:rPr>
          <w:rFonts w:ascii="Arial" w:hAnsi="Arial" w:cs="Arial"/>
          <w:b/>
          <w:sz w:val="24"/>
          <w:szCs w:val="24"/>
        </w:rPr>
      </w:pPr>
    </w:p>
    <w:p w14:paraId="3D36360F" w14:textId="77777777" w:rsidR="00DD3931" w:rsidRPr="00A43A80" w:rsidRDefault="004D696A" w:rsidP="00C11C31">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63C4B989" w14:textId="77777777"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14:paraId="0D0E9FAE"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051080B3" w14:textId="77777777" w:rsidR="00940572" w:rsidRPr="00E022AC" w:rsidRDefault="00940572" w:rsidP="00940572">
      <w:pPr>
        <w:pStyle w:val="Prrafodelista"/>
        <w:spacing w:line="360" w:lineRule="auto"/>
        <w:jc w:val="both"/>
        <w:rPr>
          <w:rFonts w:ascii="Arial" w:hAnsi="Arial" w:cs="Arial"/>
          <w:b/>
          <w:sz w:val="24"/>
          <w:szCs w:val="24"/>
        </w:rPr>
      </w:pPr>
    </w:p>
    <w:p w14:paraId="65260620" w14:textId="77777777" w:rsidR="00940572" w:rsidRDefault="002F6134" w:rsidP="002F6134">
      <w:pPr>
        <w:pStyle w:val="Prrafodelista"/>
        <w:numPr>
          <w:ilvl w:val="0"/>
          <w:numId w:val="31"/>
        </w:numPr>
        <w:spacing w:line="360" w:lineRule="auto"/>
        <w:jc w:val="both"/>
        <w:rPr>
          <w:rFonts w:ascii="Arial" w:hAnsi="Arial" w:cs="Arial"/>
          <w:sz w:val="24"/>
          <w:szCs w:val="24"/>
        </w:rPr>
      </w:pPr>
      <w:r w:rsidRPr="002F6134">
        <w:rPr>
          <w:rFonts w:ascii="Arial" w:hAnsi="Arial" w:cs="Arial"/>
          <w:sz w:val="24"/>
          <w:szCs w:val="24"/>
        </w:rPr>
        <w:t xml:space="preserve">Emitir un informe, que </w:t>
      </w:r>
      <w:bookmarkStart w:id="1" w:name="_Hlk20151025"/>
      <w:bookmarkStart w:id="2" w:name="_GoBack"/>
      <w:r w:rsidRPr="002F6134">
        <w:rPr>
          <w:rFonts w:ascii="Arial" w:hAnsi="Arial" w:cs="Arial"/>
          <w:sz w:val="24"/>
          <w:szCs w:val="24"/>
        </w:rPr>
        <w:t>contenga los resultados obtenidos del Examen de Auditoría Aplicado a la Unidad de Recursos Humanos de la Alcaldía Municipal de San Rafael Cedros, departamento de Cuscatlán, periodo del primero de mayo de 2015 al 31 de marzo del año 2016.</w:t>
      </w:r>
      <w:bookmarkEnd w:id="1"/>
      <w:bookmarkEnd w:id="2"/>
    </w:p>
    <w:p w14:paraId="7EC5F52E" w14:textId="77777777" w:rsidR="003404A5" w:rsidRPr="002F6134" w:rsidRDefault="003404A5" w:rsidP="003404A5">
      <w:pPr>
        <w:pStyle w:val="Prrafodelista"/>
        <w:spacing w:line="360" w:lineRule="auto"/>
        <w:jc w:val="both"/>
        <w:rPr>
          <w:rFonts w:ascii="Arial" w:hAnsi="Arial" w:cs="Arial"/>
          <w:sz w:val="24"/>
          <w:szCs w:val="24"/>
        </w:rPr>
      </w:pPr>
    </w:p>
    <w:p w14:paraId="0B5BD3B6" w14:textId="77777777" w:rsidR="00FC4B8D" w:rsidRPr="00E022AC" w:rsidRDefault="00FC4B8D" w:rsidP="00FC4B8D">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14:paraId="5CD5931B" w14:textId="77777777" w:rsidR="00940572" w:rsidRPr="00E022AC" w:rsidRDefault="00940572" w:rsidP="00940572">
      <w:pPr>
        <w:pStyle w:val="Prrafodelista"/>
        <w:spacing w:line="360" w:lineRule="auto"/>
        <w:jc w:val="both"/>
        <w:rPr>
          <w:rFonts w:ascii="Arial" w:hAnsi="Arial" w:cs="Arial"/>
          <w:b/>
          <w:sz w:val="24"/>
          <w:szCs w:val="24"/>
        </w:rPr>
      </w:pPr>
    </w:p>
    <w:p w14:paraId="0879502C" w14:textId="77777777" w:rsidR="002F6134" w:rsidRPr="002F6134" w:rsidRDefault="002F6134" w:rsidP="002F6134">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Evaluar la aplicación y cumplimiento del Sistema de Control Interno en la Unidad de Recursos Humanos de la Municipalidad de San Rafael Cedros. </w:t>
      </w:r>
    </w:p>
    <w:p w14:paraId="310567E6" w14:textId="77777777" w:rsidR="002F6134" w:rsidRPr="002F6134" w:rsidRDefault="002F6134" w:rsidP="002F6134">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Verificar el cumplimiento de las Normas Técnicas de Control Interno Específicas de la Municipalidad; así como de las Leyes, Reglamentos, Acuerdos, Manuales y otras disposiciones aplicables a la Unidad de Recursos Humanos de la Municipalidad. </w:t>
      </w:r>
    </w:p>
    <w:p w14:paraId="376FBA12" w14:textId="77777777" w:rsidR="002F6134" w:rsidRPr="002F6134" w:rsidRDefault="002F6134" w:rsidP="002F6134">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Promover la eficiencia, eficacia y efectividad de las operaciones de la Unidad de Recursos Humanos. </w:t>
      </w:r>
    </w:p>
    <w:p w14:paraId="5442245F" w14:textId="77777777" w:rsidR="004D696A" w:rsidRPr="002F6134" w:rsidRDefault="002F6134" w:rsidP="002F6134">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Verificar que la Unidad mantenga un archivo de expedientes del personal que labora en la institución, el cual contenga la documentación mínima necesaria.</w:t>
      </w:r>
    </w:p>
    <w:p w14:paraId="087A3691" w14:textId="77777777" w:rsidR="009658D0" w:rsidRPr="00E022AC" w:rsidRDefault="009658D0" w:rsidP="00FC4B8D">
      <w:pPr>
        <w:spacing w:line="360" w:lineRule="auto"/>
        <w:jc w:val="both"/>
        <w:rPr>
          <w:rFonts w:ascii="Arial" w:hAnsi="Arial" w:cs="Arial"/>
          <w:sz w:val="24"/>
          <w:szCs w:val="24"/>
        </w:rPr>
      </w:pPr>
    </w:p>
    <w:p w14:paraId="538C1B49" w14:textId="77777777" w:rsidR="00FC4B8D" w:rsidRPr="00E022AC" w:rsidRDefault="00FC4B8D" w:rsidP="00C11C31">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14:paraId="40FFABB7" w14:textId="77777777" w:rsidR="00940572" w:rsidRPr="00E022AC" w:rsidRDefault="00940572" w:rsidP="00940572">
      <w:pPr>
        <w:pStyle w:val="Prrafodelista"/>
        <w:spacing w:line="360" w:lineRule="auto"/>
        <w:ind w:left="750"/>
        <w:jc w:val="both"/>
        <w:rPr>
          <w:rFonts w:ascii="Arial" w:hAnsi="Arial" w:cs="Arial"/>
          <w:b/>
          <w:sz w:val="24"/>
          <w:szCs w:val="24"/>
        </w:rPr>
      </w:pPr>
    </w:p>
    <w:p w14:paraId="2B6B7069" w14:textId="77777777" w:rsidR="00FC4B8D" w:rsidRPr="00E606C0" w:rsidRDefault="00E606C0" w:rsidP="00FC4B8D">
      <w:pPr>
        <w:spacing w:line="360" w:lineRule="auto"/>
        <w:ind w:firstLine="708"/>
        <w:jc w:val="both"/>
        <w:rPr>
          <w:rFonts w:ascii="Arial" w:hAnsi="Arial" w:cs="Arial"/>
          <w:sz w:val="24"/>
          <w:szCs w:val="24"/>
        </w:rPr>
      </w:pPr>
      <w:r w:rsidRPr="00E606C0">
        <w:rPr>
          <w:rFonts w:ascii="Arial" w:hAnsi="Arial" w:cs="Arial"/>
          <w:sz w:val="24"/>
          <w:szCs w:val="24"/>
        </w:rPr>
        <w:t>El presente examen comprende una evaluación del Control Interno Institucional de la Municipalidad de San Rafael Cedros, así como una revisión de la documentación que debe ser parte integral de la Unidad de Recursos Humanos, tomando de base las Normas de Auditoría Gubernamental emitidas por la Corte de Cuentas de la República; el periodo a evaluar será del primero de mayo de 2015 al 31 de marzo de 2016.</w:t>
      </w:r>
    </w:p>
    <w:p w14:paraId="53C43952" w14:textId="77777777" w:rsidR="003B3B85" w:rsidRPr="00E022AC" w:rsidRDefault="003B3B85" w:rsidP="00787BCF">
      <w:pPr>
        <w:pStyle w:val="Prrafodelista"/>
        <w:autoSpaceDE w:val="0"/>
        <w:autoSpaceDN w:val="0"/>
        <w:adjustRightInd w:val="0"/>
        <w:spacing w:after="0" w:line="360" w:lineRule="auto"/>
        <w:jc w:val="both"/>
        <w:rPr>
          <w:rFonts w:ascii="Arial" w:hAnsi="Arial" w:cs="Arial"/>
          <w:sz w:val="24"/>
          <w:szCs w:val="24"/>
        </w:rPr>
      </w:pPr>
    </w:p>
    <w:p w14:paraId="29D7DC14" w14:textId="77777777" w:rsidR="000046B0" w:rsidRPr="00E022AC" w:rsidRDefault="00DD3931"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14:paraId="5922A436" w14:textId="77777777" w:rsidR="00DD3931" w:rsidRPr="00E022AC" w:rsidRDefault="00DD3931" w:rsidP="00E73939">
      <w:pPr>
        <w:autoSpaceDE w:val="0"/>
        <w:autoSpaceDN w:val="0"/>
        <w:adjustRightInd w:val="0"/>
        <w:spacing w:after="0" w:line="360" w:lineRule="auto"/>
        <w:jc w:val="both"/>
        <w:rPr>
          <w:rFonts w:ascii="Arial" w:hAnsi="Arial" w:cs="Arial"/>
          <w:sz w:val="24"/>
          <w:szCs w:val="24"/>
        </w:rPr>
      </w:pPr>
    </w:p>
    <w:p w14:paraId="21028742" w14:textId="77777777" w:rsidR="00E606C0" w:rsidRPr="00E606C0" w:rsidRDefault="00E606C0" w:rsidP="00E606C0">
      <w:pPr>
        <w:spacing w:line="360" w:lineRule="auto"/>
        <w:jc w:val="both"/>
        <w:rPr>
          <w:rFonts w:ascii="Arial" w:hAnsi="Arial" w:cs="Arial"/>
          <w:sz w:val="24"/>
          <w:szCs w:val="24"/>
        </w:rPr>
      </w:pPr>
      <w:r w:rsidRPr="00E606C0">
        <w:rPr>
          <w:rFonts w:ascii="Arial" w:hAnsi="Arial" w:cs="Arial"/>
          <w:sz w:val="24"/>
          <w:szCs w:val="24"/>
        </w:rPr>
        <w:t>El procedimiento a seguir durante la fase de evaluación es el siguiente:</w:t>
      </w:r>
    </w:p>
    <w:p w14:paraId="790BA812" w14:textId="77777777" w:rsidR="00E606C0"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Entrevista con el Jefe de la Unidad de Recurso Humanos, elaboración de cuestionario de preguntas en relación al conocimiento de la Unidad, manejo </w:t>
      </w:r>
      <w:r w:rsidRPr="00E606C0">
        <w:rPr>
          <w:rFonts w:ascii="Arial" w:hAnsi="Arial" w:cs="Arial"/>
          <w:sz w:val="24"/>
          <w:szCs w:val="24"/>
        </w:rPr>
        <w:lastRenderedPageBreak/>
        <w:t>de personal, sistema de remuneraciones y divulgación de información hacia el personal.</w:t>
      </w:r>
    </w:p>
    <w:p w14:paraId="4F3BA41D" w14:textId="77777777" w:rsidR="00E606C0"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Se solicitarán las planillas de pago y las tarjetas de control de asistencia del personal, para verificar el cumplimiento de aspectos de legalidad en su elaboración y pago.</w:t>
      </w:r>
    </w:p>
    <w:p w14:paraId="3E13C3D4" w14:textId="77777777" w:rsidR="00E606C0"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Se solicitaran los expedientes de todo el personal que labora en la Municipalidad, para verificar que estos contengan la documentación e información básica necesaria, que contribuya a la toma de decisiones en la Unidad de Recursos Humanos.</w:t>
      </w:r>
    </w:p>
    <w:p w14:paraId="174C66F2" w14:textId="77777777" w:rsidR="00E606C0"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Se efectuarán entreviste a Jefes o Encargados de Unidades, para corroborar la información proporcionada por la Jefatura de la Unidad de Recursos Humanos.</w:t>
      </w:r>
    </w:p>
    <w:p w14:paraId="69161DF7" w14:textId="77777777" w:rsidR="00E606C0"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Preparación de notas de observaciones, si las hubiere y remitirlas a quién corresponda para que emita sus respectivos comentarios.</w:t>
      </w:r>
    </w:p>
    <w:p w14:paraId="10887496" w14:textId="77777777" w:rsidR="00DD3931" w:rsidRPr="00E606C0" w:rsidRDefault="00E606C0" w:rsidP="00E606C0">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Emisión del informe de resultados, para remitirlos a las Autoridades Municipales y una copia a la Corte de Cuentas de la República.</w:t>
      </w:r>
      <w:r w:rsidR="00DD3931" w:rsidRPr="00E606C0">
        <w:rPr>
          <w:rFonts w:ascii="Arial" w:hAnsi="Arial" w:cs="Arial"/>
          <w:sz w:val="24"/>
          <w:szCs w:val="24"/>
        </w:rPr>
        <w:t xml:space="preserve"> </w:t>
      </w:r>
    </w:p>
    <w:p w14:paraId="5DED4887" w14:textId="77777777" w:rsidR="003B3B85" w:rsidRPr="00A43A80" w:rsidRDefault="003B3B85" w:rsidP="00E73939">
      <w:pPr>
        <w:autoSpaceDE w:val="0"/>
        <w:autoSpaceDN w:val="0"/>
        <w:adjustRightInd w:val="0"/>
        <w:spacing w:after="0" w:line="360" w:lineRule="auto"/>
        <w:jc w:val="both"/>
        <w:rPr>
          <w:rFonts w:ascii="Arial" w:hAnsi="Arial" w:cs="Arial"/>
          <w:sz w:val="24"/>
          <w:szCs w:val="24"/>
        </w:rPr>
      </w:pPr>
    </w:p>
    <w:p w14:paraId="7304390F" w14:textId="77777777" w:rsidR="0046659A" w:rsidRDefault="0046659A" w:rsidP="00C11C31">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040DE25F" w14:textId="77777777" w:rsidR="000F64A1" w:rsidRPr="00071EBA" w:rsidRDefault="000F64A1" w:rsidP="000F64A1">
      <w:pPr>
        <w:pStyle w:val="Encabezado"/>
        <w:tabs>
          <w:tab w:val="left" w:pos="720"/>
        </w:tabs>
        <w:jc w:val="both"/>
        <w:rPr>
          <w:rFonts w:ascii="Arial" w:hAnsi="Arial" w:cs="Arial"/>
          <w:sz w:val="24"/>
          <w:szCs w:val="24"/>
        </w:rPr>
      </w:pPr>
    </w:p>
    <w:p w14:paraId="23B21BF9"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t>LOS DOCUMENTOS NORMATIVOS DE LA UNIDAD DE RECURSOS HUMANOS, NO SE ACTUALIZAN NI DIVULGAN ENTRE EL PERSONAL</w:t>
      </w:r>
    </w:p>
    <w:p w14:paraId="02E7E18C" w14:textId="77777777" w:rsidR="000F64A1" w:rsidRDefault="000F64A1" w:rsidP="000F64A1">
      <w:pPr>
        <w:pStyle w:val="Prrafodelista"/>
        <w:jc w:val="both"/>
        <w:rPr>
          <w:rFonts w:ascii="Arial" w:hAnsi="Arial" w:cs="Arial"/>
          <w:b/>
          <w:sz w:val="24"/>
          <w:szCs w:val="24"/>
        </w:rPr>
      </w:pPr>
    </w:p>
    <w:p w14:paraId="14C47348" w14:textId="77777777" w:rsidR="000F64A1" w:rsidRPr="003A7247" w:rsidRDefault="000F64A1" w:rsidP="003A7247">
      <w:pPr>
        <w:spacing w:after="0" w:line="240" w:lineRule="auto"/>
        <w:ind w:firstLine="708"/>
        <w:jc w:val="both"/>
        <w:rPr>
          <w:rFonts w:ascii="Arial" w:hAnsi="Arial" w:cs="Arial"/>
          <w:b/>
          <w:sz w:val="24"/>
          <w:szCs w:val="24"/>
        </w:rPr>
      </w:pPr>
      <w:r w:rsidRPr="003A7247">
        <w:rPr>
          <w:rFonts w:ascii="Arial" w:hAnsi="Arial" w:cs="Arial"/>
          <w:b/>
          <w:sz w:val="24"/>
          <w:szCs w:val="24"/>
        </w:rPr>
        <w:t>Se ha verificado la no revisión, actualización y socialización de los documentos normativos de la Unidad de Recursos Humanos, Manual de Organización y Funciones, Manual Descriptor de Cargos y Categorías y Organigrama Estructural de la Municipalidad, entre otros.</w:t>
      </w:r>
    </w:p>
    <w:p w14:paraId="4F874635" w14:textId="77777777" w:rsidR="000F64A1" w:rsidRDefault="000F64A1" w:rsidP="000F64A1">
      <w:pPr>
        <w:pStyle w:val="Prrafodelista"/>
        <w:jc w:val="both"/>
        <w:rPr>
          <w:rFonts w:ascii="Arial" w:hAnsi="Arial" w:cs="Arial"/>
          <w:b/>
          <w:sz w:val="24"/>
          <w:szCs w:val="24"/>
        </w:rPr>
      </w:pPr>
    </w:p>
    <w:p w14:paraId="139D40D0" w14:textId="77777777" w:rsidR="000F64A1" w:rsidRPr="003A7247" w:rsidRDefault="000F64A1" w:rsidP="003A7247">
      <w:pPr>
        <w:ind w:firstLine="708"/>
        <w:jc w:val="both"/>
        <w:rPr>
          <w:rFonts w:ascii="Arial" w:hAnsi="Arial" w:cs="Arial"/>
          <w:b/>
          <w:sz w:val="24"/>
          <w:szCs w:val="24"/>
        </w:rPr>
      </w:pPr>
      <w:r w:rsidRPr="003A7247">
        <w:rPr>
          <w:rFonts w:ascii="Arial" w:hAnsi="Arial" w:cs="Arial"/>
          <w:b/>
          <w:sz w:val="24"/>
          <w:szCs w:val="24"/>
        </w:rPr>
        <w:t>En el contenido de dichos manuales establece la revisión periódica, según las necesidades y realidad de la institución, así como su respectiva socialización entre los empleados, declara además que cualquier modificación debe ser mediante Acuerdo Municipal.</w:t>
      </w:r>
    </w:p>
    <w:p w14:paraId="12CC3213"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lastRenderedPageBreak/>
        <w:t xml:space="preserve">El Art. 55 de las Normas Técnicas de Control Interno Específicas de la Municipalidad, establecen que: “La información que se genere en la Municipalidad, será comunicada a los usuarios internos y externos, en la forma y plazo requerido para el cumplimiento de sus objetivos, se contará con el Manual de Comunicación de la Información”. </w:t>
      </w:r>
    </w:p>
    <w:p w14:paraId="3EA9B375" w14:textId="77777777" w:rsidR="000F64A1" w:rsidRPr="00071EBA" w:rsidRDefault="000F64A1" w:rsidP="000F64A1">
      <w:pPr>
        <w:tabs>
          <w:tab w:val="left" w:pos="0"/>
        </w:tabs>
        <w:suppressAutoHyphens/>
        <w:jc w:val="both"/>
        <w:rPr>
          <w:rFonts w:ascii="Arial" w:hAnsi="Arial" w:cs="Arial"/>
          <w:sz w:val="24"/>
          <w:szCs w:val="24"/>
        </w:rPr>
      </w:pPr>
      <w:r>
        <w:rPr>
          <w:rFonts w:ascii="Arial" w:hAnsi="Arial" w:cs="Arial"/>
          <w:sz w:val="24"/>
          <w:szCs w:val="24"/>
        </w:rPr>
        <w:tab/>
      </w:r>
      <w:r w:rsidRPr="00071EBA">
        <w:rPr>
          <w:rFonts w:ascii="Arial" w:hAnsi="Arial" w:cs="Arial"/>
          <w:sz w:val="24"/>
          <w:szCs w:val="24"/>
        </w:rPr>
        <w:t xml:space="preserve">El Manual de Comunicación de la Información en Base a Procedimientos Municipales, establece los Procedimientos que intervienen en la Comunicación de la Información. </w:t>
      </w:r>
    </w:p>
    <w:p w14:paraId="0F565DF5" w14:textId="77777777" w:rsidR="000F64A1" w:rsidRPr="006856AE" w:rsidRDefault="007C1E40" w:rsidP="000F64A1">
      <w:pPr>
        <w:pStyle w:val="Encabezado"/>
        <w:tabs>
          <w:tab w:val="left" w:pos="720"/>
        </w:tabs>
        <w:jc w:val="both"/>
        <w:rPr>
          <w:rFonts w:ascii="Arial" w:hAnsi="Arial" w:cs="Arial"/>
          <w:sz w:val="24"/>
          <w:szCs w:val="24"/>
        </w:rPr>
      </w:pPr>
      <w:r>
        <w:rPr>
          <w:rFonts w:ascii="Arial" w:hAnsi="Arial" w:cs="Arial"/>
          <w:sz w:val="24"/>
          <w:szCs w:val="24"/>
        </w:rPr>
        <w:tab/>
      </w:r>
      <w:r w:rsidR="000F64A1">
        <w:rPr>
          <w:rFonts w:ascii="Arial" w:hAnsi="Arial" w:cs="Arial"/>
          <w:sz w:val="24"/>
          <w:szCs w:val="24"/>
        </w:rPr>
        <w:t xml:space="preserve">No ha habido el interés suficiente por parte de las autoridades Municipales, para la actualización de los documentos normativos del manejo del Recurso Humano, así como su debida socialización con todo el personal que labora en la institución. </w:t>
      </w:r>
    </w:p>
    <w:p w14:paraId="7F5F3A4B" w14:textId="77777777" w:rsidR="000F64A1" w:rsidRDefault="000F64A1" w:rsidP="000F64A1">
      <w:pPr>
        <w:pStyle w:val="Encabezado"/>
        <w:tabs>
          <w:tab w:val="left" w:pos="720"/>
        </w:tabs>
        <w:jc w:val="both"/>
        <w:rPr>
          <w:rFonts w:ascii="Arial" w:hAnsi="Arial" w:cs="Arial"/>
          <w:b/>
          <w:sz w:val="24"/>
          <w:szCs w:val="24"/>
        </w:rPr>
      </w:pPr>
    </w:p>
    <w:p w14:paraId="034C5B97" w14:textId="77777777" w:rsidR="000F64A1" w:rsidRPr="006856AE" w:rsidRDefault="007C1E40" w:rsidP="000F64A1">
      <w:pPr>
        <w:pStyle w:val="Encabezado"/>
        <w:tabs>
          <w:tab w:val="left" w:pos="720"/>
        </w:tabs>
        <w:jc w:val="both"/>
        <w:rPr>
          <w:rFonts w:ascii="Arial" w:hAnsi="Arial" w:cs="Arial"/>
          <w:sz w:val="24"/>
          <w:szCs w:val="24"/>
        </w:rPr>
      </w:pPr>
      <w:r>
        <w:rPr>
          <w:rFonts w:ascii="Arial" w:hAnsi="Arial" w:cs="Arial"/>
          <w:sz w:val="24"/>
          <w:szCs w:val="24"/>
        </w:rPr>
        <w:tab/>
      </w:r>
      <w:r w:rsidR="000F64A1">
        <w:rPr>
          <w:rFonts w:ascii="Arial" w:hAnsi="Arial" w:cs="Arial"/>
          <w:sz w:val="24"/>
          <w:szCs w:val="24"/>
        </w:rPr>
        <w:t xml:space="preserve">El desconocimiento por parte de los empleados de documentos normativos como: el Manual de Organización y Funciones, Manual Descriptor de Cargos y Categorías,  de las Normas Técnicas de Control Interno entre otros, incide en el desempeño de dichos empleados, debido a que no tienen claridad en sus funciones, en los procedimientos que deben realizar y en las relaciones de dependencia que les asiste a cada uno de ellos.  </w:t>
      </w:r>
    </w:p>
    <w:p w14:paraId="23626B93" w14:textId="77777777" w:rsidR="000F64A1" w:rsidRDefault="000F64A1" w:rsidP="000F64A1">
      <w:pPr>
        <w:pStyle w:val="Encabezado"/>
        <w:tabs>
          <w:tab w:val="left" w:pos="720"/>
        </w:tabs>
        <w:jc w:val="both"/>
        <w:rPr>
          <w:rFonts w:ascii="Arial" w:hAnsi="Arial" w:cs="Arial"/>
          <w:b/>
          <w:sz w:val="24"/>
          <w:szCs w:val="24"/>
        </w:rPr>
      </w:pPr>
    </w:p>
    <w:p w14:paraId="11C5B755" w14:textId="77777777" w:rsidR="003A7247" w:rsidRDefault="003A7247" w:rsidP="000F64A1">
      <w:pPr>
        <w:pStyle w:val="Encabezado"/>
        <w:tabs>
          <w:tab w:val="left" w:pos="720"/>
        </w:tabs>
        <w:jc w:val="both"/>
        <w:rPr>
          <w:rFonts w:ascii="Arial" w:hAnsi="Arial" w:cs="Arial"/>
          <w:b/>
          <w:sz w:val="24"/>
          <w:szCs w:val="24"/>
        </w:rPr>
      </w:pPr>
    </w:p>
    <w:p w14:paraId="6916E296"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2DFF82DD" w14:textId="77777777" w:rsidR="000F64A1" w:rsidRPr="00071EBA" w:rsidRDefault="000F64A1" w:rsidP="000F64A1">
      <w:pPr>
        <w:pStyle w:val="Encabezado"/>
        <w:tabs>
          <w:tab w:val="left" w:pos="720"/>
        </w:tabs>
        <w:jc w:val="both"/>
        <w:rPr>
          <w:rFonts w:ascii="Arial" w:hAnsi="Arial" w:cs="Arial"/>
          <w:sz w:val="24"/>
          <w:szCs w:val="24"/>
        </w:rPr>
      </w:pPr>
    </w:p>
    <w:p w14:paraId="3E4C211E"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En MEMORANDUM de fecha 14 de julio de 2016, el Jefe de Recursos Humanos manifiesta lo siguiente: “Los manuales que han sido socializados son el Manual Descriptor de Cargos y Categorías (anexo nota de recepción), el manual de evaluaciones de la municipalidad no se ha aplicado debido a que no está revisado y debidamente actualizado según la realidad de la municipalidad, así como también los demás manuales que se mencionan en este punto.</w:t>
      </w:r>
    </w:p>
    <w:p w14:paraId="099F44A8" w14:textId="77777777" w:rsidR="000F64A1" w:rsidRPr="00071EBA" w:rsidRDefault="000F64A1" w:rsidP="000F64A1">
      <w:pPr>
        <w:pStyle w:val="Encabezado"/>
        <w:tabs>
          <w:tab w:val="left" w:pos="720"/>
        </w:tabs>
        <w:jc w:val="both"/>
        <w:rPr>
          <w:rFonts w:ascii="Arial" w:hAnsi="Arial" w:cs="Arial"/>
          <w:sz w:val="24"/>
          <w:szCs w:val="24"/>
        </w:rPr>
      </w:pPr>
    </w:p>
    <w:p w14:paraId="3E19A2D2"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 xml:space="preserve">Dichos manuales y normativas no han sido actualizados ni iniciado el proceso de actualización y aplicación, ya que la vía legal para realizarlo es bajo acuerdo municipal, asignando una comisión de actualización. Recursos Humanos </w:t>
      </w:r>
      <w:r>
        <w:rPr>
          <w:rFonts w:ascii="Arial" w:hAnsi="Arial" w:cs="Arial"/>
          <w:sz w:val="24"/>
          <w:szCs w:val="24"/>
        </w:rPr>
        <w:t>h</w:t>
      </w:r>
      <w:r w:rsidRPr="00071EBA">
        <w:rPr>
          <w:rFonts w:ascii="Arial" w:hAnsi="Arial" w:cs="Arial"/>
          <w:sz w:val="24"/>
          <w:szCs w:val="24"/>
        </w:rPr>
        <w:t>a estado solicitando desde el año pasado hasta la fecha al alcalde, síndico y secretaría, tomar acuerdos en Concejo para poder realizar estos cambios, pero no se ha recibido respuesta alguna de parte de ellos. (Se anexan algunas notas de informes donde se solicita dicha actualización) motivo por el cual tampoco han sido divulgados.</w:t>
      </w:r>
    </w:p>
    <w:p w14:paraId="78881832"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p>
    <w:p w14:paraId="18152210"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 xml:space="preserve">Se anexa documentación donde se ha entregado las hojas descriptoras a empleados y estos han realizado cambios en las actividades de las unidades, </w:t>
      </w:r>
      <w:r w:rsidRPr="00071EBA">
        <w:rPr>
          <w:rFonts w:ascii="Arial" w:hAnsi="Arial" w:cs="Arial"/>
          <w:sz w:val="24"/>
          <w:szCs w:val="24"/>
        </w:rPr>
        <w:lastRenderedPageBreak/>
        <w:t>dichas hojas con modificaciones están en manos del Síndico Municipal, el cual de manera verbal ha solicitado la actualización, recordando que todos los manuales fueron realizados por un equipo conformado por un técnico encargado de COMURES e ISDEM y una comisión aprobada por el Concejo Municipal, no es solo una persona la que actualiza dichos manuales, y los acuerdos municipales respaldan la base legal de dichas actualizaciones o modificaciones a los manuales o documentos que posea Recursos Humanos.”</w:t>
      </w:r>
    </w:p>
    <w:p w14:paraId="7DC888DD" w14:textId="77777777" w:rsidR="000F64A1" w:rsidRDefault="000F64A1" w:rsidP="000F64A1">
      <w:pPr>
        <w:pStyle w:val="Encabezado"/>
        <w:tabs>
          <w:tab w:val="left" w:pos="720"/>
        </w:tabs>
        <w:jc w:val="both"/>
        <w:rPr>
          <w:rFonts w:ascii="Arial" w:hAnsi="Arial" w:cs="Arial"/>
          <w:sz w:val="24"/>
          <w:szCs w:val="24"/>
        </w:rPr>
      </w:pPr>
    </w:p>
    <w:p w14:paraId="11378A50"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En MEMORANDUM de fecha 1</w:t>
      </w:r>
      <w:r>
        <w:rPr>
          <w:rFonts w:ascii="Arial" w:hAnsi="Arial" w:cs="Arial"/>
          <w:sz w:val="24"/>
          <w:szCs w:val="24"/>
        </w:rPr>
        <w:t>9</w:t>
      </w:r>
      <w:r w:rsidRPr="00071EBA">
        <w:rPr>
          <w:rFonts w:ascii="Arial" w:hAnsi="Arial" w:cs="Arial"/>
          <w:sz w:val="24"/>
          <w:szCs w:val="24"/>
        </w:rPr>
        <w:t xml:space="preserve"> de </w:t>
      </w:r>
      <w:r>
        <w:rPr>
          <w:rFonts w:ascii="Arial" w:hAnsi="Arial" w:cs="Arial"/>
          <w:sz w:val="24"/>
          <w:szCs w:val="24"/>
        </w:rPr>
        <w:t>agosto</w:t>
      </w:r>
      <w:r w:rsidRPr="00071EBA">
        <w:rPr>
          <w:rFonts w:ascii="Arial" w:hAnsi="Arial" w:cs="Arial"/>
          <w:sz w:val="24"/>
          <w:szCs w:val="24"/>
        </w:rPr>
        <w:t xml:space="preserve"> de 2016, el </w:t>
      </w:r>
      <w:r>
        <w:rPr>
          <w:rFonts w:ascii="Arial" w:hAnsi="Arial" w:cs="Arial"/>
          <w:sz w:val="24"/>
          <w:szCs w:val="24"/>
        </w:rPr>
        <w:t>Secretario Municipal</w:t>
      </w:r>
      <w:r w:rsidRPr="00071EBA">
        <w:rPr>
          <w:rFonts w:ascii="Arial" w:hAnsi="Arial" w:cs="Arial"/>
          <w:sz w:val="24"/>
          <w:szCs w:val="24"/>
        </w:rPr>
        <w:t xml:space="preserve"> manifiesta lo siguiente:</w:t>
      </w:r>
      <w:r>
        <w:rPr>
          <w:rFonts w:ascii="Arial" w:hAnsi="Arial" w:cs="Arial"/>
          <w:sz w:val="24"/>
          <w:szCs w:val="24"/>
        </w:rPr>
        <w:t xml:space="preserve"> “En cuanto a la Actualización de Manuales, se le ha pedido a Recurso Humanos, que presente una lista de personas idóneas para trabajar en la actualización de dichos manuales, para su posterior Revisión, Aprobación y Socialización, lo cual ya presentó y eso se discutirá en la próxima reunión de Concejo”. </w:t>
      </w:r>
    </w:p>
    <w:p w14:paraId="1AC1D4A4" w14:textId="77777777" w:rsidR="000F64A1" w:rsidRDefault="000F64A1" w:rsidP="000F64A1">
      <w:pPr>
        <w:pStyle w:val="Encabezado"/>
        <w:tabs>
          <w:tab w:val="left" w:pos="720"/>
        </w:tabs>
        <w:jc w:val="both"/>
        <w:rPr>
          <w:rFonts w:ascii="Arial" w:hAnsi="Arial" w:cs="Arial"/>
          <w:b/>
          <w:sz w:val="24"/>
          <w:szCs w:val="24"/>
        </w:rPr>
      </w:pPr>
    </w:p>
    <w:p w14:paraId="19074630" w14:textId="77777777" w:rsidR="003A7247" w:rsidRDefault="003A7247" w:rsidP="000F64A1">
      <w:pPr>
        <w:pStyle w:val="Encabezado"/>
        <w:tabs>
          <w:tab w:val="left" w:pos="720"/>
        </w:tabs>
        <w:jc w:val="both"/>
        <w:rPr>
          <w:rFonts w:ascii="Arial" w:hAnsi="Arial" w:cs="Arial"/>
          <w:b/>
          <w:sz w:val="24"/>
          <w:szCs w:val="24"/>
        </w:rPr>
      </w:pPr>
    </w:p>
    <w:p w14:paraId="471C522A"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2488EDFA" w14:textId="77777777" w:rsidR="000F64A1" w:rsidRDefault="000F64A1" w:rsidP="000F64A1">
      <w:pPr>
        <w:pStyle w:val="Encabezado"/>
        <w:tabs>
          <w:tab w:val="left" w:pos="720"/>
        </w:tabs>
        <w:jc w:val="both"/>
        <w:rPr>
          <w:rFonts w:ascii="Arial" w:hAnsi="Arial" w:cs="Arial"/>
          <w:sz w:val="24"/>
          <w:szCs w:val="24"/>
        </w:rPr>
      </w:pPr>
    </w:p>
    <w:p w14:paraId="341E45B2"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t>La información proporcionada, demuestra que se han realizado esfuerzos por parte de la Unidad de Recursos Humanos, en el sentido de querer actualizar los Manuales en cuestión, según notas dirigidas al Alcalde Municipal de fechas 08/02/16 y 14/03/16, sin contar en un inicio con el apoyo requerido del  señor Alcalde y Concejo Municipal, sin embargo posteriormente ya se ha retomado dicho proceso y habrá que darle seguimiento a su aplicación, lo que implica que la observación se mantiene.</w:t>
      </w:r>
    </w:p>
    <w:p w14:paraId="08648826" w14:textId="77777777" w:rsidR="000F64A1" w:rsidRDefault="000F64A1" w:rsidP="000F64A1">
      <w:pPr>
        <w:pStyle w:val="Encabezado"/>
        <w:tabs>
          <w:tab w:val="left" w:pos="720"/>
        </w:tabs>
        <w:jc w:val="both"/>
        <w:rPr>
          <w:rFonts w:ascii="Arial" w:hAnsi="Arial" w:cs="Arial"/>
          <w:sz w:val="24"/>
          <w:szCs w:val="24"/>
        </w:rPr>
      </w:pPr>
    </w:p>
    <w:p w14:paraId="13C7BC0D" w14:textId="77777777" w:rsidR="000F64A1" w:rsidRPr="00071EBA" w:rsidRDefault="000F64A1" w:rsidP="000F64A1">
      <w:pPr>
        <w:pStyle w:val="Encabezado"/>
        <w:tabs>
          <w:tab w:val="left" w:pos="720"/>
        </w:tabs>
        <w:jc w:val="both"/>
        <w:rPr>
          <w:rFonts w:ascii="Arial" w:hAnsi="Arial" w:cs="Arial"/>
          <w:sz w:val="24"/>
          <w:szCs w:val="24"/>
        </w:rPr>
      </w:pPr>
    </w:p>
    <w:p w14:paraId="7085F292"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t>NO SE LE ESTA DANDO CUMPLIMIENTO AL MANUAL DE RECLUTAMIENTO, SELECCIÓN Y CONTRATACIÓN DE PERSONAL</w:t>
      </w:r>
    </w:p>
    <w:p w14:paraId="5DB7BF8D" w14:textId="77777777" w:rsidR="000F64A1" w:rsidRDefault="000F64A1" w:rsidP="000F64A1">
      <w:pPr>
        <w:pStyle w:val="Prrafodelista"/>
        <w:jc w:val="both"/>
        <w:rPr>
          <w:rFonts w:ascii="Arial" w:hAnsi="Arial" w:cs="Arial"/>
          <w:b/>
          <w:sz w:val="24"/>
          <w:szCs w:val="24"/>
        </w:rPr>
      </w:pPr>
    </w:p>
    <w:p w14:paraId="6D3C6F71" w14:textId="77777777" w:rsidR="000F64A1" w:rsidRPr="003A7247" w:rsidRDefault="000F64A1" w:rsidP="003A7247">
      <w:pPr>
        <w:spacing w:after="0" w:line="240" w:lineRule="auto"/>
        <w:ind w:firstLine="708"/>
        <w:jc w:val="both"/>
        <w:rPr>
          <w:rFonts w:ascii="Arial" w:hAnsi="Arial" w:cs="Arial"/>
          <w:b/>
          <w:sz w:val="24"/>
          <w:szCs w:val="24"/>
        </w:rPr>
      </w:pPr>
      <w:r w:rsidRPr="003A7247">
        <w:rPr>
          <w:rFonts w:ascii="Arial" w:hAnsi="Arial" w:cs="Arial"/>
          <w:b/>
          <w:sz w:val="24"/>
          <w:szCs w:val="24"/>
        </w:rPr>
        <w:t>Se constató que los procesos de contratación de personal que se efectúan en la Municipalidad, no se están realizando de conformidad a lo que establece el Manual de Reclutamiento, Selección y Contratación de Personal, en concordancia con la Ley de la Carrera Administrativa Municipal.</w:t>
      </w:r>
    </w:p>
    <w:p w14:paraId="428C3F7B" w14:textId="77777777" w:rsidR="000F64A1" w:rsidRDefault="000F64A1" w:rsidP="000F64A1">
      <w:pPr>
        <w:jc w:val="both"/>
        <w:rPr>
          <w:rFonts w:ascii="Arial" w:hAnsi="Arial" w:cs="Arial"/>
          <w:sz w:val="24"/>
          <w:szCs w:val="24"/>
        </w:rPr>
      </w:pPr>
    </w:p>
    <w:p w14:paraId="196C2E39"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El Art. 12 de las Normas Técnicas de Control Interno Específicas de la Municipalidad, establecen que: “El Concejo Municipal con el objeto de ejecutar adecuadas políticas y prácticas de personal, diseñará un Manual de Selección Contratación e Inducción de Personal, Manual de Capacitación, Evaluación del Desempeño y un Reglamento Interno de Trabajo. Los manuales antes citados serán revisados de acuerdo a las necesidades institucionales”.</w:t>
      </w:r>
    </w:p>
    <w:p w14:paraId="663600B2" w14:textId="77777777" w:rsidR="000F64A1" w:rsidRDefault="000F64A1" w:rsidP="000F64A1">
      <w:pPr>
        <w:ind w:firstLine="708"/>
        <w:jc w:val="both"/>
        <w:rPr>
          <w:rFonts w:ascii="Arial" w:hAnsi="Arial" w:cs="Arial"/>
          <w:sz w:val="24"/>
          <w:szCs w:val="24"/>
        </w:rPr>
      </w:pPr>
    </w:p>
    <w:p w14:paraId="40C58B26"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lastRenderedPageBreak/>
        <w:t>El Código Municipal dice en su Art. 3, La autonomía del Municipio se extiende a: numeral 4 “El nombramiento y remoción de los funcionarios y empleados de sus dependencias”.</w:t>
      </w:r>
    </w:p>
    <w:p w14:paraId="75780C84"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El Art. 23 de la Ley de la Carrera Administrativa Municipal, manifiesta que: “El proceso de acceso y vinculación tiene por objeto garantizar el ingreso de personal idóneo a la administración pública municipal y el ascenso de los empleados, en base a mérito y aptitud y mediante procedimientos que permitan la participación en igualdad de condiciones, de quienes aspiren a de</w:t>
      </w:r>
      <w:r>
        <w:rPr>
          <w:rFonts w:ascii="Arial" w:hAnsi="Arial" w:cs="Arial"/>
          <w:sz w:val="24"/>
          <w:szCs w:val="24"/>
        </w:rPr>
        <w:t xml:space="preserve">sempeñar los empleos o cargos”. </w:t>
      </w:r>
    </w:p>
    <w:p w14:paraId="19850A62"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El Manual de Reclutamiento, Selección y Contratación de Personal de la Municipalidad, establece los procesos a seguir para la contratación de personal.</w:t>
      </w:r>
    </w:p>
    <w:p w14:paraId="1FEC10C5" w14:textId="77777777" w:rsidR="003A7247" w:rsidRDefault="003A7247" w:rsidP="000F64A1">
      <w:pPr>
        <w:pStyle w:val="Encabezado"/>
        <w:tabs>
          <w:tab w:val="left" w:pos="720"/>
        </w:tabs>
        <w:jc w:val="both"/>
        <w:rPr>
          <w:rFonts w:ascii="Arial" w:hAnsi="Arial" w:cs="Arial"/>
          <w:sz w:val="24"/>
          <w:szCs w:val="24"/>
        </w:rPr>
      </w:pPr>
    </w:p>
    <w:p w14:paraId="3E4C0DC3"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Las autoridades municipales no han tomado en cuenta los procedimientos legales para la incorporación de nuevos empleados a la Municipalidad. </w:t>
      </w:r>
    </w:p>
    <w:p w14:paraId="06B8D486" w14:textId="77777777" w:rsidR="000F64A1" w:rsidRDefault="000F64A1" w:rsidP="000F64A1">
      <w:pPr>
        <w:pStyle w:val="Encabezado"/>
        <w:tabs>
          <w:tab w:val="left" w:pos="720"/>
        </w:tabs>
        <w:jc w:val="both"/>
        <w:rPr>
          <w:rFonts w:ascii="Arial" w:hAnsi="Arial" w:cs="Arial"/>
          <w:sz w:val="24"/>
          <w:szCs w:val="24"/>
        </w:rPr>
      </w:pPr>
    </w:p>
    <w:p w14:paraId="7BBDD49E"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El pasar por alto los procedimientos legales para la incorporación de nuevos empleados a las diferentes dependencias de la Municipalidad se cae en ilegalidad y no se contribuye al logro de los objetivos planteados por la institución. </w:t>
      </w:r>
    </w:p>
    <w:p w14:paraId="3C92BD97" w14:textId="77777777" w:rsidR="000F64A1" w:rsidRPr="00071EBA" w:rsidRDefault="000F64A1" w:rsidP="000F64A1">
      <w:pPr>
        <w:pStyle w:val="Encabezado"/>
        <w:tabs>
          <w:tab w:val="left" w:pos="720"/>
        </w:tabs>
        <w:jc w:val="both"/>
        <w:rPr>
          <w:rFonts w:ascii="Arial" w:hAnsi="Arial" w:cs="Arial"/>
          <w:sz w:val="24"/>
          <w:szCs w:val="24"/>
        </w:rPr>
      </w:pPr>
    </w:p>
    <w:p w14:paraId="64801DFF" w14:textId="77777777" w:rsidR="003A7247" w:rsidRDefault="003A7247" w:rsidP="000F64A1">
      <w:pPr>
        <w:pStyle w:val="Encabezado"/>
        <w:tabs>
          <w:tab w:val="left" w:pos="720"/>
        </w:tabs>
        <w:jc w:val="both"/>
        <w:rPr>
          <w:rFonts w:ascii="Arial" w:hAnsi="Arial" w:cs="Arial"/>
          <w:b/>
          <w:sz w:val="24"/>
          <w:szCs w:val="24"/>
        </w:rPr>
      </w:pPr>
    </w:p>
    <w:p w14:paraId="220BBF2B"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37B18DF1" w14:textId="77777777" w:rsidR="000F64A1" w:rsidRPr="00071EBA" w:rsidRDefault="000F64A1" w:rsidP="000F64A1">
      <w:pPr>
        <w:pStyle w:val="Encabezado"/>
        <w:tabs>
          <w:tab w:val="left" w:pos="720"/>
        </w:tabs>
        <w:jc w:val="both"/>
        <w:rPr>
          <w:rFonts w:ascii="Arial" w:hAnsi="Arial" w:cs="Arial"/>
          <w:sz w:val="24"/>
          <w:szCs w:val="24"/>
        </w:rPr>
      </w:pPr>
    </w:p>
    <w:p w14:paraId="319F2EAB"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En MEMORANDUM de fecha 14 de julio de 2016, el Jefe de Recursos Humanos manifiesta lo siguiente: “Dentro de este punto me permito informarle que, ninguna contratación a pasado bajo los normativos de la unidad de Recursos Humanos, por la razón que todo personal contratado desde mayo 2015 hasta la actualidad ha sido realizado por el alcalde directamente sin tomar en cuenta los procedimientos de ley o los reglamentos establecidos; cuando el personal ya está laborando solo traen la documentación o los contratos a mi Unidad o la orden del señor Alcalde para realizar los pagos de forma verbal. Anexo nota donde recursos humanos informa de dicha irregularidad.”</w:t>
      </w:r>
    </w:p>
    <w:p w14:paraId="42CE20FA" w14:textId="77777777" w:rsidR="000F64A1" w:rsidRPr="00071EBA" w:rsidRDefault="000F64A1" w:rsidP="000F64A1">
      <w:pPr>
        <w:pStyle w:val="Encabezado"/>
        <w:tabs>
          <w:tab w:val="left" w:pos="720"/>
        </w:tabs>
        <w:jc w:val="both"/>
        <w:rPr>
          <w:rFonts w:ascii="Arial" w:hAnsi="Arial" w:cs="Arial"/>
          <w:sz w:val="24"/>
          <w:szCs w:val="24"/>
        </w:rPr>
      </w:pPr>
    </w:p>
    <w:p w14:paraId="78D3DBE7" w14:textId="77777777" w:rsidR="000F64A1" w:rsidRDefault="000F64A1" w:rsidP="000F64A1">
      <w:pPr>
        <w:pStyle w:val="Encabezado"/>
        <w:tabs>
          <w:tab w:val="left" w:pos="720"/>
        </w:tabs>
        <w:jc w:val="both"/>
        <w:rPr>
          <w:rFonts w:ascii="Arial" w:hAnsi="Arial" w:cs="Arial"/>
          <w:b/>
          <w:sz w:val="24"/>
          <w:szCs w:val="24"/>
        </w:rPr>
      </w:pPr>
    </w:p>
    <w:p w14:paraId="72A818E3"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35CFB2ED" w14:textId="77777777" w:rsidR="000F64A1" w:rsidRDefault="000F64A1" w:rsidP="000F64A1">
      <w:pPr>
        <w:pStyle w:val="Encabezado"/>
        <w:tabs>
          <w:tab w:val="left" w:pos="720"/>
        </w:tabs>
        <w:jc w:val="both"/>
        <w:rPr>
          <w:rFonts w:ascii="Arial" w:hAnsi="Arial" w:cs="Arial"/>
          <w:sz w:val="24"/>
          <w:szCs w:val="24"/>
        </w:rPr>
      </w:pPr>
    </w:p>
    <w:p w14:paraId="7C100EAD" w14:textId="77777777" w:rsidR="000F64A1"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Con la información proporcionada por el Jefe de Recursos Humanos se ratifica que en las contrataciones efectuadas no se han seguido los procesos que la ley establece, por tanto la observación se mantiene. </w:t>
      </w:r>
    </w:p>
    <w:p w14:paraId="0F100839" w14:textId="77777777" w:rsidR="007C1E40" w:rsidRDefault="007C1E40" w:rsidP="000F64A1">
      <w:pPr>
        <w:pStyle w:val="Encabezado"/>
        <w:tabs>
          <w:tab w:val="left" w:pos="720"/>
        </w:tabs>
        <w:jc w:val="both"/>
        <w:rPr>
          <w:rFonts w:ascii="Arial" w:hAnsi="Arial" w:cs="Arial"/>
          <w:sz w:val="24"/>
          <w:szCs w:val="24"/>
        </w:rPr>
      </w:pPr>
    </w:p>
    <w:p w14:paraId="75183278" w14:textId="77777777" w:rsidR="007C1E40" w:rsidRPr="00071EBA" w:rsidRDefault="007C1E40" w:rsidP="000F64A1">
      <w:pPr>
        <w:pStyle w:val="Encabezado"/>
        <w:tabs>
          <w:tab w:val="left" w:pos="720"/>
        </w:tabs>
        <w:jc w:val="both"/>
        <w:rPr>
          <w:rFonts w:ascii="Arial" w:hAnsi="Arial" w:cs="Arial"/>
          <w:sz w:val="24"/>
          <w:szCs w:val="24"/>
        </w:rPr>
      </w:pPr>
    </w:p>
    <w:p w14:paraId="3C55158A"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lastRenderedPageBreak/>
        <w:t>NO SE REALIZAN EVALUACIONES DEL DESEMPEÑO LABORAL EN LA MUNICIPALIDAD.</w:t>
      </w:r>
    </w:p>
    <w:p w14:paraId="272810FF" w14:textId="77777777" w:rsidR="000F64A1" w:rsidRPr="00071EBA" w:rsidRDefault="000F64A1" w:rsidP="003A7247">
      <w:pPr>
        <w:spacing w:after="0" w:line="240" w:lineRule="auto"/>
        <w:ind w:firstLine="708"/>
        <w:jc w:val="both"/>
        <w:rPr>
          <w:rFonts w:ascii="Arial" w:hAnsi="Arial" w:cs="Arial"/>
          <w:b/>
          <w:sz w:val="24"/>
          <w:szCs w:val="24"/>
        </w:rPr>
      </w:pPr>
      <w:r>
        <w:rPr>
          <w:rFonts w:ascii="Arial" w:hAnsi="Arial" w:cs="Arial"/>
          <w:b/>
          <w:sz w:val="24"/>
          <w:szCs w:val="24"/>
        </w:rPr>
        <w:t>Se ha verificado que en la municipalidad no s</w:t>
      </w:r>
      <w:r w:rsidRPr="00071EBA">
        <w:rPr>
          <w:rFonts w:ascii="Arial" w:hAnsi="Arial" w:cs="Arial"/>
          <w:b/>
          <w:sz w:val="24"/>
          <w:szCs w:val="24"/>
        </w:rPr>
        <w:t>e realizan evaluaciones al desempeño laboral, conforme lo establecen las Normas Técnicas de Control Interno Específicas de la Municipalidad, la Ley de la Carrera Administrativa Municipal y el Manual de Evaluación del Desempeño Laboral de la Municipalidad.</w:t>
      </w:r>
    </w:p>
    <w:p w14:paraId="4720D383" w14:textId="77777777" w:rsidR="003A7247" w:rsidRPr="00B913EA" w:rsidRDefault="003A7247" w:rsidP="000F64A1">
      <w:pPr>
        <w:pStyle w:val="Default"/>
        <w:rPr>
          <w:b/>
          <w:color w:val="auto"/>
          <w:sz w:val="22"/>
          <w:szCs w:val="22"/>
          <w:lang w:val="es-SV"/>
        </w:rPr>
      </w:pPr>
    </w:p>
    <w:p w14:paraId="515F305D"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El Art. 8 de las Normas Técnicas de Control Interno Específicas de la Municipalidad, establece en el segundo inciso que: “El Concejo Municipal, poseerá un Manual de Capacitación de Personal y Evaluaciones Periódicas del Desempeño, que se realizarán una vez al año. Las capacitaciones se realizaran cada tres meses o cuando sea necesario”.</w:t>
      </w:r>
    </w:p>
    <w:p w14:paraId="4BCF4F94"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El Art. 43 de la ley de la Carrera Administrativa Municipal establece que: “La evaluación del desempeño es un instrumento de gestión que busca el mejoramiento y desarrollo de los servidores públicos de carrera”.</w:t>
      </w:r>
    </w:p>
    <w:p w14:paraId="6B2CBAE7"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 xml:space="preserve">Al respecto también el Manual de Evaluación del Desempeño Laboral en su capítulo II Políticas municipales para la evaluación del desempeño Laboral dice: “Las evaluaciones del desempeño laboral se aplicaran individualmente al 100% de los empleados y funcionarios municipales nombrados por la municipalidad a través de un acto administrativo”. </w:t>
      </w:r>
    </w:p>
    <w:p w14:paraId="2E0B1D77" w14:textId="77777777" w:rsidR="003A7247" w:rsidRDefault="003A7247" w:rsidP="000F64A1">
      <w:pPr>
        <w:pStyle w:val="Encabezado"/>
        <w:tabs>
          <w:tab w:val="left" w:pos="720"/>
        </w:tabs>
        <w:jc w:val="both"/>
        <w:rPr>
          <w:rFonts w:ascii="Arial" w:hAnsi="Arial" w:cs="Arial"/>
          <w:sz w:val="24"/>
          <w:szCs w:val="24"/>
        </w:rPr>
      </w:pPr>
    </w:p>
    <w:p w14:paraId="7B762748" w14:textId="77777777" w:rsidR="000F64A1" w:rsidRPr="006856AE"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No se ha dado la importancia debida a la evaluación del desempeño laboral, por tal razón hasta la fecha no se efectúan a ningún nivel dichas evaluaciones, por parte de los jefes inmediatos, en coordinación con la Unidad de Recursos Humanos. </w:t>
      </w:r>
    </w:p>
    <w:p w14:paraId="7ECDF92D" w14:textId="77777777" w:rsidR="000F64A1" w:rsidRDefault="000F64A1" w:rsidP="000F64A1">
      <w:pPr>
        <w:pStyle w:val="Encabezado"/>
        <w:tabs>
          <w:tab w:val="left" w:pos="720"/>
        </w:tabs>
        <w:jc w:val="both"/>
        <w:rPr>
          <w:rFonts w:ascii="Arial" w:hAnsi="Arial" w:cs="Arial"/>
          <w:b/>
          <w:sz w:val="24"/>
          <w:szCs w:val="24"/>
        </w:rPr>
      </w:pPr>
    </w:p>
    <w:p w14:paraId="3EDD35A6" w14:textId="77777777" w:rsidR="000F64A1" w:rsidRPr="00FF701C" w:rsidRDefault="000F64A1" w:rsidP="000F64A1">
      <w:pPr>
        <w:pStyle w:val="Encabezado"/>
        <w:tabs>
          <w:tab w:val="left" w:pos="720"/>
        </w:tabs>
        <w:jc w:val="both"/>
        <w:rPr>
          <w:rFonts w:ascii="Arial" w:hAnsi="Arial" w:cs="Arial"/>
          <w:sz w:val="24"/>
          <w:szCs w:val="24"/>
        </w:rPr>
      </w:pPr>
      <w:r>
        <w:rPr>
          <w:rFonts w:ascii="Arial" w:hAnsi="Arial" w:cs="Arial"/>
          <w:sz w:val="24"/>
          <w:szCs w:val="24"/>
        </w:rPr>
        <w:tab/>
        <w:t>La no evaluación del desempeño laboral de los empleados y funcionarios públicos, impide contar con un parámetro que permita medir que tan eficiente está siendo la gestión municipal, así como las necesidades de capacitaciones, para que el personal mejore y se desarrolle en su puesto de trabajo.</w:t>
      </w:r>
    </w:p>
    <w:p w14:paraId="475FF659" w14:textId="77777777" w:rsidR="000F64A1" w:rsidRDefault="000F64A1" w:rsidP="000F64A1">
      <w:pPr>
        <w:pStyle w:val="Encabezado"/>
        <w:tabs>
          <w:tab w:val="left" w:pos="720"/>
        </w:tabs>
        <w:jc w:val="both"/>
        <w:rPr>
          <w:rFonts w:ascii="Arial" w:hAnsi="Arial" w:cs="Arial"/>
          <w:b/>
          <w:sz w:val="24"/>
          <w:szCs w:val="24"/>
        </w:rPr>
      </w:pPr>
    </w:p>
    <w:p w14:paraId="477A9464" w14:textId="77777777" w:rsidR="003A7247" w:rsidRDefault="003A7247" w:rsidP="000F64A1">
      <w:pPr>
        <w:pStyle w:val="Encabezado"/>
        <w:tabs>
          <w:tab w:val="left" w:pos="720"/>
        </w:tabs>
        <w:jc w:val="both"/>
        <w:rPr>
          <w:rFonts w:ascii="Arial" w:hAnsi="Arial" w:cs="Arial"/>
          <w:b/>
          <w:sz w:val="24"/>
          <w:szCs w:val="24"/>
        </w:rPr>
      </w:pPr>
    </w:p>
    <w:p w14:paraId="449B94EC"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1FACFE59" w14:textId="77777777" w:rsidR="000F64A1" w:rsidRPr="00071EBA" w:rsidRDefault="000F64A1" w:rsidP="000F64A1">
      <w:pPr>
        <w:jc w:val="both"/>
        <w:rPr>
          <w:rFonts w:ascii="Arial" w:hAnsi="Arial" w:cs="Arial"/>
          <w:sz w:val="24"/>
          <w:szCs w:val="24"/>
        </w:rPr>
      </w:pPr>
    </w:p>
    <w:p w14:paraId="4AA6634A"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En MEMORANDUM de fecha 14 de julio de 2016, el Jefe de Recursos Humanos manifiesta lo siguiente: “No se han realizado evaluaciones al personal de la municipalidad por el motivo que no está actualizado el manual de evaluación y desempeñ</w:t>
      </w:r>
      <w:r>
        <w:rPr>
          <w:rFonts w:ascii="Arial" w:hAnsi="Arial" w:cs="Arial"/>
          <w:sz w:val="24"/>
          <w:szCs w:val="24"/>
        </w:rPr>
        <w:t xml:space="preserve">o que exige la LCAM, reiterando </w:t>
      </w:r>
      <w:r w:rsidRPr="00071EBA">
        <w:rPr>
          <w:rFonts w:ascii="Arial" w:hAnsi="Arial" w:cs="Arial"/>
          <w:sz w:val="24"/>
          <w:szCs w:val="24"/>
        </w:rPr>
        <w:t xml:space="preserve">se ha solicitado al alcalde y al síndico </w:t>
      </w:r>
      <w:r w:rsidRPr="00071EBA">
        <w:rPr>
          <w:rFonts w:ascii="Arial" w:hAnsi="Arial" w:cs="Arial"/>
          <w:sz w:val="24"/>
          <w:szCs w:val="24"/>
        </w:rPr>
        <w:lastRenderedPageBreak/>
        <w:t>(jefaturas inmediatas), y no se ha recibido ninguna respuesta, así como tampoco se ha realizado el quinto manual (retributivo) el cual especifica cual es el incentivo que reciben los empleados al salir bien o mal evaluados de acorde a su desempeño laboral (incremento salarial, bonificaciones, incremento de categoría).</w:t>
      </w:r>
    </w:p>
    <w:p w14:paraId="6C3BE83E"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 xml:space="preserve">Debido al estado económico de la municipalidad, no se sabría con exactitud si el Concejo Municipal aprobaría los incentivos después de las evaluaciones, y ya que también la LCAM garantiza la idoneidad del cargo, habría que evaluar, debido a que muchos de los empleados están en cargos que no cubren con los requisitos establecidos para dichos puestos, y han aprendido por costumbre y práctica.” </w:t>
      </w:r>
    </w:p>
    <w:p w14:paraId="514994F9" w14:textId="77777777" w:rsidR="000F64A1" w:rsidRDefault="000F64A1" w:rsidP="000F64A1">
      <w:pPr>
        <w:pStyle w:val="Encabezado"/>
        <w:tabs>
          <w:tab w:val="left" w:pos="720"/>
        </w:tabs>
        <w:jc w:val="both"/>
        <w:rPr>
          <w:rFonts w:ascii="Arial" w:hAnsi="Arial" w:cs="Arial"/>
          <w:sz w:val="24"/>
          <w:szCs w:val="24"/>
        </w:rPr>
      </w:pPr>
    </w:p>
    <w:p w14:paraId="0EE4F771" w14:textId="77777777" w:rsidR="003A7247" w:rsidRPr="00071EBA" w:rsidRDefault="003A7247" w:rsidP="000F64A1">
      <w:pPr>
        <w:pStyle w:val="Encabezado"/>
        <w:tabs>
          <w:tab w:val="left" w:pos="720"/>
        </w:tabs>
        <w:jc w:val="both"/>
        <w:rPr>
          <w:rFonts w:ascii="Arial" w:hAnsi="Arial" w:cs="Arial"/>
          <w:sz w:val="24"/>
          <w:szCs w:val="24"/>
        </w:rPr>
      </w:pPr>
    </w:p>
    <w:p w14:paraId="00F55B82"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5FC43934" w14:textId="77777777" w:rsidR="000F64A1" w:rsidRDefault="000F64A1" w:rsidP="000F64A1">
      <w:pPr>
        <w:pStyle w:val="Encabezado"/>
        <w:tabs>
          <w:tab w:val="left" w:pos="720"/>
        </w:tabs>
        <w:jc w:val="both"/>
        <w:rPr>
          <w:rFonts w:ascii="Arial" w:hAnsi="Arial" w:cs="Arial"/>
          <w:sz w:val="24"/>
          <w:szCs w:val="24"/>
        </w:rPr>
      </w:pPr>
    </w:p>
    <w:p w14:paraId="05D37BD4"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La evaluación del desempeño laboral, no necesariamente debe estar condicionada por un incentivo económico, el Concejo Municipal está en la obligación de Realizar la administración municipal con transparencia, austeridad, eficiencia y eficacia, según el numeral 4 del Artículo 31 del Código Municipal, es por ello que debe conocer el desempeño del personal con el que cuenta, sin ser una limitante la no actualización de un manual, por lo cual la observación se mantiene. </w:t>
      </w:r>
    </w:p>
    <w:p w14:paraId="1D421D3B" w14:textId="77777777" w:rsidR="000F64A1" w:rsidRDefault="000F64A1" w:rsidP="000F64A1">
      <w:pPr>
        <w:pStyle w:val="Encabezado"/>
        <w:tabs>
          <w:tab w:val="left" w:pos="720"/>
        </w:tabs>
        <w:jc w:val="both"/>
        <w:rPr>
          <w:rFonts w:ascii="Arial" w:hAnsi="Arial" w:cs="Arial"/>
          <w:sz w:val="24"/>
          <w:szCs w:val="24"/>
        </w:rPr>
      </w:pPr>
    </w:p>
    <w:p w14:paraId="0C68102B" w14:textId="77777777" w:rsidR="000F64A1" w:rsidRDefault="000F64A1" w:rsidP="000F64A1">
      <w:pPr>
        <w:pStyle w:val="Textoindependiente"/>
        <w:spacing w:after="120"/>
        <w:rPr>
          <w:b/>
          <w:color w:val="auto"/>
          <w:sz w:val="22"/>
          <w:szCs w:val="22"/>
        </w:rPr>
      </w:pPr>
    </w:p>
    <w:p w14:paraId="0F40E9C9"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t>NO SE EFECTUAN DESUENTOS AL PERSONAL POR LLEGADAS TARDIAS.</w:t>
      </w:r>
    </w:p>
    <w:p w14:paraId="48558548" w14:textId="77777777" w:rsidR="000F64A1" w:rsidRDefault="000F64A1" w:rsidP="00B66241">
      <w:pPr>
        <w:spacing w:after="0" w:line="240" w:lineRule="auto"/>
        <w:ind w:firstLine="708"/>
        <w:jc w:val="both"/>
        <w:rPr>
          <w:rFonts w:ascii="Arial" w:hAnsi="Arial" w:cs="Arial"/>
          <w:b/>
          <w:sz w:val="24"/>
          <w:szCs w:val="24"/>
        </w:rPr>
      </w:pPr>
      <w:r>
        <w:rPr>
          <w:rFonts w:ascii="Arial" w:hAnsi="Arial" w:cs="Arial"/>
          <w:b/>
          <w:sz w:val="24"/>
          <w:szCs w:val="24"/>
        </w:rPr>
        <w:t>Según los registros de asistencia hay personas que han tenido llegadas tardías que sobre pasa el periodo de tolerancia que el Reglamento Interno establece, el cual es de 30 minutos por mes, a los cuales debió aplicárseles el descuento respectivo, sin embargo durante todo</w:t>
      </w:r>
      <w:r w:rsidRPr="00071EBA">
        <w:rPr>
          <w:rFonts w:ascii="Arial" w:hAnsi="Arial" w:cs="Arial"/>
          <w:b/>
          <w:sz w:val="24"/>
          <w:szCs w:val="24"/>
        </w:rPr>
        <w:t xml:space="preserve"> el periodo evaluado </w:t>
      </w:r>
      <w:r>
        <w:rPr>
          <w:rFonts w:ascii="Arial" w:hAnsi="Arial" w:cs="Arial"/>
          <w:b/>
          <w:sz w:val="24"/>
          <w:szCs w:val="24"/>
        </w:rPr>
        <w:t xml:space="preserve">no se registran </w:t>
      </w:r>
      <w:r w:rsidRPr="00071EBA">
        <w:rPr>
          <w:rFonts w:ascii="Arial" w:hAnsi="Arial" w:cs="Arial"/>
          <w:b/>
          <w:sz w:val="24"/>
          <w:szCs w:val="24"/>
        </w:rPr>
        <w:t xml:space="preserve">descuentos a empleados por </w:t>
      </w:r>
      <w:r>
        <w:rPr>
          <w:rFonts w:ascii="Arial" w:hAnsi="Arial" w:cs="Arial"/>
          <w:b/>
          <w:sz w:val="24"/>
          <w:szCs w:val="24"/>
        </w:rPr>
        <w:t>dicho concepto.</w:t>
      </w:r>
    </w:p>
    <w:p w14:paraId="13E6FD04" w14:textId="77777777" w:rsidR="000F64A1" w:rsidRDefault="000F64A1" w:rsidP="00B66241">
      <w:pPr>
        <w:ind w:firstLine="708"/>
        <w:jc w:val="both"/>
        <w:rPr>
          <w:rFonts w:ascii="Arial" w:hAnsi="Arial" w:cs="Arial"/>
          <w:b/>
          <w:sz w:val="24"/>
          <w:szCs w:val="24"/>
        </w:rPr>
      </w:pPr>
      <w:r>
        <w:rPr>
          <w:rFonts w:ascii="Arial" w:hAnsi="Arial" w:cs="Arial"/>
          <w:b/>
          <w:sz w:val="24"/>
          <w:szCs w:val="24"/>
        </w:rPr>
        <w:t>El cuadro siguiente muestra los datos de las llegadas tardías mensuales que sobre pasan 30 minutos</w:t>
      </w:r>
      <w:r w:rsidRPr="00071EBA">
        <w:rPr>
          <w:rFonts w:ascii="Arial" w:hAnsi="Arial" w:cs="Arial"/>
          <w:b/>
          <w:sz w:val="24"/>
          <w:szCs w:val="24"/>
        </w:rPr>
        <w:t>.</w:t>
      </w:r>
    </w:p>
    <w:p w14:paraId="1F853E79" w14:textId="77777777" w:rsidR="000F64A1" w:rsidRDefault="000F64A1" w:rsidP="000F64A1">
      <w:pPr>
        <w:ind w:left="720"/>
        <w:jc w:val="both"/>
        <w:rPr>
          <w:rFonts w:ascii="Arial" w:hAnsi="Arial" w:cs="Arial"/>
          <w:b/>
          <w:sz w:val="24"/>
          <w:szCs w:val="24"/>
        </w:rPr>
      </w:pPr>
    </w:p>
    <w:p w14:paraId="55BA6E63" w14:textId="77777777" w:rsidR="000F64A1" w:rsidRDefault="000F64A1" w:rsidP="000F64A1">
      <w:pPr>
        <w:ind w:left="720"/>
        <w:jc w:val="center"/>
        <w:rPr>
          <w:rFonts w:ascii="Arial" w:hAnsi="Arial" w:cs="Arial"/>
          <w:b/>
          <w:sz w:val="24"/>
          <w:szCs w:val="24"/>
        </w:rPr>
      </w:pPr>
      <w:r>
        <w:rPr>
          <w:rFonts w:ascii="Arial" w:hAnsi="Arial" w:cs="Arial"/>
          <w:b/>
          <w:sz w:val="24"/>
          <w:szCs w:val="24"/>
        </w:rPr>
        <w:t>ALCALDÍA MUNICIPAL DE SAN RAFAEL CEDROS</w:t>
      </w:r>
    </w:p>
    <w:p w14:paraId="6C29C246" w14:textId="77777777" w:rsidR="000F64A1" w:rsidRPr="00EA2597" w:rsidRDefault="000F64A1" w:rsidP="000F64A1">
      <w:pPr>
        <w:ind w:left="720"/>
        <w:jc w:val="center"/>
        <w:rPr>
          <w:rFonts w:ascii="Arial" w:hAnsi="Arial" w:cs="Arial"/>
          <w:b/>
        </w:rPr>
      </w:pPr>
      <w:r w:rsidRPr="00EA2597">
        <w:rPr>
          <w:rFonts w:ascii="Arial" w:hAnsi="Arial" w:cs="Arial"/>
          <w:b/>
        </w:rPr>
        <w:t>LLEGADAS TARDÍAS EN MINUTOS PERIODO DE MAYO 2015 A MARZO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16"/>
        <w:gridCol w:w="423"/>
        <w:gridCol w:w="419"/>
        <w:gridCol w:w="474"/>
        <w:gridCol w:w="474"/>
        <w:gridCol w:w="474"/>
        <w:gridCol w:w="474"/>
        <w:gridCol w:w="474"/>
        <w:gridCol w:w="474"/>
        <w:gridCol w:w="474"/>
        <w:gridCol w:w="508"/>
        <w:gridCol w:w="508"/>
      </w:tblGrid>
      <w:tr w:rsidR="000F64A1" w:rsidRPr="00793EAF" w14:paraId="4ABF8859" w14:textId="77777777" w:rsidTr="00B66241">
        <w:tc>
          <w:tcPr>
            <w:tcW w:w="562" w:type="dxa"/>
            <w:shd w:val="clear" w:color="auto" w:fill="auto"/>
          </w:tcPr>
          <w:p w14:paraId="190EF05E"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No.</w:t>
            </w:r>
          </w:p>
        </w:tc>
        <w:tc>
          <w:tcPr>
            <w:tcW w:w="3316" w:type="dxa"/>
            <w:shd w:val="clear" w:color="auto" w:fill="auto"/>
          </w:tcPr>
          <w:p w14:paraId="6D280037"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NOMBRE</w:t>
            </w:r>
          </w:p>
        </w:tc>
        <w:tc>
          <w:tcPr>
            <w:tcW w:w="423" w:type="dxa"/>
            <w:shd w:val="clear" w:color="auto" w:fill="auto"/>
          </w:tcPr>
          <w:p w14:paraId="329D356B"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M</w:t>
            </w:r>
          </w:p>
        </w:tc>
        <w:tc>
          <w:tcPr>
            <w:tcW w:w="419" w:type="dxa"/>
            <w:shd w:val="clear" w:color="auto" w:fill="auto"/>
          </w:tcPr>
          <w:p w14:paraId="54171207"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J</w:t>
            </w:r>
          </w:p>
        </w:tc>
        <w:tc>
          <w:tcPr>
            <w:tcW w:w="474" w:type="dxa"/>
            <w:shd w:val="clear" w:color="auto" w:fill="auto"/>
          </w:tcPr>
          <w:p w14:paraId="141B6D50"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J</w:t>
            </w:r>
          </w:p>
        </w:tc>
        <w:tc>
          <w:tcPr>
            <w:tcW w:w="474" w:type="dxa"/>
            <w:shd w:val="clear" w:color="auto" w:fill="auto"/>
          </w:tcPr>
          <w:p w14:paraId="7B3D5693"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A</w:t>
            </w:r>
          </w:p>
        </w:tc>
        <w:tc>
          <w:tcPr>
            <w:tcW w:w="474" w:type="dxa"/>
            <w:shd w:val="clear" w:color="auto" w:fill="auto"/>
          </w:tcPr>
          <w:p w14:paraId="7B2F2E4C"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S</w:t>
            </w:r>
          </w:p>
        </w:tc>
        <w:tc>
          <w:tcPr>
            <w:tcW w:w="474" w:type="dxa"/>
            <w:shd w:val="clear" w:color="auto" w:fill="auto"/>
          </w:tcPr>
          <w:p w14:paraId="5C102533"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O</w:t>
            </w:r>
          </w:p>
        </w:tc>
        <w:tc>
          <w:tcPr>
            <w:tcW w:w="474" w:type="dxa"/>
            <w:shd w:val="clear" w:color="auto" w:fill="auto"/>
          </w:tcPr>
          <w:p w14:paraId="726FFEA6"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N</w:t>
            </w:r>
          </w:p>
        </w:tc>
        <w:tc>
          <w:tcPr>
            <w:tcW w:w="474" w:type="dxa"/>
            <w:shd w:val="clear" w:color="auto" w:fill="auto"/>
          </w:tcPr>
          <w:p w14:paraId="4D892070"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D</w:t>
            </w:r>
          </w:p>
        </w:tc>
        <w:tc>
          <w:tcPr>
            <w:tcW w:w="474" w:type="dxa"/>
            <w:shd w:val="clear" w:color="auto" w:fill="auto"/>
          </w:tcPr>
          <w:p w14:paraId="20AE4587"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E</w:t>
            </w:r>
          </w:p>
        </w:tc>
        <w:tc>
          <w:tcPr>
            <w:tcW w:w="508" w:type="dxa"/>
            <w:shd w:val="clear" w:color="auto" w:fill="auto"/>
          </w:tcPr>
          <w:p w14:paraId="58AE018A"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F</w:t>
            </w:r>
          </w:p>
        </w:tc>
        <w:tc>
          <w:tcPr>
            <w:tcW w:w="508" w:type="dxa"/>
            <w:shd w:val="clear" w:color="auto" w:fill="auto"/>
          </w:tcPr>
          <w:p w14:paraId="267DFF80"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M</w:t>
            </w:r>
          </w:p>
        </w:tc>
      </w:tr>
      <w:tr w:rsidR="000F64A1" w14:paraId="71E6B1CC" w14:textId="77777777" w:rsidTr="00B66241">
        <w:tc>
          <w:tcPr>
            <w:tcW w:w="562" w:type="dxa"/>
            <w:shd w:val="clear" w:color="auto" w:fill="auto"/>
          </w:tcPr>
          <w:p w14:paraId="30DE96AC"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w:t>
            </w:r>
          </w:p>
        </w:tc>
        <w:tc>
          <w:tcPr>
            <w:tcW w:w="3316" w:type="dxa"/>
            <w:shd w:val="clear" w:color="auto" w:fill="auto"/>
          </w:tcPr>
          <w:p w14:paraId="6647243E" w14:textId="77777777" w:rsidR="000F64A1" w:rsidRPr="00934EF0" w:rsidRDefault="000F64A1" w:rsidP="00D73CD7">
            <w:pPr>
              <w:rPr>
                <w:rFonts w:ascii="Calibri" w:hAnsi="Calibri"/>
                <w:color w:val="000000"/>
              </w:rPr>
            </w:pPr>
            <w:r w:rsidRPr="00934EF0">
              <w:rPr>
                <w:rFonts w:ascii="Calibri" w:hAnsi="Calibri"/>
                <w:color w:val="000000"/>
              </w:rPr>
              <w:t>Alma Yanira Flores de Romero</w:t>
            </w:r>
          </w:p>
        </w:tc>
        <w:tc>
          <w:tcPr>
            <w:tcW w:w="423" w:type="dxa"/>
            <w:shd w:val="clear" w:color="auto" w:fill="auto"/>
          </w:tcPr>
          <w:p w14:paraId="52463D9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6BB6506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C376B3D"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34</w:t>
            </w:r>
          </w:p>
        </w:tc>
        <w:tc>
          <w:tcPr>
            <w:tcW w:w="474" w:type="dxa"/>
            <w:shd w:val="clear" w:color="auto" w:fill="auto"/>
          </w:tcPr>
          <w:p w14:paraId="0519EBB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E73815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035247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1C3F45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581A005"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35</w:t>
            </w:r>
          </w:p>
        </w:tc>
        <w:tc>
          <w:tcPr>
            <w:tcW w:w="474" w:type="dxa"/>
            <w:shd w:val="clear" w:color="auto" w:fill="auto"/>
          </w:tcPr>
          <w:p w14:paraId="38E4C7A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38</w:t>
            </w:r>
          </w:p>
        </w:tc>
        <w:tc>
          <w:tcPr>
            <w:tcW w:w="508" w:type="dxa"/>
            <w:shd w:val="clear" w:color="auto" w:fill="auto"/>
          </w:tcPr>
          <w:p w14:paraId="3BCCBB8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3842B35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0C7D87B5" w14:textId="77777777" w:rsidTr="00B66241">
        <w:tc>
          <w:tcPr>
            <w:tcW w:w="562" w:type="dxa"/>
            <w:shd w:val="clear" w:color="auto" w:fill="auto"/>
          </w:tcPr>
          <w:p w14:paraId="3A3FCADB"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lastRenderedPageBreak/>
              <w:t>2</w:t>
            </w:r>
          </w:p>
        </w:tc>
        <w:tc>
          <w:tcPr>
            <w:tcW w:w="3316" w:type="dxa"/>
            <w:shd w:val="clear" w:color="auto" w:fill="auto"/>
          </w:tcPr>
          <w:p w14:paraId="3C561531" w14:textId="77777777" w:rsidR="000F64A1" w:rsidRPr="00934EF0" w:rsidRDefault="000F64A1" w:rsidP="00D73CD7">
            <w:pPr>
              <w:rPr>
                <w:rFonts w:ascii="Calibri" w:hAnsi="Calibri"/>
                <w:color w:val="000000"/>
              </w:rPr>
            </w:pPr>
            <w:r w:rsidRPr="00934EF0">
              <w:rPr>
                <w:rFonts w:ascii="Calibri" w:hAnsi="Calibri"/>
                <w:color w:val="000000"/>
              </w:rPr>
              <w:t>Ana Guadalupe Pineda</w:t>
            </w:r>
          </w:p>
        </w:tc>
        <w:tc>
          <w:tcPr>
            <w:tcW w:w="423" w:type="dxa"/>
            <w:shd w:val="clear" w:color="auto" w:fill="auto"/>
          </w:tcPr>
          <w:p w14:paraId="4D77C64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06FE649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865C3AE"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97</w:t>
            </w:r>
          </w:p>
        </w:tc>
        <w:tc>
          <w:tcPr>
            <w:tcW w:w="474" w:type="dxa"/>
            <w:shd w:val="clear" w:color="auto" w:fill="auto"/>
          </w:tcPr>
          <w:p w14:paraId="2310C75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5BC72B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9894745"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99</w:t>
            </w:r>
          </w:p>
        </w:tc>
        <w:tc>
          <w:tcPr>
            <w:tcW w:w="474" w:type="dxa"/>
            <w:shd w:val="clear" w:color="auto" w:fill="auto"/>
          </w:tcPr>
          <w:p w14:paraId="628000C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3AA9C8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34480E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1612C45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6901FE1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7A393B7A" w14:textId="77777777" w:rsidTr="00B66241">
        <w:tc>
          <w:tcPr>
            <w:tcW w:w="562" w:type="dxa"/>
            <w:shd w:val="clear" w:color="auto" w:fill="auto"/>
          </w:tcPr>
          <w:p w14:paraId="46CBEBF1"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3</w:t>
            </w:r>
          </w:p>
        </w:tc>
        <w:tc>
          <w:tcPr>
            <w:tcW w:w="3316" w:type="dxa"/>
            <w:shd w:val="clear" w:color="auto" w:fill="auto"/>
          </w:tcPr>
          <w:p w14:paraId="18275771" w14:textId="77777777" w:rsidR="000F64A1" w:rsidRPr="00934EF0" w:rsidRDefault="000F64A1" w:rsidP="00D73CD7">
            <w:pPr>
              <w:rPr>
                <w:rFonts w:ascii="Calibri" w:hAnsi="Calibri"/>
                <w:color w:val="000000"/>
              </w:rPr>
            </w:pPr>
            <w:r w:rsidRPr="00934EF0">
              <w:rPr>
                <w:rFonts w:ascii="Calibri" w:hAnsi="Calibri"/>
                <w:color w:val="000000"/>
              </w:rPr>
              <w:t>Arístides Nieto Navarro</w:t>
            </w:r>
          </w:p>
        </w:tc>
        <w:tc>
          <w:tcPr>
            <w:tcW w:w="423" w:type="dxa"/>
            <w:shd w:val="clear" w:color="auto" w:fill="auto"/>
          </w:tcPr>
          <w:p w14:paraId="38524A3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7F4FFD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D086E6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77FD98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EC8084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AF23A2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9AE948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9850A7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FF0122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07F583F1"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36</w:t>
            </w:r>
          </w:p>
        </w:tc>
        <w:tc>
          <w:tcPr>
            <w:tcW w:w="508" w:type="dxa"/>
            <w:shd w:val="clear" w:color="auto" w:fill="auto"/>
          </w:tcPr>
          <w:p w14:paraId="70D36E3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2E728336" w14:textId="77777777" w:rsidTr="00B66241">
        <w:tc>
          <w:tcPr>
            <w:tcW w:w="562" w:type="dxa"/>
            <w:shd w:val="clear" w:color="auto" w:fill="auto"/>
          </w:tcPr>
          <w:p w14:paraId="00ABBA60"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4</w:t>
            </w:r>
          </w:p>
        </w:tc>
        <w:tc>
          <w:tcPr>
            <w:tcW w:w="3316" w:type="dxa"/>
            <w:shd w:val="clear" w:color="auto" w:fill="auto"/>
          </w:tcPr>
          <w:p w14:paraId="57199C83" w14:textId="77777777" w:rsidR="000F64A1" w:rsidRPr="00934EF0" w:rsidRDefault="000F64A1" w:rsidP="00D73CD7">
            <w:pPr>
              <w:rPr>
                <w:rFonts w:ascii="Calibri" w:hAnsi="Calibri"/>
                <w:color w:val="000000"/>
              </w:rPr>
            </w:pPr>
            <w:r w:rsidRPr="00934EF0">
              <w:rPr>
                <w:rFonts w:ascii="Calibri" w:hAnsi="Calibri"/>
                <w:color w:val="000000"/>
              </w:rPr>
              <w:t>Cesar Edgardo Hernández Osorio</w:t>
            </w:r>
          </w:p>
        </w:tc>
        <w:tc>
          <w:tcPr>
            <w:tcW w:w="423" w:type="dxa"/>
            <w:shd w:val="clear" w:color="auto" w:fill="auto"/>
          </w:tcPr>
          <w:p w14:paraId="0C962AC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77F4DE4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800218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813533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86C6C0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27821F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5BC55D3"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33</w:t>
            </w:r>
          </w:p>
        </w:tc>
        <w:tc>
          <w:tcPr>
            <w:tcW w:w="474" w:type="dxa"/>
            <w:shd w:val="clear" w:color="auto" w:fill="auto"/>
          </w:tcPr>
          <w:p w14:paraId="55356FF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E1561B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1552CDE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24B0D1E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5202F6E7" w14:textId="77777777" w:rsidTr="00B66241">
        <w:tc>
          <w:tcPr>
            <w:tcW w:w="562" w:type="dxa"/>
            <w:shd w:val="clear" w:color="auto" w:fill="auto"/>
          </w:tcPr>
          <w:p w14:paraId="7A2069BB"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5</w:t>
            </w:r>
          </w:p>
        </w:tc>
        <w:tc>
          <w:tcPr>
            <w:tcW w:w="3316" w:type="dxa"/>
            <w:shd w:val="clear" w:color="auto" w:fill="auto"/>
          </w:tcPr>
          <w:p w14:paraId="48853733" w14:textId="77777777" w:rsidR="000F64A1" w:rsidRPr="00934EF0" w:rsidRDefault="000F64A1" w:rsidP="00D73CD7">
            <w:pPr>
              <w:rPr>
                <w:rFonts w:ascii="Calibri" w:hAnsi="Calibri"/>
                <w:color w:val="000000"/>
              </w:rPr>
            </w:pPr>
            <w:r w:rsidRPr="00934EF0">
              <w:rPr>
                <w:rFonts w:ascii="Calibri" w:hAnsi="Calibri"/>
                <w:color w:val="000000"/>
              </w:rPr>
              <w:t xml:space="preserve">Cristina </w:t>
            </w:r>
            <w:proofErr w:type="spellStart"/>
            <w:r w:rsidRPr="00934EF0">
              <w:rPr>
                <w:rFonts w:ascii="Calibri" w:hAnsi="Calibri"/>
                <w:color w:val="000000"/>
              </w:rPr>
              <w:t>Rosimar</w:t>
            </w:r>
            <w:proofErr w:type="spellEnd"/>
            <w:r w:rsidRPr="00934EF0">
              <w:rPr>
                <w:rFonts w:ascii="Calibri" w:hAnsi="Calibri"/>
                <w:color w:val="000000"/>
              </w:rPr>
              <w:t xml:space="preserve"> Molina Sánchez</w:t>
            </w:r>
          </w:p>
        </w:tc>
        <w:tc>
          <w:tcPr>
            <w:tcW w:w="423" w:type="dxa"/>
            <w:shd w:val="clear" w:color="auto" w:fill="auto"/>
          </w:tcPr>
          <w:p w14:paraId="39A37A91"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60</w:t>
            </w:r>
          </w:p>
        </w:tc>
        <w:tc>
          <w:tcPr>
            <w:tcW w:w="419" w:type="dxa"/>
            <w:shd w:val="clear" w:color="auto" w:fill="auto"/>
          </w:tcPr>
          <w:p w14:paraId="4FA1DAC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F51DBE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26F0DA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96CAC5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91C878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68844E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4C7F2E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5BDC54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4C472F4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61ECBC5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266976DB" w14:textId="77777777" w:rsidTr="00B66241">
        <w:tc>
          <w:tcPr>
            <w:tcW w:w="562" w:type="dxa"/>
            <w:shd w:val="clear" w:color="auto" w:fill="auto"/>
          </w:tcPr>
          <w:p w14:paraId="56C6E1D2"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6</w:t>
            </w:r>
          </w:p>
        </w:tc>
        <w:tc>
          <w:tcPr>
            <w:tcW w:w="3316" w:type="dxa"/>
            <w:shd w:val="clear" w:color="auto" w:fill="auto"/>
          </w:tcPr>
          <w:p w14:paraId="26D21054" w14:textId="77777777" w:rsidR="000F64A1" w:rsidRPr="00934EF0" w:rsidRDefault="000F64A1" w:rsidP="00D73CD7">
            <w:pPr>
              <w:rPr>
                <w:rFonts w:ascii="Calibri" w:hAnsi="Calibri"/>
                <w:color w:val="000000"/>
              </w:rPr>
            </w:pPr>
            <w:r w:rsidRPr="00934EF0">
              <w:rPr>
                <w:rFonts w:ascii="Calibri" w:hAnsi="Calibri"/>
                <w:color w:val="000000"/>
              </w:rPr>
              <w:t>Jesús de Dolores Martínez de Abarca</w:t>
            </w:r>
          </w:p>
        </w:tc>
        <w:tc>
          <w:tcPr>
            <w:tcW w:w="423" w:type="dxa"/>
            <w:shd w:val="clear" w:color="auto" w:fill="auto"/>
          </w:tcPr>
          <w:p w14:paraId="63C9349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38F3690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D11527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C96658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0C2612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C1534C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497D2C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F7DCD3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836CEA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69A20F44"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183</w:t>
            </w:r>
          </w:p>
        </w:tc>
        <w:tc>
          <w:tcPr>
            <w:tcW w:w="508" w:type="dxa"/>
            <w:shd w:val="clear" w:color="auto" w:fill="auto"/>
          </w:tcPr>
          <w:p w14:paraId="09308BA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43DCB750" w14:textId="77777777" w:rsidTr="00B66241">
        <w:tc>
          <w:tcPr>
            <w:tcW w:w="562" w:type="dxa"/>
            <w:shd w:val="clear" w:color="auto" w:fill="auto"/>
          </w:tcPr>
          <w:p w14:paraId="37018175"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7</w:t>
            </w:r>
          </w:p>
        </w:tc>
        <w:tc>
          <w:tcPr>
            <w:tcW w:w="3316" w:type="dxa"/>
            <w:shd w:val="clear" w:color="auto" w:fill="auto"/>
          </w:tcPr>
          <w:p w14:paraId="4FD02D6F" w14:textId="77777777" w:rsidR="000F64A1" w:rsidRPr="00934EF0" w:rsidRDefault="000F64A1" w:rsidP="00D73CD7">
            <w:pPr>
              <w:rPr>
                <w:rFonts w:ascii="Calibri" w:hAnsi="Calibri"/>
                <w:color w:val="000000"/>
                <w:sz w:val="18"/>
                <w:szCs w:val="18"/>
              </w:rPr>
            </w:pPr>
            <w:r w:rsidRPr="00934EF0">
              <w:rPr>
                <w:rFonts w:ascii="Calibri" w:hAnsi="Calibri"/>
                <w:color w:val="000000"/>
                <w:sz w:val="18"/>
                <w:szCs w:val="18"/>
              </w:rPr>
              <w:t>José Marvin Humberto López Montoya</w:t>
            </w:r>
          </w:p>
        </w:tc>
        <w:tc>
          <w:tcPr>
            <w:tcW w:w="423" w:type="dxa"/>
            <w:shd w:val="clear" w:color="auto" w:fill="auto"/>
          </w:tcPr>
          <w:p w14:paraId="006BE38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605651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80457D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9AB67D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FBA8F0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30E9C32"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41</w:t>
            </w:r>
          </w:p>
        </w:tc>
        <w:tc>
          <w:tcPr>
            <w:tcW w:w="474" w:type="dxa"/>
            <w:shd w:val="clear" w:color="auto" w:fill="auto"/>
          </w:tcPr>
          <w:p w14:paraId="528B061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A75E86A"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46</w:t>
            </w:r>
          </w:p>
        </w:tc>
        <w:tc>
          <w:tcPr>
            <w:tcW w:w="474" w:type="dxa"/>
            <w:shd w:val="clear" w:color="auto" w:fill="auto"/>
          </w:tcPr>
          <w:p w14:paraId="5862039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4330DD4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44A688D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722FF2E4" w14:textId="77777777" w:rsidTr="00B66241">
        <w:tc>
          <w:tcPr>
            <w:tcW w:w="562" w:type="dxa"/>
            <w:shd w:val="clear" w:color="auto" w:fill="auto"/>
          </w:tcPr>
          <w:p w14:paraId="057140AC"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8</w:t>
            </w:r>
          </w:p>
        </w:tc>
        <w:tc>
          <w:tcPr>
            <w:tcW w:w="3316" w:type="dxa"/>
            <w:shd w:val="clear" w:color="auto" w:fill="auto"/>
          </w:tcPr>
          <w:p w14:paraId="64CABA55" w14:textId="77777777" w:rsidR="000F64A1" w:rsidRPr="00934EF0" w:rsidRDefault="000F64A1" w:rsidP="00D73CD7">
            <w:pPr>
              <w:rPr>
                <w:rFonts w:ascii="Calibri" w:hAnsi="Calibri"/>
                <w:color w:val="000000"/>
              </w:rPr>
            </w:pPr>
            <w:r w:rsidRPr="00934EF0">
              <w:rPr>
                <w:rFonts w:ascii="Calibri" w:hAnsi="Calibri"/>
                <w:color w:val="000000"/>
              </w:rPr>
              <w:t>Juan Francisco Bonilla Mozo</w:t>
            </w:r>
          </w:p>
        </w:tc>
        <w:tc>
          <w:tcPr>
            <w:tcW w:w="423" w:type="dxa"/>
            <w:shd w:val="clear" w:color="auto" w:fill="auto"/>
          </w:tcPr>
          <w:p w14:paraId="505B436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58353E7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DAA9E6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58C4F6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2CE144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6ECD20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474" w:type="dxa"/>
            <w:shd w:val="clear" w:color="auto" w:fill="auto"/>
          </w:tcPr>
          <w:p w14:paraId="0642B934"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38</w:t>
            </w:r>
          </w:p>
        </w:tc>
        <w:tc>
          <w:tcPr>
            <w:tcW w:w="474" w:type="dxa"/>
            <w:shd w:val="clear" w:color="auto" w:fill="auto"/>
          </w:tcPr>
          <w:p w14:paraId="48C7C52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2E2302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2A5ECFC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12556C7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0DF6ACF5" w14:textId="77777777" w:rsidTr="00B66241">
        <w:tc>
          <w:tcPr>
            <w:tcW w:w="562" w:type="dxa"/>
            <w:shd w:val="clear" w:color="auto" w:fill="auto"/>
          </w:tcPr>
          <w:p w14:paraId="3485FBDB"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9</w:t>
            </w:r>
          </w:p>
        </w:tc>
        <w:tc>
          <w:tcPr>
            <w:tcW w:w="3316" w:type="dxa"/>
            <w:shd w:val="clear" w:color="auto" w:fill="auto"/>
          </w:tcPr>
          <w:p w14:paraId="131BD11C" w14:textId="77777777" w:rsidR="000F64A1" w:rsidRPr="00934EF0" w:rsidRDefault="000F64A1" w:rsidP="00D73CD7">
            <w:pPr>
              <w:rPr>
                <w:rFonts w:ascii="Calibri" w:hAnsi="Calibri"/>
                <w:color w:val="000000"/>
              </w:rPr>
            </w:pPr>
            <w:r w:rsidRPr="00934EF0">
              <w:rPr>
                <w:rFonts w:ascii="Calibri" w:hAnsi="Calibri"/>
                <w:color w:val="000000"/>
              </w:rPr>
              <w:t>Lorena Patricia Argueta Rivas</w:t>
            </w:r>
          </w:p>
        </w:tc>
        <w:tc>
          <w:tcPr>
            <w:tcW w:w="423" w:type="dxa"/>
            <w:shd w:val="clear" w:color="auto" w:fill="auto"/>
          </w:tcPr>
          <w:p w14:paraId="2D31DCC4" w14:textId="77777777" w:rsidR="000F64A1" w:rsidRPr="00934EF0" w:rsidRDefault="000F64A1" w:rsidP="00D73CD7">
            <w:pPr>
              <w:tabs>
                <w:tab w:val="left" w:pos="0"/>
              </w:tabs>
              <w:suppressAutoHyphens/>
              <w:jc w:val="center"/>
              <w:outlineLvl w:val="0"/>
              <w:rPr>
                <w:rFonts w:ascii="Arial" w:hAnsi="Arial" w:cs="Arial"/>
                <w:spacing w:val="-3"/>
              </w:rPr>
            </w:pPr>
          </w:p>
        </w:tc>
        <w:tc>
          <w:tcPr>
            <w:tcW w:w="419" w:type="dxa"/>
            <w:shd w:val="clear" w:color="auto" w:fill="auto"/>
          </w:tcPr>
          <w:p w14:paraId="6CEF0A84" w14:textId="77777777" w:rsidR="000F64A1" w:rsidRPr="00934EF0" w:rsidRDefault="000F64A1" w:rsidP="00D73CD7">
            <w:pPr>
              <w:tabs>
                <w:tab w:val="left" w:pos="0"/>
              </w:tabs>
              <w:suppressAutoHyphens/>
              <w:jc w:val="center"/>
              <w:outlineLvl w:val="0"/>
              <w:rPr>
                <w:rFonts w:ascii="Arial" w:hAnsi="Arial" w:cs="Arial"/>
                <w:spacing w:val="-3"/>
              </w:rPr>
            </w:pPr>
          </w:p>
        </w:tc>
        <w:tc>
          <w:tcPr>
            <w:tcW w:w="474" w:type="dxa"/>
            <w:shd w:val="clear" w:color="auto" w:fill="auto"/>
          </w:tcPr>
          <w:p w14:paraId="29735673" w14:textId="77777777" w:rsidR="000F64A1" w:rsidRPr="00934EF0" w:rsidRDefault="000F64A1" w:rsidP="00D73CD7">
            <w:pPr>
              <w:tabs>
                <w:tab w:val="left" w:pos="0"/>
              </w:tabs>
              <w:suppressAutoHyphens/>
              <w:jc w:val="center"/>
              <w:outlineLvl w:val="0"/>
              <w:rPr>
                <w:rFonts w:ascii="Arial" w:hAnsi="Arial" w:cs="Arial"/>
                <w:spacing w:val="-3"/>
              </w:rPr>
            </w:pPr>
          </w:p>
        </w:tc>
        <w:tc>
          <w:tcPr>
            <w:tcW w:w="474" w:type="dxa"/>
            <w:shd w:val="clear" w:color="auto" w:fill="auto"/>
          </w:tcPr>
          <w:p w14:paraId="48C85437" w14:textId="77777777" w:rsidR="000F64A1" w:rsidRPr="00934EF0" w:rsidRDefault="000F64A1" w:rsidP="00D73CD7">
            <w:pPr>
              <w:tabs>
                <w:tab w:val="left" w:pos="0"/>
              </w:tabs>
              <w:suppressAutoHyphens/>
              <w:jc w:val="center"/>
              <w:outlineLvl w:val="0"/>
              <w:rPr>
                <w:rFonts w:ascii="Arial" w:hAnsi="Arial" w:cs="Arial"/>
                <w:spacing w:val="-3"/>
              </w:rPr>
            </w:pPr>
          </w:p>
        </w:tc>
        <w:tc>
          <w:tcPr>
            <w:tcW w:w="474" w:type="dxa"/>
            <w:shd w:val="clear" w:color="auto" w:fill="auto"/>
          </w:tcPr>
          <w:p w14:paraId="4853A509" w14:textId="77777777" w:rsidR="000F64A1" w:rsidRPr="00934EF0" w:rsidRDefault="000F64A1" w:rsidP="00D73CD7">
            <w:pPr>
              <w:tabs>
                <w:tab w:val="left" w:pos="0"/>
              </w:tabs>
              <w:suppressAutoHyphens/>
              <w:jc w:val="center"/>
              <w:outlineLvl w:val="0"/>
              <w:rPr>
                <w:rFonts w:ascii="Arial" w:hAnsi="Arial" w:cs="Arial"/>
                <w:spacing w:val="-3"/>
              </w:rPr>
            </w:pPr>
          </w:p>
        </w:tc>
        <w:tc>
          <w:tcPr>
            <w:tcW w:w="474" w:type="dxa"/>
            <w:shd w:val="clear" w:color="auto" w:fill="auto"/>
          </w:tcPr>
          <w:p w14:paraId="4BEF290E"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227</w:t>
            </w:r>
          </w:p>
        </w:tc>
        <w:tc>
          <w:tcPr>
            <w:tcW w:w="474" w:type="dxa"/>
            <w:shd w:val="clear" w:color="auto" w:fill="auto"/>
          </w:tcPr>
          <w:p w14:paraId="3106CF4F" w14:textId="77777777" w:rsidR="000F64A1" w:rsidRPr="00934EF0" w:rsidRDefault="000F64A1" w:rsidP="00D73CD7">
            <w:pPr>
              <w:tabs>
                <w:tab w:val="left" w:pos="0"/>
              </w:tabs>
              <w:suppressAutoHyphens/>
              <w:jc w:val="center"/>
              <w:outlineLvl w:val="0"/>
              <w:rPr>
                <w:rFonts w:ascii="Arial" w:hAnsi="Arial" w:cs="Arial"/>
                <w:spacing w:val="-3"/>
              </w:rPr>
            </w:pPr>
          </w:p>
        </w:tc>
        <w:tc>
          <w:tcPr>
            <w:tcW w:w="474" w:type="dxa"/>
            <w:shd w:val="clear" w:color="auto" w:fill="auto"/>
          </w:tcPr>
          <w:p w14:paraId="6D4BDFA4"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52</w:t>
            </w:r>
          </w:p>
        </w:tc>
        <w:tc>
          <w:tcPr>
            <w:tcW w:w="474" w:type="dxa"/>
            <w:shd w:val="clear" w:color="auto" w:fill="auto"/>
          </w:tcPr>
          <w:p w14:paraId="12CF7D88"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55</w:t>
            </w:r>
          </w:p>
        </w:tc>
        <w:tc>
          <w:tcPr>
            <w:tcW w:w="508" w:type="dxa"/>
            <w:shd w:val="clear" w:color="auto" w:fill="auto"/>
          </w:tcPr>
          <w:p w14:paraId="3D0F9410" w14:textId="77777777" w:rsidR="000F64A1" w:rsidRPr="00934EF0" w:rsidRDefault="000F64A1" w:rsidP="00D73CD7">
            <w:pPr>
              <w:tabs>
                <w:tab w:val="left" w:pos="0"/>
              </w:tabs>
              <w:suppressAutoHyphens/>
              <w:jc w:val="center"/>
              <w:outlineLvl w:val="0"/>
              <w:rPr>
                <w:rFonts w:ascii="Arial" w:hAnsi="Arial" w:cs="Arial"/>
                <w:spacing w:val="-3"/>
              </w:rPr>
            </w:pPr>
          </w:p>
        </w:tc>
        <w:tc>
          <w:tcPr>
            <w:tcW w:w="508" w:type="dxa"/>
            <w:shd w:val="clear" w:color="auto" w:fill="auto"/>
          </w:tcPr>
          <w:p w14:paraId="19AFF27F" w14:textId="77777777" w:rsidR="000F64A1" w:rsidRPr="00934EF0" w:rsidRDefault="000F64A1" w:rsidP="00D73CD7">
            <w:pPr>
              <w:tabs>
                <w:tab w:val="left" w:pos="0"/>
              </w:tabs>
              <w:suppressAutoHyphens/>
              <w:jc w:val="center"/>
              <w:outlineLvl w:val="0"/>
              <w:rPr>
                <w:rFonts w:ascii="Arial" w:hAnsi="Arial" w:cs="Arial"/>
                <w:spacing w:val="-3"/>
              </w:rPr>
            </w:pPr>
          </w:p>
        </w:tc>
      </w:tr>
      <w:tr w:rsidR="000F64A1" w14:paraId="28280B4D" w14:textId="77777777" w:rsidTr="00B66241">
        <w:tc>
          <w:tcPr>
            <w:tcW w:w="562" w:type="dxa"/>
            <w:shd w:val="clear" w:color="auto" w:fill="auto"/>
          </w:tcPr>
          <w:p w14:paraId="4B55FD08"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10</w:t>
            </w:r>
          </w:p>
        </w:tc>
        <w:tc>
          <w:tcPr>
            <w:tcW w:w="3316" w:type="dxa"/>
            <w:shd w:val="clear" w:color="auto" w:fill="auto"/>
          </w:tcPr>
          <w:p w14:paraId="3CD9076E" w14:textId="77777777" w:rsidR="000F64A1" w:rsidRPr="00934EF0" w:rsidRDefault="000F64A1" w:rsidP="00D73CD7">
            <w:pPr>
              <w:rPr>
                <w:rFonts w:ascii="Calibri" w:hAnsi="Calibri"/>
                <w:color w:val="000000"/>
              </w:rPr>
            </w:pPr>
            <w:r w:rsidRPr="00934EF0">
              <w:rPr>
                <w:rFonts w:ascii="Calibri" w:hAnsi="Calibri"/>
                <w:color w:val="000000"/>
              </w:rPr>
              <w:t>Marcos Alirio López</w:t>
            </w:r>
          </w:p>
        </w:tc>
        <w:tc>
          <w:tcPr>
            <w:tcW w:w="423" w:type="dxa"/>
            <w:shd w:val="clear" w:color="auto" w:fill="auto"/>
          </w:tcPr>
          <w:p w14:paraId="6CFED38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0706210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12E304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3FE339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A0DD2A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F56AC8E"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45</w:t>
            </w:r>
          </w:p>
        </w:tc>
        <w:tc>
          <w:tcPr>
            <w:tcW w:w="474" w:type="dxa"/>
            <w:shd w:val="clear" w:color="auto" w:fill="auto"/>
          </w:tcPr>
          <w:p w14:paraId="7B26884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04794BE"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92</w:t>
            </w:r>
          </w:p>
        </w:tc>
        <w:tc>
          <w:tcPr>
            <w:tcW w:w="474" w:type="dxa"/>
            <w:shd w:val="clear" w:color="auto" w:fill="auto"/>
          </w:tcPr>
          <w:p w14:paraId="2521FB4A"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37</w:t>
            </w:r>
          </w:p>
        </w:tc>
        <w:tc>
          <w:tcPr>
            <w:tcW w:w="508" w:type="dxa"/>
            <w:shd w:val="clear" w:color="auto" w:fill="auto"/>
          </w:tcPr>
          <w:p w14:paraId="23B21D8D"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508" w:type="dxa"/>
            <w:shd w:val="clear" w:color="auto" w:fill="auto"/>
          </w:tcPr>
          <w:p w14:paraId="032471A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2598F01F" w14:textId="77777777" w:rsidTr="00B66241">
        <w:tc>
          <w:tcPr>
            <w:tcW w:w="562" w:type="dxa"/>
            <w:shd w:val="clear" w:color="auto" w:fill="auto"/>
          </w:tcPr>
          <w:p w14:paraId="23464C56"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11</w:t>
            </w:r>
          </w:p>
        </w:tc>
        <w:tc>
          <w:tcPr>
            <w:tcW w:w="3316" w:type="dxa"/>
            <w:shd w:val="clear" w:color="auto" w:fill="auto"/>
          </w:tcPr>
          <w:p w14:paraId="5AEB5509" w14:textId="77777777" w:rsidR="000F64A1" w:rsidRPr="00934EF0" w:rsidRDefault="000F64A1" w:rsidP="00D73CD7">
            <w:pPr>
              <w:rPr>
                <w:rFonts w:ascii="Calibri" w:hAnsi="Calibri"/>
                <w:color w:val="000000"/>
              </w:rPr>
            </w:pPr>
            <w:r w:rsidRPr="00934EF0">
              <w:rPr>
                <w:rFonts w:ascii="Calibri" w:hAnsi="Calibri"/>
                <w:color w:val="000000"/>
              </w:rPr>
              <w:t>María de Los Ángeles López Herrera</w:t>
            </w:r>
          </w:p>
        </w:tc>
        <w:tc>
          <w:tcPr>
            <w:tcW w:w="423" w:type="dxa"/>
            <w:shd w:val="clear" w:color="auto" w:fill="auto"/>
          </w:tcPr>
          <w:p w14:paraId="112A134A"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31</w:t>
            </w:r>
          </w:p>
        </w:tc>
        <w:tc>
          <w:tcPr>
            <w:tcW w:w="419" w:type="dxa"/>
            <w:shd w:val="clear" w:color="auto" w:fill="auto"/>
          </w:tcPr>
          <w:p w14:paraId="1632A945"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64</w:t>
            </w:r>
          </w:p>
        </w:tc>
        <w:tc>
          <w:tcPr>
            <w:tcW w:w="474" w:type="dxa"/>
            <w:shd w:val="clear" w:color="auto" w:fill="auto"/>
          </w:tcPr>
          <w:p w14:paraId="30947610"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111</w:t>
            </w:r>
          </w:p>
        </w:tc>
        <w:tc>
          <w:tcPr>
            <w:tcW w:w="474" w:type="dxa"/>
            <w:shd w:val="clear" w:color="auto" w:fill="auto"/>
          </w:tcPr>
          <w:p w14:paraId="4A820DEB"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93</w:t>
            </w:r>
          </w:p>
        </w:tc>
        <w:tc>
          <w:tcPr>
            <w:tcW w:w="474" w:type="dxa"/>
            <w:shd w:val="clear" w:color="auto" w:fill="auto"/>
          </w:tcPr>
          <w:p w14:paraId="7A5CBC7F"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128</w:t>
            </w:r>
          </w:p>
        </w:tc>
        <w:tc>
          <w:tcPr>
            <w:tcW w:w="474" w:type="dxa"/>
            <w:shd w:val="clear" w:color="auto" w:fill="auto"/>
          </w:tcPr>
          <w:p w14:paraId="52B842F4"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144</w:t>
            </w:r>
          </w:p>
        </w:tc>
        <w:tc>
          <w:tcPr>
            <w:tcW w:w="474" w:type="dxa"/>
            <w:shd w:val="clear" w:color="auto" w:fill="auto"/>
          </w:tcPr>
          <w:p w14:paraId="01ED7D5C"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104</w:t>
            </w:r>
          </w:p>
        </w:tc>
        <w:tc>
          <w:tcPr>
            <w:tcW w:w="474" w:type="dxa"/>
            <w:shd w:val="clear" w:color="auto" w:fill="auto"/>
          </w:tcPr>
          <w:p w14:paraId="0EEEE96C" w14:textId="77777777" w:rsidR="000F64A1" w:rsidRPr="00934EF0" w:rsidRDefault="000F64A1" w:rsidP="00D73CD7">
            <w:pPr>
              <w:tabs>
                <w:tab w:val="left" w:pos="0"/>
              </w:tabs>
              <w:suppressAutoHyphens/>
              <w:jc w:val="center"/>
              <w:outlineLvl w:val="0"/>
              <w:rPr>
                <w:rFonts w:ascii="Arial" w:hAnsi="Arial" w:cs="Arial"/>
                <w:spacing w:val="-3"/>
                <w:sz w:val="16"/>
                <w:szCs w:val="16"/>
              </w:rPr>
            </w:pPr>
          </w:p>
        </w:tc>
        <w:tc>
          <w:tcPr>
            <w:tcW w:w="474" w:type="dxa"/>
            <w:shd w:val="clear" w:color="auto" w:fill="auto"/>
          </w:tcPr>
          <w:p w14:paraId="7E7D9426"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65</w:t>
            </w:r>
          </w:p>
        </w:tc>
        <w:tc>
          <w:tcPr>
            <w:tcW w:w="508" w:type="dxa"/>
            <w:shd w:val="clear" w:color="auto" w:fill="auto"/>
          </w:tcPr>
          <w:p w14:paraId="32A96453"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100</w:t>
            </w:r>
          </w:p>
        </w:tc>
        <w:tc>
          <w:tcPr>
            <w:tcW w:w="508" w:type="dxa"/>
            <w:shd w:val="clear" w:color="auto" w:fill="auto"/>
          </w:tcPr>
          <w:p w14:paraId="277A9AFF"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67</w:t>
            </w:r>
          </w:p>
        </w:tc>
      </w:tr>
      <w:tr w:rsidR="000F64A1" w14:paraId="344F5B0D" w14:textId="77777777" w:rsidTr="00B66241">
        <w:tc>
          <w:tcPr>
            <w:tcW w:w="562" w:type="dxa"/>
            <w:shd w:val="clear" w:color="auto" w:fill="auto"/>
          </w:tcPr>
          <w:p w14:paraId="774093AD"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12</w:t>
            </w:r>
          </w:p>
        </w:tc>
        <w:tc>
          <w:tcPr>
            <w:tcW w:w="3316" w:type="dxa"/>
            <w:shd w:val="clear" w:color="auto" w:fill="auto"/>
          </w:tcPr>
          <w:p w14:paraId="036E3974" w14:textId="77777777" w:rsidR="000F64A1" w:rsidRPr="00934EF0" w:rsidRDefault="000F64A1" w:rsidP="00D73CD7">
            <w:pPr>
              <w:rPr>
                <w:rFonts w:ascii="Calibri" w:hAnsi="Calibri"/>
                <w:color w:val="000000"/>
              </w:rPr>
            </w:pPr>
            <w:r w:rsidRPr="00934EF0">
              <w:rPr>
                <w:rFonts w:ascii="Calibri" w:hAnsi="Calibri"/>
                <w:color w:val="000000"/>
              </w:rPr>
              <w:t xml:space="preserve">Mayra </w:t>
            </w:r>
            <w:proofErr w:type="spellStart"/>
            <w:r w:rsidRPr="00934EF0">
              <w:rPr>
                <w:rFonts w:ascii="Calibri" w:hAnsi="Calibri"/>
                <w:color w:val="000000"/>
              </w:rPr>
              <w:t>Jeanet</w:t>
            </w:r>
            <w:proofErr w:type="spellEnd"/>
            <w:r w:rsidRPr="00934EF0">
              <w:rPr>
                <w:rFonts w:ascii="Calibri" w:hAnsi="Calibri"/>
                <w:color w:val="000000"/>
              </w:rPr>
              <w:t xml:space="preserve"> </w:t>
            </w:r>
            <w:proofErr w:type="spellStart"/>
            <w:r w:rsidRPr="00934EF0">
              <w:rPr>
                <w:rFonts w:ascii="Calibri" w:hAnsi="Calibri"/>
                <w:color w:val="000000"/>
              </w:rPr>
              <w:t>Aguillon</w:t>
            </w:r>
            <w:proofErr w:type="spellEnd"/>
            <w:r w:rsidRPr="00934EF0">
              <w:rPr>
                <w:rFonts w:ascii="Calibri" w:hAnsi="Calibri"/>
                <w:color w:val="000000"/>
              </w:rPr>
              <w:t xml:space="preserve"> Reyes</w:t>
            </w:r>
          </w:p>
        </w:tc>
        <w:tc>
          <w:tcPr>
            <w:tcW w:w="423" w:type="dxa"/>
            <w:shd w:val="clear" w:color="auto" w:fill="auto"/>
          </w:tcPr>
          <w:p w14:paraId="369ED64E"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40</w:t>
            </w:r>
          </w:p>
        </w:tc>
        <w:tc>
          <w:tcPr>
            <w:tcW w:w="419" w:type="dxa"/>
            <w:shd w:val="clear" w:color="auto" w:fill="auto"/>
          </w:tcPr>
          <w:p w14:paraId="06904CE6"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77</w:t>
            </w:r>
          </w:p>
        </w:tc>
        <w:tc>
          <w:tcPr>
            <w:tcW w:w="474" w:type="dxa"/>
            <w:shd w:val="clear" w:color="auto" w:fill="auto"/>
          </w:tcPr>
          <w:p w14:paraId="68E2CFDF"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139</w:t>
            </w:r>
          </w:p>
        </w:tc>
        <w:tc>
          <w:tcPr>
            <w:tcW w:w="474" w:type="dxa"/>
            <w:shd w:val="clear" w:color="auto" w:fill="auto"/>
          </w:tcPr>
          <w:p w14:paraId="604D8051"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124</w:t>
            </w:r>
          </w:p>
        </w:tc>
        <w:tc>
          <w:tcPr>
            <w:tcW w:w="474" w:type="dxa"/>
            <w:shd w:val="clear" w:color="auto" w:fill="auto"/>
          </w:tcPr>
          <w:p w14:paraId="18408942"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151</w:t>
            </w:r>
          </w:p>
        </w:tc>
        <w:tc>
          <w:tcPr>
            <w:tcW w:w="474" w:type="dxa"/>
            <w:shd w:val="clear" w:color="auto" w:fill="auto"/>
          </w:tcPr>
          <w:p w14:paraId="7EDE56AE"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146</w:t>
            </w:r>
          </w:p>
        </w:tc>
        <w:tc>
          <w:tcPr>
            <w:tcW w:w="474" w:type="dxa"/>
            <w:shd w:val="clear" w:color="auto" w:fill="auto"/>
          </w:tcPr>
          <w:p w14:paraId="32B049C6"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122</w:t>
            </w:r>
          </w:p>
        </w:tc>
        <w:tc>
          <w:tcPr>
            <w:tcW w:w="474" w:type="dxa"/>
            <w:shd w:val="clear" w:color="auto" w:fill="auto"/>
          </w:tcPr>
          <w:p w14:paraId="300AEE72"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104</w:t>
            </w:r>
          </w:p>
        </w:tc>
        <w:tc>
          <w:tcPr>
            <w:tcW w:w="474" w:type="dxa"/>
            <w:shd w:val="clear" w:color="auto" w:fill="auto"/>
          </w:tcPr>
          <w:p w14:paraId="2E6A6A20"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106</w:t>
            </w:r>
          </w:p>
        </w:tc>
        <w:tc>
          <w:tcPr>
            <w:tcW w:w="508" w:type="dxa"/>
            <w:shd w:val="clear" w:color="auto" w:fill="auto"/>
          </w:tcPr>
          <w:p w14:paraId="437617E1"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84</w:t>
            </w:r>
          </w:p>
        </w:tc>
        <w:tc>
          <w:tcPr>
            <w:tcW w:w="508" w:type="dxa"/>
            <w:shd w:val="clear" w:color="auto" w:fill="auto"/>
          </w:tcPr>
          <w:p w14:paraId="247EECCE" w14:textId="77777777" w:rsidR="000F64A1" w:rsidRPr="00934EF0" w:rsidRDefault="000F64A1" w:rsidP="00D73CD7">
            <w:pPr>
              <w:tabs>
                <w:tab w:val="left" w:pos="0"/>
              </w:tabs>
              <w:suppressAutoHyphens/>
              <w:jc w:val="center"/>
              <w:outlineLvl w:val="0"/>
              <w:rPr>
                <w:rFonts w:ascii="Arial" w:hAnsi="Arial" w:cs="Arial"/>
                <w:spacing w:val="-3"/>
                <w:sz w:val="16"/>
                <w:szCs w:val="16"/>
              </w:rPr>
            </w:pPr>
            <w:r w:rsidRPr="00934EF0">
              <w:rPr>
                <w:rFonts w:ascii="Arial" w:hAnsi="Arial" w:cs="Arial"/>
                <w:spacing w:val="-3"/>
                <w:sz w:val="16"/>
                <w:szCs w:val="16"/>
              </w:rPr>
              <w:t>113</w:t>
            </w:r>
          </w:p>
        </w:tc>
      </w:tr>
      <w:tr w:rsidR="000F64A1" w14:paraId="590E106D" w14:textId="77777777" w:rsidTr="00B66241">
        <w:tc>
          <w:tcPr>
            <w:tcW w:w="562" w:type="dxa"/>
            <w:shd w:val="clear" w:color="auto" w:fill="auto"/>
          </w:tcPr>
          <w:p w14:paraId="6364CEBF"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13</w:t>
            </w:r>
          </w:p>
        </w:tc>
        <w:tc>
          <w:tcPr>
            <w:tcW w:w="3316" w:type="dxa"/>
            <w:shd w:val="clear" w:color="auto" w:fill="auto"/>
          </w:tcPr>
          <w:p w14:paraId="2D5C6B1A" w14:textId="77777777" w:rsidR="000F64A1" w:rsidRPr="00934EF0" w:rsidRDefault="000F64A1" w:rsidP="00D73CD7">
            <w:pPr>
              <w:rPr>
                <w:rFonts w:ascii="Calibri" w:hAnsi="Calibri"/>
                <w:color w:val="000000"/>
              </w:rPr>
            </w:pPr>
            <w:proofErr w:type="spellStart"/>
            <w:r w:rsidRPr="00934EF0">
              <w:rPr>
                <w:rFonts w:ascii="Calibri" w:hAnsi="Calibri"/>
                <w:color w:val="000000"/>
              </w:rPr>
              <w:t>Naysi</w:t>
            </w:r>
            <w:proofErr w:type="spellEnd"/>
            <w:r w:rsidRPr="00934EF0">
              <w:rPr>
                <w:rFonts w:ascii="Calibri" w:hAnsi="Calibri"/>
                <w:color w:val="000000"/>
              </w:rPr>
              <w:t xml:space="preserve"> Geraldina Orellana Martínez</w:t>
            </w:r>
          </w:p>
        </w:tc>
        <w:tc>
          <w:tcPr>
            <w:tcW w:w="423" w:type="dxa"/>
            <w:shd w:val="clear" w:color="auto" w:fill="auto"/>
          </w:tcPr>
          <w:p w14:paraId="4D8585A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166472B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692A32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28A485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E051EE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57F1E5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8BCDAA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01C5490"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83</w:t>
            </w:r>
          </w:p>
        </w:tc>
        <w:tc>
          <w:tcPr>
            <w:tcW w:w="474" w:type="dxa"/>
            <w:shd w:val="clear" w:color="auto" w:fill="auto"/>
          </w:tcPr>
          <w:p w14:paraId="69E4FEB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110D7E1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4DABF62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728D8CCA" w14:textId="77777777" w:rsidTr="00B66241">
        <w:tc>
          <w:tcPr>
            <w:tcW w:w="562" w:type="dxa"/>
            <w:shd w:val="clear" w:color="auto" w:fill="auto"/>
          </w:tcPr>
          <w:p w14:paraId="0B990788"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14</w:t>
            </w:r>
          </w:p>
        </w:tc>
        <w:tc>
          <w:tcPr>
            <w:tcW w:w="3316" w:type="dxa"/>
            <w:shd w:val="clear" w:color="auto" w:fill="auto"/>
          </w:tcPr>
          <w:p w14:paraId="08C2AF65" w14:textId="77777777" w:rsidR="000F64A1" w:rsidRPr="00934EF0" w:rsidRDefault="000F64A1" w:rsidP="00D73CD7">
            <w:pPr>
              <w:rPr>
                <w:rFonts w:ascii="Calibri" w:hAnsi="Calibri"/>
                <w:color w:val="000000"/>
              </w:rPr>
            </w:pPr>
            <w:r w:rsidRPr="00934EF0">
              <w:rPr>
                <w:rFonts w:ascii="Calibri" w:hAnsi="Calibri"/>
                <w:color w:val="000000"/>
              </w:rPr>
              <w:t xml:space="preserve">Rosa </w:t>
            </w:r>
            <w:proofErr w:type="spellStart"/>
            <w:r w:rsidRPr="00934EF0">
              <w:rPr>
                <w:rFonts w:ascii="Calibri" w:hAnsi="Calibri"/>
                <w:color w:val="000000"/>
              </w:rPr>
              <w:t>Candida</w:t>
            </w:r>
            <w:proofErr w:type="spellEnd"/>
            <w:r w:rsidRPr="00934EF0">
              <w:rPr>
                <w:rFonts w:ascii="Calibri" w:hAnsi="Calibri"/>
                <w:color w:val="000000"/>
              </w:rPr>
              <w:t xml:space="preserve"> Ventura Pérez</w:t>
            </w:r>
          </w:p>
        </w:tc>
        <w:tc>
          <w:tcPr>
            <w:tcW w:w="423" w:type="dxa"/>
            <w:shd w:val="clear" w:color="auto" w:fill="auto"/>
          </w:tcPr>
          <w:p w14:paraId="2FCF780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53B8EB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8DDC4F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EDAE99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F400ADC"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43</w:t>
            </w:r>
          </w:p>
        </w:tc>
        <w:tc>
          <w:tcPr>
            <w:tcW w:w="474" w:type="dxa"/>
            <w:shd w:val="clear" w:color="auto" w:fill="auto"/>
          </w:tcPr>
          <w:p w14:paraId="56EDA54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5EADC06"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50</w:t>
            </w:r>
          </w:p>
        </w:tc>
        <w:tc>
          <w:tcPr>
            <w:tcW w:w="474" w:type="dxa"/>
            <w:shd w:val="clear" w:color="auto" w:fill="auto"/>
          </w:tcPr>
          <w:p w14:paraId="4E07D1B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D04EC9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60F51C8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33</w:t>
            </w:r>
          </w:p>
        </w:tc>
        <w:tc>
          <w:tcPr>
            <w:tcW w:w="508" w:type="dxa"/>
            <w:shd w:val="clear" w:color="auto" w:fill="auto"/>
          </w:tcPr>
          <w:p w14:paraId="3654E979"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32</w:t>
            </w:r>
          </w:p>
        </w:tc>
      </w:tr>
      <w:tr w:rsidR="000F64A1" w14:paraId="56D0F6D6" w14:textId="77777777" w:rsidTr="00B66241">
        <w:tc>
          <w:tcPr>
            <w:tcW w:w="562" w:type="dxa"/>
            <w:shd w:val="clear" w:color="auto" w:fill="auto"/>
          </w:tcPr>
          <w:p w14:paraId="3B5F0650"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15</w:t>
            </w:r>
          </w:p>
        </w:tc>
        <w:tc>
          <w:tcPr>
            <w:tcW w:w="3316" w:type="dxa"/>
            <w:shd w:val="clear" w:color="auto" w:fill="auto"/>
          </w:tcPr>
          <w:p w14:paraId="4781F850" w14:textId="77777777" w:rsidR="000F64A1" w:rsidRPr="00934EF0" w:rsidRDefault="000F64A1" w:rsidP="00D73CD7">
            <w:pPr>
              <w:rPr>
                <w:rFonts w:ascii="Calibri" w:hAnsi="Calibri"/>
                <w:color w:val="000000"/>
              </w:rPr>
            </w:pPr>
            <w:r w:rsidRPr="00934EF0">
              <w:rPr>
                <w:rFonts w:ascii="Calibri" w:hAnsi="Calibri"/>
                <w:color w:val="000000"/>
              </w:rPr>
              <w:t xml:space="preserve">Rosa Emilia Alas de </w:t>
            </w:r>
            <w:proofErr w:type="spellStart"/>
            <w:r w:rsidRPr="00934EF0">
              <w:rPr>
                <w:rFonts w:ascii="Calibri" w:hAnsi="Calibri"/>
                <w:color w:val="000000"/>
              </w:rPr>
              <w:t>Menjivar</w:t>
            </w:r>
            <w:proofErr w:type="spellEnd"/>
          </w:p>
        </w:tc>
        <w:tc>
          <w:tcPr>
            <w:tcW w:w="423" w:type="dxa"/>
            <w:shd w:val="clear" w:color="auto" w:fill="auto"/>
          </w:tcPr>
          <w:p w14:paraId="601FF95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5AC739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03DC2A0D"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474" w:type="dxa"/>
            <w:shd w:val="clear" w:color="auto" w:fill="auto"/>
          </w:tcPr>
          <w:p w14:paraId="3045EA4C"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474" w:type="dxa"/>
            <w:shd w:val="clear" w:color="auto" w:fill="auto"/>
          </w:tcPr>
          <w:p w14:paraId="053A3A95"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47</w:t>
            </w:r>
          </w:p>
        </w:tc>
        <w:tc>
          <w:tcPr>
            <w:tcW w:w="474" w:type="dxa"/>
            <w:shd w:val="clear" w:color="auto" w:fill="auto"/>
          </w:tcPr>
          <w:p w14:paraId="25E618D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49</w:t>
            </w:r>
          </w:p>
        </w:tc>
        <w:tc>
          <w:tcPr>
            <w:tcW w:w="474" w:type="dxa"/>
            <w:shd w:val="clear" w:color="auto" w:fill="auto"/>
          </w:tcPr>
          <w:p w14:paraId="07546247"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31</w:t>
            </w:r>
          </w:p>
        </w:tc>
        <w:tc>
          <w:tcPr>
            <w:tcW w:w="474" w:type="dxa"/>
            <w:shd w:val="clear" w:color="auto" w:fill="auto"/>
          </w:tcPr>
          <w:p w14:paraId="4B4AF3A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474" w:type="dxa"/>
            <w:shd w:val="clear" w:color="auto" w:fill="auto"/>
          </w:tcPr>
          <w:p w14:paraId="1572B19A"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59</w:t>
            </w:r>
          </w:p>
        </w:tc>
        <w:tc>
          <w:tcPr>
            <w:tcW w:w="508" w:type="dxa"/>
            <w:shd w:val="clear" w:color="auto" w:fill="auto"/>
          </w:tcPr>
          <w:p w14:paraId="6C14298C"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40</w:t>
            </w:r>
          </w:p>
        </w:tc>
        <w:tc>
          <w:tcPr>
            <w:tcW w:w="508" w:type="dxa"/>
            <w:shd w:val="clear" w:color="auto" w:fill="auto"/>
          </w:tcPr>
          <w:p w14:paraId="5C8AE06F"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188</w:t>
            </w:r>
          </w:p>
        </w:tc>
      </w:tr>
      <w:tr w:rsidR="000F64A1" w14:paraId="2DED8826" w14:textId="77777777" w:rsidTr="00B66241">
        <w:tc>
          <w:tcPr>
            <w:tcW w:w="562" w:type="dxa"/>
            <w:shd w:val="clear" w:color="auto" w:fill="auto"/>
          </w:tcPr>
          <w:p w14:paraId="299A5AE4"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16</w:t>
            </w:r>
          </w:p>
        </w:tc>
        <w:tc>
          <w:tcPr>
            <w:tcW w:w="3316" w:type="dxa"/>
            <w:shd w:val="clear" w:color="auto" w:fill="auto"/>
          </w:tcPr>
          <w:p w14:paraId="219DACEE" w14:textId="77777777" w:rsidR="000F64A1" w:rsidRPr="00934EF0" w:rsidRDefault="000F64A1" w:rsidP="00D73CD7">
            <w:pPr>
              <w:rPr>
                <w:rFonts w:ascii="Calibri" w:hAnsi="Calibri"/>
                <w:color w:val="000000"/>
              </w:rPr>
            </w:pPr>
            <w:r w:rsidRPr="00934EF0">
              <w:rPr>
                <w:rFonts w:ascii="Calibri" w:hAnsi="Calibri"/>
                <w:color w:val="000000"/>
              </w:rPr>
              <w:t>Roxana Yaneth Barahona Escobar</w:t>
            </w:r>
          </w:p>
        </w:tc>
        <w:tc>
          <w:tcPr>
            <w:tcW w:w="423" w:type="dxa"/>
            <w:shd w:val="clear" w:color="auto" w:fill="auto"/>
          </w:tcPr>
          <w:p w14:paraId="38FFE09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B58725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B27AA9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BC7DF5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DCFAB7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2F23AD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1C91E6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BA13C3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391385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252C552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30CC6FE6"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188</w:t>
            </w:r>
          </w:p>
        </w:tc>
      </w:tr>
      <w:tr w:rsidR="000F64A1" w14:paraId="5CE6B58B" w14:textId="77777777" w:rsidTr="00B66241">
        <w:tc>
          <w:tcPr>
            <w:tcW w:w="562" w:type="dxa"/>
            <w:shd w:val="clear" w:color="auto" w:fill="auto"/>
          </w:tcPr>
          <w:p w14:paraId="0C8CD91F"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17</w:t>
            </w:r>
          </w:p>
        </w:tc>
        <w:tc>
          <w:tcPr>
            <w:tcW w:w="3316" w:type="dxa"/>
            <w:shd w:val="clear" w:color="auto" w:fill="auto"/>
          </w:tcPr>
          <w:p w14:paraId="12724066" w14:textId="77777777" w:rsidR="000F64A1" w:rsidRPr="00934EF0" w:rsidRDefault="000F64A1" w:rsidP="00D73CD7">
            <w:pPr>
              <w:rPr>
                <w:rFonts w:ascii="Calibri" w:hAnsi="Calibri"/>
                <w:color w:val="000000"/>
              </w:rPr>
            </w:pPr>
            <w:proofErr w:type="spellStart"/>
            <w:r w:rsidRPr="00934EF0">
              <w:rPr>
                <w:rFonts w:ascii="Calibri" w:hAnsi="Calibri"/>
                <w:color w:val="000000"/>
              </w:rPr>
              <w:t>Wiliam</w:t>
            </w:r>
            <w:proofErr w:type="spellEnd"/>
            <w:r w:rsidRPr="00934EF0">
              <w:rPr>
                <w:rFonts w:ascii="Calibri" w:hAnsi="Calibri"/>
                <w:color w:val="000000"/>
              </w:rPr>
              <w:t xml:space="preserve"> </w:t>
            </w:r>
            <w:proofErr w:type="spellStart"/>
            <w:r w:rsidRPr="00934EF0">
              <w:rPr>
                <w:rFonts w:ascii="Calibri" w:hAnsi="Calibri"/>
                <w:color w:val="000000"/>
              </w:rPr>
              <w:t>Tobias</w:t>
            </w:r>
            <w:proofErr w:type="spellEnd"/>
            <w:r w:rsidRPr="00934EF0">
              <w:rPr>
                <w:rFonts w:ascii="Calibri" w:hAnsi="Calibri"/>
                <w:color w:val="000000"/>
              </w:rPr>
              <w:t xml:space="preserve"> Morales Mejía</w:t>
            </w:r>
          </w:p>
        </w:tc>
        <w:tc>
          <w:tcPr>
            <w:tcW w:w="423" w:type="dxa"/>
            <w:shd w:val="clear" w:color="auto" w:fill="auto"/>
          </w:tcPr>
          <w:p w14:paraId="441D3D21"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59</w:t>
            </w:r>
          </w:p>
        </w:tc>
        <w:tc>
          <w:tcPr>
            <w:tcW w:w="419" w:type="dxa"/>
            <w:shd w:val="clear" w:color="auto" w:fill="auto"/>
          </w:tcPr>
          <w:p w14:paraId="30BEFE0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A24CAC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60842BE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9942CA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482F62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F2A72C3"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97</w:t>
            </w:r>
          </w:p>
        </w:tc>
        <w:tc>
          <w:tcPr>
            <w:tcW w:w="474" w:type="dxa"/>
            <w:shd w:val="clear" w:color="auto" w:fill="auto"/>
          </w:tcPr>
          <w:p w14:paraId="5A8183F2"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35</w:t>
            </w:r>
          </w:p>
        </w:tc>
        <w:tc>
          <w:tcPr>
            <w:tcW w:w="474" w:type="dxa"/>
            <w:shd w:val="clear" w:color="auto" w:fill="auto"/>
          </w:tcPr>
          <w:p w14:paraId="35AFC45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330C06E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6F70FEA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28A9A032" w14:textId="77777777" w:rsidTr="00B66241">
        <w:tc>
          <w:tcPr>
            <w:tcW w:w="562" w:type="dxa"/>
            <w:shd w:val="clear" w:color="auto" w:fill="auto"/>
          </w:tcPr>
          <w:p w14:paraId="19CF8405"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18</w:t>
            </w:r>
          </w:p>
        </w:tc>
        <w:tc>
          <w:tcPr>
            <w:tcW w:w="3316" w:type="dxa"/>
            <w:shd w:val="clear" w:color="auto" w:fill="auto"/>
          </w:tcPr>
          <w:p w14:paraId="49086438" w14:textId="77777777" w:rsidR="000F64A1" w:rsidRPr="00934EF0" w:rsidRDefault="000F64A1" w:rsidP="00D73CD7">
            <w:pPr>
              <w:rPr>
                <w:rFonts w:ascii="Calibri" w:hAnsi="Calibri"/>
                <w:color w:val="000000"/>
              </w:rPr>
            </w:pPr>
            <w:r w:rsidRPr="00934EF0">
              <w:rPr>
                <w:rFonts w:ascii="Calibri" w:hAnsi="Calibri"/>
                <w:color w:val="000000"/>
              </w:rPr>
              <w:t xml:space="preserve">Evelyn Urania </w:t>
            </w:r>
            <w:proofErr w:type="spellStart"/>
            <w:r w:rsidRPr="00934EF0">
              <w:rPr>
                <w:rFonts w:ascii="Calibri" w:hAnsi="Calibri"/>
                <w:color w:val="000000"/>
              </w:rPr>
              <w:t>Narayana</w:t>
            </w:r>
            <w:proofErr w:type="spellEnd"/>
            <w:r w:rsidRPr="00934EF0">
              <w:rPr>
                <w:rFonts w:ascii="Calibri" w:hAnsi="Calibri"/>
                <w:color w:val="000000"/>
              </w:rPr>
              <w:t xml:space="preserve"> Orantes </w:t>
            </w:r>
            <w:proofErr w:type="spellStart"/>
            <w:r w:rsidRPr="00934EF0">
              <w:rPr>
                <w:rFonts w:ascii="Calibri" w:hAnsi="Calibri"/>
                <w:color w:val="000000"/>
              </w:rPr>
              <w:t>Hdz</w:t>
            </w:r>
            <w:proofErr w:type="spellEnd"/>
            <w:r w:rsidRPr="00934EF0">
              <w:rPr>
                <w:rFonts w:ascii="Calibri" w:hAnsi="Calibri"/>
                <w:color w:val="000000"/>
              </w:rPr>
              <w:t>.</w:t>
            </w:r>
          </w:p>
        </w:tc>
        <w:tc>
          <w:tcPr>
            <w:tcW w:w="423" w:type="dxa"/>
            <w:shd w:val="clear" w:color="auto" w:fill="auto"/>
          </w:tcPr>
          <w:p w14:paraId="61F99F3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19" w:type="dxa"/>
            <w:shd w:val="clear" w:color="auto" w:fill="auto"/>
          </w:tcPr>
          <w:p w14:paraId="405E103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73A1FFC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28DD51C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4D97F26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593C07FA"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39</w:t>
            </w:r>
          </w:p>
        </w:tc>
        <w:tc>
          <w:tcPr>
            <w:tcW w:w="474" w:type="dxa"/>
            <w:shd w:val="clear" w:color="auto" w:fill="auto"/>
          </w:tcPr>
          <w:p w14:paraId="6F0AED7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1145D54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74" w:type="dxa"/>
            <w:shd w:val="clear" w:color="auto" w:fill="auto"/>
          </w:tcPr>
          <w:p w14:paraId="3F143B8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063D1E2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08" w:type="dxa"/>
            <w:shd w:val="clear" w:color="auto" w:fill="auto"/>
          </w:tcPr>
          <w:p w14:paraId="71BADC7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bl>
    <w:p w14:paraId="0E737083" w14:textId="77777777" w:rsidR="000F64A1" w:rsidRDefault="000F64A1" w:rsidP="000F64A1">
      <w:pPr>
        <w:tabs>
          <w:tab w:val="left" w:pos="0"/>
        </w:tabs>
        <w:suppressAutoHyphens/>
        <w:jc w:val="both"/>
        <w:outlineLvl w:val="0"/>
        <w:rPr>
          <w:rFonts w:ascii="Arial" w:hAnsi="Arial" w:cs="Arial"/>
          <w:spacing w:val="-3"/>
          <w:sz w:val="24"/>
          <w:szCs w:val="24"/>
        </w:rPr>
      </w:pPr>
    </w:p>
    <w:p w14:paraId="7DB01CF7" w14:textId="77777777" w:rsidR="000F64A1" w:rsidRPr="00071EBA" w:rsidRDefault="000F64A1" w:rsidP="000F64A1">
      <w:pPr>
        <w:tabs>
          <w:tab w:val="left" w:pos="0"/>
        </w:tabs>
        <w:suppressAutoHyphens/>
        <w:jc w:val="both"/>
        <w:outlineLvl w:val="0"/>
        <w:rPr>
          <w:rFonts w:ascii="Arial" w:hAnsi="Arial" w:cs="Arial"/>
          <w:spacing w:val="-3"/>
          <w:sz w:val="24"/>
          <w:szCs w:val="24"/>
        </w:rPr>
      </w:pPr>
      <w:r>
        <w:rPr>
          <w:rFonts w:ascii="Arial" w:hAnsi="Arial" w:cs="Arial"/>
          <w:spacing w:val="-3"/>
          <w:sz w:val="24"/>
          <w:szCs w:val="24"/>
        </w:rPr>
        <w:tab/>
      </w:r>
      <w:r w:rsidRPr="00071EBA">
        <w:rPr>
          <w:rFonts w:ascii="Arial" w:hAnsi="Arial" w:cs="Arial"/>
          <w:spacing w:val="-3"/>
          <w:sz w:val="24"/>
          <w:szCs w:val="24"/>
        </w:rPr>
        <w:t>El Reglamento Interno de Trabajo en sus Artículos 44 y 45, establecen lo siguiente:</w:t>
      </w:r>
    </w:p>
    <w:p w14:paraId="68542597" w14:textId="77777777" w:rsidR="000F64A1" w:rsidRDefault="000F64A1" w:rsidP="000F64A1">
      <w:pPr>
        <w:tabs>
          <w:tab w:val="left" w:pos="0"/>
        </w:tabs>
        <w:suppressAutoHyphens/>
        <w:jc w:val="both"/>
        <w:rPr>
          <w:rFonts w:ascii="Arial" w:hAnsi="Arial" w:cs="Arial"/>
          <w:spacing w:val="-3"/>
          <w:sz w:val="24"/>
          <w:szCs w:val="24"/>
        </w:rPr>
      </w:pPr>
      <w:r>
        <w:rPr>
          <w:rFonts w:ascii="Arial" w:hAnsi="Arial" w:cs="Arial"/>
          <w:spacing w:val="-3"/>
          <w:sz w:val="24"/>
          <w:szCs w:val="24"/>
        </w:rPr>
        <w:tab/>
      </w:r>
      <w:r w:rsidRPr="00071EBA">
        <w:rPr>
          <w:rFonts w:ascii="Arial" w:hAnsi="Arial" w:cs="Arial"/>
          <w:spacing w:val="-3"/>
          <w:sz w:val="24"/>
          <w:szCs w:val="24"/>
        </w:rPr>
        <w:t>Art. 44.- “Toda llegada tardía a sus labores por parte del trabajador dará lugar a que se le descuente de su salario, la porción que corresponda a la unidad de tiempo en que el trabajador se tarde en llegar en sus labores”.</w:t>
      </w:r>
    </w:p>
    <w:p w14:paraId="7F33076A" w14:textId="77777777" w:rsidR="000F64A1" w:rsidRPr="00071EBA" w:rsidRDefault="000F64A1" w:rsidP="000F64A1">
      <w:pPr>
        <w:tabs>
          <w:tab w:val="left" w:pos="0"/>
        </w:tabs>
        <w:suppressAutoHyphens/>
        <w:jc w:val="both"/>
        <w:rPr>
          <w:rFonts w:ascii="Arial" w:hAnsi="Arial" w:cs="Arial"/>
          <w:sz w:val="24"/>
          <w:szCs w:val="24"/>
        </w:rPr>
      </w:pPr>
      <w:r>
        <w:rPr>
          <w:rFonts w:ascii="Arial" w:hAnsi="Arial" w:cs="Arial"/>
          <w:spacing w:val="-3"/>
          <w:sz w:val="24"/>
          <w:szCs w:val="24"/>
        </w:rPr>
        <w:lastRenderedPageBreak/>
        <w:tab/>
      </w:r>
      <w:r w:rsidRPr="00071EBA">
        <w:rPr>
          <w:rFonts w:ascii="Arial" w:hAnsi="Arial" w:cs="Arial"/>
          <w:spacing w:val="-3"/>
          <w:sz w:val="24"/>
          <w:szCs w:val="24"/>
        </w:rPr>
        <w:t xml:space="preserve">Art. 45.- “Es llegada tardía el ingreso del trabajador a sus labores después de la hora señalada en el horario que le corresponde. Sin embargo, se concede como tiempo de tolerancia un límite de treinta minutos por cada mes calendario, lapso que no afectara el monto del salario”.  </w:t>
      </w:r>
    </w:p>
    <w:p w14:paraId="63B06D7C" w14:textId="77777777" w:rsidR="000F64A1" w:rsidRDefault="000F64A1" w:rsidP="000F64A1">
      <w:pPr>
        <w:pStyle w:val="Encabezado"/>
        <w:tabs>
          <w:tab w:val="left" w:pos="720"/>
        </w:tabs>
        <w:jc w:val="both"/>
        <w:rPr>
          <w:rFonts w:ascii="Arial" w:hAnsi="Arial" w:cs="Arial"/>
          <w:b/>
          <w:sz w:val="24"/>
          <w:szCs w:val="24"/>
        </w:rPr>
      </w:pPr>
    </w:p>
    <w:p w14:paraId="0265112E" w14:textId="77777777" w:rsidR="000F64A1" w:rsidRPr="006856AE"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Durante el periodo evaluado en ninguna ocasión se ha realizado un descuento a empleados en concepto de llegadas tardía, por lo cual la marcación de entrada y salida a la institución pierde sentido. </w:t>
      </w:r>
    </w:p>
    <w:p w14:paraId="7A50D119" w14:textId="77777777" w:rsidR="000F64A1" w:rsidRDefault="000F64A1" w:rsidP="000F64A1">
      <w:pPr>
        <w:pStyle w:val="Encabezado"/>
        <w:tabs>
          <w:tab w:val="left" w:pos="720"/>
        </w:tabs>
        <w:jc w:val="both"/>
        <w:rPr>
          <w:rFonts w:ascii="Arial" w:hAnsi="Arial" w:cs="Arial"/>
          <w:b/>
        </w:rPr>
      </w:pPr>
    </w:p>
    <w:p w14:paraId="09729F8D" w14:textId="77777777" w:rsidR="000F64A1" w:rsidRDefault="000F64A1" w:rsidP="000F64A1">
      <w:pPr>
        <w:pStyle w:val="Encabezado"/>
        <w:tabs>
          <w:tab w:val="left" w:pos="720"/>
        </w:tabs>
        <w:jc w:val="both"/>
        <w:rPr>
          <w:rFonts w:ascii="Arial" w:hAnsi="Arial" w:cs="Arial"/>
          <w:b/>
          <w:sz w:val="24"/>
          <w:szCs w:val="24"/>
        </w:rPr>
      </w:pPr>
    </w:p>
    <w:p w14:paraId="0D5FAB2F" w14:textId="77777777" w:rsidR="000F64A1" w:rsidRPr="006856AE"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Si no se aplican medidas sancionatorias a las llegadas tardías por parte de los empleados, no se logrará que el personal sea responsable y disciplinado en cumplir su hora de entrada a su jornada diaria y se fomentará el irrespeto tanto a las normativas internas como al cumplimiento de sus obligaciones como empleados municipales. </w:t>
      </w:r>
    </w:p>
    <w:p w14:paraId="2A36DE13" w14:textId="77777777" w:rsidR="000F64A1" w:rsidRDefault="000F64A1" w:rsidP="000F64A1">
      <w:pPr>
        <w:pStyle w:val="Encabezado"/>
        <w:tabs>
          <w:tab w:val="left" w:pos="720"/>
        </w:tabs>
        <w:jc w:val="both"/>
        <w:rPr>
          <w:rFonts w:ascii="Arial" w:hAnsi="Arial" w:cs="Arial"/>
          <w:b/>
          <w:sz w:val="24"/>
          <w:szCs w:val="24"/>
        </w:rPr>
      </w:pPr>
    </w:p>
    <w:p w14:paraId="15F25AFE" w14:textId="77777777" w:rsidR="00B66241" w:rsidRDefault="00B66241" w:rsidP="000F64A1">
      <w:pPr>
        <w:pStyle w:val="Encabezado"/>
        <w:tabs>
          <w:tab w:val="left" w:pos="720"/>
        </w:tabs>
        <w:jc w:val="both"/>
        <w:rPr>
          <w:rFonts w:ascii="Arial" w:hAnsi="Arial" w:cs="Arial"/>
          <w:b/>
          <w:sz w:val="24"/>
          <w:szCs w:val="24"/>
        </w:rPr>
      </w:pPr>
    </w:p>
    <w:p w14:paraId="0D997ED2"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54A2E8C6" w14:textId="77777777" w:rsidR="000F64A1" w:rsidRPr="00071EBA" w:rsidRDefault="000F64A1" w:rsidP="000F64A1">
      <w:pPr>
        <w:pStyle w:val="Encabezado"/>
        <w:tabs>
          <w:tab w:val="left" w:pos="720"/>
        </w:tabs>
        <w:jc w:val="both"/>
        <w:rPr>
          <w:rFonts w:ascii="Arial" w:hAnsi="Arial" w:cs="Arial"/>
          <w:sz w:val="24"/>
          <w:szCs w:val="24"/>
        </w:rPr>
      </w:pPr>
    </w:p>
    <w:p w14:paraId="08C8CD66"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En MEMORANDUM de fecha 14 de julio de 2016, el Jefe de Recursos Humanos manifiesta lo siguiente: “No se han realizado descuentos a empleados por entradas tarde ya que no se ha recibido respuesta de la Jefatura Administrativa superior (Despacho-Alcalde), de las notas que se pasan mes a mes informando sobre las entradas tarde de ciertos empleados; Recursos Humanos aplica los descuentos, pero es necesaria la autorización del Alcalde para poder realizarlos.”</w:t>
      </w:r>
    </w:p>
    <w:p w14:paraId="1A7C70E3" w14:textId="77777777" w:rsidR="000F64A1" w:rsidRDefault="000F64A1" w:rsidP="000F64A1">
      <w:pPr>
        <w:pStyle w:val="Encabezado"/>
        <w:tabs>
          <w:tab w:val="left" w:pos="720"/>
        </w:tabs>
        <w:jc w:val="both"/>
        <w:rPr>
          <w:rFonts w:ascii="Arial" w:hAnsi="Arial" w:cs="Arial"/>
          <w:sz w:val="24"/>
          <w:szCs w:val="24"/>
        </w:rPr>
      </w:pPr>
    </w:p>
    <w:p w14:paraId="33037C19"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r>
      <w:r w:rsidRPr="00071EBA">
        <w:rPr>
          <w:rFonts w:ascii="Arial" w:hAnsi="Arial" w:cs="Arial"/>
          <w:sz w:val="24"/>
          <w:szCs w:val="24"/>
        </w:rPr>
        <w:t>En MEMORANDUM de fecha 1</w:t>
      </w:r>
      <w:r>
        <w:rPr>
          <w:rFonts w:ascii="Arial" w:hAnsi="Arial" w:cs="Arial"/>
          <w:sz w:val="24"/>
          <w:szCs w:val="24"/>
        </w:rPr>
        <w:t>9</w:t>
      </w:r>
      <w:r w:rsidRPr="00071EBA">
        <w:rPr>
          <w:rFonts w:ascii="Arial" w:hAnsi="Arial" w:cs="Arial"/>
          <w:sz w:val="24"/>
          <w:szCs w:val="24"/>
        </w:rPr>
        <w:t xml:space="preserve"> de </w:t>
      </w:r>
      <w:r>
        <w:rPr>
          <w:rFonts w:ascii="Arial" w:hAnsi="Arial" w:cs="Arial"/>
          <w:sz w:val="24"/>
          <w:szCs w:val="24"/>
        </w:rPr>
        <w:t>agosto</w:t>
      </w:r>
      <w:r w:rsidRPr="00071EBA">
        <w:rPr>
          <w:rFonts w:ascii="Arial" w:hAnsi="Arial" w:cs="Arial"/>
          <w:sz w:val="24"/>
          <w:szCs w:val="24"/>
        </w:rPr>
        <w:t xml:space="preserve"> de 2016, el </w:t>
      </w:r>
      <w:r>
        <w:rPr>
          <w:rFonts w:ascii="Arial" w:hAnsi="Arial" w:cs="Arial"/>
          <w:sz w:val="24"/>
          <w:szCs w:val="24"/>
        </w:rPr>
        <w:t>Secretario Municipal</w:t>
      </w:r>
      <w:r w:rsidRPr="00071EBA">
        <w:rPr>
          <w:rFonts w:ascii="Arial" w:hAnsi="Arial" w:cs="Arial"/>
          <w:sz w:val="24"/>
          <w:szCs w:val="24"/>
        </w:rPr>
        <w:t xml:space="preserve"> manifiesta lo siguiente:</w:t>
      </w:r>
      <w:r>
        <w:rPr>
          <w:rFonts w:ascii="Arial" w:hAnsi="Arial" w:cs="Arial"/>
          <w:sz w:val="24"/>
          <w:szCs w:val="24"/>
        </w:rPr>
        <w:t xml:space="preserve"> “Sobre los empleados que tienen llegadas tardías sin justificación alguna, se tomó el Acuerdo Número dos, de fecha cuatro de julio de dos mil dieciséis, según el cual el Jefe de Recursos Humanos debe hacer los descuentos respectivos, Acuerdo del cual remito copia, donde consta la fecha que lo recibió el Jefe de Recursos Humanos”. </w:t>
      </w:r>
    </w:p>
    <w:p w14:paraId="27BC9770" w14:textId="77777777" w:rsidR="000F64A1" w:rsidRPr="00071EBA" w:rsidRDefault="000F64A1" w:rsidP="000F64A1">
      <w:pPr>
        <w:pStyle w:val="Encabezado"/>
        <w:tabs>
          <w:tab w:val="left" w:pos="720"/>
        </w:tabs>
        <w:jc w:val="both"/>
        <w:rPr>
          <w:rFonts w:ascii="Arial" w:hAnsi="Arial" w:cs="Arial"/>
          <w:sz w:val="24"/>
          <w:szCs w:val="24"/>
        </w:rPr>
      </w:pPr>
    </w:p>
    <w:p w14:paraId="090A5AB0" w14:textId="77777777" w:rsidR="00B913EA" w:rsidRDefault="00B913EA" w:rsidP="000F64A1">
      <w:pPr>
        <w:pStyle w:val="Encabezado"/>
        <w:tabs>
          <w:tab w:val="left" w:pos="720"/>
        </w:tabs>
        <w:jc w:val="both"/>
        <w:rPr>
          <w:rFonts w:ascii="Arial" w:hAnsi="Arial" w:cs="Arial"/>
          <w:b/>
          <w:sz w:val="24"/>
          <w:szCs w:val="24"/>
        </w:rPr>
      </w:pPr>
    </w:p>
    <w:p w14:paraId="6D45D1D9"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2A906FB7" w14:textId="77777777" w:rsidR="000F64A1" w:rsidRDefault="000F64A1" w:rsidP="000F64A1">
      <w:pPr>
        <w:pStyle w:val="Encabezado"/>
        <w:tabs>
          <w:tab w:val="left" w:pos="720"/>
        </w:tabs>
        <w:jc w:val="both"/>
        <w:rPr>
          <w:rFonts w:ascii="Arial" w:hAnsi="Arial" w:cs="Arial"/>
          <w:sz w:val="24"/>
          <w:szCs w:val="24"/>
        </w:rPr>
      </w:pPr>
    </w:p>
    <w:p w14:paraId="021A78F4" w14:textId="77777777" w:rsidR="000F64A1" w:rsidRPr="00071EBA" w:rsidRDefault="000F64A1" w:rsidP="000F64A1">
      <w:pPr>
        <w:pStyle w:val="Encabezado"/>
        <w:tabs>
          <w:tab w:val="left" w:pos="720"/>
        </w:tabs>
        <w:jc w:val="both"/>
        <w:rPr>
          <w:rFonts w:ascii="Arial" w:hAnsi="Arial" w:cs="Arial"/>
          <w:sz w:val="24"/>
          <w:szCs w:val="24"/>
        </w:rPr>
      </w:pPr>
      <w:r>
        <w:rPr>
          <w:rFonts w:ascii="Arial" w:hAnsi="Arial" w:cs="Arial"/>
          <w:sz w:val="24"/>
          <w:szCs w:val="24"/>
        </w:rPr>
        <w:tab/>
        <w:t xml:space="preserve">Se han presentado por parte del Jefe de Recursos Humanos los informes mensuales de las inasistencias incurridas por algunos empleados, al señor Alcalde Municipal, sin embargo no se ha dado por escrito indicación alguna al respecto, en informe preliminar presentado al Concejo Municipal, respecto a este punto se acordó que a partir del mes de julio dichos descuentos se hagan efectivos, no incluyendo dicho acuerdo las faltas anteriores al mes de julio 2016, se espera que con esta instrucción la observación se supere en el sentido de no continuar con el </w:t>
      </w:r>
      <w:r>
        <w:rPr>
          <w:rFonts w:ascii="Arial" w:hAnsi="Arial" w:cs="Arial"/>
          <w:sz w:val="24"/>
          <w:szCs w:val="24"/>
        </w:rPr>
        <w:lastRenderedPageBreak/>
        <w:t xml:space="preserve">incumplimiento al reglamento, en cuanto a lo anterior al mes de julio 2016, la observación se mantiene. </w:t>
      </w:r>
    </w:p>
    <w:p w14:paraId="4C9EE854" w14:textId="77777777" w:rsidR="000F64A1" w:rsidRDefault="000F64A1" w:rsidP="000F64A1">
      <w:pPr>
        <w:pStyle w:val="Textoindependiente"/>
        <w:spacing w:after="120"/>
        <w:rPr>
          <w:b/>
          <w:color w:val="auto"/>
          <w:sz w:val="22"/>
          <w:szCs w:val="22"/>
        </w:rPr>
      </w:pPr>
    </w:p>
    <w:p w14:paraId="0743C77F" w14:textId="77777777" w:rsidR="000F64A1" w:rsidRPr="00071EBA" w:rsidRDefault="000F64A1" w:rsidP="000F64A1">
      <w:pPr>
        <w:pStyle w:val="Encabezado"/>
        <w:tabs>
          <w:tab w:val="left" w:pos="720"/>
        </w:tabs>
        <w:jc w:val="both"/>
        <w:rPr>
          <w:rFonts w:ascii="Arial" w:hAnsi="Arial" w:cs="Arial"/>
          <w:sz w:val="24"/>
          <w:szCs w:val="24"/>
        </w:rPr>
      </w:pPr>
    </w:p>
    <w:p w14:paraId="4E49099C"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t>SE DETECTARON AUSENCIAS SIN JUSTIFICAR, LAS CUALES NO HAN SIDO SANCIONADAS.</w:t>
      </w:r>
    </w:p>
    <w:p w14:paraId="63028188" w14:textId="77777777" w:rsidR="000F64A1" w:rsidRDefault="000F64A1" w:rsidP="00B66241">
      <w:pPr>
        <w:spacing w:after="0" w:line="240" w:lineRule="auto"/>
        <w:ind w:firstLine="708"/>
        <w:jc w:val="both"/>
        <w:rPr>
          <w:rFonts w:ascii="Arial" w:hAnsi="Arial" w:cs="Arial"/>
          <w:b/>
          <w:sz w:val="24"/>
          <w:szCs w:val="24"/>
        </w:rPr>
      </w:pPr>
      <w:r w:rsidRPr="00071EBA">
        <w:rPr>
          <w:rFonts w:ascii="Arial" w:hAnsi="Arial" w:cs="Arial"/>
          <w:b/>
          <w:sz w:val="24"/>
          <w:szCs w:val="24"/>
        </w:rPr>
        <w:t xml:space="preserve">En el periodo evaluado, se detectaron algunas ausencias sin justificar por las cuales no se han efectuado descuentos </w:t>
      </w:r>
      <w:r>
        <w:rPr>
          <w:rFonts w:ascii="Arial" w:hAnsi="Arial" w:cs="Arial"/>
          <w:b/>
          <w:sz w:val="24"/>
          <w:szCs w:val="24"/>
        </w:rPr>
        <w:t xml:space="preserve">o sanciones </w:t>
      </w:r>
      <w:r w:rsidRPr="00071EBA">
        <w:rPr>
          <w:rFonts w:ascii="Arial" w:hAnsi="Arial" w:cs="Arial"/>
          <w:b/>
          <w:sz w:val="24"/>
          <w:szCs w:val="24"/>
        </w:rPr>
        <w:t>a los empleados que cometieron dicha falta.</w:t>
      </w:r>
    </w:p>
    <w:p w14:paraId="723032C4" w14:textId="77777777" w:rsidR="00B913EA" w:rsidRDefault="00B913EA" w:rsidP="00B66241">
      <w:pPr>
        <w:ind w:firstLine="708"/>
        <w:jc w:val="both"/>
        <w:rPr>
          <w:rFonts w:ascii="Arial" w:hAnsi="Arial" w:cs="Arial"/>
          <w:b/>
          <w:sz w:val="24"/>
          <w:szCs w:val="24"/>
        </w:rPr>
      </w:pPr>
    </w:p>
    <w:p w14:paraId="3E188CC7" w14:textId="77777777" w:rsidR="000F64A1" w:rsidRPr="00071EBA" w:rsidRDefault="000F64A1" w:rsidP="00B66241">
      <w:pPr>
        <w:ind w:firstLine="708"/>
        <w:jc w:val="both"/>
        <w:rPr>
          <w:rFonts w:ascii="Arial" w:hAnsi="Arial" w:cs="Arial"/>
          <w:b/>
          <w:sz w:val="24"/>
          <w:szCs w:val="24"/>
        </w:rPr>
      </w:pPr>
      <w:r>
        <w:rPr>
          <w:rFonts w:ascii="Arial" w:hAnsi="Arial" w:cs="Arial"/>
          <w:b/>
          <w:sz w:val="24"/>
          <w:szCs w:val="24"/>
        </w:rPr>
        <w:t>En el siguiente cuadro se presentan los datos del personal y los días de ausencia que no han sido justificados ante la Unidad de Recursos Humanos.</w:t>
      </w:r>
    </w:p>
    <w:p w14:paraId="4EDD86A2" w14:textId="77777777" w:rsidR="00B913EA" w:rsidRDefault="00B913EA" w:rsidP="000F64A1">
      <w:pPr>
        <w:ind w:left="720"/>
        <w:jc w:val="center"/>
        <w:rPr>
          <w:rFonts w:ascii="Arial" w:hAnsi="Arial" w:cs="Arial"/>
          <w:b/>
          <w:sz w:val="24"/>
          <w:szCs w:val="24"/>
        </w:rPr>
      </w:pPr>
    </w:p>
    <w:p w14:paraId="2382D49D" w14:textId="77777777" w:rsidR="000F64A1" w:rsidRDefault="000F64A1" w:rsidP="000F64A1">
      <w:pPr>
        <w:ind w:left="720"/>
        <w:jc w:val="center"/>
        <w:rPr>
          <w:rFonts w:ascii="Arial" w:hAnsi="Arial" w:cs="Arial"/>
          <w:b/>
          <w:sz w:val="24"/>
          <w:szCs w:val="24"/>
        </w:rPr>
      </w:pPr>
      <w:r>
        <w:rPr>
          <w:rFonts w:ascii="Arial" w:hAnsi="Arial" w:cs="Arial"/>
          <w:b/>
          <w:sz w:val="24"/>
          <w:szCs w:val="24"/>
        </w:rPr>
        <w:t>ALCALDÍA MUNICIPAL DE SAN RAFAEL CEDROS</w:t>
      </w:r>
    </w:p>
    <w:p w14:paraId="6D2343C1" w14:textId="77777777" w:rsidR="000F64A1" w:rsidRPr="00EA2597" w:rsidRDefault="000F64A1" w:rsidP="000F64A1">
      <w:pPr>
        <w:ind w:left="720"/>
        <w:jc w:val="center"/>
        <w:rPr>
          <w:rFonts w:ascii="Arial" w:hAnsi="Arial" w:cs="Arial"/>
          <w:b/>
        </w:rPr>
      </w:pPr>
      <w:r>
        <w:rPr>
          <w:rFonts w:ascii="Arial" w:hAnsi="Arial" w:cs="Arial"/>
          <w:b/>
        </w:rPr>
        <w:t xml:space="preserve">DÍAS DE AUSENCIAS DEL PERSONAL SIN JUSTIFICACIÓN  EN EL </w:t>
      </w:r>
      <w:r w:rsidRPr="00EA2597">
        <w:rPr>
          <w:rFonts w:ascii="Arial" w:hAnsi="Arial" w:cs="Arial"/>
          <w:b/>
        </w:rPr>
        <w:t xml:space="preserve"> PERIODO DE MAYO 2015 A MARZO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99"/>
        <w:gridCol w:w="652"/>
        <w:gridCol w:w="407"/>
        <w:gridCol w:w="463"/>
        <w:gridCol w:w="459"/>
        <w:gridCol w:w="463"/>
        <w:gridCol w:w="462"/>
        <w:gridCol w:w="463"/>
        <w:gridCol w:w="459"/>
        <w:gridCol w:w="457"/>
        <w:gridCol w:w="652"/>
        <w:gridCol w:w="555"/>
      </w:tblGrid>
      <w:tr w:rsidR="000F64A1" w:rsidRPr="00793EAF" w14:paraId="69C838C7" w14:textId="77777777" w:rsidTr="00B66241">
        <w:tc>
          <w:tcPr>
            <w:tcW w:w="563" w:type="dxa"/>
            <w:shd w:val="clear" w:color="auto" w:fill="auto"/>
          </w:tcPr>
          <w:p w14:paraId="7CEB3035"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No.</w:t>
            </w:r>
          </w:p>
        </w:tc>
        <w:tc>
          <w:tcPr>
            <w:tcW w:w="2999" w:type="dxa"/>
            <w:shd w:val="clear" w:color="auto" w:fill="auto"/>
          </w:tcPr>
          <w:p w14:paraId="65A54D13"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NOMBRE</w:t>
            </w:r>
          </w:p>
        </w:tc>
        <w:tc>
          <w:tcPr>
            <w:tcW w:w="652" w:type="dxa"/>
            <w:shd w:val="clear" w:color="auto" w:fill="auto"/>
          </w:tcPr>
          <w:p w14:paraId="118ABA6E"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M</w:t>
            </w:r>
          </w:p>
        </w:tc>
        <w:tc>
          <w:tcPr>
            <w:tcW w:w="407" w:type="dxa"/>
            <w:shd w:val="clear" w:color="auto" w:fill="auto"/>
          </w:tcPr>
          <w:p w14:paraId="121ED05A"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J</w:t>
            </w:r>
          </w:p>
        </w:tc>
        <w:tc>
          <w:tcPr>
            <w:tcW w:w="463" w:type="dxa"/>
            <w:shd w:val="clear" w:color="auto" w:fill="auto"/>
          </w:tcPr>
          <w:p w14:paraId="432BBDA0"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J</w:t>
            </w:r>
          </w:p>
        </w:tc>
        <w:tc>
          <w:tcPr>
            <w:tcW w:w="459" w:type="dxa"/>
            <w:shd w:val="clear" w:color="auto" w:fill="auto"/>
          </w:tcPr>
          <w:p w14:paraId="00166E0F"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A</w:t>
            </w:r>
          </w:p>
        </w:tc>
        <w:tc>
          <w:tcPr>
            <w:tcW w:w="463" w:type="dxa"/>
            <w:shd w:val="clear" w:color="auto" w:fill="auto"/>
          </w:tcPr>
          <w:p w14:paraId="7788DB23"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S</w:t>
            </w:r>
          </w:p>
        </w:tc>
        <w:tc>
          <w:tcPr>
            <w:tcW w:w="462" w:type="dxa"/>
            <w:shd w:val="clear" w:color="auto" w:fill="auto"/>
          </w:tcPr>
          <w:p w14:paraId="584BB591"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O</w:t>
            </w:r>
          </w:p>
        </w:tc>
        <w:tc>
          <w:tcPr>
            <w:tcW w:w="463" w:type="dxa"/>
            <w:shd w:val="clear" w:color="auto" w:fill="auto"/>
          </w:tcPr>
          <w:p w14:paraId="6B8159DC"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N</w:t>
            </w:r>
          </w:p>
        </w:tc>
        <w:tc>
          <w:tcPr>
            <w:tcW w:w="459" w:type="dxa"/>
            <w:shd w:val="clear" w:color="auto" w:fill="auto"/>
          </w:tcPr>
          <w:p w14:paraId="5C61331F"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D</w:t>
            </w:r>
          </w:p>
        </w:tc>
        <w:tc>
          <w:tcPr>
            <w:tcW w:w="457" w:type="dxa"/>
            <w:shd w:val="clear" w:color="auto" w:fill="auto"/>
          </w:tcPr>
          <w:p w14:paraId="17F3232D"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E</w:t>
            </w:r>
          </w:p>
        </w:tc>
        <w:tc>
          <w:tcPr>
            <w:tcW w:w="652" w:type="dxa"/>
            <w:shd w:val="clear" w:color="auto" w:fill="auto"/>
          </w:tcPr>
          <w:p w14:paraId="659932F0"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F</w:t>
            </w:r>
          </w:p>
        </w:tc>
        <w:tc>
          <w:tcPr>
            <w:tcW w:w="555" w:type="dxa"/>
            <w:shd w:val="clear" w:color="auto" w:fill="auto"/>
          </w:tcPr>
          <w:p w14:paraId="414406DE" w14:textId="77777777" w:rsidR="000F64A1" w:rsidRPr="00934EF0" w:rsidRDefault="000F64A1" w:rsidP="00D73CD7">
            <w:pPr>
              <w:tabs>
                <w:tab w:val="left" w:pos="0"/>
              </w:tabs>
              <w:suppressAutoHyphens/>
              <w:jc w:val="center"/>
              <w:outlineLvl w:val="0"/>
              <w:rPr>
                <w:rFonts w:ascii="Arial" w:hAnsi="Arial" w:cs="Arial"/>
                <w:b/>
                <w:spacing w:val="-3"/>
                <w:sz w:val="24"/>
                <w:szCs w:val="24"/>
              </w:rPr>
            </w:pPr>
            <w:r w:rsidRPr="00934EF0">
              <w:rPr>
                <w:rFonts w:ascii="Arial" w:hAnsi="Arial" w:cs="Arial"/>
                <w:b/>
                <w:spacing w:val="-3"/>
                <w:sz w:val="24"/>
                <w:szCs w:val="24"/>
              </w:rPr>
              <w:t>M</w:t>
            </w:r>
          </w:p>
        </w:tc>
      </w:tr>
      <w:tr w:rsidR="000F64A1" w14:paraId="5978AFF7" w14:textId="77777777" w:rsidTr="00B66241">
        <w:tc>
          <w:tcPr>
            <w:tcW w:w="563" w:type="dxa"/>
            <w:shd w:val="clear" w:color="auto" w:fill="auto"/>
          </w:tcPr>
          <w:p w14:paraId="41372B18"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1</w:t>
            </w:r>
          </w:p>
        </w:tc>
        <w:tc>
          <w:tcPr>
            <w:tcW w:w="2999" w:type="dxa"/>
            <w:shd w:val="clear" w:color="auto" w:fill="auto"/>
          </w:tcPr>
          <w:p w14:paraId="7C7D1AC5" w14:textId="77777777" w:rsidR="000F64A1" w:rsidRPr="00934EF0" w:rsidRDefault="000F64A1" w:rsidP="00D73CD7">
            <w:pPr>
              <w:rPr>
                <w:rFonts w:ascii="Calibri" w:hAnsi="Calibri"/>
                <w:color w:val="000000"/>
              </w:rPr>
            </w:pPr>
            <w:r w:rsidRPr="00934EF0">
              <w:rPr>
                <w:rFonts w:ascii="Calibri" w:hAnsi="Calibri"/>
                <w:color w:val="000000"/>
              </w:rPr>
              <w:t>Marcos Alirio López</w:t>
            </w:r>
          </w:p>
        </w:tc>
        <w:tc>
          <w:tcPr>
            <w:tcW w:w="652" w:type="dxa"/>
            <w:shd w:val="clear" w:color="auto" w:fill="auto"/>
          </w:tcPr>
          <w:p w14:paraId="6678FCB6"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18,19</w:t>
            </w:r>
          </w:p>
        </w:tc>
        <w:tc>
          <w:tcPr>
            <w:tcW w:w="407" w:type="dxa"/>
            <w:shd w:val="clear" w:color="auto" w:fill="auto"/>
          </w:tcPr>
          <w:p w14:paraId="4A83C9C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3CE0B43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136E11B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00AAB01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2" w:type="dxa"/>
            <w:shd w:val="clear" w:color="auto" w:fill="auto"/>
          </w:tcPr>
          <w:p w14:paraId="2F32199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300C179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5AF1AC2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7" w:type="dxa"/>
            <w:shd w:val="clear" w:color="auto" w:fill="auto"/>
          </w:tcPr>
          <w:p w14:paraId="0465F70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56C3633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55" w:type="dxa"/>
            <w:shd w:val="clear" w:color="auto" w:fill="auto"/>
          </w:tcPr>
          <w:p w14:paraId="20C24FB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61B2EB7F" w14:textId="77777777" w:rsidTr="00B66241">
        <w:tc>
          <w:tcPr>
            <w:tcW w:w="563" w:type="dxa"/>
            <w:shd w:val="clear" w:color="auto" w:fill="auto"/>
          </w:tcPr>
          <w:p w14:paraId="06036F13"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2</w:t>
            </w:r>
          </w:p>
        </w:tc>
        <w:tc>
          <w:tcPr>
            <w:tcW w:w="2999" w:type="dxa"/>
            <w:shd w:val="clear" w:color="auto" w:fill="auto"/>
          </w:tcPr>
          <w:p w14:paraId="4CC8E54C" w14:textId="77777777" w:rsidR="000F64A1" w:rsidRPr="00934EF0" w:rsidRDefault="000F64A1" w:rsidP="00D73CD7">
            <w:pPr>
              <w:rPr>
                <w:rFonts w:ascii="Calibri" w:hAnsi="Calibri"/>
                <w:color w:val="000000"/>
              </w:rPr>
            </w:pPr>
            <w:r w:rsidRPr="00934EF0">
              <w:rPr>
                <w:rFonts w:ascii="Calibri" w:hAnsi="Calibri"/>
                <w:color w:val="000000"/>
              </w:rPr>
              <w:t xml:space="preserve">Mayra </w:t>
            </w:r>
            <w:proofErr w:type="spellStart"/>
            <w:r w:rsidRPr="00934EF0">
              <w:rPr>
                <w:rFonts w:ascii="Calibri" w:hAnsi="Calibri"/>
                <w:color w:val="000000"/>
              </w:rPr>
              <w:t>Jeanet</w:t>
            </w:r>
            <w:proofErr w:type="spellEnd"/>
            <w:r w:rsidRPr="00934EF0">
              <w:rPr>
                <w:rFonts w:ascii="Calibri" w:hAnsi="Calibri"/>
                <w:color w:val="000000"/>
              </w:rPr>
              <w:t xml:space="preserve"> </w:t>
            </w:r>
            <w:proofErr w:type="spellStart"/>
            <w:r w:rsidRPr="00934EF0">
              <w:rPr>
                <w:rFonts w:ascii="Calibri" w:hAnsi="Calibri"/>
                <w:color w:val="000000"/>
              </w:rPr>
              <w:t>Aguillon</w:t>
            </w:r>
            <w:proofErr w:type="spellEnd"/>
            <w:r w:rsidRPr="00934EF0">
              <w:rPr>
                <w:rFonts w:ascii="Calibri" w:hAnsi="Calibri"/>
                <w:color w:val="000000"/>
              </w:rPr>
              <w:t xml:space="preserve"> Reyes</w:t>
            </w:r>
          </w:p>
        </w:tc>
        <w:tc>
          <w:tcPr>
            <w:tcW w:w="652" w:type="dxa"/>
            <w:shd w:val="clear" w:color="auto" w:fill="auto"/>
          </w:tcPr>
          <w:p w14:paraId="521173B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07" w:type="dxa"/>
            <w:shd w:val="clear" w:color="auto" w:fill="auto"/>
          </w:tcPr>
          <w:p w14:paraId="02903A6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721D2083"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27</w:t>
            </w:r>
          </w:p>
        </w:tc>
        <w:tc>
          <w:tcPr>
            <w:tcW w:w="459" w:type="dxa"/>
            <w:shd w:val="clear" w:color="auto" w:fill="auto"/>
          </w:tcPr>
          <w:p w14:paraId="62752A0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43DABA7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2" w:type="dxa"/>
            <w:shd w:val="clear" w:color="auto" w:fill="auto"/>
          </w:tcPr>
          <w:p w14:paraId="39314D17"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3367329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190D80E9"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7" w:type="dxa"/>
            <w:shd w:val="clear" w:color="auto" w:fill="auto"/>
          </w:tcPr>
          <w:p w14:paraId="3617364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3388F34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55" w:type="dxa"/>
            <w:shd w:val="clear" w:color="auto" w:fill="auto"/>
          </w:tcPr>
          <w:p w14:paraId="27EA470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30C1FB6B" w14:textId="77777777" w:rsidTr="00B66241">
        <w:tc>
          <w:tcPr>
            <w:tcW w:w="563" w:type="dxa"/>
            <w:shd w:val="clear" w:color="auto" w:fill="auto"/>
          </w:tcPr>
          <w:p w14:paraId="280143D3"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3</w:t>
            </w:r>
          </w:p>
        </w:tc>
        <w:tc>
          <w:tcPr>
            <w:tcW w:w="2999" w:type="dxa"/>
            <w:shd w:val="clear" w:color="auto" w:fill="auto"/>
          </w:tcPr>
          <w:p w14:paraId="5393C394" w14:textId="77777777" w:rsidR="000F64A1" w:rsidRPr="00934EF0" w:rsidRDefault="000F64A1" w:rsidP="00D73CD7">
            <w:pPr>
              <w:rPr>
                <w:rFonts w:ascii="Calibri" w:hAnsi="Calibri"/>
                <w:color w:val="000000"/>
              </w:rPr>
            </w:pPr>
            <w:r w:rsidRPr="00934EF0">
              <w:rPr>
                <w:rFonts w:ascii="Calibri" w:hAnsi="Calibri"/>
                <w:color w:val="000000"/>
              </w:rPr>
              <w:t xml:space="preserve">José </w:t>
            </w:r>
            <w:proofErr w:type="spellStart"/>
            <w:r w:rsidRPr="00934EF0">
              <w:rPr>
                <w:rFonts w:ascii="Calibri" w:hAnsi="Calibri"/>
                <w:color w:val="000000"/>
              </w:rPr>
              <w:t>Angel</w:t>
            </w:r>
            <w:proofErr w:type="spellEnd"/>
            <w:r w:rsidRPr="00934EF0">
              <w:rPr>
                <w:rFonts w:ascii="Calibri" w:hAnsi="Calibri"/>
                <w:color w:val="000000"/>
              </w:rPr>
              <w:t xml:space="preserve"> </w:t>
            </w:r>
            <w:proofErr w:type="spellStart"/>
            <w:r w:rsidRPr="00934EF0">
              <w:rPr>
                <w:rFonts w:ascii="Calibri" w:hAnsi="Calibri"/>
                <w:color w:val="000000"/>
              </w:rPr>
              <w:t>Menjivar</w:t>
            </w:r>
            <w:proofErr w:type="spellEnd"/>
            <w:r w:rsidRPr="00934EF0">
              <w:rPr>
                <w:rFonts w:ascii="Calibri" w:hAnsi="Calibri"/>
                <w:color w:val="000000"/>
              </w:rPr>
              <w:t xml:space="preserve"> Escobar</w:t>
            </w:r>
          </w:p>
        </w:tc>
        <w:tc>
          <w:tcPr>
            <w:tcW w:w="652" w:type="dxa"/>
            <w:shd w:val="clear" w:color="auto" w:fill="auto"/>
          </w:tcPr>
          <w:p w14:paraId="66C2DB0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07" w:type="dxa"/>
            <w:shd w:val="clear" w:color="auto" w:fill="auto"/>
          </w:tcPr>
          <w:p w14:paraId="5C58B83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529EE8D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3556A2E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57B40687"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11</w:t>
            </w:r>
          </w:p>
        </w:tc>
        <w:tc>
          <w:tcPr>
            <w:tcW w:w="462" w:type="dxa"/>
            <w:shd w:val="clear" w:color="auto" w:fill="auto"/>
          </w:tcPr>
          <w:p w14:paraId="306B52F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205BADF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782DD8C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7" w:type="dxa"/>
            <w:shd w:val="clear" w:color="auto" w:fill="auto"/>
          </w:tcPr>
          <w:p w14:paraId="11E3759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5E23B79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55" w:type="dxa"/>
            <w:shd w:val="clear" w:color="auto" w:fill="auto"/>
          </w:tcPr>
          <w:p w14:paraId="1B47E8F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r w:rsidR="000F64A1" w14:paraId="5B64A78D" w14:textId="77777777" w:rsidTr="00B66241">
        <w:tc>
          <w:tcPr>
            <w:tcW w:w="563" w:type="dxa"/>
            <w:shd w:val="clear" w:color="auto" w:fill="auto"/>
          </w:tcPr>
          <w:p w14:paraId="1CD6F29E"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4</w:t>
            </w:r>
          </w:p>
        </w:tc>
        <w:tc>
          <w:tcPr>
            <w:tcW w:w="2999" w:type="dxa"/>
            <w:shd w:val="clear" w:color="auto" w:fill="auto"/>
          </w:tcPr>
          <w:p w14:paraId="7D265A75" w14:textId="77777777" w:rsidR="000F64A1" w:rsidRPr="00934EF0" w:rsidRDefault="000F64A1" w:rsidP="00D73CD7">
            <w:pPr>
              <w:rPr>
                <w:rFonts w:ascii="Calibri" w:hAnsi="Calibri"/>
                <w:color w:val="000000"/>
              </w:rPr>
            </w:pPr>
            <w:r w:rsidRPr="00934EF0">
              <w:rPr>
                <w:rFonts w:ascii="Calibri" w:hAnsi="Calibri"/>
                <w:color w:val="000000"/>
              </w:rPr>
              <w:t xml:space="preserve">María de Los </w:t>
            </w:r>
            <w:proofErr w:type="spellStart"/>
            <w:r w:rsidRPr="00934EF0">
              <w:rPr>
                <w:rFonts w:ascii="Calibri" w:hAnsi="Calibri"/>
                <w:color w:val="000000"/>
              </w:rPr>
              <w:t>Angeles</w:t>
            </w:r>
            <w:proofErr w:type="spellEnd"/>
            <w:r w:rsidRPr="00934EF0">
              <w:rPr>
                <w:rFonts w:ascii="Calibri" w:hAnsi="Calibri"/>
                <w:color w:val="000000"/>
              </w:rPr>
              <w:t xml:space="preserve"> López H.</w:t>
            </w:r>
          </w:p>
        </w:tc>
        <w:tc>
          <w:tcPr>
            <w:tcW w:w="652" w:type="dxa"/>
            <w:shd w:val="clear" w:color="auto" w:fill="auto"/>
          </w:tcPr>
          <w:p w14:paraId="43692A2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07" w:type="dxa"/>
            <w:shd w:val="clear" w:color="auto" w:fill="auto"/>
          </w:tcPr>
          <w:p w14:paraId="3482C028"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17129BE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3FF3601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7</w:t>
            </w:r>
          </w:p>
        </w:tc>
        <w:tc>
          <w:tcPr>
            <w:tcW w:w="463" w:type="dxa"/>
            <w:shd w:val="clear" w:color="auto" w:fill="auto"/>
          </w:tcPr>
          <w:p w14:paraId="76BAC352"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2" w:type="dxa"/>
            <w:shd w:val="clear" w:color="auto" w:fill="auto"/>
          </w:tcPr>
          <w:p w14:paraId="75E426F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4CB877AC"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5BD3F18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7" w:type="dxa"/>
            <w:shd w:val="clear" w:color="auto" w:fill="auto"/>
          </w:tcPr>
          <w:p w14:paraId="6CE4AA8B"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1B6F77A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555" w:type="dxa"/>
            <w:shd w:val="clear" w:color="auto" w:fill="auto"/>
          </w:tcPr>
          <w:p w14:paraId="1E4F1851"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18</w:t>
            </w:r>
          </w:p>
        </w:tc>
      </w:tr>
      <w:tr w:rsidR="000F64A1" w14:paraId="58B6F3BA" w14:textId="77777777" w:rsidTr="00B66241">
        <w:tc>
          <w:tcPr>
            <w:tcW w:w="563" w:type="dxa"/>
            <w:shd w:val="clear" w:color="auto" w:fill="auto"/>
          </w:tcPr>
          <w:p w14:paraId="3F7CBB0B"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5</w:t>
            </w:r>
          </w:p>
        </w:tc>
        <w:tc>
          <w:tcPr>
            <w:tcW w:w="2999" w:type="dxa"/>
            <w:shd w:val="clear" w:color="auto" w:fill="auto"/>
          </w:tcPr>
          <w:p w14:paraId="2F206146" w14:textId="77777777" w:rsidR="000F64A1" w:rsidRPr="00934EF0" w:rsidRDefault="000F64A1" w:rsidP="00D73CD7">
            <w:pPr>
              <w:rPr>
                <w:rFonts w:ascii="Calibri" w:hAnsi="Calibri"/>
                <w:color w:val="000000"/>
              </w:rPr>
            </w:pPr>
            <w:r w:rsidRPr="00934EF0">
              <w:rPr>
                <w:rFonts w:ascii="Calibri" w:hAnsi="Calibri"/>
                <w:color w:val="000000"/>
              </w:rPr>
              <w:t xml:space="preserve">Rosa Emilia Alas de </w:t>
            </w:r>
            <w:proofErr w:type="spellStart"/>
            <w:r w:rsidRPr="00934EF0">
              <w:rPr>
                <w:rFonts w:ascii="Calibri" w:hAnsi="Calibri"/>
                <w:color w:val="000000"/>
              </w:rPr>
              <w:t>Menjivar</w:t>
            </w:r>
            <w:proofErr w:type="spellEnd"/>
          </w:p>
        </w:tc>
        <w:tc>
          <w:tcPr>
            <w:tcW w:w="652" w:type="dxa"/>
            <w:shd w:val="clear" w:color="auto" w:fill="auto"/>
          </w:tcPr>
          <w:p w14:paraId="084090D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07" w:type="dxa"/>
            <w:shd w:val="clear" w:color="auto" w:fill="auto"/>
          </w:tcPr>
          <w:p w14:paraId="3000B2B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25D3E115"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4C6E9F9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4AEE6B0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2" w:type="dxa"/>
            <w:shd w:val="clear" w:color="auto" w:fill="auto"/>
          </w:tcPr>
          <w:p w14:paraId="378DDF30"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58B80BE1"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25</w:t>
            </w:r>
          </w:p>
        </w:tc>
        <w:tc>
          <w:tcPr>
            <w:tcW w:w="459" w:type="dxa"/>
            <w:shd w:val="clear" w:color="auto" w:fill="auto"/>
          </w:tcPr>
          <w:p w14:paraId="27AC8F9B"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3</w:t>
            </w:r>
          </w:p>
        </w:tc>
        <w:tc>
          <w:tcPr>
            <w:tcW w:w="457" w:type="dxa"/>
            <w:shd w:val="clear" w:color="auto" w:fill="auto"/>
          </w:tcPr>
          <w:p w14:paraId="220DF11F"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0BE7F480"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25</w:t>
            </w:r>
          </w:p>
        </w:tc>
        <w:tc>
          <w:tcPr>
            <w:tcW w:w="555" w:type="dxa"/>
            <w:shd w:val="clear" w:color="auto" w:fill="auto"/>
          </w:tcPr>
          <w:p w14:paraId="5C9B9BDA"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8,10</w:t>
            </w:r>
          </w:p>
        </w:tc>
      </w:tr>
      <w:tr w:rsidR="000F64A1" w14:paraId="7036E343" w14:textId="77777777" w:rsidTr="00B66241">
        <w:tc>
          <w:tcPr>
            <w:tcW w:w="563" w:type="dxa"/>
            <w:shd w:val="clear" w:color="auto" w:fill="auto"/>
          </w:tcPr>
          <w:p w14:paraId="7DB1183C" w14:textId="77777777" w:rsidR="000F64A1" w:rsidRPr="00934EF0" w:rsidRDefault="000F64A1" w:rsidP="00D73CD7">
            <w:pPr>
              <w:tabs>
                <w:tab w:val="left" w:pos="0"/>
              </w:tabs>
              <w:suppressAutoHyphens/>
              <w:jc w:val="center"/>
              <w:outlineLvl w:val="0"/>
              <w:rPr>
                <w:rFonts w:ascii="Arial" w:hAnsi="Arial" w:cs="Arial"/>
                <w:b/>
                <w:spacing w:val="-3"/>
              </w:rPr>
            </w:pPr>
            <w:r w:rsidRPr="00934EF0">
              <w:rPr>
                <w:rFonts w:ascii="Arial" w:hAnsi="Arial" w:cs="Arial"/>
                <w:b/>
                <w:spacing w:val="-3"/>
              </w:rPr>
              <w:t>6</w:t>
            </w:r>
          </w:p>
        </w:tc>
        <w:tc>
          <w:tcPr>
            <w:tcW w:w="2999" w:type="dxa"/>
            <w:shd w:val="clear" w:color="auto" w:fill="auto"/>
          </w:tcPr>
          <w:p w14:paraId="0DFBA4B2" w14:textId="77777777" w:rsidR="000F64A1" w:rsidRPr="00934EF0" w:rsidRDefault="000F64A1" w:rsidP="00D73CD7">
            <w:pPr>
              <w:rPr>
                <w:rFonts w:ascii="Calibri" w:hAnsi="Calibri"/>
                <w:color w:val="000000"/>
              </w:rPr>
            </w:pPr>
            <w:r w:rsidRPr="00934EF0">
              <w:rPr>
                <w:rFonts w:ascii="Calibri" w:hAnsi="Calibri"/>
                <w:color w:val="000000"/>
              </w:rPr>
              <w:t>José Marvin Humberto López M.</w:t>
            </w:r>
          </w:p>
        </w:tc>
        <w:tc>
          <w:tcPr>
            <w:tcW w:w="652" w:type="dxa"/>
            <w:shd w:val="clear" w:color="auto" w:fill="auto"/>
          </w:tcPr>
          <w:p w14:paraId="09E9ED8D"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07" w:type="dxa"/>
            <w:shd w:val="clear" w:color="auto" w:fill="auto"/>
          </w:tcPr>
          <w:p w14:paraId="6E4AE621"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4A6B6AC3"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15EB8E8A"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08C7F37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2" w:type="dxa"/>
            <w:shd w:val="clear" w:color="auto" w:fill="auto"/>
          </w:tcPr>
          <w:p w14:paraId="79D4D47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63" w:type="dxa"/>
            <w:shd w:val="clear" w:color="auto" w:fill="auto"/>
          </w:tcPr>
          <w:p w14:paraId="74E7625E"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9" w:type="dxa"/>
            <w:shd w:val="clear" w:color="auto" w:fill="auto"/>
          </w:tcPr>
          <w:p w14:paraId="6BB5B6A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457" w:type="dxa"/>
            <w:shd w:val="clear" w:color="auto" w:fill="auto"/>
          </w:tcPr>
          <w:p w14:paraId="352CB394"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c>
          <w:tcPr>
            <w:tcW w:w="652" w:type="dxa"/>
            <w:shd w:val="clear" w:color="auto" w:fill="auto"/>
          </w:tcPr>
          <w:p w14:paraId="0EF2144D" w14:textId="77777777" w:rsidR="000F64A1" w:rsidRPr="00934EF0" w:rsidRDefault="000F64A1" w:rsidP="00D73CD7">
            <w:pPr>
              <w:tabs>
                <w:tab w:val="left" w:pos="0"/>
              </w:tabs>
              <w:suppressAutoHyphens/>
              <w:jc w:val="center"/>
              <w:outlineLvl w:val="0"/>
              <w:rPr>
                <w:rFonts w:ascii="Arial" w:hAnsi="Arial" w:cs="Arial"/>
                <w:spacing w:val="-3"/>
                <w:sz w:val="18"/>
                <w:szCs w:val="18"/>
              </w:rPr>
            </w:pPr>
            <w:r w:rsidRPr="00934EF0">
              <w:rPr>
                <w:rFonts w:ascii="Arial" w:hAnsi="Arial" w:cs="Arial"/>
                <w:spacing w:val="-3"/>
                <w:sz w:val="18"/>
                <w:szCs w:val="18"/>
              </w:rPr>
              <w:t>12,25</w:t>
            </w:r>
          </w:p>
        </w:tc>
        <w:tc>
          <w:tcPr>
            <w:tcW w:w="555" w:type="dxa"/>
            <w:shd w:val="clear" w:color="auto" w:fill="auto"/>
          </w:tcPr>
          <w:p w14:paraId="78019826" w14:textId="77777777" w:rsidR="000F64A1" w:rsidRPr="00934EF0" w:rsidRDefault="000F64A1" w:rsidP="00D73CD7">
            <w:pPr>
              <w:tabs>
                <w:tab w:val="left" w:pos="0"/>
              </w:tabs>
              <w:suppressAutoHyphens/>
              <w:jc w:val="center"/>
              <w:outlineLvl w:val="0"/>
              <w:rPr>
                <w:rFonts w:ascii="Arial" w:hAnsi="Arial" w:cs="Arial"/>
                <w:spacing w:val="-3"/>
                <w:sz w:val="18"/>
                <w:szCs w:val="18"/>
              </w:rPr>
            </w:pPr>
          </w:p>
        </w:tc>
      </w:tr>
    </w:tbl>
    <w:p w14:paraId="04B96C1E" w14:textId="77777777" w:rsidR="000F64A1" w:rsidRDefault="000F64A1" w:rsidP="000F64A1">
      <w:pPr>
        <w:jc w:val="both"/>
        <w:rPr>
          <w:rFonts w:ascii="Arial" w:hAnsi="Arial" w:cs="Arial"/>
          <w:b/>
          <w:sz w:val="24"/>
          <w:szCs w:val="24"/>
        </w:rPr>
      </w:pPr>
    </w:p>
    <w:p w14:paraId="5875683B" w14:textId="77777777" w:rsidR="000F64A1" w:rsidRDefault="000F64A1" w:rsidP="000F64A1">
      <w:pPr>
        <w:tabs>
          <w:tab w:val="left" w:pos="0"/>
        </w:tabs>
        <w:suppressAutoHyphens/>
        <w:jc w:val="both"/>
        <w:outlineLvl w:val="0"/>
        <w:rPr>
          <w:rFonts w:ascii="Arial" w:hAnsi="Arial" w:cs="Arial"/>
          <w:spacing w:val="-3"/>
          <w:sz w:val="24"/>
          <w:szCs w:val="24"/>
        </w:rPr>
      </w:pPr>
      <w:r>
        <w:rPr>
          <w:rFonts w:ascii="Arial" w:hAnsi="Arial" w:cs="Arial"/>
          <w:spacing w:val="-3"/>
          <w:sz w:val="24"/>
          <w:szCs w:val="24"/>
        </w:rPr>
        <w:tab/>
      </w:r>
      <w:r w:rsidRPr="00071EBA">
        <w:rPr>
          <w:rFonts w:ascii="Arial" w:hAnsi="Arial" w:cs="Arial"/>
          <w:spacing w:val="-3"/>
          <w:sz w:val="24"/>
          <w:szCs w:val="24"/>
        </w:rPr>
        <w:t xml:space="preserve">El Reglamento Interno de Trabajo en el Artículo 43 dice: “Se considera como ausencia la inasistencia al trabajo en el día laboral, siempre y cuando el trabajador no justifique la causa que lo motivó; justificación que deberá presentarse por escrito, dentro de las </w:t>
      </w:r>
      <w:r w:rsidRPr="00071EBA">
        <w:rPr>
          <w:rFonts w:ascii="Arial" w:hAnsi="Arial" w:cs="Arial"/>
          <w:b/>
          <w:spacing w:val="-3"/>
          <w:sz w:val="24"/>
          <w:szCs w:val="24"/>
        </w:rPr>
        <w:t>veinticuatro horas subsiguientes</w:t>
      </w:r>
      <w:r w:rsidRPr="00071EBA">
        <w:rPr>
          <w:rFonts w:ascii="Arial" w:hAnsi="Arial" w:cs="Arial"/>
          <w:spacing w:val="-3"/>
          <w:sz w:val="24"/>
          <w:szCs w:val="24"/>
        </w:rPr>
        <w:t xml:space="preserve"> al día de su ausencia”.</w:t>
      </w:r>
    </w:p>
    <w:p w14:paraId="2B2C7527" w14:textId="77777777" w:rsidR="000F64A1" w:rsidRDefault="000F64A1" w:rsidP="000F64A1">
      <w:pPr>
        <w:ind w:firstLine="708"/>
        <w:jc w:val="both"/>
        <w:rPr>
          <w:rFonts w:ascii="Arial" w:hAnsi="Arial" w:cs="Arial"/>
          <w:spacing w:val="-3"/>
          <w:sz w:val="24"/>
          <w:szCs w:val="24"/>
        </w:rPr>
      </w:pPr>
      <w:r w:rsidRPr="00071EBA">
        <w:rPr>
          <w:rFonts w:ascii="Arial" w:hAnsi="Arial" w:cs="Arial"/>
          <w:spacing w:val="-3"/>
          <w:sz w:val="24"/>
          <w:szCs w:val="24"/>
        </w:rPr>
        <w:lastRenderedPageBreak/>
        <w:t>El Reglamento Interno de Trabajo en el numeral 2 del Artículo 52 dice: “Además de las prohibiciones establecidas en el Código de Trabajo y en la Ley del Servicio Civil, para quienes laboran en la Municipalidad se establecen las siguientes:</w:t>
      </w:r>
    </w:p>
    <w:p w14:paraId="63972B36" w14:textId="77777777" w:rsidR="000F64A1" w:rsidRPr="00071EBA" w:rsidRDefault="000F64A1" w:rsidP="000F64A1">
      <w:pPr>
        <w:tabs>
          <w:tab w:val="left" w:pos="0"/>
        </w:tabs>
        <w:suppressAutoHyphens/>
        <w:jc w:val="both"/>
        <w:rPr>
          <w:rFonts w:ascii="Arial" w:hAnsi="Arial" w:cs="Arial"/>
          <w:sz w:val="24"/>
          <w:szCs w:val="24"/>
        </w:rPr>
      </w:pPr>
      <w:r>
        <w:rPr>
          <w:rFonts w:ascii="Arial" w:hAnsi="Arial" w:cs="Arial"/>
          <w:spacing w:val="-3"/>
          <w:sz w:val="24"/>
          <w:szCs w:val="24"/>
        </w:rPr>
        <w:tab/>
      </w:r>
      <w:r w:rsidRPr="00071EBA">
        <w:rPr>
          <w:rFonts w:ascii="Arial" w:hAnsi="Arial" w:cs="Arial"/>
          <w:spacing w:val="-3"/>
          <w:sz w:val="24"/>
          <w:szCs w:val="24"/>
        </w:rPr>
        <w:t>2. Faltar injustificadamente al trabajo; o ausentarse del empleo durante las horas laborales, sin el correspondiente permiso o autorización del inmediato;”</w:t>
      </w:r>
    </w:p>
    <w:p w14:paraId="3961B2D9" w14:textId="77777777" w:rsidR="000F64A1" w:rsidRDefault="000F64A1" w:rsidP="000F64A1">
      <w:pPr>
        <w:pStyle w:val="Encabezado"/>
        <w:tabs>
          <w:tab w:val="left" w:pos="720"/>
        </w:tabs>
        <w:jc w:val="both"/>
        <w:rPr>
          <w:rFonts w:ascii="Arial" w:hAnsi="Arial" w:cs="Arial"/>
          <w:b/>
          <w:sz w:val="24"/>
          <w:szCs w:val="24"/>
        </w:rPr>
      </w:pPr>
    </w:p>
    <w:p w14:paraId="74170ED0" w14:textId="77777777" w:rsidR="000F64A1" w:rsidRPr="006856AE" w:rsidRDefault="000F64A1" w:rsidP="000F64A1">
      <w:pPr>
        <w:ind w:firstLine="708"/>
        <w:jc w:val="both"/>
        <w:rPr>
          <w:rFonts w:ascii="Arial" w:hAnsi="Arial" w:cs="Arial"/>
          <w:sz w:val="24"/>
          <w:szCs w:val="24"/>
        </w:rPr>
      </w:pPr>
      <w:r>
        <w:rPr>
          <w:rFonts w:ascii="Arial" w:hAnsi="Arial" w:cs="Arial"/>
          <w:sz w:val="24"/>
          <w:szCs w:val="24"/>
        </w:rPr>
        <w:t xml:space="preserve">No se han tomado en cuenta por parte de algunos empleados, los procedimientos establecidos en la municipalidad para conceder permisos, y se ha caído en la ilegalidad de otorgar permisos de forma verbal, los cuales no cuentan con la evidencia de haber sido autorizados por la instancia correspondiente.                                                                                                                                                                                                                                                                                                                       </w:t>
      </w:r>
    </w:p>
    <w:p w14:paraId="33A0358D" w14:textId="77777777" w:rsidR="000F64A1" w:rsidRPr="003410A4" w:rsidRDefault="000F64A1" w:rsidP="000F64A1">
      <w:pPr>
        <w:pStyle w:val="Encabezado"/>
        <w:tabs>
          <w:tab w:val="left" w:pos="720"/>
        </w:tabs>
        <w:jc w:val="both"/>
        <w:rPr>
          <w:rFonts w:ascii="Arial" w:hAnsi="Arial" w:cs="Arial"/>
          <w:b/>
        </w:rPr>
      </w:pPr>
    </w:p>
    <w:p w14:paraId="243342F5" w14:textId="77777777" w:rsidR="000F64A1" w:rsidRPr="00492940" w:rsidRDefault="00B66241" w:rsidP="000F64A1">
      <w:pPr>
        <w:pStyle w:val="Encabezado"/>
        <w:tabs>
          <w:tab w:val="left" w:pos="720"/>
        </w:tabs>
        <w:jc w:val="both"/>
        <w:rPr>
          <w:rFonts w:ascii="Arial" w:hAnsi="Arial" w:cs="Arial"/>
          <w:sz w:val="24"/>
          <w:szCs w:val="24"/>
        </w:rPr>
      </w:pPr>
      <w:r>
        <w:rPr>
          <w:rFonts w:ascii="Arial" w:hAnsi="Arial" w:cs="Arial"/>
          <w:sz w:val="24"/>
          <w:szCs w:val="24"/>
        </w:rPr>
        <w:tab/>
      </w:r>
      <w:r w:rsidR="000F64A1">
        <w:rPr>
          <w:rFonts w:ascii="Arial" w:hAnsi="Arial" w:cs="Arial"/>
          <w:sz w:val="24"/>
          <w:szCs w:val="24"/>
        </w:rPr>
        <w:t>El hecho de no cumplir con los procedimientos de administración de personal, especialmente en lo referente al trámite de permisos para ausentarse de la institución, genera desorden en la Unidad de Recursos Humanos, ya que al momento de revisar las marcaciones de asistencia mensual con la documentación que justifica las inasistencias, algunas de estas no poseen justificación y por ende están sujetas a los respectivos descuentos.</w:t>
      </w:r>
    </w:p>
    <w:p w14:paraId="5D9C7796" w14:textId="77777777" w:rsidR="000F64A1" w:rsidRDefault="000F64A1" w:rsidP="000F64A1">
      <w:pPr>
        <w:pStyle w:val="Encabezado"/>
        <w:tabs>
          <w:tab w:val="left" w:pos="720"/>
        </w:tabs>
        <w:jc w:val="both"/>
        <w:rPr>
          <w:rFonts w:ascii="Arial" w:hAnsi="Arial" w:cs="Arial"/>
          <w:b/>
          <w:sz w:val="24"/>
          <w:szCs w:val="24"/>
        </w:rPr>
      </w:pPr>
    </w:p>
    <w:p w14:paraId="56A49360" w14:textId="77777777" w:rsidR="00B66241" w:rsidRDefault="00B66241" w:rsidP="000F64A1">
      <w:pPr>
        <w:pStyle w:val="Encabezado"/>
        <w:tabs>
          <w:tab w:val="left" w:pos="720"/>
        </w:tabs>
        <w:jc w:val="both"/>
        <w:rPr>
          <w:rFonts w:ascii="Arial" w:hAnsi="Arial" w:cs="Arial"/>
          <w:b/>
          <w:sz w:val="24"/>
          <w:szCs w:val="24"/>
        </w:rPr>
      </w:pPr>
    </w:p>
    <w:p w14:paraId="02B6BA92"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37202DB5" w14:textId="77777777" w:rsidR="000F64A1" w:rsidRPr="00071EBA" w:rsidRDefault="000F64A1" w:rsidP="000F64A1">
      <w:pPr>
        <w:jc w:val="both"/>
        <w:rPr>
          <w:rFonts w:ascii="Arial" w:hAnsi="Arial" w:cs="Arial"/>
          <w:b/>
          <w:sz w:val="24"/>
          <w:szCs w:val="24"/>
        </w:rPr>
      </w:pPr>
    </w:p>
    <w:p w14:paraId="68865B36" w14:textId="77777777" w:rsidR="000F64A1" w:rsidRPr="00071EBA" w:rsidRDefault="000F64A1" w:rsidP="000F64A1">
      <w:pPr>
        <w:ind w:firstLine="708"/>
        <w:jc w:val="both"/>
        <w:rPr>
          <w:rFonts w:ascii="Arial" w:hAnsi="Arial" w:cs="Arial"/>
          <w:b/>
          <w:sz w:val="24"/>
          <w:szCs w:val="24"/>
        </w:rPr>
      </w:pPr>
      <w:r w:rsidRPr="00071EBA">
        <w:rPr>
          <w:rFonts w:ascii="Arial" w:hAnsi="Arial" w:cs="Arial"/>
          <w:sz w:val="24"/>
          <w:szCs w:val="24"/>
        </w:rPr>
        <w:t xml:space="preserve">En MEMORANDUM de fecha 14 de julio de 2016, el Jefe de Recursos Humanos </w:t>
      </w:r>
      <w:r>
        <w:rPr>
          <w:rFonts w:ascii="Arial" w:hAnsi="Arial" w:cs="Arial"/>
          <w:sz w:val="24"/>
          <w:szCs w:val="24"/>
        </w:rPr>
        <w:t>presenta los siguientes datos</w:t>
      </w:r>
      <w:r w:rsidRPr="00071EBA">
        <w:rPr>
          <w:rFonts w:ascii="Arial" w:hAnsi="Arial" w:cs="Arial"/>
          <w:sz w:val="24"/>
          <w:szCs w:val="24"/>
        </w:rPr>
        <w:t>:</w:t>
      </w:r>
    </w:p>
    <w:p w14:paraId="05660B06" w14:textId="77777777" w:rsidR="000F64A1" w:rsidRDefault="000F64A1" w:rsidP="000F64A1">
      <w:pPr>
        <w:jc w:val="both"/>
        <w:rPr>
          <w:rFonts w:ascii="Arial" w:hAnsi="Arial" w:cs="Arial"/>
          <w:sz w:val="24"/>
          <w:szCs w:val="24"/>
        </w:rPr>
      </w:pPr>
      <w:r w:rsidRPr="00071EBA">
        <w:rPr>
          <w:rFonts w:ascii="Arial" w:hAnsi="Arial" w:cs="Arial"/>
          <w:sz w:val="24"/>
          <w:szCs w:val="24"/>
        </w:rPr>
        <w:t>Justificaciones: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034"/>
      </w:tblGrid>
      <w:tr w:rsidR="000F64A1" w:rsidRPr="00CC457B" w14:paraId="4EFDD27A" w14:textId="77777777" w:rsidTr="00D73CD7">
        <w:tc>
          <w:tcPr>
            <w:tcW w:w="3794" w:type="dxa"/>
            <w:shd w:val="clear" w:color="auto" w:fill="auto"/>
          </w:tcPr>
          <w:p w14:paraId="36C1A7F1" w14:textId="77777777" w:rsidR="000F64A1" w:rsidRPr="00CC457B" w:rsidRDefault="000F64A1" w:rsidP="00D73CD7">
            <w:pPr>
              <w:jc w:val="center"/>
              <w:rPr>
                <w:rFonts w:ascii="Arial" w:eastAsia="Calibri" w:hAnsi="Arial" w:cs="Arial"/>
                <w:b/>
                <w:sz w:val="24"/>
                <w:szCs w:val="24"/>
              </w:rPr>
            </w:pPr>
            <w:r w:rsidRPr="00CC457B">
              <w:rPr>
                <w:rFonts w:ascii="Arial" w:eastAsia="Calibri" w:hAnsi="Arial" w:cs="Arial"/>
                <w:b/>
                <w:sz w:val="24"/>
                <w:szCs w:val="24"/>
              </w:rPr>
              <w:t>NOMBRE</w:t>
            </w:r>
          </w:p>
        </w:tc>
        <w:tc>
          <w:tcPr>
            <w:tcW w:w="5034" w:type="dxa"/>
            <w:shd w:val="clear" w:color="auto" w:fill="auto"/>
          </w:tcPr>
          <w:p w14:paraId="3E549C52" w14:textId="77777777" w:rsidR="000F64A1" w:rsidRPr="00CC457B" w:rsidRDefault="000F64A1" w:rsidP="00D73CD7">
            <w:pPr>
              <w:jc w:val="center"/>
              <w:rPr>
                <w:rFonts w:ascii="Arial" w:eastAsia="Calibri" w:hAnsi="Arial" w:cs="Arial"/>
                <w:b/>
                <w:sz w:val="24"/>
                <w:szCs w:val="24"/>
              </w:rPr>
            </w:pPr>
            <w:r w:rsidRPr="00CC457B">
              <w:rPr>
                <w:rFonts w:ascii="Arial" w:eastAsia="Calibri" w:hAnsi="Arial" w:cs="Arial"/>
                <w:b/>
                <w:sz w:val="24"/>
                <w:szCs w:val="24"/>
              </w:rPr>
              <w:t>JUSTIFICACIONES</w:t>
            </w:r>
          </w:p>
        </w:tc>
      </w:tr>
      <w:tr w:rsidR="000F64A1" w:rsidRPr="00CC457B" w14:paraId="565EF986" w14:textId="77777777" w:rsidTr="00D73CD7">
        <w:tc>
          <w:tcPr>
            <w:tcW w:w="3794" w:type="dxa"/>
            <w:shd w:val="clear" w:color="auto" w:fill="auto"/>
          </w:tcPr>
          <w:p w14:paraId="7A80603E"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b/>
                <w:sz w:val="24"/>
                <w:szCs w:val="24"/>
              </w:rPr>
              <w:t>Marcos Alirio López</w:t>
            </w:r>
          </w:p>
        </w:tc>
        <w:tc>
          <w:tcPr>
            <w:tcW w:w="5034" w:type="dxa"/>
            <w:shd w:val="clear" w:color="auto" w:fill="auto"/>
          </w:tcPr>
          <w:p w14:paraId="29F92722"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Ausencias autorizadas por el señor alcalde verbalmente.</w:t>
            </w:r>
          </w:p>
        </w:tc>
      </w:tr>
      <w:tr w:rsidR="000F64A1" w:rsidRPr="00CC457B" w14:paraId="0E54F50B" w14:textId="77777777" w:rsidTr="00D73CD7">
        <w:tc>
          <w:tcPr>
            <w:tcW w:w="3794" w:type="dxa"/>
            <w:shd w:val="clear" w:color="auto" w:fill="auto"/>
          </w:tcPr>
          <w:p w14:paraId="14977009"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b/>
                <w:sz w:val="24"/>
                <w:szCs w:val="24"/>
              </w:rPr>
              <w:t xml:space="preserve">Mayra </w:t>
            </w:r>
            <w:proofErr w:type="spellStart"/>
            <w:r w:rsidRPr="00CC457B">
              <w:rPr>
                <w:rFonts w:ascii="Arial" w:eastAsia="Calibri" w:hAnsi="Arial" w:cs="Arial"/>
                <w:b/>
                <w:sz w:val="24"/>
                <w:szCs w:val="24"/>
              </w:rPr>
              <w:t>Jeanet</w:t>
            </w:r>
            <w:proofErr w:type="spellEnd"/>
            <w:r w:rsidRPr="00CC457B">
              <w:rPr>
                <w:rFonts w:ascii="Arial" w:eastAsia="Calibri" w:hAnsi="Arial" w:cs="Arial"/>
                <w:b/>
                <w:sz w:val="24"/>
                <w:szCs w:val="24"/>
              </w:rPr>
              <w:t xml:space="preserve"> Aguilón Reyes</w:t>
            </w:r>
          </w:p>
        </w:tc>
        <w:tc>
          <w:tcPr>
            <w:tcW w:w="5034" w:type="dxa"/>
            <w:shd w:val="clear" w:color="auto" w:fill="auto"/>
          </w:tcPr>
          <w:p w14:paraId="10B1C165"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Ausencias autorizadas por el señor alcalde verbalmente.</w:t>
            </w:r>
          </w:p>
        </w:tc>
      </w:tr>
      <w:tr w:rsidR="000F64A1" w:rsidRPr="00CC457B" w14:paraId="2A1FE9C5" w14:textId="77777777" w:rsidTr="00D73CD7">
        <w:tc>
          <w:tcPr>
            <w:tcW w:w="3794" w:type="dxa"/>
            <w:shd w:val="clear" w:color="auto" w:fill="auto"/>
          </w:tcPr>
          <w:p w14:paraId="6C49670F" w14:textId="77777777" w:rsidR="000F64A1" w:rsidRPr="00CC457B" w:rsidRDefault="000F64A1" w:rsidP="00D73CD7">
            <w:pPr>
              <w:jc w:val="both"/>
              <w:rPr>
                <w:rFonts w:ascii="Arial" w:eastAsia="Calibri" w:hAnsi="Arial" w:cs="Arial"/>
                <w:sz w:val="24"/>
                <w:szCs w:val="24"/>
              </w:rPr>
            </w:pPr>
            <w:proofErr w:type="spellStart"/>
            <w:r w:rsidRPr="00CC457B">
              <w:rPr>
                <w:rFonts w:ascii="Arial" w:eastAsia="Calibri" w:hAnsi="Arial" w:cs="Arial"/>
                <w:b/>
                <w:sz w:val="24"/>
                <w:szCs w:val="24"/>
              </w:rPr>
              <w:t>Jose</w:t>
            </w:r>
            <w:proofErr w:type="spellEnd"/>
            <w:r w:rsidRPr="00CC457B">
              <w:rPr>
                <w:rFonts w:ascii="Arial" w:eastAsia="Calibri" w:hAnsi="Arial" w:cs="Arial"/>
                <w:b/>
                <w:sz w:val="24"/>
                <w:szCs w:val="24"/>
              </w:rPr>
              <w:t xml:space="preserve"> Ángel </w:t>
            </w:r>
            <w:proofErr w:type="spellStart"/>
            <w:r w:rsidRPr="00CC457B">
              <w:rPr>
                <w:rFonts w:ascii="Arial" w:eastAsia="Calibri" w:hAnsi="Arial" w:cs="Arial"/>
                <w:b/>
                <w:sz w:val="24"/>
                <w:szCs w:val="24"/>
              </w:rPr>
              <w:t>Menjivar</w:t>
            </w:r>
            <w:proofErr w:type="spellEnd"/>
          </w:p>
          <w:p w14:paraId="57038FE7" w14:textId="77777777" w:rsidR="000F64A1" w:rsidRPr="00CC457B" w:rsidRDefault="000F64A1" w:rsidP="00D73CD7">
            <w:pPr>
              <w:jc w:val="both"/>
              <w:rPr>
                <w:rFonts w:ascii="Arial" w:eastAsia="Calibri" w:hAnsi="Arial" w:cs="Arial"/>
                <w:sz w:val="24"/>
                <w:szCs w:val="24"/>
              </w:rPr>
            </w:pPr>
          </w:p>
        </w:tc>
        <w:tc>
          <w:tcPr>
            <w:tcW w:w="5034" w:type="dxa"/>
            <w:shd w:val="clear" w:color="auto" w:fill="auto"/>
          </w:tcPr>
          <w:p w14:paraId="3EB468A9"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Autorización verbal del señor alcalde para asistir en asuntos del sindicato al cual pertenece.</w:t>
            </w:r>
          </w:p>
        </w:tc>
      </w:tr>
      <w:tr w:rsidR="000F64A1" w:rsidRPr="00CC457B" w14:paraId="183BF6C0" w14:textId="77777777" w:rsidTr="00D73CD7">
        <w:tc>
          <w:tcPr>
            <w:tcW w:w="3794" w:type="dxa"/>
            <w:shd w:val="clear" w:color="auto" w:fill="auto"/>
          </w:tcPr>
          <w:p w14:paraId="25580442" w14:textId="77777777" w:rsidR="000F64A1" w:rsidRPr="00CC457B" w:rsidRDefault="000F64A1" w:rsidP="00D73CD7">
            <w:pPr>
              <w:jc w:val="both"/>
              <w:rPr>
                <w:rFonts w:ascii="Arial" w:eastAsia="Calibri" w:hAnsi="Arial" w:cs="Arial"/>
                <w:b/>
                <w:sz w:val="24"/>
                <w:szCs w:val="24"/>
              </w:rPr>
            </w:pPr>
            <w:r w:rsidRPr="00CC457B">
              <w:rPr>
                <w:rFonts w:ascii="Arial" w:eastAsia="Calibri" w:hAnsi="Arial" w:cs="Arial"/>
                <w:b/>
                <w:sz w:val="24"/>
                <w:szCs w:val="24"/>
              </w:rPr>
              <w:t>María de los Ángeles López Herrera</w:t>
            </w:r>
          </w:p>
        </w:tc>
        <w:tc>
          <w:tcPr>
            <w:tcW w:w="5034" w:type="dxa"/>
            <w:shd w:val="clear" w:color="auto" w:fill="auto"/>
          </w:tcPr>
          <w:p w14:paraId="3CA81BB6"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Ausencias autorizadas por el señor alcalde verbalmente.</w:t>
            </w:r>
          </w:p>
        </w:tc>
      </w:tr>
      <w:tr w:rsidR="000F64A1" w:rsidRPr="00CC457B" w14:paraId="68F7E379" w14:textId="77777777" w:rsidTr="00D73CD7">
        <w:tc>
          <w:tcPr>
            <w:tcW w:w="3794" w:type="dxa"/>
            <w:shd w:val="clear" w:color="auto" w:fill="auto"/>
          </w:tcPr>
          <w:p w14:paraId="4F75F13A" w14:textId="77777777" w:rsidR="000F64A1" w:rsidRPr="00CC457B" w:rsidRDefault="000F64A1" w:rsidP="00D73CD7">
            <w:pPr>
              <w:jc w:val="both"/>
              <w:rPr>
                <w:rFonts w:ascii="Arial" w:eastAsia="Calibri" w:hAnsi="Arial" w:cs="Arial"/>
                <w:b/>
                <w:sz w:val="24"/>
                <w:szCs w:val="24"/>
              </w:rPr>
            </w:pPr>
            <w:r w:rsidRPr="00CC457B">
              <w:rPr>
                <w:rFonts w:ascii="Arial" w:eastAsia="Calibri" w:hAnsi="Arial" w:cs="Arial"/>
                <w:b/>
                <w:sz w:val="24"/>
                <w:szCs w:val="24"/>
              </w:rPr>
              <w:lastRenderedPageBreak/>
              <w:t>Juan Francisco Bonilla Mozo</w:t>
            </w:r>
          </w:p>
        </w:tc>
        <w:tc>
          <w:tcPr>
            <w:tcW w:w="5034" w:type="dxa"/>
            <w:shd w:val="clear" w:color="auto" w:fill="auto"/>
          </w:tcPr>
          <w:p w14:paraId="7AB410DD"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 xml:space="preserve">Al ser motorista misiones oficiales de todo el día en las cuales no se marcó. Revisar bitácoras de vehículo 4x4 rojo o </w:t>
            </w:r>
            <w:proofErr w:type="spellStart"/>
            <w:r w:rsidRPr="00CC457B">
              <w:rPr>
                <w:rFonts w:ascii="Arial" w:eastAsia="Calibri" w:hAnsi="Arial" w:cs="Arial"/>
                <w:sz w:val="24"/>
                <w:szCs w:val="24"/>
              </w:rPr>
              <w:t>caravan</w:t>
            </w:r>
            <w:proofErr w:type="spellEnd"/>
            <w:r w:rsidRPr="00CC457B">
              <w:rPr>
                <w:rFonts w:ascii="Arial" w:eastAsia="Calibri" w:hAnsi="Arial" w:cs="Arial"/>
                <w:sz w:val="24"/>
                <w:szCs w:val="24"/>
              </w:rPr>
              <w:t>.</w:t>
            </w:r>
          </w:p>
        </w:tc>
      </w:tr>
      <w:tr w:rsidR="000F64A1" w:rsidRPr="00CC457B" w14:paraId="1D8B7E3D" w14:textId="77777777" w:rsidTr="00D73CD7">
        <w:tc>
          <w:tcPr>
            <w:tcW w:w="3794" w:type="dxa"/>
            <w:shd w:val="clear" w:color="auto" w:fill="auto"/>
          </w:tcPr>
          <w:p w14:paraId="08DE7619" w14:textId="77777777" w:rsidR="000F64A1" w:rsidRPr="00CC457B" w:rsidRDefault="000F64A1" w:rsidP="00D73CD7">
            <w:pPr>
              <w:jc w:val="both"/>
              <w:rPr>
                <w:rFonts w:ascii="Arial" w:eastAsia="Calibri" w:hAnsi="Arial" w:cs="Arial"/>
                <w:b/>
                <w:sz w:val="24"/>
                <w:szCs w:val="24"/>
              </w:rPr>
            </w:pPr>
            <w:r w:rsidRPr="00CC457B">
              <w:rPr>
                <w:rFonts w:ascii="Arial" w:eastAsia="Calibri" w:hAnsi="Arial" w:cs="Arial"/>
                <w:b/>
                <w:sz w:val="24"/>
                <w:szCs w:val="24"/>
              </w:rPr>
              <w:t>Rosa Emilia Alas</w:t>
            </w:r>
          </w:p>
        </w:tc>
        <w:tc>
          <w:tcPr>
            <w:tcW w:w="5034" w:type="dxa"/>
            <w:shd w:val="clear" w:color="auto" w:fill="auto"/>
          </w:tcPr>
          <w:p w14:paraId="59654817"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Todas sus ausencias han sido autorizadas por el señor alcalde, para asistencia a reuniones de la unidad de la Mujer, no se han informado a recursos Humanos.</w:t>
            </w:r>
          </w:p>
        </w:tc>
      </w:tr>
      <w:tr w:rsidR="000F64A1" w:rsidRPr="00CC457B" w14:paraId="33D58BC0" w14:textId="77777777" w:rsidTr="00D73CD7">
        <w:tc>
          <w:tcPr>
            <w:tcW w:w="3794" w:type="dxa"/>
            <w:shd w:val="clear" w:color="auto" w:fill="auto"/>
          </w:tcPr>
          <w:p w14:paraId="0B76A283" w14:textId="77777777" w:rsidR="000F64A1" w:rsidRPr="00CC457B" w:rsidRDefault="000F64A1" w:rsidP="00D73CD7">
            <w:pPr>
              <w:jc w:val="both"/>
              <w:rPr>
                <w:rFonts w:ascii="Arial" w:eastAsia="Calibri" w:hAnsi="Arial" w:cs="Arial"/>
                <w:b/>
                <w:sz w:val="24"/>
                <w:szCs w:val="24"/>
              </w:rPr>
            </w:pPr>
            <w:r w:rsidRPr="00CC457B">
              <w:rPr>
                <w:rFonts w:ascii="Arial" w:eastAsia="Calibri" w:hAnsi="Arial" w:cs="Arial"/>
                <w:b/>
                <w:sz w:val="24"/>
                <w:szCs w:val="24"/>
              </w:rPr>
              <w:t xml:space="preserve">Evelyn Urania </w:t>
            </w:r>
            <w:proofErr w:type="spellStart"/>
            <w:r w:rsidRPr="00CC457B">
              <w:rPr>
                <w:rFonts w:ascii="Arial" w:eastAsia="Calibri" w:hAnsi="Arial" w:cs="Arial"/>
                <w:b/>
                <w:sz w:val="24"/>
                <w:szCs w:val="24"/>
              </w:rPr>
              <w:t>Narayana</w:t>
            </w:r>
            <w:proofErr w:type="spellEnd"/>
            <w:r w:rsidRPr="00CC457B">
              <w:rPr>
                <w:rFonts w:ascii="Arial" w:eastAsia="Calibri" w:hAnsi="Arial" w:cs="Arial"/>
                <w:b/>
                <w:sz w:val="24"/>
                <w:szCs w:val="24"/>
              </w:rPr>
              <w:t xml:space="preserve"> Orantes </w:t>
            </w:r>
          </w:p>
        </w:tc>
        <w:tc>
          <w:tcPr>
            <w:tcW w:w="5034" w:type="dxa"/>
            <w:shd w:val="clear" w:color="auto" w:fill="auto"/>
          </w:tcPr>
          <w:p w14:paraId="61451F7B"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 xml:space="preserve">Este día se presentó a retirar premios como participantes “PUEBLOS VIVOS” en San Salvador y Suchitoto. </w:t>
            </w:r>
          </w:p>
        </w:tc>
      </w:tr>
      <w:tr w:rsidR="000F64A1" w14:paraId="7FB095D2" w14:textId="77777777" w:rsidTr="00D73CD7">
        <w:tc>
          <w:tcPr>
            <w:tcW w:w="3794" w:type="dxa"/>
            <w:shd w:val="clear" w:color="auto" w:fill="auto"/>
          </w:tcPr>
          <w:p w14:paraId="225F04F7" w14:textId="77777777" w:rsidR="000F64A1" w:rsidRPr="00CC457B" w:rsidRDefault="000F64A1" w:rsidP="00D73CD7">
            <w:pPr>
              <w:jc w:val="center"/>
              <w:rPr>
                <w:rFonts w:ascii="Arial" w:eastAsia="Calibri" w:hAnsi="Arial" w:cs="Arial"/>
                <w:b/>
                <w:sz w:val="24"/>
                <w:szCs w:val="24"/>
              </w:rPr>
            </w:pPr>
            <w:r w:rsidRPr="00CC457B">
              <w:rPr>
                <w:rFonts w:ascii="Arial" w:eastAsia="Calibri" w:hAnsi="Arial" w:cs="Arial"/>
                <w:b/>
                <w:sz w:val="24"/>
                <w:szCs w:val="24"/>
              </w:rPr>
              <w:t>NOMBRE</w:t>
            </w:r>
          </w:p>
        </w:tc>
        <w:tc>
          <w:tcPr>
            <w:tcW w:w="5034" w:type="dxa"/>
            <w:shd w:val="clear" w:color="auto" w:fill="auto"/>
          </w:tcPr>
          <w:p w14:paraId="324E44C2" w14:textId="77777777" w:rsidR="000F64A1" w:rsidRPr="00CC457B" w:rsidRDefault="000F64A1" w:rsidP="00D73CD7">
            <w:pPr>
              <w:jc w:val="center"/>
              <w:rPr>
                <w:rFonts w:ascii="Arial" w:eastAsia="Calibri" w:hAnsi="Arial" w:cs="Arial"/>
                <w:b/>
                <w:sz w:val="24"/>
                <w:szCs w:val="24"/>
              </w:rPr>
            </w:pPr>
            <w:r w:rsidRPr="00CC457B">
              <w:rPr>
                <w:rFonts w:ascii="Arial" w:eastAsia="Calibri" w:hAnsi="Arial" w:cs="Arial"/>
                <w:b/>
                <w:sz w:val="24"/>
                <w:szCs w:val="24"/>
              </w:rPr>
              <w:t>JUSTIFICACIONES</w:t>
            </w:r>
          </w:p>
        </w:tc>
      </w:tr>
      <w:tr w:rsidR="000F64A1" w14:paraId="72EC8889" w14:textId="77777777" w:rsidTr="00D73CD7">
        <w:tc>
          <w:tcPr>
            <w:tcW w:w="3794" w:type="dxa"/>
            <w:shd w:val="clear" w:color="auto" w:fill="auto"/>
          </w:tcPr>
          <w:p w14:paraId="3470A734" w14:textId="77777777" w:rsidR="000F64A1" w:rsidRPr="00916B00" w:rsidRDefault="000F64A1" w:rsidP="00D73CD7">
            <w:pPr>
              <w:jc w:val="both"/>
              <w:rPr>
                <w:rFonts w:ascii="Arial" w:eastAsia="Calibri" w:hAnsi="Arial" w:cs="Arial"/>
                <w:b/>
                <w:sz w:val="24"/>
                <w:szCs w:val="24"/>
              </w:rPr>
            </w:pPr>
            <w:r w:rsidRPr="00916B00">
              <w:rPr>
                <w:rFonts w:ascii="Arial" w:eastAsia="Calibri" w:hAnsi="Arial" w:cs="Arial"/>
                <w:b/>
                <w:sz w:val="24"/>
                <w:szCs w:val="24"/>
              </w:rPr>
              <w:t>Ana Patricia Castillo Cisneros</w:t>
            </w:r>
          </w:p>
        </w:tc>
        <w:tc>
          <w:tcPr>
            <w:tcW w:w="5034" w:type="dxa"/>
            <w:shd w:val="clear" w:color="auto" w:fill="auto"/>
          </w:tcPr>
          <w:p w14:paraId="60CB50ED" w14:textId="77777777" w:rsidR="000F64A1" w:rsidRPr="00CC457B" w:rsidRDefault="000F64A1" w:rsidP="00D73CD7">
            <w:pPr>
              <w:jc w:val="both"/>
              <w:rPr>
                <w:rFonts w:ascii="Arial" w:eastAsia="Calibri" w:hAnsi="Arial" w:cs="Arial"/>
                <w:sz w:val="24"/>
                <w:szCs w:val="24"/>
              </w:rPr>
            </w:pPr>
            <w:r w:rsidRPr="00CC457B">
              <w:rPr>
                <w:rFonts w:ascii="Arial" w:eastAsia="Calibri" w:hAnsi="Arial" w:cs="Arial"/>
                <w:sz w:val="24"/>
                <w:szCs w:val="24"/>
              </w:rPr>
              <w:t xml:space="preserve">Su asistencia está en la marcación, pero la hora de salida no está presente, debido a que el sistema tiene una falla de detección de marcación después de las 4:30pm </w:t>
            </w:r>
          </w:p>
        </w:tc>
      </w:tr>
    </w:tbl>
    <w:p w14:paraId="773ED3F2" w14:textId="77777777" w:rsidR="000F64A1" w:rsidRPr="00071EBA" w:rsidRDefault="000F64A1" w:rsidP="000F64A1">
      <w:pPr>
        <w:jc w:val="both"/>
        <w:rPr>
          <w:rFonts w:ascii="Arial" w:hAnsi="Arial" w:cs="Arial"/>
          <w:b/>
          <w:sz w:val="24"/>
          <w:szCs w:val="24"/>
        </w:rPr>
      </w:pPr>
    </w:p>
    <w:p w14:paraId="4055E592"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3A54F937" w14:textId="77777777" w:rsidR="000F64A1" w:rsidRPr="00F9080A" w:rsidRDefault="000F64A1" w:rsidP="000F64A1">
      <w:pPr>
        <w:jc w:val="both"/>
        <w:rPr>
          <w:rFonts w:ascii="Arial" w:hAnsi="Arial" w:cs="Arial"/>
          <w:sz w:val="24"/>
          <w:szCs w:val="24"/>
        </w:rPr>
      </w:pPr>
    </w:p>
    <w:p w14:paraId="68E99163" w14:textId="77777777" w:rsidR="000F64A1" w:rsidRDefault="000F64A1" w:rsidP="000F64A1">
      <w:pPr>
        <w:ind w:firstLine="708"/>
        <w:jc w:val="both"/>
        <w:rPr>
          <w:rFonts w:ascii="Arial" w:hAnsi="Arial" w:cs="Arial"/>
          <w:sz w:val="24"/>
          <w:szCs w:val="24"/>
        </w:rPr>
      </w:pPr>
      <w:r>
        <w:rPr>
          <w:rFonts w:ascii="Arial" w:hAnsi="Arial" w:cs="Arial"/>
          <w:sz w:val="24"/>
          <w:szCs w:val="24"/>
        </w:rPr>
        <w:t xml:space="preserve">La Municipalidad cuenta con un formato que se debe llenar, para la solicitud de permisos, ya sea personales o de cumplimiento de alguna diligencia, el no marcar su asistencia se considera ausencia, si no se presenta la respectiva justificación por escrito a la Unidad de Recursos Humanos, el reglamento es claro, por lo cual la observación se mantiene, con la excepción de los señores Juan Francisco Bonilla, Evelyn Urania </w:t>
      </w:r>
      <w:proofErr w:type="spellStart"/>
      <w:r>
        <w:rPr>
          <w:rFonts w:ascii="Arial" w:hAnsi="Arial" w:cs="Arial"/>
          <w:sz w:val="24"/>
          <w:szCs w:val="24"/>
        </w:rPr>
        <w:t>Narayana</w:t>
      </w:r>
      <w:proofErr w:type="spellEnd"/>
      <w:r>
        <w:rPr>
          <w:rFonts w:ascii="Arial" w:hAnsi="Arial" w:cs="Arial"/>
          <w:sz w:val="24"/>
          <w:szCs w:val="24"/>
        </w:rPr>
        <w:t xml:space="preserve"> Orantes, por encontrarse en misión oficial, Según el Jefe de Recursos Humanos y Ana Patricia Castillo Cisneros, por haber sido error del marcador.</w:t>
      </w:r>
    </w:p>
    <w:p w14:paraId="637B7E12" w14:textId="77777777" w:rsidR="00B17F3C" w:rsidRDefault="00B17F3C" w:rsidP="000F64A1">
      <w:pPr>
        <w:ind w:firstLine="708"/>
        <w:jc w:val="both"/>
        <w:rPr>
          <w:rFonts w:ascii="Arial" w:hAnsi="Arial" w:cs="Arial"/>
          <w:sz w:val="24"/>
          <w:szCs w:val="24"/>
        </w:rPr>
      </w:pPr>
    </w:p>
    <w:p w14:paraId="13A06317" w14:textId="77777777" w:rsidR="000F64A1" w:rsidRPr="00764893" w:rsidRDefault="000F64A1" w:rsidP="00764893">
      <w:pPr>
        <w:pStyle w:val="Prrafodelista"/>
        <w:numPr>
          <w:ilvl w:val="0"/>
          <w:numId w:val="38"/>
        </w:numPr>
        <w:jc w:val="both"/>
        <w:rPr>
          <w:rFonts w:ascii="Arial" w:hAnsi="Arial" w:cs="Arial"/>
          <w:b/>
          <w:sz w:val="24"/>
          <w:szCs w:val="24"/>
        </w:rPr>
      </w:pPr>
      <w:r w:rsidRPr="00764893">
        <w:rPr>
          <w:rFonts w:ascii="Arial" w:hAnsi="Arial" w:cs="Arial"/>
          <w:b/>
          <w:sz w:val="24"/>
          <w:szCs w:val="24"/>
        </w:rPr>
        <w:t>EXPEDIENTES DEL PERSONAL INCOMPLETOS Y SIN ACTUALIZAR.</w:t>
      </w:r>
    </w:p>
    <w:p w14:paraId="0B062813" w14:textId="77777777" w:rsidR="000F64A1" w:rsidRDefault="000F64A1" w:rsidP="000F64A1">
      <w:pPr>
        <w:pStyle w:val="Prrafodelista"/>
        <w:jc w:val="both"/>
        <w:rPr>
          <w:rFonts w:ascii="Arial" w:hAnsi="Arial" w:cs="Arial"/>
          <w:b/>
          <w:sz w:val="24"/>
          <w:szCs w:val="24"/>
        </w:rPr>
      </w:pPr>
    </w:p>
    <w:p w14:paraId="063C15A8" w14:textId="77777777" w:rsidR="000F64A1" w:rsidRPr="00B66241" w:rsidRDefault="000F64A1" w:rsidP="00B66241">
      <w:pPr>
        <w:spacing w:after="0" w:line="240" w:lineRule="auto"/>
        <w:ind w:firstLine="708"/>
        <w:jc w:val="both"/>
        <w:rPr>
          <w:rFonts w:ascii="Arial" w:hAnsi="Arial" w:cs="Arial"/>
          <w:b/>
          <w:sz w:val="24"/>
          <w:szCs w:val="24"/>
        </w:rPr>
      </w:pPr>
      <w:r w:rsidRPr="00B66241">
        <w:rPr>
          <w:rFonts w:ascii="Arial" w:hAnsi="Arial" w:cs="Arial"/>
          <w:b/>
          <w:sz w:val="24"/>
          <w:szCs w:val="24"/>
        </w:rPr>
        <w:t>Los expedientes del personal que labora en la Municipalidad, se encuentran incompletos y no están actualizados.</w:t>
      </w:r>
    </w:p>
    <w:p w14:paraId="4A177CB6" w14:textId="77777777" w:rsidR="000F64A1" w:rsidRDefault="000F64A1" w:rsidP="000F64A1">
      <w:pPr>
        <w:pStyle w:val="Prrafodelista"/>
        <w:jc w:val="both"/>
        <w:rPr>
          <w:rFonts w:ascii="Arial" w:hAnsi="Arial" w:cs="Arial"/>
          <w:b/>
          <w:sz w:val="24"/>
          <w:szCs w:val="24"/>
        </w:rPr>
      </w:pPr>
    </w:p>
    <w:p w14:paraId="0218322E" w14:textId="77777777" w:rsidR="000F64A1" w:rsidRPr="00B66241" w:rsidRDefault="000F64A1" w:rsidP="00B66241">
      <w:pPr>
        <w:ind w:firstLine="708"/>
        <w:jc w:val="both"/>
        <w:rPr>
          <w:rFonts w:ascii="Arial" w:hAnsi="Arial" w:cs="Arial"/>
          <w:b/>
          <w:sz w:val="24"/>
          <w:szCs w:val="24"/>
        </w:rPr>
      </w:pPr>
      <w:r w:rsidRPr="00B66241">
        <w:rPr>
          <w:rFonts w:ascii="Arial" w:hAnsi="Arial" w:cs="Arial"/>
          <w:b/>
          <w:sz w:val="24"/>
          <w:szCs w:val="24"/>
        </w:rPr>
        <w:lastRenderedPageBreak/>
        <w:t>A continuación se presentan algunas deficiencias encontradas en los expedientes:</w:t>
      </w:r>
    </w:p>
    <w:p w14:paraId="7549BCF0" w14:textId="77777777" w:rsidR="000F64A1" w:rsidRPr="00B66241" w:rsidRDefault="000F64A1" w:rsidP="00B66241">
      <w:pPr>
        <w:ind w:firstLine="708"/>
        <w:jc w:val="both"/>
        <w:rPr>
          <w:rFonts w:ascii="Arial" w:hAnsi="Arial" w:cs="Arial"/>
          <w:b/>
          <w:sz w:val="24"/>
          <w:szCs w:val="24"/>
        </w:rPr>
      </w:pPr>
      <w:r w:rsidRPr="00B66241">
        <w:rPr>
          <w:rFonts w:ascii="Arial" w:hAnsi="Arial" w:cs="Arial"/>
          <w:b/>
          <w:sz w:val="24"/>
          <w:szCs w:val="24"/>
        </w:rPr>
        <w:t>Se revisó el Archivo de la Unidad de Recursos Humanos, correspondiente al personal que ha laborado durante el periodo del primero de mayo de 2015 al 31 de marzo de 2016, constatándose que:</w:t>
      </w:r>
    </w:p>
    <w:p w14:paraId="28E2462B" w14:textId="77777777" w:rsidR="000F64A1" w:rsidRDefault="000F64A1" w:rsidP="000F64A1">
      <w:pPr>
        <w:pStyle w:val="Prrafodelista"/>
        <w:jc w:val="both"/>
        <w:rPr>
          <w:rFonts w:ascii="Arial" w:hAnsi="Arial" w:cs="Arial"/>
          <w:b/>
          <w:sz w:val="24"/>
          <w:szCs w:val="24"/>
        </w:rPr>
      </w:pPr>
    </w:p>
    <w:p w14:paraId="0BAA974C" w14:textId="77777777" w:rsidR="000F64A1" w:rsidRPr="00B66241" w:rsidRDefault="000F64A1" w:rsidP="00B66241">
      <w:pPr>
        <w:pStyle w:val="Prrafodelista"/>
        <w:numPr>
          <w:ilvl w:val="0"/>
          <w:numId w:val="37"/>
        </w:numPr>
        <w:spacing w:after="0" w:line="240" w:lineRule="auto"/>
        <w:jc w:val="both"/>
        <w:rPr>
          <w:rFonts w:ascii="Arial" w:hAnsi="Arial" w:cs="Arial"/>
          <w:b/>
          <w:sz w:val="24"/>
          <w:szCs w:val="24"/>
        </w:rPr>
      </w:pPr>
      <w:r w:rsidRPr="00B66241">
        <w:rPr>
          <w:rFonts w:ascii="Arial" w:hAnsi="Arial" w:cs="Arial"/>
          <w:b/>
          <w:sz w:val="24"/>
          <w:szCs w:val="24"/>
        </w:rPr>
        <w:t xml:space="preserve">De un total de 145 empleados entre permanentes, por Servicios Profesionales y Supernumerarios que laboran los sábados en el Tiangue Municipal, 132 cuenta con su respectivo expediente a excepción de la señora Cristina </w:t>
      </w:r>
      <w:proofErr w:type="spellStart"/>
      <w:r w:rsidRPr="00B66241">
        <w:rPr>
          <w:rFonts w:ascii="Arial" w:hAnsi="Arial" w:cs="Arial"/>
          <w:b/>
          <w:sz w:val="24"/>
          <w:szCs w:val="24"/>
        </w:rPr>
        <w:t>Rosimar</w:t>
      </w:r>
      <w:proofErr w:type="spellEnd"/>
      <w:r w:rsidRPr="00B66241">
        <w:rPr>
          <w:rFonts w:ascii="Arial" w:hAnsi="Arial" w:cs="Arial"/>
          <w:b/>
          <w:sz w:val="24"/>
          <w:szCs w:val="24"/>
        </w:rPr>
        <w:t xml:space="preserve"> Molina Sánchez Colaboradora Jurídica, Vilma Carolina Reyes Abrego y </w:t>
      </w:r>
      <w:proofErr w:type="spellStart"/>
      <w:r w:rsidRPr="00B66241">
        <w:rPr>
          <w:rFonts w:ascii="Arial" w:hAnsi="Arial" w:cs="Arial"/>
          <w:b/>
          <w:sz w:val="24"/>
          <w:szCs w:val="24"/>
        </w:rPr>
        <w:t>Betssy</w:t>
      </w:r>
      <w:proofErr w:type="spellEnd"/>
      <w:r w:rsidRPr="00B66241">
        <w:rPr>
          <w:rFonts w:ascii="Arial" w:hAnsi="Arial" w:cs="Arial"/>
          <w:b/>
          <w:sz w:val="24"/>
          <w:szCs w:val="24"/>
        </w:rPr>
        <w:t xml:space="preserve"> Iveth Maravilla las dos últimas empleadas supernumerarias del Tiangue Municipal. No se encontró además expedientes de 10 personas que iniciaron sus labores el día primero de febrero del corriente año</w:t>
      </w:r>
    </w:p>
    <w:p w14:paraId="2A7AF083" w14:textId="77777777" w:rsidR="000F64A1" w:rsidRDefault="000F64A1" w:rsidP="000F64A1">
      <w:pPr>
        <w:pStyle w:val="Prrafodelista"/>
        <w:jc w:val="both"/>
        <w:rPr>
          <w:rFonts w:ascii="Arial" w:hAnsi="Arial" w:cs="Arial"/>
          <w:b/>
          <w:sz w:val="24"/>
          <w:szCs w:val="24"/>
        </w:rPr>
      </w:pPr>
    </w:p>
    <w:p w14:paraId="4969AA61" w14:textId="77777777" w:rsidR="000F64A1" w:rsidRPr="00B66241" w:rsidRDefault="000F64A1" w:rsidP="00B66241">
      <w:pPr>
        <w:pStyle w:val="Prrafodelista"/>
        <w:numPr>
          <w:ilvl w:val="0"/>
          <w:numId w:val="37"/>
        </w:numPr>
        <w:spacing w:after="0" w:line="240" w:lineRule="auto"/>
        <w:jc w:val="both"/>
        <w:rPr>
          <w:rFonts w:ascii="Arial" w:hAnsi="Arial" w:cs="Arial"/>
          <w:b/>
          <w:sz w:val="24"/>
          <w:szCs w:val="24"/>
        </w:rPr>
      </w:pPr>
      <w:r w:rsidRPr="00B66241">
        <w:rPr>
          <w:rFonts w:ascii="Arial" w:hAnsi="Arial" w:cs="Arial"/>
          <w:b/>
          <w:sz w:val="24"/>
          <w:szCs w:val="24"/>
        </w:rPr>
        <w:t>De los 132 expedientes revisados 126 no están actualizados, a la mayoría les hace falta la certificación de los Acuerdos de Ratificación de Cargos del primero de mayo del año 2015 y la refrenda de dichos cargos para el año 2016; no tienen solicitud de empleo; de los 132 expedientes 106 tienen Currículo Vitae, los 26 restantes no poseen dicho documento y ninguno ha sido foliado y fechado en orden correlativo.</w:t>
      </w:r>
    </w:p>
    <w:p w14:paraId="75BA2E71" w14:textId="77777777" w:rsidR="000F64A1" w:rsidRPr="00F4223E" w:rsidRDefault="000F64A1" w:rsidP="000F64A1">
      <w:pPr>
        <w:pStyle w:val="Prrafodelista"/>
        <w:rPr>
          <w:rFonts w:ascii="Arial" w:hAnsi="Arial" w:cs="Arial"/>
          <w:b/>
          <w:sz w:val="24"/>
          <w:szCs w:val="24"/>
        </w:rPr>
      </w:pPr>
    </w:p>
    <w:p w14:paraId="029491C7" w14:textId="77777777" w:rsidR="000F64A1" w:rsidRPr="00B66241" w:rsidRDefault="000F64A1" w:rsidP="00B66241">
      <w:pPr>
        <w:pStyle w:val="Prrafodelista"/>
        <w:numPr>
          <w:ilvl w:val="0"/>
          <w:numId w:val="37"/>
        </w:numPr>
        <w:spacing w:after="0" w:line="240" w:lineRule="auto"/>
        <w:jc w:val="both"/>
        <w:rPr>
          <w:rFonts w:ascii="Arial" w:hAnsi="Arial" w:cs="Arial"/>
          <w:b/>
          <w:sz w:val="24"/>
          <w:szCs w:val="24"/>
        </w:rPr>
      </w:pPr>
      <w:r w:rsidRPr="00B66241">
        <w:rPr>
          <w:rFonts w:ascii="Arial" w:hAnsi="Arial" w:cs="Arial"/>
          <w:b/>
          <w:sz w:val="24"/>
          <w:szCs w:val="24"/>
        </w:rPr>
        <w:t xml:space="preserve">No se encontraron Acuerdos de aumentos salariales de los empleados siguientes: </w:t>
      </w:r>
    </w:p>
    <w:p w14:paraId="18A921FD" w14:textId="77777777" w:rsidR="000F64A1" w:rsidRPr="005C7474" w:rsidRDefault="000F64A1" w:rsidP="000F64A1">
      <w:pPr>
        <w:pStyle w:val="Prrafodelista"/>
        <w:rPr>
          <w:rFonts w:ascii="Arial" w:hAnsi="Arial" w:cs="Arial"/>
          <w:b/>
          <w:sz w:val="24"/>
          <w:szCs w:val="24"/>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210"/>
        <w:gridCol w:w="2496"/>
        <w:gridCol w:w="2403"/>
      </w:tblGrid>
      <w:tr w:rsidR="000F64A1" w:rsidRPr="003770DC" w14:paraId="15384498" w14:textId="77777777" w:rsidTr="00D73CD7">
        <w:tc>
          <w:tcPr>
            <w:tcW w:w="509" w:type="dxa"/>
            <w:shd w:val="clear" w:color="auto" w:fill="auto"/>
          </w:tcPr>
          <w:p w14:paraId="2B899E36" w14:textId="77777777" w:rsidR="000F64A1" w:rsidRPr="00934EF0" w:rsidRDefault="000F64A1" w:rsidP="00D73CD7">
            <w:pPr>
              <w:spacing w:line="360" w:lineRule="auto"/>
              <w:jc w:val="center"/>
              <w:rPr>
                <w:b/>
              </w:rPr>
            </w:pPr>
            <w:r w:rsidRPr="00934EF0">
              <w:rPr>
                <w:b/>
              </w:rPr>
              <w:t>No.</w:t>
            </w:r>
          </w:p>
        </w:tc>
        <w:tc>
          <w:tcPr>
            <w:tcW w:w="3224" w:type="dxa"/>
            <w:shd w:val="clear" w:color="auto" w:fill="auto"/>
          </w:tcPr>
          <w:p w14:paraId="59874A0B" w14:textId="77777777" w:rsidR="000F64A1" w:rsidRPr="00934EF0" w:rsidRDefault="000F64A1" w:rsidP="00D73CD7">
            <w:pPr>
              <w:spacing w:line="360" w:lineRule="auto"/>
              <w:jc w:val="center"/>
              <w:rPr>
                <w:b/>
              </w:rPr>
            </w:pPr>
            <w:r w:rsidRPr="00934EF0">
              <w:rPr>
                <w:b/>
              </w:rPr>
              <w:t>NOMBRE DE EMPLEADO</w:t>
            </w:r>
          </w:p>
        </w:tc>
        <w:tc>
          <w:tcPr>
            <w:tcW w:w="2504" w:type="dxa"/>
            <w:shd w:val="clear" w:color="auto" w:fill="auto"/>
          </w:tcPr>
          <w:p w14:paraId="36306C53" w14:textId="77777777" w:rsidR="000F64A1" w:rsidRPr="00934EF0" w:rsidRDefault="000F64A1" w:rsidP="00D73CD7">
            <w:pPr>
              <w:spacing w:line="360" w:lineRule="auto"/>
              <w:jc w:val="center"/>
              <w:rPr>
                <w:b/>
              </w:rPr>
            </w:pPr>
            <w:r w:rsidRPr="00934EF0">
              <w:rPr>
                <w:b/>
              </w:rPr>
              <w:t>MES DEL  INCREMENTO</w:t>
            </w:r>
          </w:p>
        </w:tc>
        <w:tc>
          <w:tcPr>
            <w:tcW w:w="2410" w:type="dxa"/>
            <w:shd w:val="clear" w:color="auto" w:fill="auto"/>
          </w:tcPr>
          <w:p w14:paraId="7AB88E4E" w14:textId="77777777" w:rsidR="000F64A1" w:rsidRPr="00934EF0" w:rsidRDefault="000F64A1" w:rsidP="00D73CD7">
            <w:pPr>
              <w:spacing w:line="360" w:lineRule="auto"/>
              <w:jc w:val="center"/>
              <w:rPr>
                <w:b/>
              </w:rPr>
            </w:pPr>
            <w:r w:rsidRPr="00934EF0">
              <w:rPr>
                <w:b/>
              </w:rPr>
              <w:t>INCREMENTO OTORGADO</w:t>
            </w:r>
          </w:p>
        </w:tc>
      </w:tr>
      <w:tr w:rsidR="000F64A1" w14:paraId="0C5F709C" w14:textId="77777777" w:rsidTr="00D73CD7">
        <w:tc>
          <w:tcPr>
            <w:tcW w:w="509" w:type="dxa"/>
            <w:shd w:val="clear" w:color="auto" w:fill="auto"/>
            <w:vAlign w:val="center"/>
          </w:tcPr>
          <w:p w14:paraId="2AAC313E"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1</w:t>
            </w:r>
          </w:p>
        </w:tc>
        <w:tc>
          <w:tcPr>
            <w:tcW w:w="3224" w:type="dxa"/>
            <w:shd w:val="clear" w:color="auto" w:fill="auto"/>
            <w:vAlign w:val="center"/>
          </w:tcPr>
          <w:p w14:paraId="2AE9EFF1"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Carlos Humberto Caballeros R.</w:t>
            </w:r>
          </w:p>
        </w:tc>
        <w:tc>
          <w:tcPr>
            <w:tcW w:w="2504" w:type="dxa"/>
            <w:shd w:val="clear" w:color="auto" w:fill="auto"/>
          </w:tcPr>
          <w:p w14:paraId="6BA6B0E9" w14:textId="77777777" w:rsidR="000F64A1" w:rsidRPr="00481ACE" w:rsidRDefault="000F64A1" w:rsidP="00D73CD7">
            <w:pPr>
              <w:spacing w:line="360" w:lineRule="auto"/>
              <w:jc w:val="both"/>
            </w:pPr>
            <w:r w:rsidRPr="00481ACE">
              <w:t>JULIO 2015</w:t>
            </w:r>
          </w:p>
          <w:p w14:paraId="74DDDBF8" w14:textId="77777777" w:rsidR="000F64A1" w:rsidRPr="00481ACE" w:rsidRDefault="000F64A1" w:rsidP="00D73CD7">
            <w:pPr>
              <w:spacing w:line="360" w:lineRule="auto"/>
              <w:jc w:val="both"/>
            </w:pPr>
            <w:r w:rsidRPr="00481ACE">
              <w:t>ENERO 2016</w:t>
            </w:r>
          </w:p>
        </w:tc>
        <w:tc>
          <w:tcPr>
            <w:tcW w:w="2410" w:type="dxa"/>
            <w:shd w:val="clear" w:color="auto" w:fill="auto"/>
          </w:tcPr>
          <w:p w14:paraId="7E4CA6B6" w14:textId="77777777" w:rsidR="000F64A1" w:rsidRPr="00481ACE" w:rsidRDefault="000F64A1" w:rsidP="00D73CD7">
            <w:pPr>
              <w:spacing w:line="360" w:lineRule="auto"/>
              <w:jc w:val="both"/>
            </w:pPr>
            <w:r w:rsidRPr="00481ACE">
              <w:t>DE $650.00 A $750.00</w:t>
            </w:r>
          </w:p>
          <w:p w14:paraId="5DA48A6D" w14:textId="77777777" w:rsidR="000F64A1" w:rsidRPr="00481ACE" w:rsidRDefault="000F64A1" w:rsidP="00D73CD7">
            <w:pPr>
              <w:spacing w:line="360" w:lineRule="auto"/>
              <w:jc w:val="both"/>
            </w:pPr>
            <w:r w:rsidRPr="00481ACE">
              <w:t>DE $750.00 A $900.00</w:t>
            </w:r>
          </w:p>
        </w:tc>
      </w:tr>
      <w:tr w:rsidR="000F64A1" w14:paraId="41B552C6" w14:textId="77777777" w:rsidTr="00D73CD7">
        <w:tc>
          <w:tcPr>
            <w:tcW w:w="509" w:type="dxa"/>
            <w:shd w:val="clear" w:color="auto" w:fill="auto"/>
            <w:vAlign w:val="center"/>
          </w:tcPr>
          <w:p w14:paraId="446FD18F"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2</w:t>
            </w:r>
          </w:p>
        </w:tc>
        <w:tc>
          <w:tcPr>
            <w:tcW w:w="3224" w:type="dxa"/>
            <w:shd w:val="clear" w:color="auto" w:fill="auto"/>
            <w:vAlign w:val="center"/>
          </w:tcPr>
          <w:p w14:paraId="10C74055" w14:textId="77777777" w:rsidR="000F64A1" w:rsidRPr="00934EF0" w:rsidRDefault="000F64A1" w:rsidP="00D73CD7">
            <w:pPr>
              <w:rPr>
                <w:rFonts w:ascii="Arial" w:hAnsi="Arial" w:cs="Arial"/>
                <w:bCs/>
                <w:i/>
                <w:iCs/>
                <w:color w:val="000000"/>
              </w:rPr>
            </w:pPr>
            <w:proofErr w:type="spellStart"/>
            <w:r w:rsidRPr="00934EF0">
              <w:rPr>
                <w:rFonts w:ascii="Arial" w:hAnsi="Arial" w:cs="Arial"/>
                <w:bCs/>
                <w:i/>
                <w:iCs/>
                <w:color w:val="000000"/>
              </w:rPr>
              <w:t>Naysi</w:t>
            </w:r>
            <w:proofErr w:type="spellEnd"/>
            <w:r w:rsidRPr="00934EF0">
              <w:rPr>
                <w:rFonts w:ascii="Arial" w:hAnsi="Arial" w:cs="Arial"/>
                <w:bCs/>
                <w:i/>
                <w:iCs/>
                <w:color w:val="000000"/>
              </w:rPr>
              <w:t xml:space="preserve"> Geraldina Orellana Martínez</w:t>
            </w:r>
          </w:p>
        </w:tc>
        <w:tc>
          <w:tcPr>
            <w:tcW w:w="2504" w:type="dxa"/>
            <w:shd w:val="clear" w:color="auto" w:fill="auto"/>
          </w:tcPr>
          <w:p w14:paraId="46FBA723" w14:textId="77777777" w:rsidR="000F64A1" w:rsidRPr="00481ACE" w:rsidRDefault="000F64A1" w:rsidP="00D73CD7">
            <w:pPr>
              <w:spacing w:line="360" w:lineRule="auto"/>
              <w:jc w:val="both"/>
            </w:pPr>
            <w:r w:rsidRPr="00481ACE">
              <w:t>ENERO 2016</w:t>
            </w:r>
          </w:p>
        </w:tc>
        <w:tc>
          <w:tcPr>
            <w:tcW w:w="2410" w:type="dxa"/>
            <w:shd w:val="clear" w:color="auto" w:fill="auto"/>
          </w:tcPr>
          <w:p w14:paraId="3F47D4A3" w14:textId="77777777" w:rsidR="000F64A1" w:rsidRPr="00481ACE" w:rsidRDefault="000F64A1" w:rsidP="00D73CD7">
            <w:pPr>
              <w:spacing w:line="360" w:lineRule="auto"/>
              <w:jc w:val="both"/>
            </w:pPr>
            <w:r w:rsidRPr="00481ACE">
              <w:t>DE $265.00 A $300.00</w:t>
            </w:r>
          </w:p>
        </w:tc>
      </w:tr>
      <w:tr w:rsidR="000F64A1" w14:paraId="07F9A455" w14:textId="77777777" w:rsidTr="00D73CD7">
        <w:tc>
          <w:tcPr>
            <w:tcW w:w="509" w:type="dxa"/>
            <w:shd w:val="clear" w:color="auto" w:fill="auto"/>
            <w:vAlign w:val="center"/>
          </w:tcPr>
          <w:p w14:paraId="64353C6F"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3</w:t>
            </w:r>
          </w:p>
        </w:tc>
        <w:tc>
          <w:tcPr>
            <w:tcW w:w="3224" w:type="dxa"/>
            <w:shd w:val="clear" w:color="auto" w:fill="auto"/>
            <w:vAlign w:val="center"/>
          </w:tcPr>
          <w:p w14:paraId="695C6B9A"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José Ramiro López Vásquez</w:t>
            </w:r>
          </w:p>
        </w:tc>
        <w:tc>
          <w:tcPr>
            <w:tcW w:w="2504" w:type="dxa"/>
            <w:shd w:val="clear" w:color="auto" w:fill="auto"/>
          </w:tcPr>
          <w:p w14:paraId="1998E7C3" w14:textId="77777777" w:rsidR="000F64A1" w:rsidRPr="00481ACE" w:rsidRDefault="000F64A1" w:rsidP="00D73CD7">
            <w:pPr>
              <w:spacing w:line="360" w:lineRule="auto"/>
              <w:jc w:val="both"/>
            </w:pPr>
            <w:r w:rsidRPr="00481ACE">
              <w:t>ENERO 2016</w:t>
            </w:r>
          </w:p>
        </w:tc>
        <w:tc>
          <w:tcPr>
            <w:tcW w:w="2410" w:type="dxa"/>
            <w:shd w:val="clear" w:color="auto" w:fill="auto"/>
          </w:tcPr>
          <w:p w14:paraId="19FFDE23" w14:textId="77777777" w:rsidR="000F64A1" w:rsidRPr="00481ACE" w:rsidRDefault="000F64A1" w:rsidP="00D73CD7">
            <w:pPr>
              <w:spacing w:line="360" w:lineRule="auto"/>
              <w:jc w:val="both"/>
            </w:pPr>
            <w:r w:rsidRPr="00481ACE">
              <w:t>DE $265.00 A $300.00</w:t>
            </w:r>
          </w:p>
        </w:tc>
      </w:tr>
      <w:tr w:rsidR="000F64A1" w14:paraId="3E362D36" w14:textId="77777777" w:rsidTr="00D73CD7">
        <w:tc>
          <w:tcPr>
            <w:tcW w:w="509" w:type="dxa"/>
            <w:shd w:val="clear" w:color="auto" w:fill="auto"/>
            <w:vAlign w:val="center"/>
          </w:tcPr>
          <w:p w14:paraId="0F220C86"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4</w:t>
            </w:r>
          </w:p>
        </w:tc>
        <w:tc>
          <w:tcPr>
            <w:tcW w:w="3224" w:type="dxa"/>
            <w:shd w:val="clear" w:color="auto" w:fill="auto"/>
            <w:vAlign w:val="center"/>
          </w:tcPr>
          <w:p w14:paraId="28473AA3" w14:textId="77777777" w:rsidR="000F64A1" w:rsidRPr="00934EF0" w:rsidRDefault="000F64A1" w:rsidP="00D73CD7">
            <w:pPr>
              <w:rPr>
                <w:rFonts w:ascii="Arial" w:hAnsi="Arial" w:cs="Arial"/>
                <w:bCs/>
                <w:i/>
                <w:iCs/>
                <w:color w:val="000000"/>
              </w:rPr>
            </w:pPr>
            <w:proofErr w:type="spellStart"/>
            <w:r w:rsidRPr="00934EF0">
              <w:rPr>
                <w:rFonts w:ascii="Arial" w:hAnsi="Arial" w:cs="Arial"/>
                <w:bCs/>
                <w:i/>
                <w:iCs/>
                <w:color w:val="000000"/>
              </w:rPr>
              <w:t>Orbelina</w:t>
            </w:r>
            <w:proofErr w:type="spellEnd"/>
            <w:r w:rsidRPr="00934EF0">
              <w:rPr>
                <w:rFonts w:ascii="Arial" w:hAnsi="Arial" w:cs="Arial"/>
                <w:bCs/>
                <w:i/>
                <w:iCs/>
                <w:color w:val="000000"/>
              </w:rPr>
              <w:t xml:space="preserve"> Guadalupe Argueta</w:t>
            </w:r>
          </w:p>
        </w:tc>
        <w:tc>
          <w:tcPr>
            <w:tcW w:w="2504" w:type="dxa"/>
            <w:shd w:val="clear" w:color="auto" w:fill="auto"/>
          </w:tcPr>
          <w:p w14:paraId="4FA13D68" w14:textId="77777777" w:rsidR="000F64A1" w:rsidRPr="00481ACE" w:rsidRDefault="000F64A1" w:rsidP="00D73CD7">
            <w:pPr>
              <w:spacing w:line="360" w:lineRule="auto"/>
              <w:jc w:val="both"/>
            </w:pPr>
            <w:r w:rsidRPr="00481ACE">
              <w:t>ENERO 2016</w:t>
            </w:r>
          </w:p>
        </w:tc>
        <w:tc>
          <w:tcPr>
            <w:tcW w:w="2410" w:type="dxa"/>
            <w:shd w:val="clear" w:color="auto" w:fill="auto"/>
          </w:tcPr>
          <w:p w14:paraId="77BD8F7A" w14:textId="77777777" w:rsidR="000F64A1" w:rsidRPr="00481ACE" w:rsidRDefault="000F64A1" w:rsidP="00D73CD7">
            <w:pPr>
              <w:spacing w:line="360" w:lineRule="auto"/>
              <w:jc w:val="both"/>
            </w:pPr>
            <w:r w:rsidRPr="00481ACE">
              <w:t>DE $265.00 A $300.00</w:t>
            </w:r>
          </w:p>
        </w:tc>
      </w:tr>
      <w:tr w:rsidR="000F64A1" w14:paraId="40126CCD" w14:textId="77777777" w:rsidTr="00D73CD7">
        <w:tc>
          <w:tcPr>
            <w:tcW w:w="509" w:type="dxa"/>
            <w:shd w:val="clear" w:color="auto" w:fill="auto"/>
            <w:vAlign w:val="center"/>
          </w:tcPr>
          <w:p w14:paraId="3F714E0E"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lastRenderedPageBreak/>
              <w:t>5</w:t>
            </w:r>
          </w:p>
        </w:tc>
        <w:tc>
          <w:tcPr>
            <w:tcW w:w="3224" w:type="dxa"/>
            <w:shd w:val="clear" w:color="auto" w:fill="auto"/>
            <w:vAlign w:val="center"/>
          </w:tcPr>
          <w:p w14:paraId="78CC35F7"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Vicente Antolín Morales</w:t>
            </w:r>
          </w:p>
        </w:tc>
        <w:tc>
          <w:tcPr>
            <w:tcW w:w="2504" w:type="dxa"/>
            <w:shd w:val="clear" w:color="auto" w:fill="auto"/>
          </w:tcPr>
          <w:p w14:paraId="4D3F3E7D" w14:textId="77777777" w:rsidR="000F64A1" w:rsidRPr="00481ACE" w:rsidRDefault="000F64A1" w:rsidP="00D73CD7">
            <w:pPr>
              <w:spacing w:line="360" w:lineRule="auto"/>
              <w:jc w:val="both"/>
            </w:pPr>
            <w:r w:rsidRPr="00481ACE">
              <w:t>ENERO 2016</w:t>
            </w:r>
          </w:p>
        </w:tc>
        <w:tc>
          <w:tcPr>
            <w:tcW w:w="2410" w:type="dxa"/>
            <w:shd w:val="clear" w:color="auto" w:fill="auto"/>
          </w:tcPr>
          <w:p w14:paraId="0E4D21B2" w14:textId="77777777" w:rsidR="000F64A1" w:rsidRPr="00481ACE" w:rsidRDefault="000F64A1" w:rsidP="00D73CD7">
            <w:pPr>
              <w:spacing w:line="360" w:lineRule="auto"/>
              <w:jc w:val="both"/>
            </w:pPr>
            <w:r w:rsidRPr="00481ACE">
              <w:t>DE $265.00 A $300.00</w:t>
            </w:r>
          </w:p>
        </w:tc>
      </w:tr>
      <w:tr w:rsidR="000F64A1" w14:paraId="38BA1EA6" w14:textId="77777777" w:rsidTr="00D73CD7">
        <w:tc>
          <w:tcPr>
            <w:tcW w:w="509" w:type="dxa"/>
            <w:shd w:val="clear" w:color="auto" w:fill="auto"/>
          </w:tcPr>
          <w:p w14:paraId="1DE4C4B9" w14:textId="77777777" w:rsidR="000F64A1" w:rsidRPr="00481ACE" w:rsidRDefault="000F64A1" w:rsidP="00D73CD7">
            <w:r w:rsidRPr="00481ACE">
              <w:t>6</w:t>
            </w:r>
          </w:p>
        </w:tc>
        <w:tc>
          <w:tcPr>
            <w:tcW w:w="3224" w:type="dxa"/>
            <w:shd w:val="clear" w:color="auto" w:fill="auto"/>
          </w:tcPr>
          <w:p w14:paraId="6C5BB549" w14:textId="77777777" w:rsidR="000F64A1" w:rsidRPr="00934EF0" w:rsidRDefault="000F64A1" w:rsidP="00D73CD7">
            <w:pPr>
              <w:rPr>
                <w:rFonts w:ascii="Arial" w:hAnsi="Arial" w:cs="Arial"/>
                <w:bCs/>
                <w:i/>
                <w:iCs/>
                <w:color w:val="000000"/>
              </w:rPr>
            </w:pPr>
            <w:r w:rsidRPr="00934EF0">
              <w:rPr>
                <w:rFonts w:ascii="Arial" w:hAnsi="Arial" w:cs="Arial"/>
                <w:bCs/>
                <w:i/>
                <w:iCs/>
                <w:color w:val="000000"/>
              </w:rPr>
              <w:t>Julio Cesar Molina</w:t>
            </w:r>
          </w:p>
        </w:tc>
        <w:tc>
          <w:tcPr>
            <w:tcW w:w="2504" w:type="dxa"/>
            <w:shd w:val="clear" w:color="auto" w:fill="auto"/>
          </w:tcPr>
          <w:p w14:paraId="1546A7AF" w14:textId="77777777" w:rsidR="000F64A1" w:rsidRPr="00481ACE" w:rsidRDefault="000F64A1" w:rsidP="00D73CD7">
            <w:pPr>
              <w:spacing w:line="360" w:lineRule="auto"/>
              <w:jc w:val="both"/>
            </w:pPr>
            <w:r w:rsidRPr="00481ACE">
              <w:t>ENERO 2016</w:t>
            </w:r>
          </w:p>
        </w:tc>
        <w:tc>
          <w:tcPr>
            <w:tcW w:w="2410" w:type="dxa"/>
            <w:shd w:val="clear" w:color="auto" w:fill="auto"/>
          </w:tcPr>
          <w:p w14:paraId="529BA948" w14:textId="77777777" w:rsidR="000F64A1" w:rsidRPr="00481ACE" w:rsidRDefault="000F64A1" w:rsidP="00D73CD7">
            <w:pPr>
              <w:spacing w:line="360" w:lineRule="auto"/>
              <w:jc w:val="both"/>
            </w:pPr>
            <w:r w:rsidRPr="00481ACE">
              <w:t>DE $300.00 A $325.00</w:t>
            </w:r>
          </w:p>
        </w:tc>
      </w:tr>
    </w:tbl>
    <w:p w14:paraId="5736AAEF" w14:textId="77777777" w:rsidR="00B66241" w:rsidRDefault="00B66241" w:rsidP="000F64A1">
      <w:pPr>
        <w:pStyle w:val="Default"/>
        <w:rPr>
          <w:b/>
          <w:color w:val="auto"/>
          <w:sz w:val="22"/>
          <w:szCs w:val="22"/>
        </w:rPr>
      </w:pPr>
    </w:p>
    <w:p w14:paraId="67486A7D"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Es importante que la Unidad de Recursos Humanos mantenga un expediente completo y actualizado de cada uno de los empleados o funcionarios que conforman el Capital Humano de la Municipalidad, en el cual se incorporaran en el momento que surjan todos los documentos probatorios que de manera positiva o negativa afecten el historial de los empleados o funcionarios de la institución.</w:t>
      </w:r>
    </w:p>
    <w:p w14:paraId="602A2B2E"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El Reglamento Interno de Trabajo en el Art. 51, numeral 7 establece: “Los trabajadores de la Municipalidad proporcionaran a la Secretaría o Jefe de Administrativo, la información necesaria para mantener actualizado su expediente personal; notificar cuantas veces sea necesario y dentro de los próximos treinta días de ocurrido, cualquier cambio en su estado civil, cambio de domicilio y dirección;”</w:t>
      </w:r>
    </w:p>
    <w:p w14:paraId="4CC76185"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El Art. 44 de la Ley de la Carrera Administrativa Municipal dice en su segundo inciso que: “Las evaluaciones serán registradas en el expediente del empleado o funcionario, en el Registro Municipal de la Carrera Administrativa Municipal y en el Registro Nacional de la Carrera Administrativa Municipal”.</w:t>
      </w:r>
    </w:p>
    <w:p w14:paraId="17F5150B" w14:textId="77777777" w:rsidR="000F64A1" w:rsidRDefault="000F64A1" w:rsidP="00B66241">
      <w:pPr>
        <w:ind w:firstLine="708"/>
        <w:jc w:val="both"/>
        <w:rPr>
          <w:rFonts w:ascii="Arial" w:hAnsi="Arial" w:cs="Arial"/>
          <w:sz w:val="24"/>
          <w:szCs w:val="24"/>
        </w:rPr>
      </w:pPr>
      <w:r>
        <w:rPr>
          <w:rFonts w:ascii="Arial" w:hAnsi="Arial" w:cs="Arial"/>
          <w:sz w:val="24"/>
          <w:szCs w:val="24"/>
        </w:rPr>
        <w:t xml:space="preserve">Según la documentación revisada, no hay indicios de que en la municipalidad se haya procurado llevar un expediente de personal completo, ordenado y actualizado, no ha habido interés por parte de las autoridades municipales en mejorar esta situación  </w:t>
      </w:r>
    </w:p>
    <w:p w14:paraId="303505CA" w14:textId="77777777" w:rsidR="000F64A1" w:rsidRDefault="000F64A1" w:rsidP="00B66241">
      <w:pPr>
        <w:ind w:firstLine="708"/>
        <w:jc w:val="both"/>
        <w:rPr>
          <w:rFonts w:ascii="Arial" w:hAnsi="Arial" w:cs="Arial"/>
          <w:sz w:val="24"/>
          <w:szCs w:val="24"/>
        </w:rPr>
      </w:pPr>
      <w:r>
        <w:rPr>
          <w:rFonts w:ascii="Arial" w:hAnsi="Arial" w:cs="Arial"/>
          <w:sz w:val="24"/>
          <w:szCs w:val="24"/>
        </w:rPr>
        <w:t xml:space="preserve">El no contar con expedientes de personal actualizados, afecta en los trámites de incorporación de personal a la Ley de la Carrera Administrativa Municipal, así como en la toma de decisiones en lo referente a la administración de personal. </w:t>
      </w:r>
    </w:p>
    <w:p w14:paraId="7D2BD219" w14:textId="77777777" w:rsidR="000F64A1" w:rsidRPr="00071EBA" w:rsidRDefault="000F64A1" w:rsidP="000F64A1">
      <w:pPr>
        <w:ind w:firstLine="708"/>
        <w:jc w:val="both"/>
        <w:rPr>
          <w:rFonts w:ascii="Arial" w:hAnsi="Arial" w:cs="Arial"/>
          <w:sz w:val="24"/>
          <w:szCs w:val="24"/>
        </w:rPr>
      </w:pPr>
    </w:p>
    <w:p w14:paraId="1528005F"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 DE LA ADMINISTRACIÓN</w:t>
      </w:r>
    </w:p>
    <w:p w14:paraId="3AA2F695" w14:textId="77777777" w:rsidR="000F64A1" w:rsidRDefault="000F64A1" w:rsidP="000F64A1">
      <w:pPr>
        <w:ind w:firstLine="708"/>
        <w:jc w:val="both"/>
        <w:rPr>
          <w:rFonts w:ascii="Arial" w:hAnsi="Arial" w:cs="Arial"/>
          <w:sz w:val="24"/>
          <w:szCs w:val="24"/>
        </w:rPr>
      </w:pPr>
    </w:p>
    <w:p w14:paraId="18DA8334" w14:textId="77777777" w:rsidR="000F64A1" w:rsidRDefault="000F64A1" w:rsidP="000F64A1">
      <w:pPr>
        <w:ind w:firstLine="708"/>
        <w:jc w:val="both"/>
        <w:rPr>
          <w:rFonts w:ascii="Arial" w:hAnsi="Arial" w:cs="Arial"/>
          <w:sz w:val="24"/>
          <w:szCs w:val="24"/>
        </w:rPr>
      </w:pPr>
      <w:r w:rsidRPr="00071EBA">
        <w:rPr>
          <w:rFonts w:ascii="Arial" w:hAnsi="Arial" w:cs="Arial"/>
          <w:sz w:val="24"/>
          <w:szCs w:val="24"/>
        </w:rPr>
        <w:t xml:space="preserve">En MEMORANDUM de fecha 14 de julio de 2016, el Jefe de Recursos Humanos manifiesta lo siguiente: “Se anexa nota donde se han pedido acuerdos municipales de incrementos salariales de empleados, refrendas de cargos y </w:t>
      </w:r>
      <w:r w:rsidRPr="00071EBA">
        <w:rPr>
          <w:rFonts w:ascii="Arial" w:hAnsi="Arial" w:cs="Arial"/>
          <w:sz w:val="24"/>
          <w:szCs w:val="24"/>
        </w:rPr>
        <w:lastRenderedPageBreak/>
        <w:t xml:space="preserve">traslados, pero hasta la fecha no se ha recibido respuesta alguna de secretaría municipal.  No se tienen evaluaciones ya que no se han realizado. No se han realizado actualizaciones a expedientes porque se tienen observaciones del Registro Nacional RNCAM en ISDEM (35 con reevaluación del registrador nacional y 22 con problemas de registro) 22 de los cuales toca al Concejo Municipal solventar. Han venido de ISDEM a capacitar al Concejo y a la Comisión LCAM sobre dicho tema y sobre los problemas que se tiene y el Concejo esta sabedor sobre esas dificultades y que son ellos los que tienen que solventar. </w:t>
      </w:r>
      <w:r>
        <w:rPr>
          <w:rFonts w:ascii="Arial" w:hAnsi="Arial" w:cs="Arial"/>
          <w:sz w:val="24"/>
          <w:szCs w:val="24"/>
        </w:rPr>
        <w:t>E</w:t>
      </w:r>
      <w:r w:rsidRPr="00071EBA">
        <w:rPr>
          <w:rFonts w:ascii="Arial" w:hAnsi="Arial" w:cs="Arial"/>
          <w:sz w:val="24"/>
          <w:szCs w:val="24"/>
        </w:rPr>
        <w:t xml:space="preserve">l Alcalde además solicito de manera verbal copia de Autos con observaciones y hasta la fecha no se </w:t>
      </w:r>
      <w:r>
        <w:rPr>
          <w:rFonts w:ascii="Arial" w:hAnsi="Arial" w:cs="Arial"/>
          <w:sz w:val="24"/>
          <w:szCs w:val="24"/>
        </w:rPr>
        <w:t>h</w:t>
      </w:r>
      <w:r w:rsidRPr="00071EBA">
        <w:rPr>
          <w:rFonts w:ascii="Arial" w:hAnsi="Arial" w:cs="Arial"/>
          <w:sz w:val="24"/>
          <w:szCs w:val="24"/>
        </w:rPr>
        <w:t>a recibido respuesta alguna.”</w:t>
      </w:r>
    </w:p>
    <w:p w14:paraId="11E829E6" w14:textId="77777777" w:rsidR="000F64A1" w:rsidRPr="00071EBA" w:rsidRDefault="000F64A1" w:rsidP="000F64A1">
      <w:pPr>
        <w:ind w:firstLine="708"/>
        <w:jc w:val="both"/>
        <w:rPr>
          <w:rFonts w:ascii="Arial" w:hAnsi="Arial" w:cs="Arial"/>
          <w:sz w:val="24"/>
          <w:szCs w:val="24"/>
        </w:rPr>
      </w:pPr>
      <w:r w:rsidRPr="00071EBA">
        <w:rPr>
          <w:rFonts w:ascii="Arial" w:hAnsi="Arial" w:cs="Arial"/>
          <w:sz w:val="24"/>
          <w:szCs w:val="24"/>
        </w:rPr>
        <w:t>En MEMORANDUM de fecha 1</w:t>
      </w:r>
      <w:r>
        <w:rPr>
          <w:rFonts w:ascii="Arial" w:hAnsi="Arial" w:cs="Arial"/>
          <w:sz w:val="24"/>
          <w:szCs w:val="24"/>
        </w:rPr>
        <w:t>9</w:t>
      </w:r>
      <w:r w:rsidRPr="00071EBA">
        <w:rPr>
          <w:rFonts w:ascii="Arial" w:hAnsi="Arial" w:cs="Arial"/>
          <w:sz w:val="24"/>
          <w:szCs w:val="24"/>
        </w:rPr>
        <w:t xml:space="preserve"> de </w:t>
      </w:r>
      <w:r>
        <w:rPr>
          <w:rFonts w:ascii="Arial" w:hAnsi="Arial" w:cs="Arial"/>
          <w:sz w:val="24"/>
          <w:szCs w:val="24"/>
        </w:rPr>
        <w:t>agosto</w:t>
      </w:r>
      <w:r w:rsidRPr="00071EBA">
        <w:rPr>
          <w:rFonts w:ascii="Arial" w:hAnsi="Arial" w:cs="Arial"/>
          <w:sz w:val="24"/>
          <w:szCs w:val="24"/>
        </w:rPr>
        <w:t xml:space="preserve"> de 2016, el </w:t>
      </w:r>
      <w:r>
        <w:rPr>
          <w:rFonts w:ascii="Arial" w:hAnsi="Arial" w:cs="Arial"/>
          <w:sz w:val="24"/>
          <w:szCs w:val="24"/>
        </w:rPr>
        <w:t>Secretario Municipal</w:t>
      </w:r>
      <w:r w:rsidRPr="00071EBA">
        <w:rPr>
          <w:rFonts w:ascii="Arial" w:hAnsi="Arial" w:cs="Arial"/>
          <w:sz w:val="24"/>
          <w:szCs w:val="24"/>
        </w:rPr>
        <w:t xml:space="preserve"> manifiesta lo siguiente:</w:t>
      </w:r>
      <w:r>
        <w:rPr>
          <w:rFonts w:ascii="Arial" w:hAnsi="Arial" w:cs="Arial"/>
          <w:sz w:val="24"/>
          <w:szCs w:val="24"/>
        </w:rPr>
        <w:t xml:space="preserve"> “En lo relacionado a la Actualización de expedientes de empleados Municipales, la institución Apoyará a la Unidad en lo que competa para la Actualización de los mismos”.</w:t>
      </w:r>
    </w:p>
    <w:p w14:paraId="129C2563" w14:textId="77777777" w:rsidR="000F64A1" w:rsidRPr="00071EBA" w:rsidRDefault="000F64A1" w:rsidP="000F64A1">
      <w:pPr>
        <w:jc w:val="both"/>
        <w:rPr>
          <w:rFonts w:ascii="Arial" w:hAnsi="Arial" w:cs="Arial"/>
          <w:b/>
          <w:sz w:val="24"/>
          <w:szCs w:val="24"/>
        </w:rPr>
      </w:pPr>
    </w:p>
    <w:p w14:paraId="0B530FB9" w14:textId="77777777" w:rsidR="000F64A1" w:rsidRPr="00071EBA" w:rsidRDefault="000F64A1" w:rsidP="000F64A1">
      <w:pPr>
        <w:pStyle w:val="Encabezado"/>
        <w:tabs>
          <w:tab w:val="left" w:pos="720"/>
        </w:tabs>
        <w:jc w:val="both"/>
        <w:rPr>
          <w:rFonts w:ascii="Arial" w:hAnsi="Arial" w:cs="Arial"/>
          <w:b/>
          <w:sz w:val="24"/>
          <w:szCs w:val="24"/>
        </w:rPr>
      </w:pPr>
      <w:r w:rsidRPr="00071EBA">
        <w:rPr>
          <w:rFonts w:ascii="Arial" w:hAnsi="Arial" w:cs="Arial"/>
          <w:b/>
          <w:sz w:val="24"/>
          <w:szCs w:val="24"/>
        </w:rPr>
        <w:t>COMENTARIO</w:t>
      </w:r>
      <w:r>
        <w:rPr>
          <w:rFonts w:ascii="Arial" w:hAnsi="Arial" w:cs="Arial"/>
          <w:b/>
          <w:sz w:val="24"/>
          <w:szCs w:val="24"/>
        </w:rPr>
        <w:t xml:space="preserve"> DEL AUDITOR</w:t>
      </w:r>
    </w:p>
    <w:p w14:paraId="0C8EEDFF" w14:textId="77777777" w:rsidR="000F64A1" w:rsidRDefault="000F64A1" w:rsidP="000F64A1">
      <w:pPr>
        <w:jc w:val="both"/>
        <w:rPr>
          <w:rFonts w:ascii="Arial" w:hAnsi="Arial" w:cs="Arial"/>
          <w:b/>
          <w:sz w:val="24"/>
          <w:szCs w:val="24"/>
        </w:rPr>
      </w:pPr>
    </w:p>
    <w:p w14:paraId="624D158B" w14:textId="77777777" w:rsidR="000F64A1" w:rsidRPr="008474F1" w:rsidRDefault="000F64A1" w:rsidP="000F64A1">
      <w:pPr>
        <w:ind w:firstLine="708"/>
        <w:jc w:val="both"/>
        <w:rPr>
          <w:rFonts w:ascii="Arial" w:hAnsi="Arial" w:cs="Arial"/>
          <w:sz w:val="24"/>
          <w:szCs w:val="24"/>
        </w:rPr>
      </w:pPr>
      <w:r w:rsidRPr="008474F1">
        <w:rPr>
          <w:rFonts w:ascii="Arial" w:hAnsi="Arial" w:cs="Arial"/>
          <w:sz w:val="24"/>
          <w:szCs w:val="24"/>
        </w:rPr>
        <w:t>Adicional a</w:t>
      </w:r>
      <w:r>
        <w:rPr>
          <w:rFonts w:ascii="Arial" w:hAnsi="Arial" w:cs="Arial"/>
          <w:sz w:val="24"/>
          <w:szCs w:val="24"/>
        </w:rPr>
        <w:t xml:space="preserve"> </w:t>
      </w:r>
      <w:r w:rsidRPr="008474F1">
        <w:rPr>
          <w:rFonts w:ascii="Arial" w:hAnsi="Arial" w:cs="Arial"/>
          <w:sz w:val="24"/>
          <w:szCs w:val="24"/>
        </w:rPr>
        <w:t>l</w:t>
      </w:r>
      <w:r>
        <w:rPr>
          <w:rFonts w:ascii="Arial" w:hAnsi="Arial" w:cs="Arial"/>
          <w:sz w:val="24"/>
          <w:szCs w:val="24"/>
        </w:rPr>
        <w:t>os</w:t>
      </w:r>
      <w:r w:rsidRPr="008474F1">
        <w:rPr>
          <w:rFonts w:ascii="Arial" w:hAnsi="Arial" w:cs="Arial"/>
          <w:sz w:val="24"/>
          <w:szCs w:val="24"/>
        </w:rPr>
        <w:t xml:space="preserve"> comentario</w:t>
      </w:r>
      <w:r>
        <w:rPr>
          <w:rFonts w:ascii="Arial" w:hAnsi="Arial" w:cs="Arial"/>
          <w:sz w:val="24"/>
          <w:szCs w:val="24"/>
        </w:rPr>
        <w:t>s</w:t>
      </w:r>
      <w:r w:rsidRPr="008474F1">
        <w:rPr>
          <w:rFonts w:ascii="Arial" w:hAnsi="Arial" w:cs="Arial"/>
          <w:sz w:val="24"/>
          <w:szCs w:val="24"/>
        </w:rPr>
        <w:t xml:space="preserve"> del Jefe de Recursos Humanos</w:t>
      </w:r>
      <w:r>
        <w:rPr>
          <w:rFonts w:ascii="Arial" w:hAnsi="Arial" w:cs="Arial"/>
          <w:sz w:val="24"/>
          <w:szCs w:val="24"/>
        </w:rPr>
        <w:t xml:space="preserve"> y el Secretario Municipal,</w:t>
      </w:r>
      <w:r w:rsidRPr="008474F1">
        <w:rPr>
          <w:rFonts w:ascii="Arial" w:hAnsi="Arial" w:cs="Arial"/>
          <w:sz w:val="24"/>
          <w:szCs w:val="24"/>
        </w:rPr>
        <w:t xml:space="preserve"> </w:t>
      </w:r>
      <w:r>
        <w:rPr>
          <w:rFonts w:ascii="Arial" w:hAnsi="Arial" w:cs="Arial"/>
          <w:sz w:val="24"/>
          <w:szCs w:val="24"/>
        </w:rPr>
        <w:t xml:space="preserve">en el cual se menciona algunas de las deficiencias encontradas, </w:t>
      </w:r>
      <w:r w:rsidRPr="008474F1">
        <w:rPr>
          <w:rFonts w:ascii="Arial" w:hAnsi="Arial" w:cs="Arial"/>
          <w:sz w:val="24"/>
          <w:szCs w:val="24"/>
        </w:rPr>
        <w:t>se recibió los acuerdos de aumentos salariales, efectuados a algunos empleados,</w:t>
      </w:r>
      <w:r>
        <w:rPr>
          <w:rFonts w:ascii="Arial" w:hAnsi="Arial" w:cs="Arial"/>
          <w:sz w:val="24"/>
          <w:szCs w:val="24"/>
        </w:rPr>
        <w:t xml:space="preserve"> solventando solo en parte las deficiencias, por lo cual la observación se mantiene.</w:t>
      </w:r>
    </w:p>
    <w:p w14:paraId="42406165" w14:textId="77777777" w:rsidR="00DE70BB" w:rsidRDefault="00DE70BB" w:rsidP="000F64A1">
      <w:pPr>
        <w:jc w:val="both"/>
        <w:rPr>
          <w:rFonts w:ascii="Arial" w:hAnsi="Arial" w:cs="Arial"/>
        </w:rPr>
      </w:pPr>
    </w:p>
    <w:p w14:paraId="3AE528BF" w14:textId="77777777" w:rsidR="00DE70BB" w:rsidRDefault="00DE70BB" w:rsidP="00DE70BB">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p>
    <w:p w14:paraId="0459050D" w14:textId="77777777" w:rsidR="000E126C" w:rsidRDefault="000E126C" w:rsidP="000E126C">
      <w:pPr>
        <w:pStyle w:val="Prrafodelista"/>
        <w:spacing w:line="360" w:lineRule="auto"/>
        <w:ind w:left="1080"/>
        <w:jc w:val="both"/>
        <w:rPr>
          <w:rFonts w:ascii="Arial" w:hAnsi="Arial" w:cs="Arial"/>
          <w:b/>
          <w:sz w:val="24"/>
          <w:szCs w:val="24"/>
        </w:rPr>
      </w:pPr>
    </w:p>
    <w:p w14:paraId="66237925" w14:textId="77777777" w:rsidR="00781F78" w:rsidRDefault="00781F78" w:rsidP="00781F78">
      <w:pPr>
        <w:pStyle w:val="Prrafodelista"/>
        <w:numPr>
          <w:ilvl w:val="0"/>
          <w:numId w:val="39"/>
        </w:numPr>
        <w:jc w:val="both"/>
        <w:rPr>
          <w:rFonts w:ascii="Arial" w:hAnsi="Arial" w:cs="Arial"/>
        </w:rPr>
      </w:pPr>
      <w:r>
        <w:rPr>
          <w:rFonts w:ascii="Arial" w:hAnsi="Arial" w:cs="Arial"/>
        </w:rPr>
        <w:t>Se recomienda al Concejo Municipal, nombrar una Comisión Municipal, para la revisión, actualización y seguimiento, de los Manuales siguientes: Manual de Organización y Funciones; Manual Descriptor de Cargos y Categorías; Manual de Evaluación de Desempeño Laboral; Manual Retributivo e inclusive el Reglamento Interno de Trabajo, para que posteriormente sean debidamente socializados con el personal de la institución.</w:t>
      </w:r>
    </w:p>
    <w:p w14:paraId="79EB6DD5" w14:textId="77777777" w:rsidR="00781F78" w:rsidRDefault="00781F78" w:rsidP="00781F78">
      <w:pPr>
        <w:pStyle w:val="Prrafodelista"/>
        <w:jc w:val="both"/>
        <w:rPr>
          <w:rFonts w:ascii="Arial" w:hAnsi="Arial" w:cs="Arial"/>
        </w:rPr>
      </w:pPr>
    </w:p>
    <w:p w14:paraId="57E18C13" w14:textId="77777777" w:rsidR="00781F78" w:rsidRDefault="00781F78" w:rsidP="00781F78">
      <w:pPr>
        <w:pStyle w:val="Prrafodelista"/>
        <w:numPr>
          <w:ilvl w:val="0"/>
          <w:numId w:val="39"/>
        </w:numPr>
        <w:jc w:val="both"/>
        <w:rPr>
          <w:rFonts w:ascii="Arial" w:hAnsi="Arial" w:cs="Arial"/>
        </w:rPr>
      </w:pPr>
      <w:r>
        <w:rPr>
          <w:rFonts w:ascii="Arial" w:hAnsi="Arial" w:cs="Arial"/>
        </w:rPr>
        <w:t>Se recomienda al Concejo Municipal girar las debidas instrucciones a quien corresponda, en el sentido de exigir que se cumplan los procedimientos de contratación, establecidos en el Manual de Reclutamiento, Selección y Contratación de Personal.</w:t>
      </w:r>
    </w:p>
    <w:p w14:paraId="02C78CF2" w14:textId="77777777" w:rsidR="00781F78" w:rsidRPr="00781F78" w:rsidRDefault="00781F78" w:rsidP="00781F78">
      <w:pPr>
        <w:pStyle w:val="Prrafodelista"/>
        <w:rPr>
          <w:rFonts w:ascii="Arial" w:hAnsi="Arial" w:cs="Arial"/>
        </w:rPr>
      </w:pPr>
    </w:p>
    <w:p w14:paraId="3C76E3CD" w14:textId="77777777" w:rsidR="00781F78" w:rsidRDefault="00781F78" w:rsidP="00781F78">
      <w:pPr>
        <w:pStyle w:val="Prrafodelista"/>
        <w:numPr>
          <w:ilvl w:val="0"/>
          <w:numId w:val="39"/>
        </w:numPr>
        <w:jc w:val="both"/>
        <w:rPr>
          <w:rFonts w:ascii="Arial" w:hAnsi="Arial" w:cs="Arial"/>
        </w:rPr>
      </w:pPr>
      <w:r>
        <w:rPr>
          <w:rFonts w:ascii="Arial" w:hAnsi="Arial" w:cs="Arial"/>
        </w:rPr>
        <w:lastRenderedPageBreak/>
        <w:t xml:space="preserve"> Se recomienda al Concejo Municipal, girar instrucciones</w:t>
      </w:r>
      <w:r w:rsidR="007D580E">
        <w:rPr>
          <w:rFonts w:ascii="Arial" w:hAnsi="Arial" w:cs="Arial"/>
        </w:rPr>
        <w:t xml:space="preserve"> al Jefe de recursos humanos, para que elabore un Plan Anual de Evaluación del Desempeño Laboral, conforme lo establece el Manual del Desempeño Laboral, la Ley de la Carrera Administrativa y las Normas Técnicas de Control Interno Específicas de la Unidad, para que sea aplicado a todas las unidades Organizativas de la Municipalidad.</w:t>
      </w:r>
    </w:p>
    <w:p w14:paraId="380DF8AE" w14:textId="77777777" w:rsidR="007D580E" w:rsidRPr="007D580E" w:rsidRDefault="007D580E" w:rsidP="007D580E">
      <w:pPr>
        <w:pStyle w:val="Prrafodelista"/>
        <w:rPr>
          <w:rFonts w:ascii="Arial" w:hAnsi="Arial" w:cs="Arial"/>
        </w:rPr>
      </w:pPr>
    </w:p>
    <w:p w14:paraId="0B0A0774" w14:textId="77777777" w:rsidR="007D580E" w:rsidRDefault="00F42322" w:rsidP="00781F78">
      <w:pPr>
        <w:pStyle w:val="Prrafodelista"/>
        <w:numPr>
          <w:ilvl w:val="0"/>
          <w:numId w:val="39"/>
        </w:numPr>
        <w:jc w:val="both"/>
        <w:rPr>
          <w:rFonts w:ascii="Arial" w:hAnsi="Arial" w:cs="Arial"/>
        </w:rPr>
      </w:pPr>
      <w:r>
        <w:rPr>
          <w:rFonts w:ascii="Arial" w:hAnsi="Arial" w:cs="Arial"/>
        </w:rPr>
        <w:t xml:space="preserve">Se recomienda al Concejo Municipal Girar instrucciones a quien corresponda, en el sentido de que se abstengan de autorizar ausencias de personal de forma verbal; toda ausencia debe ser autorizada en los formatos previamente establecidos y reportada oportunamente al Jefe de Recursos Humanos, de lo contrario deberá sancionarse conforme al </w:t>
      </w:r>
      <w:r w:rsidR="00CE400B">
        <w:rPr>
          <w:rFonts w:ascii="Arial" w:hAnsi="Arial" w:cs="Arial"/>
        </w:rPr>
        <w:t>Reglamento Interno de Trabajo.</w:t>
      </w:r>
    </w:p>
    <w:p w14:paraId="1ACC9142" w14:textId="77777777" w:rsidR="00CE400B" w:rsidRPr="00CE400B" w:rsidRDefault="00CE400B" w:rsidP="00CE400B">
      <w:pPr>
        <w:pStyle w:val="Prrafodelista"/>
        <w:rPr>
          <w:rFonts w:ascii="Arial" w:hAnsi="Arial" w:cs="Arial"/>
        </w:rPr>
      </w:pPr>
    </w:p>
    <w:p w14:paraId="34ED5995" w14:textId="77777777" w:rsidR="00CE400B" w:rsidRPr="00781F78" w:rsidRDefault="00CE400B" w:rsidP="00781F78">
      <w:pPr>
        <w:pStyle w:val="Prrafodelista"/>
        <w:numPr>
          <w:ilvl w:val="0"/>
          <w:numId w:val="39"/>
        </w:numPr>
        <w:jc w:val="both"/>
        <w:rPr>
          <w:rFonts w:ascii="Arial" w:hAnsi="Arial" w:cs="Arial"/>
        </w:rPr>
      </w:pPr>
      <w:r>
        <w:rPr>
          <w:rFonts w:ascii="Arial" w:hAnsi="Arial" w:cs="Arial"/>
        </w:rPr>
        <w:t xml:space="preserve">Se recomienda al Concejo Municipal, girar instrucciones al Jefe de Recursos Humanos, para que </w:t>
      </w:r>
      <w:r w:rsidR="000D4B5D">
        <w:rPr>
          <w:rFonts w:ascii="Arial" w:hAnsi="Arial" w:cs="Arial"/>
        </w:rPr>
        <w:t>se completen los expedientes de todo el personal que labora en la Municipalidad y que se actualice la información que deben contener dichos expedientes; así mismo al Secretario Municipal, para que remita los Acuerdos Municipales que han sido solicitados por la Unidad de Recursos Humanos y que oportunamente se estén enviando todos los Acuerdos relacionados con la administración del Recurso Humano de la Institución.</w:t>
      </w:r>
    </w:p>
    <w:p w14:paraId="10928359"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14:paraId="5FC5951E" w14:textId="77777777" w:rsidR="008A6949" w:rsidRPr="00A43A80" w:rsidRDefault="00B403E7" w:rsidP="004B5D29">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sidR="00764893">
        <w:rPr>
          <w:rFonts w:ascii="Arial" w:hAnsi="Arial" w:cs="Arial"/>
          <w:sz w:val="24"/>
          <w:szCs w:val="24"/>
        </w:rPr>
        <w:t>31</w:t>
      </w:r>
      <w:r w:rsidRPr="00A43A80">
        <w:rPr>
          <w:rFonts w:ascii="Arial" w:hAnsi="Arial" w:cs="Arial"/>
          <w:sz w:val="24"/>
          <w:szCs w:val="24"/>
        </w:rPr>
        <w:t xml:space="preserve"> de </w:t>
      </w:r>
      <w:r w:rsidR="00AC79D1">
        <w:rPr>
          <w:rFonts w:ascii="Arial" w:hAnsi="Arial" w:cs="Arial"/>
          <w:sz w:val="24"/>
          <w:szCs w:val="24"/>
        </w:rPr>
        <w:t>agost</w:t>
      </w:r>
      <w:r w:rsidR="00EA5153">
        <w:rPr>
          <w:rFonts w:ascii="Arial" w:hAnsi="Arial" w:cs="Arial"/>
          <w:sz w:val="24"/>
          <w:szCs w:val="24"/>
        </w:rPr>
        <w:t>o de 2016</w:t>
      </w:r>
      <w:r w:rsidRPr="00A43A80">
        <w:rPr>
          <w:rFonts w:ascii="Arial" w:hAnsi="Arial" w:cs="Arial"/>
          <w:sz w:val="24"/>
          <w:szCs w:val="24"/>
        </w:rPr>
        <w:t>.</w:t>
      </w:r>
    </w:p>
    <w:p w14:paraId="39F68B0C"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42411B75" w14:textId="77777777" w:rsidR="00597743" w:rsidRDefault="00597743" w:rsidP="008A6949">
      <w:pPr>
        <w:autoSpaceDE w:val="0"/>
        <w:autoSpaceDN w:val="0"/>
        <w:adjustRightInd w:val="0"/>
        <w:spacing w:after="0" w:line="240" w:lineRule="auto"/>
        <w:rPr>
          <w:rFonts w:ascii="Arial" w:hAnsi="Arial" w:cs="Arial"/>
          <w:b/>
          <w:bCs/>
          <w:sz w:val="24"/>
          <w:szCs w:val="24"/>
        </w:rPr>
      </w:pPr>
    </w:p>
    <w:p w14:paraId="56C73803" w14:textId="77777777" w:rsidR="000D4B5D" w:rsidRDefault="000D4B5D" w:rsidP="008A6949">
      <w:pPr>
        <w:autoSpaceDE w:val="0"/>
        <w:autoSpaceDN w:val="0"/>
        <w:adjustRightInd w:val="0"/>
        <w:spacing w:after="0" w:line="240" w:lineRule="auto"/>
        <w:rPr>
          <w:rFonts w:ascii="Arial" w:hAnsi="Arial" w:cs="Arial"/>
          <w:b/>
          <w:bCs/>
          <w:sz w:val="24"/>
          <w:szCs w:val="24"/>
        </w:rPr>
      </w:pPr>
    </w:p>
    <w:p w14:paraId="33BCA322" w14:textId="77777777" w:rsidR="000D4B5D" w:rsidRPr="00A43A80" w:rsidRDefault="000D4B5D" w:rsidP="008A6949">
      <w:pPr>
        <w:autoSpaceDE w:val="0"/>
        <w:autoSpaceDN w:val="0"/>
        <w:adjustRightInd w:val="0"/>
        <w:spacing w:after="0" w:line="240" w:lineRule="auto"/>
        <w:rPr>
          <w:rFonts w:ascii="Arial" w:hAnsi="Arial" w:cs="Arial"/>
          <w:b/>
          <w:bCs/>
          <w:sz w:val="24"/>
          <w:szCs w:val="24"/>
        </w:rPr>
      </w:pPr>
    </w:p>
    <w:p w14:paraId="66CB133C"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17ADD45E" w14:textId="77777777" w:rsidR="00CB570A" w:rsidRDefault="00CB570A" w:rsidP="008A6949">
      <w:pPr>
        <w:autoSpaceDE w:val="0"/>
        <w:autoSpaceDN w:val="0"/>
        <w:adjustRightInd w:val="0"/>
        <w:spacing w:after="0" w:line="240" w:lineRule="auto"/>
        <w:rPr>
          <w:rFonts w:ascii="Arial" w:hAnsi="Arial" w:cs="Arial"/>
          <w:b/>
          <w:bCs/>
          <w:sz w:val="24"/>
          <w:szCs w:val="24"/>
        </w:rPr>
      </w:pPr>
    </w:p>
    <w:p w14:paraId="02B8DF63" w14:textId="77777777" w:rsidR="000E126C" w:rsidRDefault="000E126C" w:rsidP="008A6949">
      <w:pPr>
        <w:autoSpaceDE w:val="0"/>
        <w:autoSpaceDN w:val="0"/>
        <w:adjustRightInd w:val="0"/>
        <w:spacing w:after="0" w:line="240" w:lineRule="auto"/>
        <w:rPr>
          <w:rFonts w:ascii="Arial" w:hAnsi="Arial" w:cs="Arial"/>
          <w:b/>
          <w:bCs/>
          <w:sz w:val="24"/>
          <w:szCs w:val="24"/>
        </w:rPr>
      </w:pPr>
    </w:p>
    <w:p w14:paraId="095E8626" w14:textId="77777777" w:rsidR="000E126C" w:rsidRDefault="000E126C" w:rsidP="008A6949">
      <w:pPr>
        <w:autoSpaceDE w:val="0"/>
        <w:autoSpaceDN w:val="0"/>
        <w:adjustRightInd w:val="0"/>
        <w:spacing w:after="0" w:line="240" w:lineRule="auto"/>
        <w:rPr>
          <w:rFonts w:ascii="Arial" w:hAnsi="Arial" w:cs="Arial"/>
          <w:b/>
          <w:bCs/>
          <w:sz w:val="24"/>
          <w:szCs w:val="24"/>
        </w:rPr>
      </w:pPr>
    </w:p>
    <w:p w14:paraId="0A4D2798" w14:textId="77777777" w:rsidR="000D4B5D" w:rsidRPr="00A43A80" w:rsidRDefault="000D4B5D" w:rsidP="008A6949">
      <w:pPr>
        <w:autoSpaceDE w:val="0"/>
        <w:autoSpaceDN w:val="0"/>
        <w:adjustRightInd w:val="0"/>
        <w:spacing w:after="0" w:line="240" w:lineRule="auto"/>
        <w:rPr>
          <w:rFonts w:ascii="Arial" w:hAnsi="Arial" w:cs="Arial"/>
          <w:b/>
          <w:bCs/>
          <w:sz w:val="24"/>
          <w:szCs w:val="24"/>
        </w:rPr>
      </w:pPr>
    </w:p>
    <w:p w14:paraId="4CF496C6"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5E490D16"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3387F22A"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055D28">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E9AD" w14:textId="77777777" w:rsidR="007B44F5" w:rsidRDefault="007B44F5" w:rsidP="002A1537">
      <w:pPr>
        <w:spacing w:after="0" w:line="240" w:lineRule="auto"/>
      </w:pPr>
      <w:r>
        <w:separator/>
      </w:r>
    </w:p>
  </w:endnote>
  <w:endnote w:type="continuationSeparator" w:id="0">
    <w:p w14:paraId="4DFCF3B7" w14:textId="77777777" w:rsidR="007B44F5" w:rsidRDefault="007B44F5"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1428D5C4" w14:textId="77777777" w:rsidR="00EB159C" w:rsidRDefault="00AB39AF">
        <w:pPr>
          <w:pStyle w:val="Piedepgina"/>
        </w:pPr>
        <w:r>
          <w:rPr>
            <w:noProof/>
          </w:rPr>
          <mc:AlternateContent>
            <mc:Choice Requires="wps">
              <w:drawing>
                <wp:anchor distT="0" distB="0" distL="114300" distR="114300" simplePos="0" relativeHeight="251660288" behindDoc="0" locked="0" layoutInCell="1" allowOverlap="1" wp14:anchorId="48019E01" wp14:editId="01177558">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7BFD506F" w14:textId="77777777" w:rsidR="00EB159C" w:rsidRDefault="007C74FF">
                              <w:pPr>
                                <w:pStyle w:val="Piedepgina"/>
                                <w:rPr>
                                  <w:color w:val="4F81BD" w:themeColor="accent1"/>
                                </w:rPr>
                              </w:pPr>
                              <w:r>
                                <w:fldChar w:fldCharType="begin"/>
                              </w:r>
                              <w:r>
                                <w:instrText xml:space="preserve"> PAGE  \* MERGEFORMAT </w:instrText>
                              </w:r>
                              <w:r>
                                <w:fldChar w:fldCharType="separate"/>
                              </w:r>
                              <w:r w:rsidR="00F43CA6" w:rsidRPr="00F43CA6">
                                <w:rPr>
                                  <w:noProof/>
                                  <w:color w:val="4F81BD" w:themeColor="accent1"/>
                                </w:rPr>
                                <w:t>19</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8019E01"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7BFD506F" w14:textId="77777777" w:rsidR="00EB159C" w:rsidRDefault="007C74FF">
                        <w:pPr>
                          <w:pStyle w:val="Piedepgina"/>
                          <w:rPr>
                            <w:color w:val="4F81BD" w:themeColor="accent1"/>
                          </w:rPr>
                        </w:pPr>
                        <w:r>
                          <w:fldChar w:fldCharType="begin"/>
                        </w:r>
                        <w:r>
                          <w:instrText xml:space="preserve"> PAGE  \* MERGEFORMAT </w:instrText>
                        </w:r>
                        <w:r>
                          <w:fldChar w:fldCharType="separate"/>
                        </w:r>
                        <w:r w:rsidR="00F43CA6" w:rsidRPr="00F43CA6">
                          <w:rPr>
                            <w:noProof/>
                            <w:color w:val="4F81BD" w:themeColor="accent1"/>
                          </w:rPr>
                          <w:t>19</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688D" w14:textId="77777777" w:rsidR="007B44F5" w:rsidRDefault="007B44F5" w:rsidP="002A1537">
      <w:pPr>
        <w:spacing w:after="0" w:line="240" w:lineRule="auto"/>
      </w:pPr>
      <w:r>
        <w:separator/>
      </w:r>
    </w:p>
  </w:footnote>
  <w:footnote w:type="continuationSeparator" w:id="0">
    <w:p w14:paraId="2EB1B97A" w14:textId="77777777" w:rsidR="007B44F5" w:rsidRDefault="007B44F5"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4AEB" w14:textId="4F4B0730" w:rsidR="002A1537" w:rsidRDefault="00055D28"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0C5F8CEA" wp14:editId="4406509A">
              <wp:simplePos x="0" y="0"/>
              <wp:positionH relativeFrom="column">
                <wp:posOffset>-41275</wp:posOffset>
              </wp:positionH>
              <wp:positionV relativeFrom="paragraph">
                <wp:posOffset>452614</wp:posOffset>
              </wp:positionV>
              <wp:extent cx="5734755" cy="146756"/>
              <wp:effectExtent l="0" t="0" r="18415" b="24765"/>
              <wp:wrapNone/>
              <wp:docPr id="4" name="Rectángulo 4"/>
              <wp:cNvGraphicFramePr/>
              <a:graphic xmlns:a="http://schemas.openxmlformats.org/drawingml/2006/main">
                <a:graphicData uri="http://schemas.microsoft.com/office/word/2010/wordprocessingShape">
                  <wps:wsp>
                    <wps:cNvSpPr/>
                    <wps:spPr>
                      <a:xfrm>
                        <a:off x="0" y="0"/>
                        <a:ext cx="5734755" cy="1467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B5252" id="Rectángulo 4" o:spid="_x0000_s1026" style="position:absolute;margin-left:-3.25pt;margin-top:35.65pt;width:451.55pt;height:1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14:anchorId="51E23D05" wp14:editId="6F4BBF95">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2B94FE87"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3"/>
  </w:num>
  <w:num w:numId="3">
    <w:abstractNumId w:val="37"/>
  </w:num>
  <w:num w:numId="4">
    <w:abstractNumId w:val="4"/>
  </w:num>
  <w:num w:numId="5">
    <w:abstractNumId w:val="33"/>
  </w:num>
  <w:num w:numId="6">
    <w:abstractNumId w:val="8"/>
  </w:num>
  <w:num w:numId="7">
    <w:abstractNumId w:val="3"/>
  </w:num>
  <w:num w:numId="8">
    <w:abstractNumId w:val="35"/>
  </w:num>
  <w:num w:numId="9">
    <w:abstractNumId w:val="24"/>
  </w:num>
  <w:num w:numId="10">
    <w:abstractNumId w:val="31"/>
  </w:num>
  <w:num w:numId="11">
    <w:abstractNumId w:val="30"/>
  </w:num>
  <w:num w:numId="12">
    <w:abstractNumId w:val="23"/>
  </w:num>
  <w:num w:numId="13">
    <w:abstractNumId w:val="7"/>
  </w:num>
  <w:num w:numId="14">
    <w:abstractNumId w:val="28"/>
  </w:num>
  <w:num w:numId="15">
    <w:abstractNumId w:val="34"/>
  </w:num>
  <w:num w:numId="16">
    <w:abstractNumId w:val="21"/>
  </w:num>
  <w:num w:numId="17">
    <w:abstractNumId w:val="20"/>
  </w:num>
  <w:num w:numId="18">
    <w:abstractNumId w:val="9"/>
  </w:num>
  <w:num w:numId="19">
    <w:abstractNumId w:val="6"/>
  </w:num>
  <w:num w:numId="20">
    <w:abstractNumId w:val="26"/>
  </w:num>
  <w:num w:numId="21">
    <w:abstractNumId w:val="27"/>
  </w:num>
  <w:num w:numId="22">
    <w:abstractNumId w:val="2"/>
  </w:num>
  <w:num w:numId="23">
    <w:abstractNumId w:val="32"/>
  </w:num>
  <w:num w:numId="24">
    <w:abstractNumId w:val="18"/>
  </w:num>
  <w:num w:numId="25">
    <w:abstractNumId w:val="10"/>
  </w:num>
  <w:num w:numId="26">
    <w:abstractNumId w:val="36"/>
  </w:num>
  <w:num w:numId="27">
    <w:abstractNumId w:val="11"/>
  </w:num>
  <w:num w:numId="28">
    <w:abstractNumId w:val="25"/>
  </w:num>
  <w:num w:numId="29">
    <w:abstractNumId w:val="15"/>
  </w:num>
  <w:num w:numId="30">
    <w:abstractNumId w:val="0"/>
  </w:num>
  <w:num w:numId="31">
    <w:abstractNumId w:val="17"/>
  </w:num>
  <w:num w:numId="32">
    <w:abstractNumId w:val="14"/>
  </w:num>
  <w:num w:numId="33">
    <w:abstractNumId w:val="1"/>
  </w:num>
  <w:num w:numId="34">
    <w:abstractNumId w:val="29"/>
  </w:num>
  <w:num w:numId="35">
    <w:abstractNumId w:val="38"/>
  </w:num>
  <w:num w:numId="36">
    <w:abstractNumId w:val="19"/>
  </w:num>
  <w:num w:numId="37">
    <w:abstractNumId w:val="16"/>
  </w:num>
  <w:num w:numId="38">
    <w:abstractNumId w:val="1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55D28"/>
    <w:rsid w:val="00060980"/>
    <w:rsid w:val="0006190C"/>
    <w:rsid w:val="00080DE5"/>
    <w:rsid w:val="00084218"/>
    <w:rsid w:val="00090621"/>
    <w:rsid w:val="000935A1"/>
    <w:rsid w:val="000A19BC"/>
    <w:rsid w:val="000A2614"/>
    <w:rsid w:val="000A6805"/>
    <w:rsid w:val="000B66EA"/>
    <w:rsid w:val="000C3402"/>
    <w:rsid w:val="000D3913"/>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72428"/>
    <w:rsid w:val="001751F4"/>
    <w:rsid w:val="00180C0B"/>
    <w:rsid w:val="00197147"/>
    <w:rsid w:val="001C0A05"/>
    <w:rsid w:val="001C7CC3"/>
    <w:rsid w:val="001D4D1C"/>
    <w:rsid w:val="002066ED"/>
    <w:rsid w:val="0021599F"/>
    <w:rsid w:val="002176D9"/>
    <w:rsid w:val="0023672B"/>
    <w:rsid w:val="00251C77"/>
    <w:rsid w:val="00260596"/>
    <w:rsid w:val="0026233D"/>
    <w:rsid w:val="00270391"/>
    <w:rsid w:val="002714F3"/>
    <w:rsid w:val="00285023"/>
    <w:rsid w:val="00286D24"/>
    <w:rsid w:val="002903B6"/>
    <w:rsid w:val="002920E8"/>
    <w:rsid w:val="00297C58"/>
    <w:rsid w:val="002A1537"/>
    <w:rsid w:val="002A328A"/>
    <w:rsid w:val="002B6E63"/>
    <w:rsid w:val="002B7182"/>
    <w:rsid w:val="002D25C4"/>
    <w:rsid w:val="002E56C0"/>
    <w:rsid w:val="002F1025"/>
    <w:rsid w:val="002F6134"/>
    <w:rsid w:val="003069D2"/>
    <w:rsid w:val="00333749"/>
    <w:rsid w:val="00335E2B"/>
    <w:rsid w:val="003404A5"/>
    <w:rsid w:val="00350CE7"/>
    <w:rsid w:val="00351806"/>
    <w:rsid w:val="0035421D"/>
    <w:rsid w:val="003566BD"/>
    <w:rsid w:val="0036649D"/>
    <w:rsid w:val="00370FF1"/>
    <w:rsid w:val="003776B4"/>
    <w:rsid w:val="003804CB"/>
    <w:rsid w:val="00380FE3"/>
    <w:rsid w:val="003814A5"/>
    <w:rsid w:val="00383334"/>
    <w:rsid w:val="00383E4B"/>
    <w:rsid w:val="00386624"/>
    <w:rsid w:val="00391216"/>
    <w:rsid w:val="003A7247"/>
    <w:rsid w:val="003B3B85"/>
    <w:rsid w:val="003C7537"/>
    <w:rsid w:val="003F1A66"/>
    <w:rsid w:val="003F6E14"/>
    <w:rsid w:val="00402E24"/>
    <w:rsid w:val="00403454"/>
    <w:rsid w:val="00404E47"/>
    <w:rsid w:val="00406E0D"/>
    <w:rsid w:val="00407084"/>
    <w:rsid w:val="00407522"/>
    <w:rsid w:val="00423248"/>
    <w:rsid w:val="00433D6D"/>
    <w:rsid w:val="004375AB"/>
    <w:rsid w:val="00444BBD"/>
    <w:rsid w:val="0045232F"/>
    <w:rsid w:val="00457196"/>
    <w:rsid w:val="0046641E"/>
    <w:rsid w:val="0046659A"/>
    <w:rsid w:val="004704E5"/>
    <w:rsid w:val="00480BFC"/>
    <w:rsid w:val="00481ACE"/>
    <w:rsid w:val="004850A2"/>
    <w:rsid w:val="00486099"/>
    <w:rsid w:val="00492E97"/>
    <w:rsid w:val="00495C6E"/>
    <w:rsid w:val="004B0F8C"/>
    <w:rsid w:val="004B10B1"/>
    <w:rsid w:val="004B1356"/>
    <w:rsid w:val="004B5D29"/>
    <w:rsid w:val="004D696A"/>
    <w:rsid w:val="004D7FA8"/>
    <w:rsid w:val="004F22C9"/>
    <w:rsid w:val="004F6AE6"/>
    <w:rsid w:val="004F791F"/>
    <w:rsid w:val="005072E5"/>
    <w:rsid w:val="0051187C"/>
    <w:rsid w:val="0051792E"/>
    <w:rsid w:val="0054309B"/>
    <w:rsid w:val="00553980"/>
    <w:rsid w:val="00557AA0"/>
    <w:rsid w:val="00557D83"/>
    <w:rsid w:val="005633A3"/>
    <w:rsid w:val="00563BAB"/>
    <w:rsid w:val="00576470"/>
    <w:rsid w:val="00592AEE"/>
    <w:rsid w:val="00597743"/>
    <w:rsid w:val="005A0535"/>
    <w:rsid w:val="005C7474"/>
    <w:rsid w:val="005F16E5"/>
    <w:rsid w:val="005F3154"/>
    <w:rsid w:val="005F5594"/>
    <w:rsid w:val="005F6A05"/>
    <w:rsid w:val="00621EC5"/>
    <w:rsid w:val="00627975"/>
    <w:rsid w:val="00647EE4"/>
    <w:rsid w:val="006518E4"/>
    <w:rsid w:val="00667BD0"/>
    <w:rsid w:val="00676977"/>
    <w:rsid w:val="00685BD3"/>
    <w:rsid w:val="006910B7"/>
    <w:rsid w:val="006A66EB"/>
    <w:rsid w:val="006B2D3B"/>
    <w:rsid w:val="006C17AB"/>
    <w:rsid w:val="006D0E78"/>
    <w:rsid w:val="006E0964"/>
    <w:rsid w:val="006F6E36"/>
    <w:rsid w:val="007006D0"/>
    <w:rsid w:val="00701644"/>
    <w:rsid w:val="00706CAE"/>
    <w:rsid w:val="0071666B"/>
    <w:rsid w:val="0072286E"/>
    <w:rsid w:val="007335DF"/>
    <w:rsid w:val="00734604"/>
    <w:rsid w:val="007366F5"/>
    <w:rsid w:val="00736ADF"/>
    <w:rsid w:val="00746FF7"/>
    <w:rsid w:val="00754F2E"/>
    <w:rsid w:val="00763218"/>
    <w:rsid w:val="00763C8C"/>
    <w:rsid w:val="00764893"/>
    <w:rsid w:val="00774EF6"/>
    <w:rsid w:val="00776D94"/>
    <w:rsid w:val="00781F78"/>
    <w:rsid w:val="00787BCF"/>
    <w:rsid w:val="00792BB9"/>
    <w:rsid w:val="0079351D"/>
    <w:rsid w:val="00793EAF"/>
    <w:rsid w:val="0079532A"/>
    <w:rsid w:val="007A77BD"/>
    <w:rsid w:val="007B3B42"/>
    <w:rsid w:val="007B44F5"/>
    <w:rsid w:val="007C1E40"/>
    <w:rsid w:val="007C74FF"/>
    <w:rsid w:val="007D1A8E"/>
    <w:rsid w:val="007D3ACE"/>
    <w:rsid w:val="007D580E"/>
    <w:rsid w:val="007D74AE"/>
    <w:rsid w:val="007E2020"/>
    <w:rsid w:val="007E21A7"/>
    <w:rsid w:val="007E4032"/>
    <w:rsid w:val="007E63D4"/>
    <w:rsid w:val="007F3C98"/>
    <w:rsid w:val="00800B20"/>
    <w:rsid w:val="00823EDF"/>
    <w:rsid w:val="00824180"/>
    <w:rsid w:val="0083236F"/>
    <w:rsid w:val="00837D58"/>
    <w:rsid w:val="00842527"/>
    <w:rsid w:val="00854FAF"/>
    <w:rsid w:val="00873673"/>
    <w:rsid w:val="00874A0C"/>
    <w:rsid w:val="00880606"/>
    <w:rsid w:val="00892E28"/>
    <w:rsid w:val="008A6949"/>
    <w:rsid w:val="008A79FA"/>
    <w:rsid w:val="008B1B4D"/>
    <w:rsid w:val="008C5532"/>
    <w:rsid w:val="008C7B27"/>
    <w:rsid w:val="008D0ADA"/>
    <w:rsid w:val="008D4D3B"/>
    <w:rsid w:val="008D7E17"/>
    <w:rsid w:val="008E2A8D"/>
    <w:rsid w:val="008F7E29"/>
    <w:rsid w:val="0092234F"/>
    <w:rsid w:val="00940572"/>
    <w:rsid w:val="00943708"/>
    <w:rsid w:val="00964138"/>
    <w:rsid w:val="009658D0"/>
    <w:rsid w:val="00977E23"/>
    <w:rsid w:val="00982AF4"/>
    <w:rsid w:val="00984E0C"/>
    <w:rsid w:val="009877B3"/>
    <w:rsid w:val="00990931"/>
    <w:rsid w:val="00996884"/>
    <w:rsid w:val="009A638B"/>
    <w:rsid w:val="009D17CF"/>
    <w:rsid w:val="009E0378"/>
    <w:rsid w:val="009F3372"/>
    <w:rsid w:val="009F70F4"/>
    <w:rsid w:val="00A37C01"/>
    <w:rsid w:val="00A43A80"/>
    <w:rsid w:val="00A77169"/>
    <w:rsid w:val="00A85874"/>
    <w:rsid w:val="00A86A36"/>
    <w:rsid w:val="00AA3230"/>
    <w:rsid w:val="00AA4A65"/>
    <w:rsid w:val="00AB39AF"/>
    <w:rsid w:val="00AC7943"/>
    <w:rsid w:val="00AC79D1"/>
    <w:rsid w:val="00AD36F6"/>
    <w:rsid w:val="00AD59B2"/>
    <w:rsid w:val="00AD5D6C"/>
    <w:rsid w:val="00AE4B42"/>
    <w:rsid w:val="00AF533B"/>
    <w:rsid w:val="00B003E1"/>
    <w:rsid w:val="00B0122C"/>
    <w:rsid w:val="00B0566A"/>
    <w:rsid w:val="00B14C43"/>
    <w:rsid w:val="00B17F3C"/>
    <w:rsid w:val="00B206AA"/>
    <w:rsid w:val="00B25A7C"/>
    <w:rsid w:val="00B31A38"/>
    <w:rsid w:val="00B33F25"/>
    <w:rsid w:val="00B36371"/>
    <w:rsid w:val="00B403E7"/>
    <w:rsid w:val="00B50421"/>
    <w:rsid w:val="00B53060"/>
    <w:rsid w:val="00B65016"/>
    <w:rsid w:val="00B66241"/>
    <w:rsid w:val="00B730C4"/>
    <w:rsid w:val="00B8724B"/>
    <w:rsid w:val="00B913EA"/>
    <w:rsid w:val="00B975BF"/>
    <w:rsid w:val="00BA6E78"/>
    <w:rsid w:val="00BB655A"/>
    <w:rsid w:val="00BC0108"/>
    <w:rsid w:val="00BD1F0B"/>
    <w:rsid w:val="00BE19F1"/>
    <w:rsid w:val="00BE24C7"/>
    <w:rsid w:val="00BE3308"/>
    <w:rsid w:val="00BF4116"/>
    <w:rsid w:val="00BF55AB"/>
    <w:rsid w:val="00C0211A"/>
    <w:rsid w:val="00C07D27"/>
    <w:rsid w:val="00C11C31"/>
    <w:rsid w:val="00C15098"/>
    <w:rsid w:val="00C22D11"/>
    <w:rsid w:val="00C257E7"/>
    <w:rsid w:val="00C40673"/>
    <w:rsid w:val="00C413ED"/>
    <w:rsid w:val="00C42010"/>
    <w:rsid w:val="00C424D3"/>
    <w:rsid w:val="00C64D97"/>
    <w:rsid w:val="00C77735"/>
    <w:rsid w:val="00C77D17"/>
    <w:rsid w:val="00C928C4"/>
    <w:rsid w:val="00CA1A34"/>
    <w:rsid w:val="00CA3F95"/>
    <w:rsid w:val="00CA4DCB"/>
    <w:rsid w:val="00CA5820"/>
    <w:rsid w:val="00CA6A2D"/>
    <w:rsid w:val="00CB570A"/>
    <w:rsid w:val="00CB6532"/>
    <w:rsid w:val="00CB6CCE"/>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617A"/>
    <w:rsid w:val="00D43108"/>
    <w:rsid w:val="00D47848"/>
    <w:rsid w:val="00D578DA"/>
    <w:rsid w:val="00D746F8"/>
    <w:rsid w:val="00D87051"/>
    <w:rsid w:val="00D92F36"/>
    <w:rsid w:val="00DA7FAF"/>
    <w:rsid w:val="00DB0732"/>
    <w:rsid w:val="00DC16C9"/>
    <w:rsid w:val="00DC1D08"/>
    <w:rsid w:val="00DC5A88"/>
    <w:rsid w:val="00DD1061"/>
    <w:rsid w:val="00DD3931"/>
    <w:rsid w:val="00DD7604"/>
    <w:rsid w:val="00DE2BCE"/>
    <w:rsid w:val="00DE4FBA"/>
    <w:rsid w:val="00DE70BB"/>
    <w:rsid w:val="00E022AC"/>
    <w:rsid w:val="00E1352C"/>
    <w:rsid w:val="00E14928"/>
    <w:rsid w:val="00E25445"/>
    <w:rsid w:val="00E30F1D"/>
    <w:rsid w:val="00E42411"/>
    <w:rsid w:val="00E42837"/>
    <w:rsid w:val="00E606C0"/>
    <w:rsid w:val="00E654C7"/>
    <w:rsid w:val="00E660C1"/>
    <w:rsid w:val="00E70FA3"/>
    <w:rsid w:val="00E71221"/>
    <w:rsid w:val="00E73939"/>
    <w:rsid w:val="00E81BF9"/>
    <w:rsid w:val="00E92A7F"/>
    <w:rsid w:val="00EA2597"/>
    <w:rsid w:val="00EA4346"/>
    <w:rsid w:val="00EA5153"/>
    <w:rsid w:val="00EA523B"/>
    <w:rsid w:val="00EA66CB"/>
    <w:rsid w:val="00EB159C"/>
    <w:rsid w:val="00EB2653"/>
    <w:rsid w:val="00EC0560"/>
    <w:rsid w:val="00EC3865"/>
    <w:rsid w:val="00EE050C"/>
    <w:rsid w:val="00EF0883"/>
    <w:rsid w:val="00EF4E7C"/>
    <w:rsid w:val="00EF5E06"/>
    <w:rsid w:val="00F01444"/>
    <w:rsid w:val="00F0404D"/>
    <w:rsid w:val="00F05015"/>
    <w:rsid w:val="00F22A12"/>
    <w:rsid w:val="00F4223E"/>
    <w:rsid w:val="00F42322"/>
    <w:rsid w:val="00F4308A"/>
    <w:rsid w:val="00F43CA6"/>
    <w:rsid w:val="00F4505D"/>
    <w:rsid w:val="00F6095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AB4D"/>
  <w15:docId w15:val="{48620D6C-73D6-4E18-80FE-D504FEF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20420C"/>
    <w:rsid w:val="002B3AF4"/>
    <w:rsid w:val="0039641D"/>
    <w:rsid w:val="003E2724"/>
    <w:rsid w:val="00480B44"/>
    <w:rsid w:val="00514DC6"/>
    <w:rsid w:val="005B2629"/>
    <w:rsid w:val="0064521E"/>
    <w:rsid w:val="00781997"/>
    <w:rsid w:val="00782064"/>
    <w:rsid w:val="00854438"/>
    <w:rsid w:val="008E56E3"/>
    <w:rsid w:val="009855F4"/>
    <w:rsid w:val="00AE3C76"/>
    <w:rsid w:val="00AF4F68"/>
    <w:rsid w:val="00BC5B03"/>
    <w:rsid w:val="00BE5030"/>
    <w:rsid w:val="00C001BC"/>
    <w:rsid w:val="00C10DB2"/>
    <w:rsid w:val="00C87ED0"/>
    <w:rsid w:val="00C9703A"/>
    <w:rsid w:val="00CB2A39"/>
    <w:rsid w:val="00CE2EF4"/>
    <w:rsid w:val="00D9449C"/>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A5567-00F0-45AB-97F0-A295B7DC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23</cp:revision>
  <cp:lastPrinted>2019-09-23T23:06:00Z</cp:lastPrinted>
  <dcterms:created xsi:type="dcterms:W3CDTF">2016-08-29T21:12:00Z</dcterms:created>
  <dcterms:modified xsi:type="dcterms:W3CDTF">2019-09-23T23:15:00Z</dcterms:modified>
</cp:coreProperties>
</file>