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rsidR="00842527" w:rsidRPr="009E0378" w:rsidRDefault="00842527" w:rsidP="00842527">
      <w:pPr>
        <w:jc w:val="center"/>
        <w:rPr>
          <w:rFonts w:ascii="Arial Black" w:hAnsi="Arial Black"/>
          <w:sz w:val="32"/>
          <w:szCs w:val="32"/>
        </w:rPr>
      </w:pPr>
    </w:p>
    <w:p w:rsidR="00842527" w:rsidRDefault="00842527" w:rsidP="00842527">
      <w:pPr>
        <w:jc w:val="center"/>
      </w:pPr>
      <w:r w:rsidRPr="004057E8">
        <w:rPr>
          <w:noProof/>
        </w:rPr>
        <w:drawing>
          <wp:inline distT="0" distB="0" distL="0" distR="0">
            <wp:extent cx="1800225" cy="1971675"/>
            <wp:effectExtent l="19050" t="0" r="0"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9" cstate="print"/>
                    <a:srcRect/>
                    <a:stretch>
                      <a:fillRect/>
                    </a:stretch>
                  </pic:blipFill>
                  <pic:spPr bwMode="auto">
                    <a:xfrm>
                      <a:off x="0" y="0"/>
                      <a:ext cx="1829871" cy="2004145"/>
                    </a:xfrm>
                    <a:prstGeom prst="rect">
                      <a:avLst/>
                    </a:prstGeom>
                    <a:noFill/>
                    <a:ln w="9525">
                      <a:noFill/>
                      <a:miter lim="800000"/>
                      <a:headEnd/>
                      <a:tailEnd/>
                    </a:ln>
                  </pic:spPr>
                </pic:pic>
              </a:graphicData>
            </a:graphic>
          </wp:inline>
        </w:drawing>
      </w:r>
    </w:p>
    <w:p w:rsidR="009E0378" w:rsidRDefault="009E0378" w:rsidP="00842527">
      <w:pPr>
        <w:jc w:val="center"/>
      </w:pPr>
    </w:p>
    <w:p w:rsidR="005F3A12" w:rsidRDefault="00842527" w:rsidP="005F3A12">
      <w:pPr>
        <w:spacing w:line="360" w:lineRule="auto"/>
        <w:jc w:val="center"/>
        <w:rPr>
          <w:rFonts w:ascii="Arial Black" w:hAnsi="Arial Black"/>
          <w:b/>
          <w:sz w:val="34"/>
          <w:szCs w:val="34"/>
        </w:rPr>
      </w:pPr>
      <w:r w:rsidRPr="00EB5C17">
        <w:rPr>
          <w:rFonts w:ascii="Arial Black" w:hAnsi="Arial Black"/>
          <w:sz w:val="34"/>
          <w:szCs w:val="34"/>
        </w:rPr>
        <w:t xml:space="preserve">INFORME DE AUDITORIA INTERNA </w:t>
      </w:r>
      <w:r w:rsidR="00EB5C17" w:rsidRPr="00EB5C17">
        <w:rPr>
          <w:rFonts w:ascii="Arial Black" w:hAnsi="Arial Black"/>
          <w:sz w:val="34"/>
          <w:szCs w:val="34"/>
        </w:rPr>
        <w:t>SOBRE E</w:t>
      </w:r>
      <w:r w:rsidR="00E44F13">
        <w:rPr>
          <w:rFonts w:ascii="Arial Black" w:hAnsi="Arial Black"/>
          <w:sz w:val="34"/>
          <w:szCs w:val="34"/>
        </w:rPr>
        <w:t>XAMEN ESPECIAL APLICADO A LA UNIDAD DE CUENTAS CORRIENTES</w:t>
      </w:r>
      <w:r w:rsidR="003721A2">
        <w:rPr>
          <w:rFonts w:ascii="Arial Black" w:hAnsi="Arial Black"/>
          <w:sz w:val="34"/>
          <w:szCs w:val="34"/>
        </w:rPr>
        <w:t>, CATASTRO Y RECUPERACION DE MORA</w:t>
      </w:r>
      <w:r w:rsidR="00E44F13">
        <w:rPr>
          <w:rFonts w:ascii="Arial Black" w:hAnsi="Arial Black"/>
          <w:sz w:val="34"/>
          <w:szCs w:val="34"/>
        </w:rPr>
        <w:t xml:space="preserve"> </w:t>
      </w:r>
      <w:r w:rsidR="003721A2">
        <w:rPr>
          <w:rFonts w:ascii="Arial Black" w:hAnsi="Arial Black"/>
          <w:sz w:val="34"/>
          <w:szCs w:val="34"/>
        </w:rPr>
        <w:t xml:space="preserve">DE LA </w:t>
      </w:r>
      <w:r w:rsidR="00EB5C17" w:rsidRPr="00EB5C17">
        <w:rPr>
          <w:rFonts w:ascii="Arial Black" w:hAnsi="Arial Black"/>
          <w:sz w:val="34"/>
          <w:szCs w:val="34"/>
        </w:rPr>
        <w:t>MUNICIPALIDAD DE SAN RAFAEL CEDROS, EN EL PERIODO COMPRENDIDO DEL 01 DE MAYO AL 3</w:t>
      </w:r>
      <w:r w:rsidR="00E44F13">
        <w:rPr>
          <w:rFonts w:ascii="Arial Black" w:hAnsi="Arial Black"/>
          <w:sz w:val="34"/>
          <w:szCs w:val="34"/>
        </w:rPr>
        <w:t>1 DE DIC</w:t>
      </w:r>
      <w:r w:rsidR="00EB5C17" w:rsidRPr="00EB5C17">
        <w:rPr>
          <w:rFonts w:ascii="Arial Black" w:hAnsi="Arial Black"/>
          <w:sz w:val="34"/>
          <w:szCs w:val="34"/>
        </w:rPr>
        <w:t xml:space="preserve">IEMBRE </w:t>
      </w:r>
      <w:r w:rsidR="00EB5C17">
        <w:rPr>
          <w:rFonts w:ascii="Arial Black" w:hAnsi="Arial Black"/>
          <w:sz w:val="34"/>
          <w:szCs w:val="34"/>
        </w:rPr>
        <w:t xml:space="preserve">DE </w:t>
      </w:r>
      <w:r w:rsidR="003721A2">
        <w:rPr>
          <w:rFonts w:ascii="Arial Black" w:hAnsi="Arial Black"/>
          <w:sz w:val="34"/>
          <w:szCs w:val="34"/>
        </w:rPr>
        <w:t>2018</w:t>
      </w:r>
      <w:r w:rsidR="00897D16" w:rsidRPr="00EB5C17">
        <w:rPr>
          <w:rFonts w:ascii="Arial Black" w:hAnsi="Arial Black"/>
          <w:b/>
          <w:sz w:val="34"/>
          <w:szCs w:val="34"/>
        </w:rPr>
        <w:t xml:space="preserve"> </w:t>
      </w:r>
    </w:p>
    <w:p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4D0D48">
        <w:rPr>
          <w:rFonts w:ascii="Arial Black" w:hAnsi="Arial Black"/>
          <w:b/>
          <w:sz w:val="28"/>
          <w:szCs w:val="28"/>
        </w:rPr>
        <w:t>A</w:t>
      </w:r>
      <w:r w:rsidRPr="004057E8">
        <w:rPr>
          <w:rFonts w:ascii="Arial Black" w:hAnsi="Arial Black"/>
          <w:b/>
          <w:sz w:val="28"/>
          <w:szCs w:val="28"/>
        </w:rPr>
        <w:t xml:space="preserve">FAEL CEDROS, </w:t>
      </w:r>
      <w:r w:rsidR="00B23158">
        <w:rPr>
          <w:rFonts w:ascii="Arial Black" w:hAnsi="Arial Black"/>
          <w:b/>
          <w:sz w:val="28"/>
          <w:szCs w:val="28"/>
        </w:rPr>
        <w:t>17</w:t>
      </w:r>
      <w:r w:rsidRPr="004057E8">
        <w:rPr>
          <w:rFonts w:ascii="Arial Black" w:hAnsi="Arial Black"/>
          <w:b/>
          <w:sz w:val="28"/>
          <w:szCs w:val="28"/>
        </w:rPr>
        <w:t xml:space="preserve"> DE </w:t>
      </w:r>
      <w:r w:rsidR="00E44F13">
        <w:rPr>
          <w:rFonts w:ascii="Arial Black" w:hAnsi="Arial Black"/>
          <w:b/>
          <w:sz w:val="28"/>
          <w:szCs w:val="28"/>
        </w:rPr>
        <w:t>MA</w:t>
      </w:r>
      <w:r w:rsidR="003721A2">
        <w:rPr>
          <w:rFonts w:ascii="Arial Black" w:hAnsi="Arial Black"/>
          <w:b/>
          <w:sz w:val="28"/>
          <w:szCs w:val="28"/>
        </w:rPr>
        <w:t>Y</w:t>
      </w:r>
      <w:r w:rsidR="00E44F13">
        <w:rPr>
          <w:rFonts w:ascii="Arial Black" w:hAnsi="Arial Black"/>
          <w:b/>
          <w:sz w:val="28"/>
          <w:szCs w:val="28"/>
        </w:rPr>
        <w:t>O</w:t>
      </w:r>
      <w:r w:rsidR="00EB5C17">
        <w:rPr>
          <w:rFonts w:ascii="Arial Black" w:hAnsi="Arial Black"/>
          <w:b/>
          <w:sz w:val="28"/>
          <w:szCs w:val="28"/>
        </w:rPr>
        <w:t xml:space="preserve"> DE 201</w:t>
      </w:r>
      <w:r w:rsidR="003721A2">
        <w:rPr>
          <w:rFonts w:ascii="Arial Black" w:hAnsi="Arial Black"/>
          <w:b/>
          <w:sz w:val="28"/>
          <w:szCs w:val="28"/>
        </w:rPr>
        <w:t>9</w:t>
      </w:r>
    </w:p>
    <w:p w:rsidR="00260596" w:rsidRDefault="00260596" w:rsidP="00260596">
      <w:pPr>
        <w:autoSpaceDE w:val="0"/>
        <w:autoSpaceDN w:val="0"/>
        <w:adjustRightInd w:val="0"/>
        <w:spacing w:after="0" w:line="240" w:lineRule="auto"/>
        <w:jc w:val="center"/>
        <w:rPr>
          <w:rFonts w:ascii="Arial" w:hAnsi="Arial" w:cs="Arial"/>
          <w:b/>
          <w:bCs/>
          <w:sz w:val="24"/>
          <w:szCs w:val="24"/>
        </w:rPr>
      </w:pPr>
    </w:p>
    <w:p w:rsidR="00260596" w:rsidRPr="00A43A80" w:rsidRDefault="00260596" w:rsidP="00260596">
      <w:pPr>
        <w:jc w:val="center"/>
        <w:rPr>
          <w:rFonts w:ascii="Arial" w:hAnsi="Arial" w:cs="Arial"/>
          <w:b/>
          <w:sz w:val="24"/>
          <w:szCs w:val="24"/>
        </w:rPr>
      </w:pPr>
      <w:r w:rsidRPr="00A43A80">
        <w:rPr>
          <w:rFonts w:ascii="Arial" w:hAnsi="Arial" w:cs="Arial"/>
          <w:b/>
          <w:sz w:val="24"/>
          <w:szCs w:val="24"/>
        </w:rPr>
        <w:t>INDICE</w:t>
      </w:r>
    </w:p>
    <w:p w:rsidR="00260596" w:rsidRPr="00A43A80" w:rsidRDefault="00260596" w:rsidP="00260596">
      <w:pPr>
        <w:jc w:val="center"/>
        <w:rPr>
          <w:rFonts w:ascii="Arial" w:hAnsi="Arial" w:cs="Arial"/>
          <w:b/>
          <w:sz w:val="24"/>
          <w:szCs w:val="24"/>
        </w:rPr>
      </w:pPr>
    </w:p>
    <w:p w:rsidR="00260596" w:rsidRPr="00291CE0" w:rsidRDefault="00260596" w:rsidP="00260596">
      <w:pPr>
        <w:rPr>
          <w:rFonts w:ascii="Arial" w:hAnsi="Arial" w:cs="Arial"/>
          <w:sz w:val="24"/>
          <w:szCs w:val="24"/>
        </w:rPr>
      </w:pPr>
    </w:p>
    <w:p w:rsidR="00260596" w:rsidRPr="00291CE0" w:rsidRDefault="00260596" w:rsidP="001E6C31">
      <w:pPr>
        <w:pStyle w:val="Prrafodelista"/>
        <w:numPr>
          <w:ilvl w:val="0"/>
          <w:numId w:val="26"/>
        </w:numPr>
        <w:spacing w:line="480" w:lineRule="auto"/>
        <w:rPr>
          <w:rFonts w:ascii="Arial" w:hAnsi="Arial" w:cs="Arial"/>
          <w:sz w:val="24"/>
          <w:szCs w:val="24"/>
        </w:rPr>
      </w:pPr>
      <w:r w:rsidRPr="00291CE0">
        <w:rPr>
          <w:rFonts w:ascii="Arial" w:hAnsi="Arial" w:cs="Arial"/>
          <w:sz w:val="24"/>
          <w:szCs w:val="24"/>
        </w:rPr>
        <w:t xml:space="preserve">INTRODUCCION </w:t>
      </w:r>
      <w:proofErr w:type="gramStart"/>
      <w:r w:rsidRPr="00291CE0">
        <w:rPr>
          <w:rFonts w:ascii="Arial" w:hAnsi="Arial" w:cs="Arial"/>
          <w:sz w:val="24"/>
          <w:szCs w:val="24"/>
        </w:rPr>
        <w:t>… ..</w:t>
      </w:r>
      <w:proofErr w:type="gramEnd"/>
      <w:r w:rsidRPr="00291CE0">
        <w:rPr>
          <w:rFonts w:ascii="Arial" w:hAnsi="Arial" w:cs="Arial"/>
          <w:sz w:val="24"/>
          <w:szCs w:val="24"/>
        </w:rPr>
        <w:t>………………………………..…………………</w:t>
      </w:r>
      <w:r w:rsidRPr="00291CE0">
        <w:rPr>
          <w:rFonts w:ascii="Arial" w:hAnsi="Arial" w:cs="Arial"/>
          <w:sz w:val="24"/>
          <w:szCs w:val="24"/>
        </w:rPr>
        <w:tab/>
        <w:t>3</w:t>
      </w:r>
    </w:p>
    <w:p w:rsidR="003069D2" w:rsidRPr="00291CE0" w:rsidRDefault="003069D2" w:rsidP="003069D2">
      <w:pPr>
        <w:pStyle w:val="Prrafodelista"/>
        <w:autoSpaceDE w:val="0"/>
        <w:autoSpaceDN w:val="0"/>
        <w:adjustRightInd w:val="0"/>
        <w:spacing w:after="0" w:line="360" w:lineRule="auto"/>
        <w:jc w:val="both"/>
        <w:rPr>
          <w:rFonts w:ascii="Arial" w:hAnsi="Arial" w:cs="Arial"/>
          <w:sz w:val="24"/>
          <w:szCs w:val="24"/>
        </w:rPr>
      </w:pPr>
    </w:p>
    <w:p w:rsidR="003069D2" w:rsidRPr="00291CE0" w:rsidRDefault="00260596" w:rsidP="001E6C31">
      <w:pPr>
        <w:pStyle w:val="Prrafodelista"/>
        <w:numPr>
          <w:ilvl w:val="0"/>
          <w:numId w:val="26"/>
        </w:numPr>
        <w:autoSpaceDE w:val="0"/>
        <w:autoSpaceDN w:val="0"/>
        <w:adjustRightInd w:val="0"/>
        <w:spacing w:after="0" w:line="360" w:lineRule="auto"/>
        <w:jc w:val="both"/>
        <w:rPr>
          <w:rFonts w:ascii="Arial" w:hAnsi="Arial" w:cs="Arial"/>
          <w:sz w:val="24"/>
          <w:szCs w:val="24"/>
        </w:rPr>
      </w:pPr>
      <w:r w:rsidRPr="00291CE0">
        <w:rPr>
          <w:rFonts w:ascii="Arial" w:hAnsi="Arial" w:cs="Arial"/>
          <w:sz w:val="24"/>
          <w:szCs w:val="24"/>
        </w:rPr>
        <w:t>O</w:t>
      </w:r>
      <w:r w:rsidR="00197147" w:rsidRPr="00291CE0">
        <w:rPr>
          <w:rFonts w:ascii="Arial" w:hAnsi="Arial" w:cs="Arial"/>
          <w:sz w:val="24"/>
          <w:szCs w:val="24"/>
        </w:rPr>
        <w:t>B</w:t>
      </w:r>
      <w:r w:rsidRPr="00291CE0">
        <w:rPr>
          <w:rFonts w:ascii="Arial" w:hAnsi="Arial" w:cs="Arial"/>
          <w:sz w:val="24"/>
          <w:szCs w:val="24"/>
        </w:rPr>
        <w:t xml:space="preserve">JETIVOS Y ALCANCES DE LA </w:t>
      </w:r>
      <w:proofErr w:type="gramStart"/>
      <w:r w:rsidRPr="00291CE0">
        <w:rPr>
          <w:rFonts w:ascii="Arial" w:hAnsi="Arial" w:cs="Arial"/>
          <w:sz w:val="24"/>
          <w:szCs w:val="24"/>
        </w:rPr>
        <w:t>AUDITORIA …</w:t>
      </w:r>
      <w:proofErr w:type="gramEnd"/>
      <w:r w:rsidRPr="00291CE0">
        <w:rPr>
          <w:rFonts w:ascii="Arial" w:hAnsi="Arial" w:cs="Arial"/>
          <w:sz w:val="24"/>
          <w:szCs w:val="24"/>
        </w:rPr>
        <w:t>………………</w:t>
      </w:r>
      <w:r w:rsidR="003069D2" w:rsidRPr="00291CE0">
        <w:rPr>
          <w:rFonts w:ascii="Arial" w:hAnsi="Arial" w:cs="Arial"/>
          <w:sz w:val="24"/>
          <w:szCs w:val="24"/>
        </w:rPr>
        <w:t>..</w:t>
      </w:r>
      <w:r w:rsidRPr="00291CE0">
        <w:rPr>
          <w:rFonts w:ascii="Arial" w:hAnsi="Arial" w:cs="Arial"/>
          <w:sz w:val="24"/>
          <w:szCs w:val="24"/>
        </w:rPr>
        <w:t xml:space="preserve"> </w:t>
      </w:r>
      <w:r w:rsidRPr="00291CE0">
        <w:rPr>
          <w:rFonts w:ascii="Arial" w:hAnsi="Arial" w:cs="Arial"/>
          <w:sz w:val="24"/>
          <w:szCs w:val="24"/>
        </w:rPr>
        <w:tab/>
      </w:r>
      <w:r w:rsidR="001E6C31" w:rsidRPr="00291CE0">
        <w:rPr>
          <w:rFonts w:ascii="Arial" w:hAnsi="Arial" w:cs="Arial"/>
          <w:sz w:val="24"/>
          <w:szCs w:val="24"/>
        </w:rPr>
        <w:t>3</w:t>
      </w:r>
    </w:p>
    <w:p w:rsidR="003069D2" w:rsidRPr="00291CE0" w:rsidRDefault="003069D2" w:rsidP="003069D2">
      <w:pPr>
        <w:pStyle w:val="Prrafodelista"/>
        <w:rPr>
          <w:rFonts w:ascii="Arial" w:hAnsi="Arial" w:cs="Arial"/>
          <w:sz w:val="24"/>
          <w:szCs w:val="24"/>
        </w:rPr>
      </w:pPr>
    </w:p>
    <w:p w:rsidR="00260596" w:rsidRPr="00291CE0" w:rsidRDefault="00260596" w:rsidP="003069D2">
      <w:pPr>
        <w:pStyle w:val="Prrafodelista"/>
        <w:autoSpaceDE w:val="0"/>
        <w:autoSpaceDN w:val="0"/>
        <w:adjustRightInd w:val="0"/>
        <w:spacing w:after="0" w:line="360" w:lineRule="auto"/>
        <w:jc w:val="both"/>
        <w:rPr>
          <w:rFonts w:ascii="Arial" w:hAnsi="Arial" w:cs="Arial"/>
          <w:sz w:val="24"/>
          <w:szCs w:val="24"/>
        </w:rPr>
      </w:pPr>
      <w:r w:rsidRPr="00291CE0">
        <w:rPr>
          <w:rFonts w:ascii="Arial" w:hAnsi="Arial" w:cs="Arial"/>
          <w:sz w:val="24"/>
          <w:szCs w:val="24"/>
        </w:rPr>
        <w:tab/>
      </w:r>
    </w:p>
    <w:p w:rsidR="00260596" w:rsidRPr="00291CE0" w:rsidRDefault="000F20AA" w:rsidP="001E6C31">
      <w:pPr>
        <w:pStyle w:val="Prrafodelista"/>
        <w:numPr>
          <w:ilvl w:val="1"/>
          <w:numId w:val="26"/>
        </w:numPr>
        <w:spacing w:after="0" w:line="480" w:lineRule="auto"/>
        <w:rPr>
          <w:rFonts w:ascii="Arial" w:hAnsi="Arial" w:cs="Arial"/>
          <w:sz w:val="24"/>
          <w:szCs w:val="24"/>
        </w:rPr>
      </w:pPr>
      <w:r w:rsidRPr="00291CE0">
        <w:rPr>
          <w:rFonts w:ascii="Arial" w:hAnsi="Arial" w:cs="Arial"/>
          <w:sz w:val="24"/>
          <w:szCs w:val="24"/>
        </w:rPr>
        <w:t>OBJETIVOS GENERAL Y ESPECIFICOS</w:t>
      </w:r>
      <w:r w:rsidR="00260596" w:rsidRPr="00291CE0">
        <w:rPr>
          <w:rFonts w:ascii="Arial" w:hAnsi="Arial" w:cs="Arial"/>
          <w:sz w:val="24"/>
          <w:szCs w:val="24"/>
        </w:rPr>
        <w:t xml:space="preserve"> …</w:t>
      </w:r>
      <w:r w:rsidRPr="00291CE0">
        <w:rPr>
          <w:rFonts w:ascii="Arial" w:hAnsi="Arial" w:cs="Arial"/>
          <w:sz w:val="24"/>
          <w:szCs w:val="24"/>
        </w:rPr>
        <w:t>……</w:t>
      </w:r>
      <w:r w:rsidR="0025657D" w:rsidRPr="00291CE0">
        <w:rPr>
          <w:rFonts w:ascii="Arial" w:hAnsi="Arial" w:cs="Arial"/>
          <w:sz w:val="24"/>
          <w:szCs w:val="24"/>
        </w:rPr>
        <w:t>….</w:t>
      </w:r>
      <w:r w:rsidRPr="00291CE0">
        <w:rPr>
          <w:rFonts w:ascii="Arial" w:hAnsi="Arial" w:cs="Arial"/>
          <w:sz w:val="24"/>
          <w:szCs w:val="24"/>
        </w:rPr>
        <w:t>………</w:t>
      </w:r>
      <w:r w:rsidR="003069D2" w:rsidRPr="00291CE0">
        <w:rPr>
          <w:rFonts w:ascii="Arial" w:hAnsi="Arial" w:cs="Arial"/>
          <w:sz w:val="24"/>
          <w:szCs w:val="24"/>
        </w:rPr>
        <w:t>......</w:t>
      </w:r>
      <w:r w:rsidR="00260596" w:rsidRPr="00291CE0">
        <w:rPr>
          <w:rFonts w:ascii="Arial" w:hAnsi="Arial" w:cs="Arial"/>
          <w:sz w:val="24"/>
          <w:szCs w:val="24"/>
        </w:rPr>
        <w:tab/>
      </w:r>
      <w:r w:rsidR="001E6C31" w:rsidRPr="00291CE0">
        <w:rPr>
          <w:rFonts w:ascii="Arial" w:hAnsi="Arial" w:cs="Arial"/>
          <w:sz w:val="24"/>
          <w:szCs w:val="24"/>
        </w:rPr>
        <w:t>3</w:t>
      </w:r>
    </w:p>
    <w:p w:rsidR="003069D2" w:rsidRPr="00291CE0" w:rsidRDefault="003069D2" w:rsidP="003069D2">
      <w:pPr>
        <w:pStyle w:val="Prrafodelista"/>
        <w:spacing w:after="0" w:line="480" w:lineRule="auto"/>
        <w:ind w:left="1080"/>
        <w:rPr>
          <w:rFonts w:ascii="Arial" w:hAnsi="Arial" w:cs="Arial"/>
          <w:sz w:val="24"/>
          <w:szCs w:val="24"/>
        </w:rPr>
      </w:pPr>
    </w:p>
    <w:p w:rsidR="00260596" w:rsidRPr="00291CE0" w:rsidRDefault="0025657D" w:rsidP="001E6C31">
      <w:pPr>
        <w:pStyle w:val="Prrafodelista"/>
        <w:numPr>
          <w:ilvl w:val="1"/>
          <w:numId w:val="26"/>
        </w:numPr>
        <w:spacing w:after="0" w:line="480" w:lineRule="auto"/>
        <w:rPr>
          <w:rFonts w:ascii="Arial" w:hAnsi="Arial" w:cs="Arial"/>
          <w:sz w:val="24"/>
          <w:szCs w:val="24"/>
        </w:rPr>
      </w:pPr>
      <w:r w:rsidRPr="00291CE0">
        <w:rPr>
          <w:rFonts w:ascii="Arial" w:hAnsi="Arial" w:cs="Arial"/>
          <w:sz w:val="24"/>
          <w:szCs w:val="24"/>
        </w:rPr>
        <w:t xml:space="preserve"> </w:t>
      </w:r>
      <w:r w:rsidR="000F20AA" w:rsidRPr="00291CE0">
        <w:rPr>
          <w:rFonts w:ascii="Arial" w:hAnsi="Arial" w:cs="Arial"/>
          <w:sz w:val="24"/>
          <w:szCs w:val="24"/>
        </w:rPr>
        <w:t>ALCANCE DE LA AUDITORIA</w:t>
      </w:r>
      <w:r w:rsidR="00260596" w:rsidRPr="00291CE0">
        <w:rPr>
          <w:rFonts w:ascii="Arial" w:hAnsi="Arial" w:cs="Arial"/>
          <w:sz w:val="24"/>
          <w:szCs w:val="24"/>
        </w:rPr>
        <w:t xml:space="preserve"> </w:t>
      </w:r>
      <w:r w:rsidR="003069D2" w:rsidRPr="00291CE0">
        <w:rPr>
          <w:rFonts w:ascii="Arial" w:hAnsi="Arial" w:cs="Arial"/>
          <w:sz w:val="24"/>
          <w:szCs w:val="24"/>
        </w:rPr>
        <w:t>……….</w:t>
      </w:r>
      <w:r w:rsidR="00260596" w:rsidRPr="00291CE0">
        <w:rPr>
          <w:rFonts w:ascii="Arial" w:hAnsi="Arial" w:cs="Arial"/>
          <w:sz w:val="24"/>
          <w:szCs w:val="24"/>
        </w:rPr>
        <w:t>………………………</w:t>
      </w:r>
      <w:r w:rsidR="003069D2" w:rsidRPr="00291CE0">
        <w:rPr>
          <w:rFonts w:ascii="Arial" w:hAnsi="Arial" w:cs="Arial"/>
          <w:sz w:val="24"/>
          <w:szCs w:val="24"/>
        </w:rPr>
        <w:t>….</w:t>
      </w:r>
      <w:r w:rsidR="00EB159C" w:rsidRPr="00291CE0">
        <w:rPr>
          <w:rFonts w:ascii="Arial" w:hAnsi="Arial" w:cs="Arial"/>
          <w:sz w:val="24"/>
          <w:szCs w:val="24"/>
        </w:rPr>
        <w:tab/>
      </w:r>
      <w:r w:rsidR="001E6C31" w:rsidRPr="00291CE0">
        <w:rPr>
          <w:rFonts w:ascii="Arial" w:hAnsi="Arial" w:cs="Arial"/>
          <w:sz w:val="24"/>
          <w:szCs w:val="24"/>
        </w:rPr>
        <w:t>4</w:t>
      </w:r>
    </w:p>
    <w:p w:rsidR="003069D2" w:rsidRPr="00291CE0" w:rsidRDefault="003069D2" w:rsidP="003069D2">
      <w:pPr>
        <w:pStyle w:val="Prrafodelista"/>
        <w:spacing w:after="0" w:line="480" w:lineRule="auto"/>
        <w:ind w:left="1080"/>
        <w:rPr>
          <w:rFonts w:ascii="Arial" w:hAnsi="Arial" w:cs="Arial"/>
          <w:sz w:val="24"/>
          <w:szCs w:val="24"/>
        </w:rPr>
      </w:pPr>
    </w:p>
    <w:p w:rsidR="000F20AA" w:rsidRPr="00291CE0" w:rsidRDefault="000F20AA" w:rsidP="001E6C31">
      <w:pPr>
        <w:pStyle w:val="Prrafodelista"/>
        <w:numPr>
          <w:ilvl w:val="0"/>
          <w:numId w:val="26"/>
        </w:numPr>
        <w:autoSpaceDE w:val="0"/>
        <w:autoSpaceDN w:val="0"/>
        <w:adjustRightInd w:val="0"/>
        <w:spacing w:after="0" w:line="360" w:lineRule="auto"/>
        <w:jc w:val="both"/>
        <w:rPr>
          <w:rFonts w:ascii="Arial" w:hAnsi="Arial" w:cs="Arial"/>
          <w:sz w:val="24"/>
          <w:szCs w:val="24"/>
        </w:rPr>
      </w:pPr>
      <w:r w:rsidRPr="00291CE0">
        <w:rPr>
          <w:rFonts w:ascii="Arial" w:hAnsi="Arial" w:cs="Arial"/>
          <w:sz w:val="24"/>
          <w:szCs w:val="24"/>
        </w:rPr>
        <w:t>PROCEDIMIENTOS DE AUDITORIA APLICADOS</w:t>
      </w:r>
      <w:r w:rsidR="003069D2" w:rsidRPr="00291CE0">
        <w:rPr>
          <w:rFonts w:ascii="Arial" w:hAnsi="Arial" w:cs="Arial"/>
          <w:sz w:val="24"/>
          <w:szCs w:val="24"/>
        </w:rPr>
        <w:t xml:space="preserve"> ……………….</w:t>
      </w:r>
      <w:r w:rsidR="003069D2" w:rsidRPr="00291CE0">
        <w:rPr>
          <w:rFonts w:ascii="Arial" w:hAnsi="Arial" w:cs="Arial"/>
          <w:sz w:val="24"/>
          <w:szCs w:val="24"/>
        </w:rPr>
        <w:tab/>
      </w:r>
      <w:r w:rsidR="000A00A2">
        <w:rPr>
          <w:rFonts w:ascii="Arial" w:hAnsi="Arial" w:cs="Arial"/>
          <w:sz w:val="24"/>
          <w:szCs w:val="24"/>
        </w:rPr>
        <w:t>5</w:t>
      </w:r>
    </w:p>
    <w:p w:rsidR="003069D2" w:rsidRPr="00291CE0" w:rsidRDefault="003069D2" w:rsidP="003069D2">
      <w:pPr>
        <w:pStyle w:val="Prrafodelista"/>
        <w:autoSpaceDE w:val="0"/>
        <w:autoSpaceDN w:val="0"/>
        <w:adjustRightInd w:val="0"/>
        <w:spacing w:after="0" w:line="360" w:lineRule="auto"/>
        <w:jc w:val="both"/>
        <w:rPr>
          <w:rFonts w:ascii="Arial" w:hAnsi="Arial" w:cs="Arial"/>
          <w:sz w:val="24"/>
          <w:szCs w:val="24"/>
        </w:rPr>
      </w:pPr>
    </w:p>
    <w:p w:rsidR="00B65016" w:rsidRPr="00291CE0" w:rsidRDefault="000A00A2" w:rsidP="001E6C31">
      <w:pPr>
        <w:pStyle w:val="Prrafodelista"/>
        <w:numPr>
          <w:ilvl w:val="0"/>
          <w:numId w:val="26"/>
        </w:numPr>
        <w:spacing w:line="360" w:lineRule="auto"/>
        <w:jc w:val="both"/>
        <w:rPr>
          <w:rFonts w:ascii="Arial" w:hAnsi="Arial" w:cs="Arial"/>
          <w:sz w:val="24"/>
          <w:szCs w:val="24"/>
        </w:rPr>
      </w:pPr>
      <w:r w:rsidRPr="00291CE0">
        <w:rPr>
          <w:rFonts w:ascii="Arial" w:hAnsi="Arial" w:cs="Arial"/>
          <w:sz w:val="24"/>
          <w:szCs w:val="24"/>
        </w:rPr>
        <w:t>RESULTADOS DE LA AUDITORIA REALIZADA</w:t>
      </w:r>
      <w:r w:rsidR="001E6C31" w:rsidRPr="00291CE0">
        <w:rPr>
          <w:rFonts w:ascii="Arial" w:hAnsi="Arial" w:cs="Arial"/>
          <w:sz w:val="24"/>
          <w:szCs w:val="24"/>
        </w:rPr>
        <w:t>…….</w:t>
      </w:r>
      <w:r>
        <w:rPr>
          <w:rFonts w:ascii="Arial" w:hAnsi="Arial" w:cs="Arial"/>
          <w:sz w:val="24"/>
          <w:szCs w:val="24"/>
        </w:rPr>
        <w:t>……………       6</w:t>
      </w:r>
    </w:p>
    <w:p w:rsidR="003069D2" w:rsidRPr="00291CE0" w:rsidRDefault="003069D2" w:rsidP="003069D2">
      <w:pPr>
        <w:pStyle w:val="Prrafodelista"/>
        <w:rPr>
          <w:rFonts w:ascii="Arial" w:hAnsi="Arial" w:cs="Arial"/>
          <w:sz w:val="24"/>
          <w:szCs w:val="24"/>
        </w:rPr>
      </w:pPr>
    </w:p>
    <w:p w:rsidR="00260596" w:rsidRDefault="000A00A2" w:rsidP="001E6C31">
      <w:pPr>
        <w:pStyle w:val="Prrafodelista"/>
        <w:numPr>
          <w:ilvl w:val="0"/>
          <w:numId w:val="26"/>
        </w:numPr>
        <w:spacing w:line="360" w:lineRule="auto"/>
        <w:jc w:val="both"/>
        <w:rPr>
          <w:rFonts w:ascii="Arial" w:hAnsi="Arial" w:cs="Arial"/>
          <w:sz w:val="24"/>
          <w:szCs w:val="24"/>
        </w:rPr>
      </w:pPr>
      <w:r>
        <w:rPr>
          <w:rFonts w:ascii="Arial" w:hAnsi="Arial" w:cs="Arial"/>
          <w:sz w:val="24"/>
          <w:szCs w:val="24"/>
        </w:rPr>
        <w:t>RECOMENDACIONES DE AUDITORIA</w:t>
      </w:r>
      <w:r w:rsidR="001E6C31" w:rsidRPr="00291CE0">
        <w:rPr>
          <w:rFonts w:ascii="Arial" w:hAnsi="Arial" w:cs="Arial"/>
          <w:sz w:val="24"/>
          <w:szCs w:val="24"/>
        </w:rPr>
        <w:t xml:space="preserve">  </w:t>
      </w:r>
      <w:r>
        <w:rPr>
          <w:rFonts w:ascii="Arial" w:hAnsi="Arial" w:cs="Arial"/>
          <w:sz w:val="24"/>
          <w:szCs w:val="24"/>
        </w:rPr>
        <w:t>………</w:t>
      </w:r>
      <w:r w:rsidR="007D3ACE" w:rsidRPr="00291CE0">
        <w:rPr>
          <w:rFonts w:ascii="Arial" w:hAnsi="Arial" w:cs="Arial"/>
          <w:sz w:val="24"/>
          <w:szCs w:val="24"/>
        </w:rPr>
        <w:t>………</w:t>
      </w:r>
      <w:r w:rsidR="003069D2" w:rsidRPr="00291CE0">
        <w:rPr>
          <w:rFonts w:ascii="Arial" w:hAnsi="Arial" w:cs="Arial"/>
          <w:sz w:val="24"/>
          <w:szCs w:val="24"/>
        </w:rPr>
        <w:t>………..</w:t>
      </w:r>
      <w:r w:rsidR="007D3ACE" w:rsidRPr="00291CE0">
        <w:rPr>
          <w:rFonts w:ascii="Arial" w:hAnsi="Arial" w:cs="Arial"/>
          <w:sz w:val="24"/>
          <w:szCs w:val="24"/>
        </w:rPr>
        <w:t>.</w:t>
      </w:r>
      <w:r>
        <w:rPr>
          <w:rFonts w:ascii="Arial" w:hAnsi="Arial" w:cs="Arial"/>
          <w:sz w:val="24"/>
          <w:szCs w:val="24"/>
        </w:rPr>
        <w:t>.</w:t>
      </w:r>
      <w:r w:rsidR="007D3ACE" w:rsidRPr="00291CE0">
        <w:rPr>
          <w:rFonts w:ascii="Arial" w:hAnsi="Arial" w:cs="Arial"/>
          <w:sz w:val="24"/>
          <w:szCs w:val="24"/>
        </w:rPr>
        <w:tab/>
      </w:r>
      <w:r>
        <w:rPr>
          <w:rFonts w:ascii="Arial" w:hAnsi="Arial" w:cs="Arial"/>
          <w:sz w:val="24"/>
          <w:szCs w:val="24"/>
        </w:rPr>
        <w:t>12</w:t>
      </w:r>
    </w:p>
    <w:p w:rsidR="000A00A2" w:rsidRDefault="000A00A2" w:rsidP="000A00A2">
      <w:pPr>
        <w:pStyle w:val="Prrafodelista"/>
        <w:spacing w:line="360" w:lineRule="auto"/>
        <w:ind w:left="1080"/>
        <w:jc w:val="both"/>
        <w:rPr>
          <w:rFonts w:ascii="Arial" w:hAnsi="Arial" w:cs="Arial"/>
          <w:sz w:val="24"/>
          <w:szCs w:val="24"/>
        </w:rPr>
      </w:pPr>
    </w:p>
    <w:p w:rsidR="000A00A2" w:rsidRDefault="000A00A2" w:rsidP="000A00A2">
      <w:pPr>
        <w:pStyle w:val="Prrafodelista"/>
        <w:numPr>
          <w:ilvl w:val="0"/>
          <w:numId w:val="26"/>
        </w:numPr>
        <w:spacing w:line="360" w:lineRule="auto"/>
        <w:jc w:val="both"/>
        <w:rPr>
          <w:rFonts w:ascii="Arial" w:hAnsi="Arial" w:cs="Arial"/>
          <w:sz w:val="24"/>
          <w:szCs w:val="24"/>
        </w:rPr>
      </w:pPr>
      <w:r>
        <w:rPr>
          <w:rFonts w:ascii="Arial" w:hAnsi="Arial" w:cs="Arial"/>
          <w:sz w:val="24"/>
          <w:szCs w:val="24"/>
        </w:rPr>
        <w:t>CONCLUSION………………………………………………………..          13</w:t>
      </w:r>
    </w:p>
    <w:p w:rsidR="000A00A2" w:rsidRPr="000A00A2" w:rsidRDefault="000A00A2" w:rsidP="000A00A2">
      <w:pPr>
        <w:pStyle w:val="Prrafodelista"/>
        <w:rPr>
          <w:rFonts w:ascii="Arial" w:hAnsi="Arial" w:cs="Arial"/>
          <w:sz w:val="24"/>
          <w:szCs w:val="24"/>
        </w:rPr>
      </w:pPr>
    </w:p>
    <w:p w:rsidR="000A00A2" w:rsidRPr="000A00A2" w:rsidRDefault="000A00A2" w:rsidP="000A00A2">
      <w:pPr>
        <w:pStyle w:val="Prrafodelista"/>
        <w:spacing w:line="360" w:lineRule="auto"/>
        <w:ind w:left="1080"/>
        <w:jc w:val="both"/>
        <w:rPr>
          <w:rFonts w:ascii="Arial" w:hAnsi="Arial" w:cs="Arial"/>
          <w:sz w:val="24"/>
          <w:szCs w:val="24"/>
        </w:rPr>
      </w:pPr>
    </w:p>
    <w:p w:rsidR="003069D2" w:rsidRPr="00291CE0" w:rsidRDefault="002920E8" w:rsidP="001E6C31">
      <w:pPr>
        <w:pStyle w:val="Prrafodelista"/>
        <w:numPr>
          <w:ilvl w:val="0"/>
          <w:numId w:val="26"/>
        </w:numPr>
        <w:spacing w:line="360" w:lineRule="auto"/>
        <w:jc w:val="both"/>
        <w:rPr>
          <w:rFonts w:ascii="Arial" w:hAnsi="Arial" w:cs="Arial"/>
          <w:sz w:val="24"/>
          <w:szCs w:val="24"/>
        </w:rPr>
      </w:pPr>
      <w:r w:rsidRPr="00291CE0">
        <w:rPr>
          <w:rFonts w:ascii="Arial" w:hAnsi="Arial" w:cs="Arial"/>
          <w:sz w:val="24"/>
          <w:szCs w:val="24"/>
        </w:rPr>
        <w:t>PARRAF</w:t>
      </w:r>
      <w:r w:rsidR="002A328A" w:rsidRPr="00291CE0">
        <w:rPr>
          <w:rFonts w:ascii="Arial" w:hAnsi="Arial" w:cs="Arial"/>
          <w:sz w:val="24"/>
          <w:szCs w:val="24"/>
        </w:rPr>
        <w:t xml:space="preserve">O </w:t>
      </w:r>
      <w:r w:rsidR="000A00A2" w:rsidRPr="00291CE0">
        <w:rPr>
          <w:rFonts w:ascii="Arial" w:hAnsi="Arial" w:cs="Arial"/>
          <w:sz w:val="24"/>
          <w:szCs w:val="24"/>
        </w:rPr>
        <w:t>ACLARATORIO…</w:t>
      </w:r>
      <w:r w:rsidR="002A328A" w:rsidRPr="00291CE0">
        <w:rPr>
          <w:rFonts w:ascii="Arial" w:hAnsi="Arial" w:cs="Arial"/>
          <w:sz w:val="24"/>
          <w:szCs w:val="24"/>
        </w:rPr>
        <w:t>………………………………………..</w:t>
      </w:r>
      <w:r w:rsidR="002A328A" w:rsidRPr="00291CE0">
        <w:rPr>
          <w:rFonts w:ascii="Arial" w:hAnsi="Arial" w:cs="Arial"/>
          <w:sz w:val="24"/>
          <w:szCs w:val="24"/>
        </w:rPr>
        <w:tab/>
      </w:r>
      <w:r w:rsidR="000A00A2">
        <w:rPr>
          <w:rFonts w:ascii="Arial" w:hAnsi="Arial" w:cs="Arial"/>
          <w:sz w:val="24"/>
          <w:szCs w:val="24"/>
        </w:rPr>
        <w:t>14</w:t>
      </w:r>
    </w:p>
    <w:p w:rsidR="00260596" w:rsidRPr="00291CE0" w:rsidRDefault="00260596" w:rsidP="00260596">
      <w:pPr>
        <w:spacing w:line="480" w:lineRule="auto"/>
        <w:jc w:val="center"/>
        <w:rPr>
          <w:rFonts w:ascii="Arial" w:hAnsi="Arial" w:cs="Arial"/>
          <w:sz w:val="24"/>
          <w:szCs w:val="24"/>
        </w:rPr>
      </w:pPr>
    </w:p>
    <w:p w:rsidR="00260596" w:rsidRPr="00291CE0" w:rsidRDefault="00260596" w:rsidP="00260596">
      <w:pPr>
        <w:jc w:val="center"/>
        <w:rPr>
          <w:rFonts w:ascii="Arial" w:hAnsi="Arial" w:cs="Arial"/>
          <w:sz w:val="24"/>
          <w:szCs w:val="24"/>
        </w:rPr>
      </w:pPr>
    </w:p>
    <w:p w:rsidR="00CE13B9" w:rsidRPr="00291CE0" w:rsidRDefault="00CE13B9" w:rsidP="00260596">
      <w:pPr>
        <w:jc w:val="center"/>
        <w:rPr>
          <w:rFonts w:ascii="Arial" w:hAnsi="Arial" w:cs="Arial"/>
          <w:sz w:val="24"/>
          <w:szCs w:val="24"/>
        </w:rPr>
      </w:pPr>
    </w:p>
    <w:p w:rsidR="00CE13B9" w:rsidRPr="00291CE0" w:rsidRDefault="00CE13B9" w:rsidP="00260596">
      <w:pPr>
        <w:jc w:val="center"/>
        <w:rPr>
          <w:rFonts w:ascii="Arial" w:hAnsi="Arial" w:cs="Arial"/>
          <w:sz w:val="24"/>
          <w:szCs w:val="24"/>
        </w:rPr>
      </w:pPr>
    </w:p>
    <w:p w:rsidR="005F3A12" w:rsidRPr="00291CE0" w:rsidRDefault="001C7CC3" w:rsidP="005F3A12">
      <w:pPr>
        <w:spacing w:line="360" w:lineRule="auto"/>
        <w:jc w:val="center"/>
        <w:rPr>
          <w:rFonts w:ascii="Arial" w:hAnsi="Arial" w:cs="Arial"/>
          <w:b/>
          <w:sz w:val="24"/>
          <w:szCs w:val="24"/>
        </w:rPr>
      </w:pPr>
      <w:r w:rsidRPr="00291CE0">
        <w:rPr>
          <w:rFonts w:ascii="Arial" w:hAnsi="Arial" w:cs="Arial"/>
          <w:b/>
          <w:bCs/>
          <w:sz w:val="24"/>
          <w:szCs w:val="24"/>
        </w:rPr>
        <w:lastRenderedPageBreak/>
        <w:t>INFORME DE AU</w:t>
      </w:r>
      <w:r w:rsidR="00DB0732" w:rsidRPr="00291CE0">
        <w:rPr>
          <w:rFonts w:ascii="Arial" w:hAnsi="Arial" w:cs="Arial"/>
          <w:b/>
          <w:bCs/>
          <w:sz w:val="24"/>
          <w:szCs w:val="24"/>
        </w:rPr>
        <w:t>DITORIA</w:t>
      </w:r>
      <w:r w:rsidR="005F3A12" w:rsidRPr="00291CE0">
        <w:rPr>
          <w:rFonts w:ascii="Arial" w:hAnsi="Arial" w:cs="Arial"/>
          <w:b/>
          <w:sz w:val="24"/>
          <w:szCs w:val="24"/>
        </w:rPr>
        <w:t xml:space="preserve"> </w:t>
      </w:r>
      <w:r w:rsidR="00EB5C17" w:rsidRPr="00291CE0">
        <w:rPr>
          <w:rFonts w:ascii="Arial" w:hAnsi="Arial" w:cs="Arial"/>
          <w:b/>
          <w:sz w:val="24"/>
          <w:szCs w:val="24"/>
        </w:rPr>
        <w:t>SOBRE E</w:t>
      </w:r>
      <w:r w:rsidR="00E44F13" w:rsidRPr="00291CE0">
        <w:rPr>
          <w:rFonts w:ascii="Arial" w:hAnsi="Arial" w:cs="Arial"/>
          <w:b/>
          <w:sz w:val="24"/>
          <w:szCs w:val="24"/>
        </w:rPr>
        <w:t>XAMEN ESPECIAL APLIDADO A LA UNIDAD DE CUENTAS CORRIENTES</w:t>
      </w:r>
      <w:r w:rsidR="003721A2">
        <w:rPr>
          <w:rFonts w:ascii="Arial" w:hAnsi="Arial" w:cs="Arial"/>
          <w:b/>
          <w:sz w:val="24"/>
          <w:szCs w:val="24"/>
        </w:rPr>
        <w:t>, CATASTRO Y RECUPERACION DE MORA DE LA</w:t>
      </w:r>
      <w:r w:rsidR="00EB5C17" w:rsidRPr="00291CE0">
        <w:rPr>
          <w:rFonts w:ascii="Arial" w:hAnsi="Arial" w:cs="Arial"/>
          <w:b/>
          <w:sz w:val="24"/>
          <w:szCs w:val="24"/>
        </w:rPr>
        <w:t xml:space="preserve"> MUNICIPALIDAD DE SAN RAFAEL CEDROS, EN EL PERIODO COMPRENDIDO DEL 01 DE MAYO AL 3</w:t>
      </w:r>
      <w:r w:rsidR="00E44F13" w:rsidRPr="00291CE0">
        <w:rPr>
          <w:rFonts w:ascii="Arial" w:hAnsi="Arial" w:cs="Arial"/>
          <w:b/>
          <w:sz w:val="24"/>
          <w:szCs w:val="24"/>
        </w:rPr>
        <w:t>1</w:t>
      </w:r>
      <w:r w:rsidR="00EB5C17" w:rsidRPr="00291CE0">
        <w:rPr>
          <w:rFonts w:ascii="Arial" w:hAnsi="Arial" w:cs="Arial"/>
          <w:b/>
          <w:sz w:val="24"/>
          <w:szCs w:val="24"/>
        </w:rPr>
        <w:t xml:space="preserve"> DE </w:t>
      </w:r>
      <w:r w:rsidR="00E44F13" w:rsidRPr="00291CE0">
        <w:rPr>
          <w:rFonts w:ascii="Arial" w:hAnsi="Arial" w:cs="Arial"/>
          <w:b/>
          <w:sz w:val="24"/>
          <w:szCs w:val="24"/>
        </w:rPr>
        <w:t>DICI</w:t>
      </w:r>
      <w:r w:rsidR="00EB5C17" w:rsidRPr="00291CE0">
        <w:rPr>
          <w:rFonts w:ascii="Arial" w:hAnsi="Arial" w:cs="Arial"/>
          <w:b/>
          <w:sz w:val="24"/>
          <w:szCs w:val="24"/>
        </w:rPr>
        <w:t>EMBRE DE 201</w:t>
      </w:r>
      <w:r w:rsidR="003721A2">
        <w:rPr>
          <w:rFonts w:ascii="Arial" w:hAnsi="Arial" w:cs="Arial"/>
          <w:b/>
          <w:sz w:val="24"/>
          <w:szCs w:val="24"/>
        </w:rPr>
        <w:t>8</w:t>
      </w:r>
    </w:p>
    <w:p w:rsidR="00FA335A" w:rsidRPr="00291CE0" w:rsidRDefault="00FA335A" w:rsidP="008A6949">
      <w:pPr>
        <w:autoSpaceDE w:val="0"/>
        <w:autoSpaceDN w:val="0"/>
        <w:adjustRightInd w:val="0"/>
        <w:spacing w:after="0" w:line="240" w:lineRule="auto"/>
        <w:rPr>
          <w:rFonts w:ascii="Arial" w:hAnsi="Arial" w:cs="Arial"/>
          <w:b/>
          <w:bCs/>
          <w:sz w:val="24"/>
          <w:szCs w:val="24"/>
        </w:rPr>
      </w:pPr>
    </w:p>
    <w:p w:rsidR="000B5F4B" w:rsidRDefault="000B5F4B" w:rsidP="000B5F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Señores</w:t>
      </w:r>
    </w:p>
    <w:p w:rsidR="000B5F4B" w:rsidRDefault="000B5F4B" w:rsidP="000B5F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Alcalde Municipal y Honorable Concejo</w:t>
      </w:r>
    </w:p>
    <w:p w:rsidR="000B5F4B" w:rsidRDefault="000B5F4B" w:rsidP="000B5F4B">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Presentes.</w:t>
      </w:r>
    </w:p>
    <w:p w:rsidR="008A6949" w:rsidRPr="00291CE0" w:rsidRDefault="008A6949" w:rsidP="008A6949">
      <w:pPr>
        <w:autoSpaceDE w:val="0"/>
        <w:autoSpaceDN w:val="0"/>
        <w:adjustRightInd w:val="0"/>
        <w:spacing w:after="0" w:line="240" w:lineRule="auto"/>
        <w:rPr>
          <w:rFonts w:ascii="Arial" w:hAnsi="Arial" w:cs="Arial"/>
          <w:sz w:val="24"/>
          <w:szCs w:val="24"/>
        </w:rPr>
      </w:pPr>
    </w:p>
    <w:p w:rsidR="00BE246E" w:rsidRPr="00291CE0" w:rsidRDefault="00BE246E" w:rsidP="008A6949">
      <w:pPr>
        <w:autoSpaceDE w:val="0"/>
        <w:autoSpaceDN w:val="0"/>
        <w:adjustRightInd w:val="0"/>
        <w:spacing w:after="0" w:line="240" w:lineRule="auto"/>
        <w:rPr>
          <w:rFonts w:ascii="Arial" w:hAnsi="Arial" w:cs="Arial"/>
          <w:sz w:val="24"/>
          <w:szCs w:val="24"/>
        </w:rPr>
      </w:pPr>
    </w:p>
    <w:p w:rsidR="00787BCF" w:rsidRPr="00291CE0" w:rsidRDefault="00787BCF" w:rsidP="008A6949">
      <w:pPr>
        <w:autoSpaceDE w:val="0"/>
        <w:autoSpaceDN w:val="0"/>
        <w:adjustRightInd w:val="0"/>
        <w:spacing w:after="0" w:line="240" w:lineRule="auto"/>
        <w:rPr>
          <w:rFonts w:ascii="Arial" w:hAnsi="Arial" w:cs="Arial"/>
          <w:sz w:val="24"/>
          <w:szCs w:val="24"/>
        </w:rPr>
      </w:pPr>
    </w:p>
    <w:p w:rsidR="00787BCF" w:rsidRPr="00291CE0" w:rsidRDefault="00787BCF" w:rsidP="00B87480">
      <w:pPr>
        <w:pStyle w:val="Prrafodelista"/>
        <w:numPr>
          <w:ilvl w:val="0"/>
          <w:numId w:val="24"/>
        </w:numPr>
        <w:autoSpaceDE w:val="0"/>
        <w:autoSpaceDN w:val="0"/>
        <w:adjustRightInd w:val="0"/>
        <w:spacing w:after="0" w:line="240" w:lineRule="auto"/>
        <w:rPr>
          <w:rFonts w:ascii="Arial" w:hAnsi="Arial" w:cs="Arial"/>
          <w:b/>
          <w:sz w:val="24"/>
          <w:szCs w:val="24"/>
        </w:rPr>
      </w:pPr>
      <w:r w:rsidRPr="00291CE0">
        <w:rPr>
          <w:rFonts w:ascii="Arial" w:hAnsi="Arial" w:cs="Arial"/>
          <w:b/>
          <w:sz w:val="24"/>
          <w:szCs w:val="24"/>
        </w:rPr>
        <w:t>INTRODUC</w:t>
      </w:r>
      <w:r w:rsidR="00FA335A" w:rsidRPr="00291CE0">
        <w:rPr>
          <w:rFonts w:ascii="Arial" w:hAnsi="Arial" w:cs="Arial"/>
          <w:b/>
          <w:sz w:val="24"/>
          <w:szCs w:val="24"/>
        </w:rPr>
        <w:t>C</w:t>
      </w:r>
      <w:r w:rsidRPr="00291CE0">
        <w:rPr>
          <w:rFonts w:ascii="Arial" w:hAnsi="Arial" w:cs="Arial"/>
          <w:b/>
          <w:sz w:val="24"/>
          <w:szCs w:val="24"/>
        </w:rPr>
        <w:t>I</w:t>
      </w:r>
      <w:r w:rsidR="00FA335A" w:rsidRPr="00291CE0">
        <w:rPr>
          <w:rFonts w:ascii="Arial" w:hAnsi="Arial" w:cs="Arial"/>
          <w:b/>
          <w:sz w:val="24"/>
          <w:szCs w:val="24"/>
        </w:rPr>
        <w:t>ÓN</w:t>
      </w:r>
    </w:p>
    <w:p w:rsidR="00DB0732" w:rsidRPr="00291CE0" w:rsidRDefault="00DB0732" w:rsidP="008A6949">
      <w:pPr>
        <w:autoSpaceDE w:val="0"/>
        <w:autoSpaceDN w:val="0"/>
        <w:adjustRightInd w:val="0"/>
        <w:spacing w:after="0" w:line="240" w:lineRule="auto"/>
        <w:rPr>
          <w:rFonts w:ascii="Arial" w:hAnsi="Arial" w:cs="Arial"/>
          <w:sz w:val="24"/>
          <w:szCs w:val="24"/>
        </w:rPr>
      </w:pPr>
    </w:p>
    <w:p w:rsidR="00940572" w:rsidRPr="00291CE0" w:rsidRDefault="00940572" w:rsidP="008A6949">
      <w:pPr>
        <w:autoSpaceDE w:val="0"/>
        <w:autoSpaceDN w:val="0"/>
        <w:adjustRightInd w:val="0"/>
        <w:spacing w:after="0" w:line="240" w:lineRule="auto"/>
        <w:rPr>
          <w:rFonts w:ascii="Arial" w:hAnsi="Arial" w:cs="Arial"/>
          <w:sz w:val="24"/>
          <w:szCs w:val="24"/>
        </w:rPr>
      </w:pPr>
    </w:p>
    <w:p w:rsidR="00FD1ECD" w:rsidRDefault="00DB0732" w:rsidP="00E73939">
      <w:pPr>
        <w:autoSpaceDE w:val="0"/>
        <w:autoSpaceDN w:val="0"/>
        <w:adjustRightInd w:val="0"/>
        <w:spacing w:after="0" w:line="360" w:lineRule="auto"/>
        <w:jc w:val="both"/>
        <w:rPr>
          <w:rFonts w:ascii="Arial" w:hAnsi="Arial" w:cs="Arial"/>
          <w:sz w:val="24"/>
          <w:szCs w:val="24"/>
        </w:rPr>
      </w:pPr>
      <w:r w:rsidRPr="00291CE0">
        <w:rPr>
          <w:rFonts w:ascii="Arial" w:hAnsi="Arial" w:cs="Arial"/>
          <w:sz w:val="24"/>
          <w:szCs w:val="24"/>
        </w:rPr>
        <w:tab/>
      </w:r>
      <w:r w:rsidR="00D47848" w:rsidRPr="00291CE0">
        <w:rPr>
          <w:rFonts w:ascii="Arial" w:hAnsi="Arial" w:cs="Arial"/>
          <w:sz w:val="24"/>
          <w:szCs w:val="24"/>
        </w:rPr>
        <w:t>El</w:t>
      </w:r>
      <w:r w:rsidR="0035421D" w:rsidRPr="00291CE0">
        <w:rPr>
          <w:rFonts w:ascii="Arial" w:hAnsi="Arial" w:cs="Arial"/>
          <w:sz w:val="24"/>
          <w:szCs w:val="24"/>
        </w:rPr>
        <w:t xml:space="preserve"> presente informe corresponde al </w:t>
      </w:r>
      <w:r w:rsidR="006A5E76" w:rsidRPr="00291CE0">
        <w:rPr>
          <w:rFonts w:ascii="Arial" w:hAnsi="Arial" w:cs="Arial"/>
          <w:sz w:val="24"/>
          <w:szCs w:val="24"/>
        </w:rPr>
        <w:t>E</w:t>
      </w:r>
      <w:r w:rsidR="0035421D" w:rsidRPr="00291CE0">
        <w:rPr>
          <w:rFonts w:ascii="Arial" w:hAnsi="Arial" w:cs="Arial"/>
          <w:sz w:val="24"/>
          <w:szCs w:val="24"/>
        </w:rPr>
        <w:t xml:space="preserve">xamen </w:t>
      </w:r>
      <w:r w:rsidR="000B5F4B">
        <w:rPr>
          <w:rFonts w:ascii="Arial" w:hAnsi="Arial" w:cs="Arial"/>
          <w:sz w:val="24"/>
          <w:szCs w:val="24"/>
        </w:rPr>
        <w:t xml:space="preserve">especial </w:t>
      </w:r>
      <w:r w:rsidR="0035421D" w:rsidRPr="00291CE0">
        <w:rPr>
          <w:rFonts w:ascii="Arial" w:hAnsi="Arial" w:cs="Arial"/>
          <w:sz w:val="24"/>
          <w:szCs w:val="24"/>
        </w:rPr>
        <w:t xml:space="preserve">de </w:t>
      </w:r>
      <w:r w:rsidR="006A5E76" w:rsidRPr="00291CE0">
        <w:rPr>
          <w:rFonts w:ascii="Arial" w:hAnsi="Arial" w:cs="Arial"/>
          <w:sz w:val="24"/>
          <w:szCs w:val="24"/>
        </w:rPr>
        <w:t>A</w:t>
      </w:r>
      <w:r w:rsidR="0035421D" w:rsidRPr="00291CE0">
        <w:rPr>
          <w:rFonts w:ascii="Arial" w:hAnsi="Arial" w:cs="Arial"/>
          <w:sz w:val="24"/>
          <w:szCs w:val="24"/>
        </w:rPr>
        <w:t>uditoría</w:t>
      </w:r>
      <w:r w:rsidR="006A5E76" w:rsidRPr="00291CE0">
        <w:rPr>
          <w:rFonts w:ascii="Arial" w:hAnsi="Arial" w:cs="Arial"/>
          <w:sz w:val="24"/>
          <w:szCs w:val="24"/>
        </w:rPr>
        <w:t xml:space="preserve"> Interna,</w:t>
      </w:r>
      <w:r w:rsidR="0035421D" w:rsidRPr="00291CE0">
        <w:rPr>
          <w:rFonts w:ascii="Arial" w:hAnsi="Arial" w:cs="Arial"/>
          <w:sz w:val="24"/>
          <w:szCs w:val="24"/>
        </w:rPr>
        <w:t xml:space="preserve"> </w:t>
      </w:r>
      <w:proofErr w:type="gramStart"/>
      <w:r w:rsidR="002053CE" w:rsidRPr="00291CE0">
        <w:rPr>
          <w:rFonts w:ascii="Arial" w:hAnsi="Arial" w:cs="Arial"/>
          <w:sz w:val="24"/>
          <w:szCs w:val="24"/>
        </w:rPr>
        <w:t>sobre</w:t>
      </w:r>
      <w:proofErr w:type="gramEnd"/>
      <w:r w:rsidR="002053CE" w:rsidRPr="00291CE0">
        <w:rPr>
          <w:rFonts w:ascii="Arial" w:hAnsi="Arial" w:cs="Arial"/>
          <w:sz w:val="24"/>
          <w:szCs w:val="24"/>
        </w:rPr>
        <w:t xml:space="preserve"> </w:t>
      </w:r>
      <w:r w:rsidR="000B5F4B">
        <w:rPr>
          <w:rFonts w:ascii="Arial" w:hAnsi="Arial" w:cs="Arial"/>
          <w:sz w:val="24"/>
          <w:szCs w:val="24"/>
        </w:rPr>
        <w:t xml:space="preserve">la </w:t>
      </w:r>
      <w:r w:rsidR="002053CE" w:rsidRPr="00291CE0">
        <w:rPr>
          <w:rFonts w:ascii="Arial" w:hAnsi="Arial" w:cs="Arial"/>
          <w:sz w:val="24"/>
          <w:szCs w:val="24"/>
        </w:rPr>
        <w:t xml:space="preserve">Evaluación de </w:t>
      </w:r>
      <w:r w:rsidR="00AF21CD" w:rsidRPr="00291CE0">
        <w:rPr>
          <w:rFonts w:ascii="Arial" w:hAnsi="Arial" w:cs="Arial"/>
          <w:sz w:val="24"/>
          <w:szCs w:val="24"/>
        </w:rPr>
        <w:t>las operaciones en la</w:t>
      </w:r>
      <w:r w:rsidR="000B5F4B">
        <w:rPr>
          <w:rFonts w:ascii="Arial" w:hAnsi="Arial" w:cs="Arial"/>
          <w:sz w:val="24"/>
          <w:szCs w:val="24"/>
        </w:rPr>
        <w:t>s</w:t>
      </w:r>
      <w:r w:rsidR="00AF21CD" w:rsidRPr="00291CE0">
        <w:rPr>
          <w:rFonts w:ascii="Arial" w:hAnsi="Arial" w:cs="Arial"/>
          <w:sz w:val="24"/>
          <w:szCs w:val="24"/>
        </w:rPr>
        <w:t xml:space="preserve"> Unidad</w:t>
      </w:r>
      <w:r w:rsidR="000B5F4B">
        <w:rPr>
          <w:rFonts w:ascii="Arial" w:hAnsi="Arial" w:cs="Arial"/>
          <w:sz w:val="24"/>
          <w:szCs w:val="24"/>
        </w:rPr>
        <w:t>es</w:t>
      </w:r>
      <w:r w:rsidR="00AF21CD" w:rsidRPr="00291CE0">
        <w:rPr>
          <w:rFonts w:ascii="Arial" w:hAnsi="Arial" w:cs="Arial"/>
          <w:sz w:val="24"/>
          <w:szCs w:val="24"/>
        </w:rPr>
        <w:t xml:space="preserve"> de Cuenta Corriente</w:t>
      </w:r>
      <w:r w:rsidR="000B5F4B">
        <w:rPr>
          <w:rFonts w:ascii="Arial" w:hAnsi="Arial" w:cs="Arial"/>
          <w:sz w:val="24"/>
          <w:szCs w:val="24"/>
        </w:rPr>
        <w:t>, Catastro y Recuperación de Mora</w:t>
      </w:r>
      <w:r w:rsidR="00AF21CD" w:rsidRPr="00291CE0">
        <w:rPr>
          <w:rFonts w:ascii="Arial" w:hAnsi="Arial" w:cs="Arial"/>
          <w:sz w:val="24"/>
          <w:szCs w:val="24"/>
        </w:rPr>
        <w:t xml:space="preserve"> de la </w:t>
      </w:r>
      <w:r w:rsidR="002053CE" w:rsidRPr="00291CE0">
        <w:rPr>
          <w:rFonts w:ascii="Arial" w:hAnsi="Arial" w:cs="Arial"/>
          <w:sz w:val="24"/>
          <w:szCs w:val="24"/>
        </w:rPr>
        <w:t>Municipalidad de San Rafael Cedros, en el Periodo Comprendido del 01 de mayo al 3</w:t>
      </w:r>
      <w:r w:rsidR="00AF21CD" w:rsidRPr="00291CE0">
        <w:rPr>
          <w:rFonts w:ascii="Arial" w:hAnsi="Arial" w:cs="Arial"/>
          <w:sz w:val="24"/>
          <w:szCs w:val="24"/>
        </w:rPr>
        <w:t>1</w:t>
      </w:r>
      <w:r w:rsidR="002053CE" w:rsidRPr="00291CE0">
        <w:rPr>
          <w:rFonts w:ascii="Arial" w:hAnsi="Arial" w:cs="Arial"/>
          <w:sz w:val="24"/>
          <w:szCs w:val="24"/>
        </w:rPr>
        <w:t xml:space="preserve"> de </w:t>
      </w:r>
      <w:r w:rsidR="00AF21CD" w:rsidRPr="00291CE0">
        <w:rPr>
          <w:rFonts w:ascii="Arial" w:hAnsi="Arial" w:cs="Arial"/>
          <w:sz w:val="24"/>
          <w:szCs w:val="24"/>
        </w:rPr>
        <w:t>diciembre</w:t>
      </w:r>
      <w:r w:rsidR="002053CE" w:rsidRPr="00291CE0">
        <w:rPr>
          <w:rFonts w:ascii="Arial" w:hAnsi="Arial" w:cs="Arial"/>
          <w:sz w:val="24"/>
          <w:szCs w:val="24"/>
        </w:rPr>
        <w:t xml:space="preserve"> de 201</w:t>
      </w:r>
      <w:r w:rsidR="000B5F4B">
        <w:rPr>
          <w:rFonts w:ascii="Arial" w:hAnsi="Arial" w:cs="Arial"/>
          <w:sz w:val="24"/>
          <w:szCs w:val="24"/>
        </w:rPr>
        <w:t>8</w:t>
      </w:r>
      <w:r w:rsidR="00EE3C0B" w:rsidRPr="00291CE0">
        <w:rPr>
          <w:rFonts w:ascii="Arial" w:hAnsi="Arial" w:cs="Arial"/>
          <w:sz w:val="24"/>
          <w:szCs w:val="24"/>
        </w:rPr>
        <w:t>,</w:t>
      </w:r>
      <w:r w:rsidR="00FD0B87" w:rsidRPr="00291CE0">
        <w:rPr>
          <w:rFonts w:ascii="Arial" w:hAnsi="Arial" w:cs="Arial"/>
          <w:sz w:val="24"/>
          <w:szCs w:val="24"/>
        </w:rPr>
        <w:t xml:space="preserve"> </w:t>
      </w:r>
      <w:r w:rsidR="00B23158" w:rsidRPr="00291CE0">
        <w:rPr>
          <w:rFonts w:ascii="Arial" w:hAnsi="Arial" w:cs="Arial"/>
          <w:sz w:val="24"/>
          <w:szCs w:val="24"/>
        </w:rPr>
        <w:t>con el propósito fundamental</w:t>
      </w:r>
      <w:r w:rsidR="00D75ACD" w:rsidRPr="00291CE0">
        <w:rPr>
          <w:rFonts w:ascii="Arial" w:hAnsi="Arial" w:cs="Arial"/>
          <w:sz w:val="24"/>
          <w:szCs w:val="24"/>
        </w:rPr>
        <w:t xml:space="preserve"> de verificar que las operaciones que se realizan en dicha</w:t>
      </w:r>
      <w:r w:rsidR="000B5F4B">
        <w:rPr>
          <w:rFonts w:ascii="Arial" w:hAnsi="Arial" w:cs="Arial"/>
          <w:sz w:val="24"/>
          <w:szCs w:val="24"/>
        </w:rPr>
        <w:t>s</w:t>
      </w:r>
      <w:r w:rsidR="00D75ACD" w:rsidRPr="00291CE0">
        <w:rPr>
          <w:rFonts w:ascii="Arial" w:hAnsi="Arial" w:cs="Arial"/>
          <w:sz w:val="24"/>
          <w:szCs w:val="24"/>
        </w:rPr>
        <w:t xml:space="preserve"> Unidad</w:t>
      </w:r>
      <w:r w:rsidR="000B5F4B">
        <w:rPr>
          <w:rFonts w:ascii="Arial" w:hAnsi="Arial" w:cs="Arial"/>
          <w:sz w:val="24"/>
          <w:szCs w:val="24"/>
        </w:rPr>
        <w:t>es</w:t>
      </w:r>
      <w:r w:rsidR="00D75ACD" w:rsidRPr="00291CE0">
        <w:rPr>
          <w:rFonts w:ascii="Arial" w:hAnsi="Arial" w:cs="Arial"/>
          <w:sz w:val="24"/>
          <w:szCs w:val="24"/>
        </w:rPr>
        <w:t>, se est</w:t>
      </w:r>
      <w:r w:rsidR="00175536" w:rsidRPr="00291CE0">
        <w:rPr>
          <w:rFonts w:ascii="Arial" w:hAnsi="Arial" w:cs="Arial"/>
          <w:sz w:val="24"/>
          <w:szCs w:val="24"/>
        </w:rPr>
        <w:t>é</w:t>
      </w:r>
      <w:r w:rsidR="00FD1ECD">
        <w:rPr>
          <w:rFonts w:ascii="Arial" w:hAnsi="Arial" w:cs="Arial"/>
          <w:sz w:val="24"/>
          <w:szCs w:val="24"/>
        </w:rPr>
        <w:t>n</w:t>
      </w:r>
      <w:r w:rsidR="00D75ACD" w:rsidRPr="00291CE0">
        <w:rPr>
          <w:rFonts w:ascii="Arial" w:hAnsi="Arial" w:cs="Arial"/>
          <w:sz w:val="24"/>
          <w:szCs w:val="24"/>
        </w:rPr>
        <w:t xml:space="preserve"> </w:t>
      </w:r>
      <w:r w:rsidR="00FD1ECD">
        <w:rPr>
          <w:rFonts w:ascii="Arial" w:hAnsi="Arial" w:cs="Arial"/>
          <w:sz w:val="24"/>
          <w:szCs w:val="24"/>
        </w:rPr>
        <w:t>ejecutando</w:t>
      </w:r>
      <w:r w:rsidR="000B5F4B">
        <w:rPr>
          <w:rFonts w:ascii="Arial" w:hAnsi="Arial" w:cs="Arial"/>
          <w:sz w:val="24"/>
          <w:szCs w:val="24"/>
        </w:rPr>
        <w:t>,</w:t>
      </w:r>
      <w:r w:rsidR="00D75ACD" w:rsidRPr="00291CE0">
        <w:rPr>
          <w:rFonts w:ascii="Arial" w:hAnsi="Arial" w:cs="Arial"/>
          <w:sz w:val="24"/>
          <w:szCs w:val="24"/>
        </w:rPr>
        <w:t xml:space="preserve"> </w:t>
      </w:r>
      <w:r w:rsidR="00FD1ECD">
        <w:rPr>
          <w:rFonts w:ascii="Arial" w:hAnsi="Arial" w:cs="Arial"/>
          <w:sz w:val="24"/>
          <w:szCs w:val="24"/>
        </w:rPr>
        <w:t xml:space="preserve">dando </w:t>
      </w:r>
      <w:r w:rsidR="00D75ACD" w:rsidRPr="00291CE0">
        <w:rPr>
          <w:rFonts w:ascii="Arial" w:hAnsi="Arial" w:cs="Arial"/>
          <w:sz w:val="24"/>
          <w:szCs w:val="24"/>
        </w:rPr>
        <w:t>cumpli</w:t>
      </w:r>
      <w:r w:rsidR="00FD1ECD">
        <w:rPr>
          <w:rFonts w:ascii="Arial" w:hAnsi="Arial" w:cs="Arial"/>
          <w:sz w:val="24"/>
          <w:szCs w:val="24"/>
        </w:rPr>
        <w:t>mi</w:t>
      </w:r>
      <w:r w:rsidR="00D75ACD" w:rsidRPr="00291CE0">
        <w:rPr>
          <w:rFonts w:ascii="Arial" w:hAnsi="Arial" w:cs="Arial"/>
          <w:sz w:val="24"/>
          <w:szCs w:val="24"/>
        </w:rPr>
        <w:t>en</w:t>
      </w:r>
      <w:r w:rsidR="00FD1ECD">
        <w:rPr>
          <w:rFonts w:ascii="Arial" w:hAnsi="Arial" w:cs="Arial"/>
          <w:sz w:val="24"/>
          <w:szCs w:val="24"/>
        </w:rPr>
        <w:t>t</w:t>
      </w:r>
      <w:r w:rsidR="00D75ACD" w:rsidRPr="00291CE0">
        <w:rPr>
          <w:rFonts w:ascii="Arial" w:hAnsi="Arial" w:cs="Arial"/>
          <w:sz w:val="24"/>
          <w:szCs w:val="24"/>
        </w:rPr>
        <w:t xml:space="preserve">o a </w:t>
      </w:r>
      <w:r w:rsidR="00114CDA" w:rsidRPr="00291CE0">
        <w:rPr>
          <w:rFonts w:ascii="Arial" w:hAnsi="Arial" w:cs="Arial"/>
          <w:sz w:val="24"/>
          <w:szCs w:val="24"/>
        </w:rPr>
        <w:t>los</w:t>
      </w:r>
      <w:r w:rsidR="00D75ACD" w:rsidRPr="00291CE0">
        <w:rPr>
          <w:rFonts w:ascii="Arial" w:hAnsi="Arial" w:cs="Arial"/>
          <w:sz w:val="24"/>
          <w:szCs w:val="24"/>
        </w:rPr>
        <w:t xml:space="preserve"> lineamientos </w:t>
      </w:r>
      <w:r w:rsidR="00175536" w:rsidRPr="00291CE0">
        <w:rPr>
          <w:rFonts w:ascii="Arial" w:hAnsi="Arial" w:cs="Arial"/>
          <w:sz w:val="24"/>
          <w:szCs w:val="24"/>
        </w:rPr>
        <w:t xml:space="preserve">y disposiciones </w:t>
      </w:r>
      <w:r w:rsidR="00D75ACD" w:rsidRPr="00291CE0">
        <w:rPr>
          <w:rFonts w:ascii="Arial" w:hAnsi="Arial" w:cs="Arial"/>
          <w:sz w:val="24"/>
          <w:szCs w:val="24"/>
        </w:rPr>
        <w:t xml:space="preserve">establecidos </w:t>
      </w:r>
      <w:r w:rsidR="00175536" w:rsidRPr="00291CE0">
        <w:rPr>
          <w:rFonts w:ascii="Arial" w:hAnsi="Arial" w:cs="Arial"/>
          <w:sz w:val="24"/>
          <w:szCs w:val="24"/>
        </w:rPr>
        <w:t xml:space="preserve">en </w:t>
      </w:r>
      <w:r w:rsidR="00D75ACD" w:rsidRPr="00291CE0">
        <w:rPr>
          <w:rFonts w:ascii="Arial" w:hAnsi="Arial" w:cs="Arial"/>
          <w:sz w:val="24"/>
          <w:szCs w:val="24"/>
        </w:rPr>
        <w:t>los documentos legales aplicables a la</w:t>
      </w:r>
      <w:r w:rsidR="000B5F4B">
        <w:rPr>
          <w:rFonts w:ascii="Arial" w:hAnsi="Arial" w:cs="Arial"/>
          <w:sz w:val="24"/>
          <w:szCs w:val="24"/>
        </w:rPr>
        <w:t>s</w:t>
      </w:r>
      <w:r w:rsidR="00D75ACD" w:rsidRPr="00291CE0">
        <w:rPr>
          <w:rFonts w:ascii="Arial" w:hAnsi="Arial" w:cs="Arial"/>
          <w:sz w:val="24"/>
          <w:szCs w:val="24"/>
        </w:rPr>
        <w:t xml:space="preserve"> referida</w:t>
      </w:r>
      <w:r w:rsidR="000B5F4B">
        <w:rPr>
          <w:rFonts w:ascii="Arial" w:hAnsi="Arial" w:cs="Arial"/>
          <w:sz w:val="24"/>
          <w:szCs w:val="24"/>
        </w:rPr>
        <w:t>s</w:t>
      </w:r>
      <w:r w:rsidR="00D75ACD" w:rsidRPr="00291CE0">
        <w:rPr>
          <w:rFonts w:ascii="Arial" w:hAnsi="Arial" w:cs="Arial"/>
          <w:sz w:val="24"/>
          <w:szCs w:val="24"/>
        </w:rPr>
        <w:t xml:space="preserve"> Unidad</w:t>
      </w:r>
      <w:r w:rsidR="000B5F4B">
        <w:rPr>
          <w:rFonts w:ascii="Arial" w:hAnsi="Arial" w:cs="Arial"/>
          <w:sz w:val="24"/>
          <w:szCs w:val="24"/>
        </w:rPr>
        <w:t>es</w:t>
      </w:r>
      <w:r w:rsidR="00D75ACD" w:rsidRPr="00291CE0">
        <w:rPr>
          <w:rFonts w:ascii="Arial" w:hAnsi="Arial" w:cs="Arial"/>
          <w:sz w:val="24"/>
          <w:szCs w:val="24"/>
        </w:rPr>
        <w:t>.</w:t>
      </w:r>
      <w:r w:rsidR="00B02153" w:rsidRPr="00291CE0">
        <w:rPr>
          <w:rFonts w:ascii="Arial" w:hAnsi="Arial" w:cs="Arial"/>
          <w:sz w:val="24"/>
          <w:szCs w:val="24"/>
        </w:rPr>
        <w:t xml:space="preserve"> </w:t>
      </w:r>
    </w:p>
    <w:p w:rsidR="00FD1ECD" w:rsidRDefault="00FD1ECD" w:rsidP="00E73939">
      <w:pPr>
        <w:autoSpaceDE w:val="0"/>
        <w:autoSpaceDN w:val="0"/>
        <w:adjustRightInd w:val="0"/>
        <w:spacing w:after="0" w:line="360" w:lineRule="auto"/>
        <w:jc w:val="both"/>
        <w:rPr>
          <w:rFonts w:ascii="Arial" w:hAnsi="Arial" w:cs="Arial"/>
          <w:sz w:val="24"/>
          <w:szCs w:val="24"/>
        </w:rPr>
      </w:pPr>
    </w:p>
    <w:p w:rsidR="003776B4" w:rsidRPr="00291CE0" w:rsidRDefault="00B02153" w:rsidP="00FD1ECD">
      <w:pPr>
        <w:autoSpaceDE w:val="0"/>
        <w:autoSpaceDN w:val="0"/>
        <w:adjustRightInd w:val="0"/>
        <w:spacing w:after="0" w:line="360" w:lineRule="auto"/>
        <w:ind w:firstLine="708"/>
        <w:jc w:val="both"/>
        <w:rPr>
          <w:rFonts w:ascii="Arial" w:hAnsi="Arial" w:cs="Arial"/>
          <w:kern w:val="24"/>
          <w:sz w:val="24"/>
          <w:szCs w:val="24"/>
        </w:rPr>
      </w:pPr>
      <w:r w:rsidRPr="00291CE0">
        <w:rPr>
          <w:rFonts w:ascii="Arial" w:hAnsi="Arial" w:cs="Arial"/>
          <w:sz w:val="24"/>
          <w:szCs w:val="24"/>
        </w:rPr>
        <w:t>Esto en cumplimiento a lo que establece el</w:t>
      </w:r>
      <w:r w:rsidR="00114CDA" w:rsidRPr="00291CE0">
        <w:rPr>
          <w:rFonts w:ascii="Arial" w:hAnsi="Arial" w:cs="Arial"/>
          <w:sz w:val="24"/>
          <w:szCs w:val="24"/>
        </w:rPr>
        <w:t xml:space="preserve"> </w:t>
      </w:r>
      <w:r w:rsidRPr="00291CE0">
        <w:rPr>
          <w:rFonts w:ascii="Arial" w:hAnsi="Arial" w:cs="Arial"/>
          <w:sz w:val="24"/>
          <w:szCs w:val="24"/>
        </w:rPr>
        <w:t xml:space="preserve">Art. 34 de la Ley de la Corte de Cuentas de la República y </w:t>
      </w:r>
      <w:r w:rsidR="00AA4A65" w:rsidRPr="00291CE0">
        <w:rPr>
          <w:rFonts w:ascii="Arial" w:hAnsi="Arial" w:cs="Arial"/>
          <w:sz w:val="24"/>
          <w:szCs w:val="24"/>
        </w:rPr>
        <w:t xml:space="preserve">dando seguimiento </w:t>
      </w:r>
      <w:r w:rsidR="00EF350A" w:rsidRPr="00291CE0">
        <w:rPr>
          <w:rFonts w:ascii="Arial" w:hAnsi="Arial" w:cs="Arial"/>
          <w:sz w:val="24"/>
          <w:szCs w:val="24"/>
        </w:rPr>
        <w:t>a</w:t>
      </w:r>
      <w:r w:rsidR="00AA4A65" w:rsidRPr="00291CE0">
        <w:rPr>
          <w:rFonts w:ascii="Arial" w:hAnsi="Arial" w:cs="Arial"/>
          <w:sz w:val="24"/>
          <w:szCs w:val="24"/>
        </w:rPr>
        <w:t xml:space="preserve"> lo establecido en el </w:t>
      </w:r>
      <w:r w:rsidR="00AA4A65" w:rsidRPr="00291CE0">
        <w:rPr>
          <w:rFonts w:ascii="Arial" w:hAnsi="Arial" w:cs="Arial"/>
          <w:kern w:val="24"/>
          <w:sz w:val="24"/>
          <w:szCs w:val="24"/>
        </w:rPr>
        <w:t xml:space="preserve">Plan de Auditoría Interna aprobado por el Concejo Municipal, para el período del primero de </w:t>
      </w:r>
      <w:r w:rsidR="00D75ACD" w:rsidRPr="00291CE0">
        <w:rPr>
          <w:rFonts w:ascii="Arial" w:hAnsi="Arial" w:cs="Arial"/>
          <w:kern w:val="24"/>
          <w:sz w:val="24"/>
          <w:szCs w:val="24"/>
        </w:rPr>
        <w:t xml:space="preserve">enero </w:t>
      </w:r>
      <w:r w:rsidR="00AA4A65" w:rsidRPr="00291CE0">
        <w:rPr>
          <w:rFonts w:ascii="Arial" w:hAnsi="Arial" w:cs="Arial"/>
          <w:kern w:val="24"/>
          <w:sz w:val="24"/>
          <w:szCs w:val="24"/>
        </w:rPr>
        <w:t xml:space="preserve">al treinta </w:t>
      </w:r>
      <w:r w:rsidR="00D75ACD" w:rsidRPr="00291CE0">
        <w:rPr>
          <w:rFonts w:ascii="Arial" w:hAnsi="Arial" w:cs="Arial"/>
          <w:kern w:val="24"/>
          <w:sz w:val="24"/>
          <w:szCs w:val="24"/>
        </w:rPr>
        <w:t xml:space="preserve">y uno </w:t>
      </w:r>
      <w:r w:rsidR="00AA4A65" w:rsidRPr="00291CE0">
        <w:rPr>
          <w:rFonts w:ascii="Arial" w:hAnsi="Arial" w:cs="Arial"/>
          <w:kern w:val="24"/>
          <w:sz w:val="24"/>
          <w:szCs w:val="24"/>
        </w:rPr>
        <w:t xml:space="preserve">de </w:t>
      </w:r>
      <w:r w:rsidR="00D75ACD" w:rsidRPr="00291CE0">
        <w:rPr>
          <w:rFonts w:ascii="Arial" w:hAnsi="Arial" w:cs="Arial"/>
          <w:kern w:val="24"/>
          <w:sz w:val="24"/>
          <w:szCs w:val="24"/>
        </w:rPr>
        <w:t>dic</w:t>
      </w:r>
      <w:r w:rsidR="00AA4A65" w:rsidRPr="00291CE0">
        <w:rPr>
          <w:rFonts w:ascii="Arial" w:hAnsi="Arial" w:cs="Arial"/>
          <w:kern w:val="24"/>
          <w:sz w:val="24"/>
          <w:szCs w:val="24"/>
        </w:rPr>
        <w:t>iembre del año 201</w:t>
      </w:r>
      <w:r w:rsidR="000B5F4B">
        <w:rPr>
          <w:rFonts w:ascii="Arial" w:hAnsi="Arial" w:cs="Arial"/>
          <w:kern w:val="24"/>
          <w:sz w:val="24"/>
          <w:szCs w:val="24"/>
        </w:rPr>
        <w:t>9</w:t>
      </w:r>
      <w:r w:rsidR="009E60D7" w:rsidRPr="00291CE0">
        <w:rPr>
          <w:rFonts w:ascii="Arial" w:hAnsi="Arial" w:cs="Arial"/>
          <w:kern w:val="24"/>
          <w:sz w:val="24"/>
          <w:szCs w:val="24"/>
        </w:rPr>
        <w:t xml:space="preserve">, en el cual ha sido </w:t>
      </w:r>
      <w:r w:rsidR="00EE3C0B" w:rsidRPr="00291CE0">
        <w:rPr>
          <w:rFonts w:ascii="Arial" w:hAnsi="Arial" w:cs="Arial"/>
          <w:kern w:val="24"/>
          <w:sz w:val="24"/>
          <w:szCs w:val="24"/>
        </w:rPr>
        <w:t>considerado</w:t>
      </w:r>
      <w:r w:rsidR="00AA4A65" w:rsidRPr="00291CE0">
        <w:rPr>
          <w:rFonts w:ascii="Arial" w:hAnsi="Arial" w:cs="Arial"/>
          <w:kern w:val="24"/>
          <w:sz w:val="24"/>
          <w:szCs w:val="24"/>
        </w:rPr>
        <w:t>.</w:t>
      </w:r>
    </w:p>
    <w:p w:rsidR="003776B4" w:rsidRPr="00291CE0" w:rsidRDefault="003776B4" w:rsidP="00E73939">
      <w:pPr>
        <w:autoSpaceDE w:val="0"/>
        <w:autoSpaceDN w:val="0"/>
        <w:adjustRightInd w:val="0"/>
        <w:spacing w:after="0" w:line="360" w:lineRule="auto"/>
        <w:jc w:val="both"/>
        <w:rPr>
          <w:rFonts w:ascii="Arial" w:hAnsi="Arial" w:cs="Arial"/>
          <w:kern w:val="24"/>
          <w:sz w:val="24"/>
          <w:szCs w:val="24"/>
        </w:rPr>
      </w:pPr>
    </w:p>
    <w:p w:rsidR="00BE246E" w:rsidRPr="00291CE0" w:rsidRDefault="00BE246E" w:rsidP="00E73939">
      <w:pPr>
        <w:autoSpaceDE w:val="0"/>
        <w:autoSpaceDN w:val="0"/>
        <w:adjustRightInd w:val="0"/>
        <w:spacing w:after="0" w:line="360" w:lineRule="auto"/>
        <w:jc w:val="both"/>
        <w:rPr>
          <w:rFonts w:ascii="Arial" w:hAnsi="Arial" w:cs="Arial"/>
          <w:kern w:val="24"/>
          <w:sz w:val="24"/>
          <w:szCs w:val="24"/>
        </w:rPr>
      </w:pPr>
    </w:p>
    <w:p w:rsidR="00DB0732" w:rsidRPr="00291CE0" w:rsidRDefault="00787BCF" w:rsidP="00B87480">
      <w:pPr>
        <w:pStyle w:val="Prrafodelista"/>
        <w:numPr>
          <w:ilvl w:val="0"/>
          <w:numId w:val="24"/>
        </w:numPr>
        <w:autoSpaceDE w:val="0"/>
        <w:autoSpaceDN w:val="0"/>
        <w:adjustRightInd w:val="0"/>
        <w:spacing w:after="0" w:line="360" w:lineRule="auto"/>
        <w:jc w:val="both"/>
        <w:rPr>
          <w:rFonts w:ascii="Arial" w:hAnsi="Arial" w:cs="Arial"/>
          <w:b/>
          <w:sz w:val="24"/>
          <w:szCs w:val="24"/>
        </w:rPr>
      </w:pPr>
      <w:r w:rsidRPr="00291CE0">
        <w:rPr>
          <w:rFonts w:ascii="Arial" w:hAnsi="Arial" w:cs="Arial"/>
          <w:b/>
          <w:sz w:val="24"/>
          <w:szCs w:val="24"/>
        </w:rPr>
        <w:t>OJETIVOS Y ALCANCES DE LA AUDITORIA</w:t>
      </w:r>
    </w:p>
    <w:p w:rsidR="00940572" w:rsidRPr="00291CE0" w:rsidRDefault="00940572" w:rsidP="00FC4B8D">
      <w:pPr>
        <w:autoSpaceDE w:val="0"/>
        <w:autoSpaceDN w:val="0"/>
        <w:adjustRightInd w:val="0"/>
        <w:spacing w:after="0" w:line="360" w:lineRule="auto"/>
        <w:jc w:val="both"/>
        <w:rPr>
          <w:rFonts w:ascii="Arial" w:hAnsi="Arial" w:cs="Arial"/>
          <w:b/>
          <w:sz w:val="24"/>
          <w:szCs w:val="24"/>
        </w:rPr>
      </w:pPr>
    </w:p>
    <w:p w:rsidR="00DD3931" w:rsidRPr="00291CE0" w:rsidRDefault="004D696A" w:rsidP="00B87480">
      <w:pPr>
        <w:pStyle w:val="Prrafodelista"/>
        <w:numPr>
          <w:ilvl w:val="1"/>
          <w:numId w:val="24"/>
        </w:numPr>
        <w:autoSpaceDE w:val="0"/>
        <w:autoSpaceDN w:val="0"/>
        <w:adjustRightInd w:val="0"/>
        <w:spacing w:after="0" w:line="360" w:lineRule="auto"/>
        <w:jc w:val="both"/>
        <w:rPr>
          <w:rFonts w:ascii="Arial" w:hAnsi="Arial" w:cs="Arial"/>
          <w:b/>
          <w:sz w:val="24"/>
          <w:szCs w:val="24"/>
        </w:rPr>
      </w:pPr>
      <w:r w:rsidRPr="00291CE0">
        <w:rPr>
          <w:rFonts w:ascii="Arial" w:hAnsi="Arial" w:cs="Arial"/>
          <w:b/>
          <w:sz w:val="24"/>
          <w:szCs w:val="24"/>
        </w:rPr>
        <w:t>OBJETIVOS GENERAL</w:t>
      </w:r>
      <w:r w:rsidR="00DD3931" w:rsidRPr="00291CE0">
        <w:rPr>
          <w:rFonts w:ascii="Arial" w:hAnsi="Arial" w:cs="Arial"/>
          <w:b/>
          <w:sz w:val="24"/>
          <w:szCs w:val="24"/>
        </w:rPr>
        <w:t xml:space="preserve"> Y ESPECIFICOS</w:t>
      </w:r>
    </w:p>
    <w:p w:rsidR="00FC4B8D" w:rsidRPr="00291CE0" w:rsidRDefault="00FC4B8D" w:rsidP="00FC4B8D">
      <w:pPr>
        <w:pStyle w:val="Prrafodelista"/>
        <w:numPr>
          <w:ilvl w:val="0"/>
          <w:numId w:val="7"/>
        </w:numPr>
        <w:spacing w:line="360" w:lineRule="auto"/>
        <w:jc w:val="both"/>
        <w:rPr>
          <w:rFonts w:ascii="Arial" w:hAnsi="Arial" w:cs="Arial"/>
          <w:b/>
          <w:sz w:val="24"/>
          <w:szCs w:val="24"/>
        </w:rPr>
      </w:pPr>
      <w:r w:rsidRPr="00291CE0">
        <w:rPr>
          <w:rFonts w:ascii="Arial" w:hAnsi="Arial" w:cs="Arial"/>
          <w:b/>
          <w:sz w:val="24"/>
          <w:szCs w:val="24"/>
        </w:rPr>
        <w:t>Objetivo General del Examen</w:t>
      </w:r>
    </w:p>
    <w:p w:rsidR="00FC4B8D" w:rsidRPr="00291CE0" w:rsidRDefault="00787503" w:rsidP="00E41E70">
      <w:pPr>
        <w:pStyle w:val="Prrafodelista"/>
        <w:numPr>
          <w:ilvl w:val="0"/>
          <w:numId w:val="6"/>
        </w:numPr>
        <w:spacing w:line="360" w:lineRule="auto"/>
        <w:jc w:val="both"/>
        <w:rPr>
          <w:rFonts w:ascii="Arial" w:hAnsi="Arial" w:cs="Arial"/>
          <w:sz w:val="24"/>
          <w:szCs w:val="24"/>
        </w:rPr>
      </w:pPr>
      <w:r w:rsidRPr="00291CE0">
        <w:rPr>
          <w:rFonts w:ascii="Arial" w:hAnsi="Arial" w:cs="Arial"/>
          <w:sz w:val="24"/>
          <w:szCs w:val="24"/>
        </w:rPr>
        <w:lastRenderedPageBreak/>
        <w:t>Efectuar Procedimientos de auditoría, para la evaluación de las operaciones que se realizan</w:t>
      </w:r>
      <w:r w:rsidR="00251CCA" w:rsidRPr="00291CE0">
        <w:rPr>
          <w:rFonts w:ascii="Arial" w:hAnsi="Arial" w:cs="Arial"/>
          <w:sz w:val="24"/>
          <w:szCs w:val="24"/>
        </w:rPr>
        <w:t xml:space="preserve"> </w:t>
      </w:r>
      <w:r w:rsidR="000B5F4B">
        <w:rPr>
          <w:rFonts w:ascii="Arial" w:hAnsi="Arial" w:cs="Arial"/>
          <w:sz w:val="24"/>
          <w:szCs w:val="24"/>
        </w:rPr>
        <w:t xml:space="preserve">en las </w:t>
      </w:r>
      <w:r w:rsidR="00251CCA" w:rsidRPr="00291CE0">
        <w:rPr>
          <w:rFonts w:ascii="Arial" w:hAnsi="Arial" w:cs="Arial"/>
          <w:sz w:val="24"/>
          <w:szCs w:val="24"/>
        </w:rPr>
        <w:t>Unidad</w:t>
      </w:r>
      <w:r w:rsidR="000B5F4B">
        <w:rPr>
          <w:rFonts w:ascii="Arial" w:hAnsi="Arial" w:cs="Arial"/>
          <w:sz w:val="24"/>
          <w:szCs w:val="24"/>
        </w:rPr>
        <w:t>es</w:t>
      </w:r>
      <w:r w:rsidR="00251CCA" w:rsidRPr="00291CE0">
        <w:rPr>
          <w:rFonts w:ascii="Arial" w:hAnsi="Arial" w:cs="Arial"/>
          <w:sz w:val="24"/>
          <w:szCs w:val="24"/>
        </w:rPr>
        <w:t xml:space="preserve"> de Cuenta Corriente</w:t>
      </w:r>
      <w:r w:rsidR="000B5F4B">
        <w:rPr>
          <w:rFonts w:ascii="Arial" w:hAnsi="Arial" w:cs="Arial"/>
          <w:sz w:val="24"/>
          <w:szCs w:val="24"/>
        </w:rPr>
        <w:t>, Catastro y Recuperación de Mora</w:t>
      </w:r>
      <w:r w:rsidR="00251CCA" w:rsidRPr="00291CE0">
        <w:rPr>
          <w:rFonts w:ascii="Arial" w:hAnsi="Arial" w:cs="Arial"/>
          <w:sz w:val="24"/>
          <w:szCs w:val="24"/>
        </w:rPr>
        <w:t xml:space="preserve"> de la Alcaldía Municipal de San Rafael Cedros, departamento de Cuscatlán, </w:t>
      </w:r>
      <w:r w:rsidRPr="00291CE0">
        <w:rPr>
          <w:rFonts w:ascii="Arial" w:hAnsi="Arial" w:cs="Arial"/>
          <w:sz w:val="24"/>
          <w:szCs w:val="24"/>
        </w:rPr>
        <w:t xml:space="preserve">por el </w:t>
      </w:r>
      <w:r w:rsidR="00251CCA" w:rsidRPr="00291CE0">
        <w:rPr>
          <w:rFonts w:ascii="Arial" w:hAnsi="Arial" w:cs="Arial"/>
          <w:sz w:val="24"/>
          <w:szCs w:val="24"/>
        </w:rPr>
        <w:t xml:space="preserve">periodo </w:t>
      </w:r>
      <w:r w:rsidRPr="00291CE0">
        <w:rPr>
          <w:rFonts w:ascii="Arial" w:hAnsi="Arial" w:cs="Arial"/>
          <w:sz w:val="24"/>
          <w:szCs w:val="24"/>
        </w:rPr>
        <w:t xml:space="preserve">comprendido </w:t>
      </w:r>
      <w:r w:rsidR="00251CCA" w:rsidRPr="00291CE0">
        <w:rPr>
          <w:rFonts w:ascii="Arial" w:hAnsi="Arial" w:cs="Arial"/>
          <w:sz w:val="24"/>
          <w:szCs w:val="24"/>
        </w:rPr>
        <w:t>del primero de mayo al 31 de diciembre del año 201</w:t>
      </w:r>
      <w:r w:rsidR="000B5F4B">
        <w:rPr>
          <w:rFonts w:ascii="Arial" w:hAnsi="Arial" w:cs="Arial"/>
          <w:sz w:val="24"/>
          <w:szCs w:val="24"/>
        </w:rPr>
        <w:t>8</w:t>
      </w:r>
      <w:r w:rsidR="00251CCA" w:rsidRPr="00291CE0">
        <w:rPr>
          <w:rFonts w:ascii="Arial" w:hAnsi="Arial" w:cs="Arial"/>
          <w:sz w:val="24"/>
          <w:szCs w:val="24"/>
        </w:rPr>
        <w:t>.</w:t>
      </w:r>
    </w:p>
    <w:p w:rsidR="00AD6D65" w:rsidRPr="00291CE0" w:rsidRDefault="00AD6D65" w:rsidP="00AD6D65">
      <w:pPr>
        <w:pStyle w:val="Prrafodelista"/>
        <w:spacing w:line="360" w:lineRule="auto"/>
        <w:jc w:val="both"/>
        <w:rPr>
          <w:rFonts w:ascii="Arial" w:hAnsi="Arial" w:cs="Arial"/>
          <w:sz w:val="24"/>
          <w:szCs w:val="24"/>
        </w:rPr>
      </w:pPr>
    </w:p>
    <w:p w:rsidR="00FC4B8D" w:rsidRPr="00291CE0" w:rsidRDefault="00FC4B8D" w:rsidP="00FC4B8D">
      <w:pPr>
        <w:pStyle w:val="Prrafodelista"/>
        <w:numPr>
          <w:ilvl w:val="0"/>
          <w:numId w:val="7"/>
        </w:numPr>
        <w:spacing w:line="360" w:lineRule="auto"/>
        <w:jc w:val="both"/>
        <w:rPr>
          <w:rFonts w:ascii="Arial" w:hAnsi="Arial" w:cs="Arial"/>
          <w:b/>
          <w:sz w:val="24"/>
          <w:szCs w:val="24"/>
        </w:rPr>
      </w:pPr>
      <w:r w:rsidRPr="00291CE0">
        <w:rPr>
          <w:rFonts w:ascii="Arial" w:hAnsi="Arial" w:cs="Arial"/>
          <w:b/>
          <w:sz w:val="24"/>
          <w:szCs w:val="24"/>
        </w:rPr>
        <w:t>Objetivos Específicos</w:t>
      </w:r>
    </w:p>
    <w:p w:rsidR="00940572" w:rsidRPr="00291CE0" w:rsidRDefault="00940572" w:rsidP="00940572">
      <w:pPr>
        <w:pStyle w:val="Prrafodelista"/>
        <w:spacing w:line="360" w:lineRule="auto"/>
        <w:jc w:val="both"/>
        <w:rPr>
          <w:rFonts w:ascii="Arial" w:hAnsi="Arial" w:cs="Arial"/>
          <w:b/>
          <w:sz w:val="24"/>
          <w:szCs w:val="24"/>
        </w:rPr>
      </w:pPr>
    </w:p>
    <w:p w:rsidR="00251CCA" w:rsidRPr="00291CE0" w:rsidRDefault="00251CCA" w:rsidP="00251CCA">
      <w:pPr>
        <w:pStyle w:val="Prrafodelista"/>
        <w:numPr>
          <w:ilvl w:val="0"/>
          <w:numId w:val="27"/>
        </w:numPr>
        <w:spacing w:line="360" w:lineRule="auto"/>
        <w:jc w:val="both"/>
        <w:rPr>
          <w:rFonts w:ascii="Arial" w:hAnsi="Arial" w:cs="Arial"/>
          <w:sz w:val="24"/>
          <w:szCs w:val="24"/>
        </w:rPr>
      </w:pPr>
      <w:r w:rsidRPr="00291CE0">
        <w:rPr>
          <w:rFonts w:ascii="Arial" w:hAnsi="Arial" w:cs="Arial"/>
          <w:sz w:val="24"/>
          <w:szCs w:val="24"/>
        </w:rPr>
        <w:t>Verificar el conocimiento y aplicación de las Ordenanzas y Decretos de tasas e impuestos que aplica l</w:t>
      </w:r>
      <w:r w:rsidR="000B5F4B">
        <w:rPr>
          <w:rFonts w:ascii="Arial" w:hAnsi="Arial" w:cs="Arial"/>
          <w:sz w:val="24"/>
          <w:szCs w:val="24"/>
        </w:rPr>
        <w:t xml:space="preserve">a Unidad de Cuentas Corrientes y la calificación que realiza Catastro estén acorde a lo establecido en las ordenanzas y que Recuperación de Mora este dando cumplimiento a sus funciones. </w:t>
      </w:r>
    </w:p>
    <w:p w:rsidR="00251CCA" w:rsidRPr="00291CE0" w:rsidRDefault="00251CCA" w:rsidP="00251CCA">
      <w:pPr>
        <w:pStyle w:val="Prrafodelista"/>
        <w:numPr>
          <w:ilvl w:val="0"/>
          <w:numId w:val="27"/>
        </w:numPr>
        <w:spacing w:line="360" w:lineRule="auto"/>
        <w:jc w:val="both"/>
        <w:rPr>
          <w:rFonts w:ascii="Arial" w:hAnsi="Arial" w:cs="Arial"/>
          <w:sz w:val="24"/>
          <w:szCs w:val="24"/>
        </w:rPr>
      </w:pPr>
      <w:r w:rsidRPr="00291CE0">
        <w:rPr>
          <w:rFonts w:ascii="Arial" w:hAnsi="Arial" w:cs="Arial"/>
          <w:sz w:val="24"/>
          <w:szCs w:val="24"/>
        </w:rPr>
        <w:t>Evaluar el cumplimiento de las Normas Técnicas de Control Interno Específicas de la Municipalidad de San Rafael Cedros, Departamento de Cuscatlán, así como las Leyes, Reglamentos, Ordenanzas, Manuales y otras disposiciones aplicables a la</w:t>
      </w:r>
      <w:r w:rsidR="000B5F4B">
        <w:rPr>
          <w:rFonts w:ascii="Arial" w:hAnsi="Arial" w:cs="Arial"/>
          <w:sz w:val="24"/>
          <w:szCs w:val="24"/>
        </w:rPr>
        <w:t>s</w:t>
      </w:r>
      <w:r w:rsidRPr="00291CE0">
        <w:rPr>
          <w:rFonts w:ascii="Arial" w:hAnsi="Arial" w:cs="Arial"/>
          <w:sz w:val="24"/>
          <w:szCs w:val="24"/>
        </w:rPr>
        <w:t xml:space="preserve"> Unidad</w:t>
      </w:r>
      <w:r w:rsidR="000B5F4B">
        <w:rPr>
          <w:rFonts w:ascii="Arial" w:hAnsi="Arial" w:cs="Arial"/>
          <w:sz w:val="24"/>
          <w:szCs w:val="24"/>
        </w:rPr>
        <w:t>es</w:t>
      </w:r>
      <w:r w:rsidRPr="00291CE0">
        <w:rPr>
          <w:rFonts w:ascii="Arial" w:hAnsi="Arial" w:cs="Arial"/>
          <w:sz w:val="24"/>
          <w:szCs w:val="24"/>
        </w:rPr>
        <w:t xml:space="preserve"> de Cuenta Corriente</w:t>
      </w:r>
      <w:r w:rsidR="000B5F4B">
        <w:rPr>
          <w:rFonts w:ascii="Arial" w:hAnsi="Arial" w:cs="Arial"/>
          <w:sz w:val="24"/>
          <w:szCs w:val="24"/>
        </w:rPr>
        <w:t>, Catastro y Recuperación de Mora</w:t>
      </w:r>
      <w:r w:rsidRPr="00291CE0">
        <w:rPr>
          <w:rFonts w:ascii="Arial" w:hAnsi="Arial" w:cs="Arial"/>
          <w:sz w:val="24"/>
          <w:szCs w:val="24"/>
        </w:rPr>
        <w:t xml:space="preserve"> de la Municipalidad. </w:t>
      </w:r>
    </w:p>
    <w:p w:rsidR="00251CCA" w:rsidRDefault="00251CCA" w:rsidP="00251CCA">
      <w:pPr>
        <w:pStyle w:val="Prrafodelista"/>
        <w:numPr>
          <w:ilvl w:val="0"/>
          <w:numId w:val="27"/>
        </w:numPr>
        <w:spacing w:line="360" w:lineRule="auto"/>
        <w:jc w:val="both"/>
        <w:rPr>
          <w:rFonts w:ascii="Arial" w:hAnsi="Arial" w:cs="Arial"/>
          <w:sz w:val="24"/>
          <w:szCs w:val="24"/>
        </w:rPr>
      </w:pPr>
      <w:r w:rsidRPr="00291CE0">
        <w:rPr>
          <w:rFonts w:ascii="Arial" w:hAnsi="Arial" w:cs="Arial"/>
          <w:sz w:val="24"/>
          <w:szCs w:val="24"/>
        </w:rPr>
        <w:t>Verificar que los registros e informes que se generan en la</w:t>
      </w:r>
      <w:r w:rsidR="000B5F4B">
        <w:rPr>
          <w:rFonts w:ascii="Arial" w:hAnsi="Arial" w:cs="Arial"/>
          <w:sz w:val="24"/>
          <w:szCs w:val="24"/>
        </w:rPr>
        <w:t>s</w:t>
      </w:r>
      <w:r w:rsidRPr="00291CE0">
        <w:rPr>
          <w:rFonts w:ascii="Arial" w:hAnsi="Arial" w:cs="Arial"/>
          <w:sz w:val="24"/>
          <w:szCs w:val="24"/>
        </w:rPr>
        <w:t xml:space="preserve"> Unidad</w:t>
      </w:r>
      <w:r w:rsidR="000B5F4B">
        <w:rPr>
          <w:rFonts w:ascii="Arial" w:hAnsi="Arial" w:cs="Arial"/>
          <w:sz w:val="24"/>
          <w:szCs w:val="24"/>
        </w:rPr>
        <w:t>es</w:t>
      </w:r>
      <w:r w:rsidRPr="00291CE0">
        <w:rPr>
          <w:rFonts w:ascii="Arial" w:hAnsi="Arial" w:cs="Arial"/>
          <w:sz w:val="24"/>
          <w:szCs w:val="24"/>
        </w:rPr>
        <w:t xml:space="preserve"> </w:t>
      </w:r>
      <w:r w:rsidR="000B5F4B">
        <w:rPr>
          <w:rFonts w:ascii="Arial" w:hAnsi="Arial" w:cs="Arial"/>
          <w:sz w:val="24"/>
          <w:szCs w:val="24"/>
        </w:rPr>
        <w:t>en estudio</w:t>
      </w:r>
      <w:r w:rsidRPr="00291CE0">
        <w:rPr>
          <w:rFonts w:ascii="Arial" w:hAnsi="Arial" w:cs="Arial"/>
          <w:sz w:val="24"/>
          <w:szCs w:val="24"/>
        </w:rPr>
        <w:t>, se encuentren actualizados.</w:t>
      </w:r>
    </w:p>
    <w:p w:rsidR="003A6DAD" w:rsidRPr="00291CE0" w:rsidRDefault="003A6DAD" w:rsidP="00251CCA">
      <w:pPr>
        <w:pStyle w:val="Prrafodelista"/>
        <w:numPr>
          <w:ilvl w:val="0"/>
          <w:numId w:val="27"/>
        </w:numPr>
        <w:spacing w:line="360" w:lineRule="auto"/>
        <w:jc w:val="both"/>
        <w:rPr>
          <w:rFonts w:ascii="Arial" w:hAnsi="Arial" w:cs="Arial"/>
          <w:sz w:val="24"/>
          <w:szCs w:val="24"/>
        </w:rPr>
      </w:pPr>
      <w:r>
        <w:rPr>
          <w:rFonts w:ascii="Arial" w:hAnsi="Arial" w:cs="Arial"/>
          <w:sz w:val="24"/>
          <w:szCs w:val="24"/>
        </w:rPr>
        <w:t>Constatar que los datos que se manejan tanto de forma física como</w:t>
      </w:r>
      <w:r w:rsidR="00340ADE">
        <w:rPr>
          <w:rFonts w:ascii="Arial" w:hAnsi="Arial" w:cs="Arial"/>
          <w:sz w:val="24"/>
          <w:szCs w:val="24"/>
        </w:rPr>
        <w:t xml:space="preserve"> en el sistema</w:t>
      </w:r>
      <w:r>
        <w:rPr>
          <w:rFonts w:ascii="Arial" w:hAnsi="Arial" w:cs="Arial"/>
          <w:sz w:val="24"/>
          <w:szCs w:val="24"/>
        </w:rPr>
        <w:t xml:space="preserve"> computarizad, coincidan entre sí y estén acorde con </w:t>
      </w:r>
      <w:r w:rsidRPr="00291CE0">
        <w:rPr>
          <w:rFonts w:ascii="Arial" w:eastAsia="Times New Roman" w:hAnsi="Arial" w:cs="Arial"/>
          <w:sz w:val="24"/>
          <w:szCs w:val="24"/>
          <w:lang w:eastAsia="es-ES"/>
        </w:rPr>
        <w:t>las tarifas de arbitrios y ordenanzas de tasas vigentes.</w:t>
      </w:r>
    </w:p>
    <w:p w:rsidR="000F243D" w:rsidRDefault="000F243D" w:rsidP="00E57E5F">
      <w:pPr>
        <w:pStyle w:val="Prrafodelista"/>
        <w:spacing w:line="360" w:lineRule="auto"/>
        <w:jc w:val="both"/>
        <w:rPr>
          <w:rFonts w:ascii="Arial" w:hAnsi="Arial" w:cs="Arial"/>
          <w:sz w:val="24"/>
          <w:szCs w:val="24"/>
        </w:rPr>
      </w:pPr>
    </w:p>
    <w:p w:rsidR="00340ADE" w:rsidRPr="00291CE0" w:rsidRDefault="00340ADE" w:rsidP="00E57E5F">
      <w:pPr>
        <w:pStyle w:val="Prrafodelista"/>
        <w:spacing w:line="360" w:lineRule="auto"/>
        <w:jc w:val="both"/>
        <w:rPr>
          <w:rFonts w:ascii="Arial" w:hAnsi="Arial" w:cs="Arial"/>
          <w:sz w:val="24"/>
          <w:szCs w:val="24"/>
        </w:rPr>
      </w:pPr>
    </w:p>
    <w:p w:rsidR="00FC4B8D" w:rsidRPr="00291CE0" w:rsidRDefault="00FC4B8D" w:rsidP="00B87480">
      <w:pPr>
        <w:pStyle w:val="Prrafodelista"/>
        <w:numPr>
          <w:ilvl w:val="1"/>
          <w:numId w:val="24"/>
        </w:numPr>
        <w:spacing w:line="360" w:lineRule="auto"/>
        <w:jc w:val="both"/>
        <w:rPr>
          <w:rFonts w:ascii="Arial" w:hAnsi="Arial" w:cs="Arial"/>
          <w:b/>
          <w:sz w:val="24"/>
          <w:szCs w:val="24"/>
        </w:rPr>
      </w:pPr>
      <w:r w:rsidRPr="00291CE0">
        <w:rPr>
          <w:rFonts w:ascii="Arial" w:hAnsi="Arial" w:cs="Arial"/>
          <w:b/>
          <w:sz w:val="24"/>
          <w:szCs w:val="24"/>
        </w:rPr>
        <w:t>ALCANCE DE LA AUDITORIA</w:t>
      </w:r>
    </w:p>
    <w:p w:rsidR="00940572" w:rsidRPr="00291CE0" w:rsidRDefault="00940572" w:rsidP="00940572">
      <w:pPr>
        <w:pStyle w:val="Prrafodelista"/>
        <w:spacing w:line="360" w:lineRule="auto"/>
        <w:ind w:left="750"/>
        <w:jc w:val="both"/>
        <w:rPr>
          <w:rFonts w:ascii="Arial" w:hAnsi="Arial" w:cs="Arial"/>
          <w:b/>
          <w:sz w:val="24"/>
          <w:szCs w:val="24"/>
        </w:rPr>
      </w:pPr>
    </w:p>
    <w:p w:rsidR="00251CCA" w:rsidRPr="00291CE0" w:rsidRDefault="00251CCA" w:rsidP="00251CCA">
      <w:pPr>
        <w:spacing w:line="360" w:lineRule="auto"/>
        <w:ind w:firstLine="708"/>
        <w:jc w:val="both"/>
        <w:rPr>
          <w:rFonts w:ascii="Arial" w:hAnsi="Arial" w:cs="Arial"/>
          <w:sz w:val="24"/>
          <w:szCs w:val="24"/>
        </w:rPr>
      </w:pPr>
      <w:r w:rsidRPr="00291CE0">
        <w:rPr>
          <w:rFonts w:ascii="Arial" w:hAnsi="Arial" w:cs="Arial"/>
          <w:sz w:val="24"/>
          <w:szCs w:val="24"/>
        </w:rPr>
        <w:t>El presente examen comprende una revisión de los documentos que dan legalidad a la</w:t>
      </w:r>
      <w:r w:rsidR="00F24C90">
        <w:rPr>
          <w:rFonts w:ascii="Arial" w:hAnsi="Arial" w:cs="Arial"/>
          <w:sz w:val="24"/>
          <w:szCs w:val="24"/>
        </w:rPr>
        <w:t>s</w:t>
      </w:r>
      <w:r w:rsidRPr="00291CE0">
        <w:rPr>
          <w:rFonts w:ascii="Arial" w:hAnsi="Arial" w:cs="Arial"/>
          <w:sz w:val="24"/>
          <w:szCs w:val="24"/>
        </w:rPr>
        <w:t xml:space="preserve"> Unidad</w:t>
      </w:r>
      <w:r w:rsidR="00F24C90">
        <w:rPr>
          <w:rFonts w:ascii="Arial" w:hAnsi="Arial" w:cs="Arial"/>
          <w:sz w:val="24"/>
          <w:szCs w:val="24"/>
        </w:rPr>
        <w:t>es</w:t>
      </w:r>
      <w:r w:rsidRPr="00291CE0">
        <w:rPr>
          <w:rFonts w:ascii="Arial" w:hAnsi="Arial" w:cs="Arial"/>
          <w:sz w:val="24"/>
          <w:szCs w:val="24"/>
        </w:rPr>
        <w:t xml:space="preserve"> de Cuenta Corriente</w:t>
      </w:r>
      <w:r w:rsidR="00F24C90">
        <w:rPr>
          <w:rFonts w:ascii="Arial" w:hAnsi="Arial" w:cs="Arial"/>
          <w:sz w:val="24"/>
          <w:szCs w:val="24"/>
        </w:rPr>
        <w:t>, Catastro y Recuperación de Mora</w:t>
      </w:r>
      <w:r w:rsidRPr="00291CE0">
        <w:rPr>
          <w:rFonts w:ascii="Arial" w:hAnsi="Arial" w:cs="Arial"/>
          <w:sz w:val="24"/>
          <w:szCs w:val="24"/>
        </w:rPr>
        <w:t>, Acuerdo de nombramiento del personal de la</w:t>
      </w:r>
      <w:r w:rsidR="00F24C90">
        <w:rPr>
          <w:rFonts w:ascii="Arial" w:hAnsi="Arial" w:cs="Arial"/>
          <w:sz w:val="24"/>
          <w:szCs w:val="24"/>
        </w:rPr>
        <w:t>s</w:t>
      </w:r>
      <w:r w:rsidRPr="00291CE0">
        <w:rPr>
          <w:rFonts w:ascii="Arial" w:hAnsi="Arial" w:cs="Arial"/>
          <w:sz w:val="24"/>
          <w:szCs w:val="24"/>
        </w:rPr>
        <w:t xml:space="preserve"> Unidad</w:t>
      </w:r>
      <w:r w:rsidR="00F24C90">
        <w:rPr>
          <w:rFonts w:ascii="Arial" w:hAnsi="Arial" w:cs="Arial"/>
          <w:sz w:val="24"/>
          <w:szCs w:val="24"/>
        </w:rPr>
        <w:t>es</w:t>
      </w:r>
      <w:r w:rsidRPr="00291CE0">
        <w:rPr>
          <w:rFonts w:ascii="Arial" w:hAnsi="Arial" w:cs="Arial"/>
          <w:sz w:val="24"/>
          <w:szCs w:val="24"/>
        </w:rPr>
        <w:t xml:space="preserve">, plan de trabajo y </w:t>
      </w:r>
      <w:r w:rsidRPr="00291CE0">
        <w:rPr>
          <w:rFonts w:ascii="Arial" w:hAnsi="Arial" w:cs="Arial"/>
          <w:sz w:val="24"/>
          <w:szCs w:val="24"/>
        </w:rPr>
        <w:lastRenderedPageBreak/>
        <w:t>principalmente la revisión de una muestra representativa de las fichas de contribuyentes que están inscritos en el Catastro del Municipio, verificando una serie de atributos, tales como; la actualización de los datos de los contribuyentes, la concordancia con los datos generados por sistema utilizado para el registro de contribuyentes, aplicación de las normativas legales y otros aspectos relativos a  la</w:t>
      </w:r>
      <w:r w:rsidR="00F24C90">
        <w:rPr>
          <w:rFonts w:ascii="Arial" w:hAnsi="Arial" w:cs="Arial"/>
          <w:sz w:val="24"/>
          <w:szCs w:val="24"/>
        </w:rPr>
        <w:t>s</w:t>
      </w:r>
      <w:r w:rsidRPr="00291CE0">
        <w:rPr>
          <w:rFonts w:ascii="Arial" w:hAnsi="Arial" w:cs="Arial"/>
          <w:sz w:val="24"/>
          <w:szCs w:val="24"/>
        </w:rPr>
        <w:t xml:space="preserve"> Unidad</w:t>
      </w:r>
      <w:r w:rsidR="00F24C90">
        <w:rPr>
          <w:rFonts w:ascii="Arial" w:hAnsi="Arial" w:cs="Arial"/>
          <w:sz w:val="24"/>
          <w:szCs w:val="24"/>
        </w:rPr>
        <w:t>es</w:t>
      </w:r>
      <w:r w:rsidRPr="00291CE0">
        <w:rPr>
          <w:rFonts w:ascii="Arial" w:hAnsi="Arial" w:cs="Arial"/>
          <w:sz w:val="24"/>
          <w:szCs w:val="24"/>
        </w:rPr>
        <w:t xml:space="preserve"> </w:t>
      </w:r>
      <w:r w:rsidR="00F24C90">
        <w:rPr>
          <w:rFonts w:ascii="Arial" w:hAnsi="Arial" w:cs="Arial"/>
          <w:sz w:val="24"/>
          <w:szCs w:val="24"/>
        </w:rPr>
        <w:t>en estudio</w:t>
      </w:r>
      <w:r w:rsidRPr="00291CE0">
        <w:rPr>
          <w:rFonts w:ascii="Arial" w:hAnsi="Arial" w:cs="Arial"/>
          <w:sz w:val="24"/>
          <w:szCs w:val="24"/>
        </w:rPr>
        <w:t>.</w:t>
      </w:r>
    </w:p>
    <w:p w:rsidR="00E57E5F" w:rsidRPr="00291CE0" w:rsidRDefault="00E57E5F" w:rsidP="00E57E5F">
      <w:pPr>
        <w:spacing w:line="360" w:lineRule="auto"/>
        <w:ind w:firstLine="708"/>
        <w:jc w:val="both"/>
        <w:rPr>
          <w:rFonts w:ascii="Arial" w:hAnsi="Arial" w:cs="Arial"/>
          <w:sz w:val="24"/>
          <w:szCs w:val="24"/>
        </w:rPr>
      </w:pPr>
    </w:p>
    <w:p w:rsidR="00940572" w:rsidRPr="00291CE0" w:rsidRDefault="00940572" w:rsidP="00787BCF">
      <w:pPr>
        <w:pStyle w:val="Prrafodelista"/>
        <w:autoSpaceDE w:val="0"/>
        <w:autoSpaceDN w:val="0"/>
        <w:adjustRightInd w:val="0"/>
        <w:spacing w:after="0" w:line="360" w:lineRule="auto"/>
        <w:jc w:val="both"/>
        <w:rPr>
          <w:rFonts w:ascii="Arial" w:hAnsi="Arial" w:cs="Arial"/>
          <w:sz w:val="24"/>
          <w:szCs w:val="24"/>
        </w:rPr>
      </w:pPr>
    </w:p>
    <w:p w:rsidR="000046B0" w:rsidRPr="00291CE0" w:rsidRDefault="00DD3931" w:rsidP="00B87480">
      <w:pPr>
        <w:pStyle w:val="Prrafodelista"/>
        <w:numPr>
          <w:ilvl w:val="0"/>
          <w:numId w:val="24"/>
        </w:numPr>
        <w:autoSpaceDE w:val="0"/>
        <w:autoSpaceDN w:val="0"/>
        <w:adjustRightInd w:val="0"/>
        <w:spacing w:after="0" w:line="360" w:lineRule="auto"/>
        <w:jc w:val="both"/>
        <w:rPr>
          <w:rFonts w:ascii="Arial" w:hAnsi="Arial" w:cs="Arial"/>
          <w:b/>
          <w:sz w:val="24"/>
          <w:szCs w:val="24"/>
        </w:rPr>
      </w:pPr>
      <w:r w:rsidRPr="00291CE0">
        <w:rPr>
          <w:rFonts w:ascii="Arial" w:hAnsi="Arial" w:cs="Arial"/>
          <w:b/>
          <w:sz w:val="24"/>
          <w:szCs w:val="24"/>
        </w:rPr>
        <w:t>PROCEDIMIENTOS DE AUDITORIA APLICADOS</w:t>
      </w:r>
    </w:p>
    <w:p w:rsidR="00DD3931" w:rsidRPr="00291CE0" w:rsidRDefault="00DD3931" w:rsidP="00E73939">
      <w:pPr>
        <w:autoSpaceDE w:val="0"/>
        <w:autoSpaceDN w:val="0"/>
        <w:adjustRightInd w:val="0"/>
        <w:spacing w:after="0" w:line="360" w:lineRule="auto"/>
        <w:jc w:val="both"/>
        <w:rPr>
          <w:rFonts w:ascii="Arial" w:hAnsi="Arial" w:cs="Arial"/>
          <w:sz w:val="24"/>
          <w:szCs w:val="24"/>
        </w:rPr>
      </w:pPr>
    </w:p>
    <w:p w:rsidR="0078523B" w:rsidRPr="00291CE0" w:rsidRDefault="0078523B" w:rsidP="0078523B">
      <w:pPr>
        <w:spacing w:line="360" w:lineRule="auto"/>
        <w:jc w:val="both"/>
        <w:rPr>
          <w:rFonts w:ascii="Arial" w:hAnsi="Arial" w:cs="Arial"/>
          <w:sz w:val="24"/>
          <w:szCs w:val="24"/>
        </w:rPr>
      </w:pPr>
      <w:r w:rsidRPr="00291CE0">
        <w:rPr>
          <w:rFonts w:ascii="Arial" w:hAnsi="Arial" w:cs="Arial"/>
          <w:sz w:val="24"/>
          <w:szCs w:val="24"/>
        </w:rPr>
        <w:t>El procedimiento a seguir durante la fase de evaluación es el siguiente:</w:t>
      </w:r>
    </w:p>
    <w:p w:rsidR="0078523B" w:rsidRPr="00291CE0" w:rsidRDefault="0078523B" w:rsidP="0078523B">
      <w:pPr>
        <w:pStyle w:val="Prrafodelista"/>
        <w:numPr>
          <w:ilvl w:val="0"/>
          <w:numId w:val="8"/>
        </w:numPr>
        <w:spacing w:line="360" w:lineRule="auto"/>
        <w:jc w:val="both"/>
        <w:rPr>
          <w:rFonts w:ascii="Arial" w:hAnsi="Arial" w:cs="Arial"/>
          <w:sz w:val="24"/>
          <w:szCs w:val="24"/>
        </w:rPr>
      </w:pPr>
      <w:r w:rsidRPr="00291CE0">
        <w:rPr>
          <w:rFonts w:ascii="Arial" w:hAnsi="Arial" w:cs="Arial"/>
          <w:sz w:val="24"/>
          <w:szCs w:val="24"/>
        </w:rPr>
        <w:t>Verificación de documentos de planificación</w:t>
      </w:r>
      <w:r w:rsidR="00340ADE">
        <w:rPr>
          <w:rFonts w:ascii="Arial" w:hAnsi="Arial" w:cs="Arial"/>
          <w:sz w:val="24"/>
          <w:szCs w:val="24"/>
        </w:rPr>
        <w:t>, de legalidad</w:t>
      </w:r>
      <w:r w:rsidR="006145FC">
        <w:rPr>
          <w:rFonts w:ascii="Arial" w:hAnsi="Arial" w:cs="Arial"/>
          <w:sz w:val="24"/>
          <w:szCs w:val="24"/>
        </w:rPr>
        <w:t xml:space="preserve"> y aplicación</w:t>
      </w:r>
      <w:r w:rsidRPr="00291CE0">
        <w:rPr>
          <w:rFonts w:ascii="Arial" w:hAnsi="Arial" w:cs="Arial"/>
          <w:sz w:val="24"/>
          <w:szCs w:val="24"/>
        </w:rPr>
        <w:t xml:space="preserve"> </w:t>
      </w:r>
      <w:r w:rsidR="006145FC">
        <w:rPr>
          <w:rFonts w:ascii="Arial" w:hAnsi="Arial" w:cs="Arial"/>
          <w:sz w:val="24"/>
          <w:szCs w:val="24"/>
        </w:rPr>
        <w:t>a</w:t>
      </w:r>
      <w:r w:rsidRPr="00291CE0">
        <w:rPr>
          <w:rFonts w:ascii="Arial" w:hAnsi="Arial" w:cs="Arial"/>
          <w:sz w:val="24"/>
          <w:szCs w:val="24"/>
        </w:rPr>
        <w:t xml:space="preserve"> la</w:t>
      </w:r>
      <w:r w:rsidR="00ED3C36">
        <w:rPr>
          <w:rFonts w:ascii="Arial" w:hAnsi="Arial" w:cs="Arial"/>
          <w:sz w:val="24"/>
          <w:szCs w:val="24"/>
        </w:rPr>
        <w:t>s</w:t>
      </w:r>
      <w:r w:rsidRPr="00291CE0">
        <w:rPr>
          <w:rFonts w:ascii="Arial" w:hAnsi="Arial" w:cs="Arial"/>
          <w:sz w:val="24"/>
          <w:szCs w:val="24"/>
        </w:rPr>
        <w:t xml:space="preserve"> Unidad</w:t>
      </w:r>
      <w:r w:rsidR="00ED3C36">
        <w:rPr>
          <w:rFonts w:ascii="Arial" w:hAnsi="Arial" w:cs="Arial"/>
          <w:sz w:val="24"/>
          <w:szCs w:val="24"/>
        </w:rPr>
        <w:t>es</w:t>
      </w:r>
      <w:r w:rsidRPr="00291CE0">
        <w:rPr>
          <w:rFonts w:ascii="Arial" w:hAnsi="Arial" w:cs="Arial"/>
          <w:sz w:val="24"/>
          <w:szCs w:val="24"/>
        </w:rPr>
        <w:t xml:space="preserve"> de Cuenta Corriente</w:t>
      </w:r>
      <w:r w:rsidR="00ED3C36">
        <w:rPr>
          <w:rFonts w:ascii="Arial" w:hAnsi="Arial" w:cs="Arial"/>
          <w:sz w:val="24"/>
          <w:szCs w:val="24"/>
        </w:rPr>
        <w:t>, Catastro y Recuperación de Mora</w:t>
      </w:r>
      <w:r w:rsidRPr="00291CE0">
        <w:rPr>
          <w:rFonts w:ascii="Arial" w:hAnsi="Arial" w:cs="Arial"/>
          <w:sz w:val="24"/>
          <w:szCs w:val="24"/>
        </w:rPr>
        <w:t>.</w:t>
      </w:r>
    </w:p>
    <w:p w:rsidR="0078523B" w:rsidRPr="00291CE0" w:rsidRDefault="0078523B" w:rsidP="0078523B">
      <w:pPr>
        <w:pStyle w:val="Prrafodelista"/>
        <w:numPr>
          <w:ilvl w:val="0"/>
          <w:numId w:val="8"/>
        </w:numPr>
        <w:spacing w:line="360" w:lineRule="auto"/>
        <w:jc w:val="both"/>
        <w:rPr>
          <w:rFonts w:ascii="Arial" w:hAnsi="Arial" w:cs="Arial"/>
          <w:sz w:val="24"/>
          <w:szCs w:val="24"/>
        </w:rPr>
      </w:pPr>
      <w:r w:rsidRPr="00291CE0">
        <w:rPr>
          <w:rFonts w:ascii="Arial" w:hAnsi="Arial" w:cs="Arial"/>
          <w:sz w:val="24"/>
          <w:szCs w:val="24"/>
        </w:rPr>
        <w:t xml:space="preserve">Revisión de forma </w:t>
      </w:r>
      <w:proofErr w:type="spellStart"/>
      <w:r w:rsidRPr="00291CE0">
        <w:rPr>
          <w:rFonts w:ascii="Arial" w:hAnsi="Arial" w:cs="Arial"/>
          <w:sz w:val="24"/>
          <w:szCs w:val="24"/>
        </w:rPr>
        <w:t>muestral</w:t>
      </w:r>
      <w:proofErr w:type="spellEnd"/>
      <w:r w:rsidRPr="00291CE0">
        <w:rPr>
          <w:rFonts w:ascii="Arial" w:hAnsi="Arial" w:cs="Arial"/>
          <w:sz w:val="24"/>
          <w:szCs w:val="24"/>
        </w:rPr>
        <w:t xml:space="preserve"> de las fichas de contribuyentes, evaluando atributos tales como: </w:t>
      </w:r>
      <w:r w:rsidR="00E3533E">
        <w:rPr>
          <w:rFonts w:ascii="Arial" w:hAnsi="Arial" w:cs="Arial"/>
          <w:sz w:val="24"/>
          <w:szCs w:val="24"/>
        </w:rPr>
        <w:t>si cuentan con documentos de identificación, balance general y sus anexos</w:t>
      </w:r>
      <w:r w:rsidRPr="00291CE0">
        <w:rPr>
          <w:rFonts w:ascii="Arial" w:hAnsi="Arial" w:cs="Arial"/>
          <w:sz w:val="24"/>
          <w:szCs w:val="24"/>
        </w:rPr>
        <w:t>, concordancia con la información del sistema, corrección aritmética y otros.</w:t>
      </w:r>
    </w:p>
    <w:p w:rsidR="0078523B" w:rsidRPr="00291CE0" w:rsidRDefault="0078523B" w:rsidP="0078523B">
      <w:pPr>
        <w:pStyle w:val="Prrafodelista"/>
        <w:numPr>
          <w:ilvl w:val="0"/>
          <w:numId w:val="8"/>
        </w:numPr>
        <w:spacing w:line="360" w:lineRule="auto"/>
        <w:jc w:val="both"/>
        <w:rPr>
          <w:rFonts w:ascii="Arial" w:hAnsi="Arial" w:cs="Arial"/>
          <w:sz w:val="24"/>
          <w:szCs w:val="24"/>
        </w:rPr>
      </w:pPr>
      <w:r w:rsidRPr="00291CE0">
        <w:rPr>
          <w:rFonts w:ascii="Arial" w:hAnsi="Arial" w:cs="Arial"/>
          <w:sz w:val="24"/>
          <w:szCs w:val="24"/>
        </w:rPr>
        <w:t>Coordinación existente entre la</w:t>
      </w:r>
      <w:r w:rsidR="00BC0E4A">
        <w:rPr>
          <w:rFonts w:ascii="Arial" w:hAnsi="Arial" w:cs="Arial"/>
          <w:sz w:val="24"/>
          <w:szCs w:val="24"/>
        </w:rPr>
        <w:t>s</w:t>
      </w:r>
      <w:r w:rsidRPr="00291CE0">
        <w:rPr>
          <w:rFonts w:ascii="Arial" w:hAnsi="Arial" w:cs="Arial"/>
          <w:sz w:val="24"/>
          <w:szCs w:val="24"/>
        </w:rPr>
        <w:t xml:space="preserve"> Unidad</w:t>
      </w:r>
      <w:r w:rsidR="00BC0E4A">
        <w:rPr>
          <w:rFonts w:ascii="Arial" w:hAnsi="Arial" w:cs="Arial"/>
          <w:sz w:val="24"/>
          <w:szCs w:val="24"/>
        </w:rPr>
        <w:t>es</w:t>
      </w:r>
      <w:r w:rsidRPr="00291CE0">
        <w:rPr>
          <w:rFonts w:ascii="Arial" w:hAnsi="Arial" w:cs="Arial"/>
          <w:sz w:val="24"/>
          <w:szCs w:val="24"/>
        </w:rPr>
        <w:t xml:space="preserve"> de Cuenta Corriente</w:t>
      </w:r>
      <w:r w:rsidR="00BC0E4A">
        <w:rPr>
          <w:rFonts w:ascii="Arial" w:hAnsi="Arial" w:cs="Arial"/>
          <w:sz w:val="24"/>
          <w:szCs w:val="24"/>
        </w:rPr>
        <w:t>, Recuperación de Mora</w:t>
      </w:r>
      <w:r w:rsidRPr="00291CE0">
        <w:rPr>
          <w:rFonts w:ascii="Arial" w:hAnsi="Arial" w:cs="Arial"/>
          <w:sz w:val="24"/>
          <w:szCs w:val="24"/>
        </w:rPr>
        <w:t xml:space="preserve"> y la Unidad de Catastro Municipal.</w:t>
      </w:r>
    </w:p>
    <w:p w:rsidR="0078523B" w:rsidRDefault="0078523B" w:rsidP="0078523B">
      <w:pPr>
        <w:pStyle w:val="Prrafodelista"/>
        <w:numPr>
          <w:ilvl w:val="0"/>
          <w:numId w:val="8"/>
        </w:numPr>
        <w:spacing w:line="360" w:lineRule="auto"/>
        <w:jc w:val="both"/>
        <w:rPr>
          <w:rFonts w:ascii="Arial" w:hAnsi="Arial" w:cs="Arial"/>
          <w:sz w:val="24"/>
          <w:szCs w:val="24"/>
        </w:rPr>
      </w:pPr>
      <w:r w:rsidRPr="00291CE0">
        <w:rPr>
          <w:rFonts w:ascii="Arial" w:hAnsi="Arial" w:cs="Arial"/>
          <w:sz w:val="24"/>
          <w:szCs w:val="24"/>
        </w:rPr>
        <w:t>Preparación de notas de observaciones, si las hubiere y remitirlas a quién corresponda para que emita sus respectivos comentarios.</w:t>
      </w:r>
    </w:p>
    <w:p w:rsidR="00BC0E4A" w:rsidRPr="00291CE0" w:rsidRDefault="00BC0E4A" w:rsidP="0078523B">
      <w:pPr>
        <w:pStyle w:val="Prrafodelista"/>
        <w:numPr>
          <w:ilvl w:val="0"/>
          <w:numId w:val="8"/>
        </w:numPr>
        <w:spacing w:line="360" w:lineRule="auto"/>
        <w:jc w:val="both"/>
        <w:rPr>
          <w:rFonts w:ascii="Arial" w:hAnsi="Arial" w:cs="Arial"/>
          <w:sz w:val="24"/>
          <w:szCs w:val="24"/>
        </w:rPr>
      </w:pPr>
      <w:r>
        <w:rPr>
          <w:rFonts w:ascii="Arial" w:hAnsi="Arial" w:cs="Arial"/>
          <w:sz w:val="24"/>
          <w:szCs w:val="24"/>
        </w:rPr>
        <w:t>Análisis de los comentarios emitidos por parte de los involucrados si los hubiere.</w:t>
      </w:r>
    </w:p>
    <w:p w:rsidR="00916002" w:rsidRPr="00291CE0" w:rsidRDefault="0078523B" w:rsidP="0078523B">
      <w:pPr>
        <w:pStyle w:val="Prrafodelista"/>
        <w:numPr>
          <w:ilvl w:val="0"/>
          <w:numId w:val="8"/>
        </w:numPr>
        <w:spacing w:line="360" w:lineRule="auto"/>
        <w:jc w:val="both"/>
        <w:rPr>
          <w:rFonts w:ascii="Arial" w:hAnsi="Arial" w:cs="Arial"/>
          <w:sz w:val="24"/>
          <w:szCs w:val="24"/>
        </w:rPr>
      </w:pPr>
      <w:r w:rsidRPr="00291CE0">
        <w:rPr>
          <w:rFonts w:ascii="Arial" w:hAnsi="Arial" w:cs="Arial"/>
          <w:sz w:val="24"/>
          <w:szCs w:val="24"/>
        </w:rPr>
        <w:t xml:space="preserve">Emisión del informe de resultados, para remitirlos a las Autoridades Municipales y una copia a la Corte de Cuentas de la República. </w:t>
      </w:r>
    </w:p>
    <w:p w:rsidR="00335E2B" w:rsidRDefault="00335E2B" w:rsidP="00BC0E4A">
      <w:pPr>
        <w:spacing w:line="360" w:lineRule="auto"/>
        <w:ind w:left="720"/>
        <w:jc w:val="both"/>
        <w:rPr>
          <w:rFonts w:ascii="Arial" w:eastAsia="Calibri" w:hAnsi="Arial" w:cs="Arial"/>
          <w:sz w:val="24"/>
          <w:szCs w:val="24"/>
        </w:rPr>
      </w:pPr>
    </w:p>
    <w:p w:rsidR="00BC0E4A" w:rsidRPr="00291CE0" w:rsidRDefault="00BC0E4A" w:rsidP="0078523B">
      <w:pPr>
        <w:spacing w:line="360" w:lineRule="auto"/>
        <w:jc w:val="both"/>
        <w:rPr>
          <w:rFonts w:ascii="Arial" w:hAnsi="Arial" w:cs="Arial"/>
          <w:sz w:val="24"/>
          <w:szCs w:val="24"/>
        </w:rPr>
      </w:pPr>
    </w:p>
    <w:p w:rsidR="000B66EA" w:rsidRPr="00291CE0" w:rsidRDefault="00EA6D98" w:rsidP="00EA6D98">
      <w:pPr>
        <w:pStyle w:val="Prrafodelista"/>
        <w:numPr>
          <w:ilvl w:val="0"/>
          <w:numId w:val="24"/>
        </w:numPr>
        <w:spacing w:line="360" w:lineRule="auto"/>
        <w:jc w:val="both"/>
        <w:rPr>
          <w:rFonts w:ascii="Arial" w:hAnsi="Arial" w:cs="Arial"/>
          <w:b/>
          <w:sz w:val="24"/>
          <w:szCs w:val="24"/>
        </w:rPr>
      </w:pPr>
      <w:r w:rsidRPr="00291CE0">
        <w:rPr>
          <w:rFonts w:ascii="Arial" w:hAnsi="Arial" w:cs="Arial"/>
          <w:b/>
          <w:sz w:val="24"/>
          <w:szCs w:val="24"/>
        </w:rPr>
        <w:lastRenderedPageBreak/>
        <w:t>RESULTADOS DE LA AUDITORIA REALIZADA</w:t>
      </w:r>
    </w:p>
    <w:p w:rsidR="006145FC" w:rsidRDefault="00C66AA2" w:rsidP="00085DCD">
      <w:pPr>
        <w:pStyle w:val="Textoindependiente"/>
        <w:spacing w:line="360" w:lineRule="auto"/>
        <w:jc w:val="both"/>
        <w:rPr>
          <w:rFonts w:ascii="Arial" w:hAnsi="Arial" w:cs="Arial"/>
          <w:sz w:val="24"/>
          <w:szCs w:val="24"/>
        </w:rPr>
      </w:pPr>
      <w:r w:rsidRPr="00291CE0">
        <w:rPr>
          <w:rFonts w:ascii="Arial" w:hAnsi="Arial" w:cs="Arial"/>
          <w:sz w:val="24"/>
          <w:szCs w:val="24"/>
          <w:lang w:val="es-SV"/>
        </w:rPr>
        <w:t>Luego de la evaluación realizada a la</w:t>
      </w:r>
      <w:r w:rsidR="00ED3C36">
        <w:rPr>
          <w:rFonts w:ascii="Arial" w:hAnsi="Arial" w:cs="Arial"/>
          <w:sz w:val="24"/>
          <w:szCs w:val="24"/>
          <w:lang w:val="es-SV"/>
        </w:rPr>
        <w:t>s</w:t>
      </w:r>
      <w:r w:rsidRPr="00291CE0">
        <w:rPr>
          <w:rFonts w:ascii="Arial" w:hAnsi="Arial" w:cs="Arial"/>
          <w:sz w:val="24"/>
          <w:szCs w:val="24"/>
          <w:lang w:val="es-SV"/>
        </w:rPr>
        <w:t xml:space="preserve"> Unidad</w:t>
      </w:r>
      <w:r w:rsidR="00ED3C36">
        <w:rPr>
          <w:rFonts w:ascii="Arial" w:hAnsi="Arial" w:cs="Arial"/>
          <w:sz w:val="24"/>
          <w:szCs w:val="24"/>
          <w:lang w:val="es-SV"/>
        </w:rPr>
        <w:t>es</w:t>
      </w:r>
      <w:r w:rsidRPr="00291CE0">
        <w:rPr>
          <w:rFonts w:ascii="Arial" w:hAnsi="Arial" w:cs="Arial"/>
          <w:sz w:val="24"/>
          <w:szCs w:val="24"/>
          <w:lang w:val="es-SV"/>
        </w:rPr>
        <w:t xml:space="preserve"> de Cuenta Corriente</w:t>
      </w:r>
      <w:r w:rsidR="00ED3C36">
        <w:rPr>
          <w:rFonts w:ascii="Arial" w:hAnsi="Arial" w:cs="Arial"/>
          <w:sz w:val="24"/>
          <w:szCs w:val="24"/>
          <w:lang w:val="es-SV"/>
        </w:rPr>
        <w:t>, Catastro y Recuperación de Mora</w:t>
      </w:r>
      <w:r w:rsidRPr="00291CE0">
        <w:rPr>
          <w:rFonts w:ascii="Arial" w:hAnsi="Arial" w:cs="Arial"/>
          <w:sz w:val="24"/>
          <w:szCs w:val="24"/>
          <w:lang w:val="es-SV"/>
        </w:rPr>
        <w:t xml:space="preserve"> de la Municipalidad de San Rafael Cedros</w:t>
      </w:r>
      <w:r w:rsidR="00291CE0" w:rsidRPr="00291CE0">
        <w:rPr>
          <w:rFonts w:ascii="Arial" w:hAnsi="Arial" w:cs="Arial"/>
          <w:sz w:val="24"/>
          <w:szCs w:val="24"/>
          <w:lang w:val="es-SV"/>
        </w:rPr>
        <w:t xml:space="preserve">, </w:t>
      </w:r>
      <w:r w:rsidR="00291CE0" w:rsidRPr="00291CE0">
        <w:rPr>
          <w:rFonts w:ascii="Arial" w:hAnsi="Arial" w:cs="Arial"/>
          <w:sz w:val="24"/>
          <w:szCs w:val="24"/>
        </w:rPr>
        <w:t>por el periodo comprendido del primero de mayo al 31 de diciembre del año 201</w:t>
      </w:r>
      <w:r w:rsidR="00ED3C36">
        <w:rPr>
          <w:rFonts w:ascii="Arial" w:hAnsi="Arial" w:cs="Arial"/>
          <w:sz w:val="24"/>
          <w:szCs w:val="24"/>
        </w:rPr>
        <w:t>8 se determinó lo siguiente:</w:t>
      </w:r>
    </w:p>
    <w:p w:rsidR="00ED3C36" w:rsidRDefault="00ED3C36" w:rsidP="00085DCD">
      <w:pPr>
        <w:pStyle w:val="Textoindependiente"/>
        <w:spacing w:line="360" w:lineRule="auto"/>
        <w:jc w:val="both"/>
        <w:rPr>
          <w:rFonts w:ascii="Arial" w:hAnsi="Arial" w:cs="Arial"/>
          <w:sz w:val="24"/>
          <w:szCs w:val="24"/>
        </w:rPr>
      </w:pPr>
    </w:p>
    <w:p w:rsidR="00ED3C36" w:rsidRPr="00E93A0B" w:rsidRDefault="00ED3C36" w:rsidP="00ED3C36">
      <w:pPr>
        <w:numPr>
          <w:ilvl w:val="0"/>
          <w:numId w:val="34"/>
        </w:numPr>
        <w:spacing w:after="0" w:line="360" w:lineRule="auto"/>
        <w:ind w:right="-568"/>
        <w:jc w:val="both"/>
        <w:rPr>
          <w:rFonts w:ascii="Arial" w:hAnsi="Arial" w:cs="Arial"/>
          <w:b/>
          <w:sz w:val="24"/>
          <w:szCs w:val="24"/>
        </w:rPr>
      </w:pPr>
      <w:r w:rsidRPr="00E93A0B">
        <w:rPr>
          <w:rFonts w:ascii="Arial" w:hAnsi="Arial" w:cs="Arial"/>
          <w:b/>
          <w:sz w:val="24"/>
          <w:szCs w:val="24"/>
        </w:rPr>
        <w:t>El mecanismo utilizado actualmente en la Unidad de Cuentas Corrientes, en lo referente a la elaboración de convenios de pago con los contribuyentes en mora, está afectando el saldo real de la mora tributaria. Debido a que el saldo de los contribuyentes que adquieren convenios de pago con la Municipalidad, deja de formar parte del total de la mora tributaria, cuando en realidad sigue siendo deuda, hasta que sea cancelada en su totalidad, se debe buscar un mecanismo que permita incorporar dicho monto al saldo de mora.</w:t>
      </w:r>
    </w:p>
    <w:p w:rsidR="00ED3C36" w:rsidRPr="00ED3C36" w:rsidRDefault="00ED3C36" w:rsidP="00ED3C36">
      <w:pPr>
        <w:spacing w:line="360" w:lineRule="auto"/>
        <w:ind w:left="-65" w:right="-568"/>
        <w:jc w:val="both"/>
        <w:rPr>
          <w:rFonts w:ascii="Arial" w:hAnsi="Arial" w:cs="Arial"/>
          <w:sz w:val="24"/>
          <w:szCs w:val="24"/>
        </w:rPr>
      </w:pPr>
    </w:p>
    <w:p w:rsidR="00ED3C36" w:rsidRPr="00ED3C36" w:rsidRDefault="00ED3C36" w:rsidP="00ED3C36">
      <w:pPr>
        <w:spacing w:line="360" w:lineRule="auto"/>
        <w:ind w:left="-65" w:right="-568"/>
        <w:jc w:val="both"/>
        <w:rPr>
          <w:rFonts w:ascii="Arial" w:hAnsi="Arial" w:cs="Arial"/>
          <w:b/>
          <w:sz w:val="24"/>
          <w:szCs w:val="24"/>
        </w:rPr>
      </w:pPr>
      <w:r w:rsidRPr="00ED3C36">
        <w:rPr>
          <w:rFonts w:ascii="Arial" w:hAnsi="Arial" w:cs="Arial"/>
          <w:b/>
          <w:sz w:val="24"/>
          <w:szCs w:val="24"/>
        </w:rPr>
        <w:t>El Art. 45.- de la Ley General Tributaria Municipal dice:</w:t>
      </w:r>
    </w:p>
    <w:p w:rsidR="00ED3C36" w:rsidRPr="00ED3C36" w:rsidRDefault="00ED3C36" w:rsidP="00ED3C36">
      <w:pPr>
        <w:spacing w:line="360" w:lineRule="auto"/>
        <w:ind w:left="-65" w:right="-568"/>
        <w:jc w:val="both"/>
        <w:rPr>
          <w:rFonts w:ascii="Arial" w:hAnsi="Arial" w:cs="Arial"/>
          <w:sz w:val="24"/>
          <w:szCs w:val="24"/>
        </w:rPr>
      </w:pPr>
      <w:r w:rsidRPr="00ED3C36">
        <w:rPr>
          <w:rFonts w:ascii="Arial" w:hAnsi="Arial" w:cs="Arial"/>
          <w:sz w:val="24"/>
          <w:szCs w:val="24"/>
        </w:rPr>
        <w:t>“La falta de pago de los tributos municipales en el plazo o fecha limite correspondiente, coloca al sujeto pasivo en situación de mora, sin necesidad de requerimiento de parte de la administración tributaria municipal y sin tomar en consideración, las causas o motivos de esa falta de pago.”</w:t>
      </w:r>
    </w:p>
    <w:p w:rsidR="00ED3C36" w:rsidRPr="00ED3C36" w:rsidRDefault="00ED3C36" w:rsidP="00ED3C36">
      <w:pPr>
        <w:tabs>
          <w:tab w:val="left" w:pos="3150"/>
        </w:tabs>
        <w:spacing w:line="360" w:lineRule="auto"/>
        <w:ind w:left="-65" w:right="-568"/>
        <w:jc w:val="both"/>
        <w:rPr>
          <w:rFonts w:ascii="Arial" w:hAnsi="Arial" w:cs="Arial"/>
          <w:b/>
          <w:sz w:val="24"/>
          <w:szCs w:val="24"/>
        </w:rPr>
      </w:pPr>
      <w:r w:rsidRPr="00ED3C36">
        <w:rPr>
          <w:rFonts w:ascii="Arial" w:hAnsi="Arial" w:cs="Arial"/>
          <w:b/>
          <w:sz w:val="24"/>
          <w:szCs w:val="24"/>
        </w:rPr>
        <w:t>COMENTARIO DE LA ADMINISTRACION:</w:t>
      </w:r>
    </w:p>
    <w:p w:rsidR="00ED3C36" w:rsidRDefault="00ED3C36" w:rsidP="00ED3C36">
      <w:pPr>
        <w:tabs>
          <w:tab w:val="left" w:pos="3150"/>
        </w:tabs>
        <w:spacing w:line="360" w:lineRule="auto"/>
        <w:ind w:left="-65" w:right="-568"/>
        <w:jc w:val="both"/>
        <w:rPr>
          <w:rFonts w:ascii="Arial" w:hAnsi="Arial" w:cs="Arial"/>
          <w:sz w:val="24"/>
          <w:szCs w:val="24"/>
          <w:lang w:val="es-ES"/>
        </w:rPr>
      </w:pPr>
      <w:r w:rsidRPr="00ED3C36">
        <w:rPr>
          <w:rFonts w:ascii="Arial" w:hAnsi="Arial" w:cs="Arial"/>
          <w:sz w:val="24"/>
          <w:szCs w:val="24"/>
          <w:lang w:val="es-ES"/>
        </w:rPr>
        <w:t>El sistema SAFIEM no cuenta con un módulo adicional para establecer el monto real de la mora de los contribuyentes con convenio de pago, se tendría que modificar el sistema y adicionar un módulo para cargar este tipo de mora.</w:t>
      </w:r>
    </w:p>
    <w:p w:rsidR="00BC0E4A" w:rsidRDefault="00BC0E4A" w:rsidP="00ED3C36">
      <w:pPr>
        <w:tabs>
          <w:tab w:val="left" w:pos="3150"/>
        </w:tabs>
        <w:spacing w:line="360" w:lineRule="auto"/>
        <w:ind w:left="-65" w:right="-568"/>
        <w:jc w:val="both"/>
        <w:rPr>
          <w:rFonts w:ascii="Arial" w:hAnsi="Arial" w:cs="Arial"/>
          <w:sz w:val="24"/>
          <w:szCs w:val="24"/>
          <w:lang w:val="es-ES"/>
        </w:rPr>
      </w:pPr>
    </w:p>
    <w:p w:rsidR="00BC0E4A" w:rsidRDefault="00BC0E4A" w:rsidP="00ED3C36">
      <w:pPr>
        <w:tabs>
          <w:tab w:val="left" w:pos="3150"/>
        </w:tabs>
        <w:spacing w:line="360" w:lineRule="auto"/>
        <w:ind w:left="-65" w:right="-568"/>
        <w:jc w:val="both"/>
        <w:rPr>
          <w:rFonts w:ascii="Arial" w:hAnsi="Arial" w:cs="Arial"/>
          <w:sz w:val="24"/>
          <w:szCs w:val="24"/>
          <w:lang w:val="es-ES"/>
        </w:rPr>
      </w:pPr>
    </w:p>
    <w:p w:rsidR="00BC0E4A" w:rsidRPr="00ED3C36" w:rsidRDefault="00BC0E4A" w:rsidP="00ED3C36">
      <w:pPr>
        <w:tabs>
          <w:tab w:val="left" w:pos="3150"/>
        </w:tabs>
        <w:spacing w:line="360" w:lineRule="auto"/>
        <w:ind w:left="-65" w:right="-568"/>
        <w:jc w:val="both"/>
        <w:rPr>
          <w:rFonts w:ascii="Arial" w:hAnsi="Arial" w:cs="Arial"/>
          <w:sz w:val="24"/>
          <w:szCs w:val="24"/>
        </w:rPr>
      </w:pPr>
    </w:p>
    <w:p w:rsidR="00ED3C36" w:rsidRPr="00E93A0B" w:rsidRDefault="00ED3C36" w:rsidP="00ED3C36">
      <w:pPr>
        <w:tabs>
          <w:tab w:val="left" w:pos="3150"/>
        </w:tabs>
        <w:spacing w:line="360" w:lineRule="auto"/>
        <w:ind w:left="-65" w:right="-568"/>
        <w:jc w:val="both"/>
        <w:rPr>
          <w:rFonts w:ascii="Arial" w:hAnsi="Arial" w:cs="Arial"/>
          <w:b/>
          <w:sz w:val="24"/>
          <w:szCs w:val="24"/>
        </w:rPr>
      </w:pPr>
      <w:r w:rsidRPr="00E93A0B">
        <w:rPr>
          <w:rFonts w:ascii="Arial" w:hAnsi="Arial" w:cs="Arial"/>
          <w:b/>
          <w:sz w:val="24"/>
          <w:szCs w:val="24"/>
        </w:rPr>
        <w:lastRenderedPageBreak/>
        <w:t>COMENTARIO DEL AUDITOR:</w:t>
      </w:r>
    </w:p>
    <w:p w:rsidR="00ED3C36" w:rsidRDefault="00ED3C36" w:rsidP="00E93A0B">
      <w:pPr>
        <w:tabs>
          <w:tab w:val="left" w:pos="3150"/>
        </w:tabs>
        <w:spacing w:line="360" w:lineRule="auto"/>
        <w:ind w:left="-65" w:right="-568"/>
        <w:jc w:val="both"/>
        <w:rPr>
          <w:rFonts w:ascii="Arial" w:hAnsi="Arial" w:cs="Arial"/>
          <w:sz w:val="24"/>
          <w:szCs w:val="24"/>
          <w:lang w:val="es-ES"/>
        </w:rPr>
      </w:pPr>
      <w:r w:rsidRPr="00E93A0B">
        <w:rPr>
          <w:rFonts w:ascii="Arial" w:hAnsi="Arial" w:cs="Arial"/>
          <w:sz w:val="24"/>
          <w:szCs w:val="24"/>
          <w:lang w:val="es-ES"/>
        </w:rPr>
        <w:t>Se tiene que adicionar un módulo donde se pueda agregar de nuevo la mora ya que esta no ha sido saldada para eliminarla del sistema por lo cual se mantiene la observación y se toma como hallazgo de auditoria.</w:t>
      </w:r>
    </w:p>
    <w:p w:rsidR="00E93A0B" w:rsidRDefault="00E93A0B" w:rsidP="00E93A0B">
      <w:pPr>
        <w:tabs>
          <w:tab w:val="left" w:pos="3150"/>
        </w:tabs>
        <w:spacing w:line="360" w:lineRule="auto"/>
        <w:ind w:left="-65" w:right="-568"/>
        <w:jc w:val="both"/>
        <w:rPr>
          <w:rFonts w:ascii="Arial" w:hAnsi="Arial" w:cs="Arial"/>
          <w:sz w:val="24"/>
          <w:szCs w:val="24"/>
          <w:lang w:val="es-ES"/>
        </w:rPr>
      </w:pPr>
    </w:p>
    <w:p w:rsidR="00E93A0B" w:rsidRDefault="00E93A0B" w:rsidP="00E93A0B">
      <w:pPr>
        <w:numPr>
          <w:ilvl w:val="0"/>
          <w:numId w:val="34"/>
        </w:numPr>
        <w:spacing w:after="0" w:line="360" w:lineRule="auto"/>
        <w:ind w:right="-568"/>
        <w:jc w:val="both"/>
        <w:rPr>
          <w:rFonts w:ascii="Arial" w:hAnsi="Arial" w:cs="Arial"/>
          <w:b/>
          <w:sz w:val="24"/>
        </w:rPr>
      </w:pPr>
      <w:r w:rsidRPr="00E93A0B">
        <w:rPr>
          <w:rFonts w:ascii="Arial" w:hAnsi="Arial" w:cs="Arial"/>
          <w:b/>
          <w:sz w:val="24"/>
        </w:rPr>
        <w:t>Hay contribuyentes que se inscribieron en el registro catastral y nunca han pagado una mensualidad.</w:t>
      </w:r>
    </w:p>
    <w:p w:rsidR="00E93A0B" w:rsidRPr="00E93A0B" w:rsidRDefault="00E93A0B" w:rsidP="00E93A0B">
      <w:pPr>
        <w:spacing w:after="0" w:line="360" w:lineRule="auto"/>
        <w:ind w:left="-65" w:right="-568"/>
        <w:jc w:val="both"/>
        <w:rPr>
          <w:rFonts w:ascii="Arial" w:hAnsi="Arial" w:cs="Arial"/>
          <w:b/>
          <w:sz w:val="24"/>
        </w:rPr>
      </w:pPr>
    </w:p>
    <w:p w:rsidR="00E93A0B" w:rsidRPr="00E93A0B" w:rsidRDefault="00E93A0B" w:rsidP="00E93A0B">
      <w:pPr>
        <w:spacing w:line="360" w:lineRule="auto"/>
        <w:ind w:left="-65" w:right="-568"/>
        <w:jc w:val="both"/>
        <w:rPr>
          <w:rFonts w:ascii="Arial" w:hAnsi="Arial" w:cs="Arial"/>
          <w:b/>
          <w:sz w:val="24"/>
        </w:rPr>
      </w:pPr>
      <w:r w:rsidRPr="00E93A0B">
        <w:rPr>
          <w:rFonts w:ascii="Arial" w:hAnsi="Arial" w:cs="Arial"/>
          <w:b/>
          <w:sz w:val="24"/>
        </w:rPr>
        <w:t>El Art. 45.- de la Ley General Tributaria Municipal dice:</w:t>
      </w:r>
    </w:p>
    <w:p w:rsidR="00E93A0B" w:rsidRPr="00E93A0B" w:rsidRDefault="00E93A0B" w:rsidP="00E93A0B">
      <w:pPr>
        <w:spacing w:line="360" w:lineRule="auto"/>
        <w:ind w:left="-65" w:right="-568"/>
        <w:jc w:val="both"/>
        <w:rPr>
          <w:rFonts w:ascii="Arial" w:hAnsi="Arial" w:cs="Arial"/>
          <w:sz w:val="24"/>
        </w:rPr>
      </w:pPr>
      <w:r w:rsidRPr="00E93A0B">
        <w:rPr>
          <w:rFonts w:ascii="Arial" w:hAnsi="Arial" w:cs="Arial"/>
          <w:sz w:val="24"/>
        </w:rPr>
        <w:t>“La falta de pago de los tributos municipales en el plazo o fecha limite correspondiente, coloca al sujeto pasivo en situación de mora, sin necesidad de requerimiento de parte de la administración tributaria municipal y sin tomar en consideración, las causas o motivos de esa falta de pago.”</w:t>
      </w:r>
    </w:p>
    <w:p w:rsidR="00E93A0B" w:rsidRPr="00E93A0B" w:rsidRDefault="00E93A0B" w:rsidP="00E93A0B">
      <w:pPr>
        <w:tabs>
          <w:tab w:val="left" w:pos="5460"/>
        </w:tabs>
        <w:spacing w:line="360" w:lineRule="auto"/>
        <w:ind w:left="-65" w:right="-568"/>
        <w:jc w:val="both"/>
        <w:rPr>
          <w:rFonts w:ascii="Arial" w:hAnsi="Arial" w:cs="Arial"/>
          <w:b/>
          <w:sz w:val="24"/>
        </w:rPr>
      </w:pPr>
      <w:r w:rsidRPr="00E93A0B">
        <w:rPr>
          <w:rFonts w:ascii="Arial" w:hAnsi="Arial" w:cs="Arial"/>
          <w:b/>
          <w:sz w:val="24"/>
        </w:rPr>
        <w:t>COMENTARIO DE LA ADMINISTRACION:</w:t>
      </w:r>
    </w:p>
    <w:p w:rsidR="00E93A0B" w:rsidRPr="00E93A0B" w:rsidRDefault="00E93A0B" w:rsidP="00E93A0B">
      <w:pPr>
        <w:tabs>
          <w:tab w:val="left" w:pos="5460"/>
        </w:tabs>
        <w:spacing w:line="360" w:lineRule="auto"/>
        <w:ind w:left="-65" w:right="-568"/>
        <w:jc w:val="both"/>
        <w:rPr>
          <w:rFonts w:ascii="Arial" w:hAnsi="Arial" w:cs="Arial"/>
          <w:sz w:val="24"/>
        </w:rPr>
      </w:pPr>
      <w:r w:rsidRPr="00E93A0B">
        <w:rPr>
          <w:rFonts w:ascii="Arial" w:hAnsi="Arial" w:cs="Arial"/>
          <w:sz w:val="24"/>
        </w:rPr>
        <w:t>Sin comentario de parte de la administración.</w:t>
      </w:r>
    </w:p>
    <w:p w:rsidR="00E93A0B" w:rsidRPr="00E93A0B" w:rsidRDefault="00E93A0B" w:rsidP="00E93A0B">
      <w:pPr>
        <w:tabs>
          <w:tab w:val="left" w:pos="3150"/>
        </w:tabs>
        <w:spacing w:line="360" w:lineRule="auto"/>
        <w:ind w:left="-65" w:right="-568"/>
        <w:jc w:val="both"/>
        <w:rPr>
          <w:rFonts w:ascii="Arial" w:hAnsi="Arial" w:cs="Arial"/>
          <w:b/>
          <w:sz w:val="24"/>
        </w:rPr>
      </w:pPr>
      <w:r w:rsidRPr="00E93A0B">
        <w:rPr>
          <w:rFonts w:ascii="Arial" w:hAnsi="Arial" w:cs="Arial"/>
          <w:b/>
          <w:sz w:val="24"/>
        </w:rPr>
        <w:t>COMENTARIO DEL AUDITOR:</w:t>
      </w:r>
    </w:p>
    <w:p w:rsidR="00E93A0B" w:rsidRDefault="00E93A0B" w:rsidP="00E93A0B">
      <w:pPr>
        <w:tabs>
          <w:tab w:val="left" w:pos="3150"/>
        </w:tabs>
        <w:spacing w:line="360" w:lineRule="auto"/>
        <w:ind w:left="-65" w:right="-568"/>
        <w:jc w:val="both"/>
        <w:rPr>
          <w:rFonts w:ascii="Arial" w:hAnsi="Arial" w:cs="Arial"/>
          <w:sz w:val="24"/>
          <w:lang w:val="es-ES"/>
        </w:rPr>
      </w:pPr>
      <w:r w:rsidRPr="00E93A0B">
        <w:rPr>
          <w:rFonts w:ascii="Arial" w:hAnsi="Arial" w:cs="Arial"/>
          <w:sz w:val="24"/>
          <w:lang w:val="es-ES"/>
        </w:rPr>
        <w:t>Se les tiene que dar seguimiento a los contribuyentes inscritos ya que muchos de estos tiene muchos años y no se les ha cobrado por lo que se mantiene la observación.</w:t>
      </w:r>
    </w:p>
    <w:p w:rsidR="00E93A0B" w:rsidRDefault="00E93A0B" w:rsidP="00E93A0B">
      <w:pPr>
        <w:spacing w:after="0" w:line="360" w:lineRule="auto"/>
        <w:ind w:left="-65" w:right="-568"/>
        <w:jc w:val="both"/>
        <w:rPr>
          <w:rFonts w:ascii="Arial" w:hAnsi="Arial" w:cs="Arial"/>
          <w:sz w:val="24"/>
          <w:szCs w:val="24"/>
        </w:rPr>
      </w:pPr>
    </w:p>
    <w:p w:rsidR="00E93A0B" w:rsidRPr="00E93A0B" w:rsidRDefault="00E93A0B" w:rsidP="00E93A0B">
      <w:pPr>
        <w:numPr>
          <w:ilvl w:val="0"/>
          <w:numId w:val="34"/>
        </w:numPr>
        <w:spacing w:after="0" w:line="360" w:lineRule="auto"/>
        <w:ind w:right="-568"/>
        <w:jc w:val="both"/>
        <w:rPr>
          <w:rFonts w:ascii="Arial" w:hAnsi="Arial" w:cs="Arial"/>
          <w:b/>
          <w:sz w:val="24"/>
          <w:szCs w:val="24"/>
        </w:rPr>
      </w:pPr>
      <w:r w:rsidRPr="00E93A0B">
        <w:rPr>
          <w:rFonts w:ascii="Arial" w:hAnsi="Arial" w:cs="Arial"/>
          <w:b/>
          <w:sz w:val="24"/>
          <w:szCs w:val="24"/>
        </w:rPr>
        <w:t xml:space="preserve">En algunos casos se cobra el servicio de alumbrado público con lámpara de 175 </w:t>
      </w:r>
      <w:proofErr w:type="spellStart"/>
      <w:r w:rsidRPr="00E93A0B">
        <w:rPr>
          <w:rFonts w:ascii="Arial" w:hAnsi="Arial" w:cs="Arial"/>
          <w:b/>
          <w:sz w:val="24"/>
          <w:szCs w:val="24"/>
        </w:rPr>
        <w:t>wats</w:t>
      </w:r>
      <w:proofErr w:type="spellEnd"/>
      <w:r w:rsidRPr="00E93A0B">
        <w:rPr>
          <w:rFonts w:ascii="Arial" w:hAnsi="Arial" w:cs="Arial"/>
          <w:b/>
          <w:sz w:val="24"/>
          <w:szCs w:val="24"/>
        </w:rPr>
        <w:t xml:space="preserve"> cuando se tiene luminaria LED.</w:t>
      </w:r>
    </w:p>
    <w:p w:rsidR="00E93A0B" w:rsidRPr="00E93A0B" w:rsidRDefault="00E93A0B" w:rsidP="00E93A0B">
      <w:pPr>
        <w:ind w:left="-65"/>
        <w:rPr>
          <w:rFonts w:ascii="Arial" w:hAnsi="Arial" w:cs="Arial"/>
          <w:sz w:val="24"/>
          <w:szCs w:val="24"/>
        </w:rPr>
      </w:pPr>
    </w:p>
    <w:p w:rsidR="00E93A0B" w:rsidRPr="00E93A0B" w:rsidRDefault="00E93A0B" w:rsidP="00E93A0B">
      <w:pPr>
        <w:spacing w:line="360" w:lineRule="auto"/>
        <w:ind w:left="-65"/>
        <w:jc w:val="both"/>
        <w:rPr>
          <w:rFonts w:ascii="Arial" w:hAnsi="Arial" w:cs="Arial"/>
          <w:b/>
          <w:sz w:val="24"/>
          <w:szCs w:val="24"/>
        </w:rPr>
      </w:pPr>
      <w:r w:rsidRPr="00E93A0B">
        <w:rPr>
          <w:rFonts w:ascii="Arial" w:hAnsi="Arial" w:cs="Arial"/>
          <w:b/>
          <w:sz w:val="24"/>
          <w:szCs w:val="24"/>
        </w:rPr>
        <w:t xml:space="preserve">Art 120.- Ley General Tributaria Municipal </w:t>
      </w:r>
    </w:p>
    <w:p w:rsidR="00E93A0B" w:rsidRPr="00E93A0B" w:rsidRDefault="00E93A0B" w:rsidP="00E93A0B">
      <w:pPr>
        <w:tabs>
          <w:tab w:val="left" w:pos="3150"/>
        </w:tabs>
        <w:spacing w:line="360" w:lineRule="auto"/>
        <w:ind w:left="-65" w:right="-568"/>
        <w:jc w:val="both"/>
        <w:rPr>
          <w:rFonts w:ascii="Arial" w:hAnsi="Arial" w:cs="Arial"/>
          <w:sz w:val="24"/>
          <w:lang w:val="es-ES"/>
        </w:rPr>
      </w:pPr>
      <w:r w:rsidRPr="00E93A0B">
        <w:rPr>
          <w:rFonts w:ascii="Arial" w:hAnsi="Arial" w:cs="Arial"/>
          <w:sz w:val="24"/>
          <w:lang w:val="es-ES"/>
        </w:rPr>
        <w:lastRenderedPageBreak/>
        <w:t>El pago indebido o en exceso de tributos municipales, recargos, intereses y multas, da lugar a la acción de repetición, la que corresponderá a contribuyentes o responsables; así como a terceros que hubieren realizado el pago considerado indebido o en exceso.</w:t>
      </w:r>
    </w:p>
    <w:p w:rsidR="00E93A0B" w:rsidRPr="00E93A0B" w:rsidRDefault="00E93A0B" w:rsidP="00E93A0B">
      <w:pPr>
        <w:spacing w:line="360" w:lineRule="auto"/>
        <w:ind w:left="-65"/>
        <w:jc w:val="both"/>
        <w:rPr>
          <w:rFonts w:ascii="Arial" w:hAnsi="Arial" w:cs="Arial"/>
          <w:b/>
          <w:sz w:val="24"/>
          <w:szCs w:val="24"/>
        </w:rPr>
      </w:pPr>
      <w:r w:rsidRPr="00E93A0B">
        <w:rPr>
          <w:rFonts w:ascii="Arial" w:hAnsi="Arial" w:cs="Arial"/>
          <w:b/>
          <w:sz w:val="24"/>
          <w:szCs w:val="24"/>
        </w:rPr>
        <w:t>Art.151. Ley General Tributaria Municipal</w:t>
      </w:r>
    </w:p>
    <w:p w:rsidR="00E93A0B" w:rsidRPr="00E93A0B" w:rsidRDefault="00E93A0B" w:rsidP="00E93A0B">
      <w:pPr>
        <w:tabs>
          <w:tab w:val="left" w:pos="3150"/>
        </w:tabs>
        <w:spacing w:line="360" w:lineRule="auto"/>
        <w:ind w:left="-65" w:right="-568"/>
        <w:jc w:val="both"/>
        <w:rPr>
          <w:rFonts w:ascii="Arial" w:hAnsi="Arial" w:cs="Arial"/>
          <w:sz w:val="24"/>
          <w:lang w:val="es-ES"/>
        </w:rPr>
      </w:pPr>
      <w:r w:rsidRPr="00E93A0B">
        <w:rPr>
          <w:rFonts w:ascii="Arial" w:hAnsi="Arial" w:cs="Arial"/>
          <w:sz w:val="24"/>
          <w:lang w:val="es-ES"/>
        </w:rPr>
        <w:t>Los Municipios deberán modificar la estructura actual de sus sistemas tributarios, sustituyendo aquellos tributos de baja generación de ingresos por otros que aseguren una mayor recaudación para el debido cumplimiento de los fines del Municipio y con el objeto de simplificar, modernizar y hacer eficientes dichos sistemas.</w:t>
      </w:r>
    </w:p>
    <w:p w:rsidR="00E93A0B" w:rsidRPr="00E93A0B" w:rsidRDefault="00E93A0B" w:rsidP="00E93A0B">
      <w:pPr>
        <w:tabs>
          <w:tab w:val="left" w:pos="3150"/>
        </w:tabs>
        <w:spacing w:line="360" w:lineRule="auto"/>
        <w:ind w:left="-65" w:right="-568"/>
        <w:jc w:val="both"/>
        <w:rPr>
          <w:rFonts w:ascii="Arial" w:hAnsi="Arial" w:cs="Arial"/>
          <w:sz w:val="24"/>
          <w:lang w:val="es-ES"/>
        </w:rPr>
      </w:pPr>
      <w:r w:rsidRPr="00E93A0B">
        <w:rPr>
          <w:rFonts w:ascii="Arial" w:hAnsi="Arial" w:cs="Arial"/>
          <w:sz w:val="24"/>
          <w:lang w:val="es-ES"/>
        </w:rPr>
        <w:t>En los casos de creación de nuevos tributos o derogatoria de los ya existentes, deberá darse una justificación de tal medida en los estudios técnicos correspondientes.</w:t>
      </w:r>
    </w:p>
    <w:p w:rsidR="00E93A0B" w:rsidRPr="00E93A0B" w:rsidRDefault="00E93A0B" w:rsidP="00E93A0B">
      <w:pPr>
        <w:tabs>
          <w:tab w:val="left" w:pos="7590"/>
        </w:tabs>
        <w:spacing w:line="360" w:lineRule="auto"/>
        <w:jc w:val="both"/>
        <w:rPr>
          <w:rFonts w:ascii="Arial" w:hAnsi="Arial" w:cs="Arial"/>
          <w:b/>
          <w:sz w:val="24"/>
          <w:szCs w:val="24"/>
        </w:rPr>
      </w:pPr>
      <w:r w:rsidRPr="00E93A0B">
        <w:rPr>
          <w:rFonts w:ascii="Arial" w:hAnsi="Arial" w:cs="Arial"/>
          <w:b/>
          <w:sz w:val="24"/>
          <w:szCs w:val="24"/>
        </w:rPr>
        <w:t xml:space="preserve">Art.152.- Ley General Tributaria Municipal </w:t>
      </w:r>
    </w:p>
    <w:p w:rsidR="00E93A0B" w:rsidRPr="00E93A0B" w:rsidRDefault="00E93A0B" w:rsidP="00E93A0B">
      <w:pPr>
        <w:tabs>
          <w:tab w:val="left" w:pos="3150"/>
        </w:tabs>
        <w:spacing w:line="360" w:lineRule="auto"/>
        <w:ind w:left="-65" w:right="-568"/>
        <w:jc w:val="both"/>
        <w:rPr>
          <w:rFonts w:ascii="Arial" w:hAnsi="Arial" w:cs="Arial"/>
          <w:sz w:val="24"/>
          <w:lang w:val="es-ES"/>
        </w:rPr>
      </w:pPr>
      <w:r w:rsidRPr="00E93A0B">
        <w:rPr>
          <w:rFonts w:ascii="Arial" w:hAnsi="Arial" w:cs="Arial"/>
          <w:sz w:val="24"/>
          <w:lang w:val="es-ES"/>
        </w:rPr>
        <w:t>Los Municipios deberán revisar periódicamente sus correspondientes leyes y ordenanzas tributarias, con el propósito de actualizarlos de conformidad a las condiciones de la realidad socio-económica imperante en el país.</w:t>
      </w:r>
    </w:p>
    <w:p w:rsidR="00E93A0B" w:rsidRPr="00E93A0B" w:rsidRDefault="00E93A0B" w:rsidP="00E93A0B">
      <w:pPr>
        <w:pStyle w:val="Prrafodelista"/>
        <w:spacing w:line="360" w:lineRule="auto"/>
        <w:ind w:left="0"/>
        <w:rPr>
          <w:rFonts w:ascii="Arial" w:hAnsi="Arial" w:cs="Arial"/>
          <w:b/>
          <w:sz w:val="24"/>
          <w:szCs w:val="24"/>
        </w:rPr>
      </w:pPr>
      <w:r w:rsidRPr="00E93A0B">
        <w:rPr>
          <w:rFonts w:ascii="Arial" w:hAnsi="Arial" w:cs="Arial"/>
          <w:b/>
          <w:sz w:val="24"/>
          <w:szCs w:val="24"/>
        </w:rPr>
        <w:t>COMENTARIO DE LA ADMINISTRACION:</w:t>
      </w:r>
    </w:p>
    <w:p w:rsidR="00E93A0B" w:rsidRPr="00E93A0B" w:rsidRDefault="00E93A0B" w:rsidP="00E93A0B">
      <w:pPr>
        <w:tabs>
          <w:tab w:val="left" w:pos="3150"/>
        </w:tabs>
        <w:spacing w:line="360" w:lineRule="auto"/>
        <w:ind w:left="-65" w:right="-568"/>
        <w:jc w:val="both"/>
        <w:rPr>
          <w:rFonts w:ascii="Arial" w:hAnsi="Arial" w:cs="Arial"/>
          <w:b/>
          <w:sz w:val="24"/>
          <w:szCs w:val="24"/>
        </w:rPr>
      </w:pPr>
      <w:r w:rsidRPr="00E93A0B">
        <w:rPr>
          <w:rFonts w:ascii="Arial" w:hAnsi="Arial" w:cs="Arial"/>
          <w:sz w:val="24"/>
          <w:lang w:val="es-ES"/>
        </w:rPr>
        <w:t>Es necesario modificar la ordenanza y adicionar un ítem que califique las luminarias LED.</w:t>
      </w:r>
    </w:p>
    <w:p w:rsidR="00E93A0B" w:rsidRPr="00E93A0B" w:rsidRDefault="00E93A0B" w:rsidP="00E93A0B">
      <w:pPr>
        <w:pStyle w:val="Prrafodelista"/>
        <w:spacing w:line="360" w:lineRule="auto"/>
        <w:ind w:left="0"/>
        <w:jc w:val="both"/>
        <w:rPr>
          <w:rFonts w:ascii="Arial" w:hAnsi="Arial" w:cs="Arial"/>
          <w:b/>
          <w:sz w:val="24"/>
          <w:szCs w:val="24"/>
        </w:rPr>
      </w:pPr>
      <w:r w:rsidRPr="00E93A0B">
        <w:rPr>
          <w:rFonts w:ascii="Arial" w:hAnsi="Arial" w:cs="Arial"/>
          <w:b/>
          <w:sz w:val="24"/>
          <w:szCs w:val="24"/>
        </w:rPr>
        <w:t>COMENTARIO DEL AUDITOR:</w:t>
      </w:r>
    </w:p>
    <w:p w:rsidR="00E93A0B" w:rsidRDefault="00E93A0B" w:rsidP="00E93A0B">
      <w:pPr>
        <w:tabs>
          <w:tab w:val="left" w:pos="3150"/>
        </w:tabs>
        <w:spacing w:line="360" w:lineRule="auto"/>
        <w:ind w:left="-65" w:right="-568"/>
        <w:jc w:val="both"/>
        <w:rPr>
          <w:rFonts w:ascii="Arial" w:hAnsi="Arial" w:cs="Arial"/>
          <w:sz w:val="24"/>
          <w:szCs w:val="24"/>
          <w:lang w:val="es-ES"/>
        </w:rPr>
      </w:pPr>
      <w:r w:rsidRPr="00E93A0B">
        <w:rPr>
          <w:rFonts w:ascii="Arial" w:hAnsi="Arial" w:cs="Arial"/>
          <w:sz w:val="24"/>
          <w:szCs w:val="24"/>
          <w:lang w:val="es-ES"/>
        </w:rPr>
        <w:t>Se debe hacer una revisión de toda la ordenanza para modificar ítem que ya están desfasados y aplicar otros que no se están cumpliendo.</w:t>
      </w:r>
    </w:p>
    <w:p w:rsidR="00BC0E4A" w:rsidRDefault="00BC0E4A" w:rsidP="00E93A0B">
      <w:pPr>
        <w:tabs>
          <w:tab w:val="left" w:pos="3150"/>
        </w:tabs>
        <w:spacing w:line="360" w:lineRule="auto"/>
        <w:ind w:left="-65" w:right="-568"/>
        <w:jc w:val="both"/>
        <w:rPr>
          <w:rFonts w:ascii="Arial" w:hAnsi="Arial" w:cs="Arial"/>
          <w:sz w:val="24"/>
          <w:szCs w:val="24"/>
          <w:lang w:val="es-ES"/>
        </w:rPr>
      </w:pPr>
    </w:p>
    <w:p w:rsidR="00E93A0B" w:rsidRPr="00E93A0B" w:rsidRDefault="00E93A0B" w:rsidP="00E93A0B">
      <w:pPr>
        <w:numPr>
          <w:ilvl w:val="0"/>
          <w:numId w:val="34"/>
        </w:numPr>
        <w:spacing w:after="0" w:line="360" w:lineRule="auto"/>
        <w:ind w:right="-568"/>
        <w:jc w:val="both"/>
        <w:rPr>
          <w:rFonts w:ascii="Arial" w:hAnsi="Arial" w:cs="Arial"/>
          <w:b/>
          <w:sz w:val="24"/>
          <w:szCs w:val="24"/>
        </w:rPr>
      </w:pPr>
      <w:r w:rsidRPr="00E93A0B">
        <w:rPr>
          <w:rFonts w:ascii="Arial" w:hAnsi="Arial" w:cs="Arial"/>
          <w:b/>
          <w:sz w:val="24"/>
          <w:szCs w:val="24"/>
        </w:rPr>
        <w:t>En la recuperación de la mora tributaria, no se han definido parámetros, en base a los cuales se pasará de un aviso de cobro a una nota formal. Los mecanismos de cobranza que se están realizando, no incluyen el cobro de tipo preventivo.</w:t>
      </w:r>
    </w:p>
    <w:p w:rsidR="00E93A0B" w:rsidRDefault="00E93A0B" w:rsidP="00E93A0B">
      <w:pPr>
        <w:spacing w:line="360" w:lineRule="auto"/>
        <w:ind w:left="-65" w:right="-568"/>
        <w:jc w:val="both"/>
        <w:rPr>
          <w:rFonts w:ascii="Arial" w:hAnsi="Arial" w:cs="Arial"/>
          <w:b/>
          <w:sz w:val="24"/>
          <w:szCs w:val="24"/>
        </w:rPr>
      </w:pPr>
    </w:p>
    <w:p w:rsidR="00E93A0B" w:rsidRPr="00E93A0B" w:rsidRDefault="00E93A0B" w:rsidP="00E93A0B">
      <w:pPr>
        <w:spacing w:line="360" w:lineRule="auto"/>
        <w:ind w:left="-65" w:right="-568"/>
        <w:jc w:val="both"/>
        <w:rPr>
          <w:rFonts w:ascii="Arial" w:hAnsi="Arial" w:cs="Arial"/>
          <w:b/>
          <w:sz w:val="24"/>
          <w:szCs w:val="24"/>
        </w:rPr>
      </w:pPr>
      <w:r w:rsidRPr="00E93A0B">
        <w:rPr>
          <w:rFonts w:ascii="Arial" w:hAnsi="Arial" w:cs="Arial"/>
          <w:b/>
          <w:sz w:val="24"/>
          <w:szCs w:val="24"/>
        </w:rPr>
        <w:lastRenderedPageBreak/>
        <w:t>Los Artículos 34, 115 y 116 de la Ley General Tributaria Municipal establecen:</w:t>
      </w:r>
    </w:p>
    <w:p w:rsidR="00E93A0B" w:rsidRPr="00E93A0B" w:rsidRDefault="00E93A0B" w:rsidP="00E93A0B">
      <w:pPr>
        <w:spacing w:line="360" w:lineRule="auto"/>
        <w:ind w:left="-65" w:right="-568"/>
        <w:jc w:val="both"/>
        <w:rPr>
          <w:rFonts w:ascii="Arial" w:hAnsi="Arial" w:cs="Arial"/>
          <w:sz w:val="24"/>
          <w:szCs w:val="24"/>
        </w:rPr>
      </w:pPr>
      <w:r w:rsidRPr="003F40A3">
        <w:rPr>
          <w:rFonts w:ascii="Arial" w:hAnsi="Arial" w:cs="Arial"/>
          <w:b/>
          <w:sz w:val="24"/>
          <w:szCs w:val="24"/>
        </w:rPr>
        <w:t>Art. 34.-</w:t>
      </w:r>
      <w:r w:rsidRPr="00E93A0B">
        <w:rPr>
          <w:rFonts w:ascii="Arial" w:hAnsi="Arial" w:cs="Arial"/>
          <w:sz w:val="24"/>
          <w:szCs w:val="24"/>
        </w:rPr>
        <w:t>En las leyes u ordenanzas de creación de impuestos, tasas y contribuciones especiales, se fijarán los plazos o fechas límites para el pago de los mismos. Cuando en dichas leyes u ordenanzas no se fije plazo o fecha límite para el pago de los tributos respectivos, deberán cancelarse dentro de los 60 días siguientes, al día en que ocurra el hecho generador de la obligación tributaria.</w:t>
      </w:r>
    </w:p>
    <w:p w:rsidR="00E93A0B" w:rsidRPr="00E93A0B" w:rsidRDefault="00E93A0B" w:rsidP="00E93A0B">
      <w:pPr>
        <w:spacing w:line="360" w:lineRule="auto"/>
        <w:ind w:left="-65" w:right="-568"/>
        <w:jc w:val="both"/>
        <w:rPr>
          <w:rFonts w:ascii="Arial" w:hAnsi="Arial" w:cs="Arial"/>
          <w:sz w:val="24"/>
          <w:szCs w:val="24"/>
        </w:rPr>
      </w:pPr>
      <w:r w:rsidRPr="00E93A0B">
        <w:rPr>
          <w:rFonts w:ascii="Arial" w:hAnsi="Arial" w:cs="Arial"/>
          <w:sz w:val="24"/>
          <w:szCs w:val="24"/>
        </w:rPr>
        <w:t>Cuando los tributos sean establecidos por el Municipio en el ejercicio de su potestad tributaria, el pago se efectuará dentro de los 60 días siguientes al de la notificación de la resolución en que quede firme la obligación respectiva.</w:t>
      </w:r>
    </w:p>
    <w:p w:rsidR="00E93A0B" w:rsidRPr="00E93A0B" w:rsidRDefault="00E93A0B" w:rsidP="00E93A0B">
      <w:pPr>
        <w:spacing w:line="360" w:lineRule="auto"/>
        <w:ind w:left="-65" w:right="-568"/>
        <w:jc w:val="both"/>
        <w:rPr>
          <w:rFonts w:ascii="Arial" w:hAnsi="Arial" w:cs="Arial"/>
          <w:sz w:val="24"/>
          <w:szCs w:val="24"/>
        </w:rPr>
      </w:pPr>
      <w:r w:rsidRPr="003F40A3">
        <w:rPr>
          <w:rFonts w:ascii="Arial" w:hAnsi="Arial" w:cs="Arial"/>
          <w:b/>
          <w:sz w:val="24"/>
          <w:szCs w:val="24"/>
        </w:rPr>
        <w:t>Art. 115.-</w:t>
      </w:r>
      <w:r w:rsidRPr="00E93A0B">
        <w:rPr>
          <w:rFonts w:ascii="Arial" w:hAnsi="Arial" w:cs="Arial"/>
          <w:sz w:val="24"/>
          <w:szCs w:val="24"/>
        </w:rPr>
        <w:t>La acción para cobrar créditos por tributos municipales, sus intereses y multas, procede siempre que los créditos sean líquidos, exigibles y consten en títulos o documentos que tengan fuerza ejecutiva.</w:t>
      </w:r>
    </w:p>
    <w:p w:rsidR="00E93A0B" w:rsidRPr="00E93A0B" w:rsidRDefault="00E93A0B" w:rsidP="00E93A0B">
      <w:pPr>
        <w:spacing w:line="360" w:lineRule="auto"/>
        <w:ind w:left="-65" w:right="-568"/>
        <w:jc w:val="both"/>
        <w:rPr>
          <w:rFonts w:ascii="Arial" w:hAnsi="Arial" w:cs="Arial"/>
          <w:sz w:val="24"/>
          <w:szCs w:val="24"/>
        </w:rPr>
      </w:pPr>
      <w:r w:rsidRPr="003F40A3">
        <w:rPr>
          <w:rFonts w:ascii="Arial" w:hAnsi="Arial" w:cs="Arial"/>
          <w:b/>
          <w:sz w:val="24"/>
          <w:szCs w:val="24"/>
        </w:rPr>
        <w:t>Art. 116.-</w:t>
      </w:r>
      <w:r w:rsidRPr="00E93A0B">
        <w:rPr>
          <w:rFonts w:ascii="Arial" w:hAnsi="Arial" w:cs="Arial"/>
          <w:sz w:val="24"/>
          <w:szCs w:val="24"/>
        </w:rPr>
        <w:t>Tendrá fuerza ejecutiva el informe del Tesorero Municipal, quien haga sus veces o el funcionario encargado al efecto en el que conste lo que un contribuyente o responsable adeude al Municipio en concepto de tributos municipales y multas debidamente certificado por el Alcalde respectivo.</w:t>
      </w:r>
    </w:p>
    <w:p w:rsidR="00E93A0B" w:rsidRPr="00E93A0B" w:rsidRDefault="00E93A0B" w:rsidP="00E93A0B">
      <w:pPr>
        <w:pStyle w:val="Prrafodelista"/>
        <w:spacing w:line="360" w:lineRule="auto"/>
        <w:ind w:left="0"/>
        <w:rPr>
          <w:rFonts w:ascii="Arial" w:hAnsi="Arial" w:cs="Arial"/>
          <w:b/>
          <w:sz w:val="24"/>
          <w:szCs w:val="24"/>
        </w:rPr>
      </w:pPr>
      <w:r w:rsidRPr="00E93A0B">
        <w:rPr>
          <w:rFonts w:ascii="Arial" w:hAnsi="Arial" w:cs="Arial"/>
          <w:b/>
          <w:sz w:val="24"/>
          <w:szCs w:val="24"/>
        </w:rPr>
        <w:t>COMENTARIO DE LA ADMINISTRACION:</w:t>
      </w:r>
    </w:p>
    <w:p w:rsidR="00E93A0B" w:rsidRPr="00E93A0B" w:rsidRDefault="00E93A0B" w:rsidP="00E93A0B">
      <w:pPr>
        <w:pStyle w:val="Prrafodelista"/>
        <w:spacing w:line="360" w:lineRule="auto"/>
        <w:ind w:left="0"/>
        <w:jc w:val="both"/>
        <w:rPr>
          <w:rFonts w:ascii="Arial" w:hAnsi="Arial" w:cs="Arial"/>
          <w:sz w:val="24"/>
          <w:szCs w:val="24"/>
          <w:lang w:val="es-ES"/>
        </w:rPr>
      </w:pPr>
      <w:r w:rsidRPr="00E93A0B">
        <w:rPr>
          <w:rFonts w:ascii="Arial" w:hAnsi="Arial" w:cs="Arial"/>
          <w:sz w:val="24"/>
          <w:szCs w:val="24"/>
          <w:lang w:val="es-ES"/>
        </w:rPr>
        <w:t xml:space="preserve">La gestión de cobro administrativo se inicia con la notificación de cobro a los deudores de convenio y contrato de puestos de mercado, </w:t>
      </w:r>
      <w:proofErr w:type="spellStart"/>
      <w:r w:rsidRPr="00E93A0B">
        <w:rPr>
          <w:rFonts w:ascii="Arial" w:hAnsi="Arial" w:cs="Arial"/>
          <w:sz w:val="24"/>
          <w:szCs w:val="24"/>
          <w:lang w:val="es-ES"/>
        </w:rPr>
        <w:t>mototaxi</w:t>
      </w:r>
      <w:proofErr w:type="spellEnd"/>
      <w:r w:rsidRPr="00E93A0B">
        <w:rPr>
          <w:rFonts w:ascii="Arial" w:hAnsi="Arial" w:cs="Arial"/>
          <w:sz w:val="24"/>
          <w:szCs w:val="24"/>
          <w:lang w:val="es-ES"/>
        </w:rPr>
        <w:t>, lote-nicho, empresas, negocios e inmuebles, además manifiesta que falta información como dirección de localización y ubicación para la entrega de notificación de cobro.</w:t>
      </w:r>
    </w:p>
    <w:p w:rsidR="003F40A3" w:rsidRDefault="003F40A3" w:rsidP="00E93A0B">
      <w:pPr>
        <w:pStyle w:val="Prrafodelista"/>
        <w:spacing w:line="360" w:lineRule="auto"/>
        <w:ind w:left="0"/>
        <w:jc w:val="both"/>
        <w:rPr>
          <w:rFonts w:ascii="Arial" w:hAnsi="Arial" w:cs="Arial"/>
          <w:b/>
          <w:sz w:val="24"/>
          <w:szCs w:val="24"/>
        </w:rPr>
      </w:pPr>
    </w:p>
    <w:p w:rsidR="00E93A0B" w:rsidRPr="00E93A0B" w:rsidRDefault="00E93A0B" w:rsidP="00E93A0B">
      <w:pPr>
        <w:pStyle w:val="Prrafodelista"/>
        <w:spacing w:line="360" w:lineRule="auto"/>
        <w:ind w:left="0"/>
        <w:jc w:val="both"/>
        <w:rPr>
          <w:rFonts w:ascii="Arial" w:hAnsi="Arial" w:cs="Arial"/>
          <w:b/>
          <w:sz w:val="24"/>
          <w:szCs w:val="24"/>
        </w:rPr>
      </w:pPr>
      <w:r w:rsidRPr="00E93A0B">
        <w:rPr>
          <w:rFonts w:ascii="Arial" w:hAnsi="Arial" w:cs="Arial"/>
          <w:b/>
          <w:sz w:val="24"/>
          <w:szCs w:val="24"/>
        </w:rPr>
        <w:t>COMENTARIO DEL AUDITOR:</w:t>
      </w:r>
    </w:p>
    <w:p w:rsidR="00E93A0B" w:rsidRDefault="00E93A0B" w:rsidP="00E93A0B">
      <w:pPr>
        <w:tabs>
          <w:tab w:val="left" w:pos="3150"/>
        </w:tabs>
        <w:spacing w:line="360" w:lineRule="auto"/>
        <w:ind w:left="-65" w:right="-568"/>
        <w:jc w:val="both"/>
        <w:rPr>
          <w:rFonts w:ascii="Arial" w:hAnsi="Arial" w:cs="Arial"/>
          <w:sz w:val="24"/>
          <w:szCs w:val="24"/>
          <w:lang w:val="es-ES"/>
        </w:rPr>
      </w:pPr>
      <w:r w:rsidRPr="00E93A0B">
        <w:rPr>
          <w:rFonts w:ascii="Arial" w:hAnsi="Arial" w:cs="Arial"/>
          <w:sz w:val="24"/>
          <w:szCs w:val="24"/>
          <w:lang w:val="es-ES"/>
        </w:rPr>
        <w:t>Según lo manifestado por el encargado de recuperación de mora por la falta de dirección no se procede al cobro con nota formal dejando estos de cobrarse, cuando este podría pedir las fichas a cuenta corriente para verificar la dirección por tal motivo se mantiene la observación.</w:t>
      </w:r>
    </w:p>
    <w:p w:rsidR="003F40A3" w:rsidRPr="003F40A3" w:rsidRDefault="003F40A3" w:rsidP="003F40A3">
      <w:pPr>
        <w:numPr>
          <w:ilvl w:val="0"/>
          <w:numId w:val="34"/>
        </w:numPr>
        <w:spacing w:after="0" w:line="360" w:lineRule="auto"/>
        <w:ind w:right="-568"/>
        <w:jc w:val="both"/>
        <w:rPr>
          <w:rFonts w:ascii="Arial" w:hAnsi="Arial" w:cs="Arial"/>
          <w:b/>
          <w:sz w:val="24"/>
          <w:szCs w:val="24"/>
        </w:rPr>
      </w:pPr>
      <w:r w:rsidRPr="003F40A3">
        <w:rPr>
          <w:rFonts w:ascii="Arial" w:hAnsi="Arial" w:cs="Arial"/>
          <w:b/>
          <w:sz w:val="24"/>
          <w:szCs w:val="24"/>
        </w:rPr>
        <w:lastRenderedPageBreak/>
        <w:t>Los mecanismos de cobranza que actualmente se están realizando en la Unidad de Recuperación de Mora, no incluyen el cobro de tipo extrajudicial.</w:t>
      </w:r>
    </w:p>
    <w:p w:rsidR="003F40A3" w:rsidRPr="003F40A3" w:rsidRDefault="003F40A3" w:rsidP="003F40A3">
      <w:pPr>
        <w:ind w:left="-65"/>
        <w:rPr>
          <w:rFonts w:ascii="Arial" w:hAnsi="Arial" w:cs="Arial"/>
          <w:sz w:val="24"/>
          <w:szCs w:val="24"/>
        </w:rPr>
      </w:pPr>
    </w:p>
    <w:p w:rsidR="003F40A3" w:rsidRPr="003F40A3" w:rsidRDefault="003F40A3" w:rsidP="003F40A3">
      <w:pPr>
        <w:spacing w:line="360" w:lineRule="auto"/>
        <w:ind w:left="-65" w:right="-568"/>
        <w:jc w:val="both"/>
        <w:rPr>
          <w:rFonts w:ascii="Arial" w:hAnsi="Arial" w:cs="Arial"/>
          <w:b/>
          <w:sz w:val="24"/>
          <w:szCs w:val="24"/>
        </w:rPr>
      </w:pPr>
      <w:r w:rsidRPr="003F40A3">
        <w:rPr>
          <w:rFonts w:ascii="Arial" w:hAnsi="Arial" w:cs="Arial"/>
          <w:b/>
          <w:sz w:val="24"/>
          <w:szCs w:val="24"/>
        </w:rPr>
        <w:t xml:space="preserve">Art. 117. Ley General Tributaria Municipal </w:t>
      </w:r>
    </w:p>
    <w:p w:rsidR="003F40A3" w:rsidRPr="003F40A3" w:rsidRDefault="003F40A3" w:rsidP="003F40A3">
      <w:pPr>
        <w:spacing w:line="360" w:lineRule="auto"/>
        <w:ind w:left="-65" w:right="-568"/>
        <w:jc w:val="both"/>
        <w:rPr>
          <w:rFonts w:ascii="Arial" w:hAnsi="Arial" w:cs="Arial"/>
          <w:sz w:val="24"/>
          <w:szCs w:val="24"/>
        </w:rPr>
      </w:pPr>
      <w:r w:rsidRPr="003F40A3">
        <w:rPr>
          <w:rFonts w:ascii="Arial" w:hAnsi="Arial" w:cs="Arial"/>
          <w:sz w:val="24"/>
          <w:szCs w:val="24"/>
        </w:rPr>
        <w:t>Al Síndico Municipal corresponde la competencia para proseguir ante la autoridad judicial respectiva, los procedimientos de cobro de los créditos tributarios municipales, pudiendo el Concejo Municipal no obstante lo anterior, nombrar apoderados generales o especiales para tal efecto.</w:t>
      </w:r>
    </w:p>
    <w:p w:rsidR="003F40A3" w:rsidRPr="003F40A3" w:rsidRDefault="003F40A3" w:rsidP="003F40A3">
      <w:pPr>
        <w:spacing w:line="360" w:lineRule="auto"/>
        <w:ind w:left="-65" w:right="-568"/>
        <w:jc w:val="both"/>
        <w:rPr>
          <w:rFonts w:ascii="Arial" w:hAnsi="Arial" w:cs="Arial"/>
          <w:b/>
          <w:sz w:val="24"/>
          <w:szCs w:val="24"/>
        </w:rPr>
      </w:pPr>
      <w:r w:rsidRPr="003F40A3">
        <w:rPr>
          <w:rFonts w:ascii="Arial" w:hAnsi="Arial" w:cs="Arial"/>
          <w:b/>
          <w:sz w:val="24"/>
          <w:szCs w:val="24"/>
        </w:rPr>
        <w:t xml:space="preserve">Art.118. Ley General Tributaria Municipal </w:t>
      </w:r>
    </w:p>
    <w:p w:rsidR="003F40A3" w:rsidRPr="003F40A3" w:rsidRDefault="003F40A3" w:rsidP="003F40A3">
      <w:pPr>
        <w:spacing w:line="360" w:lineRule="auto"/>
        <w:ind w:left="-65" w:right="-568"/>
        <w:jc w:val="both"/>
        <w:rPr>
          <w:rFonts w:ascii="Arial" w:hAnsi="Arial" w:cs="Arial"/>
          <w:sz w:val="24"/>
          <w:szCs w:val="24"/>
        </w:rPr>
      </w:pPr>
      <w:r w:rsidRPr="003F40A3">
        <w:rPr>
          <w:rFonts w:ascii="Arial" w:hAnsi="Arial" w:cs="Arial"/>
          <w:sz w:val="24"/>
          <w:szCs w:val="24"/>
        </w:rPr>
        <w:t>La administración tributaria municipal, por medio de persona autorizada al efecto, notificará al deudor de un crédito tributario municipal, por cualquiera de los medios contemplados en esta Ley, de la existencia de dicho crédito, concediéndose un plazo de treinta días contados a partir de la notificación, para que efectúe el pago correspondiente bajo la prevención, que de no hacerlo, se procederá al cobro judicial.</w:t>
      </w:r>
    </w:p>
    <w:p w:rsidR="003F40A3" w:rsidRPr="003F40A3" w:rsidRDefault="003F40A3" w:rsidP="003F40A3">
      <w:pPr>
        <w:tabs>
          <w:tab w:val="left" w:pos="2040"/>
        </w:tabs>
        <w:spacing w:line="360" w:lineRule="auto"/>
        <w:ind w:right="-568"/>
        <w:jc w:val="both"/>
        <w:rPr>
          <w:rFonts w:ascii="Arial" w:hAnsi="Arial" w:cs="Arial"/>
          <w:sz w:val="24"/>
          <w:szCs w:val="24"/>
        </w:rPr>
      </w:pPr>
      <w:r w:rsidRPr="003F40A3">
        <w:rPr>
          <w:rFonts w:ascii="Arial" w:hAnsi="Arial" w:cs="Arial"/>
          <w:b/>
          <w:sz w:val="24"/>
          <w:szCs w:val="24"/>
        </w:rPr>
        <w:t>COMENTARIO DE LA ADMINISTRACION:</w:t>
      </w:r>
      <w:r w:rsidRPr="003F40A3">
        <w:rPr>
          <w:rFonts w:ascii="Arial" w:hAnsi="Arial" w:cs="Arial"/>
          <w:sz w:val="24"/>
          <w:szCs w:val="24"/>
        </w:rPr>
        <w:tab/>
      </w:r>
    </w:p>
    <w:p w:rsidR="003F40A3" w:rsidRPr="003F40A3" w:rsidRDefault="003F40A3" w:rsidP="003F40A3">
      <w:pPr>
        <w:tabs>
          <w:tab w:val="left" w:pos="6465"/>
        </w:tabs>
        <w:spacing w:line="360" w:lineRule="auto"/>
        <w:ind w:right="-568"/>
        <w:jc w:val="both"/>
        <w:rPr>
          <w:rFonts w:ascii="Arial" w:hAnsi="Arial" w:cs="Arial"/>
          <w:sz w:val="24"/>
          <w:szCs w:val="24"/>
        </w:rPr>
      </w:pPr>
      <w:r w:rsidRPr="003F40A3">
        <w:rPr>
          <w:rFonts w:ascii="Arial" w:hAnsi="Arial" w:cs="Arial"/>
          <w:sz w:val="24"/>
          <w:szCs w:val="24"/>
          <w:lang w:val="es-ES"/>
        </w:rPr>
        <w:t xml:space="preserve">El encargado de recuperación de mora según escrito recibido el 07/05/19 manifiesta que a sindicatura y al secretario se le </w:t>
      </w:r>
      <w:proofErr w:type="spellStart"/>
      <w:r w:rsidRPr="003F40A3">
        <w:rPr>
          <w:rFonts w:ascii="Arial" w:hAnsi="Arial" w:cs="Arial"/>
          <w:sz w:val="24"/>
          <w:szCs w:val="24"/>
          <w:lang w:val="es-ES"/>
        </w:rPr>
        <w:t>iso</w:t>
      </w:r>
      <w:proofErr w:type="spellEnd"/>
      <w:r w:rsidRPr="003F40A3">
        <w:rPr>
          <w:rFonts w:ascii="Arial" w:hAnsi="Arial" w:cs="Arial"/>
          <w:sz w:val="24"/>
          <w:szCs w:val="24"/>
          <w:lang w:val="es-ES"/>
        </w:rPr>
        <w:t xml:space="preserve"> entrega de informe de la mora tributaria y que a la síndica eventual que en el periodo de octubre de 2018 ejercicio funciones se le entrego un informe de las personas con deuda igual o mayor a mil dólares.</w:t>
      </w:r>
    </w:p>
    <w:p w:rsidR="003F40A3" w:rsidRPr="003F40A3" w:rsidRDefault="003F40A3" w:rsidP="003F40A3">
      <w:pPr>
        <w:tabs>
          <w:tab w:val="left" w:pos="6465"/>
        </w:tabs>
        <w:spacing w:line="360" w:lineRule="auto"/>
        <w:ind w:right="-568"/>
        <w:jc w:val="both"/>
        <w:rPr>
          <w:rFonts w:ascii="Arial" w:hAnsi="Arial" w:cs="Arial"/>
          <w:b/>
          <w:sz w:val="24"/>
          <w:szCs w:val="24"/>
        </w:rPr>
      </w:pPr>
      <w:r w:rsidRPr="003F40A3">
        <w:rPr>
          <w:rFonts w:ascii="Arial" w:hAnsi="Arial" w:cs="Arial"/>
          <w:b/>
          <w:sz w:val="24"/>
          <w:szCs w:val="24"/>
        </w:rPr>
        <w:t>COMENTARIO DEL AUDITOR:</w:t>
      </w:r>
    </w:p>
    <w:p w:rsidR="003F40A3" w:rsidRDefault="003F40A3" w:rsidP="003F40A3">
      <w:pPr>
        <w:tabs>
          <w:tab w:val="left" w:pos="3150"/>
        </w:tabs>
        <w:spacing w:line="360" w:lineRule="auto"/>
        <w:ind w:left="-65" w:right="-568"/>
        <w:jc w:val="both"/>
        <w:rPr>
          <w:rFonts w:ascii="Arial" w:hAnsi="Arial" w:cs="Arial"/>
          <w:sz w:val="24"/>
          <w:szCs w:val="24"/>
          <w:lang w:val="es-ES"/>
        </w:rPr>
      </w:pPr>
      <w:r w:rsidRPr="003F40A3">
        <w:rPr>
          <w:rFonts w:ascii="Arial" w:hAnsi="Arial" w:cs="Arial"/>
          <w:sz w:val="24"/>
          <w:szCs w:val="24"/>
          <w:lang w:val="es-ES"/>
        </w:rPr>
        <w:t>El encargado de recuperación de mora ha entregado informes de la mora tributaria pero no ha pasado expedientes específicos para su cobro de forma extrajudicial por lo que se mantiene la observación.</w:t>
      </w:r>
    </w:p>
    <w:p w:rsidR="00BC0E4A" w:rsidRDefault="00BC0E4A" w:rsidP="003F40A3">
      <w:pPr>
        <w:tabs>
          <w:tab w:val="left" w:pos="3150"/>
        </w:tabs>
        <w:spacing w:line="360" w:lineRule="auto"/>
        <w:ind w:left="-65" w:right="-568"/>
        <w:jc w:val="both"/>
        <w:rPr>
          <w:rFonts w:ascii="Arial" w:hAnsi="Arial" w:cs="Arial"/>
          <w:sz w:val="24"/>
          <w:szCs w:val="24"/>
          <w:lang w:val="es-ES"/>
        </w:rPr>
      </w:pPr>
    </w:p>
    <w:p w:rsidR="003F40A3" w:rsidRPr="003F40A3" w:rsidRDefault="003F40A3" w:rsidP="003F40A3">
      <w:pPr>
        <w:numPr>
          <w:ilvl w:val="0"/>
          <w:numId w:val="34"/>
        </w:numPr>
        <w:spacing w:after="0" w:line="360" w:lineRule="auto"/>
        <w:ind w:right="-568"/>
        <w:jc w:val="both"/>
        <w:rPr>
          <w:rFonts w:ascii="Arial" w:hAnsi="Arial" w:cs="Arial"/>
          <w:b/>
          <w:sz w:val="24"/>
          <w:szCs w:val="24"/>
        </w:rPr>
      </w:pPr>
      <w:r w:rsidRPr="003F40A3">
        <w:rPr>
          <w:rFonts w:ascii="Arial" w:hAnsi="Arial" w:cs="Arial"/>
          <w:b/>
          <w:sz w:val="24"/>
          <w:szCs w:val="24"/>
        </w:rPr>
        <w:t>El sistema SAFIEM se bloquea cada 2</w:t>
      </w:r>
      <w:proofErr w:type="gramStart"/>
      <w:r w:rsidRPr="003F40A3">
        <w:rPr>
          <w:rFonts w:ascii="Arial" w:hAnsi="Arial" w:cs="Arial"/>
          <w:b/>
          <w:sz w:val="24"/>
          <w:szCs w:val="24"/>
        </w:rPr>
        <w:t>,3,5</w:t>
      </w:r>
      <w:proofErr w:type="gramEnd"/>
      <w:r w:rsidRPr="003F40A3">
        <w:rPr>
          <w:rFonts w:ascii="Arial" w:hAnsi="Arial" w:cs="Arial"/>
          <w:b/>
          <w:sz w:val="24"/>
          <w:szCs w:val="24"/>
        </w:rPr>
        <w:t xml:space="preserve"> meses.</w:t>
      </w:r>
    </w:p>
    <w:p w:rsidR="003F40A3" w:rsidRPr="003F40A3" w:rsidRDefault="003F40A3" w:rsidP="003F40A3">
      <w:pPr>
        <w:spacing w:line="360" w:lineRule="auto"/>
        <w:ind w:left="-65" w:right="-568"/>
        <w:jc w:val="both"/>
        <w:rPr>
          <w:rFonts w:ascii="Arial" w:hAnsi="Arial" w:cs="Arial"/>
          <w:b/>
          <w:sz w:val="24"/>
          <w:szCs w:val="24"/>
        </w:rPr>
      </w:pPr>
      <w:r w:rsidRPr="003F40A3">
        <w:rPr>
          <w:rFonts w:ascii="Arial" w:hAnsi="Arial" w:cs="Arial"/>
          <w:b/>
          <w:sz w:val="24"/>
          <w:szCs w:val="24"/>
        </w:rPr>
        <w:t>Código municipal:</w:t>
      </w:r>
    </w:p>
    <w:p w:rsidR="003F40A3" w:rsidRPr="003F40A3" w:rsidRDefault="003F40A3" w:rsidP="003F40A3">
      <w:pPr>
        <w:spacing w:line="360" w:lineRule="auto"/>
        <w:ind w:left="-65" w:right="-568"/>
        <w:jc w:val="both"/>
        <w:rPr>
          <w:rFonts w:ascii="Arial" w:hAnsi="Arial" w:cs="Arial"/>
          <w:sz w:val="24"/>
          <w:szCs w:val="24"/>
        </w:rPr>
      </w:pPr>
      <w:r w:rsidRPr="003F40A3">
        <w:rPr>
          <w:rFonts w:ascii="Arial" w:hAnsi="Arial" w:cs="Arial"/>
          <w:b/>
          <w:sz w:val="24"/>
          <w:szCs w:val="24"/>
        </w:rPr>
        <w:lastRenderedPageBreak/>
        <w:t>Art. 31 son obligaciones del consejo</w:t>
      </w:r>
    </w:p>
    <w:p w:rsidR="003F40A3" w:rsidRPr="003F40A3" w:rsidRDefault="003F40A3" w:rsidP="003F40A3">
      <w:pPr>
        <w:spacing w:line="360" w:lineRule="auto"/>
        <w:ind w:left="-65" w:right="-568"/>
        <w:jc w:val="both"/>
        <w:rPr>
          <w:rFonts w:ascii="Arial" w:hAnsi="Arial" w:cs="Arial"/>
        </w:rPr>
      </w:pPr>
      <w:r w:rsidRPr="003F40A3">
        <w:rPr>
          <w:rFonts w:ascii="Arial" w:hAnsi="Arial" w:cs="Arial"/>
          <w:sz w:val="24"/>
          <w:szCs w:val="24"/>
        </w:rPr>
        <w:t>2.- proteger y conservar los bienes del municipio y establecer los casos de responsabilidad</w:t>
      </w:r>
      <w:r w:rsidRPr="003F40A3">
        <w:rPr>
          <w:rFonts w:ascii="Arial" w:hAnsi="Arial" w:cs="Arial"/>
        </w:rPr>
        <w:t xml:space="preserve"> </w:t>
      </w:r>
      <w:r w:rsidRPr="003F40A3">
        <w:rPr>
          <w:rFonts w:ascii="Arial" w:hAnsi="Arial" w:cs="Arial"/>
          <w:sz w:val="24"/>
          <w:szCs w:val="24"/>
        </w:rPr>
        <w:t>administrativa para quienes los tengan a su cargo, cuidado y custodia.</w:t>
      </w:r>
    </w:p>
    <w:p w:rsidR="003F40A3" w:rsidRPr="003F40A3" w:rsidRDefault="003F40A3" w:rsidP="003F40A3">
      <w:pPr>
        <w:spacing w:line="360" w:lineRule="auto"/>
        <w:ind w:left="-65" w:right="-568"/>
        <w:jc w:val="both"/>
        <w:rPr>
          <w:rFonts w:ascii="Arial" w:hAnsi="Arial" w:cs="Arial"/>
          <w:b/>
          <w:sz w:val="24"/>
        </w:rPr>
      </w:pPr>
      <w:r w:rsidRPr="003F40A3">
        <w:rPr>
          <w:rFonts w:ascii="Arial" w:hAnsi="Arial" w:cs="Arial"/>
          <w:b/>
          <w:sz w:val="24"/>
        </w:rPr>
        <w:t>COMENTARIO DE LA ADMINISTRACION:</w:t>
      </w:r>
    </w:p>
    <w:p w:rsidR="003F40A3" w:rsidRPr="003F40A3" w:rsidRDefault="003F40A3" w:rsidP="003F40A3">
      <w:pPr>
        <w:spacing w:line="360" w:lineRule="auto"/>
        <w:ind w:left="-65" w:right="-568"/>
        <w:jc w:val="both"/>
        <w:rPr>
          <w:rFonts w:ascii="Arial" w:hAnsi="Arial" w:cs="Arial"/>
          <w:sz w:val="24"/>
          <w:szCs w:val="24"/>
        </w:rPr>
      </w:pPr>
      <w:r w:rsidRPr="003F40A3">
        <w:rPr>
          <w:rFonts w:ascii="Arial" w:hAnsi="Arial" w:cs="Arial"/>
          <w:sz w:val="24"/>
          <w:szCs w:val="24"/>
          <w:lang w:val="es-ES"/>
        </w:rPr>
        <w:t>Es por la forma del diseño de este y por el hecho que la municipalidad no cuenta con los códigos fuentes, lo que hace que se tenga que depender de alguien externo de la municipalidad.</w:t>
      </w:r>
    </w:p>
    <w:p w:rsidR="003F40A3" w:rsidRPr="003F40A3" w:rsidRDefault="003F40A3" w:rsidP="003F40A3">
      <w:pPr>
        <w:spacing w:line="360" w:lineRule="auto"/>
        <w:ind w:left="-65" w:right="-568"/>
        <w:jc w:val="both"/>
        <w:rPr>
          <w:rFonts w:ascii="Arial" w:hAnsi="Arial" w:cs="Arial"/>
          <w:b/>
          <w:sz w:val="24"/>
          <w:szCs w:val="24"/>
        </w:rPr>
      </w:pPr>
      <w:r w:rsidRPr="003F40A3">
        <w:rPr>
          <w:rFonts w:ascii="Arial" w:hAnsi="Arial" w:cs="Arial"/>
          <w:b/>
          <w:sz w:val="24"/>
          <w:szCs w:val="24"/>
        </w:rPr>
        <w:t>COMENTARIO DEL AUDITOR:</w:t>
      </w:r>
    </w:p>
    <w:p w:rsidR="003F40A3" w:rsidRDefault="003F40A3" w:rsidP="003F40A3">
      <w:pPr>
        <w:tabs>
          <w:tab w:val="left" w:pos="3150"/>
        </w:tabs>
        <w:spacing w:line="360" w:lineRule="auto"/>
        <w:ind w:left="-65" w:right="-568"/>
        <w:jc w:val="both"/>
        <w:rPr>
          <w:rFonts w:ascii="Arial" w:hAnsi="Arial" w:cs="Arial"/>
          <w:sz w:val="24"/>
          <w:szCs w:val="24"/>
          <w:lang w:val="es-ES"/>
        </w:rPr>
      </w:pPr>
      <w:r w:rsidRPr="003F40A3">
        <w:rPr>
          <w:rFonts w:ascii="Arial" w:hAnsi="Arial" w:cs="Arial"/>
          <w:sz w:val="24"/>
          <w:szCs w:val="24"/>
          <w:lang w:val="es-ES"/>
        </w:rPr>
        <w:t>Se debe hablar con el que diseño el sistema para encontrar una solución al problema o en caso extremo cambiar el sistema si el diseñador se niega a brindar una solución ya que se dejan de percibir ingresos por falta de sistema por lo que se mantiene la observación.</w:t>
      </w:r>
    </w:p>
    <w:p w:rsidR="00BC0E4A" w:rsidRDefault="00BC0E4A" w:rsidP="003F40A3">
      <w:pPr>
        <w:tabs>
          <w:tab w:val="left" w:pos="3150"/>
        </w:tabs>
        <w:spacing w:line="360" w:lineRule="auto"/>
        <w:ind w:left="-65" w:right="-568"/>
        <w:jc w:val="both"/>
        <w:rPr>
          <w:rFonts w:ascii="Arial" w:hAnsi="Arial" w:cs="Arial"/>
          <w:sz w:val="24"/>
          <w:szCs w:val="24"/>
          <w:lang w:val="es-ES"/>
        </w:rPr>
      </w:pPr>
    </w:p>
    <w:p w:rsidR="003F40A3" w:rsidRPr="00F40413" w:rsidRDefault="003F40A3" w:rsidP="003F40A3">
      <w:pPr>
        <w:numPr>
          <w:ilvl w:val="0"/>
          <w:numId w:val="34"/>
        </w:numPr>
        <w:spacing w:after="0" w:line="360" w:lineRule="auto"/>
        <w:ind w:right="-568"/>
        <w:jc w:val="both"/>
        <w:rPr>
          <w:rFonts w:ascii="Arial" w:hAnsi="Arial" w:cs="Arial"/>
          <w:b/>
          <w:sz w:val="24"/>
          <w:szCs w:val="24"/>
        </w:rPr>
      </w:pPr>
      <w:r w:rsidRPr="00F40413">
        <w:rPr>
          <w:rFonts w:ascii="Arial" w:hAnsi="Arial" w:cs="Arial"/>
          <w:b/>
          <w:sz w:val="24"/>
          <w:szCs w:val="24"/>
        </w:rPr>
        <w:t>Según la ordenanza municipal se debería estar cobrando $1.00 dólar diario a los camiones repartidores o vehículos dedicados a mercaderías, al día o fracción.</w:t>
      </w:r>
    </w:p>
    <w:p w:rsidR="003F40A3" w:rsidRPr="003F40A3" w:rsidRDefault="003F40A3" w:rsidP="003F40A3">
      <w:pPr>
        <w:spacing w:line="360" w:lineRule="auto"/>
        <w:ind w:left="-65" w:right="-568"/>
        <w:jc w:val="both"/>
        <w:rPr>
          <w:rFonts w:ascii="Arial" w:hAnsi="Arial" w:cs="Arial"/>
          <w:sz w:val="24"/>
          <w:szCs w:val="24"/>
        </w:rPr>
      </w:pPr>
    </w:p>
    <w:p w:rsidR="003F40A3" w:rsidRPr="003F40A3" w:rsidRDefault="003F40A3" w:rsidP="003F40A3">
      <w:pPr>
        <w:spacing w:line="360" w:lineRule="auto"/>
        <w:ind w:left="-65" w:right="-568"/>
        <w:jc w:val="both"/>
        <w:rPr>
          <w:rFonts w:ascii="Arial" w:hAnsi="Arial" w:cs="Arial"/>
          <w:b/>
          <w:sz w:val="24"/>
          <w:szCs w:val="24"/>
        </w:rPr>
      </w:pPr>
      <w:r w:rsidRPr="003F40A3">
        <w:rPr>
          <w:rFonts w:ascii="Arial" w:hAnsi="Arial" w:cs="Arial"/>
          <w:b/>
          <w:sz w:val="24"/>
          <w:szCs w:val="24"/>
        </w:rPr>
        <w:t>El Art. 84 de la Ley General Tributaria Municipal dice:</w:t>
      </w:r>
    </w:p>
    <w:p w:rsidR="003F40A3" w:rsidRDefault="003F40A3" w:rsidP="003F40A3">
      <w:pPr>
        <w:spacing w:line="360" w:lineRule="auto"/>
        <w:ind w:left="-65" w:right="-568"/>
        <w:jc w:val="both"/>
        <w:rPr>
          <w:rFonts w:ascii="Arial" w:hAnsi="Arial" w:cs="Arial"/>
          <w:sz w:val="24"/>
          <w:szCs w:val="24"/>
        </w:rPr>
      </w:pPr>
      <w:r w:rsidRPr="003F40A3">
        <w:rPr>
          <w:rFonts w:ascii="Arial" w:hAnsi="Arial" w:cs="Arial"/>
          <w:sz w:val="24"/>
          <w:szCs w:val="24"/>
        </w:rPr>
        <w:t>Para asegurar una efectiva recaudación de los Tributos Municipales, la administración tributaria, deberá establecer los organismos dependientes encargados de ejercer el control del pago de los impuestos, tasas y contribuciones especiales, por parte de los contribuyentes o responsables, así como los mecanismos para determinar y recuperar la mora derivada por incumplimiento en el pago de dichos tributos.</w:t>
      </w:r>
    </w:p>
    <w:p w:rsidR="00BC0E4A" w:rsidRDefault="00BC0E4A" w:rsidP="003F40A3">
      <w:pPr>
        <w:spacing w:line="360" w:lineRule="auto"/>
        <w:ind w:left="-65" w:right="-568"/>
        <w:jc w:val="both"/>
        <w:rPr>
          <w:rFonts w:ascii="Arial" w:hAnsi="Arial" w:cs="Arial"/>
          <w:sz w:val="24"/>
          <w:szCs w:val="24"/>
        </w:rPr>
      </w:pPr>
    </w:p>
    <w:p w:rsidR="00BC0E4A" w:rsidRPr="003F40A3" w:rsidRDefault="00BC0E4A" w:rsidP="003F40A3">
      <w:pPr>
        <w:spacing w:line="360" w:lineRule="auto"/>
        <w:ind w:left="-65" w:right="-568"/>
        <w:jc w:val="both"/>
        <w:rPr>
          <w:rFonts w:ascii="Arial" w:hAnsi="Arial" w:cs="Arial"/>
          <w:sz w:val="24"/>
          <w:szCs w:val="24"/>
        </w:rPr>
      </w:pPr>
    </w:p>
    <w:p w:rsidR="003F40A3" w:rsidRPr="003F40A3" w:rsidRDefault="003F40A3" w:rsidP="003F40A3">
      <w:pPr>
        <w:spacing w:line="360" w:lineRule="auto"/>
        <w:ind w:left="-425" w:right="-568"/>
        <w:jc w:val="both"/>
        <w:rPr>
          <w:rFonts w:ascii="Arial" w:hAnsi="Arial" w:cs="Arial"/>
          <w:b/>
          <w:sz w:val="24"/>
          <w:szCs w:val="24"/>
        </w:rPr>
      </w:pPr>
      <w:r w:rsidRPr="003F40A3">
        <w:rPr>
          <w:rFonts w:ascii="Arial" w:hAnsi="Arial" w:cs="Arial"/>
          <w:b/>
          <w:sz w:val="24"/>
          <w:szCs w:val="24"/>
        </w:rPr>
        <w:lastRenderedPageBreak/>
        <w:t>COMENTARIO DE LA ADMINISTRACION:</w:t>
      </w:r>
    </w:p>
    <w:p w:rsidR="003F40A3" w:rsidRPr="003F40A3" w:rsidRDefault="003F40A3" w:rsidP="003F40A3">
      <w:pPr>
        <w:spacing w:line="360" w:lineRule="auto"/>
        <w:ind w:left="-425" w:right="-568"/>
        <w:jc w:val="both"/>
        <w:rPr>
          <w:rFonts w:ascii="Arial" w:hAnsi="Arial" w:cs="Arial"/>
          <w:sz w:val="24"/>
          <w:szCs w:val="24"/>
          <w:lang w:val="es-ES"/>
        </w:rPr>
      </w:pPr>
      <w:r w:rsidRPr="003F40A3">
        <w:rPr>
          <w:rFonts w:ascii="Arial" w:hAnsi="Arial" w:cs="Arial"/>
          <w:sz w:val="24"/>
          <w:szCs w:val="24"/>
          <w:lang w:val="es-ES"/>
        </w:rPr>
        <w:t xml:space="preserve">Quien debería cobrar los tributos es la encargada de mercado ya que el cobro se hace mediante </w:t>
      </w:r>
      <w:proofErr w:type="spellStart"/>
      <w:r w:rsidRPr="003F40A3">
        <w:rPr>
          <w:rFonts w:ascii="Arial" w:hAnsi="Arial" w:cs="Arial"/>
          <w:sz w:val="24"/>
          <w:szCs w:val="24"/>
          <w:lang w:val="es-ES"/>
        </w:rPr>
        <w:t>tiket</w:t>
      </w:r>
      <w:proofErr w:type="spellEnd"/>
      <w:r w:rsidRPr="003F40A3">
        <w:rPr>
          <w:rFonts w:ascii="Arial" w:hAnsi="Arial" w:cs="Arial"/>
          <w:sz w:val="24"/>
          <w:szCs w:val="24"/>
          <w:lang w:val="es-ES"/>
        </w:rPr>
        <w:t xml:space="preserve"> y se tiene conocimiento que antes lo cobros los realizaban los agentes del CAM.</w:t>
      </w:r>
    </w:p>
    <w:p w:rsidR="003F40A3" w:rsidRPr="003F40A3" w:rsidRDefault="003F40A3" w:rsidP="003F40A3">
      <w:pPr>
        <w:spacing w:line="360" w:lineRule="auto"/>
        <w:ind w:left="-425" w:right="-568"/>
        <w:jc w:val="both"/>
        <w:rPr>
          <w:rFonts w:ascii="Arial" w:hAnsi="Arial" w:cs="Arial"/>
          <w:b/>
          <w:sz w:val="24"/>
          <w:szCs w:val="24"/>
        </w:rPr>
      </w:pPr>
      <w:r w:rsidRPr="003F40A3">
        <w:rPr>
          <w:rFonts w:ascii="Arial" w:hAnsi="Arial" w:cs="Arial"/>
          <w:b/>
          <w:sz w:val="24"/>
          <w:szCs w:val="24"/>
        </w:rPr>
        <w:t>COMENTARIO DEL AUDITOR:</w:t>
      </w:r>
    </w:p>
    <w:p w:rsidR="003F40A3" w:rsidRDefault="003F40A3" w:rsidP="00F40413">
      <w:pPr>
        <w:spacing w:line="360" w:lineRule="auto"/>
        <w:ind w:left="-425" w:right="-568"/>
        <w:jc w:val="both"/>
        <w:rPr>
          <w:rFonts w:ascii="Arial" w:hAnsi="Arial" w:cs="Arial"/>
          <w:sz w:val="24"/>
          <w:szCs w:val="24"/>
          <w:lang w:val="es-ES"/>
        </w:rPr>
      </w:pPr>
      <w:r w:rsidRPr="003F40A3">
        <w:rPr>
          <w:rFonts w:ascii="Arial" w:hAnsi="Arial" w:cs="Arial"/>
          <w:sz w:val="24"/>
          <w:szCs w:val="24"/>
          <w:lang w:val="es-ES"/>
        </w:rPr>
        <w:t>Se debe nombrar a una persona para realizar estos cobros ya que se deja de percibir dinero al cual tiene derecho la municipalidad ya que está contemplado en la ordenanza municipal por lo que se mantiene la observación.</w:t>
      </w:r>
    </w:p>
    <w:p w:rsidR="00F93D39" w:rsidRDefault="00F93D39" w:rsidP="00F40413">
      <w:pPr>
        <w:spacing w:line="360" w:lineRule="auto"/>
        <w:ind w:left="-425" w:right="-568"/>
        <w:jc w:val="both"/>
        <w:rPr>
          <w:rFonts w:ascii="Arial" w:hAnsi="Arial" w:cs="Arial"/>
          <w:sz w:val="24"/>
          <w:szCs w:val="24"/>
          <w:lang w:val="es-ES"/>
        </w:rPr>
      </w:pPr>
    </w:p>
    <w:p w:rsidR="00F93D39" w:rsidRDefault="00F93D39" w:rsidP="00F93D39">
      <w:pPr>
        <w:pStyle w:val="Prrafodelista"/>
        <w:numPr>
          <w:ilvl w:val="0"/>
          <w:numId w:val="24"/>
        </w:numPr>
        <w:spacing w:line="360" w:lineRule="auto"/>
        <w:jc w:val="both"/>
        <w:rPr>
          <w:rFonts w:ascii="Arial" w:hAnsi="Arial" w:cs="Arial"/>
          <w:b/>
          <w:sz w:val="24"/>
          <w:szCs w:val="24"/>
        </w:rPr>
      </w:pPr>
      <w:r>
        <w:rPr>
          <w:rFonts w:ascii="Arial" w:hAnsi="Arial" w:cs="Arial"/>
          <w:b/>
          <w:sz w:val="24"/>
          <w:szCs w:val="24"/>
        </w:rPr>
        <w:t>RECOMENDACIONES DE AUDITORIA</w:t>
      </w:r>
    </w:p>
    <w:p w:rsidR="00F93D39" w:rsidRDefault="00F93D39" w:rsidP="00F93D39">
      <w:pPr>
        <w:pStyle w:val="Prrafodelista"/>
        <w:spacing w:line="360" w:lineRule="auto"/>
        <w:ind w:left="1080"/>
        <w:jc w:val="both"/>
        <w:rPr>
          <w:rFonts w:ascii="Arial" w:hAnsi="Arial" w:cs="Arial"/>
          <w:b/>
          <w:sz w:val="24"/>
          <w:szCs w:val="24"/>
        </w:rPr>
      </w:pPr>
    </w:p>
    <w:p w:rsidR="00F93D39" w:rsidRDefault="00F93D39" w:rsidP="00F93D39">
      <w:pPr>
        <w:pStyle w:val="Prrafodelista"/>
        <w:numPr>
          <w:ilvl w:val="0"/>
          <w:numId w:val="36"/>
        </w:numPr>
        <w:spacing w:line="360" w:lineRule="auto"/>
        <w:jc w:val="both"/>
        <w:rPr>
          <w:rFonts w:ascii="Arial" w:hAnsi="Arial" w:cs="Arial"/>
        </w:rPr>
      </w:pPr>
      <w:r>
        <w:rPr>
          <w:rFonts w:ascii="Arial" w:hAnsi="Arial" w:cs="Arial"/>
          <w:sz w:val="24"/>
          <w:szCs w:val="24"/>
        </w:rPr>
        <w:t xml:space="preserve">Se recomienda al Concejo Municipal </w:t>
      </w:r>
      <w:r w:rsidR="00D07F7F">
        <w:rPr>
          <w:rFonts w:ascii="Arial" w:hAnsi="Arial" w:cs="Arial"/>
          <w:sz w:val="24"/>
          <w:szCs w:val="24"/>
        </w:rPr>
        <w:t>encontrar los mecanismos para que la mora tributaria que no ha sido saldada no desaparezca del sistema, aun cuando se tomen convenios de pago.</w:t>
      </w:r>
    </w:p>
    <w:p w:rsidR="00F93D39" w:rsidRDefault="00F93D39" w:rsidP="00F93D39">
      <w:pPr>
        <w:pStyle w:val="Prrafodelista"/>
        <w:jc w:val="both"/>
        <w:rPr>
          <w:rFonts w:ascii="Arial" w:hAnsi="Arial" w:cs="Arial"/>
        </w:rPr>
      </w:pPr>
    </w:p>
    <w:p w:rsidR="00F93D39" w:rsidRDefault="00F93D39" w:rsidP="00F93D39">
      <w:pPr>
        <w:pStyle w:val="Encabezado"/>
        <w:numPr>
          <w:ilvl w:val="0"/>
          <w:numId w:val="36"/>
        </w:numPr>
        <w:tabs>
          <w:tab w:val="left" w:pos="720"/>
        </w:tabs>
        <w:spacing w:line="360" w:lineRule="auto"/>
        <w:jc w:val="both"/>
        <w:rPr>
          <w:rFonts w:ascii="Arial" w:hAnsi="Arial" w:cs="Arial"/>
          <w:sz w:val="24"/>
          <w:szCs w:val="24"/>
        </w:rPr>
      </w:pPr>
      <w:r>
        <w:rPr>
          <w:rFonts w:ascii="Arial" w:hAnsi="Arial" w:cs="Arial"/>
          <w:sz w:val="24"/>
          <w:szCs w:val="24"/>
        </w:rPr>
        <w:t xml:space="preserve">Se recomienda al Concejo Municipal, girar instrucciones </w:t>
      </w:r>
      <w:r w:rsidR="00886B56">
        <w:rPr>
          <w:rFonts w:ascii="Arial" w:hAnsi="Arial" w:cs="Arial"/>
          <w:sz w:val="24"/>
          <w:szCs w:val="24"/>
        </w:rPr>
        <w:t>a Recuperación de Mora para que le dé seguimiento a todos los contribuyentes que se inscribieron y no han pagado</w:t>
      </w:r>
      <w:r>
        <w:rPr>
          <w:rFonts w:ascii="Arial" w:hAnsi="Arial" w:cs="Arial"/>
          <w:sz w:val="24"/>
          <w:szCs w:val="24"/>
        </w:rPr>
        <w:t>.</w:t>
      </w:r>
    </w:p>
    <w:p w:rsidR="00F93D39" w:rsidRDefault="00F93D39" w:rsidP="00F93D39">
      <w:pPr>
        <w:pStyle w:val="Encabezado"/>
        <w:tabs>
          <w:tab w:val="left" w:pos="720"/>
        </w:tabs>
        <w:spacing w:line="360" w:lineRule="auto"/>
        <w:ind w:left="720"/>
        <w:jc w:val="both"/>
        <w:rPr>
          <w:rFonts w:ascii="Arial" w:hAnsi="Arial" w:cs="Arial"/>
          <w:sz w:val="24"/>
          <w:szCs w:val="24"/>
        </w:rPr>
      </w:pPr>
    </w:p>
    <w:p w:rsidR="00F93D39" w:rsidRPr="00886B56" w:rsidRDefault="00F93D39" w:rsidP="00F93D39">
      <w:pPr>
        <w:pStyle w:val="Prrafodelista"/>
        <w:numPr>
          <w:ilvl w:val="0"/>
          <w:numId w:val="36"/>
        </w:numPr>
        <w:spacing w:line="360" w:lineRule="auto"/>
        <w:jc w:val="both"/>
        <w:rPr>
          <w:rFonts w:ascii="Arial" w:hAnsi="Arial" w:cs="Arial"/>
        </w:rPr>
      </w:pPr>
      <w:r>
        <w:rPr>
          <w:rFonts w:ascii="Arial" w:hAnsi="Arial" w:cs="Arial"/>
          <w:sz w:val="24"/>
          <w:szCs w:val="24"/>
        </w:rPr>
        <w:t>Se recomienda al Consejo Municipal conforma</w:t>
      </w:r>
      <w:r w:rsidR="00886B56">
        <w:rPr>
          <w:rFonts w:ascii="Arial" w:hAnsi="Arial" w:cs="Arial"/>
          <w:sz w:val="24"/>
          <w:szCs w:val="24"/>
        </w:rPr>
        <w:t>r</w:t>
      </w:r>
      <w:r>
        <w:rPr>
          <w:rFonts w:ascii="Arial" w:hAnsi="Arial" w:cs="Arial"/>
          <w:sz w:val="24"/>
          <w:szCs w:val="24"/>
        </w:rPr>
        <w:t xml:space="preserve"> </w:t>
      </w:r>
      <w:r w:rsidR="00886B56">
        <w:rPr>
          <w:rFonts w:ascii="Arial" w:hAnsi="Arial" w:cs="Arial"/>
          <w:sz w:val="24"/>
          <w:szCs w:val="24"/>
        </w:rPr>
        <w:t>una comisió</w:t>
      </w:r>
      <w:r>
        <w:rPr>
          <w:rFonts w:ascii="Arial" w:hAnsi="Arial" w:cs="Arial"/>
          <w:sz w:val="24"/>
          <w:szCs w:val="24"/>
        </w:rPr>
        <w:t xml:space="preserve">n </w:t>
      </w:r>
      <w:r w:rsidR="00886B56">
        <w:rPr>
          <w:rFonts w:ascii="Arial" w:hAnsi="Arial" w:cs="Arial"/>
          <w:sz w:val="24"/>
          <w:szCs w:val="24"/>
        </w:rPr>
        <w:t>para que revise, modifique, agregue y suprima ítem de la ordenanza municipal para que se ajuste a la realidad del municipio</w:t>
      </w:r>
      <w:r>
        <w:rPr>
          <w:rFonts w:ascii="Arial" w:hAnsi="Arial" w:cs="Arial"/>
          <w:sz w:val="24"/>
          <w:szCs w:val="24"/>
        </w:rPr>
        <w:t>.</w:t>
      </w:r>
    </w:p>
    <w:p w:rsidR="00886B56" w:rsidRPr="00886B56" w:rsidRDefault="00886B56" w:rsidP="00886B56">
      <w:pPr>
        <w:pStyle w:val="Prrafodelista"/>
        <w:rPr>
          <w:rFonts w:ascii="Arial" w:hAnsi="Arial" w:cs="Arial"/>
        </w:rPr>
      </w:pPr>
    </w:p>
    <w:p w:rsidR="00803BCA" w:rsidRPr="00E41334" w:rsidRDefault="00803BCA" w:rsidP="00F93D39">
      <w:pPr>
        <w:pStyle w:val="Prrafodelista"/>
        <w:numPr>
          <w:ilvl w:val="0"/>
          <w:numId w:val="36"/>
        </w:numPr>
        <w:spacing w:line="360" w:lineRule="auto"/>
        <w:jc w:val="both"/>
        <w:rPr>
          <w:rFonts w:ascii="Arial" w:hAnsi="Arial" w:cs="Arial"/>
          <w:sz w:val="24"/>
          <w:szCs w:val="24"/>
        </w:rPr>
      </w:pPr>
      <w:r w:rsidRPr="00E41334">
        <w:rPr>
          <w:rFonts w:ascii="Arial" w:hAnsi="Arial" w:cs="Arial"/>
          <w:sz w:val="24"/>
          <w:szCs w:val="24"/>
        </w:rPr>
        <w:t>Se recomienda al Consejo Municipal girar instrucción al encargado de Recuperación de Mora a que cumpla lo que establece la Ley General Tributaria Municipal con respecto al aviso de cobro.</w:t>
      </w:r>
    </w:p>
    <w:p w:rsidR="00803BCA" w:rsidRPr="00E41334" w:rsidRDefault="00803BCA" w:rsidP="00803BCA">
      <w:pPr>
        <w:pStyle w:val="Prrafodelista"/>
        <w:rPr>
          <w:rFonts w:ascii="Arial" w:hAnsi="Arial" w:cs="Arial"/>
          <w:sz w:val="24"/>
          <w:szCs w:val="24"/>
        </w:rPr>
      </w:pPr>
    </w:p>
    <w:p w:rsidR="00064239" w:rsidRPr="00E41334" w:rsidRDefault="004C1260" w:rsidP="00F93D39">
      <w:pPr>
        <w:pStyle w:val="Prrafodelista"/>
        <w:numPr>
          <w:ilvl w:val="0"/>
          <w:numId w:val="36"/>
        </w:numPr>
        <w:spacing w:line="360" w:lineRule="auto"/>
        <w:jc w:val="both"/>
        <w:rPr>
          <w:rFonts w:ascii="Arial" w:hAnsi="Arial" w:cs="Arial"/>
          <w:sz w:val="24"/>
          <w:szCs w:val="24"/>
        </w:rPr>
      </w:pPr>
      <w:r w:rsidRPr="00E41334">
        <w:rPr>
          <w:rFonts w:ascii="Arial" w:hAnsi="Arial" w:cs="Arial"/>
          <w:sz w:val="24"/>
          <w:szCs w:val="24"/>
        </w:rPr>
        <w:lastRenderedPageBreak/>
        <w:t>Se recomienda al Consejo Municipal girar instrucciones al encar</w:t>
      </w:r>
      <w:r w:rsidR="00064239" w:rsidRPr="00E41334">
        <w:rPr>
          <w:rFonts w:ascii="Arial" w:hAnsi="Arial" w:cs="Arial"/>
          <w:sz w:val="24"/>
          <w:szCs w:val="24"/>
        </w:rPr>
        <w:t>gado de Recuperación de Mora para que identifique a los contribuyentes que tienen más tiempo en mora para que inicie el proceso de cobro extrajudicial.</w:t>
      </w:r>
    </w:p>
    <w:p w:rsidR="00064239" w:rsidRPr="00E41334" w:rsidRDefault="00064239" w:rsidP="00064239">
      <w:pPr>
        <w:pStyle w:val="Prrafodelista"/>
        <w:rPr>
          <w:rFonts w:ascii="Arial" w:hAnsi="Arial" w:cs="Arial"/>
          <w:sz w:val="24"/>
          <w:szCs w:val="24"/>
        </w:rPr>
      </w:pPr>
    </w:p>
    <w:p w:rsidR="00886B56" w:rsidRPr="00E41334" w:rsidRDefault="004C1260" w:rsidP="00F93D39">
      <w:pPr>
        <w:pStyle w:val="Prrafodelista"/>
        <w:numPr>
          <w:ilvl w:val="0"/>
          <w:numId w:val="36"/>
        </w:numPr>
        <w:spacing w:line="360" w:lineRule="auto"/>
        <w:jc w:val="both"/>
        <w:rPr>
          <w:rFonts w:ascii="Arial" w:hAnsi="Arial" w:cs="Arial"/>
          <w:sz w:val="24"/>
          <w:szCs w:val="24"/>
        </w:rPr>
      </w:pPr>
      <w:r w:rsidRPr="00E41334">
        <w:rPr>
          <w:rFonts w:ascii="Arial" w:hAnsi="Arial" w:cs="Arial"/>
          <w:sz w:val="24"/>
          <w:szCs w:val="24"/>
        </w:rPr>
        <w:t xml:space="preserve"> </w:t>
      </w:r>
      <w:r w:rsidR="00803BCA" w:rsidRPr="00E41334">
        <w:rPr>
          <w:rFonts w:ascii="Arial" w:hAnsi="Arial" w:cs="Arial"/>
          <w:sz w:val="24"/>
          <w:szCs w:val="24"/>
        </w:rPr>
        <w:t xml:space="preserve"> </w:t>
      </w:r>
      <w:r w:rsidR="00064239" w:rsidRPr="00E41334">
        <w:rPr>
          <w:rFonts w:ascii="Arial" w:hAnsi="Arial" w:cs="Arial"/>
          <w:sz w:val="24"/>
          <w:szCs w:val="24"/>
        </w:rPr>
        <w:t xml:space="preserve">Se recomienda al Consejo Municipal inicie una evaluación de si conviene mantener el sistema actual de SAFIEM el cual se </w:t>
      </w:r>
      <w:r w:rsidR="00857AE0" w:rsidRPr="00E41334">
        <w:rPr>
          <w:rFonts w:ascii="Arial" w:hAnsi="Arial" w:cs="Arial"/>
          <w:sz w:val="24"/>
          <w:szCs w:val="24"/>
        </w:rPr>
        <w:t>está</w:t>
      </w:r>
      <w:r w:rsidR="00064239" w:rsidRPr="00E41334">
        <w:rPr>
          <w:rFonts w:ascii="Arial" w:hAnsi="Arial" w:cs="Arial"/>
          <w:sz w:val="24"/>
          <w:szCs w:val="24"/>
        </w:rPr>
        <w:t xml:space="preserve"> bloqueando cada 2, 3 o 5 meses o busque una alternativa al sistema.</w:t>
      </w:r>
    </w:p>
    <w:p w:rsidR="00064239" w:rsidRPr="00E41334" w:rsidRDefault="00064239" w:rsidP="00064239">
      <w:pPr>
        <w:pStyle w:val="Prrafodelista"/>
        <w:rPr>
          <w:rFonts w:ascii="Arial" w:hAnsi="Arial" w:cs="Arial"/>
          <w:sz w:val="24"/>
          <w:szCs w:val="24"/>
        </w:rPr>
      </w:pPr>
    </w:p>
    <w:p w:rsidR="00064239" w:rsidRDefault="00064239" w:rsidP="00F93D39">
      <w:pPr>
        <w:pStyle w:val="Prrafodelista"/>
        <w:numPr>
          <w:ilvl w:val="0"/>
          <w:numId w:val="36"/>
        </w:numPr>
        <w:spacing w:line="360" w:lineRule="auto"/>
        <w:jc w:val="both"/>
        <w:rPr>
          <w:rFonts w:ascii="Arial" w:hAnsi="Arial" w:cs="Arial"/>
          <w:sz w:val="24"/>
          <w:szCs w:val="24"/>
        </w:rPr>
      </w:pPr>
      <w:r w:rsidRPr="00E41334">
        <w:rPr>
          <w:rFonts w:ascii="Arial" w:hAnsi="Arial" w:cs="Arial"/>
          <w:sz w:val="24"/>
          <w:szCs w:val="24"/>
        </w:rPr>
        <w:t xml:space="preserve">Se recomienda al Consejo Municipal girar instrucciones </w:t>
      </w:r>
      <w:r w:rsidR="00857AE0" w:rsidRPr="00E41334">
        <w:rPr>
          <w:rFonts w:ascii="Arial" w:hAnsi="Arial" w:cs="Arial"/>
          <w:sz w:val="24"/>
          <w:szCs w:val="24"/>
        </w:rPr>
        <w:t>a quien corresponda para iniciar el cobro a los vehículos dedicados a la venta de mercaderías, al día o fracción como lo establece la ordenanza municipal y la cual no se está cumpliendo.</w:t>
      </w:r>
    </w:p>
    <w:p w:rsidR="00E41334" w:rsidRPr="00E41334" w:rsidRDefault="00E41334" w:rsidP="00E41334">
      <w:pPr>
        <w:pStyle w:val="Prrafodelista"/>
        <w:rPr>
          <w:rFonts w:ascii="Arial" w:hAnsi="Arial" w:cs="Arial"/>
          <w:sz w:val="24"/>
          <w:szCs w:val="24"/>
        </w:rPr>
      </w:pPr>
    </w:p>
    <w:p w:rsidR="00E41334" w:rsidRPr="00E41334" w:rsidRDefault="00E41334" w:rsidP="00F93D39">
      <w:pPr>
        <w:pStyle w:val="Prrafodelista"/>
        <w:numPr>
          <w:ilvl w:val="0"/>
          <w:numId w:val="36"/>
        </w:numPr>
        <w:spacing w:line="360" w:lineRule="auto"/>
        <w:jc w:val="both"/>
        <w:rPr>
          <w:rFonts w:ascii="Arial" w:hAnsi="Arial" w:cs="Arial"/>
          <w:sz w:val="24"/>
          <w:szCs w:val="24"/>
        </w:rPr>
      </w:pPr>
      <w:r>
        <w:rPr>
          <w:rFonts w:ascii="Arial" w:hAnsi="Arial" w:cs="Arial"/>
          <w:sz w:val="24"/>
          <w:szCs w:val="24"/>
        </w:rPr>
        <w:t>Se recomienda al consejo municipal instalar un agente fiscalizador, el cual servirá de apoyo a la Unidad de Catastro.</w:t>
      </w:r>
    </w:p>
    <w:p w:rsidR="00F93D39" w:rsidRDefault="00F93D39" w:rsidP="00F93D39">
      <w:pPr>
        <w:pStyle w:val="Prrafodelista"/>
        <w:rPr>
          <w:rFonts w:ascii="Arial" w:hAnsi="Arial" w:cs="Arial"/>
        </w:rPr>
      </w:pPr>
    </w:p>
    <w:p w:rsidR="00F93D39" w:rsidRDefault="00F93D39" w:rsidP="00F93D39">
      <w:pPr>
        <w:pStyle w:val="Prrafodelista"/>
        <w:spacing w:line="360" w:lineRule="auto"/>
        <w:jc w:val="both"/>
        <w:rPr>
          <w:rFonts w:ascii="Arial" w:hAnsi="Arial" w:cs="Arial"/>
        </w:rPr>
      </w:pPr>
    </w:p>
    <w:p w:rsidR="00F93D39" w:rsidRDefault="00F93D39" w:rsidP="00F93D39">
      <w:pPr>
        <w:pStyle w:val="Prrafodelista"/>
        <w:numPr>
          <w:ilvl w:val="0"/>
          <w:numId w:val="24"/>
        </w:numPr>
        <w:spacing w:line="360" w:lineRule="auto"/>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CONCLUSION</w:t>
      </w:r>
    </w:p>
    <w:p w:rsidR="00F93D39" w:rsidRDefault="00F93D39" w:rsidP="00F93D39">
      <w:pPr>
        <w:pStyle w:val="Prrafodelista"/>
        <w:spacing w:line="360" w:lineRule="auto"/>
        <w:ind w:left="1080"/>
        <w:jc w:val="both"/>
        <w:rPr>
          <w:rFonts w:ascii="Arial" w:hAnsi="Arial" w:cs="Arial"/>
          <w:b/>
          <w:sz w:val="24"/>
          <w:szCs w:val="24"/>
        </w:rPr>
      </w:pPr>
    </w:p>
    <w:p w:rsidR="00F93D39" w:rsidRPr="00BC0E4A" w:rsidRDefault="00F93D39" w:rsidP="00BC0E4A">
      <w:pPr>
        <w:spacing w:line="360" w:lineRule="auto"/>
        <w:ind w:left="-425" w:right="-568"/>
        <w:jc w:val="both"/>
        <w:rPr>
          <w:rFonts w:ascii="Arial" w:hAnsi="Arial" w:cs="Arial"/>
          <w:sz w:val="24"/>
          <w:szCs w:val="24"/>
          <w:lang w:val="es-ES"/>
        </w:rPr>
      </w:pPr>
      <w:r w:rsidRPr="00BC0E4A">
        <w:rPr>
          <w:rFonts w:ascii="Arial" w:hAnsi="Arial" w:cs="Arial"/>
          <w:sz w:val="24"/>
          <w:szCs w:val="24"/>
          <w:lang w:val="es-ES"/>
        </w:rPr>
        <w:t xml:space="preserve">Durante la ejecución del presente examen, se </w:t>
      </w:r>
      <w:r w:rsidR="006E1EDF" w:rsidRPr="00BC0E4A">
        <w:rPr>
          <w:rFonts w:ascii="Arial" w:hAnsi="Arial" w:cs="Arial"/>
          <w:sz w:val="24"/>
          <w:szCs w:val="24"/>
          <w:lang w:val="es-ES"/>
        </w:rPr>
        <w:t>pudo observar que las Unidades involucradas tienen poca coordinación entre cada una de ellas</w:t>
      </w:r>
      <w:r w:rsidRPr="00BC0E4A">
        <w:rPr>
          <w:rFonts w:ascii="Arial" w:hAnsi="Arial" w:cs="Arial"/>
          <w:sz w:val="24"/>
          <w:szCs w:val="24"/>
          <w:lang w:val="es-ES"/>
        </w:rPr>
        <w:t>.</w:t>
      </w:r>
    </w:p>
    <w:p w:rsidR="00F93D39" w:rsidRPr="00BC0E4A" w:rsidRDefault="00F93D39" w:rsidP="00BC0E4A">
      <w:pPr>
        <w:spacing w:line="360" w:lineRule="auto"/>
        <w:ind w:left="-425" w:right="-568"/>
        <w:jc w:val="both"/>
        <w:rPr>
          <w:rFonts w:ascii="Arial" w:hAnsi="Arial" w:cs="Arial"/>
          <w:sz w:val="24"/>
          <w:szCs w:val="24"/>
          <w:lang w:val="es-ES"/>
        </w:rPr>
      </w:pPr>
      <w:r w:rsidRPr="00BC0E4A">
        <w:rPr>
          <w:rFonts w:ascii="Arial" w:hAnsi="Arial" w:cs="Arial"/>
          <w:sz w:val="24"/>
          <w:szCs w:val="24"/>
          <w:lang w:val="es-ES"/>
        </w:rPr>
        <w:t>La</w:t>
      </w:r>
      <w:r w:rsidR="00780995" w:rsidRPr="00BC0E4A">
        <w:rPr>
          <w:rFonts w:ascii="Arial" w:hAnsi="Arial" w:cs="Arial"/>
          <w:sz w:val="24"/>
          <w:szCs w:val="24"/>
          <w:lang w:val="es-ES"/>
        </w:rPr>
        <w:t>s</w:t>
      </w:r>
      <w:r w:rsidRPr="00BC0E4A">
        <w:rPr>
          <w:rFonts w:ascii="Arial" w:hAnsi="Arial" w:cs="Arial"/>
          <w:sz w:val="24"/>
          <w:szCs w:val="24"/>
          <w:lang w:val="es-ES"/>
        </w:rPr>
        <w:t xml:space="preserve"> Unidad</w:t>
      </w:r>
      <w:r w:rsidR="00780995" w:rsidRPr="00BC0E4A">
        <w:rPr>
          <w:rFonts w:ascii="Arial" w:hAnsi="Arial" w:cs="Arial"/>
          <w:sz w:val="24"/>
          <w:szCs w:val="24"/>
          <w:lang w:val="es-ES"/>
        </w:rPr>
        <w:t>es</w:t>
      </w:r>
      <w:r w:rsidRPr="00BC0E4A">
        <w:rPr>
          <w:rFonts w:ascii="Arial" w:hAnsi="Arial" w:cs="Arial"/>
          <w:sz w:val="24"/>
          <w:szCs w:val="24"/>
          <w:lang w:val="es-ES"/>
        </w:rPr>
        <w:t xml:space="preserve"> </w:t>
      </w:r>
      <w:r w:rsidR="00780995" w:rsidRPr="00BC0E4A">
        <w:rPr>
          <w:rFonts w:ascii="Arial" w:hAnsi="Arial" w:cs="Arial"/>
          <w:sz w:val="24"/>
          <w:szCs w:val="24"/>
          <w:lang w:val="es-ES"/>
        </w:rPr>
        <w:t>evaluadas en el presente examen</w:t>
      </w:r>
      <w:r w:rsidRPr="00BC0E4A">
        <w:rPr>
          <w:rFonts w:ascii="Arial" w:hAnsi="Arial" w:cs="Arial"/>
          <w:sz w:val="24"/>
          <w:szCs w:val="24"/>
          <w:lang w:val="es-ES"/>
        </w:rPr>
        <w:t>, refleja</w:t>
      </w:r>
      <w:r w:rsidR="00780995" w:rsidRPr="00BC0E4A">
        <w:rPr>
          <w:rFonts w:ascii="Arial" w:hAnsi="Arial" w:cs="Arial"/>
          <w:sz w:val="24"/>
          <w:szCs w:val="24"/>
          <w:lang w:val="es-ES"/>
        </w:rPr>
        <w:t>n</w:t>
      </w:r>
      <w:r w:rsidRPr="00BC0E4A">
        <w:rPr>
          <w:rFonts w:ascii="Arial" w:hAnsi="Arial" w:cs="Arial"/>
          <w:sz w:val="24"/>
          <w:szCs w:val="24"/>
          <w:lang w:val="es-ES"/>
        </w:rPr>
        <w:t xml:space="preserve"> ciertas deficiencias como la falta de documentos </w:t>
      </w:r>
      <w:r w:rsidR="00780995" w:rsidRPr="00BC0E4A">
        <w:rPr>
          <w:rFonts w:ascii="Arial" w:hAnsi="Arial" w:cs="Arial"/>
          <w:sz w:val="24"/>
          <w:szCs w:val="24"/>
          <w:lang w:val="es-ES"/>
        </w:rPr>
        <w:t xml:space="preserve">que respalden la </w:t>
      </w:r>
      <w:r w:rsidR="00E3533E" w:rsidRPr="00BC0E4A">
        <w:rPr>
          <w:rFonts w:ascii="Arial" w:hAnsi="Arial" w:cs="Arial"/>
          <w:sz w:val="24"/>
          <w:szCs w:val="24"/>
          <w:lang w:val="es-ES"/>
        </w:rPr>
        <w:t>información</w:t>
      </w:r>
      <w:r w:rsidR="00780995" w:rsidRPr="00BC0E4A">
        <w:rPr>
          <w:rFonts w:ascii="Arial" w:hAnsi="Arial" w:cs="Arial"/>
          <w:sz w:val="24"/>
          <w:szCs w:val="24"/>
          <w:lang w:val="es-ES"/>
        </w:rPr>
        <w:t xml:space="preserve"> de los contribuyentes en sus respectivos expedientes, como también la poca</w:t>
      </w:r>
      <w:r w:rsidRPr="00BC0E4A">
        <w:rPr>
          <w:rFonts w:ascii="Arial" w:hAnsi="Arial" w:cs="Arial"/>
          <w:sz w:val="24"/>
          <w:szCs w:val="24"/>
          <w:lang w:val="es-ES"/>
        </w:rPr>
        <w:t xml:space="preserve"> a</w:t>
      </w:r>
      <w:r w:rsidR="00780995" w:rsidRPr="00BC0E4A">
        <w:rPr>
          <w:rFonts w:ascii="Arial" w:hAnsi="Arial" w:cs="Arial"/>
          <w:sz w:val="24"/>
          <w:szCs w:val="24"/>
          <w:lang w:val="es-ES"/>
        </w:rPr>
        <w:t>plicación de controles internos,</w:t>
      </w:r>
      <w:r w:rsidR="00D23435" w:rsidRPr="00BC0E4A">
        <w:rPr>
          <w:rFonts w:ascii="Arial" w:hAnsi="Arial" w:cs="Arial"/>
          <w:sz w:val="24"/>
          <w:szCs w:val="24"/>
          <w:lang w:val="es-ES"/>
        </w:rPr>
        <w:t xml:space="preserve"> </w:t>
      </w:r>
      <w:r w:rsidR="00E3533E" w:rsidRPr="00BC0E4A">
        <w:rPr>
          <w:rFonts w:ascii="Arial" w:hAnsi="Arial" w:cs="Arial"/>
          <w:sz w:val="24"/>
          <w:szCs w:val="24"/>
          <w:lang w:val="es-ES"/>
        </w:rPr>
        <w:t>así</w:t>
      </w:r>
      <w:r w:rsidR="00D23435" w:rsidRPr="00BC0E4A">
        <w:rPr>
          <w:rFonts w:ascii="Arial" w:hAnsi="Arial" w:cs="Arial"/>
          <w:sz w:val="24"/>
          <w:szCs w:val="24"/>
          <w:lang w:val="es-ES"/>
        </w:rPr>
        <w:t xml:space="preserve"> como la</w:t>
      </w:r>
      <w:r w:rsidRPr="00BC0E4A">
        <w:rPr>
          <w:rFonts w:ascii="Arial" w:hAnsi="Arial" w:cs="Arial"/>
          <w:sz w:val="24"/>
          <w:szCs w:val="24"/>
          <w:lang w:val="es-ES"/>
        </w:rPr>
        <w:t xml:space="preserve"> falta de canales efectivos de comunicación con las demás unidades Organizativas y en el cumplimiento de Leyes, normativas y demás disposiciones aplicables a la</w:t>
      </w:r>
      <w:r w:rsidR="00E3533E" w:rsidRPr="00BC0E4A">
        <w:rPr>
          <w:rFonts w:ascii="Arial" w:hAnsi="Arial" w:cs="Arial"/>
          <w:sz w:val="24"/>
          <w:szCs w:val="24"/>
          <w:lang w:val="es-ES"/>
        </w:rPr>
        <w:t>s</w:t>
      </w:r>
      <w:r w:rsidRPr="00BC0E4A">
        <w:rPr>
          <w:rFonts w:ascii="Arial" w:hAnsi="Arial" w:cs="Arial"/>
          <w:sz w:val="24"/>
          <w:szCs w:val="24"/>
          <w:lang w:val="es-ES"/>
        </w:rPr>
        <w:t xml:space="preserve"> Unidad</w:t>
      </w:r>
      <w:r w:rsidR="00E3533E" w:rsidRPr="00BC0E4A">
        <w:rPr>
          <w:rFonts w:ascii="Arial" w:hAnsi="Arial" w:cs="Arial"/>
          <w:sz w:val="24"/>
          <w:szCs w:val="24"/>
          <w:lang w:val="es-ES"/>
        </w:rPr>
        <w:t>es</w:t>
      </w:r>
      <w:r w:rsidRPr="00BC0E4A">
        <w:rPr>
          <w:rFonts w:ascii="Arial" w:hAnsi="Arial" w:cs="Arial"/>
          <w:sz w:val="24"/>
          <w:szCs w:val="24"/>
          <w:lang w:val="es-ES"/>
        </w:rPr>
        <w:t xml:space="preserve"> </w:t>
      </w:r>
      <w:r w:rsidR="00E3533E" w:rsidRPr="00BC0E4A">
        <w:rPr>
          <w:rFonts w:ascii="Arial" w:hAnsi="Arial" w:cs="Arial"/>
          <w:sz w:val="24"/>
          <w:szCs w:val="24"/>
          <w:lang w:val="es-ES"/>
        </w:rPr>
        <w:t>evaluadas</w:t>
      </w:r>
      <w:r w:rsidRPr="00BC0E4A">
        <w:rPr>
          <w:rFonts w:ascii="Arial" w:hAnsi="Arial" w:cs="Arial"/>
          <w:sz w:val="24"/>
          <w:szCs w:val="24"/>
          <w:lang w:val="es-ES"/>
        </w:rPr>
        <w:t>.</w:t>
      </w:r>
    </w:p>
    <w:p w:rsidR="00F40413" w:rsidRPr="00E93A0B" w:rsidRDefault="00F93D39" w:rsidP="00E3533E">
      <w:pPr>
        <w:spacing w:line="360" w:lineRule="auto"/>
        <w:ind w:left="-425" w:right="-568"/>
        <w:jc w:val="both"/>
        <w:rPr>
          <w:rFonts w:ascii="Arial" w:hAnsi="Arial" w:cs="Arial"/>
          <w:sz w:val="24"/>
          <w:szCs w:val="24"/>
          <w:lang w:val="es-ES"/>
        </w:rPr>
      </w:pPr>
      <w:r>
        <w:rPr>
          <w:rFonts w:ascii="Arial" w:hAnsi="Arial" w:cs="Arial"/>
          <w:sz w:val="24"/>
          <w:szCs w:val="24"/>
        </w:rPr>
        <w:t>Las deficiencias señaladas en el presente informe pueden ser superadas, atendiendo las recomendaciones que en este mismo documento se  plantean.</w:t>
      </w:r>
    </w:p>
    <w:p w:rsidR="00C77D17" w:rsidRPr="00291CE0" w:rsidRDefault="00C77D17" w:rsidP="00B87480">
      <w:pPr>
        <w:pStyle w:val="Prrafodelista"/>
        <w:numPr>
          <w:ilvl w:val="0"/>
          <w:numId w:val="24"/>
        </w:numPr>
        <w:spacing w:line="360" w:lineRule="auto"/>
        <w:jc w:val="both"/>
        <w:rPr>
          <w:rFonts w:ascii="Arial" w:hAnsi="Arial" w:cs="Arial"/>
          <w:b/>
          <w:sz w:val="24"/>
          <w:szCs w:val="24"/>
        </w:rPr>
      </w:pPr>
      <w:r w:rsidRPr="00291CE0">
        <w:rPr>
          <w:rFonts w:ascii="Arial" w:hAnsi="Arial" w:cs="Arial"/>
          <w:b/>
          <w:sz w:val="24"/>
          <w:szCs w:val="24"/>
        </w:rPr>
        <w:lastRenderedPageBreak/>
        <w:t>PARRAFO ACLARATORIO</w:t>
      </w:r>
    </w:p>
    <w:p w:rsidR="00AE4B42" w:rsidRPr="00291CE0" w:rsidRDefault="004014B9" w:rsidP="00B907FF">
      <w:pPr>
        <w:autoSpaceDE w:val="0"/>
        <w:autoSpaceDN w:val="0"/>
        <w:adjustRightInd w:val="0"/>
        <w:spacing w:after="0" w:line="360" w:lineRule="auto"/>
        <w:jc w:val="both"/>
        <w:rPr>
          <w:rFonts w:ascii="Arial" w:hAnsi="Arial" w:cs="Arial"/>
          <w:sz w:val="24"/>
          <w:szCs w:val="24"/>
        </w:rPr>
      </w:pPr>
      <w:r>
        <w:rPr>
          <w:rFonts w:ascii="Arial" w:eastAsia="Calibri" w:hAnsi="Arial" w:cs="Arial"/>
          <w:sz w:val="24"/>
          <w:szCs w:val="24"/>
        </w:rPr>
        <w:t>Para la ejecución de la presente auditoría, se determinó una muestra representativa del total de los contribuyentes registrados en el Catastro del Municipio</w:t>
      </w:r>
      <w:r w:rsidR="002C7DDE">
        <w:rPr>
          <w:rFonts w:ascii="Arial" w:eastAsia="Calibri" w:hAnsi="Arial" w:cs="Arial"/>
          <w:sz w:val="24"/>
          <w:szCs w:val="24"/>
        </w:rPr>
        <w:t>, el periodo revisado comprende del</w:t>
      </w:r>
      <w:r w:rsidR="004272DB" w:rsidRPr="00291CE0">
        <w:rPr>
          <w:rFonts w:ascii="Arial" w:eastAsia="Calibri" w:hAnsi="Arial" w:cs="Arial"/>
          <w:sz w:val="24"/>
          <w:szCs w:val="24"/>
          <w:lang w:val="es-ES_tradnl"/>
        </w:rPr>
        <w:t xml:space="preserve"> 01 de </w:t>
      </w:r>
      <w:r w:rsidR="004272DB" w:rsidRPr="00291CE0">
        <w:rPr>
          <w:rFonts w:ascii="Arial" w:hAnsi="Arial" w:cs="Arial"/>
          <w:sz w:val="24"/>
          <w:szCs w:val="24"/>
          <w:lang w:val="es-ES_tradnl"/>
        </w:rPr>
        <w:t>mayo</w:t>
      </w:r>
      <w:r w:rsidR="004272DB" w:rsidRPr="00291CE0">
        <w:rPr>
          <w:rFonts w:ascii="Arial" w:eastAsia="Calibri" w:hAnsi="Arial" w:cs="Arial"/>
          <w:sz w:val="24"/>
          <w:szCs w:val="24"/>
          <w:lang w:val="es-ES_tradnl"/>
        </w:rPr>
        <w:t xml:space="preserve">   al 3</w:t>
      </w:r>
      <w:r w:rsidR="002C7DDE">
        <w:rPr>
          <w:rFonts w:ascii="Arial" w:eastAsia="Calibri" w:hAnsi="Arial" w:cs="Arial"/>
          <w:sz w:val="24"/>
          <w:szCs w:val="24"/>
          <w:lang w:val="es-ES_tradnl"/>
        </w:rPr>
        <w:t>1</w:t>
      </w:r>
      <w:r w:rsidR="004272DB" w:rsidRPr="00291CE0">
        <w:rPr>
          <w:rFonts w:ascii="Arial" w:eastAsia="Calibri" w:hAnsi="Arial" w:cs="Arial"/>
          <w:sz w:val="24"/>
          <w:szCs w:val="24"/>
          <w:lang w:val="es-ES_tradnl"/>
        </w:rPr>
        <w:t xml:space="preserve"> de </w:t>
      </w:r>
      <w:r w:rsidR="002C7DDE">
        <w:rPr>
          <w:rFonts w:ascii="Arial" w:eastAsia="Calibri" w:hAnsi="Arial" w:cs="Arial"/>
          <w:sz w:val="24"/>
          <w:szCs w:val="24"/>
          <w:lang w:val="es-ES_tradnl"/>
        </w:rPr>
        <w:t>dic</w:t>
      </w:r>
      <w:r w:rsidR="004272DB" w:rsidRPr="00291CE0">
        <w:rPr>
          <w:rFonts w:ascii="Arial" w:hAnsi="Arial" w:cs="Arial"/>
          <w:sz w:val="24"/>
          <w:szCs w:val="24"/>
          <w:lang w:val="es-ES_tradnl"/>
        </w:rPr>
        <w:t>iembre de 201</w:t>
      </w:r>
      <w:r w:rsidR="00E3533E">
        <w:rPr>
          <w:rFonts w:ascii="Arial" w:hAnsi="Arial" w:cs="Arial"/>
          <w:sz w:val="24"/>
          <w:szCs w:val="24"/>
          <w:lang w:val="es-ES_tradnl"/>
        </w:rPr>
        <w:t>8</w:t>
      </w:r>
      <w:r w:rsidR="004272DB" w:rsidRPr="00291CE0">
        <w:rPr>
          <w:rFonts w:ascii="Arial" w:eastAsia="Calibri" w:hAnsi="Arial" w:cs="Arial"/>
          <w:sz w:val="24"/>
          <w:szCs w:val="24"/>
          <w:lang w:val="es-ES_tradnl"/>
        </w:rPr>
        <w:t xml:space="preserve">, </w:t>
      </w:r>
      <w:r w:rsidR="002C7DDE">
        <w:rPr>
          <w:rFonts w:ascii="Arial" w:eastAsia="Calibri" w:hAnsi="Arial" w:cs="Arial"/>
          <w:sz w:val="24"/>
          <w:szCs w:val="24"/>
          <w:lang w:val="es-ES_tradnl"/>
        </w:rPr>
        <w:t>y ha sido realizada de</w:t>
      </w:r>
      <w:r w:rsidR="004272DB" w:rsidRPr="00291CE0">
        <w:rPr>
          <w:rFonts w:ascii="Arial" w:eastAsia="Calibri" w:hAnsi="Arial" w:cs="Arial"/>
          <w:sz w:val="24"/>
          <w:szCs w:val="24"/>
        </w:rPr>
        <w:t xml:space="preserve"> conformidad con las Normas de Auditoría Gubernamental </w:t>
      </w:r>
      <w:r w:rsidR="004272DB" w:rsidRPr="00291CE0">
        <w:rPr>
          <w:rFonts w:ascii="Arial" w:hAnsi="Arial" w:cs="Arial"/>
          <w:sz w:val="24"/>
          <w:szCs w:val="24"/>
        </w:rPr>
        <w:t xml:space="preserve">de El Salvador, </w:t>
      </w:r>
      <w:r w:rsidR="004272DB" w:rsidRPr="00291CE0">
        <w:rPr>
          <w:rFonts w:ascii="Arial" w:eastAsia="Calibri" w:hAnsi="Arial" w:cs="Arial"/>
          <w:sz w:val="24"/>
          <w:szCs w:val="24"/>
        </w:rPr>
        <w:t>emitidas por la Corte de Cuentas de la República.</w:t>
      </w:r>
      <w:r w:rsidR="00480BFC" w:rsidRPr="00291CE0">
        <w:rPr>
          <w:rFonts w:ascii="Arial" w:hAnsi="Arial" w:cs="Arial"/>
          <w:sz w:val="24"/>
          <w:szCs w:val="24"/>
        </w:rPr>
        <w:t xml:space="preserve"> </w:t>
      </w:r>
    </w:p>
    <w:p w:rsidR="00BE24C7" w:rsidRPr="00291CE0" w:rsidRDefault="00BE24C7" w:rsidP="00B96B46">
      <w:pPr>
        <w:autoSpaceDE w:val="0"/>
        <w:autoSpaceDN w:val="0"/>
        <w:adjustRightInd w:val="0"/>
        <w:spacing w:after="0" w:line="360" w:lineRule="auto"/>
        <w:rPr>
          <w:rFonts w:ascii="Arial" w:hAnsi="Arial" w:cs="Arial"/>
          <w:sz w:val="24"/>
          <w:szCs w:val="24"/>
        </w:rPr>
      </w:pPr>
    </w:p>
    <w:p w:rsidR="00575813" w:rsidRDefault="00575813" w:rsidP="00B96B46">
      <w:pPr>
        <w:autoSpaceDE w:val="0"/>
        <w:autoSpaceDN w:val="0"/>
        <w:adjustRightInd w:val="0"/>
        <w:spacing w:after="0" w:line="360" w:lineRule="auto"/>
        <w:ind w:firstLine="708"/>
        <w:rPr>
          <w:rFonts w:ascii="Arial" w:hAnsi="Arial" w:cs="Arial"/>
          <w:sz w:val="24"/>
          <w:szCs w:val="24"/>
        </w:rPr>
      </w:pPr>
    </w:p>
    <w:p w:rsidR="00575813" w:rsidRDefault="00575813" w:rsidP="00B96B46">
      <w:pPr>
        <w:autoSpaceDE w:val="0"/>
        <w:autoSpaceDN w:val="0"/>
        <w:adjustRightInd w:val="0"/>
        <w:spacing w:after="0" w:line="360" w:lineRule="auto"/>
        <w:ind w:firstLine="708"/>
        <w:rPr>
          <w:rFonts w:ascii="Arial" w:hAnsi="Arial" w:cs="Arial"/>
          <w:sz w:val="24"/>
          <w:szCs w:val="24"/>
        </w:rPr>
      </w:pPr>
    </w:p>
    <w:p w:rsidR="00575813" w:rsidRDefault="00575813" w:rsidP="00B96B46">
      <w:pPr>
        <w:autoSpaceDE w:val="0"/>
        <w:autoSpaceDN w:val="0"/>
        <w:adjustRightInd w:val="0"/>
        <w:spacing w:after="0" w:line="360" w:lineRule="auto"/>
        <w:ind w:firstLine="708"/>
        <w:rPr>
          <w:rFonts w:ascii="Arial" w:hAnsi="Arial" w:cs="Arial"/>
          <w:sz w:val="24"/>
          <w:szCs w:val="24"/>
        </w:rPr>
      </w:pPr>
    </w:p>
    <w:p w:rsidR="00575813" w:rsidRDefault="00575813" w:rsidP="00B96B46">
      <w:pPr>
        <w:autoSpaceDE w:val="0"/>
        <w:autoSpaceDN w:val="0"/>
        <w:adjustRightInd w:val="0"/>
        <w:spacing w:after="0" w:line="360" w:lineRule="auto"/>
        <w:ind w:firstLine="708"/>
        <w:rPr>
          <w:rFonts w:ascii="Arial" w:hAnsi="Arial" w:cs="Arial"/>
          <w:sz w:val="24"/>
          <w:szCs w:val="24"/>
        </w:rPr>
      </w:pPr>
    </w:p>
    <w:p w:rsidR="000A00A2" w:rsidRDefault="000A00A2" w:rsidP="00B96B46">
      <w:pPr>
        <w:autoSpaceDE w:val="0"/>
        <w:autoSpaceDN w:val="0"/>
        <w:adjustRightInd w:val="0"/>
        <w:spacing w:after="0" w:line="360" w:lineRule="auto"/>
        <w:ind w:firstLine="708"/>
        <w:rPr>
          <w:rFonts w:ascii="Arial" w:hAnsi="Arial" w:cs="Arial"/>
          <w:sz w:val="24"/>
          <w:szCs w:val="24"/>
        </w:rPr>
      </w:pPr>
    </w:p>
    <w:p w:rsidR="000A00A2" w:rsidRDefault="000A00A2" w:rsidP="00B96B46">
      <w:pPr>
        <w:autoSpaceDE w:val="0"/>
        <w:autoSpaceDN w:val="0"/>
        <w:adjustRightInd w:val="0"/>
        <w:spacing w:after="0" w:line="360" w:lineRule="auto"/>
        <w:ind w:firstLine="708"/>
        <w:rPr>
          <w:rFonts w:ascii="Arial" w:hAnsi="Arial" w:cs="Arial"/>
          <w:sz w:val="24"/>
          <w:szCs w:val="24"/>
        </w:rPr>
      </w:pPr>
    </w:p>
    <w:p w:rsidR="00575813" w:rsidRDefault="00575813" w:rsidP="00B96B46">
      <w:pPr>
        <w:autoSpaceDE w:val="0"/>
        <w:autoSpaceDN w:val="0"/>
        <w:adjustRightInd w:val="0"/>
        <w:spacing w:after="0" w:line="360" w:lineRule="auto"/>
        <w:ind w:firstLine="708"/>
        <w:rPr>
          <w:rFonts w:ascii="Arial" w:hAnsi="Arial" w:cs="Arial"/>
          <w:sz w:val="24"/>
          <w:szCs w:val="24"/>
        </w:rPr>
      </w:pPr>
    </w:p>
    <w:p w:rsidR="00575813" w:rsidRDefault="00575813" w:rsidP="00B96B46">
      <w:pPr>
        <w:autoSpaceDE w:val="0"/>
        <w:autoSpaceDN w:val="0"/>
        <w:adjustRightInd w:val="0"/>
        <w:spacing w:after="0" w:line="360" w:lineRule="auto"/>
        <w:ind w:firstLine="708"/>
        <w:rPr>
          <w:rFonts w:ascii="Arial" w:hAnsi="Arial" w:cs="Arial"/>
          <w:sz w:val="24"/>
          <w:szCs w:val="24"/>
        </w:rPr>
      </w:pPr>
    </w:p>
    <w:p w:rsidR="00575813" w:rsidRDefault="00575813" w:rsidP="00B96B46">
      <w:pPr>
        <w:autoSpaceDE w:val="0"/>
        <w:autoSpaceDN w:val="0"/>
        <w:adjustRightInd w:val="0"/>
        <w:spacing w:after="0" w:line="360" w:lineRule="auto"/>
        <w:ind w:firstLine="708"/>
        <w:rPr>
          <w:rFonts w:ascii="Arial" w:hAnsi="Arial" w:cs="Arial"/>
          <w:sz w:val="24"/>
          <w:szCs w:val="24"/>
        </w:rPr>
      </w:pPr>
    </w:p>
    <w:p w:rsidR="00575813" w:rsidRDefault="00575813" w:rsidP="00B96B46">
      <w:pPr>
        <w:autoSpaceDE w:val="0"/>
        <w:autoSpaceDN w:val="0"/>
        <w:adjustRightInd w:val="0"/>
        <w:spacing w:after="0" w:line="360" w:lineRule="auto"/>
        <w:ind w:firstLine="708"/>
        <w:rPr>
          <w:rFonts w:ascii="Arial" w:hAnsi="Arial" w:cs="Arial"/>
          <w:sz w:val="24"/>
          <w:szCs w:val="24"/>
        </w:rPr>
      </w:pPr>
    </w:p>
    <w:p w:rsidR="008A6949" w:rsidRPr="00291CE0" w:rsidRDefault="00B403E7" w:rsidP="000A00A2">
      <w:pPr>
        <w:autoSpaceDE w:val="0"/>
        <w:autoSpaceDN w:val="0"/>
        <w:adjustRightInd w:val="0"/>
        <w:spacing w:after="0" w:line="360" w:lineRule="auto"/>
        <w:jc w:val="right"/>
        <w:rPr>
          <w:rFonts w:ascii="Arial" w:hAnsi="Arial" w:cs="Arial"/>
          <w:sz w:val="24"/>
          <w:szCs w:val="24"/>
        </w:rPr>
      </w:pPr>
      <w:r w:rsidRPr="00291CE0">
        <w:rPr>
          <w:rFonts w:ascii="Arial" w:hAnsi="Arial" w:cs="Arial"/>
          <w:sz w:val="24"/>
          <w:szCs w:val="24"/>
        </w:rPr>
        <w:t xml:space="preserve">San Rafael Cedros, </w:t>
      </w:r>
      <w:r w:rsidR="000A00A2">
        <w:rPr>
          <w:rFonts w:ascii="Arial" w:hAnsi="Arial" w:cs="Arial"/>
          <w:sz w:val="24"/>
          <w:szCs w:val="24"/>
        </w:rPr>
        <w:t>20</w:t>
      </w:r>
      <w:r w:rsidRPr="00291CE0">
        <w:rPr>
          <w:rFonts w:ascii="Arial" w:hAnsi="Arial" w:cs="Arial"/>
          <w:sz w:val="24"/>
          <w:szCs w:val="24"/>
        </w:rPr>
        <w:t xml:space="preserve"> de </w:t>
      </w:r>
      <w:r w:rsidR="002C7DDE">
        <w:rPr>
          <w:rFonts w:ascii="Arial" w:hAnsi="Arial" w:cs="Arial"/>
          <w:sz w:val="24"/>
          <w:szCs w:val="24"/>
        </w:rPr>
        <w:t>ma</w:t>
      </w:r>
      <w:r w:rsidR="00E3533E">
        <w:rPr>
          <w:rFonts w:ascii="Arial" w:hAnsi="Arial" w:cs="Arial"/>
          <w:sz w:val="24"/>
          <w:szCs w:val="24"/>
        </w:rPr>
        <w:t>y</w:t>
      </w:r>
      <w:r w:rsidR="002C7DDE">
        <w:rPr>
          <w:rFonts w:ascii="Arial" w:hAnsi="Arial" w:cs="Arial"/>
          <w:sz w:val="24"/>
          <w:szCs w:val="24"/>
        </w:rPr>
        <w:t>o</w:t>
      </w:r>
      <w:r w:rsidRPr="00291CE0">
        <w:rPr>
          <w:rFonts w:ascii="Arial" w:hAnsi="Arial" w:cs="Arial"/>
          <w:sz w:val="24"/>
          <w:szCs w:val="24"/>
        </w:rPr>
        <w:t xml:space="preserve"> de 201</w:t>
      </w:r>
      <w:r w:rsidR="00E3533E">
        <w:rPr>
          <w:rFonts w:ascii="Arial" w:hAnsi="Arial" w:cs="Arial"/>
          <w:sz w:val="24"/>
          <w:szCs w:val="24"/>
        </w:rPr>
        <w:t>9</w:t>
      </w:r>
      <w:r w:rsidRPr="00291CE0">
        <w:rPr>
          <w:rFonts w:ascii="Arial" w:hAnsi="Arial" w:cs="Arial"/>
          <w:sz w:val="24"/>
          <w:szCs w:val="24"/>
        </w:rPr>
        <w:t>.</w:t>
      </w:r>
    </w:p>
    <w:p w:rsidR="00CE3DC4" w:rsidRDefault="00CE3DC4" w:rsidP="008A6949">
      <w:pPr>
        <w:autoSpaceDE w:val="0"/>
        <w:autoSpaceDN w:val="0"/>
        <w:adjustRightInd w:val="0"/>
        <w:spacing w:after="0" w:line="240" w:lineRule="auto"/>
        <w:rPr>
          <w:rFonts w:ascii="Arial" w:hAnsi="Arial" w:cs="Arial"/>
          <w:b/>
          <w:bCs/>
          <w:sz w:val="24"/>
          <w:szCs w:val="24"/>
        </w:rPr>
      </w:pPr>
    </w:p>
    <w:p w:rsidR="000A00A2" w:rsidRPr="00291CE0" w:rsidRDefault="000A00A2" w:rsidP="008A6949">
      <w:pPr>
        <w:autoSpaceDE w:val="0"/>
        <w:autoSpaceDN w:val="0"/>
        <w:adjustRightInd w:val="0"/>
        <w:spacing w:after="0" w:line="240" w:lineRule="auto"/>
        <w:rPr>
          <w:rFonts w:ascii="Arial" w:hAnsi="Arial" w:cs="Arial"/>
          <w:b/>
          <w:bCs/>
          <w:sz w:val="24"/>
          <w:szCs w:val="24"/>
        </w:rPr>
      </w:pPr>
      <w:bookmarkStart w:id="0" w:name="_GoBack"/>
      <w:bookmarkEnd w:id="0"/>
    </w:p>
    <w:p w:rsidR="00597743" w:rsidRPr="00291CE0" w:rsidRDefault="00597743" w:rsidP="00291CE0">
      <w:pPr>
        <w:autoSpaceDE w:val="0"/>
        <w:autoSpaceDN w:val="0"/>
        <w:adjustRightInd w:val="0"/>
        <w:spacing w:after="0" w:line="240" w:lineRule="auto"/>
        <w:jc w:val="right"/>
        <w:rPr>
          <w:rFonts w:ascii="Arial" w:hAnsi="Arial" w:cs="Arial"/>
          <w:b/>
          <w:bCs/>
          <w:sz w:val="24"/>
          <w:szCs w:val="24"/>
        </w:rPr>
      </w:pPr>
    </w:p>
    <w:p w:rsidR="00575813" w:rsidRDefault="00575813" w:rsidP="008A6949">
      <w:pPr>
        <w:autoSpaceDE w:val="0"/>
        <w:autoSpaceDN w:val="0"/>
        <w:adjustRightInd w:val="0"/>
        <w:spacing w:after="0" w:line="240" w:lineRule="auto"/>
        <w:rPr>
          <w:rFonts w:ascii="Arial" w:hAnsi="Arial" w:cs="Arial"/>
          <w:b/>
          <w:bCs/>
          <w:sz w:val="24"/>
          <w:szCs w:val="24"/>
        </w:rPr>
      </w:pPr>
    </w:p>
    <w:p w:rsidR="008A6949" w:rsidRPr="00291CE0" w:rsidRDefault="008A6949" w:rsidP="008A6949">
      <w:pPr>
        <w:autoSpaceDE w:val="0"/>
        <w:autoSpaceDN w:val="0"/>
        <w:adjustRightInd w:val="0"/>
        <w:spacing w:after="0" w:line="240" w:lineRule="auto"/>
        <w:rPr>
          <w:rFonts w:ascii="Arial" w:hAnsi="Arial" w:cs="Arial"/>
          <w:b/>
          <w:bCs/>
          <w:sz w:val="24"/>
          <w:szCs w:val="24"/>
        </w:rPr>
      </w:pPr>
      <w:r w:rsidRPr="00291CE0">
        <w:rPr>
          <w:rFonts w:ascii="Arial" w:hAnsi="Arial" w:cs="Arial"/>
          <w:b/>
          <w:bCs/>
          <w:sz w:val="24"/>
          <w:szCs w:val="24"/>
        </w:rPr>
        <w:t>DIOS UNIÓN LIBERTAD</w:t>
      </w:r>
    </w:p>
    <w:p w:rsidR="00575813" w:rsidRDefault="00575813" w:rsidP="00B403E7">
      <w:pPr>
        <w:autoSpaceDE w:val="0"/>
        <w:autoSpaceDN w:val="0"/>
        <w:adjustRightInd w:val="0"/>
        <w:spacing w:after="0" w:line="240" w:lineRule="auto"/>
        <w:jc w:val="center"/>
        <w:rPr>
          <w:rFonts w:ascii="Arial" w:hAnsi="Arial" w:cs="Arial"/>
          <w:b/>
          <w:bCs/>
          <w:sz w:val="24"/>
          <w:szCs w:val="24"/>
        </w:rPr>
      </w:pPr>
    </w:p>
    <w:p w:rsidR="00575813" w:rsidRDefault="00575813" w:rsidP="00B403E7">
      <w:pPr>
        <w:autoSpaceDE w:val="0"/>
        <w:autoSpaceDN w:val="0"/>
        <w:adjustRightInd w:val="0"/>
        <w:spacing w:after="0" w:line="240" w:lineRule="auto"/>
        <w:jc w:val="center"/>
        <w:rPr>
          <w:rFonts w:ascii="Arial" w:hAnsi="Arial" w:cs="Arial"/>
          <w:b/>
          <w:bCs/>
          <w:sz w:val="24"/>
          <w:szCs w:val="24"/>
        </w:rPr>
      </w:pPr>
    </w:p>
    <w:p w:rsidR="00575813" w:rsidRDefault="00575813" w:rsidP="00B403E7">
      <w:pPr>
        <w:autoSpaceDE w:val="0"/>
        <w:autoSpaceDN w:val="0"/>
        <w:adjustRightInd w:val="0"/>
        <w:spacing w:after="0" w:line="240" w:lineRule="auto"/>
        <w:jc w:val="center"/>
        <w:rPr>
          <w:rFonts w:ascii="Arial" w:hAnsi="Arial" w:cs="Arial"/>
          <w:b/>
          <w:bCs/>
          <w:sz w:val="24"/>
          <w:szCs w:val="24"/>
        </w:rPr>
      </w:pPr>
    </w:p>
    <w:p w:rsidR="00575813" w:rsidRDefault="00575813" w:rsidP="00B403E7">
      <w:pPr>
        <w:autoSpaceDE w:val="0"/>
        <w:autoSpaceDN w:val="0"/>
        <w:adjustRightInd w:val="0"/>
        <w:spacing w:after="0" w:line="240" w:lineRule="auto"/>
        <w:jc w:val="center"/>
        <w:rPr>
          <w:rFonts w:ascii="Arial" w:hAnsi="Arial" w:cs="Arial"/>
          <w:b/>
          <w:bCs/>
          <w:sz w:val="24"/>
          <w:szCs w:val="24"/>
        </w:rPr>
      </w:pPr>
    </w:p>
    <w:p w:rsidR="00575813" w:rsidRDefault="00575813" w:rsidP="00B403E7">
      <w:pPr>
        <w:autoSpaceDE w:val="0"/>
        <w:autoSpaceDN w:val="0"/>
        <w:adjustRightInd w:val="0"/>
        <w:spacing w:after="0" w:line="240" w:lineRule="auto"/>
        <w:jc w:val="center"/>
        <w:rPr>
          <w:rFonts w:ascii="Arial" w:hAnsi="Arial" w:cs="Arial"/>
          <w:b/>
          <w:bCs/>
          <w:sz w:val="24"/>
          <w:szCs w:val="24"/>
        </w:rPr>
      </w:pPr>
    </w:p>
    <w:p w:rsidR="008A6949" w:rsidRPr="00291CE0" w:rsidRDefault="00B403E7" w:rsidP="00B403E7">
      <w:pPr>
        <w:autoSpaceDE w:val="0"/>
        <w:autoSpaceDN w:val="0"/>
        <w:adjustRightInd w:val="0"/>
        <w:spacing w:after="0" w:line="240" w:lineRule="auto"/>
        <w:jc w:val="center"/>
        <w:rPr>
          <w:rFonts w:ascii="Arial" w:hAnsi="Arial" w:cs="Arial"/>
          <w:b/>
          <w:bCs/>
          <w:sz w:val="24"/>
          <w:szCs w:val="24"/>
        </w:rPr>
      </w:pPr>
      <w:r w:rsidRPr="00291CE0">
        <w:rPr>
          <w:rFonts w:ascii="Arial" w:hAnsi="Arial" w:cs="Arial"/>
          <w:b/>
          <w:bCs/>
          <w:sz w:val="24"/>
          <w:szCs w:val="24"/>
        </w:rPr>
        <w:t xml:space="preserve">Lic. </w:t>
      </w:r>
      <w:r w:rsidR="00575813">
        <w:rPr>
          <w:rFonts w:ascii="Arial" w:hAnsi="Arial" w:cs="Arial"/>
          <w:b/>
          <w:bCs/>
          <w:sz w:val="24"/>
          <w:szCs w:val="24"/>
        </w:rPr>
        <w:t>Félix Mauricio Flores</w:t>
      </w:r>
    </w:p>
    <w:p w:rsidR="0021599F" w:rsidRPr="00291CE0" w:rsidRDefault="00B403E7" w:rsidP="00B403E7">
      <w:pPr>
        <w:jc w:val="center"/>
        <w:rPr>
          <w:rFonts w:ascii="Arial" w:hAnsi="Arial" w:cs="Arial"/>
          <w:sz w:val="24"/>
          <w:szCs w:val="24"/>
        </w:rPr>
      </w:pPr>
      <w:r w:rsidRPr="00291CE0">
        <w:rPr>
          <w:rFonts w:ascii="Arial" w:hAnsi="Arial" w:cs="Arial"/>
          <w:sz w:val="24"/>
          <w:szCs w:val="24"/>
        </w:rPr>
        <w:t>Auditor Interno</w:t>
      </w:r>
    </w:p>
    <w:sectPr w:rsidR="0021599F" w:rsidRPr="00291CE0" w:rsidSect="0051792E">
      <w:headerReference w:type="default" r:id="rId10"/>
      <w:footerReference w:type="default" r:id="rId11"/>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CC4" w:rsidRDefault="00183CC4" w:rsidP="002A1537">
      <w:pPr>
        <w:spacing w:after="0" w:line="240" w:lineRule="auto"/>
      </w:pPr>
      <w:r>
        <w:separator/>
      </w:r>
    </w:p>
  </w:endnote>
  <w:endnote w:type="continuationSeparator" w:id="0">
    <w:p w:rsidR="00183CC4" w:rsidRDefault="00183CC4"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9889"/>
      <w:docPartObj>
        <w:docPartGallery w:val="Page Numbers (Bottom of Page)"/>
        <w:docPartUnique/>
      </w:docPartObj>
    </w:sdtPr>
    <w:sdtEndPr/>
    <w:sdtContent>
      <w:p w:rsidR="00EB159C" w:rsidRDefault="004C1260">
        <w:pPr>
          <w:pStyle w:val="Piedepgina"/>
        </w:pPr>
        <w:r>
          <w:rPr>
            <w:noProof/>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rsidR="00EB159C" w:rsidRDefault="000E2C78">
                              <w:pPr>
                                <w:pStyle w:val="Piedepgina"/>
                                <w:rPr>
                                  <w:color w:val="4F81BD" w:themeColor="accent1"/>
                                </w:rPr>
                              </w:pPr>
                              <w:r>
                                <w:fldChar w:fldCharType="begin"/>
                              </w:r>
                              <w:r>
                                <w:instrText xml:space="preserve"> PAGE  \* MERGEFORMAT </w:instrText>
                              </w:r>
                              <w:r>
                                <w:fldChar w:fldCharType="separate"/>
                              </w:r>
                              <w:r w:rsidR="000A00A2" w:rsidRPr="000A00A2">
                                <w:rPr>
                                  <w:noProof/>
                                  <w:color w:val="4F81BD" w:themeColor="accent1"/>
                                </w:rPr>
                                <w:t>14</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" filled="f" fillcolor="#c0504d [3205]" strokecolor="#a7bfde [1620]" strokeweight="1pt">
                  <v:textbox inset=",0,,0">
                    <w:txbxContent>
                      <w:p w:rsidR="00EB159C" w:rsidRDefault="000E2C78">
                        <w:pPr>
                          <w:pStyle w:val="Piedepgina"/>
                          <w:rPr>
                            <w:color w:val="4F81BD" w:themeColor="accent1"/>
                          </w:rPr>
                        </w:pPr>
                        <w:r>
                          <w:fldChar w:fldCharType="begin"/>
                        </w:r>
                        <w:r>
                          <w:instrText xml:space="preserve"> PAGE  \* MERGEFORMAT </w:instrText>
                        </w:r>
                        <w:r>
                          <w:fldChar w:fldCharType="separate"/>
                        </w:r>
                        <w:r w:rsidR="000A00A2" w:rsidRPr="000A00A2">
                          <w:rPr>
                            <w:noProof/>
                            <w:color w:val="4F81BD" w:themeColor="accent1"/>
                          </w:rPr>
                          <w:t>14</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CC4" w:rsidRDefault="00183CC4" w:rsidP="002A1537">
      <w:pPr>
        <w:spacing w:after="0" w:line="240" w:lineRule="auto"/>
      </w:pPr>
      <w:r>
        <w:separator/>
      </w:r>
    </w:p>
  </w:footnote>
  <w:footnote w:type="continuationSeparator" w:id="0">
    <w:p w:rsidR="00183CC4" w:rsidRDefault="00183CC4" w:rsidP="002A1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37" w:rsidRDefault="00183CC4" w:rsidP="002A1537">
    <w:pPr>
      <w:pStyle w:val="Encabezado"/>
      <w:pBdr>
        <w:bottom w:val="thickThinSmallGap" w:sz="24" w:space="1" w:color="622423" w:themeColor="accent2" w:themeShade="7F"/>
      </w:pBdr>
      <w:jc w:val="center"/>
    </w:pP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2A1537" w:rsidRPr="001037CC">
          <w:rPr>
            <w:rFonts w:ascii="Palatino Linotype" w:eastAsia="Times New Roman" w:hAnsi="Palatino Linotype" w:cs="Times New Roman"/>
            <w:i/>
            <w:sz w:val="24"/>
            <w:szCs w:val="24"/>
          </w:rPr>
          <w:t>Alcaldía Municipal de San Rafael Cedros</w:t>
        </w:r>
        <w:r w:rsidR="002A1537" w:rsidRPr="001037CC">
          <w:rPr>
            <w:rFonts w:ascii="Palatino Linotype" w:eastAsia="Times New Roman" w:hAnsi="Palatino Linotype" w:cs="Times New Roman"/>
            <w:i/>
            <w:sz w:val="24"/>
            <w:szCs w:val="24"/>
          </w:rPr>
          <w:tab/>
          <w:t>, Unidad de Auditoría Interna</w:t>
        </w:r>
      </w:sdtContent>
    </w:sdt>
    <w:r w:rsidR="002A1537" w:rsidRPr="005E5C93">
      <w:rPr>
        <w:rFonts w:ascii="Palatino Linotype" w:eastAsia="Times New Roman" w:hAnsi="Palatino Linotype" w:cs="Times New Roman"/>
        <w:i/>
        <w:noProof/>
        <w:sz w:val="24"/>
        <w:szCs w:val="24"/>
      </w:rPr>
      <w:drawing>
        <wp:inline distT="0" distB="0" distL="0" distR="0">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rsidR="002A1537" w:rsidRDefault="002A15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029E"/>
    <w:multiLevelType w:val="hybridMultilevel"/>
    <w:tmpl w:val="4E36FA86"/>
    <w:lvl w:ilvl="0" w:tplc="BB38ED74">
      <w:start w:val="5"/>
      <w:numFmt w:val="upperRoman"/>
      <w:lvlText w:val="%1."/>
      <w:lvlJc w:val="left"/>
      <w:pPr>
        <w:ind w:left="295"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121571F"/>
    <w:multiLevelType w:val="hybridMultilevel"/>
    <w:tmpl w:val="B030BA30"/>
    <w:lvl w:ilvl="0" w:tplc="B630EEF4">
      <w:start w:val="1"/>
      <w:numFmt w:val="decimal"/>
      <w:lvlText w:val="%1."/>
      <w:lvlJc w:val="left"/>
      <w:pPr>
        <w:ind w:left="-65" w:hanging="360"/>
      </w:pPr>
    </w:lvl>
    <w:lvl w:ilvl="1" w:tplc="440A0019">
      <w:start w:val="1"/>
      <w:numFmt w:val="lowerLetter"/>
      <w:lvlText w:val="%2."/>
      <w:lvlJc w:val="left"/>
      <w:pPr>
        <w:ind w:left="655" w:hanging="360"/>
      </w:pPr>
    </w:lvl>
    <w:lvl w:ilvl="2" w:tplc="440A001B">
      <w:start w:val="1"/>
      <w:numFmt w:val="lowerRoman"/>
      <w:lvlText w:val="%3."/>
      <w:lvlJc w:val="right"/>
      <w:pPr>
        <w:ind w:left="1375" w:hanging="180"/>
      </w:pPr>
    </w:lvl>
    <w:lvl w:ilvl="3" w:tplc="440A000F">
      <w:start w:val="1"/>
      <w:numFmt w:val="decimal"/>
      <w:lvlText w:val="%4."/>
      <w:lvlJc w:val="left"/>
      <w:pPr>
        <w:ind w:left="2095" w:hanging="360"/>
      </w:pPr>
    </w:lvl>
    <w:lvl w:ilvl="4" w:tplc="440A0019">
      <w:start w:val="1"/>
      <w:numFmt w:val="lowerLetter"/>
      <w:lvlText w:val="%5."/>
      <w:lvlJc w:val="left"/>
      <w:pPr>
        <w:ind w:left="2815" w:hanging="360"/>
      </w:pPr>
    </w:lvl>
    <w:lvl w:ilvl="5" w:tplc="440A001B">
      <w:start w:val="1"/>
      <w:numFmt w:val="lowerRoman"/>
      <w:lvlText w:val="%6."/>
      <w:lvlJc w:val="right"/>
      <w:pPr>
        <w:ind w:left="3535" w:hanging="180"/>
      </w:pPr>
    </w:lvl>
    <w:lvl w:ilvl="6" w:tplc="440A000F">
      <w:start w:val="1"/>
      <w:numFmt w:val="decimal"/>
      <w:lvlText w:val="%7."/>
      <w:lvlJc w:val="left"/>
      <w:pPr>
        <w:ind w:left="4255" w:hanging="360"/>
      </w:pPr>
    </w:lvl>
    <w:lvl w:ilvl="7" w:tplc="440A0019">
      <w:start w:val="1"/>
      <w:numFmt w:val="lowerLetter"/>
      <w:lvlText w:val="%8."/>
      <w:lvlJc w:val="left"/>
      <w:pPr>
        <w:ind w:left="4975" w:hanging="360"/>
      </w:pPr>
    </w:lvl>
    <w:lvl w:ilvl="8" w:tplc="440A001B">
      <w:start w:val="1"/>
      <w:numFmt w:val="lowerRoman"/>
      <w:lvlText w:val="%9."/>
      <w:lvlJc w:val="right"/>
      <w:pPr>
        <w:ind w:left="5695" w:hanging="180"/>
      </w:pPr>
    </w:lvl>
  </w:abstractNum>
  <w:abstractNum w:abstractNumId="2">
    <w:nsid w:val="13A67DCE"/>
    <w:multiLevelType w:val="hybridMultilevel"/>
    <w:tmpl w:val="D87CCB6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9480C57"/>
    <w:multiLevelType w:val="hybridMultilevel"/>
    <w:tmpl w:val="3AEE1CF4"/>
    <w:lvl w:ilvl="0" w:tplc="20C6A716">
      <w:start w:val="1"/>
      <w:numFmt w:val="lowerLetter"/>
      <w:lvlText w:val="%1)"/>
      <w:lvlJc w:val="left"/>
      <w:pPr>
        <w:tabs>
          <w:tab w:val="num" w:pos="720"/>
        </w:tabs>
        <w:ind w:left="720" w:hanging="360"/>
      </w:pPr>
    </w:lvl>
    <w:lvl w:ilvl="1" w:tplc="80B2C948" w:tentative="1">
      <w:start w:val="1"/>
      <w:numFmt w:val="lowerLetter"/>
      <w:lvlText w:val="%2)"/>
      <w:lvlJc w:val="left"/>
      <w:pPr>
        <w:tabs>
          <w:tab w:val="num" w:pos="1440"/>
        </w:tabs>
        <w:ind w:left="1440" w:hanging="360"/>
      </w:pPr>
    </w:lvl>
    <w:lvl w:ilvl="2" w:tplc="56405A64" w:tentative="1">
      <w:start w:val="1"/>
      <w:numFmt w:val="lowerLetter"/>
      <w:lvlText w:val="%3)"/>
      <w:lvlJc w:val="left"/>
      <w:pPr>
        <w:tabs>
          <w:tab w:val="num" w:pos="2160"/>
        </w:tabs>
        <w:ind w:left="2160" w:hanging="360"/>
      </w:pPr>
    </w:lvl>
    <w:lvl w:ilvl="3" w:tplc="230E4448" w:tentative="1">
      <w:start w:val="1"/>
      <w:numFmt w:val="lowerLetter"/>
      <w:lvlText w:val="%4)"/>
      <w:lvlJc w:val="left"/>
      <w:pPr>
        <w:tabs>
          <w:tab w:val="num" w:pos="2880"/>
        </w:tabs>
        <w:ind w:left="2880" w:hanging="360"/>
      </w:pPr>
    </w:lvl>
    <w:lvl w:ilvl="4" w:tplc="EEC0D85A" w:tentative="1">
      <w:start w:val="1"/>
      <w:numFmt w:val="lowerLetter"/>
      <w:lvlText w:val="%5)"/>
      <w:lvlJc w:val="left"/>
      <w:pPr>
        <w:tabs>
          <w:tab w:val="num" w:pos="3600"/>
        </w:tabs>
        <w:ind w:left="3600" w:hanging="360"/>
      </w:pPr>
    </w:lvl>
    <w:lvl w:ilvl="5" w:tplc="A9C42FE0" w:tentative="1">
      <w:start w:val="1"/>
      <w:numFmt w:val="lowerLetter"/>
      <w:lvlText w:val="%6)"/>
      <w:lvlJc w:val="left"/>
      <w:pPr>
        <w:tabs>
          <w:tab w:val="num" w:pos="4320"/>
        </w:tabs>
        <w:ind w:left="4320" w:hanging="360"/>
      </w:pPr>
    </w:lvl>
    <w:lvl w:ilvl="6" w:tplc="29A87C6E" w:tentative="1">
      <w:start w:val="1"/>
      <w:numFmt w:val="lowerLetter"/>
      <w:lvlText w:val="%7)"/>
      <w:lvlJc w:val="left"/>
      <w:pPr>
        <w:tabs>
          <w:tab w:val="num" w:pos="5040"/>
        </w:tabs>
        <w:ind w:left="5040" w:hanging="360"/>
      </w:pPr>
    </w:lvl>
    <w:lvl w:ilvl="7" w:tplc="125CBBAE" w:tentative="1">
      <w:start w:val="1"/>
      <w:numFmt w:val="lowerLetter"/>
      <w:lvlText w:val="%8)"/>
      <w:lvlJc w:val="left"/>
      <w:pPr>
        <w:tabs>
          <w:tab w:val="num" w:pos="5760"/>
        </w:tabs>
        <w:ind w:left="5760" w:hanging="360"/>
      </w:pPr>
    </w:lvl>
    <w:lvl w:ilvl="8" w:tplc="A16AD778" w:tentative="1">
      <w:start w:val="1"/>
      <w:numFmt w:val="lowerLetter"/>
      <w:lvlText w:val="%9)"/>
      <w:lvlJc w:val="left"/>
      <w:pPr>
        <w:tabs>
          <w:tab w:val="num" w:pos="6480"/>
        </w:tabs>
        <w:ind w:left="6480" w:hanging="360"/>
      </w:pPr>
    </w:lvl>
  </w:abstractNum>
  <w:abstractNum w:abstractNumId="4">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B567A27"/>
    <w:multiLevelType w:val="hybridMultilevel"/>
    <w:tmpl w:val="E506BFF4"/>
    <w:lvl w:ilvl="0" w:tplc="75E2CE0C">
      <w:start w:val="1"/>
      <w:numFmt w:val="bullet"/>
      <w:lvlText w:val=""/>
      <w:lvlJc w:val="left"/>
      <w:pPr>
        <w:tabs>
          <w:tab w:val="num" w:pos="720"/>
        </w:tabs>
        <w:ind w:left="720" w:hanging="360"/>
      </w:pPr>
      <w:rPr>
        <w:rFonts w:ascii="Wingdings" w:hAnsi="Wingdings" w:hint="default"/>
      </w:rPr>
    </w:lvl>
    <w:lvl w:ilvl="1" w:tplc="3AF099DC" w:tentative="1">
      <w:start w:val="1"/>
      <w:numFmt w:val="bullet"/>
      <w:lvlText w:val=""/>
      <w:lvlJc w:val="left"/>
      <w:pPr>
        <w:tabs>
          <w:tab w:val="num" w:pos="1440"/>
        </w:tabs>
        <w:ind w:left="1440" w:hanging="360"/>
      </w:pPr>
      <w:rPr>
        <w:rFonts w:ascii="Wingdings" w:hAnsi="Wingdings" w:hint="default"/>
      </w:rPr>
    </w:lvl>
    <w:lvl w:ilvl="2" w:tplc="F5382CD0" w:tentative="1">
      <w:start w:val="1"/>
      <w:numFmt w:val="bullet"/>
      <w:lvlText w:val=""/>
      <w:lvlJc w:val="left"/>
      <w:pPr>
        <w:tabs>
          <w:tab w:val="num" w:pos="2160"/>
        </w:tabs>
        <w:ind w:left="2160" w:hanging="360"/>
      </w:pPr>
      <w:rPr>
        <w:rFonts w:ascii="Wingdings" w:hAnsi="Wingdings" w:hint="default"/>
      </w:rPr>
    </w:lvl>
    <w:lvl w:ilvl="3" w:tplc="9CC838A2" w:tentative="1">
      <w:start w:val="1"/>
      <w:numFmt w:val="bullet"/>
      <w:lvlText w:val=""/>
      <w:lvlJc w:val="left"/>
      <w:pPr>
        <w:tabs>
          <w:tab w:val="num" w:pos="2880"/>
        </w:tabs>
        <w:ind w:left="2880" w:hanging="360"/>
      </w:pPr>
      <w:rPr>
        <w:rFonts w:ascii="Wingdings" w:hAnsi="Wingdings" w:hint="default"/>
      </w:rPr>
    </w:lvl>
    <w:lvl w:ilvl="4" w:tplc="097EA94C" w:tentative="1">
      <w:start w:val="1"/>
      <w:numFmt w:val="bullet"/>
      <w:lvlText w:val=""/>
      <w:lvlJc w:val="left"/>
      <w:pPr>
        <w:tabs>
          <w:tab w:val="num" w:pos="3600"/>
        </w:tabs>
        <w:ind w:left="3600" w:hanging="360"/>
      </w:pPr>
      <w:rPr>
        <w:rFonts w:ascii="Wingdings" w:hAnsi="Wingdings" w:hint="default"/>
      </w:rPr>
    </w:lvl>
    <w:lvl w:ilvl="5" w:tplc="3E047284" w:tentative="1">
      <w:start w:val="1"/>
      <w:numFmt w:val="bullet"/>
      <w:lvlText w:val=""/>
      <w:lvlJc w:val="left"/>
      <w:pPr>
        <w:tabs>
          <w:tab w:val="num" w:pos="4320"/>
        </w:tabs>
        <w:ind w:left="4320" w:hanging="360"/>
      </w:pPr>
      <w:rPr>
        <w:rFonts w:ascii="Wingdings" w:hAnsi="Wingdings" w:hint="default"/>
      </w:rPr>
    </w:lvl>
    <w:lvl w:ilvl="6" w:tplc="C5BE8288" w:tentative="1">
      <w:start w:val="1"/>
      <w:numFmt w:val="bullet"/>
      <w:lvlText w:val=""/>
      <w:lvlJc w:val="left"/>
      <w:pPr>
        <w:tabs>
          <w:tab w:val="num" w:pos="5040"/>
        </w:tabs>
        <w:ind w:left="5040" w:hanging="360"/>
      </w:pPr>
      <w:rPr>
        <w:rFonts w:ascii="Wingdings" w:hAnsi="Wingdings" w:hint="default"/>
      </w:rPr>
    </w:lvl>
    <w:lvl w:ilvl="7" w:tplc="09C07B56" w:tentative="1">
      <w:start w:val="1"/>
      <w:numFmt w:val="bullet"/>
      <w:lvlText w:val=""/>
      <w:lvlJc w:val="left"/>
      <w:pPr>
        <w:tabs>
          <w:tab w:val="num" w:pos="5760"/>
        </w:tabs>
        <w:ind w:left="5760" w:hanging="360"/>
      </w:pPr>
      <w:rPr>
        <w:rFonts w:ascii="Wingdings" w:hAnsi="Wingdings" w:hint="default"/>
      </w:rPr>
    </w:lvl>
    <w:lvl w:ilvl="8" w:tplc="30709C74" w:tentative="1">
      <w:start w:val="1"/>
      <w:numFmt w:val="bullet"/>
      <w:lvlText w:val=""/>
      <w:lvlJc w:val="left"/>
      <w:pPr>
        <w:tabs>
          <w:tab w:val="num" w:pos="6480"/>
        </w:tabs>
        <w:ind w:left="6480" w:hanging="360"/>
      </w:pPr>
      <w:rPr>
        <w:rFonts w:ascii="Wingdings" w:hAnsi="Wingdings" w:hint="default"/>
      </w:rPr>
    </w:lvl>
  </w:abstractNum>
  <w:abstractNum w:abstractNumId="7">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38392392"/>
    <w:multiLevelType w:val="hybridMultilevel"/>
    <w:tmpl w:val="08C25512"/>
    <w:lvl w:ilvl="0" w:tplc="D10C2E70">
      <w:start w:val="1"/>
      <w:numFmt w:val="upperRoman"/>
      <w:lvlText w:val="%1."/>
      <w:lvlJc w:val="left"/>
      <w:pPr>
        <w:ind w:left="1440" w:hanging="72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475420AE"/>
    <w:multiLevelType w:val="hybridMultilevel"/>
    <w:tmpl w:val="D20A5C58"/>
    <w:lvl w:ilvl="0" w:tplc="2F042B52">
      <w:start w:val="1"/>
      <w:numFmt w:val="bullet"/>
      <w:lvlText w:val=""/>
      <w:lvlJc w:val="left"/>
      <w:pPr>
        <w:tabs>
          <w:tab w:val="num" w:pos="720"/>
        </w:tabs>
        <w:ind w:left="720" w:hanging="360"/>
      </w:pPr>
      <w:rPr>
        <w:rFonts w:ascii="Wingdings" w:hAnsi="Wingdings" w:hint="default"/>
      </w:rPr>
    </w:lvl>
    <w:lvl w:ilvl="1" w:tplc="36A6CA1C" w:tentative="1">
      <w:start w:val="1"/>
      <w:numFmt w:val="bullet"/>
      <w:lvlText w:val=""/>
      <w:lvlJc w:val="left"/>
      <w:pPr>
        <w:tabs>
          <w:tab w:val="num" w:pos="1440"/>
        </w:tabs>
        <w:ind w:left="1440" w:hanging="360"/>
      </w:pPr>
      <w:rPr>
        <w:rFonts w:ascii="Wingdings" w:hAnsi="Wingdings" w:hint="default"/>
      </w:rPr>
    </w:lvl>
    <w:lvl w:ilvl="2" w:tplc="46C4463A" w:tentative="1">
      <w:start w:val="1"/>
      <w:numFmt w:val="bullet"/>
      <w:lvlText w:val=""/>
      <w:lvlJc w:val="left"/>
      <w:pPr>
        <w:tabs>
          <w:tab w:val="num" w:pos="2160"/>
        </w:tabs>
        <w:ind w:left="2160" w:hanging="360"/>
      </w:pPr>
      <w:rPr>
        <w:rFonts w:ascii="Wingdings" w:hAnsi="Wingdings" w:hint="default"/>
      </w:rPr>
    </w:lvl>
    <w:lvl w:ilvl="3" w:tplc="71B6C072" w:tentative="1">
      <w:start w:val="1"/>
      <w:numFmt w:val="bullet"/>
      <w:lvlText w:val=""/>
      <w:lvlJc w:val="left"/>
      <w:pPr>
        <w:tabs>
          <w:tab w:val="num" w:pos="2880"/>
        </w:tabs>
        <w:ind w:left="2880" w:hanging="360"/>
      </w:pPr>
      <w:rPr>
        <w:rFonts w:ascii="Wingdings" w:hAnsi="Wingdings" w:hint="default"/>
      </w:rPr>
    </w:lvl>
    <w:lvl w:ilvl="4" w:tplc="5CCC887A" w:tentative="1">
      <w:start w:val="1"/>
      <w:numFmt w:val="bullet"/>
      <w:lvlText w:val=""/>
      <w:lvlJc w:val="left"/>
      <w:pPr>
        <w:tabs>
          <w:tab w:val="num" w:pos="3600"/>
        </w:tabs>
        <w:ind w:left="3600" w:hanging="360"/>
      </w:pPr>
      <w:rPr>
        <w:rFonts w:ascii="Wingdings" w:hAnsi="Wingdings" w:hint="default"/>
      </w:rPr>
    </w:lvl>
    <w:lvl w:ilvl="5" w:tplc="30383036" w:tentative="1">
      <w:start w:val="1"/>
      <w:numFmt w:val="bullet"/>
      <w:lvlText w:val=""/>
      <w:lvlJc w:val="left"/>
      <w:pPr>
        <w:tabs>
          <w:tab w:val="num" w:pos="4320"/>
        </w:tabs>
        <w:ind w:left="4320" w:hanging="360"/>
      </w:pPr>
      <w:rPr>
        <w:rFonts w:ascii="Wingdings" w:hAnsi="Wingdings" w:hint="default"/>
      </w:rPr>
    </w:lvl>
    <w:lvl w:ilvl="6" w:tplc="D1C647E0" w:tentative="1">
      <w:start w:val="1"/>
      <w:numFmt w:val="bullet"/>
      <w:lvlText w:val=""/>
      <w:lvlJc w:val="left"/>
      <w:pPr>
        <w:tabs>
          <w:tab w:val="num" w:pos="5040"/>
        </w:tabs>
        <w:ind w:left="5040" w:hanging="360"/>
      </w:pPr>
      <w:rPr>
        <w:rFonts w:ascii="Wingdings" w:hAnsi="Wingdings" w:hint="default"/>
      </w:rPr>
    </w:lvl>
    <w:lvl w:ilvl="7" w:tplc="F378E10C" w:tentative="1">
      <w:start w:val="1"/>
      <w:numFmt w:val="bullet"/>
      <w:lvlText w:val=""/>
      <w:lvlJc w:val="left"/>
      <w:pPr>
        <w:tabs>
          <w:tab w:val="num" w:pos="5760"/>
        </w:tabs>
        <w:ind w:left="5760" w:hanging="360"/>
      </w:pPr>
      <w:rPr>
        <w:rFonts w:ascii="Wingdings" w:hAnsi="Wingdings" w:hint="default"/>
      </w:rPr>
    </w:lvl>
    <w:lvl w:ilvl="8" w:tplc="484864E6" w:tentative="1">
      <w:start w:val="1"/>
      <w:numFmt w:val="bullet"/>
      <w:lvlText w:val=""/>
      <w:lvlJc w:val="left"/>
      <w:pPr>
        <w:tabs>
          <w:tab w:val="num" w:pos="6480"/>
        </w:tabs>
        <w:ind w:left="6480" w:hanging="360"/>
      </w:pPr>
      <w:rPr>
        <w:rFonts w:ascii="Wingdings" w:hAnsi="Wingdings" w:hint="default"/>
      </w:rPr>
    </w:lvl>
  </w:abstractNum>
  <w:abstractNum w:abstractNumId="15">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6">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11555D6"/>
    <w:multiLevelType w:val="hybridMultilevel"/>
    <w:tmpl w:val="209EB4E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52CD3785"/>
    <w:multiLevelType w:val="hybridMultilevel"/>
    <w:tmpl w:val="C35E7DF2"/>
    <w:lvl w:ilvl="0" w:tplc="A1AA868A">
      <w:start w:val="2"/>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3E25AE9"/>
    <w:multiLevelType w:val="hybridMultilevel"/>
    <w:tmpl w:val="8620EFA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BB33A70"/>
    <w:multiLevelType w:val="hybridMultilevel"/>
    <w:tmpl w:val="736A26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8AA1BC9"/>
    <w:multiLevelType w:val="hybridMultilevel"/>
    <w:tmpl w:val="1530571A"/>
    <w:lvl w:ilvl="0" w:tplc="979849F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98B416C"/>
    <w:multiLevelType w:val="hybridMultilevel"/>
    <w:tmpl w:val="2E340F3C"/>
    <w:lvl w:ilvl="0" w:tplc="9516F128">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73694CFB"/>
    <w:multiLevelType w:val="hybridMultilevel"/>
    <w:tmpl w:val="974482D6"/>
    <w:lvl w:ilvl="0" w:tplc="A4AE509A">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12"/>
  </w:num>
  <w:num w:numId="3">
    <w:abstractNumId w:val="34"/>
  </w:num>
  <w:num w:numId="4">
    <w:abstractNumId w:val="5"/>
  </w:num>
  <w:num w:numId="5">
    <w:abstractNumId w:val="30"/>
  </w:num>
  <w:num w:numId="6">
    <w:abstractNumId w:val="10"/>
  </w:num>
  <w:num w:numId="7">
    <w:abstractNumId w:val="4"/>
  </w:num>
  <w:num w:numId="8">
    <w:abstractNumId w:val="33"/>
  </w:num>
  <w:num w:numId="9">
    <w:abstractNumId w:val="21"/>
  </w:num>
  <w:num w:numId="10">
    <w:abstractNumId w:val="27"/>
  </w:num>
  <w:num w:numId="11">
    <w:abstractNumId w:val="26"/>
  </w:num>
  <w:num w:numId="12">
    <w:abstractNumId w:val="19"/>
  </w:num>
  <w:num w:numId="13">
    <w:abstractNumId w:val="9"/>
  </w:num>
  <w:num w:numId="14">
    <w:abstractNumId w:val="25"/>
  </w:num>
  <w:num w:numId="15">
    <w:abstractNumId w:val="32"/>
  </w:num>
  <w:num w:numId="16">
    <w:abstractNumId w:val="16"/>
  </w:num>
  <w:num w:numId="17">
    <w:abstractNumId w:val="15"/>
  </w:num>
  <w:num w:numId="18">
    <w:abstractNumId w:val="11"/>
  </w:num>
  <w:num w:numId="19">
    <w:abstractNumId w:val="8"/>
  </w:num>
  <w:num w:numId="20">
    <w:abstractNumId w:val="23"/>
  </w:num>
  <w:num w:numId="21">
    <w:abstractNumId w:val="24"/>
  </w:num>
  <w:num w:numId="22">
    <w:abstractNumId w:val="22"/>
  </w:num>
  <w:num w:numId="23">
    <w:abstractNumId w:val="20"/>
  </w:num>
  <w:num w:numId="24">
    <w:abstractNumId w:val="13"/>
  </w:num>
  <w:num w:numId="25">
    <w:abstractNumId w:val="31"/>
  </w:num>
  <w:num w:numId="26">
    <w:abstractNumId w:val="28"/>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
  </w:num>
  <w:num w:numId="31">
    <w:abstractNumId w:val="6"/>
  </w:num>
  <w:num w:numId="32">
    <w:abstractNumId w:val="2"/>
  </w:num>
  <w:num w:numId="33">
    <w:abstractNumId w:val="18"/>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9"/>
    <w:rsid w:val="000046B0"/>
    <w:rsid w:val="0000573F"/>
    <w:rsid w:val="00007900"/>
    <w:rsid w:val="00007FAD"/>
    <w:rsid w:val="00024F75"/>
    <w:rsid w:val="00025F61"/>
    <w:rsid w:val="00027B0A"/>
    <w:rsid w:val="00030C10"/>
    <w:rsid w:val="0003234D"/>
    <w:rsid w:val="0003333F"/>
    <w:rsid w:val="00052DA2"/>
    <w:rsid w:val="00060980"/>
    <w:rsid w:val="00064239"/>
    <w:rsid w:val="000658C6"/>
    <w:rsid w:val="00077CDB"/>
    <w:rsid w:val="00080DE5"/>
    <w:rsid w:val="00084218"/>
    <w:rsid w:val="00085DCD"/>
    <w:rsid w:val="00093D9A"/>
    <w:rsid w:val="000A00A2"/>
    <w:rsid w:val="000A2614"/>
    <w:rsid w:val="000A6805"/>
    <w:rsid w:val="000B5F4B"/>
    <w:rsid w:val="000B66EA"/>
    <w:rsid w:val="000C3402"/>
    <w:rsid w:val="000D0576"/>
    <w:rsid w:val="000D3913"/>
    <w:rsid w:val="000D4F11"/>
    <w:rsid w:val="000E0C9F"/>
    <w:rsid w:val="000E2C78"/>
    <w:rsid w:val="000F20AA"/>
    <w:rsid w:val="000F243D"/>
    <w:rsid w:val="000F2FD3"/>
    <w:rsid w:val="0010330B"/>
    <w:rsid w:val="00103653"/>
    <w:rsid w:val="0010497E"/>
    <w:rsid w:val="00114CDA"/>
    <w:rsid w:val="00115050"/>
    <w:rsid w:val="00120528"/>
    <w:rsid w:val="00121966"/>
    <w:rsid w:val="00145CBC"/>
    <w:rsid w:val="001613A5"/>
    <w:rsid w:val="001751F4"/>
    <w:rsid w:val="00175536"/>
    <w:rsid w:val="00180C0B"/>
    <w:rsid w:val="00183CC4"/>
    <w:rsid w:val="00184DAA"/>
    <w:rsid w:val="00197147"/>
    <w:rsid w:val="001A73B8"/>
    <w:rsid w:val="001B4ACA"/>
    <w:rsid w:val="001C6348"/>
    <w:rsid w:val="001C7CC3"/>
    <w:rsid w:val="001D4D1C"/>
    <w:rsid w:val="001E4846"/>
    <w:rsid w:val="001E6C31"/>
    <w:rsid w:val="002053CE"/>
    <w:rsid w:val="002067CF"/>
    <w:rsid w:val="0021599F"/>
    <w:rsid w:val="00223748"/>
    <w:rsid w:val="00223D0E"/>
    <w:rsid w:val="002365A1"/>
    <w:rsid w:val="002420F5"/>
    <w:rsid w:val="00251C77"/>
    <w:rsid w:val="00251CCA"/>
    <w:rsid w:val="0025657D"/>
    <w:rsid w:val="00260596"/>
    <w:rsid w:val="002663C9"/>
    <w:rsid w:val="002714F3"/>
    <w:rsid w:val="00283D09"/>
    <w:rsid w:val="00284E5C"/>
    <w:rsid w:val="00285023"/>
    <w:rsid w:val="00285B8E"/>
    <w:rsid w:val="002903B6"/>
    <w:rsid w:val="00291CE0"/>
    <w:rsid w:val="002920E8"/>
    <w:rsid w:val="00292BD4"/>
    <w:rsid w:val="002974AD"/>
    <w:rsid w:val="00297C58"/>
    <w:rsid w:val="002A1537"/>
    <w:rsid w:val="002A328A"/>
    <w:rsid w:val="002B6E63"/>
    <w:rsid w:val="002B7182"/>
    <w:rsid w:val="002C0B0E"/>
    <w:rsid w:val="002C7DDE"/>
    <w:rsid w:val="002E134A"/>
    <w:rsid w:val="002E56C0"/>
    <w:rsid w:val="002F1025"/>
    <w:rsid w:val="002F7534"/>
    <w:rsid w:val="003069D2"/>
    <w:rsid w:val="00333749"/>
    <w:rsid w:val="00335E2B"/>
    <w:rsid w:val="0034060E"/>
    <w:rsid w:val="00340ADE"/>
    <w:rsid w:val="00350CE7"/>
    <w:rsid w:val="0035421D"/>
    <w:rsid w:val="0036245B"/>
    <w:rsid w:val="0036649D"/>
    <w:rsid w:val="00370FF1"/>
    <w:rsid w:val="003721A2"/>
    <w:rsid w:val="003776B4"/>
    <w:rsid w:val="00380FE3"/>
    <w:rsid w:val="003814A5"/>
    <w:rsid w:val="00383334"/>
    <w:rsid w:val="00383E4B"/>
    <w:rsid w:val="00386624"/>
    <w:rsid w:val="003A6DAD"/>
    <w:rsid w:val="003B3B85"/>
    <w:rsid w:val="003C66C9"/>
    <w:rsid w:val="003F1017"/>
    <w:rsid w:val="003F1A66"/>
    <w:rsid w:val="003F40A3"/>
    <w:rsid w:val="003F5752"/>
    <w:rsid w:val="003F6E14"/>
    <w:rsid w:val="004014B9"/>
    <w:rsid w:val="00402E24"/>
    <w:rsid w:val="00407522"/>
    <w:rsid w:val="00414ED7"/>
    <w:rsid w:val="00423248"/>
    <w:rsid w:val="004272DB"/>
    <w:rsid w:val="004375AB"/>
    <w:rsid w:val="00441407"/>
    <w:rsid w:val="00444BBD"/>
    <w:rsid w:val="0045232F"/>
    <w:rsid w:val="00452E0E"/>
    <w:rsid w:val="004551F1"/>
    <w:rsid w:val="004600D9"/>
    <w:rsid w:val="0046641E"/>
    <w:rsid w:val="0046659A"/>
    <w:rsid w:val="004704E5"/>
    <w:rsid w:val="00471C9E"/>
    <w:rsid w:val="00475408"/>
    <w:rsid w:val="00480BFC"/>
    <w:rsid w:val="00482D28"/>
    <w:rsid w:val="004850A2"/>
    <w:rsid w:val="00486099"/>
    <w:rsid w:val="00492E97"/>
    <w:rsid w:val="004B0F8C"/>
    <w:rsid w:val="004B1356"/>
    <w:rsid w:val="004C1260"/>
    <w:rsid w:val="004C56D2"/>
    <w:rsid w:val="004D0D48"/>
    <w:rsid w:val="004D36AC"/>
    <w:rsid w:val="004D3741"/>
    <w:rsid w:val="004D46FC"/>
    <w:rsid w:val="004D696A"/>
    <w:rsid w:val="004D7FA8"/>
    <w:rsid w:val="004E1635"/>
    <w:rsid w:val="004E4DA8"/>
    <w:rsid w:val="004F22C9"/>
    <w:rsid w:val="004F791F"/>
    <w:rsid w:val="00503572"/>
    <w:rsid w:val="0051187C"/>
    <w:rsid w:val="0051792E"/>
    <w:rsid w:val="00557AA0"/>
    <w:rsid w:val="00557D83"/>
    <w:rsid w:val="005633A3"/>
    <w:rsid w:val="00563BAB"/>
    <w:rsid w:val="00575813"/>
    <w:rsid w:val="00597743"/>
    <w:rsid w:val="005A26AD"/>
    <w:rsid w:val="005D2384"/>
    <w:rsid w:val="005D61C6"/>
    <w:rsid w:val="005E591C"/>
    <w:rsid w:val="005F16E5"/>
    <w:rsid w:val="005F3A12"/>
    <w:rsid w:val="005F5594"/>
    <w:rsid w:val="005F6A05"/>
    <w:rsid w:val="006145FC"/>
    <w:rsid w:val="00621EC5"/>
    <w:rsid w:val="00627975"/>
    <w:rsid w:val="00633D99"/>
    <w:rsid w:val="00645397"/>
    <w:rsid w:val="006463CE"/>
    <w:rsid w:val="00647EE4"/>
    <w:rsid w:val="00652D30"/>
    <w:rsid w:val="00667BD0"/>
    <w:rsid w:val="0067571B"/>
    <w:rsid w:val="00676977"/>
    <w:rsid w:val="00677A78"/>
    <w:rsid w:val="00681A63"/>
    <w:rsid w:val="00685BD3"/>
    <w:rsid w:val="006A5E76"/>
    <w:rsid w:val="006A66EB"/>
    <w:rsid w:val="006B2A4D"/>
    <w:rsid w:val="006C17AB"/>
    <w:rsid w:val="006E0964"/>
    <w:rsid w:val="006E1EDF"/>
    <w:rsid w:val="006F6E36"/>
    <w:rsid w:val="006F6FDC"/>
    <w:rsid w:val="007006D0"/>
    <w:rsid w:val="00701644"/>
    <w:rsid w:val="007045DD"/>
    <w:rsid w:val="0072286E"/>
    <w:rsid w:val="007335DF"/>
    <w:rsid w:val="00736ADF"/>
    <w:rsid w:val="00755A0B"/>
    <w:rsid w:val="00763218"/>
    <w:rsid w:val="00763C8C"/>
    <w:rsid w:val="00774EF6"/>
    <w:rsid w:val="00776D94"/>
    <w:rsid w:val="00780995"/>
    <w:rsid w:val="0078523B"/>
    <w:rsid w:val="00786427"/>
    <w:rsid w:val="00787503"/>
    <w:rsid w:val="00787BCF"/>
    <w:rsid w:val="0079351D"/>
    <w:rsid w:val="00796F45"/>
    <w:rsid w:val="007B1EA9"/>
    <w:rsid w:val="007B79CA"/>
    <w:rsid w:val="007C67F0"/>
    <w:rsid w:val="007D1A8E"/>
    <w:rsid w:val="007D3ACE"/>
    <w:rsid w:val="007D74AE"/>
    <w:rsid w:val="007E2020"/>
    <w:rsid w:val="007E4032"/>
    <w:rsid w:val="007E63D4"/>
    <w:rsid w:val="007F1474"/>
    <w:rsid w:val="007F1DA8"/>
    <w:rsid w:val="007F3C98"/>
    <w:rsid w:val="0080071A"/>
    <w:rsid w:val="0080364A"/>
    <w:rsid w:val="00803BCA"/>
    <w:rsid w:val="00812A03"/>
    <w:rsid w:val="00824180"/>
    <w:rsid w:val="0083236F"/>
    <w:rsid w:val="00833F18"/>
    <w:rsid w:val="00837D58"/>
    <w:rsid w:val="00841139"/>
    <w:rsid w:val="00842527"/>
    <w:rsid w:val="00851AD6"/>
    <w:rsid w:val="00853C4A"/>
    <w:rsid w:val="008547DA"/>
    <w:rsid w:val="00854FAF"/>
    <w:rsid w:val="00857AE0"/>
    <w:rsid w:val="00873673"/>
    <w:rsid w:val="00873B5E"/>
    <w:rsid w:val="00874A0C"/>
    <w:rsid w:val="00886B56"/>
    <w:rsid w:val="00892E28"/>
    <w:rsid w:val="00897243"/>
    <w:rsid w:val="00897D16"/>
    <w:rsid w:val="008A6949"/>
    <w:rsid w:val="008A79FA"/>
    <w:rsid w:val="008B1B4D"/>
    <w:rsid w:val="008C5532"/>
    <w:rsid w:val="008C7B27"/>
    <w:rsid w:val="008D0ADA"/>
    <w:rsid w:val="008D4D3B"/>
    <w:rsid w:val="008E2A8D"/>
    <w:rsid w:val="008F657D"/>
    <w:rsid w:val="008F7E29"/>
    <w:rsid w:val="00916002"/>
    <w:rsid w:val="00920FF9"/>
    <w:rsid w:val="009274C0"/>
    <w:rsid w:val="00927F12"/>
    <w:rsid w:val="00936C61"/>
    <w:rsid w:val="00940572"/>
    <w:rsid w:val="00943708"/>
    <w:rsid w:val="00956506"/>
    <w:rsid w:val="009633F2"/>
    <w:rsid w:val="009658D0"/>
    <w:rsid w:val="00967695"/>
    <w:rsid w:val="009740BF"/>
    <w:rsid w:val="00982C22"/>
    <w:rsid w:val="00986223"/>
    <w:rsid w:val="009877B3"/>
    <w:rsid w:val="00994DFD"/>
    <w:rsid w:val="00996884"/>
    <w:rsid w:val="00996EDB"/>
    <w:rsid w:val="009A638B"/>
    <w:rsid w:val="009A72C3"/>
    <w:rsid w:val="009B44EC"/>
    <w:rsid w:val="009C3DEC"/>
    <w:rsid w:val="009E0378"/>
    <w:rsid w:val="009E60D7"/>
    <w:rsid w:val="009F3372"/>
    <w:rsid w:val="00A03011"/>
    <w:rsid w:val="00A31224"/>
    <w:rsid w:val="00A43A80"/>
    <w:rsid w:val="00A55534"/>
    <w:rsid w:val="00A663C6"/>
    <w:rsid w:val="00A854DA"/>
    <w:rsid w:val="00A85874"/>
    <w:rsid w:val="00A86A36"/>
    <w:rsid w:val="00AA3230"/>
    <w:rsid w:val="00AA4A65"/>
    <w:rsid w:val="00AD1592"/>
    <w:rsid w:val="00AD36F6"/>
    <w:rsid w:val="00AD59B2"/>
    <w:rsid w:val="00AD5D6C"/>
    <w:rsid w:val="00AD6D65"/>
    <w:rsid w:val="00AE4B42"/>
    <w:rsid w:val="00AF21CD"/>
    <w:rsid w:val="00B02153"/>
    <w:rsid w:val="00B03DE5"/>
    <w:rsid w:val="00B14C43"/>
    <w:rsid w:val="00B206AA"/>
    <w:rsid w:val="00B21B87"/>
    <w:rsid w:val="00B23158"/>
    <w:rsid w:val="00B31A38"/>
    <w:rsid w:val="00B34035"/>
    <w:rsid w:val="00B403E7"/>
    <w:rsid w:val="00B47E4B"/>
    <w:rsid w:val="00B57ABD"/>
    <w:rsid w:val="00B65016"/>
    <w:rsid w:val="00B7166D"/>
    <w:rsid w:val="00B730C4"/>
    <w:rsid w:val="00B8724B"/>
    <w:rsid w:val="00B87480"/>
    <w:rsid w:val="00B907FF"/>
    <w:rsid w:val="00B96B46"/>
    <w:rsid w:val="00B975BF"/>
    <w:rsid w:val="00BA664B"/>
    <w:rsid w:val="00BA6E78"/>
    <w:rsid w:val="00BB655A"/>
    <w:rsid w:val="00BC0108"/>
    <w:rsid w:val="00BC0E4A"/>
    <w:rsid w:val="00BC28BA"/>
    <w:rsid w:val="00BC665B"/>
    <w:rsid w:val="00BE1406"/>
    <w:rsid w:val="00BE19F1"/>
    <w:rsid w:val="00BE246E"/>
    <w:rsid w:val="00BE24C7"/>
    <w:rsid w:val="00BE3308"/>
    <w:rsid w:val="00BE78D5"/>
    <w:rsid w:val="00BF4116"/>
    <w:rsid w:val="00BF55AB"/>
    <w:rsid w:val="00BF617C"/>
    <w:rsid w:val="00C0211A"/>
    <w:rsid w:val="00C07D27"/>
    <w:rsid w:val="00C15098"/>
    <w:rsid w:val="00C22D11"/>
    <w:rsid w:val="00C2388E"/>
    <w:rsid w:val="00C27A92"/>
    <w:rsid w:val="00C30AE2"/>
    <w:rsid w:val="00C34A56"/>
    <w:rsid w:val="00C40673"/>
    <w:rsid w:val="00C413ED"/>
    <w:rsid w:val="00C46E58"/>
    <w:rsid w:val="00C50D12"/>
    <w:rsid w:val="00C64D97"/>
    <w:rsid w:val="00C64E87"/>
    <w:rsid w:val="00C66AA2"/>
    <w:rsid w:val="00C77D17"/>
    <w:rsid w:val="00C928C4"/>
    <w:rsid w:val="00CA1A34"/>
    <w:rsid w:val="00CA4DCB"/>
    <w:rsid w:val="00CA6A2D"/>
    <w:rsid w:val="00CA7D66"/>
    <w:rsid w:val="00CB570A"/>
    <w:rsid w:val="00CB6532"/>
    <w:rsid w:val="00CD3541"/>
    <w:rsid w:val="00CD4719"/>
    <w:rsid w:val="00CE0404"/>
    <w:rsid w:val="00CE13B9"/>
    <w:rsid w:val="00CE1DDF"/>
    <w:rsid w:val="00CE361F"/>
    <w:rsid w:val="00CE3DC4"/>
    <w:rsid w:val="00CE6259"/>
    <w:rsid w:val="00CF032F"/>
    <w:rsid w:val="00CF06C9"/>
    <w:rsid w:val="00CF4FCA"/>
    <w:rsid w:val="00D05FDC"/>
    <w:rsid w:val="00D07AED"/>
    <w:rsid w:val="00D07F7F"/>
    <w:rsid w:val="00D21112"/>
    <w:rsid w:val="00D2335C"/>
    <w:rsid w:val="00D23435"/>
    <w:rsid w:val="00D34752"/>
    <w:rsid w:val="00D3617A"/>
    <w:rsid w:val="00D42071"/>
    <w:rsid w:val="00D47848"/>
    <w:rsid w:val="00D578DA"/>
    <w:rsid w:val="00D7106E"/>
    <w:rsid w:val="00D746F8"/>
    <w:rsid w:val="00D75ACD"/>
    <w:rsid w:val="00D93DC3"/>
    <w:rsid w:val="00DB0732"/>
    <w:rsid w:val="00DC16C9"/>
    <w:rsid w:val="00DD1061"/>
    <w:rsid w:val="00DD3931"/>
    <w:rsid w:val="00DD7604"/>
    <w:rsid w:val="00DE4FBA"/>
    <w:rsid w:val="00DF300D"/>
    <w:rsid w:val="00E02B14"/>
    <w:rsid w:val="00E1352C"/>
    <w:rsid w:val="00E14928"/>
    <w:rsid w:val="00E25445"/>
    <w:rsid w:val="00E30F1D"/>
    <w:rsid w:val="00E3533E"/>
    <w:rsid w:val="00E3752E"/>
    <w:rsid w:val="00E41334"/>
    <w:rsid w:val="00E41E70"/>
    <w:rsid w:val="00E42411"/>
    <w:rsid w:val="00E44F13"/>
    <w:rsid w:val="00E548F8"/>
    <w:rsid w:val="00E57E5F"/>
    <w:rsid w:val="00E654C7"/>
    <w:rsid w:val="00E70FA3"/>
    <w:rsid w:val="00E71221"/>
    <w:rsid w:val="00E71D2E"/>
    <w:rsid w:val="00E73939"/>
    <w:rsid w:val="00E93A0B"/>
    <w:rsid w:val="00E96BD9"/>
    <w:rsid w:val="00EA4346"/>
    <w:rsid w:val="00EA523B"/>
    <w:rsid w:val="00EA6D98"/>
    <w:rsid w:val="00EB159C"/>
    <w:rsid w:val="00EB4922"/>
    <w:rsid w:val="00EB5C17"/>
    <w:rsid w:val="00EC0560"/>
    <w:rsid w:val="00EC2F0F"/>
    <w:rsid w:val="00ED3C36"/>
    <w:rsid w:val="00ED511F"/>
    <w:rsid w:val="00ED5C21"/>
    <w:rsid w:val="00EE3C0B"/>
    <w:rsid w:val="00EE6730"/>
    <w:rsid w:val="00EF0883"/>
    <w:rsid w:val="00EF350A"/>
    <w:rsid w:val="00EF4E7C"/>
    <w:rsid w:val="00EF5E06"/>
    <w:rsid w:val="00F01444"/>
    <w:rsid w:val="00F05015"/>
    <w:rsid w:val="00F167F2"/>
    <w:rsid w:val="00F22A12"/>
    <w:rsid w:val="00F24C90"/>
    <w:rsid w:val="00F303F6"/>
    <w:rsid w:val="00F30FCA"/>
    <w:rsid w:val="00F40413"/>
    <w:rsid w:val="00F4308A"/>
    <w:rsid w:val="00F66745"/>
    <w:rsid w:val="00F72EB9"/>
    <w:rsid w:val="00F73238"/>
    <w:rsid w:val="00F86296"/>
    <w:rsid w:val="00F93D39"/>
    <w:rsid w:val="00FA1FEA"/>
    <w:rsid w:val="00FA2D3A"/>
    <w:rsid w:val="00FA335A"/>
    <w:rsid w:val="00FB2EE1"/>
    <w:rsid w:val="00FB3194"/>
    <w:rsid w:val="00FC4B8D"/>
    <w:rsid w:val="00FC552B"/>
    <w:rsid w:val="00FC7E36"/>
    <w:rsid w:val="00FD0B87"/>
    <w:rsid w:val="00FD1ECD"/>
    <w:rsid w:val="00FD3067"/>
    <w:rsid w:val="00FE48D4"/>
    <w:rsid w:val="00FE7789"/>
    <w:rsid w:val="00FF38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EA6D98"/>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EA6D98"/>
    <w:rPr>
      <w:rFonts w:ascii="Times New Roman" w:eastAsia="Times New Roman" w:hAnsi="Times New Roman" w:cs="Times New Roman"/>
      <w:sz w:val="20"/>
      <w:szCs w:val="20"/>
      <w:lang w:val="es-ES" w:eastAsia="es-ES"/>
    </w:rPr>
  </w:style>
  <w:style w:type="paragraph" w:styleId="Ttulo">
    <w:name w:val="Title"/>
    <w:basedOn w:val="Normal"/>
    <w:link w:val="TtuloCar"/>
    <w:qFormat/>
    <w:rsid w:val="00ED3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pPr>
    <w:rPr>
      <w:rFonts w:ascii="Arial" w:eastAsia="Times New Roman" w:hAnsi="Arial" w:cs="Times New Roman"/>
      <w:b/>
      <w:sz w:val="24"/>
      <w:szCs w:val="20"/>
      <w:lang w:val="es-ES_tradnl"/>
    </w:rPr>
  </w:style>
  <w:style w:type="character" w:customStyle="1" w:styleId="TtuloCar">
    <w:name w:val="Título Car"/>
    <w:basedOn w:val="Fuentedeprrafopredeter"/>
    <w:link w:val="Ttulo"/>
    <w:rsid w:val="00ED3C36"/>
    <w:rPr>
      <w:rFonts w:ascii="Arial" w:eastAsia="Times New Roman" w:hAnsi="Arial" w:cs="Times New Roman"/>
      <w:b/>
      <w:sz w:val="24"/>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EA6D98"/>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EA6D98"/>
    <w:rPr>
      <w:rFonts w:ascii="Times New Roman" w:eastAsia="Times New Roman" w:hAnsi="Times New Roman" w:cs="Times New Roman"/>
      <w:sz w:val="20"/>
      <w:szCs w:val="20"/>
      <w:lang w:val="es-ES" w:eastAsia="es-ES"/>
    </w:rPr>
  </w:style>
  <w:style w:type="paragraph" w:styleId="Ttulo">
    <w:name w:val="Title"/>
    <w:basedOn w:val="Normal"/>
    <w:link w:val="TtuloCar"/>
    <w:qFormat/>
    <w:rsid w:val="00ED3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pPr>
    <w:rPr>
      <w:rFonts w:ascii="Arial" w:eastAsia="Times New Roman" w:hAnsi="Arial" w:cs="Times New Roman"/>
      <w:b/>
      <w:sz w:val="24"/>
      <w:szCs w:val="20"/>
      <w:lang w:val="es-ES_tradnl"/>
    </w:rPr>
  </w:style>
  <w:style w:type="character" w:customStyle="1" w:styleId="TtuloCar">
    <w:name w:val="Título Car"/>
    <w:basedOn w:val="Fuentedeprrafopredeter"/>
    <w:link w:val="Ttulo"/>
    <w:rsid w:val="00ED3C36"/>
    <w:rPr>
      <w:rFonts w:ascii="Arial" w:eastAsia="Times New Roman" w:hAnsi="Arial" w:cs="Times New Roman"/>
      <w:b/>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53882">
      <w:bodyDiv w:val="1"/>
      <w:marLeft w:val="0"/>
      <w:marRight w:val="0"/>
      <w:marTop w:val="0"/>
      <w:marBottom w:val="0"/>
      <w:divBdr>
        <w:top w:val="none" w:sz="0" w:space="0" w:color="auto"/>
        <w:left w:val="none" w:sz="0" w:space="0" w:color="auto"/>
        <w:bottom w:val="none" w:sz="0" w:space="0" w:color="auto"/>
        <w:right w:val="none" w:sz="0" w:space="0" w:color="auto"/>
      </w:divBdr>
    </w:div>
    <w:div w:id="854804800">
      <w:bodyDiv w:val="1"/>
      <w:marLeft w:val="0"/>
      <w:marRight w:val="0"/>
      <w:marTop w:val="0"/>
      <w:marBottom w:val="0"/>
      <w:divBdr>
        <w:top w:val="none" w:sz="0" w:space="0" w:color="auto"/>
        <w:left w:val="none" w:sz="0" w:space="0" w:color="auto"/>
        <w:bottom w:val="none" w:sz="0" w:space="0" w:color="auto"/>
        <w:right w:val="none" w:sz="0" w:space="0" w:color="auto"/>
      </w:divBdr>
    </w:div>
    <w:div w:id="1095521148">
      <w:bodyDiv w:val="1"/>
      <w:marLeft w:val="0"/>
      <w:marRight w:val="0"/>
      <w:marTop w:val="0"/>
      <w:marBottom w:val="0"/>
      <w:divBdr>
        <w:top w:val="none" w:sz="0" w:space="0" w:color="auto"/>
        <w:left w:val="none" w:sz="0" w:space="0" w:color="auto"/>
        <w:bottom w:val="none" w:sz="0" w:space="0" w:color="auto"/>
        <w:right w:val="none" w:sz="0" w:space="0" w:color="auto"/>
      </w:divBdr>
    </w:div>
    <w:div w:id="1402824389">
      <w:bodyDiv w:val="1"/>
      <w:marLeft w:val="0"/>
      <w:marRight w:val="0"/>
      <w:marTop w:val="0"/>
      <w:marBottom w:val="0"/>
      <w:divBdr>
        <w:top w:val="none" w:sz="0" w:space="0" w:color="auto"/>
        <w:left w:val="none" w:sz="0" w:space="0" w:color="auto"/>
        <w:bottom w:val="none" w:sz="0" w:space="0" w:color="auto"/>
        <w:right w:val="none" w:sz="0" w:space="0" w:color="auto"/>
      </w:divBdr>
    </w:div>
    <w:div w:id="1751803766">
      <w:bodyDiv w:val="1"/>
      <w:marLeft w:val="0"/>
      <w:marRight w:val="0"/>
      <w:marTop w:val="0"/>
      <w:marBottom w:val="0"/>
      <w:divBdr>
        <w:top w:val="none" w:sz="0" w:space="0" w:color="auto"/>
        <w:left w:val="none" w:sz="0" w:space="0" w:color="auto"/>
        <w:bottom w:val="none" w:sz="0" w:space="0" w:color="auto"/>
        <w:right w:val="none" w:sz="0" w:space="0" w:color="auto"/>
      </w:divBdr>
      <w:divsChild>
        <w:div w:id="910312618">
          <w:marLeft w:val="504"/>
          <w:marRight w:val="0"/>
          <w:marTop w:val="140"/>
          <w:marBottom w:val="0"/>
          <w:divBdr>
            <w:top w:val="none" w:sz="0" w:space="0" w:color="auto"/>
            <w:left w:val="none" w:sz="0" w:space="0" w:color="auto"/>
            <w:bottom w:val="none" w:sz="0" w:space="0" w:color="auto"/>
            <w:right w:val="none" w:sz="0" w:space="0" w:color="auto"/>
          </w:divBdr>
        </w:div>
        <w:div w:id="1408499769">
          <w:marLeft w:val="504"/>
          <w:marRight w:val="0"/>
          <w:marTop w:val="140"/>
          <w:marBottom w:val="0"/>
          <w:divBdr>
            <w:top w:val="none" w:sz="0" w:space="0" w:color="auto"/>
            <w:left w:val="none" w:sz="0" w:space="0" w:color="auto"/>
            <w:bottom w:val="none" w:sz="0" w:space="0" w:color="auto"/>
            <w:right w:val="none" w:sz="0" w:space="0" w:color="auto"/>
          </w:divBdr>
        </w:div>
        <w:div w:id="1570845675">
          <w:marLeft w:val="806"/>
          <w:marRight w:val="0"/>
          <w:marTop w:val="140"/>
          <w:marBottom w:val="0"/>
          <w:divBdr>
            <w:top w:val="none" w:sz="0" w:space="0" w:color="auto"/>
            <w:left w:val="none" w:sz="0" w:space="0" w:color="auto"/>
            <w:bottom w:val="none" w:sz="0" w:space="0" w:color="auto"/>
            <w:right w:val="none" w:sz="0" w:space="0" w:color="auto"/>
          </w:divBdr>
        </w:div>
        <w:div w:id="1545630968">
          <w:marLeft w:val="806"/>
          <w:marRight w:val="0"/>
          <w:marTop w:val="140"/>
          <w:marBottom w:val="0"/>
          <w:divBdr>
            <w:top w:val="none" w:sz="0" w:space="0" w:color="auto"/>
            <w:left w:val="none" w:sz="0" w:space="0" w:color="auto"/>
            <w:bottom w:val="none" w:sz="0" w:space="0" w:color="auto"/>
            <w:right w:val="none" w:sz="0" w:space="0" w:color="auto"/>
          </w:divBdr>
        </w:div>
        <w:div w:id="1961063990">
          <w:marLeft w:val="806"/>
          <w:marRight w:val="0"/>
          <w:marTop w:val="140"/>
          <w:marBottom w:val="0"/>
          <w:divBdr>
            <w:top w:val="none" w:sz="0" w:space="0" w:color="auto"/>
            <w:left w:val="none" w:sz="0" w:space="0" w:color="auto"/>
            <w:bottom w:val="none" w:sz="0" w:space="0" w:color="auto"/>
            <w:right w:val="none" w:sz="0" w:space="0" w:color="auto"/>
          </w:divBdr>
        </w:div>
        <w:div w:id="514612051">
          <w:marLeft w:val="806"/>
          <w:marRight w:val="0"/>
          <w:marTop w:val="140"/>
          <w:marBottom w:val="0"/>
          <w:divBdr>
            <w:top w:val="none" w:sz="0" w:space="0" w:color="auto"/>
            <w:left w:val="none" w:sz="0" w:space="0" w:color="auto"/>
            <w:bottom w:val="none" w:sz="0" w:space="0" w:color="auto"/>
            <w:right w:val="none" w:sz="0" w:space="0" w:color="auto"/>
          </w:divBdr>
        </w:div>
        <w:div w:id="1006206040">
          <w:marLeft w:val="806"/>
          <w:marRight w:val="0"/>
          <w:marTop w:val="140"/>
          <w:marBottom w:val="0"/>
          <w:divBdr>
            <w:top w:val="none" w:sz="0" w:space="0" w:color="auto"/>
            <w:left w:val="none" w:sz="0" w:space="0" w:color="auto"/>
            <w:bottom w:val="none" w:sz="0" w:space="0" w:color="auto"/>
            <w:right w:val="none" w:sz="0" w:space="0" w:color="auto"/>
          </w:divBdr>
        </w:div>
      </w:divsChild>
    </w:div>
    <w:div w:id="185279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854438"/>
    <w:rsid w:val="00061DAE"/>
    <w:rsid w:val="00081E0F"/>
    <w:rsid w:val="000E5081"/>
    <w:rsid w:val="00124CDB"/>
    <w:rsid w:val="00172A36"/>
    <w:rsid w:val="00241466"/>
    <w:rsid w:val="002B3AF4"/>
    <w:rsid w:val="002D3B97"/>
    <w:rsid w:val="0039641D"/>
    <w:rsid w:val="003E2724"/>
    <w:rsid w:val="00451C67"/>
    <w:rsid w:val="00457647"/>
    <w:rsid w:val="00480B44"/>
    <w:rsid w:val="004A2444"/>
    <w:rsid w:val="004C4B48"/>
    <w:rsid w:val="00514DC6"/>
    <w:rsid w:val="005C6C6B"/>
    <w:rsid w:val="00671FEC"/>
    <w:rsid w:val="006E1A12"/>
    <w:rsid w:val="007419B9"/>
    <w:rsid w:val="00776437"/>
    <w:rsid w:val="00781997"/>
    <w:rsid w:val="007A4FE2"/>
    <w:rsid w:val="00854438"/>
    <w:rsid w:val="00857A87"/>
    <w:rsid w:val="008D5D74"/>
    <w:rsid w:val="009855F4"/>
    <w:rsid w:val="00AA5000"/>
    <w:rsid w:val="00AC37E4"/>
    <w:rsid w:val="00AE3C76"/>
    <w:rsid w:val="00AF4F68"/>
    <w:rsid w:val="00BE5030"/>
    <w:rsid w:val="00C87ED0"/>
    <w:rsid w:val="00C9703A"/>
    <w:rsid w:val="00CE2EF4"/>
    <w:rsid w:val="00D015C7"/>
    <w:rsid w:val="00D15A6D"/>
    <w:rsid w:val="00D9449C"/>
    <w:rsid w:val="00E060CA"/>
    <w:rsid w:val="00E43C4A"/>
    <w:rsid w:val="00EC3084"/>
    <w:rsid w:val="00F33FBE"/>
    <w:rsid w:val="00F9587D"/>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DA38F-B260-4B85-ACA0-E0614F10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2625</Words>
  <Characters>14442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17033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AUDITORIA</cp:lastModifiedBy>
  <cp:revision>10</cp:revision>
  <cp:lastPrinted>2015-07-06T16:28:00Z</cp:lastPrinted>
  <dcterms:created xsi:type="dcterms:W3CDTF">2019-05-15T21:42:00Z</dcterms:created>
  <dcterms:modified xsi:type="dcterms:W3CDTF">2019-05-20T17:48:00Z</dcterms:modified>
</cp:coreProperties>
</file>