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AE" w:rsidRPr="007C5FAA" w:rsidRDefault="00DC67AE" w:rsidP="00DC67AE">
      <w:pPr>
        <w:jc w:val="both"/>
        <w:rPr>
          <w:rFonts w:ascii="Arial" w:hAnsi="Arial" w:cs="Arial"/>
          <w:b/>
          <w:sz w:val="24"/>
          <w:szCs w:val="24"/>
        </w:rPr>
      </w:pPr>
      <w:r w:rsidRPr="00C83FE5">
        <w:rPr>
          <w:rFonts w:ascii="Arial" w:hAnsi="Arial" w:cs="Arial"/>
          <w:b/>
          <w:sz w:val="24"/>
          <w:szCs w:val="24"/>
        </w:rPr>
        <w:t xml:space="preserve">ACTA NUMERO TREINTA. </w:t>
      </w:r>
      <w:r w:rsidRPr="00C83FE5">
        <w:rPr>
          <w:rFonts w:ascii="Arial" w:hAnsi="Arial" w:cs="Arial"/>
          <w:sz w:val="24"/>
          <w:szCs w:val="24"/>
        </w:rPr>
        <w:t xml:space="preserve">En la Alcaldía Municipal: de San Rafael Cedros, Departamento de Cuscatlán, a las nueve horas del día cinco de Septiembre de dos mil dieciséis; </w:t>
      </w:r>
      <w:r w:rsidRPr="00C83FE5">
        <w:rPr>
          <w:rFonts w:ascii="Arial" w:hAnsi="Arial" w:cs="Arial"/>
          <w:b/>
          <w:sz w:val="24"/>
          <w:szCs w:val="24"/>
        </w:rPr>
        <w:t>SESION ORDINARIA,</w:t>
      </w:r>
      <w:r w:rsidRPr="00C83FE5">
        <w:rPr>
          <w:rFonts w:ascii="Arial" w:hAnsi="Arial" w:cs="Arial"/>
          <w:sz w:val="24"/>
          <w:szCs w:val="24"/>
        </w:rPr>
        <w:t xml:space="preserve"> celebrada y convocada por el señor Alcalde Municipal RENE MOLINA CORNEJO; con la asistencia de los miembr</w:t>
      </w:r>
      <w:r w:rsidR="006C05AA">
        <w:rPr>
          <w:rFonts w:ascii="Arial" w:hAnsi="Arial" w:cs="Arial"/>
          <w:sz w:val="24"/>
          <w:szCs w:val="24"/>
        </w:rPr>
        <w:t xml:space="preserve">os del concejo municipal, </w:t>
      </w:r>
      <w:proofErr w:type="spellStart"/>
      <w:r w:rsidR="006C05AA" w:rsidRPr="006C05AA">
        <w:rPr>
          <w:rFonts w:ascii="Arial" w:hAnsi="Arial" w:cs="Arial"/>
          <w:sz w:val="24"/>
          <w:szCs w:val="24"/>
          <w:highlight w:val="black"/>
        </w:rPr>
        <w:t>xxxxxx</w:t>
      </w:r>
      <w:proofErr w:type="spellEnd"/>
      <w:r w:rsidRPr="00C83FE5">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 Sext</w:t>
      </w:r>
      <w:r w:rsidR="006C05AA">
        <w:rPr>
          <w:rFonts w:ascii="Arial" w:hAnsi="Arial" w:cs="Arial"/>
          <w:sz w:val="24"/>
          <w:szCs w:val="24"/>
        </w:rPr>
        <w:t xml:space="preserve">o Regidor Propietario, </w:t>
      </w:r>
      <w:proofErr w:type="spellStart"/>
      <w:r w:rsidR="006C05AA" w:rsidRPr="006C05AA">
        <w:rPr>
          <w:rFonts w:ascii="Arial" w:hAnsi="Arial" w:cs="Arial"/>
          <w:sz w:val="24"/>
          <w:szCs w:val="24"/>
          <w:highlight w:val="black"/>
        </w:rPr>
        <w:t>xxxxxxxxx</w:t>
      </w:r>
      <w:proofErr w:type="spellEnd"/>
      <w:r w:rsidRPr="00C83FE5">
        <w:rPr>
          <w:rFonts w:ascii="Arial" w:hAnsi="Arial" w:cs="Arial"/>
          <w:sz w:val="24"/>
          <w:szCs w:val="24"/>
        </w:rPr>
        <w:t xml:space="preserve"> Julio Edwin Rivas Mendoza; Primera Regidora Suplente; Señora, Iliana Yaneth Molina de Rivas; Segundo Regidor Suplente; Señor </w:t>
      </w:r>
      <w:proofErr w:type="spellStart"/>
      <w:r w:rsidRPr="00C83FE5">
        <w:rPr>
          <w:rFonts w:ascii="Arial" w:hAnsi="Arial" w:cs="Arial"/>
          <w:sz w:val="24"/>
          <w:szCs w:val="24"/>
        </w:rPr>
        <w:t>Gilmar</w:t>
      </w:r>
      <w:proofErr w:type="spellEnd"/>
      <w:r w:rsidRPr="00C83FE5">
        <w:rPr>
          <w:rFonts w:ascii="Arial" w:hAnsi="Arial" w:cs="Arial"/>
          <w:sz w:val="24"/>
          <w:szCs w:val="24"/>
        </w:rPr>
        <w:t xml:space="preserve"> Arturo García Delgado; Tercer Regidor Suplente Señor; Miguel Alejandro Díaz Urbina, Cuarta Regidora Suplente; señora María </w:t>
      </w:r>
      <w:proofErr w:type="spellStart"/>
      <w:r w:rsidRPr="00C83FE5">
        <w:rPr>
          <w:rFonts w:ascii="Arial" w:hAnsi="Arial" w:cs="Arial"/>
          <w:sz w:val="24"/>
          <w:szCs w:val="24"/>
        </w:rPr>
        <w:t>Apolinaria</w:t>
      </w:r>
      <w:proofErr w:type="spellEnd"/>
      <w:r w:rsidRPr="00C83FE5">
        <w:rPr>
          <w:rFonts w:ascii="Arial" w:hAnsi="Arial" w:cs="Arial"/>
          <w:sz w:val="24"/>
          <w:szCs w:val="24"/>
        </w:rPr>
        <w:t xml:space="preserve"> Rivas Viuda de Martínez, sin la asistencia de la cuarta Regidora Propietaria señora Dina Concepción Arévalo Chicas, quien ha solicitado permiso para ausentarse por un año. Con la asistencia del Secretario Mun</w:t>
      </w:r>
      <w:r w:rsidR="006C05AA">
        <w:rPr>
          <w:rFonts w:ascii="Arial" w:hAnsi="Arial" w:cs="Arial"/>
          <w:sz w:val="24"/>
          <w:szCs w:val="24"/>
        </w:rPr>
        <w:t xml:space="preserve">icipal de Actuaciones </w:t>
      </w:r>
      <w:proofErr w:type="spellStart"/>
      <w:r w:rsidR="006C05AA" w:rsidRPr="006C05AA">
        <w:rPr>
          <w:rFonts w:ascii="Arial" w:hAnsi="Arial" w:cs="Arial"/>
          <w:sz w:val="24"/>
          <w:szCs w:val="24"/>
          <w:highlight w:val="black"/>
        </w:rPr>
        <w:t>xxxxxxxxxx</w:t>
      </w:r>
      <w:proofErr w:type="spellEnd"/>
      <w:r w:rsidRPr="00C83FE5">
        <w:rPr>
          <w:rFonts w:ascii="Arial" w:hAnsi="Arial" w:cs="Arial"/>
          <w:sz w:val="24"/>
          <w:szCs w:val="24"/>
        </w:rPr>
        <w:t xml:space="preserve"> </w:t>
      </w:r>
      <w:proofErr w:type="spellStart"/>
      <w:r w:rsidRPr="00C83FE5">
        <w:rPr>
          <w:rFonts w:ascii="Arial" w:hAnsi="Arial" w:cs="Arial"/>
          <w:sz w:val="24"/>
          <w:szCs w:val="24"/>
        </w:rPr>
        <w:t>Merlyn</w:t>
      </w:r>
      <w:proofErr w:type="spellEnd"/>
      <w:r w:rsidRPr="00C83FE5">
        <w:rPr>
          <w:rFonts w:ascii="Arial" w:hAnsi="Arial" w:cs="Arial"/>
          <w:sz w:val="24"/>
          <w:szCs w:val="24"/>
        </w:rPr>
        <w:t xml:space="preserve"> Walter </w:t>
      </w:r>
      <w:proofErr w:type="spellStart"/>
      <w:r w:rsidRPr="00C83FE5">
        <w:rPr>
          <w:rFonts w:ascii="Arial" w:hAnsi="Arial" w:cs="Arial"/>
          <w:sz w:val="24"/>
          <w:szCs w:val="24"/>
        </w:rPr>
        <w:t>Najarro</w:t>
      </w:r>
      <w:proofErr w:type="spellEnd"/>
      <w:r w:rsidRPr="00C83FE5">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Aprobó la Agenda con las modificaciones siguientes; se agregó el tema de la MIPANOR, se agregó que miembros de la Directiva del caserío la Bomba, del cantón Soledad, solicitan Audiencia, la cual les fue concedida, en la cual solicitaban se les Done parte de la Zona Verde de la Lotificación Valle Encantado, para construir un local para el ECOS de dicha comunidad, se dio Audiencia a Miembros de la Red Juvenil Cedros.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UNO. </w:t>
      </w:r>
      <w:r w:rsidRPr="009D1D89">
        <w:rPr>
          <w:rFonts w:ascii="Arial" w:hAnsi="Arial" w:cs="Arial"/>
          <w:sz w:val="24"/>
          <w:szCs w:val="24"/>
        </w:rPr>
        <w:t xml:space="preserve">El Concejo Municipal, en uso de las facultades que le confiere el numeral Cuatro, del Artículo 30 del Código Municipal, Considerando </w:t>
      </w:r>
      <w:r>
        <w:rPr>
          <w:rFonts w:ascii="Arial" w:hAnsi="Arial" w:cs="Arial"/>
          <w:sz w:val="24"/>
          <w:szCs w:val="24"/>
        </w:rPr>
        <w:t xml:space="preserve">I.- </w:t>
      </w:r>
      <w:r w:rsidRPr="009D1D89">
        <w:rPr>
          <w:rFonts w:ascii="Arial" w:hAnsi="Arial" w:cs="Arial"/>
          <w:sz w:val="24"/>
          <w:szCs w:val="24"/>
        </w:rPr>
        <w:t>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I</w:t>
      </w:r>
      <w:r>
        <w:rPr>
          <w:rFonts w:ascii="Arial" w:hAnsi="Arial" w:cs="Arial"/>
          <w:sz w:val="24"/>
          <w:szCs w:val="24"/>
        </w:rPr>
        <w:t>I</w:t>
      </w:r>
      <w:r w:rsidRPr="009D1D89">
        <w:rPr>
          <w:rFonts w:ascii="Arial" w:hAnsi="Arial" w:cs="Arial"/>
          <w:sz w:val="24"/>
          <w:szCs w:val="24"/>
        </w:rPr>
        <w:t xml:space="preserve">.- Que la municipalidad de </w:t>
      </w:r>
      <w:r w:rsidRPr="009D1D89">
        <w:rPr>
          <w:rFonts w:ascii="Arial" w:hAnsi="Arial" w:cs="Arial"/>
          <w:b/>
          <w:sz w:val="24"/>
          <w:szCs w:val="24"/>
        </w:rPr>
        <w:t>San Rafael Cedros</w:t>
      </w:r>
      <w:r w:rsidRPr="009D1D89">
        <w:rPr>
          <w:rFonts w:ascii="Arial" w:hAnsi="Arial" w:cs="Arial"/>
          <w:sz w:val="24"/>
          <w:szCs w:val="24"/>
        </w:rPr>
        <w:t xml:space="preserve"> del departamento de Cuscatlán,</w:t>
      </w:r>
      <w:r w:rsidRPr="009D1D89">
        <w:rPr>
          <w:rFonts w:ascii="Arial" w:hAnsi="Arial" w:cs="Arial"/>
          <w:b/>
          <w:sz w:val="24"/>
          <w:szCs w:val="24"/>
        </w:rPr>
        <w:t xml:space="preserve"> </w:t>
      </w:r>
      <w:r w:rsidRPr="009D1D89">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w:t>
      </w:r>
      <w:r>
        <w:rPr>
          <w:rFonts w:ascii="Arial" w:hAnsi="Arial" w:cs="Arial"/>
          <w:sz w:val="24"/>
          <w:szCs w:val="24"/>
        </w:rPr>
        <w:t>I</w:t>
      </w:r>
      <w:r w:rsidRPr="009D1D89">
        <w:rPr>
          <w:rFonts w:ascii="Arial" w:hAnsi="Arial" w:cs="Arial"/>
          <w:sz w:val="24"/>
          <w:szCs w:val="24"/>
        </w:rPr>
        <w:t>II.- Que en dicho convenio se expresó una lista de potenciales Sub-Proyectos de Asistencia Técnica aceptables para el BIRF, en el Sub-componente 2.5 Fortalecimiento institucional local para la  gestión de riesgos. I</w:t>
      </w:r>
      <w:r>
        <w:rPr>
          <w:rFonts w:ascii="Arial" w:hAnsi="Arial" w:cs="Arial"/>
          <w:sz w:val="24"/>
          <w:szCs w:val="24"/>
        </w:rPr>
        <w:t>V</w:t>
      </w:r>
      <w:r w:rsidRPr="009D1D89">
        <w:rPr>
          <w:rFonts w:ascii="Arial" w:hAnsi="Arial" w:cs="Arial"/>
          <w:sz w:val="24"/>
          <w:szCs w:val="24"/>
        </w:rPr>
        <w:t>.- Que como una de las actividades prioritarias del subcomponente 2.5, es la implementación del Plan Municipal de Ge</w:t>
      </w:r>
      <w:r>
        <w:rPr>
          <w:rFonts w:ascii="Arial" w:hAnsi="Arial" w:cs="Arial"/>
          <w:sz w:val="24"/>
          <w:szCs w:val="24"/>
        </w:rPr>
        <w:t xml:space="preserve">stión de Riesgos de Desastres. </w:t>
      </w:r>
      <w:r w:rsidRPr="009D1D89">
        <w:rPr>
          <w:rFonts w:ascii="Arial" w:hAnsi="Arial" w:cs="Arial"/>
          <w:sz w:val="24"/>
          <w:szCs w:val="24"/>
        </w:rPr>
        <w:t xml:space="preserve">V.- 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w:t>
      </w:r>
      <w:r w:rsidRPr="009D1D89">
        <w:rPr>
          <w:rFonts w:ascii="Arial" w:hAnsi="Arial" w:cs="Arial"/>
          <w:sz w:val="24"/>
          <w:szCs w:val="24"/>
        </w:rPr>
        <w:lastRenderedPageBreak/>
        <w:t>Gestión de Riesgos de Desastres. V</w:t>
      </w:r>
      <w:r>
        <w:rPr>
          <w:rFonts w:ascii="Arial" w:hAnsi="Arial" w:cs="Arial"/>
          <w:sz w:val="24"/>
          <w:szCs w:val="24"/>
        </w:rPr>
        <w:t>I</w:t>
      </w:r>
      <w:r w:rsidRPr="009D1D89">
        <w:rPr>
          <w:rFonts w:ascii="Arial" w:hAnsi="Arial" w:cs="Arial"/>
          <w:sz w:val="24"/>
          <w:szCs w:val="24"/>
        </w:rPr>
        <w:t xml:space="preserve">.- 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9D1D89">
        <w:rPr>
          <w:rFonts w:ascii="Arial" w:hAnsi="Arial" w:cs="Arial"/>
          <w:b/>
          <w:sz w:val="24"/>
          <w:szCs w:val="24"/>
        </w:rPr>
        <w:t>POR TANTO</w:t>
      </w:r>
      <w:r w:rsidRPr="009D1D89">
        <w:rPr>
          <w:rFonts w:ascii="Arial" w:hAnsi="Arial" w:cs="Arial"/>
          <w:sz w:val="24"/>
          <w:szCs w:val="24"/>
        </w:rPr>
        <w:t xml:space="preserve">, el Concejo Municipal en uso de sus facultades que le confiere el Código Municipal de conformidad a los artículos 30 numeral 4, 34 y 35 </w:t>
      </w:r>
      <w:r w:rsidRPr="009D1D89">
        <w:rPr>
          <w:rFonts w:ascii="Arial" w:hAnsi="Arial" w:cs="Arial"/>
          <w:b/>
          <w:sz w:val="24"/>
          <w:szCs w:val="24"/>
        </w:rPr>
        <w:t xml:space="preserve">CON </w:t>
      </w:r>
      <w:r>
        <w:rPr>
          <w:rFonts w:ascii="Arial" w:hAnsi="Arial" w:cs="Arial"/>
          <w:b/>
          <w:sz w:val="24"/>
          <w:szCs w:val="24"/>
        </w:rPr>
        <w:t>CINCO</w:t>
      </w:r>
      <w:r w:rsidRPr="009D1D89">
        <w:rPr>
          <w:rFonts w:ascii="Arial" w:hAnsi="Arial" w:cs="Arial"/>
          <w:b/>
          <w:sz w:val="24"/>
          <w:szCs w:val="24"/>
        </w:rPr>
        <w:t xml:space="preserve"> VOTOS A FAVOR ACUERDA</w:t>
      </w:r>
      <w:r>
        <w:rPr>
          <w:rFonts w:ascii="Arial" w:hAnsi="Arial" w:cs="Arial"/>
          <w:sz w:val="24"/>
          <w:szCs w:val="24"/>
        </w:rPr>
        <w:t xml:space="preserve">: 1.- Dejar sin efecto el Proceso CP- 07- 2016/FISDL, </w:t>
      </w:r>
      <w:r w:rsidRPr="004F4A6D">
        <w:rPr>
          <w:rFonts w:ascii="Arial" w:hAnsi="Arial" w:cs="Arial"/>
          <w:sz w:val="24"/>
          <w:szCs w:val="24"/>
        </w:rPr>
        <w:t xml:space="preserve">adjudicación </w:t>
      </w:r>
      <w:r w:rsidRPr="004F4A6D">
        <w:rPr>
          <w:rFonts w:ascii="Arial" w:hAnsi="Arial" w:cs="Arial"/>
          <w:sz w:val="24"/>
          <w:szCs w:val="24"/>
          <w:u w:val="single"/>
        </w:rPr>
        <w:t>parcial</w:t>
      </w:r>
      <w:r w:rsidRPr="004F4A6D">
        <w:rPr>
          <w:rFonts w:ascii="Arial" w:hAnsi="Arial" w:cs="Arial"/>
          <w:sz w:val="24"/>
          <w:szCs w:val="24"/>
        </w:rPr>
        <w:t xml:space="preserve"> del proceso denominado “ADQUISICION DE EQUIPO INFORMATICO Y DE OFICINA” específicamente la Adquisición de 10 Sillas secretariales a la empresa INVERSIONES PARACENTRAL</w:t>
      </w:r>
      <w:r>
        <w:rPr>
          <w:rFonts w:ascii="Arial" w:hAnsi="Arial" w:cs="Arial"/>
          <w:sz w:val="24"/>
          <w:szCs w:val="24"/>
        </w:rPr>
        <w:t xml:space="preserve">. VOTOS EN CONTRA, Los concejales, Julio Edwin Rivas Mendoza,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no están de acuerdo con tanta adenda del mismo proyecto. </w:t>
      </w:r>
      <w:r w:rsidRPr="009D1D89">
        <w:rPr>
          <w:rFonts w:ascii="Arial" w:hAnsi="Arial" w:cs="Arial"/>
          <w:sz w:val="24"/>
          <w:szCs w:val="24"/>
        </w:rPr>
        <w:t>CERTIFIQUESE Y COMUNIQUESE.</w:t>
      </w:r>
      <w:r>
        <w:rPr>
          <w:rFonts w:ascii="Arial" w:hAnsi="Arial" w:cs="Arial"/>
          <w:sz w:val="24"/>
          <w:szCs w:val="24"/>
        </w:rPr>
        <w:t xml:space="preserv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E</w:t>
      </w:r>
      <w:r w:rsidRPr="00444EA9">
        <w:rPr>
          <w:rFonts w:ascii="Arial" w:hAnsi="Arial" w:cs="Arial"/>
          <w:sz w:val="24"/>
          <w:szCs w:val="24"/>
        </w:rPr>
        <w:t>l Concejo Municipal en uso de sus facultades que le otorga el numeral cuatro del artículo 30 del Código Municipal, Considerando. I.- Que</w:t>
      </w:r>
      <w:r>
        <w:rPr>
          <w:rFonts w:ascii="Arial" w:hAnsi="Arial" w:cs="Arial"/>
          <w:sz w:val="24"/>
          <w:szCs w:val="24"/>
        </w:rPr>
        <w:t xml:space="preserve"> este próximo siete de Septiembre nuestra municipalidad será cede para el encuentro de Alcaldes y Alcaldesas de Cuscatlán, II.- Que como municipalidad nos corresponde recibir a los Alcaldes y Alcaldesas para lo cual es necesario asegurarles por lo no menos el Almuerzo como una manera de reciprocidad, por las veces que han recibido al Alcalde de esa municipalidad y por ser una actividad oficial, por esas razones con SEIS VOTOS A FAVOR ACUERDA, 1.- Autorizar a la Jefa de UACI, para que realice la adquisición de Almuerzos que se darán a los Alcaldes y Alcaldesas que asistan a la reunión del CDA. Este próximo siete de Septiembre, 2.- Autorizar al Tesorero Municipal, para que de la cuenta Fondo Común Municipal, erogue la cantidad Hasta de cincuenta dólares para pago de Almuerzos a los Alcaldes y Alcaldesas que asistan a la reunión del CDA. Este próximo siete de Septiembre; VOTOS EN CONTRA, las concejalas Ana Ruth López Montoya y Dinora Isabel Muñoz Mendoza, salvan su voto de conformidad con el artículo 45 del Código municipal, no está de acuerdo porque no hay Fondos, Comuníquese. En este acto se hace contar que el concejal Walter Bladimir Sánchez Rivera, se retira por tener unas diligencias que hacer en Probidad de la Corte Suprema de Justicia, asumiendo en su lugar la Cuarta Concejala Suplente señora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tal como lo dispone la Ley.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w:t>
      </w:r>
      <w:proofErr w:type="spellStart"/>
      <w:r>
        <w:rPr>
          <w:rFonts w:ascii="Arial" w:hAnsi="Arial" w:cs="Arial"/>
          <w:sz w:val="24"/>
          <w:szCs w:val="24"/>
        </w:rPr>
        <w:t>Concreteado</w:t>
      </w:r>
      <w:proofErr w:type="spellEnd"/>
      <w:r>
        <w:rPr>
          <w:rFonts w:ascii="Arial" w:hAnsi="Arial" w:cs="Arial"/>
          <w:sz w:val="24"/>
          <w:szCs w:val="24"/>
        </w:rPr>
        <w:t xml:space="preserve"> Hidráulico de tramo de pasaje “Q” Polígono “Q” Colonia Las Mercedes, San Rafael Cedros,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 xml:space="preserve">porque los habitantes de dicho sector han manifestado que es difícil circular por la misma, sobre todo en época de invierno lo que a su vez ayuda a la </w:t>
      </w:r>
      <w:r w:rsidRPr="002B5AC9">
        <w:rPr>
          <w:rFonts w:ascii="Arial" w:hAnsi="Arial" w:cs="Arial"/>
          <w:sz w:val="24"/>
          <w:szCs w:val="24"/>
        </w:rPr>
        <w:t>prevención de enfermedades</w:t>
      </w:r>
      <w:r>
        <w:rPr>
          <w:rFonts w:ascii="Arial" w:hAnsi="Arial" w:cs="Arial"/>
          <w:sz w:val="24"/>
          <w:szCs w:val="24"/>
        </w:rPr>
        <w:t xml:space="preserve"> porque no </w:t>
      </w:r>
      <w:r>
        <w:rPr>
          <w:rFonts w:ascii="Arial" w:hAnsi="Arial" w:cs="Arial"/>
          <w:sz w:val="24"/>
          <w:szCs w:val="24"/>
        </w:rPr>
        <w:lastRenderedPageBreak/>
        <w:t>se hacen concentraciones de agua.</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w:t>
      </w:r>
      <w:proofErr w:type="spellStart"/>
      <w:r>
        <w:rPr>
          <w:rFonts w:ascii="Arial" w:hAnsi="Arial" w:cs="Arial"/>
          <w:sz w:val="24"/>
          <w:szCs w:val="24"/>
        </w:rPr>
        <w:t>Concreteado</w:t>
      </w:r>
      <w:proofErr w:type="spellEnd"/>
      <w:r>
        <w:rPr>
          <w:rFonts w:ascii="Arial" w:hAnsi="Arial" w:cs="Arial"/>
          <w:sz w:val="24"/>
          <w:szCs w:val="24"/>
        </w:rPr>
        <w:t xml:space="preserve"> Hidráulico de tramo de pasaje “Q” Polígono “Q” Colonia Las Mercedes, San Rafael Cedros, Cuscatlán”</w:t>
      </w:r>
      <w:r w:rsidRPr="002B5AC9">
        <w:rPr>
          <w:rFonts w:ascii="Arial" w:hAnsi="Arial" w:cs="Arial"/>
          <w:sz w:val="24"/>
          <w:szCs w:val="24"/>
        </w:rPr>
        <w:t>, c</w:t>
      </w:r>
      <w:r>
        <w:rPr>
          <w:rFonts w:ascii="Arial" w:hAnsi="Arial" w:cs="Arial"/>
          <w:sz w:val="24"/>
          <w:szCs w:val="24"/>
        </w:rPr>
        <w:t>uyo monto es por la cantidad, $10</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$5</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w:t>
      </w:r>
      <w:proofErr w:type="spellStart"/>
      <w:r>
        <w:rPr>
          <w:rFonts w:ascii="Arial" w:hAnsi="Arial" w:cs="Arial"/>
          <w:sz w:val="24"/>
          <w:szCs w:val="24"/>
        </w:rPr>
        <w:t>Concreteado</w:t>
      </w:r>
      <w:proofErr w:type="spellEnd"/>
      <w:r>
        <w:rPr>
          <w:rFonts w:ascii="Arial" w:hAnsi="Arial" w:cs="Arial"/>
          <w:sz w:val="24"/>
          <w:szCs w:val="24"/>
        </w:rPr>
        <w:t xml:space="preserve"> Hidráulico de tramo de pasaje “Q” Polígono “Q” Colonia Las Mercedes, San Rafael Cedros, Cuscatlán”</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30</w:t>
      </w:r>
      <w:r w:rsidRPr="002B5AC9">
        <w:rPr>
          <w:rFonts w:ascii="Arial" w:hAnsi="Arial" w:cs="Arial"/>
          <w:sz w:val="24"/>
          <w:szCs w:val="24"/>
        </w:rPr>
        <w:t xml:space="preserve">0.00, en concepto de pago por Formulación de Carpeta Técnica del Proyecto </w:t>
      </w:r>
      <w:r>
        <w:rPr>
          <w:rFonts w:ascii="Arial" w:hAnsi="Arial" w:cs="Arial"/>
          <w:sz w:val="24"/>
          <w:szCs w:val="24"/>
        </w:rPr>
        <w:t>“</w:t>
      </w:r>
      <w:proofErr w:type="spellStart"/>
      <w:r>
        <w:rPr>
          <w:rFonts w:ascii="Arial" w:hAnsi="Arial" w:cs="Arial"/>
          <w:sz w:val="24"/>
          <w:szCs w:val="24"/>
        </w:rPr>
        <w:t>Concreteado</w:t>
      </w:r>
      <w:proofErr w:type="spellEnd"/>
      <w:r>
        <w:rPr>
          <w:rFonts w:ascii="Arial" w:hAnsi="Arial" w:cs="Arial"/>
          <w:sz w:val="24"/>
          <w:szCs w:val="24"/>
        </w:rPr>
        <w:t xml:space="preserve"> Hidráulico de tramo de pasaje “Q” Polígono “Q” Colonia Las Mercedes, San Rafael Cedros, Cuscatlán”</w:t>
      </w:r>
      <w:r w:rsidRPr="002B5AC9">
        <w:rPr>
          <w:rFonts w:ascii="Arial" w:hAnsi="Arial" w:cs="Arial"/>
          <w:sz w:val="24"/>
          <w:szCs w:val="24"/>
        </w:rPr>
        <w:t xml:space="preserve"> a favor del Formulador de dicha Carpeta; </w:t>
      </w:r>
      <w:r>
        <w:rPr>
          <w:rFonts w:ascii="Arial" w:hAnsi="Arial" w:cs="Arial"/>
          <w:sz w:val="24"/>
          <w:szCs w:val="24"/>
        </w:rPr>
        <w:t>4.- Autorizar a la Jefa de UACI, para que realice el proceso de Adjudicación para la supervisión del proyecto “</w:t>
      </w:r>
      <w:proofErr w:type="spellStart"/>
      <w:r>
        <w:rPr>
          <w:rFonts w:ascii="Arial" w:hAnsi="Arial" w:cs="Arial"/>
          <w:sz w:val="24"/>
          <w:szCs w:val="24"/>
        </w:rPr>
        <w:t>Concreteado</w:t>
      </w:r>
      <w:proofErr w:type="spellEnd"/>
      <w:r>
        <w:rPr>
          <w:rFonts w:ascii="Arial" w:hAnsi="Arial" w:cs="Arial"/>
          <w:sz w:val="24"/>
          <w:szCs w:val="24"/>
        </w:rPr>
        <w:t xml:space="preserve"> Hidráulico de tramo de pasaje “Q” Polígono “Q” Colonia Las Mercedes, San Rafael Cedros, Cuscatlán”</w:t>
      </w:r>
      <w:r w:rsidRPr="002B5AC9">
        <w:rPr>
          <w:rFonts w:ascii="Arial" w:hAnsi="Arial" w:cs="Arial"/>
          <w:sz w:val="24"/>
          <w:szCs w:val="24"/>
        </w:rPr>
        <w:t>;</w:t>
      </w:r>
      <w:r>
        <w:rPr>
          <w:rFonts w:ascii="Arial" w:hAnsi="Arial" w:cs="Arial"/>
          <w:sz w:val="24"/>
          <w:szCs w:val="24"/>
        </w:rPr>
        <w:t xml:space="preserve"> </w:t>
      </w:r>
      <w:r w:rsidRPr="002B5AC9">
        <w:rPr>
          <w:rFonts w:ascii="Arial" w:hAnsi="Arial" w:cs="Arial"/>
          <w:sz w:val="24"/>
          <w:szCs w:val="24"/>
        </w:rPr>
        <w:t>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estuvieron de acuerdo con las priorizaciones, no estuvieron de acuerdo cuando se mandaron a formular carpeta y desconocen el proceso de adjudicación del proyecto</w:t>
      </w:r>
      <w:r w:rsidRPr="002B5AC9">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“Pavimentado con concreto Hidráulico de 180 metros sobre calle que conduce a los Sánchez, cantón Soledad”</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porque los habitantes de dicho sector han manifestado que desde hace años están esperando que les realicen el mencionado proyecto y nadie se los ha hecho, por lo que han tenido que circular por esa calle en pésimas condiciones.</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“Pavimentado con concreto Hidráulico de 180 metros sobre calle que conduce a los Sánchez, cantón Soledad”</w:t>
      </w:r>
      <w:r w:rsidRPr="002B5AC9">
        <w:rPr>
          <w:rFonts w:ascii="Arial" w:hAnsi="Arial" w:cs="Arial"/>
          <w:sz w:val="24"/>
          <w:szCs w:val="24"/>
        </w:rPr>
        <w:t>, c</w:t>
      </w:r>
      <w:r>
        <w:rPr>
          <w:rFonts w:ascii="Arial" w:hAnsi="Arial" w:cs="Arial"/>
          <w:sz w:val="24"/>
          <w:szCs w:val="24"/>
        </w:rPr>
        <w:t>uyo monto es por la cantidad, $20</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$10</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“Pavimentado con concreto Hidráulico de 180 metros sobre calle que conduce a los Sánchez, cantón Soledad”</w:t>
      </w:r>
      <w:r w:rsidRPr="002B5AC9">
        <w:rPr>
          <w:rFonts w:ascii="Arial" w:hAnsi="Arial" w:cs="Arial"/>
          <w:sz w:val="24"/>
          <w:szCs w:val="24"/>
        </w:rPr>
        <w:t xml:space="preserve">; y posteriormente le vaya depositando las cantidades necesarias hasta completar el monto establecido en la carpeta, debiendo el Tesorero Municipal estampar </w:t>
      </w:r>
      <w:r w:rsidRPr="002B5AC9">
        <w:rPr>
          <w:rFonts w:ascii="Arial" w:hAnsi="Arial" w:cs="Arial"/>
          <w:sz w:val="24"/>
          <w:szCs w:val="24"/>
        </w:rPr>
        <w:lastRenderedPageBreak/>
        <w:t>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80</w:t>
      </w:r>
      <w:r w:rsidRPr="002B5AC9">
        <w:rPr>
          <w:rFonts w:ascii="Arial" w:hAnsi="Arial" w:cs="Arial"/>
          <w:sz w:val="24"/>
          <w:szCs w:val="24"/>
        </w:rPr>
        <w:t xml:space="preserve">0.00, en concepto de pago por Formulación de Carpeta Técnica del Proyecto </w:t>
      </w:r>
      <w:r>
        <w:rPr>
          <w:rFonts w:ascii="Arial" w:hAnsi="Arial" w:cs="Arial"/>
          <w:sz w:val="24"/>
          <w:szCs w:val="24"/>
        </w:rPr>
        <w:t>“Pavimentado con concreto Hidráulico de 180 metros sobre calle que conduce a los Sánchez, cantón Soledad”</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“Pavimentado con concreto Hidráulico de 180 metros sobre calle que conduce a los Sánchez, cantón Soledad”</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estuvieron de acuerdo con las priorizaciones, no estuvieron de acuerdo cuando se mandaron a formular carpetas y desconocen el proceso de adjudicación del proyecto</w:t>
      </w:r>
      <w:r w:rsidRPr="002B5AC9">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la Unidad de Catastro tiene la facultad de Actualizar la información de Inmuebles y Empresas, II.- Que el propietario del negocio nominado “VENTA DE GAS PROPANO”, ha solicitado el cierre del mencionado negocio, por motivos que el negocio ya no es rentable, III.- Que la Unidad de Catastro ha constatado que el negocio “VENTA DE GAS PROPANO”, propiedad del señor Juan Francisco Hernández López, que se encontraba ubicado en Colonia Las Mercedes, 2da. Etapa, Polígono “U” lote Número treinta, de esta ciudad, en un inmueble propiedad de la señora Rosa Amelia González, ya no funciona y la Encargada de la Unidad de Cuentas Corrientes ha manifestado que el señor Juan Francisco Hernández López, se encuentra al día con el pago de impuestos de dicho negocio. POR UNANIMIDAD ACUERDA: Autorizar el cierre del negocio “VENTA DE GAS PROPANO”, propiedad del señor Juan Francisco Hernández López, el cual estaba ubicado en Colonia Las Mercedes, 2da. Etapa, Polígono “U” lote Número treinta, de esta ciudad, en un inmueble propiedad de la señora Rosa Amelia González,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en el municipio existe lo que es el Tiangue Municipal, el cual funciona los días Sábados, II.- Que para el perfecto funcionamiento del mencionado tiangue es necesario que el señor Alcalde Municipal, firme las Cartas de Ventas de Semovientes, con lo cual se legaliza el Cotejo de Fierros de cada semoviente, III.- Que en muchas ocasiones el señor Alcalde Municipal, no está presente para firmar las Cartas de Ventas en el Tiangue Municipal, por lo que se vuelve necesario Autorizar a otra persona del concejo para que firme las Cartas de Ventas en lugar del Alcalde Municipal, por todas esas razones CON SIETE VOTOS A FAVOR ACUERDA; Autorizar al concejal Gonzalo </w:t>
      </w:r>
      <w:r>
        <w:rPr>
          <w:rFonts w:ascii="Arial" w:hAnsi="Arial" w:cs="Arial"/>
          <w:sz w:val="24"/>
          <w:szCs w:val="24"/>
        </w:rPr>
        <w:lastRenderedPageBreak/>
        <w:t>Álvaro Pérez López, para que firme las Cartas de Ventas este próximo sábado diez de Septiembre, en lugar del señor Alcalde Municipal, asumiendo dicho concejal, la responsabilidad respectiva, comuníquese, VOTOS EN CONTRA, la concejal Dinora Isabel Muñoz Mendoza, salva su voto de conformidad con el artículo 45 del Código Municipal, porque debería ser un concejal de la comisión de Ganadería. Y no habiendo nada más que hacer constar se da por terminada la presente Acta que firmamos.</w:t>
      </w:r>
    </w:p>
    <w:p w:rsidR="00DC67AE" w:rsidRDefault="00DC67AE" w:rsidP="00DC67AE">
      <w:pPr>
        <w:rPr>
          <w:rFonts w:ascii="Arial" w:hAnsi="Arial" w:cs="Arial"/>
          <w:b/>
          <w:sz w:val="24"/>
          <w:szCs w:val="24"/>
        </w:rPr>
      </w:pPr>
    </w:p>
    <w:p w:rsidR="00DC67AE" w:rsidRDefault="00DC67AE" w:rsidP="00DC67AE">
      <w:pPr>
        <w:rPr>
          <w:rFonts w:ascii="Arial" w:hAnsi="Arial" w:cs="Arial"/>
          <w:b/>
          <w:sz w:val="24"/>
          <w:szCs w:val="24"/>
        </w:rPr>
      </w:pPr>
    </w:p>
    <w:p w:rsidR="00DC67AE" w:rsidRDefault="00DC67AE" w:rsidP="00DC67AE">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sidR="006C05AA">
        <w:rPr>
          <w:rFonts w:ascii="Arial" w:hAnsi="Arial" w:cs="Arial"/>
          <w:sz w:val="24"/>
          <w:szCs w:val="24"/>
        </w:rPr>
        <w:t xml:space="preserve">ornejo                        </w:t>
      </w:r>
      <w:r w:rsidR="006C05AA" w:rsidRPr="006C05AA">
        <w:rPr>
          <w:rFonts w:ascii="Arial" w:hAnsi="Arial" w:cs="Arial"/>
          <w:sz w:val="24"/>
          <w:szCs w:val="24"/>
          <w:highlight w:val="black"/>
        </w:rPr>
        <w:t>xx</w:t>
      </w:r>
      <w:r>
        <w:rPr>
          <w:rFonts w:ascii="Arial" w:hAnsi="Arial" w:cs="Arial"/>
          <w:sz w:val="24"/>
          <w:szCs w:val="24"/>
        </w:rPr>
        <w:t xml:space="preserve">. Rafael López Gallardo, </w:t>
      </w:r>
    </w:p>
    <w:p w:rsidR="00DC67AE" w:rsidRDefault="00DC67AE" w:rsidP="00DC67AE">
      <w:pPr>
        <w:rPr>
          <w:rFonts w:ascii="Arial" w:hAnsi="Arial" w:cs="Arial"/>
          <w:sz w:val="24"/>
          <w:szCs w:val="24"/>
        </w:rPr>
      </w:pPr>
      <w:r>
        <w:rPr>
          <w:rFonts w:ascii="Arial" w:hAnsi="Arial" w:cs="Arial"/>
          <w:sz w:val="24"/>
          <w:szCs w:val="24"/>
        </w:rPr>
        <w:t>Alcalde Municipal                              Síndico Municipal</w:t>
      </w:r>
    </w:p>
    <w:p w:rsidR="00DC67AE" w:rsidRDefault="00DC67AE" w:rsidP="00DC67AE">
      <w:pPr>
        <w:rPr>
          <w:rFonts w:ascii="Arial" w:hAnsi="Arial" w:cs="Arial"/>
          <w:sz w:val="24"/>
          <w:szCs w:val="24"/>
        </w:rPr>
      </w:pPr>
    </w:p>
    <w:p w:rsidR="00DC67AE" w:rsidRDefault="00DC67AE" w:rsidP="00DC67AE">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DC67AE" w:rsidRDefault="00DC67AE" w:rsidP="00DC67AE">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DC67AE" w:rsidRDefault="00DC67AE" w:rsidP="00DC67AE">
      <w:pPr>
        <w:rPr>
          <w:rFonts w:ascii="Arial" w:hAnsi="Arial" w:cs="Arial"/>
          <w:sz w:val="24"/>
          <w:szCs w:val="24"/>
        </w:rPr>
      </w:pPr>
    </w:p>
    <w:p w:rsidR="00DC67AE" w:rsidRDefault="00DC67AE" w:rsidP="00DC67AE">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DC67AE" w:rsidRDefault="00DC67AE" w:rsidP="00DC67AE">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DC67AE" w:rsidRDefault="00DC67AE" w:rsidP="00DC67AE">
      <w:pPr>
        <w:rPr>
          <w:rFonts w:ascii="Arial" w:hAnsi="Arial" w:cs="Arial"/>
          <w:sz w:val="24"/>
          <w:szCs w:val="24"/>
        </w:rPr>
      </w:pPr>
    </w:p>
    <w:p w:rsidR="00DC67AE" w:rsidRDefault="006C05AA" w:rsidP="00DC67AE">
      <w:pPr>
        <w:rPr>
          <w:rFonts w:ascii="Arial" w:hAnsi="Arial" w:cs="Arial"/>
          <w:sz w:val="24"/>
          <w:szCs w:val="24"/>
        </w:rPr>
      </w:pPr>
      <w:bookmarkStart w:id="0" w:name="_GoBack"/>
      <w:bookmarkEnd w:id="0"/>
      <w:proofErr w:type="gramStart"/>
      <w:r w:rsidRPr="006C05AA">
        <w:rPr>
          <w:rFonts w:ascii="Arial" w:hAnsi="Arial" w:cs="Arial"/>
          <w:sz w:val="24"/>
          <w:szCs w:val="24"/>
          <w:highlight w:val="black"/>
        </w:rPr>
        <w:t>xxx</w:t>
      </w:r>
      <w:proofErr w:type="gramEnd"/>
      <w:r w:rsidR="00DC67AE">
        <w:rPr>
          <w:rFonts w:ascii="Arial" w:hAnsi="Arial" w:cs="Arial"/>
          <w:sz w:val="24"/>
          <w:szCs w:val="24"/>
        </w:rPr>
        <w:t>. Julio Edwin Rivas Mendoza</w:t>
      </w:r>
    </w:p>
    <w:p w:rsidR="00DC67AE" w:rsidRDefault="00DC67AE" w:rsidP="00DC67AE">
      <w:pPr>
        <w:rPr>
          <w:rFonts w:ascii="Arial" w:hAnsi="Arial" w:cs="Arial"/>
          <w:sz w:val="24"/>
          <w:szCs w:val="24"/>
        </w:rPr>
      </w:pPr>
      <w:r>
        <w:rPr>
          <w:rFonts w:ascii="Arial" w:hAnsi="Arial" w:cs="Arial"/>
          <w:sz w:val="24"/>
          <w:szCs w:val="24"/>
        </w:rPr>
        <w:t>Sexto Regidor Propietario</w:t>
      </w:r>
    </w:p>
    <w:p w:rsidR="00DC67AE" w:rsidRDefault="00DC67AE" w:rsidP="00DC67AE">
      <w:pPr>
        <w:rPr>
          <w:rFonts w:ascii="Arial" w:hAnsi="Arial" w:cs="Arial"/>
          <w:sz w:val="24"/>
          <w:szCs w:val="24"/>
        </w:rPr>
      </w:pPr>
    </w:p>
    <w:p w:rsidR="00DC67AE" w:rsidRDefault="00DC67AE" w:rsidP="00DC67AE">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DC67AE" w:rsidRDefault="00DC67AE" w:rsidP="00DC67AE">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DC67AE" w:rsidRDefault="00DC67AE" w:rsidP="00DC67AE">
      <w:pPr>
        <w:jc w:val="both"/>
        <w:rPr>
          <w:rFonts w:ascii="Arial" w:hAnsi="Arial" w:cs="Arial"/>
          <w:sz w:val="24"/>
          <w:szCs w:val="24"/>
        </w:rPr>
      </w:pPr>
    </w:p>
    <w:p w:rsidR="00DC67AE" w:rsidRDefault="00DC67AE" w:rsidP="00DC67AE">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DC67AE" w:rsidRDefault="00DC67AE" w:rsidP="00DC67AE">
      <w:pPr>
        <w:rPr>
          <w:rFonts w:ascii="Arial" w:hAnsi="Arial" w:cs="Arial"/>
          <w:sz w:val="24"/>
          <w:szCs w:val="24"/>
        </w:rPr>
      </w:pPr>
      <w:r>
        <w:rPr>
          <w:rFonts w:ascii="Arial" w:hAnsi="Arial" w:cs="Arial"/>
          <w:sz w:val="24"/>
          <w:szCs w:val="24"/>
        </w:rPr>
        <w:t xml:space="preserve">Cuarta Regidora Suplente. *Asumiendo en lugar del Quinto Regidor Propietario, a partir del Acuerdo Número Tres. </w:t>
      </w:r>
    </w:p>
    <w:p w:rsidR="00DC67AE" w:rsidRDefault="00DC67AE" w:rsidP="00DC67AE">
      <w:pPr>
        <w:jc w:val="center"/>
        <w:rPr>
          <w:rFonts w:ascii="Arial" w:hAnsi="Arial" w:cs="Arial"/>
          <w:sz w:val="24"/>
          <w:szCs w:val="24"/>
        </w:rPr>
      </w:pPr>
    </w:p>
    <w:p w:rsidR="00DF3AAA" w:rsidRDefault="00DF3AAA" w:rsidP="00DF3AAA">
      <w:pPr>
        <w:jc w:val="center"/>
        <w:rPr>
          <w:rFonts w:ascii="Arial" w:hAnsi="Arial" w:cs="Arial"/>
          <w:sz w:val="24"/>
          <w:szCs w:val="24"/>
        </w:rPr>
      </w:pPr>
    </w:p>
    <w:p w:rsidR="00034AF1" w:rsidRDefault="00034AF1" w:rsidP="00034AF1">
      <w:pPr>
        <w:jc w:val="center"/>
        <w:rPr>
          <w:rFonts w:ascii="Arial" w:hAnsi="Arial" w:cs="Arial"/>
          <w:sz w:val="24"/>
          <w:szCs w:val="24"/>
        </w:rPr>
      </w:pPr>
    </w:p>
    <w:p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034AF1" w:rsidRDefault="00034AF1" w:rsidP="00034AF1">
      <w:pPr>
        <w:jc w:val="center"/>
        <w:rPr>
          <w:rFonts w:ascii="Arial" w:hAnsi="Arial" w:cs="Arial"/>
          <w:sz w:val="24"/>
          <w:szCs w:val="24"/>
        </w:rPr>
      </w:pPr>
      <w:r>
        <w:rPr>
          <w:rFonts w:ascii="Arial" w:hAnsi="Arial" w:cs="Arial"/>
          <w:sz w:val="24"/>
          <w:szCs w:val="24"/>
        </w:rPr>
        <w:t>Secretario.</w:t>
      </w: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F27B4"/>
    <w:rsid w:val="00217F53"/>
    <w:rsid w:val="0047061B"/>
    <w:rsid w:val="005E56B0"/>
    <w:rsid w:val="006C05AA"/>
    <w:rsid w:val="0070757F"/>
    <w:rsid w:val="00741EFD"/>
    <w:rsid w:val="007D04C7"/>
    <w:rsid w:val="008667B0"/>
    <w:rsid w:val="008C5062"/>
    <w:rsid w:val="008E262A"/>
    <w:rsid w:val="00A0072E"/>
    <w:rsid w:val="00A55CE5"/>
    <w:rsid w:val="00A648AC"/>
    <w:rsid w:val="00D65CCF"/>
    <w:rsid w:val="00DC67AE"/>
    <w:rsid w:val="00DD68F4"/>
    <w:rsid w:val="00DF3AAA"/>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12277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2002-01-01T09:34:00Z</dcterms:created>
  <dcterms:modified xsi:type="dcterms:W3CDTF">2002-01-01T09:34:00Z</dcterms:modified>
</cp:coreProperties>
</file>