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2C43" w14:textId="5ED967D4" w:rsidR="00A55CE5" w:rsidRPr="007C5FAA" w:rsidRDefault="00A55CE5" w:rsidP="00A55CE5">
      <w:pPr>
        <w:pStyle w:val="Sinespaciado"/>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VEINTICINCO.</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 xml:space="preserve">dieciocho </w:t>
      </w:r>
      <w:r w:rsidRPr="00CB1F49">
        <w:rPr>
          <w:rFonts w:ascii="Arial" w:hAnsi="Arial" w:cs="Arial"/>
          <w:sz w:val="24"/>
          <w:szCs w:val="24"/>
        </w:rPr>
        <w:t xml:space="preserve">de </w:t>
      </w:r>
      <w:r>
        <w:rPr>
          <w:rFonts w:ascii="Arial" w:hAnsi="Arial" w:cs="Arial"/>
          <w:sz w:val="24"/>
          <w:szCs w:val="24"/>
        </w:rPr>
        <w:t>Julio de dos mil dieciséis;</w:t>
      </w:r>
      <w:r w:rsidRPr="00CB1F49">
        <w:rPr>
          <w:rFonts w:ascii="Arial" w:hAnsi="Arial" w:cs="Arial"/>
          <w:sz w:val="24"/>
          <w:szCs w:val="24"/>
        </w:rPr>
        <w:t xml:space="preserve">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 xml:space="preserve">con la asistencia de los miembros del concejo municipal, </w:t>
      </w:r>
      <w:r w:rsidRPr="00A55CE5">
        <w:rPr>
          <w:rFonts w:ascii="Arial" w:hAnsi="Arial" w:cs="Arial"/>
          <w:sz w:val="24"/>
          <w:szCs w:val="24"/>
          <w:highlight w:val="black"/>
        </w:rPr>
        <w:t>xxxxxx</w:t>
      </w:r>
      <w:r>
        <w:rPr>
          <w:rFonts w:ascii="Arial" w:hAnsi="Arial" w:cs="Arial"/>
          <w:sz w:val="24"/>
          <w:szCs w:val="24"/>
        </w:rPr>
        <w:t xml:space="preserve"> Rafael López Gallardo,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r w:rsidRPr="00A55CE5">
        <w:rPr>
          <w:rFonts w:ascii="Arial" w:hAnsi="Arial" w:cs="Arial"/>
          <w:sz w:val="24"/>
          <w:szCs w:val="24"/>
          <w:highlight w:val="black"/>
        </w:rPr>
        <w:t>xxxxxxxxx</w:t>
      </w:r>
      <w:r>
        <w:rPr>
          <w:rFonts w:ascii="Arial" w:hAnsi="Arial" w:cs="Arial"/>
          <w:sz w:val="24"/>
          <w:szCs w:val="24"/>
        </w:rPr>
        <w:t xml:space="preserve"> Julio Edwin Rivas Mendoza; </w:t>
      </w:r>
      <w:r w:rsidRPr="00CB1F49">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Pr>
          <w:rFonts w:ascii="Arial" w:hAnsi="Arial" w:cs="Arial"/>
          <w:sz w:val="24"/>
          <w:szCs w:val="24"/>
        </w:rPr>
        <w:t xml:space="preserve">tario Municipal de Actuaciones </w:t>
      </w:r>
      <w:r w:rsidRPr="00A55CE5">
        <w:rPr>
          <w:rFonts w:ascii="Arial" w:hAnsi="Arial" w:cs="Arial"/>
          <w:sz w:val="24"/>
          <w:szCs w:val="24"/>
          <w:highlight w:val="black"/>
        </w:rPr>
        <w:t>xxxxxxxxxx</w:t>
      </w:r>
      <w:r>
        <w:rPr>
          <w:rFonts w:ascii="Arial" w:hAnsi="Arial" w:cs="Arial"/>
          <w:sz w:val="24"/>
          <w:szCs w:val="24"/>
        </w:rPr>
        <w:t xml:space="preserve"> Merlyn Walter Najarro. El señor Alcalde Municipal, declaró Abierta la Reunión, dio la Bienvenida, se verificó la asistencia</w:t>
      </w:r>
      <w:r w:rsidRPr="005E6D65">
        <w:rPr>
          <w:rFonts w:ascii="Arial" w:hAnsi="Arial" w:cs="Arial"/>
          <w:sz w:val="24"/>
          <w:szCs w:val="24"/>
        </w:rPr>
        <w:t>;</w:t>
      </w:r>
      <w:r>
        <w:rPr>
          <w:rFonts w:ascii="Arial" w:hAnsi="Arial" w:cs="Arial"/>
          <w:sz w:val="24"/>
          <w:szCs w:val="24"/>
        </w:rPr>
        <w:t xml:space="preserve"> luego se dio lectura a la agenda la cual fue aprobada con algunas modificaciones, en cuanto a que se debía usar los formatos justificados para justificar los viáticos que se dan de Caja Chica, también se Informo acerca de los Gabinetes Misionales Móviles, del cual se dijo que eran importantes porque con ellos se hacía un acercamiento de las instituciones de gobierno a los pobladores, el concejal Julio Edwin Rivas Mendoza, solicita se incorpore a la Agenda la necesidad de pintar los marcos del Estadio Municipal, así como de los Marcos de la cancha del papi futbol.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D63651">
        <w:rPr>
          <w:rFonts w:ascii="Arial" w:hAnsi="Arial" w:cs="Arial"/>
          <w:b/>
          <w:sz w:val="24"/>
          <w:szCs w:val="24"/>
        </w:rPr>
        <w:t>ACUERDO NUMERO UNO</w:t>
      </w:r>
      <w:r w:rsidRPr="00D63651">
        <w:rPr>
          <w:rFonts w:ascii="Arial" w:hAnsi="Arial" w:cs="Arial"/>
          <w:sz w:val="24"/>
          <w:szCs w:val="24"/>
        </w:rPr>
        <w:t xml:space="preserve">. El Concejo Municipal en uso de las facultades que le otorga el numeral cuatro del artículo 30 del Código Municipal, Considerando. I.- Que el Alcalde y Síndico Municipal se reunieron con Gobernación y con el Sub Gabinete de Productividad, para tratar el tema de los Gabinetes Misionales Móviles, II.- Que dichos Gabinetes Móviles, son de gran importancia porque busca que la población pueda tener más cerca a las entidades de gobierno, ya que ahí pueden ser escuchado, sobre cualquier tema o asunto, III.- Que el próximo nueve de Agosto los Gabinetes Móviles Misionales, estarán en nuestro municipio por lo que es necesario, apoyar con un pequeño refrigerio para que sea entregado a los habitantes de este municipio que asistan a los a la mencionada actividad, CON CINCO VOTOS A FAVOR ACUERDA, 1.- Autorizar a la Jefa de UACI, </w:t>
      </w:r>
      <w:r>
        <w:rPr>
          <w:rFonts w:ascii="Arial" w:hAnsi="Arial" w:cs="Arial"/>
          <w:sz w:val="24"/>
          <w:szCs w:val="24"/>
        </w:rPr>
        <w:t xml:space="preserve">Mayra Jeannet Aguillón Reyes, </w:t>
      </w:r>
      <w:r w:rsidRPr="00D63651">
        <w:rPr>
          <w:rFonts w:ascii="Arial" w:hAnsi="Arial" w:cs="Arial"/>
          <w:sz w:val="24"/>
          <w:szCs w:val="24"/>
        </w:rPr>
        <w:t xml:space="preserve">para que realice la compra de mil jugos y mil galletas, para ser entregados a los habitantes de este municipio que asistan a la presentación de los Gabinetes Misionales Móviles, 2.- Autorizar al Tesorero Municipal, para que de la cuenta Fondo Común Municipal, erogue la cantidad de hasta quinientos dólares para la compra de mil jugos y mil galletas que serán entregados a los habitantes de este municipio, que asistan a la presentación de los Gabinetes Misionales Móviles, este próximo nueve de Agosto, VOTOS EN CONTRA, el concejal Gilmar Arturo García Delgado, Salva su voto de conformidad con el artículo 45 del Código Municipal, porque no ve claros los beneficios, para la población, los concejales Julio Edwin Rivas Mendoza y Walter Bladimir Salvan su voto de conformidad con el artículo 45 del Código Municipal, porque los Fondos se tomarían del Fondo Común y ahí </w:t>
      </w:r>
      <w:r w:rsidRPr="00D63651">
        <w:rPr>
          <w:rFonts w:ascii="Arial" w:hAnsi="Arial" w:cs="Arial"/>
          <w:sz w:val="24"/>
          <w:szCs w:val="24"/>
        </w:rPr>
        <w:lastRenderedPageBreak/>
        <w:t>tenemos prob</w:t>
      </w:r>
      <w:r>
        <w:rPr>
          <w:rFonts w:ascii="Arial" w:hAnsi="Arial" w:cs="Arial"/>
          <w:sz w:val="24"/>
          <w:szCs w:val="24"/>
        </w:rPr>
        <w:t>lemas de liquides, Comuníquese.</w:t>
      </w:r>
      <w:r>
        <w:rPr>
          <w:rFonts w:ascii="Arial" w:hAnsi="Arial" w:cs="Arial"/>
          <w:b/>
          <w:sz w:val="24"/>
          <w:szCs w:val="24"/>
        </w:rPr>
        <w:t xml:space="preserv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señor José Luis Efraín Montoya, en calidad de propietario, ha solicitado se le extienda un nuevo documento de enterramiento a perpetuidad, en virtud de haber extraviado el Titulo que amparaba ese derecho, el cual estaba según el a Nombre de su Abuelo, Nemesio Huezo, dicho título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sidR="00F94A6A">
        <w:rPr>
          <w:rFonts w:ascii="Arial" w:hAnsi="Arial" w:cs="Arial"/>
          <w:sz w:val="24"/>
          <w:szCs w:val="24"/>
        </w:rPr>
        <w:t>xxx</w:t>
      </w:r>
      <w:bookmarkStart w:id="0" w:name="_GoBack"/>
      <w:bookmarkEnd w:id="0"/>
      <w:r>
        <w:rPr>
          <w:rFonts w:ascii="Arial" w:hAnsi="Arial" w:cs="Arial"/>
          <w:sz w:val="24"/>
          <w:szCs w:val="24"/>
        </w:rPr>
        <w:t xml:space="preserve"> “A” del Cementerio General, según el informe presentado por dichas unidades la mencionada construcción no obstaculiza el paso a otros puestos a perpetuidad, la cual mide dos metros de ancho por dos metros cuarenta y cinco centímetros de largo, III.- Que este concejo previo a Autorizar la reposición de dicho título pidió al solicitante que trajeran a los presuntos herederos del señor Nemesio Huezo, a que firmaran actas de no oposición a que se le extienda nuevo título de puesto a perpetuidad a favor del solicitante, IV.- Que de la unidad de Catastro informa que se han presentado a firmar nueve personas quienes son los presuntos herederos del señor Nemesio Huezo, CON SIETE VOTOS A FAVOR ACUERDA, Autorizar se extienda Titulo de Puesto a perpetuidad sobre el lote identificado como puesto número 194 “A”, del cementerio General Numero 1, a favor del señor José Luis Efraín Montoya, la cual es de la medida de dos metros de ancho por dos metros cuarenta y cinco centímetros de largo; aclarando que no se autoriza la construcción en la zona de enterramiento por servir como único paso a otros usuarios del Cementerio, so pena de mandar a deshacer la construcción, VOTO EN CONTRA, el Síndico Municipal, </w:t>
      </w:r>
      <w:r w:rsidRPr="00A55CE5">
        <w:rPr>
          <w:rFonts w:ascii="Arial" w:hAnsi="Arial" w:cs="Arial"/>
          <w:sz w:val="24"/>
          <w:szCs w:val="24"/>
          <w:highlight w:val="black"/>
        </w:rPr>
        <w:t>xxxxxx</w:t>
      </w:r>
      <w:r>
        <w:rPr>
          <w:rFonts w:ascii="Arial" w:hAnsi="Arial" w:cs="Arial"/>
          <w:sz w:val="24"/>
          <w:szCs w:val="24"/>
        </w:rPr>
        <w:t xml:space="preserve"> Rafael López, salva su voto de conformidad con el Artículo 45 del Código Municipal, porque debería haber un siguiente paso como es mandar a publicar en el Diario Oficial,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485861">
        <w:rPr>
          <w:rFonts w:ascii="Arial" w:hAnsi="Arial" w:cs="Arial"/>
          <w:sz w:val="24"/>
          <w:szCs w:val="24"/>
        </w:rPr>
        <w:t xml:space="preserve">El Concejo Municipal en uso de las facultades que le otorga el numeral cuatro del artículo 30 del Código Municipal, Considerando. I.- Que de la Escuela de Educación Parvularia Profesora “Myriam Nora Martínez de Pérez” y la Escuela Inclusiva de Tiempo Pleno, han solicitado se les apoye con ciento veinticinco refrigerios, que serán entregados a los asistentes a la próxima “Feria de Sensibilización y Promoción de la Atención a la Primera Infancia” la cual se llevara a cabo este próximo veintinueve de Julio, II.- Que como municipalidad es importante apoyar ese tipo de actividades, porque con ello se están sentando buenas bases en la formación educativa de las presentes y futuras generaciones; CON SIETE VOTOS A FAVOR ACUERDA, 1.- Autorizar a la </w:t>
      </w:r>
      <w:r>
        <w:rPr>
          <w:rFonts w:ascii="Arial" w:hAnsi="Arial" w:cs="Arial"/>
          <w:sz w:val="24"/>
          <w:szCs w:val="24"/>
        </w:rPr>
        <w:t xml:space="preserve">Jefa de </w:t>
      </w:r>
      <w:r w:rsidRPr="00485861">
        <w:rPr>
          <w:rFonts w:ascii="Arial" w:hAnsi="Arial" w:cs="Arial"/>
          <w:sz w:val="24"/>
          <w:szCs w:val="24"/>
        </w:rPr>
        <w:t>UACI</w:t>
      </w:r>
      <w:r>
        <w:rPr>
          <w:rFonts w:ascii="Arial" w:hAnsi="Arial" w:cs="Arial"/>
          <w:sz w:val="24"/>
          <w:szCs w:val="24"/>
        </w:rPr>
        <w:t xml:space="preserve"> Mayra Jeannet Aguillón Reyes</w:t>
      </w:r>
      <w:r w:rsidRPr="00485861">
        <w:rPr>
          <w:rFonts w:ascii="Arial" w:hAnsi="Arial" w:cs="Arial"/>
          <w:sz w:val="24"/>
          <w:szCs w:val="24"/>
        </w:rPr>
        <w:t xml:space="preserve">, para que realice la compra de ciento veinticinco jugos y ciento veinticinco galletas, en concepto de apoyo para la realización de la Feria de Sensibilización y Promoción de la Atención a la Primera Infancia, que tendrá lugar este próximo veintinueve de julio, 2.- Autorizar al Tesorero Municipal para que de la cuenta Fondo Común Municipal erogue la cantidad correspondiente para el pago de ciento veinticinco jugos y ciento veinticinco galletas, que serán utilizadas en la Feria de Sensibilización a la Primera Infancia, VOTO EN CONTRA, el concejal Julio Edwin Rivas Mendoza, salva su voto de conformidad al artículo 45 del Código Municipal, no está </w:t>
      </w:r>
      <w:r>
        <w:rPr>
          <w:rFonts w:ascii="Arial" w:hAnsi="Arial" w:cs="Arial"/>
          <w:sz w:val="24"/>
          <w:szCs w:val="24"/>
        </w:rPr>
        <w:t>de acuerdo porque no hay fondos.</w:t>
      </w:r>
      <w:r w:rsidRPr="00485861">
        <w:rPr>
          <w:rFonts w:ascii="Arial" w:hAnsi="Arial" w:cs="Arial"/>
          <w:sz w:val="24"/>
          <w:szCs w:val="24"/>
        </w:rPr>
        <w:t xml:space="preserve">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E57EC6">
        <w:rPr>
          <w:rFonts w:ascii="Arial" w:hAnsi="Arial" w:cs="Arial"/>
          <w:sz w:val="24"/>
          <w:szCs w:val="24"/>
        </w:rPr>
        <w:t xml:space="preserve">El Concejo </w:t>
      </w:r>
      <w:r w:rsidRPr="00E57EC6">
        <w:rPr>
          <w:rFonts w:ascii="Arial" w:hAnsi="Arial" w:cs="Arial"/>
          <w:sz w:val="24"/>
          <w:szCs w:val="24"/>
        </w:rPr>
        <w:lastRenderedPageBreak/>
        <w:t>Municipal en uso de las facultades que le otorga el numeral cuatro del artículo 30 del Cód</w:t>
      </w:r>
      <w:r>
        <w:rPr>
          <w:rFonts w:ascii="Arial" w:hAnsi="Arial" w:cs="Arial"/>
          <w:sz w:val="24"/>
          <w:szCs w:val="24"/>
        </w:rPr>
        <w:t xml:space="preserve">igo Municipal, Considerando, I.- Que de la Unidad de Promoción Social, en coordinación con el Ministerio de Educación, está organizando la realización de la II Feria de Atención a la Primera Infancia ATPI, la cual tendrá lugar este próximo veintinueve de Julio, por lo que ha solicitado se le apoye con la compra de dos bolsas de Globo para figura, un Inflable, una bolsa de Globos para decorar, una bolsa piñatera de dulces, diez cajitas de colores, cinco paquetes de bolsas para dulces.- II.- Que como municipalidad es conveniente Apoyar este evento ya que busca dar a conocer la importancia de la Atención temprana adecuada para las y los niños de la primera infancia. CON CINCO VOTOS A FAVOR ACUERDA: 1.- Autorizar a la Jefa de UACI, para que pueda adquirir los bienes y servicios que la Unidad de Promoción Social, está solicitando para dicho evento, los cuales se detallan a continuación: Dos bolsas de Globo para figura, un Inflable, una bolsa de Globos para decorar, una bolsa piñatera de dulces, diez cajitas de colores, cinco paquetes de bolsas para dulces, 2.- Autorizar al Tesorero Municipal para que de la cuenta Fondo Común Municipal, erogue la cantidad de ciento treinta y un dólares, para la adquisición de los bienes y servicios antes mencionados, VOTOS EN CONTRA, los concejales Walter Bladimir Sánchez Rivera, Gilmar Arturo García Delgado y Julio Edwin Rivas Mendoza, salvan su voto de conformidad con el artículo 45 del Código Municipal, porque ya se apoyó a </w:t>
      </w:r>
      <w:r w:rsidRPr="001A688C">
        <w:rPr>
          <w:rFonts w:ascii="Arial" w:hAnsi="Arial" w:cs="Arial"/>
        </w:rPr>
        <w:t xml:space="preserve">la </w:t>
      </w:r>
      <w:r>
        <w:rPr>
          <w:rFonts w:ascii="Arial" w:hAnsi="Arial" w:cs="Arial"/>
        </w:rPr>
        <w:t xml:space="preserve">II Feria de </w:t>
      </w:r>
      <w:r>
        <w:rPr>
          <w:rFonts w:ascii="Arial" w:hAnsi="Arial" w:cs="Arial"/>
          <w:sz w:val="24"/>
          <w:szCs w:val="24"/>
        </w:rPr>
        <w:t xml:space="preserve">ATPI y porque no hay fondos, comuníquese;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Considerando, I.- Que de la Unidad de Promoción Social, en coordinación con el Comité de Desarrollo Turístico, están organizando la realización del “I Festival del Chicharron” por lo que dicha Unidad solicita se mande a reparar el buey que forma parte del stand, que será utilizado para ambientar el parque, a su vez ha solicitado la aprobación de sesenta dólares para la elaboración de tres pancartas de manta pintadas a mano. II.- Que como municipalidad es conveniente fomentar ese tipo de actividades porque en ellas se da a conocer a nuestros productores y sus diferentes productos, a la vez que se fomenta el turismo. CON CINCO VOTOS A FAVOR ACUERDA: 1.- Autorizar a la Jefa de UACI, para que mande a reparar el buey que se usara en el stand en el próximo primer Festival del chicharrón, así mismo se autoriza a la Jefa de UACI, para que mande a elaborar tres pancartas de manta, pintadas a mano, 2.- Autorizar al Tesorero Municipal para que de la cuenta Fondo Común Municipal, erogue la cantidad de ciento veinticinco dólares, para la reparación del buey y para que mande a elaborar tres pancartas de manta pintadas a mano que serán utilizadas en el próximo Primer Festival del Chicharrón, VOTOS EN CONTRA, los concejales Walter Bladimir Sánchez Rivera y Julio Edwin Rivas Mendoza, salvan su voto de conformidad con el artículo 45 del Código Municipal, porque consideran que es un gasto innecesario, el concejal Gilmar Arturo García Delgado salva su voto de conformidad con el artículo 45 del Código Municipal, porque no le queda claro de donde saldrán los Fondos y si sale de Fondos Propios estamos mal con ellos, comuníquese;</w:t>
      </w:r>
      <w:r w:rsidRPr="00A22893">
        <w:rPr>
          <w:rFonts w:ascii="Arial" w:hAnsi="Arial" w:cs="Arial"/>
          <w:b/>
          <w:sz w:val="24"/>
          <w:szCs w:val="24"/>
        </w:rPr>
        <w:t xml:space="preserve"> ACUERDO NUMERO </w:t>
      </w:r>
      <w:r>
        <w:rPr>
          <w:rFonts w:ascii="Arial" w:hAnsi="Arial" w:cs="Arial"/>
          <w:b/>
          <w:sz w:val="24"/>
          <w:szCs w:val="24"/>
        </w:rPr>
        <w:t>SEIS</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la Unidad de Promoción Social, ha solicitado apoyo con los gastos de alimentación para el Comité Interinstitucional, quienes se reunirán el próximo veintiuno de Julio. II.- Que en el Comité Interinstitucional se reúnen las </w:t>
      </w:r>
      <w:r>
        <w:rPr>
          <w:rFonts w:ascii="Arial" w:hAnsi="Arial" w:cs="Arial"/>
          <w:sz w:val="24"/>
          <w:szCs w:val="24"/>
        </w:rPr>
        <w:lastRenderedPageBreak/>
        <w:t xml:space="preserve">diferentes instituciones del municipio, para tratar diferentes temas de interés para nuestros habitantes, por lo que resulta importante seguir apoyando ha dicho comité al menos con la alimentación. CON SIETE VOTOS A FAVOR ACUERDA: Autorizar a la Jefa de UACI, para que realice la adquisición de veinticinco almuerzos, que serán entregados a los asistentes del Comité Interinstitucional que se reunirán este próximo veintiuno de Julio, 2.- Autorizar al Tesorero Municipal, para que de la cuenta Fondo Común Municipal, erogue la cantidad de cincuenta dólares para la compra de los veinticinco refrigerios, que se darán a los miembros del Comité Interinstitucional que asistirán a la reunión antes mencionada, VOTO EN CONTRA, el concejal Julio Edwin Rivas Mendoza, salva su voto de conformidad con el artículo 45 del Código Municipal, porque No hay Fondos, comuníquese;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del ECOS, cantón Cerro Colorado, solicitan se les apoye con cien refrigerios, para ser utilizados este próximo veintiuno de julio, ya que estarán desarrollando la última Asamblea comunitaria, en la que se expondrán los logros obtenidos y principales enfermedades recurrentes y la situación epidemiológica en dicha comunidad, II.- Que estas Asambleas son de gran importancia porque con ellas se mantiene informado a todos los habitantes del municipio, por lo que como como municipalidad es importante apoyar el desarrollo de las mismas, CON CINCO VOTOS A FAVOR ACUERDA, Autorizar a la Jefa de la UACI, para que realice la compra de cien Jugos y cien galletas para ser entregada al ECOS, del cantón Cerro Colorado, 2.- Autorizar al Tesorero Municipal, para que de la cuenta Fondo Común Municipal, erogue la cantidad que corresponda para el pago de cien jugos y cien galletas que serán entregadas al ECOS, del cantón Cerro Colorado, con motivo del desarrollo de la última Asamblea Comunitaria, VOTOS EN CONTRA, los concejales Julio Edwin Rivas Mendoza y Walter Bladimir Sánchez Rivera, salvan su voto de conformidad con el artículo 45 del Código Municipal, no están de acuerdo porque No hay fondos, el concejal Gilmar Arturo García Delgado, salva su voto de conformidad con el artículo 45 del Código Municipal, porque se están realizando muchos gastos, comuníquese;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los habitantes de la comunidad El Espinal han solicitado apoyo para la construcción de doce gradas, ya que se ven afectados con el levantamiento y deterioro del suelo, II.- Que efectivamente existe la necesidad de que se construyan dichas gradas, por servir de acceso a los habitantes de la mencionada colonia, CON SIETE VOTOS A FAVOR ACUERDA, Autorizar a la Jefa de la UACI, para que realice la compra de cinco bolsas de cemento y cincuenta ladrillos de obra, para ser entregados a los habitantes de la lotificación El Espinal, 2.- Autorizar al Tesorero Municipal, para que de la cuenta Fondo Común Municipal, erogue la cantidad que resulte necesaria para el pago de cinco bolsas de cemento y cincuenta ladrillos de obra, que serán entregados a los solicitantes para que ellos hagan las mencionadas gradas, VOTO EN CONTRA, el concejal Julio Edwin Rivas Mendoza, salva su voto de conformidad con el artículo 45 del Código Municipal, no está de acuerdo porque No hay fondos, comuníquese; </w:t>
      </w:r>
      <w:r w:rsidRPr="00A22893">
        <w:rPr>
          <w:rFonts w:ascii="Arial" w:hAnsi="Arial" w:cs="Arial"/>
          <w:b/>
          <w:sz w:val="24"/>
          <w:szCs w:val="24"/>
        </w:rPr>
        <w:t xml:space="preserve">ACUERDO NUMERO </w:t>
      </w:r>
      <w:r>
        <w:rPr>
          <w:rFonts w:ascii="Arial" w:hAnsi="Arial" w:cs="Arial"/>
          <w:b/>
          <w:sz w:val="24"/>
          <w:szCs w:val="24"/>
        </w:rPr>
        <w:t xml:space="preserve">NUEVE.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w:t>
      </w:r>
      <w:r>
        <w:rPr>
          <w:rFonts w:ascii="Arial" w:hAnsi="Arial" w:cs="Arial"/>
          <w:sz w:val="24"/>
          <w:szCs w:val="24"/>
        </w:rPr>
        <w:lastRenderedPageBreak/>
        <w:t xml:space="preserve">en este municipio se está Ejecutando el Proyecto concreteado de los hombros laterales de la Carretera Panamericana, II.- Que dichos Proyecto se están ejecutando coordinadamente entre Fovial y esta Municipalidad, por lo que tanto es importante dar a conocer esa situación a todos los ciudadanos, por medio de anuncios o rótulos, CON CINCO VOTOS A FAVOR ACUERDA, 1.- Autorizar a la Jefa de la UACI, para que mande a hacer dos rótulos, en los que se dará a conocer la ejecución del Proyecto, construcción de hombros laterales, de la antigua carretera Panamericana, 2.- Autorizar al Tesorero Municipal, para que de la cuenta Fondo Común Municipal, erogue la cantidad que resulte necesaria para el pago de los dos rótulos antes mencionados, VOTOS EN CONTRA, los concejales Walter Bladimir Sánchez Rivera, Gilmar Arturo García Delgado y Julio Edwin Rivas Mendoza, salvan su voto de conformidad con el artículo 45 del Código Municipal, no están de acuerdo porque eso debió ir incluido en la Carpeta del Proyecto, No hay fondos, comuníquese; </w:t>
      </w:r>
      <w:r w:rsidRPr="00A22893">
        <w:rPr>
          <w:rFonts w:ascii="Arial" w:hAnsi="Arial" w:cs="Arial"/>
          <w:b/>
          <w:sz w:val="24"/>
          <w:szCs w:val="24"/>
        </w:rPr>
        <w:t xml:space="preserve">ACUERDO NUMERO </w:t>
      </w:r>
      <w:r>
        <w:rPr>
          <w:rFonts w:ascii="Arial" w:hAnsi="Arial" w:cs="Arial"/>
          <w:b/>
          <w:sz w:val="24"/>
          <w:szCs w:val="24"/>
        </w:rPr>
        <w:t xml:space="preserve">DIEZ.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se Aproximan las Vacaciones del mes de Agosto, por lo que todos los trabajadores tienen derecho a gozar de ellas, II.- Que en la municipalidad existe el Reglamento Interno de trabajo, en el cual se establece cuales días serán los que gozaran de dichas vacaciones, los empleados Municipales, III.- Que existiendo la necesidad de que los empleados Municipales se involucren más en las actividades que esta municipalidad realiza cuando celebramos nuestras fiestas patronales, en el mes de octubre, resulta conveniente darle menos días de vacaciones en esa fecha y para no vulnerarle sus derechos darles más días de vacaciones en el mes de Agosto, por ello CON CINCO VOTOS A FAVOR </w:t>
      </w:r>
      <w:r w:rsidRPr="00317122">
        <w:rPr>
          <w:rFonts w:ascii="Arial" w:hAnsi="Arial" w:cs="Arial"/>
          <w:sz w:val="24"/>
          <w:szCs w:val="24"/>
        </w:rPr>
        <w:t xml:space="preserve">ACUERDA, Autorizar que los Empleados Municipales gocen de sus vacaciones de Agosto a partir del uno al </w:t>
      </w:r>
      <w:r>
        <w:rPr>
          <w:rFonts w:ascii="Arial" w:hAnsi="Arial" w:cs="Arial"/>
          <w:sz w:val="24"/>
          <w:szCs w:val="24"/>
        </w:rPr>
        <w:t>cinco</w:t>
      </w:r>
      <w:r w:rsidRPr="00317122">
        <w:rPr>
          <w:rFonts w:ascii="Arial" w:hAnsi="Arial" w:cs="Arial"/>
          <w:sz w:val="24"/>
          <w:szCs w:val="24"/>
        </w:rPr>
        <w:t xml:space="preserve"> de Agosto del Presente año; y </w:t>
      </w:r>
      <w:r>
        <w:rPr>
          <w:rFonts w:ascii="Arial" w:hAnsi="Arial" w:cs="Arial"/>
          <w:sz w:val="24"/>
          <w:szCs w:val="24"/>
        </w:rPr>
        <w:t xml:space="preserve">que se presenten a trabajar los días veintiuno y veinticuatro de Octubre, VOTOS EN CONTRA, los concejales Gilmar Arturo Garcia Delgado, Walter Bladimir Sánchez Rivera y Julio Edwin Rivas Mendoza, salvan su voto de conformidad con el artículo 45 del Código Municipal, porque según el reglamento interno de trabajo vigentel, ya están establecidos los días de vacaciones, del uno al seis de Agosto y veintitrés y veinticuatro de octubre, Comuniquese. </w:t>
      </w:r>
      <w:r w:rsidRPr="00A22893">
        <w:rPr>
          <w:rFonts w:ascii="Arial" w:hAnsi="Arial" w:cs="Arial"/>
          <w:b/>
          <w:sz w:val="24"/>
          <w:szCs w:val="24"/>
        </w:rPr>
        <w:t xml:space="preserve">ACUERDO NUMERO </w:t>
      </w:r>
      <w:r>
        <w:rPr>
          <w:rFonts w:ascii="Arial" w:hAnsi="Arial" w:cs="Arial"/>
          <w:b/>
          <w:sz w:val="24"/>
          <w:szCs w:val="24"/>
        </w:rPr>
        <w:t xml:space="preserve">ONCE.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en la Municipalidad existen algunos escenarios deportivos, en los cuales se practican deportes como futbol once y papi futbol, II.- Que los marcos de las porterías de dichos escenarios necesitan se les de mantenimiento, en el área de Pintura, POR UNANIMIDAD ACUERDA, 1.- Autorizar a la Jefa de UACI, para que realice la adquisición de la pintura que se necesite para pintar los marcos de las canchas del estadio municipal y los marcos de la cancha donde se practica el papi futbol, 2.- Autorizar al Tesorero Municipal, para que del rubro imprevistos de la carpeta técnica Programa de Fomento al Deporte en Prevención de la Violencia para la seguridad ciudadana del municipio de San Rafael Cedros, 2016, erogue la cantidad necesaria para el pago de la mencionada pintura, comuníquese. </w:t>
      </w:r>
      <w:r w:rsidRPr="00A22893">
        <w:rPr>
          <w:rFonts w:ascii="Arial" w:hAnsi="Arial" w:cs="Arial"/>
          <w:b/>
          <w:sz w:val="24"/>
          <w:szCs w:val="24"/>
        </w:rPr>
        <w:t xml:space="preserve">ACUERDO NUMERO </w:t>
      </w:r>
      <w:r>
        <w:rPr>
          <w:rFonts w:ascii="Arial" w:hAnsi="Arial" w:cs="Arial"/>
          <w:b/>
          <w:sz w:val="24"/>
          <w:szCs w:val="24"/>
        </w:rPr>
        <w:t xml:space="preserve">DOCE. </w:t>
      </w:r>
      <w:r w:rsidRPr="00F3321B">
        <w:rPr>
          <w:rFonts w:ascii="Arial" w:hAnsi="Arial" w:cs="Arial"/>
          <w:sz w:val="24"/>
          <w:szCs w:val="24"/>
        </w:rPr>
        <w:t>El Concejo Municipal en uso de las facultades que le otorga el numeral cuatro del artículo 30 del Código Municipal</w:t>
      </w:r>
      <w:r>
        <w:rPr>
          <w:rFonts w:ascii="Arial" w:hAnsi="Arial" w:cs="Arial"/>
          <w:sz w:val="24"/>
          <w:szCs w:val="24"/>
        </w:rPr>
        <w:t>.</w:t>
      </w:r>
      <w:r w:rsidRPr="00F3321B">
        <w:rPr>
          <w:rFonts w:ascii="Arial" w:hAnsi="Arial" w:cs="Arial"/>
          <w:sz w:val="24"/>
          <w:szCs w:val="24"/>
        </w:rPr>
        <w:t xml:space="preserve"> </w:t>
      </w:r>
      <w:r>
        <w:rPr>
          <w:rFonts w:ascii="Arial" w:hAnsi="Arial" w:cs="Arial"/>
          <w:sz w:val="24"/>
          <w:szCs w:val="24"/>
        </w:rPr>
        <w:t xml:space="preserve">Considerando, I.- Que el Jefe del Registro del Estado Familiar ha solicitado a este Concejo Municipal, se Autorice el empastado de treinta libros que contienen Partida de Nacimiento como Partidas de </w:t>
      </w:r>
      <w:r>
        <w:rPr>
          <w:rFonts w:ascii="Arial" w:hAnsi="Arial" w:cs="Arial"/>
          <w:sz w:val="24"/>
          <w:szCs w:val="24"/>
        </w:rPr>
        <w:lastRenderedPageBreak/>
        <w:t>Defunciones desde hace muchos años, debido a que los mismos se están deteriorando, II.- Que como concejo Municipal tenemos la obligación de hacer que se conserven en buenas condiciones todos los bienes municipales, POR UNANIMIDAD ACUERDA, 1.- Autorizar a la Jefa de UACI, para que realice el proceso de contratación de servicios de empastado para treinta Libros del Registro del Estado Familiar, 2.- Autorizar al Tesorero Municipal, para que de la cuenta Fodes 25%, haga la erogación correspondiente para el pago del empastado de treinta libros del Registro del Estado Familiar, comuníquese. Y no habiendo nada más que hacer constar se da por terminada la presente Acta que firmamos.</w:t>
      </w:r>
    </w:p>
    <w:p w14:paraId="2EC0C668" w14:textId="77777777" w:rsidR="00A55CE5" w:rsidRDefault="00A55CE5" w:rsidP="00A55CE5">
      <w:pPr>
        <w:rPr>
          <w:rFonts w:ascii="Arial" w:hAnsi="Arial" w:cs="Arial"/>
          <w:b/>
          <w:sz w:val="24"/>
          <w:szCs w:val="24"/>
        </w:rPr>
      </w:pPr>
    </w:p>
    <w:p w14:paraId="348842DF" w14:textId="77777777" w:rsidR="00A55CE5" w:rsidRDefault="00A55CE5" w:rsidP="00A55CE5">
      <w:pPr>
        <w:rPr>
          <w:rFonts w:ascii="Arial" w:hAnsi="Arial" w:cs="Arial"/>
          <w:b/>
          <w:sz w:val="24"/>
          <w:szCs w:val="24"/>
        </w:rPr>
      </w:pPr>
    </w:p>
    <w:p w14:paraId="6A7A3C9A" w14:textId="77777777" w:rsidR="00A55CE5" w:rsidRDefault="00A55CE5" w:rsidP="00A55CE5">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A55CE5">
        <w:rPr>
          <w:rFonts w:ascii="Arial" w:hAnsi="Arial" w:cs="Arial"/>
          <w:sz w:val="24"/>
          <w:szCs w:val="24"/>
          <w:highlight w:val="black"/>
        </w:rPr>
        <w:t>xx</w:t>
      </w:r>
      <w:r>
        <w:rPr>
          <w:rFonts w:ascii="Arial" w:hAnsi="Arial" w:cs="Arial"/>
          <w:sz w:val="24"/>
          <w:szCs w:val="24"/>
        </w:rPr>
        <w:t xml:space="preserve">. Rafael López Gallardo, </w:t>
      </w:r>
    </w:p>
    <w:p w14:paraId="6E73C6BF" w14:textId="77777777" w:rsidR="00A55CE5" w:rsidRDefault="00A55CE5" w:rsidP="00A55CE5">
      <w:pPr>
        <w:rPr>
          <w:rFonts w:ascii="Arial" w:hAnsi="Arial" w:cs="Arial"/>
          <w:sz w:val="24"/>
          <w:szCs w:val="24"/>
        </w:rPr>
      </w:pPr>
      <w:r>
        <w:rPr>
          <w:rFonts w:ascii="Arial" w:hAnsi="Arial" w:cs="Arial"/>
          <w:sz w:val="24"/>
          <w:szCs w:val="24"/>
        </w:rPr>
        <w:t>Alcalde Municipal                              Síndico Municipal</w:t>
      </w:r>
    </w:p>
    <w:p w14:paraId="6A9C6F51" w14:textId="77777777" w:rsidR="00A55CE5" w:rsidRDefault="00A55CE5" w:rsidP="00A55CE5">
      <w:pPr>
        <w:rPr>
          <w:rFonts w:ascii="Arial" w:hAnsi="Arial" w:cs="Arial"/>
          <w:sz w:val="24"/>
          <w:szCs w:val="24"/>
        </w:rPr>
      </w:pPr>
    </w:p>
    <w:p w14:paraId="0E675FDA" w14:textId="77777777" w:rsidR="00A55CE5" w:rsidRDefault="00A55CE5" w:rsidP="00A55CE5">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2ED4F77A" w14:textId="77777777" w:rsidR="00A55CE5" w:rsidRDefault="00A55CE5" w:rsidP="00A55CE5">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3B26CF86" w14:textId="77777777" w:rsidR="00A55CE5" w:rsidRDefault="00A55CE5" w:rsidP="00A55CE5">
      <w:pPr>
        <w:rPr>
          <w:rFonts w:ascii="Arial" w:hAnsi="Arial" w:cs="Arial"/>
          <w:sz w:val="24"/>
          <w:szCs w:val="24"/>
        </w:rPr>
      </w:pPr>
    </w:p>
    <w:p w14:paraId="5AF4171A" w14:textId="77777777" w:rsidR="00A55CE5" w:rsidRDefault="00A55CE5" w:rsidP="00A55CE5">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61272EF6" w14:textId="77777777" w:rsidR="00A55CE5" w:rsidRDefault="00A55CE5" w:rsidP="00A55CE5">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37419080" w14:textId="77777777" w:rsidR="00A55CE5" w:rsidRDefault="00A55CE5" w:rsidP="00A55CE5">
      <w:pPr>
        <w:rPr>
          <w:rFonts w:ascii="Arial" w:hAnsi="Arial" w:cs="Arial"/>
          <w:sz w:val="24"/>
          <w:szCs w:val="24"/>
        </w:rPr>
      </w:pPr>
    </w:p>
    <w:p w14:paraId="69513F03" w14:textId="77777777" w:rsidR="00A55CE5" w:rsidRDefault="00A55CE5" w:rsidP="00A55CE5">
      <w:pPr>
        <w:rPr>
          <w:rFonts w:ascii="Arial" w:hAnsi="Arial" w:cs="Arial"/>
          <w:sz w:val="24"/>
          <w:szCs w:val="24"/>
        </w:rPr>
      </w:pPr>
      <w:r w:rsidRPr="00A55CE5">
        <w:rPr>
          <w:rFonts w:ascii="Arial" w:hAnsi="Arial" w:cs="Arial"/>
          <w:sz w:val="24"/>
          <w:szCs w:val="24"/>
          <w:highlight w:val="black"/>
        </w:rPr>
        <w:t>xxx</w:t>
      </w:r>
      <w:r>
        <w:rPr>
          <w:rFonts w:ascii="Arial" w:hAnsi="Arial" w:cs="Arial"/>
          <w:sz w:val="24"/>
          <w:szCs w:val="24"/>
        </w:rPr>
        <w:t>. Julio Edwin Rivas Mendoza</w:t>
      </w:r>
    </w:p>
    <w:p w14:paraId="6CEB3EFD" w14:textId="77777777" w:rsidR="00A55CE5" w:rsidRDefault="00A55CE5" w:rsidP="00A55CE5">
      <w:pPr>
        <w:rPr>
          <w:rFonts w:ascii="Arial" w:hAnsi="Arial" w:cs="Arial"/>
          <w:sz w:val="24"/>
          <w:szCs w:val="24"/>
        </w:rPr>
      </w:pPr>
      <w:r>
        <w:rPr>
          <w:rFonts w:ascii="Arial" w:hAnsi="Arial" w:cs="Arial"/>
          <w:sz w:val="24"/>
          <w:szCs w:val="24"/>
        </w:rPr>
        <w:t>Sexto Regidor Propietario</w:t>
      </w:r>
    </w:p>
    <w:p w14:paraId="17DC5524" w14:textId="77777777" w:rsidR="00A55CE5" w:rsidRDefault="00A55CE5" w:rsidP="00A55CE5">
      <w:pPr>
        <w:rPr>
          <w:rFonts w:ascii="Arial" w:hAnsi="Arial" w:cs="Arial"/>
          <w:sz w:val="24"/>
          <w:szCs w:val="24"/>
        </w:rPr>
      </w:pPr>
    </w:p>
    <w:p w14:paraId="7ABB08D6" w14:textId="77777777" w:rsidR="00A55CE5" w:rsidRDefault="00A55CE5" w:rsidP="00A55CE5">
      <w:pPr>
        <w:rPr>
          <w:rFonts w:ascii="Arial" w:hAnsi="Arial" w:cs="Arial"/>
          <w:sz w:val="24"/>
          <w:szCs w:val="24"/>
        </w:rPr>
      </w:pPr>
      <w:r>
        <w:rPr>
          <w:rFonts w:ascii="Arial" w:hAnsi="Arial" w:cs="Arial"/>
          <w:sz w:val="24"/>
          <w:szCs w:val="24"/>
        </w:rPr>
        <w:t>Gilmar Arturo García Delgado</w:t>
      </w:r>
    </w:p>
    <w:p w14:paraId="744EF3DF" w14:textId="77777777" w:rsidR="00A55CE5" w:rsidRDefault="00A55CE5" w:rsidP="00A55CE5">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13EEB537" w14:textId="77777777" w:rsidR="00A55CE5" w:rsidRDefault="00A55CE5" w:rsidP="00A55CE5">
      <w:pPr>
        <w:jc w:val="both"/>
        <w:rPr>
          <w:rFonts w:ascii="Arial" w:hAnsi="Arial" w:cs="Arial"/>
          <w:sz w:val="24"/>
          <w:szCs w:val="24"/>
        </w:rPr>
      </w:pPr>
    </w:p>
    <w:p w14:paraId="47AAB48E" w14:textId="77777777" w:rsidR="00A55CE5" w:rsidRDefault="00A55CE5" w:rsidP="00A55CE5">
      <w:pPr>
        <w:jc w:val="center"/>
        <w:rPr>
          <w:rFonts w:ascii="Arial" w:hAnsi="Arial" w:cs="Arial"/>
          <w:sz w:val="24"/>
          <w:szCs w:val="24"/>
        </w:rPr>
      </w:pPr>
    </w:p>
    <w:p w14:paraId="7ADD808D" w14:textId="77777777" w:rsidR="00741EFD" w:rsidRDefault="00741EFD" w:rsidP="00741EFD">
      <w:pPr>
        <w:jc w:val="center"/>
        <w:rPr>
          <w:rFonts w:ascii="Arial" w:hAnsi="Arial" w:cs="Arial"/>
          <w:sz w:val="24"/>
          <w:szCs w:val="24"/>
        </w:rPr>
      </w:pPr>
    </w:p>
    <w:p w14:paraId="1E99A0AE" w14:textId="77777777" w:rsidR="008667B0" w:rsidRDefault="008667B0" w:rsidP="008667B0">
      <w:pPr>
        <w:jc w:val="center"/>
        <w:rPr>
          <w:rFonts w:ascii="Arial" w:hAnsi="Arial" w:cs="Arial"/>
          <w:sz w:val="24"/>
          <w:szCs w:val="24"/>
        </w:rPr>
      </w:pPr>
      <w:r w:rsidRPr="008667B0">
        <w:rPr>
          <w:rFonts w:ascii="Arial" w:hAnsi="Arial" w:cs="Arial"/>
          <w:sz w:val="24"/>
          <w:szCs w:val="24"/>
          <w:highlight w:val="black"/>
        </w:rPr>
        <w:t>xxx</w:t>
      </w:r>
      <w:r>
        <w:rPr>
          <w:rFonts w:ascii="Arial" w:hAnsi="Arial" w:cs="Arial"/>
          <w:sz w:val="24"/>
          <w:szCs w:val="24"/>
        </w:rPr>
        <w:t>. Merlyn Walter Najarro</w:t>
      </w:r>
    </w:p>
    <w:p w14:paraId="06B5E5A4" w14:textId="77777777" w:rsidR="008667B0" w:rsidRDefault="008667B0" w:rsidP="008667B0">
      <w:pPr>
        <w:jc w:val="center"/>
        <w:rPr>
          <w:rFonts w:ascii="Arial" w:hAnsi="Arial" w:cs="Arial"/>
          <w:sz w:val="24"/>
          <w:szCs w:val="24"/>
        </w:rPr>
      </w:pPr>
      <w:r>
        <w:rPr>
          <w:rFonts w:ascii="Arial" w:hAnsi="Arial" w:cs="Arial"/>
          <w:sz w:val="24"/>
          <w:szCs w:val="24"/>
        </w:rPr>
        <w:t>Secretario.</w:t>
      </w:r>
    </w:p>
    <w:p w14:paraId="0B37816C" w14:textId="77777777" w:rsidR="008667B0" w:rsidRPr="008667B0" w:rsidRDefault="008667B0" w:rsidP="008667B0">
      <w:pPr>
        <w:rPr>
          <w:sz w:val="28"/>
          <w:szCs w:val="28"/>
        </w:rPr>
      </w:pPr>
      <w:r w:rsidRPr="008667B0">
        <w:rPr>
          <w:sz w:val="28"/>
          <w:szCs w:val="28"/>
        </w:rPr>
        <w:lastRenderedPageBreak/>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6B6CD297"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5E56B0"/>
    <w:rsid w:val="0070757F"/>
    <w:rsid w:val="00741EFD"/>
    <w:rsid w:val="008667B0"/>
    <w:rsid w:val="008C5062"/>
    <w:rsid w:val="00A0072E"/>
    <w:rsid w:val="00A55CE5"/>
    <w:rsid w:val="00A648AC"/>
    <w:rsid w:val="00DD68F4"/>
    <w:rsid w:val="00F94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AD5F"/>
  <w15:docId w15:val="{D5CE8217-6FAD-49C1-9730-4263EE14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3117</Words>
  <Characters>17149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2002-01-01T07:21:00Z</dcterms:created>
  <dcterms:modified xsi:type="dcterms:W3CDTF">2019-11-19T17:43:00Z</dcterms:modified>
</cp:coreProperties>
</file>