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C6E" w:rsidRPr="007848FF" w:rsidRDefault="009F6C6E" w:rsidP="009F6C6E">
      <w:pPr>
        <w:spacing w:after="0"/>
        <w:jc w:val="both"/>
        <w:rPr>
          <w:rFonts w:ascii="Arial" w:hAnsi="Arial" w:cs="Arial"/>
          <w:sz w:val="24"/>
          <w:szCs w:val="24"/>
        </w:rPr>
      </w:pPr>
      <w:r>
        <w:rPr>
          <w:rFonts w:ascii="Arial" w:hAnsi="Arial" w:cs="Arial"/>
          <w:b/>
          <w:sz w:val="24"/>
          <w:szCs w:val="24"/>
        </w:rPr>
        <w:t>AC</w:t>
      </w:r>
      <w:r w:rsidRPr="00220E39">
        <w:rPr>
          <w:rFonts w:ascii="Arial" w:hAnsi="Arial" w:cs="Arial"/>
          <w:b/>
          <w:sz w:val="24"/>
          <w:szCs w:val="24"/>
        </w:rPr>
        <w:t xml:space="preserve">TA NUMERO VEINTIDOS. </w:t>
      </w:r>
      <w:r w:rsidRPr="00220E39">
        <w:rPr>
          <w:rFonts w:ascii="Arial" w:hAnsi="Arial" w:cs="Arial"/>
          <w:sz w:val="24"/>
          <w:szCs w:val="24"/>
        </w:rPr>
        <w:t xml:space="preserve">En la Alcaldía Municipal de San Rafael Cedros, Departamento de Cuscatlán, a las diez horas del día tres de julio de dos mil diecisiete, </w:t>
      </w:r>
      <w:r w:rsidRPr="00220E39">
        <w:rPr>
          <w:rFonts w:ascii="Arial" w:hAnsi="Arial" w:cs="Arial"/>
          <w:b/>
          <w:sz w:val="24"/>
          <w:szCs w:val="24"/>
        </w:rPr>
        <w:t>SESION ORDINARIA,</w:t>
      </w:r>
      <w:r w:rsidRPr="00220E39">
        <w:rPr>
          <w:rFonts w:ascii="Arial" w:hAnsi="Arial" w:cs="Arial"/>
          <w:sz w:val="24"/>
          <w:szCs w:val="24"/>
        </w:rPr>
        <w:t xml:space="preserve"> celebrada y convocada por el señor Alcalde Municipal RENE MOLINA CORNEJO; con la asistencia del señor </w:t>
      </w:r>
      <w:r>
        <w:rPr>
          <w:rFonts w:ascii="Arial" w:hAnsi="Arial" w:cs="Arial"/>
          <w:sz w:val="24"/>
          <w:szCs w:val="24"/>
        </w:rPr>
        <w:t xml:space="preserve">Síndico Municipal, </w:t>
      </w:r>
      <w:bookmarkStart w:id="0" w:name="_GoBack"/>
      <w:bookmarkEnd w:id="0"/>
      <w:r w:rsidRPr="009F6C6E">
        <w:rPr>
          <w:rFonts w:ascii="Arial" w:hAnsi="Arial" w:cs="Arial"/>
          <w:sz w:val="24"/>
          <w:szCs w:val="24"/>
          <w:highlight w:val="black"/>
        </w:rPr>
        <w:t>XXXXXX</w:t>
      </w:r>
      <w:r w:rsidRPr="00220E39">
        <w:rPr>
          <w:rFonts w:ascii="Arial" w:hAnsi="Arial" w:cs="Arial"/>
          <w:sz w:val="24"/>
          <w:szCs w:val="24"/>
        </w:rPr>
        <w:t xml:space="preserve"> Rafael López, conocido por Rafael López Gallardo, de los señores miembros del Concejo Municipal; Segundo Regidor Propietario señor Gonzalo Álvaro Pérez López, Tercera Regidora Propietaria señora Dinora Isabel Muñoz Mendoza, Quinto Regidor Propietario Señor, Walter Bladimir Sánchez River</w:t>
      </w:r>
      <w:r>
        <w:rPr>
          <w:rFonts w:ascii="Arial" w:hAnsi="Arial" w:cs="Arial"/>
          <w:sz w:val="24"/>
          <w:szCs w:val="24"/>
        </w:rPr>
        <w:t xml:space="preserve">a, Sexto Regidor Propietario </w:t>
      </w:r>
      <w:r w:rsidRPr="009F6C6E">
        <w:rPr>
          <w:rFonts w:ascii="Arial" w:hAnsi="Arial" w:cs="Arial"/>
          <w:sz w:val="24"/>
          <w:szCs w:val="24"/>
          <w:highlight w:val="black"/>
        </w:rPr>
        <w:t>XXX</w:t>
      </w:r>
      <w:r w:rsidRPr="00220E39">
        <w:rPr>
          <w:rFonts w:ascii="Arial" w:hAnsi="Arial" w:cs="Arial"/>
          <w:sz w:val="24"/>
          <w:szCs w:val="24"/>
        </w:rPr>
        <w:t xml:space="preserve">. Julio Edwin Rivas Mendoza, Primera Regidora Suplente; señora; Iliana Yaneth Molina de Rivas; Segundo Regidor Suplente señor </w:t>
      </w:r>
      <w:proofErr w:type="spellStart"/>
      <w:r w:rsidRPr="00220E39">
        <w:rPr>
          <w:rFonts w:ascii="Arial" w:hAnsi="Arial" w:cs="Arial"/>
          <w:sz w:val="24"/>
          <w:szCs w:val="24"/>
        </w:rPr>
        <w:t>Gilmar</w:t>
      </w:r>
      <w:proofErr w:type="spellEnd"/>
      <w:r w:rsidRPr="00220E39">
        <w:rPr>
          <w:rFonts w:ascii="Arial" w:hAnsi="Arial" w:cs="Arial"/>
          <w:sz w:val="24"/>
          <w:szCs w:val="24"/>
        </w:rPr>
        <w:t xml:space="preserve"> Arturo García Delgado, Tercer Regidor Suplente señor; Miguel Alejandro Díaz Urbina, Cuarta Regidora Suplente, señora María </w:t>
      </w:r>
      <w:proofErr w:type="spellStart"/>
      <w:r w:rsidRPr="00220E39">
        <w:rPr>
          <w:rFonts w:ascii="Arial" w:hAnsi="Arial" w:cs="Arial"/>
          <w:sz w:val="24"/>
          <w:szCs w:val="24"/>
        </w:rPr>
        <w:t>Apolinaria</w:t>
      </w:r>
      <w:proofErr w:type="spellEnd"/>
      <w:r w:rsidRPr="00220E39">
        <w:rPr>
          <w:rFonts w:ascii="Arial" w:hAnsi="Arial" w:cs="Arial"/>
          <w:sz w:val="24"/>
          <w:szCs w:val="24"/>
        </w:rPr>
        <w:t xml:space="preserve"> Rivas Viuda de Martínez. Sin la presencia de la Cuarta Regidora Propietaria, Señora Dina Concepción Arévalo Chicas, no obstante estar debidamente convocada; sin la presencia de la Primera Regidora Propietaria Señora, Ana Ruth López Montoya, quien presentó escrito solicitando permiso para ausentarse de sus funciones a partir del ocho de mayo del presente año hasta el treinta de abril del año dos mil dieciocho, por motivos de carácter personal y familiar; con la presencia del Secretario Mun</w:t>
      </w:r>
      <w:r>
        <w:rPr>
          <w:rFonts w:ascii="Arial" w:hAnsi="Arial" w:cs="Arial"/>
          <w:sz w:val="24"/>
          <w:szCs w:val="24"/>
        </w:rPr>
        <w:t xml:space="preserve">icipal de Actuaciones </w:t>
      </w:r>
      <w:r w:rsidRPr="009F6C6E">
        <w:rPr>
          <w:rFonts w:ascii="Arial" w:hAnsi="Arial" w:cs="Arial"/>
          <w:sz w:val="24"/>
          <w:szCs w:val="24"/>
          <w:highlight w:val="black"/>
        </w:rPr>
        <w:t>XXXXXXXXXX</w:t>
      </w:r>
      <w:r w:rsidRPr="00220E39">
        <w:rPr>
          <w:rFonts w:ascii="Arial" w:hAnsi="Arial" w:cs="Arial"/>
          <w:sz w:val="24"/>
          <w:szCs w:val="24"/>
        </w:rPr>
        <w:t xml:space="preserve"> </w:t>
      </w:r>
      <w:proofErr w:type="spellStart"/>
      <w:r w:rsidRPr="00220E39">
        <w:rPr>
          <w:rFonts w:ascii="Arial" w:hAnsi="Arial" w:cs="Arial"/>
          <w:sz w:val="24"/>
          <w:szCs w:val="24"/>
        </w:rPr>
        <w:t>Merlyn</w:t>
      </w:r>
      <w:proofErr w:type="spellEnd"/>
      <w:r w:rsidRPr="00220E39">
        <w:rPr>
          <w:rFonts w:ascii="Arial" w:hAnsi="Arial" w:cs="Arial"/>
          <w:sz w:val="24"/>
          <w:szCs w:val="24"/>
        </w:rPr>
        <w:t xml:space="preserve"> Walter </w:t>
      </w:r>
      <w:proofErr w:type="spellStart"/>
      <w:r w:rsidRPr="00220E39">
        <w:rPr>
          <w:rFonts w:ascii="Arial" w:hAnsi="Arial" w:cs="Arial"/>
          <w:sz w:val="24"/>
          <w:szCs w:val="24"/>
        </w:rPr>
        <w:t>Najarro</w:t>
      </w:r>
      <w:proofErr w:type="spellEnd"/>
      <w:r w:rsidRPr="00220E39">
        <w:rPr>
          <w:rFonts w:ascii="Arial" w:hAnsi="Arial" w:cs="Arial"/>
          <w:sz w:val="24"/>
          <w:szCs w:val="24"/>
        </w:rPr>
        <w:t xml:space="preserve">. El señor Alcalde Municipal, declaró Abierta la Reunión, dio la Bienvenida, se verificó la asistencia, se estableció el </w:t>
      </w:r>
      <w:proofErr w:type="spellStart"/>
      <w:r w:rsidRPr="00220E39">
        <w:rPr>
          <w:rFonts w:ascii="Arial" w:hAnsi="Arial" w:cs="Arial"/>
          <w:sz w:val="24"/>
          <w:szCs w:val="24"/>
        </w:rPr>
        <w:t>cuórum</w:t>
      </w:r>
      <w:proofErr w:type="spellEnd"/>
      <w:r w:rsidRPr="00220E39">
        <w:rPr>
          <w:rFonts w:ascii="Arial" w:hAnsi="Arial" w:cs="Arial"/>
          <w:sz w:val="24"/>
          <w:szCs w:val="24"/>
        </w:rPr>
        <w:t xml:space="preserve">, se continuó con la reunión. Posteriormente se leyó y aprobó la Agenda, la cual contenía los puntos siguientes; </w:t>
      </w:r>
      <w:r w:rsidRPr="00220E39">
        <w:rPr>
          <w:rFonts w:ascii="Arial" w:hAnsi="Arial" w:cs="Arial"/>
          <w:lang w:val="es-MX"/>
        </w:rPr>
        <w:t>BIENVENIDA, ORACION, VERIFICACION DE CUORUM, LECTURA, DISCUSIÓN Y APROBACION DE AGENDA, LECTURA Y FIRMA DE ACTA ANTERIOR, CORRESPONDENCIA, INCAPACIDAD TEMPORAL SUB JEFA DEL</w:t>
      </w:r>
      <w:r>
        <w:rPr>
          <w:rFonts w:ascii="Arial" w:hAnsi="Arial" w:cs="Arial"/>
          <w:lang w:val="es-MX"/>
        </w:rPr>
        <w:t xml:space="preserve"> REF</w:t>
      </w:r>
      <w:r w:rsidRPr="00220E39">
        <w:rPr>
          <w:rFonts w:ascii="Arial" w:hAnsi="Arial" w:cs="Arial"/>
          <w:lang w:val="es-MX"/>
        </w:rPr>
        <w:t>, AUDIENCIA A SINDICATO DE EMPLEADOS ALCALDIA MUNICIPAL, HOMOLOGACION NOMBRAMIENTO DE EMPLEADOS, Unidad Promoción Social, Unidad CAM, Sindicatura. INFORME ENCARGADA UNIDAD MUNICIPAL DE LA MUJER, INFORME DE ASESORA JURIDICA, SOBRE: Proceso Judicial Antena Ubicada sin Autorización de Concejo. Ca</w:t>
      </w:r>
      <w:r>
        <w:rPr>
          <w:rFonts w:ascii="Arial" w:hAnsi="Arial" w:cs="Arial"/>
          <w:lang w:val="es-MX"/>
        </w:rPr>
        <w:t>so empleado José Álvaro Barrera,</w:t>
      </w:r>
      <w:r w:rsidRPr="00220E39">
        <w:rPr>
          <w:rFonts w:ascii="Arial" w:hAnsi="Arial" w:cs="Arial"/>
          <w:lang w:val="es-MX"/>
        </w:rPr>
        <w:t xml:space="preserve"> Inscripción Zona Verde Colonia Jardines, del Cantón Palacios. Descargo de Inmueble donde Funciona el INSRC. PRESENTACION DE CARPETA TECNICA, NOMBRAMIENTO SUPERVISOR DE PROYECTOS, NOMBRAMIENTO ADMINISTRADOR DE CONTRATOS DE PROYECTO, REFRENDA DE CONTRATOS A PERSONAL DEL TIANGUE, CONTRATACIONES PERSONAL TIANGUE, ADMINISTRADOR DE CONTRATOS, SERVICIOS DE AUDITORIA EXTERNA, SALARIO DEL ENCARGADO DE CONTABILIDAD, SOLICITUDES</w:t>
      </w:r>
      <w:r w:rsidRPr="00220E39">
        <w:rPr>
          <w:rFonts w:ascii="Arial" w:hAnsi="Arial" w:cs="Arial"/>
          <w:sz w:val="24"/>
          <w:szCs w:val="24"/>
          <w:lang w:val="es-MX"/>
        </w:rPr>
        <w:t xml:space="preserve">. </w:t>
      </w:r>
      <w:r w:rsidRPr="00220E39">
        <w:rPr>
          <w:rFonts w:ascii="Arial" w:hAnsi="Arial" w:cs="Arial"/>
          <w:sz w:val="24"/>
          <w:szCs w:val="24"/>
        </w:rPr>
        <w:t xml:space="preserve">A continuación se expusieron algunos puntos, tomando los siguientes acuerdos: </w:t>
      </w:r>
      <w:r w:rsidRPr="00220E39">
        <w:rPr>
          <w:rFonts w:ascii="Arial" w:hAnsi="Arial" w:cs="Arial"/>
          <w:b/>
          <w:sz w:val="24"/>
          <w:szCs w:val="24"/>
        </w:rPr>
        <w:t>ACUERDO NUMERO UNO</w:t>
      </w:r>
      <w:r w:rsidRPr="00220E39">
        <w:rPr>
          <w:rFonts w:ascii="Arial" w:hAnsi="Arial" w:cs="Arial"/>
          <w:sz w:val="24"/>
          <w:szCs w:val="24"/>
        </w:rPr>
        <w:t xml:space="preserve">. El Concejo Municipal, en uso de las facultades que le confiere el numeral Cuatro, del Artículo 30 del Código Municipal, Considerando, I.- Que la concejala Ana Ruth López Montoya solicito permiso para ausentarse de su cargo por el periodo de un año, II.- Que este concejo Municipal concedió el permiso solicitado por la concejala Ana Ruth López Montoya y que por mandato de ley debe nombrarse un concejal suplente de su partido para que la sustituya, POR UNANIMIDAD ACUERDA, Nombrar al </w:t>
      </w:r>
      <w:r w:rsidRPr="00220E39">
        <w:rPr>
          <w:rFonts w:ascii="Arial" w:hAnsi="Arial" w:cs="Arial"/>
          <w:sz w:val="24"/>
          <w:szCs w:val="24"/>
        </w:rPr>
        <w:lastRenderedPageBreak/>
        <w:t xml:space="preserve">concejal Miguel Alejandro Díaz Urbina, para que sustituya a la </w:t>
      </w:r>
      <w:r>
        <w:rPr>
          <w:rFonts w:ascii="Arial" w:hAnsi="Arial" w:cs="Arial"/>
          <w:sz w:val="24"/>
          <w:szCs w:val="24"/>
        </w:rPr>
        <w:t>c</w:t>
      </w:r>
      <w:r w:rsidRPr="00220E39">
        <w:rPr>
          <w:rFonts w:ascii="Arial" w:hAnsi="Arial" w:cs="Arial"/>
          <w:sz w:val="24"/>
          <w:szCs w:val="24"/>
        </w:rPr>
        <w:t xml:space="preserve">oncejala Ana Ruth López Montoya, durante esta reunión, comuníquese. </w:t>
      </w:r>
      <w:r w:rsidRPr="00220E39">
        <w:rPr>
          <w:rFonts w:ascii="Arial" w:hAnsi="Arial" w:cs="Arial"/>
          <w:b/>
          <w:sz w:val="24"/>
          <w:szCs w:val="24"/>
        </w:rPr>
        <w:t>ACUERDO NUMERO DOS.</w:t>
      </w:r>
      <w:r w:rsidRPr="00220E39">
        <w:rPr>
          <w:rFonts w:ascii="Arial" w:hAnsi="Arial" w:cs="Arial"/>
          <w:sz w:val="24"/>
          <w:szCs w:val="24"/>
        </w:rPr>
        <w:t xml:space="preserve"> El Concejo Municipal, en uso de las facultades que le confiere el numeral Cuatro, del Artículo 30 del Código Municipal, Considerando, I.- Que la concejala Dina Concepción Arévalo Chicas, no se presentó a esta reunión no obstante estar legalmente convocada, II.- Que por mandato de ley debe nombrarse un concejal suplente de su partido para que la sustituya, POR UNANIMIDAD ACUERDA, Nombrar a la concejala </w:t>
      </w:r>
      <w:proofErr w:type="spellStart"/>
      <w:r w:rsidRPr="00220E39">
        <w:rPr>
          <w:rFonts w:ascii="Arial" w:hAnsi="Arial" w:cs="Arial"/>
          <w:sz w:val="24"/>
          <w:szCs w:val="24"/>
        </w:rPr>
        <w:t>Maria</w:t>
      </w:r>
      <w:proofErr w:type="spellEnd"/>
      <w:r w:rsidRPr="00220E39">
        <w:rPr>
          <w:rFonts w:ascii="Arial" w:hAnsi="Arial" w:cs="Arial"/>
          <w:sz w:val="24"/>
          <w:szCs w:val="24"/>
        </w:rPr>
        <w:t xml:space="preserve"> </w:t>
      </w:r>
      <w:proofErr w:type="spellStart"/>
      <w:r w:rsidRPr="00220E39">
        <w:rPr>
          <w:rFonts w:ascii="Arial" w:hAnsi="Arial" w:cs="Arial"/>
          <w:sz w:val="24"/>
          <w:szCs w:val="24"/>
        </w:rPr>
        <w:t>Apolinaria</w:t>
      </w:r>
      <w:proofErr w:type="spellEnd"/>
      <w:r w:rsidRPr="00220E39">
        <w:rPr>
          <w:rFonts w:ascii="Arial" w:hAnsi="Arial" w:cs="Arial"/>
          <w:sz w:val="24"/>
          <w:szCs w:val="24"/>
        </w:rPr>
        <w:t xml:space="preserve"> Rivas Viuda de Martínez, para que sustituya a la concejala Dina Concepción Arévalo Chicas, durante esta reunión, comuníquese. </w:t>
      </w:r>
      <w:r w:rsidRPr="00220E39">
        <w:rPr>
          <w:rFonts w:ascii="Arial" w:hAnsi="Arial" w:cs="Arial"/>
          <w:b/>
          <w:sz w:val="24"/>
          <w:szCs w:val="24"/>
        </w:rPr>
        <w:t>ACUERDO NUMERO TRES.</w:t>
      </w:r>
      <w:r w:rsidRPr="00220E39">
        <w:rPr>
          <w:rFonts w:ascii="Arial" w:hAnsi="Arial" w:cs="Arial"/>
          <w:sz w:val="24"/>
          <w:szCs w:val="24"/>
        </w:rPr>
        <w:t xml:space="preserve"> El Concejo Municipal en uso de sus facultades que le otorga el numeral cuatro del artículo 30 del Código Municipal, Considerando. I.- Que </w:t>
      </w:r>
      <w:r>
        <w:rPr>
          <w:rFonts w:ascii="Arial" w:hAnsi="Arial" w:cs="Arial"/>
          <w:sz w:val="24"/>
          <w:szCs w:val="24"/>
        </w:rPr>
        <w:t>se ha recibido correspondencia procedente de COMURES en la cual piden se les Informe sobre el cumplimiento de la Ley Marco para la convivencia ciudadana y contravenciones administrativas. Además COMURES, envía una encuesta para averiguar en qué aspectos se está dando mayor cumplimiento, II.- Que teniendo en cuenta la mencionada encuesta se llega a la conclusión que estamos en un mínimo cumplimiento de la mencionada ley, por lo que es conveniente prestarle mayor atención a esa temática</w:t>
      </w:r>
      <w:r w:rsidRPr="00220E39">
        <w:rPr>
          <w:rFonts w:ascii="Arial" w:hAnsi="Arial" w:cs="Arial"/>
          <w:sz w:val="24"/>
          <w:szCs w:val="24"/>
        </w:rPr>
        <w:t xml:space="preserve">, POR UNANIMIDAD ACUERDA, </w:t>
      </w:r>
      <w:r>
        <w:rPr>
          <w:rFonts w:ascii="Arial" w:hAnsi="Arial" w:cs="Arial"/>
          <w:sz w:val="24"/>
          <w:szCs w:val="24"/>
        </w:rPr>
        <w:t>Ordenar a la Comisión Jurídica, dé estudio y seguimiento al cumplimiento de la Ley Marco para la Convivencia Ciudadana y Contravenciones Administrativas</w:t>
      </w:r>
      <w:r w:rsidRPr="00220E39">
        <w:rPr>
          <w:rFonts w:ascii="Arial" w:hAnsi="Arial" w:cs="Arial"/>
          <w:sz w:val="24"/>
          <w:szCs w:val="24"/>
        </w:rPr>
        <w:t xml:space="preserve">, comuníquese; </w:t>
      </w:r>
      <w:r w:rsidRPr="00220E39">
        <w:rPr>
          <w:rFonts w:ascii="Arial" w:hAnsi="Arial" w:cs="Arial"/>
          <w:b/>
          <w:sz w:val="24"/>
          <w:szCs w:val="24"/>
        </w:rPr>
        <w:t xml:space="preserve">ACUERDO NUMERO CUATRO. </w:t>
      </w:r>
      <w:r w:rsidRPr="00A22893">
        <w:rPr>
          <w:rFonts w:ascii="Arial" w:hAnsi="Arial" w:cs="Arial"/>
          <w:sz w:val="24"/>
          <w:szCs w:val="24"/>
        </w:rPr>
        <w:t xml:space="preserve">El Concejo Municipal en uso de sus facultades que le otorga el numeral cuatro del artículo 30 del </w:t>
      </w:r>
      <w:r>
        <w:rPr>
          <w:rFonts w:ascii="Arial" w:hAnsi="Arial" w:cs="Arial"/>
          <w:sz w:val="24"/>
          <w:szCs w:val="24"/>
        </w:rPr>
        <w:t>Código Municipal, Considerando. I.- Que la Sub Jefa del Registro del Estado Familiar ha presentado constancia de Incapacidad por el periodo de cuatro días, II.- Que como empleada efectivamente tiene el derecho a cuidar de su salud y a recibir los tratamientos correspondientes, III.- Que como Apoyo para realizar bien su trabajo el Jefe del Registro del Estado Familiar, necesita una persona en calidad de Auxiliar para legalizar la documentación solicitada a dicha Unidad, IV.- Que en la actualidad está colaborando en dicha Unidad la trabajadora Morena Elizabeth Rodríguez Gómez, POR UNANIMIDAD ACUERDA, Nombrar como Auxiliar del Registro del Estado Familiar Interina a la señora Morena Elizabeth  Rodríguez Gómez, para la Incapacidad de la Señora Roxana Jeannette Barahona Escobar, debiendo la Trabajadora Morena Elizabeth Rodríguez Gómez, devengar el salario que corresponde a la plaza de Auxiliar del Registro del Estado Familiar, proporcional al tiempo que desarrolle esas funciones, comuníquese;</w:t>
      </w:r>
      <w:r w:rsidRPr="00220E39">
        <w:rPr>
          <w:rFonts w:ascii="Arial" w:hAnsi="Arial" w:cs="Arial"/>
          <w:sz w:val="24"/>
          <w:szCs w:val="24"/>
        </w:rPr>
        <w:t xml:space="preserve"> </w:t>
      </w:r>
      <w:r w:rsidRPr="00220E39">
        <w:rPr>
          <w:rFonts w:ascii="Arial" w:hAnsi="Arial" w:cs="Arial"/>
          <w:b/>
          <w:sz w:val="24"/>
          <w:szCs w:val="24"/>
        </w:rPr>
        <w:t xml:space="preserve">ACUERDO NUMERO CINCO. </w:t>
      </w:r>
      <w:r w:rsidRPr="007848FF">
        <w:rPr>
          <w:rFonts w:ascii="Arial" w:hAnsi="Arial" w:cs="Arial"/>
          <w:sz w:val="24"/>
          <w:szCs w:val="24"/>
        </w:rPr>
        <w:t>El Concejo Municipal en uso de las facultades que le otorga el numeral cuatro del artículo treinta del Código Municipal, Considerando, I.-</w:t>
      </w:r>
      <w:r>
        <w:rPr>
          <w:rFonts w:ascii="Arial" w:hAnsi="Arial" w:cs="Arial"/>
          <w:sz w:val="24"/>
          <w:szCs w:val="24"/>
        </w:rPr>
        <w:t xml:space="preserve"> Que el señor Alcalde Municipal ha contratado de manera eventual a los señores Abdul </w:t>
      </w:r>
      <w:proofErr w:type="spellStart"/>
      <w:r>
        <w:rPr>
          <w:rFonts w:ascii="Arial" w:hAnsi="Arial" w:cs="Arial"/>
          <w:sz w:val="24"/>
          <w:szCs w:val="24"/>
        </w:rPr>
        <w:t>Adino</w:t>
      </w:r>
      <w:proofErr w:type="spellEnd"/>
      <w:r>
        <w:rPr>
          <w:rFonts w:ascii="Arial" w:hAnsi="Arial" w:cs="Arial"/>
          <w:sz w:val="24"/>
          <w:szCs w:val="24"/>
        </w:rPr>
        <w:t xml:space="preserve"> Cruz Linares, Lucia Barrera Chávez, Israel Sánchez Cardoza y Fernando Rivas y Francisco Chávez, para que se desempeñaren como Agentes del CAM, así mismo ha contratado de manera eventual al señor Jaime Guillen Ramírez, como Auxiliar de Promoción Social y </w:t>
      </w:r>
      <w:r>
        <w:rPr>
          <w:rFonts w:ascii="Arial" w:hAnsi="Arial" w:cs="Arial"/>
          <w:sz w:val="24"/>
          <w:szCs w:val="24"/>
        </w:rPr>
        <w:lastRenderedPageBreak/>
        <w:t>también ha contratado de manera eventual a la señorita Silvia Yolanda Flores Artiga, II Que esas contrataciones han sido necesarias por las distintas actividades que desarrollan en cada una de esas unidades, por lo tanto también es necesaria su continuación</w:t>
      </w:r>
      <w:r w:rsidRPr="007848FF">
        <w:rPr>
          <w:rFonts w:ascii="Arial" w:hAnsi="Arial" w:cs="Arial"/>
          <w:sz w:val="24"/>
          <w:szCs w:val="24"/>
        </w:rPr>
        <w:t xml:space="preserve">; </w:t>
      </w:r>
      <w:r>
        <w:rPr>
          <w:rFonts w:ascii="Arial" w:hAnsi="Arial" w:cs="Arial"/>
          <w:sz w:val="24"/>
          <w:szCs w:val="24"/>
        </w:rPr>
        <w:t xml:space="preserve">CON CUATRO VOTOS A FAVOR, MAS EL VOTO DOBLE DEL ALCALDE </w:t>
      </w:r>
      <w:r w:rsidRPr="007848FF">
        <w:rPr>
          <w:rFonts w:ascii="Arial" w:hAnsi="Arial" w:cs="Arial"/>
          <w:sz w:val="24"/>
          <w:szCs w:val="24"/>
        </w:rPr>
        <w:t xml:space="preserve">ACUERDA; </w:t>
      </w:r>
      <w:r>
        <w:rPr>
          <w:rFonts w:ascii="Arial" w:hAnsi="Arial" w:cs="Arial"/>
          <w:sz w:val="24"/>
          <w:szCs w:val="24"/>
        </w:rPr>
        <w:t xml:space="preserve">Homologar los Acuerdos Números ocho, nueve, diez, once doce, trece y catorce, del señor Alcalde Municipal, en los contratos eventuales de las siguientes personas: Abdul </w:t>
      </w:r>
      <w:proofErr w:type="spellStart"/>
      <w:r>
        <w:rPr>
          <w:rFonts w:ascii="Arial" w:hAnsi="Arial" w:cs="Arial"/>
          <w:sz w:val="24"/>
          <w:szCs w:val="24"/>
        </w:rPr>
        <w:t>Adino</w:t>
      </w:r>
      <w:proofErr w:type="spellEnd"/>
      <w:r>
        <w:rPr>
          <w:rFonts w:ascii="Arial" w:hAnsi="Arial" w:cs="Arial"/>
          <w:sz w:val="24"/>
          <w:szCs w:val="24"/>
        </w:rPr>
        <w:t xml:space="preserve"> Cruz Linares, Lucia Barrera Chávez, Israel Sánchez Cardoza, Fernando Rivas y Francisco Chávez, Jaime Guillen Ramírez y Silvia Yolanda Flores Artiga, como Agentes del CAM, a los primeros cinco como Agentes del CAM y como Auxiliar de Promoción Social al señor Guillen Ramírez y como Auxiliar de Sindicatura a la señorita Flores Artiga</w:t>
      </w:r>
      <w:r w:rsidRPr="007848FF">
        <w:rPr>
          <w:rFonts w:ascii="Arial" w:hAnsi="Arial" w:cs="Arial"/>
          <w:sz w:val="24"/>
          <w:szCs w:val="24"/>
        </w:rPr>
        <w:t>;</w:t>
      </w:r>
      <w:r>
        <w:rPr>
          <w:rFonts w:ascii="Arial" w:hAnsi="Arial" w:cs="Arial"/>
          <w:sz w:val="24"/>
          <w:szCs w:val="24"/>
        </w:rPr>
        <w:t xml:space="preserve"> VOTOS EN CONTRA, los concejales Walter Bladimir Sánchez Rivera, Julio Edwin Rivas Mendoza y María </w:t>
      </w:r>
      <w:proofErr w:type="spellStart"/>
      <w:r>
        <w:rPr>
          <w:rFonts w:ascii="Arial" w:hAnsi="Arial" w:cs="Arial"/>
          <w:sz w:val="24"/>
          <w:szCs w:val="24"/>
        </w:rPr>
        <w:t>Apolinaria</w:t>
      </w:r>
      <w:proofErr w:type="spellEnd"/>
      <w:r>
        <w:rPr>
          <w:rFonts w:ascii="Arial" w:hAnsi="Arial" w:cs="Arial"/>
          <w:sz w:val="24"/>
          <w:szCs w:val="24"/>
        </w:rPr>
        <w:t xml:space="preserve"> Rivas Viuda de Martínez, salvan su voto de conformidad con el artículo 45 del Código Municipal no están de acuerdo porque en primer lugar esos empleados no tienen Acuerdo de concejo en sus contrataciones iniciales, no siguiéndose así el debido proceso según la Ley de la Carrera Administrativa Municipal, para su integración a la misma, además hay empleados con poco tiempo de estar laborando en la Alcaldía y tres empleados que el Juez ordenó su reinstalo y ellos estarían en total acuerdo que se cumpla la resolución del juez en que se reinstalen a los  empleados Ana Guadalupe Pineda, Cesar Edgardo Osorio y Milagro Yamileth Zavala, la concejala Dinora Isabel Muñoz Mendoza, salva su voto de conformidad con el artículo 45 del Código Municipal, porque conoce que no hay disponibilidad financiera lo conveniente sería realizar movimientos internos para que el trabajo sea eficiente, en su momento no fue consultado el concejo para nuevas contrataciones por lo tanto desconoce el proceso de contrataciones que hubo en su momento los criterios, ya que por lo observado no hubo idoneidad para los puestos ya que las personas no están dando los resultados a las funciones de las unidades, </w:t>
      </w:r>
      <w:r w:rsidRPr="008D0AB4">
        <w:rPr>
          <w:rFonts w:ascii="Arial" w:hAnsi="Arial" w:cs="Arial"/>
          <w:sz w:val="24"/>
          <w:szCs w:val="24"/>
        </w:rPr>
        <w:t>comuníquese,</w:t>
      </w:r>
      <w:r w:rsidRPr="00220E39">
        <w:rPr>
          <w:rFonts w:ascii="Arial" w:hAnsi="Arial" w:cs="Arial"/>
          <w:sz w:val="24"/>
          <w:szCs w:val="24"/>
        </w:rPr>
        <w:t xml:space="preserve"> </w:t>
      </w:r>
      <w:r w:rsidRPr="00220E39">
        <w:rPr>
          <w:rFonts w:ascii="Arial" w:hAnsi="Arial" w:cs="Arial"/>
          <w:b/>
          <w:sz w:val="24"/>
          <w:szCs w:val="24"/>
        </w:rPr>
        <w:t xml:space="preserve">ACUERDO NUMERO SEIS. </w:t>
      </w:r>
      <w:r w:rsidRPr="00220E39">
        <w:rPr>
          <w:rFonts w:ascii="Arial" w:hAnsi="Arial" w:cs="Arial"/>
          <w:sz w:val="24"/>
          <w:szCs w:val="24"/>
        </w:rPr>
        <w:t>El Concejo Municipal en uso de sus facultades que le otorga el numeral cuatro del artículo 30 del Código Municipal, Considerando. I.- Que el formulador de la Carpeta Técnica, del Proyecto “</w:t>
      </w:r>
      <w:r>
        <w:rPr>
          <w:rFonts w:ascii="Arial" w:hAnsi="Arial" w:cs="Arial"/>
          <w:sz w:val="24"/>
          <w:szCs w:val="24"/>
        </w:rPr>
        <w:t xml:space="preserve">CONCRETEADO DE TRAMO DE CALLE CASERIO </w:t>
      </w:r>
      <w:r w:rsidRPr="00220E39">
        <w:rPr>
          <w:rFonts w:ascii="Arial" w:hAnsi="Arial" w:cs="Arial"/>
          <w:sz w:val="24"/>
          <w:szCs w:val="24"/>
        </w:rPr>
        <w:t>EL COCOBANO</w:t>
      </w:r>
      <w:r>
        <w:rPr>
          <w:rFonts w:ascii="Arial" w:hAnsi="Arial" w:cs="Arial"/>
          <w:sz w:val="24"/>
          <w:szCs w:val="24"/>
        </w:rPr>
        <w:t>, SECTOR LOS MOYA, CANTON PALACIOS, MUNICIPIO DE SAN RAFAEL CEDROS, DEPARTAMENTO DE CUSCATLAN</w:t>
      </w:r>
      <w:r w:rsidRPr="00220E39">
        <w:rPr>
          <w:rFonts w:ascii="Arial" w:hAnsi="Arial" w:cs="Arial"/>
          <w:sz w:val="24"/>
          <w:szCs w:val="24"/>
        </w:rPr>
        <w:t>”, ya ha explicado el contenido de la misma, II.- Que la Ejecución del mencionado Proyecto es de gran importancia ya que con él se espera mejorar la circulación a pie de los habitantes de dicho sector así como la mejor circulación de vehículos</w:t>
      </w:r>
      <w:r>
        <w:rPr>
          <w:rFonts w:ascii="Arial" w:hAnsi="Arial" w:cs="Arial"/>
          <w:sz w:val="24"/>
          <w:szCs w:val="24"/>
        </w:rPr>
        <w:t>, además de mejorar el drenaje de aguas lluvias de las calles con cordones cunetas</w:t>
      </w:r>
      <w:r w:rsidRPr="00220E39">
        <w:rPr>
          <w:rFonts w:ascii="Arial" w:hAnsi="Arial" w:cs="Arial"/>
          <w:sz w:val="24"/>
          <w:szCs w:val="24"/>
        </w:rPr>
        <w:t xml:space="preserve">. </w:t>
      </w:r>
      <w:r>
        <w:rPr>
          <w:rFonts w:ascii="Arial" w:hAnsi="Arial" w:cs="Arial"/>
          <w:sz w:val="24"/>
          <w:szCs w:val="24"/>
        </w:rPr>
        <w:t>POR UNANIMIDAD</w:t>
      </w:r>
      <w:r w:rsidRPr="00220E39">
        <w:rPr>
          <w:rFonts w:ascii="Arial" w:hAnsi="Arial" w:cs="Arial"/>
          <w:sz w:val="24"/>
          <w:szCs w:val="24"/>
        </w:rPr>
        <w:t xml:space="preserve"> ACUERDA, 1.- Autorizar la ejecución por Libre Gestión del Proyecto “</w:t>
      </w:r>
      <w:r>
        <w:rPr>
          <w:rFonts w:ascii="Arial" w:hAnsi="Arial" w:cs="Arial"/>
          <w:sz w:val="24"/>
          <w:szCs w:val="24"/>
        </w:rPr>
        <w:t xml:space="preserve">CONCRETEADO DE TRAMO DE CALLE CASERIO </w:t>
      </w:r>
      <w:r w:rsidRPr="00220E39">
        <w:rPr>
          <w:rFonts w:ascii="Arial" w:hAnsi="Arial" w:cs="Arial"/>
          <w:sz w:val="24"/>
          <w:szCs w:val="24"/>
        </w:rPr>
        <w:t>EL COCOBANO</w:t>
      </w:r>
      <w:r>
        <w:rPr>
          <w:rFonts w:ascii="Arial" w:hAnsi="Arial" w:cs="Arial"/>
          <w:sz w:val="24"/>
          <w:szCs w:val="24"/>
        </w:rPr>
        <w:t>, SECTOR LOS MOYA, CANTON PALACIOS, MUNICIPIO DE SAN RAFAEL CEDROS, DEPARTAMENTO DE CUSCATLAN</w:t>
      </w:r>
      <w:r w:rsidRPr="00220E39">
        <w:rPr>
          <w:rFonts w:ascii="Arial" w:hAnsi="Arial" w:cs="Arial"/>
          <w:sz w:val="24"/>
          <w:szCs w:val="24"/>
        </w:rPr>
        <w:t>”, cuyo costo de ejecución es por la cantidad de $7,</w:t>
      </w:r>
      <w:r>
        <w:rPr>
          <w:rFonts w:ascii="Arial" w:hAnsi="Arial" w:cs="Arial"/>
          <w:sz w:val="24"/>
          <w:szCs w:val="24"/>
        </w:rPr>
        <w:t>578.02</w:t>
      </w:r>
      <w:r w:rsidRPr="00220E39">
        <w:rPr>
          <w:rFonts w:ascii="Arial" w:hAnsi="Arial" w:cs="Arial"/>
          <w:sz w:val="24"/>
          <w:szCs w:val="24"/>
        </w:rPr>
        <w:t xml:space="preserve">; 2.- Autorizar </w:t>
      </w:r>
      <w:r>
        <w:rPr>
          <w:rFonts w:ascii="Arial" w:hAnsi="Arial" w:cs="Arial"/>
          <w:sz w:val="24"/>
          <w:szCs w:val="24"/>
        </w:rPr>
        <w:t xml:space="preserve">al Tesorero Municipal </w:t>
      </w:r>
      <w:r w:rsidRPr="009F6C6E">
        <w:rPr>
          <w:rFonts w:ascii="Arial" w:hAnsi="Arial" w:cs="Arial"/>
          <w:sz w:val="24"/>
          <w:szCs w:val="24"/>
          <w:highlight w:val="black"/>
        </w:rPr>
        <w:t>XXXXXXXXXX</w:t>
      </w:r>
      <w:r w:rsidRPr="00220E39">
        <w:rPr>
          <w:rFonts w:ascii="Arial" w:hAnsi="Arial" w:cs="Arial"/>
          <w:sz w:val="24"/>
          <w:szCs w:val="24"/>
        </w:rPr>
        <w:t xml:space="preserve"> Oscar Antonio Martínez, para </w:t>
      </w:r>
      <w:r w:rsidRPr="00220E39">
        <w:rPr>
          <w:rFonts w:ascii="Arial" w:hAnsi="Arial" w:cs="Arial"/>
          <w:sz w:val="24"/>
          <w:szCs w:val="24"/>
        </w:rPr>
        <w:lastRenderedPageBreak/>
        <w:t xml:space="preserve">que de la cuenta Fondo </w:t>
      </w:r>
      <w:proofErr w:type="spellStart"/>
      <w:r w:rsidRPr="00220E39">
        <w:rPr>
          <w:rFonts w:ascii="Arial" w:hAnsi="Arial" w:cs="Arial"/>
          <w:sz w:val="24"/>
          <w:szCs w:val="24"/>
        </w:rPr>
        <w:t>Fodes</w:t>
      </w:r>
      <w:proofErr w:type="spellEnd"/>
      <w:r w:rsidRPr="00220E39">
        <w:rPr>
          <w:rFonts w:ascii="Arial" w:hAnsi="Arial" w:cs="Arial"/>
          <w:sz w:val="24"/>
          <w:szCs w:val="24"/>
        </w:rPr>
        <w:t xml:space="preserve"> 75%, erogue la cantidad de $3,000.00 y con ellos </w:t>
      </w:r>
      <w:proofErr w:type="spellStart"/>
      <w:r w:rsidRPr="00220E39">
        <w:rPr>
          <w:rFonts w:ascii="Arial" w:hAnsi="Arial" w:cs="Arial"/>
          <w:sz w:val="24"/>
          <w:szCs w:val="24"/>
        </w:rPr>
        <w:t>aperture</w:t>
      </w:r>
      <w:proofErr w:type="spellEnd"/>
      <w:r w:rsidRPr="00220E39">
        <w:rPr>
          <w:rFonts w:ascii="Arial" w:hAnsi="Arial" w:cs="Arial"/>
          <w:sz w:val="24"/>
          <w:szCs w:val="24"/>
        </w:rPr>
        <w:t xml:space="preserve"> la cuenta corriente del Proyecto “</w:t>
      </w:r>
      <w:r>
        <w:rPr>
          <w:rFonts w:ascii="Arial" w:hAnsi="Arial" w:cs="Arial"/>
          <w:sz w:val="24"/>
          <w:szCs w:val="24"/>
        </w:rPr>
        <w:t xml:space="preserve">CONCRETEADO DE TRAMO DE CALLE CASERIO </w:t>
      </w:r>
      <w:r w:rsidRPr="00220E39">
        <w:rPr>
          <w:rFonts w:ascii="Arial" w:hAnsi="Arial" w:cs="Arial"/>
          <w:sz w:val="24"/>
          <w:szCs w:val="24"/>
        </w:rPr>
        <w:t>EL COCOBANO</w:t>
      </w:r>
      <w:r>
        <w:rPr>
          <w:rFonts w:ascii="Arial" w:hAnsi="Arial" w:cs="Arial"/>
          <w:sz w:val="24"/>
          <w:szCs w:val="24"/>
        </w:rPr>
        <w:t>, SECTOR LOS MOYA, CANTON PALACIOS, MUNICIPIO DE SAN RAFAEL CEDROS, DEPARTAMENTO DE CUSCATLAN</w:t>
      </w:r>
      <w:r w:rsidRPr="00220E39">
        <w:rPr>
          <w:rFonts w:ascii="Arial" w:hAnsi="Arial" w:cs="Arial"/>
          <w:sz w:val="24"/>
          <w:szCs w:val="24"/>
        </w:rPr>
        <w:t xml:space="preserve">”; y posteriormente le vaya depositando las cantidades necesarias hasta completar el monto establecido en la carpeta, debiendo el Tesorero Municipal estampar su firma como firma principal y como firma de refrendarios se autoriza al Alcalde como al Síndico, para que indistintamente firmen los cheques, debiendo el Tesorero Municipal, estampar el sello de Tesorería en cada Cheque que emita, 3.- Autorizar al Alcalde Municipal, señor Rene Molina Cornejo, para que adjudique las compras en este Proyecto, siguiendo el debido proceso de Ley, debiendo informar por cada Actividad que realice, 4.- Autorizar a la Jefa de UACI, señora Mayra </w:t>
      </w:r>
      <w:proofErr w:type="spellStart"/>
      <w:r w:rsidRPr="00220E39">
        <w:rPr>
          <w:rFonts w:ascii="Arial" w:hAnsi="Arial" w:cs="Arial"/>
          <w:sz w:val="24"/>
          <w:szCs w:val="24"/>
        </w:rPr>
        <w:t>Jeannet</w:t>
      </w:r>
      <w:proofErr w:type="spellEnd"/>
      <w:r w:rsidRPr="00220E39">
        <w:rPr>
          <w:rFonts w:ascii="Arial" w:hAnsi="Arial" w:cs="Arial"/>
          <w:sz w:val="24"/>
          <w:szCs w:val="24"/>
        </w:rPr>
        <w:t xml:space="preserve"> </w:t>
      </w:r>
      <w:proofErr w:type="spellStart"/>
      <w:r w:rsidRPr="00220E39">
        <w:rPr>
          <w:rFonts w:ascii="Arial" w:hAnsi="Arial" w:cs="Arial"/>
          <w:sz w:val="24"/>
          <w:szCs w:val="24"/>
        </w:rPr>
        <w:t>Aguillon</w:t>
      </w:r>
      <w:proofErr w:type="spellEnd"/>
      <w:r w:rsidRPr="00220E39">
        <w:rPr>
          <w:rFonts w:ascii="Arial" w:hAnsi="Arial" w:cs="Arial"/>
          <w:sz w:val="24"/>
          <w:szCs w:val="24"/>
        </w:rPr>
        <w:t xml:space="preserve"> Reyes, para que realice las compras en este proyecto, siguiendo el debido proceso de Ley, debiendo informar por cada Actividad que realice, 5.- Autorizar al Tesorero Municipal, para que de la cuenta 5% pre inver</w:t>
      </w:r>
      <w:r>
        <w:rPr>
          <w:rFonts w:ascii="Arial" w:hAnsi="Arial" w:cs="Arial"/>
          <w:sz w:val="24"/>
          <w:szCs w:val="24"/>
        </w:rPr>
        <w:t>sión erogue la cantidad de  $303</w:t>
      </w:r>
      <w:r w:rsidRPr="00220E39">
        <w:rPr>
          <w:rFonts w:ascii="Arial" w:hAnsi="Arial" w:cs="Arial"/>
          <w:sz w:val="24"/>
          <w:szCs w:val="24"/>
        </w:rPr>
        <w:t>.</w:t>
      </w:r>
      <w:r>
        <w:rPr>
          <w:rFonts w:ascii="Arial" w:hAnsi="Arial" w:cs="Arial"/>
          <w:sz w:val="24"/>
          <w:szCs w:val="24"/>
        </w:rPr>
        <w:t>12</w:t>
      </w:r>
      <w:r w:rsidRPr="00220E39">
        <w:rPr>
          <w:rFonts w:ascii="Arial" w:hAnsi="Arial" w:cs="Arial"/>
          <w:sz w:val="24"/>
          <w:szCs w:val="24"/>
        </w:rPr>
        <w:t>, en concepto de pago por Formulación de Carpeta Técnica del Proyecto “</w:t>
      </w:r>
      <w:r>
        <w:rPr>
          <w:rFonts w:ascii="Arial" w:hAnsi="Arial" w:cs="Arial"/>
          <w:sz w:val="24"/>
          <w:szCs w:val="24"/>
        </w:rPr>
        <w:t xml:space="preserve">CONCRETEADO DE TRAMO DE CALLE CASERIO </w:t>
      </w:r>
      <w:r w:rsidRPr="00220E39">
        <w:rPr>
          <w:rFonts w:ascii="Arial" w:hAnsi="Arial" w:cs="Arial"/>
          <w:sz w:val="24"/>
          <w:szCs w:val="24"/>
        </w:rPr>
        <w:t>EL COCOBANO</w:t>
      </w:r>
      <w:r>
        <w:rPr>
          <w:rFonts w:ascii="Arial" w:hAnsi="Arial" w:cs="Arial"/>
          <w:sz w:val="24"/>
          <w:szCs w:val="24"/>
        </w:rPr>
        <w:t>, SECTOR LOS MOYA, CANTON PALACIOS, MUNICIPIO DE SAN RAFAEL CEDROS, DEPARTAMENTO DE CUSCATLAN</w:t>
      </w:r>
      <w:r w:rsidRPr="00220E39">
        <w:rPr>
          <w:rFonts w:ascii="Arial" w:hAnsi="Arial" w:cs="Arial"/>
          <w:sz w:val="24"/>
          <w:szCs w:val="24"/>
        </w:rPr>
        <w:t xml:space="preserve">”, a favor del </w:t>
      </w:r>
      <w:r>
        <w:rPr>
          <w:rFonts w:ascii="Arial" w:hAnsi="Arial" w:cs="Arial"/>
          <w:sz w:val="24"/>
          <w:szCs w:val="24"/>
        </w:rPr>
        <w:t xml:space="preserve">Formulador de dicha Carpeta, </w:t>
      </w:r>
      <w:r w:rsidRPr="009F6C6E">
        <w:rPr>
          <w:rFonts w:ascii="Arial" w:hAnsi="Arial" w:cs="Arial"/>
          <w:sz w:val="24"/>
          <w:szCs w:val="24"/>
          <w:highlight w:val="black"/>
        </w:rPr>
        <w:t>XXX</w:t>
      </w:r>
      <w:r w:rsidRPr="00220E39">
        <w:rPr>
          <w:rFonts w:ascii="Arial" w:hAnsi="Arial" w:cs="Arial"/>
          <w:sz w:val="24"/>
          <w:szCs w:val="24"/>
        </w:rPr>
        <w:t xml:space="preserve">. </w:t>
      </w:r>
      <w:r>
        <w:rPr>
          <w:rFonts w:ascii="Arial" w:hAnsi="Arial" w:cs="Arial"/>
          <w:sz w:val="24"/>
          <w:szCs w:val="24"/>
        </w:rPr>
        <w:t>Wilson Danilo Chinchilla López</w:t>
      </w:r>
      <w:r w:rsidRPr="00220E39">
        <w:rPr>
          <w:rFonts w:ascii="Arial" w:hAnsi="Arial" w:cs="Arial"/>
          <w:sz w:val="24"/>
          <w:szCs w:val="24"/>
        </w:rPr>
        <w:t xml:space="preserve">, comuníquese, </w:t>
      </w:r>
      <w:r w:rsidRPr="00220E39">
        <w:rPr>
          <w:rFonts w:ascii="Arial" w:hAnsi="Arial" w:cs="Arial"/>
          <w:b/>
          <w:sz w:val="24"/>
          <w:szCs w:val="24"/>
        </w:rPr>
        <w:t xml:space="preserve">ACUERDO NUMERO SIETE. </w:t>
      </w:r>
      <w:r w:rsidRPr="00220E39">
        <w:rPr>
          <w:rFonts w:ascii="Arial" w:hAnsi="Arial" w:cs="Arial"/>
          <w:sz w:val="24"/>
          <w:szCs w:val="24"/>
        </w:rPr>
        <w:t xml:space="preserve">El Concejo Municipal en uso de sus facultades que le confiere el numeral Cuatro del Artículo 30 del Código Municipal; Considerando. I.- Que </w:t>
      </w:r>
      <w:r>
        <w:rPr>
          <w:rFonts w:ascii="Arial" w:hAnsi="Arial" w:cs="Arial"/>
          <w:sz w:val="24"/>
          <w:szCs w:val="24"/>
        </w:rPr>
        <w:t>ya se ha revisado y aprobado la</w:t>
      </w:r>
      <w:r w:rsidRPr="00220E39">
        <w:rPr>
          <w:rFonts w:ascii="Arial" w:hAnsi="Arial" w:cs="Arial"/>
          <w:sz w:val="24"/>
          <w:szCs w:val="24"/>
        </w:rPr>
        <w:t xml:space="preserve"> carpeta técnica del proyecto </w:t>
      </w:r>
      <w:r w:rsidRPr="00360C35">
        <w:rPr>
          <w:rFonts w:ascii="Arial" w:hAnsi="Arial" w:cs="Arial"/>
          <w:sz w:val="24"/>
          <w:szCs w:val="24"/>
        </w:rPr>
        <w:t>“</w:t>
      </w:r>
      <w:r>
        <w:rPr>
          <w:rFonts w:ascii="Arial" w:hAnsi="Arial" w:cs="Arial"/>
          <w:sz w:val="24"/>
          <w:szCs w:val="24"/>
        </w:rPr>
        <w:t>CONSTRUCCION DE CONCRETO HIDRAULICO DE TRAMO DE CALLE HACIA EL COCOBANO A LA ALTURA DE LA ERMITA</w:t>
      </w:r>
      <w:r w:rsidRPr="00360C35">
        <w:rPr>
          <w:rFonts w:ascii="Arial" w:hAnsi="Arial" w:cs="Arial"/>
          <w:sz w:val="24"/>
          <w:szCs w:val="24"/>
        </w:rPr>
        <w:t>”</w:t>
      </w:r>
      <w:r w:rsidRPr="00220E39">
        <w:rPr>
          <w:rFonts w:ascii="Arial" w:hAnsi="Arial" w:cs="Arial"/>
          <w:sz w:val="24"/>
          <w:szCs w:val="24"/>
        </w:rPr>
        <w:t xml:space="preserve">. II.- Que para verificar que el mencionado Proyecto se ejecute conforme lo establecido en la Carpeta Técnica es necesario nombrar un Supervisor, III.- Que la Jefa de UACI Mayra </w:t>
      </w:r>
      <w:proofErr w:type="spellStart"/>
      <w:r w:rsidRPr="00220E39">
        <w:rPr>
          <w:rFonts w:ascii="Arial" w:hAnsi="Arial" w:cs="Arial"/>
          <w:sz w:val="24"/>
          <w:szCs w:val="24"/>
        </w:rPr>
        <w:t>Jeannete</w:t>
      </w:r>
      <w:proofErr w:type="spellEnd"/>
      <w:r w:rsidRPr="00220E39">
        <w:rPr>
          <w:rFonts w:ascii="Arial" w:hAnsi="Arial" w:cs="Arial"/>
          <w:sz w:val="24"/>
          <w:szCs w:val="24"/>
        </w:rPr>
        <w:t xml:space="preserve"> </w:t>
      </w:r>
      <w:proofErr w:type="spellStart"/>
      <w:r w:rsidRPr="00220E39">
        <w:rPr>
          <w:rFonts w:ascii="Arial" w:hAnsi="Arial" w:cs="Arial"/>
          <w:sz w:val="24"/>
          <w:szCs w:val="24"/>
        </w:rPr>
        <w:t>Aguillón</w:t>
      </w:r>
      <w:proofErr w:type="spellEnd"/>
      <w:r w:rsidRPr="00220E39">
        <w:rPr>
          <w:rFonts w:ascii="Arial" w:hAnsi="Arial" w:cs="Arial"/>
          <w:sz w:val="24"/>
          <w:szCs w:val="24"/>
        </w:rPr>
        <w:t xml:space="preserve"> Reyes, ha presentado cuadro de oferta con un solo proveedor,</w:t>
      </w:r>
      <w:r>
        <w:rPr>
          <w:rFonts w:ascii="Arial" w:hAnsi="Arial" w:cs="Arial"/>
          <w:sz w:val="24"/>
          <w:szCs w:val="24"/>
        </w:rPr>
        <w:t xml:space="preserve"> que es el </w:t>
      </w:r>
      <w:r w:rsidRPr="009F6C6E">
        <w:rPr>
          <w:rFonts w:ascii="Arial" w:hAnsi="Arial" w:cs="Arial"/>
          <w:sz w:val="24"/>
          <w:szCs w:val="24"/>
          <w:highlight w:val="black"/>
        </w:rPr>
        <w:t>XXXXXXXXX</w:t>
      </w:r>
      <w:r w:rsidRPr="00220E39">
        <w:rPr>
          <w:rFonts w:ascii="Arial" w:hAnsi="Arial" w:cs="Arial"/>
          <w:sz w:val="24"/>
          <w:szCs w:val="24"/>
        </w:rPr>
        <w:t xml:space="preserve"> </w:t>
      </w:r>
      <w:r>
        <w:rPr>
          <w:rFonts w:ascii="Arial" w:hAnsi="Arial" w:cs="Arial"/>
          <w:sz w:val="24"/>
          <w:szCs w:val="24"/>
        </w:rPr>
        <w:t>Wilson Danilo Chinchilla López</w:t>
      </w:r>
      <w:r w:rsidRPr="00220E39">
        <w:rPr>
          <w:rFonts w:ascii="Arial" w:hAnsi="Arial" w:cs="Arial"/>
          <w:sz w:val="24"/>
          <w:szCs w:val="24"/>
        </w:rPr>
        <w:t xml:space="preserve">, por la cantidad de $400.00, </w:t>
      </w:r>
      <w:r>
        <w:rPr>
          <w:rFonts w:ascii="Arial" w:hAnsi="Arial" w:cs="Arial"/>
          <w:sz w:val="24"/>
          <w:szCs w:val="24"/>
        </w:rPr>
        <w:t>POR UNANIMIDAD</w:t>
      </w:r>
      <w:r w:rsidRPr="00220E39">
        <w:rPr>
          <w:rFonts w:ascii="Arial" w:hAnsi="Arial" w:cs="Arial"/>
          <w:sz w:val="24"/>
          <w:szCs w:val="24"/>
        </w:rPr>
        <w:t xml:space="preserve"> ACUERDA, nombrar como supervisor del proyecto </w:t>
      </w:r>
      <w:r w:rsidRPr="00360C35">
        <w:rPr>
          <w:rFonts w:ascii="Arial" w:hAnsi="Arial" w:cs="Arial"/>
          <w:sz w:val="24"/>
          <w:szCs w:val="24"/>
        </w:rPr>
        <w:t>“</w:t>
      </w:r>
      <w:r>
        <w:rPr>
          <w:rFonts w:ascii="Arial" w:hAnsi="Arial" w:cs="Arial"/>
          <w:sz w:val="24"/>
          <w:szCs w:val="24"/>
        </w:rPr>
        <w:t>CONSTRUCCION DE CONCRETO HIDRAULICO DE TRAMO DE CALLE HACIA EL COCOBANO A LA ALTURA DE LA ERMITA</w:t>
      </w:r>
      <w:r w:rsidRPr="00360C35">
        <w:rPr>
          <w:rFonts w:ascii="Arial" w:hAnsi="Arial" w:cs="Arial"/>
          <w:sz w:val="24"/>
          <w:szCs w:val="24"/>
        </w:rPr>
        <w:t>”</w:t>
      </w:r>
      <w:r>
        <w:rPr>
          <w:rFonts w:ascii="Arial" w:hAnsi="Arial" w:cs="Arial"/>
          <w:sz w:val="24"/>
          <w:szCs w:val="24"/>
        </w:rPr>
        <w:t xml:space="preserve"> al </w:t>
      </w:r>
      <w:r w:rsidRPr="009F6C6E">
        <w:rPr>
          <w:rFonts w:ascii="Arial" w:hAnsi="Arial" w:cs="Arial"/>
          <w:sz w:val="24"/>
          <w:szCs w:val="24"/>
          <w:highlight w:val="black"/>
        </w:rPr>
        <w:t>XXXXXXXXX</w:t>
      </w:r>
      <w:r w:rsidRPr="00220E39">
        <w:rPr>
          <w:rFonts w:ascii="Arial" w:hAnsi="Arial" w:cs="Arial"/>
          <w:sz w:val="24"/>
          <w:szCs w:val="24"/>
        </w:rPr>
        <w:t xml:space="preserve"> </w:t>
      </w:r>
      <w:r>
        <w:rPr>
          <w:rFonts w:ascii="Arial" w:hAnsi="Arial" w:cs="Arial"/>
          <w:sz w:val="24"/>
          <w:szCs w:val="24"/>
        </w:rPr>
        <w:t>Wilson Danilo Chinchilla López</w:t>
      </w:r>
      <w:r w:rsidRPr="00220E39">
        <w:rPr>
          <w:rFonts w:ascii="Arial" w:hAnsi="Arial" w:cs="Arial"/>
          <w:sz w:val="24"/>
          <w:szCs w:val="24"/>
        </w:rPr>
        <w:t xml:space="preserve">; COMUNIQUESE. </w:t>
      </w:r>
      <w:r w:rsidRPr="00220E39">
        <w:rPr>
          <w:rFonts w:ascii="Arial" w:hAnsi="Arial" w:cs="Arial"/>
          <w:b/>
          <w:sz w:val="24"/>
          <w:szCs w:val="24"/>
        </w:rPr>
        <w:t xml:space="preserve">ACUERDO NUMERO OCHO. </w:t>
      </w:r>
      <w:r w:rsidRPr="00220E39">
        <w:rPr>
          <w:rFonts w:ascii="Arial" w:hAnsi="Arial" w:cs="Arial"/>
          <w:sz w:val="24"/>
          <w:szCs w:val="24"/>
        </w:rPr>
        <w:t>El Concejo Municipal en uso de sus facultades que le confiere el numeral Cuatro del Artículo 30 del Código Municipal; y artículo 82 Bis. De la Ley de Adquisiciones y contrataciones de la Administración Pública, Considerando. I.- Que ya se han revisado y aprobado las carpetas técnicas de los proyectos que han de ejecutarse a corto plazo, entre los cuales está el proyecto “</w:t>
      </w:r>
      <w:r>
        <w:rPr>
          <w:rFonts w:ascii="Arial" w:hAnsi="Arial" w:cs="Arial"/>
          <w:sz w:val="24"/>
          <w:szCs w:val="24"/>
        </w:rPr>
        <w:t xml:space="preserve">CONCRETEADO DE TRAMO DE CALLE CASERIO </w:t>
      </w:r>
      <w:r w:rsidRPr="00220E39">
        <w:rPr>
          <w:rFonts w:ascii="Arial" w:hAnsi="Arial" w:cs="Arial"/>
          <w:sz w:val="24"/>
          <w:szCs w:val="24"/>
        </w:rPr>
        <w:t>EL COCOBANO</w:t>
      </w:r>
      <w:r>
        <w:rPr>
          <w:rFonts w:ascii="Arial" w:hAnsi="Arial" w:cs="Arial"/>
          <w:sz w:val="24"/>
          <w:szCs w:val="24"/>
        </w:rPr>
        <w:t>, SECTOR LOS MOYA, CANTON PALACIOS, MUNICIPIO DE SAN RAFAEL CEDROS, DEPARTAMENTO DE CUSCATLAN</w:t>
      </w:r>
      <w:r w:rsidRPr="00220E39">
        <w:rPr>
          <w:rFonts w:ascii="Arial" w:hAnsi="Arial" w:cs="Arial"/>
          <w:sz w:val="24"/>
          <w:szCs w:val="24"/>
        </w:rPr>
        <w:t xml:space="preserve">”, II.- Que para verificar que todo se cumpla de conformidad con los contratos que se generen en la ejecución de dicho proyecto es necesario nombrar una persona que se </w:t>
      </w:r>
      <w:r w:rsidRPr="00220E39">
        <w:rPr>
          <w:rFonts w:ascii="Arial" w:hAnsi="Arial" w:cs="Arial"/>
          <w:sz w:val="24"/>
          <w:szCs w:val="24"/>
        </w:rPr>
        <w:lastRenderedPageBreak/>
        <w:t>encargue de dicha verificación, por ello POR UNANIMIDAD ACUERDA, Nombrar como Administrador de Contratos Ad-honorem, al concejal Gonzalo Álvaro Pérez López, para el proyecto “</w:t>
      </w:r>
      <w:r>
        <w:rPr>
          <w:rFonts w:ascii="Arial" w:hAnsi="Arial" w:cs="Arial"/>
          <w:sz w:val="24"/>
          <w:szCs w:val="24"/>
        </w:rPr>
        <w:t xml:space="preserve">CONCRETEADO DE TRAMO DE CALLE CASERIO </w:t>
      </w:r>
      <w:r w:rsidRPr="00220E39">
        <w:rPr>
          <w:rFonts w:ascii="Arial" w:hAnsi="Arial" w:cs="Arial"/>
          <w:sz w:val="24"/>
          <w:szCs w:val="24"/>
        </w:rPr>
        <w:t>EL COCOBANO</w:t>
      </w:r>
      <w:r>
        <w:rPr>
          <w:rFonts w:ascii="Arial" w:hAnsi="Arial" w:cs="Arial"/>
          <w:sz w:val="24"/>
          <w:szCs w:val="24"/>
        </w:rPr>
        <w:t>, SECTOR LOS MOYA, CANTON PALACIOS, MUNICIPIO DE SAN RAFAEL CEDROS, DEPARTAMENTO DE CUSCATLAN</w:t>
      </w:r>
      <w:r w:rsidRPr="00220E39">
        <w:rPr>
          <w:rFonts w:ascii="Arial" w:hAnsi="Arial" w:cs="Arial"/>
          <w:sz w:val="24"/>
          <w:szCs w:val="24"/>
        </w:rPr>
        <w:t xml:space="preserve">”; COMUNIQUESE. </w:t>
      </w:r>
      <w:r w:rsidRPr="00220E39">
        <w:rPr>
          <w:rFonts w:ascii="Arial" w:hAnsi="Arial" w:cs="Arial"/>
          <w:b/>
          <w:sz w:val="24"/>
          <w:szCs w:val="24"/>
        </w:rPr>
        <w:t xml:space="preserve">ACUERDO NUMERO </w:t>
      </w:r>
      <w:r>
        <w:rPr>
          <w:rFonts w:ascii="Arial" w:hAnsi="Arial" w:cs="Arial"/>
          <w:b/>
          <w:sz w:val="24"/>
          <w:szCs w:val="24"/>
        </w:rPr>
        <w:t>NUEVE</w:t>
      </w:r>
      <w:r w:rsidRPr="00220E39">
        <w:rPr>
          <w:rFonts w:ascii="Arial" w:hAnsi="Arial" w:cs="Arial"/>
          <w:b/>
          <w:sz w:val="24"/>
          <w:szCs w:val="24"/>
        </w:rPr>
        <w:t xml:space="preserve">. </w:t>
      </w:r>
      <w:r w:rsidRPr="007848FF">
        <w:rPr>
          <w:rFonts w:ascii="Arial" w:hAnsi="Arial" w:cs="Arial"/>
          <w:sz w:val="24"/>
          <w:szCs w:val="24"/>
        </w:rPr>
        <w:t xml:space="preserve">El Concejo Municipal en uso de las facultades que le otorga el numeral cuatro del artículo treinta del Código Municipal, </w:t>
      </w:r>
      <w:r>
        <w:rPr>
          <w:rFonts w:ascii="Arial" w:hAnsi="Arial" w:cs="Arial"/>
          <w:sz w:val="24"/>
          <w:szCs w:val="24"/>
        </w:rPr>
        <w:t xml:space="preserve">Considerando, I.- Que en la municipalidad existe el Tiangue Municipal, en el cual se necesita cierto grupo de Personas para la elaboración de Cartas de Ventas de Ganado, así como para Revisión del Ganado, CON CINCO VOTOS A FAVOR ACUERDA: 1.- Refrendar para el periodo de seis meses, que comprenden a partir del mes de Julio hasta el mes de Diciembre de presente año, los contratos de escribientes, como de revisadores y revisadoras a las siguientes personas; </w:t>
      </w:r>
    </w:p>
    <w:tbl>
      <w:tblPr>
        <w:tblW w:w="7324" w:type="dxa"/>
        <w:tblInd w:w="65" w:type="dxa"/>
        <w:tblCellMar>
          <w:left w:w="70" w:type="dxa"/>
          <w:right w:w="70" w:type="dxa"/>
        </w:tblCellMar>
        <w:tblLook w:val="04A0" w:firstRow="1" w:lastRow="0" w:firstColumn="1" w:lastColumn="0" w:noHBand="0" w:noVBand="1"/>
      </w:tblPr>
      <w:tblGrid>
        <w:gridCol w:w="504"/>
        <w:gridCol w:w="4100"/>
        <w:gridCol w:w="2720"/>
      </w:tblGrid>
      <w:tr w:rsidR="009F6C6E" w:rsidRPr="00CA07AB" w:rsidTr="00C34FB7">
        <w:trPr>
          <w:trHeight w:val="240"/>
        </w:trPr>
        <w:tc>
          <w:tcPr>
            <w:tcW w:w="504" w:type="dxa"/>
            <w:tcBorders>
              <w:top w:val="single" w:sz="4" w:space="0" w:color="auto"/>
              <w:left w:val="single" w:sz="8" w:space="0" w:color="auto"/>
              <w:bottom w:val="single" w:sz="4" w:space="0" w:color="auto"/>
              <w:right w:val="nil"/>
            </w:tcBorders>
            <w:shd w:val="clear" w:color="auto" w:fill="auto"/>
            <w:noWrap/>
            <w:vAlign w:val="bottom"/>
            <w:hideMark/>
          </w:tcPr>
          <w:p w:rsidR="009F6C6E" w:rsidRPr="00CA07AB" w:rsidRDefault="009F6C6E" w:rsidP="00C34FB7">
            <w:pPr>
              <w:spacing w:after="0" w:line="240" w:lineRule="auto"/>
              <w:rPr>
                <w:rFonts w:ascii="Calibri" w:eastAsia="Times New Roman" w:hAnsi="Calibri" w:cs="Times New Roman"/>
                <w:color w:val="000000"/>
              </w:rPr>
            </w:pPr>
            <w:r w:rsidRPr="00CA07AB">
              <w:rPr>
                <w:rFonts w:ascii="Calibri" w:eastAsia="Times New Roman" w:hAnsi="Calibri" w:cs="Times New Roman"/>
                <w:color w:val="000000"/>
              </w:rPr>
              <w:t> </w:t>
            </w:r>
            <w:r>
              <w:rPr>
                <w:rFonts w:ascii="Calibri" w:eastAsia="Times New Roman" w:hAnsi="Calibri" w:cs="Times New Roman"/>
                <w:color w:val="000000"/>
              </w:rPr>
              <w:t>No.</w:t>
            </w:r>
          </w:p>
        </w:tc>
        <w:tc>
          <w:tcPr>
            <w:tcW w:w="4100" w:type="dxa"/>
            <w:tcBorders>
              <w:top w:val="single" w:sz="4" w:space="0" w:color="auto"/>
              <w:left w:val="single" w:sz="8" w:space="0" w:color="auto"/>
              <w:bottom w:val="single" w:sz="8" w:space="0" w:color="auto"/>
              <w:right w:val="single" w:sz="4" w:space="0" w:color="auto"/>
            </w:tcBorders>
            <w:shd w:val="clear" w:color="000000" w:fill="FFFFFF"/>
            <w:noWrap/>
            <w:vAlign w:val="center"/>
            <w:hideMark/>
          </w:tcPr>
          <w:p w:rsidR="009F6C6E" w:rsidRPr="00CA07AB" w:rsidRDefault="009F6C6E" w:rsidP="00C34FB7">
            <w:pPr>
              <w:spacing w:after="0" w:line="240" w:lineRule="auto"/>
              <w:jc w:val="center"/>
              <w:rPr>
                <w:rFonts w:ascii="Century Gothic" w:eastAsia="Times New Roman" w:hAnsi="Century Gothic" w:cs="Times New Roman"/>
                <w:b/>
                <w:bCs/>
                <w:i/>
                <w:iCs/>
                <w:color w:val="000000"/>
              </w:rPr>
            </w:pPr>
            <w:r w:rsidRPr="00CA07AB">
              <w:rPr>
                <w:rFonts w:ascii="Century Gothic" w:eastAsia="Times New Roman" w:hAnsi="Century Gothic" w:cs="Times New Roman"/>
                <w:b/>
                <w:bCs/>
                <w:i/>
                <w:iCs/>
                <w:color w:val="000000"/>
              </w:rPr>
              <w:t>NOMBRE</w:t>
            </w:r>
          </w:p>
        </w:tc>
        <w:tc>
          <w:tcPr>
            <w:tcW w:w="2720" w:type="dxa"/>
            <w:tcBorders>
              <w:top w:val="single" w:sz="4" w:space="0" w:color="auto"/>
              <w:left w:val="nil"/>
              <w:bottom w:val="single" w:sz="8" w:space="0" w:color="auto"/>
              <w:right w:val="single" w:sz="8" w:space="0" w:color="auto"/>
            </w:tcBorders>
            <w:shd w:val="clear" w:color="000000" w:fill="FFFFFF"/>
            <w:noWrap/>
            <w:vAlign w:val="center"/>
            <w:hideMark/>
          </w:tcPr>
          <w:p w:rsidR="009F6C6E" w:rsidRPr="00CA07AB" w:rsidRDefault="009F6C6E" w:rsidP="00C34FB7">
            <w:pPr>
              <w:spacing w:after="0" w:line="240" w:lineRule="auto"/>
              <w:jc w:val="center"/>
              <w:rPr>
                <w:rFonts w:ascii="Century Gothic" w:eastAsia="Times New Roman" w:hAnsi="Century Gothic" w:cs="Times New Roman"/>
                <w:b/>
                <w:bCs/>
                <w:i/>
                <w:iCs/>
                <w:color w:val="000000"/>
              </w:rPr>
            </w:pPr>
            <w:r w:rsidRPr="00CA07AB">
              <w:rPr>
                <w:rFonts w:ascii="Century Gothic" w:eastAsia="Times New Roman" w:hAnsi="Century Gothic" w:cs="Times New Roman"/>
                <w:b/>
                <w:bCs/>
                <w:i/>
                <w:iCs/>
                <w:color w:val="000000"/>
              </w:rPr>
              <w:t>CARGO</w:t>
            </w:r>
          </w:p>
        </w:tc>
      </w:tr>
      <w:tr w:rsidR="009F6C6E" w:rsidRPr="00CA07AB" w:rsidTr="00C34FB7">
        <w:trPr>
          <w:trHeight w:val="424"/>
        </w:trPr>
        <w:tc>
          <w:tcPr>
            <w:tcW w:w="504" w:type="dxa"/>
            <w:tcBorders>
              <w:top w:val="nil"/>
              <w:left w:val="single" w:sz="8" w:space="0" w:color="auto"/>
              <w:bottom w:val="single" w:sz="4" w:space="0" w:color="auto"/>
              <w:right w:val="nil"/>
            </w:tcBorders>
            <w:shd w:val="clear" w:color="auto" w:fill="auto"/>
            <w:noWrap/>
            <w:vAlign w:val="bottom"/>
          </w:tcPr>
          <w:p w:rsidR="009F6C6E" w:rsidRPr="00CA07AB" w:rsidRDefault="009F6C6E" w:rsidP="00C34FB7">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1</w:t>
            </w:r>
          </w:p>
        </w:tc>
        <w:tc>
          <w:tcPr>
            <w:tcW w:w="4100" w:type="dxa"/>
            <w:tcBorders>
              <w:top w:val="nil"/>
              <w:left w:val="single" w:sz="8" w:space="0" w:color="auto"/>
              <w:bottom w:val="single" w:sz="4" w:space="0" w:color="auto"/>
              <w:right w:val="single" w:sz="4" w:space="0" w:color="auto"/>
            </w:tcBorders>
            <w:shd w:val="clear" w:color="000000" w:fill="FFFFFF"/>
            <w:noWrap/>
            <w:vAlign w:val="center"/>
          </w:tcPr>
          <w:p w:rsidR="009F6C6E" w:rsidRPr="00CA07AB" w:rsidRDefault="009F6C6E" w:rsidP="00C34FB7">
            <w:pPr>
              <w:spacing w:after="0" w:line="240" w:lineRule="auto"/>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Elsi</w:t>
            </w:r>
            <w:proofErr w:type="spellEnd"/>
            <w:r w:rsidRPr="00CA07AB">
              <w:rPr>
                <w:rFonts w:ascii="Century Gothic" w:eastAsia="Times New Roman" w:hAnsi="Century Gothic" w:cs="Times New Roman"/>
                <w:i/>
                <w:iCs/>
                <w:color w:val="000000"/>
                <w:sz w:val="20"/>
                <w:szCs w:val="20"/>
              </w:rPr>
              <w:t xml:space="preserve"> Arely Montoya de Chávez</w:t>
            </w:r>
          </w:p>
        </w:tc>
        <w:tc>
          <w:tcPr>
            <w:tcW w:w="2720" w:type="dxa"/>
            <w:tcBorders>
              <w:top w:val="nil"/>
              <w:left w:val="nil"/>
              <w:bottom w:val="single" w:sz="4" w:space="0" w:color="auto"/>
              <w:right w:val="single" w:sz="8" w:space="0" w:color="auto"/>
            </w:tcBorders>
            <w:shd w:val="clear" w:color="000000" w:fill="FFFFFF"/>
            <w:noWrap/>
            <w:vAlign w:val="center"/>
          </w:tcPr>
          <w:p w:rsidR="009F6C6E" w:rsidRPr="00CA07AB" w:rsidRDefault="009F6C6E" w:rsidP="00C34FB7">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Rev. Cartas de Venta</w:t>
            </w:r>
          </w:p>
        </w:tc>
      </w:tr>
      <w:tr w:rsidR="009F6C6E" w:rsidRPr="00CA07AB" w:rsidTr="00C34FB7">
        <w:trPr>
          <w:trHeight w:val="424"/>
        </w:trPr>
        <w:tc>
          <w:tcPr>
            <w:tcW w:w="504" w:type="dxa"/>
            <w:tcBorders>
              <w:top w:val="nil"/>
              <w:left w:val="single" w:sz="8" w:space="0" w:color="auto"/>
              <w:bottom w:val="single" w:sz="4" w:space="0" w:color="auto"/>
              <w:right w:val="nil"/>
            </w:tcBorders>
            <w:shd w:val="clear" w:color="auto" w:fill="auto"/>
            <w:noWrap/>
            <w:vAlign w:val="bottom"/>
          </w:tcPr>
          <w:p w:rsidR="009F6C6E" w:rsidRPr="00CA07AB" w:rsidRDefault="009F6C6E" w:rsidP="00C34FB7">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2</w:t>
            </w:r>
          </w:p>
        </w:tc>
        <w:tc>
          <w:tcPr>
            <w:tcW w:w="4100" w:type="dxa"/>
            <w:tcBorders>
              <w:top w:val="nil"/>
              <w:left w:val="single" w:sz="8" w:space="0" w:color="auto"/>
              <w:bottom w:val="single" w:sz="4" w:space="0" w:color="auto"/>
              <w:right w:val="single" w:sz="4" w:space="0" w:color="auto"/>
            </w:tcBorders>
            <w:shd w:val="clear" w:color="000000" w:fill="FFFFFF"/>
            <w:noWrap/>
            <w:vAlign w:val="center"/>
          </w:tcPr>
          <w:p w:rsidR="009F6C6E" w:rsidRPr="00CA07AB" w:rsidRDefault="009F6C6E" w:rsidP="00C34FB7">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Gladis Mercedes Sánchez de C</w:t>
            </w:r>
            <w:r>
              <w:rPr>
                <w:rFonts w:ascii="Century Gothic" w:eastAsia="Times New Roman" w:hAnsi="Century Gothic" w:cs="Times New Roman"/>
                <w:i/>
                <w:iCs/>
                <w:color w:val="000000"/>
                <w:sz w:val="20"/>
                <w:szCs w:val="20"/>
              </w:rPr>
              <w:t>ampos</w:t>
            </w:r>
          </w:p>
        </w:tc>
        <w:tc>
          <w:tcPr>
            <w:tcW w:w="2720" w:type="dxa"/>
            <w:tcBorders>
              <w:top w:val="nil"/>
              <w:left w:val="nil"/>
              <w:bottom w:val="single" w:sz="4" w:space="0" w:color="auto"/>
              <w:right w:val="single" w:sz="8" w:space="0" w:color="auto"/>
            </w:tcBorders>
            <w:shd w:val="clear" w:color="000000" w:fill="FFFFFF"/>
            <w:noWrap/>
            <w:vAlign w:val="center"/>
          </w:tcPr>
          <w:p w:rsidR="009F6C6E" w:rsidRPr="00CA07AB" w:rsidRDefault="009F6C6E" w:rsidP="00C34FB7">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Rev. Cartas de Venta</w:t>
            </w:r>
          </w:p>
        </w:tc>
      </w:tr>
      <w:tr w:rsidR="009F6C6E" w:rsidRPr="00CA07AB" w:rsidTr="00C34FB7">
        <w:trPr>
          <w:trHeight w:val="424"/>
        </w:trPr>
        <w:tc>
          <w:tcPr>
            <w:tcW w:w="504" w:type="dxa"/>
            <w:tcBorders>
              <w:top w:val="single" w:sz="4" w:space="0" w:color="auto"/>
              <w:left w:val="single" w:sz="8" w:space="0" w:color="auto"/>
              <w:bottom w:val="single" w:sz="4" w:space="0" w:color="auto"/>
              <w:right w:val="nil"/>
            </w:tcBorders>
            <w:shd w:val="clear" w:color="auto" w:fill="auto"/>
            <w:noWrap/>
            <w:vAlign w:val="bottom"/>
          </w:tcPr>
          <w:p w:rsidR="009F6C6E" w:rsidRPr="00CA07AB" w:rsidRDefault="009F6C6E" w:rsidP="00C34FB7">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3</w:t>
            </w:r>
          </w:p>
        </w:tc>
        <w:tc>
          <w:tcPr>
            <w:tcW w:w="4100" w:type="dxa"/>
            <w:tcBorders>
              <w:top w:val="single" w:sz="4" w:space="0" w:color="auto"/>
              <w:left w:val="single" w:sz="8" w:space="0" w:color="auto"/>
              <w:bottom w:val="single" w:sz="4" w:space="0" w:color="auto"/>
              <w:right w:val="single" w:sz="4" w:space="0" w:color="auto"/>
            </w:tcBorders>
            <w:shd w:val="clear" w:color="000000" w:fill="FFFFFF"/>
            <w:noWrap/>
            <w:vAlign w:val="center"/>
          </w:tcPr>
          <w:p w:rsidR="009F6C6E" w:rsidRPr="00CA07AB" w:rsidRDefault="009F6C6E" w:rsidP="00C34FB7">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Sandra Dinorah Castro Rivas</w:t>
            </w:r>
          </w:p>
        </w:tc>
        <w:tc>
          <w:tcPr>
            <w:tcW w:w="2720" w:type="dxa"/>
            <w:tcBorders>
              <w:top w:val="single" w:sz="4" w:space="0" w:color="auto"/>
              <w:left w:val="nil"/>
              <w:bottom w:val="single" w:sz="4" w:space="0" w:color="auto"/>
              <w:right w:val="single" w:sz="8" w:space="0" w:color="auto"/>
            </w:tcBorders>
            <w:shd w:val="clear" w:color="000000" w:fill="FFFFFF"/>
            <w:noWrap/>
            <w:vAlign w:val="center"/>
          </w:tcPr>
          <w:p w:rsidR="009F6C6E" w:rsidRPr="00CA07AB" w:rsidRDefault="009F6C6E" w:rsidP="00C34FB7">
            <w:pPr>
              <w:spacing w:after="0" w:line="240" w:lineRule="auto"/>
              <w:rPr>
                <w:rFonts w:ascii="Century Gothic" w:eastAsia="Times New Roman" w:hAnsi="Century Gothic" w:cs="Times New Roman"/>
                <w:i/>
                <w:iCs/>
                <w:color w:val="000000"/>
                <w:sz w:val="20"/>
                <w:szCs w:val="20"/>
              </w:rPr>
            </w:pPr>
            <w:r>
              <w:rPr>
                <w:rFonts w:ascii="Century Gothic" w:eastAsia="Times New Roman" w:hAnsi="Century Gothic" w:cs="Times New Roman"/>
                <w:i/>
                <w:iCs/>
                <w:color w:val="000000"/>
                <w:sz w:val="20"/>
                <w:szCs w:val="20"/>
              </w:rPr>
              <w:t>Rev.</w:t>
            </w:r>
            <w:r w:rsidRPr="00CA07AB">
              <w:rPr>
                <w:rFonts w:ascii="Century Gothic" w:eastAsia="Times New Roman" w:hAnsi="Century Gothic" w:cs="Times New Roman"/>
                <w:i/>
                <w:iCs/>
                <w:color w:val="000000"/>
                <w:sz w:val="20"/>
                <w:szCs w:val="20"/>
              </w:rPr>
              <w:t xml:space="preserve"> Cartas de Venta</w:t>
            </w:r>
          </w:p>
        </w:tc>
      </w:tr>
      <w:tr w:rsidR="009F6C6E" w:rsidRPr="00CA07AB" w:rsidTr="00C34FB7">
        <w:trPr>
          <w:trHeight w:val="424"/>
        </w:trPr>
        <w:tc>
          <w:tcPr>
            <w:tcW w:w="504" w:type="dxa"/>
            <w:tcBorders>
              <w:top w:val="single" w:sz="4" w:space="0" w:color="auto"/>
              <w:left w:val="single" w:sz="8" w:space="0" w:color="auto"/>
              <w:bottom w:val="single" w:sz="4" w:space="0" w:color="auto"/>
              <w:right w:val="nil"/>
            </w:tcBorders>
            <w:shd w:val="clear" w:color="auto" w:fill="auto"/>
            <w:noWrap/>
            <w:vAlign w:val="bottom"/>
          </w:tcPr>
          <w:p w:rsidR="009F6C6E" w:rsidRPr="00CA07AB" w:rsidRDefault="009F6C6E" w:rsidP="00C34FB7">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4</w:t>
            </w:r>
          </w:p>
        </w:tc>
        <w:tc>
          <w:tcPr>
            <w:tcW w:w="4100" w:type="dxa"/>
            <w:tcBorders>
              <w:top w:val="single" w:sz="4" w:space="0" w:color="auto"/>
              <w:left w:val="single" w:sz="8" w:space="0" w:color="auto"/>
              <w:bottom w:val="single" w:sz="4" w:space="0" w:color="auto"/>
              <w:right w:val="single" w:sz="4" w:space="0" w:color="auto"/>
            </w:tcBorders>
            <w:shd w:val="clear" w:color="000000" w:fill="FFFFFF"/>
            <w:noWrap/>
            <w:vAlign w:val="center"/>
          </w:tcPr>
          <w:p w:rsidR="009F6C6E" w:rsidRPr="00CA07AB" w:rsidRDefault="009F6C6E" w:rsidP="00C34FB7">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 xml:space="preserve">Kenia de la Cruz </w:t>
            </w:r>
            <w:proofErr w:type="spellStart"/>
            <w:r w:rsidRPr="00CA07AB">
              <w:rPr>
                <w:rFonts w:ascii="Century Gothic" w:eastAsia="Times New Roman" w:hAnsi="Century Gothic" w:cs="Times New Roman"/>
                <w:i/>
                <w:iCs/>
                <w:color w:val="000000"/>
                <w:sz w:val="20"/>
                <w:szCs w:val="20"/>
              </w:rPr>
              <w:t>Beltran</w:t>
            </w:r>
            <w:proofErr w:type="spellEnd"/>
            <w:r w:rsidRPr="00CA07AB">
              <w:rPr>
                <w:rFonts w:ascii="Century Gothic" w:eastAsia="Times New Roman" w:hAnsi="Century Gothic" w:cs="Times New Roman"/>
                <w:i/>
                <w:iCs/>
                <w:color w:val="000000"/>
                <w:sz w:val="20"/>
                <w:szCs w:val="20"/>
              </w:rPr>
              <w:t xml:space="preserve"> Romero</w:t>
            </w:r>
          </w:p>
        </w:tc>
        <w:tc>
          <w:tcPr>
            <w:tcW w:w="2720" w:type="dxa"/>
            <w:tcBorders>
              <w:top w:val="single" w:sz="4" w:space="0" w:color="auto"/>
              <w:left w:val="nil"/>
              <w:bottom w:val="single" w:sz="4" w:space="0" w:color="auto"/>
              <w:right w:val="single" w:sz="8" w:space="0" w:color="auto"/>
            </w:tcBorders>
            <w:shd w:val="clear" w:color="000000" w:fill="FFFFFF"/>
            <w:noWrap/>
            <w:vAlign w:val="center"/>
          </w:tcPr>
          <w:p w:rsidR="009F6C6E" w:rsidRPr="00CA07AB" w:rsidRDefault="009F6C6E" w:rsidP="00C34FB7">
            <w:pPr>
              <w:spacing w:after="0" w:line="240" w:lineRule="auto"/>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9F6C6E" w:rsidRPr="00CA07AB" w:rsidTr="00C34FB7">
        <w:trPr>
          <w:trHeight w:val="424"/>
        </w:trPr>
        <w:tc>
          <w:tcPr>
            <w:tcW w:w="504" w:type="dxa"/>
            <w:tcBorders>
              <w:top w:val="single" w:sz="4" w:space="0" w:color="auto"/>
              <w:left w:val="single" w:sz="8" w:space="0" w:color="auto"/>
              <w:bottom w:val="single" w:sz="4" w:space="0" w:color="auto"/>
              <w:right w:val="nil"/>
            </w:tcBorders>
            <w:shd w:val="clear" w:color="auto" w:fill="auto"/>
            <w:noWrap/>
            <w:vAlign w:val="bottom"/>
          </w:tcPr>
          <w:p w:rsidR="009F6C6E" w:rsidRDefault="009F6C6E" w:rsidP="00C34FB7">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5</w:t>
            </w:r>
          </w:p>
          <w:p w:rsidR="009F6C6E" w:rsidRPr="00CA07AB" w:rsidRDefault="009F6C6E" w:rsidP="00C34FB7">
            <w:pPr>
              <w:spacing w:after="0" w:line="240" w:lineRule="auto"/>
              <w:jc w:val="right"/>
              <w:rPr>
                <w:rFonts w:ascii="Century Gothic" w:eastAsia="Times New Roman" w:hAnsi="Century Gothic" w:cs="Times New Roman"/>
                <w:color w:val="000000"/>
                <w:sz w:val="20"/>
                <w:szCs w:val="20"/>
              </w:rPr>
            </w:pPr>
          </w:p>
        </w:tc>
        <w:tc>
          <w:tcPr>
            <w:tcW w:w="4100" w:type="dxa"/>
            <w:tcBorders>
              <w:top w:val="single" w:sz="4" w:space="0" w:color="auto"/>
              <w:left w:val="single" w:sz="8" w:space="0" w:color="auto"/>
              <w:bottom w:val="single" w:sz="4" w:space="0" w:color="auto"/>
              <w:right w:val="single" w:sz="4" w:space="0" w:color="auto"/>
            </w:tcBorders>
            <w:shd w:val="clear" w:color="000000" w:fill="FFFFFF"/>
            <w:noWrap/>
            <w:vAlign w:val="center"/>
          </w:tcPr>
          <w:p w:rsidR="009F6C6E" w:rsidRPr="00CA07AB" w:rsidRDefault="009F6C6E" w:rsidP="00C34FB7">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Marta Karla Rosales de González</w:t>
            </w:r>
          </w:p>
        </w:tc>
        <w:tc>
          <w:tcPr>
            <w:tcW w:w="2720" w:type="dxa"/>
            <w:tcBorders>
              <w:top w:val="single" w:sz="4" w:space="0" w:color="auto"/>
              <w:left w:val="nil"/>
              <w:bottom w:val="single" w:sz="4" w:space="0" w:color="auto"/>
              <w:right w:val="single" w:sz="8" w:space="0" w:color="auto"/>
            </w:tcBorders>
            <w:shd w:val="clear" w:color="000000" w:fill="FFFFFF"/>
            <w:noWrap/>
            <w:vAlign w:val="center"/>
          </w:tcPr>
          <w:p w:rsidR="009F6C6E" w:rsidRPr="00CA07AB" w:rsidRDefault="009F6C6E" w:rsidP="00C34FB7">
            <w:pPr>
              <w:spacing w:after="0" w:line="240" w:lineRule="auto"/>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9F6C6E" w:rsidRPr="00CA07AB" w:rsidTr="00C34FB7">
        <w:trPr>
          <w:trHeight w:val="424"/>
        </w:trPr>
        <w:tc>
          <w:tcPr>
            <w:tcW w:w="504" w:type="dxa"/>
            <w:tcBorders>
              <w:top w:val="nil"/>
              <w:left w:val="single" w:sz="8" w:space="0" w:color="auto"/>
              <w:bottom w:val="single" w:sz="4" w:space="0" w:color="auto"/>
              <w:right w:val="nil"/>
            </w:tcBorders>
            <w:shd w:val="clear" w:color="auto" w:fill="auto"/>
            <w:noWrap/>
            <w:vAlign w:val="bottom"/>
          </w:tcPr>
          <w:p w:rsidR="009F6C6E" w:rsidRPr="00CA07AB" w:rsidRDefault="009F6C6E" w:rsidP="00C34FB7">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6</w:t>
            </w:r>
          </w:p>
        </w:tc>
        <w:tc>
          <w:tcPr>
            <w:tcW w:w="4100" w:type="dxa"/>
            <w:tcBorders>
              <w:top w:val="nil"/>
              <w:left w:val="single" w:sz="8" w:space="0" w:color="auto"/>
              <w:bottom w:val="single" w:sz="4" w:space="0" w:color="auto"/>
              <w:right w:val="single" w:sz="4" w:space="0" w:color="auto"/>
            </w:tcBorders>
            <w:shd w:val="clear" w:color="000000" w:fill="FFFFFF"/>
            <w:noWrap/>
            <w:vAlign w:val="bottom"/>
          </w:tcPr>
          <w:p w:rsidR="009F6C6E" w:rsidRPr="00CA07AB" w:rsidRDefault="009F6C6E" w:rsidP="00C34FB7">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Manuel Antonio Cañada Abarca</w:t>
            </w:r>
          </w:p>
        </w:tc>
        <w:tc>
          <w:tcPr>
            <w:tcW w:w="2720" w:type="dxa"/>
            <w:tcBorders>
              <w:top w:val="nil"/>
              <w:left w:val="nil"/>
              <w:bottom w:val="single" w:sz="4" w:space="0" w:color="auto"/>
              <w:right w:val="single" w:sz="8" w:space="0" w:color="auto"/>
            </w:tcBorders>
            <w:shd w:val="clear" w:color="000000" w:fill="FFFFFF"/>
            <w:noWrap/>
            <w:vAlign w:val="bottom"/>
          </w:tcPr>
          <w:p w:rsidR="009F6C6E" w:rsidRPr="00CA07AB" w:rsidRDefault="009F6C6E" w:rsidP="00C34FB7">
            <w:pPr>
              <w:spacing w:after="0" w:line="240" w:lineRule="auto"/>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9F6C6E" w:rsidRPr="00CA07AB" w:rsidTr="00C34FB7">
        <w:trPr>
          <w:trHeight w:val="424"/>
        </w:trPr>
        <w:tc>
          <w:tcPr>
            <w:tcW w:w="504" w:type="dxa"/>
            <w:tcBorders>
              <w:top w:val="nil"/>
              <w:left w:val="single" w:sz="8" w:space="0" w:color="auto"/>
              <w:bottom w:val="single" w:sz="4" w:space="0" w:color="auto"/>
              <w:right w:val="nil"/>
            </w:tcBorders>
            <w:shd w:val="clear" w:color="auto" w:fill="auto"/>
            <w:noWrap/>
            <w:vAlign w:val="bottom"/>
            <w:hideMark/>
          </w:tcPr>
          <w:p w:rsidR="009F6C6E" w:rsidRPr="00CA07AB" w:rsidRDefault="009F6C6E" w:rsidP="00C34FB7">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7</w:t>
            </w:r>
          </w:p>
        </w:tc>
        <w:tc>
          <w:tcPr>
            <w:tcW w:w="4100" w:type="dxa"/>
            <w:tcBorders>
              <w:top w:val="nil"/>
              <w:left w:val="single" w:sz="8" w:space="0" w:color="auto"/>
              <w:bottom w:val="single" w:sz="4" w:space="0" w:color="auto"/>
              <w:right w:val="single" w:sz="4" w:space="0" w:color="auto"/>
            </w:tcBorders>
            <w:shd w:val="clear" w:color="000000" w:fill="FFFFFF"/>
            <w:noWrap/>
            <w:vAlign w:val="center"/>
            <w:hideMark/>
          </w:tcPr>
          <w:p w:rsidR="009F6C6E" w:rsidRPr="00CA07AB" w:rsidRDefault="009F6C6E" w:rsidP="00C34FB7">
            <w:pPr>
              <w:spacing w:after="0" w:line="240" w:lineRule="auto"/>
              <w:rPr>
                <w:rFonts w:ascii="Century Gothic" w:eastAsia="Times New Roman" w:hAnsi="Century Gothic" w:cs="Times New Roman"/>
                <w:i/>
                <w:iCs/>
                <w:color w:val="000000"/>
                <w:sz w:val="20"/>
                <w:szCs w:val="20"/>
              </w:rPr>
            </w:pPr>
            <w:proofErr w:type="spellStart"/>
            <w:r>
              <w:rPr>
                <w:rFonts w:ascii="Century Gothic" w:eastAsia="Times New Roman" w:hAnsi="Century Gothic" w:cs="Times New Roman"/>
                <w:i/>
                <w:iCs/>
                <w:color w:val="000000"/>
                <w:sz w:val="20"/>
                <w:szCs w:val="20"/>
              </w:rPr>
              <w:t>Serafin</w:t>
            </w:r>
            <w:proofErr w:type="spellEnd"/>
            <w:r>
              <w:rPr>
                <w:rFonts w:ascii="Century Gothic" w:eastAsia="Times New Roman" w:hAnsi="Century Gothic" w:cs="Times New Roman"/>
                <w:i/>
                <w:iCs/>
                <w:color w:val="000000"/>
                <w:sz w:val="20"/>
                <w:szCs w:val="20"/>
              </w:rPr>
              <w:t xml:space="preserve"> </w:t>
            </w:r>
            <w:proofErr w:type="spellStart"/>
            <w:r>
              <w:rPr>
                <w:rFonts w:ascii="Century Gothic" w:eastAsia="Times New Roman" w:hAnsi="Century Gothic" w:cs="Times New Roman"/>
                <w:i/>
                <w:iCs/>
                <w:color w:val="000000"/>
                <w:sz w:val="20"/>
                <w:szCs w:val="20"/>
              </w:rPr>
              <w:t>Ardón</w:t>
            </w:r>
            <w:proofErr w:type="spellEnd"/>
            <w:r>
              <w:rPr>
                <w:rFonts w:ascii="Century Gothic" w:eastAsia="Times New Roman" w:hAnsi="Century Gothic" w:cs="Times New Roman"/>
                <w:i/>
                <w:iCs/>
                <w:color w:val="000000"/>
                <w:sz w:val="20"/>
                <w:szCs w:val="20"/>
              </w:rPr>
              <w:t xml:space="preserve"> Cruz</w:t>
            </w:r>
          </w:p>
        </w:tc>
        <w:tc>
          <w:tcPr>
            <w:tcW w:w="2720" w:type="dxa"/>
            <w:tcBorders>
              <w:top w:val="nil"/>
              <w:left w:val="nil"/>
              <w:bottom w:val="single" w:sz="4" w:space="0" w:color="auto"/>
              <w:right w:val="single" w:sz="8" w:space="0" w:color="auto"/>
            </w:tcBorders>
            <w:shd w:val="clear" w:color="000000" w:fill="FFFFFF"/>
            <w:noWrap/>
            <w:vAlign w:val="center"/>
            <w:hideMark/>
          </w:tcPr>
          <w:p w:rsidR="009F6C6E" w:rsidRPr="00CA07AB" w:rsidRDefault="009F6C6E" w:rsidP="00C34FB7">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Revisor de Ganado</w:t>
            </w:r>
          </w:p>
        </w:tc>
      </w:tr>
      <w:tr w:rsidR="009F6C6E" w:rsidRPr="00CA07AB" w:rsidTr="00C34FB7">
        <w:trPr>
          <w:trHeight w:val="424"/>
        </w:trPr>
        <w:tc>
          <w:tcPr>
            <w:tcW w:w="504" w:type="dxa"/>
            <w:tcBorders>
              <w:top w:val="nil"/>
              <w:left w:val="single" w:sz="8" w:space="0" w:color="auto"/>
              <w:bottom w:val="single" w:sz="4" w:space="0" w:color="auto"/>
              <w:right w:val="nil"/>
            </w:tcBorders>
            <w:shd w:val="clear" w:color="auto" w:fill="auto"/>
            <w:noWrap/>
            <w:vAlign w:val="bottom"/>
            <w:hideMark/>
          </w:tcPr>
          <w:p w:rsidR="009F6C6E" w:rsidRPr="00CA07AB" w:rsidRDefault="009F6C6E" w:rsidP="00C34FB7">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8</w:t>
            </w:r>
          </w:p>
        </w:tc>
        <w:tc>
          <w:tcPr>
            <w:tcW w:w="4100" w:type="dxa"/>
            <w:tcBorders>
              <w:top w:val="nil"/>
              <w:left w:val="single" w:sz="8" w:space="0" w:color="auto"/>
              <w:bottom w:val="single" w:sz="4" w:space="0" w:color="auto"/>
              <w:right w:val="single" w:sz="4" w:space="0" w:color="auto"/>
            </w:tcBorders>
            <w:shd w:val="clear" w:color="000000" w:fill="FFFFFF"/>
            <w:noWrap/>
            <w:vAlign w:val="center"/>
            <w:hideMark/>
          </w:tcPr>
          <w:p w:rsidR="009F6C6E" w:rsidRPr="00CA07AB" w:rsidRDefault="009F6C6E" w:rsidP="00C34FB7">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 xml:space="preserve">Ricardo Antonio </w:t>
            </w:r>
            <w:proofErr w:type="spellStart"/>
            <w:r w:rsidRPr="00CA07AB">
              <w:rPr>
                <w:rFonts w:ascii="Century Gothic" w:eastAsia="Times New Roman" w:hAnsi="Century Gothic" w:cs="Times New Roman"/>
                <w:i/>
                <w:iCs/>
                <w:color w:val="000000"/>
                <w:sz w:val="20"/>
                <w:szCs w:val="20"/>
              </w:rPr>
              <w:t>Vigil</w:t>
            </w:r>
            <w:proofErr w:type="spellEnd"/>
            <w:r w:rsidRPr="00CA07AB">
              <w:rPr>
                <w:rFonts w:ascii="Century Gothic" w:eastAsia="Times New Roman" w:hAnsi="Century Gothic" w:cs="Times New Roman"/>
                <w:i/>
                <w:iCs/>
                <w:color w:val="000000"/>
                <w:sz w:val="20"/>
                <w:szCs w:val="20"/>
              </w:rPr>
              <w:t xml:space="preserve"> Hernández</w:t>
            </w:r>
          </w:p>
        </w:tc>
        <w:tc>
          <w:tcPr>
            <w:tcW w:w="2720" w:type="dxa"/>
            <w:tcBorders>
              <w:top w:val="nil"/>
              <w:left w:val="nil"/>
              <w:bottom w:val="single" w:sz="4" w:space="0" w:color="auto"/>
              <w:right w:val="single" w:sz="8" w:space="0" w:color="auto"/>
            </w:tcBorders>
            <w:shd w:val="clear" w:color="000000" w:fill="FFFFFF"/>
            <w:noWrap/>
            <w:vAlign w:val="center"/>
            <w:hideMark/>
          </w:tcPr>
          <w:p w:rsidR="009F6C6E" w:rsidRPr="00CA07AB" w:rsidRDefault="009F6C6E" w:rsidP="00C34FB7">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Revisor de Ganado</w:t>
            </w:r>
          </w:p>
        </w:tc>
      </w:tr>
      <w:tr w:rsidR="009F6C6E" w:rsidRPr="00CA07AB" w:rsidTr="00C34FB7">
        <w:trPr>
          <w:trHeight w:val="424"/>
        </w:trPr>
        <w:tc>
          <w:tcPr>
            <w:tcW w:w="504" w:type="dxa"/>
            <w:tcBorders>
              <w:top w:val="single" w:sz="4" w:space="0" w:color="auto"/>
              <w:left w:val="single" w:sz="8" w:space="0" w:color="auto"/>
              <w:bottom w:val="single" w:sz="4" w:space="0" w:color="auto"/>
              <w:right w:val="nil"/>
            </w:tcBorders>
            <w:shd w:val="clear" w:color="auto" w:fill="auto"/>
            <w:noWrap/>
            <w:vAlign w:val="bottom"/>
            <w:hideMark/>
          </w:tcPr>
          <w:p w:rsidR="009F6C6E" w:rsidRPr="00CA07AB" w:rsidRDefault="009F6C6E" w:rsidP="00C34FB7">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9</w:t>
            </w:r>
          </w:p>
        </w:tc>
        <w:tc>
          <w:tcPr>
            <w:tcW w:w="4100"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9F6C6E" w:rsidRPr="00CA07AB" w:rsidRDefault="009F6C6E" w:rsidP="00C34FB7">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Cornelio Sánchez López</w:t>
            </w:r>
          </w:p>
        </w:tc>
        <w:tc>
          <w:tcPr>
            <w:tcW w:w="2720" w:type="dxa"/>
            <w:tcBorders>
              <w:top w:val="single" w:sz="4" w:space="0" w:color="auto"/>
              <w:left w:val="nil"/>
              <w:bottom w:val="single" w:sz="4" w:space="0" w:color="auto"/>
              <w:right w:val="single" w:sz="8" w:space="0" w:color="auto"/>
            </w:tcBorders>
            <w:shd w:val="clear" w:color="000000" w:fill="FFFFFF"/>
            <w:noWrap/>
            <w:vAlign w:val="center"/>
            <w:hideMark/>
          </w:tcPr>
          <w:p w:rsidR="009F6C6E" w:rsidRPr="00CA07AB" w:rsidRDefault="009F6C6E" w:rsidP="00C34FB7">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Revisor de Ganado</w:t>
            </w:r>
          </w:p>
        </w:tc>
      </w:tr>
      <w:tr w:rsidR="009F6C6E" w:rsidRPr="00CA07AB" w:rsidTr="00C34FB7">
        <w:trPr>
          <w:trHeight w:val="424"/>
        </w:trPr>
        <w:tc>
          <w:tcPr>
            <w:tcW w:w="504" w:type="dxa"/>
            <w:tcBorders>
              <w:top w:val="single" w:sz="4" w:space="0" w:color="auto"/>
              <w:left w:val="single" w:sz="8" w:space="0" w:color="auto"/>
              <w:bottom w:val="single" w:sz="4" w:space="0" w:color="auto"/>
              <w:right w:val="nil"/>
            </w:tcBorders>
            <w:shd w:val="clear" w:color="auto" w:fill="auto"/>
            <w:noWrap/>
            <w:vAlign w:val="bottom"/>
            <w:hideMark/>
          </w:tcPr>
          <w:p w:rsidR="009F6C6E" w:rsidRPr="00CA07AB" w:rsidRDefault="009F6C6E" w:rsidP="00C34FB7">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10</w:t>
            </w:r>
          </w:p>
        </w:tc>
        <w:tc>
          <w:tcPr>
            <w:tcW w:w="4100"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9F6C6E" w:rsidRPr="00CA07AB" w:rsidRDefault="009F6C6E" w:rsidP="00C34FB7">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Gabriela Yaneth Chávez Herrera</w:t>
            </w:r>
          </w:p>
        </w:tc>
        <w:tc>
          <w:tcPr>
            <w:tcW w:w="2720" w:type="dxa"/>
            <w:tcBorders>
              <w:top w:val="single" w:sz="4" w:space="0" w:color="auto"/>
              <w:left w:val="nil"/>
              <w:bottom w:val="single" w:sz="4" w:space="0" w:color="auto"/>
              <w:right w:val="single" w:sz="8" w:space="0" w:color="auto"/>
            </w:tcBorders>
            <w:shd w:val="clear" w:color="000000" w:fill="FFFFFF"/>
            <w:noWrap/>
            <w:vAlign w:val="center"/>
            <w:hideMark/>
          </w:tcPr>
          <w:p w:rsidR="009F6C6E" w:rsidRPr="00CA07AB" w:rsidRDefault="009F6C6E" w:rsidP="00C34FB7">
            <w:pPr>
              <w:spacing w:after="0" w:line="240" w:lineRule="auto"/>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9F6C6E" w:rsidRPr="00CA07AB" w:rsidTr="00C34FB7">
        <w:trPr>
          <w:trHeight w:val="424"/>
        </w:trPr>
        <w:tc>
          <w:tcPr>
            <w:tcW w:w="504" w:type="dxa"/>
            <w:tcBorders>
              <w:top w:val="nil"/>
              <w:left w:val="single" w:sz="8" w:space="0" w:color="auto"/>
              <w:bottom w:val="single" w:sz="4" w:space="0" w:color="auto"/>
              <w:right w:val="nil"/>
            </w:tcBorders>
            <w:shd w:val="clear" w:color="auto" w:fill="auto"/>
            <w:noWrap/>
            <w:vAlign w:val="bottom"/>
            <w:hideMark/>
          </w:tcPr>
          <w:p w:rsidR="009F6C6E" w:rsidRPr="00CA07AB" w:rsidRDefault="009F6C6E" w:rsidP="00C34FB7">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11</w:t>
            </w:r>
          </w:p>
        </w:tc>
        <w:tc>
          <w:tcPr>
            <w:tcW w:w="4100" w:type="dxa"/>
            <w:tcBorders>
              <w:top w:val="nil"/>
              <w:left w:val="single" w:sz="8" w:space="0" w:color="auto"/>
              <w:bottom w:val="single" w:sz="4" w:space="0" w:color="auto"/>
              <w:right w:val="single" w:sz="4" w:space="0" w:color="auto"/>
            </w:tcBorders>
            <w:shd w:val="clear" w:color="000000" w:fill="FFFFFF"/>
            <w:noWrap/>
            <w:vAlign w:val="center"/>
            <w:hideMark/>
          </w:tcPr>
          <w:p w:rsidR="009F6C6E" w:rsidRPr="00CA07AB" w:rsidRDefault="009F6C6E" w:rsidP="00C34FB7">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María Concepción Sánchez Tejada</w:t>
            </w:r>
          </w:p>
        </w:tc>
        <w:tc>
          <w:tcPr>
            <w:tcW w:w="2720" w:type="dxa"/>
            <w:tcBorders>
              <w:top w:val="nil"/>
              <w:left w:val="nil"/>
              <w:bottom w:val="single" w:sz="4" w:space="0" w:color="auto"/>
              <w:right w:val="single" w:sz="8" w:space="0" w:color="auto"/>
            </w:tcBorders>
            <w:shd w:val="clear" w:color="000000" w:fill="FFFFFF"/>
            <w:noWrap/>
            <w:vAlign w:val="center"/>
            <w:hideMark/>
          </w:tcPr>
          <w:p w:rsidR="009F6C6E" w:rsidRPr="00CA07AB" w:rsidRDefault="009F6C6E" w:rsidP="00C34FB7">
            <w:pPr>
              <w:spacing w:after="0" w:line="240" w:lineRule="auto"/>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9F6C6E" w:rsidRPr="00CA07AB" w:rsidTr="00C34FB7">
        <w:trPr>
          <w:trHeight w:val="424"/>
        </w:trPr>
        <w:tc>
          <w:tcPr>
            <w:tcW w:w="504" w:type="dxa"/>
            <w:tcBorders>
              <w:top w:val="nil"/>
              <w:left w:val="single" w:sz="8" w:space="0" w:color="auto"/>
              <w:bottom w:val="single" w:sz="4" w:space="0" w:color="auto"/>
              <w:right w:val="nil"/>
            </w:tcBorders>
            <w:shd w:val="clear" w:color="auto" w:fill="auto"/>
            <w:noWrap/>
            <w:vAlign w:val="bottom"/>
            <w:hideMark/>
          </w:tcPr>
          <w:p w:rsidR="009F6C6E" w:rsidRPr="00CA07AB" w:rsidRDefault="009F6C6E" w:rsidP="00C34FB7">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12</w:t>
            </w:r>
          </w:p>
        </w:tc>
        <w:tc>
          <w:tcPr>
            <w:tcW w:w="4100" w:type="dxa"/>
            <w:tcBorders>
              <w:top w:val="nil"/>
              <w:left w:val="single" w:sz="8" w:space="0" w:color="auto"/>
              <w:bottom w:val="single" w:sz="4" w:space="0" w:color="auto"/>
              <w:right w:val="single" w:sz="4" w:space="0" w:color="auto"/>
            </w:tcBorders>
            <w:shd w:val="clear" w:color="000000" w:fill="FFFFFF"/>
            <w:noWrap/>
            <w:vAlign w:val="center"/>
            <w:hideMark/>
          </w:tcPr>
          <w:p w:rsidR="009F6C6E" w:rsidRPr="00CA07AB" w:rsidRDefault="009F6C6E" w:rsidP="00C34FB7">
            <w:pPr>
              <w:spacing w:after="0" w:line="240" w:lineRule="auto"/>
              <w:rPr>
                <w:rFonts w:ascii="Century Gothic" w:eastAsia="Times New Roman" w:hAnsi="Century Gothic" w:cs="Times New Roman"/>
                <w:i/>
                <w:iCs/>
                <w:color w:val="000000"/>
                <w:sz w:val="20"/>
                <w:szCs w:val="20"/>
              </w:rPr>
            </w:pPr>
            <w:r>
              <w:rPr>
                <w:rFonts w:ascii="Century Gothic" w:eastAsia="Times New Roman" w:hAnsi="Century Gothic" w:cs="Times New Roman"/>
                <w:i/>
                <w:iCs/>
                <w:color w:val="000000"/>
                <w:sz w:val="20"/>
                <w:szCs w:val="20"/>
              </w:rPr>
              <w:t xml:space="preserve">Corina </w:t>
            </w:r>
            <w:proofErr w:type="spellStart"/>
            <w:r>
              <w:rPr>
                <w:rFonts w:ascii="Century Gothic" w:eastAsia="Times New Roman" w:hAnsi="Century Gothic" w:cs="Times New Roman"/>
                <w:i/>
                <w:iCs/>
                <w:color w:val="000000"/>
                <w:sz w:val="20"/>
                <w:szCs w:val="20"/>
              </w:rPr>
              <w:t>Ivania</w:t>
            </w:r>
            <w:proofErr w:type="spellEnd"/>
            <w:r>
              <w:rPr>
                <w:rFonts w:ascii="Century Gothic" w:eastAsia="Times New Roman" w:hAnsi="Century Gothic" w:cs="Times New Roman"/>
                <w:i/>
                <w:iCs/>
                <w:color w:val="000000"/>
                <w:sz w:val="20"/>
                <w:szCs w:val="20"/>
              </w:rPr>
              <w:t xml:space="preserve"> Pérez  de R</w:t>
            </w:r>
            <w:r w:rsidRPr="00CA07AB">
              <w:rPr>
                <w:rFonts w:ascii="Century Gothic" w:eastAsia="Times New Roman" w:hAnsi="Century Gothic" w:cs="Times New Roman"/>
                <w:i/>
                <w:iCs/>
                <w:color w:val="000000"/>
                <w:sz w:val="20"/>
                <w:szCs w:val="20"/>
              </w:rPr>
              <w:t>eyes</w:t>
            </w:r>
          </w:p>
        </w:tc>
        <w:tc>
          <w:tcPr>
            <w:tcW w:w="2720" w:type="dxa"/>
            <w:tcBorders>
              <w:top w:val="nil"/>
              <w:left w:val="nil"/>
              <w:bottom w:val="single" w:sz="4" w:space="0" w:color="auto"/>
              <w:right w:val="single" w:sz="8" w:space="0" w:color="auto"/>
            </w:tcBorders>
            <w:shd w:val="clear" w:color="000000" w:fill="FFFFFF"/>
            <w:noWrap/>
            <w:vAlign w:val="center"/>
            <w:hideMark/>
          </w:tcPr>
          <w:p w:rsidR="009F6C6E" w:rsidRPr="00CA07AB" w:rsidRDefault="009F6C6E" w:rsidP="00C34FB7">
            <w:pPr>
              <w:spacing w:after="0" w:line="240" w:lineRule="auto"/>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bl>
    <w:p w:rsidR="009F6C6E" w:rsidRPr="007848FF" w:rsidRDefault="009F6C6E" w:rsidP="009F6C6E">
      <w:pPr>
        <w:spacing w:after="0"/>
        <w:jc w:val="both"/>
        <w:rPr>
          <w:rFonts w:ascii="Arial" w:hAnsi="Arial" w:cs="Arial"/>
          <w:sz w:val="24"/>
          <w:szCs w:val="24"/>
        </w:rPr>
      </w:pPr>
      <w:r>
        <w:rPr>
          <w:rFonts w:ascii="Arial" w:hAnsi="Arial" w:cs="Arial"/>
          <w:sz w:val="24"/>
          <w:szCs w:val="24"/>
        </w:rPr>
        <w:t xml:space="preserve">2.- Autorizar al señor Alcalde Municipal señor Rene Molina Cornejo, para que firme los contratos respectivos, VOTOS EN CONTRA; Los concejales Walter Bladimir Sánchez Rivera, </w:t>
      </w:r>
      <w:proofErr w:type="spellStart"/>
      <w:r>
        <w:rPr>
          <w:rFonts w:ascii="Arial" w:hAnsi="Arial" w:cs="Arial"/>
          <w:sz w:val="24"/>
          <w:szCs w:val="24"/>
        </w:rPr>
        <w:t>Maria</w:t>
      </w:r>
      <w:proofErr w:type="spellEnd"/>
      <w:r>
        <w:rPr>
          <w:rFonts w:ascii="Arial" w:hAnsi="Arial" w:cs="Arial"/>
          <w:sz w:val="24"/>
          <w:szCs w:val="24"/>
        </w:rPr>
        <w:t xml:space="preserve"> </w:t>
      </w:r>
      <w:proofErr w:type="spellStart"/>
      <w:r>
        <w:rPr>
          <w:rFonts w:ascii="Arial" w:hAnsi="Arial" w:cs="Arial"/>
          <w:sz w:val="24"/>
          <w:szCs w:val="24"/>
        </w:rPr>
        <w:t>Apolinaria</w:t>
      </w:r>
      <w:proofErr w:type="spellEnd"/>
      <w:r>
        <w:rPr>
          <w:rFonts w:ascii="Arial" w:hAnsi="Arial" w:cs="Arial"/>
          <w:sz w:val="24"/>
          <w:szCs w:val="24"/>
        </w:rPr>
        <w:t xml:space="preserve"> Rivas Viuda de Martínez y Julio Edwin Rivas Mendoza, salvan su voto de conformidad con el artículo 45 del Código Municipal, no están de Acuerdo con la Refrenda, porque ahí ya no aparecen algunas personas que fueron despedidas, sin las consultas al concejo, Comuníquese; </w:t>
      </w:r>
      <w:r w:rsidRPr="007848FF">
        <w:rPr>
          <w:rFonts w:ascii="Arial" w:hAnsi="Arial" w:cs="Arial"/>
          <w:b/>
          <w:sz w:val="24"/>
          <w:szCs w:val="24"/>
        </w:rPr>
        <w:t xml:space="preserve">ACUERDO NUMERO </w:t>
      </w:r>
      <w:r>
        <w:rPr>
          <w:rFonts w:ascii="Arial" w:hAnsi="Arial" w:cs="Arial"/>
          <w:b/>
          <w:sz w:val="24"/>
          <w:szCs w:val="24"/>
        </w:rPr>
        <w:t>DIEZ</w:t>
      </w:r>
      <w:r w:rsidRPr="007848FF">
        <w:rPr>
          <w:rFonts w:ascii="Arial" w:hAnsi="Arial" w:cs="Arial"/>
          <w:b/>
          <w:sz w:val="24"/>
          <w:szCs w:val="24"/>
        </w:rPr>
        <w:t xml:space="preserve">. </w:t>
      </w:r>
      <w:r w:rsidRPr="007848FF">
        <w:rPr>
          <w:rFonts w:ascii="Arial" w:hAnsi="Arial" w:cs="Arial"/>
          <w:sz w:val="24"/>
          <w:szCs w:val="24"/>
        </w:rPr>
        <w:t xml:space="preserve">El Concejo Municipal en uso de las facultades que le otorga el numeral cuatro del artículo treinta del Código Municipal, </w:t>
      </w:r>
      <w:r>
        <w:rPr>
          <w:rFonts w:ascii="Arial" w:hAnsi="Arial" w:cs="Arial"/>
          <w:sz w:val="24"/>
          <w:szCs w:val="24"/>
        </w:rPr>
        <w:t xml:space="preserve">Considerando, I.- Que en la municipalidad existe el Tiangue Municipal, en el cual se necesita cierto grupo de Personas para la elaboración de Cartas de Venta, así como para Revisión del Ganado, CON CINCO VOTOS A FAVOR ACUERDA: 1.- Refrendar para el periodo de seis meses, que </w:t>
      </w:r>
      <w:r>
        <w:rPr>
          <w:rFonts w:ascii="Arial" w:hAnsi="Arial" w:cs="Arial"/>
          <w:sz w:val="24"/>
          <w:szCs w:val="24"/>
        </w:rPr>
        <w:lastRenderedPageBreak/>
        <w:t xml:space="preserve">comprenden a partir del mes de Julio hasta el mes de Diciembre de presente año, los contratos de escribientes, como de revisadores y revisadoras a las siguientes personas; </w:t>
      </w:r>
    </w:p>
    <w:tbl>
      <w:tblPr>
        <w:tblStyle w:val="Tablaconcuadrcula"/>
        <w:tblW w:w="0" w:type="auto"/>
        <w:tblInd w:w="108" w:type="dxa"/>
        <w:tblLook w:val="04A0" w:firstRow="1" w:lastRow="0" w:firstColumn="1" w:lastColumn="0" w:noHBand="0" w:noVBand="1"/>
      </w:tblPr>
      <w:tblGrid>
        <w:gridCol w:w="567"/>
        <w:gridCol w:w="4111"/>
        <w:gridCol w:w="2693"/>
      </w:tblGrid>
      <w:tr w:rsidR="009F6C6E" w:rsidTr="00C34FB7">
        <w:tc>
          <w:tcPr>
            <w:tcW w:w="567" w:type="dxa"/>
            <w:vAlign w:val="bottom"/>
          </w:tcPr>
          <w:p w:rsidR="009F6C6E" w:rsidRPr="00CA07AB" w:rsidRDefault="009F6C6E" w:rsidP="00C34FB7">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1</w:t>
            </w:r>
          </w:p>
        </w:tc>
        <w:tc>
          <w:tcPr>
            <w:tcW w:w="4111" w:type="dxa"/>
            <w:vAlign w:val="center"/>
          </w:tcPr>
          <w:p w:rsidR="009F6C6E" w:rsidRPr="00CA07AB" w:rsidRDefault="009F6C6E" w:rsidP="00C34FB7">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 xml:space="preserve">Wendy Eugenia Rivera </w:t>
            </w:r>
            <w:proofErr w:type="spellStart"/>
            <w:r w:rsidRPr="00CA07AB">
              <w:rPr>
                <w:rFonts w:ascii="Century Gothic" w:eastAsia="Times New Roman" w:hAnsi="Century Gothic" w:cs="Times New Roman"/>
                <w:i/>
                <w:iCs/>
                <w:color w:val="000000"/>
                <w:sz w:val="20"/>
                <w:szCs w:val="20"/>
              </w:rPr>
              <w:t>Cubias</w:t>
            </w:r>
            <w:proofErr w:type="spellEnd"/>
          </w:p>
        </w:tc>
        <w:tc>
          <w:tcPr>
            <w:tcW w:w="2693" w:type="dxa"/>
            <w:vAlign w:val="center"/>
          </w:tcPr>
          <w:p w:rsidR="009F6C6E" w:rsidRPr="00CA07AB" w:rsidRDefault="009F6C6E" w:rsidP="00C34FB7">
            <w:pPr>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9F6C6E" w:rsidTr="00C34FB7">
        <w:tc>
          <w:tcPr>
            <w:tcW w:w="567" w:type="dxa"/>
            <w:vAlign w:val="bottom"/>
          </w:tcPr>
          <w:p w:rsidR="009F6C6E" w:rsidRPr="00CA07AB" w:rsidRDefault="009F6C6E" w:rsidP="00C34FB7">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2</w:t>
            </w:r>
          </w:p>
        </w:tc>
        <w:tc>
          <w:tcPr>
            <w:tcW w:w="4111" w:type="dxa"/>
            <w:vAlign w:val="center"/>
          </w:tcPr>
          <w:p w:rsidR="009F6C6E" w:rsidRPr="00CA07AB" w:rsidRDefault="009F6C6E" w:rsidP="00C34FB7">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 xml:space="preserve">María Cristina Chávez </w:t>
            </w:r>
            <w:proofErr w:type="spellStart"/>
            <w:r w:rsidRPr="00CA07AB">
              <w:rPr>
                <w:rFonts w:ascii="Century Gothic" w:eastAsia="Times New Roman" w:hAnsi="Century Gothic" w:cs="Times New Roman"/>
                <w:i/>
                <w:iCs/>
                <w:color w:val="000000"/>
                <w:sz w:val="20"/>
                <w:szCs w:val="20"/>
              </w:rPr>
              <w:t>Aguillon</w:t>
            </w:r>
            <w:proofErr w:type="spellEnd"/>
          </w:p>
        </w:tc>
        <w:tc>
          <w:tcPr>
            <w:tcW w:w="2693" w:type="dxa"/>
            <w:vAlign w:val="center"/>
          </w:tcPr>
          <w:p w:rsidR="009F6C6E" w:rsidRPr="00CA07AB" w:rsidRDefault="009F6C6E" w:rsidP="00C34FB7">
            <w:pPr>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9F6C6E" w:rsidTr="00C34FB7">
        <w:tc>
          <w:tcPr>
            <w:tcW w:w="567" w:type="dxa"/>
            <w:vAlign w:val="bottom"/>
          </w:tcPr>
          <w:p w:rsidR="009F6C6E" w:rsidRPr="00CA07AB" w:rsidRDefault="009F6C6E" w:rsidP="00C34FB7">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3</w:t>
            </w:r>
          </w:p>
        </w:tc>
        <w:tc>
          <w:tcPr>
            <w:tcW w:w="4111" w:type="dxa"/>
            <w:vAlign w:val="center"/>
          </w:tcPr>
          <w:p w:rsidR="009F6C6E" w:rsidRPr="00CA07AB" w:rsidRDefault="009F6C6E" w:rsidP="00C34FB7">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Wendy Esmeralda Lozano Merino</w:t>
            </w:r>
          </w:p>
        </w:tc>
        <w:tc>
          <w:tcPr>
            <w:tcW w:w="2693" w:type="dxa"/>
            <w:vAlign w:val="center"/>
          </w:tcPr>
          <w:p w:rsidR="009F6C6E" w:rsidRPr="00CA07AB" w:rsidRDefault="009F6C6E" w:rsidP="00C34FB7">
            <w:pPr>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9F6C6E" w:rsidTr="00C34FB7">
        <w:tc>
          <w:tcPr>
            <w:tcW w:w="567" w:type="dxa"/>
            <w:vAlign w:val="bottom"/>
          </w:tcPr>
          <w:p w:rsidR="009F6C6E" w:rsidRPr="00CA07AB" w:rsidRDefault="009F6C6E" w:rsidP="00C34FB7">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4</w:t>
            </w:r>
          </w:p>
        </w:tc>
        <w:tc>
          <w:tcPr>
            <w:tcW w:w="4111" w:type="dxa"/>
            <w:vAlign w:val="center"/>
          </w:tcPr>
          <w:p w:rsidR="009F6C6E" w:rsidRPr="00CA07AB" w:rsidRDefault="009F6C6E" w:rsidP="00C34FB7">
            <w:pPr>
              <w:rPr>
                <w:rFonts w:ascii="Century Gothic" w:eastAsia="Times New Roman" w:hAnsi="Century Gothic" w:cs="Times New Roman"/>
                <w:i/>
                <w:iCs/>
                <w:color w:val="000000"/>
                <w:sz w:val="20"/>
                <w:szCs w:val="20"/>
              </w:rPr>
            </w:pPr>
            <w:r>
              <w:rPr>
                <w:rFonts w:ascii="Century Gothic" w:eastAsia="Times New Roman" w:hAnsi="Century Gothic" w:cs="Times New Roman"/>
                <w:i/>
                <w:iCs/>
                <w:color w:val="000000"/>
                <w:sz w:val="20"/>
                <w:szCs w:val="20"/>
              </w:rPr>
              <w:t xml:space="preserve">Xenia </w:t>
            </w:r>
            <w:proofErr w:type="spellStart"/>
            <w:r>
              <w:rPr>
                <w:rFonts w:ascii="Century Gothic" w:eastAsia="Times New Roman" w:hAnsi="Century Gothic" w:cs="Times New Roman"/>
                <w:i/>
                <w:iCs/>
                <w:color w:val="000000"/>
                <w:sz w:val="20"/>
                <w:szCs w:val="20"/>
              </w:rPr>
              <w:t>Yasmin</w:t>
            </w:r>
            <w:proofErr w:type="spellEnd"/>
            <w:r>
              <w:rPr>
                <w:rFonts w:ascii="Century Gothic" w:eastAsia="Times New Roman" w:hAnsi="Century Gothic" w:cs="Times New Roman"/>
                <w:i/>
                <w:iCs/>
                <w:color w:val="000000"/>
                <w:sz w:val="20"/>
                <w:szCs w:val="20"/>
              </w:rPr>
              <w:t xml:space="preserve"> Sánchez Ba</w:t>
            </w:r>
            <w:r w:rsidRPr="00CA07AB">
              <w:rPr>
                <w:rFonts w:ascii="Century Gothic" w:eastAsia="Times New Roman" w:hAnsi="Century Gothic" w:cs="Times New Roman"/>
                <w:i/>
                <w:iCs/>
                <w:color w:val="000000"/>
                <w:sz w:val="20"/>
                <w:szCs w:val="20"/>
              </w:rPr>
              <w:t>rrera</w:t>
            </w:r>
          </w:p>
        </w:tc>
        <w:tc>
          <w:tcPr>
            <w:tcW w:w="2693" w:type="dxa"/>
            <w:vAlign w:val="center"/>
          </w:tcPr>
          <w:p w:rsidR="009F6C6E" w:rsidRPr="00CA07AB" w:rsidRDefault="009F6C6E" w:rsidP="00C34FB7">
            <w:pPr>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9F6C6E" w:rsidTr="00C34FB7">
        <w:tc>
          <w:tcPr>
            <w:tcW w:w="567" w:type="dxa"/>
            <w:vAlign w:val="bottom"/>
          </w:tcPr>
          <w:p w:rsidR="009F6C6E" w:rsidRPr="00CA07AB" w:rsidRDefault="009F6C6E" w:rsidP="00C34FB7">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5</w:t>
            </w:r>
          </w:p>
        </w:tc>
        <w:tc>
          <w:tcPr>
            <w:tcW w:w="4111" w:type="dxa"/>
            <w:vAlign w:val="center"/>
          </w:tcPr>
          <w:p w:rsidR="009F6C6E" w:rsidRPr="00CA07AB" w:rsidRDefault="009F6C6E" w:rsidP="00C34FB7">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Santos Ruby Martínez Barahona</w:t>
            </w:r>
          </w:p>
        </w:tc>
        <w:tc>
          <w:tcPr>
            <w:tcW w:w="2693" w:type="dxa"/>
            <w:vAlign w:val="center"/>
          </w:tcPr>
          <w:p w:rsidR="009F6C6E" w:rsidRPr="00CA07AB" w:rsidRDefault="009F6C6E" w:rsidP="00C34FB7">
            <w:pPr>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9F6C6E" w:rsidTr="00C34FB7">
        <w:tc>
          <w:tcPr>
            <w:tcW w:w="567" w:type="dxa"/>
            <w:vAlign w:val="bottom"/>
          </w:tcPr>
          <w:p w:rsidR="009F6C6E" w:rsidRPr="00CA07AB" w:rsidRDefault="009F6C6E" w:rsidP="00C34FB7">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6</w:t>
            </w:r>
          </w:p>
        </w:tc>
        <w:tc>
          <w:tcPr>
            <w:tcW w:w="4111" w:type="dxa"/>
            <w:vAlign w:val="center"/>
          </w:tcPr>
          <w:p w:rsidR="009F6C6E" w:rsidRPr="00CA07AB" w:rsidRDefault="009F6C6E" w:rsidP="00C34FB7">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Wendy Elizabeth Hernández Cruz</w:t>
            </w:r>
          </w:p>
        </w:tc>
        <w:tc>
          <w:tcPr>
            <w:tcW w:w="2693" w:type="dxa"/>
            <w:vAlign w:val="center"/>
          </w:tcPr>
          <w:p w:rsidR="009F6C6E" w:rsidRPr="00CA07AB" w:rsidRDefault="009F6C6E" w:rsidP="00C34FB7">
            <w:pPr>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9F6C6E" w:rsidTr="00C34FB7">
        <w:tc>
          <w:tcPr>
            <w:tcW w:w="567" w:type="dxa"/>
            <w:vAlign w:val="bottom"/>
          </w:tcPr>
          <w:p w:rsidR="009F6C6E" w:rsidRPr="00CA07AB" w:rsidRDefault="009F6C6E" w:rsidP="00C34FB7">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7</w:t>
            </w:r>
          </w:p>
        </w:tc>
        <w:tc>
          <w:tcPr>
            <w:tcW w:w="4111" w:type="dxa"/>
            <w:vAlign w:val="center"/>
          </w:tcPr>
          <w:p w:rsidR="009F6C6E" w:rsidRPr="00CA07AB" w:rsidRDefault="009F6C6E" w:rsidP="00C34FB7">
            <w:pPr>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Yasmin</w:t>
            </w:r>
            <w:proofErr w:type="spellEnd"/>
            <w:r w:rsidRPr="00CA07AB">
              <w:rPr>
                <w:rFonts w:ascii="Century Gothic" w:eastAsia="Times New Roman" w:hAnsi="Century Gothic" w:cs="Times New Roman"/>
                <w:i/>
                <w:iCs/>
                <w:color w:val="000000"/>
                <w:sz w:val="20"/>
                <w:szCs w:val="20"/>
              </w:rPr>
              <w:t xml:space="preserve"> Azucena  Quijano</w:t>
            </w:r>
          </w:p>
        </w:tc>
        <w:tc>
          <w:tcPr>
            <w:tcW w:w="2693" w:type="dxa"/>
            <w:vAlign w:val="center"/>
          </w:tcPr>
          <w:p w:rsidR="009F6C6E" w:rsidRPr="00CA07AB" w:rsidRDefault="009F6C6E" w:rsidP="00C34FB7">
            <w:pPr>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9F6C6E" w:rsidTr="00C34FB7">
        <w:tc>
          <w:tcPr>
            <w:tcW w:w="567" w:type="dxa"/>
            <w:vAlign w:val="bottom"/>
          </w:tcPr>
          <w:p w:rsidR="009F6C6E" w:rsidRPr="00CA07AB" w:rsidRDefault="009F6C6E" w:rsidP="00C34FB7">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8</w:t>
            </w:r>
          </w:p>
        </w:tc>
        <w:tc>
          <w:tcPr>
            <w:tcW w:w="4111" w:type="dxa"/>
            <w:vAlign w:val="center"/>
          </w:tcPr>
          <w:p w:rsidR="009F6C6E" w:rsidRPr="00CA07AB" w:rsidRDefault="009F6C6E" w:rsidP="00C34FB7">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Fátima Maricela Fuentes Castro</w:t>
            </w:r>
          </w:p>
        </w:tc>
        <w:tc>
          <w:tcPr>
            <w:tcW w:w="2693" w:type="dxa"/>
            <w:vAlign w:val="center"/>
          </w:tcPr>
          <w:p w:rsidR="009F6C6E" w:rsidRPr="00CA07AB" w:rsidRDefault="009F6C6E" w:rsidP="00C34FB7">
            <w:pPr>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9F6C6E" w:rsidTr="00C34FB7">
        <w:tc>
          <w:tcPr>
            <w:tcW w:w="567" w:type="dxa"/>
            <w:vAlign w:val="bottom"/>
          </w:tcPr>
          <w:p w:rsidR="009F6C6E" w:rsidRPr="00CA07AB" w:rsidRDefault="009F6C6E" w:rsidP="00C34FB7">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9</w:t>
            </w:r>
          </w:p>
        </w:tc>
        <w:tc>
          <w:tcPr>
            <w:tcW w:w="4111" w:type="dxa"/>
            <w:vAlign w:val="center"/>
          </w:tcPr>
          <w:p w:rsidR="009F6C6E" w:rsidRPr="00CA07AB" w:rsidRDefault="009F6C6E" w:rsidP="00C34FB7">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Vilma Gloria Castro Cornejo</w:t>
            </w:r>
          </w:p>
        </w:tc>
        <w:tc>
          <w:tcPr>
            <w:tcW w:w="2693" w:type="dxa"/>
            <w:vAlign w:val="center"/>
          </w:tcPr>
          <w:p w:rsidR="009F6C6E" w:rsidRPr="00CA07AB" w:rsidRDefault="009F6C6E" w:rsidP="00C34FB7">
            <w:pPr>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9F6C6E" w:rsidTr="00C34FB7">
        <w:tc>
          <w:tcPr>
            <w:tcW w:w="567" w:type="dxa"/>
            <w:vAlign w:val="bottom"/>
          </w:tcPr>
          <w:p w:rsidR="009F6C6E" w:rsidRPr="00CA07AB" w:rsidRDefault="009F6C6E" w:rsidP="00C34FB7">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10</w:t>
            </w:r>
          </w:p>
        </w:tc>
        <w:tc>
          <w:tcPr>
            <w:tcW w:w="4111" w:type="dxa"/>
            <w:vAlign w:val="center"/>
          </w:tcPr>
          <w:p w:rsidR="009F6C6E" w:rsidRPr="00CA07AB" w:rsidRDefault="009F6C6E" w:rsidP="00C34FB7">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Rita Deysi Reyes Gómez</w:t>
            </w:r>
          </w:p>
        </w:tc>
        <w:tc>
          <w:tcPr>
            <w:tcW w:w="2693" w:type="dxa"/>
            <w:vAlign w:val="center"/>
          </w:tcPr>
          <w:p w:rsidR="009F6C6E" w:rsidRPr="00CA07AB" w:rsidRDefault="009F6C6E" w:rsidP="00C34FB7">
            <w:pPr>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9F6C6E" w:rsidTr="00C34FB7">
        <w:tc>
          <w:tcPr>
            <w:tcW w:w="567" w:type="dxa"/>
            <w:vAlign w:val="bottom"/>
          </w:tcPr>
          <w:p w:rsidR="009F6C6E" w:rsidRPr="00CA07AB" w:rsidRDefault="009F6C6E" w:rsidP="00C34FB7">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11</w:t>
            </w:r>
          </w:p>
        </w:tc>
        <w:tc>
          <w:tcPr>
            <w:tcW w:w="4111" w:type="dxa"/>
            <w:vAlign w:val="center"/>
          </w:tcPr>
          <w:p w:rsidR="009F6C6E" w:rsidRPr="00CA07AB" w:rsidRDefault="009F6C6E" w:rsidP="00C34FB7">
            <w:pPr>
              <w:rPr>
                <w:rFonts w:ascii="Century Gothic" w:eastAsia="Times New Roman" w:hAnsi="Century Gothic" w:cs="Times New Roman"/>
                <w:i/>
                <w:iCs/>
                <w:color w:val="000000"/>
                <w:sz w:val="20"/>
                <w:szCs w:val="20"/>
              </w:rPr>
            </w:pPr>
            <w:r>
              <w:rPr>
                <w:rFonts w:ascii="Century Gothic" w:eastAsia="Times New Roman" w:hAnsi="Century Gothic" w:cs="Times New Roman"/>
                <w:i/>
                <w:iCs/>
                <w:color w:val="000000"/>
                <w:sz w:val="20"/>
                <w:szCs w:val="20"/>
              </w:rPr>
              <w:t>Iris</w:t>
            </w:r>
            <w:r w:rsidRPr="00CA07AB">
              <w:rPr>
                <w:rFonts w:ascii="Century Gothic" w:eastAsia="Times New Roman" w:hAnsi="Century Gothic" w:cs="Times New Roman"/>
                <w:i/>
                <w:iCs/>
                <w:color w:val="000000"/>
                <w:sz w:val="20"/>
                <w:szCs w:val="20"/>
              </w:rPr>
              <w:t xml:space="preserve"> </w:t>
            </w:r>
            <w:r>
              <w:rPr>
                <w:rFonts w:ascii="Century Gothic" w:eastAsia="Times New Roman" w:hAnsi="Century Gothic" w:cs="Times New Roman"/>
                <w:i/>
                <w:iCs/>
                <w:color w:val="000000"/>
                <w:sz w:val="20"/>
                <w:szCs w:val="20"/>
              </w:rPr>
              <w:t>A</w:t>
            </w:r>
            <w:r w:rsidRPr="00CA07AB">
              <w:rPr>
                <w:rFonts w:ascii="Century Gothic" w:eastAsia="Times New Roman" w:hAnsi="Century Gothic" w:cs="Times New Roman"/>
                <w:i/>
                <w:iCs/>
                <w:color w:val="000000"/>
                <w:sz w:val="20"/>
                <w:szCs w:val="20"/>
              </w:rPr>
              <w:t xml:space="preserve">lbania </w:t>
            </w:r>
            <w:r>
              <w:rPr>
                <w:rFonts w:ascii="Century Gothic" w:eastAsia="Times New Roman" w:hAnsi="Century Gothic" w:cs="Times New Roman"/>
                <w:i/>
                <w:iCs/>
                <w:color w:val="000000"/>
                <w:sz w:val="20"/>
                <w:szCs w:val="20"/>
              </w:rPr>
              <w:t>C</w:t>
            </w:r>
            <w:r w:rsidRPr="00CA07AB">
              <w:rPr>
                <w:rFonts w:ascii="Century Gothic" w:eastAsia="Times New Roman" w:hAnsi="Century Gothic" w:cs="Times New Roman"/>
                <w:i/>
                <w:iCs/>
                <w:color w:val="000000"/>
                <w:sz w:val="20"/>
                <w:szCs w:val="20"/>
              </w:rPr>
              <w:t xml:space="preserve">astillo </w:t>
            </w:r>
            <w:r>
              <w:rPr>
                <w:rFonts w:ascii="Century Gothic" w:eastAsia="Times New Roman" w:hAnsi="Century Gothic" w:cs="Times New Roman"/>
                <w:i/>
                <w:iCs/>
                <w:color w:val="000000"/>
                <w:sz w:val="20"/>
                <w:szCs w:val="20"/>
              </w:rPr>
              <w:t>S</w:t>
            </w:r>
            <w:r w:rsidRPr="00CA07AB">
              <w:rPr>
                <w:rFonts w:ascii="Century Gothic" w:eastAsia="Times New Roman" w:hAnsi="Century Gothic" w:cs="Times New Roman"/>
                <w:i/>
                <w:iCs/>
                <w:color w:val="000000"/>
                <w:sz w:val="20"/>
                <w:szCs w:val="20"/>
              </w:rPr>
              <w:t>errano</w:t>
            </w:r>
          </w:p>
        </w:tc>
        <w:tc>
          <w:tcPr>
            <w:tcW w:w="2693" w:type="dxa"/>
            <w:vAlign w:val="center"/>
          </w:tcPr>
          <w:p w:rsidR="009F6C6E" w:rsidRPr="00CA07AB" w:rsidRDefault="009F6C6E" w:rsidP="00C34FB7">
            <w:pPr>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9F6C6E" w:rsidTr="00C34FB7">
        <w:tc>
          <w:tcPr>
            <w:tcW w:w="567" w:type="dxa"/>
            <w:vAlign w:val="bottom"/>
          </w:tcPr>
          <w:p w:rsidR="009F6C6E" w:rsidRPr="00CA07AB" w:rsidRDefault="009F6C6E" w:rsidP="00C34FB7">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12</w:t>
            </w:r>
          </w:p>
        </w:tc>
        <w:tc>
          <w:tcPr>
            <w:tcW w:w="4111" w:type="dxa"/>
            <w:vAlign w:val="center"/>
          </w:tcPr>
          <w:p w:rsidR="009F6C6E" w:rsidRPr="00CA07AB" w:rsidRDefault="009F6C6E" w:rsidP="00C34FB7">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Ana Concepción Ramos</w:t>
            </w:r>
          </w:p>
        </w:tc>
        <w:tc>
          <w:tcPr>
            <w:tcW w:w="2693" w:type="dxa"/>
            <w:vAlign w:val="center"/>
          </w:tcPr>
          <w:p w:rsidR="009F6C6E" w:rsidRPr="00CA07AB" w:rsidRDefault="009F6C6E" w:rsidP="00C34FB7">
            <w:pPr>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9F6C6E" w:rsidTr="00C34FB7">
        <w:tc>
          <w:tcPr>
            <w:tcW w:w="567" w:type="dxa"/>
            <w:vAlign w:val="bottom"/>
          </w:tcPr>
          <w:p w:rsidR="009F6C6E" w:rsidRPr="00CA07AB" w:rsidRDefault="009F6C6E" w:rsidP="00C34FB7">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13</w:t>
            </w:r>
          </w:p>
        </w:tc>
        <w:tc>
          <w:tcPr>
            <w:tcW w:w="4111" w:type="dxa"/>
            <w:vAlign w:val="center"/>
          </w:tcPr>
          <w:p w:rsidR="009F6C6E" w:rsidRPr="00CA07AB" w:rsidRDefault="009F6C6E" w:rsidP="00C34FB7">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Antonia Guadalupe Portillo</w:t>
            </w:r>
          </w:p>
        </w:tc>
        <w:tc>
          <w:tcPr>
            <w:tcW w:w="2693" w:type="dxa"/>
            <w:vAlign w:val="center"/>
          </w:tcPr>
          <w:p w:rsidR="009F6C6E" w:rsidRPr="00CA07AB" w:rsidRDefault="009F6C6E" w:rsidP="00C34FB7">
            <w:pPr>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9F6C6E" w:rsidTr="00C34FB7">
        <w:tc>
          <w:tcPr>
            <w:tcW w:w="567" w:type="dxa"/>
            <w:vAlign w:val="bottom"/>
          </w:tcPr>
          <w:p w:rsidR="009F6C6E" w:rsidRPr="00CA07AB" w:rsidRDefault="009F6C6E" w:rsidP="00C34FB7">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14</w:t>
            </w:r>
          </w:p>
        </w:tc>
        <w:tc>
          <w:tcPr>
            <w:tcW w:w="4111" w:type="dxa"/>
            <w:vAlign w:val="center"/>
          </w:tcPr>
          <w:p w:rsidR="009F6C6E" w:rsidRPr="00CA07AB" w:rsidRDefault="009F6C6E" w:rsidP="00C34FB7">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Glenda Beatriz Sandoval</w:t>
            </w:r>
          </w:p>
        </w:tc>
        <w:tc>
          <w:tcPr>
            <w:tcW w:w="2693" w:type="dxa"/>
            <w:vAlign w:val="center"/>
          </w:tcPr>
          <w:p w:rsidR="009F6C6E" w:rsidRPr="00CA07AB" w:rsidRDefault="009F6C6E" w:rsidP="00C34FB7">
            <w:pPr>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9F6C6E" w:rsidTr="00C34FB7">
        <w:tc>
          <w:tcPr>
            <w:tcW w:w="567" w:type="dxa"/>
            <w:vAlign w:val="bottom"/>
          </w:tcPr>
          <w:p w:rsidR="009F6C6E" w:rsidRPr="00CA07AB" w:rsidRDefault="009F6C6E" w:rsidP="00C34FB7">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15</w:t>
            </w:r>
          </w:p>
        </w:tc>
        <w:tc>
          <w:tcPr>
            <w:tcW w:w="4111" w:type="dxa"/>
            <w:vAlign w:val="center"/>
          </w:tcPr>
          <w:p w:rsidR="009F6C6E" w:rsidRPr="00CA07AB" w:rsidRDefault="009F6C6E" w:rsidP="00C34FB7">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Mayra Yamileth Morales</w:t>
            </w:r>
          </w:p>
        </w:tc>
        <w:tc>
          <w:tcPr>
            <w:tcW w:w="2693" w:type="dxa"/>
            <w:vAlign w:val="center"/>
          </w:tcPr>
          <w:p w:rsidR="009F6C6E" w:rsidRPr="00CA07AB" w:rsidRDefault="009F6C6E" w:rsidP="00C34FB7">
            <w:pPr>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9F6C6E" w:rsidTr="00C34FB7">
        <w:tc>
          <w:tcPr>
            <w:tcW w:w="567" w:type="dxa"/>
            <w:vAlign w:val="bottom"/>
          </w:tcPr>
          <w:p w:rsidR="009F6C6E" w:rsidRPr="00CA07AB" w:rsidRDefault="009F6C6E" w:rsidP="00C34FB7">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16</w:t>
            </w:r>
          </w:p>
        </w:tc>
        <w:tc>
          <w:tcPr>
            <w:tcW w:w="4111" w:type="dxa"/>
            <w:vAlign w:val="center"/>
          </w:tcPr>
          <w:p w:rsidR="009F6C6E" w:rsidRPr="00CA07AB" w:rsidRDefault="009F6C6E" w:rsidP="00C34FB7">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 xml:space="preserve">Melvin </w:t>
            </w:r>
            <w:proofErr w:type="spellStart"/>
            <w:r w:rsidRPr="00CA07AB">
              <w:rPr>
                <w:rFonts w:ascii="Century Gothic" w:eastAsia="Times New Roman" w:hAnsi="Century Gothic" w:cs="Times New Roman"/>
                <w:i/>
                <w:iCs/>
                <w:color w:val="000000"/>
                <w:sz w:val="20"/>
                <w:szCs w:val="20"/>
              </w:rPr>
              <w:t>Jossue</w:t>
            </w:r>
            <w:proofErr w:type="spellEnd"/>
            <w:r w:rsidRPr="00CA07AB">
              <w:rPr>
                <w:rFonts w:ascii="Century Gothic" w:eastAsia="Times New Roman" w:hAnsi="Century Gothic" w:cs="Times New Roman"/>
                <w:i/>
                <w:iCs/>
                <w:color w:val="000000"/>
                <w:sz w:val="20"/>
                <w:szCs w:val="20"/>
              </w:rPr>
              <w:t xml:space="preserve"> Díaz Mendoza</w:t>
            </w:r>
          </w:p>
        </w:tc>
        <w:tc>
          <w:tcPr>
            <w:tcW w:w="2693" w:type="dxa"/>
            <w:vAlign w:val="center"/>
          </w:tcPr>
          <w:p w:rsidR="009F6C6E" w:rsidRPr="00CA07AB" w:rsidRDefault="009F6C6E" w:rsidP="00C34FB7">
            <w:pPr>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9F6C6E" w:rsidTr="00C34FB7">
        <w:tc>
          <w:tcPr>
            <w:tcW w:w="567" w:type="dxa"/>
            <w:vAlign w:val="bottom"/>
          </w:tcPr>
          <w:p w:rsidR="009F6C6E" w:rsidRPr="00CA07AB" w:rsidRDefault="009F6C6E" w:rsidP="00C34FB7">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17</w:t>
            </w:r>
          </w:p>
        </w:tc>
        <w:tc>
          <w:tcPr>
            <w:tcW w:w="4111" w:type="dxa"/>
            <w:vAlign w:val="center"/>
          </w:tcPr>
          <w:p w:rsidR="009F6C6E" w:rsidRPr="00CA07AB" w:rsidRDefault="009F6C6E" w:rsidP="00C34FB7">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Teresa de Jesús Castro de Molina</w:t>
            </w:r>
          </w:p>
        </w:tc>
        <w:tc>
          <w:tcPr>
            <w:tcW w:w="2693" w:type="dxa"/>
            <w:vAlign w:val="center"/>
          </w:tcPr>
          <w:p w:rsidR="009F6C6E" w:rsidRPr="00CA07AB" w:rsidRDefault="009F6C6E" w:rsidP="00C34FB7">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Rev. Cartas de Venta</w:t>
            </w:r>
          </w:p>
        </w:tc>
      </w:tr>
      <w:tr w:rsidR="009F6C6E" w:rsidTr="00C34FB7">
        <w:tc>
          <w:tcPr>
            <w:tcW w:w="567" w:type="dxa"/>
            <w:vAlign w:val="bottom"/>
          </w:tcPr>
          <w:p w:rsidR="009F6C6E" w:rsidRPr="00CA07AB" w:rsidRDefault="009F6C6E" w:rsidP="00C34FB7">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18</w:t>
            </w:r>
          </w:p>
        </w:tc>
        <w:tc>
          <w:tcPr>
            <w:tcW w:w="4111" w:type="dxa"/>
            <w:vAlign w:val="center"/>
          </w:tcPr>
          <w:p w:rsidR="009F6C6E" w:rsidRPr="00CA07AB" w:rsidRDefault="009F6C6E" w:rsidP="00C34FB7">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Simón de Jesús Hernández</w:t>
            </w:r>
          </w:p>
        </w:tc>
        <w:tc>
          <w:tcPr>
            <w:tcW w:w="2693" w:type="dxa"/>
            <w:vAlign w:val="center"/>
          </w:tcPr>
          <w:p w:rsidR="009F6C6E" w:rsidRPr="00CA07AB" w:rsidRDefault="009F6C6E" w:rsidP="00C34FB7">
            <w:pPr>
              <w:rPr>
                <w:rFonts w:ascii="Century Gothic" w:eastAsia="Times New Roman" w:hAnsi="Century Gothic" w:cs="Times New Roman"/>
                <w:i/>
                <w:iCs/>
                <w:color w:val="000000"/>
                <w:sz w:val="20"/>
                <w:szCs w:val="20"/>
              </w:rPr>
            </w:pPr>
            <w:r>
              <w:rPr>
                <w:rFonts w:ascii="Century Gothic" w:eastAsia="Times New Roman" w:hAnsi="Century Gothic" w:cs="Times New Roman"/>
                <w:i/>
                <w:iCs/>
                <w:color w:val="000000"/>
                <w:sz w:val="20"/>
                <w:szCs w:val="20"/>
              </w:rPr>
              <w:t>Rev.</w:t>
            </w:r>
            <w:r w:rsidRPr="00CA07AB">
              <w:rPr>
                <w:rFonts w:ascii="Century Gothic" w:eastAsia="Times New Roman" w:hAnsi="Century Gothic" w:cs="Times New Roman"/>
                <w:i/>
                <w:iCs/>
                <w:color w:val="000000"/>
                <w:sz w:val="20"/>
                <w:szCs w:val="20"/>
              </w:rPr>
              <w:t xml:space="preserve"> </w:t>
            </w:r>
            <w:r>
              <w:rPr>
                <w:rFonts w:ascii="Century Gothic" w:eastAsia="Times New Roman" w:hAnsi="Century Gothic" w:cs="Times New Roman"/>
                <w:i/>
                <w:iCs/>
                <w:color w:val="000000"/>
                <w:sz w:val="20"/>
                <w:szCs w:val="20"/>
              </w:rPr>
              <w:t>Catas de Venta.</w:t>
            </w:r>
          </w:p>
        </w:tc>
      </w:tr>
      <w:tr w:rsidR="009F6C6E" w:rsidTr="00C34FB7">
        <w:tc>
          <w:tcPr>
            <w:tcW w:w="567" w:type="dxa"/>
            <w:vAlign w:val="bottom"/>
          </w:tcPr>
          <w:p w:rsidR="009F6C6E" w:rsidRPr="00CA07AB" w:rsidRDefault="009F6C6E" w:rsidP="00C34FB7">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19</w:t>
            </w:r>
          </w:p>
        </w:tc>
        <w:tc>
          <w:tcPr>
            <w:tcW w:w="4111" w:type="dxa"/>
            <w:vAlign w:val="center"/>
          </w:tcPr>
          <w:p w:rsidR="009F6C6E" w:rsidRPr="00CA07AB" w:rsidRDefault="009F6C6E" w:rsidP="00C34FB7">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Silvia Elizabeth García Aguilar</w:t>
            </w:r>
          </w:p>
        </w:tc>
        <w:tc>
          <w:tcPr>
            <w:tcW w:w="2693" w:type="dxa"/>
            <w:vAlign w:val="center"/>
          </w:tcPr>
          <w:p w:rsidR="009F6C6E" w:rsidRPr="00CA07AB" w:rsidRDefault="009F6C6E" w:rsidP="00C34FB7">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Rev. Cartas de Venta</w:t>
            </w:r>
          </w:p>
        </w:tc>
      </w:tr>
      <w:tr w:rsidR="009F6C6E" w:rsidTr="00C34FB7">
        <w:tc>
          <w:tcPr>
            <w:tcW w:w="567" w:type="dxa"/>
            <w:vAlign w:val="bottom"/>
          </w:tcPr>
          <w:p w:rsidR="009F6C6E" w:rsidRPr="00CA07AB" w:rsidRDefault="009F6C6E" w:rsidP="00C34FB7">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20</w:t>
            </w:r>
          </w:p>
        </w:tc>
        <w:tc>
          <w:tcPr>
            <w:tcW w:w="4111" w:type="dxa"/>
            <w:vAlign w:val="center"/>
          </w:tcPr>
          <w:p w:rsidR="009F6C6E" w:rsidRPr="00CA07AB" w:rsidRDefault="009F6C6E" w:rsidP="00C34FB7">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Ernesto Gallardo Escobar</w:t>
            </w:r>
          </w:p>
        </w:tc>
        <w:tc>
          <w:tcPr>
            <w:tcW w:w="2693" w:type="dxa"/>
            <w:vAlign w:val="center"/>
          </w:tcPr>
          <w:p w:rsidR="009F6C6E" w:rsidRPr="00CA07AB" w:rsidRDefault="009F6C6E" w:rsidP="00C34FB7">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Revisador de ganado</w:t>
            </w:r>
          </w:p>
        </w:tc>
      </w:tr>
      <w:tr w:rsidR="009F6C6E" w:rsidTr="00C34FB7">
        <w:tc>
          <w:tcPr>
            <w:tcW w:w="567" w:type="dxa"/>
            <w:vAlign w:val="bottom"/>
          </w:tcPr>
          <w:p w:rsidR="009F6C6E" w:rsidRPr="00CA07AB" w:rsidRDefault="009F6C6E" w:rsidP="00C34FB7">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21</w:t>
            </w:r>
          </w:p>
        </w:tc>
        <w:tc>
          <w:tcPr>
            <w:tcW w:w="4111" w:type="dxa"/>
            <w:vAlign w:val="center"/>
          </w:tcPr>
          <w:p w:rsidR="009F6C6E" w:rsidRPr="00CA07AB" w:rsidRDefault="009F6C6E" w:rsidP="00C34FB7">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Cristian Alexander Molina</w:t>
            </w:r>
          </w:p>
        </w:tc>
        <w:tc>
          <w:tcPr>
            <w:tcW w:w="2693" w:type="dxa"/>
            <w:vAlign w:val="center"/>
          </w:tcPr>
          <w:p w:rsidR="009F6C6E" w:rsidRPr="00CA07AB" w:rsidRDefault="009F6C6E" w:rsidP="00C34FB7">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Revisador de ganado</w:t>
            </w:r>
          </w:p>
        </w:tc>
      </w:tr>
      <w:tr w:rsidR="009F6C6E" w:rsidTr="00C34FB7">
        <w:tc>
          <w:tcPr>
            <w:tcW w:w="567" w:type="dxa"/>
            <w:vAlign w:val="bottom"/>
          </w:tcPr>
          <w:p w:rsidR="009F6C6E" w:rsidRPr="00CA07AB" w:rsidRDefault="009F6C6E" w:rsidP="00C34FB7">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22</w:t>
            </w:r>
          </w:p>
        </w:tc>
        <w:tc>
          <w:tcPr>
            <w:tcW w:w="4111" w:type="dxa"/>
            <w:vAlign w:val="center"/>
          </w:tcPr>
          <w:p w:rsidR="009F6C6E" w:rsidRPr="00CA07AB" w:rsidRDefault="009F6C6E" w:rsidP="00C34FB7">
            <w:pPr>
              <w:rPr>
                <w:rFonts w:ascii="Century Gothic" w:eastAsia="Times New Roman" w:hAnsi="Century Gothic" w:cs="Times New Roman"/>
                <w:i/>
                <w:iCs/>
                <w:color w:val="000000"/>
                <w:sz w:val="20"/>
                <w:szCs w:val="20"/>
              </w:rPr>
            </w:pPr>
            <w:r>
              <w:rPr>
                <w:rFonts w:ascii="Century Gothic" w:eastAsia="Times New Roman" w:hAnsi="Century Gothic" w:cs="Times New Roman"/>
                <w:i/>
                <w:iCs/>
                <w:color w:val="000000"/>
                <w:sz w:val="20"/>
                <w:szCs w:val="20"/>
              </w:rPr>
              <w:t>Víctor Manuel</w:t>
            </w:r>
            <w:r w:rsidRPr="00CA07AB">
              <w:rPr>
                <w:rFonts w:ascii="Century Gothic" w:eastAsia="Times New Roman" w:hAnsi="Century Gothic" w:cs="Times New Roman"/>
                <w:i/>
                <w:iCs/>
                <w:color w:val="000000"/>
                <w:sz w:val="20"/>
                <w:szCs w:val="20"/>
              </w:rPr>
              <w:t xml:space="preserve"> Bruno</w:t>
            </w:r>
            <w:r>
              <w:rPr>
                <w:rFonts w:ascii="Century Gothic" w:eastAsia="Times New Roman" w:hAnsi="Century Gothic" w:cs="Times New Roman"/>
                <w:i/>
                <w:iCs/>
                <w:color w:val="000000"/>
                <w:sz w:val="20"/>
                <w:szCs w:val="20"/>
              </w:rPr>
              <w:t xml:space="preserve"> Molina</w:t>
            </w:r>
          </w:p>
        </w:tc>
        <w:tc>
          <w:tcPr>
            <w:tcW w:w="2693" w:type="dxa"/>
            <w:vAlign w:val="center"/>
          </w:tcPr>
          <w:p w:rsidR="009F6C6E" w:rsidRPr="00CA07AB" w:rsidRDefault="009F6C6E" w:rsidP="00C34FB7">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Revisador de ganado</w:t>
            </w:r>
          </w:p>
        </w:tc>
      </w:tr>
    </w:tbl>
    <w:p w:rsidR="009F6C6E" w:rsidRPr="007848FF" w:rsidRDefault="009F6C6E" w:rsidP="009F6C6E">
      <w:pPr>
        <w:spacing w:after="0"/>
        <w:jc w:val="both"/>
        <w:rPr>
          <w:rFonts w:ascii="Arial" w:hAnsi="Arial" w:cs="Arial"/>
          <w:sz w:val="24"/>
          <w:szCs w:val="24"/>
        </w:rPr>
      </w:pPr>
      <w:r>
        <w:rPr>
          <w:rFonts w:ascii="Arial" w:hAnsi="Arial" w:cs="Arial"/>
          <w:sz w:val="24"/>
          <w:szCs w:val="24"/>
        </w:rPr>
        <w:t>2.- Autorizar al Alcalde Municipal, Rene Molina Cornejo, para que firme dichos contratos,</w:t>
      </w:r>
      <w:r w:rsidRPr="00360EEE">
        <w:rPr>
          <w:rFonts w:ascii="Arial" w:hAnsi="Arial" w:cs="Arial"/>
          <w:sz w:val="24"/>
          <w:szCs w:val="24"/>
        </w:rPr>
        <w:t xml:space="preserve"> </w:t>
      </w:r>
      <w:r>
        <w:rPr>
          <w:rFonts w:ascii="Arial" w:hAnsi="Arial" w:cs="Arial"/>
          <w:sz w:val="24"/>
          <w:szCs w:val="24"/>
        </w:rPr>
        <w:t xml:space="preserve">VOTOS EN CONTRA, los concejales Walter Bladimir Sánchez Rivera, </w:t>
      </w:r>
      <w:proofErr w:type="spellStart"/>
      <w:r>
        <w:rPr>
          <w:rFonts w:ascii="Arial" w:hAnsi="Arial" w:cs="Arial"/>
          <w:sz w:val="24"/>
          <w:szCs w:val="24"/>
        </w:rPr>
        <w:t>Maria</w:t>
      </w:r>
      <w:proofErr w:type="spellEnd"/>
      <w:r>
        <w:rPr>
          <w:rFonts w:ascii="Arial" w:hAnsi="Arial" w:cs="Arial"/>
          <w:sz w:val="24"/>
          <w:szCs w:val="24"/>
        </w:rPr>
        <w:t xml:space="preserve"> </w:t>
      </w:r>
      <w:proofErr w:type="spellStart"/>
      <w:r>
        <w:rPr>
          <w:rFonts w:ascii="Arial" w:hAnsi="Arial" w:cs="Arial"/>
          <w:sz w:val="24"/>
          <w:szCs w:val="24"/>
        </w:rPr>
        <w:t>Apolinaria</w:t>
      </w:r>
      <w:proofErr w:type="spellEnd"/>
      <w:r>
        <w:rPr>
          <w:rFonts w:ascii="Arial" w:hAnsi="Arial" w:cs="Arial"/>
          <w:sz w:val="24"/>
          <w:szCs w:val="24"/>
        </w:rPr>
        <w:t xml:space="preserve"> Rivas Viuda de Martínez y Julio Edwin Rivas Mendoza, salvan su voto de conformidad con el artículo 45 del Código Municipal, no están de Acuerdo porque no fueron consultados para la contratación de estas personas, Comuníquese</w:t>
      </w:r>
      <w:r w:rsidRPr="007848FF">
        <w:rPr>
          <w:rFonts w:ascii="Arial" w:hAnsi="Arial" w:cs="Arial"/>
          <w:sz w:val="24"/>
          <w:szCs w:val="24"/>
        </w:rPr>
        <w:t>;</w:t>
      </w:r>
      <w:r w:rsidRPr="00220E39">
        <w:rPr>
          <w:rFonts w:ascii="Arial" w:hAnsi="Arial" w:cs="Arial"/>
          <w:sz w:val="24"/>
          <w:szCs w:val="24"/>
        </w:rPr>
        <w:t xml:space="preserve"> </w:t>
      </w:r>
      <w:r w:rsidRPr="00220E39">
        <w:rPr>
          <w:rFonts w:ascii="Arial" w:hAnsi="Arial" w:cs="Arial"/>
          <w:b/>
          <w:sz w:val="24"/>
          <w:szCs w:val="24"/>
        </w:rPr>
        <w:t xml:space="preserve">ACUERDO NUMERO </w:t>
      </w:r>
      <w:r>
        <w:rPr>
          <w:rFonts w:ascii="Arial" w:hAnsi="Arial" w:cs="Arial"/>
          <w:b/>
          <w:sz w:val="24"/>
          <w:szCs w:val="24"/>
        </w:rPr>
        <w:t>ONCE</w:t>
      </w:r>
      <w:r w:rsidRPr="00220E39">
        <w:rPr>
          <w:rFonts w:ascii="Arial" w:hAnsi="Arial" w:cs="Arial"/>
          <w:b/>
          <w:sz w:val="24"/>
          <w:szCs w:val="24"/>
        </w:rPr>
        <w:t>.</w:t>
      </w:r>
      <w:r w:rsidRPr="00220E39">
        <w:rPr>
          <w:rFonts w:ascii="Arial" w:hAnsi="Arial" w:cs="Arial"/>
          <w:sz w:val="24"/>
          <w:szCs w:val="24"/>
        </w:rPr>
        <w:t xml:space="preserve"> </w:t>
      </w:r>
      <w:r w:rsidRPr="007848FF">
        <w:rPr>
          <w:rFonts w:ascii="Arial" w:hAnsi="Arial" w:cs="Arial"/>
          <w:sz w:val="24"/>
          <w:szCs w:val="24"/>
        </w:rPr>
        <w:t xml:space="preserve">El Concejo Municipal en uso de las facultades que le otorga el numeral cuatro del artículo treinta del Código Municipal, </w:t>
      </w:r>
      <w:r>
        <w:rPr>
          <w:rFonts w:ascii="Arial" w:hAnsi="Arial" w:cs="Arial"/>
          <w:sz w:val="24"/>
          <w:szCs w:val="24"/>
        </w:rPr>
        <w:t xml:space="preserve">Considerando, I.- Que en la municipalidad existe el Tiangue Municipal, en el cual se necesita cierto grupo de Personas para la elaboración de Cartas de Ventas de Ganado, así como para Revisión del Ganado, II.- Que en el transcurso de este año algunas personas han dejado de asistir a realizar sus labores, por motivos ajenos a esta municipalidad, CON CINCO VOTOS A FAVOR ACUERDA: 1.- Contratar para el periodo de seis meses, que comprenden a partir del mes de Julio hasta el mes de Diciembre de presente año, en calidad de Elaboradoras de Cartas de Ventas, como de revisador de Ganado a las siguientes personas; </w:t>
      </w:r>
    </w:p>
    <w:tbl>
      <w:tblPr>
        <w:tblW w:w="7324" w:type="dxa"/>
        <w:tblInd w:w="65" w:type="dxa"/>
        <w:tblCellMar>
          <w:left w:w="70" w:type="dxa"/>
          <w:right w:w="70" w:type="dxa"/>
        </w:tblCellMar>
        <w:tblLook w:val="04A0" w:firstRow="1" w:lastRow="0" w:firstColumn="1" w:lastColumn="0" w:noHBand="0" w:noVBand="1"/>
      </w:tblPr>
      <w:tblGrid>
        <w:gridCol w:w="504"/>
        <w:gridCol w:w="4100"/>
        <w:gridCol w:w="2720"/>
      </w:tblGrid>
      <w:tr w:rsidR="009F6C6E" w:rsidRPr="00CA07AB" w:rsidTr="00C34FB7">
        <w:trPr>
          <w:trHeight w:val="240"/>
        </w:trPr>
        <w:tc>
          <w:tcPr>
            <w:tcW w:w="504" w:type="dxa"/>
            <w:tcBorders>
              <w:top w:val="single" w:sz="4" w:space="0" w:color="auto"/>
              <w:left w:val="single" w:sz="8" w:space="0" w:color="auto"/>
              <w:bottom w:val="single" w:sz="4" w:space="0" w:color="auto"/>
              <w:right w:val="nil"/>
            </w:tcBorders>
            <w:shd w:val="clear" w:color="auto" w:fill="auto"/>
            <w:noWrap/>
            <w:vAlign w:val="bottom"/>
            <w:hideMark/>
          </w:tcPr>
          <w:p w:rsidR="009F6C6E" w:rsidRPr="00CA07AB" w:rsidRDefault="009F6C6E" w:rsidP="00C34FB7">
            <w:pPr>
              <w:spacing w:after="0" w:line="240" w:lineRule="auto"/>
              <w:rPr>
                <w:rFonts w:ascii="Calibri" w:eastAsia="Times New Roman" w:hAnsi="Calibri" w:cs="Times New Roman"/>
                <w:color w:val="000000"/>
              </w:rPr>
            </w:pPr>
            <w:r w:rsidRPr="00CA07AB">
              <w:rPr>
                <w:rFonts w:ascii="Calibri" w:eastAsia="Times New Roman" w:hAnsi="Calibri" w:cs="Times New Roman"/>
                <w:color w:val="000000"/>
              </w:rPr>
              <w:t> </w:t>
            </w:r>
            <w:r>
              <w:rPr>
                <w:rFonts w:ascii="Calibri" w:eastAsia="Times New Roman" w:hAnsi="Calibri" w:cs="Times New Roman"/>
                <w:color w:val="000000"/>
              </w:rPr>
              <w:t>No.</w:t>
            </w:r>
          </w:p>
        </w:tc>
        <w:tc>
          <w:tcPr>
            <w:tcW w:w="4100" w:type="dxa"/>
            <w:tcBorders>
              <w:top w:val="single" w:sz="4" w:space="0" w:color="auto"/>
              <w:left w:val="single" w:sz="8" w:space="0" w:color="auto"/>
              <w:bottom w:val="single" w:sz="8" w:space="0" w:color="auto"/>
              <w:right w:val="single" w:sz="4" w:space="0" w:color="auto"/>
            </w:tcBorders>
            <w:shd w:val="clear" w:color="000000" w:fill="FFFFFF"/>
            <w:noWrap/>
            <w:vAlign w:val="center"/>
            <w:hideMark/>
          </w:tcPr>
          <w:p w:rsidR="009F6C6E" w:rsidRPr="00CA07AB" w:rsidRDefault="009F6C6E" w:rsidP="00C34FB7">
            <w:pPr>
              <w:spacing w:after="0" w:line="240" w:lineRule="auto"/>
              <w:jc w:val="center"/>
              <w:rPr>
                <w:rFonts w:ascii="Century Gothic" w:eastAsia="Times New Roman" w:hAnsi="Century Gothic" w:cs="Times New Roman"/>
                <w:b/>
                <w:bCs/>
                <w:i/>
                <w:iCs/>
                <w:color w:val="000000"/>
              </w:rPr>
            </w:pPr>
            <w:r w:rsidRPr="00CA07AB">
              <w:rPr>
                <w:rFonts w:ascii="Century Gothic" w:eastAsia="Times New Roman" w:hAnsi="Century Gothic" w:cs="Times New Roman"/>
                <w:b/>
                <w:bCs/>
                <w:i/>
                <w:iCs/>
                <w:color w:val="000000"/>
              </w:rPr>
              <w:t>NOMBRE</w:t>
            </w:r>
          </w:p>
        </w:tc>
        <w:tc>
          <w:tcPr>
            <w:tcW w:w="2720" w:type="dxa"/>
            <w:tcBorders>
              <w:top w:val="single" w:sz="4" w:space="0" w:color="auto"/>
              <w:left w:val="nil"/>
              <w:bottom w:val="single" w:sz="8" w:space="0" w:color="auto"/>
              <w:right w:val="single" w:sz="8" w:space="0" w:color="auto"/>
            </w:tcBorders>
            <w:shd w:val="clear" w:color="000000" w:fill="FFFFFF"/>
            <w:noWrap/>
            <w:vAlign w:val="center"/>
            <w:hideMark/>
          </w:tcPr>
          <w:p w:rsidR="009F6C6E" w:rsidRPr="00CA07AB" w:rsidRDefault="009F6C6E" w:rsidP="00C34FB7">
            <w:pPr>
              <w:spacing w:after="0" w:line="240" w:lineRule="auto"/>
              <w:jc w:val="center"/>
              <w:rPr>
                <w:rFonts w:ascii="Century Gothic" w:eastAsia="Times New Roman" w:hAnsi="Century Gothic" w:cs="Times New Roman"/>
                <w:b/>
                <w:bCs/>
                <w:i/>
                <w:iCs/>
                <w:color w:val="000000"/>
              </w:rPr>
            </w:pPr>
            <w:r w:rsidRPr="00CA07AB">
              <w:rPr>
                <w:rFonts w:ascii="Century Gothic" w:eastAsia="Times New Roman" w:hAnsi="Century Gothic" w:cs="Times New Roman"/>
                <w:b/>
                <w:bCs/>
                <w:i/>
                <w:iCs/>
                <w:color w:val="000000"/>
              </w:rPr>
              <w:t>CARGO</w:t>
            </w:r>
          </w:p>
        </w:tc>
      </w:tr>
      <w:tr w:rsidR="009F6C6E" w:rsidRPr="00CA07AB" w:rsidTr="00C34FB7">
        <w:trPr>
          <w:trHeight w:val="424"/>
        </w:trPr>
        <w:tc>
          <w:tcPr>
            <w:tcW w:w="504" w:type="dxa"/>
            <w:tcBorders>
              <w:top w:val="nil"/>
              <w:left w:val="single" w:sz="8" w:space="0" w:color="auto"/>
              <w:bottom w:val="single" w:sz="4" w:space="0" w:color="auto"/>
              <w:right w:val="nil"/>
            </w:tcBorders>
            <w:shd w:val="clear" w:color="auto" w:fill="auto"/>
            <w:noWrap/>
            <w:vAlign w:val="bottom"/>
          </w:tcPr>
          <w:p w:rsidR="009F6C6E" w:rsidRPr="00CA07AB" w:rsidRDefault="009F6C6E" w:rsidP="00C34FB7">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1</w:t>
            </w:r>
          </w:p>
        </w:tc>
        <w:tc>
          <w:tcPr>
            <w:tcW w:w="4100" w:type="dxa"/>
            <w:tcBorders>
              <w:top w:val="nil"/>
              <w:left w:val="single" w:sz="8" w:space="0" w:color="auto"/>
              <w:bottom w:val="single" w:sz="4" w:space="0" w:color="auto"/>
              <w:right w:val="single" w:sz="4" w:space="0" w:color="auto"/>
            </w:tcBorders>
            <w:shd w:val="clear" w:color="000000" w:fill="FFFFFF"/>
            <w:noWrap/>
            <w:vAlign w:val="center"/>
          </w:tcPr>
          <w:p w:rsidR="009F6C6E" w:rsidRPr="00CA07AB" w:rsidRDefault="009F6C6E" w:rsidP="00C34FB7">
            <w:pPr>
              <w:spacing w:after="0" w:line="240" w:lineRule="auto"/>
              <w:rPr>
                <w:rFonts w:ascii="Century Gothic" w:eastAsia="Times New Roman" w:hAnsi="Century Gothic" w:cs="Times New Roman"/>
                <w:i/>
                <w:iCs/>
                <w:color w:val="000000"/>
                <w:sz w:val="20"/>
                <w:szCs w:val="20"/>
              </w:rPr>
            </w:pPr>
            <w:r>
              <w:rPr>
                <w:rFonts w:ascii="Century Gothic" w:eastAsia="Times New Roman" w:hAnsi="Century Gothic" w:cs="Times New Roman"/>
                <w:i/>
                <w:iCs/>
                <w:color w:val="000000"/>
                <w:sz w:val="20"/>
                <w:szCs w:val="20"/>
              </w:rPr>
              <w:t xml:space="preserve">Marvin </w:t>
            </w:r>
            <w:proofErr w:type="spellStart"/>
            <w:r>
              <w:rPr>
                <w:rFonts w:ascii="Century Gothic" w:eastAsia="Times New Roman" w:hAnsi="Century Gothic" w:cs="Times New Roman"/>
                <w:i/>
                <w:iCs/>
                <w:color w:val="000000"/>
                <w:sz w:val="20"/>
                <w:szCs w:val="20"/>
              </w:rPr>
              <w:t>Italmir</w:t>
            </w:r>
            <w:proofErr w:type="spellEnd"/>
            <w:r>
              <w:rPr>
                <w:rFonts w:ascii="Century Gothic" w:eastAsia="Times New Roman" w:hAnsi="Century Gothic" w:cs="Times New Roman"/>
                <w:i/>
                <w:iCs/>
                <w:color w:val="000000"/>
                <w:sz w:val="20"/>
                <w:szCs w:val="20"/>
              </w:rPr>
              <w:t xml:space="preserve"> </w:t>
            </w:r>
            <w:proofErr w:type="spellStart"/>
            <w:r>
              <w:rPr>
                <w:rFonts w:ascii="Century Gothic" w:eastAsia="Times New Roman" w:hAnsi="Century Gothic" w:cs="Times New Roman"/>
                <w:i/>
                <w:iCs/>
                <w:color w:val="000000"/>
                <w:sz w:val="20"/>
                <w:szCs w:val="20"/>
              </w:rPr>
              <w:t>Arenivar</w:t>
            </w:r>
            <w:proofErr w:type="spellEnd"/>
            <w:r>
              <w:rPr>
                <w:rFonts w:ascii="Century Gothic" w:eastAsia="Times New Roman" w:hAnsi="Century Gothic" w:cs="Times New Roman"/>
                <w:i/>
                <w:iCs/>
                <w:color w:val="000000"/>
                <w:sz w:val="20"/>
                <w:szCs w:val="20"/>
              </w:rPr>
              <w:t xml:space="preserve"> Molina</w:t>
            </w:r>
          </w:p>
        </w:tc>
        <w:tc>
          <w:tcPr>
            <w:tcW w:w="2720" w:type="dxa"/>
            <w:tcBorders>
              <w:top w:val="nil"/>
              <w:left w:val="nil"/>
              <w:bottom w:val="single" w:sz="4" w:space="0" w:color="auto"/>
              <w:right w:val="single" w:sz="8" w:space="0" w:color="auto"/>
            </w:tcBorders>
            <w:shd w:val="clear" w:color="000000" w:fill="FFFFFF"/>
            <w:noWrap/>
            <w:vAlign w:val="center"/>
          </w:tcPr>
          <w:p w:rsidR="009F6C6E" w:rsidRPr="00CA07AB" w:rsidRDefault="009F6C6E" w:rsidP="00C34FB7">
            <w:pPr>
              <w:spacing w:after="0" w:line="240" w:lineRule="auto"/>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9F6C6E" w:rsidRPr="00CA07AB" w:rsidTr="00C34FB7">
        <w:trPr>
          <w:trHeight w:val="424"/>
        </w:trPr>
        <w:tc>
          <w:tcPr>
            <w:tcW w:w="504" w:type="dxa"/>
            <w:tcBorders>
              <w:top w:val="nil"/>
              <w:left w:val="single" w:sz="8" w:space="0" w:color="auto"/>
              <w:bottom w:val="single" w:sz="4" w:space="0" w:color="auto"/>
              <w:right w:val="nil"/>
            </w:tcBorders>
            <w:shd w:val="clear" w:color="auto" w:fill="auto"/>
            <w:noWrap/>
            <w:vAlign w:val="bottom"/>
          </w:tcPr>
          <w:p w:rsidR="009F6C6E" w:rsidRPr="00CA07AB" w:rsidRDefault="009F6C6E" w:rsidP="00C34FB7">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2</w:t>
            </w:r>
          </w:p>
        </w:tc>
        <w:tc>
          <w:tcPr>
            <w:tcW w:w="4100" w:type="dxa"/>
            <w:tcBorders>
              <w:top w:val="nil"/>
              <w:left w:val="single" w:sz="8" w:space="0" w:color="auto"/>
              <w:bottom w:val="single" w:sz="4" w:space="0" w:color="auto"/>
              <w:right w:val="single" w:sz="4" w:space="0" w:color="auto"/>
            </w:tcBorders>
            <w:shd w:val="clear" w:color="000000" w:fill="FFFFFF"/>
            <w:noWrap/>
            <w:vAlign w:val="center"/>
          </w:tcPr>
          <w:p w:rsidR="009F6C6E" w:rsidRPr="00CA07AB" w:rsidRDefault="009F6C6E" w:rsidP="00C34FB7">
            <w:pPr>
              <w:spacing w:after="0" w:line="240" w:lineRule="auto"/>
              <w:rPr>
                <w:rFonts w:ascii="Century Gothic" w:eastAsia="Times New Roman" w:hAnsi="Century Gothic" w:cs="Times New Roman"/>
                <w:i/>
                <w:iCs/>
                <w:color w:val="000000"/>
                <w:sz w:val="20"/>
                <w:szCs w:val="20"/>
              </w:rPr>
            </w:pPr>
            <w:proofErr w:type="spellStart"/>
            <w:r>
              <w:rPr>
                <w:rFonts w:ascii="Century Gothic" w:eastAsia="Times New Roman" w:hAnsi="Century Gothic" w:cs="Times New Roman"/>
                <w:i/>
                <w:iCs/>
                <w:color w:val="000000"/>
                <w:sz w:val="20"/>
                <w:szCs w:val="20"/>
              </w:rPr>
              <w:t>Rossmery</w:t>
            </w:r>
            <w:proofErr w:type="spellEnd"/>
            <w:r>
              <w:rPr>
                <w:rFonts w:ascii="Century Gothic" w:eastAsia="Times New Roman" w:hAnsi="Century Gothic" w:cs="Times New Roman"/>
                <w:i/>
                <w:iCs/>
                <w:color w:val="000000"/>
                <w:sz w:val="20"/>
                <w:szCs w:val="20"/>
              </w:rPr>
              <w:t xml:space="preserve"> Portillo Flores</w:t>
            </w:r>
          </w:p>
        </w:tc>
        <w:tc>
          <w:tcPr>
            <w:tcW w:w="2720" w:type="dxa"/>
            <w:tcBorders>
              <w:top w:val="nil"/>
              <w:left w:val="nil"/>
              <w:bottom w:val="single" w:sz="4" w:space="0" w:color="auto"/>
              <w:right w:val="single" w:sz="8" w:space="0" w:color="auto"/>
            </w:tcBorders>
            <w:shd w:val="clear" w:color="000000" w:fill="FFFFFF"/>
            <w:noWrap/>
            <w:vAlign w:val="center"/>
          </w:tcPr>
          <w:p w:rsidR="009F6C6E" w:rsidRPr="00CA07AB" w:rsidRDefault="009F6C6E" w:rsidP="00C34FB7">
            <w:pPr>
              <w:spacing w:after="0" w:line="240" w:lineRule="auto"/>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9F6C6E" w:rsidRPr="00CA07AB" w:rsidTr="00C34FB7">
        <w:trPr>
          <w:trHeight w:val="424"/>
        </w:trPr>
        <w:tc>
          <w:tcPr>
            <w:tcW w:w="504" w:type="dxa"/>
            <w:tcBorders>
              <w:top w:val="single" w:sz="4" w:space="0" w:color="auto"/>
              <w:left w:val="single" w:sz="8" w:space="0" w:color="auto"/>
              <w:bottom w:val="single" w:sz="4" w:space="0" w:color="auto"/>
              <w:right w:val="nil"/>
            </w:tcBorders>
            <w:shd w:val="clear" w:color="auto" w:fill="auto"/>
            <w:noWrap/>
            <w:vAlign w:val="bottom"/>
            <w:hideMark/>
          </w:tcPr>
          <w:p w:rsidR="009F6C6E" w:rsidRPr="00CA07AB" w:rsidRDefault="009F6C6E" w:rsidP="00C34FB7">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3</w:t>
            </w:r>
          </w:p>
        </w:tc>
        <w:tc>
          <w:tcPr>
            <w:tcW w:w="4100"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9F6C6E" w:rsidRPr="00CA07AB" w:rsidRDefault="009F6C6E" w:rsidP="00C34FB7">
            <w:pPr>
              <w:spacing w:after="0" w:line="240" w:lineRule="auto"/>
              <w:rPr>
                <w:rFonts w:ascii="Century Gothic" w:eastAsia="Times New Roman" w:hAnsi="Century Gothic" w:cs="Times New Roman"/>
                <w:i/>
                <w:iCs/>
                <w:color w:val="000000"/>
                <w:sz w:val="20"/>
                <w:szCs w:val="20"/>
              </w:rPr>
            </w:pPr>
            <w:r>
              <w:rPr>
                <w:rFonts w:ascii="Century Gothic" w:eastAsia="Times New Roman" w:hAnsi="Century Gothic" w:cs="Times New Roman"/>
                <w:i/>
                <w:iCs/>
                <w:color w:val="000000"/>
                <w:sz w:val="20"/>
                <w:szCs w:val="20"/>
              </w:rPr>
              <w:t xml:space="preserve">Elmer Antonio Hernández Estrada </w:t>
            </w:r>
          </w:p>
        </w:tc>
        <w:tc>
          <w:tcPr>
            <w:tcW w:w="2720" w:type="dxa"/>
            <w:tcBorders>
              <w:top w:val="single" w:sz="4" w:space="0" w:color="auto"/>
              <w:left w:val="nil"/>
              <w:bottom w:val="single" w:sz="4" w:space="0" w:color="auto"/>
              <w:right w:val="single" w:sz="8" w:space="0" w:color="auto"/>
            </w:tcBorders>
            <w:shd w:val="clear" w:color="000000" w:fill="FFFFFF"/>
            <w:noWrap/>
            <w:vAlign w:val="center"/>
            <w:hideMark/>
          </w:tcPr>
          <w:p w:rsidR="009F6C6E" w:rsidRPr="00CA07AB" w:rsidRDefault="009F6C6E" w:rsidP="00C34FB7">
            <w:pPr>
              <w:spacing w:after="0" w:line="240" w:lineRule="auto"/>
              <w:rPr>
                <w:rFonts w:ascii="Century Gothic" w:eastAsia="Times New Roman" w:hAnsi="Century Gothic" w:cs="Times New Roman"/>
                <w:i/>
                <w:iCs/>
                <w:color w:val="000000"/>
                <w:sz w:val="20"/>
                <w:szCs w:val="20"/>
              </w:rPr>
            </w:pPr>
            <w:r>
              <w:rPr>
                <w:rFonts w:ascii="Century Gothic" w:eastAsia="Times New Roman" w:hAnsi="Century Gothic" w:cs="Times New Roman"/>
                <w:i/>
                <w:iCs/>
                <w:color w:val="000000"/>
                <w:sz w:val="20"/>
                <w:szCs w:val="20"/>
              </w:rPr>
              <w:t>Rev. De Ganado</w:t>
            </w:r>
          </w:p>
        </w:tc>
      </w:tr>
    </w:tbl>
    <w:p w:rsidR="009F6C6E" w:rsidRPr="00220E39" w:rsidRDefault="009F6C6E" w:rsidP="009F6C6E">
      <w:pPr>
        <w:spacing w:after="0"/>
        <w:jc w:val="both"/>
        <w:rPr>
          <w:lang w:val="es-MX"/>
        </w:rPr>
      </w:pPr>
      <w:r>
        <w:rPr>
          <w:rFonts w:ascii="Arial" w:hAnsi="Arial" w:cs="Arial"/>
          <w:sz w:val="24"/>
          <w:szCs w:val="24"/>
        </w:rPr>
        <w:t>2.- Autorizar al Alcalde Municipal, Rene Molina Cornejo, para que firme dichos contratos,</w:t>
      </w:r>
      <w:r w:rsidRPr="00360EEE">
        <w:rPr>
          <w:rFonts w:ascii="Arial" w:hAnsi="Arial" w:cs="Arial"/>
          <w:sz w:val="24"/>
          <w:szCs w:val="24"/>
        </w:rPr>
        <w:t xml:space="preserve"> </w:t>
      </w:r>
      <w:r>
        <w:rPr>
          <w:rFonts w:ascii="Arial" w:hAnsi="Arial" w:cs="Arial"/>
          <w:sz w:val="24"/>
          <w:szCs w:val="24"/>
        </w:rPr>
        <w:t xml:space="preserve">VOTOS EN CONTRA, los concejales Walter Bladimir Sánchez </w:t>
      </w:r>
      <w:r>
        <w:rPr>
          <w:rFonts w:ascii="Arial" w:hAnsi="Arial" w:cs="Arial"/>
          <w:sz w:val="24"/>
          <w:szCs w:val="24"/>
        </w:rPr>
        <w:lastRenderedPageBreak/>
        <w:t xml:space="preserve">Rivera, María </w:t>
      </w:r>
      <w:proofErr w:type="spellStart"/>
      <w:r>
        <w:rPr>
          <w:rFonts w:ascii="Arial" w:hAnsi="Arial" w:cs="Arial"/>
          <w:sz w:val="24"/>
          <w:szCs w:val="24"/>
        </w:rPr>
        <w:t>Apolinaria</w:t>
      </w:r>
      <w:proofErr w:type="spellEnd"/>
      <w:r>
        <w:rPr>
          <w:rFonts w:ascii="Arial" w:hAnsi="Arial" w:cs="Arial"/>
          <w:sz w:val="24"/>
          <w:szCs w:val="24"/>
        </w:rPr>
        <w:t xml:space="preserve"> Rivas Viuda de Martínez y Julio Edwin Rivas Mendoza, salvan su voto de conformidad con el artículo 45 del Código Municipal, porque desconocen que personas van a contratar o que evaluaciones le hicieron para saber si están aptos para el cargo, Comuníquese</w:t>
      </w:r>
      <w:r w:rsidRPr="007848FF">
        <w:rPr>
          <w:rFonts w:ascii="Arial" w:hAnsi="Arial" w:cs="Arial"/>
          <w:sz w:val="24"/>
          <w:szCs w:val="24"/>
        </w:rPr>
        <w:t>;</w:t>
      </w:r>
      <w:r>
        <w:rPr>
          <w:rFonts w:ascii="Arial" w:hAnsi="Arial" w:cs="Arial"/>
          <w:sz w:val="24"/>
          <w:szCs w:val="24"/>
        </w:rPr>
        <w:t xml:space="preserve"> </w:t>
      </w:r>
      <w:r w:rsidRPr="00220E39">
        <w:rPr>
          <w:rFonts w:ascii="Arial" w:hAnsi="Arial" w:cs="Arial"/>
          <w:b/>
          <w:sz w:val="24"/>
          <w:szCs w:val="24"/>
        </w:rPr>
        <w:t xml:space="preserve">ACUERDO NUMERO </w:t>
      </w:r>
      <w:r>
        <w:rPr>
          <w:rFonts w:ascii="Arial" w:hAnsi="Arial" w:cs="Arial"/>
          <w:b/>
          <w:sz w:val="24"/>
          <w:szCs w:val="24"/>
        </w:rPr>
        <w:t>DOCE</w:t>
      </w:r>
      <w:r w:rsidRPr="00220E39">
        <w:rPr>
          <w:rFonts w:ascii="Arial" w:hAnsi="Arial" w:cs="Arial"/>
          <w:b/>
          <w:sz w:val="24"/>
          <w:szCs w:val="24"/>
        </w:rPr>
        <w:t xml:space="preserve">. </w:t>
      </w:r>
      <w:r w:rsidRPr="00220E39">
        <w:rPr>
          <w:rFonts w:ascii="Arial" w:hAnsi="Arial" w:cs="Arial"/>
          <w:sz w:val="24"/>
          <w:szCs w:val="24"/>
        </w:rPr>
        <w:t>El Concejo Municipal en uso de sus facultades que le confiere el numeral Cuatro del Artículo 30 del Código Municipal; y artículo 82 Bis</w:t>
      </w:r>
      <w:r>
        <w:rPr>
          <w:rFonts w:ascii="Arial" w:hAnsi="Arial" w:cs="Arial"/>
          <w:sz w:val="24"/>
          <w:szCs w:val="24"/>
        </w:rPr>
        <w:t>. De la Ley de Adquisiciones y C</w:t>
      </w:r>
      <w:r w:rsidRPr="00220E39">
        <w:rPr>
          <w:rFonts w:ascii="Arial" w:hAnsi="Arial" w:cs="Arial"/>
          <w:sz w:val="24"/>
          <w:szCs w:val="24"/>
        </w:rPr>
        <w:t xml:space="preserve">ontrataciones de la Administración Pública, Considerando. I.- Que ya se ha </w:t>
      </w:r>
      <w:r>
        <w:rPr>
          <w:rFonts w:ascii="Arial" w:hAnsi="Arial" w:cs="Arial"/>
          <w:sz w:val="24"/>
          <w:szCs w:val="24"/>
        </w:rPr>
        <w:t>Adjudicado la realización de Auditoria Externa para los periodos Mayo a Diciembre de dos mil quince y Enero a Diciembre de dos mil dieciséis,</w:t>
      </w:r>
      <w:r w:rsidRPr="00220E39">
        <w:rPr>
          <w:rFonts w:ascii="Arial" w:hAnsi="Arial" w:cs="Arial"/>
          <w:sz w:val="24"/>
          <w:szCs w:val="24"/>
        </w:rPr>
        <w:t xml:space="preserve"> II.- Que para verificar que todo se cumpla de conformidad con los contratos que se generen en la </w:t>
      </w:r>
      <w:r>
        <w:rPr>
          <w:rFonts w:ascii="Arial" w:hAnsi="Arial" w:cs="Arial"/>
          <w:sz w:val="24"/>
          <w:szCs w:val="24"/>
        </w:rPr>
        <w:t xml:space="preserve">realización de dicha Auditoria </w:t>
      </w:r>
      <w:r w:rsidRPr="00220E39">
        <w:rPr>
          <w:rFonts w:ascii="Arial" w:hAnsi="Arial" w:cs="Arial"/>
          <w:sz w:val="24"/>
          <w:szCs w:val="24"/>
        </w:rPr>
        <w:t xml:space="preserve">es necesario nombrar una persona que se encargue de dicha verificación, POR UNANIMIDAD ACUERDA, Nombrar como Administrador de Contratos Ad-honorem, al concejal </w:t>
      </w:r>
      <w:r>
        <w:rPr>
          <w:rFonts w:ascii="Arial" w:hAnsi="Arial" w:cs="Arial"/>
          <w:sz w:val="24"/>
          <w:szCs w:val="24"/>
        </w:rPr>
        <w:t>Miguel Alejandro Díaz Urbina</w:t>
      </w:r>
      <w:r w:rsidRPr="00220E39">
        <w:rPr>
          <w:rFonts w:ascii="Arial" w:hAnsi="Arial" w:cs="Arial"/>
          <w:sz w:val="24"/>
          <w:szCs w:val="24"/>
        </w:rPr>
        <w:t xml:space="preserve">, </w:t>
      </w:r>
      <w:r>
        <w:rPr>
          <w:rFonts w:ascii="Arial" w:hAnsi="Arial" w:cs="Arial"/>
          <w:sz w:val="24"/>
          <w:szCs w:val="24"/>
        </w:rPr>
        <w:t xml:space="preserve">en la Auditoria Externa que realizará la firma CORNEJO Y UMAÑA LTDA. DE C.V. </w:t>
      </w:r>
      <w:r w:rsidRPr="00220E39">
        <w:rPr>
          <w:rFonts w:ascii="Arial" w:hAnsi="Arial" w:cs="Arial"/>
          <w:b/>
          <w:sz w:val="24"/>
          <w:szCs w:val="24"/>
        </w:rPr>
        <w:t xml:space="preserve">ACUERDO NUMERO </w:t>
      </w:r>
      <w:r>
        <w:rPr>
          <w:rFonts w:ascii="Arial" w:hAnsi="Arial" w:cs="Arial"/>
          <w:b/>
          <w:sz w:val="24"/>
          <w:szCs w:val="24"/>
        </w:rPr>
        <w:t>TRECE</w:t>
      </w:r>
      <w:r w:rsidRPr="00220E39">
        <w:rPr>
          <w:rFonts w:ascii="Arial" w:hAnsi="Arial" w:cs="Arial"/>
          <w:b/>
          <w:sz w:val="24"/>
          <w:szCs w:val="24"/>
        </w:rPr>
        <w:t xml:space="preserve">. </w:t>
      </w:r>
      <w:r w:rsidRPr="00220E39">
        <w:rPr>
          <w:rFonts w:ascii="Arial" w:hAnsi="Arial" w:cs="Arial"/>
          <w:sz w:val="24"/>
          <w:szCs w:val="24"/>
        </w:rPr>
        <w:t>El Concejo Municipal en uso de sus facultades que le confiere el numeral Cuatro del Artículo 30 del Código Municipal; Considerando. I.- Que</w:t>
      </w:r>
      <w:r>
        <w:rPr>
          <w:rFonts w:ascii="Arial" w:hAnsi="Arial" w:cs="Arial"/>
          <w:sz w:val="24"/>
          <w:szCs w:val="24"/>
        </w:rPr>
        <w:t xml:space="preserve"> este Concejo Municipal, aprobó por mayoría el presupuesto municipal para el año dos mil diecisiete, II.- Que en el mencionado presupuesto se ha contemplado que el Encargado de Contabilidad puede devengar un salario hasta de novecientos dólares, tal como lo tenía la persona que con anterioridad se encargaba de la contabilidad, III.- Que el encargado de contabilidad está haciendo funciones de Encargado de la Ejecución del Presupuesto y porque además el como técnico es también el encargado de Preparar el Presupuesto con los insumos de Funcionarios y empleados municipales, CON CUATRO A FAVOR MAS EL VOTO DOBLE DEL ALCALDE ACUERDA; Aprobar el aumento salarial hasta novecientos dólares a favor del encargado de contabilidad, señor Carlos Humberto Caballeros Ramírez, con la condición de que dicho empleado le dé seguimiento a la Ejecución del Presupuesto durante el presente año, VOTOS EN CONTRA, la concejala Dinora Isabel Muñoz Mendoza, considera que no se le debe dar ese aumento porque no hay fondos ya que antes tuvo un aumento y cuando se le ha solicitado información él ha sido bien negativo para proporcionar la misma, los concejales Walter Bladimir Sánchez Rivera, María </w:t>
      </w:r>
      <w:proofErr w:type="spellStart"/>
      <w:r>
        <w:rPr>
          <w:rFonts w:ascii="Arial" w:hAnsi="Arial" w:cs="Arial"/>
          <w:sz w:val="24"/>
          <w:szCs w:val="24"/>
        </w:rPr>
        <w:t>Apolinaria</w:t>
      </w:r>
      <w:proofErr w:type="spellEnd"/>
      <w:r>
        <w:rPr>
          <w:rFonts w:ascii="Arial" w:hAnsi="Arial" w:cs="Arial"/>
          <w:sz w:val="24"/>
          <w:szCs w:val="24"/>
        </w:rPr>
        <w:t xml:space="preserve"> Rivas Viuda de Martínez y Julio Edwin Rivas Mendoza, no están de acuerdo porque no se consultó en su momento el aumento, porque desconocen que exista un manual de retribuciones para valorar si se hace un aumento o no, Comuníquese; </w:t>
      </w:r>
      <w:r w:rsidRPr="00220E39">
        <w:rPr>
          <w:rFonts w:ascii="Arial" w:hAnsi="Arial" w:cs="Arial"/>
          <w:b/>
          <w:sz w:val="24"/>
          <w:szCs w:val="24"/>
        </w:rPr>
        <w:t xml:space="preserve">ACUERDO NUMERO </w:t>
      </w:r>
      <w:r>
        <w:rPr>
          <w:rFonts w:ascii="Arial" w:hAnsi="Arial" w:cs="Arial"/>
          <w:b/>
          <w:sz w:val="24"/>
          <w:szCs w:val="24"/>
        </w:rPr>
        <w:t>CATORCE</w:t>
      </w:r>
      <w:r w:rsidRPr="00220E39">
        <w:rPr>
          <w:rFonts w:ascii="Arial" w:hAnsi="Arial" w:cs="Arial"/>
          <w:b/>
          <w:sz w:val="24"/>
          <w:szCs w:val="24"/>
        </w:rPr>
        <w:t xml:space="preserve">. </w:t>
      </w:r>
      <w:r w:rsidRPr="00220E39">
        <w:rPr>
          <w:rFonts w:ascii="Arial" w:hAnsi="Arial" w:cs="Arial"/>
          <w:sz w:val="24"/>
          <w:szCs w:val="24"/>
        </w:rPr>
        <w:t>El Concejo Municipal en uso de sus facultades que le confiere el numeral Cuatro del Artículo 30 del Código Municipal; Considerando. I.- Que</w:t>
      </w:r>
      <w:r>
        <w:rPr>
          <w:rFonts w:ascii="Arial" w:hAnsi="Arial" w:cs="Arial"/>
          <w:sz w:val="24"/>
          <w:szCs w:val="24"/>
        </w:rPr>
        <w:t xml:space="preserve"> el Jefe del CAM, ha presentado requerimiento a la UACI, a efecto de se adquiera la siguiente munición; dos cajas de munición calibre 38 especial, una caja de munición calibre 9 milímetros, para ser utilizada en las armas que porta dicha unidad, II.- Que como municipalidad es necesario dotar del equipo que requieran las unidades para la mejor prestación de </w:t>
      </w:r>
      <w:r>
        <w:rPr>
          <w:rFonts w:ascii="Arial" w:hAnsi="Arial" w:cs="Arial"/>
          <w:sz w:val="24"/>
          <w:szCs w:val="24"/>
        </w:rPr>
        <w:lastRenderedPageBreak/>
        <w:t xml:space="preserve">servicios y mejor desarrollo de sus funciones, III.- Que la Jefa de UACI, ha realizado las cotizaciones correspondientes, siendo las siguientes; dos cajas de  munición calibre 38 especial, marca águila de cincuenta unidades $65.00, cada una, una caja de munición calibre 9 milímetros, caja de cincuenta unidades $65.00, cada una, POR UNANIMIDAD ACUERDA, 1.- Autorizar a la Jefa de UACI, Mayra </w:t>
      </w:r>
      <w:proofErr w:type="spellStart"/>
      <w:r>
        <w:rPr>
          <w:rFonts w:ascii="Arial" w:hAnsi="Arial" w:cs="Arial"/>
          <w:sz w:val="24"/>
          <w:szCs w:val="24"/>
        </w:rPr>
        <w:t>Jeannet</w:t>
      </w:r>
      <w:proofErr w:type="spellEnd"/>
      <w:r>
        <w:rPr>
          <w:rFonts w:ascii="Arial" w:hAnsi="Arial" w:cs="Arial"/>
          <w:sz w:val="24"/>
          <w:szCs w:val="24"/>
        </w:rPr>
        <w:t xml:space="preserve"> </w:t>
      </w:r>
      <w:proofErr w:type="spellStart"/>
      <w:r>
        <w:rPr>
          <w:rFonts w:ascii="Arial" w:hAnsi="Arial" w:cs="Arial"/>
          <w:sz w:val="24"/>
          <w:szCs w:val="24"/>
        </w:rPr>
        <w:t>Aguillón</w:t>
      </w:r>
      <w:proofErr w:type="spellEnd"/>
      <w:r>
        <w:rPr>
          <w:rFonts w:ascii="Arial" w:hAnsi="Arial" w:cs="Arial"/>
          <w:sz w:val="24"/>
          <w:szCs w:val="24"/>
        </w:rPr>
        <w:t xml:space="preserve"> Reyes, para que realice el proceso para la adquisición de dos cajas de munición calibre 38 especial y una caja de munición calibre 9 milímetros, 2.- Autorizar al Tesorero Municipal para que de la cuenta Fondo Común Municipal, erogue la cantidad de ciento noventa y cinco dólares para la compra de dos cajas de munición calibre 38 especial y una caja de munición calibre 9 milímetros, Comuníquese. Y</w:t>
      </w:r>
      <w:r w:rsidRPr="00220E39">
        <w:rPr>
          <w:rFonts w:ascii="Arial" w:hAnsi="Arial" w:cs="Arial"/>
          <w:sz w:val="24"/>
          <w:szCs w:val="24"/>
        </w:rPr>
        <w:t xml:space="preserve"> no habiendo más que hacer constar se da por terminada la presente que firmamos.</w:t>
      </w:r>
    </w:p>
    <w:p w:rsidR="009F6C6E" w:rsidRDefault="009F6C6E" w:rsidP="009F6C6E">
      <w:pPr>
        <w:rPr>
          <w:rFonts w:ascii="Arial" w:hAnsi="Arial" w:cs="Arial"/>
          <w:sz w:val="24"/>
          <w:szCs w:val="24"/>
        </w:rPr>
      </w:pPr>
    </w:p>
    <w:p w:rsidR="009F6C6E" w:rsidRPr="009C4EB7" w:rsidRDefault="009F6C6E" w:rsidP="009F6C6E">
      <w:pPr>
        <w:rPr>
          <w:rFonts w:ascii="Arial" w:hAnsi="Arial" w:cs="Arial"/>
          <w:sz w:val="24"/>
          <w:szCs w:val="24"/>
        </w:rPr>
      </w:pPr>
    </w:p>
    <w:p w:rsidR="009F6C6E" w:rsidRPr="009C4EB7" w:rsidRDefault="009F6C6E" w:rsidP="009F6C6E">
      <w:pPr>
        <w:rPr>
          <w:rFonts w:ascii="Arial" w:hAnsi="Arial" w:cs="Arial"/>
          <w:sz w:val="24"/>
          <w:szCs w:val="24"/>
        </w:rPr>
      </w:pPr>
      <w:r w:rsidRPr="009C4EB7">
        <w:rPr>
          <w:rFonts w:ascii="Arial" w:hAnsi="Arial" w:cs="Arial"/>
          <w:sz w:val="24"/>
          <w:szCs w:val="24"/>
        </w:rPr>
        <w:t xml:space="preserve">Rene Molina Cornejo                             </w:t>
      </w:r>
      <w:r w:rsidRPr="009F6C6E">
        <w:rPr>
          <w:rFonts w:ascii="Arial" w:hAnsi="Arial" w:cs="Arial"/>
          <w:sz w:val="24"/>
          <w:szCs w:val="24"/>
          <w:highlight w:val="black"/>
        </w:rPr>
        <w:t>XXXXXX</w:t>
      </w:r>
      <w:r>
        <w:rPr>
          <w:rFonts w:ascii="Arial" w:hAnsi="Arial" w:cs="Arial"/>
          <w:sz w:val="24"/>
          <w:szCs w:val="24"/>
        </w:rPr>
        <w:t xml:space="preserve"> </w:t>
      </w:r>
      <w:r w:rsidRPr="009C4EB7">
        <w:rPr>
          <w:rFonts w:ascii="Arial" w:hAnsi="Arial" w:cs="Arial"/>
          <w:sz w:val="24"/>
          <w:szCs w:val="24"/>
        </w:rPr>
        <w:t xml:space="preserve"> Rafael López, </w:t>
      </w:r>
    </w:p>
    <w:p w:rsidR="009F6C6E" w:rsidRPr="009C4EB7" w:rsidRDefault="009F6C6E" w:rsidP="009F6C6E">
      <w:pPr>
        <w:rPr>
          <w:rFonts w:ascii="Arial" w:hAnsi="Arial" w:cs="Arial"/>
          <w:sz w:val="24"/>
          <w:szCs w:val="24"/>
        </w:rPr>
      </w:pPr>
      <w:r w:rsidRPr="009C4EB7">
        <w:rPr>
          <w:rFonts w:ascii="Arial" w:hAnsi="Arial" w:cs="Arial"/>
          <w:sz w:val="24"/>
          <w:szCs w:val="24"/>
        </w:rPr>
        <w:t>Alcalde Municipal                                   Síndico Municipal,</w:t>
      </w:r>
    </w:p>
    <w:p w:rsidR="009F6C6E" w:rsidRPr="009C4EB7" w:rsidRDefault="009F6C6E" w:rsidP="009F6C6E">
      <w:pPr>
        <w:rPr>
          <w:rFonts w:ascii="Arial" w:hAnsi="Arial" w:cs="Arial"/>
          <w:sz w:val="24"/>
          <w:szCs w:val="24"/>
        </w:rPr>
      </w:pPr>
    </w:p>
    <w:p w:rsidR="009F6C6E" w:rsidRPr="009C4EB7" w:rsidRDefault="009F6C6E" w:rsidP="009F6C6E">
      <w:pPr>
        <w:rPr>
          <w:rFonts w:ascii="Arial" w:hAnsi="Arial" w:cs="Arial"/>
          <w:sz w:val="24"/>
          <w:szCs w:val="24"/>
        </w:rPr>
      </w:pPr>
      <w:r w:rsidRPr="009C4EB7">
        <w:rPr>
          <w:rFonts w:ascii="Arial" w:hAnsi="Arial" w:cs="Arial"/>
          <w:sz w:val="24"/>
          <w:szCs w:val="24"/>
        </w:rPr>
        <w:t>Gonzalo Álvaro Pérez López                 Dinora Isabel Muñoz Mendoza</w:t>
      </w:r>
    </w:p>
    <w:p w:rsidR="009F6C6E" w:rsidRPr="009C4EB7" w:rsidRDefault="009F6C6E" w:rsidP="009F6C6E">
      <w:pPr>
        <w:rPr>
          <w:rFonts w:ascii="Arial" w:hAnsi="Arial" w:cs="Arial"/>
          <w:sz w:val="24"/>
          <w:szCs w:val="24"/>
        </w:rPr>
      </w:pPr>
      <w:r w:rsidRPr="009C4EB7">
        <w:rPr>
          <w:rFonts w:ascii="Arial" w:hAnsi="Arial" w:cs="Arial"/>
          <w:sz w:val="24"/>
          <w:szCs w:val="24"/>
        </w:rPr>
        <w:t>Segundo Regidor Propietario,                Tercera Regidora Propietaria</w:t>
      </w:r>
    </w:p>
    <w:p w:rsidR="009F6C6E" w:rsidRPr="009C4EB7" w:rsidRDefault="009F6C6E" w:rsidP="009F6C6E">
      <w:pPr>
        <w:rPr>
          <w:rFonts w:ascii="Arial" w:hAnsi="Arial" w:cs="Arial"/>
          <w:sz w:val="24"/>
          <w:szCs w:val="24"/>
        </w:rPr>
      </w:pPr>
    </w:p>
    <w:p w:rsidR="009F6C6E" w:rsidRPr="009C4EB7" w:rsidRDefault="009F6C6E" w:rsidP="009F6C6E">
      <w:pPr>
        <w:rPr>
          <w:rFonts w:ascii="Arial" w:hAnsi="Arial" w:cs="Arial"/>
          <w:sz w:val="24"/>
          <w:szCs w:val="24"/>
        </w:rPr>
      </w:pPr>
      <w:r w:rsidRPr="009C4EB7">
        <w:rPr>
          <w:rFonts w:ascii="Arial" w:hAnsi="Arial" w:cs="Arial"/>
          <w:sz w:val="24"/>
          <w:szCs w:val="24"/>
        </w:rPr>
        <w:t xml:space="preserve">Walter Bladimir Sánchez Rivera             </w:t>
      </w:r>
      <w:r w:rsidRPr="009F6C6E">
        <w:rPr>
          <w:rFonts w:ascii="Arial" w:hAnsi="Arial" w:cs="Arial"/>
          <w:sz w:val="24"/>
          <w:szCs w:val="24"/>
          <w:highlight w:val="black"/>
        </w:rPr>
        <w:t>XXX</w:t>
      </w:r>
      <w:r w:rsidRPr="009C4EB7">
        <w:rPr>
          <w:rFonts w:ascii="Arial" w:hAnsi="Arial" w:cs="Arial"/>
          <w:sz w:val="24"/>
          <w:szCs w:val="24"/>
        </w:rPr>
        <w:t>. Julio Edwin Rivas Mendoza</w:t>
      </w:r>
    </w:p>
    <w:p w:rsidR="009F6C6E" w:rsidRPr="009C4EB7" w:rsidRDefault="009F6C6E" w:rsidP="009F6C6E">
      <w:pPr>
        <w:rPr>
          <w:rFonts w:ascii="Arial" w:hAnsi="Arial" w:cs="Arial"/>
          <w:sz w:val="24"/>
          <w:szCs w:val="24"/>
        </w:rPr>
      </w:pPr>
      <w:r w:rsidRPr="009C4EB7">
        <w:rPr>
          <w:rFonts w:ascii="Arial" w:hAnsi="Arial" w:cs="Arial"/>
          <w:sz w:val="24"/>
          <w:szCs w:val="24"/>
        </w:rPr>
        <w:t>Quinto Regidor Propietario                      Sexto Regidor Propietario</w:t>
      </w:r>
    </w:p>
    <w:p w:rsidR="009F6C6E" w:rsidRPr="009C4EB7" w:rsidRDefault="009F6C6E" w:rsidP="009F6C6E">
      <w:pPr>
        <w:rPr>
          <w:rFonts w:ascii="Arial" w:hAnsi="Arial" w:cs="Arial"/>
          <w:sz w:val="24"/>
          <w:szCs w:val="24"/>
        </w:rPr>
      </w:pPr>
    </w:p>
    <w:p w:rsidR="009F6C6E" w:rsidRDefault="009F6C6E" w:rsidP="009F6C6E">
      <w:pPr>
        <w:rPr>
          <w:rFonts w:ascii="Arial" w:hAnsi="Arial" w:cs="Arial"/>
          <w:sz w:val="24"/>
          <w:szCs w:val="24"/>
        </w:rPr>
      </w:pPr>
      <w:r>
        <w:rPr>
          <w:rFonts w:ascii="Arial" w:hAnsi="Arial" w:cs="Arial"/>
          <w:sz w:val="24"/>
          <w:szCs w:val="24"/>
        </w:rPr>
        <w:t>Miguel Alejandro Díaz Urbina</w:t>
      </w:r>
    </w:p>
    <w:p w:rsidR="009F6C6E" w:rsidRPr="009C4EB7" w:rsidRDefault="009F6C6E" w:rsidP="009F6C6E">
      <w:pPr>
        <w:rPr>
          <w:rFonts w:ascii="Arial" w:hAnsi="Arial" w:cs="Arial"/>
          <w:sz w:val="24"/>
          <w:szCs w:val="24"/>
        </w:rPr>
      </w:pPr>
      <w:r>
        <w:rPr>
          <w:rFonts w:ascii="Arial" w:hAnsi="Arial" w:cs="Arial"/>
          <w:sz w:val="24"/>
          <w:szCs w:val="24"/>
        </w:rPr>
        <w:t>Tercer</w:t>
      </w:r>
      <w:r w:rsidRPr="009C4EB7">
        <w:rPr>
          <w:rFonts w:ascii="Arial" w:hAnsi="Arial" w:cs="Arial"/>
          <w:sz w:val="24"/>
          <w:szCs w:val="24"/>
        </w:rPr>
        <w:t xml:space="preserve"> Regidor</w:t>
      </w:r>
      <w:r>
        <w:rPr>
          <w:rFonts w:ascii="Arial" w:hAnsi="Arial" w:cs="Arial"/>
          <w:sz w:val="24"/>
          <w:szCs w:val="24"/>
        </w:rPr>
        <w:t xml:space="preserve"> Suplente* En sustitución de </w:t>
      </w:r>
      <w:r w:rsidRPr="009C4EB7">
        <w:rPr>
          <w:rFonts w:ascii="Arial" w:hAnsi="Arial" w:cs="Arial"/>
          <w:sz w:val="24"/>
          <w:szCs w:val="24"/>
        </w:rPr>
        <w:t>l</w:t>
      </w:r>
      <w:r>
        <w:rPr>
          <w:rFonts w:ascii="Arial" w:hAnsi="Arial" w:cs="Arial"/>
          <w:sz w:val="24"/>
          <w:szCs w:val="24"/>
        </w:rPr>
        <w:t>a</w:t>
      </w:r>
      <w:r w:rsidRPr="009C4EB7">
        <w:rPr>
          <w:rFonts w:ascii="Arial" w:hAnsi="Arial" w:cs="Arial"/>
          <w:sz w:val="24"/>
          <w:szCs w:val="24"/>
        </w:rPr>
        <w:t xml:space="preserve"> </w:t>
      </w:r>
      <w:r>
        <w:rPr>
          <w:rFonts w:ascii="Arial" w:hAnsi="Arial" w:cs="Arial"/>
          <w:sz w:val="24"/>
          <w:szCs w:val="24"/>
        </w:rPr>
        <w:t>Primera Regidora Propietaria</w:t>
      </w:r>
    </w:p>
    <w:p w:rsidR="009F6C6E" w:rsidRPr="009C4EB7" w:rsidRDefault="009F6C6E" w:rsidP="009F6C6E">
      <w:pPr>
        <w:rPr>
          <w:rFonts w:ascii="Arial" w:hAnsi="Arial" w:cs="Arial"/>
          <w:sz w:val="24"/>
          <w:szCs w:val="24"/>
        </w:rPr>
      </w:pPr>
    </w:p>
    <w:p w:rsidR="009F6C6E" w:rsidRPr="009C4EB7" w:rsidRDefault="009F6C6E" w:rsidP="009F6C6E">
      <w:pPr>
        <w:rPr>
          <w:rFonts w:ascii="Arial" w:hAnsi="Arial" w:cs="Arial"/>
          <w:sz w:val="24"/>
          <w:szCs w:val="24"/>
        </w:rPr>
      </w:pPr>
      <w:proofErr w:type="spellStart"/>
      <w:r>
        <w:rPr>
          <w:rFonts w:ascii="Arial" w:hAnsi="Arial" w:cs="Arial"/>
          <w:sz w:val="24"/>
          <w:szCs w:val="24"/>
        </w:rPr>
        <w:t>Maria</w:t>
      </w:r>
      <w:proofErr w:type="spellEnd"/>
      <w:r>
        <w:rPr>
          <w:rFonts w:ascii="Arial" w:hAnsi="Arial" w:cs="Arial"/>
          <w:sz w:val="24"/>
          <w:szCs w:val="24"/>
        </w:rPr>
        <w:t xml:space="preserve"> </w:t>
      </w:r>
      <w:proofErr w:type="spellStart"/>
      <w:r>
        <w:rPr>
          <w:rFonts w:ascii="Arial" w:hAnsi="Arial" w:cs="Arial"/>
          <w:sz w:val="24"/>
          <w:szCs w:val="24"/>
        </w:rPr>
        <w:t>Apolinaria</w:t>
      </w:r>
      <w:proofErr w:type="spellEnd"/>
      <w:r>
        <w:rPr>
          <w:rFonts w:ascii="Arial" w:hAnsi="Arial" w:cs="Arial"/>
          <w:sz w:val="24"/>
          <w:szCs w:val="24"/>
        </w:rPr>
        <w:t xml:space="preserve"> Rivas Viuda de Martínez</w:t>
      </w:r>
    </w:p>
    <w:p w:rsidR="009F6C6E" w:rsidRPr="009C4EB7" w:rsidRDefault="009F6C6E" w:rsidP="009F6C6E">
      <w:pPr>
        <w:rPr>
          <w:rFonts w:ascii="Arial" w:hAnsi="Arial" w:cs="Arial"/>
          <w:sz w:val="24"/>
          <w:szCs w:val="24"/>
        </w:rPr>
      </w:pPr>
      <w:r>
        <w:rPr>
          <w:rFonts w:ascii="Arial" w:hAnsi="Arial" w:cs="Arial"/>
          <w:sz w:val="24"/>
          <w:szCs w:val="24"/>
        </w:rPr>
        <w:t>Cuarta</w:t>
      </w:r>
      <w:r w:rsidRPr="009C4EB7">
        <w:rPr>
          <w:rFonts w:ascii="Arial" w:hAnsi="Arial" w:cs="Arial"/>
          <w:sz w:val="24"/>
          <w:szCs w:val="24"/>
        </w:rPr>
        <w:t xml:space="preserve"> Regidor</w:t>
      </w:r>
      <w:r>
        <w:rPr>
          <w:rFonts w:ascii="Arial" w:hAnsi="Arial" w:cs="Arial"/>
          <w:sz w:val="24"/>
          <w:szCs w:val="24"/>
        </w:rPr>
        <w:t>a</w:t>
      </w:r>
      <w:r w:rsidRPr="009C4EB7">
        <w:rPr>
          <w:rFonts w:ascii="Arial" w:hAnsi="Arial" w:cs="Arial"/>
          <w:sz w:val="24"/>
          <w:szCs w:val="24"/>
        </w:rPr>
        <w:t xml:space="preserve"> Suplente* En sustitución de la </w:t>
      </w:r>
      <w:r>
        <w:rPr>
          <w:rFonts w:ascii="Arial" w:hAnsi="Arial" w:cs="Arial"/>
          <w:sz w:val="24"/>
          <w:szCs w:val="24"/>
        </w:rPr>
        <w:t>Cuarta</w:t>
      </w:r>
      <w:r w:rsidRPr="009C4EB7">
        <w:rPr>
          <w:rFonts w:ascii="Arial" w:hAnsi="Arial" w:cs="Arial"/>
          <w:sz w:val="24"/>
          <w:szCs w:val="24"/>
        </w:rPr>
        <w:t xml:space="preserve"> Regidora Propietaria</w:t>
      </w:r>
    </w:p>
    <w:p w:rsidR="009F6C6E" w:rsidRDefault="009F6C6E" w:rsidP="009F6C6E">
      <w:pPr>
        <w:jc w:val="center"/>
        <w:rPr>
          <w:rFonts w:ascii="Arial" w:hAnsi="Arial" w:cs="Arial"/>
          <w:sz w:val="24"/>
          <w:szCs w:val="24"/>
        </w:rPr>
      </w:pPr>
    </w:p>
    <w:p w:rsidR="009F6C6E" w:rsidRPr="009C4EB7" w:rsidRDefault="009F6C6E" w:rsidP="009F6C6E">
      <w:pPr>
        <w:jc w:val="center"/>
        <w:rPr>
          <w:rFonts w:ascii="Arial" w:hAnsi="Arial" w:cs="Arial"/>
          <w:sz w:val="24"/>
          <w:szCs w:val="24"/>
        </w:rPr>
      </w:pPr>
      <w:r w:rsidRPr="009F6C6E">
        <w:rPr>
          <w:rFonts w:ascii="Arial" w:hAnsi="Arial" w:cs="Arial"/>
          <w:sz w:val="24"/>
          <w:szCs w:val="24"/>
          <w:highlight w:val="black"/>
        </w:rPr>
        <w:t>XXX</w:t>
      </w:r>
      <w:r w:rsidRPr="009C4EB7">
        <w:rPr>
          <w:rFonts w:ascii="Arial" w:hAnsi="Arial" w:cs="Arial"/>
          <w:sz w:val="24"/>
          <w:szCs w:val="24"/>
        </w:rPr>
        <w:t xml:space="preserve">. </w:t>
      </w:r>
      <w:proofErr w:type="spellStart"/>
      <w:r w:rsidRPr="009C4EB7">
        <w:rPr>
          <w:rFonts w:ascii="Arial" w:hAnsi="Arial" w:cs="Arial"/>
          <w:sz w:val="24"/>
          <w:szCs w:val="24"/>
        </w:rPr>
        <w:t>Merlyn</w:t>
      </w:r>
      <w:proofErr w:type="spellEnd"/>
      <w:r w:rsidRPr="009C4EB7">
        <w:rPr>
          <w:rFonts w:ascii="Arial" w:hAnsi="Arial" w:cs="Arial"/>
          <w:sz w:val="24"/>
          <w:szCs w:val="24"/>
        </w:rPr>
        <w:t xml:space="preserve"> Walter </w:t>
      </w:r>
      <w:proofErr w:type="spellStart"/>
      <w:r w:rsidRPr="009C4EB7">
        <w:rPr>
          <w:rFonts w:ascii="Arial" w:hAnsi="Arial" w:cs="Arial"/>
          <w:sz w:val="24"/>
          <w:szCs w:val="24"/>
        </w:rPr>
        <w:t>Najarro</w:t>
      </w:r>
      <w:proofErr w:type="spellEnd"/>
    </w:p>
    <w:p w:rsidR="009F6C6E" w:rsidRPr="009C4EB7" w:rsidRDefault="009F6C6E" w:rsidP="009F6C6E">
      <w:pPr>
        <w:jc w:val="center"/>
        <w:rPr>
          <w:rFonts w:ascii="Arial" w:hAnsi="Arial" w:cs="Arial"/>
          <w:sz w:val="24"/>
          <w:szCs w:val="24"/>
        </w:rPr>
      </w:pPr>
      <w:r w:rsidRPr="009C4EB7">
        <w:rPr>
          <w:rFonts w:ascii="Arial" w:hAnsi="Arial" w:cs="Arial"/>
          <w:sz w:val="24"/>
          <w:szCs w:val="24"/>
        </w:rPr>
        <w:t>Secretario Municipal.</w:t>
      </w:r>
    </w:p>
    <w:p w:rsidR="009F6C6E" w:rsidRPr="000204D4" w:rsidRDefault="009F6C6E" w:rsidP="009F6C6E">
      <w:pPr>
        <w:rPr>
          <w:sz w:val="28"/>
          <w:szCs w:val="28"/>
        </w:rPr>
      </w:pPr>
      <w:r w:rsidRPr="000204D4">
        <w:rPr>
          <w:sz w:val="28"/>
          <w:szCs w:val="28"/>
        </w:rPr>
        <w:lastRenderedPageBreak/>
        <w:t xml:space="preserve">El presente documento se encuentra en versión pública por contener datos personales de las partes contratantes relativas a su edad, profesión, domicilio, numero de DUI y NIT; siendo lo anterior de carácter confidencial de conformidad a lo establecido en el Art. 6 literal a), 24 literal c) y d), y 30 de la Ley de Acceso a la Información Pública.-  </w:t>
      </w:r>
    </w:p>
    <w:p w:rsidR="009F6C6E" w:rsidRDefault="009F6C6E" w:rsidP="009F6C6E"/>
    <w:p w:rsidR="0010485C" w:rsidRDefault="0010485C"/>
    <w:sectPr w:rsidR="0010485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C6E"/>
    <w:rsid w:val="0010485C"/>
    <w:rsid w:val="009F6C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C6E"/>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F6C6E"/>
    <w:pPr>
      <w:spacing w:after="0" w:line="240" w:lineRule="auto"/>
    </w:pPr>
    <w:rPr>
      <w:rFonts w:eastAsiaTheme="minorEastAsia"/>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C6E"/>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F6C6E"/>
    <w:pPr>
      <w:spacing w:after="0" w:line="240" w:lineRule="auto"/>
    </w:pPr>
    <w:rPr>
      <w:rFonts w:eastAsiaTheme="minorEastAsia"/>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3539</Words>
  <Characters>19469</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1</cp:revision>
  <dcterms:created xsi:type="dcterms:W3CDTF">2002-01-01T13:27:00Z</dcterms:created>
  <dcterms:modified xsi:type="dcterms:W3CDTF">2002-01-01T13:35:00Z</dcterms:modified>
</cp:coreProperties>
</file>