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3ABF" w:rsidRPr="004D05C9" w:rsidRDefault="00843ABF" w:rsidP="004D05C9">
      <w:pPr>
        <w:pStyle w:val="Textoindependiente2"/>
        <w:spacing w:after="0" w:line="276" w:lineRule="auto"/>
        <w:jc w:val="both"/>
        <w:rPr>
          <w:b w:val="0"/>
          <w:bCs w:val="0"/>
          <w:color w:val="auto"/>
          <w:lang w:val="es-MX"/>
        </w:rPr>
      </w:pPr>
      <w:r w:rsidRPr="004D05C9">
        <w:rPr>
          <w:color w:val="auto"/>
          <w:lang w:val="es-SV"/>
        </w:rPr>
        <w:t xml:space="preserve">ACTA NÚMERO TREINTA Y </w:t>
      </w:r>
      <w:r w:rsidR="00C2195F" w:rsidRPr="004D05C9">
        <w:rPr>
          <w:color w:val="auto"/>
          <w:lang w:val="es-SV"/>
        </w:rPr>
        <w:t>NUEVE</w:t>
      </w:r>
      <w:r w:rsidRPr="004D05C9">
        <w:rPr>
          <w:color w:val="auto"/>
          <w:lang w:val="es-SV"/>
        </w:rPr>
        <w:t>. SESIÓN ORDINARIA DEL CONSEJO DIRECTIVO DE LA AUTORIDAD MARÍTIMA PORTUARIA.</w:t>
      </w:r>
      <w:r w:rsidRPr="004D05C9">
        <w:rPr>
          <w:b w:val="0"/>
          <w:bCs w:val="0"/>
          <w:color w:val="auto"/>
          <w:lang w:val="es-SV"/>
        </w:rPr>
        <w:t xml:space="preserve"> En la ciudad de San Salvador, departamento de San Salvador, a las doce horas del día </w:t>
      </w:r>
      <w:r w:rsidR="00C2195F" w:rsidRPr="004D05C9">
        <w:rPr>
          <w:b w:val="0"/>
          <w:bCs w:val="0"/>
          <w:color w:val="auto"/>
          <w:lang w:val="es-SV"/>
        </w:rPr>
        <w:t>catorce</w:t>
      </w:r>
      <w:r w:rsidRPr="004D05C9">
        <w:rPr>
          <w:b w:val="0"/>
          <w:bCs w:val="0"/>
          <w:color w:val="auto"/>
          <w:lang w:val="es-SV"/>
        </w:rPr>
        <w:t xml:space="preserve"> de diciembre  de dos mil veintidós; en las oficinas de la Autoridad Marítima Portuaria, situada en calle número dos, casa número ciento veintisiete, entre la calle loma linda y calle la mascota, colonia San Benito, con el objeto de celebrar sesión del Consejo Directivo, están </w:t>
      </w:r>
      <w:r w:rsidRPr="004D05C9">
        <w:rPr>
          <w:b w:val="0"/>
          <w:bCs w:val="0"/>
          <w:color w:val="auto"/>
          <w:lang w:val="es-ES"/>
        </w:rPr>
        <w:t>el Licenciado Pedro Antonio Hernández Pérez Director Presidente;</w:t>
      </w:r>
      <w:r w:rsidRPr="004D05C9">
        <w:rPr>
          <w:b w:val="0"/>
          <w:bCs w:val="0"/>
          <w:color w:val="auto"/>
          <w:lang w:val="es-SV"/>
        </w:rPr>
        <w:t xml:space="preserve"> Ingeniero Mauricio Ernesto Velásquez Soriano, Director Propietario,</w:t>
      </w:r>
      <w:r w:rsidRPr="004D05C9">
        <w:rPr>
          <w:b w:val="0"/>
          <w:bCs w:val="0"/>
          <w:color w:val="auto"/>
          <w:lang w:val="es-MX"/>
        </w:rPr>
        <w:t xml:space="preserve"> el</w:t>
      </w:r>
      <w:r w:rsidR="00C2195F" w:rsidRPr="004D05C9">
        <w:rPr>
          <w:b w:val="0"/>
          <w:bCs w:val="0"/>
          <w:color w:val="auto"/>
          <w:lang w:val="es-MX"/>
        </w:rPr>
        <w:t xml:space="preserve"> licenciado </w:t>
      </w:r>
      <w:r w:rsidRPr="004D05C9">
        <w:rPr>
          <w:b w:val="0"/>
          <w:bCs w:val="0"/>
          <w:color w:val="auto"/>
          <w:lang w:val="es-MX"/>
        </w:rPr>
        <w:t xml:space="preserve"> señor Miguel Ordoñez Director Suplente.</w:t>
      </w:r>
    </w:p>
    <w:p w:rsidR="00843ABF" w:rsidRPr="004D05C9" w:rsidRDefault="00843ABF" w:rsidP="004D05C9">
      <w:pPr>
        <w:pStyle w:val="Textoindependiente2"/>
        <w:spacing w:after="0" w:line="276" w:lineRule="auto"/>
        <w:jc w:val="both"/>
        <w:rPr>
          <w:b w:val="0"/>
          <w:bCs w:val="0"/>
          <w:color w:val="auto"/>
          <w:lang w:val="es-ES"/>
        </w:rPr>
      </w:pPr>
    </w:p>
    <w:p w:rsidR="00843ABF" w:rsidRPr="004D05C9" w:rsidRDefault="00843ABF" w:rsidP="004D05C9">
      <w:pPr>
        <w:spacing w:line="276" w:lineRule="auto"/>
        <w:jc w:val="both"/>
        <w:rPr>
          <w:rFonts w:ascii="Arial" w:hAnsi="Arial" w:cs="Arial"/>
          <w:sz w:val="20"/>
          <w:szCs w:val="20"/>
        </w:rPr>
      </w:pPr>
      <w:r w:rsidRPr="004D05C9">
        <w:rPr>
          <w:rFonts w:ascii="Arial" w:hAnsi="Arial" w:cs="Arial"/>
          <w:b/>
          <w:bCs/>
          <w:sz w:val="20"/>
          <w:szCs w:val="20"/>
        </w:rPr>
        <w:t>I) ESTABLECIMIENTO DE QUORUM.</w:t>
      </w:r>
      <w:r w:rsidRPr="004D05C9">
        <w:rPr>
          <w:rFonts w:ascii="Arial" w:hAnsi="Arial" w:cs="Arial"/>
          <w:sz w:val="20"/>
          <w:szCs w:val="20"/>
        </w:rPr>
        <w:t xml:space="preserve">  El Director Presidente, conforme a lo establecido por el artículo 8 de la Ley General Marítimo Portuaria y 12 del Reglamento Interno del Consejo Directivo de la AMP verificó y aprobó el quorum.</w:t>
      </w:r>
    </w:p>
    <w:p w:rsidR="00843ABF" w:rsidRPr="004D05C9" w:rsidRDefault="00843ABF" w:rsidP="004D05C9">
      <w:pPr>
        <w:spacing w:line="276" w:lineRule="auto"/>
        <w:jc w:val="both"/>
        <w:rPr>
          <w:rFonts w:ascii="Arial" w:hAnsi="Arial" w:cs="Arial"/>
          <w:sz w:val="20"/>
          <w:szCs w:val="20"/>
        </w:rPr>
      </w:pPr>
      <w:r w:rsidRPr="004D05C9">
        <w:rPr>
          <w:rFonts w:ascii="Arial" w:hAnsi="Arial" w:cs="Arial"/>
          <w:b/>
          <w:bCs/>
          <w:sz w:val="20"/>
          <w:szCs w:val="20"/>
        </w:rPr>
        <w:t>II) APROBACIÓN DE AGENDA</w:t>
      </w:r>
      <w:r w:rsidRPr="004D05C9">
        <w:rPr>
          <w:rFonts w:ascii="Arial" w:hAnsi="Arial" w:cs="Arial"/>
          <w:sz w:val="20"/>
          <w:szCs w:val="20"/>
        </w:rPr>
        <w:t xml:space="preserve">. Los señores </w:t>
      </w:r>
      <w:proofErr w:type="gramStart"/>
      <w:r w:rsidRPr="004D05C9">
        <w:rPr>
          <w:rFonts w:ascii="Arial" w:hAnsi="Arial" w:cs="Arial"/>
          <w:sz w:val="20"/>
          <w:szCs w:val="20"/>
        </w:rPr>
        <w:t>Directores</w:t>
      </w:r>
      <w:proofErr w:type="gramEnd"/>
      <w:r w:rsidRPr="004D05C9">
        <w:rPr>
          <w:rFonts w:ascii="Arial" w:hAnsi="Arial" w:cs="Arial"/>
          <w:sz w:val="20"/>
          <w:szCs w:val="20"/>
        </w:rPr>
        <w:t xml:space="preserve"> aprobaron la agenda que se desarrolla a continuación. </w:t>
      </w:r>
    </w:p>
    <w:p w:rsidR="00843ABF" w:rsidRPr="004D05C9" w:rsidRDefault="00843ABF" w:rsidP="004D05C9">
      <w:pPr>
        <w:spacing w:line="276" w:lineRule="auto"/>
        <w:jc w:val="both"/>
        <w:rPr>
          <w:rFonts w:ascii="Arial" w:hAnsi="Arial" w:cs="Arial"/>
          <w:sz w:val="20"/>
          <w:szCs w:val="20"/>
        </w:rPr>
      </w:pPr>
      <w:r w:rsidRPr="004D05C9">
        <w:rPr>
          <w:rFonts w:ascii="Arial" w:hAnsi="Arial" w:cs="Arial"/>
          <w:b/>
          <w:bCs/>
          <w:sz w:val="20"/>
          <w:szCs w:val="20"/>
        </w:rPr>
        <w:t>III) LECTURA Y APROBACIÓN DEL ACTA ANTERIOR</w:t>
      </w:r>
      <w:r w:rsidRPr="004D05C9">
        <w:rPr>
          <w:rFonts w:ascii="Arial" w:hAnsi="Arial" w:cs="Arial"/>
          <w:sz w:val="20"/>
          <w:szCs w:val="20"/>
        </w:rPr>
        <w:t>. Se dio lectura a las actas correspondientes a las sesiones número CD-AMP  3</w:t>
      </w:r>
      <w:r w:rsidR="00F9602F">
        <w:rPr>
          <w:rFonts w:ascii="Arial" w:hAnsi="Arial" w:cs="Arial"/>
          <w:sz w:val="20"/>
          <w:szCs w:val="20"/>
        </w:rPr>
        <w:t>7</w:t>
      </w:r>
      <w:r w:rsidRPr="004D05C9">
        <w:rPr>
          <w:rFonts w:ascii="Arial" w:hAnsi="Arial" w:cs="Arial"/>
          <w:sz w:val="20"/>
          <w:szCs w:val="20"/>
        </w:rPr>
        <w:t>/2022, y 3</w:t>
      </w:r>
      <w:r w:rsidR="00F9602F">
        <w:rPr>
          <w:rFonts w:ascii="Arial" w:hAnsi="Arial" w:cs="Arial"/>
          <w:sz w:val="20"/>
          <w:szCs w:val="20"/>
        </w:rPr>
        <w:t>8</w:t>
      </w:r>
      <w:r w:rsidRPr="004D05C9">
        <w:rPr>
          <w:rFonts w:ascii="Arial" w:hAnsi="Arial" w:cs="Arial"/>
          <w:sz w:val="20"/>
          <w:szCs w:val="20"/>
        </w:rPr>
        <w:t>/2022, la cuales fueron ratificadas.</w:t>
      </w:r>
    </w:p>
    <w:p w:rsidR="00843ABF" w:rsidRPr="004D05C9" w:rsidRDefault="00843ABF" w:rsidP="004D05C9">
      <w:pPr>
        <w:spacing w:line="276" w:lineRule="auto"/>
        <w:jc w:val="both"/>
        <w:rPr>
          <w:rFonts w:ascii="Arial" w:hAnsi="Arial" w:cs="Arial"/>
          <w:sz w:val="20"/>
          <w:szCs w:val="20"/>
        </w:rPr>
      </w:pPr>
      <w:bookmarkStart w:id="0" w:name="_Hlk118458653"/>
      <w:r w:rsidRPr="004D05C9">
        <w:rPr>
          <w:rFonts w:ascii="Arial" w:hAnsi="Arial" w:cs="Arial"/>
          <w:b/>
          <w:bCs/>
          <w:sz w:val="20"/>
          <w:szCs w:val="20"/>
          <w:lang w:val="es-MX"/>
        </w:rPr>
        <w:t>IV)</w:t>
      </w:r>
      <w:r w:rsidRPr="004D05C9">
        <w:rPr>
          <w:rFonts w:ascii="Arial" w:hAnsi="Arial" w:cs="Arial"/>
          <w:sz w:val="20"/>
          <w:szCs w:val="20"/>
        </w:rPr>
        <w:t xml:space="preserve"> </w:t>
      </w:r>
      <w:r w:rsidR="00007553" w:rsidRPr="004D05C9">
        <w:rPr>
          <w:rFonts w:ascii="Arial" w:hAnsi="Arial" w:cs="Arial"/>
          <w:b/>
          <w:sz w:val="20"/>
          <w:szCs w:val="20"/>
        </w:rPr>
        <w:t xml:space="preserve">RECOMENDACIÓN DE ADJUDICACIÓN DEL PROCESO: LG-153/2022 “ADQUISICIÓN DE DOS LANCHAS DE SUPERVISIÓN MARÍTIMA PARA LA AMP </w:t>
      </w:r>
      <w:r w:rsidRPr="004D05C9">
        <w:rPr>
          <w:rFonts w:ascii="Arial" w:hAnsi="Arial" w:cs="Arial"/>
          <w:sz w:val="20"/>
          <w:szCs w:val="20"/>
          <w:lang w:val="es-MX"/>
        </w:rPr>
        <w:t xml:space="preserve">La jefa de la Unidad de Contrataciones y adquisiciones UACI Ingeniera Mayra Cabrera mencionó que en </w:t>
      </w:r>
      <w:r w:rsidR="00007553" w:rsidRPr="004D05C9">
        <w:rPr>
          <w:rFonts w:ascii="Arial" w:hAnsi="Arial" w:cs="Arial"/>
          <w:sz w:val="20"/>
          <w:szCs w:val="20"/>
          <w:lang w:val="es-ES"/>
        </w:rPr>
        <w:t xml:space="preserve">Resolución 103/2022, de fecha 9 de noviembre de 2022, </w:t>
      </w:r>
      <w:r w:rsidR="00164253">
        <w:rPr>
          <w:rFonts w:ascii="Arial" w:hAnsi="Arial" w:cs="Arial"/>
          <w:sz w:val="20"/>
          <w:szCs w:val="20"/>
          <w:lang w:val="es-ES"/>
        </w:rPr>
        <w:t xml:space="preserve">se </w:t>
      </w:r>
      <w:r w:rsidR="00007553" w:rsidRPr="004D05C9">
        <w:rPr>
          <w:rFonts w:ascii="Arial" w:hAnsi="Arial" w:cs="Arial"/>
          <w:sz w:val="20"/>
          <w:szCs w:val="20"/>
          <w:lang w:val="es-ES"/>
        </w:rPr>
        <w:t>autorizó el inicio del proceso de compra de dos lanchas para supervisión marítima de la cual se revisó la asignación presupuestaria</w:t>
      </w:r>
      <w:r w:rsidRPr="004D05C9">
        <w:rPr>
          <w:rFonts w:ascii="Arial" w:hAnsi="Arial" w:cs="Arial"/>
          <w:sz w:val="20"/>
          <w:szCs w:val="20"/>
          <w:lang w:val="es-ES"/>
        </w:rPr>
        <w:t xml:space="preserve">, que </w:t>
      </w:r>
      <w:r w:rsidR="00007553" w:rsidRPr="004D05C9">
        <w:rPr>
          <w:rFonts w:ascii="Arial" w:hAnsi="Arial" w:cs="Arial"/>
          <w:sz w:val="20"/>
          <w:szCs w:val="20"/>
          <w:lang w:val="es-ES"/>
        </w:rPr>
        <w:t>2</w:t>
      </w:r>
      <w:r w:rsidRPr="004D05C9">
        <w:rPr>
          <w:rFonts w:ascii="Arial" w:hAnsi="Arial" w:cs="Arial"/>
          <w:sz w:val="20"/>
          <w:szCs w:val="20"/>
          <w:lang w:val="es-ES"/>
        </w:rPr>
        <w:t xml:space="preserve"> empresas presentaron ofertas, de las cuales al revisar la oferta técnica y económica la Comisión evaluadora recomienda que c</w:t>
      </w:r>
      <w:proofErr w:type="spellStart"/>
      <w:r w:rsidRPr="004D05C9">
        <w:rPr>
          <w:rFonts w:ascii="Arial" w:hAnsi="Arial" w:cs="Arial"/>
          <w:sz w:val="20"/>
          <w:szCs w:val="20"/>
          <w:lang w:val="es-MX"/>
        </w:rPr>
        <w:t>on</w:t>
      </w:r>
      <w:proofErr w:type="spellEnd"/>
      <w:r w:rsidRPr="004D05C9">
        <w:rPr>
          <w:rFonts w:ascii="Arial" w:hAnsi="Arial" w:cs="Arial"/>
          <w:sz w:val="20"/>
          <w:szCs w:val="20"/>
          <w:lang w:val="es-MX"/>
        </w:rPr>
        <w:t xml:space="preserve"> base a lo antes expuesto  y  a lo indicado en los artículos 18 y  20 de la LACAP  se  solicita:</w:t>
      </w:r>
      <w:r w:rsidR="00007553" w:rsidRPr="004D05C9">
        <w:rPr>
          <w:rFonts w:ascii="Arial" w:hAnsi="Arial" w:cs="Arial"/>
          <w:sz w:val="20"/>
          <w:szCs w:val="20"/>
          <w:lang w:val="es-ES_tradnl"/>
        </w:rPr>
        <w:t xml:space="preserve"> Adjudicar el proceso de Libre Gestión denominado </w:t>
      </w:r>
      <w:r w:rsidR="00007553" w:rsidRPr="004D05C9">
        <w:rPr>
          <w:rFonts w:ascii="Arial" w:hAnsi="Arial" w:cs="Arial"/>
          <w:sz w:val="20"/>
          <w:szCs w:val="20"/>
          <w:lang w:val="es-ES"/>
        </w:rPr>
        <w:t>LG-153/2022: “ADQUISICIÓN DE DOS LANCHAS DE SUPERVISIÓN MARITIMA PARA LA AMP” a la empresa, SABA, S.A. de C.V. por el valor total de $80,000.00 IVA incluido, por cumplir con todas las especificaciones requeridas y  ser la oferta de menor precio</w:t>
      </w:r>
      <w:r w:rsidRPr="004D05C9">
        <w:rPr>
          <w:rFonts w:ascii="Arial" w:hAnsi="Arial" w:cs="Arial"/>
          <w:sz w:val="20"/>
          <w:szCs w:val="20"/>
        </w:rPr>
        <w:t>.</w:t>
      </w:r>
      <w:bookmarkStart w:id="1" w:name="_Hlk116474997"/>
      <w:bookmarkEnd w:id="0"/>
      <w:r w:rsidRPr="004D05C9">
        <w:rPr>
          <w:rFonts w:ascii="Arial" w:hAnsi="Arial" w:cs="Arial"/>
          <w:sz w:val="20"/>
          <w:szCs w:val="20"/>
        </w:rPr>
        <w:t xml:space="preserve"> </w:t>
      </w:r>
      <w:r w:rsidRPr="004D05C9">
        <w:rPr>
          <w:rFonts w:ascii="Arial" w:hAnsi="Arial" w:cs="Arial"/>
          <w:b/>
          <w:bCs/>
          <w:sz w:val="20"/>
          <w:szCs w:val="20"/>
          <w:lang w:val="es-MX"/>
        </w:rPr>
        <w:t>RESOLUCIÓN 1</w:t>
      </w:r>
      <w:r w:rsidR="00007553" w:rsidRPr="004D05C9">
        <w:rPr>
          <w:rFonts w:ascii="Arial" w:hAnsi="Arial" w:cs="Arial"/>
          <w:b/>
          <w:bCs/>
          <w:sz w:val="20"/>
          <w:szCs w:val="20"/>
          <w:lang w:val="es-MX"/>
        </w:rPr>
        <w:t>14</w:t>
      </w:r>
      <w:r w:rsidRPr="004D05C9">
        <w:rPr>
          <w:rFonts w:ascii="Arial" w:hAnsi="Arial" w:cs="Arial"/>
          <w:b/>
          <w:bCs/>
          <w:sz w:val="20"/>
          <w:szCs w:val="20"/>
          <w:lang w:val="es-MX"/>
        </w:rPr>
        <w:t>/2022</w:t>
      </w:r>
      <w:r w:rsidRPr="004D05C9">
        <w:rPr>
          <w:rFonts w:ascii="Arial" w:hAnsi="Arial" w:cs="Arial"/>
          <w:sz w:val="20"/>
          <w:szCs w:val="20"/>
          <w:lang w:val="es-MX"/>
        </w:rPr>
        <w:t>. Los señores miembros del Consejo Directivo</w:t>
      </w:r>
      <w:r w:rsidRPr="004D05C9">
        <w:rPr>
          <w:rFonts w:ascii="Arial" w:hAnsi="Arial" w:cs="Arial"/>
          <w:sz w:val="20"/>
          <w:szCs w:val="20"/>
        </w:rPr>
        <w:t xml:space="preserve">, </w:t>
      </w:r>
      <w:r w:rsidRPr="004D05C9">
        <w:rPr>
          <w:rFonts w:ascii="Arial" w:hAnsi="Arial" w:cs="Arial"/>
          <w:b/>
          <w:bCs/>
          <w:sz w:val="20"/>
          <w:szCs w:val="20"/>
        </w:rPr>
        <w:t>POR UNANIMIDAD ACUERDAN:</w:t>
      </w:r>
      <w:r w:rsidRPr="004D05C9">
        <w:rPr>
          <w:rFonts w:ascii="Arial" w:hAnsi="Arial" w:cs="Arial"/>
          <w:sz w:val="20"/>
          <w:szCs w:val="20"/>
        </w:rPr>
        <w:t xml:space="preserve"> </w:t>
      </w:r>
      <w:r w:rsidRPr="004D05C9">
        <w:rPr>
          <w:rFonts w:ascii="Arial" w:eastAsia="Calibri" w:hAnsi="Arial" w:cs="Arial"/>
          <w:b/>
          <w:bCs/>
          <w:sz w:val="20"/>
          <w:szCs w:val="20"/>
        </w:rPr>
        <w:t>a)</w:t>
      </w:r>
      <w:r w:rsidRPr="004D05C9">
        <w:rPr>
          <w:rFonts w:ascii="Arial" w:eastAsia="Calibri" w:hAnsi="Arial" w:cs="Arial"/>
          <w:sz w:val="20"/>
          <w:szCs w:val="20"/>
        </w:rPr>
        <w:t xml:space="preserve"> </w:t>
      </w:r>
      <w:r w:rsidRPr="004D05C9">
        <w:rPr>
          <w:rFonts w:ascii="Arial" w:hAnsi="Arial" w:cs="Arial"/>
          <w:sz w:val="20"/>
          <w:szCs w:val="20"/>
          <w:lang w:val="es-ES_tradnl"/>
        </w:rPr>
        <w:t>Autorizar</w:t>
      </w:r>
      <w:r w:rsidR="00007553" w:rsidRPr="004D05C9">
        <w:rPr>
          <w:rFonts w:ascii="Arial" w:hAnsi="Arial" w:cs="Arial"/>
          <w:sz w:val="20"/>
          <w:szCs w:val="20"/>
          <w:lang w:val="es-ES_tradnl"/>
        </w:rPr>
        <w:t xml:space="preserve"> la Adjudicación de Libre Gestión denominado </w:t>
      </w:r>
      <w:r w:rsidR="00007553" w:rsidRPr="004D05C9">
        <w:rPr>
          <w:rFonts w:ascii="Arial" w:hAnsi="Arial" w:cs="Arial"/>
          <w:sz w:val="20"/>
          <w:szCs w:val="20"/>
          <w:lang w:val="es-ES"/>
        </w:rPr>
        <w:t>LG-153/2022: “ADQUISICIÓN DE DOS LANCHAS DE SUPERVISIÓN MARITIMA PARA LA AMP” a la empresa, SABA, S.A. de C.V. por el valor total de $80,000.00 IVA incluido, por cumplir con todas las especificaciones requeridas y ser la oferta de menor precio</w:t>
      </w:r>
      <w:r w:rsidRPr="004D05C9">
        <w:rPr>
          <w:rFonts w:ascii="Arial" w:hAnsi="Arial" w:cs="Arial"/>
          <w:sz w:val="20"/>
          <w:szCs w:val="20"/>
          <w:lang w:val="es-ES_tradnl"/>
        </w:rPr>
        <w:t xml:space="preserve"> </w:t>
      </w:r>
      <w:r w:rsidRPr="004D05C9">
        <w:rPr>
          <w:rFonts w:ascii="Arial" w:hAnsi="Arial" w:cs="Arial"/>
          <w:sz w:val="20"/>
          <w:szCs w:val="20"/>
        </w:rPr>
        <w:t xml:space="preserve">de acuerdo al documento anexo. </w:t>
      </w:r>
      <w:r w:rsidRPr="00164253">
        <w:rPr>
          <w:rFonts w:ascii="Arial" w:hAnsi="Arial" w:cs="Arial"/>
          <w:b/>
          <w:sz w:val="20"/>
          <w:szCs w:val="20"/>
        </w:rPr>
        <w:t>b</w:t>
      </w:r>
      <w:r w:rsidRPr="00164253">
        <w:rPr>
          <w:rFonts w:ascii="Arial" w:eastAsia="Calibri" w:hAnsi="Arial" w:cs="Arial"/>
          <w:b/>
          <w:bCs/>
          <w:sz w:val="20"/>
          <w:szCs w:val="20"/>
        </w:rPr>
        <w:t>)</w:t>
      </w:r>
      <w:r w:rsidRPr="00164253">
        <w:rPr>
          <w:rFonts w:ascii="Arial" w:eastAsia="Calibri" w:hAnsi="Arial" w:cs="Arial"/>
          <w:b/>
          <w:sz w:val="20"/>
          <w:szCs w:val="20"/>
        </w:rPr>
        <w:t xml:space="preserve"> </w:t>
      </w:r>
      <w:r w:rsidRPr="004D05C9">
        <w:rPr>
          <w:rFonts w:ascii="Arial" w:eastAsia="Calibri" w:hAnsi="Arial" w:cs="Arial"/>
          <w:sz w:val="20"/>
          <w:szCs w:val="20"/>
          <w:lang w:val="es-MX"/>
        </w:rPr>
        <w:t>Ratificar el punto en esta misma sesión</w:t>
      </w:r>
      <w:bookmarkEnd w:id="1"/>
      <w:r w:rsidRPr="004D05C9">
        <w:rPr>
          <w:rFonts w:ascii="Arial" w:eastAsia="Calibri" w:hAnsi="Arial" w:cs="Arial"/>
          <w:sz w:val="20"/>
          <w:szCs w:val="20"/>
          <w:lang w:val="es-MX"/>
        </w:rPr>
        <w:t xml:space="preserve">. </w:t>
      </w:r>
    </w:p>
    <w:p w:rsidR="00843ABF" w:rsidRPr="004D05C9" w:rsidRDefault="00843ABF" w:rsidP="004D05C9">
      <w:pPr>
        <w:spacing w:line="276" w:lineRule="auto"/>
        <w:jc w:val="both"/>
        <w:rPr>
          <w:rFonts w:ascii="Arial" w:hAnsi="Arial" w:cs="Arial"/>
          <w:sz w:val="20"/>
          <w:szCs w:val="20"/>
        </w:rPr>
      </w:pPr>
    </w:p>
    <w:p w:rsidR="008415DF" w:rsidRPr="004D05C9" w:rsidRDefault="00843ABF" w:rsidP="004D05C9">
      <w:pPr>
        <w:spacing w:line="276" w:lineRule="auto"/>
        <w:jc w:val="both"/>
        <w:rPr>
          <w:rFonts w:ascii="Arial" w:hAnsi="Arial" w:cs="Arial"/>
          <w:sz w:val="20"/>
          <w:szCs w:val="20"/>
        </w:rPr>
      </w:pPr>
      <w:r w:rsidRPr="004D05C9">
        <w:rPr>
          <w:rFonts w:ascii="Arial" w:hAnsi="Arial" w:cs="Arial"/>
          <w:b/>
          <w:sz w:val="20"/>
          <w:szCs w:val="20"/>
        </w:rPr>
        <w:t>V)</w:t>
      </w:r>
      <w:r w:rsidRPr="004D05C9">
        <w:rPr>
          <w:rFonts w:ascii="Arial" w:hAnsi="Arial" w:cs="Arial"/>
          <w:sz w:val="20"/>
          <w:szCs w:val="20"/>
        </w:rPr>
        <w:t xml:space="preserve"> </w:t>
      </w:r>
      <w:bookmarkStart w:id="2" w:name="_Hlk121681098"/>
      <w:r w:rsidRPr="004D05C9">
        <w:rPr>
          <w:rFonts w:ascii="Arial" w:hAnsi="Arial" w:cs="Arial"/>
          <w:b/>
          <w:sz w:val="20"/>
          <w:szCs w:val="20"/>
        </w:rPr>
        <w:t>RECOMENDACIÓN DE ADJUDICACIÓN D</w:t>
      </w:r>
      <w:r w:rsidR="008415DF" w:rsidRPr="004D05C9">
        <w:rPr>
          <w:rFonts w:ascii="Arial" w:hAnsi="Arial" w:cs="Arial"/>
          <w:b/>
          <w:sz w:val="20"/>
          <w:szCs w:val="20"/>
        </w:rPr>
        <w:t>E</w:t>
      </w:r>
      <w:r w:rsidR="00007553" w:rsidRPr="004D05C9">
        <w:rPr>
          <w:rFonts w:ascii="Arial" w:hAnsi="Arial" w:cs="Arial"/>
          <w:b/>
          <w:sz w:val="20"/>
          <w:szCs w:val="20"/>
        </w:rPr>
        <w:t xml:space="preserve"> LA CONTRATACION DIRECTA 0172022 “SUMINISTRO DE MATERIALES Y EQUIPO PARA EMBARCACION 02 PROPIEDAD DE AMP</w:t>
      </w:r>
      <w:bookmarkEnd w:id="2"/>
      <w:r w:rsidRPr="004D05C9">
        <w:rPr>
          <w:rFonts w:ascii="Arial" w:hAnsi="Arial" w:cs="Arial"/>
          <w:b/>
          <w:bCs/>
          <w:sz w:val="20"/>
          <w:szCs w:val="20"/>
          <w:lang w:val="es-MX"/>
        </w:rPr>
        <w:t>”</w:t>
      </w:r>
      <w:r w:rsidRPr="004D05C9">
        <w:rPr>
          <w:rFonts w:ascii="Arial" w:hAnsi="Arial" w:cs="Arial"/>
          <w:sz w:val="20"/>
          <w:szCs w:val="20"/>
          <w:lang w:val="es-MX"/>
        </w:rPr>
        <w:t xml:space="preserve"> La jefa de la Unidad de Contrataciones y adquisiciones UACI Ingeniera Mayra Cabrera mencionó que en</w:t>
      </w:r>
      <w:r w:rsidRPr="004D05C9">
        <w:rPr>
          <w:rFonts w:ascii="Arial" w:hAnsi="Arial" w:cs="Arial"/>
          <w:bCs/>
          <w:sz w:val="20"/>
          <w:szCs w:val="20"/>
          <w:lang w:val="es-ES"/>
        </w:rPr>
        <w:t xml:space="preserve"> </w:t>
      </w:r>
      <w:r w:rsidR="008415DF" w:rsidRPr="004D05C9">
        <w:rPr>
          <w:rFonts w:ascii="Arial" w:hAnsi="Arial" w:cs="Arial"/>
          <w:bCs/>
          <w:sz w:val="20"/>
          <w:szCs w:val="20"/>
          <w:lang w:val="es-MX"/>
        </w:rPr>
        <w:t>Sesión No. 35, Resolución No. 105/2022 de fecha 24 de noviembre de 2022, autorizó realizar el proceso de Contratación Directa denominada CD 01/20</w:t>
      </w:r>
      <w:r w:rsidR="008415DF" w:rsidRPr="004D05C9">
        <w:rPr>
          <w:rFonts w:ascii="Arial" w:hAnsi="Arial" w:cs="Arial"/>
          <w:bCs/>
          <w:sz w:val="20"/>
          <w:szCs w:val="20"/>
          <w:lang w:val="es-ES"/>
        </w:rPr>
        <w:t>22 “Suministro De Materiales y Equipo para Embarcación 02 Propiedad de la AMP</w:t>
      </w:r>
      <w:r w:rsidRPr="004D05C9">
        <w:rPr>
          <w:rFonts w:ascii="Arial" w:hAnsi="Arial" w:cs="Arial"/>
          <w:bCs/>
          <w:sz w:val="20"/>
          <w:szCs w:val="20"/>
          <w:lang w:val="es-ES"/>
        </w:rPr>
        <w:t xml:space="preserve"> </w:t>
      </w:r>
      <w:r w:rsidRPr="004D05C9">
        <w:rPr>
          <w:rFonts w:ascii="Arial" w:hAnsi="Arial" w:cs="Arial"/>
          <w:sz w:val="20"/>
          <w:szCs w:val="20"/>
          <w:lang w:val="es-ES"/>
        </w:rPr>
        <w:t xml:space="preserve">, que </w:t>
      </w:r>
      <w:r w:rsidR="008415DF" w:rsidRPr="004D05C9">
        <w:rPr>
          <w:rFonts w:ascii="Arial" w:hAnsi="Arial" w:cs="Arial"/>
          <w:sz w:val="20"/>
          <w:szCs w:val="20"/>
          <w:lang w:val="es-ES"/>
        </w:rPr>
        <w:t>2</w:t>
      </w:r>
      <w:r w:rsidRPr="004D05C9">
        <w:rPr>
          <w:rFonts w:ascii="Arial" w:hAnsi="Arial" w:cs="Arial"/>
          <w:sz w:val="20"/>
          <w:szCs w:val="20"/>
          <w:lang w:val="es-ES"/>
        </w:rPr>
        <w:t xml:space="preserve"> empresas presentaron ofertas, de las cuales al revisar la oferta técnica y económica la Comisión evaluadora  </w:t>
      </w:r>
      <w:r w:rsidR="008415DF" w:rsidRPr="004D05C9">
        <w:rPr>
          <w:rFonts w:ascii="Arial" w:hAnsi="Arial" w:cs="Arial"/>
          <w:sz w:val="20"/>
          <w:szCs w:val="20"/>
          <w:lang w:val="es-ES"/>
        </w:rPr>
        <w:t xml:space="preserve">y </w:t>
      </w:r>
      <w:r w:rsidR="008415DF" w:rsidRPr="004D05C9">
        <w:rPr>
          <w:rFonts w:ascii="Arial" w:hAnsi="Arial" w:cs="Arial"/>
          <w:sz w:val="20"/>
          <w:szCs w:val="20"/>
          <w:lang w:val="es-MX"/>
        </w:rPr>
        <w:t xml:space="preserve"> a lo indicado en los artículos 18 y  20 de la LACAP se  solicita:</w:t>
      </w:r>
      <w:r w:rsidR="008415DF" w:rsidRPr="004D05C9">
        <w:rPr>
          <w:rFonts w:ascii="Arial" w:eastAsia="Cambria" w:hAnsi="Arial" w:cs="Arial"/>
          <w:color w:val="000000" w:themeColor="text1"/>
          <w:kern w:val="24"/>
          <w:sz w:val="20"/>
          <w:szCs w:val="20"/>
          <w:lang w:val="es-ES_tradnl"/>
        </w:rPr>
        <w:t xml:space="preserve"> </w:t>
      </w:r>
      <w:r w:rsidR="008415DF" w:rsidRPr="004D05C9">
        <w:rPr>
          <w:rFonts w:ascii="Arial" w:hAnsi="Arial" w:cs="Arial"/>
          <w:sz w:val="20"/>
          <w:szCs w:val="20"/>
          <w:lang w:val="es-ES_tradnl"/>
        </w:rPr>
        <w:t xml:space="preserve">Adjudicar el proceso de Contratación Directa CD 01/2022 </w:t>
      </w:r>
      <w:r w:rsidR="008415DF" w:rsidRPr="004D05C9">
        <w:rPr>
          <w:rFonts w:ascii="Arial" w:hAnsi="Arial" w:cs="Arial"/>
          <w:sz w:val="20"/>
          <w:szCs w:val="20"/>
          <w:lang w:val="es-ES"/>
        </w:rPr>
        <w:t>“SUMINISTRO DE MATERIALES Y EQUIPO PARA EMBARCACIÓN 02 PROPIEDAD DE LA AMP” de la siguiente manera: a</w:t>
      </w:r>
      <w:r w:rsidR="008415DF" w:rsidRPr="004D05C9">
        <w:rPr>
          <w:rFonts w:ascii="Arial" w:hAnsi="Arial" w:cs="Arial"/>
          <w:sz w:val="20"/>
          <w:szCs w:val="20"/>
        </w:rPr>
        <w:t xml:space="preserve"> SABA, S.A. DE C.V. </w:t>
      </w:r>
    </w:p>
    <w:tbl>
      <w:tblPr>
        <w:tblW w:w="8582" w:type="dxa"/>
        <w:tblInd w:w="-10" w:type="dxa"/>
        <w:tblCellMar>
          <w:left w:w="0" w:type="dxa"/>
          <w:right w:w="0" w:type="dxa"/>
        </w:tblCellMar>
        <w:tblLook w:val="04A0" w:firstRow="1" w:lastRow="0" w:firstColumn="1" w:lastColumn="0" w:noHBand="0" w:noVBand="1"/>
      </w:tblPr>
      <w:tblGrid>
        <w:gridCol w:w="5362"/>
        <w:gridCol w:w="3220"/>
      </w:tblGrid>
      <w:tr w:rsidR="008415DF" w:rsidRPr="004D05C9" w:rsidTr="008415DF">
        <w:trPr>
          <w:trHeight w:val="465"/>
        </w:trPr>
        <w:tc>
          <w:tcPr>
            <w:tcW w:w="5362"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8415DF" w:rsidRPr="004D05C9" w:rsidRDefault="008415DF" w:rsidP="004D05C9">
            <w:pPr>
              <w:spacing w:line="276" w:lineRule="auto"/>
              <w:jc w:val="both"/>
              <w:rPr>
                <w:rFonts w:ascii="Arial" w:hAnsi="Arial" w:cs="Arial"/>
                <w:sz w:val="20"/>
                <w:szCs w:val="20"/>
              </w:rPr>
            </w:pPr>
            <w:r w:rsidRPr="004D05C9">
              <w:rPr>
                <w:rFonts w:ascii="Arial" w:hAnsi="Arial" w:cs="Arial"/>
                <w:sz w:val="20"/>
                <w:szCs w:val="20"/>
              </w:rPr>
              <w:t xml:space="preserve">LOTE No. 1 GENERADOR MARINO  </w:t>
            </w:r>
          </w:p>
        </w:tc>
        <w:tc>
          <w:tcPr>
            <w:tcW w:w="322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8415DF" w:rsidRPr="004D05C9" w:rsidRDefault="008415DF" w:rsidP="004D05C9">
            <w:pPr>
              <w:spacing w:line="276" w:lineRule="auto"/>
              <w:jc w:val="both"/>
              <w:rPr>
                <w:rFonts w:ascii="Arial" w:hAnsi="Arial" w:cs="Arial"/>
                <w:sz w:val="20"/>
                <w:szCs w:val="20"/>
              </w:rPr>
            </w:pPr>
            <w:r w:rsidRPr="004D05C9">
              <w:rPr>
                <w:rFonts w:ascii="Arial" w:hAnsi="Arial" w:cs="Arial"/>
                <w:sz w:val="20"/>
                <w:szCs w:val="20"/>
              </w:rPr>
              <w:t xml:space="preserve">$ 22,102.80 </w:t>
            </w:r>
          </w:p>
        </w:tc>
      </w:tr>
      <w:tr w:rsidR="008415DF" w:rsidRPr="004D05C9" w:rsidTr="008415DF">
        <w:trPr>
          <w:trHeight w:val="465"/>
        </w:trPr>
        <w:tc>
          <w:tcPr>
            <w:tcW w:w="5362"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8415DF" w:rsidRPr="004D05C9" w:rsidRDefault="008415DF" w:rsidP="004D05C9">
            <w:pPr>
              <w:spacing w:line="276" w:lineRule="auto"/>
              <w:jc w:val="both"/>
              <w:rPr>
                <w:rFonts w:ascii="Arial" w:hAnsi="Arial" w:cs="Arial"/>
                <w:sz w:val="20"/>
                <w:szCs w:val="20"/>
              </w:rPr>
            </w:pPr>
            <w:r w:rsidRPr="004D05C9">
              <w:rPr>
                <w:rFonts w:ascii="Arial" w:hAnsi="Arial" w:cs="Arial"/>
                <w:sz w:val="20"/>
                <w:szCs w:val="20"/>
              </w:rPr>
              <w:lastRenderedPageBreak/>
              <w:t xml:space="preserve"> LOTE No. 2 TANQUES DE COMBUSTIBLE </w:t>
            </w:r>
          </w:p>
        </w:tc>
        <w:tc>
          <w:tcPr>
            <w:tcW w:w="322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8415DF" w:rsidRPr="004D05C9" w:rsidRDefault="008415DF" w:rsidP="004D05C9">
            <w:pPr>
              <w:spacing w:line="276" w:lineRule="auto"/>
              <w:jc w:val="both"/>
              <w:rPr>
                <w:rFonts w:ascii="Arial" w:hAnsi="Arial" w:cs="Arial"/>
                <w:sz w:val="20"/>
                <w:szCs w:val="20"/>
              </w:rPr>
            </w:pPr>
            <w:r w:rsidRPr="004D05C9">
              <w:rPr>
                <w:rFonts w:ascii="Arial" w:hAnsi="Arial" w:cs="Arial"/>
                <w:sz w:val="20"/>
                <w:szCs w:val="20"/>
              </w:rPr>
              <w:t xml:space="preserve">$ 2,373.46 </w:t>
            </w:r>
          </w:p>
        </w:tc>
      </w:tr>
      <w:tr w:rsidR="008415DF" w:rsidRPr="004D05C9" w:rsidTr="008415DF">
        <w:tc>
          <w:tcPr>
            <w:tcW w:w="5362"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8415DF" w:rsidRPr="004D05C9" w:rsidRDefault="008415DF" w:rsidP="004D05C9">
            <w:pPr>
              <w:spacing w:line="276" w:lineRule="auto"/>
              <w:jc w:val="both"/>
              <w:rPr>
                <w:rFonts w:ascii="Arial" w:hAnsi="Arial" w:cs="Arial"/>
                <w:sz w:val="20"/>
                <w:szCs w:val="20"/>
              </w:rPr>
            </w:pPr>
            <w:r w:rsidRPr="004D05C9">
              <w:rPr>
                <w:rFonts w:ascii="Arial" w:hAnsi="Arial" w:cs="Arial"/>
                <w:sz w:val="20"/>
                <w:szCs w:val="20"/>
              </w:rPr>
              <w:t xml:space="preserve"> LOTE No. 3 REMOLQUE </w:t>
            </w:r>
          </w:p>
        </w:tc>
        <w:tc>
          <w:tcPr>
            <w:tcW w:w="322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8415DF" w:rsidRPr="004D05C9" w:rsidRDefault="008415DF" w:rsidP="004D05C9">
            <w:pPr>
              <w:spacing w:line="276" w:lineRule="auto"/>
              <w:jc w:val="both"/>
              <w:rPr>
                <w:rFonts w:ascii="Arial" w:hAnsi="Arial" w:cs="Arial"/>
                <w:sz w:val="20"/>
                <w:szCs w:val="20"/>
              </w:rPr>
            </w:pPr>
            <w:r w:rsidRPr="004D05C9">
              <w:rPr>
                <w:rFonts w:ascii="Arial" w:hAnsi="Arial" w:cs="Arial"/>
                <w:sz w:val="20"/>
                <w:szCs w:val="20"/>
              </w:rPr>
              <w:t xml:space="preserve">$ 16,879.23 </w:t>
            </w:r>
          </w:p>
        </w:tc>
      </w:tr>
      <w:tr w:rsidR="008415DF" w:rsidRPr="004D05C9" w:rsidTr="008415DF">
        <w:trPr>
          <w:trHeight w:val="465"/>
        </w:trPr>
        <w:tc>
          <w:tcPr>
            <w:tcW w:w="5362"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8415DF" w:rsidRPr="004D05C9" w:rsidRDefault="008415DF" w:rsidP="004D05C9">
            <w:pPr>
              <w:spacing w:line="276" w:lineRule="auto"/>
              <w:jc w:val="both"/>
              <w:rPr>
                <w:rFonts w:ascii="Arial" w:hAnsi="Arial" w:cs="Arial"/>
                <w:sz w:val="20"/>
                <w:szCs w:val="20"/>
              </w:rPr>
            </w:pPr>
            <w:r w:rsidRPr="004D05C9">
              <w:rPr>
                <w:rFonts w:ascii="Arial" w:hAnsi="Arial" w:cs="Arial"/>
                <w:sz w:val="20"/>
                <w:szCs w:val="20"/>
              </w:rPr>
              <w:t>MONTO TOTAL IVA INCLUIDO</w:t>
            </w:r>
          </w:p>
        </w:tc>
        <w:tc>
          <w:tcPr>
            <w:tcW w:w="322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8415DF" w:rsidRPr="004D05C9" w:rsidRDefault="008415DF" w:rsidP="004D05C9">
            <w:pPr>
              <w:spacing w:line="276" w:lineRule="auto"/>
              <w:jc w:val="both"/>
              <w:rPr>
                <w:rFonts w:ascii="Arial" w:hAnsi="Arial" w:cs="Arial"/>
                <w:sz w:val="20"/>
                <w:szCs w:val="20"/>
              </w:rPr>
            </w:pPr>
            <w:r w:rsidRPr="004D05C9">
              <w:rPr>
                <w:rFonts w:ascii="Arial" w:hAnsi="Arial" w:cs="Arial"/>
                <w:sz w:val="20"/>
                <w:szCs w:val="20"/>
              </w:rPr>
              <w:t xml:space="preserve">$   41,355.49 </w:t>
            </w:r>
          </w:p>
        </w:tc>
      </w:tr>
    </w:tbl>
    <w:p w:rsidR="00843ABF" w:rsidRDefault="008415DF" w:rsidP="004D05C9">
      <w:pPr>
        <w:spacing w:line="276" w:lineRule="auto"/>
        <w:jc w:val="both"/>
        <w:rPr>
          <w:rFonts w:ascii="Arial" w:eastAsia="Calibri" w:hAnsi="Arial" w:cs="Arial"/>
          <w:sz w:val="20"/>
          <w:szCs w:val="20"/>
          <w:lang w:val="es-MX"/>
        </w:rPr>
      </w:pPr>
      <w:r w:rsidRPr="004D05C9">
        <w:rPr>
          <w:rFonts w:ascii="Arial" w:hAnsi="Arial" w:cs="Arial"/>
          <w:sz w:val="20"/>
          <w:szCs w:val="20"/>
        </w:rPr>
        <w:t xml:space="preserve">Y a MARINA INDUSTRIAL, S.A. DE </w:t>
      </w:r>
      <w:proofErr w:type="spellStart"/>
      <w:r w:rsidRPr="004D05C9">
        <w:rPr>
          <w:rFonts w:ascii="Arial" w:hAnsi="Arial" w:cs="Arial"/>
          <w:sz w:val="20"/>
          <w:szCs w:val="20"/>
        </w:rPr>
        <w:t>C.</w:t>
      </w:r>
      <w:proofErr w:type="gramStart"/>
      <w:r w:rsidRPr="004D05C9">
        <w:rPr>
          <w:rFonts w:ascii="Arial" w:hAnsi="Arial" w:cs="Arial"/>
          <w:sz w:val="20"/>
          <w:szCs w:val="20"/>
        </w:rPr>
        <w:t>V.el</w:t>
      </w:r>
      <w:proofErr w:type="spellEnd"/>
      <w:proofErr w:type="gramEnd"/>
      <w:r w:rsidRPr="004D05C9">
        <w:rPr>
          <w:rFonts w:ascii="Arial" w:hAnsi="Arial" w:cs="Arial"/>
          <w:sz w:val="20"/>
          <w:szCs w:val="20"/>
        </w:rPr>
        <w:t xml:space="preserve"> LOTE No. 4 Suministro de Materiales de Ferretería, en forma parcial  por valor de  $4,592.20 IVA INCLUIDO</w:t>
      </w:r>
      <w:r w:rsidR="00843ABF" w:rsidRPr="004D05C9">
        <w:rPr>
          <w:rFonts w:ascii="Arial" w:hAnsi="Arial" w:cs="Arial"/>
          <w:sz w:val="20"/>
          <w:szCs w:val="20"/>
        </w:rPr>
        <w:t xml:space="preserve">. </w:t>
      </w:r>
      <w:r w:rsidR="00843ABF" w:rsidRPr="004D05C9">
        <w:rPr>
          <w:rFonts w:ascii="Arial" w:hAnsi="Arial" w:cs="Arial"/>
          <w:b/>
          <w:bCs/>
          <w:sz w:val="20"/>
          <w:szCs w:val="20"/>
          <w:lang w:val="es-MX"/>
        </w:rPr>
        <w:t>RESOLUCIÓN 1</w:t>
      </w:r>
      <w:r w:rsidRPr="004D05C9">
        <w:rPr>
          <w:rFonts w:ascii="Arial" w:hAnsi="Arial" w:cs="Arial"/>
          <w:b/>
          <w:bCs/>
          <w:sz w:val="20"/>
          <w:szCs w:val="20"/>
          <w:lang w:val="es-MX"/>
        </w:rPr>
        <w:t>15</w:t>
      </w:r>
      <w:r w:rsidR="00843ABF" w:rsidRPr="004D05C9">
        <w:rPr>
          <w:rFonts w:ascii="Arial" w:hAnsi="Arial" w:cs="Arial"/>
          <w:b/>
          <w:bCs/>
          <w:sz w:val="20"/>
          <w:szCs w:val="20"/>
          <w:lang w:val="es-MX"/>
        </w:rPr>
        <w:t>/2022</w:t>
      </w:r>
      <w:r w:rsidR="00843ABF" w:rsidRPr="004D05C9">
        <w:rPr>
          <w:rFonts w:ascii="Arial" w:hAnsi="Arial" w:cs="Arial"/>
          <w:sz w:val="20"/>
          <w:szCs w:val="20"/>
          <w:lang w:val="es-MX"/>
        </w:rPr>
        <w:t>. Los señores miembros del Consejo Directivo</w:t>
      </w:r>
      <w:r w:rsidR="00843ABF" w:rsidRPr="004D05C9">
        <w:rPr>
          <w:rFonts w:ascii="Arial" w:hAnsi="Arial" w:cs="Arial"/>
          <w:sz w:val="20"/>
          <w:szCs w:val="20"/>
        </w:rPr>
        <w:t xml:space="preserve">, </w:t>
      </w:r>
      <w:r w:rsidR="00843ABF" w:rsidRPr="004D05C9">
        <w:rPr>
          <w:rFonts w:ascii="Arial" w:hAnsi="Arial" w:cs="Arial"/>
          <w:b/>
          <w:bCs/>
          <w:sz w:val="20"/>
          <w:szCs w:val="20"/>
        </w:rPr>
        <w:t xml:space="preserve">POR UNANIMIDAD ACUERDAN: </w:t>
      </w:r>
      <w:r w:rsidR="00843ABF" w:rsidRPr="004D05C9">
        <w:rPr>
          <w:rFonts w:ascii="Arial" w:hAnsi="Arial" w:cs="Arial"/>
          <w:bCs/>
          <w:sz w:val="20"/>
          <w:szCs w:val="20"/>
          <w:lang w:val="es-ES_tradnl"/>
        </w:rPr>
        <w:t xml:space="preserve">Autorizar la adjudicación </w:t>
      </w:r>
      <w:r w:rsidRPr="004D05C9">
        <w:rPr>
          <w:rFonts w:ascii="Arial" w:hAnsi="Arial" w:cs="Arial"/>
          <w:bCs/>
          <w:sz w:val="20"/>
          <w:szCs w:val="20"/>
          <w:lang w:val="es-ES_tradnl"/>
        </w:rPr>
        <w:t>de acuerdo al documento anexo y a lo desarrollado anteriormente</w:t>
      </w:r>
      <w:r w:rsidR="00843ABF" w:rsidRPr="004D05C9">
        <w:rPr>
          <w:rFonts w:ascii="Arial" w:hAnsi="Arial" w:cs="Arial"/>
          <w:b/>
          <w:bCs/>
          <w:sz w:val="20"/>
          <w:szCs w:val="20"/>
        </w:rPr>
        <w:t xml:space="preserve">. </w:t>
      </w:r>
      <w:r w:rsidR="00843ABF" w:rsidRPr="004D05C9">
        <w:rPr>
          <w:rFonts w:ascii="Arial" w:hAnsi="Arial" w:cs="Arial"/>
          <w:sz w:val="20"/>
          <w:szCs w:val="20"/>
        </w:rPr>
        <w:t>b</w:t>
      </w:r>
      <w:r w:rsidR="00843ABF" w:rsidRPr="004D05C9">
        <w:rPr>
          <w:rFonts w:ascii="Arial" w:eastAsia="Calibri" w:hAnsi="Arial" w:cs="Arial"/>
          <w:b/>
          <w:bCs/>
          <w:sz w:val="20"/>
          <w:szCs w:val="20"/>
        </w:rPr>
        <w:t>)</w:t>
      </w:r>
      <w:r w:rsidR="00843ABF" w:rsidRPr="004D05C9">
        <w:rPr>
          <w:rFonts w:ascii="Arial" w:eastAsia="Calibri" w:hAnsi="Arial" w:cs="Arial"/>
          <w:sz w:val="20"/>
          <w:szCs w:val="20"/>
        </w:rPr>
        <w:t xml:space="preserve"> </w:t>
      </w:r>
      <w:r w:rsidR="00843ABF" w:rsidRPr="004D05C9">
        <w:rPr>
          <w:rFonts w:ascii="Arial" w:eastAsia="Calibri" w:hAnsi="Arial" w:cs="Arial"/>
          <w:sz w:val="20"/>
          <w:szCs w:val="20"/>
          <w:lang w:val="es-MX"/>
        </w:rPr>
        <w:t xml:space="preserve">Ratificar el punto en esta misma sesión. </w:t>
      </w:r>
    </w:p>
    <w:p w:rsidR="00327F78" w:rsidRPr="00F82DFC" w:rsidRDefault="00327F78" w:rsidP="00327F78">
      <w:pPr>
        <w:tabs>
          <w:tab w:val="num" w:pos="720"/>
        </w:tabs>
        <w:spacing w:line="288" w:lineRule="auto"/>
        <w:jc w:val="both"/>
        <w:rPr>
          <w:rFonts w:ascii="Arial" w:hAnsi="Arial" w:cs="Arial"/>
          <w:lang w:eastAsia="es-SV"/>
        </w:rPr>
      </w:pPr>
      <w:r w:rsidRPr="00F82DFC">
        <w:rPr>
          <w:rFonts w:ascii="Arial" w:hAnsi="Arial" w:cs="Arial"/>
          <w:b/>
          <w:bCs/>
          <w:lang w:val="es-MX"/>
        </w:rPr>
        <w:t xml:space="preserve">VI)RECOMENDACIÓN DE ADJUDICACIÓN DE LA LICITACIÓN PÚBLICA AMP-LP 01/2023 “CONTRATACIÓN DE SEGUROS DE PERSONAS Y DE BIENES PARA EL EJERCICIO 2023. </w:t>
      </w:r>
      <w:r w:rsidRPr="00F82DFC">
        <w:rPr>
          <w:rFonts w:ascii="Arial" w:hAnsi="Arial" w:cs="Arial"/>
          <w:bCs/>
          <w:lang w:val="es-MX"/>
        </w:rPr>
        <w:t>La jefa UACI, ingeniera Mayra Cabrera mencionó que Art. 18 indica: que “La autoridad competente para la adjudicación de los contratos y para la aprobación de las bases de licitación o de concurso, so pena de nulidad, será el titular, la Junta o Consejo Directivo de las respectivas instituciones de que se trate…”</w:t>
      </w:r>
      <w:r w:rsidRPr="00F82DFC">
        <w:rPr>
          <w:rFonts w:ascii="Arial" w:hAnsi="Arial" w:cs="Arial"/>
          <w:bCs/>
        </w:rPr>
        <w:t xml:space="preserve">, que en </w:t>
      </w:r>
      <w:r w:rsidRPr="00F82DFC">
        <w:rPr>
          <w:rFonts w:ascii="Arial" w:hAnsi="Arial" w:cs="Arial"/>
          <w:bCs/>
          <w:lang w:val="es-MX"/>
        </w:rPr>
        <w:t xml:space="preserve">resolución No. 87/2022 de Sesión No. 32 de fecha 19 de octubre de 2022, mediante la cual el Consejo  Directivo aprueba las aprueba las bases e inicio del proceso de la licitación pública AMP-LP 01/2023 “ Contratación  de Pólizas de Seguro de Personas y Bienes para el ejercicio 2023”. Que en este proceso 14 empresas retiraron las bases de licitación, de las cuales 9 presentaron ofertas. Que las empresas participantes subsanaron documentación legal en el tiempo estipulado por lo tanto se procedió con la evaluación de la capacidad financiera, obteniéndose los resultados siguientes: </w:t>
      </w:r>
      <w:proofErr w:type="spellStart"/>
      <w:r w:rsidRPr="00F82DFC">
        <w:rPr>
          <w:rFonts w:ascii="Arial" w:hAnsi="Arial" w:cs="Arial"/>
        </w:rPr>
        <w:t>Fedecredito</w:t>
      </w:r>
      <w:proofErr w:type="spellEnd"/>
      <w:r w:rsidRPr="00F82DFC">
        <w:rPr>
          <w:rFonts w:ascii="Arial" w:hAnsi="Arial" w:cs="Arial"/>
        </w:rPr>
        <w:t xml:space="preserve"> Vida, S.A., Seguros de Personas obtuvo 65 puntos y Seguros del Pacífico, S.A. 40 puntos, debido a que no obtuvieron el puntaje mínimo requerido, fueron declarados NO ELEGIBLES</w:t>
      </w:r>
      <w:r w:rsidRPr="00F82DFC">
        <w:rPr>
          <w:rFonts w:ascii="Arial" w:hAnsi="Arial" w:cs="Arial"/>
          <w:b/>
        </w:rPr>
        <w:t xml:space="preserve"> </w:t>
      </w:r>
      <w:r w:rsidRPr="00F82DFC">
        <w:rPr>
          <w:rFonts w:ascii="Arial" w:hAnsi="Arial" w:cs="Arial"/>
        </w:rPr>
        <w:t xml:space="preserve">para continuar con la siguiente etapa de evaluación. La Comisión Evaluadora de Ofertas realizó la evaluación de la experiencia y el riesgo siendo los puntajes totales obtenidos por las empresas participantes los siguientes: </w:t>
      </w:r>
      <w:r w:rsidRPr="00F82DFC">
        <w:rPr>
          <w:rFonts w:ascii="Arial" w:hAnsi="Arial" w:cs="Arial"/>
          <w:lang w:eastAsia="es-SV"/>
        </w:rPr>
        <w:t xml:space="preserve">Pan American </w:t>
      </w:r>
      <w:proofErr w:type="spellStart"/>
      <w:r w:rsidRPr="00F82DFC">
        <w:rPr>
          <w:rFonts w:ascii="Arial" w:hAnsi="Arial" w:cs="Arial"/>
          <w:lang w:eastAsia="es-SV"/>
        </w:rPr>
        <w:t>Life</w:t>
      </w:r>
      <w:proofErr w:type="spellEnd"/>
      <w:r w:rsidRPr="00F82DFC">
        <w:rPr>
          <w:rFonts w:ascii="Arial" w:hAnsi="Arial" w:cs="Arial"/>
          <w:lang w:eastAsia="es-SV"/>
        </w:rPr>
        <w:t xml:space="preserve">, S.A. Seguro de Personas 20 puntos, SISA VIDA S.A., Seguros de Personas, 20 puntos,  Seguros e Inversiones, S.A. 20 puntos, Aseguradora ABANK S.A., Seguros de Personas, 12 puntos; Atlántida Vida, S.A. Seguro de Personas, 15 puntos, ASSA Compañía de Seguro de Vida, S.A.,; Seguro de Personas 15 puntos y MAPFRE Seguros El Salvador, S.A. 20 puntos, de los resultados obtenidos la comisión determinó que Aseguradora ABANK S.A., Seguros de Personas, no resultó elegible debido a que no obtuvo el puntaje mínimo. EL resto de ofertantes continuaron con la evaluación técnica correspondiente.  </w:t>
      </w:r>
    </w:p>
    <w:p w:rsidR="00327F78" w:rsidRPr="00F82DFC" w:rsidRDefault="00327F78" w:rsidP="00327F78">
      <w:pPr>
        <w:tabs>
          <w:tab w:val="num" w:pos="720"/>
        </w:tabs>
        <w:spacing w:line="288" w:lineRule="auto"/>
        <w:jc w:val="both"/>
        <w:rPr>
          <w:rFonts w:ascii="Arial" w:hAnsi="Arial" w:cs="Arial"/>
          <w:lang w:eastAsia="es-SV"/>
        </w:rPr>
      </w:pPr>
    </w:p>
    <w:p w:rsidR="001E09BC" w:rsidRPr="00327F78" w:rsidRDefault="00327F78" w:rsidP="004D05C9">
      <w:pPr>
        <w:spacing w:line="276" w:lineRule="auto"/>
        <w:jc w:val="both"/>
        <w:rPr>
          <w:rFonts w:ascii="Arial" w:hAnsi="Arial" w:cs="Arial"/>
          <w:bCs/>
        </w:rPr>
      </w:pPr>
      <w:r w:rsidRPr="00F82DFC">
        <w:rPr>
          <w:rFonts w:ascii="Arial" w:hAnsi="Arial" w:cs="Arial"/>
          <w:lang w:eastAsia="es-SV"/>
        </w:rPr>
        <w:t xml:space="preserve">Los resultados de la evaluación técnica, correspondiente al puntaje máximo de 80, para el </w:t>
      </w:r>
      <w:r w:rsidRPr="00F82DFC">
        <w:rPr>
          <w:rFonts w:ascii="Arial" w:hAnsi="Arial" w:cs="Arial"/>
          <w:b/>
          <w:bCs/>
          <w:lang w:eastAsia="es-SV"/>
        </w:rPr>
        <w:t>Seguro de Personas</w:t>
      </w:r>
      <w:r w:rsidRPr="00F82DFC">
        <w:rPr>
          <w:rFonts w:ascii="Arial" w:hAnsi="Arial" w:cs="Arial"/>
          <w:lang w:eastAsia="es-SV"/>
        </w:rPr>
        <w:t xml:space="preserve"> fueron los siguientes; Pan American </w:t>
      </w:r>
      <w:proofErr w:type="spellStart"/>
      <w:r w:rsidRPr="00F82DFC">
        <w:rPr>
          <w:rFonts w:ascii="Arial" w:hAnsi="Arial" w:cs="Arial"/>
          <w:lang w:eastAsia="es-SV"/>
        </w:rPr>
        <w:t>Life</w:t>
      </w:r>
      <w:proofErr w:type="spellEnd"/>
      <w:r w:rsidRPr="00F82DFC">
        <w:rPr>
          <w:rFonts w:ascii="Arial" w:hAnsi="Arial" w:cs="Arial"/>
          <w:lang w:eastAsia="es-SV"/>
        </w:rPr>
        <w:t xml:space="preserve">, S.A. Seguro de Personas obtuvo 78.53 puntos, SISA VIDA S.A., Seguros de Personas, 74.42 puntos, Atlántida Vida, S.A. Seguro de Personas, 75.08 puntos, ASSA Compañía de Seguro de Vida, S.A., Seguro de Personas 74.05 puntos y MAPFRE Seguros El Salvador, S.A. 80 puntos. En el caso del </w:t>
      </w:r>
      <w:r w:rsidRPr="00F82DFC">
        <w:rPr>
          <w:rFonts w:ascii="Arial" w:hAnsi="Arial" w:cs="Arial"/>
          <w:b/>
          <w:bCs/>
          <w:lang w:eastAsia="es-SV"/>
        </w:rPr>
        <w:t xml:space="preserve">Seguro de Bienes </w:t>
      </w:r>
      <w:r w:rsidRPr="00F82DFC">
        <w:rPr>
          <w:rFonts w:ascii="Arial" w:hAnsi="Arial" w:cs="Arial"/>
          <w:lang w:eastAsia="es-SV"/>
        </w:rPr>
        <w:t xml:space="preserve">MAPFRE Seguros El Salvador, S.A. obtuvo 69.60 puntos y Seguros e </w:t>
      </w:r>
      <w:r w:rsidRPr="00F82DFC">
        <w:rPr>
          <w:rFonts w:ascii="Arial" w:hAnsi="Arial" w:cs="Arial"/>
          <w:lang w:eastAsia="es-SV"/>
        </w:rPr>
        <w:lastRenderedPageBreak/>
        <w:t xml:space="preserve">Inversiones, S.A. 77.07 puntos, de acuerdo con lo establecido en las bases todas los ofertantes alcanzaron el puntaje mínimo razón por la que se procedió a totalizar los resultados obtenidos </w:t>
      </w:r>
      <w:r w:rsidRPr="00F82DFC">
        <w:rPr>
          <w:rFonts w:ascii="Arial" w:hAnsi="Arial" w:cs="Arial"/>
        </w:rPr>
        <w:t>tanto en las evaluaciones de experiencia, riesgo y propuesta técnica, y posteriormente la Comisión realizó la evaluación de</w:t>
      </w:r>
      <w:r>
        <w:rPr>
          <w:rFonts w:ascii="Arial" w:hAnsi="Arial" w:cs="Arial"/>
        </w:rPr>
        <w:t xml:space="preserve"> </w:t>
      </w:r>
      <w:r w:rsidRPr="00F82DFC">
        <w:rPr>
          <w:rFonts w:ascii="Arial" w:hAnsi="Arial" w:cs="Arial"/>
        </w:rPr>
        <w:t xml:space="preserve">la oferta económica.  Los resultados de la evaluación de la oferta económica son los siguientes: Para el rubro de Seguro de Personas: </w:t>
      </w:r>
      <w:r w:rsidRPr="00F82DFC">
        <w:rPr>
          <w:rFonts w:ascii="Arial" w:hAnsi="Arial" w:cs="Arial"/>
          <w:lang w:eastAsia="es-SV"/>
        </w:rPr>
        <w:t xml:space="preserve">Pan American </w:t>
      </w:r>
      <w:proofErr w:type="spellStart"/>
      <w:r w:rsidRPr="00F82DFC">
        <w:rPr>
          <w:rFonts w:ascii="Arial" w:hAnsi="Arial" w:cs="Arial"/>
          <w:lang w:eastAsia="es-SV"/>
        </w:rPr>
        <w:t>Life</w:t>
      </w:r>
      <w:proofErr w:type="spellEnd"/>
      <w:r w:rsidRPr="00F82DFC">
        <w:rPr>
          <w:rFonts w:ascii="Arial" w:hAnsi="Arial" w:cs="Arial"/>
          <w:lang w:eastAsia="es-SV"/>
        </w:rPr>
        <w:t xml:space="preserve">, S.A. Seguro de Personas 0.043%, SISA VIDA S.A., Seguros de Personas, 0.041%, Atlántida Vida, S.A. Seguro de Personas, 0.041%, ASSA Compañía de Seguro de Vida, S.A., Seguro de Personas 0.029% y MAPFRE Seguros El Salvador, S.A. 0.041%. En el caso del </w:t>
      </w:r>
      <w:r w:rsidRPr="00F82DFC">
        <w:rPr>
          <w:rFonts w:ascii="Arial" w:hAnsi="Arial" w:cs="Arial"/>
          <w:b/>
          <w:bCs/>
          <w:lang w:eastAsia="es-SV"/>
        </w:rPr>
        <w:t xml:space="preserve">Seguro de Bienes </w:t>
      </w:r>
      <w:r w:rsidRPr="00F82DFC">
        <w:rPr>
          <w:rFonts w:ascii="Arial" w:hAnsi="Arial" w:cs="Arial"/>
          <w:lang w:eastAsia="es-SV"/>
        </w:rPr>
        <w:t>MAPFRE Seguros El Salvador, S.A. obtuvo 0.343% y</w:t>
      </w:r>
      <w:r w:rsidRPr="00F82DFC">
        <w:rPr>
          <w:rFonts w:ascii="Arial" w:hAnsi="Arial" w:cs="Arial"/>
          <w:b/>
          <w:bCs/>
          <w:lang w:eastAsia="es-SV"/>
        </w:rPr>
        <w:t xml:space="preserve"> Seguros e Inversiones, S.A. </w:t>
      </w:r>
      <w:r w:rsidRPr="00F82DFC">
        <w:rPr>
          <w:rFonts w:ascii="Arial" w:hAnsi="Arial" w:cs="Arial"/>
          <w:lang w:eastAsia="es-SV"/>
        </w:rPr>
        <w:t>0.382%.  La comisión de evaluación de ofertas después</w:t>
      </w:r>
      <w:r w:rsidRPr="00F82DFC">
        <w:rPr>
          <w:rFonts w:ascii="Arial" w:hAnsi="Arial" w:cs="Arial"/>
          <w:lang w:val="es-MX"/>
        </w:rPr>
        <w:t xml:space="preserve"> de finalizar la evaluación económica se determina que la oferta para el </w:t>
      </w:r>
      <w:r>
        <w:rPr>
          <w:rFonts w:ascii="Arial" w:hAnsi="Arial" w:cs="Arial"/>
          <w:b/>
          <w:bCs/>
          <w:lang w:val="es-MX"/>
        </w:rPr>
        <w:t>se</w:t>
      </w:r>
      <w:r w:rsidRPr="00F82DFC">
        <w:rPr>
          <w:rFonts w:ascii="Arial" w:hAnsi="Arial" w:cs="Arial"/>
          <w:b/>
          <w:bCs/>
          <w:lang w:val="es-MX"/>
        </w:rPr>
        <w:t xml:space="preserve">guro de </w:t>
      </w:r>
      <w:bookmarkStart w:id="3" w:name="_GoBack"/>
      <w:bookmarkEnd w:id="3"/>
      <w:r w:rsidR="00D60FCB">
        <w:rPr>
          <w:rFonts w:ascii="Arial" w:hAnsi="Arial" w:cs="Arial"/>
          <w:b/>
          <w:bCs/>
          <w:lang w:val="es-MX"/>
        </w:rPr>
        <w:t>p</w:t>
      </w:r>
      <w:r w:rsidR="00D60FCB" w:rsidRPr="00F82DFC">
        <w:rPr>
          <w:rFonts w:ascii="Arial" w:hAnsi="Arial" w:cs="Arial"/>
          <w:b/>
          <w:bCs/>
          <w:lang w:val="es-MX"/>
        </w:rPr>
        <w:t>ersonas</w:t>
      </w:r>
      <w:r w:rsidR="00D60FCB" w:rsidRPr="00F82DFC">
        <w:rPr>
          <w:rFonts w:ascii="Arial" w:hAnsi="Arial" w:cs="Arial"/>
          <w:lang w:val="es-MX"/>
        </w:rPr>
        <w:t xml:space="preserve"> presentada</w:t>
      </w:r>
      <w:r w:rsidRPr="00F82DFC">
        <w:rPr>
          <w:rFonts w:ascii="Arial" w:hAnsi="Arial" w:cs="Arial"/>
          <w:lang w:val="es-MX"/>
        </w:rPr>
        <w:t xml:space="preserve"> por </w:t>
      </w:r>
      <w:r w:rsidRPr="00F82DFC">
        <w:rPr>
          <w:rFonts w:ascii="Arial" w:hAnsi="Arial" w:cs="Arial"/>
          <w:b/>
          <w:bCs/>
          <w:lang w:eastAsia="es-SV"/>
        </w:rPr>
        <w:t xml:space="preserve">Pan American </w:t>
      </w:r>
      <w:proofErr w:type="spellStart"/>
      <w:r w:rsidRPr="00F82DFC">
        <w:rPr>
          <w:rFonts w:ascii="Arial" w:hAnsi="Arial" w:cs="Arial"/>
          <w:b/>
          <w:bCs/>
          <w:lang w:eastAsia="es-SV"/>
        </w:rPr>
        <w:t>Life</w:t>
      </w:r>
      <w:proofErr w:type="spellEnd"/>
      <w:r w:rsidRPr="00F82DFC">
        <w:rPr>
          <w:rFonts w:ascii="Arial" w:hAnsi="Arial" w:cs="Arial"/>
          <w:b/>
          <w:bCs/>
          <w:lang w:eastAsia="es-SV"/>
        </w:rPr>
        <w:t>, S.A. Seguro de Personas</w:t>
      </w:r>
      <w:r w:rsidRPr="00F82DFC">
        <w:rPr>
          <w:rFonts w:ascii="Arial" w:hAnsi="Arial" w:cs="Arial"/>
          <w:lang w:eastAsia="es-SV"/>
        </w:rPr>
        <w:t xml:space="preserve"> </w:t>
      </w:r>
      <w:r w:rsidRPr="00F82DFC">
        <w:rPr>
          <w:rFonts w:ascii="Arial" w:hAnsi="Arial" w:cs="Arial"/>
          <w:lang w:val="es-MX"/>
        </w:rPr>
        <w:t xml:space="preserve">por la cantidad de </w:t>
      </w:r>
      <w:r w:rsidRPr="00F82DFC">
        <w:rPr>
          <w:rFonts w:ascii="Arial" w:hAnsi="Arial" w:cs="Arial"/>
          <w:b/>
          <w:bCs/>
        </w:rPr>
        <w:t>$229,</w:t>
      </w:r>
      <w:r>
        <w:rPr>
          <w:rFonts w:ascii="Arial" w:hAnsi="Arial" w:cs="Arial"/>
          <w:b/>
          <w:bCs/>
        </w:rPr>
        <w:t>772.75</w:t>
      </w:r>
      <w:r w:rsidRPr="00F82DFC">
        <w:rPr>
          <w:rFonts w:ascii="Arial" w:hAnsi="Arial" w:cs="Arial"/>
          <w:b/>
          <w:bCs/>
        </w:rPr>
        <w:t xml:space="preserve">, </w:t>
      </w:r>
      <w:r w:rsidRPr="00F82DFC">
        <w:rPr>
          <w:rFonts w:ascii="Arial" w:hAnsi="Arial" w:cs="Arial"/>
        </w:rPr>
        <w:t>y la presentada por</w:t>
      </w:r>
      <w:r w:rsidRPr="00F82DFC">
        <w:rPr>
          <w:rFonts w:ascii="Arial" w:hAnsi="Arial" w:cs="Arial"/>
          <w:lang w:val="es-MX"/>
        </w:rPr>
        <w:t xml:space="preserve"> la sociedad </w:t>
      </w:r>
      <w:r w:rsidRPr="00F82DFC">
        <w:rPr>
          <w:rFonts w:ascii="Arial" w:hAnsi="Arial" w:cs="Arial"/>
          <w:b/>
          <w:bCs/>
        </w:rPr>
        <w:t xml:space="preserve">Seguros e Inversiones, S.A., </w:t>
      </w:r>
      <w:r w:rsidRPr="00F82DFC">
        <w:rPr>
          <w:rFonts w:ascii="Arial" w:hAnsi="Arial" w:cs="Arial"/>
        </w:rPr>
        <w:t xml:space="preserve">para el </w:t>
      </w:r>
      <w:r w:rsidRPr="00F82DFC">
        <w:rPr>
          <w:rFonts w:ascii="Arial" w:hAnsi="Arial" w:cs="Arial"/>
          <w:b/>
          <w:bCs/>
        </w:rPr>
        <w:t xml:space="preserve">seguro de bienes </w:t>
      </w:r>
      <w:r w:rsidRPr="00F82DFC">
        <w:rPr>
          <w:rFonts w:ascii="Arial" w:hAnsi="Arial" w:cs="Arial"/>
        </w:rPr>
        <w:t xml:space="preserve">por el monto de </w:t>
      </w:r>
      <w:r w:rsidRPr="00F82DFC">
        <w:rPr>
          <w:rFonts w:ascii="Arial" w:hAnsi="Arial" w:cs="Arial"/>
          <w:b/>
          <w:bCs/>
        </w:rPr>
        <w:t xml:space="preserve">$25,419.62, </w:t>
      </w:r>
      <w:r w:rsidRPr="00F82DFC">
        <w:rPr>
          <w:rFonts w:ascii="Arial" w:hAnsi="Arial" w:cs="Arial"/>
        </w:rPr>
        <w:t xml:space="preserve">son las que ofrecen los mejores beneficios y además dichos montos están dentro del del </w:t>
      </w:r>
      <w:r w:rsidRPr="00F82DFC">
        <w:rPr>
          <w:rFonts w:ascii="Arial" w:hAnsi="Arial" w:cs="Arial"/>
          <w:lang w:val="es-MX"/>
        </w:rPr>
        <w:t xml:space="preserve">presupuesto certificado. La Comisión de Evaluación de Ofertas </w:t>
      </w:r>
      <w:r w:rsidRPr="00F82DFC">
        <w:rPr>
          <w:rFonts w:ascii="Arial" w:hAnsi="Arial" w:cs="Arial"/>
          <w:iCs/>
        </w:rPr>
        <w:t xml:space="preserve">después haber verificado el cumplimiento de los requisitos legales, financieros, técnicos y económicos, </w:t>
      </w:r>
      <w:r w:rsidRPr="00F82DFC">
        <w:rPr>
          <w:rFonts w:ascii="Arial" w:hAnsi="Arial" w:cs="Arial"/>
          <w:bCs/>
          <w:lang w:val="es-MX"/>
        </w:rPr>
        <w:t xml:space="preserve">y tomando en cuenta lo que establece el </w:t>
      </w:r>
      <w:r w:rsidRPr="00F82DFC">
        <w:rPr>
          <w:rFonts w:ascii="Arial" w:hAnsi="Arial" w:cs="Arial"/>
          <w:b/>
          <w:bCs/>
          <w:lang w:val="es-MX"/>
        </w:rPr>
        <w:t>numeral 5 “Contratación” de la Política Anual de Adquisiciones y Contrataciones de las Instituciones de la Administración Pública” para 2022, RECOMIENDA:</w:t>
      </w:r>
      <w:r w:rsidRPr="00F82DFC">
        <w:rPr>
          <w:rFonts w:ascii="Arial" w:hAnsi="Arial" w:cs="Arial"/>
          <w:bCs/>
          <w:lang w:val="es-MX"/>
        </w:rPr>
        <w:t xml:space="preserve"> Adjudicar la </w:t>
      </w:r>
      <w:r w:rsidRPr="00F82DFC">
        <w:rPr>
          <w:rFonts w:ascii="Arial" w:hAnsi="Arial" w:cs="Arial"/>
          <w:bCs/>
        </w:rPr>
        <w:t xml:space="preserve">LP 01/2023 denominada </w:t>
      </w:r>
      <w:r w:rsidRPr="00F82DFC">
        <w:rPr>
          <w:rFonts w:ascii="Arial" w:hAnsi="Arial" w:cs="Arial"/>
          <w:b/>
          <w:bCs/>
          <w:lang w:val="es-MX"/>
        </w:rPr>
        <w:t>“CONTRATACIÓN DE SEGUROS DE PERSONAS Y DE BIENES PARA EL EJERCICIO 2022”,</w:t>
      </w:r>
      <w:r w:rsidRPr="00F82DFC">
        <w:rPr>
          <w:rFonts w:ascii="Arial" w:hAnsi="Arial" w:cs="Arial"/>
          <w:bCs/>
        </w:rPr>
        <w:t xml:space="preserve"> para la </w:t>
      </w:r>
      <w:r w:rsidRPr="00F82DFC">
        <w:rPr>
          <w:rFonts w:ascii="Arial" w:hAnsi="Arial" w:cs="Arial"/>
          <w:bCs/>
          <w:lang w:val="es-MX"/>
        </w:rPr>
        <w:t>Autoridad Marítima Portuaria, de la forma siguiente:</w:t>
      </w:r>
      <w:r w:rsidRPr="00F82DFC">
        <w:rPr>
          <w:rFonts w:ascii="Arial" w:hAnsi="Arial" w:cs="Arial"/>
          <w:bCs/>
        </w:rPr>
        <w:t xml:space="preserve"> </w:t>
      </w:r>
      <w:r w:rsidRPr="00F82DFC">
        <w:rPr>
          <w:rFonts w:ascii="Arial" w:hAnsi="Arial" w:cs="Arial"/>
          <w:bCs/>
          <w:lang w:val="es-MX"/>
        </w:rPr>
        <w:t xml:space="preserve">a)  Rubro de personas a </w:t>
      </w:r>
      <w:r w:rsidRPr="00F82DFC">
        <w:rPr>
          <w:rFonts w:ascii="Arial" w:hAnsi="Arial" w:cs="Arial"/>
          <w:b/>
          <w:bCs/>
        </w:rPr>
        <w:t>PAN AMERICAN LIFE S.A., SEGUROS DE PERSONAS</w:t>
      </w:r>
      <w:r w:rsidRPr="00F82DFC">
        <w:rPr>
          <w:rFonts w:ascii="Arial" w:hAnsi="Arial" w:cs="Arial"/>
          <w:bCs/>
          <w:lang w:val="es-MX"/>
        </w:rPr>
        <w:t xml:space="preserve"> por un valor de </w:t>
      </w:r>
      <w:r w:rsidRPr="00F82DFC">
        <w:rPr>
          <w:rFonts w:ascii="Arial" w:hAnsi="Arial" w:cs="Arial"/>
          <w:b/>
          <w:bCs/>
          <w:lang w:val="es-MX"/>
        </w:rPr>
        <w:t>US$</w:t>
      </w:r>
      <w:r w:rsidRPr="00F82DFC">
        <w:rPr>
          <w:rFonts w:ascii="Arial" w:hAnsi="Arial" w:cs="Arial"/>
          <w:bCs/>
          <w:lang w:val="es-MX"/>
        </w:rPr>
        <w:t xml:space="preserve"> </w:t>
      </w:r>
      <w:r w:rsidRPr="00F82DFC">
        <w:rPr>
          <w:rFonts w:ascii="Arial" w:hAnsi="Arial" w:cs="Arial"/>
          <w:b/>
          <w:bCs/>
        </w:rPr>
        <w:t>229,</w:t>
      </w:r>
      <w:r>
        <w:rPr>
          <w:rFonts w:ascii="Arial" w:hAnsi="Arial" w:cs="Arial"/>
          <w:b/>
          <w:bCs/>
        </w:rPr>
        <w:t>772.75</w:t>
      </w:r>
      <w:r w:rsidRPr="00F82DFC">
        <w:rPr>
          <w:rFonts w:ascii="Arial" w:hAnsi="Arial" w:cs="Arial"/>
          <w:b/>
          <w:bCs/>
          <w:lang w:val="es-MX"/>
        </w:rPr>
        <w:t xml:space="preserve"> </w:t>
      </w:r>
      <w:r w:rsidRPr="00F82DFC">
        <w:rPr>
          <w:rFonts w:ascii="Arial" w:hAnsi="Arial" w:cs="Arial"/>
          <w:bCs/>
          <w:lang w:val="es-MX"/>
        </w:rPr>
        <w:t xml:space="preserve">por cumplir con los requisitos técnicos, financieros y económicos solicitados en las Bases de Licitación y encontrarse dentro de la asignación presupuestaria. b) Rubro de bienes a </w:t>
      </w:r>
      <w:r w:rsidRPr="00F82DFC">
        <w:rPr>
          <w:rFonts w:ascii="Arial" w:hAnsi="Arial" w:cs="Arial"/>
          <w:b/>
          <w:bCs/>
        </w:rPr>
        <w:t xml:space="preserve">SEGUROS E INVERSIONES, S.A. </w:t>
      </w:r>
      <w:r w:rsidRPr="00F82DFC">
        <w:rPr>
          <w:rFonts w:ascii="Arial" w:hAnsi="Arial" w:cs="Arial"/>
          <w:bCs/>
          <w:lang w:val="es-MX"/>
        </w:rPr>
        <w:t>por un valor de</w:t>
      </w:r>
      <w:r w:rsidRPr="00F82DFC">
        <w:rPr>
          <w:rFonts w:ascii="Arial" w:hAnsi="Arial" w:cs="Arial"/>
          <w:b/>
          <w:bCs/>
          <w:lang w:val="es-MX"/>
        </w:rPr>
        <w:t xml:space="preserve"> US</w:t>
      </w:r>
      <w:r w:rsidRPr="00F82DFC">
        <w:rPr>
          <w:rFonts w:ascii="Arial" w:hAnsi="Arial" w:cs="Arial"/>
          <w:b/>
          <w:bCs/>
        </w:rPr>
        <w:t xml:space="preserve">$25,419.62 </w:t>
      </w:r>
      <w:r w:rsidRPr="00F82DFC">
        <w:rPr>
          <w:rFonts w:ascii="Arial" w:hAnsi="Arial" w:cs="Arial"/>
          <w:bCs/>
          <w:lang w:val="es-MX"/>
        </w:rPr>
        <w:t>por cumplir con los requisitos técnicos, financieros y económicos solicitados en las Bases de Licitación y por encontrarse dentro de la asignación presupuestaria.</w:t>
      </w:r>
      <w:r w:rsidRPr="00F82DFC">
        <w:rPr>
          <w:rFonts w:ascii="Arial" w:hAnsi="Arial" w:cs="Arial"/>
          <w:b/>
          <w:bCs/>
        </w:rPr>
        <w:t xml:space="preserve"> RESOLUCIÓN No. 116/2022. </w:t>
      </w:r>
      <w:r w:rsidRPr="00F82DFC">
        <w:rPr>
          <w:rFonts w:ascii="Arial" w:hAnsi="Arial" w:cs="Arial"/>
          <w:bCs/>
        </w:rPr>
        <w:t xml:space="preserve">Los señores miembros del Consejo Directivo, </w:t>
      </w:r>
      <w:r w:rsidRPr="00F82DFC">
        <w:rPr>
          <w:rFonts w:ascii="Arial" w:hAnsi="Arial" w:cs="Arial"/>
          <w:b/>
          <w:bCs/>
        </w:rPr>
        <w:t xml:space="preserve">POR UNANIMIDAD ACUERDAN: </w:t>
      </w:r>
      <w:r w:rsidRPr="00F82DFC">
        <w:rPr>
          <w:rFonts w:ascii="Arial" w:hAnsi="Arial" w:cs="Arial"/>
          <w:bCs/>
          <w:lang w:val="es-MX"/>
        </w:rPr>
        <w:t xml:space="preserve"> Adjudicar la </w:t>
      </w:r>
      <w:r w:rsidRPr="00F82DFC">
        <w:rPr>
          <w:rFonts w:ascii="Arial" w:hAnsi="Arial" w:cs="Arial"/>
          <w:bCs/>
        </w:rPr>
        <w:t xml:space="preserve">LP 01/2023 denominada </w:t>
      </w:r>
      <w:r w:rsidRPr="00F82DFC">
        <w:rPr>
          <w:rFonts w:ascii="Arial" w:hAnsi="Arial" w:cs="Arial"/>
          <w:b/>
          <w:bCs/>
          <w:lang w:val="es-MX"/>
        </w:rPr>
        <w:t>“CONTRATACIÓN DE SEGUROS DE PERSONAS Y DE BIENES PARA EL EJERCICIO 2022”,</w:t>
      </w:r>
      <w:r w:rsidRPr="00F82DFC">
        <w:rPr>
          <w:rFonts w:ascii="Arial" w:hAnsi="Arial" w:cs="Arial"/>
          <w:bCs/>
        </w:rPr>
        <w:t xml:space="preserve"> para la </w:t>
      </w:r>
      <w:r w:rsidRPr="00F82DFC">
        <w:rPr>
          <w:rFonts w:ascii="Arial" w:hAnsi="Arial" w:cs="Arial"/>
          <w:bCs/>
          <w:lang w:val="es-MX"/>
        </w:rPr>
        <w:t>Autoridad Marítima Portuaria, de la forma siguiente:</w:t>
      </w:r>
      <w:r w:rsidRPr="00F82DFC">
        <w:rPr>
          <w:rFonts w:ascii="Arial" w:hAnsi="Arial" w:cs="Arial"/>
          <w:bCs/>
        </w:rPr>
        <w:t xml:space="preserve"> </w:t>
      </w:r>
      <w:proofErr w:type="gramStart"/>
      <w:r w:rsidRPr="00F82DFC">
        <w:rPr>
          <w:rFonts w:ascii="Arial" w:hAnsi="Arial" w:cs="Arial"/>
          <w:bCs/>
          <w:lang w:val="es-MX"/>
        </w:rPr>
        <w:t>a)  Rubro</w:t>
      </w:r>
      <w:proofErr w:type="gramEnd"/>
      <w:r w:rsidRPr="00F82DFC">
        <w:rPr>
          <w:rFonts w:ascii="Arial" w:hAnsi="Arial" w:cs="Arial"/>
          <w:bCs/>
          <w:lang w:val="es-MX"/>
        </w:rPr>
        <w:t xml:space="preserve"> de personas a </w:t>
      </w:r>
      <w:r w:rsidRPr="00F82DFC">
        <w:rPr>
          <w:rFonts w:ascii="Arial" w:hAnsi="Arial" w:cs="Arial"/>
          <w:b/>
          <w:bCs/>
        </w:rPr>
        <w:t>PAN AMERICAN LIFE S.A., SEGUROS DE PERSONAS</w:t>
      </w:r>
      <w:r w:rsidRPr="00F82DFC">
        <w:rPr>
          <w:rFonts w:ascii="Arial" w:hAnsi="Arial" w:cs="Arial"/>
          <w:bCs/>
          <w:lang w:val="es-MX"/>
        </w:rPr>
        <w:t xml:space="preserve"> por un valor de </w:t>
      </w:r>
      <w:r w:rsidRPr="00F82DFC">
        <w:rPr>
          <w:rFonts w:ascii="Arial" w:hAnsi="Arial" w:cs="Arial"/>
          <w:b/>
          <w:bCs/>
          <w:lang w:val="es-MX"/>
        </w:rPr>
        <w:t>US$</w:t>
      </w:r>
      <w:r w:rsidRPr="00F82DFC">
        <w:rPr>
          <w:rFonts w:ascii="Arial" w:hAnsi="Arial" w:cs="Arial"/>
          <w:bCs/>
          <w:lang w:val="es-MX"/>
        </w:rPr>
        <w:t xml:space="preserve"> </w:t>
      </w:r>
      <w:r w:rsidRPr="00F82DFC">
        <w:rPr>
          <w:rFonts w:ascii="Arial" w:hAnsi="Arial" w:cs="Arial"/>
          <w:b/>
          <w:bCs/>
        </w:rPr>
        <w:t>229,</w:t>
      </w:r>
      <w:r>
        <w:rPr>
          <w:rFonts w:ascii="Arial" w:hAnsi="Arial" w:cs="Arial"/>
          <w:b/>
          <w:bCs/>
        </w:rPr>
        <w:t>772.75</w:t>
      </w:r>
      <w:r w:rsidRPr="00F82DFC">
        <w:rPr>
          <w:rFonts w:ascii="Arial" w:hAnsi="Arial" w:cs="Arial"/>
          <w:b/>
          <w:bCs/>
          <w:lang w:val="es-MX"/>
        </w:rPr>
        <w:t xml:space="preserve"> </w:t>
      </w:r>
      <w:r w:rsidRPr="00F82DFC">
        <w:rPr>
          <w:rFonts w:ascii="Arial" w:hAnsi="Arial" w:cs="Arial"/>
          <w:bCs/>
          <w:lang w:val="es-MX"/>
        </w:rPr>
        <w:t xml:space="preserve">por cumplir con los requisitos técnicos, financieros y económicos solicitados en las Bases de Licitación y encontrarse dentro de la asignación presupuestaria. b) Rubro de bienes a </w:t>
      </w:r>
      <w:r w:rsidRPr="00F82DFC">
        <w:rPr>
          <w:rFonts w:ascii="Arial" w:hAnsi="Arial" w:cs="Arial"/>
          <w:b/>
          <w:bCs/>
        </w:rPr>
        <w:t xml:space="preserve">SEGUROS E INVERSIONES, S.A. </w:t>
      </w:r>
      <w:r w:rsidRPr="00F82DFC">
        <w:rPr>
          <w:rFonts w:ascii="Arial" w:hAnsi="Arial" w:cs="Arial"/>
          <w:bCs/>
          <w:lang w:val="es-MX"/>
        </w:rPr>
        <w:t>por un valor de</w:t>
      </w:r>
      <w:r w:rsidRPr="00F82DFC">
        <w:rPr>
          <w:rFonts w:ascii="Arial" w:hAnsi="Arial" w:cs="Arial"/>
          <w:b/>
          <w:bCs/>
          <w:lang w:val="es-MX"/>
        </w:rPr>
        <w:t xml:space="preserve"> US</w:t>
      </w:r>
      <w:r w:rsidRPr="00F82DFC">
        <w:rPr>
          <w:rFonts w:ascii="Arial" w:hAnsi="Arial" w:cs="Arial"/>
          <w:b/>
          <w:bCs/>
        </w:rPr>
        <w:t xml:space="preserve">$25,419.62 </w:t>
      </w:r>
      <w:r w:rsidRPr="00F82DFC">
        <w:rPr>
          <w:rFonts w:ascii="Arial" w:hAnsi="Arial" w:cs="Arial"/>
          <w:bCs/>
          <w:lang w:val="es-MX"/>
        </w:rPr>
        <w:t>por cumplir con los requisitos técnicos, financieros y económicos solicitados en las Bases de Licitación y por encontrarse dentro de la asignación presupuestaria.</w:t>
      </w:r>
      <w:r w:rsidRPr="00F82DFC">
        <w:rPr>
          <w:rFonts w:ascii="Arial" w:hAnsi="Arial" w:cs="Arial"/>
          <w:b/>
          <w:bCs/>
        </w:rPr>
        <w:t xml:space="preserve"> </w:t>
      </w:r>
    </w:p>
    <w:p w:rsidR="00843ABF" w:rsidRPr="004D05C9" w:rsidRDefault="00843ABF" w:rsidP="004D05C9">
      <w:pPr>
        <w:spacing w:before="360" w:line="276" w:lineRule="auto"/>
        <w:jc w:val="both"/>
        <w:rPr>
          <w:rFonts w:ascii="Arial" w:hAnsi="Arial" w:cs="Arial"/>
          <w:bCs/>
          <w:sz w:val="20"/>
          <w:szCs w:val="20"/>
        </w:rPr>
      </w:pPr>
      <w:r w:rsidRPr="004D05C9">
        <w:rPr>
          <w:rFonts w:ascii="Arial" w:eastAsia="Calibri" w:hAnsi="Arial" w:cs="Arial"/>
          <w:b/>
          <w:sz w:val="20"/>
          <w:szCs w:val="20"/>
          <w:lang w:val="es-MX"/>
        </w:rPr>
        <w:t xml:space="preserve">VII) </w:t>
      </w:r>
      <w:r w:rsidR="001E09BC" w:rsidRPr="004D05C9">
        <w:rPr>
          <w:rFonts w:ascii="Arial" w:eastAsia="Calibri" w:hAnsi="Arial" w:cs="Arial"/>
          <w:b/>
          <w:sz w:val="20"/>
          <w:szCs w:val="20"/>
          <w:lang w:val="es-MX"/>
        </w:rPr>
        <w:t>ADJUDICACION DEL PROCESO DE LIBRE GESTION LG 154/2022” SERVICIO DE VIGILANCIA PARA OFICINAS CENTRALES DE LA AMP UBICADAS EN SAN SALVADOR PARA EL AÑO 2023</w:t>
      </w:r>
      <w:r w:rsidR="00201EB3" w:rsidRPr="004D05C9">
        <w:rPr>
          <w:rFonts w:ascii="Arial" w:eastAsia="Calibri" w:hAnsi="Arial" w:cs="Arial"/>
          <w:b/>
          <w:sz w:val="20"/>
          <w:szCs w:val="20"/>
          <w:lang w:val="es-MX"/>
        </w:rPr>
        <w:t>”.</w:t>
      </w:r>
      <w:r w:rsidR="001E09BC" w:rsidRPr="004D05C9">
        <w:rPr>
          <w:rFonts w:ascii="Arial" w:hAnsi="Arial" w:cs="Arial"/>
          <w:b/>
          <w:bCs/>
          <w:sz w:val="20"/>
          <w:szCs w:val="20"/>
          <w:lang w:val="es-MX"/>
        </w:rPr>
        <w:t xml:space="preserve"> </w:t>
      </w:r>
      <w:r w:rsidR="001E09BC" w:rsidRPr="004D05C9">
        <w:rPr>
          <w:rFonts w:ascii="Arial" w:hAnsi="Arial" w:cs="Arial"/>
          <w:bCs/>
          <w:sz w:val="20"/>
          <w:szCs w:val="20"/>
          <w:lang w:val="es-MX"/>
        </w:rPr>
        <w:t xml:space="preserve">La jefa UACI, ingeniera Mayra Cabrera mencionó que </w:t>
      </w:r>
      <w:r w:rsidR="001E09BC" w:rsidRPr="004D05C9">
        <w:rPr>
          <w:rFonts w:ascii="Arial" w:hAnsi="Arial" w:cs="Arial"/>
          <w:bCs/>
          <w:sz w:val="20"/>
          <w:szCs w:val="20"/>
          <w:lang w:val="es-ES"/>
        </w:rPr>
        <w:t>Resolución 110/2022, de fecha 1 de diciembre de 2022, autorizó el inicio del proceso para contratar los servicios de vigilancia para la AMP año 2023, que 4 empresas presentaron oferta,</w:t>
      </w:r>
      <w:r w:rsidR="00201EB3" w:rsidRPr="004D05C9">
        <w:rPr>
          <w:rFonts w:ascii="Arial" w:hAnsi="Arial" w:cs="Arial"/>
          <w:bCs/>
          <w:sz w:val="20"/>
          <w:szCs w:val="20"/>
          <w:lang w:val="es-ES"/>
        </w:rPr>
        <w:t xml:space="preserve"> </w:t>
      </w:r>
      <w:r w:rsidR="00201EB3" w:rsidRPr="004D05C9">
        <w:rPr>
          <w:rFonts w:ascii="Arial" w:hAnsi="Arial" w:cs="Arial"/>
          <w:bCs/>
          <w:sz w:val="20"/>
          <w:szCs w:val="20"/>
          <w:lang w:val="es-ES_tradnl"/>
        </w:rPr>
        <w:t xml:space="preserve">De acuerdo con los resultados de la evaluación técnica las empresas que obtuvieron los 100 puntos asignados al cumplimiento de especificaciones técnicas solicitadas por la AMP, fueron WAR HORSE, S.A. DE C.V. y </w:t>
      </w:r>
      <w:r w:rsidR="00201EB3" w:rsidRPr="004D05C9">
        <w:rPr>
          <w:rFonts w:ascii="Arial" w:hAnsi="Arial" w:cs="Arial"/>
          <w:bCs/>
          <w:sz w:val="20"/>
          <w:szCs w:val="20"/>
        </w:rPr>
        <w:t xml:space="preserve">G4S SECURE </w:t>
      </w:r>
      <w:r w:rsidR="00201EB3" w:rsidRPr="004D05C9">
        <w:rPr>
          <w:rFonts w:ascii="Arial" w:hAnsi="Arial" w:cs="Arial"/>
          <w:bCs/>
          <w:sz w:val="20"/>
          <w:szCs w:val="20"/>
        </w:rPr>
        <w:lastRenderedPageBreak/>
        <w:t xml:space="preserve">EL SALVADOR, S.A. DE C.V., siendo la oferta de menor precio la presentada por </w:t>
      </w:r>
      <w:proofErr w:type="spellStart"/>
      <w:r w:rsidR="00201EB3" w:rsidRPr="004D05C9">
        <w:rPr>
          <w:rFonts w:ascii="Arial" w:hAnsi="Arial" w:cs="Arial"/>
          <w:bCs/>
          <w:sz w:val="20"/>
          <w:szCs w:val="20"/>
        </w:rPr>
        <w:t>War</w:t>
      </w:r>
      <w:proofErr w:type="spellEnd"/>
      <w:r w:rsidR="00201EB3" w:rsidRPr="004D05C9">
        <w:rPr>
          <w:rFonts w:ascii="Arial" w:hAnsi="Arial" w:cs="Arial"/>
          <w:bCs/>
          <w:sz w:val="20"/>
          <w:szCs w:val="20"/>
        </w:rPr>
        <w:t xml:space="preserve"> </w:t>
      </w:r>
      <w:proofErr w:type="spellStart"/>
      <w:r w:rsidR="00201EB3" w:rsidRPr="004D05C9">
        <w:rPr>
          <w:rFonts w:ascii="Arial" w:hAnsi="Arial" w:cs="Arial"/>
          <w:bCs/>
          <w:sz w:val="20"/>
          <w:szCs w:val="20"/>
        </w:rPr>
        <w:t>Horse</w:t>
      </w:r>
      <w:proofErr w:type="spellEnd"/>
      <w:r w:rsidR="00201EB3" w:rsidRPr="004D05C9">
        <w:rPr>
          <w:rFonts w:ascii="Arial" w:hAnsi="Arial" w:cs="Arial"/>
          <w:bCs/>
          <w:sz w:val="20"/>
          <w:szCs w:val="20"/>
        </w:rPr>
        <w:t xml:space="preserve">, S.A. de C.V, Basados en lo antes expuesto, y a lo establecido en el numeral 5 “Contratación” de la Política </w:t>
      </w:r>
      <w:r w:rsidR="00201EB3" w:rsidRPr="004D05C9">
        <w:rPr>
          <w:rFonts w:ascii="Arial" w:hAnsi="Arial" w:cs="Arial"/>
          <w:bCs/>
          <w:sz w:val="20"/>
          <w:szCs w:val="20"/>
          <w:lang w:val="es-MX"/>
        </w:rPr>
        <w:t>Anual de Adquisiciones y Contrataciones de las Instituciones de la Administración Pública para 2022,</w:t>
      </w:r>
      <w:r w:rsidR="00201EB3" w:rsidRPr="004D05C9">
        <w:rPr>
          <w:rFonts w:ascii="Arial" w:hAnsi="Arial" w:cs="Arial"/>
          <w:bCs/>
          <w:sz w:val="20"/>
          <w:szCs w:val="20"/>
        </w:rPr>
        <w:t xml:space="preserve"> se recomienda adjudicar los servicios de vigilancia a WAR HORSE, S.A. de C.V. por el precio</w:t>
      </w:r>
      <w:r w:rsidR="00201EB3" w:rsidRPr="004D05C9">
        <w:rPr>
          <w:rFonts w:ascii="Arial" w:hAnsi="Arial" w:cs="Arial"/>
          <w:bCs/>
          <w:sz w:val="20"/>
          <w:szCs w:val="20"/>
          <w:lang w:val="es-ES_tradnl"/>
        </w:rPr>
        <w:t xml:space="preserve"> por valor anual de $54,180.00 IVA incluido, </w:t>
      </w:r>
      <w:r w:rsidR="00201EB3" w:rsidRPr="004D05C9">
        <w:rPr>
          <w:rFonts w:ascii="Arial" w:hAnsi="Arial" w:cs="Arial"/>
          <w:bCs/>
          <w:sz w:val="20"/>
          <w:szCs w:val="20"/>
          <w:lang w:val="es-MX"/>
        </w:rPr>
        <w:t>Con base a lo antes expuesto  y  a lo indicado en los artículos 18 y  20 de la LACAP y a la recomendación de la Dirección Ejecutiva,  solicitante y jefa UACI, se  solicita lo siguiente:</w:t>
      </w:r>
      <w:r w:rsidR="00201EB3" w:rsidRPr="004D05C9">
        <w:rPr>
          <w:rFonts w:ascii="Arial" w:hAnsi="Arial" w:cs="Arial"/>
          <w:bCs/>
          <w:sz w:val="20"/>
          <w:szCs w:val="20"/>
        </w:rPr>
        <w:t xml:space="preserve"> </w:t>
      </w:r>
      <w:r w:rsidR="00201EB3" w:rsidRPr="004D05C9">
        <w:rPr>
          <w:rFonts w:ascii="Arial" w:hAnsi="Arial" w:cs="Arial"/>
          <w:bCs/>
          <w:sz w:val="20"/>
          <w:szCs w:val="20"/>
          <w:lang w:val="es-MX"/>
        </w:rPr>
        <w:t xml:space="preserve">Una vez se encuentre aprobado el presupuesto de 2023 o prorrogado el presupuesto de 2022: </w:t>
      </w:r>
      <w:r w:rsidR="00201EB3" w:rsidRPr="004D05C9">
        <w:rPr>
          <w:rFonts w:ascii="Arial" w:hAnsi="Arial" w:cs="Arial"/>
          <w:bCs/>
          <w:sz w:val="20"/>
          <w:szCs w:val="20"/>
          <w:lang w:val="es-ES_tradnl"/>
        </w:rPr>
        <w:t xml:space="preserve">Adjudicar el proceso de Libre Gestión denominado </w:t>
      </w:r>
      <w:r w:rsidR="00201EB3" w:rsidRPr="004D05C9">
        <w:rPr>
          <w:rFonts w:ascii="Arial" w:hAnsi="Arial" w:cs="Arial"/>
          <w:bCs/>
          <w:sz w:val="20"/>
          <w:szCs w:val="20"/>
          <w:lang w:val="es-ES"/>
        </w:rPr>
        <w:t>LG-154/2022 “SERVICIO DE VIGILANCIA PARA OFICINAS CENTRALES DE LA AMP, UBICADAS EN SAN SALVADOR PARA EL AÑO 2023” a la empresa WAR HORSE, S.A. de C.V., por el valor anual de US$</w:t>
      </w:r>
      <w:r w:rsidR="00201EB3" w:rsidRPr="004D05C9">
        <w:rPr>
          <w:rFonts w:ascii="Arial" w:hAnsi="Arial" w:cs="Arial"/>
          <w:bCs/>
          <w:sz w:val="20"/>
          <w:szCs w:val="20"/>
          <w:lang w:val="es-ES_tradnl"/>
        </w:rPr>
        <w:t>54,180.00</w:t>
      </w:r>
      <w:r w:rsidR="00201EB3" w:rsidRPr="004D05C9">
        <w:rPr>
          <w:rFonts w:ascii="Arial" w:hAnsi="Arial" w:cs="Arial"/>
          <w:bCs/>
          <w:sz w:val="20"/>
          <w:szCs w:val="20"/>
          <w:lang w:val="es-ES"/>
        </w:rPr>
        <w:t xml:space="preserve"> IVA incluido, por cumplir con todas las especificaciones técnicas requeridas y  ser la oferta de menor precio</w:t>
      </w:r>
      <w:r w:rsidR="00201EB3" w:rsidRPr="004D05C9">
        <w:rPr>
          <w:rFonts w:ascii="Arial" w:hAnsi="Arial" w:cs="Arial"/>
          <w:bCs/>
          <w:sz w:val="20"/>
          <w:szCs w:val="20"/>
        </w:rPr>
        <w:t>.</w:t>
      </w:r>
      <w:r w:rsidR="00201EB3" w:rsidRPr="004D05C9">
        <w:rPr>
          <w:rFonts w:ascii="Arial" w:hAnsi="Arial" w:cs="Arial"/>
          <w:b/>
          <w:bCs/>
          <w:sz w:val="20"/>
          <w:szCs w:val="20"/>
        </w:rPr>
        <w:t xml:space="preserve"> </w:t>
      </w:r>
      <w:r w:rsidRPr="004D05C9">
        <w:rPr>
          <w:rFonts w:ascii="Arial" w:hAnsi="Arial" w:cs="Arial"/>
          <w:b/>
          <w:bCs/>
          <w:sz w:val="20"/>
          <w:szCs w:val="20"/>
        </w:rPr>
        <w:t>RESOLUCIÒN 11</w:t>
      </w:r>
      <w:r w:rsidR="00201EB3" w:rsidRPr="004D05C9">
        <w:rPr>
          <w:rFonts w:ascii="Arial" w:hAnsi="Arial" w:cs="Arial"/>
          <w:b/>
          <w:bCs/>
          <w:sz w:val="20"/>
          <w:szCs w:val="20"/>
        </w:rPr>
        <w:t>7</w:t>
      </w:r>
      <w:r w:rsidRPr="004D05C9">
        <w:rPr>
          <w:rFonts w:ascii="Arial" w:hAnsi="Arial" w:cs="Arial"/>
          <w:b/>
          <w:bCs/>
          <w:sz w:val="20"/>
          <w:szCs w:val="20"/>
        </w:rPr>
        <w:t>/2022</w:t>
      </w:r>
      <w:r w:rsidRPr="004D05C9">
        <w:rPr>
          <w:rFonts w:ascii="Arial" w:hAnsi="Arial" w:cs="Arial"/>
          <w:sz w:val="20"/>
          <w:szCs w:val="20"/>
        </w:rPr>
        <w:t xml:space="preserve"> Los señores miembros del Consejo Directivo, por </w:t>
      </w:r>
      <w:r w:rsidRPr="004D05C9">
        <w:rPr>
          <w:rFonts w:ascii="Arial" w:hAnsi="Arial" w:cs="Arial"/>
          <w:b/>
          <w:bCs/>
          <w:sz w:val="20"/>
          <w:szCs w:val="20"/>
        </w:rPr>
        <w:t>UNANIMIDAD ACUERDAN</w:t>
      </w:r>
      <w:r w:rsidRPr="004D05C9">
        <w:rPr>
          <w:rFonts w:ascii="Arial" w:hAnsi="Arial" w:cs="Arial"/>
          <w:sz w:val="20"/>
          <w:szCs w:val="20"/>
        </w:rPr>
        <w:t xml:space="preserve">: </w:t>
      </w:r>
      <w:r w:rsidRPr="004D05C9">
        <w:rPr>
          <w:rFonts w:ascii="Arial" w:hAnsi="Arial" w:cs="Arial"/>
          <w:b/>
          <w:bCs/>
          <w:sz w:val="20"/>
          <w:szCs w:val="20"/>
        </w:rPr>
        <w:t>a)</w:t>
      </w:r>
      <w:r w:rsidR="00201EB3" w:rsidRPr="004D05C9">
        <w:rPr>
          <w:rFonts w:ascii="Arial" w:hAnsi="Arial" w:cs="Arial"/>
          <w:b/>
          <w:bCs/>
          <w:sz w:val="20"/>
          <w:szCs w:val="20"/>
        </w:rPr>
        <w:t xml:space="preserve"> </w:t>
      </w:r>
      <w:r w:rsidR="00201EB3" w:rsidRPr="004D05C9">
        <w:rPr>
          <w:rFonts w:ascii="Arial" w:hAnsi="Arial" w:cs="Arial"/>
          <w:bCs/>
          <w:sz w:val="20"/>
          <w:szCs w:val="20"/>
          <w:lang w:val="es-MX"/>
        </w:rPr>
        <w:t xml:space="preserve">Una vez se encuentre aprobado el presupuesto de 2023 o prorrogado el presupuesto de 2022: </w:t>
      </w:r>
      <w:r w:rsidR="00201EB3" w:rsidRPr="004D05C9">
        <w:rPr>
          <w:rFonts w:ascii="Arial" w:hAnsi="Arial" w:cs="Arial"/>
          <w:bCs/>
          <w:sz w:val="20"/>
          <w:szCs w:val="20"/>
          <w:lang w:val="es-ES_tradnl"/>
        </w:rPr>
        <w:t xml:space="preserve">Adjudicar el proceso de Libre Gestión denominado </w:t>
      </w:r>
      <w:r w:rsidR="00201EB3" w:rsidRPr="004D05C9">
        <w:rPr>
          <w:rFonts w:ascii="Arial" w:hAnsi="Arial" w:cs="Arial"/>
          <w:bCs/>
          <w:sz w:val="20"/>
          <w:szCs w:val="20"/>
          <w:lang w:val="es-ES"/>
        </w:rPr>
        <w:t>LG-154/2022 “SERVICIO DE VIGILANCIA PARA OFICINAS CENTRALES DE LA AMP, UBICADAS EN SAN SALVADOR PARA EL AÑO 2023” a la empresa WAR HORSE, S.A. de C.V., por el valor anual de US$</w:t>
      </w:r>
      <w:r w:rsidR="00201EB3" w:rsidRPr="004D05C9">
        <w:rPr>
          <w:rFonts w:ascii="Arial" w:hAnsi="Arial" w:cs="Arial"/>
          <w:bCs/>
          <w:sz w:val="20"/>
          <w:szCs w:val="20"/>
          <w:lang w:val="es-ES_tradnl"/>
        </w:rPr>
        <w:t>54,180.00</w:t>
      </w:r>
      <w:r w:rsidR="00201EB3" w:rsidRPr="004D05C9">
        <w:rPr>
          <w:rFonts w:ascii="Arial" w:hAnsi="Arial" w:cs="Arial"/>
          <w:bCs/>
          <w:sz w:val="20"/>
          <w:szCs w:val="20"/>
          <w:lang w:val="es-ES"/>
        </w:rPr>
        <w:t xml:space="preserve"> IVA incluido, por cumplir con todas las especificaciones técnicas requeridas y  ser la oferta de menor precio</w:t>
      </w:r>
      <w:r w:rsidRPr="004D05C9">
        <w:rPr>
          <w:rFonts w:ascii="Arial" w:hAnsi="Arial" w:cs="Arial"/>
          <w:sz w:val="20"/>
          <w:szCs w:val="20"/>
        </w:rPr>
        <w:t xml:space="preserve">, </w:t>
      </w:r>
      <w:r w:rsidRPr="004D05C9">
        <w:rPr>
          <w:rFonts w:ascii="Arial" w:hAnsi="Arial" w:cs="Arial"/>
          <w:bCs/>
          <w:sz w:val="20"/>
          <w:szCs w:val="20"/>
        </w:rPr>
        <w:t>b)</w:t>
      </w:r>
      <w:r w:rsidRPr="004D05C9">
        <w:rPr>
          <w:rFonts w:ascii="Arial" w:hAnsi="Arial" w:cs="Arial"/>
          <w:sz w:val="20"/>
          <w:szCs w:val="20"/>
        </w:rPr>
        <w:t xml:space="preserve"> Ratificar la presente solicitud en esta misma fecha.</w:t>
      </w:r>
    </w:p>
    <w:p w:rsidR="00843ABF" w:rsidRPr="004D05C9" w:rsidRDefault="00843ABF" w:rsidP="004D05C9">
      <w:pPr>
        <w:spacing w:before="360" w:line="276" w:lineRule="auto"/>
        <w:jc w:val="both"/>
        <w:rPr>
          <w:rFonts w:ascii="Arial" w:hAnsi="Arial" w:cs="Arial"/>
          <w:bCs/>
          <w:sz w:val="20"/>
          <w:szCs w:val="20"/>
        </w:rPr>
      </w:pPr>
      <w:r w:rsidRPr="004D05C9">
        <w:rPr>
          <w:rFonts w:ascii="Arial" w:hAnsi="Arial" w:cs="Arial"/>
          <w:b/>
          <w:sz w:val="20"/>
          <w:szCs w:val="20"/>
        </w:rPr>
        <w:t xml:space="preserve">VIII) </w:t>
      </w:r>
      <w:r w:rsidRPr="004D05C9">
        <w:rPr>
          <w:rFonts w:ascii="Arial" w:hAnsi="Arial" w:cs="Arial"/>
          <w:b/>
          <w:bCs/>
          <w:sz w:val="20"/>
          <w:szCs w:val="20"/>
        </w:rPr>
        <w:t xml:space="preserve">AUTORIZACIÓN </w:t>
      </w:r>
      <w:r w:rsidR="008249AC" w:rsidRPr="004D05C9">
        <w:rPr>
          <w:rFonts w:ascii="Arial" w:hAnsi="Arial" w:cs="Arial"/>
          <w:b/>
          <w:bCs/>
          <w:sz w:val="20"/>
          <w:szCs w:val="20"/>
        </w:rPr>
        <w:t xml:space="preserve">DE ARRENDAMIENTO DE DELEGACIONES DE AMP. </w:t>
      </w:r>
      <w:r w:rsidR="008249AC" w:rsidRPr="004D05C9">
        <w:rPr>
          <w:rFonts w:ascii="Arial" w:hAnsi="Arial" w:cs="Arial"/>
          <w:bCs/>
          <w:sz w:val="20"/>
          <w:szCs w:val="20"/>
        </w:rPr>
        <w:t xml:space="preserve">El Gerente Administrativo mencionó que </w:t>
      </w:r>
      <w:r w:rsidR="008249AC" w:rsidRPr="004D05C9">
        <w:rPr>
          <w:rFonts w:ascii="Arial" w:hAnsi="Arial" w:cs="Arial"/>
          <w:bCs/>
          <w:sz w:val="20"/>
          <w:szCs w:val="20"/>
          <w:lang w:val="es-MX"/>
        </w:rPr>
        <w:t xml:space="preserve">Brindar una atención oportuna a los usuarios y mantener al personal de las Delegaciones Locales de la AMP en condiciones adecuadas y dignas para la realización de sus actividades A razón de proporcionar condiciones dignas a los delegados locales de la DLAMP de La Libertad, se tiene la necesidad de trasladar la delegación de la ubicación actual a un nuevo inmueble que cuente con una mejor distribución de los espacios y con condiciones humanas adecuadas para el desarrollo de sus funciones y descanso al final de cada jornada laboral, el Gerente administrativo mencionó que Para la realización de las adecuaciones necesarias en la nueva ubicación se solicita la aprobación de un anticipo de fondo por la cantidad de $ 3,800.00 con el cual se cubrirán las distribuciones necesarias para el funcionamiento de la DLAMP LA LIBERTAD, que </w:t>
      </w:r>
      <w:r w:rsidR="00CA6445" w:rsidRPr="004D05C9">
        <w:rPr>
          <w:rFonts w:ascii="Arial" w:hAnsi="Arial" w:cs="Arial"/>
          <w:bCs/>
          <w:sz w:val="20"/>
          <w:szCs w:val="20"/>
          <w:lang w:val="es-MX"/>
        </w:rPr>
        <w:t>serían</w:t>
      </w:r>
      <w:r w:rsidR="008249AC" w:rsidRPr="004D05C9">
        <w:rPr>
          <w:rFonts w:ascii="Arial" w:hAnsi="Arial" w:cs="Arial"/>
          <w:bCs/>
          <w:sz w:val="20"/>
          <w:szCs w:val="20"/>
          <w:lang w:val="es-MX"/>
        </w:rPr>
        <w:t xml:space="preserve"> las siguientes:</w:t>
      </w:r>
      <w:r w:rsidR="004D05C9" w:rsidRPr="004D05C9">
        <w:rPr>
          <w:rFonts w:ascii="Arial" w:hAnsi="Arial" w:cs="Arial"/>
          <w:bCs/>
          <w:sz w:val="20"/>
          <w:szCs w:val="20"/>
          <w:lang w:val="es-MX"/>
        </w:rPr>
        <w:t>1. Área de atención al usuario más amplia</w:t>
      </w:r>
      <w:r w:rsidR="008249AC" w:rsidRPr="004D05C9">
        <w:rPr>
          <w:rFonts w:ascii="Arial" w:hAnsi="Arial" w:cs="Arial"/>
          <w:bCs/>
          <w:sz w:val="20"/>
          <w:szCs w:val="20"/>
        </w:rPr>
        <w:t xml:space="preserve">, </w:t>
      </w:r>
      <w:r w:rsidR="004D05C9" w:rsidRPr="004D05C9">
        <w:rPr>
          <w:rFonts w:ascii="Arial" w:hAnsi="Arial" w:cs="Arial"/>
          <w:bCs/>
          <w:sz w:val="20"/>
          <w:szCs w:val="20"/>
          <w:lang w:val="es-MX"/>
        </w:rPr>
        <w:t>2. Baño completo</w:t>
      </w:r>
      <w:r w:rsidR="008249AC" w:rsidRPr="004D05C9">
        <w:rPr>
          <w:rFonts w:ascii="Arial" w:hAnsi="Arial" w:cs="Arial"/>
          <w:bCs/>
          <w:sz w:val="20"/>
          <w:szCs w:val="20"/>
        </w:rPr>
        <w:t xml:space="preserve">, </w:t>
      </w:r>
      <w:r w:rsidR="004D05C9" w:rsidRPr="004D05C9">
        <w:rPr>
          <w:rFonts w:ascii="Arial" w:hAnsi="Arial" w:cs="Arial"/>
          <w:bCs/>
          <w:sz w:val="20"/>
          <w:szCs w:val="20"/>
          <w:lang w:val="es-MX"/>
        </w:rPr>
        <w:t xml:space="preserve">3. Área de cocina </w:t>
      </w:r>
      <w:r w:rsidR="008249AC" w:rsidRPr="004D05C9">
        <w:rPr>
          <w:rFonts w:ascii="Arial" w:hAnsi="Arial" w:cs="Arial"/>
          <w:bCs/>
          <w:sz w:val="20"/>
          <w:szCs w:val="20"/>
        </w:rPr>
        <w:t xml:space="preserve">, </w:t>
      </w:r>
      <w:r w:rsidR="004D05C9" w:rsidRPr="004D05C9">
        <w:rPr>
          <w:rFonts w:ascii="Arial" w:hAnsi="Arial" w:cs="Arial"/>
          <w:bCs/>
          <w:sz w:val="20"/>
          <w:szCs w:val="20"/>
          <w:lang w:val="es-MX"/>
        </w:rPr>
        <w:t>4. Área de descanso</w:t>
      </w:r>
      <w:r w:rsidR="008249AC" w:rsidRPr="004D05C9">
        <w:rPr>
          <w:rFonts w:ascii="Arial" w:hAnsi="Arial" w:cs="Arial"/>
          <w:bCs/>
          <w:sz w:val="20"/>
          <w:szCs w:val="20"/>
        </w:rPr>
        <w:t xml:space="preserve">, </w:t>
      </w:r>
      <w:r w:rsidR="004D05C9" w:rsidRPr="004D05C9">
        <w:rPr>
          <w:rFonts w:ascii="Arial" w:hAnsi="Arial" w:cs="Arial"/>
          <w:bCs/>
          <w:sz w:val="20"/>
          <w:szCs w:val="20"/>
          <w:lang w:val="es-MX"/>
        </w:rPr>
        <w:t>5. Rotulación</w:t>
      </w:r>
      <w:r w:rsidR="008249AC" w:rsidRPr="004D05C9">
        <w:rPr>
          <w:rFonts w:ascii="Arial" w:hAnsi="Arial" w:cs="Arial"/>
          <w:bCs/>
          <w:sz w:val="20"/>
          <w:szCs w:val="20"/>
        </w:rPr>
        <w:t xml:space="preserve">, </w:t>
      </w:r>
      <w:r w:rsidR="004D05C9" w:rsidRPr="004D05C9">
        <w:rPr>
          <w:rFonts w:ascii="Arial" w:hAnsi="Arial" w:cs="Arial"/>
          <w:bCs/>
          <w:sz w:val="20"/>
          <w:szCs w:val="20"/>
          <w:lang w:val="es-MX"/>
        </w:rPr>
        <w:t>6. Aire acondicionado</w:t>
      </w:r>
      <w:r w:rsidR="008249AC" w:rsidRPr="004D05C9">
        <w:rPr>
          <w:rFonts w:ascii="Arial" w:hAnsi="Arial" w:cs="Arial"/>
          <w:bCs/>
          <w:sz w:val="20"/>
          <w:szCs w:val="20"/>
        </w:rPr>
        <w:t xml:space="preserve">, </w:t>
      </w:r>
      <w:r w:rsidR="004D05C9" w:rsidRPr="004D05C9">
        <w:rPr>
          <w:rFonts w:ascii="Arial" w:hAnsi="Arial" w:cs="Arial"/>
          <w:bCs/>
          <w:sz w:val="20"/>
          <w:szCs w:val="20"/>
          <w:lang w:val="es-MX"/>
        </w:rPr>
        <w:t>7.Puertas, materiales eléctricos, entre otros</w:t>
      </w:r>
      <w:r w:rsidR="008249AC" w:rsidRPr="004D05C9">
        <w:rPr>
          <w:rFonts w:ascii="Arial" w:hAnsi="Arial" w:cs="Arial"/>
          <w:bCs/>
          <w:sz w:val="20"/>
          <w:szCs w:val="20"/>
          <w:lang w:val="es-MX"/>
        </w:rPr>
        <w:t xml:space="preserve">, y por lo antes mencionado solicitó: </w:t>
      </w:r>
      <w:r w:rsidR="004D05C9" w:rsidRPr="004D05C9">
        <w:rPr>
          <w:rFonts w:ascii="Arial" w:hAnsi="Arial" w:cs="Arial"/>
          <w:bCs/>
          <w:sz w:val="20"/>
          <w:szCs w:val="20"/>
        </w:rPr>
        <w:t xml:space="preserve">Autorizar los montos propuestos para el canon mensual de los arrendamientos.  </w:t>
      </w:r>
      <w:r w:rsidR="004D05C9" w:rsidRPr="004D05C9">
        <w:rPr>
          <w:rFonts w:ascii="Arial" w:hAnsi="Arial" w:cs="Arial"/>
          <w:bCs/>
          <w:sz w:val="20"/>
          <w:szCs w:val="20"/>
          <w:lang w:val="es-MX"/>
        </w:rPr>
        <w:t>Autorizar el arrendamiento en el nuevo inmueble</w:t>
      </w:r>
      <w:r w:rsidR="004D05C9" w:rsidRPr="004D05C9">
        <w:rPr>
          <w:rFonts w:ascii="Arial" w:hAnsi="Arial" w:cs="Arial"/>
          <w:bCs/>
          <w:sz w:val="20"/>
          <w:szCs w:val="20"/>
        </w:rPr>
        <w:t xml:space="preserve"> </w:t>
      </w:r>
      <w:r w:rsidR="004D05C9" w:rsidRPr="004D05C9">
        <w:rPr>
          <w:rFonts w:ascii="Arial" w:hAnsi="Arial" w:cs="Arial"/>
          <w:bCs/>
          <w:sz w:val="20"/>
          <w:szCs w:val="20"/>
          <w:lang w:val="es-MX"/>
        </w:rPr>
        <w:t xml:space="preserve">para la delegación local de </w:t>
      </w:r>
      <w:r w:rsidR="004D05C9" w:rsidRPr="004D05C9">
        <w:rPr>
          <w:rFonts w:ascii="Arial" w:hAnsi="Arial" w:cs="Arial"/>
          <w:bCs/>
          <w:sz w:val="20"/>
          <w:szCs w:val="20"/>
        </w:rPr>
        <w:t>La Libertad y la suscripción del contrato</w:t>
      </w:r>
      <w:r w:rsidR="00CA6445" w:rsidRPr="004D05C9">
        <w:rPr>
          <w:rFonts w:ascii="Arial" w:hAnsi="Arial" w:cs="Arial"/>
          <w:bCs/>
          <w:sz w:val="20"/>
          <w:szCs w:val="20"/>
        </w:rPr>
        <w:t xml:space="preserve">, </w:t>
      </w:r>
      <w:r w:rsidR="00CA6445" w:rsidRPr="004D05C9">
        <w:rPr>
          <w:rFonts w:ascii="Arial" w:hAnsi="Arial" w:cs="Arial"/>
          <w:bCs/>
          <w:sz w:val="20"/>
          <w:szCs w:val="20"/>
          <w:lang w:val="es-MX"/>
        </w:rPr>
        <w:t>autorizar</w:t>
      </w:r>
      <w:r w:rsidR="004D05C9" w:rsidRPr="004D05C9">
        <w:rPr>
          <w:rFonts w:ascii="Arial" w:hAnsi="Arial" w:cs="Arial"/>
          <w:bCs/>
          <w:sz w:val="20"/>
          <w:szCs w:val="20"/>
          <w:lang w:val="es-MX"/>
        </w:rPr>
        <w:t xml:space="preserve"> </w:t>
      </w:r>
      <w:r w:rsidR="004D05C9" w:rsidRPr="004D05C9">
        <w:rPr>
          <w:rFonts w:ascii="Arial" w:hAnsi="Arial" w:cs="Arial"/>
          <w:bCs/>
          <w:sz w:val="20"/>
          <w:szCs w:val="20"/>
        </w:rPr>
        <w:t xml:space="preserve">la </w:t>
      </w:r>
      <w:r w:rsidR="00CA6445" w:rsidRPr="004D05C9">
        <w:rPr>
          <w:rFonts w:ascii="Arial" w:hAnsi="Arial" w:cs="Arial"/>
          <w:bCs/>
          <w:sz w:val="20"/>
          <w:szCs w:val="20"/>
        </w:rPr>
        <w:t>prórroga</w:t>
      </w:r>
      <w:r w:rsidR="004D05C9" w:rsidRPr="004D05C9">
        <w:rPr>
          <w:rFonts w:ascii="Arial" w:hAnsi="Arial" w:cs="Arial"/>
          <w:bCs/>
          <w:sz w:val="20"/>
          <w:szCs w:val="20"/>
        </w:rPr>
        <w:t xml:space="preserve"> de los arrendamientos de las delegaciones de Acajutla y Meanguera del Golfo y la suscripción de los contratos.</w:t>
      </w:r>
      <w:r w:rsidR="008249AC" w:rsidRPr="004D05C9">
        <w:rPr>
          <w:rFonts w:ascii="Arial" w:hAnsi="Arial" w:cs="Arial"/>
          <w:bCs/>
          <w:sz w:val="20"/>
          <w:szCs w:val="20"/>
        </w:rPr>
        <w:t xml:space="preserve"> </w:t>
      </w:r>
      <w:r w:rsidR="004D05C9" w:rsidRPr="004D05C9">
        <w:rPr>
          <w:rFonts w:ascii="Arial" w:hAnsi="Arial" w:cs="Arial"/>
          <w:bCs/>
          <w:sz w:val="20"/>
          <w:szCs w:val="20"/>
        </w:rPr>
        <w:t>Designar al jefe de servicios generales o quien haga sus veces, para la administración de los respectivos contratos</w:t>
      </w:r>
      <w:r w:rsidR="00CA6445" w:rsidRPr="004D05C9">
        <w:rPr>
          <w:rFonts w:ascii="Arial" w:hAnsi="Arial" w:cs="Arial"/>
          <w:bCs/>
          <w:sz w:val="20"/>
          <w:szCs w:val="20"/>
        </w:rPr>
        <w:t>, a</w:t>
      </w:r>
      <w:r w:rsidR="008249AC" w:rsidRPr="004D05C9">
        <w:rPr>
          <w:rFonts w:ascii="Arial" w:hAnsi="Arial" w:cs="Arial"/>
          <w:bCs/>
          <w:sz w:val="20"/>
          <w:szCs w:val="20"/>
        </w:rPr>
        <w:t>utorizar a la Gerencia Administrativa el gasto por medio de anticipo de fondos por la cantidad de $</w:t>
      </w:r>
      <w:r w:rsidR="00CA6445" w:rsidRPr="004D05C9">
        <w:rPr>
          <w:rFonts w:ascii="Arial" w:hAnsi="Arial" w:cs="Arial"/>
          <w:bCs/>
          <w:sz w:val="20"/>
          <w:szCs w:val="20"/>
        </w:rPr>
        <w:t>3,800.00 que</w:t>
      </w:r>
      <w:r w:rsidR="008249AC" w:rsidRPr="004D05C9">
        <w:rPr>
          <w:rFonts w:ascii="Arial" w:hAnsi="Arial" w:cs="Arial"/>
          <w:bCs/>
          <w:sz w:val="20"/>
          <w:szCs w:val="20"/>
        </w:rPr>
        <w:t xml:space="preserve"> será administrado y ejecutado por la Inga. Blanca Margarita </w:t>
      </w:r>
      <w:r w:rsidR="00CA6445" w:rsidRPr="004D05C9">
        <w:rPr>
          <w:rFonts w:ascii="Arial" w:hAnsi="Arial" w:cs="Arial"/>
          <w:bCs/>
          <w:sz w:val="20"/>
          <w:szCs w:val="20"/>
        </w:rPr>
        <w:t>Pérez</w:t>
      </w:r>
      <w:r w:rsidR="008249AC" w:rsidRPr="004D05C9">
        <w:rPr>
          <w:rFonts w:ascii="Arial" w:hAnsi="Arial" w:cs="Arial"/>
          <w:bCs/>
          <w:sz w:val="20"/>
          <w:szCs w:val="20"/>
        </w:rPr>
        <w:t xml:space="preserve"> Aguirre</w:t>
      </w:r>
      <w:r w:rsidR="00CA6445" w:rsidRPr="004D05C9">
        <w:rPr>
          <w:rFonts w:ascii="Arial" w:hAnsi="Arial" w:cs="Arial"/>
          <w:bCs/>
          <w:sz w:val="20"/>
          <w:szCs w:val="20"/>
        </w:rPr>
        <w:t xml:space="preserve">. </w:t>
      </w:r>
      <w:r w:rsidRPr="004D05C9">
        <w:rPr>
          <w:rFonts w:ascii="Arial" w:hAnsi="Arial" w:cs="Arial"/>
          <w:b/>
          <w:bCs/>
          <w:sz w:val="20"/>
          <w:szCs w:val="20"/>
        </w:rPr>
        <w:t>RESOLUCIÒN 11</w:t>
      </w:r>
      <w:r w:rsidR="00CA6445" w:rsidRPr="004D05C9">
        <w:rPr>
          <w:rFonts w:ascii="Arial" w:hAnsi="Arial" w:cs="Arial"/>
          <w:b/>
          <w:bCs/>
          <w:sz w:val="20"/>
          <w:szCs w:val="20"/>
        </w:rPr>
        <w:t>8</w:t>
      </w:r>
      <w:r w:rsidRPr="004D05C9">
        <w:rPr>
          <w:rFonts w:ascii="Arial" w:hAnsi="Arial" w:cs="Arial"/>
          <w:b/>
          <w:bCs/>
          <w:sz w:val="20"/>
          <w:szCs w:val="20"/>
        </w:rPr>
        <w:t>/2022</w:t>
      </w:r>
      <w:r w:rsidRPr="004D05C9">
        <w:rPr>
          <w:rFonts w:ascii="Arial" w:hAnsi="Arial" w:cs="Arial"/>
          <w:sz w:val="20"/>
          <w:szCs w:val="20"/>
        </w:rPr>
        <w:t xml:space="preserve"> Los señores miembros del Consejo Directivo, por </w:t>
      </w:r>
      <w:r w:rsidRPr="004D05C9">
        <w:rPr>
          <w:rFonts w:ascii="Arial" w:hAnsi="Arial" w:cs="Arial"/>
          <w:b/>
          <w:bCs/>
          <w:sz w:val="20"/>
          <w:szCs w:val="20"/>
        </w:rPr>
        <w:t>UNANIMIDAD ACUERDAN</w:t>
      </w:r>
      <w:r w:rsidRPr="004D05C9">
        <w:rPr>
          <w:rFonts w:ascii="Arial" w:hAnsi="Arial" w:cs="Arial"/>
          <w:b/>
          <w:sz w:val="20"/>
          <w:szCs w:val="20"/>
        </w:rPr>
        <w:t>:</w:t>
      </w:r>
      <w:r w:rsidRPr="004D05C9">
        <w:rPr>
          <w:rFonts w:ascii="Arial" w:hAnsi="Arial" w:cs="Arial"/>
          <w:sz w:val="20"/>
          <w:szCs w:val="20"/>
        </w:rPr>
        <w:t xml:space="preserve"> </w:t>
      </w:r>
      <w:r w:rsidR="00CA6445" w:rsidRPr="004D05C9">
        <w:rPr>
          <w:rFonts w:ascii="Arial" w:hAnsi="Arial" w:cs="Arial"/>
          <w:bCs/>
          <w:sz w:val="20"/>
          <w:szCs w:val="20"/>
        </w:rPr>
        <w:t>a)</w:t>
      </w:r>
      <w:r w:rsidR="00CA6445" w:rsidRPr="004D05C9">
        <w:rPr>
          <w:rFonts w:ascii="Arial" w:hAnsi="Arial" w:cs="Arial"/>
          <w:sz w:val="20"/>
          <w:szCs w:val="20"/>
        </w:rPr>
        <w:t xml:space="preserve"> </w:t>
      </w:r>
      <w:r w:rsidR="00CA6445" w:rsidRPr="004D05C9">
        <w:rPr>
          <w:rFonts w:ascii="Arial" w:hAnsi="Arial" w:cs="Arial"/>
          <w:bCs/>
          <w:sz w:val="20"/>
          <w:szCs w:val="20"/>
          <w:lang w:val="es-MX"/>
        </w:rPr>
        <w:t>Autorizar</w:t>
      </w:r>
      <w:r w:rsidR="00CA6445" w:rsidRPr="004D05C9">
        <w:rPr>
          <w:rFonts w:ascii="Arial" w:hAnsi="Arial" w:cs="Arial"/>
          <w:bCs/>
          <w:sz w:val="20"/>
          <w:szCs w:val="20"/>
        </w:rPr>
        <w:t xml:space="preserve"> los montos propuestos para el canon mensual de los arrendamientos. b) </w:t>
      </w:r>
      <w:r w:rsidR="00CA6445" w:rsidRPr="004D05C9">
        <w:rPr>
          <w:rFonts w:ascii="Arial" w:hAnsi="Arial" w:cs="Arial"/>
          <w:bCs/>
          <w:sz w:val="20"/>
          <w:szCs w:val="20"/>
          <w:lang w:val="es-MX"/>
        </w:rPr>
        <w:t>Autorizar el arrendamiento en el nuevo inmueble</w:t>
      </w:r>
      <w:r w:rsidR="00CA6445" w:rsidRPr="004D05C9">
        <w:rPr>
          <w:rFonts w:ascii="Arial" w:hAnsi="Arial" w:cs="Arial"/>
          <w:bCs/>
          <w:sz w:val="20"/>
          <w:szCs w:val="20"/>
        </w:rPr>
        <w:t xml:space="preserve"> </w:t>
      </w:r>
      <w:r w:rsidR="00CA6445" w:rsidRPr="004D05C9">
        <w:rPr>
          <w:rFonts w:ascii="Arial" w:hAnsi="Arial" w:cs="Arial"/>
          <w:bCs/>
          <w:sz w:val="20"/>
          <w:szCs w:val="20"/>
          <w:lang w:val="es-MX"/>
        </w:rPr>
        <w:t xml:space="preserve">para la delegación local de </w:t>
      </w:r>
      <w:r w:rsidR="00CA6445" w:rsidRPr="004D05C9">
        <w:rPr>
          <w:rFonts w:ascii="Arial" w:hAnsi="Arial" w:cs="Arial"/>
          <w:bCs/>
          <w:sz w:val="20"/>
          <w:szCs w:val="20"/>
        </w:rPr>
        <w:t>La Libertad y la suscripción del contrato, c) A</w:t>
      </w:r>
      <w:proofErr w:type="spellStart"/>
      <w:r w:rsidR="00CA6445" w:rsidRPr="004D05C9">
        <w:rPr>
          <w:rFonts w:ascii="Arial" w:hAnsi="Arial" w:cs="Arial"/>
          <w:bCs/>
          <w:sz w:val="20"/>
          <w:szCs w:val="20"/>
          <w:lang w:val="es-MX"/>
        </w:rPr>
        <w:t>utorizar</w:t>
      </w:r>
      <w:proofErr w:type="spellEnd"/>
      <w:r w:rsidR="00CA6445" w:rsidRPr="004D05C9">
        <w:rPr>
          <w:rFonts w:ascii="Arial" w:hAnsi="Arial" w:cs="Arial"/>
          <w:bCs/>
          <w:sz w:val="20"/>
          <w:szCs w:val="20"/>
          <w:lang w:val="es-MX"/>
        </w:rPr>
        <w:t xml:space="preserve"> </w:t>
      </w:r>
      <w:r w:rsidR="00CA6445" w:rsidRPr="004D05C9">
        <w:rPr>
          <w:rFonts w:ascii="Arial" w:hAnsi="Arial" w:cs="Arial"/>
          <w:bCs/>
          <w:sz w:val="20"/>
          <w:szCs w:val="20"/>
        </w:rPr>
        <w:t xml:space="preserve">la prórroga de los arrendamientos de las delegaciones de Acajutla y Meanguera del Golfo y la suscripción de los contratos. c) Designar al jefe de servicios generales o quien haga sus veces, para la administración de los respectivos contratos, d) autorizar a la Gerencia Administrativa el gasto por medio de anticipo de fondos por la cantidad de $3,800.00 que será administrado y ejecutado por la Inga. Blanca Margarita Pérez Aguirre. </w:t>
      </w:r>
    </w:p>
    <w:p w:rsidR="003B5865" w:rsidRPr="004D05C9" w:rsidRDefault="00CA6445" w:rsidP="004D05C9">
      <w:pPr>
        <w:spacing w:after="0" w:line="276" w:lineRule="auto"/>
        <w:ind w:left="9" w:right="307" w:hanging="9"/>
        <w:jc w:val="both"/>
        <w:rPr>
          <w:rFonts w:ascii="Arial" w:hAnsi="Arial" w:cs="Arial"/>
          <w:bCs/>
          <w:sz w:val="20"/>
          <w:szCs w:val="20"/>
          <w:lang w:val="es-ES_tradnl"/>
        </w:rPr>
      </w:pPr>
      <w:r w:rsidRPr="00164253">
        <w:rPr>
          <w:rFonts w:ascii="Arial" w:hAnsi="Arial" w:cs="Arial"/>
          <w:b/>
          <w:bCs/>
          <w:sz w:val="20"/>
          <w:szCs w:val="20"/>
          <w:lang w:val="es-MX"/>
        </w:rPr>
        <w:t xml:space="preserve">IX) RESOLUCION </w:t>
      </w:r>
      <w:r w:rsidR="003B5865" w:rsidRPr="00164253">
        <w:rPr>
          <w:rFonts w:ascii="Arial" w:hAnsi="Arial" w:cs="Arial"/>
          <w:b/>
          <w:bCs/>
          <w:sz w:val="20"/>
          <w:szCs w:val="20"/>
          <w:lang w:val="es-MX"/>
        </w:rPr>
        <w:t>PNC.</w:t>
      </w:r>
      <w:r w:rsidR="003B5865" w:rsidRPr="004D05C9">
        <w:rPr>
          <w:rFonts w:ascii="Arial" w:hAnsi="Arial" w:cs="Arial"/>
          <w:bCs/>
          <w:sz w:val="20"/>
          <w:szCs w:val="20"/>
          <w:lang w:val="es-MX"/>
        </w:rPr>
        <w:t xml:space="preserve"> </w:t>
      </w:r>
      <w:r w:rsidR="003B5865" w:rsidRPr="004D05C9">
        <w:rPr>
          <w:rFonts w:ascii="Arial" w:hAnsi="Arial" w:cs="Arial"/>
          <w:bCs/>
          <w:sz w:val="20"/>
          <w:szCs w:val="20"/>
          <w:lang w:val="es-ES_tradnl"/>
        </w:rPr>
        <w:t>CONSIDERANDO:</w:t>
      </w:r>
    </w:p>
    <w:p w:rsidR="003B5865" w:rsidRPr="004D05C9" w:rsidRDefault="003B5865" w:rsidP="004D05C9">
      <w:pPr>
        <w:pStyle w:val="Prrafodelista"/>
        <w:numPr>
          <w:ilvl w:val="0"/>
          <w:numId w:val="6"/>
        </w:numPr>
        <w:spacing w:line="276" w:lineRule="auto"/>
        <w:ind w:right="307"/>
        <w:jc w:val="both"/>
        <w:rPr>
          <w:rFonts w:ascii="Arial" w:hAnsi="Arial" w:cs="Arial"/>
          <w:bCs/>
          <w:sz w:val="20"/>
          <w:szCs w:val="20"/>
          <w:lang w:val="es-ES_tradnl"/>
        </w:rPr>
      </w:pPr>
      <w:r w:rsidRPr="004D05C9">
        <w:rPr>
          <w:rFonts w:ascii="Arial" w:hAnsi="Arial" w:cs="Arial"/>
          <w:bCs/>
          <w:sz w:val="20"/>
          <w:szCs w:val="20"/>
          <w:lang w:val="es-ES_tradnl"/>
        </w:rPr>
        <w:lastRenderedPageBreak/>
        <w:t>Que la Ley General Marítimo Portuaria -LGMP-, emitida mediante Decreto Legislativo número 994 de fecha 19 de septiembre del año 2002, publicada en el Diario Oficial Número 182, Tomo 357 del 1 de octubre de 2002, tiene por objeto regular todas las actividades relacionadas a la promoción, desarrollo y defensa de los intereses marítimos, al control y vigilancia de los asuntos relativos al mar y al ejercicio de la soberanía y jurisdicción en el territorio marítimo y aguas continentales de El Salvador.</w:t>
      </w:r>
    </w:p>
    <w:p w:rsidR="003B5865" w:rsidRPr="004D05C9" w:rsidRDefault="003B5865" w:rsidP="004D05C9">
      <w:pPr>
        <w:pStyle w:val="Prrafodelista"/>
        <w:spacing w:line="276" w:lineRule="auto"/>
        <w:jc w:val="both"/>
        <w:rPr>
          <w:rFonts w:ascii="Arial" w:hAnsi="Arial" w:cs="Arial"/>
          <w:bCs/>
          <w:sz w:val="20"/>
          <w:szCs w:val="20"/>
          <w:lang w:val="es-ES_tradnl"/>
        </w:rPr>
      </w:pPr>
    </w:p>
    <w:p w:rsidR="003B5865" w:rsidRPr="004D05C9" w:rsidRDefault="003B5865" w:rsidP="004D05C9">
      <w:pPr>
        <w:pStyle w:val="Prrafodelista"/>
        <w:numPr>
          <w:ilvl w:val="0"/>
          <w:numId w:val="6"/>
        </w:numPr>
        <w:spacing w:line="276" w:lineRule="auto"/>
        <w:ind w:right="307"/>
        <w:jc w:val="both"/>
        <w:rPr>
          <w:rFonts w:ascii="Arial" w:hAnsi="Arial" w:cs="Arial"/>
          <w:bCs/>
          <w:sz w:val="20"/>
          <w:szCs w:val="20"/>
          <w:lang w:val="es-ES_tradnl"/>
        </w:rPr>
      </w:pPr>
      <w:r w:rsidRPr="004D05C9">
        <w:rPr>
          <w:rFonts w:ascii="Arial" w:hAnsi="Arial" w:cs="Arial"/>
          <w:bCs/>
          <w:sz w:val="20"/>
          <w:szCs w:val="20"/>
          <w:lang w:val="es-ES_tradnl"/>
        </w:rPr>
        <w:t>Que mediante publicación en el Diario Oficial número 25, Tomo 382 de fecha 6 de febrero de 2009, se aprobó el Reglamento para la Navegación de Buques y Autorizaciones de Gente de Mar, que desarrolla las categorías y requisitos establecidos para el otorgamiento de las autorizaciones de Gente de Mar.</w:t>
      </w:r>
    </w:p>
    <w:p w:rsidR="003B5865" w:rsidRPr="004D05C9" w:rsidRDefault="003B5865" w:rsidP="004D05C9">
      <w:pPr>
        <w:pStyle w:val="Prrafodelista"/>
        <w:spacing w:line="276" w:lineRule="auto"/>
        <w:jc w:val="both"/>
        <w:rPr>
          <w:rFonts w:ascii="Arial" w:hAnsi="Arial" w:cs="Arial"/>
          <w:bCs/>
          <w:sz w:val="20"/>
          <w:szCs w:val="20"/>
          <w:lang w:val="es-ES_tradnl"/>
        </w:rPr>
      </w:pPr>
    </w:p>
    <w:p w:rsidR="003B5865" w:rsidRPr="004D05C9" w:rsidRDefault="003B5865" w:rsidP="004D05C9">
      <w:pPr>
        <w:pStyle w:val="Prrafodelista"/>
        <w:numPr>
          <w:ilvl w:val="0"/>
          <w:numId w:val="6"/>
        </w:numPr>
        <w:spacing w:line="276" w:lineRule="auto"/>
        <w:ind w:right="307"/>
        <w:jc w:val="both"/>
        <w:rPr>
          <w:rFonts w:ascii="Arial" w:hAnsi="Arial" w:cs="Arial"/>
          <w:sz w:val="20"/>
          <w:szCs w:val="20"/>
          <w:lang w:val="es-ES_tradnl"/>
        </w:rPr>
      </w:pPr>
      <w:r w:rsidRPr="004D05C9">
        <w:rPr>
          <w:rFonts w:ascii="Arial" w:hAnsi="Arial" w:cs="Arial"/>
          <w:bCs/>
          <w:sz w:val="20"/>
          <w:szCs w:val="20"/>
          <w:lang w:val="es-ES_tradnl"/>
        </w:rPr>
        <w:t>Que el artículo 218 de la LGMP, establece el deber de colaboración entre autoridades en todos los asuntos relativos a la soberanía nacional y de la seguridad pública, entre ellas, en su ámbito, la Policía Nacional Civil, institución que de acuerdo al artículo 1 de su ley orgánica tiene por objeto proteger y garantizar el libre ejercicio de los derechos y las libertades de las personas; prevenir y combatir toda clase de delitos; mantener la paz interna, la tranquilidad, el orden y la seguridad pública.</w:t>
      </w:r>
    </w:p>
    <w:p w:rsidR="003B5865" w:rsidRPr="004D05C9" w:rsidRDefault="003B5865" w:rsidP="004D05C9">
      <w:pPr>
        <w:pStyle w:val="Prrafodelista"/>
        <w:spacing w:line="276" w:lineRule="auto"/>
        <w:jc w:val="both"/>
        <w:rPr>
          <w:rFonts w:ascii="Arial" w:hAnsi="Arial" w:cs="Arial"/>
          <w:bCs/>
          <w:sz w:val="20"/>
          <w:szCs w:val="20"/>
          <w:lang w:val="es-ES_tradnl"/>
        </w:rPr>
      </w:pPr>
    </w:p>
    <w:p w:rsidR="003B5865" w:rsidRPr="004D05C9" w:rsidRDefault="003B5865" w:rsidP="004D05C9">
      <w:pPr>
        <w:spacing w:after="0" w:line="276" w:lineRule="auto"/>
        <w:ind w:right="307"/>
        <w:jc w:val="both"/>
        <w:rPr>
          <w:rFonts w:ascii="Arial" w:hAnsi="Arial" w:cs="Arial"/>
          <w:b/>
          <w:sz w:val="20"/>
          <w:szCs w:val="20"/>
          <w:lang w:val="es-ES_tradnl"/>
        </w:rPr>
      </w:pPr>
      <w:r w:rsidRPr="004D05C9">
        <w:rPr>
          <w:rFonts w:ascii="Arial" w:hAnsi="Arial" w:cs="Arial"/>
          <w:b/>
          <w:sz w:val="20"/>
          <w:szCs w:val="20"/>
          <w:lang w:val="es-ES_tradnl"/>
        </w:rPr>
        <w:t>POR TANTO:</w:t>
      </w:r>
    </w:p>
    <w:p w:rsidR="003B5865" w:rsidRPr="00164253" w:rsidRDefault="003B5865" w:rsidP="004D05C9">
      <w:pPr>
        <w:spacing w:after="0" w:line="276" w:lineRule="auto"/>
        <w:ind w:right="307"/>
        <w:jc w:val="both"/>
        <w:rPr>
          <w:rFonts w:ascii="Arial" w:hAnsi="Arial" w:cs="Arial"/>
          <w:bCs/>
          <w:sz w:val="20"/>
          <w:szCs w:val="20"/>
          <w:lang w:val="es-ES_tradnl"/>
        </w:rPr>
      </w:pPr>
      <w:r w:rsidRPr="004D05C9">
        <w:rPr>
          <w:rFonts w:ascii="Arial" w:hAnsi="Arial" w:cs="Arial"/>
          <w:bCs/>
          <w:sz w:val="20"/>
          <w:szCs w:val="20"/>
          <w:lang w:val="es-ES_tradnl"/>
        </w:rPr>
        <w:t xml:space="preserve">El Consejo Directivo de la Autoridad Marítima Portuaria, de conformidad con las atribuciones que le confiere el artículo 10, numeral 3 de la Ley General Marítimo Portuaria, y el Artículo 99 del Reglamento para la Navegación de Buques y Autorizaciones para la Gente de Mar, </w:t>
      </w:r>
    </w:p>
    <w:p w:rsidR="003B5865" w:rsidRPr="004D05C9" w:rsidRDefault="003B5865" w:rsidP="004D05C9">
      <w:pPr>
        <w:spacing w:after="0" w:line="276" w:lineRule="auto"/>
        <w:ind w:right="307"/>
        <w:jc w:val="both"/>
        <w:rPr>
          <w:rFonts w:ascii="Arial" w:hAnsi="Arial" w:cs="Arial"/>
          <w:b/>
          <w:sz w:val="20"/>
          <w:szCs w:val="20"/>
          <w:lang w:val="es-ES_tradnl"/>
        </w:rPr>
      </w:pPr>
      <w:r w:rsidRPr="004D05C9">
        <w:rPr>
          <w:rFonts w:ascii="Arial" w:hAnsi="Arial" w:cs="Arial"/>
          <w:b/>
          <w:sz w:val="20"/>
          <w:szCs w:val="20"/>
          <w:lang w:val="es-ES_tradnl"/>
        </w:rPr>
        <w:t>RESOLUCIÓN 119/2022.</w:t>
      </w:r>
      <w:r w:rsidRPr="004D05C9">
        <w:rPr>
          <w:rFonts w:ascii="Arial" w:hAnsi="Arial" w:cs="Arial"/>
          <w:bCs/>
          <w:sz w:val="20"/>
          <w:szCs w:val="20"/>
          <w:lang w:val="es-ES_tradnl"/>
        </w:rPr>
        <w:t xml:space="preserve"> Los señores miembros del Consejo Directivo. </w:t>
      </w:r>
      <w:r w:rsidRPr="004D05C9">
        <w:rPr>
          <w:rFonts w:ascii="Arial" w:hAnsi="Arial" w:cs="Arial"/>
          <w:b/>
          <w:sz w:val="20"/>
          <w:szCs w:val="20"/>
          <w:lang w:val="es-ES_tradnl"/>
        </w:rPr>
        <w:t xml:space="preserve">POR UNANIMIDAD ACUERDAN: </w:t>
      </w:r>
    </w:p>
    <w:p w:rsidR="003B5865" w:rsidRPr="004D05C9" w:rsidRDefault="003B5865" w:rsidP="004D05C9">
      <w:pPr>
        <w:spacing w:after="0" w:line="276" w:lineRule="auto"/>
        <w:ind w:right="307"/>
        <w:jc w:val="both"/>
        <w:rPr>
          <w:rFonts w:ascii="Arial" w:hAnsi="Arial" w:cs="Arial"/>
          <w:bCs/>
          <w:sz w:val="20"/>
          <w:szCs w:val="20"/>
          <w:lang w:val="es-ES_tradnl"/>
        </w:rPr>
      </w:pPr>
      <w:r w:rsidRPr="004D05C9">
        <w:rPr>
          <w:rFonts w:ascii="Arial" w:hAnsi="Arial" w:cs="Arial"/>
          <w:b/>
          <w:sz w:val="20"/>
          <w:szCs w:val="20"/>
          <w:lang w:val="es-ES_tradnl"/>
        </w:rPr>
        <w:t xml:space="preserve">APROBAR </w:t>
      </w:r>
      <w:r w:rsidRPr="004D05C9">
        <w:rPr>
          <w:rFonts w:ascii="Arial" w:hAnsi="Arial" w:cs="Arial"/>
          <w:bCs/>
          <w:sz w:val="20"/>
          <w:szCs w:val="20"/>
          <w:lang w:val="es-ES_tradnl"/>
        </w:rPr>
        <w:t>la siguiente disposición:</w:t>
      </w:r>
    </w:p>
    <w:p w:rsidR="003B5865" w:rsidRPr="004D05C9" w:rsidRDefault="003B5865" w:rsidP="004D05C9">
      <w:pPr>
        <w:spacing w:after="0" w:line="276" w:lineRule="auto"/>
        <w:ind w:right="307"/>
        <w:jc w:val="both"/>
        <w:rPr>
          <w:rFonts w:ascii="Arial" w:hAnsi="Arial" w:cs="Arial"/>
          <w:bCs/>
          <w:sz w:val="20"/>
          <w:szCs w:val="20"/>
          <w:lang w:val="es-ES_tradnl"/>
        </w:rPr>
      </w:pPr>
    </w:p>
    <w:p w:rsidR="003B5865" w:rsidRPr="004D05C9" w:rsidRDefault="003B5865" w:rsidP="004D05C9">
      <w:pPr>
        <w:spacing w:after="0" w:line="276" w:lineRule="auto"/>
        <w:ind w:right="307"/>
        <w:jc w:val="both"/>
        <w:rPr>
          <w:rFonts w:ascii="Arial" w:hAnsi="Arial" w:cs="Arial"/>
          <w:bCs/>
          <w:sz w:val="20"/>
          <w:szCs w:val="20"/>
          <w:lang w:val="es-ES_tradnl"/>
        </w:rPr>
      </w:pPr>
      <w:r w:rsidRPr="004D05C9">
        <w:rPr>
          <w:rFonts w:ascii="Arial" w:hAnsi="Arial" w:cs="Arial"/>
          <w:b/>
          <w:sz w:val="20"/>
          <w:szCs w:val="20"/>
          <w:lang w:val="es-ES_tradnl"/>
        </w:rPr>
        <w:t xml:space="preserve">Artículo 1, </w:t>
      </w:r>
      <w:r w:rsidRPr="004D05C9">
        <w:rPr>
          <w:rFonts w:ascii="Arial" w:hAnsi="Arial" w:cs="Arial"/>
          <w:bCs/>
          <w:sz w:val="20"/>
          <w:szCs w:val="20"/>
          <w:lang w:val="es-ES_tradnl"/>
        </w:rPr>
        <w:t>Exonerar</w:t>
      </w:r>
      <w:r w:rsidRPr="004D05C9">
        <w:rPr>
          <w:rFonts w:ascii="Arial" w:hAnsi="Arial" w:cs="Arial"/>
          <w:b/>
          <w:sz w:val="20"/>
          <w:szCs w:val="20"/>
          <w:lang w:val="es-ES_tradnl"/>
        </w:rPr>
        <w:t xml:space="preserve"> </w:t>
      </w:r>
      <w:r w:rsidRPr="004D05C9">
        <w:rPr>
          <w:rFonts w:ascii="Arial" w:hAnsi="Arial" w:cs="Arial"/>
          <w:bCs/>
          <w:sz w:val="20"/>
          <w:szCs w:val="20"/>
          <w:lang w:val="es-ES_tradnl"/>
        </w:rPr>
        <w:t xml:space="preserve">el pago de la tarifa establecida en el Pliego de cargos por servicios administrativos prestados por la AMP en el ámbito marítimo, para el otorgamiento de autorizaciones de gente de mar al personal de la Policía Nacional Civil que conformen las tripulaciones dedicadas a las labores de seguridad y apoyo de cualquier tipo de emergencia nacional en el mar. </w:t>
      </w:r>
    </w:p>
    <w:p w:rsidR="003B5865" w:rsidRPr="004D05C9" w:rsidRDefault="003B5865" w:rsidP="004D05C9">
      <w:pPr>
        <w:spacing w:after="0" w:line="276" w:lineRule="auto"/>
        <w:ind w:right="307"/>
        <w:jc w:val="both"/>
        <w:rPr>
          <w:rFonts w:ascii="Arial" w:hAnsi="Arial" w:cs="Arial"/>
          <w:b/>
          <w:sz w:val="20"/>
          <w:szCs w:val="20"/>
          <w:lang w:val="es-ES_tradnl"/>
        </w:rPr>
      </w:pPr>
    </w:p>
    <w:p w:rsidR="003B5865" w:rsidRPr="004D05C9" w:rsidRDefault="003B5865" w:rsidP="004D05C9">
      <w:pPr>
        <w:spacing w:after="0" w:line="276" w:lineRule="auto"/>
        <w:ind w:right="307"/>
        <w:jc w:val="both"/>
        <w:rPr>
          <w:rFonts w:ascii="Arial" w:hAnsi="Arial" w:cs="Arial"/>
          <w:bCs/>
          <w:sz w:val="20"/>
          <w:szCs w:val="20"/>
          <w:lang w:val="es-ES_tradnl"/>
        </w:rPr>
      </w:pPr>
      <w:r w:rsidRPr="004D05C9">
        <w:rPr>
          <w:rFonts w:ascii="Arial" w:hAnsi="Arial" w:cs="Arial"/>
          <w:b/>
          <w:sz w:val="20"/>
          <w:szCs w:val="20"/>
          <w:lang w:val="es-ES_tradnl"/>
        </w:rPr>
        <w:t xml:space="preserve">Artículo 2. </w:t>
      </w:r>
      <w:r w:rsidRPr="004D05C9">
        <w:rPr>
          <w:rFonts w:ascii="Arial" w:hAnsi="Arial" w:cs="Arial"/>
          <w:bCs/>
          <w:sz w:val="20"/>
          <w:szCs w:val="20"/>
          <w:lang w:val="es-ES_tradnl"/>
        </w:rPr>
        <w:t>Incorporar la presente resolución</w:t>
      </w:r>
      <w:r w:rsidRPr="004D05C9">
        <w:rPr>
          <w:rFonts w:ascii="Arial" w:hAnsi="Arial" w:cs="Arial"/>
          <w:b/>
          <w:sz w:val="20"/>
          <w:szCs w:val="20"/>
          <w:lang w:val="es-ES_tradnl"/>
        </w:rPr>
        <w:t xml:space="preserve"> </w:t>
      </w:r>
      <w:r w:rsidRPr="004D05C9">
        <w:rPr>
          <w:rFonts w:ascii="Arial" w:hAnsi="Arial" w:cs="Arial"/>
          <w:bCs/>
          <w:sz w:val="20"/>
          <w:szCs w:val="20"/>
          <w:lang w:val="es-ES_tradnl"/>
        </w:rPr>
        <w:t>en el pliego de cargos por servicios administrativos prestados por la AMP en el ámbito marítimo.</w:t>
      </w:r>
    </w:p>
    <w:p w:rsidR="003B5865" w:rsidRPr="004D05C9" w:rsidRDefault="003B5865" w:rsidP="004D05C9">
      <w:pPr>
        <w:spacing w:after="0" w:line="276" w:lineRule="auto"/>
        <w:ind w:right="307"/>
        <w:jc w:val="both"/>
        <w:rPr>
          <w:rFonts w:ascii="Arial" w:hAnsi="Arial" w:cs="Arial"/>
          <w:b/>
          <w:sz w:val="20"/>
          <w:szCs w:val="20"/>
          <w:lang w:val="es-ES_tradnl"/>
        </w:rPr>
      </w:pPr>
    </w:p>
    <w:p w:rsidR="003B5865" w:rsidRPr="004D05C9" w:rsidRDefault="003B5865" w:rsidP="004D05C9">
      <w:pPr>
        <w:spacing w:after="0" w:line="276" w:lineRule="auto"/>
        <w:ind w:right="307"/>
        <w:jc w:val="both"/>
        <w:rPr>
          <w:rFonts w:ascii="Arial" w:hAnsi="Arial" w:cs="Arial"/>
          <w:b/>
          <w:sz w:val="20"/>
          <w:szCs w:val="20"/>
          <w:lang w:val="es-ES_tradnl"/>
        </w:rPr>
      </w:pPr>
      <w:r w:rsidRPr="004D05C9">
        <w:rPr>
          <w:rFonts w:ascii="Arial" w:hAnsi="Arial" w:cs="Arial"/>
          <w:b/>
          <w:sz w:val="20"/>
          <w:szCs w:val="20"/>
          <w:lang w:val="es-ES_tradnl"/>
        </w:rPr>
        <w:t xml:space="preserve">Artículo 3. </w:t>
      </w:r>
      <w:r w:rsidRPr="004D05C9">
        <w:rPr>
          <w:rFonts w:ascii="Arial" w:hAnsi="Arial" w:cs="Arial"/>
          <w:bCs/>
          <w:sz w:val="20"/>
          <w:szCs w:val="20"/>
          <w:lang w:val="es-ES_tradnl"/>
        </w:rPr>
        <w:t>La presente disposición entrará en vigencia a partir de su publicación en el Diario Oficial</w:t>
      </w:r>
      <w:r w:rsidRPr="004D05C9">
        <w:rPr>
          <w:rFonts w:ascii="Arial" w:hAnsi="Arial" w:cs="Arial"/>
          <w:b/>
          <w:sz w:val="20"/>
          <w:szCs w:val="20"/>
          <w:lang w:val="es-ES_tradnl"/>
        </w:rPr>
        <w:t xml:space="preserve"> </w:t>
      </w:r>
    </w:p>
    <w:p w:rsidR="00164253" w:rsidRDefault="00164253" w:rsidP="004D05C9">
      <w:pPr>
        <w:spacing w:line="276" w:lineRule="auto"/>
        <w:jc w:val="both"/>
        <w:rPr>
          <w:rFonts w:ascii="Arial" w:hAnsi="Arial" w:cs="Arial"/>
          <w:bCs/>
          <w:sz w:val="20"/>
          <w:szCs w:val="20"/>
          <w:lang w:val="es-MX"/>
        </w:rPr>
      </w:pPr>
    </w:p>
    <w:p w:rsidR="00843ABF" w:rsidRPr="004D05C9" w:rsidRDefault="00843ABF" w:rsidP="004D05C9">
      <w:pPr>
        <w:spacing w:line="276" w:lineRule="auto"/>
        <w:jc w:val="both"/>
        <w:rPr>
          <w:rFonts w:ascii="Arial" w:hAnsi="Arial" w:cs="Arial"/>
          <w:sz w:val="20"/>
          <w:szCs w:val="20"/>
        </w:rPr>
      </w:pPr>
      <w:r w:rsidRPr="004D05C9">
        <w:rPr>
          <w:rFonts w:ascii="Arial" w:hAnsi="Arial" w:cs="Arial"/>
          <w:sz w:val="20"/>
          <w:szCs w:val="20"/>
        </w:rPr>
        <w:t>Habiéndose desarrollado la agenda aprobada se da por terminada la reunión a Las catorce horas del día de su fecha.</w:t>
      </w:r>
    </w:p>
    <w:p w:rsidR="00843ABF" w:rsidRPr="004D05C9" w:rsidRDefault="00843ABF" w:rsidP="004D05C9">
      <w:pPr>
        <w:spacing w:before="360" w:line="276" w:lineRule="auto"/>
        <w:jc w:val="both"/>
        <w:rPr>
          <w:rFonts w:ascii="Arial" w:hAnsi="Arial" w:cs="Arial"/>
          <w:bCs/>
          <w:sz w:val="20"/>
          <w:szCs w:val="20"/>
        </w:rPr>
      </w:pPr>
    </w:p>
    <w:p w:rsidR="00843ABF" w:rsidRPr="004D05C9" w:rsidRDefault="00843ABF" w:rsidP="004D05C9">
      <w:pPr>
        <w:spacing w:line="276" w:lineRule="auto"/>
        <w:jc w:val="both"/>
        <w:rPr>
          <w:rFonts w:ascii="Arial" w:hAnsi="Arial" w:cs="Arial"/>
          <w:sz w:val="20"/>
          <w:szCs w:val="20"/>
        </w:rPr>
      </w:pPr>
    </w:p>
    <w:p w:rsidR="00843ABF" w:rsidRPr="004D05C9" w:rsidRDefault="00843ABF" w:rsidP="004D05C9">
      <w:pPr>
        <w:spacing w:after="0" w:line="276" w:lineRule="auto"/>
        <w:jc w:val="both"/>
        <w:rPr>
          <w:rFonts w:ascii="Arial" w:hAnsi="Arial" w:cs="Arial"/>
          <w:sz w:val="20"/>
          <w:szCs w:val="20"/>
        </w:rPr>
      </w:pPr>
    </w:p>
    <w:p w:rsidR="00843ABF" w:rsidRPr="004D05C9" w:rsidRDefault="00843ABF" w:rsidP="004D05C9">
      <w:pPr>
        <w:spacing w:after="0" w:line="276" w:lineRule="auto"/>
        <w:jc w:val="both"/>
        <w:rPr>
          <w:rFonts w:ascii="Arial" w:hAnsi="Arial" w:cs="Arial"/>
          <w:sz w:val="20"/>
          <w:szCs w:val="20"/>
        </w:rPr>
      </w:pPr>
    </w:p>
    <w:p w:rsidR="00843ABF" w:rsidRPr="004D05C9" w:rsidRDefault="00843ABF" w:rsidP="004D05C9">
      <w:pPr>
        <w:spacing w:after="0" w:line="276" w:lineRule="auto"/>
        <w:ind w:left="708"/>
        <w:jc w:val="both"/>
        <w:rPr>
          <w:rFonts w:ascii="Arial" w:hAnsi="Arial" w:cs="Arial"/>
          <w:sz w:val="20"/>
          <w:szCs w:val="20"/>
        </w:rPr>
      </w:pPr>
      <w:r w:rsidRPr="004D05C9">
        <w:rPr>
          <w:rFonts w:ascii="Arial" w:hAnsi="Arial" w:cs="Arial"/>
          <w:sz w:val="20"/>
          <w:szCs w:val="20"/>
        </w:rPr>
        <w:t xml:space="preserve">                                                                                             </w:t>
      </w:r>
    </w:p>
    <w:p w:rsidR="00843ABF" w:rsidRPr="004D05C9" w:rsidRDefault="00843ABF" w:rsidP="004D05C9">
      <w:pPr>
        <w:spacing w:after="0" w:line="276" w:lineRule="auto"/>
        <w:jc w:val="both"/>
        <w:rPr>
          <w:rFonts w:ascii="Arial" w:hAnsi="Arial" w:cs="Arial"/>
          <w:sz w:val="20"/>
          <w:szCs w:val="20"/>
        </w:rPr>
      </w:pPr>
      <w:r w:rsidRPr="004D05C9">
        <w:rPr>
          <w:rFonts w:ascii="Arial" w:hAnsi="Arial" w:cs="Arial"/>
          <w:sz w:val="20"/>
          <w:szCs w:val="20"/>
        </w:rPr>
        <w:lastRenderedPageBreak/>
        <w:t xml:space="preserve">Pedro Antonio Hernández Pérez                         Mauricio Ernesto Velásquez Soriano                            </w:t>
      </w:r>
    </w:p>
    <w:p w:rsidR="00843ABF" w:rsidRPr="004D05C9" w:rsidRDefault="00843ABF" w:rsidP="004D05C9">
      <w:pPr>
        <w:tabs>
          <w:tab w:val="left" w:pos="6300"/>
          <w:tab w:val="left" w:pos="7350"/>
        </w:tabs>
        <w:spacing w:line="276" w:lineRule="auto"/>
        <w:jc w:val="both"/>
        <w:rPr>
          <w:rFonts w:ascii="Arial" w:hAnsi="Arial" w:cs="Arial"/>
          <w:sz w:val="20"/>
          <w:szCs w:val="20"/>
        </w:rPr>
      </w:pPr>
      <w:r w:rsidRPr="004D05C9">
        <w:rPr>
          <w:rFonts w:ascii="Arial" w:hAnsi="Arial" w:cs="Arial"/>
          <w:sz w:val="20"/>
          <w:szCs w:val="20"/>
        </w:rPr>
        <w:t xml:space="preserve">              Director Presidente                                                Director Propietario </w:t>
      </w:r>
    </w:p>
    <w:p w:rsidR="00843ABF" w:rsidRPr="004D05C9" w:rsidRDefault="00843ABF" w:rsidP="004D05C9">
      <w:pPr>
        <w:spacing w:after="0" w:line="276" w:lineRule="auto"/>
        <w:jc w:val="both"/>
        <w:rPr>
          <w:rFonts w:ascii="Arial" w:hAnsi="Arial" w:cs="Arial"/>
          <w:sz w:val="20"/>
          <w:szCs w:val="20"/>
        </w:rPr>
      </w:pPr>
    </w:p>
    <w:p w:rsidR="00843ABF" w:rsidRPr="004D05C9" w:rsidRDefault="00843ABF" w:rsidP="004D05C9">
      <w:pPr>
        <w:tabs>
          <w:tab w:val="left" w:pos="6405"/>
        </w:tabs>
        <w:spacing w:after="0" w:line="276" w:lineRule="auto"/>
        <w:jc w:val="both"/>
        <w:rPr>
          <w:rFonts w:ascii="Arial" w:hAnsi="Arial" w:cs="Arial"/>
          <w:sz w:val="20"/>
          <w:szCs w:val="20"/>
        </w:rPr>
      </w:pPr>
      <w:r w:rsidRPr="004D05C9">
        <w:rPr>
          <w:rFonts w:ascii="Arial" w:hAnsi="Arial" w:cs="Arial"/>
          <w:sz w:val="20"/>
          <w:szCs w:val="20"/>
        </w:rPr>
        <w:t xml:space="preserve">                                                        </w:t>
      </w:r>
    </w:p>
    <w:p w:rsidR="00843ABF" w:rsidRPr="004D05C9" w:rsidRDefault="00843ABF" w:rsidP="004D05C9">
      <w:pPr>
        <w:spacing w:after="0" w:line="276" w:lineRule="auto"/>
        <w:jc w:val="both"/>
        <w:rPr>
          <w:rFonts w:ascii="Arial" w:hAnsi="Arial" w:cs="Arial"/>
          <w:sz w:val="20"/>
          <w:szCs w:val="20"/>
          <w:lang w:val="es-MX"/>
        </w:rPr>
      </w:pPr>
      <w:r w:rsidRPr="004D05C9">
        <w:rPr>
          <w:rFonts w:ascii="Arial" w:hAnsi="Arial" w:cs="Arial"/>
          <w:sz w:val="20"/>
          <w:szCs w:val="20"/>
        </w:rPr>
        <w:tab/>
      </w:r>
    </w:p>
    <w:p w:rsidR="00843ABF" w:rsidRPr="004D05C9" w:rsidRDefault="00843ABF" w:rsidP="004D05C9">
      <w:pPr>
        <w:spacing w:after="0" w:line="276" w:lineRule="auto"/>
        <w:jc w:val="both"/>
        <w:rPr>
          <w:rFonts w:ascii="Arial" w:hAnsi="Arial" w:cs="Arial"/>
          <w:sz w:val="20"/>
          <w:szCs w:val="20"/>
          <w:lang w:val="es-MX"/>
        </w:rPr>
      </w:pPr>
      <w:r w:rsidRPr="004D05C9">
        <w:rPr>
          <w:rFonts w:ascii="Arial" w:hAnsi="Arial" w:cs="Arial"/>
          <w:sz w:val="20"/>
          <w:szCs w:val="20"/>
          <w:lang w:val="es-MX"/>
        </w:rPr>
        <w:t xml:space="preserve">              </w:t>
      </w:r>
      <w:r w:rsidR="003711DC" w:rsidRPr="004D05C9">
        <w:rPr>
          <w:rFonts w:ascii="Arial" w:hAnsi="Arial" w:cs="Arial"/>
          <w:sz w:val="20"/>
          <w:szCs w:val="20"/>
          <w:lang w:val="es-MX"/>
        </w:rPr>
        <w:t xml:space="preserve">Licenciado Francisco Alejandro Coto Olivar  </w:t>
      </w:r>
      <w:r w:rsidRPr="004D05C9">
        <w:rPr>
          <w:rFonts w:ascii="Arial" w:hAnsi="Arial" w:cs="Arial"/>
          <w:sz w:val="20"/>
          <w:szCs w:val="20"/>
          <w:lang w:val="es-MX"/>
        </w:rPr>
        <w:t xml:space="preserve">                                   Miguel Ángel Ordoñez.</w:t>
      </w:r>
    </w:p>
    <w:p w:rsidR="00843ABF" w:rsidRPr="004D05C9" w:rsidRDefault="00843ABF" w:rsidP="004D05C9">
      <w:pPr>
        <w:spacing w:after="0" w:line="276" w:lineRule="auto"/>
        <w:jc w:val="both"/>
        <w:rPr>
          <w:rFonts w:ascii="Arial" w:hAnsi="Arial" w:cs="Arial"/>
          <w:sz w:val="20"/>
          <w:szCs w:val="20"/>
          <w:lang w:val="es-MX"/>
        </w:rPr>
      </w:pPr>
      <w:r w:rsidRPr="004D05C9">
        <w:rPr>
          <w:rFonts w:ascii="Arial" w:hAnsi="Arial" w:cs="Arial"/>
          <w:sz w:val="20"/>
          <w:szCs w:val="20"/>
          <w:lang w:val="es-MX"/>
        </w:rPr>
        <w:t xml:space="preserve">             </w:t>
      </w:r>
      <w:r w:rsidRPr="004D05C9">
        <w:rPr>
          <w:rFonts w:ascii="Arial" w:hAnsi="Arial" w:cs="Arial"/>
          <w:sz w:val="20"/>
          <w:szCs w:val="20"/>
        </w:rPr>
        <w:t xml:space="preserve">                   </w:t>
      </w:r>
      <w:r w:rsidR="003711DC" w:rsidRPr="004D05C9">
        <w:rPr>
          <w:rFonts w:ascii="Arial" w:hAnsi="Arial" w:cs="Arial"/>
          <w:sz w:val="20"/>
          <w:szCs w:val="20"/>
        </w:rPr>
        <w:t>Director Propietario</w:t>
      </w:r>
      <w:r w:rsidRPr="004D05C9">
        <w:rPr>
          <w:rFonts w:ascii="Arial" w:hAnsi="Arial" w:cs="Arial"/>
          <w:sz w:val="20"/>
          <w:szCs w:val="20"/>
        </w:rPr>
        <w:t xml:space="preserve">       </w:t>
      </w:r>
      <w:r w:rsidR="003711DC" w:rsidRPr="004D05C9">
        <w:rPr>
          <w:rFonts w:ascii="Arial" w:hAnsi="Arial" w:cs="Arial"/>
          <w:sz w:val="20"/>
          <w:szCs w:val="20"/>
        </w:rPr>
        <w:t xml:space="preserve">                                                     </w:t>
      </w:r>
      <w:r w:rsidRPr="004D05C9">
        <w:rPr>
          <w:rFonts w:ascii="Arial" w:hAnsi="Arial" w:cs="Arial"/>
          <w:sz w:val="20"/>
          <w:szCs w:val="20"/>
          <w:lang w:val="es-MX"/>
        </w:rPr>
        <w:t>Director Suplente.</w:t>
      </w:r>
    </w:p>
    <w:p w:rsidR="00843ABF" w:rsidRPr="004D05C9" w:rsidRDefault="00843ABF" w:rsidP="004D05C9">
      <w:pPr>
        <w:spacing w:line="276" w:lineRule="auto"/>
        <w:jc w:val="both"/>
        <w:rPr>
          <w:rFonts w:ascii="Arial" w:hAnsi="Arial" w:cs="Arial"/>
          <w:sz w:val="20"/>
          <w:szCs w:val="20"/>
        </w:rPr>
      </w:pPr>
    </w:p>
    <w:p w:rsidR="00843ABF" w:rsidRPr="004D05C9" w:rsidRDefault="00843ABF" w:rsidP="004D05C9">
      <w:pPr>
        <w:spacing w:line="276" w:lineRule="auto"/>
        <w:jc w:val="both"/>
        <w:rPr>
          <w:rFonts w:ascii="Arial" w:hAnsi="Arial" w:cs="Arial"/>
          <w:sz w:val="20"/>
          <w:szCs w:val="20"/>
        </w:rPr>
      </w:pPr>
    </w:p>
    <w:p w:rsidR="00843ABF" w:rsidRPr="004D05C9" w:rsidRDefault="00843ABF" w:rsidP="004D05C9">
      <w:pPr>
        <w:spacing w:after="0" w:line="276" w:lineRule="auto"/>
        <w:jc w:val="both"/>
        <w:rPr>
          <w:rFonts w:ascii="Arial" w:hAnsi="Arial" w:cs="Arial"/>
          <w:bCs/>
          <w:sz w:val="20"/>
          <w:szCs w:val="20"/>
        </w:rPr>
      </w:pPr>
    </w:p>
    <w:p w:rsidR="00843ABF" w:rsidRPr="004D05C9" w:rsidRDefault="00843ABF" w:rsidP="004D05C9">
      <w:pPr>
        <w:spacing w:line="276" w:lineRule="auto"/>
        <w:jc w:val="both"/>
        <w:rPr>
          <w:rFonts w:ascii="Arial" w:hAnsi="Arial" w:cs="Arial"/>
          <w:sz w:val="20"/>
          <w:szCs w:val="20"/>
        </w:rPr>
      </w:pPr>
    </w:p>
    <w:p w:rsidR="00AA5EA1" w:rsidRPr="004D05C9" w:rsidRDefault="00463F8A" w:rsidP="004D05C9">
      <w:pPr>
        <w:spacing w:line="276" w:lineRule="auto"/>
        <w:jc w:val="both"/>
        <w:rPr>
          <w:rFonts w:ascii="Arial" w:hAnsi="Arial" w:cs="Arial"/>
          <w:sz w:val="20"/>
          <w:szCs w:val="20"/>
        </w:rPr>
      </w:pPr>
    </w:p>
    <w:sectPr w:rsidR="00AA5EA1" w:rsidRPr="004D05C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B1409E"/>
    <w:multiLevelType w:val="hybridMultilevel"/>
    <w:tmpl w:val="61044450"/>
    <w:lvl w:ilvl="0" w:tplc="192627DA">
      <w:start w:val="1"/>
      <w:numFmt w:val="bullet"/>
      <w:lvlText w:val=""/>
      <w:lvlJc w:val="left"/>
      <w:pPr>
        <w:tabs>
          <w:tab w:val="num" w:pos="720"/>
        </w:tabs>
        <w:ind w:left="720" w:hanging="360"/>
      </w:pPr>
      <w:rPr>
        <w:rFonts w:ascii="Wingdings" w:hAnsi="Wingdings" w:hint="default"/>
      </w:rPr>
    </w:lvl>
    <w:lvl w:ilvl="1" w:tplc="4DCAA1FE" w:tentative="1">
      <w:start w:val="1"/>
      <w:numFmt w:val="bullet"/>
      <w:lvlText w:val=""/>
      <w:lvlJc w:val="left"/>
      <w:pPr>
        <w:tabs>
          <w:tab w:val="num" w:pos="1440"/>
        </w:tabs>
        <w:ind w:left="1440" w:hanging="360"/>
      </w:pPr>
      <w:rPr>
        <w:rFonts w:ascii="Wingdings" w:hAnsi="Wingdings" w:hint="default"/>
      </w:rPr>
    </w:lvl>
    <w:lvl w:ilvl="2" w:tplc="32405318" w:tentative="1">
      <w:start w:val="1"/>
      <w:numFmt w:val="bullet"/>
      <w:lvlText w:val=""/>
      <w:lvlJc w:val="left"/>
      <w:pPr>
        <w:tabs>
          <w:tab w:val="num" w:pos="2160"/>
        </w:tabs>
        <w:ind w:left="2160" w:hanging="360"/>
      </w:pPr>
      <w:rPr>
        <w:rFonts w:ascii="Wingdings" w:hAnsi="Wingdings" w:hint="default"/>
      </w:rPr>
    </w:lvl>
    <w:lvl w:ilvl="3" w:tplc="36EA0E32" w:tentative="1">
      <w:start w:val="1"/>
      <w:numFmt w:val="bullet"/>
      <w:lvlText w:val=""/>
      <w:lvlJc w:val="left"/>
      <w:pPr>
        <w:tabs>
          <w:tab w:val="num" w:pos="2880"/>
        </w:tabs>
        <w:ind w:left="2880" w:hanging="360"/>
      </w:pPr>
      <w:rPr>
        <w:rFonts w:ascii="Wingdings" w:hAnsi="Wingdings" w:hint="default"/>
      </w:rPr>
    </w:lvl>
    <w:lvl w:ilvl="4" w:tplc="CFAEC79E" w:tentative="1">
      <w:start w:val="1"/>
      <w:numFmt w:val="bullet"/>
      <w:lvlText w:val=""/>
      <w:lvlJc w:val="left"/>
      <w:pPr>
        <w:tabs>
          <w:tab w:val="num" w:pos="3600"/>
        </w:tabs>
        <w:ind w:left="3600" w:hanging="360"/>
      </w:pPr>
      <w:rPr>
        <w:rFonts w:ascii="Wingdings" w:hAnsi="Wingdings" w:hint="default"/>
      </w:rPr>
    </w:lvl>
    <w:lvl w:ilvl="5" w:tplc="75C48100" w:tentative="1">
      <w:start w:val="1"/>
      <w:numFmt w:val="bullet"/>
      <w:lvlText w:val=""/>
      <w:lvlJc w:val="left"/>
      <w:pPr>
        <w:tabs>
          <w:tab w:val="num" w:pos="4320"/>
        </w:tabs>
        <w:ind w:left="4320" w:hanging="360"/>
      </w:pPr>
      <w:rPr>
        <w:rFonts w:ascii="Wingdings" w:hAnsi="Wingdings" w:hint="default"/>
      </w:rPr>
    </w:lvl>
    <w:lvl w:ilvl="6" w:tplc="3DF08E60" w:tentative="1">
      <w:start w:val="1"/>
      <w:numFmt w:val="bullet"/>
      <w:lvlText w:val=""/>
      <w:lvlJc w:val="left"/>
      <w:pPr>
        <w:tabs>
          <w:tab w:val="num" w:pos="5040"/>
        </w:tabs>
        <w:ind w:left="5040" w:hanging="360"/>
      </w:pPr>
      <w:rPr>
        <w:rFonts w:ascii="Wingdings" w:hAnsi="Wingdings" w:hint="default"/>
      </w:rPr>
    </w:lvl>
    <w:lvl w:ilvl="7" w:tplc="9610701A" w:tentative="1">
      <w:start w:val="1"/>
      <w:numFmt w:val="bullet"/>
      <w:lvlText w:val=""/>
      <w:lvlJc w:val="left"/>
      <w:pPr>
        <w:tabs>
          <w:tab w:val="num" w:pos="5760"/>
        </w:tabs>
        <w:ind w:left="5760" w:hanging="360"/>
      </w:pPr>
      <w:rPr>
        <w:rFonts w:ascii="Wingdings" w:hAnsi="Wingdings" w:hint="default"/>
      </w:rPr>
    </w:lvl>
    <w:lvl w:ilvl="8" w:tplc="F508B6A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DFC324D"/>
    <w:multiLevelType w:val="hybridMultilevel"/>
    <w:tmpl w:val="C54EEC56"/>
    <w:lvl w:ilvl="0" w:tplc="3D6CA78A">
      <w:start w:val="1"/>
      <w:numFmt w:val="bullet"/>
      <w:lvlText w:val=""/>
      <w:lvlJc w:val="left"/>
      <w:pPr>
        <w:tabs>
          <w:tab w:val="num" w:pos="720"/>
        </w:tabs>
        <w:ind w:left="720" w:hanging="360"/>
      </w:pPr>
      <w:rPr>
        <w:rFonts w:ascii="Wingdings" w:hAnsi="Wingdings" w:hint="default"/>
      </w:rPr>
    </w:lvl>
    <w:lvl w:ilvl="1" w:tplc="08F28D48">
      <w:start w:val="1"/>
      <w:numFmt w:val="bullet"/>
      <w:lvlText w:val=""/>
      <w:lvlJc w:val="left"/>
      <w:pPr>
        <w:tabs>
          <w:tab w:val="num" w:pos="1440"/>
        </w:tabs>
        <w:ind w:left="1440" w:hanging="360"/>
      </w:pPr>
      <w:rPr>
        <w:rFonts w:ascii="Wingdings" w:hAnsi="Wingdings" w:hint="default"/>
      </w:rPr>
    </w:lvl>
    <w:lvl w:ilvl="2" w:tplc="7186BA5C" w:tentative="1">
      <w:start w:val="1"/>
      <w:numFmt w:val="bullet"/>
      <w:lvlText w:val=""/>
      <w:lvlJc w:val="left"/>
      <w:pPr>
        <w:tabs>
          <w:tab w:val="num" w:pos="2160"/>
        </w:tabs>
        <w:ind w:left="2160" w:hanging="360"/>
      </w:pPr>
      <w:rPr>
        <w:rFonts w:ascii="Wingdings" w:hAnsi="Wingdings" w:hint="default"/>
      </w:rPr>
    </w:lvl>
    <w:lvl w:ilvl="3" w:tplc="D6B6BC70" w:tentative="1">
      <w:start w:val="1"/>
      <w:numFmt w:val="bullet"/>
      <w:lvlText w:val=""/>
      <w:lvlJc w:val="left"/>
      <w:pPr>
        <w:tabs>
          <w:tab w:val="num" w:pos="2880"/>
        </w:tabs>
        <w:ind w:left="2880" w:hanging="360"/>
      </w:pPr>
      <w:rPr>
        <w:rFonts w:ascii="Wingdings" w:hAnsi="Wingdings" w:hint="default"/>
      </w:rPr>
    </w:lvl>
    <w:lvl w:ilvl="4" w:tplc="A28C446C" w:tentative="1">
      <w:start w:val="1"/>
      <w:numFmt w:val="bullet"/>
      <w:lvlText w:val=""/>
      <w:lvlJc w:val="left"/>
      <w:pPr>
        <w:tabs>
          <w:tab w:val="num" w:pos="3600"/>
        </w:tabs>
        <w:ind w:left="3600" w:hanging="360"/>
      </w:pPr>
      <w:rPr>
        <w:rFonts w:ascii="Wingdings" w:hAnsi="Wingdings" w:hint="default"/>
      </w:rPr>
    </w:lvl>
    <w:lvl w:ilvl="5" w:tplc="502C1C20" w:tentative="1">
      <w:start w:val="1"/>
      <w:numFmt w:val="bullet"/>
      <w:lvlText w:val=""/>
      <w:lvlJc w:val="left"/>
      <w:pPr>
        <w:tabs>
          <w:tab w:val="num" w:pos="4320"/>
        </w:tabs>
        <w:ind w:left="4320" w:hanging="360"/>
      </w:pPr>
      <w:rPr>
        <w:rFonts w:ascii="Wingdings" w:hAnsi="Wingdings" w:hint="default"/>
      </w:rPr>
    </w:lvl>
    <w:lvl w:ilvl="6" w:tplc="63E4AF6C" w:tentative="1">
      <w:start w:val="1"/>
      <w:numFmt w:val="bullet"/>
      <w:lvlText w:val=""/>
      <w:lvlJc w:val="left"/>
      <w:pPr>
        <w:tabs>
          <w:tab w:val="num" w:pos="5040"/>
        </w:tabs>
        <w:ind w:left="5040" w:hanging="360"/>
      </w:pPr>
      <w:rPr>
        <w:rFonts w:ascii="Wingdings" w:hAnsi="Wingdings" w:hint="default"/>
      </w:rPr>
    </w:lvl>
    <w:lvl w:ilvl="7" w:tplc="5D8889EC" w:tentative="1">
      <w:start w:val="1"/>
      <w:numFmt w:val="bullet"/>
      <w:lvlText w:val=""/>
      <w:lvlJc w:val="left"/>
      <w:pPr>
        <w:tabs>
          <w:tab w:val="num" w:pos="5760"/>
        </w:tabs>
        <w:ind w:left="5760" w:hanging="360"/>
      </w:pPr>
      <w:rPr>
        <w:rFonts w:ascii="Wingdings" w:hAnsi="Wingdings" w:hint="default"/>
      </w:rPr>
    </w:lvl>
    <w:lvl w:ilvl="8" w:tplc="87EC0C5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FD00C8D"/>
    <w:multiLevelType w:val="hybridMultilevel"/>
    <w:tmpl w:val="5856593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6AA5094B"/>
    <w:multiLevelType w:val="hybridMultilevel"/>
    <w:tmpl w:val="8438FCE6"/>
    <w:lvl w:ilvl="0" w:tplc="B442F96E">
      <w:start w:val="1"/>
      <w:numFmt w:val="bullet"/>
      <w:lvlText w:val="•"/>
      <w:lvlJc w:val="left"/>
      <w:pPr>
        <w:tabs>
          <w:tab w:val="num" w:pos="720"/>
        </w:tabs>
        <w:ind w:left="720" w:hanging="360"/>
      </w:pPr>
      <w:rPr>
        <w:rFonts w:ascii="Arial" w:hAnsi="Arial" w:hint="default"/>
      </w:rPr>
    </w:lvl>
    <w:lvl w:ilvl="1" w:tplc="B0AA01DA" w:tentative="1">
      <w:start w:val="1"/>
      <w:numFmt w:val="bullet"/>
      <w:lvlText w:val="•"/>
      <w:lvlJc w:val="left"/>
      <w:pPr>
        <w:tabs>
          <w:tab w:val="num" w:pos="1440"/>
        </w:tabs>
        <w:ind w:left="1440" w:hanging="360"/>
      </w:pPr>
      <w:rPr>
        <w:rFonts w:ascii="Arial" w:hAnsi="Arial" w:hint="default"/>
      </w:rPr>
    </w:lvl>
    <w:lvl w:ilvl="2" w:tplc="6AAEEE3A" w:tentative="1">
      <w:start w:val="1"/>
      <w:numFmt w:val="bullet"/>
      <w:lvlText w:val="•"/>
      <w:lvlJc w:val="left"/>
      <w:pPr>
        <w:tabs>
          <w:tab w:val="num" w:pos="2160"/>
        </w:tabs>
        <w:ind w:left="2160" w:hanging="360"/>
      </w:pPr>
      <w:rPr>
        <w:rFonts w:ascii="Arial" w:hAnsi="Arial" w:hint="default"/>
      </w:rPr>
    </w:lvl>
    <w:lvl w:ilvl="3" w:tplc="AF7CB13A" w:tentative="1">
      <w:start w:val="1"/>
      <w:numFmt w:val="bullet"/>
      <w:lvlText w:val="•"/>
      <w:lvlJc w:val="left"/>
      <w:pPr>
        <w:tabs>
          <w:tab w:val="num" w:pos="2880"/>
        </w:tabs>
        <w:ind w:left="2880" w:hanging="360"/>
      </w:pPr>
      <w:rPr>
        <w:rFonts w:ascii="Arial" w:hAnsi="Arial" w:hint="default"/>
      </w:rPr>
    </w:lvl>
    <w:lvl w:ilvl="4" w:tplc="9B580636" w:tentative="1">
      <w:start w:val="1"/>
      <w:numFmt w:val="bullet"/>
      <w:lvlText w:val="•"/>
      <w:lvlJc w:val="left"/>
      <w:pPr>
        <w:tabs>
          <w:tab w:val="num" w:pos="3600"/>
        </w:tabs>
        <w:ind w:left="3600" w:hanging="360"/>
      </w:pPr>
      <w:rPr>
        <w:rFonts w:ascii="Arial" w:hAnsi="Arial" w:hint="default"/>
      </w:rPr>
    </w:lvl>
    <w:lvl w:ilvl="5" w:tplc="C22A7564" w:tentative="1">
      <w:start w:val="1"/>
      <w:numFmt w:val="bullet"/>
      <w:lvlText w:val="•"/>
      <w:lvlJc w:val="left"/>
      <w:pPr>
        <w:tabs>
          <w:tab w:val="num" w:pos="4320"/>
        </w:tabs>
        <w:ind w:left="4320" w:hanging="360"/>
      </w:pPr>
      <w:rPr>
        <w:rFonts w:ascii="Arial" w:hAnsi="Arial" w:hint="default"/>
      </w:rPr>
    </w:lvl>
    <w:lvl w:ilvl="6" w:tplc="FBC2ECDA" w:tentative="1">
      <w:start w:val="1"/>
      <w:numFmt w:val="bullet"/>
      <w:lvlText w:val="•"/>
      <w:lvlJc w:val="left"/>
      <w:pPr>
        <w:tabs>
          <w:tab w:val="num" w:pos="5040"/>
        </w:tabs>
        <w:ind w:left="5040" w:hanging="360"/>
      </w:pPr>
      <w:rPr>
        <w:rFonts w:ascii="Arial" w:hAnsi="Arial" w:hint="default"/>
      </w:rPr>
    </w:lvl>
    <w:lvl w:ilvl="7" w:tplc="0D4EC9D0" w:tentative="1">
      <w:start w:val="1"/>
      <w:numFmt w:val="bullet"/>
      <w:lvlText w:val="•"/>
      <w:lvlJc w:val="left"/>
      <w:pPr>
        <w:tabs>
          <w:tab w:val="num" w:pos="5760"/>
        </w:tabs>
        <w:ind w:left="5760" w:hanging="360"/>
      </w:pPr>
      <w:rPr>
        <w:rFonts w:ascii="Arial" w:hAnsi="Arial" w:hint="default"/>
      </w:rPr>
    </w:lvl>
    <w:lvl w:ilvl="8" w:tplc="DEB8C45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764B64CF"/>
    <w:multiLevelType w:val="hybridMultilevel"/>
    <w:tmpl w:val="704C96F2"/>
    <w:lvl w:ilvl="0" w:tplc="27F2EF6A">
      <w:start w:val="1"/>
      <w:numFmt w:val="bullet"/>
      <w:lvlText w:val=""/>
      <w:lvlJc w:val="left"/>
      <w:pPr>
        <w:tabs>
          <w:tab w:val="num" w:pos="720"/>
        </w:tabs>
        <w:ind w:left="720" w:hanging="360"/>
      </w:pPr>
      <w:rPr>
        <w:rFonts w:ascii="Wingdings" w:hAnsi="Wingdings" w:hint="default"/>
      </w:rPr>
    </w:lvl>
    <w:lvl w:ilvl="1" w:tplc="6EA090A4" w:tentative="1">
      <w:start w:val="1"/>
      <w:numFmt w:val="bullet"/>
      <w:lvlText w:val=""/>
      <w:lvlJc w:val="left"/>
      <w:pPr>
        <w:tabs>
          <w:tab w:val="num" w:pos="1440"/>
        </w:tabs>
        <w:ind w:left="1440" w:hanging="360"/>
      </w:pPr>
      <w:rPr>
        <w:rFonts w:ascii="Wingdings" w:hAnsi="Wingdings" w:hint="default"/>
      </w:rPr>
    </w:lvl>
    <w:lvl w:ilvl="2" w:tplc="555AB940">
      <w:start w:val="1"/>
      <w:numFmt w:val="bullet"/>
      <w:lvlText w:val=""/>
      <w:lvlJc w:val="left"/>
      <w:pPr>
        <w:tabs>
          <w:tab w:val="num" w:pos="2160"/>
        </w:tabs>
        <w:ind w:left="2160" w:hanging="360"/>
      </w:pPr>
      <w:rPr>
        <w:rFonts w:ascii="Wingdings" w:hAnsi="Wingdings" w:hint="default"/>
      </w:rPr>
    </w:lvl>
    <w:lvl w:ilvl="3" w:tplc="61B6F64A" w:tentative="1">
      <w:start w:val="1"/>
      <w:numFmt w:val="bullet"/>
      <w:lvlText w:val=""/>
      <w:lvlJc w:val="left"/>
      <w:pPr>
        <w:tabs>
          <w:tab w:val="num" w:pos="2880"/>
        </w:tabs>
        <w:ind w:left="2880" w:hanging="360"/>
      </w:pPr>
      <w:rPr>
        <w:rFonts w:ascii="Wingdings" w:hAnsi="Wingdings" w:hint="default"/>
      </w:rPr>
    </w:lvl>
    <w:lvl w:ilvl="4" w:tplc="008AEA96" w:tentative="1">
      <w:start w:val="1"/>
      <w:numFmt w:val="bullet"/>
      <w:lvlText w:val=""/>
      <w:lvlJc w:val="left"/>
      <w:pPr>
        <w:tabs>
          <w:tab w:val="num" w:pos="3600"/>
        </w:tabs>
        <w:ind w:left="3600" w:hanging="360"/>
      </w:pPr>
      <w:rPr>
        <w:rFonts w:ascii="Wingdings" w:hAnsi="Wingdings" w:hint="default"/>
      </w:rPr>
    </w:lvl>
    <w:lvl w:ilvl="5" w:tplc="1040B232" w:tentative="1">
      <w:start w:val="1"/>
      <w:numFmt w:val="bullet"/>
      <w:lvlText w:val=""/>
      <w:lvlJc w:val="left"/>
      <w:pPr>
        <w:tabs>
          <w:tab w:val="num" w:pos="4320"/>
        </w:tabs>
        <w:ind w:left="4320" w:hanging="360"/>
      </w:pPr>
      <w:rPr>
        <w:rFonts w:ascii="Wingdings" w:hAnsi="Wingdings" w:hint="default"/>
      </w:rPr>
    </w:lvl>
    <w:lvl w:ilvl="6" w:tplc="D87CC254" w:tentative="1">
      <w:start w:val="1"/>
      <w:numFmt w:val="bullet"/>
      <w:lvlText w:val=""/>
      <w:lvlJc w:val="left"/>
      <w:pPr>
        <w:tabs>
          <w:tab w:val="num" w:pos="5040"/>
        </w:tabs>
        <w:ind w:left="5040" w:hanging="360"/>
      </w:pPr>
      <w:rPr>
        <w:rFonts w:ascii="Wingdings" w:hAnsi="Wingdings" w:hint="default"/>
      </w:rPr>
    </w:lvl>
    <w:lvl w:ilvl="7" w:tplc="C5AA7C7E" w:tentative="1">
      <w:start w:val="1"/>
      <w:numFmt w:val="bullet"/>
      <w:lvlText w:val=""/>
      <w:lvlJc w:val="left"/>
      <w:pPr>
        <w:tabs>
          <w:tab w:val="num" w:pos="5760"/>
        </w:tabs>
        <w:ind w:left="5760" w:hanging="360"/>
      </w:pPr>
      <w:rPr>
        <w:rFonts w:ascii="Wingdings" w:hAnsi="Wingdings" w:hint="default"/>
      </w:rPr>
    </w:lvl>
    <w:lvl w:ilvl="8" w:tplc="7AFC85A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A7A5D36"/>
    <w:multiLevelType w:val="hybridMultilevel"/>
    <w:tmpl w:val="6AD843B6"/>
    <w:lvl w:ilvl="0" w:tplc="339EA570">
      <w:start w:val="1"/>
      <w:numFmt w:val="bullet"/>
      <w:lvlText w:val="•"/>
      <w:lvlJc w:val="left"/>
      <w:pPr>
        <w:tabs>
          <w:tab w:val="num" w:pos="720"/>
        </w:tabs>
        <w:ind w:left="720" w:hanging="360"/>
      </w:pPr>
      <w:rPr>
        <w:rFonts w:ascii="Arial" w:hAnsi="Arial" w:hint="default"/>
      </w:rPr>
    </w:lvl>
    <w:lvl w:ilvl="1" w:tplc="6162713E" w:tentative="1">
      <w:start w:val="1"/>
      <w:numFmt w:val="bullet"/>
      <w:lvlText w:val="•"/>
      <w:lvlJc w:val="left"/>
      <w:pPr>
        <w:tabs>
          <w:tab w:val="num" w:pos="1440"/>
        </w:tabs>
        <w:ind w:left="1440" w:hanging="360"/>
      </w:pPr>
      <w:rPr>
        <w:rFonts w:ascii="Arial" w:hAnsi="Arial" w:hint="default"/>
      </w:rPr>
    </w:lvl>
    <w:lvl w:ilvl="2" w:tplc="D0AE3CEC" w:tentative="1">
      <w:start w:val="1"/>
      <w:numFmt w:val="bullet"/>
      <w:lvlText w:val="•"/>
      <w:lvlJc w:val="left"/>
      <w:pPr>
        <w:tabs>
          <w:tab w:val="num" w:pos="2160"/>
        </w:tabs>
        <w:ind w:left="2160" w:hanging="360"/>
      </w:pPr>
      <w:rPr>
        <w:rFonts w:ascii="Arial" w:hAnsi="Arial" w:hint="default"/>
      </w:rPr>
    </w:lvl>
    <w:lvl w:ilvl="3" w:tplc="A5343DB8" w:tentative="1">
      <w:start w:val="1"/>
      <w:numFmt w:val="bullet"/>
      <w:lvlText w:val="•"/>
      <w:lvlJc w:val="left"/>
      <w:pPr>
        <w:tabs>
          <w:tab w:val="num" w:pos="2880"/>
        </w:tabs>
        <w:ind w:left="2880" w:hanging="360"/>
      </w:pPr>
      <w:rPr>
        <w:rFonts w:ascii="Arial" w:hAnsi="Arial" w:hint="default"/>
      </w:rPr>
    </w:lvl>
    <w:lvl w:ilvl="4" w:tplc="08BA0964" w:tentative="1">
      <w:start w:val="1"/>
      <w:numFmt w:val="bullet"/>
      <w:lvlText w:val="•"/>
      <w:lvlJc w:val="left"/>
      <w:pPr>
        <w:tabs>
          <w:tab w:val="num" w:pos="3600"/>
        </w:tabs>
        <w:ind w:left="3600" w:hanging="360"/>
      </w:pPr>
      <w:rPr>
        <w:rFonts w:ascii="Arial" w:hAnsi="Arial" w:hint="default"/>
      </w:rPr>
    </w:lvl>
    <w:lvl w:ilvl="5" w:tplc="A536AF1A" w:tentative="1">
      <w:start w:val="1"/>
      <w:numFmt w:val="bullet"/>
      <w:lvlText w:val="•"/>
      <w:lvlJc w:val="left"/>
      <w:pPr>
        <w:tabs>
          <w:tab w:val="num" w:pos="4320"/>
        </w:tabs>
        <w:ind w:left="4320" w:hanging="360"/>
      </w:pPr>
      <w:rPr>
        <w:rFonts w:ascii="Arial" w:hAnsi="Arial" w:hint="default"/>
      </w:rPr>
    </w:lvl>
    <w:lvl w:ilvl="6" w:tplc="E83E3B7E" w:tentative="1">
      <w:start w:val="1"/>
      <w:numFmt w:val="bullet"/>
      <w:lvlText w:val="•"/>
      <w:lvlJc w:val="left"/>
      <w:pPr>
        <w:tabs>
          <w:tab w:val="num" w:pos="5040"/>
        </w:tabs>
        <w:ind w:left="5040" w:hanging="360"/>
      </w:pPr>
      <w:rPr>
        <w:rFonts w:ascii="Arial" w:hAnsi="Arial" w:hint="default"/>
      </w:rPr>
    </w:lvl>
    <w:lvl w:ilvl="7" w:tplc="9E26A684" w:tentative="1">
      <w:start w:val="1"/>
      <w:numFmt w:val="bullet"/>
      <w:lvlText w:val="•"/>
      <w:lvlJc w:val="left"/>
      <w:pPr>
        <w:tabs>
          <w:tab w:val="num" w:pos="5760"/>
        </w:tabs>
        <w:ind w:left="5760" w:hanging="360"/>
      </w:pPr>
      <w:rPr>
        <w:rFonts w:ascii="Arial" w:hAnsi="Arial" w:hint="default"/>
      </w:rPr>
    </w:lvl>
    <w:lvl w:ilvl="8" w:tplc="B5E0DE46"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ABF"/>
    <w:rsid w:val="00007553"/>
    <w:rsid w:val="00033035"/>
    <w:rsid w:val="00050236"/>
    <w:rsid w:val="00164253"/>
    <w:rsid w:val="001E09BC"/>
    <w:rsid w:val="00201EB3"/>
    <w:rsid w:val="002E0EF2"/>
    <w:rsid w:val="00327F78"/>
    <w:rsid w:val="003711DC"/>
    <w:rsid w:val="003B5865"/>
    <w:rsid w:val="003F48D2"/>
    <w:rsid w:val="004276CD"/>
    <w:rsid w:val="004D05C9"/>
    <w:rsid w:val="00566E7E"/>
    <w:rsid w:val="0059456F"/>
    <w:rsid w:val="006A4BF2"/>
    <w:rsid w:val="008249AC"/>
    <w:rsid w:val="008415DF"/>
    <w:rsid w:val="00843ABF"/>
    <w:rsid w:val="00C2195F"/>
    <w:rsid w:val="00CA6445"/>
    <w:rsid w:val="00D60FCB"/>
    <w:rsid w:val="00F9602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2F3A78-D769-48F3-8A0E-A8B9025AD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AB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uiPriority w:val="99"/>
    <w:unhideWhenUsed/>
    <w:rsid w:val="00843ABF"/>
    <w:pPr>
      <w:suppressAutoHyphens/>
      <w:spacing w:after="120" w:line="480" w:lineRule="auto"/>
    </w:pPr>
    <w:rPr>
      <w:rFonts w:ascii="Arial" w:eastAsia="Arial" w:hAnsi="Arial" w:cs="Arial"/>
      <w:b/>
      <w:bCs/>
      <w:color w:val="000000"/>
      <w:sz w:val="20"/>
      <w:szCs w:val="20"/>
      <w:lang w:val="en-US" w:eastAsia="es-SV"/>
    </w:rPr>
  </w:style>
  <w:style w:type="character" w:customStyle="1" w:styleId="Textoindependiente2Car">
    <w:name w:val="Texto independiente 2 Car"/>
    <w:basedOn w:val="Fuentedeprrafopredeter"/>
    <w:link w:val="Textoindependiente2"/>
    <w:uiPriority w:val="99"/>
    <w:rsid w:val="00843ABF"/>
    <w:rPr>
      <w:rFonts w:ascii="Arial" w:eastAsia="Arial" w:hAnsi="Arial" w:cs="Arial"/>
      <w:b/>
      <w:bCs/>
      <w:color w:val="000000"/>
      <w:sz w:val="20"/>
      <w:szCs w:val="20"/>
      <w:lang w:val="en-US" w:eastAsia="es-SV"/>
    </w:rPr>
  </w:style>
  <w:style w:type="paragraph" w:styleId="Prrafodelista">
    <w:name w:val="List Paragraph"/>
    <w:basedOn w:val="Normal"/>
    <w:qFormat/>
    <w:rsid w:val="00007553"/>
    <w:pPr>
      <w:spacing w:after="0" w:line="240" w:lineRule="auto"/>
      <w:ind w:left="720"/>
      <w:contextualSpacing/>
    </w:pPr>
    <w:rPr>
      <w:rFonts w:ascii="Times New Roman" w:eastAsia="Times New Roman" w:hAnsi="Times New Roman" w:cs="Times New Roman"/>
      <w:sz w:val="24"/>
      <w:szCs w:val="24"/>
      <w:lang w:eastAsia="es-SV"/>
    </w:rPr>
  </w:style>
  <w:style w:type="paragraph" w:styleId="NormalWeb">
    <w:name w:val="Normal (Web)"/>
    <w:basedOn w:val="Normal"/>
    <w:uiPriority w:val="99"/>
    <w:semiHidden/>
    <w:unhideWhenUsed/>
    <w:rsid w:val="008415DF"/>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643801">
      <w:bodyDiv w:val="1"/>
      <w:marLeft w:val="0"/>
      <w:marRight w:val="0"/>
      <w:marTop w:val="0"/>
      <w:marBottom w:val="0"/>
      <w:divBdr>
        <w:top w:val="none" w:sz="0" w:space="0" w:color="auto"/>
        <w:left w:val="none" w:sz="0" w:space="0" w:color="auto"/>
        <w:bottom w:val="none" w:sz="0" w:space="0" w:color="auto"/>
        <w:right w:val="none" w:sz="0" w:space="0" w:color="auto"/>
      </w:divBdr>
      <w:divsChild>
        <w:div w:id="1684504515">
          <w:marLeft w:val="360"/>
          <w:marRight w:val="0"/>
          <w:marTop w:val="200"/>
          <w:marBottom w:val="0"/>
          <w:divBdr>
            <w:top w:val="none" w:sz="0" w:space="0" w:color="auto"/>
            <w:left w:val="none" w:sz="0" w:space="0" w:color="auto"/>
            <w:bottom w:val="none" w:sz="0" w:space="0" w:color="auto"/>
            <w:right w:val="none" w:sz="0" w:space="0" w:color="auto"/>
          </w:divBdr>
        </w:div>
        <w:div w:id="395855705">
          <w:marLeft w:val="360"/>
          <w:marRight w:val="0"/>
          <w:marTop w:val="200"/>
          <w:marBottom w:val="0"/>
          <w:divBdr>
            <w:top w:val="none" w:sz="0" w:space="0" w:color="auto"/>
            <w:left w:val="none" w:sz="0" w:space="0" w:color="auto"/>
            <w:bottom w:val="none" w:sz="0" w:space="0" w:color="auto"/>
            <w:right w:val="none" w:sz="0" w:space="0" w:color="auto"/>
          </w:divBdr>
        </w:div>
        <w:div w:id="1381323791">
          <w:marLeft w:val="360"/>
          <w:marRight w:val="0"/>
          <w:marTop w:val="200"/>
          <w:marBottom w:val="0"/>
          <w:divBdr>
            <w:top w:val="none" w:sz="0" w:space="0" w:color="auto"/>
            <w:left w:val="none" w:sz="0" w:space="0" w:color="auto"/>
            <w:bottom w:val="none" w:sz="0" w:space="0" w:color="auto"/>
            <w:right w:val="none" w:sz="0" w:space="0" w:color="auto"/>
          </w:divBdr>
        </w:div>
        <w:div w:id="354159142">
          <w:marLeft w:val="360"/>
          <w:marRight w:val="0"/>
          <w:marTop w:val="200"/>
          <w:marBottom w:val="0"/>
          <w:divBdr>
            <w:top w:val="none" w:sz="0" w:space="0" w:color="auto"/>
            <w:left w:val="none" w:sz="0" w:space="0" w:color="auto"/>
            <w:bottom w:val="none" w:sz="0" w:space="0" w:color="auto"/>
            <w:right w:val="none" w:sz="0" w:space="0" w:color="auto"/>
          </w:divBdr>
        </w:div>
        <w:div w:id="882058634">
          <w:marLeft w:val="360"/>
          <w:marRight w:val="0"/>
          <w:marTop w:val="200"/>
          <w:marBottom w:val="0"/>
          <w:divBdr>
            <w:top w:val="none" w:sz="0" w:space="0" w:color="auto"/>
            <w:left w:val="none" w:sz="0" w:space="0" w:color="auto"/>
            <w:bottom w:val="none" w:sz="0" w:space="0" w:color="auto"/>
            <w:right w:val="none" w:sz="0" w:space="0" w:color="auto"/>
          </w:divBdr>
        </w:div>
        <w:div w:id="626814673">
          <w:marLeft w:val="360"/>
          <w:marRight w:val="0"/>
          <w:marTop w:val="200"/>
          <w:marBottom w:val="0"/>
          <w:divBdr>
            <w:top w:val="none" w:sz="0" w:space="0" w:color="auto"/>
            <w:left w:val="none" w:sz="0" w:space="0" w:color="auto"/>
            <w:bottom w:val="none" w:sz="0" w:space="0" w:color="auto"/>
            <w:right w:val="none" w:sz="0" w:space="0" w:color="auto"/>
          </w:divBdr>
        </w:div>
        <w:div w:id="265046321">
          <w:marLeft w:val="360"/>
          <w:marRight w:val="0"/>
          <w:marTop w:val="200"/>
          <w:marBottom w:val="0"/>
          <w:divBdr>
            <w:top w:val="none" w:sz="0" w:space="0" w:color="auto"/>
            <w:left w:val="none" w:sz="0" w:space="0" w:color="auto"/>
            <w:bottom w:val="none" w:sz="0" w:space="0" w:color="auto"/>
            <w:right w:val="none" w:sz="0" w:space="0" w:color="auto"/>
          </w:divBdr>
        </w:div>
      </w:divsChild>
    </w:div>
    <w:div w:id="172838912">
      <w:bodyDiv w:val="1"/>
      <w:marLeft w:val="0"/>
      <w:marRight w:val="0"/>
      <w:marTop w:val="0"/>
      <w:marBottom w:val="0"/>
      <w:divBdr>
        <w:top w:val="none" w:sz="0" w:space="0" w:color="auto"/>
        <w:left w:val="none" w:sz="0" w:space="0" w:color="auto"/>
        <w:bottom w:val="none" w:sz="0" w:space="0" w:color="auto"/>
        <w:right w:val="none" w:sz="0" w:space="0" w:color="auto"/>
      </w:divBdr>
      <w:divsChild>
        <w:div w:id="1576624733">
          <w:marLeft w:val="547"/>
          <w:marRight w:val="0"/>
          <w:marTop w:val="200"/>
          <w:marBottom w:val="0"/>
          <w:divBdr>
            <w:top w:val="none" w:sz="0" w:space="0" w:color="auto"/>
            <w:left w:val="none" w:sz="0" w:space="0" w:color="auto"/>
            <w:bottom w:val="none" w:sz="0" w:space="0" w:color="auto"/>
            <w:right w:val="none" w:sz="0" w:space="0" w:color="auto"/>
          </w:divBdr>
        </w:div>
        <w:div w:id="862667094">
          <w:marLeft w:val="547"/>
          <w:marRight w:val="0"/>
          <w:marTop w:val="200"/>
          <w:marBottom w:val="0"/>
          <w:divBdr>
            <w:top w:val="none" w:sz="0" w:space="0" w:color="auto"/>
            <w:left w:val="none" w:sz="0" w:space="0" w:color="auto"/>
            <w:bottom w:val="none" w:sz="0" w:space="0" w:color="auto"/>
            <w:right w:val="none" w:sz="0" w:space="0" w:color="auto"/>
          </w:divBdr>
        </w:div>
        <w:div w:id="210388807">
          <w:marLeft w:val="547"/>
          <w:marRight w:val="0"/>
          <w:marTop w:val="200"/>
          <w:marBottom w:val="0"/>
          <w:divBdr>
            <w:top w:val="none" w:sz="0" w:space="0" w:color="auto"/>
            <w:left w:val="none" w:sz="0" w:space="0" w:color="auto"/>
            <w:bottom w:val="none" w:sz="0" w:space="0" w:color="auto"/>
            <w:right w:val="none" w:sz="0" w:space="0" w:color="auto"/>
          </w:divBdr>
        </w:div>
        <w:div w:id="937323905">
          <w:marLeft w:val="547"/>
          <w:marRight w:val="0"/>
          <w:marTop w:val="200"/>
          <w:marBottom w:val="0"/>
          <w:divBdr>
            <w:top w:val="none" w:sz="0" w:space="0" w:color="auto"/>
            <w:left w:val="none" w:sz="0" w:space="0" w:color="auto"/>
            <w:bottom w:val="none" w:sz="0" w:space="0" w:color="auto"/>
            <w:right w:val="none" w:sz="0" w:space="0" w:color="auto"/>
          </w:divBdr>
        </w:div>
      </w:divsChild>
    </w:div>
    <w:div w:id="477187491">
      <w:bodyDiv w:val="1"/>
      <w:marLeft w:val="0"/>
      <w:marRight w:val="0"/>
      <w:marTop w:val="0"/>
      <w:marBottom w:val="0"/>
      <w:divBdr>
        <w:top w:val="none" w:sz="0" w:space="0" w:color="auto"/>
        <w:left w:val="none" w:sz="0" w:space="0" w:color="auto"/>
        <w:bottom w:val="none" w:sz="0" w:space="0" w:color="auto"/>
        <w:right w:val="none" w:sz="0" w:space="0" w:color="auto"/>
      </w:divBdr>
    </w:div>
    <w:div w:id="620263665">
      <w:bodyDiv w:val="1"/>
      <w:marLeft w:val="0"/>
      <w:marRight w:val="0"/>
      <w:marTop w:val="0"/>
      <w:marBottom w:val="0"/>
      <w:divBdr>
        <w:top w:val="none" w:sz="0" w:space="0" w:color="auto"/>
        <w:left w:val="none" w:sz="0" w:space="0" w:color="auto"/>
        <w:bottom w:val="none" w:sz="0" w:space="0" w:color="auto"/>
        <w:right w:val="none" w:sz="0" w:space="0" w:color="auto"/>
      </w:divBdr>
    </w:div>
    <w:div w:id="1219440359">
      <w:bodyDiv w:val="1"/>
      <w:marLeft w:val="0"/>
      <w:marRight w:val="0"/>
      <w:marTop w:val="0"/>
      <w:marBottom w:val="0"/>
      <w:divBdr>
        <w:top w:val="none" w:sz="0" w:space="0" w:color="auto"/>
        <w:left w:val="none" w:sz="0" w:space="0" w:color="auto"/>
        <w:bottom w:val="none" w:sz="0" w:space="0" w:color="auto"/>
        <w:right w:val="none" w:sz="0" w:space="0" w:color="auto"/>
      </w:divBdr>
      <w:divsChild>
        <w:div w:id="1683823179">
          <w:marLeft w:val="994"/>
          <w:marRight w:val="0"/>
          <w:marTop w:val="100"/>
          <w:marBottom w:val="0"/>
          <w:divBdr>
            <w:top w:val="none" w:sz="0" w:space="0" w:color="auto"/>
            <w:left w:val="none" w:sz="0" w:space="0" w:color="auto"/>
            <w:bottom w:val="none" w:sz="0" w:space="0" w:color="auto"/>
            <w:right w:val="none" w:sz="0" w:space="0" w:color="auto"/>
          </w:divBdr>
        </w:div>
      </w:divsChild>
    </w:div>
    <w:div w:id="1296719738">
      <w:bodyDiv w:val="1"/>
      <w:marLeft w:val="0"/>
      <w:marRight w:val="0"/>
      <w:marTop w:val="0"/>
      <w:marBottom w:val="0"/>
      <w:divBdr>
        <w:top w:val="none" w:sz="0" w:space="0" w:color="auto"/>
        <w:left w:val="none" w:sz="0" w:space="0" w:color="auto"/>
        <w:bottom w:val="none" w:sz="0" w:space="0" w:color="auto"/>
        <w:right w:val="none" w:sz="0" w:space="0" w:color="auto"/>
      </w:divBdr>
    </w:div>
    <w:div w:id="1525242547">
      <w:bodyDiv w:val="1"/>
      <w:marLeft w:val="0"/>
      <w:marRight w:val="0"/>
      <w:marTop w:val="0"/>
      <w:marBottom w:val="0"/>
      <w:divBdr>
        <w:top w:val="none" w:sz="0" w:space="0" w:color="auto"/>
        <w:left w:val="none" w:sz="0" w:space="0" w:color="auto"/>
        <w:bottom w:val="none" w:sz="0" w:space="0" w:color="auto"/>
        <w:right w:val="none" w:sz="0" w:space="0" w:color="auto"/>
      </w:divBdr>
    </w:div>
    <w:div w:id="1538353164">
      <w:bodyDiv w:val="1"/>
      <w:marLeft w:val="0"/>
      <w:marRight w:val="0"/>
      <w:marTop w:val="0"/>
      <w:marBottom w:val="0"/>
      <w:divBdr>
        <w:top w:val="none" w:sz="0" w:space="0" w:color="auto"/>
        <w:left w:val="none" w:sz="0" w:space="0" w:color="auto"/>
        <w:bottom w:val="none" w:sz="0" w:space="0" w:color="auto"/>
        <w:right w:val="none" w:sz="0" w:space="0" w:color="auto"/>
      </w:divBdr>
    </w:div>
    <w:div w:id="1584678285">
      <w:bodyDiv w:val="1"/>
      <w:marLeft w:val="0"/>
      <w:marRight w:val="0"/>
      <w:marTop w:val="0"/>
      <w:marBottom w:val="0"/>
      <w:divBdr>
        <w:top w:val="none" w:sz="0" w:space="0" w:color="auto"/>
        <w:left w:val="none" w:sz="0" w:space="0" w:color="auto"/>
        <w:bottom w:val="none" w:sz="0" w:space="0" w:color="auto"/>
        <w:right w:val="none" w:sz="0" w:space="0" w:color="auto"/>
      </w:divBdr>
    </w:div>
    <w:div w:id="1694652894">
      <w:bodyDiv w:val="1"/>
      <w:marLeft w:val="0"/>
      <w:marRight w:val="0"/>
      <w:marTop w:val="0"/>
      <w:marBottom w:val="0"/>
      <w:divBdr>
        <w:top w:val="none" w:sz="0" w:space="0" w:color="auto"/>
        <w:left w:val="none" w:sz="0" w:space="0" w:color="auto"/>
        <w:bottom w:val="none" w:sz="0" w:space="0" w:color="auto"/>
        <w:right w:val="none" w:sz="0" w:space="0" w:color="auto"/>
      </w:divBdr>
    </w:div>
    <w:div w:id="1871141985">
      <w:bodyDiv w:val="1"/>
      <w:marLeft w:val="0"/>
      <w:marRight w:val="0"/>
      <w:marTop w:val="0"/>
      <w:marBottom w:val="0"/>
      <w:divBdr>
        <w:top w:val="none" w:sz="0" w:space="0" w:color="auto"/>
        <w:left w:val="none" w:sz="0" w:space="0" w:color="auto"/>
        <w:bottom w:val="none" w:sz="0" w:space="0" w:color="auto"/>
        <w:right w:val="none" w:sz="0" w:space="0" w:color="auto"/>
      </w:divBdr>
      <w:divsChild>
        <w:div w:id="1452162822">
          <w:marLeft w:val="1080"/>
          <w:marRight w:val="0"/>
          <w:marTop w:val="100"/>
          <w:marBottom w:val="0"/>
          <w:divBdr>
            <w:top w:val="none" w:sz="0" w:space="0" w:color="auto"/>
            <w:left w:val="none" w:sz="0" w:space="0" w:color="auto"/>
            <w:bottom w:val="none" w:sz="0" w:space="0" w:color="auto"/>
            <w:right w:val="none" w:sz="0" w:space="0" w:color="auto"/>
          </w:divBdr>
        </w:div>
      </w:divsChild>
    </w:div>
    <w:div w:id="1950308631">
      <w:bodyDiv w:val="1"/>
      <w:marLeft w:val="0"/>
      <w:marRight w:val="0"/>
      <w:marTop w:val="0"/>
      <w:marBottom w:val="0"/>
      <w:divBdr>
        <w:top w:val="none" w:sz="0" w:space="0" w:color="auto"/>
        <w:left w:val="none" w:sz="0" w:space="0" w:color="auto"/>
        <w:bottom w:val="none" w:sz="0" w:space="0" w:color="auto"/>
        <w:right w:val="none" w:sz="0" w:space="0" w:color="auto"/>
      </w:divBdr>
      <w:divsChild>
        <w:div w:id="1553925213">
          <w:marLeft w:val="562"/>
          <w:marRight w:val="0"/>
          <w:marTop w:val="180"/>
          <w:marBottom w:val="0"/>
          <w:divBdr>
            <w:top w:val="none" w:sz="0" w:space="0" w:color="auto"/>
            <w:left w:val="none" w:sz="0" w:space="0" w:color="auto"/>
            <w:bottom w:val="none" w:sz="0" w:space="0" w:color="auto"/>
            <w:right w:val="none" w:sz="0" w:space="0" w:color="auto"/>
          </w:divBdr>
        </w:div>
        <w:div w:id="1540819658">
          <w:marLeft w:val="562"/>
          <w:marRight w:val="0"/>
          <w:marTop w:val="1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412</TotalTime>
  <Pages>6</Pages>
  <Words>2693</Words>
  <Characters>14815</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Nelly C. Barillas</cp:lastModifiedBy>
  <cp:revision>18</cp:revision>
  <dcterms:created xsi:type="dcterms:W3CDTF">2022-12-19T19:15:00Z</dcterms:created>
  <dcterms:modified xsi:type="dcterms:W3CDTF">2023-01-04T21:28:00Z</dcterms:modified>
</cp:coreProperties>
</file>