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30BD3" w14:textId="77777777" w:rsidR="009F0EAD" w:rsidRPr="00E15FF0" w:rsidRDefault="009F0EAD" w:rsidP="009F0EAD">
      <w:pPr>
        <w:pStyle w:val="Textoindependiente2"/>
        <w:spacing w:after="0" w:line="276" w:lineRule="auto"/>
        <w:jc w:val="both"/>
        <w:rPr>
          <w:b w:val="0"/>
          <w:bCs w:val="0"/>
          <w:sz w:val="22"/>
          <w:szCs w:val="22"/>
          <w:lang w:val="es-MX"/>
        </w:rPr>
      </w:pPr>
      <w:r w:rsidRPr="00E15FF0">
        <w:rPr>
          <w:sz w:val="22"/>
          <w:szCs w:val="22"/>
          <w:lang w:val="es-SV"/>
        </w:rPr>
        <w:t>ACTA NÚMERO DIECI</w:t>
      </w:r>
      <w:r w:rsidR="001F1418" w:rsidRPr="00E15FF0">
        <w:rPr>
          <w:sz w:val="22"/>
          <w:szCs w:val="22"/>
          <w:lang w:val="es-SV"/>
        </w:rPr>
        <w:t>NUEVE</w:t>
      </w:r>
      <w:r w:rsidRPr="00E15FF0">
        <w:rPr>
          <w:sz w:val="22"/>
          <w:szCs w:val="22"/>
          <w:lang w:val="es-SV"/>
        </w:rPr>
        <w:t xml:space="preserve">. SESIÓN ORDINARIA DEL CONSEJO DIRECTIVO DE LA AUTORIDAD MARÍTIMA PORTUARIA. </w:t>
      </w:r>
      <w:r w:rsidRPr="00E15FF0">
        <w:rPr>
          <w:b w:val="0"/>
          <w:bCs w:val="0"/>
          <w:sz w:val="22"/>
          <w:szCs w:val="22"/>
          <w:lang w:val="es-SV"/>
        </w:rPr>
        <w:t xml:space="preserve">En la ciudad de San Salvador, departamento de San Salvador, a las dieciséis horas  del día </w:t>
      </w:r>
      <w:r w:rsidR="00B4279C" w:rsidRPr="00E15FF0">
        <w:rPr>
          <w:b w:val="0"/>
          <w:bCs w:val="0"/>
          <w:sz w:val="22"/>
          <w:szCs w:val="22"/>
          <w:lang w:val="es-SV"/>
        </w:rPr>
        <w:t xml:space="preserve">treinta y uno </w:t>
      </w:r>
      <w:r w:rsidRPr="00E15FF0">
        <w:rPr>
          <w:b w:val="0"/>
          <w:bCs w:val="0"/>
          <w:sz w:val="22"/>
          <w:szCs w:val="22"/>
          <w:lang w:val="es-SV"/>
        </w:rPr>
        <w:t xml:space="preserve"> de mayo de dos mil veintidós; en las oficinas de la Autoridad Marítima Portuaria, situada en calle número dos, casa número ciento veintisiete, entre la calle loma linda y calle la mascota, colonia San Benito, con el objeto de celebrar sesión del Consejo Directivo, están </w:t>
      </w:r>
      <w:r w:rsidRPr="00E15FF0">
        <w:rPr>
          <w:b w:val="0"/>
          <w:bCs w:val="0"/>
          <w:color w:val="000000" w:themeColor="text1"/>
          <w:sz w:val="22"/>
          <w:szCs w:val="22"/>
          <w:lang w:val="es-ES"/>
        </w:rPr>
        <w:t xml:space="preserve">el Licenciado Christian Marcos Aguilar Durán, Director Propietario del Ente Rector actuando </w:t>
      </w:r>
      <w:r w:rsidRPr="00E15FF0">
        <w:rPr>
          <w:b w:val="0"/>
          <w:bCs w:val="0"/>
          <w:sz w:val="22"/>
          <w:szCs w:val="22"/>
          <w:lang w:val="es-SV"/>
        </w:rPr>
        <w:t xml:space="preserve"> como  Director  Presidente en funciones, quien preside la sesión; Ingeniero Mauricio Ernesto Velásquez Soriano, Director Propietario,</w:t>
      </w:r>
      <w:r w:rsidRPr="00E15FF0">
        <w:rPr>
          <w:b w:val="0"/>
          <w:bCs w:val="0"/>
          <w:sz w:val="22"/>
          <w:szCs w:val="22"/>
          <w:lang w:val="es-MX"/>
        </w:rPr>
        <w:t xml:space="preserve"> Ingeniero Raúl Vicente Zablah Hernández, Director Suplente del Ente Rector, actuando como Director Propietario.</w:t>
      </w:r>
    </w:p>
    <w:p w14:paraId="3B79564C" w14:textId="77777777" w:rsidR="009F0EAD" w:rsidRPr="00E15FF0" w:rsidRDefault="009F0EAD" w:rsidP="009F0EAD">
      <w:pPr>
        <w:pStyle w:val="Textoindependiente2"/>
        <w:spacing w:after="0" w:line="276" w:lineRule="auto"/>
        <w:jc w:val="both"/>
        <w:rPr>
          <w:b w:val="0"/>
          <w:color w:val="000000" w:themeColor="text1"/>
          <w:sz w:val="22"/>
          <w:szCs w:val="22"/>
          <w:lang w:val="es-ES"/>
        </w:rPr>
      </w:pPr>
    </w:p>
    <w:p w14:paraId="38F087BD" w14:textId="77777777" w:rsidR="009F0EAD" w:rsidRPr="00E15FF0" w:rsidRDefault="009F0EAD" w:rsidP="009F0EAD">
      <w:pPr>
        <w:spacing w:line="276" w:lineRule="auto"/>
        <w:jc w:val="both"/>
        <w:rPr>
          <w:rFonts w:ascii="Arial" w:hAnsi="Arial" w:cs="Arial"/>
        </w:rPr>
      </w:pPr>
      <w:r w:rsidRPr="00E15FF0">
        <w:rPr>
          <w:rFonts w:ascii="Arial" w:hAnsi="Arial" w:cs="Arial"/>
          <w:b/>
        </w:rPr>
        <w:t xml:space="preserve">I) ESTABLECIMIENTO DE QUORUM.  </w:t>
      </w:r>
      <w:r w:rsidRPr="00E15FF0">
        <w:rPr>
          <w:rFonts w:ascii="Arial" w:hAnsi="Arial" w:cs="Arial"/>
        </w:rPr>
        <w:t>El Director Presidente en funciones, conforme a lo establecido por el artículo 8 de la Ley General Marítimo Portuaria y 12 del Reglamento Interno del Consejo Directivo de la AMP verificó y aprobó el quorum.</w:t>
      </w:r>
    </w:p>
    <w:p w14:paraId="7E9432B3" w14:textId="77777777" w:rsidR="009F0EAD" w:rsidRPr="00E15FF0" w:rsidRDefault="009F0EAD" w:rsidP="009F0EAD">
      <w:pPr>
        <w:spacing w:line="276" w:lineRule="auto"/>
        <w:jc w:val="both"/>
        <w:rPr>
          <w:rFonts w:ascii="Arial" w:hAnsi="Arial" w:cs="Arial"/>
        </w:rPr>
      </w:pPr>
      <w:r w:rsidRPr="00E15FF0">
        <w:rPr>
          <w:rFonts w:ascii="Arial" w:hAnsi="Arial" w:cs="Arial"/>
          <w:b/>
        </w:rPr>
        <w:t>II) APROBACIÓN DE AGENDA</w:t>
      </w:r>
      <w:r w:rsidRPr="00E15FF0">
        <w:rPr>
          <w:rFonts w:ascii="Arial" w:hAnsi="Arial" w:cs="Arial"/>
        </w:rPr>
        <w:t xml:space="preserve">. Los señores Directores aprobaron la agenda que se desarrolla a continuación. </w:t>
      </w:r>
    </w:p>
    <w:p w14:paraId="166A0374" w14:textId="77777777" w:rsidR="009F0EAD" w:rsidRPr="00E15FF0" w:rsidRDefault="009F0EAD" w:rsidP="009F0EAD">
      <w:pPr>
        <w:spacing w:line="276" w:lineRule="auto"/>
        <w:jc w:val="both"/>
        <w:rPr>
          <w:rFonts w:ascii="Arial" w:hAnsi="Arial" w:cs="Arial"/>
        </w:rPr>
      </w:pPr>
      <w:r w:rsidRPr="00E15FF0">
        <w:rPr>
          <w:rFonts w:ascii="Arial" w:hAnsi="Arial" w:cs="Arial"/>
          <w:b/>
        </w:rPr>
        <w:t>III) LECTURA Y APROBACIÓN DEL ACTA ANTERIOR</w:t>
      </w:r>
      <w:r w:rsidRPr="00E15FF0">
        <w:rPr>
          <w:rFonts w:ascii="Arial" w:hAnsi="Arial" w:cs="Arial"/>
        </w:rPr>
        <w:t>. Se dio lectura al acta correspondiente a la sesión ordinaria número CD-AMP 1</w:t>
      </w:r>
      <w:r w:rsidR="00B4279C" w:rsidRPr="00E15FF0">
        <w:rPr>
          <w:rFonts w:ascii="Arial" w:hAnsi="Arial" w:cs="Arial"/>
        </w:rPr>
        <w:t>8</w:t>
      </w:r>
      <w:r w:rsidRPr="00E15FF0">
        <w:rPr>
          <w:rFonts w:ascii="Arial" w:hAnsi="Arial" w:cs="Arial"/>
        </w:rPr>
        <w:t>/2022, de fecha d</w:t>
      </w:r>
      <w:r w:rsidR="00B4279C" w:rsidRPr="00E15FF0">
        <w:rPr>
          <w:rFonts w:ascii="Arial" w:hAnsi="Arial" w:cs="Arial"/>
        </w:rPr>
        <w:t>iecinueve</w:t>
      </w:r>
      <w:r w:rsidRPr="00E15FF0">
        <w:rPr>
          <w:rFonts w:ascii="Arial" w:hAnsi="Arial" w:cs="Arial"/>
        </w:rPr>
        <w:t xml:space="preserve"> de mayo de dos mil veintidós, la cual fue ratificada.</w:t>
      </w:r>
    </w:p>
    <w:p w14:paraId="7C132785" w14:textId="77777777" w:rsidR="009F0EAD" w:rsidRPr="00E15FF0" w:rsidRDefault="009F0EAD" w:rsidP="009F0EAD">
      <w:pPr>
        <w:spacing w:line="276" w:lineRule="auto"/>
        <w:jc w:val="both"/>
        <w:rPr>
          <w:rFonts w:ascii="Arial" w:hAnsi="Arial" w:cs="Arial"/>
        </w:rPr>
      </w:pPr>
    </w:p>
    <w:p w14:paraId="05E003DE" w14:textId="77777777" w:rsidR="009F0EAD" w:rsidRPr="00E15FF0" w:rsidRDefault="009F0EAD" w:rsidP="00B4279C">
      <w:pPr>
        <w:spacing w:line="276" w:lineRule="auto"/>
        <w:jc w:val="both"/>
        <w:rPr>
          <w:rFonts w:ascii="Arial" w:hAnsi="Arial" w:cs="Arial"/>
          <w:b/>
          <w:bCs/>
        </w:rPr>
      </w:pPr>
      <w:r w:rsidRPr="00E15FF0">
        <w:rPr>
          <w:rFonts w:ascii="Arial" w:hAnsi="Arial" w:cs="Arial"/>
          <w:b/>
          <w:bCs/>
        </w:rPr>
        <w:t>IV)</w:t>
      </w:r>
      <w:r w:rsidRPr="00E15FF0">
        <w:rPr>
          <w:rFonts w:ascii="Arial" w:hAnsi="Arial" w:cs="Arial"/>
        </w:rPr>
        <w:t xml:space="preserve"> </w:t>
      </w:r>
      <w:r w:rsidR="00B4279C" w:rsidRPr="00E15FF0">
        <w:rPr>
          <w:rFonts w:ascii="Arial" w:hAnsi="Arial" w:cs="Arial"/>
          <w:b/>
          <w:bCs/>
        </w:rPr>
        <w:t>PRÓRROGA PARA PLIEGO TARIFARIO DEL SERVICIO DEL FERRY EN EL PUERTO DE LA UNIÓN Y SU POLÍTICA COMERCIAL</w:t>
      </w:r>
      <w:r w:rsidR="008A7301" w:rsidRPr="00E15FF0">
        <w:rPr>
          <w:rFonts w:ascii="Arial" w:hAnsi="Arial" w:cs="Arial"/>
          <w:b/>
          <w:bCs/>
        </w:rPr>
        <w:t>.</w:t>
      </w:r>
    </w:p>
    <w:p w14:paraId="7E011A83" w14:textId="77777777" w:rsidR="00E15FF0" w:rsidRPr="00E15FF0" w:rsidRDefault="00E15FF0" w:rsidP="00E15FF0">
      <w:pPr>
        <w:jc w:val="both"/>
        <w:rPr>
          <w:rFonts w:ascii="Arial" w:hAnsi="Arial" w:cs="Arial"/>
        </w:rPr>
      </w:pPr>
      <w:r w:rsidRPr="00E15FF0">
        <w:rPr>
          <w:rFonts w:ascii="Arial" w:hAnsi="Arial" w:cs="Arial"/>
          <w:b/>
          <w:bCs/>
        </w:rPr>
        <w:t>CONSEJO DIRECTIVO DE LA AUTORIDAD MARITIMA PORTUARIA.</w:t>
      </w:r>
      <w:r w:rsidRPr="00E15FF0">
        <w:rPr>
          <w:rFonts w:ascii="Arial" w:hAnsi="Arial" w:cs="Arial"/>
        </w:rPr>
        <w:t xml:space="preserve"> San Salvador a las diecisiete horas del treinta y uno de mayo de dos mil veintidós.</w:t>
      </w:r>
    </w:p>
    <w:p w14:paraId="0B62FCA5" w14:textId="77777777" w:rsidR="00E15FF0" w:rsidRPr="00E15FF0" w:rsidRDefault="00E15FF0" w:rsidP="00E15FF0">
      <w:pPr>
        <w:rPr>
          <w:rFonts w:ascii="Arial" w:hAnsi="Arial" w:cs="Arial"/>
          <w:b/>
          <w:bCs/>
        </w:rPr>
      </w:pPr>
      <w:r w:rsidRPr="00E15FF0">
        <w:rPr>
          <w:rFonts w:ascii="Arial" w:hAnsi="Arial" w:cs="Arial"/>
          <w:b/>
          <w:bCs/>
        </w:rPr>
        <w:t xml:space="preserve">CONSIDERANDO: </w:t>
      </w:r>
    </w:p>
    <w:p w14:paraId="6F82EC87" w14:textId="77777777" w:rsidR="00E15FF0" w:rsidRPr="00E15FF0" w:rsidRDefault="00E15FF0" w:rsidP="00E15FF0">
      <w:pPr>
        <w:numPr>
          <w:ilvl w:val="0"/>
          <w:numId w:val="2"/>
        </w:numPr>
        <w:tabs>
          <w:tab w:val="num" w:pos="480"/>
        </w:tabs>
        <w:spacing w:line="240" w:lineRule="auto"/>
        <w:ind w:left="480" w:hanging="353"/>
        <w:jc w:val="both"/>
        <w:rPr>
          <w:rFonts w:ascii="Arial" w:hAnsi="Arial" w:cs="Arial"/>
        </w:rPr>
      </w:pPr>
      <w:r w:rsidRPr="00E15FF0">
        <w:rPr>
          <w:rFonts w:ascii="Arial" w:hAnsi="Arial" w:cs="Arial"/>
        </w:rPr>
        <w:t>Que en atención a lo dispuesto en la Ley General Marítimo Portuaria (LGMP) y el Reglamento Especial para la Aplicación de Tarifas de Servicios Portuarios (REAT), es competencia de la Autoridad Marítima Portuaria (AMP), ejercer la regulación económica de los servicios portuarios que se prestan en los Puertos de El Salvador.</w:t>
      </w:r>
    </w:p>
    <w:p w14:paraId="0CB8E5CA" w14:textId="77777777" w:rsidR="00E15FF0" w:rsidRPr="00E15FF0" w:rsidRDefault="00E15FF0" w:rsidP="00E15FF0">
      <w:pPr>
        <w:numPr>
          <w:ilvl w:val="0"/>
          <w:numId w:val="2"/>
        </w:numPr>
        <w:tabs>
          <w:tab w:val="num" w:pos="480"/>
          <w:tab w:val="num" w:pos="720"/>
        </w:tabs>
        <w:spacing w:line="240" w:lineRule="auto"/>
        <w:ind w:left="480" w:hanging="353"/>
        <w:jc w:val="both"/>
        <w:rPr>
          <w:rFonts w:ascii="Arial" w:hAnsi="Arial" w:cs="Arial"/>
        </w:rPr>
      </w:pPr>
      <w:r w:rsidRPr="00E15FF0">
        <w:rPr>
          <w:rFonts w:ascii="Arial" w:hAnsi="Arial" w:cs="Arial"/>
        </w:rPr>
        <w:t>Que en fecha 19 de mayo de 2022, mediante solicitud referencia GG-109/2022, emitida el 18 de mayo de 2022, el señor Juan Carlos Canales Aguilar, Gerente General de la Comisión Ejecutiva Portuaria Autónoma – CEPA, solicita a la AMP prorrogar el Pliego Tarifario de Servicios a Buques Ferri en el Puerto de La Unión y sus regulaciones, así como su Política Comercial para éstos mismos servicios, por un período de 2 años, del 16 de junio de 2022 al 16 de junio de 2024, solicitud respaldada con el Punto Tercero del Acta 3147, de sesión de Junta Directiva de CEPA del 6 de mayo de 2022.</w:t>
      </w:r>
    </w:p>
    <w:p w14:paraId="2C543BD8" w14:textId="77777777" w:rsidR="00E15FF0" w:rsidRPr="00E15FF0" w:rsidRDefault="00E15FF0" w:rsidP="00E15FF0">
      <w:pPr>
        <w:numPr>
          <w:ilvl w:val="0"/>
          <w:numId w:val="2"/>
        </w:numPr>
        <w:tabs>
          <w:tab w:val="num" w:pos="480"/>
          <w:tab w:val="num" w:pos="720"/>
        </w:tabs>
        <w:spacing w:line="240" w:lineRule="auto"/>
        <w:ind w:left="480" w:hanging="353"/>
        <w:jc w:val="both"/>
        <w:rPr>
          <w:rFonts w:ascii="Arial" w:hAnsi="Arial" w:cs="Arial"/>
        </w:rPr>
      </w:pPr>
      <w:r w:rsidRPr="00E15FF0">
        <w:rPr>
          <w:rFonts w:ascii="Arial" w:hAnsi="Arial" w:cs="Arial"/>
        </w:rPr>
        <w:t xml:space="preserve">Que la CEPA en su solicitud argumenta las razones por las cuales solicita la prórroga, entre éstas: 1) Que es necesario mantener un pliego tarifario específico para que dicho servicio sea atractivo para los importadores y exportadores; 2) El proyecto ferri, es una potencial solución a los problemas de ineficiencia, trámites aduaneros en fronteras de paso y el alto costo que enfrenta el transporte de carga a nivel Centroamericano, debido al alza de los precios de combustible; 3) El Gobierno de El Salvador y la CEPA, </w:t>
      </w:r>
      <w:r w:rsidRPr="00E15FF0">
        <w:rPr>
          <w:rFonts w:ascii="Arial" w:hAnsi="Arial" w:cs="Arial"/>
        </w:rPr>
        <w:lastRenderedPageBreak/>
        <w:t>han respaldado la iniciativa del Ferri desde el año 2013, sin embargo, a la fecha es necesario continuar brindando condiciones atractivas para que un operador ponga en ejecución dicho proyecto; 4) La CEPA ha realizado las inversiones necesarias para el aparcamiento de los vehículos de carga y la adecuación de las instalaciones para las autoridades; 5) Mediante la prórroga del Pliego Tarifario de Servicios a Buques Ferri y su correspondiente Política Comercial, se pretende que los operadores interesados agilicen la puesta en marcha del Proyecto Ferri entre el Puerto de La Unión y cualquier otro puerto seleccionado por un operador, contribuyendo con ello al despegue de un proyecto que beneficiará el desarrollo económico de la zona oriental y potenciará el flujo de la cadena logística de las cargas en el contexto del comercio regional multimodal.</w:t>
      </w:r>
    </w:p>
    <w:p w14:paraId="36888F8E" w14:textId="77777777" w:rsidR="00E15FF0" w:rsidRPr="00E15FF0" w:rsidRDefault="00E15FF0" w:rsidP="00E15FF0">
      <w:pPr>
        <w:numPr>
          <w:ilvl w:val="0"/>
          <w:numId w:val="2"/>
        </w:numPr>
        <w:tabs>
          <w:tab w:val="num" w:pos="480"/>
        </w:tabs>
        <w:spacing w:line="240" w:lineRule="auto"/>
        <w:ind w:left="480" w:hanging="353"/>
        <w:jc w:val="both"/>
        <w:rPr>
          <w:rFonts w:ascii="Arial" w:hAnsi="Arial" w:cs="Arial"/>
        </w:rPr>
      </w:pPr>
      <w:r w:rsidRPr="00E15FF0">
        <w:rPr>
          <w:rFonts w:ascii="Arial" w:hAnsi="Arial" w:cs="Arial"/>
        </w:rPr>
        <w:t>Que en el marco de lo establecido por la LGMP y el REAT y de las valoraciones presentadas por la CEPA, la AMP a través de la Gerencia Portuaria, analizó la solicitud presentada, preparando el informe correspondiente.</w:t>
      </w:r>
    </w:p>
    <w:p w14:paraId="2FF81C5E" w14:textId="77777777" w:rsidR="00E15FF0" w:rsidRPr="00E15FF0" w:rsidRDefault="00E15FF0" w:rsidP="00E15FF0">
      <w:pPr>
        <w:numPr>
          <w:ilvl w:val="0"/>
          <w:numId w:val="2"/>
        </w:numPr>
        <w:tabs>
          <w:tab w:val="num" w:pos="480"/>
        </w:tabs>
        <w:spacing w:line="240" w:lineRule="auto"/>
        <w:ind w:left="480" w:hanging="353"/>
        <w:jc w:val="both"/>
        <w:rPr>
          <w:rFonts w:ascii="Arial" w:hAnsi="Arial" w:cs="Arial"/>
        </w:rPr>
      </w:pPr>
      <w:r w:rsidRPr="00E15FF0">
        <w:rPr>
          <w:rFonts w:ascii="Arial" w:hAnsi="Arial" w:cs="Arial"/>
        </w:rPr>
        <w:t xml:space="preserve">Que previo a emitir la resolución definitiva sobre la aprobación de la Prórroga del </w:t>
      </w:r>
      <w:r w:rsidRPr="00E15FF0">
        <w:rPr>
          <w:rFonts w:ascii="Arial" w:hAnsi="Arial" w:cs="Arial"/>
          <w:b/>
          <w:bCs/>
        </w:rPr>
        <w:t>Pliego Tarifario de Servicios a Buques Ferri</w:t>
      </w:r>
      <w:r w:rsidRPr="00E15FF0">
        <w:rPr>
          <w:rFonts w:ascii="Arial" w:hAnsi="Arial" w:cs="Arial"/>
        </w:rPr>
        <w:t xml:space="preserve"> en el Puerto de La Unión y su Política Comercial, para este mismo tipo de servicios, este Consejo Directivo procedió a analizar y deliberar sobre los aspectos expuestos en el informe técnico, emitido por la Gerencia Portuaria, para proveer el mejor curso de acción en beneficio del sector marítimo portuario nacional. </w:t>
      </w:r>
    </w:p>
    <w:p w14:paraId="5C651D8F" w14:textId="77777777" w:rsidR="00E15FF0" w:rsidRPr="00E15FF0" w:rsidRDefault="00E15FF0" w:rsidP="00E15FF0">
      <w:pPr>
        <w:jc w:val="both"/>
        <w:rPr>
          <w:rFonts w:ascii="Arial" w:hAnsi="Arial" w:cs="Arial"/>
        </w:rPr>
      </w:pPr>
      <w:r w:rsidRPr="00E15FF0">
        <w:rPr>
          <w:rFonts w:ascii="Arial" w:hAnsi="Arial" w:cs="Arial"/>
          <w:b/>
          <w:bCs/>
        </w:rPr>
        <w:t>POR TANTO</w:t>
      </w:r>
      <w:r w:rsidRPr="00E15FF0">
        <w:rPr>
          <w:rFonts w:ascii="Arial" w:hAnsi="Arial" w:cs="Arial"/>
        </w:rPr>
        <w:t xml:space="preserve">, con base a lo preceptuado por los artículos 7 numeral 10), 191 y 192 de la Ley General Marítimo Portuaria; 4, 11, 29 y 31 del Reglamento Especial para la Aplicación de Tarifas de Servicios Portuarios, el Consejo Directivo, </w:t>
      </w:r>
      <w:r w:rsidRPr="00E15FF0">
        <w:rPr>
          <w:rFonts w:ascii="Arial" w:hAnsi="Arial" w:cs="Arial"/>
          <w:b/>
        </w:rPr>
        <w:t>RESUELVE:</w:t>
      </w:r>
    </w:p>
    <w:p w14:paraId="2E2BE7DE" w14:textId="77777777" w:rsidR="00E15FF0" w:rsidRPr="00E15FF0" w:rsidRDefault="00E15FF0" w:rsidP="00E15FF0">
      <w:pPr>
        <w:pStyle w:val="Prrafodelista"/>
        <w:numPr>
          <w:ilvl w:val="0"/>
          <w:numId w:val="3"/>
        </w:numPr>
        <w:jc w:val="both"/>
        <w:rPr>
          <w:rFonts w:ascii="Arial" w:eastAsia="Arial" w:hAnsi="Arial" w:cs="Arial"/>
          <w:sz w:val="22"/>
          <w:szCs w:val="22"/>
        </w:rPr>
      </w:pPr>
      <w:r w:rsidRPr="00E15FF0">
        <w:rPr>
          <w:rFonts w:ascii="Arial" w:eastAsia="Arial" w:hAnsi="Arial" w:cs="Arial"/>
          <w:b/>
          <w:bCs/>
          <w:sz w:val="22"/>
          <w:szCs w:val="22"/>
        </w:rPr>
        <w:t>APROBAR</w:t>
      </w:r>
      <w:r w:rsidRPr="00E15FF0">
        <w:rPr>
          <w:rFonts w:ascii="Arial" w:eastAsia="Arial" w:hAnsi="Arial" w:cs="Arial"/>
          <w:sz w:val="22"/>
          <w:szCs w:val="22"/>
        </w:rPr>
        <w:t xml:space="preserve"> la prórroga del Pliego Tarifario para los Servicios a Buques Ferri en el Puerto de La Unión y sus Regulaciones, aprobadas mediante Resolución DE-14/2020, emitida el 5 de marzo de 2020, publicada en Diario Oficial Tomo No.427, número 114 de fecha 4 de junio de 2020.</w:t>
      </w:r>
    </w:p>
    <w:p w14:paraId="656AFF38" w14:textId="77777777" w:rsidR="00E15FF0" w:rsidRPr="00E15FF0" w:rsidRDefault="00E15FF0" w:rsidP="00E15FF0">
      <w:pPr>
        <w:spacing w:after="0" w:line="240" w:lineRule="auto"/>
        <w:jc w:val="both"/>
        <w:rPr>
          <w:rFonts w:ascii="Arial" w:hAnsi="Arial" w:cs="Arial"/>
        </w:rPr>
      </w:pPr>
    </w:p>
    <w:p w14:paraId="54CE03CC" w14:textId="77777777" w:rsidR="00E15FF0" w:rsidRPr="00E15FF0" w:rsidRDefault="00E15FF0" w:rsidP="00E15FF0">
      <w:pPr>
        <w:pStyle w:val="Prrafodelista"/>
        <w:numPr>
          <w:ilvl w:val="0"/>
          <w:numId w:val="3"/>
        </w:numPr>
        <w:jc w:val="both"/>
        <w:rPr>
          <w:rFonts w:ascii="Arial" w:eastAsia="Arial" w:hAnsi="Arial" w:cs="Arial"/>
          <w:sz w:val="22"/>
          <w:szCs w:val="22"/>
        </w:rPr>
      </w:pPr>
      <w:r w:rsidRPr="00E15FF0">
        <w:rPr>
          <w:rFonts w:ascii="Arial" w:eastAsia="Arial" w:hAnsi="Arial" w:cs="Arial"/>
          <w:b/>
          <w:bCs/>
          <w:sz w:val="22"/>
          <w:szCs w:val="22"/>
        </w:rPr>
        <w:t>APROBAR</w:t>
      </w:r>
      <w:r w:rsidRPr="00E15FF0">
        <w:rPr>
          <w:rFonts w:ascii="Arial" w:eastAsia="Arial" w:hAnsi="Arial" w:cs="Arial"/>
          <w:sz w:val="22"/>
          <w:szCs w:val="22"/>
        </w:rPr>
        <w:t xml:space="preserve"> la prórroga de la Política Comercial para las Tarifas del Servicio a Buques Ferri, aprobada mediante Resolución DE-RE-73/2021, emitida el 12 de octubre de 2021, publicada en Diario Oficial Tomo 433, número 210 de fecha 04 de noviembre de 2021.</w:t>
      </w:r>
    </w:p>
    <w:p w14:paraId="7E749DFE" w14:textId="77777777" w:rsidR="00E15FF0" w:rsidRPr="00E15FF0" w:rsidRDefault="00E15FF0" w:rsidP="00E15FF0">
      <w:pPr>
        <w:pStyle w:val="Prrafodelista"/>
        <w:rPr>
          <w:rFonts w:ascii="Arial" w:eastAsia="Arial" w:hAnsi="Arial" w:cs="Arial"/>
          <w:sz w:val="22"/>
          <w:szCs w:val="22"/>
        </w:rPr>
      </w:pPr>
    </w:p>
    <w:p w14:paraId="5ADE2743" w14:textId="77777777" w:rsidR="00E15FF0" w:rsidRPr="00E15FF0" w:rsidRDefault="00E15FF0" w:rsidP="00E15FF0">
      <w:pPr>
        <w:pStyle w:val="Prrafodelista"/>
        <w:numPr>
          <w:ilvl w:val="0"/>
          <w:numId w:val="3"/>
        </w:numPr>
        <w:jc w:val="both"/>
        <w:rPr>
          <w:rFonts w:ascii="Arial" w:eastAsia="Arial" w:hAnsi="Arial" w:cs="Arial"/>
          <w:sz w:val="22"/>
          <w:szCs w:val="22"/>
        </w:rPr>
      </w:pPr>
      <w:r w:rsidRPr="00E15FF0">
        <w:rPr>
          <w:rFonts w:ascii="Arial" w:eastAsia="Arial" w:hAnsi="Arial" w:cs="Arial"/>
          <w:b/>
          <w:bCs/>
          <w:sz w:val="22"/>
          <w:szCs w:val="22"/>
        </w:rPr>
        <w:t xml:space="preserve">EXTENDER </w:t>
      </w:r>
      <w:r w:rsidRPr="00E15FF0">
        <w:rPr>
          <w:rFonts w:ascii="Arial" w:eastAsia="Arial" w:hAnsi="Arial" w:cs="Arial"/>
          <w:sz w:val="22"/>
          <w:szCs w:val="22"/>
        </w:rPr>
        <w:t>la vigencia del Pliego Tarifario para los Servicios a Buques Ferri en el Puerto de La Unión y sus Regulaciones, así como la Política Comercial para los servicios a éste mismo tipo de buques, del 16 de junio de 2022 al 16 de junio de 2024.</w:t>
      </w:r>
    </w:p>
    <w:p w14:paraId="17951746" w14:textId="77777777" w:rsidR="00E15FF0" w:rsidRPr="00E15FF0" w:rsidRDefault="00E15FF0" w:rsidP="00E15FF0">
      <w:pPr>
        <w:pStyle w:val="Prrafodelista"/>
        <w:rPr>
          <w:rFonts w:ascii="Arial" w:eastAsia="Arial" w:hAnsi="Arial" w:cs="Arial"/>
          <w:sz w:val="22"/>
          <w:szCs w:val="22"/>
        </w:rPr>
      </w:pPr>
    </w:p>
    <w:p w14:paraId="4DAA9B6A" w14:textId="77777777" w:rsidR="00E15FF0" w:rsidRPr="00E15FF0" w:rsidRDefault="00E15FF0" w:rsidP="00E15FF0">
      <w:pPr>
        <w:pStyle w:val="Prrafodelista"/>
        <w:numPr>
          <w:ilvl w:val="0"/>
          <w:numId w:val="3"/>
        </w:numPr>
        <w:jc w:val="both"/>
        <w:rPr>
          <w:rFonts w:ascii="Arial" w:eastAsia="Arial" w:hAnsi="Arial" w:cs="Arial"/>
          <w:sz w:val="22"/>
          <w:szCs w:val="22"/>
        </w:rPr>
      </w:pPr>
      <w:r w:rsidRPr="00E15FF0">
        <w:rPr>
          <w:rFonts w:ascii="Arial" w:eastAsia="Arial" w:hAnsi="Arial" w:cs="Arial"/>
          <w:b/>
          <w:bCs/>
          <w:sz w:val="22"/>
          <w:szCs w:val="22"/>
        </w:rPr>
        <w:t xml:space="preserve">INSCRIBASE </w:t>
      </w:r>
      <w:r w:rsidRPr="00E15FF0">
        <w:rPr>
          <w:rFonts w:ascii="Arial" w:eastAsia="Arial" w:hAnsi="Arial" w:cs="Arial"/>
          <w:sz w:val="22"/>
          <w:szCs w:val="22"/>
        </w:rPr>
        <w:t>en el Registro Marítimo Salvadoreño (REMS), la presente resolución.</w:t>
      </w:r>
    </w:p>
    <w:p w14:paraId="25191A2F" w14:textId="77777777" w:rsidR="00E15FF0" w:rsidRPr="00E15FF0" w:rsidRDefault="00E15FF0" w:rsidP="00E15FF0">
      <w:pPr>
        <w:pStyle w:val="Prrafodelista"/>
        <w:rPr>
          <w:rFonts w:ascii="Arial" w:eastAsia="Arial" w:hAnsi="Arial" w:cs="Arial"/>
          <w:sz w:val="22"/>
          <w:szCs w:val="22"/>
        </w:rPr>
      </w:pPr>
    </w:p>
    <w:p w14:paraId="4F0E4D66" w14:textId="77777777" w:rsidR="00E15FF0" w:rsidRPr="00E15FF0" w:rsidRDefault="00E15FF0" w:rsidP="00E15FF0">
      <w:pPr>
        <w:pStyle w:val="Prrafodelista"/>
        <w:numPr>
          <w:ilvl w:val="0"/>
          <w:numId w:val="3"/>
        </w:numPr>
        <w:jc w:val="both"/>
        <w:rPr>
          <w:rFonts w:ascii="Arial" w:eastAsia="Arial" w:hAnsi="Arial" w:cs="Arial"/>
          <w:sz w:val="22"/>
          <w:szCs w:val="22"/>
        </w:rPr>
      </w:pPr>
      <w:r w:rsidRPr="00E15FF0">
        <w:rPr>
          <w:rFonts w:ascii="Arial" w:eastAsia="Arial" w:hAnsi="Arial" w:cs="Arial"/>
          <w:b/>
          <w:bCs/>
          <w:sz w:val="22"/>
          <w:szCs w:val="22"/>
        </w:rPr>
        <w:t xml:space="preserve">PUBLIQUESE </w:t>
      </w:r>
      <w:r w:rsidRPr="00E15FF0">
        <w:rPr>
          <w:rFonts w:ascii="Arial" w:eastAsia="Arial" w:hAnsi="Arial" w:cs="Arial"/>
          <w:sz w:val="22"/>
          <w:szCs w:val="22"/>
        </w:rPr>
        <w:t xml:space="preserve">la presente resolución a costa de la Comisión Ejecutiva Portuaria Autónoma (CEPA), en el Diario Oficial. </w:t>
      </w:r>
    </w:p>
    <w:p w14:paraId="72BC111A" w14:textId="77777777" w:rsidR="00E15FF0" w:rsidRPr="00E15FF0" w:rsidRDefault="00E15FF0" w:rsidP="00B4279C">
      <w:pPr>
        <w:spacing w:line="276" w:lineRule="auto"/>
        <w:jc w:val="both"/>
        <w:rPr>
          <w:rFonts w:ascii="Arial" w:hAnsi="Arial" w:cs="Arial"/>
          <w:b/>
          <w:bCs/>
        </w:rPr>
      </w:pPr>
    </w:p>
    <w:p w14:paraId="33E9047D" w14:textId="77777777" w:rsidR="008A7301" w:rsidRPr="00E15FF0" w:rsidRDefault="008A7301" w:rsidP="00B4279C">
      <w:pPr>
        <w:spacing w:line="276" w:lineRule="auto"/>
        <w:jc w:val="both"/>
        <w:rPr>
          <w:rFonts w:ascii="Arial" w:hAnsi="Arial" w:cs="Arial"/>
          <w:b/>
          <w:bCs/>
        </w:rPr>
      </w:pPr>
    </w:p>
    <w:p w14:paraId="0D5DF493" w14:textId="77777777" w:rsidR="00863879" w:rsidRPr="00E15FF0" w:rsidRDefault="008A7301" w:rsidP="001A7F50">
      <w:pPr>
        <w:spacing w:line="276" w:lineRule="auto"/>
        <w:jc w:val="both"/>
        <w:rPr>
          <w:rFonts w:ascii="Arial" w:hAnsi="Arial" w:cs="Arial"/>
        </w:rPr>
      </w:pPr>
      <w:r w:rsidRPr="00E15FF0">
        <w:rPr>
          <w:rFonts w:ascii="Arial" w:hAnsi="Arial" w:cs="Arial"/>
          <w:b/>
          <w:bCs/>
        </w:rPr>
        <w:t>V) MISIÓN OFICIAL A IV CONFERENCIA HEMISFÉRICA SOBRE HIDROVIAS, PUERTOS INTERIORES Y DE CRUCEROS CIP-OEA.</w:t>
      </w:r>
      <w:r w:rsidR="0056124E" w:rsidRPr="00E15FF0">
        <w:rPr>
          <w:rFonts w:ascii="Arial" w:eastAsia="Calibri" w:hAnsi="Arial" w:cs="Arial"/>
          <w:bCs/>
        </w:rPr>
        <w:t xml:space="preserve"> El Director Ejecutivo informó sobre </w:t>
      </w:r>
      <w:r w:rsidR="0056124E" w:rsidRPr="00E15FF0">
        <w:rPr>
          <w:rFonts w:ascii="Arial" w:eastAsia="Calibri" w:hAnsi="Arial" w:cs="Arial"/>
          <w:bCs/>
        </w:rPr>
        <w:lastRenderedPageBreak/>
        <w:t>invitación enviada</w:t>
      </w:r>
      <w:r w:rsidR="00011327" w:rsidRPr="00E15FF0">
        <w:rPr>
          <w:rFonts w:ascii="Arial" w:eastAsia="Calibri" w:hAnsi="Arial" w:cs="Arial"/>
          <w:bCs/>
        </w:rPr>
        <w:t xml:space="preserve"> por </w:t>
      </w:r>
      <w:r w:rsidR="00011327" w:rsidRPr="00E15FF0">
        <w:rPr>
          <w:rFonts w:ascii="Arial" w:hAnsi="Arial" w:cs="Arial"/>
          <w:bCs/>
          <w:lang w:val="es-MX"/>
        </w:rPr>
        <w:t>la Administración General de Puertos (AGP) de Argentina y la Secretaría de la Comisión Interamericana de Puertos (S/CIP) de la Organización de Estados Americanos (OEA</w:t>
      </w:r>
      <w:r w:rsidR="00D6769F" w:rsidRPr="00E15FF0">
        <w:rPr>
          <w:rFonts w:ascii="Arial" w:hAnsi="Arial" w:cs="Arial"/>
          <w:bCs/>
          <w:lang w:val="es-MX"/>
        </w:rPr>
        <w:t>), para</w:t>
      </w:r>
      <w:r w:rsidR="00011327" w:rsidRPr="00E15FF0">
        <w:rPr>
          <w:rFonts w:ascii="Arial" w:hAnsi="Arial" w:cs="Arial"/>
          <w:bCs/>
          <w:lang w:val="es-MX"/>
        </w:rPr>
        <w:t xml:space="preserve"> asistir al evento </w:t>
      </w:r>
      <w:r w:rsidR="00011327" w:rsidRPr="00E15FF0">
        <w:rPr>
          <w:rFonts w:ascii="Arial" w:hAnsi="Arial" w:cs="Arial"/>
          <w:bCs/>
          <w:i/>
          <w:iCs/>
          <w:lang w:val="es-MX"/>
        </w:rPr>
        <w:t xml:space="preserve">IV Conferencia Hemisférica sobre </w:t>
      </w:r>
      <w:proofErr w:type="spellStart"/>
      <w:r w:rsidR="00011327" w:rsidRPr="00E15FF0">
        <w:rPr>
          <w:rFonts w:ascii="Arial" w:hAnsi="Arial" w:cs="Arial"/>
          <w:bCs/>
          <w:i/>
          <w:iCs/>
          <w:lang w:val="es-MX"/>
        </w:rPr>
        <w:t>Hidrovías</w:t>
      </w:r>
      <w:proofErr w:type="spellEnd"/>
      <w:r w:rsidR="00011327" w:rsidRPr="00E15FF0">
        <w:rPr>
          <w:rFonts w:ascii="Arial" w:hAnsi="Arial" w:cs="Arial"/>
          <w:bCs/>
          <w:i/>
          <w:iCs/>
          <w:lang w:val="es-MX"/>
        </w:rPr>
        <w:t>, Puertos Interiores y de Cruceros</w:t>
      </w:r>
      <w:r w:rsidR="00011327" w:rsidRPr="00E15FF0">
        <w:rPr>
          <w:rFonts w:ascii="Arial" w:hAnsi="Arial" w:cs="Arial"/>
          <w:bCs/>
          <w:lang w:val="es-MX"/>
        </w:rPr>
        <w:t xml:space="preserve">, a realizarse del 7 al 9 de junio de 2022, en la Ciudad de Buenos Aires, Argentina. La cual tiene como objetivo Proporcionar una plataforma internacional para el dialogo portuario </w:t>
      </w:r>
      <w:r w:rsidR="00863879" w:rsidRPr="00E15FF0">
        <w:rPr>
          <w:rFonts w:ascii="Arial" w:hAnsi="Arial" w:cs="Arial"/>
          <w:bCs/>
          <w:lang w:val="es-MX"/>
        </w:rPr>
        <w:t>público</w:t>
      </w:r>
      <w:r w:rsidR="00011327" w:rsidRPr="00E15FF0">
        <w:rPr>
          <w:rFonts w:ascii="Arial" w:hAnsi="Arial" w:cs="Arial"/>
          <w:bCs/>
          <w:lang w:val="es-MX"/>
        </w:rPr>
        <w:t xml:space="preserve"> y privado en el que tomadores de decisiones de gobiernos, organizaciones internacionales, sector privado y sociedad civil compartirán practicas exitosas del transporte fluvial, enfatizando en beneficios económicos de un sistema portuario integrado sostenible.</w:t>
      </w:r>
      <w:r w:rsidR="001A7F50" w:rsidRPr="00E15FF0">
        <w:rPr>
          <w:rFonts w:ascii="Arial" w:hAnsi="Arial" w:cs="Arial"/>
          <w:bCs/>
          <w:lang w:val="es-MX"/>
        </w:rPr>
        <w:t xml:space="preserve"> </w:t>
      </w:r>
      <w:r w:rsidR="00D6769F" w:rsidRPr="00E15FF0">
        <w:rPr>
          <w:rFonts w:ascii="Arial" w:hAnsi="Arial" w:cs="Arial"/>
          <w:bCs/>
          <w:lang w:val="es-MX"/>
        </w:rPr>
        <w:t>Teniendo</w:t>
      </w:r>
      <w:r w:rsidR="001A7F50" w:rsidRPr="00E15FF0">
        <w:rPr>
          <w:rFonts w:ascii="Arial" w:hAnsi="Arial" w:cs="Arial"/>
          <w:bCs/>
          <w:lang w:val="es-MX"/>
        </w:rPr>
        <w:t xml:space="preserve"> como temas principales:</w:t>
      </w:r>
      <w:r w:rsidR="001A7F50" w:rsidRPr="00E15FF0">
        <w:rPr>
          <w:rFonts w:ascii="Arial" w:hAnsi="Arial" w:cs="Arial"/>
          <w:bCs/>
        </w:rPr>
        <w:t xml:space="preserve"> la </w:t>
      </w:r>
      <w:r w:rsidR="001A7F50" w:rsidRPr="00E15FF0">
        <w:rPr>
          <w:rFonts w:ascii="Arial" w:hAnsi="Arial" w:cs="Arial"/>
          <w:bCs/>
          <w:lang w:val="es-MX" w:eastAsia="es-SV"/>
        </w:rPr>
        <w:t>Conectividad marítima-fluvial para el comercio global</w:t>
      </w:r>
      <w:r w:rsidR="001A7F50" w:rsidRPr="00E15FF0">
        <w:rPr>
          <w:rFonts w:ascii="Arial" w:hAnsi="Arial" w:cs="Arial"/>
          <w:bCs/>
          <w:lang w:val="es-MX"/>
        </w:rPr>
        <w:t>, e</w:t>
      </w:r>
      <w:r w:rsidR="001A7F50" w:rsidRPr="00E15FF0">
        <w:rPr>
          <w:rFonts w:ascii="Arial" w:hAnsi="Arial" w:cs="Arial"/>
          <w:bCs/>
          <w:lang w:val="es-MX" w:eastAsia="es-SV"/>
        </w:rPr>
        <w:t>l futuro de la industria de Cruceros con operaciones más resilientes</w:t>
      </w:r>
      <w:r w:rsidR="001A7F50" w:rsidRPr="00E15FF0">
        <w:rPr>
          <w:rFonts w:ascii="Arial" w:hAnsi="Arial" w:cs="Arial"/>
          <w:bCs/>
          <w:lang w:val="es-MX"/>
        </w:rPr>
        <w:t>, l</w:t>
      </w:r>
      <w:r w:rsidR="001A7F50" w:rsidRPr="00E15FF0">
        <w:rPr>
          <w:rFonts w:ascii="Arial" w:hAnsi="Arial" w:cs="Arial"/>
          <w:bCs/>
          <w:lang w:val="es-MX" w:eastAsia="es-SV"/>
        </w:rPr>
        <w:t xml:space="preserve">as </w:t>
      </w:r>
      <w:proofErr w:type="spellStart"/>
      <w:r w:rsidR="001A7F50" w:rsidRPr="00E15FF0">
        <w:rPr>
          <w:rFonts w:ascii="Arial" w:hAnsi="Arial" w:cs="Arial"/>
          <w:bCs/>
          <w:lang w:val="es-MX" w:eastAsia="es-SV"/>
        </w:rPr>
        <w:t>Hidrovías</w:t>
      </w:r>
      <w:proofErr w:type="spellEnd"/>
      <w:r w:rsidR="001A7F50" w:rsidRPr="00E15FF0">
        <w:rPr>
          <w:rFonts w:ascii="Arial" w:hAnsi="Arial" w:cs="Arial"/>
          <w:bCs/>
          <w:lang w:val="es-MX" w:eastAsia="es-SV"/>
        </w:rPr>
        <w:t xml:space="preserve"> como facilitadoras del comercio </w:t>
      </w:r>
      <w:r w:rsidR="00D6769F" w:rsidRPr="00E15FF0">
        <w:rPr>
          <w:rFonts w:ascii="Arial" w:hAnsi="Arial" w:cs="Arial"/>
          <w:bCs/>
          <w:lang w:val="es-MX" w:eastAsia="es-SV"/>
        </w:rPr>
        <w:t>interregional</w:t>
      </w:r>
      <w:r w:rsidR="001A7F50" w:rsidRPr="00E15FF0">
        <w:rPr>
          <w:rFonts w:ascii="Arial" w:hAnsi="Arial" w:cs="Arial"/>
          <w:bCs/>
          <w:lang w:val="es-MX"/>
        </w:rPr>
        <w:t>. e</w:t>
      </w:r>
      <w:r w:rsidR="001A7F50" w:rsidRPr="00E15FF0">
        <w:rPr>
          <w:rFonts w:ascii="Arial" w:hAnsi="Arial" w:cs="Arial"/>
          <w:bCs/>
          <w:lang w:val="es-MX" w:eastAsia="es-SV"/>
        </w:rPr>
        <w:t>l cambio climático y su impacto en transporte fluvial</w:t>
      </w:r>
      <w:r w:rsidR="001A7F50" w:rsidRPr="00E15FF0">
        <w:rPr>
          <w:rFonts w:ascii="Arial" w:hAnsi="Arial" w:cs="Arial"/>
          <w:bCs/>
          <w:lang w:val="es-MX"/>
        </w:rPr>
        <w:t>, l</w:t>
      </w:r>
      <w:r w:rsidR="001A7F50" w:rsidRPr="00E15FF0">
        <w:rPr>
          <w:rFonts w:ascii="Arial" w:hAnsi="Arial" w:cs="Arial"/>
          <w:bCs/>
          <w:lang w:val="es-MX" w:eastAsia="es-SV"/>
        </w:rPr>
        <w:t>a navegación y su rol en la integración marítima y fluvial</w:t>
      </w:r>
      <w:r w:rsidR="001A7F50" w:rsidRPr="00E15FF0">
        <w:rPr>
          <w:rFonts w:ascii="Arial" w:hAnsi="Arial" w:cs="Arial"/>
          <w:bCs/>
        </w:rPr>
        <w:t>, d</w:t>
      </w:r>
      <w:proofErr w:type="spellStart"/>
      <w:r w:rsidR="001A7F50" w:rsidRPr="00E15FF0">
        <w:rPr>
          <w:rFonts w:ascii="Arial" w:hAnsi="Arial" w:cs="Arial"/>
          <w:bCs/>
          <w:lang w:val="es-MX" w:eastAsia="es-SV"/>
        </w:rPr>
        <w:t>ragado</w:t>
      </w:r>
      <w:proofErr w:type="spellEnd"/>
      <w:r w:rsidR="001A7F50" w:rsidRPr="00E15FF0">
        <w:rPr>
          <w:rFonts w:ascii="Arial" w:hAnsi="Arial" w:cs="Arial"/>
          <w:bCs/>
          <w:lang w:val="es-MX" w:eastAsia="es-SV"/>
        </w:rPr>
        <w:t xml:space="preserve"> sostenible para mayor competitividad en proyectos de</w:t>
      </w:r>
      <w:r w:rsidR="001A7F50" w:rsidRPr="00E15FF0">
        <w:rPr>
          <w:rFonts w:ascii="Arial" w:hAnsi="Arial" w:cs="Arial"/>
          <w:bCs/>
          <w:lang w:val="es-MX"/>
        </w:rPr>
        <w:t xml:space="preserve"> </w:t>
      </w:r>
      <w:r w:rsidR="001A7F50" w:rsidRPr="00E15FF0">
        <w:rPr>
          <w:rFonts w:ascii="Arial" w:hAnsi="Arial" w:cs="Arial"/>
          <w:bCs/>
          <w:lang w:val="es-MX" w:eastAsia="es-SV"/>
        </w:rPr>
        <w:t>desarrollo portuario.</w:t>
      </w:r>
      <w:r w:rsidR="001A7F50" w:rsidRPr="00E15FF0">
        <w:rPr>
          <w:rFonts w:ascii="Arial" w:hAnsi="Arial" w:cs="Arial"/>
        </w:rPr>
        <w:t xml:space="preserve"> </w:t>
      </w:r>
      <w:r w:rsidR="00863879" w:rsidRPr="00E15FF0">
        <w:rPr>
          <w:rFonts w:ascii="Arial" w:hAnsi="Arial" w:cs="Arial"/>
        </w:rPr>
        <w:t xml:space="preserve">El presupuesto para </w:t>
      </w:r>
      <w:r w:rsidR="00E15FF0" w:rsidRPr="00E15FF0">
        <w:rPr>
          <w:rFonts w:ascii="Arial" w:hAnsi="Arial" w:cs="Arial"/>
        </w:rPr>
        <w:t>esta</w:t>
      </w:r>
      <w:r w:rsidR="00863879" w:rsidRPr="00E15FF0">
        <w:rPr>
          <w:rFonts w:ascii="Arial" w:hAnsi="Arial" w:cs="Arial"/>
        </w:rPr>
        <w:t xml:space="preserve"> misión oficial es el siguiente:</w:t>
      </w:r>
    </w:p>
    <w:p w14:paraId="687C519D" w14:textId="77777777" w:rsidR="007704DA" w:rsidRPr="00E15FF0" w:rsidRDefault="007704DA" w:rsidP="007704DA">
      <w:pPr>
        <w:spacing w:line="276" w:lineRule="auto"/>
        <w:jc w:val="center"/>
        <w:rPr>
          <w:rFonts w:ascii="Arial" w:eastAsia="Calibri" w:hAnsi="Arial" w:cs="Arial"/>
          <w:b/>
          <w:lang w:val="es-ES"/>
        </w:rPr>
      </w:pPr>
      <w:r w:rsidRPr="00E15FF0">
        <w:rPr>
          <w:rFonts w:ascii="Arial" w:hAnsi="Arial" w:cs="Arial"/>
          <w:noProof/>
        </w:rPr>
        <w:drawing>
          <wp:inline distT="0" distB="0" distL="0" distR="0" wp14:anchorId="35D99608" wp14:editId="775D9216">
            <wp:extent cx="4269707" cy="5441742"/>
            <wp:effectExtent l="0" t="0" r="0" b="6985"/>
            <wp:docPr id="2" name="table">
              <a:extLst xmlns:a="http://schemas.openxmlformats.org/drawingml/2006/main">
                <a:ext uri="{FF2B5EF4-FFF2-40B4-BE49-F238E27FC236}">
                  <a16:creationId xmlns:a16="http://schemas.microsoft.com/office/drawing/2014/main" id="{B2AA2C2F-A133-46FD-9D21-5A167CB60D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B2AA2C2F-A133-46FD-9D21-5A167CB60D81}"/>
                        </a:ext>
                      </a:extLst>
                    </pic:cNvPr>
                    <pic:cNvPicPr>
                      <a:picLocks noChangeAspect="1"/>
                    </pic:cNvPicPr>
                  </pic:nvPicPr>
                  <pic:blipFill>
                    <a:blip r:embed="rId5"/>
                    <a:stretch>
                      <a:fillRect/>
                    </a:stretch>
                  </pic:blipFill>
                  <pic:spPr>
                    <a:xfrm>
                      <a:off x="0" y="0"/>
                      <a:ext cx="4269707" cy="5441742"/>
                    </a:xfrm>
                    <a:prstGeom prst="rect">
                      <a:avLst/>
                    </a:prstGeom>
                  </pic:spPr>
                </pic:pic>
              </a:graphicData>
            </a:graphic>
          </wp:inline>
        </w:drawing>
      </w:r>
    </w:p>
    <w:p w14:paraId="0453E64E" w14:textId="77777777" w:rsidR="001A7F50" w:rsidRPr="00E15FF0" w:rsidRDefault="0056124E" w:rsidP="007704DA">
      <w:pPr>
        <w:spacing w:line="276" w:lineRule="auto"/>
        <w:jc w:val="both"/>
        <w:rPr>
          <w:rFonts w:ascii="Arial" w:eastAsia="Calibri" w:hAnsi="Arial" w:cs="Arial"/>
        </w:rPr>
      </w:pPr>
      <w:r w:rsidRPr="00E15FF0">
        <w:rPr>
          <w:rFonts w:ascii="Arial" w:eastAsia="Calibri" w:hAnsi="Arial" w:cs="Arial"/>
          <w:b/>
          <w:lang w:val="es-ES"/>
        </w:rPr>
        <w:lastRenderedPageBreak/>
        <w:t>RESOLUCIÓN 56/2022</w:t>
      </w:r>
      <w:r w:rsidRPr="00E15FF0">
        <w:rPr>
          <w:rFonts w:ascii="Arial" w:eastAsia="Calibri" w:hAnsi="Arial" w:cs="Arial"/>
          <w:bCs/>
          <w:lang w:val="es-ES"/>
        </w:rPr>
        <w:t xml:space="preserve">. Los señores miembros del Consejo Directivo, </w:t>
      </w:r>
      <w:r w:rsidRPr="00E15FF0">
        <w:rPr>
          <w:rFonts w:ascii="Arial" w:eastAsia="Calibri" w:hAnsi="Arial" w:cs="Arial"/>
          <w:b/>
          <w:lang w:val="es-ES"/>
        </w:rPr>
        <w:t>POR UNANIMIDAD ACUERDAN</w:t>
      </w:r>
      <w:r w:rsidRPr="00E15FF0">
        <w:rPr>
          <w:rFonts w:ascii="Arial" w:eastAsia="Calibri" w:hAnsi="Arial" w:cs="Arial"/>
          <w:bCs/>
          <w:lang w:val="es-ES"/>
        </w:rPr>
        <w:t xml:space="preserve">: </w:t>
      </w:r>
      <w:r w:rsidR="001A7F50" w:rsidRPr="00E15FF0">
        <w:rPr>
          <w:rFonts w:ascii="Arial" w:hAnsi="Arial" w:cs="Arial"/>
          <w:b/>
        </w:rPr>
        <w:t xml:space="preserve"> a) </w:t>
      </w:r>
      <w:r w:rsidR="001A7F50" w:rsidRPr="00E15FF0">
        <w:rPr>
          <w:rFonts w:ascii="Arial" w:hAnsi="Arial" w:cs="Arial"/>
          <w:bCs/>
        </w:rPr>
        <w:t xml:space="preserve">Autorizar misión </w:t>
      </w:r>
      <w:r w:rsidR="007A70C7" w:rsidRPr="00E15FF0">
        <w:rPr>
          <w:rFonts w:ascii="Arial" w:hAnsi="Arial" w:cs="Arial"/>
          <w:bCs/>
        </w:rPr>
        <w:t>oficial y</w:t>
      </w:r>
      <w:r w:rsidR="001A7F50" w:rsidRPr="00E15FF0">
        <w:rPr>
          <w:rFonts w:ascii="Arial" w:hAnsi="Arial" w:cs="Arial"/>
          <w:bCs/>
        </w:rPr>
        <w:t xml:space="preserve"> la licencia con goce de sueldo para participar en </w:t>
      </w:r>
      <w:r w:rsidR="00D6769F" w:rsidRPr="00E15FF0">
        <w:rPr>
          <w:rFonts w:ascii="Arial" w:hAnsi="Arial" w:cs="Arial"/>
          <w:bCs/>
        </w:rPr>
        <w:t>la IV conferencia hemisférica sobre hidrovias, puertos interiores y de cruceros CIP-OEA</w:t>
      </w:r>
      <w:r w:rsidR="00D6769F" w:rsidRPr="00E15FF0">
        <w:rPr>
          <w:rFonts w:ascii="Arial" w:eastAsia="Calibri" w:hAnsi="Arial" w:cs="Arial"/>
          <w:bCs/>
        </w:rPr>
        <w:t xml:space="preserve"> </w:t>
      </w:r>
      <w:r w:rsidR="00D6769F" w:rsidRPr="00E15FF0">
        <w:rPr>
          <w:rFonts w:ascii="Arial" w:hAnsi="Arial" w:cs="Arial"/>
          <w:bCs/>
          <w:lang w:val="es-MX"/>
        </w:rPr>
        <w:t xml:space="preserve"> d</w:t>
      </w:r>
      <w:r w:rsidR="001A7F50" w:rsidRPr="00E15FF0">
        <w:rPr>
          <w:rFonts w:ascii="Arial" w:hAnsi="Arial" w:cs="Arial"/>
          <w:bCs/>
          <w:lang w:val="es-MX"/>
        </w:rPr>
        <w:t xml:space="preserve">el </w:t>
      </w:r>
      <w:r w:rsidR="00D6769F" w:rsidRPr="00E15FF0">
        <w:rPr>
          <w:rFonts w:ascii="Arial" w:hAnsi="Arial" w:cs="Arial"/>
          <w:bCs/>
          <w:lang w:val="es-MX"/>
        </w:rPr>
        <w:t>6</w:t>
      </w:r>
      <w:r w:rsidR="001A7F50" w:rsidRPr="00E15FF0">
        <w:rPr>
          <w:rFonts w:ascii="Arial" w:hAnsi="Arial" w:cs="Arial"/>
          <w:bCs/>
          <w:lang w:val="es-MX"/>
        </w:rPr>
        <w:t xml:space="preserve"> al </w:t>
      </w:r>
      <w:r w:rsidR="00D6769F" w:rsidRPr="00E15FF0">
        <w:rPr>
          <w:rFonts w:ascii="Arial" w:hAnsi="Arial" w:cs="Arial"/>
          <w:bCs/>
          <w:lang w:val="es-MX"/>
        </w:rPr>
        <w:t>10</w:t>
      </w:r>
      <w:r w:rsidR="001A7F50" w:rsidRPr="00E15FF0">
        <w:rPr>
          <w:rFonts w:ascii="Arial" w:hAnsi="Arial" w:cs="Arial"/>
          <w:bCs/>
          <w:lang w:val="es-MX"/>
        </w:rPr>
        <w:t xml:space="preserve"> de junio,</w:t>
      </w:r>
      <w:r w:rsidR="007A70C7" w:rsidRPr="00E15FF0">
        <w:rPr>
          <w:rFonts w:ascii="Arial" w:hAnsi="Arial" w:cs="Arial"/>
          <w:b/>
          <w:bCs/>
          <w:lang w:val="es-MX"/>
        </w:rPr>
        <w:t xml:space="preserve"> b</w:t>
      </w:r>
      <w:r w:rsidR="001A7F50" w:rsidRPr="00E15FF0">
        <w:rPr>
          <w:rFonts w:ascii="Arial" w:hAnsi="Arial" w:cs="Arial"/>
          <w:b/>
        </w:rPr>
        <w:t xml:space="preserve">) </w:t>
      </w:r>
      <w:r w:rsidR="001A7F50" w:rsidRPr="00E15FF0">
        <w:rPr>
          <w:rFonts w:ascii="Arial" w:hAnsi="Arial" w:cs="Arial"/>
          <w:bCs/>
        </w:rPr>
        <w:t xml:space="preserve">Designar al Director Ejecutivo y al jefe de </w:t>
      </w:r>
      <w:r w:rsidR="007A70C7" w:rsidRPr="00E15FF0">
        <w:rPr>
          <w:rFonts w:ascii="Arial" w:hAnsi="Arial" w:cs="Arial"/>
          <w:bCs/>
        </w:rPr>
        <w:t>actividades navieras y gente de mar</w:t>
      </w:r>
      <w:r w:rsidR="001A7F50" w:rsidRPr="00E15FF0">
        <w:rPr>
          <w:rFonts w:ascii="Arial" w:hAnsi="Arial" w:cs="Arial"/>
          <w:bCs/>
        </w:rPr>
        <w:t>, para que participen en la misión oficial</w:t>
      </w:r>
      <w:r w:rsidR="001A7F50" w:rsidRPr="00E15FF0">
        <w:rPr>
          <w:rFonts w:ascii="Arial" w:hAnsi="Arial" w:cs="Arial"/>
          <w:b/>
        </w:rPr>
        <w:t xml:space="preserve"> c) </w:t>
      </w:r>
      <w:r w:rsidR="001A7F50" w:rsidRPr="00E15FF0">
        <w:rPr>
          <w:rFonts w:ascii="Arial" w:hAnsi="Arial" w:cs="Arial"/>
          <w:bCs/>
        </w:rPr>
        <w:t xml:space="preserve">Autorizar el pago que en concepto de viáticos </w:t>
      </w:r>
      <w:r w:rsidR="00D6769F" w:rsidRPr="00E15FF0">
        <w:rPr>
          <w:rFonts w:ascii="Arial" w:hAnsi="Arial" w:cs="Arial"/>
          <w:bCs/>
        </w:rPr>
        <w:t>que</w:t>
      </w:r>
      <w:r w:rsidR="001A7F50" w:rsidRPr="00E15FF0">
        <w:rPr>
          <w:rFonts w:ascii="Arial" w:hAnsi="Arial" w:cs="Arial"/>
          <w:bCs/>
        </w:rPr>
        <w:t xml:space="preserve"> corresponde conforme </w:t>
      </w:r>
      <w:r w:rsidR="00D6769F" w:rsidRPr="00E15FF0">
        <w:rPr>
          <w:rFonts w:ascii="Arial" w:hAnsi="Arial" w:cs="Arial"/>
          <w:bCs/>
        </w:rPr>
        <w:t xml:space="preserve">a </w:t>
      </w:r>
      <w:r w:rsidR="001A7F50" w:rsidRPr="00E15FF0">
        <w:rPr>
          <w:rFonts w:ascii="Arial" w:hAnsi="Arial" w:cs="Arial"/>
          <w:bCs/>
        </w:rPr>
        <w:t>lo establecido en el Reglamento Interno de Viáticos.</w:t>
      </w:r>
      <w:r w:rsidR="001A7F50" w:rsidRPr="00E15FF0">
        <w:rPr>
          <w:rFonts w:ascii="Arial" w:hAnsi="Arial" w:cs="Arial"/>
          <w:b/>
        </w:rPr>
        <w:t xml:space="preserve"> </w:t>
      </w:r>
      <w:r w:rsidR="001A7F50" w:rsidRPr="00E15FF0">
        <w:rPr>
          <w:rFonts w:ascii="Arial" w:hAnsi="Arial" w:cs="Arial"/>
          <w:b/>
          <w:bCs/>
        </w:rPr>
        <w:t>d)</w:t>
      </w:r>
      <w:r w:rsidR="001A7F50" w:rsidRPr="00E15FF0">
        <w:rPr>
          <w:rFonts w:ascii="Arial" w:hAnsi="Arial" w:cs="Arial"/>
        </w:rPr>
        <w:t xml:space="preserve"> </w:t>
      </w:r>
      <w:r w:rsidR="001A7F50" w:rsidRPr="00E15FF0">
        <w:rPr>
          <w:rFonts w:ascii="Arial" w:eastAsia="Calibri" w:hAnsi="Arial" w:cs="Arial"/>
        </w:rPr>
        <w:t xml:space="preserve">Advertir al Director Ejecutivo que posterior de haber retornado al país, deberá presentar el informe correspondiente de la misión oficial al Consejo Directivo con copia al área de Recursos Humanos, </w:t>
      </w:r>
      <w:r w:rsidR="001A7F50" w:rsidRPr="00E15FF0">
        <w:rPr>
          <w:rFonts w:ascii="Arial" w:hAnsi="Arial" w:cs="Arial"/>
          <w:b/>
          <w:bCs/>
        </w:rPr>
        <w:t>e)</w:t>
      </w:r>
      <w:r w:rsidR="001A7F50" w:rsidRPr="00E15FF0">
        <w:rPr>
          <w:rFonts w:ascii="Arial" w:hAnsi="Arial" w:cs="Arial"/>
        </w:rPr>
        <w:t xml:space="preserve"> Ratificar en esta misma fecha.</w:t>
      </w:r>
    </w:p>
    <w:p w14:paraId="21B6F1E4" w14:textId="77777777" w:rsidR="009F0EAD" w:rsidRPr="00E15FF0" w:rsidRDefault="009F0EAD" w:rsidP="009F0EAD">
      <w:pPr>
        <w:spacing w:line="276" w:lineRule="auto"/>
        <w:jc w:val="both"/>
        <w:rPr>
          <w:rFonts w:ascii="Arial" w:hAnsi="Arial" w:cs="Arial"/>
          <w:b/>
          <w:bCs/>
        </w:rPr>
      </w:pPr>
    </w:p>
    <w:p w14:paraId="026A6A1C" w14:textId="77777777" w:rsidR="009F0EAD" w:rsidRPr="00E15FF0" w:rsidRDefault="009F0EAD" w:rsidP="009F0EAD">
      <w:pPr>
        <w:spacing w:line="276" w:lineRule="auto"/>
        <w:jc w:val="both"/>
        <w:rPr>
          <w:rFonts w:ascii="Arial" w:hAnsi="Arial" w:cs="Arial"/>
        </w:rPr>
      </w:pPr>
      <w:r w:rsidRPr="00E15FF0">
        <w:rPr>
          <w:rFonts w:ascii="Arial" w:hAnsi="Arial" w:cs="Arial"/>
        </w:rPr>
        <w:t>Habiéndose desarrollado la agenda aprobada se da por terminada la reunión a las dieci</w:t>
      </w:r>
      <w:r w:rsidR="00D6769F" w:rsidRPr="00E15FF0">
        <w:rPr>
          <w:rFonts w:ascii="Arial" w:hAnsi="Arial" w:cs="Arial"/>
        </w:rPr>
        <w:t>nueve</w:t>
      </w:r>
      <w:r w:rsidRPr="00E15FF0">
        <w:rPr>
          <w:rFonts w:ascii="Arial" w:hAnsi="Arial" w:cs="Arial"/>
        </w:rPr>
        <w:t xml:space="preserve"> horas del día de su fecha.</w:t>
      </w:r>
    </w:p>
    <w:p w14:paraId="47756314" w14:textId="77777777" w:rsidR="009F0EAD" w:rsidRPr="00E15FF0" w:rsidRDefault="009F0EAD" w:rsidP="009F0EAD">
      <w:pPr>
        <w:spacing w:after="0" w:line="276" w:lineRule="auto"/>
        <w:jc w:val="both"/>
        <w:rPr>
          <w:rFonts w:ascii="Arial" w:hAnsi="Arial" w:cs="Arial"/>
          <w:b/>
        </w:rPr>
      </w:pPr>
    </w:p>
    <w:p w14:paraId="7D66C4DD" w14:textId="77777777" w:rsidR="009F0EAD" w:rsidRPr="00E15FF0" w:rsidRDefault="009F0EAD" w:rsidP="009F0EAD">
      <w:pPr>
        <w:spacing w:after="0" w:line="276" w:lineRule="auto"/>
        <w:jc w:val="both"/>
        <w:rPr>
          <w:rFonts w:ascii="Arial" w:hAnsi="Arial" w:cs="Arial"/>
          <w:b/>
        </w:rPr>
      </w:pPr>
    </w:p>
    <w:p w14:paraId="6A9B57E1" w14:textId="77777777" w:rsidR="009F0EAD" w:rsidRPr="00E15FF0" w:rsidRDefault="009F0EAD" w:rsidP="009F0EAD">
      <w:pPr>
        <w:spacing w:after="0" w:line="276" w:lineRule="auto"/>
        <w:jc w:val="both"/>
        <w:rPr>
          <w:rFonts w:ascii="Arial" w:hAnsi="Arial" w:cs="Arial"/>
          <w:b/>
        </w:rPr>
      </w:pPr>
    </w:p>
    <w:p w14:paraId="64874DD8" w14:textId="77777777" w:rsidR="009F0EAD" w:rsidRPr="00E15FF0" w:rsidRDefault="009F0EAD" w:rsidP="009F0EAD">
      <w:pPr>
        <w:spacing w:after="0" w:line="276" w:lineRule="auto"/>
        <w:jc w:val="both"/>
        <w:rPr>
          <w:rFonts w:ascii="Arial" w:hAnsi="Arial" w:cs="Arial"/>
          <w:b/>
        </w:rPr>
      </w:pPr>
    </w:p>
    <w:p w14:paraId="35C24205" w14:textId="77777777" w:rsidR="009F0EAD" w:rsidRPr="00E15FF0" w:rsidRDefault="009F0EAD" w:rsidP="009F0EAD">
      <w:pPr>
        <w:spacing w:after="0" w:line="276" w:lineRule="auto"/>
        <w:ind w:left="708"/>
        <w:jc w:val="both"/>
        <w:rPr>
          <w:rFonts w:ascii="Arial" w:hAnsi="Arial" w:cs="Arial"/>
          <w:b/>
        </w:rPr>
      </w:pPr>
      <w:r w:rsidRPr="00E15FF0">
        <w:rPr>
          <w:rFonts w:ascii="Arial" w:hAnsi="Arial" w:cs="Arial"/>
          <w:b/>
        </w:rPr>
        <w:t xml:space="preserve">                                                                                             </w:t>
      </w:r>
    </w:p>
    <w:p w14:paraId="786B7887" w14:textId="6654674C" w:rsidR="009F0EAD" w:rsidRPr="00E15FF0" w:rsidRDefault="009F0EAD" w:rsidP="009F0EAD">
      <w:pPr>
        <w:spacing w:after="0" w:line="276" w:lineRule="auto"/>
        <w:jc w:val="both"/>
        <w:rPr>
          <w:rFonts w:ascii="Arial" w:hAnsi="Arial" w:cs="Arial"/>
          <w:b/>
        </w:rPr>
      </w:pPr>
      <w:r w:rsidRPr="00E15FF0">
        <w:rPr>
          <w:rFonts w:ascii="Arial" w:hAnsi="Arial" w:cs="Arial"/>
          <w:b/>
        </w:rPr>
        <w:t xml:space="preserve">Christian Marcos Aguilar Durán                         </w:t>
      </w:r>
    </w:p>
    <w:p w14:paraId="4DFBD485" w14:textId="2EBC57F3" w:rsidR="009F0EAD" w:rsidRPr="00E15FF0" w:rsidRDefault="009F0EAD" w:rsidP="009F0EAD">
      <w:pPr>
        <w:spacing w:after="0" w:line="276" w:lineRule="auto"/>
        <w:jc w:val="both"/>
        <w:rPr>
          <w:rFonts w:ascii="Arial" w:hAnsi="Arial" w:cs="Arial"/>
          <w:b/>
        </w:rPr>
      </w:pPr>
      <w:r w:rsidRPr="00E15FF0">
        <w:rPr>
          <w:rFonts w:ascii="Arial" w:hAnsi="Arial" w:cs="Arial"/>
          <w:b/>
        </w:rPr>
        <w:t>Director propietario actuando</w:t>
      </w:r>
      <w:r w:rsidRPr="00E15FF0">
        <w:rPr>
          <w:rFonts w:ascii="Arial" w:hAnsi="Arial" w:cs="Arial"/>
          <w:b/>
        </w:rPr>
        <w:tab/>
      </w:r>
      <w:r w:rsidRPr="00E15FF0">
        <w:rPr>
          <w:rFonts w:ascii="Arial" w:hAnsi="Arial" w:cs="Arial"/>
          <w:b/>
        </w:rPr>
        <w:tab/>
        <w:t xml:space="preserve">                     </w:t>
      </w:r>
    </w:p>
    <w:p w14:paraId="5114C75C" w14:textId="77777777" w:rsidR="009F0EAD" w:rsidRPr="00E15FF0" w:rsidRDefault="009F0EAD" w:rsidP="009F0EAD">
      <w:pPr>
        <w:spacing w:after="0" w:line="276" w:lineRule="auto"/>
        <w:jc w:val="both"/>
        <w:rPr>
          <w:rFonts w:ascii="Arial" w:hAnsi="Arial" w:cs="Arial"/>
          <w:b/>
        </w:rPr>
      </w:pPr>
      <w:r w:rsidRPr="00E15FF0">
        <w:rPr>
          <w:rFonts w:ascii="Arial" w:hAnsi="Arial" w:cs="Arial"/>
          <w:b/>
        </w:rPr>
        <w:t>como Presidente en funciones</w:t>
      </w:r>
    </w:p>
    <w:p w14:paraId="2530F47B" w14:textId="77777777" w:rsidR="009F0EAD" w:rsidRPr="00E15FF0" w:rsidRDefault="009F0EAD" w:rsidP="009F0EAD">
      <w:pPr>
        <w:spacing w:line="276" w:lineRule="auto"/>
        <w:jc w:val="both"/>
        <w:rPr>
          <w:rFonts w:ascii="Arial" w:hAnsi="Arial" w:cs="Arial"/>
        </w:rPr>
      </w:pPr>
    </w:p>
    <w:p w14:paraId="621FE747" w14:textId="77777777" w:rsidR="009F0EAD" w:rsidRPr="00E15FF0" w:rsidRDefault="009F0EAD" w:rsidP="009F0EAD">
      <w:pPr>
        <w:spacing w:line="276" w:lineRule="auto"/>
        <w:jc w:val="both"/>
        <w:rPr>
          <w:rFonts w:ascii="Arial" w:hAnsi="Arial" w:cs="Arial"/>
        </w:rPr>
      </w:pPr>
    </w:p>
    <w:p w14:paraId="7CF86B67" w14:textId="77777777" w:rsidR="009F0EAD" w:rsidRPr="00E15FF0" w:rsidRDefault="009F0EAD" w:rsidP="009F0EAD">
      <w:pPr>
        <w:spacing w:line="276" w:lineRule="auto"/>
        <w:jc w:val="both"/>
        <w:rPr>
          <w:rFonts w:ascii="Arial" w:hAnsi="Arial" w:cs="Arial"/>
        </w:rPr>
      </w:pPr>
    </w:p>
    <w:p w14:paraId="613D3BBD" w14:textId="77777777" w:rsidR="009F0EAD" w:rsidRPr="00E15FF0" w:rsidRDefault="009F0EAD" w:rsidP="009F0EAD">
      <w:pPr>
        <w:spacing w:after="0" w:line="276" w:lineRule="auto"/>
        <w:jc w:val="both"/>
        <w:rPr>
          <w:rFonts w:ascii="Arial" w:hAnsi="Arial" w:cs="Arial"/>
          <w:b/>
        </w:rPr>
      </w:pPr>
      <w:r w:rsidRPr="00E15FF0">
        <w:rPr>
          <w:rFonts w:ascii="Arial" w:hAnsi="Arial" w:cs="Arial"/>
          <w:b/>
        </w:rPr>
        <w:t>Mauricio Ernesto Velásquez Soriano                           Raúl Vicente Zablah Hernández</w:t>
      </w:r>
    </w:p>
    <w:p w14:paraId="05299C1A" w14:textId="77777777" w:rsidR="009F0EAD" w:rsidRPr="00E15FF0" w:rsidRDefault="009F0EAD" w:rsidP="009F0EAD">
      <w:pPr>
        <w:spacing w:after="0" w:line="276" w:lineRule="auto"/>
        <w:ind w:left="708"/>
        <w:jc w:val="both"/>
        <w:rPr>
          <w:rFonts w:ascii="Arial" w:hAnsi="Arial" w:cs="Arial"/>
          <w:b/>
        </w:rPr>
      </w:pPr>
      <w:r w:rsidRPr="00E15FF0">
        <w:rPr>
          <w:rFonts w:ascii="Arial" w:hAnsi="Arial" w:cs="Arial"/>
          <w:b/>
        </w:rPr>
        <w:t xml:space="preserve">Director propietario                                      Director suplente actuando Director                    </w:t>
      </w:r>
    </w:p>
    <w:p w14:paraId="28564E24" w14:textId="77777777" w:rsidR="009F0EAD" w:rsidRPr="00E15FF0" w:rsidRDefault="009F0EAD" w:rsidP="009F0EAD">
      <w:pPr>
        <w:tabs>
          <w:tab w:val="left" w:pos="6300"/>
          <w:tab w:val="left" w:pos="7350"/>
        </w:tabs>
        <w:spacing w:line="276" w:lineRule="auto"/>
        <w:jc w:val="both"/>
        <w:rPr>
          <w:rFonts w:ascii="Arial" w:hAnsi="Arial" w:cs="Arial"/>
          <w:b/>
          <w:bCs/>
        </w:rPr>
      </w:pPr>
      <w:r w:rsidRPr="00E15FF0">
        <w:rPr>
          <w:rFonts w:ascii="Arial" w:hAnsi="Arial" w:cs="Arial"/>
        </w:rPr>
        <w:tab/>
      </w:r>
      <w:r w:rsidRPr="00E15FF0">
        <w:rPr>
          <w:rFonts w:ascii="Arial" w:hAnsi="Arial" w:cs="Arial"/>
          <w:b/>
          <w:bCs/>
        </w:rPr>
        <w:t>Propietario.</w:t>
      </w:r>
      <w:r w:rsidRPr="00E15FF0">
        <w:rPr>
          <w:rFonts w:ascii="Arial" w:hAnsi="Arial" w:cs="Arial"/>
          <w:b/>
          <w:bCs/>
        </w:rPr>
        <w:tab/>
      </w:r>
    </w:p>
    <w:p w14:paraId="12007381" w14:textId="77777777" w:rsidR="009F0EAD" w:rsidRPr="00E15FF0" w:rsidRDefault="009F0EAD" w:rsidP="009F0EAD">
      <w:pPr>
        <w:spacing w:line="276" w:lineRule="auto"/>
        <w:jc w:val="both"/>
        <w:rPr>
          <w:rFonts w:ascii="Arial" w:hAnsi="Arial" w:cs="Arial"/>
        </w:rPr>
      </w:pPr>
    </w:p>
    <w:p w14:paraId="365BC6B9" w14:textId="77777777" w:rsidR="009F0EAD" w:rsidRPr="00E15FF0" w:rsidRDefault="009F0EAD" w:rsidP="009F0EAD">
      <w:pPr>
        <w:spacing w:line="276" w:lineRule="auto"/>
        <w:jc w:val="both"/>
        <w:rPr>
          <w:rFonts w:ascii="Arial" w:hAnsi="Arial" w:cs="Arial"/>
        </w:rPr>
      </w:pPr>
    </w:p>
    <w:p w14:paraId="79E37D26" w14:textId="77777777" w:rsidR="009F0EAD" w:rsidRPr="00E15FF0" w:rsidRDefault="009F0EAD" w:rsidP="009F0EAD">
      <w:pPr>
        <w:rPr>
          <w:rFonts w:ascii="Arial" w:hAnsi="Arial" w:cs="Arial"/>
        </w:rPr>
      </w:pPr>
    </w:p>
    <w:p w14:paraId="274501C2" w14:textId="77777777" w:rsidR="009F0EAD" w:rsidRPr="00E15FF0" w:rsidRDefault="009F0EAD" w:rsidP="009F0EAD">
      <w:pPr>
        <w:rPr>
          <w:rFonts w:ascii="Arial" w:hAnsi="Arial" w:cs="Arial"/>
        </w:rPr>
      </w:pPr>
    </w:p>
    <w:p w14:paraId="1D613922" w14:textId="77777777" w:rsidR="00EA7418" w:rsidRPr="00E15FF0" w:rsidRDefault="00C73AEA">
      <w:pPr>
        <w:rPr>
          <w:rFonts w:ascii="Arial" w:hAnsi="Arial" w:cs="Arial"/>
        </w:rPr>
      </w:pPr>
    </w:p>
    <w:sectPr w:rsidR="00EA7418" w:rsidRPr="00E15F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0619F"/>
    <w:multiLevelType w:val="hybridMultilevel"/>
    <w:tmpl w:val="AAAE47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3100A45"/>
    <w:multiLevelType w:val="hybridMultilevel"/>
    <w:tmpl w:val="5BA66F42"/>
    <w:lvl w:ilvl="0" w:tplc="975E8D1C">
      <w:start w:val="1"/>
      <w:numFmt w:val="bullet"/>
      <w:lvlText w:val="•"/>
      <w:lvlJc w:val="left"/>
      <w:pPr>
        <w:tabs>
          <w:tab w:val="num" w:pos="720"/>
        </w:tabs>
        <w:ind w:left="720" w:hanging="360"/>
      </w:pPr>
      <w:rPr>
        <w:rFonts w:ascii="Arial" w:hAnsi="Arial" w:hint="default"/>
      </w:rPr>
    </w:lvl>
    <w:lvl w:ilvl="1" w:tplc="D1E4AD38" w:tentative="1">
      <w:start w:val="1"/>
      <w:numFmt w:val="bullet"/>
      <w:lvlText w:val="•"/>
      <w:lvlJc w:val="left"/>
      <w:pPr>
        <w:tabs>
          <w:tab w:val="num" w:pos="1440"/>
        </w:tabs>
        <w:ind w:left="1440" w:hanging="360"/>
      </w:pPr>
      <w:rPr>
        <w:rFonts w:ascii="Arial" w:hAnsi="Arial" w:hint="default"/>
      </w:rPr>
    </w:lvl>
    <w:lvl w:ilvl="2" w:tplc="E4A058C2" w:tentative="1">
      <w:start w:val="1"/>
      <w:numFmt w:val="bullet"/>
      <w:lvlText w:val="•"/>
      <w:lvlJc w:val="left"/>
      <w:pPr>
        <w:tabs>
          <w:tab w:val="num" w:pos="2160"/>
        </w:tabs>
        <w:ind w:left="2160" w:hanging="360"/>
      </w:pPr>
      <w:rPr>
        <w:rFonts w:ascii="Arial" w:hAnsi="Arial" w:hint="default"/>
      </w:rPr>
    </w:lvl>
    <w:lvl w:ilvl="3" w:tplc="812E28F4" w:tentative="1">
      <w:start w:val="1"/>
      <w:numFmt w:val="bullet"/>
      <w:lvlText w:val="•"/>
      <w:lvlJc w:val="left"/>
      <w:pPr>
        <w:tabs>
          <w:tab w:val="num" w:pos="2880"/>
        </w:tabs>
        <w:ind w:left="2880" w:hanging="360"/>
      </w:pPr>
      <w:rPr>
        <w:rFonts w:ascii="Arial" w:hAnsi="Arial" w:hint="default"/>
      </w:rPr>
    </w:lvl>
    <w:lvl w:ilvl="4" w:tplc="7542F04A" w:tentative="1">
      <w:start w:val="1"/>
      <w:numFmt w:val="bullet"/>
      <w:lvlText w:val="•"/>
      <w:lvlJc w:val="left"/>
      <w:pPr>
        <w:tabs>
          <w:tab w:val="num" w:pos="3600"/>
        </w:tabs>
        <w:ind w:left="3600" w:hanging="360"/>
      </w:pPr>
      <w:rPr>
        <w:rFonts w:ascii="Arial" w:hAnsi="Arial" w:hint="default"/>
      </w:rPr>
    </w:lvl>
    <w:lvl w:ilvl="5" w:tplc="F30CA1C2" w:tentative="1">
      <w:start w:val="1"/>
      <w:numFmt w:val="bullet"/>
      <w:lvlText w:val="•"/>
      <w:lvlJc w:val="left"/>
      <w:pPr>
        <w:tabs>
          <w:tab w:val="num" w:pos="4320"/>
        </w:tabs>
        <w:ind w:left="4320" w:hanging="360"/>
      </w:pPr>
      <w:rPr>
        <w:rFonts w:ascii="Arial" w:hAnsi="Arial" w:hint="default"/>
      </w:rPr>
    </w:lvl>
    <w:lvl w:ilvl="6" w:tplc="1CB244CC" w:tentative="1">
      <w:start w:val="1"/>
      <w:numFmt w:val="bullet"/>
      <w:lvlText w:val="•"/>
      <w:lvlJc w:val="left"/>
      <w:pPr>
        <w:tabs>
          <w:tab w:val="num" w:pos="5040"/>
        </w:tabs>
        <w:ind w:left="5040" w:hanging="360"/>
      </w:pPr>
      <w:rPr>
        <w:rFonts w:ascii="Arial" w:hAnsi="Arial" w:hint="default"/>
      </w:rPr>
    </w:lvl>
    <w:lvl w:ilvl="7" w:tplc="A836A388" w:tentative="1">
      <w:start w:val="1"/>
      <w:numFmt w:val="bullet"/>
      <w:lvlText w:val="•"/>
      <w:lvlJc w:val="left"/>
      <w:pPr>
        <w:tabs>
          <w:tab w:val="num" w:pos="5760"/>
        </w:tabs>
        <w:ind w:left="5760" w:hanging="360"/>
      </w:pPr>
      <w:rPr>
        <w:rFonts w:ascii="Arial" w:hAnsi="Arial" w:hint="default"/>
      </w:rPr>
    </w:lvl>
    <w:lvl w:ilvl="8" w:tplc="45EE48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2B57B8E"/>
    <w:multiLevelType w:val="hybridMultilevel"/>
    <w:tmpl w:val="22EC1A9C"/>
    <w:lvl w:ilvl="0" w:tplc="37CCE00A">
      <w:start w:val="1"/>
      <w:numFmt w:val="upperRoman"/>
      <w:lvlText w:val="%1."/>
      <w:lvlJc w:val="right"/>
      <w:pPr>
        <w:tabs>
          <w:tab w:val="num" w:pos="4300"/>
        </w:tabs>
        <w:ind w:left="4413" w:hanging="113"/>
      </w:pPr>
      <w:rPr>
        <w:b/>
        <w:sz w:val="22"/>
        <w:szCs w:val="22"/>
      </w:rPr>
    </w:lvl>
    <w:lvl w:ilvl="1" w:tplc="440A0019">
      <w:start w:val="1"/>
      <w:numFmt w:val="lowerLetter"/>
      <w:lvlText w:val="%2)"/>
      <w:lvlJc w:val="left"/>
      <w:pPr>
        <w:tabs>
          <w:tab w:val="num" w:pos="5380"/>
        </w:tabs>
        <w:ind w:left="5380" w:hanging="360"/>
      </w:pPr>
      <w:rPr>
        <w:rFonts w:cs="Times New Roman"/>
        <w:b w:val="0"/>
        <w:sz w:val="24"/>
        <w:szCs w:val="24"/>
      </w:rPr>
    </w:lvl>
    <w:lvl w:ilvl="2" w:tplc="440A001B">
      <w:start w:val="1"/>
      <w:numFmt w:val="lowerRoman"/>
      <w:lvlText w:val="%3."/>
      <w:lvlJc w:val="right"/>
      <w:pPr>
        <w:tabs>
          <w:tab w:val="num" w:pos="6100"/>
        </w:tabs>
        <w:ind w:left="6100" w:hanging="180"/>
      </w:pPr>
      <w:rPr>
        <w:rFonts w:cs="Times New Roman"/>
      </w:rPr>
    </w:lvl>
    <w:lvl w:ilvl="3" w:tplc="440A000F">
      <w:start w:val="1"/>
      <w:numFmt w:val="decimal"/>
      <w:lvlText w:val="%4."/>
      <w:lvlJc w:val="left"/>
      <w:pPr>
        <w:tabs>
          <w:tab w:val="num" w:pos="6820"/>
        </w:tabs>
        <w:ind w:left="6820" w:hanging="360"/>
      </w:pPr>
      <w:rPr>
        <w:rFonts w:cs="Times New Roman"/>
      </w:rPr>
    </w:lvl>
    <w:lvl w:ilvl="4" w:tplc="440A0019">
      <w:start w:val="1"/>
      <w:numFmt w:val="lowerLetter"/>
      <w:lvlText w:val="%5."/>
      <w:lvlJc w:val="left"/>
      <w:pPr>
        <w:tabs>
          <w:tab w:val="num" w:pos="7540"/>
        </w:tabs>
        <w:ind w:left="7540" w:hanging="360"/>
      </w:pPr>
      <w:rPr>
        <w:rFonts w:cs="Times New Roman"/>
      </w:rPr>
    </w:lvl>
    <w:lvl w:ilvl="5" w:tplc="440A001B">
      <w:start w:val="1"/>
      <w:numFmt w:val="lowerRoman"/>
      <w:lvlText w:val="%6."/>
      <w:lvlJc w:val="right"/>
      <w:pPr>
        <w:tabs>
          <w:tab w:val="num" w:pos="8260"/>
        </w:tabs>
        <w:ind w:left="8260" w:hanging="180"/>
      </w:pPr>
      <w:rPr>
        <w:rFonts w:cs="Times New Roman"/>
      </w:rPr>
    </w:lvl>
    <w:lvl w:ilvl="6" w:tplc="440A000F">
      <w:start w:val="1"/>
      <w:numFmt w:val="decimal"/>
      <w:lvlText w:val="%7."/>
      <w:lvlJc w:val="left"/>
      <w:pPr>
        <w:tabs>
          <w:tab w:val="num" w:pos="8980"/>
        </w:tabs>
        <w:ind w:left="8980" w:hanging="360"/>
      </w:pPr>
      <w:rPr>
        <w:rFonts w:cs="Times New Roman"/>
      </w:rPr>
    </w:lvl>
    <w:lvl w:ilvl="7" w:tplc="440A0019">
      <w:start w:val="1"/>
      <w:numFmt w:val="lowerLetter"/>
      <w:lvlText w:val="%8."/>
      <w:lvlJc w:val="left"/>
      <w:pPr>
        <w:tabs>
          <w:tab w:val="num" w:pos="9700"/>
        </w:tabs>
        <w:ind w:left="9700" w:hanging="360"/>
      </w:pPr>
      <w:rPr>
        <w:rFonts w:cs="Times New Roman"/>
      </w:rPr>
    </w:lvl>
    <w:lvl w:ilvl="8" w:tplc="440A001B">
      <w:start w:val="1"/>
      <w:numFmt w:val="lowerRoman"/>
      <w:lvlText w:val="%9."/>
      <w:lvlJc w:val="right"/>
      <w:pPr>
        <w:tabs>
          <w:tab w:val="num" w:pos="10420"/>
        </w:tabs>
        <w:ind w:left="10420" w:hanging="180"/>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EAD"/>
    <w:rsid w:val="00011327"/>
    <w:rsid w:val="001A7F50"/>
    <w:rsid w:val="001F1418"/>
    <w:rsid w:val="0056124E"/>
    <w:rsid w:val="00591F7B"/>
    <w:rsid w:val="006F04C0"/>
    <w:rsid w:val="007704DA"/>
    <w:rsid w:val="007A70C7"/>
    <w:rsid w:val="00863879"/>
    <w:rsid w:val="008A7301"/>
    <w:rsid w:val="009F0EAD"/>
    <w:rsid w:val="00B4279C"/>
    <w:rsid w:val="00C73AEA"/>
    <w:rsid w:val="00CF6F99"/>
    <w:rsid w:val="00D6769F"/>
    <w:rsid w:val="00E15F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B0920"/>
  <w15:chartTrackingRefBased/>
  <w15:docId w15:val="{1B0BB46F-E824-47DE-B2DE-244CCEB6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EA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9F0EAD"/>
    <w:pPr>
      <w:suppressAutoHyphens/>
      <w:spacing w:after="120" w:line="480" w:lineRule="auto"/>
    </w:pPr>
    <w:rPr>
      <w:rFonts w:ascii="Arial" w:eastAsia="Arial" w:hAnsi="Arial" w:cs="Arial"/>
      <w:b/>
      <w:bCs/>
      <w:color w:val="000000"/>
      <w:sz w:val="20"/>
      <w:szCs w:val="20"/>
      <w:lang w:val="en-US" w:eastAsia="es-SV"/>
    </w:rPr>
  </w:style>
  <w:style w:type="character" w:customStyle="1" w:styleId="Textoindependiente2Car">
    <w:name w:val="Texto independiente 2 Car"/>
    <w:basedOn w:val="Fuentedeprrafopredeter"/>
    <w:link w:val="Textoindependiente2"/>
    <w:uiPriority w:val="99"/>
    <w:rsid w:val="009F0EAD"/>
    <w:rPr>
      <w:rFonts w:ascii="Arial" w:eastAsia="Arial" w:hAnsi="Arial" w:cs="Arial"/>
      <w:b/>
      <w:bCs/>
      <w:color w:val="000000"/>
      <w:sz w:val="20"/>
      <w:szCs w:val="20"/>
      <w:lang w:val="en-US" w:eastAsia="es-SV"/>
    </w:rPr>
  </w:style>
  <w:style w:type="paragraph" w:customStyle="1" w:styleId="xmsonormal">
    <w:name w:val="x_msonormal"/>
    <w:basedOn w:val="Normal"/>
    <w:rsid w:val="00011327"/>
    <w:pPr>
      <w:spacing w:after="0" w:line="240" w:lineRule="auto"/>
    </w:pPr>
    <w:rPr>
      <w:rFonts w:ascii="Calibri" w:hAnsi="Calibri" w:cs="Calibri"/>
      <w:sz w:val="20"/>
      <w:szCs w:val="20"/>
      <w:lang w:eastAsia="es-SV"/>
    </w:rPr>
  </w:style>
  <w:style w:type="paragraph" w:styleId="NormalWeb">
    <w:name w:val="Normal (Web)"/>
    <w:basedOn w:val="Normal"/>
    <w:uiPriority w:val="99"/>
    <w:semiHidden/>
    <w:unhideWhenUsed/>
    <w:rsid w:val="001A7F50"/>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8638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3879"/>
    <w:rPr>
      <w:rFonts w:ascii="Segoe UI" w:hAnsi="Segoe UI" w:cs="Segoe UI"/>
      <w:sz w:val="18"/>
      <w:szCs w:val="18"/>
    </w:rPr>
  </w:style>
  <w:style w:type="paragraph" w:styleId="Prrafodelista">
    <w:name w:val="List Paragraph"/>
    <w:basedOn w:val="Normal"/>
    <w:uiPriority w:val="34"/>
    <w:qFormat/>
    <w:rsid w:val="00E15FF0"/>
    <w:pPr>
      <w:spacing w:after="0" w:line="240" w:lineRule="auto"/>
      <w:ind w:left="720"/>
      <w:contextualSpacing/>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411862">
      <w:bodyDiv w:val="1"/>
      <w:marLeft w:val="0"/>
      <w:marRight w:val="0"/>
      <w:marTop w:val="0"/>
      <w:marBottom w:val="0"/>
      <w:divBdr>
        <w:top w:val="none" w:sz="0" w:space="0" w:color="auto"/>
        <w:left w:val="none" w:sz="0" w:space="0" w:color="auto"/>
        <w:bottom w:val="none" w:sz="0" w:space="0" w:color="auto"/>
        <w:right w:val="none" w:sz="0" w:space="0" w:color="auto"/>
      </w:divBdr>
    </w:div>
    <w:div w:id="941958614">
      <w:bodyDiv w:val="1"/>
      <w:marLeft w:val="0"/>
      <w:marRight w:val="0"/>
      <w:marTop w:val="0"/>
      <w:marBottom w:val="0"/>
      <w:divBdr>
        <w:top w:val="none" w:sz="0" w:space="0" w:color="auto"/>
        <w:left w:val="none" w:sz="0" w:space="0" w:color="auto"/>
        <w:bottom w:val="none" w:sz="0" w:space="0" w:color="auto"/>
        <w:right w:val="none" w:sz="0" w:space="0" w:color="auto"/>
      </w:divBdr>
      <w:divsChild>
        <w:div w:id="671496924">
          <w:marLeft w:val="446"/>
          <w:marRight w:val="0"/>
          <w:marTop w:val="0"/>
          <w:marBottom w:val="0"/>
          <w:divBdr>
            <w:top w:val="none" w:sz="0" w:space="0" w:color="auto"/>
            <w:left w:val="none" w:sz="0" w:space="0" w:color="auto"/>
            <w:bottom w:val="none" w:sz="0" w:space="0" w:color="auto"/>
            <w:right w:val="none" w:sz="0" w:space="0" w:color="auto"/>
          </w:divBdr>
        </w:div>
        <w:div w:id="2016810141">
          <w:marLeft w:val="446"/>
          <w:marRight w:val="0"/>
          <w:marTop w:val="0"/>
          <w:marBottom w:val="0"/>
          <w:divBdr>
            <w:top w:val="none" w:sz="0" w:space="0" w:color="auto"/>
            <w:left w:val="none" w:sz="0" w:space="0" w:color="auto"/>
            <w:bottom w:val="none" w:sz="0" w:space="0" w:color="auto"/>
            <w:right w:val="none" w:sz="0" w:space="0" w:color="auto"/>
          </w:divBdr>
        </w:div>
        <w:div w:id="616105455">
          <w:marLeft w:val="446"/>
          <w:marRight w:val="0"/>
          <w:marTop w:val="0"/>
          <w:marBottom w:val="0"/>
          <w:divBdr>
            <w:top w:val="none" w:sz="0" w:space="0" w:color="auto"/>
            <w:left w:val="none" w:sz="0" w:space="0" w:color="auto"/>
            <w:bottom w:val="none" w:sz="0" w:space="0" w:color="auto"/>
            <w:right w:val="none" w:sz="0" w:space="0" w:color="auto"/>
          </w:divBdr>
        </w:div>
        <w:div w:id="850149491">
          <w:marLeft w:val="446"/>
          <w:marRight w:val="0"/>
          <w:marTop w:val="0"/>
          <w:marBottom w:val="0"/>
          <w:divBdr>
            <w:top w:val="none" w:sz="0" w:space="0" w:color="auto"/>
            <w:left w:val="none" w:sz="0" w:space="0" w:color="auto"/>
            <w:bottom w:val="none" w:sz="0" w:space="0" w:color="auto"/>
            <w:right w:val="none" w:sz="0" w:space="0" w:color="auto"/>
          </w:divBdr>
        </w:div>
        <w:div w:id="2144151576">
          <w:marLeft w:val="446"/>
          <w:marRight w:val="0"/>
          <w:marTop w:val="0"/>
          <w:marBottom w:val="0"/>
          <w:divBdr>
            <w:top w:val="none" w:sz="0" w:space="0" w:color="auto"/>
            <w:left w:val="none" w:sz="0" w:space="0" w:color="auto"/>
            <w:bottom w:val="none" w:sz="0" w:space="0" w:color="auto"/>
            <w:right w:val="none" w:sz="0" w:space="0" w:color="auto"/>
          </w:divBdr>
        </w:div>
        <w:div w:id="44507993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Pages>
  <Words>1309</Words>
  <Characters>7203</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C. Barillas</dc:creator>
  <cp:keywords/>
  <dc:description/>
  <cp:lastModifiedBy>Sesiones</cp:lastModifiedBy>
  <cp:revision>8</cp:revision>
  <dcterms:created xsi:type="dcterms:W3CDTF">2022-06-01T15:44:00Z</dcterms:created>
  <dcterms:modified xsi:type="dcterms:W3CDTF">2022-06-24T19:08:00Z</dcterms:modified>
</cp:coreProperties>
</file>