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6931" w14:textId="22C0648B" w:rsidR="00322D46" w:rsidRPr="00322D46" w:rsidRDefault="00322D46" w:rsidP="00322D46">
      <w:pPr>
        <w:pStyle w:val="Textoindependiente2"/>
        <w:spacing w:after="0" w:line="312" w:lineRule="auto"/>
        <w:jc w:val="center"/>
        <w:rPr>
          <w:b w:val="0"/>
          <w:bCs w:val="0"/>
          <w:sz w:val="22"/>
          <w:szCs w:val="22"/>
          <w:lang w:val="es-SV"/>
        </w:rPr>
      </w:pPr>
      <w:bookmarkStart w:id="0" w:name="_Hlk102380578"/>
      <w:r w:rsidRPr="00322D46">
        <w:rPr>
          <w:b w:val="0"/>
          <w:bCs w:val="0"/>
          <w:sz w:val="22"/>
          <w:szCs w:val="22"/>
          <w:lang w:val="es-SV"/>
        </w:rPr>
        <w:t xml:space="preserve">VERSION PÚBLICA DEL ACTA NUMERO </w:t>
      </w:r>
      <w:r>
        <w:rPr>
          <w:b w:val="0"/>
          <w:bCs w:val="0"/>
          <w:sz w:val="22"/>
          <w:szCs w:val="22"/>
          <w:lang w:val="es-SV"/>
        </w:rPr>
        <w:t>DOCE</w:t>
      </w:r>
      <w:r w:rsidRPr="00322D46">
        <w:rPr>
          <w:b w:val="0"/>
          <w:bCs w:val="0"/>
          <w:sz w:val="22"/>
          <w:szCs w:val="22"/>
          <w:lang w:val="es-SV"/>
        </w:rPr>
        <w:t>.</w:t>
      </w:r>
    </w:p>
    <w:p w14:paraId="7D563751" w14:textId="77777777" w:rsidR="00322D46" w:rsidRPr="00322D46" w:rsidRDefault="00322D46" w:rsidP="00322D46">
      <w:pPr>
        <w:pStyle w:val="Textoindependiente2"/>
        <w:spacing w:after="0" w:line="312" w:lineRule="auto"/>
        <w:jc w:val="center"/>
        <w:rPr>
          <w:b w:val="0"/>
          <w:bCs w:val="0"/>
          <w:sz w:val="22"/>
          <w:szCs w:val="22"/>
          <w:lang w:val="es-SV"/>
        </w:rPr>
      </w:pPr>
      <w:r w:rsidRPr="00322D46">
        <w:rPr>
          <w:b w:val="0"/>
          <w:bCs w:val="0"/>
          <w:sz w:val="22"/>
          <w:szCs w:val="22"/>
          <w:lang w:val="es-SV"/>
        </w:rPr>
        <w:t>Únicamente se han eliminado datos personales, con base al art.30 LAIP.</w:t>
      </w:r>
    </w:p>
    <w:p w14:paraId="45F8C158" w14:textId="77777777" w:rsidR="00322D46" w:rsidRDefault="00322D46" w:rsidP="000C263A">
      <w:pPr>
        <w:pStyle w:val="Textoindependiente2"/>
        <w:spacing w:after="0" w:line="240" w:lineRule="auto"/>
        <w:jc w:val="both"/>
        <w:rPr>
          <w:sz w:val="22"/>
          <w:szCs w:val="22"/>
          <w:lang w:val="es-SV"/>
        </w:rPr>
      </w:pPr>
    </w:p>
    <w:p w14:paraId="11209B20" w14:textId="6F95194E" w:rsidR="000C263A" w:rsidRPr="006037C9" w:rsidRDefault="000C263A" w:rsidP="000C263A">
      <w:pPr>
        <w:pStyle w:val="Textoindependiente2"/>
        <w:spacing w:after="0" w:line="240" w:lineRule="auto"/>
        <w:jc w:val="both"/>
        <w:rPr>
          <w:b w:val="0"/>
          <w:bCs w:val="0"/>
          <w:sz w:val="22"/>
          <w:szCs w:val="22"/>
          <w:lang w:val="es-MX"/>
        </w:rPr>
      </w:pPr>
      <w:r w:rsidRPr="006037C9">
        <w:rPr>
          <w:sz w:val="22"/>
          <w:szCs w:val="22"/>
          <w:lang w:val="es-SV"/>
        </w:rPr>
        <w:t xml:space="preserve">ACTA NÚMERO </w:t>
      </w:r>
      <w:r w:rsidR="005D22F6">
        <w:rPr>
          <w:sz w:val="22"/>
          <w:szCs w:val="22"/>
          <w:lang w:val="es-SV"/>
        </w:rPr>
        <w:t>DOCE</w:t>
      </w:r>
      <w:r w:rsidRPr="006037C9">
        <w:rPr>
          <w:sz w:val="22"/>
          <w:szCs w:val="22"/>
          <w:lang w:val="es-SV"/>
        </w:rPr>
        <w:t xml:space="preserve">. SESIÓN ORDINARIA DEL CONSEJO DIRECTIVO DE LA AUTORIDAD MARÍTIMA PORTUARIA. </w:t>
      </w:r>
      <w:r w:rsidRPr="006037C9">
        <w:rPr>
          <w:b w:val="0"/>
          <w:bCs w:val="0"/>
          <w:sz w:val="22"/>
          <w:szCs w:val="22"/>
          <w:lang w:val="es-SV"/>
        </w:rPr>
        <w:t xml:space="preserve">En la ciudad de San Salvador, departamento de San Salvador, a las dieciséis horas  del día veintinueve de marzo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6037C9">
        <w:rPr>
          <w:b w:val="0"/>
          <w:bCs w:val="0"/>
          <w:color w:val="000000" w:themeColor="text1"/>
          <w:sz w:val="22"/>
          <w:szCs w:val="22"/>
          <w:lang w:val="es-ES"/>
        </w:rPr>
        <w:t xml:space="preserve">el Licenciado Christian Marcos Aguilar Durán, Director Propietario del Ente Rector actuando </w:t>
      </w:r>
      <w:r w:rsidRPr="006037C9">
        <w:rPr>
          <w:b w:val="0"/>
          <w:bCs w:val="0"/>
          <w:sz w:val="22"/>
          <w:szCs w:val="22"/>
          <w:lang w:val="es-SV"/>
        </w:rPr>
        <w:t xml:space="preserve"> como  Director  Presidente en funciones, quien preside la sesión; Ingeniero Mauricio Ernesto Velásquez Soriano, Director Propietario, I</w:t>
      </w:r>
      <w:r w:rsidRPr="006037C9">
        <w:rPr>
          <w:b w:val="0"/>
          <w:bCs w:val="0"/>
          <w:sz w:val="22"/>
          <w:szCs w:val="22"/>
          <w:lang w:val="es-MX"/>
        </w:rPr>
        <w:t>ngeniero Roberto Arístides Castellón Murcia, Director Suplente, Ingeniero Raúl Vicente Zablah Hernández, Director Suplente del Ente Rector, actuando como Director Propietario.</w:t>
      </w:r>
    </w:p>
    <w:p w14:paraId="2AEBE76E" w14:textId="77777777" w:rsidR="000C263A" w:rsidRPr="006037C9" w:rsidRDefault="000C263A" w:rsidP="000C263A">
      <w:pPr>
        <w:pStyle w:val="Textoindependiente2"/>
        <w:spacing w:after="0" w:line="240" w:lineRule="auto"/>
        <w:jc w:val="both"/>
        <w:rPr>
          <w:b w:val="0"/>
          <w:color w:val="000000" w:themeColor="text1"/>
          <w:sz w:val="22"/>
          <w:szCs w:val="22"/>
          <w:lang w:val="es-ES"/>
        </w:rPr>
      </w:pPr>
    </w:p>
    <w:p w14:paraId="371A2168" w14:textId="77777777" w:rsidR="000C263A" w:rsidRPr="006037C9" w:rsidRDefault="000C263A" w:rsidP="000C263A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</w:rPr>
        <w:t xml:space="preserve">I) ESTABLECIMIENTO DE QUORUM.  </w:t>
      </w:r>
      <w:r w:rsidRPr="006037C9">
        <w:rPr>
          <w:rFonts w:ascii="Arial" w:hAnsi="Arial" w:cs="Arial"/>
        </w:rPr>
        <w:t>El Director Presidente en funciones, conforme a lo establecido por el artículo 8 de la Ley General Marítimo Portuaria y 12 del Reglamento Interno del Consejo Directivo de la AMP verificó y aprobó el quorum.</w:t>
      </w:r>
    </w:p>
    <w:p w14:paraId="00806056" w14:textId="77777777" w:rsidR="000C263A" w:rsidRPr="006037C9" w:rsidRDefault="000C263A" w:rsidP="000C263A">
      <w:pPr>
        <w:pStyle w:val="Prrafodelista"/>
        <w:ind w:left="1788"/>
        <w:jc w:val="both"/>
        <w:rPr>
          <w:rFonts w:ascii="Arial" w:hAnsi="Arial" w:cs="Arial"/>
          <w:b/>
        </w:rPr>
      </w:pPr>
    </w:p>
    <w:p w14:paraId="57FC76A4" w14:textId="77777777" w:rsidR="000C263A" w:rsidRPr="006037C9" w:rsidRDefault="000C263A" w:rsidP="000C263A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</w:rPr>
        <w:t>II) APROBACIÓN DE AGENDA</w:t>
      </w:r>
      <w:r w:rsidRPr="006037C9">
        <w:rPr>
          <w:rFonts w:ascii="Arial" w:hAnsi="Arial" w:cs="Arial"/>
        </w:rPr>
        <w:t xml:space="preserve">. Los señores Directores aprobaron la agenda que se desarrolla a continuación. </w:t>
      </w:r>
    </w:p>
    <w:p w14:paraId="0B6062A6" w14:textId="77777777" w:rsidR="000C263A" w:rsidRPr="006037C9" w:rsidRDefault="000C263A" w:rsidP="000C263A">
      <w:pPr>
        <w:jc w:val="both"/>
        <w:rPr>
          <w:rFonts w:ascii="Arial" w:hAnsi="Arial" w:cs="Arial"/>
        </w:rPr>
      </w:pPr>
    </w:p>
    <w:p w14:paraId="0BB53CEB" w14:textId="77777777" w:rsidR="000C263A" w:rsidRPr="006037C9" w:rsidRDefault="000C263A" w:rsidP="000C263A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</w:rPr>
        <w:t>III) LECTURA Y APROBACIÓN DEL ACTA ANTERIOR</w:t>
      </w:r>
      <w:r w:rsidRPr="006037C9">
        <w:rPr>
          <w:rFonts w:ascii="Arial" w:hAnsi="Arial" w:cs="Arial"/>
        </w:rPr>
        <w:t>. Se dio lectura al acta correspondiente a la sesión ordinaria número CD-AMP 11/2022, de fecha quince de marzo de dos mil veintidós, la cual fue ratificada.</w:t>
      </w:r>
    </w:p>
    <w:p w14:paraId="42EEC934" w14:textId="77777777" w:rsidR="000C263A" w:rsidRPr="006037C9" w:rsidRDefault="000C263A" w:rsidP="000C263A">
      <w:pPr>
        <w:tabs>
          <w:tab w:val="left" w:pos="3331"/>
        </w:tabs>
        <w:rPr>
          <w:rFonts w:ascii="Arial" w:hAnsi="Arial" w:cs="Arial"/>
        </w:rPr>
      </w:pPr>
    </w:p>
    <w:p w14:paraId="5DA9B4D1" w14:textId="69DDE27B" w:rsidR="000C263A" w:rsidRPr="00F43759" w:rsidRDefault="000C263A" w:rsidP="000C263A">
      <w:pPr>
        <w:spacing w:after="0" w:line="240" w:lineRule="auto"/>
        <w:jc w:val="both"/>
        <w:rPr>
          <w:rFonts w:ascii="Arial" w:hAnsi="Arial" w:cs="Arial"/>
          <w:lang w:val="es-ES"/>
        </w:rPr>
      </w:pPr>
      <w:bookmarkStart w:id="1" w:name="_Hlk99970269"/>
      <w:r w:rsidRPr="006037C9">
        <w:rPr>
          <w:rFonts w:ascii="Arial" w:hAnsi="Arial" w:cs="Arial"/>
          <w:b/>
          <w:bCs/>
          <w:lang w:val="es-ES"/>
        </w:rPr>
        <w:t>IV) SEGUIMIENTO DE CASO BUQUE CARIBBEAN EXPRESS</w:t>
      </w:r>
      <w:r w:rsidR="009A585F" w:rsidRPr="006037C9">
        <w:rPr>
          <w:rFonts w:ascii="Arial" w:hAnsi="Arial" w:cs="Arial"/>
          <w:b/>
          <w:bCs/>
          <w:lang w:val="es-ES"/>
        </w:rPr>
        <w:t>.</w:t>
      </w:r>
      <w:r w:rsidR="00F43759">
        <w:rPr>
          <w:rFonts w:ascii="Arial" w:hAnsi="Arial" w:cs="Arial"/>
          <w:b/>
          <w:bCs/>
          <w:lang w:val="es-ES"/>
        </w:rPr>
        <w:t xml:space="preserve"> </w:t>
      </w:r>
      <w:r w:rsidR="00F43759">
        <w:rPr>
          <w:rFonts w:ascii="Arial" w:hAnsi="Arial" w:cs="Arial"/>
          <w:lang w:val="es-ES"/>
        </w:rPr>
        <w:t xml:space="preserve">El </w:t>
      </w:r>
      <w:r w:rsidR="00580D18">
        <w:rPr>
          <w:rFonts w:ascii="Arial" w:hAnsi="Arial" w:cs="Arial"/>
          <w:lang w:val="es-ES"/>
        </w:rPr>
        <w:t>Lic.</w:t>
      </w:r>
      <w:r w:rsidR="00F43759">
        <w:rPr>
          <w:rFonts w:ascii="Arial" w:hAnsi="Arial" w:cs="Arial"/>
          <w:lang w:val="es-ES"/>
        </w:rPr>
        <w:t xml:space="preserve"> José Roque, abogado de la Gerencia legal, leyó la nota recibida por parte de</w:t>
      </w:r>
      <w:r w:rsidR="000C15D2">
        <w:rPr>
          <w:rFonts w:ascii="Arial" w:hAnsi="Arial" w:cs="Arial"/>
          <w:lang w:val="es-ES"/>
        </w:rPr>
        <w:t>l apoderado General Judicial del Buque Caribbean Express</w:t>
      </w:r>
      <w:r w:rsidR="00F47C4D">
        <w:rPr>
          <w:rFonts w:ascii="Arial" w:hAnsi="Arial" w:cs="Arial"/>
          <w:lang w:val="es-ES"/>
        </w:rPr>
        <w:t xml:space="preserve">, propiedad de la Sociedad “Westerchelde Shipping B.V” en la que solicita </w:t>
      </w:r>
      <w:r w:rsidR="00580D18">
        <w:rPr>
          <w:rFonts w:ascii="Arial" w:hAnsi="Arial" w:cs="Arial"/>
          <w:lang w:val="es-ES"/>
        </w:rPr>
        <w:t xml:space="preserve">el zarpe del buque M/V Caribbean Express, con numero de OMI </w:t>
      </w:r>
      <w:r w:rsidR="00322D46">
        <w:rPr>
          <w:rFonts w:ascii="Arial" w:hAnsi="Arial" w:cs="Arial"/>
          <w:lang w:val="es-ES"/>
        </w:rPr>
        <w:t>--------</w:t>
      </w:r>
      <w:r w:rsidR="00580D18">
        <w:rPr>
          <w:rFonts w:ascii="Arial" w:hAnsi="Arial" w:cs="Arial"/>
          <w:lang w:val="es-ES"/>
        </w:rPr>
        <w:t xml:space="preserve">, pues ya se realizó el pago de la multa impuesta en resolución 19/2022 en la que establece que: se sanciona al señor Eduardo Pérez Rodríguez y se ratifica la medida cautelar relacionada al no zarpe del mencionado buque. </w:t>
      </w:r>
      <w:r w:rsidR="000C15D2">
        <w:rPr>
          <w:rFonts w:ascii="Arial" w:hAnsi="Arial" w:cs="Arial"/>
          <w:lang w:val="es-ES"/>
        </w:rPr>
        <w:t xml:space="preserve"> </w:t>
      </w:r>
      <w:r w:rsidR="0062378F" w:rsidRPr="00E74166">
        <w:rPr>
          <w:rFonts w:ascii="Arial" w:eastAsia="Calibri" w:hAnsi="Arial" w:cs="Arial"/>
          <w:b/>
          <w:bCs/>
        </w:rPr>
        <w:t xml:space="preserve">RESOLUCIÓN </w:t>
      </w:r>
      <w:r w:rsidR="0062378F">
        <w:rPr>
          <w:rFonts w:ascii="Arial" w:eastAsia="Calibri" w:hAnsi="Arial" w:cs="Arial"/>
          <w:b/>
          <w:bCs/>
        </w:rPr>
        <w:t>41</w:t>
      </w:r>
      <w:r w:rsidR="0062378F" w:rsidRPr="00E74166">
        <w:rPr>
          <w:rFonts w:ascii="Arial" w:eastAsia="Calibri" w:hAnsi="Arial" w:cs="Arial"/>
          <w:b/>
          <w:bCs/>
        </w:rPr>
        <w:t>/2022</w:t>
      </w:r>
      <w:r w:rsidR="0062378F" w:rsidRPr="006037C9">
        <w:rPr>
          <w:rFonts w:ascii="Arial" w:eastAsia="Calibri" w:hAnsi="Arial" w:cs="Arial"/>
        </w:rPr>
        <w:t xml:space="preserve">. Los señores miembros del Consejo Directivo, </w:t>
      </w:r>
      <w:r w:rsidR="0062378F" w:rsidRPr="00E74166">
        <w:rPr>
          <w:rFonts w:ascii="Arial" w:eastAsia="Calibri" w:hAnsi="Arial" w:cs="Arial"/>
          <w:b/>
          <w:bCs/>
        </w:rPr>
        <w:t>POR UNANIMIDAD ACUERDAN</w:t>
      </w:r>
      <w:r w:rsidR="0062378F">
        <w:rPr>
          <w:rFonts w:ascii="Arial" w:hAnsi="Arial" w:cs="Arial"/>
          <w:lang w:val="es-ES"/>
        </w:rPr>
        <w:t xml:space="preserve">: </w:t>
      </w:r>
      <w:r w:rsidR="00CC0E22">
        <w:rPr>
          <w:rFonts w:ascii="Arial" w:hAnsi="Arial" w:cs="Arial"/>
          <w:lang w:val="es-ES"/>
        </w:rPr>
        <w:t xml:space="preserve">Instruir al Director Ejecutivo para que con apoyo del licenciado Roque se conteste la nota recibida por parte del apoderado del buque Caribbean Express. </w:t>
      </w:r>
    </w:p>
    <w:p w14:paraId="528AA977" w14:textId="77777777" w:rsidR="009A585F" w:rsidRPr="006037C9" w:rsidRDefault="009A585F" w:rsidP="000C263A">
      <w:pPr>
        <w:spacing w:after="0" w:line="240" w:lineRule="auto"/>
        <w:jc w:val="both"/>
        <w:rPr>
          <w:rFonts w:ascii="Arial" w:hAnsi="Arial" w:cs="Arial"/>
        </w:rPr>
      </w:pPr>
    </w:p>
    <w:p w14:paraId="2C941785" w14:textId="77777777" w:rsidR="006037C9" w:rsidRPr="006B043D" w:rsidRDefault="000C263A" w:rsidP="006B043D">
      <w:pPr>
        <w:spacing w:line="276" w:lineRule="auto"/>
        <w:jc w:val="both"/>
        <w:rPr>
          <w:rFonts w:ascii="Arial" w:eastAsia="Calibri" w:hAnsi="Arial" w:cs="Arial"/>
        </w:rPr>
      </w:pPr>
      <w:bookmarkStart w:id="2" w:name="_Hlk99527122"/>
      <w:bookmarkEnd w:id="1"/>
      <w:r w:rsidRPr="006037C9">
        <w:rPr>
          <w:rFonts w:ascii="Arial" w:hAnsi="Arial" w:cs="Arial"/>
          <w:b/>
          <w:bCs/>
        </w:rPr>
        <w:t>V)</w:t>
      </w:r>
      <w:r w:rsidR="009A585F" w:rsidRPr="006037C9">
        <w:rPr>
          <w:rFonts w:ascii="Arial" w:hAnsi="Arial" w:cs="Arial"/>
          <w:b/>
          <w:bCs/>
        </w:rPr>
        <w:t xml:space="preserve"> </w:t>
      </w:r>
      <w:r w:rsidR="006037C9" w:rsidRPr="006037C9">
        <w:rPr>
          <w:rFonts w:ascii="Arial" w:eastAsia="Calibri" w:hAnsi="Arial" w:cs="Arial"/>
          <w:b/>
        </w:rPr>
        <w:t>INFORME DE AUDITORIA INTERNA.  i.</w:t>
      </w:r>
      <w:r w:rsidR="006037C9" w:rsidRPr="006037C9">
        <w:rPr>
          <w:rFonts w:ascii="Arial" w:eastAsia="Calibri" w:hAnsi="Arial" w:cs="Arial"/>
          <w:bCs/>
        </w:rPr>
        <w:t xml:space="preserve"> </w:t>
      </w:r>
      <w:r w:rsidR="006037C9" w:rsidRPr="006037C9">
        <w:rPr>
          <w:rFonts w:ascii="Arial" w:eastAsia="Calibri" w:hAnsi="Arial" w:cs="Arial"/>
          <w:b/>
        </w:rPr>
        <w:t>acta de declaración de independencia</w:t>
      </w:r>
      <w:r w:rsidR="009A585F" w:rsidRPr="006037C9">
        <w:rPr>
          <w:rFonts w:ascii="Arial" w:eastAsia="Calibri" w:hAnsi="Arial" w:cs="Arial"/>
          <w:bCs/>
        </w:rPr>
        <w:t xml:space="preserve">. </w:t>
      </w:r>
      <w:r w:rsidR="009A585F" w:rsidRPr="006037C9">
        <w:rPr>
          <w:rFonts w:ascii="Arial" w:eastAsia="Calibri" w:hAnsi="Arial" w:cs="Arial"/>
        </w:rPr>
        <w:t xml:space="preserve">La jefa del área de auditoría interna presentó escrito que será agregado a los anexos de la presente acta, en atención a lo establecido en el artículo 14 de las Normas de Auditoría Interna del Sector Gubernamental, emitidas por la Corte de Cuentas de la República, por medio del cual declaró: 1. Que durante el desarrollo de su trabajo mantendrá la independencia respecto de las actividades auditadas garantizando la imparcialidad; 2. Que no tiene relaciones oficiales, personales o financieras fuera de su nombramiento con la Autoridad Marítima Portuaria, tampoco con los servidores públicos sujetos a examen de </w:t>
      </w:r>
      <w:r w:rsidR="009A585F" w:rsidRPr="006037C9">
        <w:rPr>
          <w:rFonts w:ascii="Arial" w:eastAsia="Calibri" w:hAnsi="Arial" w:cs="Arial"/>
        </w:rPr>
        <w:lastRenderedPageBreak/>
        <w:t>acuerdo a la programación del Plan Anual de Trabajo 202</w:t>
      </w:r>
      <w:r w:rsidR="006037C9">
        <w:rPr>
          <w:rFonts w:ascii="Arial" w:eastAsia="Calibri" w:hAnsi="Arial" w:cs="Arial"/>
        </w:rPr>
        <w:t>2</w:t>
      </w:r>
      <w:r w:rsidR="009A585F" w:rsidRPr="006037C9">
        <w:rPr>
          <w:rFonts w:ascii="Arial" w:eastAsia="Calibri" w:hAnsi="Arial" w:cs="Arial"/>
        </w:rPr>
        <w:t xml:space="preserve"> de Auditoría Interna que ponga en riesgo su independencia y objetividad con respecto a los trabajos de auditoría que realice o coordine; 3. Que no tiene relaciones de parentesco con el personal vinculado a las áreas, procesos o aspectos a examinar; 4. Que no tiene prejuicios sobre personas, grupos o actividades sujetas de examen, incluyendo los derivados de convicciones sociales, políticas, religiosas o de género, ni tampoco impedimentos personales, externos y organizacionales que pudieran restringir o interferir en su capacidad profesional de formar opiniones; 5. Que informará inmediatamente al CDAMP, cualquier situación que pueda interferir o pueda causar un impedimento o menoscabo real o potencial  a la independencia u objetividad en el desarrollo de sus funciones; 6. </w:t>
      </w:r>
      <w:r w:rsidR="009A585F" w:rsidRPr="006037C9">
        <w:rPr>
          <w:rFonts w:ascii="Arial" w:eastAsia="Arial" w:hAnsi="Arial" w:cs="Arial"/>
        </w:rPr>
        <w:t>Que no tiene desempeño previo en la ejecución de las actividades y operaciones de otras áreas sujetas a examen dentro de la institución. Asimismo, expresó su compromiso de informar oportunamente y por escrito sobre cualquier impedimento, conflicto de interés o situación posterior a la declaración de independencia presentada, y acepta que, de comprobarse la falta de veracidad de cualquier aspecto derivado de su declaración, la Administración superior de la Autoridad Marítima Portuaria podrá separarla del examen asignado y tomar las acciones que considere pertinentes</w:t>
      </w:r>
      <w:r w:rsidR="009A585F" w:rsidRPr="006037C9">
        <w:rPr>
          <w:rFonts w:ascii="Arial" w:eastAsia="Calibri" w:hAnsi="Arial" w:cs="Arial"/>
        </w:rPr>
        <w:t>.</w:t>
      </w:r>
      <w:r w:rsidR="006037C9" w:rsidRPr="006037C9">
        <w:rPr>
          <w:rFonts w:ascii="Arial" w:eastAsia="Arial" w:hAnsi="Arial" w:cs="Arial"/>
          <w:b/>
        </w:rPr>
        <w:t xml:space="preserve"> ii. </w:t>
      </w:r>
      <w:r w:rsidR="006037C9" w:rsidRPr="006037C9">
        <w:rPr>
          <w:rFonts w:ascii="Arial" w:eastAsia="Calibri" w:hAnsi="Arial" w:cs="Arial"/>
          <w:b/>
        </w:rPr>
        <w:t>Modificación al plan anual de trabajo 2022.</w:t>
      </w:r>
      <w:r w:rsidR="009A585F" w:rsidRPr="006037C9">
        <w:rPr>
          <w:rFonts w:ascii="Arial" w:eastAsia="Calibri" w:hAnsi="Arial" w:cs="Arial"/>
          <w:bCs/>
        </w:rPr>
        <w:t xml:space="preserve"> </w:t>
      </w:r>
      <w:r w:rsidR="009A585F" w:rsidRPr="006037C9">
        <w:rPr>
          <w:rFonts w:ascii="Arial" w:eastAsia="Calibri" w:hAnsi="Arial" w:cs="Arial"/>
        </w:rPr>
        <w:t>La jefa del área de Auditoría Interna solicitó la modificación del Plan Anual de Trabajo del año 202</w:t>
      </w:r>
      <w:r w:rsidR="00E74166">
        <w:rPr>
          <w:rFonts w:ascii="Arial" w:eastAsia="Calibri" w:hAnsi="Arial" w:cs="Arial"/>
        </w:rPr>
        <w:t>2</w:t>
      </w:r>
      <w:r w:rsidR="009A585F" w:rsidRPr="006037C9">
        <w:rPr>
          <w:rFonts w:ascii="Arial" w:eastAsia="Calibri" w:hAnsi="Arial" w:cs="Arial"/>
        </w:rPr>
        <w:t>, presentado al Consejo Directivo</w:t>
      </w:r>
      <w:r w:rsidR="007928AE">
        <w:rPr>
          <w:rFonts w:ascii="Arial" w:eastAsia="Calibri" w:hAnsi="Arial" w:cs="Arial"/>
        </w:rPr>
        <w:t>,</w:t>
      </w:r>
      <w:r w:rsidR="009A585F" w:rsidRPr="006037C9">
        <w:rPr>
          <w:rFonts w:ascii="Arial" w:eastAsia="Calibri" w:hAnsi="Arial" w:cs="Arial"/>
        </w:rPr>
        <w:t xml:space="preserve"> por lo tanto, es necesario modificar el plan vigente para incorporar las actividades pendientes del plan 2020, de acuerdo a su factibilidad</w:t>
      </w:r>
      <w:r w:rsidR="006B043D">
        <w:rPr>
          <w:rFonts w:ascii="Arial" w:eastAsia="Calibri" w:hAnsi="Arial" w:cs="Arial"/>
        </w:rPr>
        <w:t>, así como incluir actividades que no se encontraban en el plan como es la actualización del manual de auditoría interna, levantamiento físico de existencia de cupones de combustible.</w:t>
      </w:r>
      <w:r w:rsidR="009A585F" w:rsidRPr="006037C9">
        <w:rPr>
          <w:rFonts w:ascii="Arial" w:eastAsia="Calibri" w:hAnsi="Arial" w:cs="Arial"/>
          <w:b/>
          <w:bCs/>
        </w:rPr>
        <w:t xml:space="preserve"> </w:t>
      </w:r>
      <w:r w:rsidR="006037C9" w:rsidRPr="006037C9">
        <w:rPr>
          <w:rFonts w:ascii="Arial" w:eastAsia="Arial" w:hAnsi="Arial" w:cs="Arial"/>
          <w:b/>
          <w:bCs/>
        </w:rPr>
        <w:t>iii.</w:t>
      </w:r>
      <w:r w:rsidR="006037C9" w:rsidRPr="006037C9">
        <w:rPr>
          <w:rFonts w:ascii="Arial" w:eastAsia="Arial" w:hAnsi="Arial" w:cs="Arial"/>
        </w:rPr>
        <w:t xml:space="preserve"> </w:t>
      </w:r>
      <w:r w:rsidR="006037C9" w:rsidRPr="006037C9">
        <w:rPr>
          <w:rFonts w:ascii="Arial" w:eastAsia="Calibri" w:hAnsi="Arial" w:cs="Arial"/>
          <w:b/>
        </w:rPr>
        <w:t>Plan de la Unidad de Auditoria Interna 2023</w:t>
      </w:r>
      <w:r w:rsidR="00E74166">
        <w:rPr>
          <w:rFonts w:ascii="Arial" w:eastAsia="Calibri" w:hAnsi="Arial" w:cs="Arial"/>
          <w:b/>
        </w:rPr>
        <w:t xml:space="preserve">. </w:t>
      </w:r>
      <w:r w:rsidR="006B043D" w:rsidRPr="006037C9">
        <w:rPr>
          <w:rFonts w:ascii="Arial" w:eastAsia="Calibri" w:hAnsi="Arial" w:cs="Arial"/>
        </w:rPr>
        <w:t xml:space="preserve">La jefa del área de Auditoría Interna </w:t>
      </w:r>
      <w:r w:rsidR="006B043D">
        <w:rPr>
          <w:rFonts w:ascii="Arial" w:eastAsia="Calibri" w:hAnsi="Arial" w:cs="Arial"/>
        </w:rPr>
        <w:t>presentó</w:t>
      </w:r>
      <w:r w:rsidR="006B043D" w:rsidRPr="00E74166">
        <w:rPr>
          <w:rFonts w:ascii="Arial" w:eastAsia="Calibri" w:hAnsi="Arial" w:cs="Arial"/>
          <w:b/>
          <w:bCs/>
        </w:rPr>
        <w:t xml:space="preserve"> </w:t>
      </w:r>
      <w:r w:rsidR="006B043D" w:rsidRPr="006B043D">
        <w:rPr>
          <w:rFonts w:ascii="Arial" w:eastAsia="Calibri" w:hAnsi="Arial" w:cs="Arial"/>
        </w:rPr>
        <w:t>el plan de auditoria 2023</w:t>
      </w:r>
      <w:r w:rsidR="006B043D">
        <w:rPr>
          <w:rFonts w:ascii="Arial" w:eastAsia="Calibri" w:hAnsi="Arial" w:cs="Arial"/>
        </w:rPr>
        <w:t xml:space="preserve"> el cual está basado en</w:t>
      </w:r>
      <w:r w:rsidR="006B043D" w:rsidRPr="006B043D">
        <w:rPr>
          <w:rFonts w:ascii="Arial" w:eastAsia="Calibri" w:hAnsi="Arial" w:cs="Arial"/>
          <w:lang w:val="es-ES"/>
        </w:rPr>
        <w:t xml:space="preserve"> la programación de los exámenes especiales en el análisis interno de las actividades que pueden llegar a generar mayores niveles de riesgo y afectar los recursos, la gestión institucional.</w:t>
      </w:r>
      <w:r w:rsidR="006B043D" w:rsidRPr="00E74166">
        <w:rPr>
          <w:rFonts w:ascii="Arial" w:eastAsia="Calibri" w:hAnsi="Arial" w:cs="Arial"/>
          <w:b/>
          <w:bCs/>
        </w:rPr>
        <w:t xml:space="preserve"> RESOLUCIÓN</w:t>
      </w:r>
      <w:r w:rsidR="006037C9" w:rsidRPr="00E74166">
        <w:rPr>
          <w:rFonts w:ascii="Arial" w:eastAsia="Calibri" w:hAnsi="Arial" w:cs="Arial"/>
          <w:b/>
          <w:bCs/>
        </w:rPr>
        <w:t xml:space="preserve"> </w:t>
      </w:r>
      <w:r w:rsidR="0062378F">
        <w:rPr>
          <w:rFonts w:ascii="Arial" w:eastAsia="Calibri" w:hAnsi="Arial" w:cs="Arial"/>
          <w:b/>
          <w:bCs/>
        </w:rPr>
        <w:t>42</w:t>
      </w:r>
      <w:r w:rsidR="006037C9" w:rsidRPr="00E74166">
        <w:rPr>
          <w:rFonts w:ascii="Arial" w:eastAsia="Calibri" w:hAnsi="Arial" w:cs="Arial"/>
          <w:b/>
          <w:bCs/>
        </w:rPr>
        <w:t>/202</w:t>
      </w:r>
      <w:r w:rsidR="00E74166" w:rsidRPr="00E74166">
        <w:rPr>
          <w:rFonts w:ascii="Arial" w:eastAsia="Calibri" w:hAnsi="Arial" w:cs="Arial"/>
          <w:b/>
          <w:bCs/>
        </w:rPr>
        <w:t>2</w:t>
      </w:r>
      <w:r w:rsidR="006037C9" w:rsidRPr="006037C9">
        <w:rPr>
          <w:rFonts w:ascii="Arial" w:eastAsia="Calibri" w:hAnsi="Arial" w:cs="Arial"/>
        </w:rPr>
        <w:t xml:space="preserve">. Los señores miembros del Consejo Directivo, </w:t>
      </w:r>
      <w:r w:rsidR="006037C9" w:rsidRPr="00E74166">
        <w:rPr>
          <w:rFonts w:ascii="Arial" w:eastAsia="Calibri" w:hAnsi="Arial" w:cs="Arial"/>
          <w:b/>
          <w:bCs/>
        </w:rPr>
        <w:t>POR UNANIMIDAD ACUERDAN</w:t>
      </w:r>
      <w:r w:rsidR="006037C9" w:rsidRPr="006037C9">
        <w:rPr>
          <w:rFonts w:ascii="Arial" w:eastAsia="Calibri" w:hAnsi="Arial" w:cs="Arial"/>
        </w:rPr>
        <w:t>:</w:t>
      </w:r>
      <w:r w:rsidR="00E74166" w:rsidRPr="00E74166">
        <w:rPr>
          <w:rFonts w:ascii="Arial" w:eastAsia="Calibri" w:hAnsi="Arial" w:cs="Arial"/>
        </w:rPr>
        <w:t xml:space="preserve"> </w:t>
      </w:r>
      <w:r w:rsidR="00E74166" w:rsidRPr="00E74166">
        <w:rPr>
          <w:rFonts w:ascii="Arial" w:eastAsia="Arial" w:hAnsi="Arial" w:cs="Arial"/>
        </w:rPr>
        <w:t>a) dar</w:t>
      </w:r>
      <w:r w:rsidR="006037C9" w:rsidRPr="00E74166">
        <w:rPr>
          <w:rFonts w:ascii="Arial" w:eastAsia="Calibri" w:hAnsi="Arial" w:cs="Arial"/>
        </w:rPr>
        <w:t xml:space="preserve"> por recibida el acta de declaración de independencia presentada</w:t>
      </w:r>
      <w:r w:rsidR="00E74166" w:rsidRPr="00E74166">
        <w:rPr>
          <w:rFonts w:ascii="Arial" w:eastAsia="Arial" w:hAnsi="Arial" w:cs="Arial"/>
        </w:rPr>
        <w:t>. b)</w:t>
      </w:r>
      <w:r w:rsidR="006037C9" w:rsidRPr="00E74166">
        <w:rPr>
          <w:rFonts w:ascii="Arial" w:eastAsia="Calibri" w:hAnsi="Arial" w:cs="Arial"/>
        </w:rPr>
        <w:t xml:space="preserve"> Aprobar la modificación al Plan Anual de Trabajo de Auditoría Interna correspondiente al ejercicio 202</w:t>
      </w:r>
      <w:r w:rsidR="00E74166" w:rsidRPr="00E74166">
        <w:rPr>
          <w:rFonts w:ascii="Arial" w:eastAsia="Calibri" w:hAnsi="Arial" w:cs="Arial"/>
        </w:rPr>
        <w:t>2</w:t>
      </w:r>
      <w:r w:rsidR="006037C9" w:rsidRPr="00E74166">
        <w:rPr>
          <w:rFonts w:ascii="Arial" w:eastAsia="Calibri" w:hAnsi="Arial" w:cs="Arial"/>
        </w:rPr>
        <w:t>, conforme al informe presentado el cual será agregado a los anexos de la presente acta.</w:t>
      </w:r>
      <w:r w:rsidR="00E74166" w:rsidRPr="00E74166">
        <w:rPr>
          <w:rFonts w:ascii="Arial" w:eastAsia="Calibri" w:hAnsi="Arial" w:cs="Arial"/>
        </w:rPr>
        <w:t xml:space="preserve"> c) aprobar</w:t>
      </w:r>
      <w:r w:rsidR="00E74166">
        <w:rPr>
          <w:rFonts w:ascii="Arial" w:eastAsia="Calibri" w:hAnsi="Arial" w:cs="Arial"/>
          <w:b/>
          <w:bCs/>
        </w:rPr>
        <w:t xml:space="preserve"> </w:t>
      </w:r>
      <w:r w:rsidR="006B043D" w:rsidRPr="006B043D">
        <w:rPr>
          <w:rFonts w:ascii="Arial" w:eastAsia="Calibri" w:hAnsi="Arial" w:cs="Arial"/>
        </w:rPr>
        <w:t xml:space="preserve">el plan de la unidad de </w:t>
      </w:r>
      <w:r w:rsidR="0062378F" w:rsidRPr="006B043D">
        <w:rPr>
          <w:rFonts w:ascii="Arial" w:eastAsia="Calibri" w:hAnsi="Arial" w:cs="Arial"/>
        </w:rPr>
        <w:t>auditoría</w:t>
      </w:r>
      <w:r w:rsidR="006B043D" w:rsidRPr="006B043D">
        <w:rPr>
          <w:rFonts w:ascii="Arial" w:eastAsia="Calibri" w:hAnsi="Arial" w:cs="Arial"/>
        </w:rPr>
        <w:t xml:space="preserve"> interna 2023</w:t>
      </w:r>
      <w:r w:rsidR="00F407BA">
        <w:rPr>
          <w:rFonts w:ascii="Arial" w:eastAsia="Calibri" w:hAnsi="Arial" w:cs="Arial"/>
        </w:rPr>
        <w:t>.</w:t>
      </w:r>
    </w:p>
    <w:bookmarkEnd w:id="2"/>
    <w:p w14:paraId="48570243" w14:textId="77777777" w:rsidR="009A585F" w:rsidRPr="006037C9" w:rsidRDefault="009A585F" w:rsidP="009A585F">
      <w:pPr>
        <w:rPr>
          <w:rFonts w:ascii="Arial" w:hAnsi="Arial" w:cs="Arial"/>
        </w:rPr>
      </w:pPr>
    </w:p>
    <w:p w14:paraId="4CFE9FFA" w14:textId="77777777" w:rsidR="000C263A" w:rsidRDefault="000C263A" w:rsidP="000C263A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  <w:bCs/>
        </w:rPr>
        <w:t>VI)</w:t>
      </w:r>
      <w:r w:rsidR="00E74166">
        <w:rPr>
          <w:rFonts w:ascii="Arial" w:hAnsi="Arial" w:cs="Arial"/>
          <w:b/>
          <w:bCs/>
        </w:rPr>
        <w:t>SEGUIMIENTO A LA ELIMINACION DEL FOVIAL A PESCADORES ARTESANALES</w:t>
      </w:r>
      <w:r w:rsidRPr="006037C9">
        <w:rPr>
          <w:rFonts w:ascii="Arial" w:hAnsi="Arial" w:cs="Arial"/>
        </w:rPr>
        <w:t xml:space="preserve">. </w:t>
      </w:r>
      <w:r w:rsidR="00D35052">
        <w:rPr>
          <w:rFonts w:ascii="Arial" w:hAnsi="Arial" w:cs="Arial"/>
        </w:rPr>
        <w:t>El Director Presi</w:t>
      </w:r>
      <w:r w:rsidR="00F31E89">
        <w:rPr>
          <w:rFonts w:ascii="Arial" w:hAnsi="Arial" w:cs="Arial"/>
        </w:rPr>
        <w:t xml:space="preserve">dente </w:t>
      </w:r>
      <w:r w:rsidR="009C35AA">
        <w:rPr>
          <w:rFonts w:ascii="Arial" w:hAnsi="Arial" w:cs="Arial"/>
        </w:rPr>
        <w:t>desarrolló este</w:t>
      </w:r>
      <w:r w:rsidR="00F31E89">
        <w:rPr>
          <w:rFonts w:ascii="Arial" w:hAnsi="Arial" w:cs="Arial"/>
        </w:rPr>
        <w:t xml:space="preserve"> tema, manifestando </w:t>
      </w:r>
      <w:r w:rsidR="009C35AA">
        <w:rPr>
          <w:rFonts w:ascii="Arial" w:hAnsi="Arial" w:cs="Arial"/>
        </w:rPr>
        <w:t>que la</w:t>
      </w:r>
      <w:r w:rsidR="001240AB">
        <w:rPr>
          <w:rFonts w:ascii="Arial" w:hAnsi="Arial" w:cs="Arial"/>
        </w:rPr>
        <w:t xml:space="preserve"> eliminación del impuesto del FOVIAL, es un impuesto que afectaba directamente a pescadores artesanales e industriales, quienes realizan su trabajo en territorio Marítimo,</w:t>
      </w:r>
      <w:r w:rsidR="00716CE0">
        <w:rPr>
          <w:rFonts w:ascii="Arial" w:hAnsi="Arial" w:cs="Arial"/>
        </w:rPr>
        <w:t xml:space="preserve"> Los miembros del Consejo </w:t>
      </w:r>
      <w:r w:rsidR="009C35AA">
        <w:rPr>
          <w:rFonts w:ascii="Arial" w:hAnsi="Arial" w:cs="Arial"/>
        </w:rPr>
        <w:t xml:space="preserve">indican que para darle seguimiento a esta acción, es necesaria una reunión </w:t>
      </w:r>
      <w:r w:rsidR="002663CD">
        <w:rPr>
          <w:rFonts w:ascii="Arial" w:hAnsi="Arial" w:cs="Arial"/>
        </w:rPr>
        <w:t xml:space="preserve">con </w:t>
      </w:r>
      <w:r w:rsidR="009C35AA">
        <w:rPr>
          <w:rFonts w:ascii="Arial" w:hAnsi="Arial" w:cs="Arial"/>
        </w:rPr>
        <w:t xml:space="preserve">el Ministerio de Hacienda, Defensoría de Consumidor </w:t>
      </w:r>
      <w:r w:rsidR="002663CD">
        <w:rPr>
          <w:rFonts w:ascii="Arial" w:hAnsi="Arial" w:cs="Arial"/>
        </w:rPr>
        <w:t>para verificar que se esté llevando a cabo la eliminación del impuesto FOVIAL a los pescadores artesanales e industriales al momento de colocar gasolina.</w:t>
      </w:r>
    </w:p>
    <w:p w14:paraId="5F4C1947" w14:textId="77777777" w:rsidR="003D7AF6" w:rsidRDefault="003D7AF6" w:rsidP="000C263A">
      <w:pPr>
        <w:jc w:val="both"/>
        <w:rPr>
          <w:rFonts w:ascii="Arial" w:hAnsi="Arial" w:cs="Arial"/>
        </w:rPr>
      </w:pPr>
    </w:p>
    <w:p w14:paraId="0572A25F" w14:textId="77777777" w:rsidR="002663CD" w:rsidRPr="006037C9" w:rsidRDefault="002663CD" w:rsidP="000C263A">
      <w:pPr>
        <w:jc w:val="both"/>
        <w:rPr>
          <w:rFonts w:ascii="Arial" w:hAnsi="Arial" w:cs="Arial"/>
        </w:rPr>
      </w:pPr>
      <w:r w:rsidRPr="003D7AF6">
        <w:rPr>
          <w:rFonts w:ascii="Arial" w:hAnsi="Arial" w:cs="Arial"/>
          <w:b/>
          <w:bCs/>
        </w:rPr>
        <w:t>VII)</w:t>
      </w:r>
      <w:r>
        <w:rPr>
          <w:rFonts w:ascii="Arial" w:hAnsi="Arial" w:cs="Arial"/>
        </w:rPr>
        <w:t xml:space="preserve"> </w:t>
      </w:r>
      <w:r w:rsidRPr="002663CD">
        <w:rPr>
          <w:rFonts w:ascii="Arial" w:hAnsi="Arial" w:cs="Arial"/>
          <w:b/>
          <w:bCs/>
        </w:rPr>
        <w:t>PROPUESTA DE MANUAL DE ORGANIZACIÓN Y DESCRIPCIÓN DE PUESTOS</w:t>
      </w:r>
      <w:r>
        <w:rPr>
          <w:rFonts w:ascii="Arial" w:hAnsi="Arial" w:cs="Arial"/>
        </w:rPr>
        <w:t xml:space="preserve">. El director suplente de las Universidades, quien es miembro del Comité Técnico menciona el </w:t>
      </w:r>
      <w:r>
        <w:rPr>
          <w:rFonts w:ascii="Arial" w:hAnsi="Arial" w:cs="Arial"/>
        </w:rPr>
        <w:lastRenderedPageBreak/>
        <w:t xml:space="preserve">proceso que se siguió para las reformas al manual de organización y crear esta nueva propuesta, la </w:t>
      </w:r>
      <w:r w:rsidR="00CB59D3">
        <w:rPr>
          <w:rFonts w:ascii="Arial" w:hAnsi="Arial" w:cs="Arial"/>
        </w:rPr>
        <w:t>cual lleva</w:t>
      </w:r>
      <w:r>
        <w:rPr>
          <w:rFonts w:ascii="Arial" w:hAnsi="Arial" w:cs="Arial"/>
        </w:rPr>
        <w:t xml:space="preserve"> a </w:t>
      </w:r>
      <w:r w:rsidR="00CB59D3">
        <w:rPr>
          <w:rFonts w:ascii="Arial" w:hAnsi="Arial" w:cs="Arial"/>
        </w:rPr>
        <w:t>tener personal</w:t>
      </w:r>
      <w:r>
        <w:rPr>
          <w:rFonts w:ascii="Arial" w:hAnsi="Arial" w:cs="Arial"/>
        </w:rPr>
        <w:t xml:space="preserve"> capacitado en las áreas, así como un criterio para la selección del personal. Los miembros del Co</w:t>
      </w:r>
      <w:r w:rsidR="00CB59D3">
        <w:rPr>
          <w:rFonts w:ascii="Arial" w:hAnsi="Arial" w:cs="Arial"/>
        </w:rPr>
        <w:t>nsejo dan por recibido el Manual y aluden que se realizará una reunión para familiarizarlo con las Gerencias y jefaturas.</w:t>
      </w:r>
    </w:p>
    <w:p w14:paraId="19CBC75E" w14:textId="77777777" w:rsidR="000C263A" w:rsidRPr="006037C9" w:rsidRDefault="000C263A" w:rsidP="000C263A">
      <w:pPr>
        <w:jc w:val="both"/>
        <w:rPr>
          <w:rFonts w:ascii="Arial" w:hAnsi="Arial" w:cs="Arial"/>
        </w:rPr>
      </w:pPr>
    </w:p>
    <w:p w14:paraId="39AC251C" w14:textId="77777777" w:rsidR="000C263A" w:rsidRPr="006037C9" w:rsidRDefault="000C263A" w:rsidP="000C263A">
      <w:pPr>
        <w:jc w:val="both"/>
        <w:rPr>
          <w:rFonts w:ascii="Arial" w:hAnsi="Arial" w:cs="Arial"/>
        </w:rPr>
      </w:pPr>
    </w:p>
    <w:p w14:paraId="1C187359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710DDE71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3C1B8F56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08569A81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7D720C8B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1B582DDB" w14:textId="77777777" w:rsidR="000C263A" w:rsidRPr="006037C9" w:rsidRDefault="000C263A" w:rsidP="002663CD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  </w:t>
      </w:r>
    </w:p>
    <w:p w14:paraId="20E3D9B1" w14:textId="77777777" w:rsidR="000C263A" w:rsidRPr="006037C9" w:rsidRDefault="000C263A" w:rsidP="000C263A">
      <w:pPr>
        <w:spacing w:after="0" w:line="30" w:lineRule="atLeast"/>
        <w:ind w:left="708"/>
        <w:jc w:val="both"/>
        <w:rPr>
          <w:rFonts w:ascii="Arial" w:hAnsi="Arial" w:cs="Arial"/>
          <w:b/>
        </w:rPr>
      </w:pPr>
    </w:p>
    <w:p w14:paraId="60231871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3D6D8948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2E386E04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45E167A5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7351F6C3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</w:p>
    <w:p w14:paraId="2A747E2B" w14:textId="77777777" w:rsidR="000C263A" w:rsidRPr="006037C9" w:rsidRDefault="000C263A" w:rsidP="000C263A">
      <w:pPr>
        <w:spacing w:after="0" w:line="30" w:lineRule="atLeast"/>
        <w:ind w:left="708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14:paraId="5218FDAE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Christian Marcos Aguilar Durán                       Roberto Arístides Castellón Murcia  </w:t>
      </w:r>
    </w:p>
    <w:p w14:paraId="23C8CFAF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>Director propietario actuando</w:t>
      </w:r>
      <w:r w:rsidRPr="006037C9">
        <w:rPr>
          <w:rFonts w:ascii="Arial" w:hAnsi="Arial" w:cs="Arial"/>
          <w:b/>
        </w:rPr>
        <w:tab/>
      </w:r>
      <w:r w:rsidRPr="006037C9">
        <w:rPr>
          <w:rFonts w:ascii="Arial" w:hAnsi="Arial" w:cs="Arial"/>
          <w:b/>
        </w:rPr>
        <w:tab/>
        <w:t xml:space="preserve">                     Director suplente</w:t>
      </w:r>
    </w:p>
    <w:p w14:paraId="69D42D63" w14:textId="77777777" w:rsidR="000C263A" w:rsidRPr="006037C9" w:rsidRDefault="000C263A" w:rsidP="000C263A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>como Presidente en funciones</w:t>
      </w:r>
    </w:p>
    <w:p w14:paraId="0BDE0D61" w14:textId="77777777" w:rsidR="000C263A" w:rsidRPr="006037C9" w:rsidRDefault="000C263A" w:rsidP="000C263A">
      <w:pPr>
        <w:rPr>
          <w:rFonts w:ascii="Arial" w:hAnsi="Arial" w:cs="Arial"/>
        </w:rPr>
      </w:pPr>
    </w:p>
    <w:p w14:paraId="60B3F09E" w14:textId="77777777" w:rsidR="000C263A" w:rsidRPr="006037C9" w:rsidRDefault="000C263A" w:rsidP="000C263A">
      <w:pPr>
        <w:rPr>
          <w:rFonts w:ascii="Arial" w:hAnsi="Arial" w:cs="Arial"/>
        </w:rPr>
      </w:pPr>
    </w:p>
    <w:p w14:paraId="7222C7F2" w14:textId="77777777" w:rsidR="000C263A" w:rsidRPr="006037C9" w:rsidRDefault="000C263A" w:rsidP="000C263A">
      <w:pPr>
        <w:rPr>
          <w:rFonts w:ascii="Arial" w:hAnsi="Arial" w:cs="Arial"/>
        </w:rPr>
      </w:pPr>
    </w:p>
    <w:p w14:paraId="3B5D73FE" w14:textId="77777777" w:rsidR="002663CD" w:rsidRPr="006037C9" w:rsidRDefault="002663CD" w:rsidP="002663CD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>Mauricio Ernesto Velásquez Soriano                           Raúl Vicente Zablah Hernández</w:t>
      </w:r>
    </w:p>
    <w:p w14:paraId="0B37B277" w14:textId="77777777" w:rsidR="002663CD" w:rsidRPr="006037C9" w:rsidRDefault="002663CD" w:rsidP="002663CD">
      <w:pPr>
        <w:spacing w:after="0" w:line="30" w:lineRule="atLeast"/>
        <w:ind w:left="708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>Director propietario                               Director suplente actuando Director propietario</w:t>
      </w:r>
    </w:p>
    <w:bookmarkEnd w:id="0"/>
    <w:p w14:paraId="72C634E0" w14:textId="77777777" w:rsidR="00EA7418" w:rsidRPr="006037C9" w:rsidRDefault="00322D46">
      <w:pPr>
        <w:rPr>
          <w:rFonts w:ascii="Arial" w:hAnsi="Arial" w:cs="Arial"/>
        </w:rPr>
      </w:pPr>
    </w:p>
    <w:sectPr w:rsidR="00EA7418" w:rsidRPr="00603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26CD9"/>
    <w:multiLevelType w:val="hybridMultilevel"/>
    <w:tmpl w:val="3072D152"/>
    <w:lvl w:ilvl="0" w:tplc="C8701DBC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3A"/>
    <w:rsid w:val="000C15D2"/>
    <w:rsid w:val="000C263A"/>
    <w:rsid w:val="001240AB"/>
    <w:rsid w:val="001C3FFD"/>
    <w:rsid w:val="002663CD"/>
    <w:rsid w:val="00322D46"/>
    <w:rsid w:val="003D7AF6"/>
    <w:rsid w:val="00580D18"/>
    <w:rsid w:val="00591F7B"/>
    <w:rsid w:val="005D22F6"/>
    <w:rsid w:val="006037C9"/>
    <w:rsid w:val="0062378F"/>
    <w:rsid w:val="006B043D"/>
    <w:rsid w:val="006F04C0"/>
    <w:rsid w:val="00716CE0"/>
    <w:rsid w:val="007928AE"/>
    <w:rsid w:val="009738A7"/>
    <w:rsid w:val="009A585F"/>
    <w:rsid w:val="009C35AA"/>
    <w:rsid w:val="00A10082"/>
    <w:rsid w:val="00CB59D3"/>
    <w:rsid w:val="00CC0E22"/>
    <w:rsid w:val="00D35052"/>
    <w:rsid w:val="00E74166"/>
    <w:rsid w:val="00F31E89"/>
    <w:rsid w:val="00F407BA"/>
    <w:rsid w:val="00F43759"/>
    <w:rsid w:val="00F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6FCE5"/>
  <w15:chartTrackingRefBased/>
  <w15:docId w15:val="{C0B4AB01-9F13-40E4-B5E6-3B87DE8D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0C263A"/>
    <w:pPr>
      <w:ind w:left="720"/>
      <w:contextualSpacing/>
    </w:p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0C263A"/>
  </w:style>
  <w:style w:type="paragraph" w:styleId="Textoindependiente2">
    <w:name w:val="Body Text 2"/>
    <w:basedOn w:val="Normal"/>
    <w:link w:val="Textoindependiente2Car"/>
    <w:uiPriority w:val="99"/>
    <w:unhideWhenUsed/>
    <w:rsid w:val="000C263A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C263A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paragraph" w:styleId="NormalWeb">
    <w:name w:val="Normal (Web)"/>
    <w:basedOn w:val="Normal"/>
    <w:uiPriority w:val="99"/>
    <w:semiHidden/>
    <w:unhideWhenUsed/>
    <w:rsid w:val="006B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1112</Words>
  <Characters>6184</Characters>
  <Application>Microsoft Office Word</Application>
  <DocSecurity>0</DocSecurity>
  <Lines>118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José Reyes</cp:lastModifiedBy>
  <cp:revision>11</cp:revision>
  <dcterms:created xsi:type="dcterms:W3CDTF">2022-03-29T19:47:00Z</dcterms:created>
  <dcterms:modified xsi:type="dcterms:W3CDTF">2022-11-18T15:19:00Z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d239261acd9e363dfba07ea168e3f285da9466ed58de262ef55b85974612a95c</vt:lpwstr>
  </property>
</Properties>
</file>