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DD950" w14:textId="330560CF" w:rsidR="00082D70" w:rsidRPr="00F554B0" w:rsidRDefault="00082D70" w:rsidP="00843CC6">
      <w:pPr>
        <w:pStyle w:val="Textoindependiente2"/>
        <w:spacing w:after="0" w:line="276" w:lineRule="auto"/>
        <w:jc w:val="both"/>
        <w:rPr>
          <w:b w:val="0"/>
          <w:bCs w:val="0"/>
          <w:sz w:val="18"/>
          <w:szCs w:val="18"/>
          <w:lang w:val="es-MX"/>
        </w:rPr>
      </w:pPr>
      <w:r w:rsidRPr="00F554B0">
        <w:rPr>
          <w:sz w:val="18"/>
          <w:szCs w:val="18"/>
          <w:lang w:val="es-SV"/>
        </w:rPr>
        <w:t xml:space="preserve">ACTA NÚMERO </w:t>
      </w:r>
      <w:r w:rsidR="00331AD6" w:rsidRPr="00F554B0">
        <w:rPr>
          <w:sz w:val="18"/>
          <w:szCs w:val="18"/>
          <w:lang w:val="es-SV"/>
        </w:rPr>
        <w:t>DIECISEIS</w:t>
      </w:r>
      <w:r w:rsidRPr="00F554B0">
        <w:rPr>
          <w:sz w:val="18"/>
          <w:szCs w:val="18"/>
          <w:lang w:val="es-SV"/>
        </w:rPr>
        <w:t xml:space="preserve">. SESIÓN ORDINARIA DEL CONSEJO DIRECTIVO DE LA AUTORIDAD MARÍTIMA PORTUARIA. </w:t>
      </w:r>
      <w:r w:rsidRPr="00F554B0">
        <w:rPr>
          <w:b w:val="0"/>
          <w:bCs w:val="0"/>
          <w:sz w:val="18"/>
          <w:szCs w:val="18"/>
          <w:lang w:val="es-SV"/>
        </w:rPr>
        <w:t xml:space="preserve">En la ciudad de San Salvador, departamento de San Salvador, a las dieciséis horas  del día </w:t>
      </w:r>
      <w:r w:rsidR="00331AD6" w:rsidRPr="00F554B0">
        <w:rPr>
          <w:b w:val="0"/>
          <w:bCs w:val="0"/>
          <w:sz w:val="18"/>
          <w:szCs w:val="18"/>
          <w:lang w:val="es-SV"/>
        </w:rPr>
        <w:t>tres</w:t>
      </w:r>
      <w:r w:rsidRPr="00F554B0">
        <w:rPr>
          <w:b w:val="0"/>
          <w:bCs w:val="0"/>
          <w:sz w:val="18"/>
          <w:szCs w:val="18"/>
          <w:lang w:val="es-SV"/>
        </w:rPr>
        <w:t xml:space="preserve"> de </w:t>
      </w:r>
      <w:r w:rsidR="00331AD6" w:rsidRPr="00F554B0">
        <w:rPr>
          <w:b w:val="0"/>
          <w:bCs w:val="0"/>
          <w:sz w:val="18"/>
          <w:szCs w:val="18"/>
          <w:lang w:val="es-SV"/>
        </w:rPr>
        <w:t>mayo</w:t>
      </w:r>
      <w:r w:rsidRPr="00F554B0">
        <w:rPr>
          <w:b w:val="0"/>
          <w:bCs w:val="0"/>
          <w:sz w:val="18"/>
          <w:szCs w:val="18"/>
          <w:lang w:val="es-SV"/>
        </w:rPr>
        <w:t xml:space="preserv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F554B0">
        <w:rPr>
          <w:b w:val="0"/>
          <w:bCs w:val="0"/>
          <w:color w:val="000000" w:themeColor="text1"/>
          <w:sz w:val="18"/>
          <w:szCs w:val="18"/>
          <w:lang w:val="es-ES"/>
        </w:rPr>
        <w:t xml:space="preserve">el Licenciado Christian Marcos Aguilar Durán, Director Propietario del Ente Rector actuando </w:t>
      </w:r>
      <w:r w:rsidRPr="00F554B0">
        <w:rPr>
          <w:b w:val="0"/>
          <w:bCs w:val="0"/>
          <w:sz w:val="18"/>
          <w:szCs w:val="18"/>
          <w:lang w:val="es-SV"/>
        </w:rPr>
        <w:t xml:space="preserve"> como  Director  Presidente en funciones, quien preside la sesión; Ingeniero Mauricio Ernesto Velásquez Soriano, Director Propietario, I</w:t>
      </w:r>
      <w:r w:rsidR="00E01854" w:rsidRPr="00F554B0">
        <w:rPr>
          <w:b w:val="0"/>
          <w:bCs w:val="0"/>
          <w:sz w:val="18"/>
          <w:szCs w:val="18"/>
          <w:lang w:val="es-MX"/>
        </w:rPr>
        <w:t>ingeniero</w:t>
      </w:r>
      <w:r w:rsidRPr="00F554B0">
        <w:rPr>
          <w:b w:val="0"/>
          <w:bCs w:val="0"/>
          <w:sz w:val="18"/>
          <w:szCs w:val="18"/>
          <w:lang w:val="es-MX"/>
        </w:rPr>
        <w:t xml:space="preserve"> Roberto Arístides Castellón Murcia, Director Suplente, Ingeniero Raúl Vicente Zablah Hernández, Director Suplente del Ente Rector, actuando como Director Propietario.</w:t>
      </w:r>
    </w:p>
    <w:p w14:paraId="7BD6A827" w14:textId="77777777" w:rsidR="00082D70" w:rsidRPr="00F554B0" w:rsidRDefault="00082D70" w:rsidP="00843CC6">
      <w:pPr>
        <w:pStyle w:val="Textoindependiente2"/>
        <w:spacing w:after="0" w:line="276" w:lineRule="auto"/>
        <w:jc w:val="both"/>
        <w:rPr>
          <w:b w:val="0"/>
          <w:color w:val="000000" w:themeColor="text1"/>
          <w:sz w:val="18"/>
          <w:szCs w:val="18"/>
          <w:lang w:val="es-ES"/>
        </w:rPr>
      </w:pPr>
    </w:p>
    <w:p w14:paraId="74FDD50E" w14:textId="77777777" w:rsidR="00082D70" w:rsidRPr="00F554B0" w:rsidRDefault="00082D70" w:rsidP="00843CC6">
      <w:pPr>
        <w:spacing w:line="276" w:lineRule="auto"/>
        <w:jc w:val="both"/>
        <w:rPr>
          <w:rFonts w:ascii="Arial" w:hAnsi="Arial" w:cs="Arial"/>
          <w:sz w:val="18"/>
          <w:szCs w:val="18"/>
        </w:rPr>
      </w:pPr>
      <w:r w:rsidRPr="00F554B0">
        <w:rPr>
          <w:rFonts w:ascii="Arial" w:hAnsi="Arial" w:cs="Arial"/>
          <w:b/>
          <w:sz w:val="18"/>
          <w:szCs w:val="18"/>
        </w:rPr>
        <w:t xml:space="preserve">I) ESTABLECIMIENTO DE QUORUM.  </w:t>
      </w:r>
      <w:r w:rsidRPr="00F554B0">
        <w:rPr>
          <w:rFonts w:ascii="Arial" w:hAnsi="Arial" w:cs="Arial"/>
          <w:sz w:val="18"/>
          <w:szCs w:val="18"/>
        </w:rPr>
        <w:t>El Director Presidente en funciones, conforme a lo establecido por el artículo 8 de la Ley General Marítimo Portuaria y 12 del Reglamento Interno del Consejo Directivo de la AMP verificó y aprobó el quorum.</w:t>
      </w:r>
    </w:p>
    <w:p w14:paraId="48E361B6" w14:textId="77777777" w:rsidR="00082D70" w:rsidRPr="00F554B0" w:rsidRDefault="00082D70" w:rsidP="00843CC6">
      <w:pPr>
        <w:spacing w:line="276" w:lineRule="auto"/>
        <w:jc w:val="both"/>
        <w:rPr>
          <w:rFonts w:ascii="Arial" w:hAnsi="Arial" w:cs="Arial"/>
          <w:sz w:val="18"/>
          <w:szCs w:val="18"/>
        </w:rPr>
      </w:pPr>
      <w:r w:rsidRPr="00F554B0">
        <w:rPr>
          <w:rFonts w:ascii="Arial" w:hAnsi="Arial" w:cs="Arial"/>
          <w:b/>
          <w:sz w:val="18"/>
          <w:szCs w:val="18"/>
        </w:rPr>
        <w:t>II) APROBACIÓN DE AGENDA</w:t>
      </w:r>
      <w:r w:rsidRPr="00F554B0">
        <w:rPr>
          <w:rFonts w:ascii="Arial" w:hAnsi="Arial" w:cs="Arial"/>
          <w:sz w:val="18"/>
          <w:szCs w:val="18"/>
        </w:rPr>
        <w:t xml:space="preserve">. Los señores </w:t>
      </w:r>
      <w:proofErr w:type="gramStart"/>
      <w:r w:rsidRPr="00F554B0">
        <w:rPr>
          <w:rFonts w:ascii="Arial" w:hAnsi="Arial" w:cs="Arial"/>
          <w:sz w:val="18"/>
          <w:szCs w:val="18"/>
        </w:rPr>
        <w:t>Directores</w:t>
      </w:r>
      <w:proofErr w:type="gramEnd"/>
      <w:r w:rsidRPr="00F554B0">
        <w:rPr>
          <w:rFonts w:ascii="Arial" w:hAnsi="Arial" w:cs="Arial"/>
          <w:sz w:val="18"/>
          <w:szCs w:val="18"/>
        </w:rPr>
        <w:t xml:space="preserve"> aprobaron la agenda que se desarrolla a continuación. </w:t>
      </w:r>
    </w:p>
    <w:p w14:paraId="5628650C" w14:textId="77777777" w:rsidR="00082D70" w:rsidRPr="00F554B0" w:rsidRDefault="00082D70" w:rsidP="00843CC6">
      <w:pPr>
        <w:spacing w:line="276" w:lineRule="auto"/>
        <w:jc w:val="both"/>
        <w:rPr>
          <w:rFonts w:ascii="Arial" w:hAnsi="Arial" w:cs="Arial"/>
          <w:sz w:val="18"/>
          <w:szCs w:val="18"/>
        </w:rPr>
      </w:pPr>
      <w:r w:rsidRPr="00F554B0">
        <w:rPr>
          <w:rFonts w:ascii="Arial" w:hAnsi="Arial" w:cs="Arial"/>
          <w:b/>
          <w:sz w:val="18"/>
          <w:szCs w:val="18"/>
        </w:rPr>
        <w:t>III) LECTURA Y APROBACIÓN DEL ACTA ANTERIOR</w:t>
      </w:r>
      <w:r w:rsidRPr="00F554B0">
        <w:rPr>
          <w:rFonts w:ascii="Arial" w:hAnsi="Arial" w:cs="Arial"/>
          <w:sz w:val="18"/>
          <w:szCs w:val="18"/>
        </w:rPr>
        <w:t>. Se dio lectura al acta correspondiente a la sesión ordinaria número CD-AMP 1</w:t>
      </w:r>
      <w:r w:rsidR="00331AD6" w:rsidRPr="00F554B0">
        <w:rPr>
          <w:rFonts w:ascii="Arial" w:hAnsi="Arial" w:cs="Arial"/>
          <w:sz w:val="18"/>
          <w:szCs w:val="18"/>
        </w:rPr>
        <w:t>5</w:t>
      </w:r>
      <w:r w:rsidRPr="00F554B0">
        <w:rPr>
          <w:rFonts w:ascii="Arial" w:hAnsi="Arial" w:cs="Arial"/>
          <w:sz w:val="18"/>
          <w:szCs w:val="18"/>
        </w:rPr>
        <w:t xml:space="preserve">/2022, de fecha </w:t>
      </w:r>
      <w:r w:rsidR="00331AD6" w:rsidRPr="00F554B0">
        <w:rPr>
          <w:rFonts w:ascii="Arial" w:hAnsi="Arial" w:cs="Arial"/>
          <w:sz w:val="18"/>
          <w:szCs w:val="18"/>
        </w:rPr>
        <w:t>veintiséis</w:t>
      </w:r>
      <w:r w:rsidRPr="00F554B0">
        <w:rPr>
          <w:rFonts w:ascii="Arial" w:hAnsi="Arial" w:cs="Arial"/>
          <w:sz w:val="18"/>
          <w:szCs w:val="18"/>
        </w:rPr>
        <w:t xml:space="preserve"> de abril de dos mil veintidós, la cual fue ratificada.</w:t>
      </w:r>
    </w:p>
    <w:p w14:paraId="57F260C6" w14:textId="77777777" w:rsidR="00966C22" w:rsidRPr="00F554B0" w:rsidRDefault="00966C22" w:rsidP="00966C22">
      <w:pPr>
        <w:jc w:val="both"/>
        <w:rPr>
          <w:rFonts w:ascii="Arial" w:hAnsi="Arial" w:cs="Arial"/>
          <w:color w:val="000000" w:themeColor="text1"/>
          <w:sz w:val="18"/>
          <w:szCs w:val="18"/>
          <w:lang w:eastAsia="es-ES_tradnl"/>
        </w:rPr>
      </w:pPr>
      <w:bookmarkStart w:id="0" w:name="_Hlk99970269"/>
      <w:r w:rsidRPr="00F554B0">
        <w:rPr>
          <w:rFonts w:ascii="Arial" w:hAnsi="Arial" w:cs="Arial"/>
          <w:b/>
          <w:bCs/>
          <w:color w:val="000000" w:themeColor="text1"/>
          <w:sz w:val="18"/>
          <w:szCs w:val="18"/>
          <w:lang w:val="es-ES"/>
        </w:rPr>
        <w:t xml:space="preserve">IV) </w:t>
      </w:r>
      <w:r w:rsidRPr="00F554B0">
        <w:rPr>
          <w:rFonts w:ascii="Arial" w:hAnsi="Arial" w:cs="Arial"/>
          <w:b/>
          <w:bCs/>
          <w:color w:val="000000" w:themeColor="text1"/>
          <w:sz w:val="18"/>
          <w:szCs w:val="18"/>
          <w:lang w:eastAsia="es-ES_tradnl"/>
        </w:rPr>
        <w:t xml:space="preserve">ESTATUS A LA FECHA DEL SISTEMA DE ATRAQUE DEL PUERTO DE ACAJUTLA. </w:t>
      </w:r>
      <w:r w:rsidRPr="00F554B0">
        <w:rPr>
          <w:rFonts w:ascii="Arial" w:hAnsi="Arial" w:cs="Arial"/>
          <w:color w:val="000000" w:themeColor="text1"/>
          <w:sz w:val="18"/>
          <w:szCs w:val="18"/>
          <w:lang w:eastAsia="es-ES_tradnl"/>
        </w:rPr>
        <w:t xml:space="preserve">La Gerente Portuaria manifestó que debido a incidentes sucesivos ocurridos debido a fallos con el sistema atraque del Puerto de Acajutla la AMP efectuó una inspección técnica en el 2020, de la cual se elaboró un informe técnico, en el cual se establecieron aspectos puntuales que deberían subsanarse para recuperar la integridad de los diferentes elementos del Sistema de Atraque; dicho informe fue remitido al titular de la instalación para su cumplimiento en enero del 2021. Actualmente aún existen aspectos que no han sido superados totalmente tales como: </w:t>
      </w:r>
      <w:r w:rsidRPr="00F554B0">
        <w:rPr>
          <w:rFonts w:ascii="Arial" w:hAnsi="Arial" w:cs="Arial"/>
          <w:b/>
          <w:color w:val="000000" w:themeColor="text1"/>
          <w:sz w:val="18"/>
          <w:szCs w:val="18"/>
          <w:lang w:eastAsia="es-ES_tradnl"/>
        </w:rPr>
        <w:t>a)</w:t>
      </w:r>
      <w:r w:rsidRPr="00F554B0">
        <w:rPr>
          <w:rFonts w:ascii="Arial" w:eastAsiaTheme="minorEastAsia" w:hAnsi="Arial" w:cs="Arial"/>
          <w:b/>
          <w:bCs/>
          <w:color w:val="000000" w:themeColor="text1"/>
          <w:kern w:val="24"/>
          <w:sz w:val="18"/>
          <w:szCs w:val="18"/>
          <w:lang w:val="es-MX"/>
        </w:rPr>
        <w:t xml:space="preserve"> </w:t>
      </w:r>
      <w:r w:rsidRPr="00F554B0">
        <w:rPr>
          <w:rFonts w:ascii="Arial" w:hAnsi="Arial" w:cs="Arial"/>
          <w:b/>
          <w:color w:val="000000" w:themeColor="text1"/>
          <w:sz w:val="18"/>
          <w:szCs w:val="18"/>
          <w:lang w:eastAsia="es-ES_tradnl"/>
        </w:rPr>
        <w:t xml:space="preserve">Protección Catódica: </w:t>
      </w:r>
      <w:r w:rsidRPr="00F554B0">
        <w:rPr>
          <w:rFonts w:ascii="Arial" w:hAnsi="Arial" w:cs="Arial"/>
          <w:color w:val="000000" w:themeColor="text1"/>
          <w:sz w:val="18"/>
          <w:szCs w:val="18"/>
          <w:lang w:eastAsia="es-ES_tradnl"/>
        </w:rPr>
        <w:t xml:space="preserve">a finales del 2020 y a principios de 2021 se sustituyeron 25 ánodos, pero el alto grado de deterioro de las defensas metálicas del muelle B por el efecto de la corrosión, denotan que la protección no es suficiente o que el sistema existente no está trabajando adecuadamente, </w:t>
      </w:r>
      <w:r w:rsidRPr="00F554B0">
        <w:rPr>
          <w:rFonts w:ascii="Arial" w:hAnsi="Arial" w:cs="Arial"/>
          <w:b/>
          <w:color w:val="000000" w:themeColor="text1"/>
          <w:sz w:val="18"/>
          <w:szCs w:val="18"/>
          <w:lang w:eastAsia="es-ES_tradnl"/>
        </w:rPr>
        <w:t xml:space="preserve">b) Llantas: </w:t>
      </w:r>
      <w:r w:rsidRPr="00F554B0">
        <w:rPr>
          <w:rFonts w:ascii="Arial" w:hAnsi="Arial" w:cs="Arial"/>
          <w:color w:val="000000" w:themeColor="text1"/>
          <w:sz w:val="18"/>
          <w:szCs w:val="18"/>
          <w:lang w:eastAsia="es-ES_tradnl"/>
        </w:rPr>
        <w:t xml:space="preserve">Se verificó un avance del 78 % en la sustitución de llantas utilizadas como defensas; más no se ha iniciado el cambio por sistema de defensas, </w:t>
      </w:r>
      <w:r w:rsidRPr="00F554B0">
        <w:rPr>
          <w:rFonts w:ascii="Arial" w:hAnsi="Arial" w:cs="Arial"/>
          <w:b/>
          <w:color w:val="000000" w:themeColor="text1"/>
          <w:sz w:val="18"/>
          <w:szCs w:val="18"/>
          <w:lang w:eastAsia="es-ES_tradnl"/>
        </w:rPr>
        <w:t xml:space="preserve">c) Amortiguadores: </w:t>
      </w:r>
      <w:r w:rsidRPr="00F554B0">
        <w:rPr>
          <w:rFonts w:ascii="Arial" w:hAnsi="Arial" w:cs="Arial"/>
          <w:color w:val="000000" w:themeColor="text1"/>
          <w:sz w:val="18"/>
          <w:szCs w:val="18"/>
          <w:lang w:eastAsia="es-ES_tradnl"/>
        </w:rPr>
        <w:t xml:space="preserve">se han sustituido un 44% de los amortiguadores del muelle B, un avance bajo conforme a lo requerido. </w:t>
      </w:r>
      <w:r w:rsidRPr="00F554B0">
        <w:rPr>
          <w:rFonts w:ascii="Arial" w:hAnsi="Arial" w:cs="Arial"/>
          <w:b/>
          <w:color w:val="000000" w:themeColor="text1"/>
          <w:sz w:val="18"/>
          <w:szCs w:val="18"/>
          <w:lang w:eastAsia="es-ES_tradnl"/>
        </w:rPr>
        <w:t>d)</w:t>
      </w:r>
      <w:r w:rsidRPr="00F554B0">
        <w:rPr>
          <w:rFonts w:ascii="Arial" w:hAnsi="Arial" w:cs="Arial"/>
          <w:color w:val="000000" w:themeColor="text1"/>
          <w:sz w:val="18"/>
          <w:szCs w:val="18"/>
          <w:lang w:eastAsia="es-ES_tradnl"/>
        </w:rPr>
        <w:t xml:space="preserve"> </w:t>
      </w:r>
      <w:r w:rsidRPr="00F554B0">
        <w:rPr>
          <w:rFonts w:ascii="Arial" w:hAnsi="Arial" w:cs="Arial"/>
          <w:b/>
          <w:color w:val="000000" w:themeColor="text1"/>
          <w:sz w:val="18"/>
          <w:szCs w:val="18"/>
          <w:lang w:eastAsia="es-ES_tradnl"/>
        </w:rPr>
        <w:t>Marcos Metálicos:</w:t>
      </w:r>
      <w:r w:rsidRPr="00F554B0">
        <w:rPr>
          <w:rFonts w:ascii="Arial" w:hAnsi="Arial" w:cs="Arial"/>
          <w:color w:val="000000" w:themeColor="text1"/>
          <w:sz w:val="18"/>
          <w:szCs w:val="18"/>
          <w:lang w:eastAsia="es-ES_tradnl"/>
        </w:rPr>
        <w:t xml:space="preserve"> del sistema de defensas del muelle B, se ha comprobado un avance del 51% en la sustitución y rehabilitación de estos elementos. </w:t>
      </w:r>
      <w:r w:rsidRPr="00F554B0">
        <w:rPr>
          <w:rFonts w:ascii="Arial" w:hAnsi="Arial" w:cs="Arial"/>
          <w:b/>
          <w:color w:val="000000" w:themeColor="text1"/>
          <w:sz w:val="18"/>
          <w:szCs w:val="18"/>
          <w:lang w:eastAsia="es-ES_tradnl"/>
        </w:rPr>
        <w:t>e) Protección de Madera:</w:t>
      </w:r>
      <w:r w:rsidRPr="00F554B0">
        <w:rPr>
          <w:rFonts w:ascii="Arial" w:hAnsi="Arial" w:cs="Arial"/>
          <w:color w:val="000000" w:themeColor="text1"/>
          <w:sz w:val="18"/>
          <w:szCs w:val="18"/>
          <w:lang w:eastAsia="es-ES_tradnl"/>
        </w:rPr>
        <w:t xml:space="preserve"> se han sustituido 25 unidades, aproximadamente el 0.89%, </w:t>
      </w:r>
      <w:r w:rsidRPr="00F554B0">
        <w:rPr>
          <w:rFonts w:ascii="Arial" w:hAnsi="Arial" w:cs="Arial"/>
          <w:b/>
          <w:color w:val="000000" w:themeColor="text1"/>
          <w:sz w:val="18"/>
          <w:szCs w:val="18"/>
          <w:lang w:eastAsia="es-ES_tradnl"/>
        </w:rPr>
        <w:t>f)</w:t>
      </w:r>
      <w:r w:rsidRPr="00F554B0">
        <w:rPr>
          <w:rFonts w:ascii="Arial" w:hAnsi="Arial" w:cs="Arial"/>
          <w:color w:val="000000" w:themeColor="text1"/>
          <w:sz w:val="18"/>
          <w:szCs w:val="18"/>
          <w:lang w:eastAsia="es-ES_tradnl"/>
        </w:rPr>
        <w:t xml:space="preserve"> </w:t>
      </w:r>
      <w:r w:rsidRPr="00F554B0">
        <w:rPr>
          <w:rFonts w:ascii="Arial" w:hAnsi="Arial" w:cs="Arial"/>
          <w:b/>
          <w:color w:val="000000" w:themeColor="text1"/>
          <w:sz w:val="18"/>
          <w:szCs w:val="18"/>
          <w:lang w:eastAsia="es-ES_tradnl"/>
        </w:rPr>
        <w:t>Elementos de Concreto:</w:t>
      </w:r>
      <w:r w:rsidRPr="00F554B0">
        <w:rPr>
          <w:rFonts w:ascii="Arial" w:hAnsi="Arial" w:cs="Arial"/>
          <w:color w:val="000000" w:themeColor="text1"/>
          <w:sz w:val="18"/>
          <w:szCs w:val="18"/>
          <w:lang w:eastAsia="es-ES_tradnl"/>
        </w:rPr>
        <w:t xml:space="preserve"> Deterioros profundos en los elementos del frente de atraque del Muelle A (viga perimetral y cara vertical lado dársena); en los que se apreció perdida del recubrimiento del concreto, exposición de la armaduría de refuerzo con alto nivel de corrosión, fractura del concreto de la viga de atraque. </w:t>
      </w:r>
      <w:r w:rsidRPr="00F554B0">
        <w:rPr>
          <w:rFonts w:ascii="Arial" w:hAnsi="Arial" w:cs="Arial"/>
          <w:b/>
          <w:color w:val="000000" w:themeColor="text1"/>
          <w:sz w:val="18"/>
          <w:szCs w:val="18"/>
          <w:lang w:eastAsia="es-ES_tradnl"/>
        </w:rPr>
        <w:t>g)</w:t>
      </w:r>
      <w:r w:rsidRPr="00F554B0">
        <w:rPr>
          <w:rFonts w:ascii="Arial" w:hAnsi="Arial" w:cs="Arial"/>
          <w:color w:val="000000" w:themeColor="text1"/>
          <w:sz w:val="18"/>
          <w:szCs w:val="18"/>
          <w:lang w:eastAsia="es-ES_tradnl"/>
        </w:rPr>
        <w:t xml:space="preserve"> </w:t>
      </w:r>
      <w:r w:rsidRPr="00F554B0">
        <w:rPr>
          <w:rFonts w:ascii="Arial" w:hAnsi="Arial" w:cs="Arial"/>
          <w:b/>
          <w:color w:val="000000" w:themeColor="text1"/>
          <w:sz w:val="18"/>
          <w:szCs w:val="18"/>
          <w:lang w:eastAsia="es-ES_tradnl"/>
        </w:rPr>
        <w:t>Bolardos:</w:t>
      </w:r>
      <w:r w:rsidRPr="00F554B0">
        <w:rPr>
          <w:rFonts w:ascii="Arial" w:hAnsi="Arial" w:cs="Arial"/>
          <w:color w:val="000000" w:themeColor="text1"/>
          <w:sz w:val="18"/>
          <w:szCs w:val="18"/>
          <w:lang w:eastAsia="es-ES_tradnl"/>
        </w:rPr>
        <w:t xml:space="preserve"> AMP instruyó ejecutar una evaluación integral no intrusiva a los mismos, para conocer su condición real, tanto de integridad física como de capacidad operacional real, utilizando ultrasonido para verificar las grietas o fisuras en los pernos de sujeción especialmente y en el cuerpo del bolardo; sobre el cual no se tiene evidencia de su ejecución. </w:t>
      </w:r>
      <w:r w:rsidRPr="00F554B0">
        <w:rPr>
          <w:rFonts w:ascii="Arial" w:hAnsi="Arial" w:cs="Arial"/>
          <w:b/>
          <w:color w:val="000000" w:themeColor="text1"/>
          <w:sz w:val="18"/>
          <w:szCs w:val="18"/>
          <w:lang w:eastAsia="es-ES_tradnl"/>
        </w:rPr>
        <w:t>h)</w:t>
      </w:r>
      <w:r w:rsidRPr="00F554B0">
        <w:rPr>
          <w:rFonts w:ascii="Arial" w:hAnsi="Arial" w:cs="Arial"/>
          <w:color w:val="000000" w:themeColor="text1"/>
          <w:sz w:val="18"/>
          <w:szCs w:val="18"/>
          <w:lang w:eastAsia="es-ES_tradnl"/>
        </w:rPr>
        <w:t xml:space="preserve"> </w:t>
      </w:r>
      <w:r w:rsidRPr="00F554B0">
        <w:rPr>
          <w:rFonts w:ascii="Arial" w:hAnsi="Arial" w:cs="Arial"/>
          <w:b/>
          <w:color w:val="000000" w:themeColor="text1"/>
          <w:sz w:val="18"/>
          <w:szCs w:val="18"/>
          <w:lang w:eastAsia="es-ES_tradnl"/>
        </w:rPr>
        <w:t>Escombros:</w:t>
      </w:r>
      <w:r w:rsidRPr="00F554B0">
        <w:rPr>
          <w:rFonts w:ascii="Arial" w:hAnsi="Arial" w:cs="Arial"/>
          <w:color w:val="000000" w:themeColor="text1"/>
          <w:sz w:val="18"/>
          <w:szCs w:val="18"/>
          <w:lang w:eastAsia="es-ES_tradnl"/>
        </w:rPr>
        <w:t xml:space="preserve"> no se tiene evidencia del retiro de los mismos de los frentes de atraque. Por lo que se puede concluir que, aunque en el 2021 se observaron acciones para superar los señalamientos realizados en la Evaluación del Sistema de Atraque del Puerto de Acajutla, estos han sido insuficientes. </w:t>
      </w:r>
      <w:r w:rsidRPr="00F554B0">
        <w:rPr>
          <w:rFonts w:ascii="Arial" w:hAnsi="Arial" w:cs="Arial"/>
          <w:color w:val="000000" w:themeColor="text1"/>
          <w:sz w:val="18"/>
          <w:szCs w:val="18"/>
          <w:lang w:val="es-MX"/>
        </w:rPr>
        <w:t>El</w:t>
      </w:r>
      <w:r w:rsidRPr="00F554B0">
        <w:rPr>
          <w:rFonts w:ascii="Arial" w:hAnsi="Arial" w:cs="Arial"/>
          <w:b/>
          <w:bCs/>
          <w:color w:val="000000" w:themeColor="text1"/>
          <w:sz w:val="18"/>
          <w:szCs w:val="18"/>
          <w:lang w:val="es-MX"/>
        </w:rPr>
        <w:t xml:space="preserve"> </w:t>
      </w:r>
      <w:r w:rsidRPr="00F554B0">
        <w:rPr>
          <w:rFonts w:ascii="Arial" w:hAnsi="Arial" w:cs="Arial"/>
          <w:color w:val="000000" w:themeColor="text1"/>
          <w:sz w:val="18"/>
          <w:szCs w:val="18"/>
          <w:lang w:val="es-MX"/>
        </w:rPr>
        <w:t>Director Ejecutivo mencionó a lo antes dicho que se enviará una nota a CEPA en la que se requerirá el cumplimiento del plan de mantenimiento preventivo y correctivo del Puerto de Acajutla. Los miembros del Consejo Directivo se dan por enterados.</w:t>
      </w:r>
      <w:r w:rsidRPr="00F554B0">
        <w:rPr>
          <w:rFonts w:ascii="Arial" w:hAnsi="Arial" w:cs="Arial"/>
          <w:b/>
          <w:bCs/>
          <w:color w:val="000000" w:themeColor="text1"/>
          <w:sz w:val="18"/>
          <w:szCs w:val="18"/>
          <w:lang w:val="es-MX"/>
        </w:rPr>
        <w:t xml:space="preserve"> </w:t>
      </w:r>
      <w:r w:rsidRPr="00F554B0">
        <w:rPr>
          <w:rFonts w:ascii="Arial" w:hAnsi="Arial" w:cs="Arial"/>
          <w:color w:val="000000" w:themeColor="text1"/>
          <w:sz w:val="18"/>
          <w:szCs w:val="18"/>
          <w:lang w:val="es-ES"/>
        </w:rPr>
        <w:t xml:space="preserve">  </w:t>
      </w:r>
    </w:p>
    <w:p w14:paraId="0877695E" w14:textId="77777777" w:rsidR="00966C22" w:rsidRPr="00F554B0" w:rsidRDefault="00966C22" w:rsidP="00966C22">
      <w:pPr>
        <w:rPr>
          <w:rFonts w:ascii="Arial" w:hAnsi="Arial" w:cs="Arial"/>
          <w:color w:val="000000" w:themeColor="text1"/>
          <w:sz w:val="18"/>
          <w:szCs w:val="18"/>
        </w:rPr>
      </w:pPr>
    </w:p>
    <w:p w14:paraId="71A6166D" w14:textId="25BE5C78" w:rsidR="00855F40" w:rsidRPr="00F554B0" w:rsidRDefault="008C2921" w:rsidP="00843CC6">
      <w:pPr>
        <w:spacing w:line="276" w:lineRule="auto"/>
        <w:jc w:val="both"/>
        <w:rPr>
          <w:rFonts w:ascii="Arial" w:hAnsi="Arial" w:cs="Arial"/>
          <w:sz w:val="18"/>
          <w:szCs w:val="18"/>
        </w:rPr>
      </w:pPr>
      <w:r w:rsidRPr="00F554B0">
        <w:rPr>
          <w:rFonts w:ascii="Arial" w:hAnsi="Arial" w:cs="Arial"/>
          <w:b/>
          <w:bCs/>
          <w:sz w:val="18"/>
          <w:szCs w:val="18"/>
          <w:lang w:eastAsia="es-ES_tradnl"/>
        </w:rPr>
        <w:t xml:space="preserve">V) </w:t>
      </w:r>
      <w:r w:rsidRPr="00F554B0">
        <w:rPr>
          <w:rFonts w:ascii="Arial" w:hAnsi="Arial" w:cs="Arial"/>
          <w:b/>
          <w:bCs/>
          <w:sz w:val="18"/>
          <w:szCs w:val="18"/>
        </w:rPr>
        <w:t xml:space="preserve">INFORME SOBRE SUBASTA DE VEHÍCULOS AMP. </w:t>
      </w:r>
      <w:r w:rsidRPr="00F554B0">
        <w:rPr>
          <w:rFonts w:ascii="Arial" w:hAnsi="Arial" w:cs="Arial"/>
          <w:sz w:val="18"/>
          <w:szCs w:val="18"/>
        </w:rPr>
        <w:t xml:space="preserve">El Gerente Administrativo desarrolló el </w:t>
      </w:r>
      <w:r w:rsidR="00843CC6" w:rsidRPr="00F554B0">
        <w:rPr>
          <w:rFonts w:ascii="Arial" w:hAnsi="Arial" w:cs="Arial"/>
          <w:sz w:val="18"/>
          <w:szCs w:val="18"/>
        </w:rPr>
        <w:t>informe sobre la subast</w:t>
      </w:r>
      <w:r w:rsidR="00B121BA" w:rsidRPr="00F554B0">
        <w:rPr>
          <w:rFonts w:ascii="Arial" w:hAnsi="Arial" w:cs="Arial"/>
          <w:sz w:val="18"/>
          <w:szCs w:val="18"/>
        </w:rPr>
        <w:t>a</w:t>
      </w:r>
      <w:r w:rsidR="00843CC6" w:rsidRPr="00F554B0">
        <w:rPr>
          <w:rFonts w:ascii="Arial" w:hAnsi="Arial" w:cs="Arial"/>
          <w:sz w:val="18"/>
          <w:szCs w:val="18"/>
        </w:rPr>
        <w:t xml:space="preserve"> de vehículos de AMP y mencionó </w:t>
      </w:r>
      <w:r w:rsidR="00855F40" w:rsidRPr="00F554B0">
        <w:rPr>
          <w:rFonts w:ascii="Arial" w:hAnsi="Arial" w:cs="Arial"/>
          <w:sz w:val="18"/>
          <w:szCs w:val="18"/>
        </w:rPr>
        <w:t xml:space="preserve">que </w:t>
      </w:r>
      <w:r w:rsidR="00855F40" w:rsidRPr="00F554B0">
        <w:rPr>
          <w:rFonts w:ascii="Arial" w:hAnsi="Arial" w:cs="Arial"/>
          <w:sz w:val="18"/>
          <w:szCs w:val="18"/>
          <w:lang w:val="es-ES"/>
        </w:rPr>
        <w:t xml:space="preserve">mediante resolución 102/2021 de fecha 16 de noviembre de 2021, se informó sobre la declaración  de desierta de la primera convocatoria de la subasta pública de vehículos; </w:t>
      </w:r>
      <w:r w:rsidR="00843CC6" w:rsidRPr="00F554B0">
        <w:rPr>
          <w:rFonts w:ascii="Arial" w:hAnsi="Arial" w:cs="Arial"/>
          <w:sz w:val="18"/>
          <w:szCs w:val="18"/>
          <w:lang w:val="es-ES"/>
        </w:rPr>
        <w:t xml:space="preserve">seguidamente </w:t>
      </w:r>
      <w:r w:rsidR="00B121BA" w:rsidRPr="00F554B0">
        <w:rPr>
          <w:rFonts w:ascii="Arial" w:hAnsi="Arial" w:cs="Arial"/>
          <w:sz w:val="18"/>
          <w:szCs w:val="18"/>
          <w:lang w:val="es-ES"/>
        </w:rPr>
        <w:t xml:space="preserve">por recomendación de la Gerencia Administrativa </w:t>
      </w:r>
      <w:r w:rsidR="00855F40" w:rsidRPr="00F554B0">
        <w:rPr>
          <w:rFonts w:ascii="Arial" w:hAnsi="Arial" w:cs="Arial"/>
          <w:sz w:val="18"/>
          <w:szCs w:val="18"/>
          <w:lang w:val="es-ES"/>
        </w:rPr>
        <w:t>se solicitó el inicio de la segunda convocatoria y un nuevo avalúo de los vehículos a subastar, se realizaron nuevos avalúos de los vehículos a subastar con la empresa Callejas y Asociados S.A de C.V. dando el resultado siguiente: Mazda</w:t>
      </w:r>
      <w:r w:rsidR="00DF2B09" w:rsidRPr="00F554B0">
        <w:rPr>
          <w:rFonts w:ascii="Arial" w:hAnsi="Arial" w:cs="Arial"/>
          <w:sz w:val="18"/>
          <w:szCs w:val="18"/>
          <w:lang w:val="es-ES"/>
        </w:rPr>
        <w:t xml:space="preserve"> color </w:t>
      </w:r>
      <w:r w:rsidR="00855F40" w:rsidRPr="00F554B0">
        <w:rPr>
          <w:rFonts w:ascii="Arial" w:hAnsi="Arial" w:cs="Arial"/>
          <w:sz w:val="18"/>
          <w:szCs w:val="18"/>
          <w:lang w:val="es-ES"/>
        </w:rPr>
        <w:t xml:space="preserve"> azul </w:t>
      </w:r>
      <w:r w:rsidR="00DF2B09" w:rsidRPr="00F554B0">
        <w:rPr>
          <w:rFonts w:ascii="Arial" w:hAnsi="Arial" w:cs="Arial"/>
          <w:sz w:val="18"/>
          <w:szCs w:val="18"/>
          <w:lang w:val="es-ES"/>
        </w:rPr>
        <w:t xml:space="preserve">placa </w:t>
      </w:r>
      <w:r w:rsidR="00130CEF" w:rsidRPr="00F554B0">
        <w:rPr>
          <w:rFonts w:ascii="Arial" w:hAnsi="Arial" w:cs="Arial"/>
          <w:sz w:val="18"/>
          <w:szCs w:val="18"/>
          <w:lang w:val="es-ES"/>
        </w:rPr>
        <w:t xml:space="preserve"> </w:t>
      </w:r>
      <w:r w:rsidR="00130CEF" w:rsidRPr="00F554B0">
        <w:rPr>
          <w:rFonts w:ascii="Arial" w:hAnsi="Arial" w:cs="Arial"/>
          <w:sz w:val="18"/>
          <w:szCs w:val="18"/>
          <w:lang w:val="es-ES_tradnl"/>
        </w:rPr>
        <w:t xml:space="preserve">N-5791 año </w:t>
      </w:r>
      <w:r w:rsidR="00855F40" w:rsidRPr="00F554B0">
        <w:rPr>
          <w:rFonts w:ascii="Arial" w:hAnsi="Arial" w:cs="Arial"/>
          <w:sz w:val="18"/>
          <w:szCs w:val="18"/>
          <w:lang w:val="es-ES"/>
        </w:rPr>
        <w:t xml:space="preserve">2013 con avalúo de $ 5, 300.00 </w:t>
      </w:r>
      <w:r w:rsidR="00DF2B09" w:rsidRPr="00F554B0">
        <w:rPr>
          <w:rFonts w:ascii="Arial" w:hAnsi="Arial" w:cs="Arial"/>
          <w:sz w:val="18"/>
          <w:szCs w:val="18"/>
          <w:lang w:val="es-ES"/>
        </w:rPr>
        <w:t xml:space="preserve">dólares de los Estados Unidos de América </w:t>
      </w:r>
      <w:r w:rsidR="00855F40" w:rsidRPr="00F554B0">
        <w:rPr>
          <w:rFonts w:ascii="Arial" w:hAnsi="Arial" w:cs="Arial"/>
          <w:sz w:val="18"/>
          <w:szCs w:val="18"/>
          <w:lang w:val="es-ES"/>
        </w:rPr>
        <w:t>y Mazda</w:t>
      </w:r>
      <w:r w:rsidR="00DF2B09" w:rsidRPr="00F554B0">
        <w:rPr>
          <w:rFonts w:ascii="Arial" w:hAnsi="Arial" w:cs="Arial"/>
          <w:sz w:val="18"/>
          <w:szCs w:val="18"/>
          <w:lang w:val="es-ES"/>
        </w:rPr>
        <w:t xml:space="preserve"> color </w:t>
      </w:r>
      <w:r w:rsidR="00855F40" w:rsidRPr="00F554B0">
        <w:rPr>
          <w:rFonts w:ascii="Arial" w:hAnsi="Arial" w:cs="Arial"/>
          <w:sz w:val="18"/>
          <w:szCs w:val="18"/>
          <w:lang w:val="es-ES"/>
        </w:rPr>
        <w:t xml:space="preserve"> azul </w:t>
      </w:r>
      <w:r w:rsidR="00DF2B09" w:rsidRPr="00F554B0">
        <w:rPr>
          <w:rFonts w:ascii="Arial" w:hAnsi="Arial" w:cs="Arial"/>
          <w:sz w:val="18"/>
          <w:szCs w:val="18"/>
          <w:lang w:val="es-ES"/>
        </w:rPr>
        <w:t>placa</w:t>
      </w:r>
      <w:r w:rsidR="00130CEF" w:rsidRPr="00F554B0">
        <w:rPr>
          <w:rFonts w:ascii="Arial" w:hAnsi="Arial" w:cs="Arial"/>
          <w:sz w:val="18"/>
          <w:szCs w:val="18"/>
          <w:lang w:val="es-ES"/>
        </w:rPr>
        <w:t xml:space="preserve"> </w:t>
      </w:r>
      <w:r w:rsidR="00130CEF" w:rsidRPr="00F554B0">
        <w:rPr>
          <w:rFonts w:ascii="Arial" w:hAnsi="Arial" w:cs="Arial"/>
          <w:sz w:val="18"/>
          <w:szCs w:val="18"/>
          <w:lang w:val="es-ES_tradnl"/>
        </w:rPr>
        <w:t>N-8571</w:t>
      </w:r>
      <w:r w:rsidR="00130CEF" w:rsidRPr="00F554B0">
        <w:rPr>
          <w:rFonts w:ascii="Arial" w:hAnsi="Arial" w:cs="Arial"/>
          <w:sz w:val="18"/>
          <w:szCs w:val="18"/>
        </w:rPr>
        <w:t xml:space="preserve">, año </w:t>
      </w:r>
      <w:r w:rsidR="00855F40" w:rsidRPr="00F554B0">
        <w:rPr>
          <w:rFonts w:ascii="Arial" w:hAnsi="Arial" w:cs="Arial"/>
          <w:sz w:val="18"/>
          <w:szCs w:val="18"/>
          <w:lang w:val="es-ES"/>
        </w:rPr>
        <w:t>2014  con $6,300.00</w:t>
      </w:r>
      <w:r w:rsidR="00DF2B09" w:rsidRPr="00F554B0">
        <w:rPr>
          <w:rFonts w:ascii="Arial" w:hAnsi="Arial" w:cs="Arial"/>
          <w:sz w:val="18"/>
          <w:szCs w:val="18"/>
          <w:lang w:val="es-ES"/>
        </w:rPr>
        <w:t xml:space="preserve"> dólares de los Estados Unidos de América</w:t>
      </w:r>
      <w:r w:rsidR="00855F40" w:rsidRPr="00F554B0">
        <w:rPr>
          <w:rFonts w:ascii="Arial" w:hAnsi="Arial" w:cs="Arial"/>
          <w:sz w:val="18"/>
          <w:szCs w:val="18"/>
          <w:lang w:val="es-ES"/>
        </w:rPr>
        <w:t xml:space="preserve">; Con base al Art. 148 numeral 6 inc. 2 de las Disposiciones Generales del Presupuesto, se remitió nota al Director General de Contabilidad Gubernamental, solicitando la ratificación de los avalúos, con fecha 20 de enero 2022, se recibió nota suscrita por el Director General de </w:t>
      </w:r>
      <w:r w:rsidR="00021F59" w:rsidRPr="00F554B0">
        <w:rPr>
          <w:rFonts w:ascii="Arial" w:hAnsi="Arial" w:cs="Arial"/>
          <w:sz w:val="18"/>
          <w:szCs w:val="18"/>
          <w:lang w:val="es-ES"/>
        </w:rPr>
        <w:t>C</w:t>
      </w:r>
      <w:r w:rsidR="00855F40" w:rsidRPr="00F554B0">
        <w:rPr>
          <w:rFonts w:ascii="Arial" w:hAnsi="Arial" w:cs="Arial"/>
          <w:sz w:val="18"/>
          <w:szCs w:val="18"/>
          <w:lang w:val="es-ES"/>
        </w:rPr>
        <w:t>ontabilidad ratificando los avalúos de los vehículos a subastar, Con fecha 07 de febrero se solicitó al Director Ejecutivo, la aprobación para seguir manteniendo las comisiones de preparación y ejecución, todo esto en razón a la resolución 102/2021 de fecha 16 de noviembre de 2021, que en su literal c) acordó: “Facultar al Director Ejecutivo para que mantenga o modifique las comisiones de la subasta,</w:t>
      </w:r>
      <w:r w:rsidR="00DF2B09" w:rsidRPr="00F554B0">
        <w:rPr>
          <w:rFonts w:ascii="Arial" w:hAnsi="Arial" w:cs="Arial"/>
          <w:sz w:val="18"/>
          <w:szCs w:val="18"/>
          <w:lang w:val="es-ES"/>
        </w:rPr>
        <w:t xml:space="preserve"> dando como resultado de todo este proceso</w:t>
      </w:r>
      <w:r w:rsidR="00855F40" w:rsidRPr="00F554B0">
        <w:rPr>
          <w:rFonts w:ascii="Arial" w:hAnsi="Arial" w:cs="Arial"/>
          <w:sz w:val="18"/>
          <w:szCs w:val="18"/>
          <w:lang w:val="es-ES"/>
        </w:rPr>
        <w:t xml:space="preserve"> una adjudicación por parte del Mazda </w:t>
      </w:r>
      <w:r w:rsidR="00DF2B09" w:rsidRPr="00F554B0">
        <w:rPr>
          <w:rFonts w:ascii="Arial" w:hAnsi="Arial" w:cs="Arial"/>
          <w:sz w:val="18"/>
          <w:szCs w:val="18"/>
          <w:lang w:val="es-ES"/>
        </w:rPr>
        <w:t xml:space="preserve">color </w:t>
      </w:r>
      <w:r w:rsidR="00855F40" w:rsidRPr="00F554B0">
        <w:rPr>
          <w:rFonts w:ascii="Arial" w:hAnsi="Arial" w:cs="Arial"/>
          <w:sz w:val="18"/>
          <w:szCs w:val="18"/>
          <w:lang w:val="es-ES"/>
        </w:rPr>
        <w:t xml:space="preserve">azul </w:t>
      </w:r>
      <w:r w:rsidR="00DF2B09" w:rsidRPr="00F554B0">
        <w:rPr>
          <w:rFonts w:ascii="Arial" w:hAnsi="Arial" w:cs="Arial"/>
          <w:sz w:val="18"/>
          <w:szCs w:val="18"/>
          <w:lang w:val="es-ES"/>
        </w:rPr>
        <w:t xml:space="preserve">placa N-5791 </w:t>
      </w:r>
      <w:r w:rsidR="00855F40" w:rsidRPr="00F554B0">
        <w:rPr>
          <w:rFonts w:ascii="Arial" w:hAnsi="Arial" w:cs="Arial"/>
          <w:sz w:val="18"/>
          <w:szCs w:val="18"/>
          <w:lang w:val="es-ES"/>
        </w:rPr>
        <w:t xml:space="preserve">año 2013 por la </w:t>
      </w:r>
      <w:r w:rsidR="00E522D2" w:rsidRPr="00F554B0">
        <w:rPr>
          <w:rFonts w:ascii="Arial" w:hAnsi="Arial" w:cs="Arial"/>
          <w:sz w:val="18"/>
          <w:szCs w:val="18"/>
          <w:lang w:val="es-ES"/>
        </w:rPr>
        <w:t>cantidad</w:t>
      </w:r>
      <w:r w:rsidR="00855F40" w:rsidRPr="00F554B0">
        <w:rPr>
          <w:rFonts w:ascii="Arial" w:hAnsi="Arial" w:cs="Arial"/>
          <w:sz w:val="18"/>
          <w:szCs w:val="18"/>
          <w:lang w:val="es-ES"/>
        </w:rPr>
        <w:t xml:space="preserve"> de $9860.00</w:t>
      </w:r>
      <w:r w:rsidR="00843CC6" w:rsidRPr="00F554B0">
        <w:rPr>
          <w:rFonts w:ascii="Arial" w:hAnsi="Arial" w:cs="Arial"/>
          <w:sz w:val="18"/>
          <w:szCs w:val="18"/>
          <w:lang w:val="es-ES"/>
        </w:rPr>
        <w:t xml:space="preserve">  de los </w:t>
      </w:r>
      <w:r w:rsidR="00021F59" w:rsidRPr="00F554B0">
        <w:rPr>
          <w:rFonts w:ascii="Arial" w:hAnsi="Arial" w:cs="Arial"/>
          <w:sz w:val="18"/>
          <w:szCs w:val="18"/>
          <w:lang w:val="es-ES"/>
        </w:rPr>
        <w:t>E</w:t>
      </w:r>
      <w:r w:rsidR="00843CC6" w:rsidRPr="00F554B0">
        <w:rPr>
          <w:rFonts w:ascii="Arial" w:hAnsi="Arial" w:cs="Arial"/>
          <w:sz w:val="18"/>
          <w:szCs w:val="18"/>
          <w:lang w:val="es-ES"/>
        </w:rPr>
        <w:t xml:space="preserve">stados </w:t>
      </w:r>
      <w:r w:rsidR="00021F59" w:rsidRPr="00F554B0">
        <w:rPr>
          <w:rFonts w:ascii="Arial" w:hAnsi="Arial" w:cs="Arial"/>
          <w:sz w:val="18"/>
          <w:szCs w:val="18"/>
          <w:lang w:val="es-ES"/>
        </w:rPr>
        <w:t>U</w:t>
      </w:r>
      <w:r w:rsidR="00843CC6" w:rsidRPr="00F554B0">
        <w:rPr>
          <w:rFonts w:ascii="Arial" w:hAnsi="Arial" w:cs="Arial"/>
          <w:sz w:val="18"/>
          <w:szCs w:val="18"/>
          <w:lang w:val="es-ES"/>
        </w:rPr>
        <w:t xml:space="preserve">nidos de </w:t>
      </w:r>
      <w:r w:rsidR="00021F59" w:rsidRPr="00F554B0">
        <w:rPr>
          <w:rFonts w:ascii="Arial" w:hAnsi="Arial" w:cs="Arial"/>
          <w:sz w:val="18"/>
          <w:szCs w:val="18"/>
          <w:lang w:val="es-ES"/>
        </w:rPr>
        <w:t>A</w:t>
      </w:r>
      <w:r w:rsidR="00843CC6" w:rsidRPr="00F554B0">
        <w:rPr>
          <w:rFonts w:ascii="Arial" w:hAnsi="Arial" w:cs="Arial"/>
          <w:sz w:val="18"/>
          <w:szCs w:val="18"/>
          <w:lang w:val="es-ES"/>
        </w:rPr>
        <w:t>mérica</w:t>
      </w:r>
      <w:r w:rsidR="00855F40" w:rsidRPr="00F554B0">
        <w:rPr>
          <w:rFonts w:ascii="Arial" w:hAnsi="Arial" w:cs="Arial"/>
          <w:sz w:val="18"/>
          <w:szCs w:val="18"/>
          <w:lang w:val="es-ES"/>
        </w:rPr>
        <w:t xml:space="preserve"> y por el Mazda </w:t>
      </w:r>
      <w:r w:rsidR="00DF2B09" w:rsidRPr="00F554B0">
        <w:rPr>
          <w:rFonts w:ascii="Arial" w:hAnsi="Arial" w:cs="Arial"/>
          <w:sz w:val="18"/>
          <w:szCs w:val="18"/>
          <w:lang w:val="es-ES"/>
        </w:rPr>
        <w:t xml:space="preserve">color </w:t>
      </w:r>
      <w:r w:rsidR="00855F40" w:rsidRPr="00F554B0">
        <w:rPr>
          <w:rFonts w:ascii="Arial" w:hAnsi="Arial" w:cs="Arial"/>
          <w:sz w:val="18"/>
          <w:szCs w:val="18"/>
          <w:lang w:val="es-ES"/>
        </w:rPr>
        <w:t>azul</w:t>
      </w:r>
      <w:r w:rsidR="00DF2B09" w:rsidRPr="00F554B0">
        <w:rPr>
          <w:rFonts w:ascii="Arial" w:hAnsi="Arial" w:cs="Arial"/>
          <w:sz w:val="18"/>
          <w:szCs w:val="18"/>
          <w:lang w:val="es-ES"/>
        </w:rPr>
        <w:t xml:space="preserve"> placa N-8571, año </w:t>
      </w:r>
      <w:r w:rsidR="00855F40" w:rsidRPr="00F554B0">
        <w:rPr>
          <w:rFonts w:ascii="Arial" w:hAnsi="Arial" w:cs="Arial"/>
          <w:sz w:val="18"/>
          <w:szCs w:val="18"/>
          <w:lang w:val="es-ES"/>
        </w:rPr>
        <w:t xml:space="preserve"> 2014</w:t>
      </w:r>
      <w:r w:rsidR="00021F59" w:rsidRPr="00F554B0">
        <w:rPr>
          <w:rFonts w:ascii="Arial" w:hAnsi="Arial" w:cs="Arial"/>
          <w:sz w:val="18"/>
          <w:szCs w:val="18"/>
          <w:lang w:val="es-ES"/>
        </w:rPr>
        <w:t xml:space="preserve"> </w:t>
      </w:r>
      <w:r w:rsidR="00855F40" w:rsidRPr="00F554B0">
        <w:rPr>
          <w:rFonts w:ascii="Arial" w:hAnsi="Arial" w:cs="Arial"/>
          <w:sz w:val="18"/>
          <w:szCs w:val="18"/>
          <w:lang w:val="es-ES"/>
        </w:rPr>
        <w:t xml:space="preserve">de </w:t>
      </w:r>
      <w:r w:rsidR="00E522D2" w:rsidRPr="00F554B0">
        <w:rPr>
          <w:rFonts w:ascii="Arial" w:hAnsi="Arial" w:cs="Arial"/>
          <w:sz w:val="18"/>
          <w:szCs w:val="18"/>
          <w:lang w:val="es-ES"/>
        </w:rPr>
        <w:t>$10,100</w:t>
      </w:r>
      <w:r w:rsidR="00843CC6" w:rsidRPr="00F554B0">
        <w:rPr>
          <w:rFonts w:ascii="Arial" w:hAnsi="Arial" w:cs="Arial"/>
          <w:sz w:val="18"/>
          <w:szCs w:val="18"/>
          <w:lang w:val="es-ES"/>
        </w:rPr>
        <w:t xml:space="preserve"> dólares de los </w:t>
      </w:r>
      <w:r w:rsidR="00021F59" w:rsidRPr="00F554B0">
        <w:rPr>
          <w:rFonts w:ascii="Arial" w:hAnsi="Arial" w:cs="Arial"/>
          <w:sz w:val="18"/>
          <w:szCs w:val="18"/>
          <w:lang w:val="es-ES"/>
        </w:rPr>
        <w:t>E</w:t>
      </w:r>
      <w:r w:rsidR="00843CC6" w:rsidRPr="00F554B0">
        <w:rPr>
          <w:rFonts w:ascii="Arial" w:hAnsi="Arial" w:cs="Arial"/>
          <w:sz w:val="18"/>
          <w:szCs w:val="18"/>
          <w:lang w:val="es-ES"/>
        </w:rPr>
        <w:t xml:space="preserve">stados </w:t>
      </w:r>
      <w:r w:rsidR="00021F59" w:rsidRPr="00F554B0">
        <w:rPr>
          <w:rFonts w:ascii="Arial" w:hAnsi="Arial" w:cs="Arial"/>
          <w:sz w:val="18"/>
          <w:szCs w:val="18"/>
          <w:lang w:val="es-ES"/>
        </w:rPr>
        <w:t>U</w:t>
      </w:r>
      <w:r w:rsidR="00843CC6" w:rsidRPr="00F554B0">
        <w:rPr>
          <w:rFonts w:ascii="Arial" w:hAnsi="Arial" w:cs="Arial"/>
          <w:sz w:val="18"/>
          <w:szCs w:val="18"/>
          <w:lang w:val="es-ES"/>
        </w:rPr>
        <w:t>nidos</w:t>
      </w:r>
      <w:r w:rsidR="00021F59" w:rsidRPr="00F554B0">
        <w:rPr>
          <w:rFonts w:ascii="Arial" w:hAnsi="Arial" w:cs="Arial"/>
          <w:sz w:val="18"/>
          <w:szCs w:val="18"/>
          <w:lang w:val="es-ES"/>
        </w:rPr>
        <w:t xml:space="preserve"> de </w:t>
      </w:r>
      <w:r w:rsidR="00843CC6" w:rsidRPr="00F554B0">
        <w:rPr>
          <w:rFonts w:ascii="Arial" w:hAnsi="Arial" w:cs="Arial"/>
          <w:sz w:val="18"/>
          <w:szCs w:val="18"/>
          <w:lang w:val="es-ES"/>
        </w:rPr>
        <w:t xml:space="preserve"> </w:t>
      </w:r>
      <w:r w:rsidR="00021F59" w:rsidRPr="00F554B0">
        <w:rPr>
          <w:rFonts w:ascii="Arial" w:hAnsi="Arial" w:cs="Arial"/>
          <w:sz w:val="18"/>
          <w:szCs w:val="18"/>
          <w:lang w:val="es-ES"/>
        </w:rPr>
        <w:t>A</w:t>
      </w:r>
      <w:r w:rsidR="00843CC6" w:rsidRPr="00F554B0">
        <w:rPr>
          <w:rFonts w:ascii="Arial" w:hAnsi="Arial" w:cs="Arial"/>
          <w:sz w:val="18"/>
          <w:szCs w:val="18"/>
          <w:lang w:val="es-ES"/>
        </w:rPr>
        <w:t xml:space="preserve">mérica </w:t>
      </w:r>
      <w:r w:rsidR="00E522D2" w:rsidRPr="00F554B0">
        <w:rPr>
          <w:rFonts w:ascii="Arial" w:hAnsi="Arial" w:cs="Arial"/>
          <w:sz w:val="18"/>
          <w:szCs w:val="18"/>
          <w:lang w:val="es-ES"/>
        </w:rPr>
        <w:t xml:space="preserve">; Con fecha 09 de marzo se formalizo el contrato de compraventa de los vehículos subastaos por medio de documento privado autenticado. Los señores miembros del Consejo Directivo se dan por enterados del informe de la subasta. </w:t>
      </w:r>
    </w:p>
    <w:p w14:paraId="0BB74A4A" w14:textId="77777777" w:rsidR="00A34668" w:rsidRPr="00F554B0" w:rsidRDefault="00855F40" w:rsidP="00843CC6">
      <w:pPr>
        <w:spacing w:after="0" w:line="276" w:lineRule="auto"/>
        <w:jc w:val="both"/>
        <w:rPr>
          <w:rFonts w:ascii="Arial" w:hAnsi="Arial" w:cs="Arial"/>
          <w:sz w:val="18"/>
          <w:szCs w:val="18"/>
        </w:rPr>
      </w:pPr>
      <w:r w:rsidRPr="00F554B0">
        <w:rPr>
          <w:rFonts w:ascii="Arial" w:hAnsi="Arial" w:cs="Arial"/>
          <w:sz w:val="18"/>
          <w:szCs w:val="18"/>
        </w:rPr>
        <w:t xml:space="preserve"> </w:t>
      </w:r>
    </w:p>
    <w:p w14:paraId="2F0E98F4" w14:textId="23AB5724" w:rsidR="00D04445" w:rsidRPr="00F554B0" w:rsidRDefault="00E522D2" w:rsidP="00843CC6">
      <w:pPr>
        <w:spacing w:line="276" w:lineRule="auto"/>
        <w:jc w:val="both"/>
        <w:rPr>
          <w:rFonts w:ascii="Arial" w:hAnsi="Arial" w:cs="Arial"/>
          <w:sz w:val="18"/>
          <w:szCs w:val="18"/>
          <w:lang w:val="es-MX"/>
        </w:rPr>
      </w:pPr>
      <w:r w:rsidRPr="00F554B0">
        <w:rPr>
          <w:rFonts w:ascii="Arial" w:hAnsi="Arial" w:cs="Arial"/>
          <w:b/>
          <w:bCs/>
          <w:sz w:val="18"/>
          <w:szCs w:val="18"/>
        </w:rPr>
        <w:t xml:space="preserve">VI) INFORME TRIMESTRAL DE COMPRAS. </w:t>
      </w:r>
      <w:r w:rsidRPr="00F554B0">
        <w:rPr>
          <w:rFonts w:ascii="Arial" w:hAnsi="Arial" w:cs="Arial"/>
          <w:sz w:val="18"/>
          <w:szCs w:val="18"/>
        </w:rPr>
        <w:t xml:space="preserve">La jefa UACI manifestó que </w:t>
      </w:r>
      <w:r w:rsidRPr="00F554B0">
        <w:rPr>
          <w:rFonts w:ascii="Arial" w:hAnsi="Arial" w:cs="Arial"/>
          <w:sz w:val="18"/>
          <w:szCs w:val="18"/>
          <w:lang w:val="es-ES"/>
        </w:rPr>
        <w:t>El Art. 10 literal m) de la LACAP y Art. 12 b) del Reglamento, establecen que una de las atribuciones del jefe UACI es</w:t>
      </w:r>
      <w:r w:rsidR="00F16F0E" w:rsidRPr="00F554B0">
        <w:rPr>
          <w:rFonts w:ascii="Arial" w:hAnsi="Arial" w:cs="Arial"/>
          <w:sz w:val="18"/>
          <w:szCs w:val="18"/>
          <w:lang w:val="es-ES"/>
        </w:rPr>
        <w:t>: “</w:t>
      </w:r>
      <w:r w:rsidR="00F16F0E" w:rsidRPr="00F554B0">
        <w:rPr>
          <w:rFonts w:ascii="Arial" w:hAnsi="Arial" w:cs="Arial"/>
          <w:sz w:val="18"/>
          <w:szCs w:val="18"/>
          <w:lang w:val="es-MX"/>
        </w:rPr>
        <w:t>informar</w:t>
      </w:r>
      <w:r w:rsidRPr="00F554B0">
        <w:rPr>
          <w:rFonts w:ascii="Arial" w:hAnsi="Arial" w:cs="Arial"/>
          <w:sz w:val="18"/>
          <w:szCs w:val="18"/>
          <w:lang w:val="es-MX"/>
        </w:rPr>
        <w:t xml:space="preserve"> por escrito y trimestralmente al titular de la institución de las contrataciones que se realicen</w:t>
      </w:r>
      <w:r w:rsidR="00F16F0E" w:rsidRPr="00F554B0">
        <w:rPr>
          <w:rFonts w:ascii="Arial" w:hAnsi="Arial" w:cs="Arial"/>
          <w:sz w:val="18"/>
          <w:szCs w:val="18"/>
          <w:lang w:val="es-MX"/>
        </w:rPr>
        <w:t>”.</w:t>
      </w:r>
      <w:r w:rsidRPr="00F554B0">
        <w:rPr>
          <w:rFonts w:ascii="Arial" w:hAnsi="Arial" w:cs="Arial"/>
          <w:sz w:val="18"/>
          <w:szCs w:val="18"/>
          <w:lang w:val="es-MX"/>
        </w:rPr>
        <w:t xml:space="preserve"> </w:t>
      </w:r>
      <w:r w:rsidR="00F16F0E" w:rsidRPr="00F554B0">
        <w:rPr>
          <w:rFonts w:ascii="Arial" w:hAnsi="Arial" w:cs="Arial"/>
          <w:sz w:val="18"/>
          <w:szCs w:val="18"/>
          <w:lang w:val="es-MX"/>
        </w:rPr>
        <w:t xml:space="preserve">La jefa UACI menciona </w:t>
      </w:r>
      <w:r w:rsidRPr="00F554B0">
        <w:rPr>
          <w:rFonts w:ascii="Arial" w:hAnsi="Arial" w:cs="Arial"/>
          <w:sz w:val="18"/>
          <w:szCs w:val="18"/>
          <w:lang w:val="es-MX"/>
        </w:rPr>
        <w:t xml:space="preserve">que se han realizado 33 contratos de libre gestión y una licitación </w:t>
      </w:r>
      <w:r w:rsidR="00D04445" w:rsidRPr="00F554B0">
        <w:rPr>
          <w:rFonts w:ascii="Arial" w:hAnsi="Arial" w:cs="Arial"/>
          <w:sz w:val="18"/>
          <w:szCs w:val="18"/>
          <w:lang w:val="es-MX"/>
        </w:rPr>
        <w:t>pública, que,</w:t>
      </w:r>
      <w:r w:rsidRPr="00F554B0">
        <w:rPr>
          <w:rFonts w:ascii="Arial" w:hAnsi="Arial" w:cs="Arial"/>
          <w:sz w:val="18"/>
          <w:szCs w:val="18"/>
          <w:lang w:val="es-MX"/>
        </w:rPr>
        <w:t xml:space="preserve"> </w:t>
      </w:r>
      <w:r w:rsidR="00097E4C" w:rsidRPr="00F554B0">
        <w:rPr>
          <w:rFonts w:ascii="Arial" w:hAnsi="Arial" w:cs="Arial"/>
          <w:sz w:val="18"/>
          <w:szCs w:val="18"/>
          <w:lang w:val="es-MX"/>
        </w:rPr>
        <w:t>d</w:t>
      </w:r>
      <w:r w:rsidRPr="00F554B0">
        <w:rPr>
          <w:rFonts w:ascii="Arial" w:hAnsi="Arial" w:cs="Arial"/>
          <w:sz w:val="18"/>
          <w:szCs w:val="18"/>
          <w:lang w:val="es-MX"/>
        </w:rPr>
        <w:t xml:space="preserve">e los 33 procesos de libre gestión realizados, 8 se han formalizado por medio de contratos y 25 con órdenes de compra, Se programó para el primer trimestre de 2022 una ejecución de $1,281,395.50, sin </w:t>
      </w:r>
      <w:r w:rsidR="00D04445" w:rsidRPr="00F554B0">
        <w:rPr>
          <w:rFonts w:ascii="Arial" w:hAnsi="Arial" w:cs="Arial"/>
          <w:sz w:val="18"/>
          <w:szCs w:val="18"/>
          <w:lang w:val="es-MX"/>
        </w:rPr>
        <w:t>embargo,</w:t>
      </w:r>
      <w:r w:rsidRPr="00F554B0">
        <w:rPr>
          <w:rFonts w:ascii="Arial" w:hAnsi="Arial" w:cs="Arial"/>
          <w:sz w:val="18"/>
          <w:szCs w:val="18"/>
          <w:lang w:val="es-MX"/>
        </w:rPr>
        <w:t xml:space="preserve"> la ejecución ha sido por $386,639.41 que equivale al 30% del 100% programado, </w:t>
      </w:r>
      <w:r w:rsidR="00D04445" w:rsidRPr="00F554B0">
        <w:rPr>
          <w:rFonts w:ascii="Arial" w:hAnsi="Arial" w:cs="Arial"/>
          <w:sz w:val="18"/>
          <w:szCs w:val="18"/>
          <w:lang w:val="es-MX"/>
        </w:rPr>
        <w:t xml:space="preserve">quedando de la siguiente manera: </w:t>
      </w:r>
    </w:p>
    <w:p w14:paraId="5F8D25E7" w14:textId="778F7D33" w:rsidR="00D04445" w:rsidRPr="00F554B0" w:rsidRDefault="00D04445" w:rsidP="00843CC6">
      <w:pPr>
        <w:spacing w:line="276" w:lineRule="auto"/>
        <w:jc w:val="both"/>
        <w:rPr>
          <w:rFonts w:ascii="Arial" w:hAnsi="Arial" w:cs="Arial"/>
          <w:sz w:val="18"/>
          <w:szCs w:val="18"/>
          <w:lang w:val="es-MX"/>
        </w:rPr>
      </w:pPr>
      <w:r w:rsidRPr="00F554B0">
        <w:rPr>
          <w:rFonts w:ascii="Arial" w:hAnsi="Arial" w:cs="Arial"/>
          <w:noProof/>
          <w:sz w:val="18"/>
          <w:szCs w:val="18"/>
          <w:lang w:val="es-MX"/>
        </w:rPr>
        <w:lastRenderedPageBreak/>
        <w:drawing>
          <wp:inline distT="0" distB="0" distL="0" distR="0" wp14:anchorId="66EC4DD2" wp14:editId="513BDFD8">
            <wp:extent cx="5133975" cy="390306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9485" cy="3914858"/>
                    </a:xfrm>
                    <a:prstGeom prst="rect">
                      <a:avLst/>
                    </a:prstGeom>
                    <a:noFill/>
                  </pic:spPr>
                </pic:pic>
              </a:graphicData>
            </a:graphic>
          </wp:inline>
        </w:drawing>
      </w:r>
    </w:p>
    <w:p w14:paraId="11A9A192" w14:textId="05FD8353" w:rsidR="001A2785" w:rsidRPr="00F554B0" w:rsidRDefault="00F47BC7" w:rsidP="00843CC6">
      <w:pPr>
        <w:spacing w:line="276" w:lineRule="auto"/>
        <w:jc w:val="both"/>
        <w:rPr>
          <w:rFonts w:ascii="Arial" w:hAnsi="Arial" w:cs="Arial"/>
          <w:sz w:val="18"/>
          <w:szCs w:val="18"/>
        </w:rPr>
      </w:pPr>
      <w:r w:rsidRPr="00F554B0">
        <w:rPr>
          <w:rFonts w:ascii="Arial" w:hAnsi="Arial" w:cs="Arial"/>
          <w:sz w:val="18"/>
          <w:szCs w:val="18"/>
          <w:lang w:val="es-MX"/>
        </w:rPr>
        <w:t>Además,</w:t>
      </w:r>
      <w:r w:rsidR="00642F65" w:rsidRPr="00F554B0">
        <w:rPr>
          <w:rFonts w:ascii="Arial" w:hAnsi="Arial" w:cs="Arial"/>
          <w:sz w:val="18"/>
          <w:szCs w:val="18"/>
          <w:lang w:val="es-MX"/>
        </w:rPr>
        <w:t xml:space="preserve"> </w:t>
      </w:r>
      <w:r w:rsidR="001A2785" w:rsidRPr="00F554B0">
        <w:rPr>
          <w:rFonts w:ascii="Arial" w:hAnsi="Arial" w:cs="Arial"/>
          <w:sz w:val="18"/>
          <w:szCs w:val="18"/>
          <w:lang w:val="es-MX"/>
        </w:rPr>
        <w:t>que d</w:t>
      </w:r>
      <w:r w:rsidR="00E522D2" w:rsidRPr="00F554B0">
        <w:rPr>
          <w:rFonts w:ascii="Arial" w:hAnsi="Arial" w:cs="Arial"/>
          <w:sz w:val="18"/>
          <w:szCs w:val="18"/>
          <w:lang w:val="es-MX"/>
        </w:rPr>
        <w:t>urante el primer trimestre de 2022 se dio cumplimiento a lo que establece la LACAP en el Art. 39C, ya que adquirió con la MIPYME el porcentaje de 32 siendo lo establecido en dicho artículo 12% del presupuesto anual.</w:t>
      </w:r>
      <w:r w:rsidR="001A2785" w:rsidRPr="00F554B0">
        <w:rPr>
          <w:rFonts w:ascii="Arial" w:hAnsi="Arial" w:cs="Arial"/>
          <w:sz w:val="18"/>
          <w:szCs w:val="18"/>
          <w:lang w:val="es-MX"/>
        </w:rPr>
        <w:t xml:space="preserve"> Los miembros del Consejo</w:t>
      </w:r>
      <w:r w:rsidR="00097E4C" w:rsidRPr="00F554B0">
        <w:rPr>
          <w:rFonts w:ascii="Arial" w:hAnsi="Arial" w:cs="Arial"/>
          <w:sz w:val="18"/>
          <w:szCs w:val="18"/>
          <w:lang w:val="es-MX"/>
        </w:rPr>
        <w:t xml:space="preserve"> Directivo </w:t>
      </w:r>
      <w:r w:rsidR="001A2785" w:rsidRPr="00F554B0">
        <w:rPr>
          <w:rFonts w:ascii="Arial" w:hAnsi="Arial" w:cs="Arial"/>
          <w:sz w:val="18"/>
          <w:szCs w:val="18"/>
          <w:lang w:val="es-ES"/>
        </w:rPr>
        <w:t>dan por recibido el informe de adquisiciones y contrataciones correspondiente al Primer Trimestre de 2022</w:t>
      </w:r>
      <w:r w:rsidR="00021F59" w:rsidRPr="00F554B0">
        <w:rPr>
          <w:rFonts w:ascii="Arial" w:hAnsi="Arial" w:cs="Arial"/>
          <w:sz w:val="18"/>
          <w:szCs w:val="18"/>
          <w:lang w:val="es-ES"/>
        </w:rPr>
        <w:t xml:space="preserve">, el cual se anexa a la presente acta. </w:t>
      </w:r>
    </w:p>
    <w:p w14:paraId="55553CDA" w14:textId="77777777" w:rsidR="00A34668" w:rsidRPr="00F554B0" w:rsidRDefault="00A34668" w:rsidP="00D04445">
      <w:pPr>
        <w:spacing w:after="0" w:line="276" w:lineRule="auto"/>
        <w:jc w:val="both"/>
        <w:rPr>
          <w:rFonts w:ascii="Arial" w:hAnsi="Arial" w:cs="Arial"/>
          <w:sz w:val="18"/>
          <w:szCs w:val="18"/>
        </w:rPr>
      </w:pPr>
    </w:p>
    <w:p w14:paraId="420C5C33" w14:textId="69B5FDB4" w:rsidR="009A6BD6" w:rsidRPr="00F554B0" w:rsidRDefault="002A24EF" w:rsidP="00843CC6">
      <w:pPr>
        <w:spacing w:line="276" w:lineRule="auto"/>
        <w:jc w:val="both"/>
        <w:rPr>
          <w:rFonts w:ascii="Arial" w:hAnsi="Arial" w:cs="Arial"/>
          <w:sz w:val="18"/>
          <w:szCs w:val="18"/>
          <w:lang w:eastAsia="es-SV"/>
        </w:rPr>
      </w:pPr>
      <w:r w:rsidRPr="00F554B0">
        <w:rPr>
          <w:rFonts w:ascii="Arial" w:hAnsi="Arial" w:cs="Arial"/>
          <w:b/>
          <w:bCs/>
          <w:sz w:val="18"/>
          <w:szCs w:val="18"/>
        </w:rPr>
        <w:t xml:space="preserve">VII) ELECCIÓN DE INTEGRANTE DE LA COMISIÓN DE GÉNERO. </w:t>
      </w:r>
      <w:r w:rsidR="00A34668" w:rsidRPr="00F554B0">
        <w:rPr>
          <w:rFonts w:ascii="Arial" w:hAnsi="Arial" w:cs="Arial"/>
          <w:sz w:val="18"/>
          <w:szCs w:val="18"/>
        </w:rPr>
        <w:t xml:space="preserve"> </w:t>
      </w:r>
      <w:r w:rsidR="001A2785" w:rsidRPr="00F554B0">
        <w:rPr>
          <w:rFonts w:ascii="Arial" w:hAnsi="Arial" w:cs="Arial"/>
          <w:sz w:val="18"/>
          <w:szCs w:val="18"/>
        </w:rPr>
        <w:t>La encargada de la Unidad de genero mencionó</w:t>
      </w:r>
      <w:r w:rsidR="00F47BC7" w:rsidRPr="00F554B0">
        <w:rPr>
          <w:rFonts w:ascii="Arial" w:hAnsi="Arial" w:cs="Arial"/>
          <w:sz w:val="18"/>
          <w:szCs w:val="18"/>
        </w:rPr>
        <w:t xml:space="preserve"> que de acuerdo al artículo 3</w:t>
      </w:r>
      <w:r w:rsidR="000F7035" w:rsidRPr="00F554B0">
        <w:rPr>
          <w:rFonts w:ascii="Arial" w:hAnsi="Arial" w:cs="Arial"/>
          <w:sz w:val="18"/>
          <w:szCs w:val="18"/>
        </w:rPr>
        <w:t xml:space="preserve"> y 4 </w:t>
      </w:r>
      <w:r w:rsidR="00F47BC7" w:rsidRPr="00F554B0">
        <w:rPr>
          <w:rFonts w:ascii="Arial" w:hAnsi="Arial" w:cs="Arial"/>
          <w:sz w:val="18"/>
          <w:szCs w:val="18"/>
        </w:rPr>
        <w:t xml:space="preserve"> del reglamento de funcionamiento de la </w:t>
      </w:r>
      <w:r w:rsidR="000F7035" w:rsidRPr="00F554B0">
        <w:rPr>
          <w:rFonts w:ascii="Arial" w:hAnsi="Arial" w:cs="Arial"/>
          <w:sz w:val="18"/>
          <w:szCs w:val="18"/>
        </w:rPr>
        <w:t>c</w:t>
      </w:r>
      <w:r w:rsidR="00F47BC7" w:rsidRPr="00F554B0">
        <w:rPr>
          <w:rFonts w:ascii="Arial" w:hAnsi="Arial" w:cs="Arial"/>
          <w:sz w:val="18"/>
          <w:szCs w:val="18"/>
        </w:rPr>
        <w:t>omisión de genero de la AMP</w:t>
      </w:r>
      <w:r w:rsidR="00130CEF" w:rsidRPr="00F554B0">
        <w:rPr>
          <w:rFonts w:ascii="Arial" w:hAnsi="Arial" w:cs="Arial"/>
          <w:sz w:val="18"/>
          <w:szCs w:val="18"/>
        </w:rPr>
        <w:t xml:space="preserve">, </w:t>
      </w:r>
      <w:r w:rsidR="00F47BC7" w:rsidRPr="00F554B0">
        <w:rPr>
          <w:rFonts w:ascii="Arial" w:hAnsi="Arial" w:cs="Arial"/>
          <w:sz w:val="18"/>
          <w:szCs w:val="18"/>
        </w:rPr>
        <w:t xml:space="preserve"> </w:t>
      </w:r>
      <w:r w:rsidR="000F7035" w:rsidRPr="00F554B0">
        <w:rPr>
          <w:rFonts w:ascii="Arial" w:hAnsi="Arial" w:cs="Arial"/>
          <w:sz w:val="18"/>
          <w:szCs w:val="18"/>
        </w:rPr>
        <w:t>l</w:t>
      </w:r>
      <w:r w:rsidR="00F47BC7" w:rsidRPr="00F554B0">
        <w:rPr>
          <w:rFonts w:ascii="Arial" w:hAnsi="Arial" w:cs="Arial"/>
          <w:sz w:val="18"/>
          <w:szCs w:val="18"/>
        </w:rPr>
        <w:t xml:space="preserve">a </w:t>
      </w:r>
      <w:r w:rsidR="000F7035" w:rsidRPr="00F554B0">
        <w:rPr>
          <w:rFonts w:ascii="Arial" w:hAnsi="Arial" w:cs="Arial"/>
          <w:sz w:val="18"/>
          <w:szCs w:val="18"/>
        </w:rPr>
        <w:t>c</w:t>
      </w:r>
      <w:r w:rsidR="00F47BC7" w:rsidRPr="00F554B0">
        <w:rPr>
          <w:rFonts w:ascii="Arial" w:hAnsi="Arial" w:cs="Arial"/>
          <w:sz w:val="18"/>
          <w:szCs w:val="18"/>
        </w:rPr>
        <w:t xml:space="preserve">omisión de </w:t>
      </w:r>
      <w:r w:rsidR="000F7035" w:rsidRPr="00F554B0">
        <w:rPr>
          <w:rFonts w:ascii="Arial" w:hAnsi="Arial" w:cs="Arial"/>
          <w:sz w:val="18"/>
          <w:szCs w:val="18"/>
        </w:rPr>
        <w:t>g</w:t>
      </w:r>
      <w:r w:rsidR="00F47BC7" w:rsidRPr="00F554B0">
        <w:rPr>
          <w:rFonts w:ascii="Arial" w:hAnsi="Arial" w:cs="Arial"/>
          <w:sz w:val="18"/>
          <w:szCs w:val="18"/>
        </w:rPr>
        <w:t xml:space="preserve">enero será nombrada por medio de </w:t>
      </w:r>
      <w:r w:rsidR="000F7035" w:rsidRPr="00F554B0">
        <w:rPr>
          <w:rFonts w:ascii="Arial" w:hAnsi="Arial" w:cs="Arial"/>
          <w:sz w:val="18"/>
          <w:szCs w:val="18"/>
        </w:rPr>
        <w:t>r</w:t>
      </w:r>
      <w:r w:rsidR="00F47BC7" w:rsidRPr="00F554B0">
        <w:rPr>
          <w:rFonts w:ascii="Arial" w:hAnsi="Arial" w:cs="Arial"/>
          <w:sz w:val="18"/>
          <w:szCs w:val="18"/>
        </w:rPr>
        <w:t xml:space="preserve">esolución emitida por el Consejo Directivo de la AMP, </w:t>
      </w:r>
      <w:r w:rsidR="000F7035" w:rsidRPr="00F554B0">
        <w:rPr>
          <w:rFonts w:ascii="Arial" w:hAnsi="Arial" w:cs="Arial"/>
          <w:sz w:val="18"/>
          <w:szCs w:val="18"/>
        </w:rPr>
        <w:t xml:space="preserve">y por un periodo de 2 años, </w:t>
      </w:r>
      <w:r w:rsidR="00F47BC7" w:rsidRPr="00F554B0">
        <w:rPr>
          <w:rFonts w:ascii="Arial" w:hAnsi="Arial" w:cs="Arial"/>
          <w:sz w:val="18"/>
          <w:szCs w:val="18"/>
        </w:rPr>
        <w:t>es por eso que</w:t>
      </w:r>
      <w:r w:rsidR="001A2785" w:rsidRPr="00F554B0">
        <w:rPr>
          <w:rFonts w:ascii="Arial" w:hAnsi="Arial" w:cs="Arial"/>
          <w:sz w:val="18"/>
          <w:szCs w:val="18"/>
        </w:rPr>
        <w:t xml:space="preserve"> </w:t>
      </w:r>
      <w:r w:rsidR="009A6BD6" w:rsidRPr="00F554B0">
        <w:rPr>
          <w:rFonts w:ascii="Arial" w:hAnsi="Arial" w:cs="Arial"/>
          <w:sz w:val="18"/>
          <w:szCs w:val="18"/>
        </w:rPr>
        <w:t>en s</w:t>
      </w:r>
      <w:r w:rsidR="001A2785" w:rsidRPr="00F554B0">
        <w:rPr>
          <w:rFonts w:ascii="Arial" w:hAnsi="Arial" w:cs="Arial"/>
          <w:sz w:val="18"/>
          <w:szCs w:val="18"/>
        </w:rPr>
        <w:t xml:space="preserve">esión Número 48 de Resolución </w:t>
      </w:r>
      <w:r w:rsidR="009A6BD6" w:rsidRPr="00F554B0">
        <w:rPr>
          <w:rFonts w:ascii="Arial" w:hAnsi="Arial" w:cs="Arial"/>
          <w:sz w:val="18"/>
          <w:szCs w:val="18"/>
        </w:rPr>
        <w:t>N.º</w:t>
      </w:r>
      <w:r w:rsidR="001A2785" w:rsidRPr="00F554B0">
        <w:rPr>
          <w:rFonts w:ascii="Arial" w:hAnsi="Arial" w:cs="Arial"/>
          <w:sz w:val="18"/>
          <w:szCs w:val="18"/>
        </w:rPr>
        <w:t xml:space="preserve"> 123/2020, de fecha 30 de noviembre de 2020</w:t>
      </w:r>
      <w:r w:rsidR="001A2785" w:rsidRPr="00F554B0">
        <w:rPr>
          <w:rFonts w:ascii="Arial" w:hAnsi="Arial" w:cs="Arial"/>
          <w:sz w:val="18"/>
          <w:szCs w:val="18"/>
          <w:lang w:val="es-MX"/>
        </w:rPr>
        <w:t xml:space="preserve">, </w:t>
      </w:r>
      <w:r w:rsidR="009A6BD6" w:rsidRPr="00F554B0">
        <w:rPr>
          <w:rFonts w:ascii="Arial" w:hAnsi="Arial" w:cs="Arial"/>
          <w:sz w:val="18"/>
          <w:szCs w:val="18"/>
          <w:lang w:val="es-MX"/>
        </w:rPr>
        <w:t xml:space="preserve"> los miembros del Consejo Directivo acordaron</w:t>
      </w:r>
      <w:r w:rsidR="00130CEF" w:rsidRPr="00F554B0">
        <w:rPr>
          <w:rFonts w:ascii="Arial" w:hAnsi="Arial" w:cs="Arial"/>
          <w:sz w:val="18"/>
          <w:szCs w:val="18"/>
          <w:lang w:val="es-MX"/>
        </w:rPr>
        <w:t xml:space="preserve"> n</w:t>
      </w:r>
      <w:r w:rsidR="001A2785" w:rsidRPr="00F554B0">
        <w:rPr>
          <w:rFonts w:ascii="Arial" w:hAnsi="Arial" w:cs="Arial"/>
          <w:sz w:val="18"/>
          <w:szCs w:val="18"/>
          <w:lang w:val="es-MX"/>
        </w:rPr>
        <w:t xml:space="preserve">ombrar la Comisión de Género Institucional </w:t>
      </w:r>
      <w:r w:rsidR="009A6BD6" w:rsidRPr="00F554B0">
        <w:rPr>
          <w:rFonts w:ascii="Arial" w:hAnsi="Arial" w:cs="Arial"/>
          <w:sz w:val="18"/>
          <w:szCs w:val="18"/>
          <w:lang w:val="es-MX"/>
        </w:rPr>
        <w:t>de la siguiente manera</w:t>
      </w:r>
      <w:r w:rsidR="001A2785" w:rsidRPr="00F554B0">
        <w:rPr>
          <w:rFonts w:ascii="Arial" w:hAnsi="Arial" w:cs="Arial"/>
          <w:sz w:val="18"/>
          <w:szCs w:val="18"/>
          <w:lang w:val="es-MX"/>
        </w:rPr>
        <w:t xml:space="preserve">: Gerencia Administrativa; Martha María </w:t>
      </w:r>
      <w:proofErr w:type="spellStart"/>
      <w:r w:rsidR="001A2785" w:rsidRPr="00F554B0">
        <w:rPr>
          <w:rFonts w:ascii="Arial" w:hAnsi="Arial" w:cs="Arial"/>
          <w:sz w:val="18"/>
          <w:szCs w:val="18"/>
          <w:lang w:val="es-MX"/>
        </w:rPr>
        <w:t>Huezo</w:t>
      </w:r>
      <w:proofErr w:type="spellEnd"/>
      <w:r w:rsidR="001A2785" w:rsidRPr="00F554B0">
        <w:rPr>
          <w:rFonts w:ascii="Arial" w:hAnsi="Arial" w:cs="Arial"/>
          <w:sz w:val="18"/>
          <w:szCs w:val="18"/>
          <w:lang w:val="es-MX"/>
        </w:rPr>
        <w:t xml:space="preserve"> de Contreras, Gerencia Legal, Sonia Maribel González de Salazar, Unidad de Planificación y Gestión de Calidad, Iliana Lisseth Cruz Roque, Unidad Financiera Institucional, Juan Gerardo Campos Pineda, Unidad de Informática: Aida Lizeth Acevedo Sánchez </w:t>
      </w:r>
      <w:r w:rsidR="009A6BD6" w:rsidRPr="00F554B0">
        <w:rPr>
          <w:rFonts w:ascii="Arial" w:hAnsi="Arial" w:cs="Arial"/>
          <w:sz w:val="18"/>
          <w:szCs w:val="18"/>
          <w:lang w:val="es-MX"/>
        </w:rPr>
        <w:t xml:space="preserve">quedando pendiente </w:t>
      </w:r>
      <w:r w:rsidR="001A2785" w:rsidRPr="00F554B0">
        <w:rPr>
          <w:rFonts w:ascii="Arial" w:hAnsi="Arial" w:cs="Arial"/>
          <w:sz w:val="18"/>
          <w:szCs w:val="18"/>
          <w:lang w:val="es-MX"/>
        </w:rPr>
        <w:t xml:space="preserve">la persona encargada de Relaciones </w:t>
      </w:r>
      <w:r w:rsidR="009A6BD6" w:rsidRPr="00F554B0">
        <w:rPr>
          <w:rFonts w:ascii="Arial" w:hAnsi="Arial" w:cs="Arial"/>
          <w:sz w:val="18"/>
          <w:szCs w:val="18"/>
          <w:lang w:val="es-MX"/>
        </w:rPr>
        <w:t>Públicas</w:t>
      </w:r>
      <w:r w:rsidR="001A2785" w:rsidRPr="00F554B0">
        <w:rPr>
          <w:rFonts w:ascii="Arial" w:hAnsi="Arial" w:cs="Arial"/>
          <w:sz w:val="18"/>
          <w:szCs w:val="18"/>
          <w:lang w:val="es-MX"/>
        </w:rPr>
        <w:t xml:space="preserve"> y Comunicaciones</w:t>
      </w:r>
      <w:r w:rsidR="009A6BD6" w:rsidRPr="00F554B0">
        <w:rPr>
          <w:rFonts w:ascii="Arial" w:hAnsi="Arial" w:cs="Arial"/>
          <w:sz w:val="18"/>
          <w:szCs w:val="18"/>
          <w:lang w:val="es-MX"/>
        </w:rPr>
        <w:t>,</w:t>
      </w:r>
      <w:r w:rsidR="000F7035" w:rsidRPr="00F554B0">
        <w:rPr>
          <w:rFonts w:ascii="Arial" w:hAnsi="Arial" w:cs="Arial"/>
          <w:sz w:val="18"/>
          <w:szCs w:val="18"/>
          <w:lang w:val="es-MX"/>
        </w:rPr>
        <w:t xml:space="preserve"> pues en esa fecha no existía persona para ser nombrada</w:t>
      </w:r>
      <w:r w:rsidR="00130CEF" w:rsidRPr="00F554B0">
        <w:rPr>
          <w:rFonts w:ascii="Arial" w:hAnsi="Arial" w:cs="Arial"/>
          <w:sz w:val="18"/>
          <w:szCs w:val="18"/>
          <w:lang w:val="es-MX"/>
        </w:rPr>
        <w:t>,</w:t>
      </w:r>
      <w:r w:rsidR="00F47BC7" w:rsidRPr="00F554B0">
        <w:rPr>
          <w:rFonts w:ascii="Arial" w:hAnsi="Arial" w:cs="Arial"/>
          <w:sz w:val="18"/>
          <w:szCs w:val="18"/>
          <w:lang w:val="es-MX"/>
        </w:rPr>
        <w:t xml:space="preserve"> </w:t>
      </w:r>
      <w:r w:rsidR="009A6BD6" w:rsidRPr="00F554B0">
        <w:rPr>
          <w:rFonts w:ascii="Arial" w:hAnsi="Arial" w:cs="Arial"/>
          <w:sz w:val="18"/>
          <w:szCs w:val="18"/>
          <w:lang w:val="es-MX"/>
        </w:rPr>
        <w:t>por lo que</w:t>
      </w:r>
      <w:r w:rsidR="00F47BC7" w:rsidRPr="00F554B0">
        <w:rPr>
          <w:rFonts w:ascii="Arial" w:hAnsi="Arial" w:cs="Arial"/>
          <w:sz w:val="18"/>
          <w:szCs w:val="18"/>
          <w:lang w:val="es-MX"/>
        </w:rPr>
        <w:t xml:space="preserve"> en esta ocasión </w:t>
      </w:r>
      <w:r w:rsidR="009A6BD6" w:rsidRPr="00F554B0">
        <w:rPr>
          <w:rFonts w:ascii="Arial" w:hAnsi="Arial" w:cs="Arial"/>
          <w:sz w:val="18"/>
          <w:szCs w:val="18"/>
          <w:lang w:val="es-MX"/>
        </w:rPr>
        <w:t xml:space="preserve"> </w:t>
      </w:r>
      <w:r w:rsidR="00477298" w:rsidRPr="00F554B0">
        <w:rPr>
          <w:rFonts w:ascii="Arial" w:hAnsi="Arial" w:cs="Arial"/>
          <w:sz w:val="18"/>
          <w:szCs w:val="18"/>
          <w:lang w:val="es-MX"/>
        </w:rPr>
        <w:t xml:space="preserve">la Unidad de Genero </w:t>
      </w:r>
      <w:r w:rsidR="009A6BD6" w:rsidRPr="00F554B0">
        <w:rPr>
          <w:rFonts w:ascii="Arial" w:hAnsi="Arial" w:cs="Arial"/>
          <w:sz w:val="18"/>
          <w:szCs w:val="18"/>
          <w:lang w:val="es-MX"/>
        </w:rPr>
        <w:t xml:space="preserve"> prop</w:t>
      </w:r>
      <w:r w:rsidR="00130CEF" w:rsidRPr="00F554B0">
        <w:rPr>
          <w:rFonts w:ascii="Arial" w:hAnsi="Arial" w:cs="Arial"/>
          <w:sz w:val="18"/>
          <w:szCs w:val="18"/>
          <w:lang w:val="es-MX"/>
        </w:rPr>
        <w:t>uso</w:t>
      </w:r>
      <w:r w:rsidR="009A6BD6" w:rsidRPr="00F554B0">
        <w:rPr>
          <w:rFonts w:ascii="Arial" w:hAnsi="Arial" w:cs="Arial"/>
          <w:sz w:val="18"/>
          <w:szCs w:val="18"/>
          <w:lang w:val="es-MX"/>
        </w:rPr>
        <w:t xml:space="preserve"> </w:t>
      </w:r>
      <w:r w:rsidR="009A6BD6" w:rsidRPr="00F554B0">
        <w:rPr>
          <w:rFonts w:ascii="Arial" w:hAnsi="Arial" w:cs="Arial"/>
          <w:sz w:val="18"/>
          <w:szCs w:val="18"/>
        </w:rPr>
        <w:t xml:space="preserve"> al </w:t>
      </w:r>
      <w:r w:rsidR="00130CEF" w:rsidRPr="00F554B0">
        <w:rPr>
          <w:rFonts w:ascii="Arial" w:hAnsi="Arial" w:cs="Arial"/>
          <w:sz w:val="18"/>
          <w:szCs w:val="18"/>
        </w:rPr>
        <w:t>l</w:t>
      </w:r>
      <w:r w:rsidR="009A6BD6" w:rsidRPr="00F554B0">
        <w:rPr>
          <w:rFonts w:ascii="Arial" w:hAnsi="Arial" w:cs="Arial"/>
          <w:sz w:val="18"/>
          <w:szCs w:val="18"/>
        </w:rPr>
        <w:t>icenciado Jorge Alberto Guerrero Campos quien desempeña el cargo de Técnico en Relaciones Públicas y Comunicaciones, dicha propuesta es para dar seguimiento a lo acordado por el Consejo directivo en Sesión Número 48 de resolución 123/2020 ; de fecha 30 de noviembre de 2020.</w:t>
      </w:r>
      <w:r w:rsidR="0064201E" w:rsidRPr="00F554B0">
        <w:rPr>
          <w:rFonts w:ascii="Arial" w:hAnsi="Arial" w:cs="Arial"/>
          <w:sz w:val="18"/>
          <w:szCs w:val="18"/>
        </w:rPr>
        <w:t xml:space="preserve"> </w:t>
      </w:r>
      <w:r w:rsidR="009A6BD6" w:rsidRPr="00F554B0">
        <w:rPr>
          <w:rFonts w:ascii="Arial" w:hAnsi="Arial" w:cs="Arial"/>
          <w:b/>
          <w:bCs/>
          <w:sz w:val="18"/>
          <w:szCs w:val="18"/>
          <w:lang w:val="es-MX" w:eastAsia="es-SV"/>
        </w:rPr>
        <w:t>RESOLUCIÓN 5</w:t>
      </w:r>
      <w:r w:rsidR="00655318" w:rsidRPr="00F554B0">
        <w:rPr>
          <w:rFonts w:ascii="Arial" w:hAnsi="Arial" w:cs="Arial"/>
          <w:b/>
          <w:bCs/>
          <w:sz w:val="18"/>
          <w:szCs w:val="18"/>
          <w:lang w:val="es-MX" w:eastAsia="es-SV"/>
        </w:rPr>
        <w:t>1</w:t>
      </w:r>
      <w:r w:rsidR="009A6BD6" w:rsidRPr="00F554B0">
        <w:rPr>
          <w:rFonts w:ascii="Arial" w:hAnsi="Arial" w:cs="Arial"/>
          <w:b/>
          <w:bCs/>
          <w:sz w:val="18"/>
          <w:szCs w:val="18"/>
          <w:lang w:val="es-MX" w:eastAsia="es-SV"/>
        </w:rPr>
        <w:t>/2022.</w:t>
      </w:r>
      <w:r w:rsidR="009A6BD6" w:rsidRPr="00F554B0">
        <w:rPr>
          <w:rFonts w:ascii="Arial" w:hAnsi="Arial" w:cs="Arial"/>
          <w:sz w:val="18"/>
          <w:szCs w:val="18"/>
          <w:lang w:val="es-MX" w:eastAsia="es-SV"/>
        </w:rPr>
        <w:t xml:space="preserve"> </w:t>
      </w:r>
      <w:r w:rsidR="009A6BD6" w:rsidRPr="00F554B0">
        <w:rPr>
          <w:rFonts w:ascii="Arial" w:hAnsi="Arial" w:cs="Arial"/>
          <w:bCs/>
          <w:sz w:val="18"/>
          <w:szCs w:val="18"/>
          <w:lang w:val="es-MX" w:eastAsia="es-SV"/>
        </w:rPr>
        <w:t>Los señores miembros del Consejo Directivo</w:t>
      </w:r>
      <w:r w:rsidR="009A6BD6" w:rsidRPr="00F554B0">
        <w:rPr>
          <w:rFonts w:ascii="Arial" w:hAnsi="Arial" w:cs="Arial"/>
          <w:b/>
          <w:sz w:val="18"/>
          <w:szCs w:val="18"/>
          <w:lang w:eastAsia="es-SV"/>
        </w:rPr>
        <w:t xml:space="preserve">, </w:t>
      </w:r>
      <w:r w:rsidR="009A6BD6" w:rsidRPr="00F554B0">
        <w:rPr>
          <w:rFonts w:ascii="Arial" w:hAnsi="Arial" w:cs="Arial"/>
          <w:b/>
          <w:bCs/>
          <w:sz w:val="18"/>
          <w:szCs w:val="18"/>
          <w:lang w:eastAsia="es-SV"/>
        </w:rPr>
        <w:t xml:space="preserve">POR UNANIMIDAD ACUERDAN: </w:t>
      </w:r>
      <w:r w:rsidR="00DF2B09" w:rsidRPr="00F554B0">
        <w:rPr>
          <w:rFonts w:ascii="Arial" w:hAnsi="Arial" w:cs="Arial"/>
          <w:b/>
          <w:bCs/>
          <w:sz w:val="18"/>
          <w:szCs w:val="18"/>
          <w:lang w:eastAsia="es-SV"/>
        </w:rPr>
        <w:t>a)</w:t>
      </w:r>
      <w:r w:rsidR="00DF2B09" w:rsidRPr="00F554B0">
        <w:rPr>
          <w:rFonts w:ascii="Arial" w:hAnsi="Arial" w:cs="Arial"/>
          <w:sz w:val="18"/>
          <w:szCs w:val="18"/>
          <w:lang w:eastAsia="es-SV"/>
        </w:rPr>
        <w:t xml:space="preserve"> Nombrar</w:t>
      </w:r>
      <w:r w:rsidR="00990505" w:rsidRPr="00F554B0">
        <w:rPr>
          <w:rFonts w:ascii="Arial" w:hAnsi="Arial" w:cs="Arial"/>
          <w:sz w:val="18"/>
          <w:szCs w:val="18"/>
          <w:lang w:eastAsia="es-SV"/>
        </w:rPr>
        <w:t xml:space="preserve"> al</w:t>
      </w:r>
      <w:r w:rsidR="009A6BD6" w:rsidRPr="00F554B0">
        <w:rPr>
          <w:rFonts w:ascii="Arial" w:hAnsi="Arial" w:cs="Arial"/>
          <w:sz w:val="18"/>
          <w:szCs w:val="18"/>
          <w:lang w:eastAsia="es-SV"/>
        </w:rPr>
        <w:t xml:space="preserve"> Licenciado Jorge Alberto Guerrero Campos como miembro de la Comisión de Género Institucional</w:t>
      </w:r>
      <w:r w:rsidR="00990505" w:rsidRPr="00F554B0">
        <w:rPr>
          <w:rFonts w:ascii="Arial" w:hAnsi="Arial" w:cs="Arial"/>
          <w:sz w:val="18"/>
          <w:szCs w:val="18"/>
          <w:lang w:eastAsia="es-SV"/>
        </w:rPr>
        <w:t xml:space="preserve"> en representación de la Unidad de Relaciones Públicas y Comunicaciones</w:t>
      </w:r>
      <w:r w:rsidR="009A6BD6" w:rsidRPr="00F554B0">
        <w:rPr>
          <w:rFonts w:ascii="Arial" w:hAnsi="Arial" w:cs="Arial"/>
          <w:sz w:val="18"/>
          <w:szCs w:val="18"/>
          <w:lang w:eastAsia="es-SV"/>
        </w:rPr>
        <w:t xml:space="preserve"> a partir de la fecha de notificación de la </w:t>
      </w:r>
      <w:r w:rsidR="00990505" w:rsidRPr="00F554B0">
        <w:rPr>
          <w:rFonts w:ascii="Arial" w:hAnsi="Arial" w:cs="Arial"/>
          <w:sz w:val="18"/>
          <w:szCs w:val="18"/>
          <w:lang w:eastAsia="es-SV"/>
        </w:rPr>
        <w:t>presente hasta</w:t>
      </w:r>
      <w:r w:rsidR="009A6BD6" w:rsidRPr="00F554B0">
        <w:rPr>
          <w:rFonts w:ascii="Arial" w:hAnsi="Arial" w:cs="Arial"/>
          <w:sz w:val="18"/>
          <w:szCs w:val="18"/>
          <w:lang w:eastAsia="es-SV"/>
        </w:rPr>
        <w:t xml:space="preserve"> 30 noviembre de 2022</w:t>
      </w:r>
      <w:r w:rsidR="00130CEF" w:rsidRPr="00F554B0">
        <w:rPr>
          <w:rFonts w:ascii="Arial" w:hAnsi="Arial" w:cs="Arial"/>
          <w:sz w:val="18"/>
          <w:szCs w:val="18"/>
          <w:lang w:eastAsia="es-SV"/>
        </w:rPr>
        <w:t xml:space="preserve"> para cumplir los dos años de nombramiento como lo establece el artículo 4 del reglamento de funcionamiento de la comisión de género</w:t>
      </w:r>
      <w:r w:rsidR="00F47BC7" w:rsidRPr="00F554B0">
        <w:rPr>
          <w:rFonts w:ascii="Arial" w:hAnsi="Arial" w:cs="Arial"/>
          <w:sz w:val="18"/>
          <w:szCs w:val="18"/>
          <w:lang w:eastAsia="es-SV"/>
        </w:rPr>
        <w:t>.</w:t>
      </w:r>
      <w:r w:rsidR="009A6BD6" w:rsidRPr="00F554B0">
        <w:rPr>
          <w:rFonts w:ascii="Arial" w:hAnsi="Arial" w:cs="Arial"/>
          <w:sz w:val="18"/>
          <w:szCs w:val="18"/>
          <w:lang w:eastAsia="es-SV"/>
        </w:rPr>
        <w:t xml:space="preserve"> </w:t>
      </w:r>
      <w:r w:rsidR="00130CEF" w:rsidRPr="00F554B0">
        <w:rPr>
          <w:rFonts w:ascii="Arial" w:hAnsi="Arial" w:cs="Arial"/>
          <w:b/>
          <w:bCs/>
          <w:sz w:val="18"/>
          <w:szCs w:val="18"/>
          <w:lang w:eastAsia="es-SV"/>
        </w:rPr>
        <w:t>b)</w:t>
      </w:r>
      <w:r w:rsidR="00130CEF" w:rsidRPr="00F554B0">
        <w:rPr>
          <w:rFonts w:ascii="Arial" w:hAnsi="Arial" w:cs="Arial"/>
          <w:sz w:val="18"/>
          <w:szCs w:val="18"/>
          <w:lang w:eastAsia="es-SV"/>
        </w:rPr>
        <w:t xml:space="preserve"> </w:t>
      </w:r>
      <w:r w:rsidR="009A6BD6" w:rsidRPr="00F554B0">
        <w:rPr>
          <w:rFonts w:ascii="Arial" w:hAnsi="Arial" w:cs="Arial"/>
          <w:sz w:val="18"/>
          <w:szCs w:val="18"/>
          <w:lang w:eastAsia="es-SV"/>
        </w:rPr>
        <w:t>Ratificar en esta misma fecha.</w:t>
      </w:r>
    </w:p>
    <w:bookmarkEnd w:id="0"/>
    <w:p w14:paraId="6F39E4AB" w14:textId="77777777" w:rsidR="00082D70" w:rsidRPr="00F554B0" w:rsidRDefault="00082D70" w:rsidP="00843CC6">
      <w:pPr>
        <w:spacing w:line="276" w:lineRule="auto"/>
        <w:jc w:val="both"/>
        <w:rPr>
          <w:rFonts w:ascii="Arial" w:hAnsi="Arial" w:cs="Arial"/>
          <w:sz w:val="18"/>
          <w:szCs w:val="18"/>
          <w:lang w:val="es-ES_tradnl"/>
        </w:rPr>
      </w:pPr>
    </w:p>
    <w:p w14:paraId="1B0673A7" w14:textId="77777777" w:rsidR="00082D70" w:rsidRPr="00F554B0" w:rsidRDefault="00082D70" w:rsidP="00843CC6">
      <w:pPr>
        <w:spacing w:line="276" w:lineRule="auto"/>
        <w:jc w:val="both"/>
        <w:rPr>
          <w:rFonts w:ascii="Arial" w:hAnsi="Arial" w:cs="Arial"/>
          <w:sz w:val="18"/>
          <w:szCs w:val="18"/>
        </w:rPr>
      </w:pPr>
      <w:r w:rsidRPr="00F554B0">
        <w:rPr>
          <w:rFonts w:ascii="Arial" w:hAnsi="Arial" w:cs="Arial"/>
          <w:sz w:val="18"/>
          <w:szCs w:val="18"/>
        </w:rPr>
        <w:t xml:space="preserve">Habiéndose desarrollado la agenda aprobada se da por terminada la reunión a las </w:t>
      </w:r>
      <w:r w:rsidR="00463A79" w:rsidRPr="00F554B0">
        <w:rPr>
          <w:rFonts w:ascii="Arial" w:hAnsi="Arial" w:cs="Arial"/>
          <w:sz w:val="18"/>
          <w:szCs w:val="18"/>
        </w:rPr>
        <w:t>diecinueve horas</w:t>
      </w:r>
      <w:r w:rsidRPr="00F554B0">
        <w:rPr>
          <w:rFonts w:ascii="Arial" w:hAnsi="Arial" w:cs="Arial"/>
          <w:sz w:val="18"/>
          <w:szCs w:val="18"/>
        </w:rPr>
        <w:t xml:space="preserve"> del día de su fecha.</w:t>
      </w:r>
    </w:p>
    <w:p w14:paraId="618F8723" w14:textId="77777777" w:rsidR="00082D70" w:rsidRPr="00F554B0" w:rsidRDefault="00082D70" w:rsidP="00843CC6">
      <w:pPr>
        <w:spacing w:after="0" w:line="276" w:lineRule="auto"/>
        <w:jc w:val="both"/>
        <w:rPr>
          <w:rFonts w:ascii="Arial" w:hAnsi="Arial" w:cs="Arial"/>
          <w:b/>
          <w:sz w:val="18"/>
          <w:szCs w:val="18"/>
        </w:rPr>
      </w:pPr>
    </w:p>
    <w:p w14:paraId="5A402FC4" w14:textId="77777777" w:rsidR="00082D70" w:rsidRPr="00F554B0" w:rsidRDefault="00082D70" w:rsidP="00843CC6">
      <w:pPr>
        <w:spacing w:after="0" w:line="276" w:lineRule="auto"/>
        <w:jc w:val="both"/>
        <w:rPr>
          <w:rFonts w:ascii="Arial" w:hAnsi="Arial" w:cs="Arial"/>
          <w:b/>
          <w:sz w:val="18"/>
          <w:szCs w:val="18"/>
        </w:rPr>
      </w:pPr>
    </w:p>
    <w:p w14:paraId="6B755B2D" w14:textId="77777777" w:rsidR="00082D70" w:rsidRPr="00F554B0" w:rsidRDefault="00082D70" w:rsidP="00843CC6">
      <w:pPr>
        <w:spacing w:after="0" w:line="276" w:lineRule="auto"/>
        <w:jc w:val="both"/>
        <w:rPr>
          <w:rFonts w:ascii="Arial" w:hAnsi="Arial" w:cs="Arial"/>
          <w:b/>
          <w:sz w:val="18"/>
          <w:szCs w:val="18"/>
        </w:rPr>
      </w:pPr>
    </w:p>
    <w:p w14:paraId="1037B98C" w14:textId="77777777" w:rsidR="00082D70" w:rsidRPr="00F554B0" w:rsidRDefault="00082D70" w:rsidP="00843CC6">
      <w:pPr>
        <w:spacing w:after="0" w:line="276" w:lineRule="auto"/>
        <w:jc w:val="both"/>
        <w:rPr>
          <w:rFonts w:ascii="Arial" w:hAnsi="Arial" w:cs="Arial"/>
          <w:b/>
          <w:sz w:val="18"/>
          <w:szCs w:val="18"/>
        </w:rPr>
      </w:pPr>
    </w:p>
    <w:p w14:paraId="44D5EE6D" w14:textId="77777777" w:rsidR="00082D70" w:rsidRPr="00F554B0" w:rsidRDefault="00082D70" w:rsidP="00843CC6">
      <w:pPr>
        <w:spacing w:after="0" w:line="276" w:lineRule="auto"/>
        <w:ind w:left="708"/>
        <w:jc w:val="both"/>
        <w:rPr>
          <w:rFonts w:ascii="Arial" w:hAnsi="Arial" w:cs="Arial"/>
          <w:b/>
          <w:sz w:val="18"/>
          <w:szCs w:val="18"/>
        </w:rPr>
      </w:pPr>
      <w:r w:rsidRPr="00F554B0">
        <w:rPr>
          <w:rFonts w:ascii="Arial" w:hAnsi="Arial" w:cs="Arial"/>
          <w:b/>
          <w:sz w:val="18"/>
          <w:szCs w:val="18"/>
        </w:rPr>
        <w:t xml:space="preserve">                                                                                             </w:t>
      </w:r>
    </w:p>
    <w:p w14:paraId="5E2898C6" w14:textId="77777777" w:rsidR="00082D70" w:rsidRPr="00F554B0" w:rsidRDefault="00082D70" w:rsidP="00843CC6">
      <w:pPr>
        <w:spacing w:after="0" w:line="276" w:lineRule="auto"/>
        <w:jc w:val="both"/>
        <w:rPr>
          <w:rFonts w:ascii="Arial" w:hAnsi="Arial" w:cs="Arial"/>
          <w:b/>
          <w:sz w:val="18"/>
          <w:szCs w:val="18"/>
        </w:rPr>
      </w:pPr>
      <w:r w:rsidRPr="00F554B0">
        <w:rPr>
          <w:rFonts w:ascii="Arial" w:hAnsi="Arial" w:cs="Arial"/>
          <w:b/>
          <w:sz w:val="18"/>
          <w:szCs w:val="18"/>
        </w:rPr>
        <w:t xml:space="preserve">Christian Marcos Aguilar Durán                       Roberto Arístides Castellón Murcia  </w:t>
      </w:r>
    </w:p>
    <w:p w14:paraId="5679C137" w14:textId="77777777" w:rsidR="00082D70" w:rsidRPr="00F554B0" w:rsidRDefault="00082D70" w:rsidP="00843CC6">
      <w:pPr>
        <w:spacing w:after="0" w:line="276" w:lineRule="auto"/>
        <w:jc w:val="both"/>
        <w:rPr>
          <w:rFonts w:ascii="Arial" w:hAnsi="Arial" w:cs="Arial"/>
          <w:b/>
          <w:sz w:val="18"/>
          <w:szCs w:val="18"/>
        </w:rPr>
      </w:pPr>
      <w:r w:rsidRPr="00F554B0">
        <w:rPr>
          <w:rFonts w:ascii="Arial" w:hAnsi="Arial" w:cs="Arial"/>
          <w:b/>
          <w:sz w:val="18"/>
          <w:szCs w:val="18"/>
        </w:rPr>
        <w:t>Director propietario actuando</w:t>
      </w:r>
      <w:r w:rsidRPr="00F554B0">
        <w:rPr>
          <w:rFonts w:ascii="Arial" w:hAnsi="Arial" w:cs="Arial"/>
          <w:b/>
          <w:sz w:val="18"/>
          <w:szCs w:val="18"/>
        </w:rPr>
        <w:tab/>
      </w:r>
      <w:r w:rsidRPr="00F554B0">
        <w:rPr>
          <w:rFonts w:ascii="Arial" w:hAnsi="Arial" w:cs="Arial"/>
          <w:b/>
          <w:sz w:val="18"/>
          <w:szCs w:val="18"/>
        </w:rPr>
        <w:tab/>
        <w:t xml:space="preserve">                     </w:t>
      </w:r>
      <w:proofErr w:type="gramStart"/>
      <w:r w:rsidRPr="00F554B0">
        <w:rPr>
          <w:rFonts w:ascii="Arial" w:hAnsi="Arial" w:cs="Arial"/>
          <w:b/>
          <w:sz w:val="18"/>
          <w:szCs w:val="18"/>
        </w:rPr>
        <w:t>Director</w:t>
      </w:r>
      <w:proofErr w:type="gramEnd"/>
      <w:r w:rsidRPr="00F554B0">
        <w:rPr>
          <w:rFonts w:ascii="Arial" w:hAnsi="Arial" w:cs="Arial"/>
          <w:b/>
          <w:sz w:val="18"/>
          <w:szCs w:val="18"/>
        </w:rPr>
        <w:t xml:space="preserve"> suplente</w:t>
      </w:r>
    </w:p>
    <w:p w14:paraId="17F63A4B" w14:textId="77777777" w:rsidR="00082D70" w:rsidRPr="00F554B0" w:rsidRDefault="00082D70" w:rsidP="00843CC6">
      <w:pPr>
        <w:spacing w:after="0" w:line="276" w:lineRule="auto"/>
        <w:jc w:val="both"/>
        <w:rPr>
          <w:rFonts w:ascii="Arial" w:hAnsi="Arial" w:cs="Arial"/>
          <w:b/>
          <w:sz w:val="18"/>
          <w:szCs w:val="18"/>
        </w:rPr>
      </w:pPr>
      <w:r w:rsidRPr="00F554B0">
        <w:rPr>
          <w:rFonts w:ascii="Arial" w:hAnsi="Arial" w:cs="Arial"/>
          <w:b/>
          <w:sz w:val="18"/>
          <w:szCs w:val="18"/>
        </w:rPr>
        <w:t xml:space="preserve">como </w:t>
      </w:r>
      <w:proofErr w:type="gramStart"/>
      <w:r w:rsidRPr="00F554B0">
        <w:rPr>
          <w:rFonts w:ascii="Arial" w:hAnsi="Arial" w:cs="Arial"/>
          <w:b/>
          <w:sz w:val="18"/>
          <w:szCs w:val="18"/>
        </w:rPr>
        <w:t>Presidente</w:t>
      </w:r>
      <w:proofErr w:type="gramEnd"/>
      <w:r w:rsidRPr="00F554B0">
        <w:rPr>
          <w:rFonts w:ascii="Arial" w:hAnsi="Arial" w:cs="Arial"/>
          <w:b/>
          <w:sz w:val="18"/>
          <w:szCs w:val="18"/>
        </w:rPr>
        <w:t xml:space="preserve"> en funciones</w:t>
      </w:r>
    </w:p>
    <w:p w14:paraId="5C270485" w14:textId="77777777" w:rsidR="00082D70" w:rsidRPr="00F554B0" w:rsidRDefault="00082D70" w:rsidP="00843CC6">
      <w:pPr>
        <w:spacing w:line="276" w:lineRule="auto"/>
        <w:jc w:val="both"/>
        <w:rPr>
          <w:rFonts w:ascii="Arial" w:hAnsi="Arial" w:cs="Arial"/>
          <w:sz w:val="18"/>
          <w:szCs w:val="18"/>
        </w:rPr>
      </w:pPr>
    </w:p>
    <w:p w14:paraId="5FE541C6" w14:textId="77777777" w:rsidR="00082D70" w:rsidRPr="00F554B0" w:rsidRDefault="00082D70" w:rsidP="00843CC6">
      <w:pPr>
        <w:spacing w:line="276" w:lineRule="auto"/>
        <w:jc w:val="both"/>
        <w:rPr>
          <w:rFonts w:ascii="Arial" w:hAnsi="Arial" w:cs="Arial"/>
          <w:sz w:val="18"/>
          <w:szCs w:val="18"/>
        </w:rPr>
      </w:pPr>
    </w:p>
    <w:p w14:paraId="79193280" w14:textId="77777777" w:rsidR="00082D70" w:rsidRPr="00F554B0" w:rsidRDefault="00082D70" w:rsidP="00843CC6">
      <w:pPr>
        <w:spacing w:line="276" w:lineRule="auto"/>
        <w:jc w:val="both"/>
        <w:rPr>
          <w:rFonts w:ascii="Arial" w:hAnsi="Arial" w:cs="Arial"/>
          <w:sz w:val="18"/>
          <w:szCs w:val="18"/>
        </w:rPr>
      </w:pPr>
    </w:p>
    <w:p w14:paraId="56B35614" w14:textId="77777777" w:rsidR="00082D70" w:rsidRPr="00F554B0" w:rsidRDefault="00082D70" w:rsidP="00843CC6">
      <w:pPr>
        <w:spacing w:after="0" w:line="276" w:lineRule="auto"/>
        <w:jc w:val="both"/>
        <w:rPr>
          <w:rFonts w:ascii="Arial" w:hAnsi="Arial" w:cs="Arial"/>
          <w:b/>
          <w:sz w:val="18"/>
          <w:szCs w:val="18"/>
        </w:rPr>
      </w:pPr>
      <w:r w:rsidRPr="00F554B0">
        <w:rPr>
          <w:rFonts w:ascii="Arial" w:hAnsi="Arial" w:cs="Arial"/>
          <w:b/>
          <w:sz w:val="18"/>
          <w:szCs w:val="18"/>
        </w:rPr>
        <w:t>Mauricio Ernesto Velásquez Soriano                           Raúl Vicente Zablah Hernández</w:t>
      </w:r>
    </w:p>
    <w:p w14:paraId="38FA2797" w14:textId="77777777" w:rsidR="00082D70" w:rsidRPr="00F554B0" w:rsidRDefault="00082D70" w:rsidP="00843CC6">
      <w:pPr>
        <w:spacing w:after="0" w:line="276" w:lineRule="auto"/>
        <w:ind w:left="708"/>
        <w:jc w:val="both"/>
        <w:rPr>
          <w:rFonts w:ascii="Arial" w:hAnsi="Arial" w:cs="Arial"/>
          <w:b/>
          <w:sz w:val="18"/>
          <w:szCs w:val="18"/>
        </w:rPr>
      </w:pPr>
      <w:r w:rsidRPr="00F554B0">
        <w:rPr>
          <w:rFonts w:ascii="Arial" w:hAnsi="Arial" w:cs="Arial"/>
          <w:b/>
          <w:sz w:val="18"/>
          <w:szCs w:val="18"/>
        </w:rPr>
        <w:t xml:space="preserve">Director propietario                                      </w:t>
      </w:r>
      <w:proofErr w:type="gramStart"/>
      <w:r w:rsidRPr="00F554B0">
        <w:rPr>
          <w:rFonts w:ascii="Arial" w:hAnsi="Arial" w:cs="Arial"/>
          <w:b/>
          <w:sz w:val="18"/>
          <w:szCs w:val="18"/>
        </w:rPr>
        <w:t>Director</w:t>
      </w:r>
      <w:proofErr w:type="gramEnd"/>
      <w:r w:rsidRPr="00F554B0">
        <w:rPr>
          <w:rFonts w:ascii="Arial" w:hAnsi="Arial" w:cs="Arial"/>
          <w:b/>
          <w:sz w:val="18"/>
          <w:szCs w:val="18"/>
        </w:rPr>
        <w:t xml:space="preserve"> suplente actuando Director                    </w:t>
      </w:r>
    </w:p>
    <w:p w14:paraId="6FCD9C07" w14:textId="77777777" w:rsidR="00082D70" w:rsidRPr="00F554B0" w:rsidRDefault="00082D70" w:rsidP="00843CC6">
      <w:pPr>
        <w:tabs>
          <w:tab w:val="left" w:pos="6300"/>
          <w:tab w:val="left" w:pos="7350"/>
        </w:tabs>
        <w:spacing w:line="276" w:lineRule="auto"/>
        <w:jc w:val="both"/>
        <w:rPr>
          <w:rFonts w:ascii="Arial" w:hAnsi="Arial" w:cs="Arial"/>
          <w:b/>
          <w:bCs/>
          <w:sz w:val="18"/>
          <w:szCs w:val="18"/>
        </w:rPr>
      </w:pPr>
      <w:r w:rsidRPr="00F554B0">
        <w:rPr>
          <w:rFonts w:ascii="Arial" w:hAnsi="Arial" w:cs="Arial"/>
          <w:sz w:val="18"/>
          <w:szCs w:val="18"/>
        </w:rPr>
        <w:tab/>
      </w:r>
      <w:r w:rsidRPr="00F554B0">
        <w:rPr>
          <w:rFonts w:ascii="Arial" w:hAnsi="Arial" w:cs="Arial"/>
          <w:b/>
          <w:bCs/>
          <w:sz w:val="18"/>
          <w:szCs w:val="18"/>
        </w:rPr>
        <w:t>Propietario.</w:t>
      </w:r>
      <w:r w:rsidRPr="00F554B0">
        <w:rPr>
          <w:rFonts w:ascii="Arial" w:hAnsi="Arial" w:cs="Arial"/>
          <w:b/>
          <w:bCs/>
          <w:sz w:val="18"/>
          <w:szCs w:val="18"/>
        </w:rPr>
        <w:tab/>
      </w:r>
      <w:bookmarkStart w:id="1" w:name="_GoBack"/>
      <w:bookmarkEnd w:id="1"/>
    </w:p>
    <w:sectPr w:rsidR="00082D70" w:rsidRPr="00F554B0" w:rsidSect="00F554B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A4B"/>
    <w:multiLevelType w:val="multilevel"/>
    <w:tmpl w:val="38321D6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 w15:restartNumberingAfterBreak="0">
    <w:nsid w:val="2DE01499"/>
    <w:multiLevelType w:val="hybridMultilevel"/>
    <w:tmpl w:val="390AB004"/>
    <w:lvl w:ilvl="0" w:tplc="3852F62A">
      <w:start w:val="1"/>
      <w:numFmt w:val="decimal"/>
      <w:lvlText w:val="%1."/>
      <w:lvlJc w:val="left"/>
      <w:pPr>
        <w:ind w:left="720"/>
      </w:pPr>
      <w:rPr>
        <w:rFonts w:ascii="Times New Roman" w:eastAsia="Century Gothic"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B3C50DA">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8E4C1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8C2144A">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90010B6">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FFA628A">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E8D050">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76A8310">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BA3BCE">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F51DFF"/>
    <w:multiLevelType w:val="hybridMultilevel"/>
    <w:tmpl w:val="6A6ADD26"/>
    <w:lvl w:ilvl="0" w:tplc="D85A8CE4">
      <w:start w:val="1"/>
      <w:numFmt w:val="lowerLetter"/>
      <w:lvlText w:val="%1)"/>
      <w:lvlJc w:val="left"/>
      <w:pPr>
        <w:ind w:left="360" w:hanging="360"/>
      </w:pPr>
      <w:rPr>
        <w:rFonts w:hint="default"/>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FDB259D"/>
    <w:multiLevelType w:val="multilevel"/>
    <w:tmpl w:val="CB9CB560"/>
    <w:lvl w:ilvl="0">
      <w:start w:val="1"/>
      <w:numFmt w:val="decimal"/>
      <w:lvlText w:val="%1."/>
      <w:lvlJc w:val="left"/>
      <w:pPr>
        <w:ind w:left="360" w:hanging="360"/>
      </w:pPr>
    </w:lvl>
    <w:lvl w:ilvl="1">
      <w:start w:val="1"/>
      <w:numFmt w:val="decimal"/>
      <w:pStyle w:val="Estilo1"/>
      <w:lvlText w:val="%2."/>
      <w:lvlJc w:val="left"/>
      <w:pPr>
        <w:ind w:left="792" w:hanging="432"/>
      </w:pPr>
      <w:rPr>
        <w:rFonts w:ascii="Museo Sans 300" w:eastAsia="MS PMincho" w:hAnsi="Museo Sans 300" w:cs="Times New Roman"/>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393784"/>
    <w:multiLevelType w:val="hybridMultilevel"/>
    <w:tmpl w:val="008C3496"/>
    <w:lvl w:ilvl="0" w:tplc="EAD8F188">
      <w:start w:val="1"/>
      <w:numFmt w:val="bullet"/>
      <w:lvlText w:val=""/>
      <w:lvlJc w:val="left"/>
      <w:pPr>
        <w:tabs>
          <w:tab w:val="num" w:pos="720"/>
        </w:tabs>
        <w:ind w:left="720" w:hanging="360"/>
      </w:pPr>
      <w:rPr>
        <w:rFonts w:ascii="Wingdings" w:hAnsi="Wingdings" w:hint="default"/>
      </w:rPr>
    </w:lvl>
    <w:lvl w:ilvl="1" w:tplc="7B88AA1A" w:tentative="1">
      <w:start w:val="1"/>
      <w:numFmt w:val="bullet"/>
      <w:lvlText w:val=""/>
      <w:lvlJc w:val="left"/>
      <w:pPr>
        <w:tabs>
          <w:tab w:val="num" w:pos="1440"/>
        </w:tabs>
        <w:ind w:left="1440" w:hanging="360"/>
      </w:pPr>
      <w:rPr>
        <w:rFonts w:ascii="Wingdings" w:hAnsi="Wingdings" w:hint="default"/>
      </w:rPr>
    </w:lvl>
    <w:lvl w:ilvl="2" w:tplc="51742CEA" w:tentative="1">
      <w:start w:val="1"/>
      <w:numFmt w:val="bullet"/>
      <w:lvlText w:val=""/>
      <w:lvlJc w:val="left"/>
      <w:pPr>
        <w:tabs>
          <w:tab w:val="num" w:pos="2160"/>
        </w:tabs>
        <w:ind w:left="2160" w:hanging="360"/>
      </w:pPr>
      <w:rPr>
        <w:rFonts w:ascii="Wingdings" w:hAnsi="Wingdings" w:hint="default"/>
      </w:rPr>
    </w:lvl>
    <w:lvl w:ilvl="3" w:tplc="8E34C2AA" w:tentative="1">
      <w:start w:val="1"/>
      <w:numFmt w:val="bullet"/>
      <w:lvlText w:val=""/>
      <w:lvlJc w:val="left"/>
      <w:pPr>
        <w:tabs>
          <w:tab w:val="num" w:pos="2880"/>
        </w:tabs>
        <w:ind w:left="2880" w:hanging="360"/>
      </w:pPr>
      <w:rPr>
        <w:rFonts w:ascii="Wingdings" w:hAnsi="Wingdings" w:hint="default"/>
      </w:rPr>
    </w:lvl>
    <w:lvl w:ilvl="4" w:tplc="88DCEF28" w:tentative="1">
      <w:start w:val="1"/>
      <w:numFmt w:val="bullet"/>
      <w:lvlText w:val=""/>
      <w:lvlJc w:val="left"/>
      <w:pPr>
        <w:tabs>
          <w:tab w:val="num" w:pos="3600"/>
        </w:tabs>
        <w:ind w:left="3600" w:hanging="360"/>
      </w:pPr>
      <w:rPr>
        <w:rFonts w:ascii="Wingdings" w:hAnsi="Wingdings" w:hint="default"/>
      </w:rPr>
    </w:lvl>
    <w:lvl w:ilvl="5" w:tplc="5E4CE892" w:tentative="1">
      <w:start w:val="1"/>
      <w:numFmt w:val="bullet"/>
      <w:lvlText w:val=""/>
      <w:lvlJc w:val="left"/>
      <w:pPr>
        <w:tabs>
          <w:tab w:val="num" w:pos="4320"/>
        </w:tabs>
        <w:ind w:left="4320" w:hanging="360"/>
      </w:pPr>
      <w:rPr>
        <w:rFonts w:ascii="Wingdings" w:hAnsi="Wingdings" w:hint="default"/>
      </w:rPr>
    </w:lvl>
    <w:lvl w:ilvl="6" w:tplc="DA14D222" w:tentative="1">
      <w:start w:val="1"/>
      <w:numFmt w:val="bullet"/>
      <w:lvlText w:val=""/>
      <w:lvlJc w:val="left"/>
      <w:pPr>
        <w:tabs>
          <w:tab w:val="num" w:pos="5040"/>
        </w:tabs>
        <w:ind w:left="5040" w:hanging="360"/>
      </w:pPr>
      <w:rPr>
        <w:rFonts w:ascii="Wingdings" w:hAnsi="Wingdings" w:hint="default"/>
      </w:rPr>
    </w:lvl>
    <w:lvl w:ilvl="7" w:tplc="EADEE106" w:tentative="1">
      <w:start w:val="1"/>
      <w:numFmt w:val="bullet"/>
      <w:lvlText w:val=""/>
      <w:lvlJc w:val="left"/>
      <w:pPr>
        <w:tabs>
          <w:tab w:val="num" w:pos="5760"/>
        </w:tabs>
        <w:ind w:left="5760" w:hanging="360"/>
      </w:pPr>
      <w:rPr>
        <w:rFonts w:ascii="Wingdings" w:hAnsi="Wingdings" w:hint="default"/>
      </w:rPr>
    </w:lvl>
    <w:lvl w:ilvl="8" w:tplc="3F82AA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C6CAD"/>
    <w:multiLevelType w:val="multilevel"/>
    <w:tmpl w:val="7F14935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505B7CB3"/>
    <w:multiLevelType w:val="hybridMultilevel"/>
    <w:tmpl w:val="506E1F58"/>
    <w:lvl w:ilvl="0" w:tplc="D2082A7A">
      <w:start w:val="1"/>
      <w:numFmt w:val="bullet"/>
      <w:lvlText w:val="•"/>
      <w:lvlJc w:val="left"/>
      <w:pPr>
        <w:tabs>
          <w:tab w:val="num" w:pos="720"/>
        </w:tabs>
        <w:ind w:left="720" w:hanging="360"/>
      </w:pPr>
      <w:rPr>
        <w:rFonts w:ascii="Arial" w:hAnsi="Arial" w:hint="default"/>
      </w:rPr>
    </w:lvl>
    <w:lvl w:ilvl="1" w:tplc="DFA2CBEC" w:tentative="1">
      <w:start w:val="1"/>
      <w:numFmt w:val="bullet"/>
      <w:lvlText w:val="•"/>
      <w:lvlJc w:val="left"/>
      <w:pPr>
        <w:tabs>
          <w:tab w:val="num" w:pos="1440"/>
        </w:tabs>
        <w:ind w:left="1440" w:hanging="360"/>
      </w:pPr>
      <w:rPr>
        <w:rFonts w:ascii="Arial" w:hAnsi="Arial" w:hint="default"/>
      </w:rPr>
    </w:lvl>
    <w:lvl w:ilvl="2" w:tplc="AD2CE0D0" w:tentative="1">
      <w:start w:val="1"/>
      <w:numFmt w:val="bullet"/>
      <w:lvlText w:val="•"/>
      <w:lvlJc w:val="left"/>
      <w:pPr>
        <w:tabs>
          <w:tab w:val="num" w:pos="2160"/>
        </w:tabs>
        <w:ind w:left="2160" w:hanging="360"/>
      </w:pPr>
      <w:rPr>
        <w:rFonts w:ascii="Arial" w:hAnsi="Arial" w:hint="default"/>
      </w:rPr>
    </w:lvl>
    <w:lvl w:ilvl="3" w:tplc="0534FF2E" w:tentative="1">
      <w:start w:val="1"/>
      <w:numFmt w:val="bullet"/>
      <w:lvlText w:val="•"/>
      <w:lvlJc w:val="left"/>
      <w:pPr>
        <w:tabs>
          <w:tab w:val="num" w:pos="2880"/>
        </w:tabs>
        <w:ind w:left="2880" w:hanging="360"/>
      </w:pPr>
      <w:rPr>
        <w:rFonts w:ascii="Arial" w:hAnsi="Arial" w:hint="default"/>
      </w:rPr>
    </w:lvl>
    <w:lvl w:ilvl="4" w:tplc="26B091D0" w:tentative="1">
      <w:start w:val="1"/>
      <w:numFmt w:val="bullet"/>
      <w:lvlText w:val="•"/>
      <w:lvlJc w:val="left"/>
      <w:pPr>
        <w:tabs>
          <w:tab w:val="num" w:pos="3600"/>
        </w:tabs>
        <w:ind w:left="3600" w:hanging="360"/>
      </w:pPr>
      <w:rPr>
        <w:rFonts w:ascii="Arial" w:hAnsi="Arial" w:hint="default"/>
      </w:rPr>
    </w:lvl>
    <w:lvl w:ilvl="5" w:tplc="5E3A5750" w:tentative="1">
      <w:start w:val="1"/>
      <w:numFmt w:val="bullet"/>
      <w:lvlText w:val="•"/>
      <w:lvlJc w:val="left"/>
      <w:pPr>
        <w:tabs>
          <w:tab w:val="num" w:pos="4320"/>
        </w:tabs>
        <w:ind w:left="4320" w:hanging="360"/>
      </w:pPr>
      <w:rPr>
        <w:rFonts w:ascii="Arial" w:hAnsi="Arial" w:hint="default"/>
      </w:rPr>
    </w:lvl>
    <w:lvl w:ilvl="6" w:tplc="0A4AF3F2" w:tentative="1">
      <w:start w:val="1"/>
      <w:numFmt w:val="bullet"/>
      <w:lvlText w:val="•"/>
      <w:lvlJc w:val="left"/>
      <w:pPr>
        <w:tabs>
          <w:tab w:val="num" w:pos="5040"/>
        </w:tabs>
        <w:ind w:left="5040" w:hanging="360"/>
      </w:pPr>
      <w:rPr>
        <w:rFonts w:ascii="Arial" w:hAnsi="Arial" w:hint="default"/>
      </w:rPr>
    </w:lvl>
    <w:lvl w:ilvl="7" w:tplc="29D40652" w:tentative="1">
      <w:start w:val="1"/>
      <w:numFmt w:val="bullet"/>
      <w:lvlText w:val="•"/>
      <w:lvlJc w:val="left"/>
      <w:pPr>
        <w:tabs>
          <w:tab w:val="num" w:pos="5760"/>
        </w:tabs>
        <w:ind w:left="5760" w:hanging="360"/>
      </w:pPr>
      <w:rPr>
        <w:rFonts w:ascii="Arial" w:hAnsi="Arial" w:hint="default"/>
      </w:rPr>
    </w:lvl>
    <w:lvl w:ilvl="8" w:tplc="E1B0B9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B57B8E"/>
    <w:multiLevelType w:val="hybridMultilevel"/>
    <w:tmpl w:val="927C2C50"/>
    <w:lvl w:ilvl="0" w:tplc="4ADC57C2">
      <w:start w:val="1"/>
      <w:numFmt w:val="upperRoman"/>
      <w:lvlText w:val="%1."/>
      <w:lvlJc w:val="right"/>
      <w:pPr>
        <w:tabs>
          <w:tab w:val="num" w:pos="4300"/>
        </w:tabs>
        <w:ind w:left="4413" w:hanging="113"/>
      </w:pPr>
      <w:rPr>
        <w:b/>
        <w:sz w:val="18"/>
        <w:szCs w:val="18"/>
      </w:rPr>
    </w:lvl>
    <w:lvl w:ilvl="1" w:tplc="440A0019">
      <w:start w:val="1"/>
      <w:numFmt w:val="lowerLetter"/>
      <w:lvlText w:val="%2)"/>
      <w:lvlJc w:val="left"/>
      <w:pPr>
        <w:tabs>
          <w:tab w:val="num" w:pos="5380"/>
        </w:tabs>
        <w:ind w:left="5380" w:hanging="360"/>
      </w:pPr>
      <w:rPr>
        <w:rFonts w:cs="Times New Roman"/>
        <w:b w:val="0"/>
        <w:sz w:val="24"/>
        <w:szCs w:val="24"/>
      </w:rPr>
    </w:lvl>
    <w:lvl w:ilvl="2" w:tplc="440A001B">
      <w:start w:val="1"/>
      <w:numFmt w:val="lowerRoman"/>
      <w:lvlText w:val="%3."/>
      <w:lvlJc w:val="right"/>
      <w:pPr>
        <w:tabs>
          <w:tab w:val="num" w:pos="6100"/>
        </w:tabs>
        <w:ind w:left="6100" w:hanging="180"/>
      </w:pPr>
      <w:rPr>
        <w:rFonts w:cs="Times New Roman"/>
      </w:rPr>
    </w:lvl>
    <w:lvl w:ilvl="3" w:tplc="440A000F">
      <w:start w:val="1"/>
      <w:numFmt w:val="decimal"/>
      <w:lvlText w:val="%4."/>
      <w:lvlJc w:val="left"/>
      <w:pPr>
        <w:tabs>
          <w:tab w:val="num" w:pos="6820"/>
        </w:tabs>
        <w:ind w:left="6820" w:hanging="360"/>
      </w:pPr>
      <w:rPr>
        <w:rFonts w:cs="Times New Roman"/>
      </w:rPr>
    </w:lvl>
    <w:lvl w:ilvl="4" w:tplc="440A0019">
      <w:start w:val="1"/>
      <w:numFmt w:val="lowerLetter"/>
      <w:lvlText w:val="%5."/>
      <w:lvlJc w:val="left"/>
      <w:pPr>
        <w:tabs>
          <w:tab w:val="num" w:pos="7540"/>
        </w:tabs>
        <w:ind w:left="7540" w:hanging="360"/>
      </w:pPr>
      <w:rPr>
        <w:rFonts w:cs="Times New Roman"/>
      </w:rPr>
    </w:lvl>
    <w:lvl w:ilvl="5" w:tplc="440A001B">
      <w:start w:val="1"/>
      <w:numFmt w:val="lowerRoman"/>
      <w:lvlText w:val="%6."/>
      <w:lvlJc w:val="right"/>
      <w:pPr>
        <w:tabs>
          <w:tab w:val="num" w:pos="8260"/>
        </w:tabs>
        <w:ind w:left="8260" w:hanging="180"/>
      </w:pPr>
      <w:rPr>
        <w:rFonts w:cs="Times New Roman"/>
      </w:rPr>
    </w:lvl>
    <w:lvl w:ilvl="6" w:tplc="440A000F">
      <w:start w:val="1"/>
      <w:numFmt w:val="decimal"/>
      <w:lvlText w:val="%7."/>
      <w:lvlJc w:val="left"/>
      <w:pPr>
        <w:tabs>
          <w:tab w:val="num" w:pos="8980"/>
        </w:tabs>
        <w:ind w:left="8980" w:hanging="360"/>
      </w:pPr>
      <w:rPr>
        <w:rFonts w:cs="Times New Roman"/>
      </w:rPr>
    </w:lvl>
    <w:lvl w:ilvl="7" w:tplc="440A0019">
      <w:start w:val="1"/>
      <w:numFmt w:val="lowerLetter"/>
      <w:lvlText w:val="%8."/>
      <w:lvlJc w:val="left"/>
      <w:pPr>
        <w:tabs>
          <w:tab w:val="num" w:pos="9700"/>
        </w:tabs>
        <w:ind w:left="9700" w:hanging="360"/>
      </w:pPr>
      <w:rPr>
        <w:rFonts w:cs="Times New Roman"/>
      </w:rPr>
    </w:lvl>
    <w:lvl w:ilvl="8" w:tplc="440A001B">
      <w:start w:val="1"/>
      <w:numFmt w:val="lowerRoman"/>
      <w:lvlText w:val="%9."/>
      <w:lvlJc w:val="right"/>
      <w:pPr>
        <w:tabs>
          <w:tab w:val="num" w:pos="10420"/>
        </w:tabs>
        <w:ind w:left="10420" w:hanging="180"/>
      </w:pPr>
      <w:rPr>
        <w:rFonts w:cs="Times New Roman"/>
      </w:rPr>
    </w:lvl>
  </w:abstractNum>
  <w:abstractNum w:abstractNumId="8" w15:restartNumberingAfterBreak="0">
    <w:nsid w:val="79404C08"/>
    <w:multiLevelType w:val="hybridMultilevel"/>
    <w:tmpl w:val="4926986A"/>
    <w:lvl w:ilvl="0" w:tplc="B80C1B22">
      <w:start w:val="1"/>
      <w:numFmt w:val="decimal"/>
      <w:lvlText w:val="%1."/>
      <w:lvlJc w:val="left"/>
      <w:pPr>
        <w:tabs>
          <w:tab w:val="num" w:pos="720"/>
        </w:tabs>
        <w:ind w:left="720" w:hanging="360"/>
      </w:pPr>
    </w:lvl>
    <w:lvl w:ilvl="1" w:tplc="5574C142" w:tentative="1">
      <w:start w:val="1"/>
      <w:numFmt w:val="decimal"/>
      <w:lvlText w:val="%2."/>
      <w:lvlJc w:val="left"/>
      <w:pPr>
        <w:tabs>
          <w:tab w:val="num" w:pos="1440"/>
        </w:tabs>
        <w:ind w:left="1440" w:hanging="360"/>
      </w:pPr>
    </w:lvl>
    <w:lvl w:ilvl="2" w:tplc="AEA0A56A" w:tentative="1">
      <w:start w:val="1"/>
      <w:numFmt w:val="decimal"/>
      <w:lvlText w:val="%3."/>
      <w:lvlJc w:val="left"/>
      <w:pPr>
        <w:tabs>
          <w:tab w:val="num" w:pos="2160"/>
        </w:tabs>
        <w:ind w:left="2160" w:hanging="360"/>
      </w:pPr>
    </w:lvl>
    <w:lvl w:ilvl="3" w:tplc="6A5A5832" w:tentative="1">
      <w:start w:val="1"/>
      <w:numFmt w:val="decimal"/>
      <w:lvlText w:val="%4."/>
      <w:lvlJc w:val="left"/>
      <w:pPr>
        <w:tabs>
          <w:tab w:val="num" w:pos="2880"/>
        </w:tabs>
        <w:ind w:left="2880" w:hanging="360"/>
      </w:pPr>
    </w:lvl>
    <w:lvl w:ilvl="4" w:tplc="EAE616C4" w:tentative="1">
      <w:start w:val="1"/>
      <w:numFmt w:val="decimal"/>
      <w:lvlText w:val="%5."/>
      <w:lvlJc w:val="left"/>
      <w:pPr>
        <w:tabs>
          <w:tab w:val="num" w:pos="3600"/>
        </w:tabs>
        <w:ind w:left="3600" w:hanging="360"/>
      </w:pPr>
    </w:lvl>
    <w:lvl w:ilvl="5" w:tplc="CBFC0768" w:tentative="1">
      <w:start w:val="1"/>
      <w:numFmt w:val="decimal"/>
      <w:lvlText w:val="%6."/>
      <w:lvlJc w:val="left"/>
      <w:pPr>
        <w:tabs>
          <w:tab w:val="num" w:pos="4320"/>
        </w:tabs>
        <w:ind w:left="4320" w:hanging="360"/>
      </w:pPr>
    </w:lvl>
    <w:lvl w:ilvl="6" w:tplc="69B0E5B0" w:tentative="1">
      <w:start w:val="1"/>
      <w:numFmt w:val="decimal"/>
      <w:lvlText w:val="%7."/>
      <w:lvlJc w:val="left"/>
      <w:pPr>
        <w:tabs>
          <w:tab w:val="num" w:pos="5040"/>
        </w:tabs>
        <w:ind w:left="5040" w:hanging="360"/>
      </w:pPr>
    </w:lvl>
    <w:lvl w:ilvl="7" w:tplc="34F29BEC" w:tentative="1">
      <w:start w:val="1"/>
      <w:numFmt w:val="decimal"/>
      <w:lvlText w:val="%8."/>
      <w:lvlJc w:val="left"/>
      <w:pPr>
        <w:tabs>
          <w:tab w:val="num" w:pos="5760"/>
        </w:tabs>
        <w:ind w:left="5760" w:hanging="360"/>
      </w:pPr>
    </w:lvl>
    <w:lvl w:ilvl="8" w:tplc="294A6AD6" w:tentative="1">
      <w:start w:val="1"/>
      <w:numFmt w:val="decimal"/>
      <w:lvlText w:val="%9."/>
      <w:lvlJc w:val="left"/>
      <w:pPr>
        <w:tabs>
          <w:tab w:val="num" w:pos="6480"/>
        </w:tabs>
        <w:ind w:left="6480" w:hanging="360"/>
      </w:pPr>
    </w:lvl>
  </w:abstractNum>
  <w:abstractNum w:abstractNumId="9" w15:restartNumberingAfterBreak="0">
    <w:nsid w:val="79770A9B"/>
    <w:multiLevelType w:val="hybridMultilevel"/>
    <w:tmpl w:val="2D94F1AE"/>
    <w:lvl w:ilvl="0" w:tplc="4E7A38A2">
      <w:start w:val="1"/>
      <w:numFmt w:val="bullet"/>
      <w:lvlText w:val=""/>
      <w:lvlJc w:val="left"/>
      <w:pPr>
        <w:tabs>
          <w:tab w:val="num" w:pos="720"/>
        </w:tabs>
        <w:ind w:left="720" w:hanging="360"/>
      </w:pPr>
      <w:rPr>
        <w:rFonts w:ascii="Wingdings" w:hAnsi="Wingdings" w:hint="default"/>
      </w:rPr>
    </w:lvl>
    <w:lvl w:ilvl="1" w:tplc="276A5056" w:tentative="1">
      <w:start w:val="1"/>
      <w:numFmt w:val="bullet"/>
      <w:lvlText w:val=""/>
      <w:lvlJc w:val="left"/>
      <w:pPr>
        <w:tabs>
          <w:tab w:val="num" w:pos="1440"/>
        </w:tabs>
        <w:ind w:left="1440" w:hanging="360"/>
      </w:pPr>
      <w:rPr>
        <w:rFonts w:ascii="Wingdings" w:hAnsi="Wingdings" w:hint="default"/>
      </w:rPr>
    </w:lvl>
    <w:lvl w:ilvl="2" w:tplc="6852986C" w:tentative="1">
      <w:start w:val="1"/>
      <w:numFmt w:val="bullet"/>
      <w:lvlText w:val=""/>
      <w:lvlJc w:val="left"/>
      <w:pPr>
        <w:tabs>
          <w:tab w:val="num" w:pos="2160"/>
        </w:tabs>
        <w:ind w:left="2160" w:hanging="360"/>
      </w:pPr>
      <w:rPr>
        <w:rFonts w:ascii="Wingdings" w:hAnsi="Wingdings" w:hint="default"/>
      </w:rPr>
    </w:lvl>
    <w:lvl w:ilvl="3" w:tplc="D158A9FE" w:tentative="1">
      <w:start w:val="1"/>
      <w:numFmt w:val="bullet"/>
      <w:lvlText w:val=""/>
      <w:lvlJc w:val="left"/>
      <w:pPr>
        <w:tabs>
          <w:tab w:val="num" w:pos="2880"/>
        </w:tabs>
        <w:ind w:left="2880" w:hanging="360"/>
      </w:pPr>
      <w:rPr>
        <w:rFonts w:ascii="Wingdings" w:hAnsi="Wingdings" w:hint="default"/>
      </w:rPr>
    </w:lvl>
    <w:lvl w:ilvl="4" w:tplc="24B6B376" w:tentative="1">
      <w:start w:val="1"/>
      <w:numFmt w:val="bullet"/>
      <w:lvlText w:val=""/>
      <w:lvlJc w:val="left"/>
      <w:pPr>
        <w:tabs>
          <w:tab w:val="num" w:pos="3600"/>
        </w:tabs>
        <w:ind w:left="3600" w:hanging="360"/>
      </w:pPr>
      <w:rPr>
        <w:rFonts w:ascii="Wingdings" w:hAnsi="Wingdings" w:hint="default"/>
      </w:rPr>
    </w:lvl>
    <w:lvl w:ilvl="5" w:tplc="3996979A" w:tentative="1">
      <w:start w:val="1"/>
      <w:numFmt w:val="bullet"/>
      <w:lvlText w:val=""/>
      <w:lvlJc w:val="left"/>
      <w:pPr>
        <w:tabs>
          <w:tab w:val="num" w:pos="4320"/>
        </w:tabs>
        <w:ind w:left="4320" w:hanging="360"/>
      </w:pPr>
      <w:rPr>
        <w:rFonts w:ascii="Wingdings" w:hAnsi="Wingdings" w:hint="default"/>
      </w:rPr>
    </w:lvl>
    <w:lvl w:ilvl="6" w:tplc="79623098" w:tentative="1">
      <w:start w:val="1"/>
      <w:numFmt w:val="bullet"/>
      <w:lvlText w:val=""/>
      <w:lvlJc w:val="left"/>
      <w:pPr>
        <w:tabs>
          <w:tab w:val="num" w:pos="5040"/>
        </w:tabs>
        <w:ind w:left="5040" w:hanging="360"/>
      </w:pPr>
      <w:rPr>
        <w:rFonts w:ascii="Wingdings" w:hAnsi="Wingdings" w:hint="default"/>
      </w:rPr>
    </w:lvl>
    <w:lvl w:ilvl="7" w:tplc="A1F6E3C8" w:tentative="1">
      <w:start w:val="1"/>
      <w:numFmt w:val="bullet"/>
      <w:lvlText w:val=""/>
      <w:lvlJc w:val="left"/>
      <w:pPr>
        <w:tabs>
          <w:tab w:val="num" w:pos="5760"/>
        </w:tabs>
        <w:ind w:left="5760" w:hanging="360"/>
      </w:pPr>
      <w:rPr>
        <w:rFonts w:ascii="Wingdings" w:hAnsi="Wingdings" w:hint="default"/>
      </w:rPr>
    </w:lvl>
    <w:lvl w:ilvl="8" w:tplc="343C36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223A19"/>
    <w:multiLevelType w:val="multilevel"/>
    <w:tmpl w:val="7C56948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5"/>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9"/>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70"/>
    <w:rsid w:val="000019F8"/>
    <w:rsid w:val="00021F59"/>
    <w:rsid w:val="00042B21"/>
    <w:rsid w:val="0007391A"/>
    <w:rsid w:val="00082D70"/>
    <w:rsid w:val="00097E4C"/>
    <w:rsid w:val="000C7424"/>
    <w:rsid w:val="000D46FC"/>
    <w:rsid w:val="000F265C"/>
    <w:rsid w:val="000F7035"/>
    <w:rsid w:val="00110B0B"/>
    <w:rsid w:val="00130CEF"/>
    <w:rsid w:val="00172FC2"/>
    <w:rsid w:val="001A2785"/>
    <w:rsid w:val="001C0115"/>
    <w:rsid w:val="002274F7"/>
    <w:rsid w:val="00292797"/>
    <w:rsid w:val="002A24EF"/>
    <w:rsid w:val="002A34EE"/>
    <w:rsid w:val="002F08E1"/>
    <w:rsid w:val="002F60AB"/>
    <w:rsid w:val="00324FF9"/>
    <w:rsid w:val="00331AD6"/>
    <w:rsid w:val="00365808"/>
    <w:rsid w:val="003935D8"/>
    <w:rsid w:val="003945B2"/>
    <w:rsid w:val="00420F53"/>
    <w:rsid w:val="00423C37"/>
    <w:rsid w:val="00433A0C"/>
    <w:rsid w:val="004444CE"/>
    <w:rsid w:val="00463A79"/>
    <w:rsid w:val="00474CB9"/>
    <w:rsid w:val="00477298"/>
    <w:rsid w:val="004836F7"/>
    <w:rsid w:val="00494F54"/>
    <w:rsid w:val="004A12DC"/>
    <w:rsid w:val="004D14A8"/>
    <w:rsid w:val="00502ABD"/>
    <w:rsid w:val="005112C4"/>
    <w:rsid w:val="0054535B"/>
    <w:rsid w:val="00591F7B"/>
    <w:rsid w:val="005D2F77"/>
    <w:rsid w:val="00610D1A"/>
    <w:rsid w:val="0064201E"/>
    <w:rsid w:val="00642F65"/>
    <w:rsid w:val="00655318"/>
    <w:rsid w:val="00674253"/>
    <w:rsid w:val="006C0750"/>
    <w:rsid w:val="006E4FFA"/>
    <w:rsid w:val="006F04C0"/>
    <w:rsid w:val="006F6F0E"/>
    <w:rsid w:val="007141EA"/>
    <w:rsid w:val="00753D75"/>
    <w:rsid w:val="00795676"/>
    <w:rsid w:val="007C568F"/>
    <w:rsid w:val="007F00CA"/>
    <w:rsid w:val="0080468E"/>
    <w:rsid w:val="00820940"/>
    <w:rsid w:val="00843CC6"/>
    <w:rsid w:val="0085014E"/>
    <w:rsid w:val="00855F40"/>
    <w:rsid w:val="00883F84"/>
    <w:rsid w:val="008B0A54"/>
    <w:rsid w:val="008C2921"/>
    <w:rsid w:val="008D6723"/>
    <w:rsid w:val="008E1F24"/>
    <w:rsid w:val="008F67ED"/>
    <w:rsid w:val="00924CD9"/>
    <w:rsid w:val="00966C22"/>
    <w:rsid w:val="00976419"/>
    <w:rsid w:val="00990505"/>
    <w:rsid w:val="009A6BD6"/>
    <w:rsid w:val="009C395F"/>
    <w:rsid w:val="009E50E7"/>
    <w:rsid w:val="00A34668"/>
    <w:rsid w:val="00AC254C"/>
    <w:rsid w:val="00B121BA"/>
    <w:rsid w:val="00B706BA"/>
    <w:rsid w:val="00BF1037"/>
    <w:rsid w:val="00D04445"/>
    <w:rsid w:val="00D90729"/>
    <w:rsid w:val="00DE4197"/>
    <w:rsid w:val="00DF2B09"/>
    <w:rsid w:val="00DF4F2E"/>
    <w:rsid w:val="00E01854"/>
    <w:rsid w:val="00E260D8"/>
    <w:rsid w:val="00E471D0"/>
    <w:rsid w:val="00E522D2"/>
    <w:rsid w:val="00E6621C"/>
    <w:rsid w:val="00E858BC"/>
    <w:rsid w:val="00F16F0E"/>
    <w:rsid w:val="00F3038B"/>
    <w:rsid w:val="00F47BC7"/>
    <w:rsid w:val="00F554B0"/>
    <w:rsid w:val="00F751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164E"/>
  <w15:chartTrackingRefBased/>
  <w15:docId w15:val="{AAAA572E-D501-4C22-8B45-DC1135AF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70"/>
  </w:style>
  <w:style w:type="paragraph" w:styleId="Ttulo1">
    <w:name w:val="heading 1"/>
    <w:basedOn w:val="Normal"/>
    <w:next w:val="Normal"/>
    <w:link w:val="Ttulo1Car"/>
    <w:qFormat/>
    <w:rsid w:val="00082D70"/>
    <w:pPr>
      <w:keepNext/>
      <w:spacing w:before="240" w:after="60" w:line="240" w:lineRule="auto"/>
      <w:outlineLvl w:val="0"/>
    </w:pPr>
    <w:rPr>
      <w:rFonts w:ascii="Times New Roman" w:eastAsia="Times New Roman" w:hAnsi="Times New Roman" w:cs="Arial"/>
      <w:b/>
      <w:bCs/>
      <w:kern w:val="32"/>
      <w:szCs w:val="32"/>
      <w:lang w:eastAsia="es-SV"/>
    </w:rPr>
  </w:style>
  <w:style w:type="paragraph" w:styleId="Ttulo2">
    <w:name w:val="heading 2"/>
    <w:basedOn w:val="Normal"/>
    <w:next w:val="Sangranormal"/>
    <w:link w:val="Ttulo2Car"/>
    <w:qFormat/>
    <w:rsid w:val="00082D70"/>
    <w:pPr>
      <w:keepNext/>
      <w:widowControl w:val="0"/>
      <w:adjustRightInd w:val="0"/>
      <w:spacing w:after="0" w:line="240" w:lineRule="atLeast"/>
      <w:jc w:val="both"/>
      <w:textAlignment w:val="baseline"/>
      <w:outlineLvl w:val="1"/>
    </w:pPr>
    <w:rPr>
      <w:rFonts w:ascii="Times New Roman" w:eastAsia="MS PMincho" w:hAnsi="Times New Roman" w:cs="Times New Roman"/>
      <w:b/>
      <w:szCs w:val="20"/>
      <w:lang w:val="en-US" w:eastAsia="ja-JP"/>
    </w:rPr>
  </w:style>
  <w:style w:type="paragraph" w:styleId="Ttulo3">
    <w:name w:val="heading 3"/>
    <w:basedOn w:val="Normal"/>
    <w:next w:val="Normal"/>
    <w:link w:val="Ttulo3Car"/>
    <w:qFormat/>
    <w:rsid w:val="00082D70"/>
    <w:pPr>
      <w:keepNext/>
      <w:spacing w:before="240" w:after="60" w:line="240" w:lineRule="auto"/>
      <w:outlineLvl w:val="2"/>
    </w:pPr>
    <w:rPr>
      <w:rFonts w:ascii="Times New Roman" w:eastAsia="Times New Roman" w:hAnsi="Times New Roman" w:cs="Times New Roman"/>
      <w:b/>
      <w:bCs/>
      <w:szCs w:val="2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82D70"/>
    <w:rPr>
      <w:rFonts w:ascii="Times New Roman" w:eastAsia="Times New Roman" w:hAnsi="Times New Roman" w:cs="Arial"/>
      <w:b/>
      <w:bCs/>
      <w:kern w:val="32"/>
      <w:szCs w:val="32"/>
      <w:lang w:eastAsia="es-SV"/>
    </w:rPr>
  </w:style>
  <w:style w:type="character" w:customStyle="1" w:styleId="Ttulo2Car">
    <w:name w:val="Título 2 Car"/>
    <w:basedOn w:val="Fuentedeprrafopredeter"/>
    <w:link w:val="Ttulo2"/>
    <w:rsid w:val="00082D70"/>
    <w:rPr>
      <w:rFonts w:ascii="Times New Roman" w:eastAsia="MS PMincho" w:hAnsi="Times New Roman" w:cs="Times New Roman"/>
      <w:b/>
      <w:szCs w:val="20"/>
      <w:lang w:val="en-US" w:eastAsia="ja-JP"/>
    </w:rPr>
  </w:style>
  <w:style w:type="character" w:customStyle="1" w:styleId="Ttulo3Car">
    <w:name w:val="Título 3 Car"/>
    <w:basedOn w:val="Fuentedeprrafopredeter"/>
    <w:link w:val="Ttulo3"/>
    <w:rsid w:val="00082D70"/>
    <w:rPr>
      <w:rFonts w:ascii="Times New Roman" w:eastAsia="Times New Roman" w:hAnsi="Times New Roman" w:cs="Times New Roman"/>
      <w:b/>
      <w:bCs/>
      <w:szCs w:val="26"/>
      <w:lang w:eastAsia="es-SV"/>
    </w:rPr>
  </w:style>
  <w:style w:type="paragraph" w:styleId="Prrafodelista">
    <w:name w:val="List Paragraph"/>
    <w:aliases w:val="Párrafo de lista numerado,List Paragraph"/>
    <w:basedOn w:val="Normal"/>
    <w:link w:val="PrrafodelistaCar"/>
    <w:uiPriority w:val="34"/>
    <w:qFormat/>
    <w:rsid w:val="00082D70"/>
    <w:pPr>
      <w:ind w:left="720"/>
      <w:contextualSpacing/>
    </w:pPr>
  </w:style>
  <w:style w:type="character" w:customStyle="1" w:styleId="PrrafodelistaCar">
    <w:name w:val="Párrafo de lista Car"/>
    <w:aliases w:val="Párrafo de lista numerado Car,List Paragraph Car"/>
    <w:basedOn w:val="Fuentedeprrafopredeter"/>
    <w:link w:val="Prrafodelista"/>
    <w:locked/>
    <w:rsid w:val="00082D70"/>
  </w:style>
  <w:style w:type="paragraph" w:styleId="Textoindependiente2">
    <w:name w:val="Body Text 2"/>
    <w:basedOn w:val="Normal"/>
    <w:link w:val="Textoindependiente2Car"/>
    <w:uiPriority w:val="99"/>
    <w:unhideWhenUsed/>
    <w:rsid w:val="00082D70"/>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082D70"/>
    <w:rPr>
      <w:rFonts w:ascii="Arial" w:eastAsia="Arial" w:hAnsi="Arial" w:cs="Arial"/>
      <w:b/>
      <w:bCs/>
      <w:color w:val="000000"/>
      <w:sz w:val="20"/>
      <w:szCs w:val="20"/>
      <w:lang w:val="en-US" w:eastAsia="es-SV"/>
    </w:rPr>
  </w:style>
  <w:style w:type="table" w:styleId="Tablaconcuadrcula">
    <w:name w:val="Table Grid"/>
    <w:basedOn w:val="Tablanormal"/>
    <w:uiPriority w:val="59"/>
    <w:rsid w:val="00082D70"/>
    <w:pPr>
      <w:widowControl w:val="0"/>
      <w:adjustRightInd w:val="0"/>
      <w:spacing w:after="0" w:line="240" w:lineRule="atLeast"/>
      <w:jc w:val="both"/>
      <w:textAlignment w:val="baseline"/>
    </w:pPr>
    <w:rPr>
      <w:rFonts w:ascii="Century" w:eastAsia="MS Mincho" w:hAnsi="Century"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082D70"/>
    <w:pPr>
      <w:spacing w:after="0" w:line="240" w:lineRule="auto"/>
      <w:ind w:left="708"/>
    </w:pPr>
    <w:rPr>
      <w:rFonts w:ascii="Times New Roman" w:eastAsia="Times New Roman" w:hAnsi="Times New Roman" w:cs="Times New Roman"/>
      <w:sz w:val="20"/>
      <w:szCs w:val="20"/>
      <w:lang w:eastAsia="es-SV"/>
    </w:rPr>
  </w:style>
  <w:style w:type="paragraph" w:customStyle="1" w:styleId="Estilo1">
    <w:name w:val="Estilo1"/>
    <w:basedOn w:val="Ttulo2"/>
    <w:link w:val="Estilo1Car"/>
    <w:qFormat/>
    <w:rsid w:val="00082D70"/>
    <w:pPr>
      <w:numPr>
        <w:ilvl w:val="1"/>
        <w:numId w:val="1"/>
      </w:numPr>
    </w:pPr>
    <w:rPr>
      <w:rFonts w:ascii="Museo Sans 300" w:hAnsi="Museo Sans 300"/>
    </w:rPr>
  </w:style>
  <w:style w:type="character" w:customStyle="1" w:styleId="Estilo1Car">
    <w:name w:val="Estilo1 Car"/>
    <w:basedOn w:val="Ttulo2Car"/>
    <w:link w:val="Estilo1"/>
    <w:rsid w:val="00082D70"/>
    <w:rPr>
      <w:rFonts w:ascii="Museo Sans 300" w:eastAsia="MS PMincho" w:hAnsi="Museo Sans 300" w:cs="Times New Roman"/>
      <w:b/>
      <w:szCs w:val="20"/>
      <w:lang w:val="en-US" w:eastAsia="ja-JP"/>
    </w:rPr>
  </w:style>
  <w:style w:type="paragraph" w:styleId="NormalWeb">
    <w:name w:val="Normal (Web)"/>
    <w:basedOn w:val="Normal"/>
    <w:uiPriority w:val="99"/>
    <w:semiHidden/>
    <w:unhideWhenUsed/>
    <w:rsid w:val="002274F7"/>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4444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08694">
      <w:bodyDiv w:val="1"/>
      <w:marLeft w:val="0"/>
      <w:marRight w:val="0"/>
      <w:marTop w:val="0"/>
      <w:marBottom w:val="0"/>
      <w:divBdr>
        <w:top w:val="none" w:sz="0" w:space="0" w:color="auto"/>
        <w:left w:val="none" w:sz="0" w:space="0" w:color="auto"/>
        <w:bottom w:val="none" w:sz="0" w:space="0" w:color="auto"/>
        <w:right w:val="none" w:sz="0" w:space="0" w:color="auto"/>
      </w:divBdr>
    </w:div>
    <w:div w:id="192306262">
      <w:bodyDiv w:val="1"/>
      <w:marLeft w:val="0"/>
      <w:marRight w:val="0"/>
      <w:marTop w:val="0"/>
      <w:marBottom w:val="0"/>
      <w:divBdr>
        <w:top w:val="none" w:sz="0" w:space="0" w:color="auto"/>
        <w:left w:val="none" w:sz="0" w:space="0" w:color="auto"/>
        <w:bottom w:val="none" w:sz="0" w:space="0" w:color="auto"/>
        <w:right w:val="none" w:sz="0" w:space="0" w:color="auto"/>
      </w:divBdr>
      <w:divsChild>
        <w:div w:id="220021599">
          <w:marLeft w:val="547"/>
          <w:marRight w:val="0"/>
          <w:marTop w:val="0"/>
          <w:marBottom w:val="0"/>
          <w:divBdr>
            <w:top w:val="none" w:sz="0" w:space="0" w:color="auto"/>
            <w:left w:val="none" w:sz="0" w:space="0" w:color="auto"/>
            <w:bottom w:val="none" w:sz="0" w:space="0" w:color="auto"/>
            <w:right w:val="none" w:sz="0" w:space="0" w:color="auto"/>
          </w:divBdr>
        </w:div>
        <w:div w:id="1197884937">
          <w:marLeft w:val="547"/>
          <w:marRight w:val="0"/>
          <w:marTop w:val="0"/>
          <w:marBottom w:val="0"/>
          <w:divBdr>
            <w:top w:val="none" w:sz="0" w:space="0" w:color="auto"/>
            <w:left w:val="none" w:sz="0" w:space="0" w:color="auto"/>
            <w:bottom w:val="none" w:sz="0" w:space="0" w:color="auto"/>
            <w:right w:val="none" w:sz="0" w:space="0" w:color="auto"/>
          </w:divBdr>
        </w:div>
        <w:div w:id="840660013">
          <w:marLeft w:val="547"/>
          <w:marRight w:val="0"/>
          <w:marTop w:val="0"/>
          <w:marBottom w:val="0"/>
          <w:divBdr>
            <w:top w:val="none" w:sz="0" w:space="0" w:color="auto"/>
            <w:left w:val="none" w:sz="0" w:space="0" w:color="auto"/>
            <w:bottom w:val="none" w:sz="0" w:space="0" w:color="auto"/>
            <w:right w:val="none" w:sz="0" w:space="0" w:color="auto"/>
          </w:divBdr>
        </w:div>
        <w:div w:id="1367371917">
          <w:marLeft w:val="547"/>
          <w:marRight w:val="0"/>
          <w:marTop w:val="0"/>
          <w:marBottom w:val="0"/>
          <w:divBdr>
            <w:top w:val="none" w:sz="0" w:space="0" w:color="auto"/>
            <w:left w:val="none" w:sz="0" w:space="0" w:color="auto"/>
            <w:bottom w:val="none" w:sz="0" w:space="0" w:color="auto"/>
            <w:right w:val="none" w:sz="0" w:space="0" w:color="auto"/>
          </w:divBdr>
        </w:div>
      </w:divsChild>
    </w:div>
    <w:div w:id="211187229">
      <w:bodyDiv w:val="1"/>
      <w:marLeft w:val="0"/>
      <w:marRight w:val="0"/>
      <w:marTop w:val="0"/>
      <w:marBottom w:val="0"/>
      <w:divBdr>
        <w:top w:val="none" w:sz="0" w:space="0" w:color="auto"/>
        <w:left w:val="none" w:sz="0" w:space="0" w:color="auto"/>
        <w:bottom w:val="none" w:sz="0" w:space="0" w:color="auto"/>
        <w:right w:val="none" w:sz="0" w:space="0" w:color="auto"/>
      </w:divBdr>
    </w:div>
    <w:div w:id="294991345">
      <w:bodyDiv w:val="1"/>
      <w:marLeft w:val="0"/>
      <w:marRight w:val="0"/>
      <w:marTop w:val="0"/>
      <w:marBottom w:val="0"/>
      <w:divBdr>
        <w:top w:val="none" w:sz="0" w:space="0" w:color="auto"/>
        <w:left w:val="none" w:sz="0" w:space="0" w:color="auto"/>
        <w:bottom w:val="none" w:sz="0" w:space="0" w:color="auto"/>
        <w:right w:val="none" w:sz="0" w:space="0" w:color="auto"/>
      </w:divBdr>
    </w:div>
    <w:div w:id="464858543">
      <w:bodyDiv w:val="1"/>
      <w:marLeft w:val="0"/>
      <w:marRight w:val="0"/>
      <w:marTop w:val="0"/>
      <w:marBottom w:val="0"/>
      <w:divBdr>
        <w:top w:val="none" w:sz="0" w:space="0" w:color="auto"/>
        <w:left w:val="none" w:sz="0" w:space="0" w:color="auto"/>
        <w:bottom w:val="none" w:sz="0" w:space="0" w:color="auto"/>
        <w:right w:val="none" w:sz="0" w:space="0" w:color="auto"/>
      </w:divBdr>
      <w:divsChild>
        <w:div w:id="1036732535">
          <w:marLeft w:val="662"/>
          <w:marRight w:val="0"/>
          <w:marTop w:val="163"/>
          <w:marBottom w:val="0"/>
          <w:divBdr>
            <w:top w:val="none" w:sz="0" w:space="0" w:color="auto"/>
            <w:left w:val="none" w:sz="0" w:space="0" w:color="auto"/>
            <w:bottom w:val="none" w:sz="0" w:space="0" w:color="auto"/>
            <w:right w:val="none" w:sz="0" w:space="0" w:color="auto"/>
          </w:divBdr>
        </w:div>
        <w:div w:id="677080749">
          <w:marLeft w:val="662"/>
          <w:marRight w:val="0"/>
          <w:marTop w:val="163"/>
          <w:marBottom w:val="0"/>
          <w:divBdr>
            <w:top w:val="none" w:sz="0" w:space="0" w:color="auto"/>
            <w:left w:val="none" w:sz="0" w:space="0" w:color="auto"/>
            <w:bottom w:val="none" w:sz="0" w:space="0" w:color="auto"/>
            <w:right w:val="none" w:sz="0" w:space="0" w:color="auto"/>
          </w:divBdr>
        </w:div>
      </w:divsChild>
    </w:div>
    <w:div w:id="520365429">
      <w:bodyDiv w:val="1"/>
      <w:marLeft w:val="0"/>
      <w:marRight w:val="0"/>
      <w:marTop w:val="0"/>
      <w:marBottom w:val="0"/>
      <w:divBdr>
        <w:top w:val="none" w:sz="0" w:space="0" w:color="auto"/>
        <w:left w:val="none" w:sz="0" w:space="0" w:color="auto"/>
        <w:bottom w:val="none" w:sz="0" w:space="0" w:color="auto"/>
        <w:right w:val="none" w:sz="0" w:space="0" w:color="auto"/>
      </w:divBdr>
    </w:div>
    <w:div w:id="549808442">
      <w:bodyDiv w:val="1"/>
      <w:marLeft w:val="0"/>
      <w:marRight w:val="0"/>
      <w:marTop w:val="0"/>
      <w:marBottom w:val="0"/>
      <w:divBdr>
        <w:top w:val="none" w:sz="0" w:space="0" w:color="auto"/>
        <w:left w:val="none" w:sz="0" w:space="0" w:color="auto"/>
        <w:bottom w:val="none" w:sz="0" w:space="0" w:color="auto"/>
        <w:right w:val="none" w:sz="0" w:space="0" w:color="auto"/>
      </w:divBdr>
      <w:divsChild>
        <w:div w:id="1664041632">
          <w:marLeft w:val="547"/>
          <w:marRight w:val="0"/>
          <w:marTop w:val="0"/>
          <w:marBottom w:val="0"/>
          <w:divBdr>
            <w:top w:val="none" w:sz="0" w:space="0" w:color="auto"/>
            <w:left w:val="none" w:sz="0" w:space="0" w:color="auto"/>
            <w:bottom w:val="none" w:sz="0" w:space="0" w:color="auto"/>
            <w:right w:val="none" w:sz="0" w:space="0" w:color="auto"/>
          </w:divBdr>
        </w:div>
        <w:div w:id="1900969101">
          <w:marLeft w:val="547"/>
          <w:marRight w:val="0"/>
          <w:marTop w:val="0"/>
          <w:marBottom w:val="0"/>
          <w:divBdr>
            <w:top w:val="none" w:sz="0" w:space="0" w:color="auto"/>
            <w:left w:val="none" w:sz="0" w:space="0" w:color="auto"/>
            <w:bottom w:val="none" w:sz="0" w:space="0" w:color="auto"/>
            <w:right w:val="none" w:sz="0" w:space="0" w:color="auto"/>
          </w:divBdr>
        </w:div>
        <w:div w:id="1327434663">
          <w:marLeft w:val="547"/>
          <w:marRight w:val="0"/>
          <w:marTop w:val="0"/>
          <w:marBottom w:val="0"/>
          <w:divBdr>
            <w:top w:val="none" w:sz="0" w:space="0" w:color="auto"/>
            <w:left w:val="none" w:sz="0" w:space="0" w:color="auto"/>
            <w:bottom w:val="none" w:sz="0" w:space="0" w:color="auto"/>
            <w:right w:val="none" w:sz="0" w:space="0" w:color="auto"/>
          </w:divBdr>
        </w:div>
      </w:divsChild>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672490991">
      <w:bodyDiv w:val="1"/>
      <w:marLeft w:val="0"/>
      <w:marRight w:val="0"/>
      <w:marTop w:val="0"/>
      <w:marBottom w:val="0"/>
      <w:divBdr>
        <w:top w:val="none" w:sz="0" w:space="0" w:color="auto"/>
        <w:left w:val="none" w:sz="0" w:space="0" w:color="auto"/>
        <w:bottom w:val="none" w:sz="0" w:space="0" w:color="auto"/>
        <w:right w:val="none" w:sz="0" w:space="0" w:color="auto"/>
      </w:divBdr>
    </w:div>
    <w:div w:id="751664918">
      <w:bodyDiv w:val="1"/>
      <w:marLeft w:val="0"/>
      <w:marRight w:val="0"/>
      <w:marTop w:val="0"/>
      <w:marBottom w:val="0"/>
      <w:divBdr>
        <w:top w:val="none" w:sz="0" w:space="0" w:color="auto"/>
        <w:left w:val="none" w:sz="0" w:space="0" w:color="auto"/>
        <w:bottom w:val="none" w:sz="0" w:space="0" w:color="auto"/>
        <w:right w:val="none" w:sz="0" w:space="0" w:color="auto"/>
      </w:divBdr>
    </w:div>
    <w:div w:id="834758632">
      <w:bodyDiv w:val="1"/>
      <w:marLeft w:val="0"/>
      <w:marRight w:val="0"/>
      <w:marTop w:val="0"/>
      <w:marBottom w:val="0"/>
      <w:divBdr>
        <w:top w:val="none" w:sz="0" w:space="0" w:color="auto"/>
        <w:left w:val="none" w:sz="0" w:space="0" w:color="auto"/>
        <w:bottom w:val="none" w:sz="0" w:space="0" w:color="auto"/>
        <w:right w:val="none" w:sz="0" w:space="0" w:color="auto"/>
      </w:divBdr>
    </w:div>
    <w:div w:id="1012758632">
      <w:bodyDiv w:val="1"/>
      <w:marLeft w:val="0"/>
      <w:marRight w:val="0"/>
      <w:marTop w:val="0"/>
      <w:marBottom w:val="0"/>
      <w:divBdr>
        <w:top w:val="none" w:sz="0" w:space="0" w:color="auto"/>
        <w:left w:val="none" w:sz="0" w:space="0" w:color="auto"/>
        <w:bottom w:val="none" w:sz="0" w:space="0" w:color="auto"/>
        <w:right w:val="none" w:sz="0" w:space="0" w:color="auto"/>
      </w:divBdr>
    </w:div>
    <w:div w:id="1161241237">
      <w:bodyDiv w:val="1"/>
      <w:marLeft w:val="0"/>
      <w:marRight w:val="0"/>
      <w:marTop w:val="0"/>
      <w:marBottom w:val="0"/>
      <w:divBdr>
        <w:top w:val="none" w:sz="0" w:space="0" w:color="auto"/>
        <w:left w:val="none" w:sz="0" w:space="0" w:color="auto"/>
        <w:bottom w:val="none" w:sz="0" w:space="0" w:color="auto"/>
        <w:right w:val="none" w:sz="0" w:space="0" w:color="auto"/>
      </w:divBdr>
    </w:div>
    <w:div w:id="1305232253">
      <w:bodyDiv w:val="1"/>
      <w:marLeft w:val="0"/>
      <w:marRight w:val="0"/>
      <w:marTop w:val="0"/>
      <w:marBottom w:val="0"/>
      <w:divBdr>
        <w:top w:val="none" w:sz="0" w:space="0" w:color="auto"/>
        <w:left w:val="none" w:sz="0" w:space="0" w:color="auto"/>
        <w:bottom w:val="none" w:sz="0" w:space="0" w:color="auto"/>
        <w:right w:val="none" w:sz="0" w:space="0" w:color="auto"/>
      </w:divBdr>
    </w:div>
    <w:div w:id="1471708791">
      <w:bodyDiv w:val="1"/>
      <w:marLeft w:val="0"/>
      <w:marRight w:val="0"/>
      <w:marTop w:val="0"/>
      <w:marBottom w:val="0"/>
      <w:divBdr>
        <w:top w:val="none" w:sz="0" w:space="0" w:color="auto"/>
        <w:left w:val="none" w:sz="0" w:space="0" w:color="auto"/>
        <w:bottom w:val="none" w:sz="0" w:space="0" w:color="auto"/>
        <w:right w:val="none" w:sz="0" w:space="0" w:color="auto"/>
      </w:divBdr>
    </w:div>
    <w:div w:id="1622497450">
      <w:bodyDiv w:val="1"/>
      <w:marLeft w:val="0"/>
      <w:marRight w:val="0"/>
      <w:marTop w:val="0"/>
      <w:marBottom w:val="0"/>
      <w:divBdr>
        <w:top w:val="none" w:sz="0" w:space="0" w:color="auto"/>
        <w:left w:val="none" w:sz="0" w:space="0" w:color="auto"/>
        <w:bottom w:val="none" w:sz="0" w:space="0" w:color="auto"/>
        <w:right w:val="none" w:sz="0" w:space="0" w:color="auto"/>
      </w:divBdr>
    </w:div>
    <w:div w:id="1636839364">
      <w:bodyDiv w:val="1"/>
      <w:marLeft w:val="0"/>
      <w:marRight w:val="0"/>
      <w:marTop w:val="0"/>
      <w:marBottom w:val="0"/>
      <w:divBdr>
        <w:top w:val="none" w:sz="0" w:space="0" w:color="auto"/>
        <w:left w:val="none" w:sz="0" w:space="0" w:color="auto"/>
        <w:bottom w:val="none" w:sz="0" w:space="0" w:color="auto"/>
        <w:right w:val="none" w:sz="0" w:space="0" w:color="auto"/>
      </w:divBdr>
    </w:div>
    <w:div w:id="1945651790">
      <w:bodyDiv w:val="1"/>
      <w:marLeft w:val="0"/>
      <w:marRight w:val="0"/>
      <w:marTop w:val="0"/>
      <w:marBottom w:val="0"/>
      <w:divBdr>
        <w:top w:val="none" w:sz="0" w:space="0" w:color="auto"/>
        <w:left w:val="none" w:sz="0" w:space="0" w:color="auto"/>
        <w:bottom w:val="none" w:sz="0" w:space="0" w:color="auto"/>
        <w:right w:val="none" w:sz="0" w:space="0" w:color="auto"/>
      </w:divBdr>
      <w:divsChild>
        <w:div w:id="793400832">
          <w:marLeft w:val="446"/>
          <w:marRight w:val="0"/>
          <w:marTop w:val="0"/>
          <w:marBottom w:val="0"/>
          <w:divBdr>
            <w:top w:val="none" w:sz="0" w:space="0" w:color="auto"/>
            <w:left w:val="none" w:sz="0" w:space="0" w:color="auto"/>
            <w:bottom w:val="none" w:sz="0" w:space="0" w:color="auto"/>
            <w:right w:val="none" w:sz="0" w:space="0" w:color="auto"/>
          </w:divBdr>
        </w:div>
        <w:div w:id="9807718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4</cp:revision>
  <cp:lastPrinted>2022-06-08T21:22:00Z</cp:lastPrinted>
  <dcterms:created xsi:type="dcterms:W3CDTF">2022-05-25T21:57:00Z</dcterms:created>
  <dcterms:modified xsi:type="dcterms:W3CDTF">2022-06-08T21:50:00Z</dcterms:modified>
</cp:coreProperties>
</file>