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0F7" w:rsidRPr="006037C9" w:rsidRDefault="000070F7" w:rsidP="00B52540">
      <w:pPr>
        <w:pStyle w:val="Textoindependiente2"/>
        <w:spacing w:after="0" w:line="360" w:lineRule="auto"/>
        <w:jc w:val="both"/>
        <w:rPr>
          <w:b w:val="0"/>
          <w:bCs w:val="0"/>
          <w:sz w:val="22"/>
          <w:szCs w:val="22"/>
          <w:lang w:val="es-MX"/>
        </w:rPr>
      </w:pPr>
      <w:bookmarkStart w:id="0" w:name="_Hlk102381456"/>
      <w:bookmarkStart w:id="1" w:name="_GoBack"/>
      <w:r w:rsidRPr="006037C9">
        <w:rPr>
          <w:sz w:val="22"/>
          <w:szCs w:val="22"/>
          <w:lang w:val="es-SV"/>
        </w:rPr>
        <w:t xml:space="preserve">ACTA </w:t>
      </w:r>
      <w:r w:rsidR="002B0CB6" w:rsidRPr="006037C9">
        <w:rPr>
          <w:sz w:val="22"/>
          <w:szCs w:val="22"/>
          <w:lang w:val="es-SV"/>
        </w:rPr>
        <w:t>NÚMERO</w:t>
      </w:r>
      <w:r w:rsidR="002B0CB6">
        <w:rPr>
          <w:sz w:val="22"/>
          <w:szCs w:val="22"/>
          <w:lang w:val="es-SV"/>
        </w:rPr>
        <w:t xml:space="preserve"> CATORCE</w:t>
      </w:r>
      <w:r w:rsidR="002B0CB6" w:rsidRPr="006037C9">
        <w:rPr>
          <w:sz w:val="22"/>
          <w:szCs w:val="22"/>
          <w:lang w:val="es-SV"/>
        </w:rPr>
        <w:t>.</w:t>
      </w:r>
      <w:r w:rsidRPr="006037C9">
        <w:rPr>
          <w:sz w:val="22"/>
          <w:szCs w:val="22"/>
          <w:lang w:val="es-SV"/>
        </w:rPr>
        <w:t xml:space="preserve"> SESIÓN ORDINARIA DEL CONSEJO DIRECTIVO DE LA AUTORIDAD MARÍTIMA PORTUARIA. </w:t>
      </w:r>
      <w:r w:rsidRPr="006037C9">
        <w:rPr>
          <w:b w:val="0"/>
          <w:bCs w:val="0"/>
          <w:sz w:val="22"/>
          <w:szCs w:val="22"/>
          <w:lang w:val="es-SV"/>
        </w:rPr>
        <w:t>En la ciudad de San Salvador, departamento de San Salvador, a las d</w:t>
      </w:r>
      <w:r w:rsidR="002B0CB6">
        <w:rPr>
          <w:b w:val="0"/>
          <w:bCs w:val="0"/>
          <w:sz w:val="22"/>
          <w:szCs w:val="22"/>
          <w:lang w:val="es-SV"/>
        </w:rPr>
        <w:t>oce</w:t>
      </w:r>
      <w:r w:rsidRPr="006037C9">
        <w:rPr>
          <w:b w:val="0"/>
          <w:bCs w:val="0"/>
          <w:sz w:val="22"/>
          <w:szCs w:val="22"/>
          <w:lang w:val="es-SV"/>
        </w:rPr>
        <w:t xml:space="preserve"> horas  del día veint</w:t>
      </w:r>
      <w:r w:rsidR="002B0CB6">
        <w:rPr>
          <w:b w:val="0"/>
          <w:bCs w:val="0"/>
          <w:sz w:val="22"/>
          <w:szCs w:val="22"/>
          <w:lang w:val="es-SV"/>
        </w:rPr>
        <w:t>e</w:t>
      </w:r>
      <w:r w:rsidRPr="006037C9">
        <w:rPr>
          <w:b w:val="0"/>
          <w:bCs w:val="0"/>
          <w:sz w:val="22"/>
          <w:szCs w:val="22"/>
          <w:lang w:val="es-SV"/>
        </w:rPr>
        <w:t xml:space="preserve"> de </w:t>
      </w:r>
      <w:r w:rsidR="002B0CB6">
        <w:rPr>
          <w:b w:val="0"/>
          <w:bCs w:val="0"/>
          <w:sz w:val="22"/>
          <w:szCs w:val="22"/>
          <w:lang w:val="es-SV"/>
        </w:rPr>
        <w:t xml:space="preserve">abril </w:t>
      </w:r>
      <w:r w:rsidRPr="006037C9">
        <w:rPr>
          <w:b w:val="0"/>
          <w:bCs w:val="0"/>
          <w:sz w:val="22"/>
          <w:szCs w:val="22"/>
          <w:lang w:val="es-SV"/>
        </w:rPr>
        <w:t xml:space="preserve">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6037C9">
        <w:rPr>
          <w:b w:val="0"/>
          <w:bCs w:val="0"/>
          <w:color w:val="000000" w:themeColor="text1"/>
          <w:sz w:val="22"/>
          <w:szCs w:val="22"/>
          <w:lang w:val="es-ES"/>
        </w:rPr>
        <w:t xml:space="preserve">el Licenciado Christian Marcos Aguilar Durán, Director Propietario del Ente Rector actuando </w:t>
      </w:r>
      <w:r w:rsidRPr="006037C9">
        <w:rPr>
          <w:b w:val="0"/>
          <w:bCs w:val="0"/>
          <w:sz w:val="22"/>
          <w:szCs w:val="22"/>
          <w:lang w:val="es-SV"/>
        </w:rPr>
        <w:t xml:space="preserve"> como  Director  Presidente en funciones, quien preside la sesión; Ingeniero Mauricio Ernesto Velásquez Soriano, Director Propietario, I</w:t>
      </w:r>
      <w:proofErr w:type="spellStart"/>
      <w:r w:rsidRPr="006037C9">
        <w:rPr>
          <w:b w:val="0"/>
          <w:bCs w:val="0"/>
          <w:sz w:val="22"/>
          <w:szCs w:val="22"/>
          <w:lang w:val="es-MX"/>
        </w:rPr>
        <w:t>ngeniero</w:t>
      </w:r>
      <w:proofErr w:type="spellEnd"/>
      <w:r w:rsidRPr="006037C9">
        <w:rPr>
          <w:b w:val="0"/>
          <w:bCs w:val="0"/>
          <w:sz w:val="22"/>
          <w:szCs w:val="22"/>
          <w:lang w:val="es-MX"/>
        </w:rPr>
        <w:t xml:space="preserve"> Roberto Arístides Castellón Murcia, Director Suplente, Ingeniero Raúl Vicente Zablah Hernández, Director Suplente del Ente Rector, actuando como Director Propietario.</w:t>
      </w:r>
    </w:p>
    <w:p w:rsidR="000070F7" w:rsidRPr="006037C9" w:rsidRDefault="000070F7" w:rsidP="00B52540">
      <w:pPr>
        <w:pStyle w:val="Textoindependiente2"/>
        <w:spacing w:after="0" w:line="360" w:lineRule="auto"/>
        <w:jc w:val="both"/>
        <w:rPr>
          <w:b w:val="0"/>
          <w:color w:val="000000" w:themeColor="text1"/>
          <w:sz w:val="22"/>
          <w:szCs w:val="22"/>
          <w:lang w:val="es-ES"/>
        </w:rPr>
      </w:pPr>
    </w:p>
    <w:p w:rsidR="000070F7" w:rsidRPr="006037C9" w:rsidRDefault="000070F7" w:rsidP="00B52540">
      <w:pPr>
        <w:spacing w:line="360" w:lineRule="auto"/>
        <w:jc w:val="both"/>
        <w:rPr>
          <w:rFonts w:ascii="Arial" w:hAnsi="Arial" w:cs="Arial"/>
        </w:rPr>
      </w:pPr>
      <w:r w:rsidRPr="006037C9">
        <w:rPr>
          <w:rFonts w:ascii="Arial" w:hAnsi="Arial" w:cs="Arial"/>
          <w:b/>
        </w:rPr>
        <w:t xml:space="preserve">I) ESTABLECIMIENTO DE QUORUM.  </w:t>
      </w:r>
      <w:r w:rsidRPr="006037C9">
        <w:rPr>
          <w:rFonts w:ascii="Arial" w:hAnsi="Arial" w:cs="Arial"/>
        </w:rPr>
        <w:t>El Director Presidente en funciones, conforme a lo establecido por el artículo 8 de la Ley General Marítimo Portuaria y 12 del Reglamento Interno del Consejo Directivo de la AMP verificó y aprobó el quorum.</w:t>
      </w:r>
    </w:p>
    <w:p w:rsidR="000070F7" w:rsidRPr="006037C9" w:rsidRDefault="000070F7" w:rsidP="00B52540">
      <w:pPr>
        <w:pStyle w:val="Prrafodelista"/>
        <w:spacing w:line="360" w:lineRule="auto"/>
        <w:ind w:left="1788"/>
        <w:jc w:val="both"/>
        <w:rPr>
          <w:rFonts w:ascii="Arial" w:hAnsi="Arial" w:cs="Arial"/>
          <w:b/>
        </w:rPr>
      </w:pPr>
    </w:p>
    <w:p w:rsidR="000070F7" w:rsidRPr="006037C9" w:rsidRDefault="000070F7" w:rsidP="00B52540">
      <w:pPr>
        <w:spacing w:line="360" w:lineRule="auto"/>
        <w:jc w:val="both"/>
        <w:rPr>
          <w:rFonts w:ascii="Arial" w:hAnsi="Arial" w:cs="Arial"/>
        </w:rPr>
      </w:pPr>
      <w:r w:rsidRPr="006037C9">
        <w:rPr>
          <w:rFonts w:ascii="Arial" w:hAnsi="Arial" w:cs="Arial"/>
          <w:b/>
        </w:rPr>
        <w:t>II) APROBACIÓN DE AGENDA</w:t>
      </w:r>
      <w:r w:rsidRPr="006037C9">
        <w:rPr>
          <w:rFonts w:ascii="Arial" w:hAnsi="Arial" w:cs="Arial"/>
        </w:rPr>
        <w:t xml:space="preserve">. Los señores </w:t>
      </w:r>
      <w:proofErr w:type="gramStart"/>
      <w:r w:rsidRPr="006037C9">
        <w:rPr>
          <w:rFonts w:ascii="Arial" w:hAnsi="Arial" w:cs="Arial"/>
        </w:rPr>
        <w:t>Directores</w:t>
      </w:r>
      <w:proofErr w:type="gramEnd"/>
      <w:r w:rsidRPr="006037C9">
        <w:rPr>
          <w:rFonts w:ascii="Arial" w:hAnsi="Arial" w:cs="Arial"/>
        </w:rPr>
        <w:t xml:space="preserve"> aprobaron la agenda que se desarrolla a continuación. </w:t>
      </w:r>
    </w:p>
    <w:p w:rsidR="000070F7" w:rsidRPr="006037C9" w:rsidRDefault="000070F7" w:rsidP="00B52540">
      <w:pPr>
        <w:spacing w:line="360" w:lineRule="auto"/>
        <w:jc w:val="both"/>
        <w:rPr>
          <w:rFonts w:ascii="Arial" w:hAnsi="Arial" w:cs="Arial"/>
        </w:rPr>
      </w:pPr>
    </w:p>
    <w:p w:rsidR="000070F7" w:rsidRPr="006037C9" w:rsidRDefault="000070F7" w:rsidP="00B52540">
      <w:pPr>
        <w:spacing w:line="360" w:lineRule="auto"/>
        <w:jc w:val="both"/>
        <w:rPr>
          <w:rFonts w:ascii="Arial" w:hAnsi="Arial" w:cs="Arial"/>
        </w:rPr>
      </w:pPr>
      <w:r w:rsidRPr="006037C9">
        <w:rPr>
          <w:rFonts w:ascii="Arial" w:hAnsi="Arial" w:cs="Arial"/>
          <w:b/>
        </w:rPr>
        <w:t>III) LECTURA Y APROBACIÓN DEL ACTA ANTERIOR</w:t>
      </w:r>
      <w:r w:rsidRPr="006037C9">
        <w:rPr>
          <w:rFonts w:ascii="Arial" w:hAnsi="Arial" w:cs="Arial"/>
        </w:rPr>
        <w:t>. Se dio lectura al acta correspondiente a la sesión ordinaria número CD-AMP 1</w:t>
      </w:r>
      <w:r w:rsidR="00893DE0">
        <w:rPr>
          <w:rFonts w:ascii="Arial" w:hAnsi="Arial" w:cs="Arial"/>
        </w:rPr>
        <w:t>3</w:t>
      </w:r>
      <w:r w:rsidRPr="006037C9">
        <w:rPr>
          <w:rFonts w:ascii="Arial" w:hAnsi="Arial" w:cs="Arial"/>
        </w:rPr>
        <w:t xml:space="preserve">/2022, de fecha </w:t>
      </w:r>
      <w:r w:rsidR="00893DE0">
        <w:rPr>
          <w:rFonts w:ascii="Arial" w:hAnsi="Arial" w:cs="Arial"/>
        </w:rPr>
        <w:t xml:space="preserve">cinco de </w:t>
      </w:r>
      <w:r w:rsidR="00EC480B">
        <w:rPr>
          <w:rFonts w:ascii="Arial" w:hAnsi="Arial" w:cs="Arial"/>
        </w:rPr>
        <w:t xml:space="preserve">abril </w:t>
      </w:r>
      <w:r w:rsidR="00EC480B" w:rsidRPr="006037C9">
        <w:rPr>
          <w:rFonts w:ascii="Arial" w:hAnsi="Arial" w:cs="Arial"/>
        </w:rPr>
        <w:t>de</w:t>
      </w:r>
      <w:r w:rsidRPr="006037C9">
        <w:rPr>
          <w:rFonts w:ascii="Arial" w:hAnsi="Arial" w:cs="Arial"/>
        </w:rPr>
        <w:t xml:space="preserve"> dos mil veintidós, la cual fue ratificada.</w:t>
      </w:r>
    </w:p>
    <w:p w:rsidR="000070F7" w:rsidRPr="006037C9" w:rsidRDefault="000070F7" w:rsidP="00B52540">
      <w:pPr>
        <w:tabs>
          <w:tab w:val="left" w:pos="3331"/>
        </w:tabs>
        <w:spacing w:line="360" w:lineRule="auto"/>
        <w:jc w:val="both"/>
        <w:rPr>
          <w:rFonts w:ascii="Arial" w:hAnsi="Arial" w:cs="Arial"/>
        </w:rPr>
      </w:pPr>
    </w:p>
    <w:p w:rsidR="000330D4" w:rsidRDefault="000330D4" w:rsidP="00B52540">
      <w:pPr>
        <w:tabs>
          <w:tab w:val="left" w:pos="840"/>
        </w:tabs>
        <w:spacing w:line="360" w:lineRule="auto"/>
        <w:jc w:val="both"/>
        <w:rPr>
          <w:rFonts w:ascii="Arial" w:eastAsia="Times New Roman" w:hAnsi="Arial" w:cs="Arial"/>
          <w:lang w:val="es-ES" w:eastAsia="es-ES"/>
        </w:rPr>
      </w:pPr>
      <w:bookmarkStart w:id="2" w:name="_Hlk99970269"/>
      <w:r w:rsidRPr="006037C9">
        <w:rPr>
          <w:rFonts w:ascii="Arial" w:hAnsi="Arial" w:cs="Arial"/>
          <w:b/>
          <w:bCs/>
          <w:lang w:val="es-ES"/>
        </w:rPr>
        <w:t>IV)</w:t>
      </w:r>
      <w:r>
        <w:rPr>
          <w:rFonts w:ascii="Arial" w:hAnsi="Arial" w:cs="Arial"/>
          <w:b/>
          <w:bCs/>
          <w:lang w:val="es-ES"/>
        </w:rPr>
        <w:t xml:space="preserve"> </w:t>
      </w:r>
      <w:r>
        <w:rPr>
          <w:rFonts w:ascii="Arial" w:eastAsia="Times New Roman" w:hAnsi="Arial" w:cs="Arial"/>
          <w:b/>
          <w:bCs/>
          <w:lang w:val="es-ES" w:eastAsia="es-ES"/>
        </w:rPr>
        <w:t>NOMBRAMIENTO DE COMITÉ PARA DEPURACIÓN CONTABLE- ADMINISTRATIVA.</w:t>
      </w:r>
      <w:r>
        <w:rPr>
          <w:rFonts w:ascii="Arial" w:eastAsia="Times New Roman" w:hAnsi="Arial" w:cs="Arial"/>
          <w:lang w:val="es-ES" w:eastAsia="es-ES"/>
        </w:rPr>
        <w:t xml:space="preserve"> El Jefe Financiero manifestó que </w:t>
      </w:r>
      <w:r>
        <w:rPr>
          <w:rFonts w:ascii="Arial" w:eastAsia="Times New Roman" w:hAnsi="Arial" w:cs="Arial"/>
          <w:lang w:eastAsia="es-ES"/>
        </w:rPr>
        <w:t>El Ministerio de Hacienda se encuentra desarrollando un nuevo Subsistema de Contabilidad Gubernamental en SAFI II, el cual contempla la implementación gradual de las Normas Internacionales de Contabilidad para el Sector Público (NICSP).</w:t>
      </w:r>
      <w:r>
        <w:rPr>
          <w:rFonts w:ascii="Arial" w:hAnsi="Arial" w:cs="Arial"/>
          <w:lang w:eastAsia="es-ES"/>
        </w:rPr>
        <w:t xml:space="preserve"> </w:t>
      </w:r>
      <w:r>
        <w:rPr>
          <w:rFonts w:ascii="Arial" w:eastAsia="Times New Roman" w:hAnsi="Arial" w:cs="Arial"/>
          <w:lang w:eastAsia="es-ES"/>
        </w:rPr>
        <w:t xml:space="preserve">En consecuencia, previo a la migración de saldos al nuevo Subsistema de Contabilidad Gubernamental, las Entidades del Estado deben depurar las cifras contenidas en sus Estados Financieros; mediante Circular DGCG 01/2022 el Ministerio de Hacienda instruye a las instituciones del sector público (excepto las municipalidades) la creación de un comité para la depuración de saldos contables – administrativos. </w:t>
      </w:r>
      <w:r>
        <w:rPr>
          <w:rFonts w:ascii="Arial" w:eastAsia="Times New Roman" w:hAnsi="Arial" w:cs="Arial"/>
          <w:lang w:val="es-ES" w:eastAsia="es-ES"/>
        </w:rPr>
        <w:t xml:space="preserve">Según la circular DGCG 01/2022, el comité deberá ser designado mediante </w:t>
      </w:r>
      <w:r>
        <w:rPr>
          <w:rFonts w:ascii="Arial" w:eastAsia="Times New Roman" w:hAnsi="Arial" w:cs="Arial"/>
          <w:lang w:val="es-ES" w:eastAsia="es-ES"/>
        </w:rPr>
        <w:lastRenderedPageBreak/>
        <w:t>acuerdo o punto de acta por la máxima autoridad el cual deberá estar integrado por</w:t>
      </w:r>
      <w:r>
        <w:rPr>
          <w:rFonts w:ascii="Arial" w:eastAsia="Times New Roman" w:hAnsi="Arial" w:cs="Arial"/>
          <w:lang w:eastAsia="es-ES"/>
        </w:rPr>
        <w:t>:</w:t>
      </w:r>
      <w:r>
        <w:rPr>
          <w:rFonts w:ascii="Arial" w:hAnsi="Arial" w:cs="Arial"/>
          <w:lang w:val="es-ES" w:eastAsia="es-ES"/>
        </w:rPr>
        <w:t xml:space="preserve"> </w:t>
      </w:r>
      <w:proofErr w:type="gramStart"/>
      <w:r>
        <w:rPr>
          <w:rFonts w:ascii="Arial" w:hAnsi="Arial" w:cs="Arial"/>
          <w:lang w:val="es-ES" w:eastAsia="es-ES"/>
        </w:rPr>
        <w:t>J</w:t>
      </w:r>
      <w:r>
        <w:rPr>
          <w:rFonts w:ascii="Arial" w:eastAsia="Times New Roman" w:hAnsi="Arial" w:cs="Arial"/>
          <w:lang w:eastAsia="es-ES"/>
        </w:rPr>
        <w:t>efe</w:t>
      </w:r>
      <w:proofErr w:type="gramEnd"/>
      <w:r>
        <w:rPr>
          <w:rFonts w:ascii="Arial" w:eastAsia="Times New Roman" w:hAnsi="Arial" w:cs="Arial"/>
          <w:lang w:eastAsia="es-ES"/>
        </w:rPr>
        <w:t xml:space="preserve"> de la Unidad Financiera Institucional como Coordinador del Comité</w:t>
      </w:r>
      <w:r>
        <w:rPr>
          <w:rFonts w:ascii="Arial" w:hAnsi="Arial" w:cs="Arial"/>
          <w:lang w:val="es-ES" w:eastAsia="es-ES"/>
        </w:rPr>
        <w:t xml:space="preserve">, </w:t>
      </w:r>
      <w:r>
        <w:rPr>
          <w:rFonts w:ascii="Arial" w:eastAsia="Times New Roman" w:hAnsi="Arial" w:cs="Arial"/>
          <w:lang w:eastAsia="es-ES"/>
        </w:rPr>
        <w:t>Gerente Administrativo</w:t>
      </w:r>
      <w:r>
        <w:rPr>
          <w:rFonts w:ascii="Arial" w:hAnsi="Arial" w:cs="Arial"/>
          <w:lang w:val="es-ES" w:eastAsia="es-ES"/>
        </w:rPr>
        <w:t xml:space="preserve">, </w:t>
      </w:r>
      <w:r>
        <w:rPr>
          <w:rFonts w:ascii="Arial" w:eastAsia="Times New Roman" w:hAnsi="Arial" w:cs="Arial"/>
          <w:lang w:eastAsia="es-ES"/>
        </w:rPr>
        <w:t>Contador Institucional</w:t>
      </w:r>
      <w:r>
        <w:rPr>
          <w:rFonts w:ascii="Arial" w:hAnsi="Arial" w:cs="Arial"/>
          <w:lang w:val="es-ES" w:eastAsia="es-ES"/>
        </w:rPr>
        <w:t xml:space="preserve">, </w:t>
      </w:r>
      <w:r>
        <w:rPr>
          <w:rFonts w:ascii="Arial" w:eastAsia="Times New Roman" w:hAnsi="Arial" w:cs="Arial"/>
          <w:lang w:eastAsia="es-ES"/>
        </w:rPr>
        <w:t>encargado de Activo Fijo</w:t>
      </w:r>
      <w:r>
        <w:rPr>
          <w:rFonts w:ascii="Arial" w:hAnsi="Arial" w:cs="Arial"/>
          <w:lang w:val="es-ES" w:eastAsia="es-ES"/>
        </w:rPr>
        <w:t xml:space="preserve">, </w:t>
      </w:r>
      <w:r>
        <w:rPr>
          <w:rFonts w:ascii="Arial" w:eastAsia="Times New Roman" w:hAnsi="Arial" w:cs="Arial"/>
          <w:lang w:eastAsia="es-ES"/>
        </w:rPr>
        <w:t>encargado de Almacén de Suministros</w:t>
      </w:r>
      <w:r>
        <w:rPr>
          <w:rFonts w:ascii="Arial" w:hAnsi="Arial" w:cs="Arial"/>
          <w:lang w:val="es-ES" w:eastAsia="es-ES"/>
        </w:rPr>
        <w:t xml:space="preserve">, </w:t>
      </w:r>
      <w:r>
        <w:rPr>
          <w:rFonts w:ascii="Arial" w:eastAsia="Times New Roman" w:hAnsi="Arial" w:cs="Arial"/>
          <w:lang w:eastAsia="es-ES"/>
        </w:rPr>
        <w:t>Colaborador Jurídico</w:t>
      </w:r>
      <w:r>
        <w:rPr>
          <w:rFonts w:ascii="Arial" w:hAnsi="Arial" w:cs="Arial"/>
          <w:lang w:val="es-ES" w:eastAsia="es-ES"/>
        </w:rPr>
        <w:t xml:space="preserve">, </w:t>
      </w:r>
      <w:r>
        <w:rPr>
          <w:rFonts w:ascii="Arial" w:eastAsia="Times New Roman" w:hAnsi="Arial" w:cs="Arial"/>
          <w:lang w:eastAsia="es-ES"/>
        </w:rPr>
        <w:t xml:space="preserve">Colaborador de la Unidad de Adquisiciones y Contrataciones Institucional. Teniendo como principales actividades la </w:t>
      </w:r>
      <w:r>
        <w:rPr>
          <w:rFonts w:ascii="Arial" w:eastAsia="Times New Roman" w:hAnsi="Arial" w:cs="Arial"/>
          <w:lang w:val="es-MX" w:eastAsia="es-ES"/>
        </w:rPr>
        <w:t xml:space="preserve">elaboración de plan de trabajo para la depuración de saldos y remisión a la DGCG del Ministerio de Hacienda, la revisión y análisis de observaciones de auditorías que reflejen inconsistencias internas de saldos contables, la verificación de reportes suscritos por los encargados de las conciliaciones, tomas de inventario y confirmaciones de saldos, remisión a la DGCG de informes periódicos de avance del proceso de depuración contable, elaboración de actas sobre las acciones realizadas para documentar cuentas que deben ser depuradas ( Si las hubiere). El jefe financiero propuso al comité de la siguiente manera: </w:t>
      </w:r>
      <w:proofErr w:type="gramStart"/>
      <w:r>
        <w:rPr>
          <w:rFonts w:ascii="Arial" w:eastAsia="Times New Roman" w:hAnsi="Arial" w:cs="Arial"/>
          <w:lang w:eastAsia="es-ES"/>
        </w:rPr>
        <w:t>Jefe</w:t>
      </w:r>
      <w:proofErr w:type="gramEnd"/>
      <w:r>
        <w:rPr>
          <w:rFonts w:ascii="Arial" w:eastAsia="Times New Roman" w:hAnsi="Arial" w:cs="Arial"/>
          <w:lang w:eastAsia="es-ES"/>
        </w:rPr>
        <w:t xml:space="preserve"> de la Unidad Financiera Institucional: Juan Gerardo Campos Pineda (Coordinador del Comité).</w:t>
      </w:r>
      <w:r>
        <w:rPr>
          <w:rFonts w:ascii="Arial" w:eastAsia="Times New Roman" w:hAnsi="Arial" w:cs="Arial"/>
          <w:lang w:val="es-ES" w:eastAsia="es-ES"/>
        </w:rPr>
        <w:t xml:space="preserve"> </w:t>
      </w:r>
      <w:r>
        <w:rPr>
          <w:rFonts w:ascii="Arial" w:eastAsia="Times New Roman" w:hAnsi="Arial" w:cs="Arial"/>
          <w:lang w:eastAsia="es-ES"/>
        </w:rPr>
        <w:t>Gerente Administrativo: Nelson Raúl Quijada Lara</w:t>
      </w:r>
      <w:r>
        <w:rPr>
          <w:rFonts w:ascii="Arial" w:eastAsia="Times New Roman" w:hAnsi="Arial" w:cs="Arial"/>
          <w:lang w:val="es-ES" w:eastAsia="es-ES"/>
        </w:rPr>
        <w:t xml:space="preserve">. </w:t>
      </w:r>
      <w:r>
        <w:rPr>
          <w:rFonts w:ascii="Arial" w:eastAsia="Times New Roman" w:hAnsi="Arial" w:cs="Arial"/>
          <w:lang w:eastAsia="es-ES"/>
        </w:rPr>
        <w:t>Contador Institucional: Thelma Ivette Avendaño de Alonzo</w:t>
      </w:r>
      <w:r>
        <w:rPr>
          <w:rFonts w:ascii="Arial" w:eastAsia="Times New Roman" w:hAnsi="Arial" w:cs="Arial"/>
          <w:lang w:val="es-ES" w:eastAsia="es-ES"/>
        </w:rPr>
        <w:t xml:space="preserve">. </w:t>
      </w:r>
      <w:r>
        <w:rPr>
          <w:rFonts w:ascii="Arial" w:eastAsia="Times New Roman" w:hAnsi="Arial" w:cs="Arial"/>
          <w:lang w:eastAsia="es-ES"/>
        </w:rPr>
        <w:t>Técnico Administrativo (Encargado de Activo Fijo): Saúl Adalberto Avelar Guillen. Técnico Administrativo (Encargado de Almacén de Suministros): Walter William Contreras Navidad</w:t>
      </w:r>
      <w:r>
        <w:rPr>
          <w:rFonts w:ascii="Arial" w:eastAsia="Times New Roman" w:hAnsi="Arial" w:cs="Arial"/>
          <w:lang w:val="es-ES" w:eastAsia="es-ES"/>
        </w:rPr>
        <w:t xml:space="preserve">. </w:t>
      </w:r>
      <w:r>
        <w:rPr>
          <w:rFonts w:ascii="Arial" w:eastAsia="Times New Roman" w:hAnsi="Arial" w:cs="Arial"/>
          <w:lang w:eastAsia="es-ES"/>
        </w:rPr>
        <w:t xml:space="preserve">Oficial de información (Colaborador Jurídico): José </w:t>
      </w:r>
      <w:proofErr w:type="spellStart"/>
      <w:r>
        <w:rPr>
          <w:rFonts w:ascii="Arial" w:eastAsia="Times New Roman" w:hAnsi="Arial" w:cs="Arial"/>
          <w:lang w:eastAsia="es-ES"/>
        </w:rPr>
        <w:t>Nohé</w:t>
      </w:r>
      <w:proofErr w:type="spellEnd"/>
      <w:r>
        <w:rPr>
          <w:rFonts w:ascii="Arial" w:eastAsia="Times New Roman" w:hAnsi="Arial" w:cs="Arial"/>
          <w:lang w:eastAsia="es-ES"/>
        </w:rPr>
        <w:t xml:space="preserve"> Reyes Granados</w:t>
      </w:r>
      <w:r>
        <w:rPr>
          <w:rFonts w:ascii="Arial" w:eastAsia="Times New Roman" w:hAnsi="Arial" w:cs="Arial"/>
          <w:lang w:val="es-ES" w:eastAsia="es-ES"/>
        </w:rPr>
        <w:t xml:space="preserve">. </w:t>
      </w:r>
      <w:r>
        <w:rPr>
          <w:rFonts w:ascii="Arial" w:eastAsia="Times New Roman" w:hAnsi="Arial" w:cs="Arial"/>
          <w:lang w:eastAsia="es-ES"/>
        </w:rPr>
        <w:t>Jefa de la Unidad de Adquisiciones y Contrataciones Institucional: Mayra Violeta Cabrera Melara</w:t>
      </w:r>
      <w:r>
        <w:rPr>
          <w:rFonts w:ascii="Arial" w:eastAsia="Times New Roman" w:hAnsi="Arial" w:cs="Arial"/>
          <w:lang w:val="es-ES" w:eastAsia="es-ES"/>
        </w:rPr>
        <w:t xml:space="preserve">. </w:t>
      </w:r>
      <w:r>
        <w:rPr>
          <w:rFonts w:ascii="Arial" w:eastAsia="Times New Roman" w:hAnsi="Arial" w:cs="Arial"/>
          <w:b/>
          <w:bCs/>
          <w:lang w:val="es-ES" w:eastAsia="es-ES"/>
        </w:rPr>
        <w:t>RESOLUCIÒN 45-2022</w:t>
      </w:r>
      <w:r>
        <w:rPr>
          <w:rFonts w:ascii="Arial" w:eastAsia="Times New Roman" w:hAnsi="Arial" w:cs="Arial"/>
          <w:lang w:val="es-ES" w:eastAsia="es-ES"/>
        </w:rPr>
        <w:t xml:space="preserve">. Los miembros del Consejo </w:t>
      </w:r>
      <w:r>
        <w:rPr>
          <w:rFonts w:ascii="Arial" w:eastAsia="Times New Roman" w:hAnsi="Arial" w:cs="Arial"/>
          <w:b/>
          <w:bCs/>
          <w:lang w:val="es-ES" w:eastAsia="es-ES"/>
        </w:rPr>
        <w:t>POR UNANIMIDAD ACUERDAN</w:t>
      </w:r>
      <w:r>
        <w:rPr>
          <w:rFonts w:ascii="Arial" w:eastAsia="Times New Roman" w:hAnsi="Arial" w:cs="Arial"/>
          <w:lang w:val="es-ES" w:eastAsia="es-ES"/>
        </w:rPr>
        <w:t xml:space="preserve"> a) </w:t>
      </w:r>
      <w:r>
        <w:rPr>
          <w:rFonts w:ascii="Arial" w:eastAsia="Times New Roman" w:hAnsi="Arial" w:cs="Arial"/>
          <w:lang w:eastAsia="es-ES"/>
        </w:rPr>
        <w:t xml:space="preserve">Nombrar al Comité para Depuración Contable-Administrativa, la cual estará conformada por </w:t>
      </w:r>
      <w:r w:rsidR="0077060B">
        <w:rPr>
          <w:rFonts w:ascii="Arial" w:eastAsia="Times New Roman" w:hAnsi="Arial" w:cs="Arial"/>
          <w:lang w:eastAsia="es-ES"/>
        </w:rPr>
        <w:t xml:space="preserve">el </w:t>
      </w:r>
      <w:proofErr w:type="gramStart"/>
      <w:r w:rsidR="0077060B">
        <w:rPr>
          <w:rFonts w:ascii="Arial" w:eastAsia="Times New Roman" w:hAnsi="Arial" w:cs="Arial"/>
          <w:lang w:eastAsia="es-ES"/>
        </w:rPr>
        <w:t>Jefe</w:t>
      </w:r>
      <w:proofErr w:type="gramEnd"/>
      <w:r w:rsidR="0077060B">
        <w:rPr>
          <w:rFonts w:ascii="Arial" w:eastAsia="Times New Roman" w:hAnsi="Arial" w:cs="Arial"/>
          <w:lang w:eastAsia="es-ES"/>
        </w:rPr>
        <w:t xml:space="preserve"> de la Unidad Financiera Institucional: Juan Gerardo Campos Pineda (Coordinador del Comité).</w:t>
      </w:r>
      <w:r w:rsidR="0077060B">
        <w:rPr>
          <w:rFonts w:ascii="Arial" w:eastAsia="Times New Roman" w:hAnsi="Arial" w:cs="Arial"/>
          <w:lang w:val="es-ES" w:eastAsia="es-ES"/>
        </w:rPr>
        <w:t xml:space="preserve"> </w:t>
      </w:r>
      <w:r w:rsidR="0077060B">
        <w:rPr>
          <w:rFonts w:ascii="Arial" w:eastAsia="Times New Roman" w:hAnsi="Arial" w:cs="Arial"/>
          <w:lang w:eastAsia="es-ES"/>
        </w:rPr>
        <w:t>Gerente Administrativo: Nelson Raúl Quijada Lara</w:t>
      </w:r>
      <w:r w:rsidR="0077060B">
        <w:rPr>
          <w:rFonts w:ascii="Arial" w:eastAsia="Times New Roman" w:hAnsi="Arial" w:cs="Arial"/>
          <w:lang w:val="es-ES" w:eastAsia="es-ES"/>
        </w:rPr>
        <w:t xml:space="preserve">. </w:t>
      </w:r>
      <w:r w:rsidR="0077060B">
        <w:rPr>
          <w:rFonts w:ascii="Arial" w:eastAsia="Times New Roman" w:hAnsi="Arial" w:cs="Arial"/>
          <w:lang w:eastAsia="es-ES"/>
        </w:rPr>
        <w:t>Contador Institucional: Thelma Ivette Avendaño de Alonzo</w:t>
      </w:r>
      <w:r w:rsidR="0077060B">
        <w:rPr>
          <w:rFonts w:ascii="Arial" w:eastAsia="Times New Roman" w:hAnsi="Arial" w:cs="Arial"/>
          <w:lang w:val="es-ES" w:eastAsia="es-ES"/>
        </w:rPr>
        <w:t xml:space="preserve">. </w:t>
      </w:r>
      <w:r w:rsidR="0077060B">
        <w:rPr>
          <w:rFonts w:ascii="Arial" w:eastAsia="Times New Roman" w:hAnsi="Arial" w:cs="Arial"/>
          <w:lang w:eastAsia="es-ES"/>
        </w:rPr>
        <w:t>Técnico Administrativo (Encargado de Activo Fijo): Saúl Adalberto Avelar Guillen. Técnico Administrativo (Encargado de Almacén de Suministros): Walter William Contreras Navidad</w:t>
      </w:r>
      <w:r w:rsidR="0077060B">
        <w:rPr>
          <w:rFonts w:ascii="Arial" w:eastAsia="Times New Roman" w:hAnsi="Arial" w:cs="Arial"/>
          <w:lang w:val="es-ES" w:eastAsia="es-ES"/>
        </w:rPr>
        <w:t xml:space="preserve">. </w:t>
      </w:r>
      <w:r w:rsidR="0077060B">
        <w:rPr>
          <w:rFonts w:ascii="Arial" w:eastAsia="Times New Roman" w:hAnsi="Arial" w:cs="Arial"/>
          <w:lang w:eastAsia="es-ES"/>
        </w:rPr>
        <w:t xml:space="preserve">Oficial de información (Colaborador Jurídico): José </w:t>
      </w:r>
      <w:proofErr w:type="spellStart"/>
      <w:r w:rsidR="0077060B">
        <w:rPr>
          <w:rFonts w:ascii="Arial" w:eastAsia="Times New Roman" w:hAnsi="Arial" w:cs="Arial"/>
          <w:lang w:eastAsia="es-ES"/>
        </w:rPr>
        <w:t>Nohé</w:t>
      </w:r>
      <w:proofErr w:type="spellEnd"/>
      <w:r w:rsidR="0077060B">
        <w:rPr>
          <w:rFonts w:ascii="Arial" w:eastAsia="Times New Roman" w:hAnsi="Arial" w:cs="Arial"/>
          <w:lang w:eastAsia="es-ES"/>
        </w:rPr>
        <w:t xml:space="preserve"> Reyes Granados</w:t>
      </w:r>
      <w:r w:rsidR="0077060B">
        <w:rPr>
          <w:rFonts w:ascii="Arial" w:eastAsia="Times New Roman" w:hAnsi="Arial" w:cs="Arial"/>
          <w:lang w:val="es-ES" w:eastAsia="es-ES"/>
        </w:rPr>
        <w:t xml:space="preserve">. </w:t>
      </w:r>
      <w:r w:rsidR="0077060B">
        <w:rPr>
          <w:rFonts w:ascii="Arial" w:eastAsia="Times New Roman" w:hAnsi="Arial" w:cs="Arial"/>
          <w:lang w:eastAsia="es-ES"/>
        </w:rPr>
        <w:t>Jefa</w:t>
      </w:r>
      <w:r w:rsidR="0077060B">
        <w:rPr>
          <w:rFonts w:ascii="Arial" w:eastAsia="Times New Roman" w:hAnsi="Arial" w:cs="Arial"/>
          <w:lang w:eastAsia="es-ES"/>
        </w:rPr>
        <w:t xml:space="preserve"> </w:t>
      </w:r>
      <w:r w:rsidR="0077060B">
        <w:rPr>
          <w:rFonts w:ascii="Arial" w:eastAsia="Times New Roman" w:hAnsi="Arial" w:cs="Arial"/>
          <w:lang w:eastAsia="es-ES"/>
        </w:rPr>
        <w:t>de la Unidad de Adquisiciones y Contrataciones Institucional: Mayra Violeta Cabrera Melara</w:t>
      </w:r>
      <w:r w:rsidR="0077060B">
        <w:rPr>
          <w:rFonts w:ascii="Arial" w:eastAsia="Times New Roman" w:hAnsi="Arial" w:cs="Arial"/>
          <w:lang w:val="es-ES" w:eastAsia="es-ES"/>
        </w:rPr>
        <w:t>.</w:t>
      </w:r>
      <w:r>
        <w:rPr>
          <w:rFonts w:ascii="Arial" w:eastAsia="Times New Roman" w:hAnsi="Arial" w:cs="Arial"/>
          <w:lang w:eastAsia="es-ES"/>
        </w:rPr>
        <w:t xml:space="preserve"> b) Ratificar la resolución en esta misma fecha.</w:t>
      </w:r>
    </w:p>
    <w:p w:rsidR="000070F7" w:rsidRPr="000330D4" w:rsidRDefault="000070F7" w:rsidP="00B52540">
      <w:pPr>
        <w:spacing w:after="0" w:line="360" w:lineRule="auto"/>
        <w:jc w:val="both"/>
        <w:rPr>
          <w:rFonts w:ascii="Arial" w:hAnsi="Arial" w:cs="Arial"/>
          <w:lang w:val="es-ES"/>
        </w:rPr>
      </w:pPr>
    </w:p>
    <w:p w:rsidR="000070F7" w:rsidRPr="006B043D" w:rsidRDefault="000070F7" w:rsidP="00F0172E">
      <w:pPr>
        <w:spacing w:line="276" w:lineRule="auto"/>
        <w:jc w:val="both"/>
        <w:rPr>
          <w:rFonts w:ascii="Arial" w:eastAsia="Calibri" w:hAnsi="Arial" w:cs="Arial"/>
        </w:rPr>
      </w:pPr>
      <w:bookmarkStart w:id="3" w:name="_Hlk99527122"/>
      <w:bookmarkEnd w:id="2"/>
      <w:r w:rsidRPr="006037C9">
        <w:rPr>
          <w:rFonts w:ascii="Arial" w:hAnsi="Arial" w:cs="Arial"/>
          <w:b/>
          <w:bCs/>
        </w:rPr>
        <w:t xml:space="preserve">V) </w:t>
      </w:r>
      <w:r w:rsidR="000330D4" w:rsidRPr="00245DF8">
        <w:rPr>
          <w:rFonts w:ascii="Arial" w:hAnsi="Arial" w:cs="Arial"/>
          <w:b/>
          <w:bCs/>
        </w:rPr>
        <w:t xml:space="preserve">MISION OFICIAL A EMPRESA NACIONAL PORTUARIA (ENP) DE HONDURAS, PUERTO CORTES, HONDURAS. </w:t>
      </w:r>
      <w:r w:rsidR="000330D4" w:rsidRPr="00245DF8">
        <w:rPr>
          <w:rFonts w:ascii="Arial" w:hAnsi="Arial" w:cs="Arial"/>
        </w:rPr>
        <w:t xml:space="preserve">El Gerente Marítimo dio a conocer que en fecha 07 de abril del presente año, se sostuvo una reunión con la empresa Nacional Portuaria (ENP) de Honduras con la finalidad de concretar alianzas estratégicas que permitan el desarrollo en la cadena logística entre El Salvador y Honduras, El </w:t>
      </w:r>
      <w:r w:rsidR="000330D4">
        <w:rPr>
          <w:rFonts w:ascii="Arial" w:hAnsi="Arial" w:cs="Arial"/>
        </w:rPr>
        <w:t>G</w:t>
      </w:r>
      <w:r w:rsidR="000330D4" w:rsidRPr="00245DF8">
        <w:rPr>
          <w:rFonts w:ascii="Arial" w:hAnsi="Arial" w:cs="Arial"/>
        </w:rPr>
        <w:t xml:space="preserve">erente Marítimo manifestó que para darle continuidad a esta reunión virtual y se unan estos esfuerzos de una manera óptima y eficiente por vía terrestre, área, y/o marítima, logrando con ello el fortalecimiento en las </w:t>
      </w:r>
      <w:r w:rsidR="000330D4" w:rsidRPr="00245DF8">
        <w:rPr>
          <w:rFonts w:ascii="Arial" w:hAnsi="Arial" w:cs="Arial"/>
        </w:rPr>
        <w:lastRenderedPageBreak/>
        <w:t>relaciones comerciales y enfoque del bien común a nuestros pueblos, ENP h</w:t>
      </w:r>
      <w:r w:rsidR="000330D4">
        <w:rPr>
          <w:rFonts w:ascii="Arial" w:hAnsi="Arial" w:cs="Arial"/>
        </w:rPr>
        <w:t>izo</w:t>
      </w:r>
      <w:r w:rsidR="000330D4" w:rsidRPr="00245DF8">
        <w:rPr>
          <w:rFonts w:ascii="Arial" w:hAnsi="Arial" w:cs="Arial"/>
        </w:rPr>
        <w:t xml:space="preserve"> una invitación a AMP para sostener una reunión con un equipo de trabajo de AMP en las instalaciones portuarias en el Puerto Cortes, Honduras, con el objetivo de ampliar expectativas y en conjunto desarrollar un plan de crecimiento en beneficio de la ciudadanía.. </w:t>
      </w:r>
      <w:r w:rsidR="000330D4" w:rsidRPr="00245DF8">
        <w:rPr>
          <w:rFonts w:ascii="Arial" w:hAnsi="Arial" w:cs="Arial"/>
          <w:b/>
          <w:bCs/>
        </w:rPr>
        <w:t xml:space="preserve">RESOLUCIÒN 46/2022 </w:t>
      </w:r>
      <w:r w:rsidR="000330D4" w:rsidRPr="00245DF8">
        <w:rPr>
          <w:rFonts w:ascii="Arial" w:hAnsi="Arial" w:cs="Arial"/>
        </w:rPr>
        <w:t xml:space="preserve">Los señores miembros del Consejo Directivo, por </w:t>
      </w:r>
      <w:r w:rsidR="000330D4" w:rsidRPr="00245DF8">
        <w:rPr>
          <w:rFonts w:ascii="Arial" w:hAnsi="Arial" w:cs="Arial"/>
          <w:b/>
        </w:rPr>
        <w:t xml:space="preserve">UNANIMIDAD ACUERDAN: a) </w:t>
      </w:r>
      <w:r w:rsidR="000330D4" w:rsidRPr="00245DF8">
        <w:rPr>
          <w:rFonts w:ascii="Arial" w:hAnsi="Arial" w:cs="Arial"/>
        </w:rPr>
        <w:t xml:space="preserve">Autorizar la misión oficial  y licencia con goce de sueldo del </w:t>
      </w:r>
      <w:r w:rsidR="000330D4" w:rsidRPr="00245DF8">
        <w:rPr>
          <w:rFonts w:ascii="Arial" w:hAnsi="Arial" w:cs="Arial"/>
          <w:bCs/>
        </w:rPr>
        <w:t xml:space="preserve">del </w:t>
      </w:r>
      <w:r w:rsidR="000330D4" w:rsidRPr="00245DF8">
        <w:rPr>
          <w:rFonts w:ascii="Arial" w:hAnsi="Arial" w:cs="Arial"/>
        </w:rPr>
        <w:t xml:space="preserve">28 de abril al 01 de mayo 2022 a los funcionarios: Director Ejecutivo, Gerente </w:t>
      </w:r>
      <w:r w:rsidR="00182FFE" w:rsidRPr="00245DF8">
        <w:rPr>
          <w:rFonts w:ascii="Arial" w:hAnsi="Arial" w:cs="Arial"/>
        </w:rPr>
        <w:t>Marítimo</w:t>
      </w:r>
      <w:r w:rsidR="00182FFE">
        <w:rPr>
          <w:rFonts w:ascii="Arial" w:hAnsi="Arial" w:cs="Arial"/>
        </w:rPr>
        <w:t>,</w:t>
      </w:r>
      <w:r w:rsidR="00182FFE" w:rsidRPr="00245DF8">
        <w:rPr>
          <w:rFonts w:ascii="Arial" w:hAnsi="Arial" w:cs="Arial"/>
        </w:rPr>
        <w:t xml:space="preserve"> Jefe</w:t>
      </w:r>
      <w:r w:rsidR="000330D4" w:rsidRPr="00245DF8">
        <w:rPr>
          <w:rFonts w:ascii="Arial" w:hAnsi="Arial" w:cs="Arial"/>
        </w:rPr>
        <w:t xml:space="preserve"> de Actividades Navieras y Gente de Mar AMP y al señor Juan Francisco Ramírez Luna  </w:t>
      </w:r>
      <w:r w:rsidR="000330D4" w:rsidRPr="00245DF8">
        <w:rPr>
          <w:rFonts w:ascii="Arial" w:hAnsi="Arial" w:cs="Arial"/>
          <w:b/>
          <w:bCs/>
        </w:rPr>
        <w:t>b)</w:t>
      </w:r>
      <w:r w:rsidR="000330D4" w:rsidRPr="00245DF8">
        <w:rPr>
          <w:rFonts w:ascii="Arial" w:hAnsi="Arial" w:cs="Arial"/>
        </w:rPr>
        <w:t xml:space="preserve"> Autorizar los gastos de viáticos del personal participante en la reunión con Empresa Nacional Portuaria,</w:t>
      </w:r>
      <w:r w:rsidR="00FB5A72">
        <w:rPr>
          <w:rFonts w:ascii="Arial" w:hAnsi="Arial" w:cs="Arial"/>
        </w:rPr>
        <w:t xml:space="preserve"> </w:t>
      </w:r>
      <w:r w:rsidR="000330D4" w:rsidRPr="00245DF8">
        <w:rPr>
          <w:rFonts w:ascii="Arial" w:hAnsi="Arial" w:cs="Arial"/>
        </w:rPr>
        <w:t xml:space="preserve"> </w:t>
      </w:r>
      <w:r w:rsidR="000330D4" w:rsidRPr="00245DF8">
        <w:rPr>
          <w:rFonts w:ascii="Arial" w:hAnsi="Arial" w:cs="Arial"/>
          <w:b/>
          <w:bCs/>
        </w:rPr>
        <w:t>c)</w:t>
      </w:r>
      <w:r w:rsidR="000330D4" w:rsidRPr="00245DF8">
        <w:rPr>
          <w:rFonts w:ascii="Arial" w:hAnsi="Arial" w:cs="Arial"/>
        </w:rPr>
        <w:t xml:space="preserve"> Autorizar la salida del vehículo placa N 15793 modelo Nissan </w:t>
      </w:r>
      <w:proofErr w:type="spellStart"/>
      <w:r w:rsidR="000330D4" w:rsidRPr="00245DF8">
        <w:rPr>
          <w:rFonts w:ascii="Arial" w:hAnsi="Arial" w:cs="Arial"/>
        </w:rPr>
        <w:t>Frontier</w:t>
      </w:r>
      <w:proofErr w:type="spellEnd"/>
      <w:r w:rsidR="000330D4" w:rsidRPr="00245DF8">
        <w:rPr>
          <w:rFonts w:ascii="Arial" w:hAnsi="Arial" w:cs="Arial"/>
        </w:rPr>
        <w:t xml:space="preserve"> NP300 año 2020, con el objetivo de ser el medio de transporte para desplazarse al lugar  de reunión, así como</w:t>
      </w:r>
      <w:r w:rsidR="00177E1F">
        <w:rPr>
          <w:rFonts w:ascii="Arial" w:hAnsi="Arial" w:cs="Arial"/>
        </w:rPr>
        <w:t xml:space="preserve"> la movilización necesaria en la zona</w:t>
      </w:r>
      <w:r w:rsidR="000330D4">
        <w:rPr>
          <w:rFonts w:ascii="Arial" w:hAnsi="Arial" w:cs="Arial"/>
        </w:rPr>
        <w:t>.</w:t>
      </w:r>
      <w:r w:rsidR="00F0172E">
        <w:rPr>
          <w:rFonts w:ascii="Arial" w:hAnsi="Arial" w:cs="Arial"/>
        </w:rPr>
        <w:t xml:space="preserve"> </w:t>
      </w:r>
      <w:r w:rsidR="00F0172E" w:rsidRPr="00F0172E">
        <w:rPr>
          <w:rFonts w:ascii="Arial" w:hAnsi="Arial" w:cs="Arial"/>
          <w:b/>
          <w:bCs/>
        </w:rPr>
        <w:t>d)</w:t>
      </w:r>
      <w:r w:rsidR="00F0172E">
        <w:rPr>
          <w:rFonts w:ascii="Arial" w:hAnsi="Arial" w:cs="Arial"/>
        </w:rPr>
        <w:t xml:space="preserve"> </w:t>
      </w:r>
      <w:r w:rsidR="00F0172E">
        <w:rPr>
          <w:rFonts w:ascii="Arial" w:eastAsia="Calibri" w:hAnsi="Arial" w:cs="Arial"/>
        </w:rPr>
        <w:t xml:space="preserve">Advertir al Director Ejecutivo que posterior de haber retornado al país, deberá presentar el informe correspondiente de la misión oficial al Consejo Directivo con copia al área de Recursos Humanos, </w:t>
      </w:r>
      <w:r w:rsidR="00F0172E" w:rsidRPr="00F0172E">
        <w:rPr>
          <w:rFonts w:ascii="Arial" w:hAnsi="Arial" w:cs="Arial"/>
          <w:b/>
          <w:bCs/>
        </w:rPr>
        <w:t>e</w:t>
      </w:r>
      <w:r w:rsidR="000330D4" w:rsidRPr="00F0172E">
        <w:rPr>
          <w:rFonts w:ascii="Arial" w:hAnsi="Arial" w:cs="Arial"/>
          <w:b/>
          <w:bCs/>
        </w:rPr>
        <w:t>)</w:t>
      </w:r>
      <w:r w:rsidR="000330D4">
        <w:rPr>
          <w:rFonts w:ascii="Arial" w:hAnsi="Arial" w:cs="Arial"/>
        </w:rPr>
        <w:t xml:space="preserve"> Ratificar en esta misma fecha. </w:t>
      </w:r>
    </w:p>
    <w:bookmarkEnd w:id="3"/>
    <w:p w:rsidR="000070F7" w:rsidRPr="006037C9" w:rsidRDefault="000070F7" w:rsidP="00B52540">
      <w:pPr>
        <w:spacing w:line="360" w:lineRule="auto"/>
        <w:jc w:val="both"/>
        <w:rPr>
          <w:rFonts w:ascii="Arial" w:hAnsi="Arial" w:cs="Arial"/>
        </w:rPr>
      </w:pPr>
    </w:p>
    <w:p w:rsidR="00F0172E" w:rsidRPr="006B043D" w:rsidRDefault="000070F7" w:rsidP="00F0172E">
      <w:pPr>
        <w:spacing w:line="276" w:lineRule="auto"/>
        <w:jc w:val="both"/>
        <w:rPr>
          <w:rFonts w:ascii="Arial" w:eastAsia="Calibri" w:hAnsi="Arial" w:cs="Arial"/>
        </w:rPr>
      </w:pPr>
      <w:r w:rsidRPr="006037C9">
        <w:rPr>
          <w:rFonts w:ascii="Arial" w:hAnsi="Arial" w:cs="Arial"/>
          <w:b/>
          <w:bCs/>
        </w:rPr>
        <w:t>VI)</w:t>
      </w:r>
      <w:r w:rsidR="000B29A5" w:rsidRPr="000B29A5">
        <w:t xml:space="preserve"> </w:t>
      </w:r>
      <w:r w:rsidR="00ED0EC0" w:rsidRPr="00ED0EC0">
        <w:rPr>
          <w:rFonts w:ascii="Arial" w:hAnsi="Arial" w:cs="Arial"/>
          <w:b/>
          <w:bCs/>
        </w:rPr>
        <w:t>AUTORIZACIÓN</w:t>
      </w:r>
      <w:r w:rsidR="00EC480B">
        <w:rPr>
          <w:rFonts w:ascii="Arial" w:hAnsi="Arial" w:cs="Arial"/>
          <w:b/>
          <w:bCs/>
        </w:rPr>
        <w:t xml:space="preserve"> DE</w:t>
      </w:r>
      <w:r w:rsidR="00ED0EC0" w:rsidRPr="00ED0EC0">
        <w:rPr>
          <w:rFonts w:ascii="Arial" w:hAnsi="Arial" w:cs="Arial"/>
          <w:b/>
          <w:bCs/>
        </w:rPr>
        <w:t xml:space="preserve"> MISIÓN OFICIAL REPÚBLICA DOMINICANA PARA PARTICIPAR DE: </w:t>
      </w:r>
      <w:r w:rsidR="00ED0EC0" w:rsidRPr="00ED0EC0">
        <w:rPr>
          <w:rFonts w:ascii="Arial" w:hAnsi="Arial" w:cs="Arial"/>
          <w:b/>
          <w:bCs/>
          <w:lang w:val="es-MX"/>
        </w:rPr>
        <w:t>LA XXVIII REUNIÓN ORDINARIA DE LA RED OPERATIVA DE COOPERACIÓN REGIONAL DE AUTORIDADES MARÍTIMAS DE CENTROAMÉRICA Y REPÚBLICA DOMINICANA” (ROCRAM-CA)</w:t>
      </w:r>
      <w:r w:rsidR="00E80D12">
        <w:rPr>
          <w:rFonts w:ascii="Arial" w:hAnsi="Arial" w:cs="Arial"/>
          <w:b/>
          <w:bCs/>
          <w:lang w:val="es-MX"/>
        </w:rPr>
        <w:t xml:space="preserve"> Y </w:t>
      </w:r>
      <w:r w:rsidR="00ED0EC0" w:rsidRPr="00ED0EC0">
        <w:rPr>
          <w:rFonts w:ascii="Arial" w:hAnsi="Arial" w:cs="Arial"/>
          <w:b/>
          <w:bCs/>
          <w:lang w:val="es-MX"/>
        </w:rPr>
        <w:t>SEMINARIO SOBRE LA TRANSPOSICIÓN DE LOS INSTRUMENTOS DE LA OMI EN LA LEGISLACIÓN NACIONAL.</w:t>
      </w:r>
      <w:r w:rsidR="0043697F">
        <w:rPr>
          <w:rFonts w:ascii="Arial" w:hAnsi="Arial" w:cs="Arial"/>
          <w:b/>
          <w:bCs/>
          <w:lang w:val="es-MX"/>
        </w:rPr>
        <w:t xml:space="preserve"> </w:t>
      </w:r>
      <w:r w:rsidR="00FD5AB8">
        <w:rPr>
          <w:rFonts w:ascii="Arial" w:hAnsi="Arial" w:cs="Arial"/>
          <w:b/>
          <w:bCs/>
          <w:lang w:val="es-MX"/>
        </w:rPr>
        <w:t xml:space="preserve"> </w:t>
      </w:r>
      <w:r w:rsidR="00FD5AB8">
        <w:rPr>
          <w:rFonts w:ascii="Arial" w:hAnsi="Arial" w:cs="Arial"/>
          <w:lang w:val="es-MX"/>
        </w:rPr>
        <w:t>El Gerente Marítimo,</w:t>
      </w:r>
      <w:r w:rsidR="00654B97">
        <w:rPr>
          <w:rFonts w:ascii="Arial" w:hAnsi="Arial" w:cs="Arial"/>
          <w:lang w:val="es-MX"/>
        </w:rPr>
        <w:t xml:space="preserve"> indicó  que se recibió </w:t>
      </w:r>
      <w:r w:rsidR="00BB7176">
        <w:rPr>
          <w:rFonts w:ascii="Arial" w:hAnsi="Arial" w:cs="Arial"/>
          <w:lang w:val="es-MX"/>
        </w:rPr>
        <w:t>una nota por parte del secretario  técnico ROCRAM -CA COCATRAM en la que</w:t>
      </w:r>
      <w:r w:rsidR="00E80D12">
        <w:rPr>
          <w:rFonts w:ascii="Arial" w:hAnsi="Arial" w:cs="Arial"/>
          <w:lang w:val="es-MX"/>
        </w:rPr>
        <w:t xml:space="preserve"> dicha nota  , remite una invitación para participar en la  reunión ordinaria de la </w:t>
      </w:r>
      <w:r w:rsidR="00EC480B">
        <w:rPr>
          <w:rFonts w:ascii="Arial" w:hAnsi="Arial" w:cs="Arial"/>
          <w:lang w:val="es-MX"/>
        </w:rPr>
        <w:t>R</w:t>
      </w:r>
      <w:r w:rsidR="00E80D12">
        <w:rPr>
          <w:rFonts w:ascii="Arial" w:hAnsi="Arial" w:cs="Arial"/>
          <w:lang w:val="es-MX"/>
        </w:rPr>
        <w:t xml:space="preserve">ed </w:t>
      </w:r>
      <w:r w:rsidR="00EC480B">
        <w:rPr>
          <w:rFonts w:ascii="Arial" w:hAnsi="Arial" w:cs="Arial"/>
          <w:lang w:val="es-MX"/>
        </w:rPr>
        <w:t>O</w:t>
      </w:r>
      <w:r w:rsidR="00E80D12">
        <w:rPr>
          <w:rFonts w:ascii="Arial" w:hAnsi="Arial" w:cs="Arial"/>
          <w:lang w:val="es-MX"/>
        </w:rPr>
        <w:t xml:space="preserve">perativa de </w:t>
      </w:r>
      <w:r w:rsidR="00EC480B">
        <w:rPr>
          <w:rFonts w:ascii="Arial" w:hAnsi="Arial" w:cs="Arial"/>
          <w:lang w:val="es-MX"/>
        </w:rPr>
        <w:t>C</w:t>
      </w:r>
      <w:r w:rsidR="00E80D12">
        <w:rPr>
          <w:rFonts w:ascii="Arial" w:hAnsi="Arial" w:cs="Arial"/>
          <w:lang w:val="es-MX"/>
        </w:rPr>
        <w:t xml:space="preserve">ooperación </w:t>
      </w:r>
      <w:r w:rsidR="00EC480B">
        <w:rPr>
          <w:rFonts w:ascii="Arial" w:hAnsi="Arial" w:cs="Arial"/>
          <w:lang w:val="es-MX"/>
        </w:rPr>
        <w:t>R</w:t>
      </w:r>
      <w:r w:rsidR="00E80D12">
        <w:rPr>
          <w:rFonts w:ascii="Arial" w:hAnsi="Arial" w:cs="Arial"/>
          <w:lang w:val="es-MX"/>
        </w:rPr>
        <w:t xml:space="preserve">egional de </w:t>
      </w:r>
      <w:r w:rsidR="00EC480B">
        <w:rPr>
          <w:rFonts w:ascii="Arial" w:hAnsi="Arial" w:cs="Arial"/>
          <w:lang w:val="es-MX"/>
        </w:rPr>
        <w:t>A</w:t>
      </w:r>
      <w:r w:rsidR="00E80D12">
        <w:rPr>
          <w:rFonts w:ascii="Arial" w:hAnsi="Arial" w:cs="Arial"/>
          <w:lang w:val="es-MX"/>
        </w:rPr>
        <w:t xml:space="preserve">utoridades </w:t>
      </w:r>
      <w:r w:rsidR="00EC480B">
        <w:rPr>
          <w:rFonts w:ascii="Arial" w:hAnsi="Arial" w:cs="Arial"/>
          <w:lang w:val="es-MX"/>
        </w:rPr>
        <w:t>M</w:t>
      </w:r>
      <w:r w:rsidR="00E80D12">
        <w:rPr>
          <w:rFonts w:ascii="Arial" w:hAnsi="Arial" w:cs="Arial"/>
          <w:lang w:val="es-MX"/>
        </w:rPr>
        <w:t>arítimas de Centroamérica y República Dominicana, en la que se realizará un seminario sobre la transposición de los instrumentos de la OMI en la legislación nacional, teniendo como objetivo</w:t>
      </w:r>
      <w:r w:rsidR="00776AA7">
        <w:rPr>
          <w:rFonts w:ascii="Arial" w:hAnsi="Arial" w:cs="Arial"/>
          <w:lang w:val="es-MX"/>
        </w:rPr>
        <w:t xml:space="preserve"> esta reunión la de realizar el seminario sobre la trasposición de los instrumentos de la OMI en la legislación Nacional, realizar el traspaso de la presidencia </w:t>
      </w:r>
      <w:proofErr w:type="spellStart"/>
      <w:r w:rsidR="00776AA7">
        <w:rPr>
          <w:rFonts w:ascii="Arial" w:hAnsi="Arial" w:cs="Arial"/>
          <w:lang w:val="es-MX"/>
        </w:rPr>
        <w:t>Protémpore</w:t>
      </w:r>
      <w:proofErr w:type="spellEnd"/>
      <w:r w:rsidR="00776AA7">
        <w:rPr>
          <w:rFonts w:ascii="Arial" w:hAnsi="Arial" w:cs="Arial"/>
          <w:lang w:val="es-MX"/>
        </w:rPr>
        <w:t xml:space="preserve"> de la ROCRAM-CA, </w:t>
      </w:r>
      <w:r w:rsidR="00776AA7" w:rsidRPr="00776AA7">
        <w:rPr>
          <w:rFonts w:ascii="Arial" w:hAnsi="Arial" w:cs="Arial"/>
          <w:lang w:val="es-MX"/>
        </w:rPr>
        <w:t>Examinar el estado de ejecución de los planes de acción para el cumplimiento de la Estrategia</w:t>
      </w:r>
      <w:r w:rsidR="00776AA7">
        <w:rPr>
          <w:rFonts w:ascii="Arial" w:hAnsi="Arial" w:cs="Arial"/>
          <w:lang w:val="es-MX"/>
        </w:rPr>
        <w:t xml:space="preserve"> </w:t>
      </w:r>
      <w:r w:rsidR="00776AA7" w:rsidRPr="00776AA7">
        <w:rPr>
          <w:rFonts w:ascii="Arial" w:hAnsi="Arial" w:cs="Arial"/>
          <w:lang w:val="es-MX"/>
        </w:rPr>
        <w:t>Marítima Portuaria Regional Centroamericana (EMPRCA)</w:t>
      </w:r>
      <w:r w:rsidR="00776AA7">
        <w:rPr>
          <w:rFonts w:ascii="Arial" w:hAnsi="Arial" w:cs="Arial"/>
          <w:lang w:val="es-MX"/>
        </w:rPr>
        <w:t xml:space="preserve">, entre otros. </w:t>
      </w:r>
      <w:r w:rsidR="00776AA7" w:rsidRPr="00245DF8">
        <w:rPr>
          <w:rFonts w:ascii="Arial" w:hAnsi="Arial" w:cs="Arial"/>
          <w:b/>
          <w:bCs/>
        </w:rPr>
        <w:t>RESOLUCIÒN 4</w:t>
      </w:r>
      <w:r w:rsidR="001A1481">
        <w:rPr>
          <w:rFonts w:ascii="Arial" w:hAnsi="Arial" w:cs="Arial"/>
          <w:b/>
          <w:bCs/>
        </w:rPr>
        <w:t>7</w:t>
      </w:r>
      <w:r w:rsidR="00776AA7" w:rsidRPr="00245DF8">
        <w:rPr>
          <w:rFonts w:ascii="Arial" w:hAnsi="Arial" w:cs="Arial"/>
          <w:b/>
          <w:bCs/>
        </w:rPr>
        <w:t xml:space="preserve">/2022 </w:t>
      </w:r>
      <w:r w:rsidR="00776AA7" w:rsidRPr="00245DF8">
        <w:rPr>
          <w:rFonts w:ascii="Arial" w:hAnsi="Arial" w:cs="Arial"/>
        </w:rPr>
        <w:t xml:space="preserve">Los señores miembros del Consejo Directivo, por </w:t>
      </w:r>
      <w:r w:rsidR="00776AA7" w:rsidRPr="00245DF8">
        <w:rPr>
          <w:rFonts w:ascii="Arial" w:hAnsi="Arial" w:cs="Arial"/>
          <w:b/>
        </w:rPr>
        <w:t xml:space="preserve">UNANIMIDAD ACUERDAN: </w:t>
      </w:r>
      <w:r w:rsidR="00776AA7" w:rsidRPr="00776AA7">
        <w:rPr>
          <w:rFonts w:ascii="Arial" w:hAnsi="Arial" w:cs="Arial"/>
          <w:b/>
        </w:rPr>
        <w:t xml:space="preserve">a) </w:t>
      </w:r>
      <w:r w:rsidR="00776AA7" w:rsidRPr="00EC480B">
        <w:rPr>
          <w:rFonts w:ascii="Arial" w:hAnsi="Arial" w:cs="Arial"/>
          <w:bCs/>
        </w:rPr>
        <w:t xml:space="preserve">Autorizar misión oficial  y la licencia con goce de sueldo para participar en la reunión </w:t>
      </w:r>
      <w:r w:rsidR="00EC480B" w:rsidRPr="00EC480B">
        <w:rPr>
          <w:rFonts w:ascii="Arial" w:hAnsi="Arial" w:cs="Arial"/>
          <w:bCs/>
          <w:lang w:val="es-MX"/>
        </w:rPr>
        <w:t xml:space="preserve">ordinaria de la </w:t>
      </w:r>
      <w:r w:rsidR="00EC480B">
        <w:rPr>
          <w:rFonts w:ascii="Arial" w:hAnsi="Arial" w:cs="Arial"/>
          <w:bCs/>
          <w:lang w:val="es-MX"/>
        </w:rPr>
        <w:t>R</w:t>
      </w:r>
      <w:r w:rsidR="00EC480B" w:rsidRPr="00EC480B">
        <w:rPr>
          <w:rFonts w:ascii="Arial" w:hAnsi="Arial" w:cs="Arial"/>
          <w:bCs/>
          <w:lang w:val="es-MX"/>
        </w:rPr>
        <w:t xml:space="preserve">ed </w:t>
      </w:r>
      <w:r w:rsidR="00EC480B">
        <w:rPr>
          <w:rFonts w:ascii="Arial" w:hAnsi="Arial" w:cs="Arial"/>
          <w:bCs/>
          <w:lang w:val="es-MX"/>
        </w:rPr>
        <w:t>O</w:t>
      </w:r>
      <w:r w:rsidR="00EC480B" w:rsidRPr="00EC480B">
        <w:rPr>
          <w:rFonts w:ascii="Arial" w:hAnsi="Arial" w:cs="Arial"/>
          <w:bCs/>
          <w:lang w:val="es-MX"/>
        </w:rPr>
        <w:t xml:space="preserve">perativa de </w:t>
      </w:r>
      <w:r w:rsidR="00EC480B">
        <w:rPr>
          <w:rFonts w:ascii="Arial" w:hAnsi="Arial" w:cs="Arial"/>
          <w:bCs/>
          <w:lang w:val="es-MX"/>
        </w:rPr>
        <w:t>C</w:t>
      </w:r>
      <w:r w:rsidR="00EC480B" w:rsidRPr="00EC480B">
        <w:rPr>
          <w:rFonts w:ascii="Arial" w:hAnsi="Arial" w:cs="Arial"/>
          <w:bCs/>
          <w:lang w:val="es-MX"/>
        </w:rPr>
        <w:t xml:space="preserve">ooperación </w:t>
      </w:r>
      <w:r w:rsidR="00EC480B">
        <w:rPr>
          <w:rFonts w:ascii="Arial" w:hAnsi="Arial" w:cs="Arial"/>
          <w:bCs/>
          <w:lang w:val="es-MX"/>
        </w:rPr>
        <w:t>R</w:t>
      </w:r>
      <w:r w:rsidR="00EC480B" w:rsidRPr="00EC480B">
        <w:rPr>
          <w:rFonts w:ascii="Arial" w:hAnsi="Arial" w:cs="Arial"/>
          <w:bCs/>
          <w:lang w:val="es-MX"/>
        </w:rPr>
        <w:t xml:space="preserve">egional de </w:t>
      </w:r>
      <w:r w:rsidR="00EC480B">
        <w:rPr>
          <w:rFonts w:ascii="Arial" w:hAnsi="Arial" w:cs="Arial"/>
          <w:bCs/>
          <w:lang w:val="es-MX"/>
        </w:rPr>
        <w:t>A</w:t>
      </w:r>
      <w:r w:rsidR="00EC480B" w:rsidRPr="00EC480B">
        <w:rPr>
          <w:rFonts w:ascii="Arial" w:hAnsi="Arial" w:cs="Arial"/>
          <w:bCs/>
          <w:lang w:val="es-MX"/>
        </w:rPr>
        <w:t xml:space="preserve">utoridades </w:t>
      </w:r>
      <w:r w:rsidR="00EC480B">
        <w:rPr>
          <w:rFonts w:ascii="Arial" w:hAnsi="Arial" w:cs="Arial"/>
          <w:bCs/>
          <w:lang w:val="es-MX"/>
        </w:rPr>
        <w:t>M</w:t>
      </w:r>
      <w:r w:rsidR="00EC480B" w:rsidRPr="00EC480B">
        <w:rPr>
          <w:rFonts w:ascii="Arial" w:hAnsi="Arial" w:cs="Arial"/>
          <w:bCs/>
          <w:lang w:val="es-MX"/>
        </w:rPr>
        <w:t xml:space="preserve">arítimas de </w:t>
      </w:r>
      <w:r w:rsidR="00EC480B">
        <w:rPr>
          <w:rFonts w:ascii="Arial" w:hAnsi="Arial" w:cs="Arial"/>
          <w:bCs/>
          <w:lang w:val="es-MX"/>
        </w:rPr>
        <w:t>C</w:t>
      </w:r>
      <w:r w:rsidR="00EC480B" w:rsidRPr="00EC480B">
        <w:rPr>
          <w:rFonts w:ascii="Arial" w:hAnsi="Arial" w:cs="Arial"/>
          <w:bCs/>
          <w:lang w:val="es-MX"/>
        </w:rPr>
        <w:t xml:space="preserve">entroamérica y </w:t>
      </w:r>
      <w:r w:rsidR="00EC480B">
        <w:rPr>
          <w:rFonts w:ascii="Arial" w:hAnsi="Arial" w:cs="Arial"/>
          <w:bCs/>
          <w:lang w:val="es-MX"/>
        </w:rPr>
        <w:t>R</w:t>
      </w:r>
      <w:r w:rsidR="00EC480B" w:rsidRPr="00EC480B">
        <w:rPr>
          <w:rFonts w:ascii="Arial" w:hAnsi="Arial" w:cs="Arial"/>
          <w:bCs/>
          <w:lang w:val="es-MX"/>
        </w:rPr>
        <w:t xml:space="preserve">epública </w:t>
      </w:r>
      <w:r w:rsidR="00EC480B">
        <w:rPr>
          <w:rFonts w:ascii="Arial" w:hAnsi="Arial" w:cs="Arial"/>
          <w:bCs/>
          <w:lang w:val="es-MX"/>
        </w:rPr>
        <w:t>D</w:t>
      </w:r>
      <w:r w:rsidR="00EC480B" w:rsidRPr="00EC480B">
        <w:rPr>
          <w:rFonts w:ascii="Arial" w:hAnsi="Arial" w:cs="Arial"/>
          <w:bCs/>
          <w:lang w:val="es-MX"/>
        </w:rPr>
        <w:t>ominicana” (ROCRAM-CA)</w:t>
      </w:r>
      <w:r w:rsidR="00D7411A">
        <w:rPr>
          <w:rFonts w:ascii="Arial" w:hAnsi="Arial" w:cs="Arial"/>
          <w:bCs/>
          <w:lang w:val="es-MX"/>
        </w:rPr>
        <w:t xml:space="preserve"> del </w:t>
      </w:r>
      <w:r w:rsidR="007A0E4A">
        <w:rPr>
          <w:rFonts w:ascii="Arial" w:hAnsi="Arial" w:cs="Arial"/>
          <w:bCs/>
          <w:lang w:val="es-MX"/>
        </w:rPr>
        <w:t xml:space="preserve">7 de mayo al 14 de mayo, de acuerdo a la invitación y al boleto enviado  por el ente </w:t>
      </w:r>
      <w:proofErr w:type="spellStart"/>
      <w:r w:rsidR="007A0E4A">
        <w:rPr>
          <w:rFonts w:ascii="Arial" w:hAnsi="Arial" w:cs="Arial"/>
          <w:bCs/>
          <w:lang w:val="es-MX"/>
        </w:rPr>
        <w:t>anfitrion</w:t>
      </w:r>
      <w:proofErr w:type="spellEnd"/>
      <w:r w:rsidR="00EC480B" w:rsidRPr="00EC480B">
        <w:rPr>
          <w:rFonts w:ascii="Arial" w:hAnsi="Arial" w:cs="Arial"/>
          <w:bCs/>
          <w:lang w:val="es-MX"/>
        </w:rPr>
        <w:t>,</w:t>
      </w:r>
      <w:r w:rsidR="00EC480B">
        <w:rPr>
          <w:rFonts w:ascii="Arial" w:hAnsi="Arial" w:cs="Arial"/>
          <w:b/>
          <w:bCs/>
          <w:lang w:val="es-MX"/>
        </w:rPr>
        <w:t xml:space="preserve"> </w:t>
      </w:r>
      <w:r w:rsidR="00177E1F">
        <w:rPr>
          <w:rFonts w:ascii="Arial" w:hAnsi="Arial" w:cs="Arial"/>
          <w:b/>
          <w:bCs/>
          <w:lang w:val="es-MX"/>
        </w:rPr>
        <w:t xml:space="preserve">  </w:t>
      </w:r>
      <w:r w:rsidR="00776AA7" w:rsidRPr="00776AA7">
        <w:rPr>
          <w:rFonts w:ascii="Arial" w:hAnsi="Arial" w:cs="Arial"/>
          <w:b/>
        </w:rPr>
        <w:t xml:space="preserve">b) </w:t>
      </w:r>
      <w:r w:rsidR="00776AA7" w:rsidRPr="00EC480B">
        <w:rPr>
          <w:rFonts w:ascii="Arial" w:hAnsi="Arial" w:cs="Arial"/>
          <w:bCs/>
        </w:rPr>
        <w:t>Designar al Director Ejecutivo y al Gerente Marítimo, para que participen en la misión oficial en República Dominicana</w:t>
      </w:r>
      <w:r w:rsidR="00776AA7">
        <w:rPr>
          <w:rFonts w:ascii="Arial" w:hAnsi="Arial" w:cs="Arial"/>
          <w:b/>
        </w:rPr>
        <w:t xml:space="preserve"> </w:t>
      </w:r>
      <w:r w:rsidR="00776AA7" w:rsidRPr="00776AA7">
        <w:rPr>
          <w:rFonts w:ascii="Arial" w:hAnsi="Arial" w:cs="Arial"/>
          <w:b/>
        </w:rPr>
        <w:t xml:space="preserve">c) </w:t>
      </w:r>
      <w:r w:rsidR="00776AA7" w:rsidRPr="00EC480B">
        <w:rPr>
          <w:rFonts w:ascii="Arial" w:hAnsi="Arial" w:cs="Arial"/>
          <w:bCs/>
        </w:rPr>
        <w:t>Autorizar el pago que en concepto de viáticos que corresponde conforme lo establecido en el Reglamento Interno de Viáticos y Gastos de Representación por Misiones Oficiales al Interior y Exterior del País.</w:t>
      </w:r>
      <w:r w:rsidR="00776AA7" w:rsidRPr="00776AA7">
        <w:rPr>
          <w:rFonts w:ascii="Arial" w:hAnsi="Arial" w:cs="Arial"/>
          <w:b/>
        </w:rPr>
        <w:t xml:space="preserve"> </w:t>
      </w:r>
      <w:r w:rsidR="00F0172E" w:rsidRPr="00F0172E">
        <w:rPr>
          <w:rFonts w:ascii="Arial" w:hAnsi="Arial" w:cs="Arial"/>
          <w:b/>
          <w:bCs/>
        </w:rPr>
        <w:t>d)</w:t>
      </w:r>
      <w:r w:rsidR="00F0172E">
        <w:rPr>
          <w:rFonts w:ascii="Arial" w:hAnsi="Arial" w:cs="Arial"/>
        </w:rPr>
        <w:t xml:space="preserve"> </w:t>
      </w:r>
      <w:r w:rsidR="00F0172E">
        <w:rPr>
          <w:rFonts w:ascii="Arial" w:eastAsia="Calibri" w:hAnsi="Arial" w:cs="Arial"/>
        </w:rPr>
        <w:t xml:space="preserve">Advertir al Director Ejecutivo que posterior de haber retornado al país, deberá presentar el informe correspondiente de la misión oficial al Consejo Directivo con copia al área de Recursos Humanos, </w:t>
      </w:r>
      <w:r w:rsidR="00F0172E" w:rsidRPr="00F0172E">
        <w:rPr>
          <w:rFonts w:ascii="Arial" w:hAnsi="Arial" w:cs="Arial"/>
          <w:b/>
          <w:bCs/>
        </w:rPr>
        <w:t>e)</w:t>
      </w:r>
      <w:r w:rsidR="00F0172E">
        <w:rPr>
          <w:rFonts w:ascii="Arial" w:hAnsi="Arial" w:cs="Arial"/>
        </w:rPr>
        <w:t xml:space="preserve"> Ratificar en esta misma fecha. </w:t>
      </w:r>
    </w:p>
    <w:p w:rsidR="0043697F" w:rsidRPr="00EC480B" w:rsidRDefault="0043697F" w:rsidP="00B52540">
      <w:pPr>
        <w:spacing w:after="0" w:line="360" w:lineRule="auto"/>
        <w:jc w:val="both"/>
        <w:rPr>
          <w:rFonts w:ascii="Arial" w:hAnsi="Arial" w:cs="Arial"/>
          <w:bCs/>
          <w:lang w:val="es-MX"/>
        </w:rPr>
      </w:pPr>
    </w:p>
    <w:p w:rsidR="0043697F" w:rsidRPr="00ED0EC0" w:rsidRDefault="0043697F" w:rsidP="00B52540">
      <w:pPr>
        <w:spacing w:after="0" w:line="360" w:lineRule="auto"/>
        <w:jc w:val="both"/>
        <w:rPr>
          <w:rFonts w:ascii="Arial" w:hAnsi="Arial" w:cs="Arial"/>
        </w:rPr>
      </w:pPr>
    </w:p>
    <w:p w:rsidR="000B29A5" w:rsidRDefault="000B29A5" w:rsidP="00B52540">
      <w:pPr>
        <w:spacing w:line="360" w:lineRule="auto"/>
        <w:jc w:val="both"/>
      </w:pPr>
    </w:p>
    <w:p w:rsidR="00A36DF0" w:rsidRDefault="000070F7" w:rsidP="00B52540">
      <w:pPr>
        <w:spacing w:line="360" w:lineRule="auto"/>
        <w:jc w:val="both"/>
        <w:rPr>
          <w:rFonts w:ascii="Arial" w:hAnsi="Arial" w:cs="Arial"/>
          <w:lang w:val="es-ES"/>
        </w:rPr>
      </w:pPr>
      <w:r w:rsidRPr="00EC480B">
        <w:rPr>
          <w:rFonts w:ascii="Arial" w:hAnsi="Arial" w:cs="Arial"/>
          <w:b/>
          <w:bCs/>
        </w:rPr>
        <w:t>VII)</w:t>
      </w:r>
      <w:r>
        <w:rPr>
          <w:rFonts w:ascii="Arial" w:hAnsi="Arial" w:cs="Arial"/>
        </w:rPr>
        <w:t xml:space="preserve"> </w:t>
      </w:r>
      <w:r w:rsidR="0043697F" w:rsidRPr="0043697F">
        <w:rPr>
          <w:rFonts w:ascii="Arial" w:hAnsi="Arial" w:cs="Arial"/>
          <w:b/>
          <w:bCs/>
        </w:rPr>
        <w:t>RECOMENDACIÓN DE ADJUDICACIÓN DEL PROCESO DE “ADQUISICIÓN DE MATERIALES Y EQUIPO PARA LANCHA DE LA AMP”.</w:t>
      </w:r>
      <w:r w:rsidR="00776AA7">
        <w:rPr>
          <w:rFonts w:ascii="Arial" w:hAnsi="Arial" w:cs="Arial"/>
          <w:b/>
          <w:bCs/>
        </w:rPr>
        <w:t xml:space="preserve"> </w:t>
      </w:r>
      <w:r w:rsidR="00776AA7">
        <w:rPr>
          <w:rFonts w:ascii="Arial" w:hAnsi="Arial" w:cs="Arial"/>
        </w:rPr>
        <w:t>La jefa de la Unidad de Adquisiciones</w:t>
      </w:r>
      <w:r w:rsidR="00EC480B">
        <w:rPr>
          <w:rFonts w:ascii="Arial" w:hAnsi="Arial" w:cs="Arial"/>
        </w:rPr>
        <w:t xml:space="preserve"> y Contrataciones (UACI)</w:t>
      </w:r>
      <w:r w:rsidR="00776AA7">
        <w:rPr>
          <w:rFonts w:ascii="Arial" w:hAnsi="Arial" w:cs="Arial"/>
        </w:rPr>
        <w:t xml:space="preserve"> </w:t>
      </w:r>
      <w:r w:rsidR="00003992">
        <w:rPr>
          <w:rFonts w:ascii="Arial" w:hAnsi="Arial" w:cs="Arial"/>
        </w:rPr>
        <w:t xml:space="preserve">mencionó que </w:t>
      </w:r>
      <w:r w:rsidR="00003992">
        <w:rPr>
          <w:rFonts w:ascii="Arial" w:hAnsi="Arial" w:cs="Arial"/>
          <w:lang w:val="es-ES"/>
        </w:rPr>
        <w:t>m</w:t>
      </w:r>
      <w:r w:rsidR="00003992" w:rsidRPr="00003992">
        <w:rPr>
          <w:rFonts w:ascii="Arial" w:hAnsi="Arial" w:cs="Arial"/>
          <w:lang w:val="es-ES"/>
        </w:rPr>
        <w:t xml:space="preserve">ediante resolución 35/2022, el Consejo Directivo de la </w:t>
      </w:r>
      <w:r w:rsidR="00177E1F" w:rsidRPr="00003992">
        <w:rPr>
          <w:rFonts w:ascii="Arial" w:hAnsi="Arial" w:cs="Arial"/>
          <w:lang w:val="es-ES"/>
        </w:rPr>
        <w:t xml:space="preserve">AMP </w:t>
      </w:r>
      <w:r w:rsidR="00177E1F">
        <w:rPr>
          <w:rFonts w:ascii="Arial" w:hAnsi="Arial" w:cs="Arial"/>
          <w:lang w:val="es-ES"/>
        </w:rPr>
        <w:t>acordó</w:t>
      </w:r>
      <w:r w:rsidR="00003992" w:rsidRPr="00003992">
        <w:rPr>
          <w:rFonts w:ascii="Arial" w:hAnsi="Arial" w:cs="Arial"/>
          <w:lang w:val="es-ES"/>
        </w:rPr>
        <w:t xml:space="preserve"> aprobar el presupuesto para remodelación de lancha por un monto de $</w:t>
      </w:r>
      <w:r w:rsidR="00A36DF0" w:rsidRPr="00003992">
        <w:rPr>
          <w:rFonts w:ascii="Arial" w:hAnsi="Arial" w:cs="Arial"/>
          <w:lang w:val="es-ES"/>
        </w:rPr>
        <w:t>72,373.10</w:t>
      </w:r>
      <w:r w:rsidR="00A36DF0">
        <w:rPr>
          <w:rFonts w:ascii="Arial" w:hAnsi="Arial" w:cs="Arial"/>
          <w:lang w:val="es-ES"/>
        </w:rPr>
        <w:t xml:space="preserve"> que es el siguiente:</w:t>
      </w:r>
    </w:p>
    <w:p w:rsidR="00A36DF0" w:rsidRDefault="00A36DF0" w:rsidP="00B52540">
      <w:pPr>
        <w:spacing w:line="360" w:lineRule="auto"/>
        <w:jc w:val="both"/>
        <w:rPr>
          <w:rFonts w:ascii="Arial" w:hAnsi="Arial" w:cs="Arial"/>
          <w:lang w:val="es-ES"/>
        </w:rPr>
      </w:pPr>
      <w:r>
        <w:rPr>
          <w:noProof/>
        </w:rPr>
        <w:drawing>
          <wp:inline distT="0" distB="0" distL="0" distR="0" wp14:anchorId="14857FDC" wp14:editId="1E1BE69F">
            <wp:extent cx="5612130" cy="2809875"/>
            <wp:effectExtent l="0" t="0" r="7620" b="9525"/>
            <wp:docPr id="5" name="Imagen 4">
              <a:extLst xmlns:a="http://schemas.openxmlformats.org/drawingml/2006/main">
                <a:ext uri="{FF2B5EF4-FFF2-40B4-BE49-F238E27FC236}">
                  <a16:creationId xmlns:a16="http://schemas.microsoft.com/office/drawing/2014/main" id="{33577012-1D67-4F68-8E75-C3D7B04415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33577012-1D67-4F68-8E75-C3D7B0441519}"/>
                        </a:ext>
                      </a:extLst>
                    </pic:cNvPr>
                    <pic:cNvPicPr>
                      <a:picLocks noChangeAspect="1"/>
                    </pic:cNvPicPr>
                  </pic:nvPicPr>
                  <pic:blipFill>
                    <a:blip r:embed="rId5"/>
                    <a:stretch>
                      <a:fillRect/>
                    </a:stretch>
                  </pic:blipFill>
                  <pic:spPr>
                    <a:xfrm>
                      <a:off x="0" y="0"/>
                      <a:ext cx="5612130" cy="2809875"/>
                    </a:xfrm>
                    <a:prstGeom prst="rect">
                      <a:avLst/>
                    </a:prstGeom>
                  </pic:spPr>
                </pic:pic>
              </a:graphicData>
            </a:graphic>
          </wp:inline>
        </w:drawing>
      </w:r>
    </w:p>
    <w:p w:rsidR="006E2C71" w:rsidRDefault="00A36DF0" w:rsidP="00B52540">
      <w:pPr>
        <w:spacing w:line="360" w:lineRule="auto"/>
        <w:jc w:val="both"/>
        <w:rPr>
          <w:rFonts w:ascii="Arial" w:hAnsi="Arial" w:cs="Arial"/>
          <w:lang w:val="es-ES_tradnl"/>
        </w:rPr>
      </w:pPr>
      <w:r>
        <w:rPr>
          <w:rFonts w:ascii="Arial" w:hAnsi="Arial" w:cs="Arial"/>
          <w:lang w:val="es-ES"/>
        </w:rPr>
        <w:t>S</w:t>
      </w:r>
      <w:r w:rsidR="003A7E02">
        <w:rPr>
          <w:rFonts w:ascii="Arial" w:hAnsi="Arial" w:cs="Arial"/>
          <w:lang w:val="es-ES"/>
        </w:rPr>
        <w:t xml:space="preserve">e inició con el proceso teniendo tres empresas invitadas para participar en el proceso y siete empresas que presentaron las ofertas. </w:t>
      </w:r>
      <w:r w:rsidR="003A7E02" w:rsidRPr="003A7E02">
        <w:rPr>
          <w:rFonts w:ascii="Arial" w:hAnsi="Arial" w:cs="Arial"/>
          <w:lang w:val="es-ES_tradnl"/>
        </w:rPr>
        <w:t>Para la evaluación de ofertas se verificó el cumplimiento total de las especificaciones técnicas requeridas, para poder considerar la oferta económica.</w:t>
      </w:r>
      <w:r w:rsidR="003A7E02">
        <w:rPr>
          <w:rFonts w:ascii="Arial" w:hAnsi="Arial" w:cs="Arial"/>
        </w:rPr>
        <w:t xml:space="preserve"> </w:t>
      </w:r>
      <w:r w:rsidR="003A7E02" w:rsidRPr="003A7E02">
        <w:rPr>
          <w:rFonts w:ascii="Arial" w:hAnsi="Arial" w:cs="Arial"/>
          <w:lang w:val="es-ES_tradnl"/>
        </w:rPr>
        <w:t>Debido a que todas las empresas cumplieron técnicamente los requerimientos solicitados se procedió a verificar las ofertas económicas de los literales ofertados por cada ofertante</w:t>
      </w:r>
      <w:r w:rsidR="003214D2">
        <w:rPr>
          <w:rFonts w:ascii="Arial" w:hAnsi="Arial" w:cs="Arial"/>
          <w:b/>
          <w:bCs/>
          <w:lang w:val="es-ES_tradnl"/>
        </w:rPr>
        <w:t xml:space="preserve">, </w:t>
      </w:r>
      <w:r w:rsidR="003214D2">
        <w:rPr>
          <w:rFonts w:ascii="Arial" w:hAnsi="Arial" w:cs="Arial"/>
          <w:lang w:val="es-ES_tradnl"/>
        </w:rPr>
        <w:t>d</w:t>
      </w:r>
      <w:r w:rsidR="003214D2" w:rsidRPr="003214D2">
        <w:rPr>
          <w:rFonts w:ascii="Arial" w:hAnsi="Arial" w:cs="Arial"/>
          <w:lang w:val="es-ES_tradnl"/>
        </w:rPr>
        <w:t>etallando</w:t>
      </w:r>
      <w:r w:rsidR="00EC480B">
        <w:rPr>
          <w:rFonts w:ascii="Arial" w:hAnsi="Arial" w:cs="Arial"/>
          <w:lang w:val="es-ES_tradnl"/>
        </w:rPr>
        <w:t xml:space="preserve"> a continuación</w:t>
      </w:r>
      <w:r w:rsidR="003214D2" w:rsidRPr="003214D2">
        <w:rPr>
          <w:rFonts w:ascii="Arial" w:hAnsi="Arial" w:cs="Arial"/>
          <w:lang w:val="es-ES_tradnl"/>
        </w:rPr>
        <w:t xml:space="preserve"> las recomendaciones</w:t>
      </w:r>
      <w:r w:rsidR="003214D2">
        <w:rPr>
          <w:rFonts w:ascii="Arial" w:hAnsi="Arial" w:cs="Arial"/>
          <w:lang w:val="es-ES_tradnl"/>
        </w:rPr>
        <w:t xml:space="preserve"> por parte de la Comisión de </w:t>
      </w:r>
      <w:r w:rsidR="00B3752B">
        <w:rPr>
          <w:rFonts w:ascii="Arial" w:hAnsi="Arial" w:cs="Arial"/>
          <w:lang w:val="es-ES_tradnl"/>
        </w:rPr>
        <w:t xml:space="preserve">evaluación </w:t>
      </w:r>
      <w:r w:rsidR="00B3752B" w:rsidRPr="003214D2">
        <w:rPr>
          <w:rFonts w:ascii="Arial" w:hAnsi="Arial" w:cs="Arial"/>
          <w:lang w:val="es-ES_tradnl"/>
        </w:rPr>
        <w:t>para</w:t>
      </w:r>
      <w:r w:rsidR="003214D2">
        <w:rPr>
          <w:rFonts w:ascii="Arial" w:hAnsi="Arial" w:cs="Arial"/>
          <w:lang w:val="es-ES_tradnl"/>
        </w:rPr>
        <w:t xml:space="preserve"> la </w:t>
      </w:r>
      <w:r w:rsidR="003214D2" w:rsidRPr="003214D2">
        <w:rPr>
          <w:rFonts w:ascii="Arial" w:hAnsi="Arial" w:cs="Arial"/>
          <w:lang w:val="es-ES_tradnl"/>
        </w:rPr>
        <w:t xml:space="preserve">adjudicación </w:t>
      </w:r>
      <w:r w:rsidR="003214D2">
        <w:rPr>
          <w:rFonts w:ascii="Arial" w:hAnsi="Arial" w:cs="Arial"/>
          <w:lang w:val="es-ES_tradnl"/>
        </w:rPr>
        <w:t xml:space="preserve">de cada uno </w:t>
      </w:r>
      <w:r w:rsidR="00B3752B">
        <w:rPr>
          <w:rFonts w:ascii="Arial" w:hAnsi="Arial" w:cs="Arial"/>
          <w:lang w:val="es-ES_tradnl"/>
        </w:rPr>
        <w:t>de los requerimientos</w:t>
      </w:r>
      <w:r w:rsidR="00177E1F">
        <w:rPr>
          <w:rFonts w:ascii="Arial" w:hAnsi="Arial" w:cs="Arial"/>
          <w:lang w:val="es-ES_tradnl"/>
        </w:rPr>
        <w:t>.</w:t>
      </w:r>
    </w:p>
    <w:p w:rsidR="00177E1F" w:rsidRDefault="00177E1F" w:rsidP="00B52540">
      <w:pPr>
        <w:spacing w:line="360" w:lineRule="auto"/>
        <w:jc w:val="both"/>
        <w:rPr>
          <w:rFonts w:ascii="Arial" w:hAnsi="Arial" w:cs="Arial"/>
          <w:lang w:val="es-ES_tradnl"/>
        </w:rPr>
      </w:pPr>
    </w:p>
    <w:p w:rsidR="00A36DF0" w:rsidRDefault="00A36DF0" w:rsidP="00B52540">
      <w:pPr>
        <w:spacing w:line="360" w:lineRule="auto"/>
        <w:jc w:val="both"/>
        <w:rPr>
          <w:rFonts w:ascii="Arial" w:hAnsi="Arial" w:cs="Arial"/>
          <w:lang w:val="es-ES_tradnl"/>
        </w:rPr>
      </w:pPr>
    </w:p>
    <w:p w:rsidR="00A36DF0" w:rsidRDefault="00A36DF0" w:rsidP="00B52540">
      <w:pPr>
        <w:spacing w:line="360" w:lineRule="auto"/>
        <w:jc w:val="both"/>
        <w:rPr>
          <w:rFonts w:ascii="Arial" w:hAnsi="Arial" w:cs="Arial"/>
          <w:lang w:val="es-ES_tradnl"/>
        </w:rPr>
      </w:pPr>
    </w:p>
    <w:p w:rsidR="00A36DF0" w:rsidRDefault="00A36DF0" w:rsidP="00B52540">
      <w:pPr>
        <w:spacing w:line="360" w:lineRule="auto"/>
        <w:jc w:val="both"/>
        <w:rPr>
          <w:rFonts w:ascii="Arial" w:hAnsi="Arial" w:cs="Arial"/>
          <w:lang w:val="es-ES_tradnl"/>
        </w:rPr>
      </w:pPr>
    </w:p>
    <w:p w:rsidR="00A36DF0" w:rsidRDefault="00A36DF0" w:rsidP="00B52540">
      <w:pPr>
        <w:spacing w:line="360" w:lineRule="auto"/>
        <w:jc w:val="both"/>
        <w:rPr>
          <w:rFonts w:ascii="Arial" w:hAnsi="Arial" w:cs="Arial"/>
          <w:lang w:val="es-ES_tradnl"/>
        </w:rPr>
      </w:pPr>
    </w:p>
    <w:p w:rsidR="00A36DF0" w:rsidRDefault="00A36DF0" w:rsidP="00B52540">
      <w:pPr>
        <w:spacing w:line="360" w:lineRule="auto"/>
        <w:jc w:val="both"/>
        <w:rPr>
          <w:rFonts w:ascii="Arial" w:hAnsi="Arial" w:cs="Arial"/>
          <w:lang w:val="es-ES_tradnl"/>
        </w:rPr>
      </w:pPr>
    </w:p>
    <w:p w:rsidR="00A36DF0" w:rsidRDefault="00A36DF0" w:rsidP="00B52540">
      <w:pPr>
        <w:spacing w:line="360" w:lineRule="auto"/>
        <w:jc w:val="both"/>
        <w:rPr>
          <w:rFonts w:ascii="Arial" w:hAnsi="Arial" w:cs="Arial"/>
          <w:lang w:val="es-ES_tradnl"/>
        </w:rPr>
      </w:pPr>
    </w:p>
    <w:p w:rsidR="00A36DF0" w:rsidRDefault="00A36DF0" w:rsidP="00B52540">
      <w:pPr>
        <w:spacing w:line="360" w:lineRule="auto"/>
        <w:jc w:val="both"/>
        <w:rPr>
          <w:rFonts w:ascii="Arial" w:hAnsi="Arial" w:cs="Arial"/>
          <w:lang w:val="es-ES_tradnl"/>
        </w:rPr>
      </w:pPr>
    </w:p>
    <w:p w:rsidR="00B3752B" w:rsidRDefault="00B52540" w:rsidP="00B52540">
      <w:pPr>
        <w:spacing w:line="360" w:lineRule="auto"/>
        <w:jc w:val="both"/>
        <w:rPr>
          <w:rFonts w:ascii="Arial" w:hAnsi="Arial" w:cs="Arial"/>
          <w:lang w:val="es-ES_tradnl"/>
        </w:rPr>
      </w:pPr>
      <w:r w:rsidRPr="00B3752B">
        <w:rPr>
          <w:rFonts w:ascii="Arial" w:hAnsi="Arial" w:cs="Arial"/>
          <w:noProof/>
        </w:rPr>
        <mc:AlternateContent>
          <mc:Choice Requires="wps">
            <w:drawing>
              <wp:anchor distT="0" distB="0" distL="114300" distR="114300" simplePos="0" relativeHeight="251659264" behindDoc="0" locked="0" layoutInCell="1" allowOverlap="1" wp14:anchorId="17B35E9E" wp14:editId="0C6B8C90">
                <wp:simplePos x="0" y="0"/>
                <wp:positionH relativeFrom="column">
                  <wp:posOffset>882015</wp:posOffset>
                </wp:positionH>
                <wp:positionV relativeFrom="paragraph">
                  <wp:posOffset>43180</wp:posOffset>
                </wp:positionV>
                <wp:extent cx="3629025" cy="428625"/>
                <wp:effectExtent l="57150" t="38100" r="66675" b="85725"/>
                <wp:wrapNone/>
                <wp:docPr id="10" name="Rectángulo 9">
                  <a:extLst xmlns:a="http://schemas.openxmlformats.org/drawingml/2006/main">
                    <a:ext uri="{FF2B5EF4-FFF2-40B4-BE49-F238E27FC236}">
                      <a16:creationId xmlns:a16="http://schemas.microsoft.com/office/drawing/2014/main" id="{1C503F23-3C1F-46E3-BFF4-D82ADA90B6AB}"/>
                    </a:ext>
                  </a:extLst>
                </wp:docPr>
                <wp:cNvGraphicFramePr/>
                <a:graphic xmlns:a="http://schemas.openxmlformats.org/drawingml/2006/main">
                  <a:graphicData uri="http://schemas.microsoft.com/office/word/2010/wordprocessingShape">
                    <wps:wsp>
                      <wps:cNvSpPr/>
                      <wps:spPr>
                        <a:xfrm>
                          <a:off x="0" y="0"/>
                          <a:ext cx="3629025" cy="428625"/>
                        </a:xfrm>
                        <a:prstGeom prst="rect">
                          <a:avLst/>
                        </a:prstGeom>
                      </wps:spPr>
                      <wps:style>
                        <a:lnRef idx="0">
                          <a:schemeClr val="accent1"/>
                        </a:lnRef>
                        <a:fillRef idx="3">
                          <a:schemeClr val="accent1"/>
                        </a:fillRef>
                        <a:effectRef idx="3">
                          <a:schemeClr val="accent1"/>
                        </a:effectRef>
                        <a:fontRef idx="minor">
                          <a:schemeClr val="lt1"/>
                        </a:fontRef>
                      </wps:style>
                      <wps:txbx>
                        <w:txbxContent>
                          <w:p w:rsidR="00B3752B" w:rsidRPr="00B3752B" w:rsidRDefault="00B3752B" w:rsidP="00B3752B">
                            <w:pPr>
                              <w:jc w:val="center"/>
                              <w:rPr>
                                <w:rFonts w:ascii="Arial" w:hAnsi="Arial" w:cs="Arial"/>
                              </w:rPr>
                            </w:pPr>
                            <w:r w:rsidRPr="00B3752B">
                              <w:rPr>
                                <w:rFonts w:ascii="Arial" w:eastAsia="MS Gothic" w:hAnsi="Arial" w:cs="Arial"/>
                                <w:b/>
                                <w:bCs/>
                                <w:color w:val="FFFFFF" w:themeColor="background1"/>
                                <w:lang w:val="es-ES_tradnl"/>
                                <w14:reflection w14:blurRad="6350" w14:stA="53000" w14:stPos="0" w14:endA="300" w14:endPos="35500" w14:dist="0" w14:dir="5400000" w14:fadeDir="5400000" w14:sx="100000" w14:sy="-90000" w14:kx="0" w14:ky="0" w14:algn="bl"/>
                              </w:rPr>
                              <w:t>CUADRO RESUMEN DE RECOMENDACIÓN DE ADJUDICACIÓN</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17B35E9E" id="Rectángulo 9" o:spid="_x0000_s1026" style="position:absolute;left:0;text-align:left;margin-left:69.45pt;margin-top:3.4pt;width:285.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i7r8AEAACkEAAAOAAAAZHJzL2Uyb0RvYy54bWysU11uEzEQfkfiDpbfyW62aWiibCpEBUJC&#10;ULXlAI53nLXkP2wnuzkOZ+FijL3bbQSoUhEv9ozn55v5Zry57rUiR/BBWlPT+aykBAy3jTT7mn57&#10;+PDmipIQmWmYsgZqeoJAr7evX206t4bKtlY14AkmMWHduZq2Mbp1UQTegmZhZh0YNArrNYuo+n3R&#10;eNZhdq2KqiyXRWd947zlEAK+3gxGus35hQAevwoRIBJVU6wt5tPnc5fOYrth671nrpV8LIP9QxWa&#10;SYOgU6obFhk5ePlHKi25t8GKOONWF1YIySH3gN3My9+6uW+Zg9wLkhPcRFP4f2n5l+OtJ7LB2SE9&#10;hmmc0R2y9vOH2R+UJavEUOfCGh3v3a0ftYBiarcXXqcbGyF9ZvU0sQp9JBwfL5bVqqwuKeFoW1RX&#10;S5QxTfEU7XyIH8FqkoSaesTPZLLj5xAH10cXjEvVDPhZiicFqQRl7kBgJ7mM9JB3CN4rT44Mp884&#10;BxPnI3T2Tl5CKjUFXmTYZwNH/xQKeb9eEjxFZGRr4hSspbH+b+hqKlkM/o8MDH0nCmK/68e57Gxz&#10;wnl2uNA1Dd8PzAMl6pPBjVnNF4v0A7KyuHxboeLPLbszS6rP2HeHaIXME0g4Q/IRH/cxz3D8O2nh&#10;z/Xs9fTDt78AAAD//wMAUEsDBBQABgAIAAAAIQAJ9KQl3wAAAAgBAAAPAAAAZHJzL2Rvd25yZXYu&#10;eG1sTI/NTsMwEITvSLyDtUjcqFNSQhLiVAjxUw4caLn05iZLHIjXUewm6duznOC2oxnNflOsZ9uJ&#10;EQffOlKwXEQgkCpXt9Qo+Ng9XaUgfNBU684RKjihh3V5flbovHYTveO4DY3gEvK5VmBC6HMpfWXQ&#10;ar9wPRJ7n26wOrAcGlkPeuJy28nrKEqk1S3xB6N7fDBYfW+PVkE2TunXzXOy329Ou83r2/jyaLJY&#10;qcuL+f4ORMA5/IXhF5/RoWSmgztS7UXHOk4zjipIeAH7t8toBeLAxyoGWRby/4DyBwAA//8DAFBL&#10;AQItABQABgAIAAAAIQC2gziS/gAAAOEBAAATAAAAAAAAAAAAAAAAAAAAAABbQ29udGVudF9UeXBl&#10;c10ueG1sUEsBAi0AFAAGAAgAAAAhADj9If/WAAAAlAEAAAsAAAAAAAAAAAAAAAAALwEAAF9yZWxz&#10;Ly5yZWxzUEsBAi0AFAAGAAgAAAAhAHe+LuvwAQAAKQQAAA4AAAAAAAAAAAAAAAAALgIAAGRycy9l&#10;Mm9Eb2MueG1sUEsBAi0AFAAGAAgAAAAhAAn0pCXfAAAACAEAAA8AAAAAAAAAAAAAAAAASgQAAGRy&#10;cy9kb3ducmV2LnhtbFBLBQYAAAAABAAEAPMAAABWBQAAAAA=&#10;" fillcolor="#4f7ac7 [3028]" stroked="f">
                <v:fill color2="#416fc3 [3172]" rotate="t" colors="0 #6083cb;.5 #3e70ca;1 #2e61ba" focus="100%" type="gradient">
                  <o:fill v:ext="view" type="gradientUnscaled"/>
                </v:fill>
                <v:shadow on="t" color="black" opacity="41287f" offset="0,1.5pt"/>
                <v:textbox>
                  <w:txbxContent>
                    <w:p w:rsidR="00B3752B" w:rsidRPr="00B3752B" w:rsidRDefault="00B3752B" w:rsidP="00B3752B">
                      <w:pPr>
                        <w:jc w:val="center"/>
                        <w:rPr>
                          <w:rFonts w:ascii="Arial" w:hAnsi="Arial" w:cs="Arial"/>
                        </w:rPr>
                      </w:pPr>
                      <w:r w:rsidRPr="00B3752B">
                        <w:rPr>
                          <w:rFonts w:ascii="Arial" w:eastAsia="MS Gothic" w:hAnsi="Arial" w:cs="Arial"/>
                          <w:b/>
                          <w:bCs/>
                          <w:color w:val="FFFFFF" w:themeColor="background1"/>
                          <w:lang w:val="es-ES_tradnl"/>
                          <w14:reflection w14:blurRad="6350" w14:stA="53000" w14:stPos="0" w14:endA="300" w14:endPos="35500" w14:dist="0" w14:dir="5400000" w14:fadeDir="5400000" w14:sx="100000" w14:sy="-90000" w14:kx="0" w14:ky="0" w14:algn="bl"/>
                        </w:rPr>
                        <w:t>CUADRO RESUMEN DE RECOMENDACIÓN DE ADJUDICACIÓN</w:t>
                      </w:r>
                    </w:p>
                  </w:txbxContent>
                </v:textbox>
              </v:rect>
            </w:pict>
          </mc:Fallback>
        </mc:AlternateContent>
      </w:r>
      <w:r w:rsidR="00B3752B">
        <w:rPr>
          <w:rFonts w:ascii="Arial" w:hAnsi="Arial" w:cs="Arial"/>
          <w:lang w:val="es-ES_tradnl"/>
        </w:rPr>
        <w:t>.</w:t>
      </w:r>
    </w:p>
    <w:p w:rsidR="003A7E02" w:rsidRPr="003A7E02" w:rsidRDefault="003214D2" w:rsidP="00B52540">
      <w:pPr>
        <w:spacing w:line="360" w:lineRule="auto"/>
        <w:jc w:val="both"/>
        <w:rPr>
          <w:rFonts w:ascii="Arial" w:hAnsi="Arial" w:cs="Arial"/>
        </w:rPr>
      </w:pPr>
      <w:r w:rsidRPr="003214D2">
        <w:rPr>
          <w:rFonts w:ascii="Arial" w:hAnsi="Arial" w:cs="Arial"/>
          <w:lang w:val="es-ES_tradnl"/>
        </w:rPr>
        <w:t xml:space="preserve"> </w:t>
      </w:r>
    </w:p>
    <w:p w:rsidR="0043697F" w:rsidRPr="00776AA7" w:rsidRDefault="0043697F" w:rsidP="00B52540">
      <w:pPr>
        <w:spacing w:line="360" w:lineRule="auto"/>
        <w:jc w:val="both"/>
      </w:pPr>
    </w:p>
    <w:p w:rsidR="00177E1F" w:rsidRDefault="00B3752B" w:rsidP="00B52540">
      <w:pPr>
        <w:spacing w:line="360" w:lineRule="auto"/>
        <w:jc w:val="both"/>
        <w:rPr>
          <w:rFonts w:ascii="Arial" w:hAnsi="Arial" w:cs="Arial"/>
        </w:rPr>
      </w:pPr>
      <w:r>
        <w:rPr>
          <w:rFonts w:ascii="Arial" w:hAnsi="Arial" w:cs="Arial"/>
          <w:noProof/>
        </w:rPr>
        <w:drawing>
          <wp:inline distT="0" distB="0" distL="0" distR="0" wp14:anchorId="2D6618BA">
            <wp:extent cx="5939752" cy="1902339"/>
            <wp:effectExtent l="0" t="0" r="444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82537" cy="1916042"/>
                    </a:xfrm>
                    <a:prstGeom prst="rect">
                      <a:avLst/>
                    </a:prstGeom>
                    <a:noFill/>
                  </pic:spPr>
                </pic:pic>
              </a:graphicData>
            </a:graphic>
          </wp:inline>
        </w:drawing>
      </w:r>
    </w:p>
    <w:p w:rsidR="006E2C71" w:rsidRPr="00B52540" w:rsidRDefault="001A1481" w:rsidP="00B52540">
      <w:pPr>
        <w:spacing w:after="0" w:line="360" w:lineRule="auto"/>
        <w:jc w:val="both"/>
        <w:rPr>
          <w:rFonts w:ascii="Arial" w:eastAsia="Times New Roman" w:hAnsi="Arial" w:cs="Arial"/>
          <w:lang w:eastAsia="es-SV"/>
        </w:rPr>
      </w:pPr>
      <w:r w:rsidRPr="00B52540">
        <w:rPr>
          <w:rFonts w:ascii="Arial" w:hAnsi="Arial" w:cs="Arial"/>
          <w:b/>
          <w:bCs/>
        </w:rPr>
        <w:t xml:space="preserve">RESOLUCIÒN 48/2022 </w:t>
      </w:r>
      <w:r w:rsidRPr="00B52540">
        <w:rPr>
          <w:rFonts w:ascii="Arial" w:hAnsi="Arial" w:cs="Arial"/>
        </w:rPr>
        <w:t xml:space="preserve">Los señores miembros del Consejo Directivo, por </w:t>
      </w:r>
      <w:r w:rsidRPr="00B52540">
        <w:rPr>
          <w:rFonts w:ascii="Arial" w:hAnsi="Arial" w:cs="Arial"/>
          <w:b/>
        </w:rPr>
        <w:t>UNANIMIDAD ACUERDAN</w:t>
      </w:r>
      <w:r w:rsidR="006E2C71" w:rsidRPr="006E2C71">
        <w:rPr>
          <w:rFonts w:ascii="Times New Roman" w:eastAsia="Times New Roman" w:hAnsi="Times New Roman" w:cs="Times New Roman"/>
          <w:lang w:eastAsia="es-SV"/>
        </w:rPr>
        <w:t> </w:t>
      </w:r>
      <w:r w:rsidR="006E2C71" w:rsidRPr="006E2C71">
        <w:rPr>
          <w:rFonts w:ascii="Arial" w:eastAsia="Times New Roman" w:hAnsi="Arial" w:cs="Arial"/>
          <w:lang w:eastAsia="es-SV"/>
        </w:rPr>
        <w:t xml:space="preserve"> a) </w:t>
      </w:r>
      <w:r w:rsidRPr="00B52540">
        <w:rPr>
          <w:rFonts w:ascii="Arial" w:eastAsia="Times New Roman" w:hAnsi="Arial" w:cs="Arial"/>
          <w:lang w:eastAsia="es-SV"/>
        </w:rPr>
        <w:t>Otorgar</w:t>
      </w:r>
      <w:r w:rsidR="006E2C71" w:rsidRPr="006E2C71">
        <w:rPr>
          <w:rFonts w:ascii="Arial" w:eastAsia="Times New Roman" w:hAnsi="Arial" w:cs="Arial"/>
          <w:lang w:eastAsia="es-SV"/>
        </w:rPr>
        <w:t xml:space="preserve"> la</w:t>
      </w:r>
      <w:r w:rsidRPr="00B52540">
        <w:rPr>
          <w:rFonts w:ascii="Arial" w:eastAsia="Times New Roman" w:hAnsi="Arial" w:cs="Arial"/>
          <w:lang w:eastAsia="es-SV"/>
        </w:rPr>
        <w:t xml:space="preserve"> compra para l</w:t>
      </w:r>
      <w:r w:rsidR="00AA05CF" w:rsidRPr="00B52540">
        <w:rPr>
          <w:rFonts w:ascii="Arial" w:eastAsia="Times New Roman" w:hAnsi="Arial" w:cs="Arial"/>
          <w:lang w:eastAsia="es-SV"/>
        </w:rPr>
        <w:t xml:space="preserve">os accesorios, sistema de agua dulce, baño, sistema de achique, sistema de eléctrico, equipo de navegación, equipo de conexión a puerto, y protección de borda de la </w:t>
      </w:r>
      <w:r w:rsidRPr="00B52540">
        <w:rPr>
          <w:rFonts w:ascii="Arial" w:eastAsia="Times New Roman" w:hAnsi="Arial" w:cs="Arial"/>
          <w:lang w:eastAsia="es-SV"/>
        </w:rPr>
        <w:t xml:space="preserve"> remodelación de la lancha a la empresa</w:t>
      </w:r>
      <w:r w:rsidR="00AA05CF" w:rsidRPr="00B52540">
        <w:rPr>
          <w:rFonts w:ascii="Arial" w:eastAsia="Times New Roman" w:hAnsi="Arial" w:cs="Arial"/>
          <w:lang w:eastAsia="es-SV"/>
        </w:rPr>
        <w:t xml:space="preserve"> Marina Industrial S.</w:t>
      </w:r>
      <w:r w:rsidR="00A36DF0">
        <w:rPr>
          <w:rFonts w:ascii="Arial" w:eastAsia="Times New Roman" w:hAnsi="Arial" w:cs="Arial"/>
          <w:lang w:eastAsia="es-SV"/>
        </w:rPr>
        <w:t>A</w:t>
      </w:r>
      <w:r w:rsidR="00AA05CF" w:rsidRPr="00B52540">
        <w:rPr>
          <w:rFonts w:ascii="Arial" w:eastAsia="Times New Roman" w:hAnsi="Arial" w:cs="Arial"/>
          <w:lang w:eastAsia="es-SV"/>
        </w:rPr>
        <w:t xml:space="preserve"> de C.V con un monto de</w:t>
      </w:r>
      <w:r w:rsidR="00EC480B">
        <w:rPr>
          <w:rFonts w:ascii="Arial" w:eastAsia="Times New Roman" w:hAnsi="Arial" w:cs="Arial"/>
          <w:lang w:eastAsia="es-SV"/>
        </w:rPr>
        <w:t xml:space="preserve"> treinta y tres mil dólares seiscientos treinta y seis </w:t>
      </w:r>
      <w:r w:rsidR="00AA05CF" w:rsidRPr="00B52540">
        <w:rPr>
          <w:rFonts w:ascii="Arial" w:eastAsia="Times New Roman" w:hAnsi="Arial" w:cs="Arial"/>
          <w:lang w:eastAsia="es-SV"/>
        </w:rPr>
        <w:t xml:space="preserve"> </w:t>
      </w:r>
      <w:r w:rsidR="00EC480B">
        <w:rPr>
          <w:rFonts w:ascii="Arial" w:eastAsia="Times New Roman" w:hAnsi="Arial" w:cs="Arial"/>
          <w:lang w:eastAsia="es-SV"/>
        </w:rPr>
        <w:t>($</w:t>
      </w:r>
      <w:r w:rsidR="00AA05CF" w:rsidRPr="00B52540">
        <w:rPr>
          <w:rFonts w:ascii="Arial" w:eastAsia="Times New Roman" w:hAnsi="Arial" w:cs="Arial"/>
          <w:lang w:eastAsia="es-SV"/>
        </w:rPr>
        <w:t>3</w:t>
      </w:r>
      <w:r w:rsidR="00A36DF0">
        <w:rPr>
          <w:rFonts w:ascii="Arial" w:eastAsia="Times New Roman" w:hAnsi="Arial" w:cs="Arial"/>
          <w:lang w:eastAsia="es-SV"/>
        </w:rPr>
        <w:t>3</w:t>
      </w:r>
      <w:r w:rsidR="00AA05CF" w:rsidRPr="00B52540">
        <w:rPr>
          <w:rFonts w:ascii="Arial" w:eastAsia="Times New Roman" w:hAnsi="Arial" w:cs="Arial"/>
          <w:lang w:eastAsia="es-SV"/>
        </w:rPr>
        <w:t>,636</w:t>
      </w:r>
      <w:r w:rsidR="00EC480B">
        <w:rPr>
          <w:rFonts w:ascii="Arial" w:eastAsia="Times New Roman" w:hAnsi="Arial" w:cs="Arial"/>
          <w:lang w:eastAsia="es-SV"/>
        </w:rPr>
        <w:t>.00)</w:t>
      </w:r>
      <w:r w:rsidR="00AA05CF" w:rsidRPr="00B52540">
        <w:rPr>
          <w:rFonts w:ascii="Arial" w:eastAsia="Times New Roman" w:hAnsi="Arial" w:cs="Arial"/>
          <w:lang w:eastAsia="es-SV"/>
        </w:rPr>
        <w:t xml:space="preserve"> </w:t>
      </w:r>
      <w:r w:rsidRPr="00B52540">
        <w:rPr>
          <w:rFonts w:ascii="Arial" w:eastAsia="Times New Roman" w:hAnsi="Arial" w:cs="Arial"/>
          <w:lang w:eastAsia="es-SV"/>
        </w:rPr>
        <w:t xml:space="preserve"> recomendadas por la comisión evaluadora</w:t>
      </w:r>
      <w:r w:rsidR="00AA05CF" w:rsidRPr="00B52540">
        <w:rPr>
          <w:rFonts w:ascii="Arial" w:eastAsia="Times New Roman" w:hAnsi="Arial" w:cs="Arial"/>
          <w:lang w:eastAsia="es-SV"/>
        </w:rPr>
        <w:t xml:space="preserve">; a la empresa </w:t>
      </w:r>
      <w:r w:rsidR="006A3B9E">
        <w:rPr>
          <w:rFonts w:ascii="Arial" w:eastAsia="Times New Roman" w:hAnsi="Arial" w:cs="Arial"/>
          <w:lang w:eastAsia="es-SV"/>
        </w:rPr>
        <w:t>I</w:t>
      </w:r>
      <w:r w:rsidR="00AA05CF" w:rsidRPr="00B52540">
        <w:rPr>
          <w:rFonts w:ascii="Arial" w:eastAsia="Times New Roman" w:hAnsi="Arial" w:cs="Arial"/>
          <w:lang w:eastAsia="es-SV"/>
        </w:rPr>
        <w:t>nversiones Alfaro S.A de C.V para accesorios fuera de borda por una cantidad de</w:t>
      </w:r>
      <w:r w:rsidR="00EC480B">
        <w:rPr>
          <w:rFonts w:ascii="Arial" w:eastAsia="Times New Roman" w:hAnsi="Arial" w:cs="Arial"/>
          <w:lang w:eastAsia="es-SV"/>
        </w:rPr>
        <w:t xml:space="preserve"> setecientos veinticinco dólares de los Estados Unidos de Norte América ($</w:t>
      </w:r>
      <w:r w:rsidR="00AA05CF" w:rsidRPr="00B52540">
        <w:rPr>
          <w:rFonts w:ascii="Arial" w:eastAsia="Times New Roman" w:hAnsi="Arial" w:cs="Arial"/>
          <w:lang w:eastAsia="es-SV"/>
        </w:rPr>
        <w:t>725</w:t>
      </w:r>
      <w:r w:rsidR="00EC480B">
        <w:rPr>
          <w:rFonts w:ascii="Arial" w:eastAsia="Times New Roman" w:hAnsi="Arial" w:cs="Arial"/>
          <w:lang w:eastAsia="es-SV"/>
        </w:rPr>
        <w:t>.00)</w:t>
      </w:r>
      <w:r w:rsidR="00AA05CF" w:rsidRPr="00B52540">
        <w:rPr>
          <w:rFonts w:ascii="Arial" w:eastAsia="Times New Roman" w:hAnsi="Arial" w:cs="Arial"/>
          <w:lang w:eastAsia="es-SV"/>
        </w:rPr>
        <w:t>;</w:t>
      </w:r>
      <w:r w:rsidR="00EC480B">
        <w:rPr>
          <w:rFonts w:ascii="Arial" w:eastAsia="Times New Roman" w:hAnsi="Arial" w:cs="Arial"/>
          <w:lang w:eastAsia="es-SV"/>
        </w:rPr>
        <w:t xml:space="preserve"> para el Generador Marino a </w:t>
      </w:r>
      <w:r w:rsidR="006A3B9E">
        <w:rPr>
          <w:rFonts w:ascii="Arial" w:eastAsia="Times New Roman" w:hAnsi="Arial" w:cs="Arial"/>
          <w:lang w:eastAsia="es-SV"/>
        </w:rPr>
        <w:t xml:space="preserve">la empresa </w:t>
      </w:r>
      <w:r w:rsidR="00AA05CF" w:rsidRPr="00B52540">
        <w:rPr>
          <w:rFonts w:ascii="Arial" w:eastAsia="Times New Roman" w:hAnsi="Arial" w:cs="Arial"/>
          <w:lang w:eastAsia="es-SV"/>
        </w:rPr>
        <w:t xml:space="preserve"> </w:t>
      </w:r>
      <w:proofErr w:type="spellStart"/>
      <w:r w:rsidR="00AA05CF" w:rsidRPr="00B52540">
        <w:rPr>
          <w:rFonts w:ascii="Arial" w:eastAsia="Times New Roman" w:hAnsi="Arial" w:cs="Arial"/>
          <w:lang w:eastAsia="es-SV"/>
        </w:rPr>
        <w:t>Maspor</w:t>
      </w:r>
      <w:proofErr w:type="spellEnd"/>
      <w:r w:rsidR="00AA05CF" w:rsidRPr="00B52540">
        <w:rPr>
          <w:rFonts w:ascii="Arial" w:eastAsia="Times New Roman" w:hAnsi="Arial" w:cs="Arial"/>
          <w:lang w:eastAsia="es-SV"/>
        </w:rPr>
        <w:t xml:space="preserve"> Marine S.A de C.V con un monto de diecisiete mil ochocientos sesenta y cinco con sesenta y nueve centavos </w:t>
      </w:r>
      <w:r w:rsidR="00EC480B">
        <w:rPr>
          <w:rFonts w:ascii="Arial" w:eastAsia="Times New Roman" w:hAnsi="Arial" w:cs="Arial"/>
          <w:lang w:eastAsia="es-SV"/>
        </w:rPr>
        <w:t xml:space="preserve"> de los Estados Unidos de Norte </w:t>
      </w:r>
      <w:r w:rsidR="006240AF">
        <w:rPr>
          <w:rFonts w:ascii="Arial" w:eastAsia="Times New Roman" w:hAnsi="Arial" w:cs="Arial"/>
          <w:lang w:eastAsia="es-SV"/>
        </w:rPr>
        <w:t>América</w:t>
      </w:r>
      <w:r w:rsidR="00EC480B">
        <w:rPr>
          <w:rFonts w:ascii="Arial" w:eastAsia="Times New Roman" w:hAnsi="Arial" w:cs="Arial"/>
          <w:lang w:eastAsia="es-SV"/>
        </w:rPr>
        <w:t xml:space="preserve"> </w:t>
      </w:r>
      <w:r w:rsidR="006240AF">
        <w:rPr>
          <w:rFonts w:ascii="Arial" w:eastAsia="Times New Roman" w:hAnsi="Arial" w:cs="Arial"/>
          <w:lang w:eastAsia="es-SV"/>
        </w:rPr>
        <w:t>($</w:t>
      </w:r>
      <w:r w:rsidR="00AA05CF" w:rsidRPr="00B52540">
        <w:rPr>
          <w:rFonts w:ascii="Arial" w:eastAsia="Times New Roman" w:hAnsi="Arial" w:cs="Arial"/>
          <w:lang w:eastAsia="es-SV"/>
        </w:rPr>
        <w:t>17</w:t>
      </w:r>
      <w:r w:rsidR="006A3B9E">
        <w:rPr>
          <w:rFonts w:ascii="Arial" w:eastAsia="Times New Roman" w:hAnsi="Arial" w:cs="Arial"/>
          <w:lang w:eastAsia="es-SV"/>
        </w:rPr>
        <w:t>,865</w:t>
      </w:r>
      <w:r w:rsidR="00AA05CF" w:rsidRPr="00B52540">
        <w:rPr>
          <w:rFonts w:ascii="Arial" w:eastAsia="Times New Roman" w:hAnsi="Arial" w:cs="Arial"/>
          <w:lang w:eastAsia="es-SV"/>
        </w:rPr>
        <w:t>.69</w:t>
      </w:r>
      <w:r w:rsidR="006240AF">
        <w:rPr>
          <w:rFonts w:ascii="Arial" w:eastAsia="Times New Roman" w:hAnsi="Arial" w:cs="Arial"/>
          <w:lang w:eastAsia="es-SV"/>
        </w:rPr>
        <w:t>)</w:t>
      </w:r>
      <w:r w:rsidR="00AA05CF" w:rsidRPr="00B52540">
        <w:rPr>
          <w:rFonts w:ascii="Arial" w:eastAsia="Times New Roman" w:hAnsi="Arial" w:cs="Arial"/>
          <w:lang w:eastAsia="es-SV"/>
        </w:rPr>
        <w:t xml:space="preserve"> a Claudia Lissette Martínez por la </w:t>
      </w:r>
      <w:r w:rsidR="00B52540" w:rsidRPr="00B52540">
        <w:rPr>
          <w:rFonts w:ascii="Arial" w:eastAsia="Times New Roman" w:hAnsi="Arial" w:cs="Arial"/>
          <w:lang w:eastAsia="es-SV"/>
        </w:rPr>
        <w:t>tapicería</w:t>
      </w:r>
      <w:r w:rsidR="00AA05CF" w:rsidRPr="00B52540">
        <w:rPr>
          <w:rFonts w:ascii="Arial" w:eastAsia="Times New Roman" w:hAnsi="Arial" w:cs="Arial"/>
          <w:lang w:eastAsia="es-SV"/>
        </w:rPr>
        <w:t xml:space="preserve"> de la lancha con un monto de </w:t>
      </w:r>
      <w:r w:rsidR="006240AF">
        <w:rPr>
          <w:rFonts w:ascii="Arial" w:eastAsia="Times New Roman" w:hAnsi="Arial" w:cs="Arial"/>
          <w:lang w:eastAsia="es-SV"/>
        </w:rPr>
        <w:t>dos mil doscientos sesenta</w:t>
      </w:r>
      <w:r w:rsidR="003A0661">
        <w:rPr>
          <w:rFonts w:ascii="Arial" w:eastAsia="Times New Roman" w:hAnsi="Arial" w:cs="Arial"/>
          <w:lang w:eastAsia="es-SV"/>
        </w:rPr>
        <w:t xml:space="preserve"> dólares de los Estados Unidos de Norte América</w:t>
      </w:r>
      <w:r w:rsidR="006240AF">
        <w:rPr>
          <w:rFonts w:ascii="Arial" w:eastAsia="Times New Roman" w:hAnsi="Arial" w:cs="Arial"/>
          <w:lang w:eastAsia="es-SV"/>
        </w:rPr>
        <w:t xml:space="preserve"> ($</w:t>
      </w:r>
      <w:r w:rsidR="00AA05CF" w:rsidRPr="00B52540">
        <w:rPr>
          <w:rFonts w:ascii="Arial" w:eastAsia="Times New Roman" w:hAnsi="Arial" w:cs="Arial"/>
          <w:lang w:eastAsia="es-SV"/>
        </w:rPr>
        <w:t>2</w:t>
      </w:r>
      <w:r w:rsidR="006A3B9E">
        <w:rPr>
          <w:rFonts w:ascii="Arial" w:eastAsia="Times New Roman" w:hAnsi="Arial" w:cs="Arial"/>
          <w:lang w:eastAsia="es-SV"/>
        </w:rPr>
        <w:t>,</w:t>
      </w:r>
      <w:r w:rsidR="00AA05CF" w:rsidRPr="00B52540">
        <w:rPr>
          <w:rFonts w:ascii="Arial" w:eastAsia="Times New Roman" w:hAnsi="Arial" w:cs="Arial"/>
          <w:lang w:eastAsia="es-SV"/>
        </w:rPr>
        <w:t>260</w:t>
      </w:r>
      <w:r w:rsidR="006240AF">
        <w:rPr>
          <w:rFonts w:ascii="Arial" w:eastAsia="Times New Roman" w:hAnsi="Arial" w:cs="Arial"/>
          <w:lang w:eastAsia="es-SV"/>
        </w:rPr>
        <w:t>.00)</w:t>
      </w:r>
      <w:r w:rsidR="00AA05CF" w:rsidRPr="00B52540">
        <w:rPr>
          <w:rFonts w:ascii="Arial" w:eastAsia="Times New Roman" w:hAnsi="Arial" w:cs="Arial"/>
          <w:lang w:eastAsia="es-SV"/>
        </w:rPr>
        <w:t>, teniendo un monto total</w:t>
      </w:r>
      <w:r w:rsidR="003A0661">
        <w:rPr>
          <w:rFonts w:ascii="Arial" w:eastAsia="Times New Roman" w:hAnsi="Arial" w:cs="Arial"/>
          <w:lang w:eastAsia="es-SV"/>
        </w:rPr>
        <w:t xml:space="preserve"> para la remodelación de la lancha</w:t>
      </w:r>
      <w:r w:rsidR="00AA05CF" w:rsidRPr="00B52540">
        <w:rPr>
          <w:rFonts w:ascii="Arial" w:eastAsia="Times New Roman" w:hAnsi="Arial" w:cs="Arial"/>
          <w:lang w:eastAsia="es-SV"/>
        </w:rPr>
        <w:t xml:space="preserve"> </w:t>
      </w:r>
      <w:r w:rsidRPr="00B52540">
        <w:rPr>
          <w:rFonts w:ascii="Arial" w:eastAsia="Times New Roman" w:hAnsi="Arial" w:cs="Arial"/>
          <w:lang w:val="es-ES_tradnl" w:eastAsia="es-SV"/>
        </w:rPr>
        <w:t xml:space="preserve">que asciende a  sesenta y tres mil </w:t>
      </w:r>
      <w:r w:rsidR="006240AF">
        <w:rPr>
          <w:rFonts w:ascii="Arial" w:eastAsia="Times New Roman" w:hAnsi="Arial" w:cs="Arial"/>
          <w:lang w:val="es-ES_tradnl" w:eastAsia="es-SV"/>
        </w:rPr>
        <w:t xml:space="preserve">sesenta y nueve con cuarenta y cuatro centavos de los Estados Unidos de Norte </w:t>
      </w:r>
      <w:r w:rsidR="00D7411A">
        <w:rPr>
          <w:rFonts w:ascii="Arial" w:eastAsia="Times New Roman" w:hAnsi="Arial" w:cs="Arial"/>
          <w:lang w:val="es-ES_tradnl" w:eastAsia="es-SV"/>
        </w:rPr>
        <w:t>América</w:t>
      </w:r>
      <w:r w:rsidR="006240AF">
        <w:rPr>
          <w:rFonts w:ascii="Arial" w:eastAsia="Times New Roman" w:hAnsi="Arial" w:cs="Arial"/>
          <w:lang w:val="es-ES_tradnl" w:eastAsia="es-SV"/>
        </w:rPr>
        <w:t xml:space="preserve"> (</w:t>
      </w:r>
      <w:r w:rsidRPr="00B52540">
        <w:rPr>
          <w:rFonts w:ascii="Arial" w:eastAsia="Times New Roman" w:hAnsi="Arial" w:cs="Arial"/>
          <w:lang w:val="es-ES_tradnl" w:eastAsia="es-SV"/>
        </w:rPr>
        <w:t>$63,069.44</w:t>
      </w:r>
      <w:r w:rsidR="006240AF">
        <w:rPr>
          <w:rFonts w:ascii="Arial" w:eastAsia="Times New Roman" w:hAnsi="Arial" w:cs="Arial"/>
          <w:lang w:val="es-ES_tradnl" w:eastAsia="es-SV"/>
        </w:rPr>
        <w:t>)</w:t>
      </w:r>
      <w:r w:rsidRPr="00B52540">
        <w:rPr>
          <w:rFonts w:ascii="Arial" w:eastAsia="Times New Roman" w:hAnsi="Arial" w:cs="Arial"/>
          <w:lang w:val="es-ES_tradnl" w:eastAsia="es-SV"/>
        </w:rPr>
        <w:t>,</w:t>
      </w:r>
      <w:r w:rsidR="006E2C71" w:rsidRPr="006E2C71">
        <w:rPr>
          <w:rFonts w:ascii="Arial" w:eastAsia="Times New Roman" w:hAnsi="Arial" w:cs="Arial"/>
          <w:lang w:eastAsia="es-SV"/>
        </w:rPr>
        <w:t xml:space="preserve"> con IVA incluido</w:t>
      </w:r>
      <w:r w:rsidR="003A0661">
        <w:rPr>
          <w:rFonts w:ascii="Arial" w:eastAsia="Times New Roman" w:hAnsi="Arial" w:cs="Arial"/>
          <w:lang w:eastAsia="es-SV"/>
        </w:rPr>
        <w:t>, siendo este monto menor al presupuesto aprobado</w:t>
      </w:r>
      <w:r w:rsidR="006E2C71" w:rsidRPr="006E2C71">
        <w:rPr>
          <w:rFonts w:ascii="Arial" w:eastAsia="Times New Roman" w:hAnsi="Arial" w:cs="Arial"/>
          <w:lang w:eastAsia="es-SV"/>
        </w:rPr>
        <w:t xml:space="preserve">; b) Instruir a la Unidad de </w:t>
      </w:r>
      <w:r w:rsidR="006E2C71" w:rsidRPr="006E2C71">
        <w:rPr>
          <w:rFonts w:ascii="Arial" w:eastAsia="Times New Roman" w:hAnsi="Arial" w:cs="Arial"/>
          <w:lang w:eastAsia="es-SV"/>
        </w:rPr>
        <w:lastRenderedPageBreak/>
        <w:t>Adquisiciones y Contrataciones Institucional, para que conforme al artículo 56 inciso 4 de la LACAP, proceda a realizar la notificación de la adjudicación; c) Nombrar como administrador del contrato a suscribirse al jefe de Seguridad de la Navegación, ingeniero Enrique Sandoval, quien tendrá las responsabilidades establecidas en el artículo 82-Bis de la LACAP; d) Ratificar la presente resolución de adjudicación de la libre gestión este mismo día.</w:t>
      </w:r>
    </w:p>
    <w:p w:rsidR="006E2C71" w:rsidRDefault="006E2C71" w:rsidP="00B52540">
      <w:pPr>
        <w:spacing w:line="360" w:lineRule="auto"/>
        <w:jc w:val="both"/>
        <w:rPr>
          <w:rFonts w:ascii="Arial" w:hAnsi="Arial" w:cs="Arial"/>
        </w:rPr>
      </w:pPr>
    </w:p>
    <w:p w:rsidR="0043697F" w:rsidRDefault="0043697F" w:rsidP="00B52540">
      <w:pPr>
        <w:spacing w:line="360" w:lineRule="auto"/>
        <w:jc w:val="both"/>
        <w:rPr>
          <w:rFonts w:ascii="Arial" w:hAnsi="Arial" w:cs="Arial"/>
        </w:rPr>
      </w:pPr>
    </w:p>
    <w:p w:rsidR="0043697F" w:rsidRPr="004D4219" w:rsidRDefault="0043697F" w:rsidP="00B52540">
      <w:pPr>
        <w:spacing w:line="360" w:lineRule="auto"/>
        <w:jc w:val="both"/>
        <w:rPr>
          <w:rFonts w:ascii="Arial" w:hAnsi="Arial" w:cs="Arial"/>
        </w:rPr>
      </w:pPr>
      <w:r w:rsidRPr="004D4219">
        <w:rPr>
          <w:rFonts w:ascii="Arial" w:hAnsi="Arial" w:cs="Arial"/>
        </w:rPr>
        <w:t xml:space="preserve">Habiéndose desarrollado la agenda aprobada se da por terminada la reunión a las </w:t>
      </w:r>
      <w:r w:rsidR="00B06655">
        <w:rPr>
          <w:rFonts w:ascii="Arial" w:hAnsi="Arial" w:cs="Arial"/>
        </w:rPr>
        <w:t>catorce</w:t>
      </w:r>
      <w:r w:rsidRPr="004D4219">
        <w:rPr>
          <w:rFonts w:ascii="Arial" w:hAnsi="Arial" w:cs="Arial"/>
        </w:rPr>
        <w:t xml:space="preserve"> </w:t>
      </w:r>
      <w:r w:rsidR="00FB5A72" w:rsidRPr="004D4219">
        <w:rPr>
          <w:rFonts w:ascii="Arial" w:hAnsi="Arial" w:cs="Arial"/>
        </w:rPr>
        <w:t>horas del</w:t>
      </w:r>
      <w:r w:rsidRPr="004D4219">
        <w:rPr>
          <w:rFonts w:ascii="Arial" w:hAnsi="Arial" w:cs="Arial"/>
        </w:rPr>
        <w:t xml:space="preserve"> día de su fecha.</w:t>
      </w:r>
    </w:p>
    <w:p w:rsidR="0043697F" w:rsidRPr="006037C9" w:rsidRDefault="0043697F" w:rsidP="00B52540">
      <w:pPr>
        <w:spacing w:line="360" w:lineRule="auto"/>
        <w:jc w:val="both"/>
        <w:rPr>
          <w:rFonts w:ascii="Arial" w:hAnsi="Arial" w:cs="Arial"/>
        </w:rPr>
      </w:pPr>
    </w:p>
    <w:p w:rsidR="000070F7" w:rsidRPr="006037C9" w:rsidRDefault="000070F7" w:rsidP="000070F7">
      <w:pPr>
        <w:spacing w:after="0" w:line="30" w:lineRule="atLeast"/>
        <w:jc w:val="both"/>
        <w:rPr>
          <w:rFonts w:ascii="Arial" w:hAnsi="Arial" w:cs="Arial"/>
          <w:b/>
        </w:rPr>
      </w:pPr>
    </w:p>
    <w:p w:rsidR="000070F7" w:rsidRPr="006037C9" w:rsidRDefault="000070F7" w:rsidP="000070F7">
      <w:pPr>
        <w:spacing w:after="0" w:line="30" w:lineRule="atLeast"/>
        <w:jc w:val="both"/>
        <w:rPr>
          <w:rFonts w:ascii="Arial" w:hAnsi="Arial" w:cs="Arial"/>
          <w:b/>
        </w:rPr>
      </w:pPr>
    </w:p>
    <w:p w:rsidR="000070F7" w:rsidRPr="006037C9" w:rsidRDefault="000070F7" w:rsidP="000070F7">
      <w:pPr>
        <w:spacing w:after="0" w:line="30" w:lineRule="atLeast"/>
        <w:jc w:val="both"/>
        <w:rPr>
          <w:rFonts w:ascii="Arial" w:hAnsi="Arial" w:cs="Arial"/>
          <w:b/>
        </w:rPr>
      </w:pPr>
    </w:p>
    <w:p w:rsidR="000070F7" w:rsidRPr="006037C9" w:rsidRDefault="000070F7" w:rsidP="000070F7">
      <w:pPr>
        <w:spacing w:after="0" w:line="30" w:lineRule="atLeast"/>
        <w:jc w:val="both"/>
        <w:rPr>
          <w:rFonts w:ascii="Arial" w:hAnsi="Arial" w:cs="Arial"/>
          <w:b/>
        </w:rPr>
      </w:pPr>
    </w:p>
    <w:p w:rsidR="000070F7" w:rsidRPr="006037C9" w:rsidRDefault="000070F7" w:rsidP="000070F7">
      <w:pPr>
        <w:spacing w:after="0" w:line="30" w:lineRule="atLeast"/>
        <w:jc w:val="both"/>
        <w:rPr>
          <w:rFonts w:ascii="Arial" w:hAnsi="Arial" w:cs="Arial"/>
          <w:b/>
        </w:rPr>
      </w:pPr>
    </w:p>
    <w:p w:rsidR="000070F7" w:rsidRPr="006037C9" w:rsidRDefault="000070F7" w:rsidP="000070F7">
      <w:pPr>
        <w:spacing w:after="0" w:line="30" w:lineRule="atLeast"/>
        <w:jc w:val="both"/>
        <w:rPr>
          <w:rFonts w:ascii="Arial" w:hAnsi="Arial" w:cs="Arial"/>
          <w:b/>
        </w:rPr>
      </w:pPr>
      <w:r w:rsidRPr="006037C9">
        <w:rPr>
          <w:rFonts w:ascii="Arial" w:hAnsi="Arial" w:cs="Arial"/>
          <w:b/>
        </w:rPr>
        <w:t xml:space="preserve">  </w:t>
      </w:r>
    </w:p>
    <w:p w:rsidR="000070F7" w:rsidRPr="006037C9" w:rsidRDefault="000070F7" w:rsidP="000070F7">
      <w:pPr>
        <w:spacing w:after="0" w:line="30" w:lineRule="atLeast"/>
        <w:ind w:left="708"/>
        <w:jc w:val="both"/>
        <w:rPr>
          <w:rFonts w:ascii="Arial" w:hAnsi="Arial" w:cs="Arial"/>
          <w:b/>
        </w:rPr>
      </w:pPr>
    </w:p>
    <w:p w:rsidR="000070F7" w:rsidRPr="006037C9" w:rsidRDefault="000070F7" w:rsidP="000070F7">
      <w:pPr>
        <w:spacing w:after="0" w:line="30" w:lineRule="atLeast"/>
        <w:jc w:val="both"/>
        <w:rPr>
          <w:rFonts w:ascii="Arial" w:hAnsi="Arial" w:cs="Arial"/>
          <w:b/>
        </w:rPr>
      </w:pPr>
    </w:p>
    <w:p w:rsidR="000070F7" w:rsidRPr="006037C9" w:rsidRDefault="000070F7" w:rsidP="000070F7">
      <w:pPr>
        <w:spacing w:after="0" w:line="30" w:lineRule="atLeast"/>
        <w:jc w:val="both"/>
        <w:rPr>
          <w:rFonts w:ascii="Arial" w:hAnsi="Arial" w:cs="Arial"/>
          <w:b/>
        </w:rPr>
      </w:pPr>
    </w:p>
    <w:p w:rsidR="000070F7" w:rsidRPr="006037C9" w:rsidRDefault="000070F7" w:rsidP="000070F7">
      <w:pPr>
        <w:spacing w:after="0" w:line="30" w:lineRule="atLeast"/>
        <w:jc w:val="both"/>
        <w:rPr>
          <w:rFonts w:ascii="Arial" w:hAnsi="Arial" w:cs="Arial"/>
          <w:b/>
        </w:rPr>
      </w:pPr>
    </w:p>
    <w:p w:rsidR="000070F7" w:rsidRPr="006037C9" w:rsidRDefault="000070F7" w:rsidP="000070F7">
      <w:pPr>
        <w:spacing w:after="0" w:line="30" w:lineRule="atLeast"/>
        <w:jc w:val="both"/>
        <w:rPr>
          <w:rFonts w:ascii="Arial" w:hAnsi="Arial" w:cs="Arial"/>
          <w:b/>
        </w:rPr>
      </w:pPr>
    </w:p>
    <w:p w:rsidR="000070F7" w:rsidRPr="006037C9" w:rsidRDefault="000070F7" w:rsidP="000070F7">
      <w:pPr>
        <w:spacing w:after="0" w:line="30" w:lineRule="atLeast"/>
        <w:jc w:val="both"/>
        <w:rPr>
          <w:rFonts w:ascii="Arial" w:hAnsi="Arial" w:cs="Arial"/>
          <w:b/>
        </w:rPr>
      </w:pPr>
    </w:p>
    <w:p w:rsidR="000070F7" w:rsidRPr="006037C9" w:rsidRDefault="000070F7" w:rsidP="000070F7">
      <w:pPr>
        <w:spacing w:after="0" w:line="30" w:lineRule="atLeast"/>
        <w:ind w:left="708"/>
        <w:jc w:val="both"/>
        <w:rPr>
          <w:rFonts w:ascii="Arial" w:hAnsi="Arial" w:cs="Arial"/>
          <w:b/>
        </w:rPr>
      </w:pPr>
      <w:r w:rsidRPr="006037C9">
        <w:rPr>
          <w:rFonts w:ascii="Arial" w:hAnsi="Arial" w:cs="Arial"/>
          <w:b/>
        </w:rPr>
        <w:t xml:space="preserve">                                                                                             </w:t>
      </w:r>
    </w:p>
    <w:p w:rsidR="000070F7" w:rsidRPr="006037C9" w:rsidRDefault="000070F7" w:rsidP="000070F7">
      <w:pPr>
        <w:spacing w:after="0" w:line="30" w:lineRule="atLeast"/>
        <w:jc w:val="both"/>
        <w:rPr>
          <w:rFonts w:ascii="Arial" w:hAnsi="Arial" w:cs="Arial"/>
          <w:b/>
        </w:rPr>
      </w:pPr>
      <w:r w:rsidRPr="006037C9">
        <w:rPr>
          <w:rFonts w:ascii="Arial" w:hAnsi="Arial" w:cs="Arial"/>
          <w:b/>
        </w:rPr>
        <w:t xml:space="preserve">Christian Marcos Aguilar Durán                       Roberto Arístides Castellón Murcia  </w:t>
      </w:r>
    </w:p>
    <w:p w:rsidR="000070F7" w:rsidRPr="006037C9" w:rsidRDefault="000070F7" w:rsidP="000070F7">
      <w:pPr>
        <w:spacing w:after="0" w:line="30" w:lineRule="atLeast"/>
        <w:jc w:val="both"/>
        <w:rPr>
          <w:rFonts w:ascii="Arial" w:hAnsi="Arial" w:cs="Arial"/>
          <w:b/>
        </w:rPr>
      </w:pPr>
      <w:r w:rsidRPr="006037C9">
        <w:rPr>
          <w:rFonts w:ascii="Arial" w:hAnsi="Arial" w:cs="Arial"/>
          <w:b/>
        </w:rPr>
        <w:t>Director propietario actuando</w:t>
      </w:r>
      <w:r w:rsidRPr="006037C9">
        <w:rPr>
          <w:rFonts w:ascii="Arial" w:hAnsi="Arial" w:cs="Arial"/>
          <w:b/>
        </w:rPr>
        <w:tab/>
      </w:r>
      <w:r w:rsidRPr="006037C9">
        <w:rPr>
          <w:rFonts w:ascii="Arial" w:hAnsi="Arial" w:cs="Arial"/>
          <w:b/>
        </w:rPr>
        <w:tab/>
        <w:t xml:space="preserve">                     </w:t>
      </w:r>
      <w:proofErr w:type="gramStart"/>
      <w:r w:rsidRPr="006037C9">
        <w:rPr>
          <w:rFonts w:ascii="Arial" w:hAnsi="Arial" w:cs="Arial"/>
          <w:b/>
        </w:rPr>
        <w:t>Director</w:t>
      </w:r>
      <w:proofErr w:type="gramEnd"/>
      <w:r w:rsidRPr="006037C9">
        <w:rPr>
          <w:rFonts w:ascii="Arial" w:hAnsi="Arial" w:cs="Arial"/>
          <w:b/>
        </w:rPr>
        <w:t xml:space="preserve"> suplente</w:t>
      </w:r>
    </w:p>
    <w:p w:rsidR="000070F7" w:rsidRPr="006037C9" w:rsidRDefault="000070F7" w:rsidP="000070F7">
      <w:pPr>
        <w:spacing w:after="0" w:line="30" w:lineRule="atLeast"/>
        <w:jc w:val="both"/>
        <w:rPr>
          <w:rFonts w:ascii="Arial" w:hAnsi="Arial" w:cs="Arial"/>
          <w:b/>
        </w:rPr>
      </w:pPr>
      <w:r w:rsidRPr="006037C9">
        <w:rPr>
          <w:rFonts w:ascii="Arial" w:hAnsi="Arial" w:cs="Arial"/>
          <w:b/>
        </w:rPr>
        <w:t xml:space="preserve">como </w:t>
      </w:r>
      <w:proofErr w:type="gramStart"/>
      <w:r w:rsidRPr="006037C9">
        <w:rPr>
          <w:rFonts w:ascii="Arial" w:hAnsi="Arial" w:cs="Arial"/>
          <w:b/>
        </w:rPr>
        <w:t>Presidente</w:t>
      </w:r>
      <w:proofErr w:type="gramEnd"/>
      <w:r w:rsidRPr="006037C9">
        <w:rPr>
          <w:rFonts w:ascii="Arial" w:hAnsi="Arial" w:cs="Arial"/>
          <w:b/>
        </w:rPr>
        <w:t xml:space="preserve"> en funciones</w:t>
      </w:r>
    </w:p>
    <w:p w:rsidR="000070F7" w:rsidRPr="006037C9" w:rsidRDefault="000070F7" w:rsidP="000070F7">
      <w:pPr>
        <w:rPr>
          <w:rFonts w:ascii="Arial" w:hAnsi="Arial" w:cs="Arial"/>
        </w:rPr>
      </w:pPr>
    </w:p>
    <w:p w:rsidR="000070F7" w:rsidRPr="006037C9" w:rsidRDefault="000070F7" w:rsidP="000070F7">
      <w:pPr>
        <w:rPr>
          <w:rFonts w:ascii="Arial" w:hAnsi="Arial" w:cs="Arial"/>
        </w:rPr>
      </w:pPr>
    </w:p>
    <w:p w:rsidR="000070F7" w:rsidRPr="006037C9" w:rsidRDefault="000070F7" w:rsidP="000070F7">
      <w:pPr>
        <w:rPr>
          <w:rFonts w:ascii="Arial" w:hAnsi="Arial" w:cs="Arial"/>
        </w:rPr>
      </w:pPr>
    </w:p>
    <w:p w:rsidR="000070F7" w:rsidRPr="006037C9" w:rsidRDefault="000070F7" w:rsidP="000070F7">
      <w:pPr>
        <w:spacing w:after="0" w:line="30" w:lineRule="atLeast"/>
        <w:jc w:val="both"/>
        <w:rPr>
          <w:rFonts w:ascii="Arial" w:hAnsi="Arial" w:cs="Arial"/>
          <w:b/>
        </w:rPr>
      </w:pPr>
      <w:r w:rsidRPr="006037C9">
        <w:rPr>
          <w:rFonts w:ascii="Arial" w:hAnsi="Arial" w:cs="Arial"/>
          <w:b/>
        </w:rPr>
        <w:t>Mauricio Ernesto Velásquez Soriano                           Raúl Vicente Zablah Hernández</w:t>
      </w:r>
    </w:p>
    <w:p w:rsidR="000070F7" w:rsidRPr="006037C9" w:rsidRDefault="000070F7" w:rsidP="000070F7">
      <w:pPr>
        <w:spacing w:after="0" w:line="30" w:lineRule="atLeast"/>
        <w:ind w:left="708"/>
        <w:jc w:val="both"/>
        <w:rPr>
          <w:rFonts w:ascii="Arial" w:hAnsi="Arial" w:cs="Arial"/>
          <w:b/>
        </w:rPr>
      </w:pPr>
      <w:r w:rsidRPr="006037C9">
        <w:rPr>
          <w:rFonts w:ascii="Arial" w:hAnsi="Arial" w:cs="Arial"/>
          <w:b/>
        </w:rPr>
        <w:t xml:space="preserve">Director propietario                               </w:t>
      </w:r>
      <w:r w:rsidR="00B52540">
        <w:rPr>
          <w:rFonts w:ascii="Arial" w:hAnsi="Arial" w:cs="Arial"/>
          <w:b/>
        </w:rPr>
        <w:t xml:space="preserve">       </w:t>
      </w:r>
      <w:proofErr w:type="gramStart"/>
      <w:r w:rsidRPr="006037C9">
        <w:rPr>
          <w:rFonts w:ascii="Arial" w:hAnsi="Arial" w:cs="Arial"/>
          <w:b/>
        </w:rPr>
        <w:t>Director</w:t>
      </w:r>
      <w:proofErr w:type="gramEnd"/>
      <w:r w:rsidRPr="006037C9">
        <w:rPr>
          <w:rFonts w:ascii="Arial" w:hAnsi="Arial" w:cs="Arial"/>
          <w:b/>
        </w:rPr>
        <w:t xml:space="preserve"> suplente actuando Director</w:t>
      </w:r>
      <w:r w:rsidR="00B52540">
        <w:rPr>
          <w:rFonts w:ascii="Arial" w:hAnsi="Arial" w:cs="Arial"/>
          <w:b/>
        </w:rPr>
        <w:t xml:space="preserve">                    </w:t>
      </w:r>
    </w:p>
    <w:p w:rsidR="000070F7" w:rsidRPr="00B52540" w:rsidRDefault="00B52540" w:rsidP="00B52540">
      <w:pPr>
        <w:tabs>
          <w:tab w:val="left" w:pos="6300"/>
          <w:tab w:val="left" w:pos="7350"/>
        </w:tabs>
        <w:rPr>
          <w:rFonts w:ascii="Arial" w:hAnsi="Arial" w:cs="Arial"/>
          <w:b/>
          <w:bCs/>
        </w:rPr>
      </w:pPr>
      <w:r>
        <w:rPr>
          <w:rFonts w:ascii="Arial" w:hAnsi="Arial" w:cs="Arial"/>
        </w:rPr>
        <w:tab/>
      </w:r>
      <w:r w:rsidRPr="00B52540">
        <w:rPr>
          <w:rFonts w:ascii="Arial" w:hAnsi="Arial" w:cs="Arial"/>
          <w:b/>
          <w:bCs/>
        </w:rPr>
        <w:t>Propietario.</w:t>
      </w:r>
      <w:r w:rsidRPr="00B52540">
        <w:rPr>
          <w:rFonts w:ascii="Arial" w:hAnsi="Arial" w:cs="Arial"/>
          <w:b/>
          <w:bCs/>
        </w:rPr>
        <w:tab/>
      </w:r>
    </w:p>
    <w:bookmarkEnd w:id="0"/>
    <w:bookmarkEnd w:id="1"/>
    <w:p w:rsidR="00EA7418" w:rsidRDefault="00ED4974"/>
    <w:sectPr w:rsidR="00EA74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D7CFD"/>
    <w:multiLevelType w:val="hybridMultilevel"/>
    <w:tmpl w:val="A6708574"/>
    <w:lvl w:ilvl="0" w:tplc="3668A21C">
      <w:start w:val="1"/>
      <w:numFmt w:val="decimal"/>
      <w:lvlText w:val="%1."/>
      <w:lvlJc w:val="left"/>
      <w:pPr>
        <w:tabs>
          <w:tab w:val="num" w:pos="1440"/>
        </w:tabs>
        <w:ind w:left="1440" w:hanging="360"/>
      </w:pPr>
    </w:lvl>
    <w:lvl w:ilvl="1" w:tplc="80F603CE">
      <w:start w:val="1"/>
      <w:numFmt w:val="decimal"/>
      <w:lvlText w:val="%2."/>
      <w:lvlJc w:val="left"/>
      <w:pPr>
        <w:tabs>
          <w:tab w:val="num" w:pos="2160"/>
        </w:tabs>
        <w:ind w:left="2160" w:hanging="360"/>
      </w:pPr>
    </w:lvl>
    <w:lvl w:ilvl="2" w:tplc="58005724">
      <w:start w:val="1"/>
      <w:numFmt w:val="decimal"/>
      <w:lvlText w:val="%3."/>
      <w:lvlJc w:val="left"/>
      <w:pPr>
        <w:tabs>
          <w:tab w:val="num" w:pos="2880"/>
        </w:tabs>
        <w:ind w:left="2880" w:hanging="360"/>
      </w:pPr>
    </w:lvl>
    <w:lvl w:ilvl="3" w:tplc="6BF61FB0">
      <w:start w:val="1"/>
      <w:numFmt w:val="decimal"/>
      <w:lvlText w:val="%4."/>
      <w:lvlJc w:val="left"/>
      <w:pPr>
        <w:tabs>
          <w:tab w:val="num" w:pos="3600"/>
        </w:tabs>
        <w:ind w:left="3600" w:hanging="360"/>
      </w:pPr>
    </w:lvl>
    <w:lvl w:ilvl="4" w:tplc="19C62E52">
      <w:start w:val="1"/>
      <w:numFmt w:val="decimal"/>
      <w:lvlText w:val="%5."/>
      <w:lvlJc w:val="left"/>
      <w:pPr>
        <w:tabs>
          <w:tab w:val="num" w:pos="4320"/>
        </w:tabs>
        <w:ind w:left="4320" w:hanging="360"/>
      </w:pPr>
    </w:lvl>
    <w:lvl w:ilvl="5" w:tplc="5DECBA4E">
      <w:start w:val="1"/>
      <w:numFmt w:val="decimal"/>
      <w:lvlText w:val="%6."/>
      <w:lvlJc w:val="left"/>
      <w:pPr>
        <w:tabs>
          <w:tab w:val="num" w:pos="5040"/>
        </w:tabs>
        <w:ind w:left="5040" w:hanging="360"/>
      </w:pPr>
    </w:lvl>
    <w:lvl w:ilvl="6" w:tplc="C5EECC96">
      <w:start w:val="1"/>
      <w:numFmt w:val="decimal"/>
      <w:lvlText w:val="%7."/>
      <w:lvlJc w:val="left"/>
      <w:pPr>
        <w:tabs>
          <w:tab w:val="num" w:pos="5760"/>
        </w:tabs>
        <w:ind w:left="5760" w:hanging="360"/>
      </w:pPr>
    </w:lvl>
    <w:lvl w:ilvl="7" w:tplc="4C863674">
      <w:start w:val="1"/>
      <w:numFmt w:val="decimal"/>
      <w:lvlText w:val="%8."/>
      <w:lvlJc w:val="left"/>
      <w:pPr>
        <w:tabs>
          <w:tab w:val="num" w:pos="6480"/>
        </w:tabs>
        <w:ind w:left="6480" w:hanging="360"/>
      </w:pPr>
    </w:lvl>
    <w:lvl w:ilvl="8" w:tplc="67E638EA">
      <w:start w:val="1"/>
      <w:numFmt w:val="decimal"/>
      <w:lvlText w:val="%9."/>
      <w:lvlJc w:val="left"/>
      <w:pPr>
        <w:tabs>
          <w:tab w:val="num" w:pos="7200"/>
        </w:tabs>
        <w:ind w:left="72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F7"/>
    <w:rsid w:val="00003992"/>
    <w:rsid w:val="000070F7"/>
    <w:rsid w:val="000330D4"/>
    <w:rsid w:val="000B29A5"/>
    <w:rsid w:val="00177E1F"/>
    <w:rsid w:val="00182FFE"/>
    <w:rsid w:val="001A1481"/>
    <w:rsid w:val="002B0CB6"/>
    <w:rsid w:val="003214D2"/>
    <w:rsid w:val="003A0661"/>
    <w:rsid w:val="003A7E02"/>
    <w:rsid w:val="0043697F"/>
    <w:rsid w:val="00591F7B"/>
    <w:rsid w:val="00592418"/>
    <w:rsid w:val="006240AF"/>
    <w:rsid w:val="00654B97"/>
    <w:rsid w:val="006A3B9E"/>
    <w:rsid w:val="006E2C71"/>
    <w:rsid w:val="006F04C0"/>
    <w:rsid w:val="0077060B"/>
    <w:rsid w:val="00776AA7"/>
    <w:rsid w:val="007A0E4A"/>
    <w:rsid w:val="00893DE0"/>
    <w:rsid w:val="00A36DF0"/>
    <w:rsid w:val="00AA05CF"/>
    <w:rsid w:val="00B06655"/>
    <w:rsid w:val="00B3752B"/>
    <w:rsid w:val="00B52540"/>
    <w:rsid w:val="00BB7176"/>
    <w:rsid w:val="00D7411A"/>
    <w:rsid w:val="00E80D12"/>
    <w:rsid w:val="00EC480B"/>
    <w:rsid w:val="00ED0EC0"/>
    <w:rsid w:val="00ED4974"/>
    <w:rsid w:val="00F0172E"/>
    <w:rsid w:val="00FB5A72"/>
    <w:rsid w:val="00FD5A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1174"/>
  <w15:chartTrackingRefBased/>
  <w15:docId w15:val="{BA8C394E-0A7E-4BE7-A2FE-99389840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numerado,List Paragraph"/>
    <w:basedOn w:val="Normal"/>
    <w:link w:val="PrrafodelistaCar"/>
    <w:uiPriority w:val="34"/>
    <w:qFormat/>
    <w:rsid w:val="000070F7"/>
    <w:pPr>
      <w:ind w:left="720"/>
      <w:contextualSpacing/>
    </w:pPr>
  </w:style>
  <w:style w:type="character" w:customStyle="1" w:styleId="PrrafodelistaCar">
    <w:name w:val="Párrafo de lista Car"/>
    <w:aliases w:val="Párrafo de lista numerado Car,List Paragraph Car"/>
    <w:basedOn w:val="Fuentedeprrafopredeter"/>
    <w:link w:val="Prrafodelista"/>
    <w:uiPriority w:val="34"/>
    <w:locked/>
    <w:rsid w:val="000070F7"/>
  </w:style>
  <w:style w:type="paragraph" w:styleId="Textoindependiente2">
    <w:name w:val="Body Text 2"/>
    <w:basedOn w:val="Normal"/>
    <w:link w:val="Textoindependiente2Car"/>
    <w:uiPriority w:val="99"/>
    <w:unhideWhenUsed/>
    <w:rsid w:val="000070F7"/>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0070F7"/>
    <w:rPr>
      <w:rFonts w:ascii="Arial" w:eastAsia="Arial" w:hAnsi="Arial" w:cs="Arial"/>
      <w:b/>
      <w:bCs/>
      <w:color w:val="000000"/>
      <w:sz w:val="20"/>
      <w:szCs w:val="20"/>
      <w:lang w:val="en-US" w:eastAsia="es-SV"/>
    </w:rPr>
  </w:style>
  <w:style w:type="paragraph" w:styleId="NormalWeb">
    <w:name w:val="Normal (Web)"/>
    <w:basedOn w:val="Normal"/>
    <w:uiPriority w:val="99"/>
    <w:semiHidden/>
    <w:unhideWhenUsed/>
    <w:rsid w:val="003A7E02"/>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43517">
      <w:bodyDiv w:val="1"/>
      <w:marLeft w:val="0"/>
      <w:marRight w:val="0"/>
      <w:marTop w:val="0"/>
      <w:marBottom w:val="0"/>
      <w:divBdr>
        <w:top w:val="none" w:sz="0" w:space="0" w:color="auto"/>
        <w:left w:val="none" w:sz="0" w:space="0" w:color="auto"/>
        <w:bottom w:val="none" w:sz="0" w:space="0" w:color="auto"/>
        <w:right w:val="none" w:sz="0" w:space="0" w:color="auto"/>
      </w:divBdr>
    </w:div>
    <w:div w:id="883829167">
      <w:bodyDiv w:val="1"/>
      <w:marLeft w:val="0"/>
      <w:marRight w:val="0"/>
      <w:marTop w:val="0"/>
      <w:marBottom w:val="0"/>
      <w:divBdr>
        <w:top w:val="none" w:sz="0" w:space="0" w:color="auto"/>
        <w:left w:val="none" w:sz="0" w:space="0" w:color="auto"/>
        <w:bottom w:val="none" w:sz="0" w:space="0" w:color="auto"/>
        <w:right w:val="none" w:sz="0" w:space="0" w:color="auto"/>
      </w:divBdr>
    </w:div>
    <w:div w:id="971639109">
      <w:bodyDiv w:val="1"/>
      <w:marLeft w:val="0"/>
      <w:marRight w:val="0"/>
      <w:marTop w:val="0"/>
      <w:marBottom w:val="0"/>
      <w:divBdr>
        <w:top w:val="none" w:sz="0" w:space="0" w:color="auto"/>
        <w:left w:val="none" w:sz="0" w:space="0" w:color="auto"/>
        <w:bottom w:val="none" w:sz="0" w:space="0" w:color="auto"/>
        <w:right w:val="none" w:sz="0" w:space="0" w:color="auto"/>
      </w:divBdr>
    </w:div>
    <w:div w:id="1029574447">
      <w:bodyDiv w:val="1"/>
      <w:marLeft w:val="0"/>
      <w:marRight w:val="0"/>
      <w:marTop w:val="0"/>
      <w:marBottom w:val="0"/>
      <w:divBdr>
        <w:top w:val="none" w:sz="0" w:space="0" w:color="auto"/>
        <w:left w:val="none" w:sz="0" w:space="0" w:color="auto"/>
        <w:bottom w:val="none" w:sz="0" w:space="0" w:color="auto"/>
        <w:right w:val="none" w:sz="0" w:space="0" w:color="auto"/>
      </w:divBdr>
    </w:div>
    <w:div w:id="149968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TotalTime>
  <Pages>6</Pages>
  <Words>1826</Words>
  <Characters>10049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31</cp:revision>
  <dcterms:created xsi:type="dcterms:W3CDTF">2022-04-25T14:15:00Z</dcterms:created>
  <dcterms:modified xsi:type="dcterms:W3CDTF">2022-05-02T19:29:00Z</dcterms:modified>
</cp:coreProperties>
</file>