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E8B6A" w14:textId="7A550FD9" w:rsidR="009D49D2" w:rsidRPr="00593701" w:rsidRDefault="009D49D2" w:rsidP="009D49D2">
      <w:pPr>
        <w:spacing w:line="312" w:lineRule="auto"/>
        <w:jc w:val="both"/>
        <w:rPr>
          <w:rFonts w:ascii="Arial" w:hAnsi="Arial" w:cs="Arial"/>
        </w:rPr>
      </w:pPr>
      <w:bookmarkStart w:id="0" w:name="_Hlk73342946"/>
      <w:bookmarkStart w:id="1" w:name="_Hlk81904078"/>
      <w:r w:rsidRPr="00593701">
        <w:rPr>
          <w:rFonts w:ascii="Arial" w:hAnsi="Arial" w:cs="Arial"/>
          <w:b/>
        </w:rPr>
        <w:t xml:space="preserve">ACTA NÚMERO </w:t>
      </w:r>
      <w:r w:rsidR="003C645D">
        <w:rPr>
          <w:rFonts w:ascii="Arial" w:hAnsi="Arial" w:cs="Arial"/>
          <w:b/>
        </w:rPr>
        <w:t>CINCUENTA</w:t>
      </w:r>
      <w:r w:rsidR="007927CF">
        <w:rPr>
          <w:rFonts w:ascii="Arial" w:hAnsi="Arial" w:cs="Arial"/>
          <w:b/>
        </w:rPr>
        <w:t xml:space="preserve"> Y </w:t>
      </w:r>
      <w:r w:rsidR="00BE78EB">
        <w:rPr>
          <w:rFonts w:ascii="Arial" w:hAnsi="Arial" w:cs="Arial"/>
          <w:b/>
        </w:rPr>
        <w:t>DOS</w:t>
      </w:r>
      <w:r w:rsidRPr="00593701">
        <w:rPr>
          <w:rFonts w:ascii="Arial" w:hAnsi="Arial" w:cs="Arial"/>
          <w:b/>
        </w:rPr>
        <w:t>. SESIÓN ORDINARIA DEL CONSEJO DIRECTIVO DE LA AUTORIDAD MARÍTIMA PORTUARIA</w:t>
      </w:r>
      <w:r w:rsidRPr="00593701">
        <w:rPr>
          <w:rFonts w:ascii="Arial" w:hAnsi="Arial" w:cs="Arial"/>
        </w:rPr>
        <w:t xml:space="preserve">. En la ciudad de San Salvador, departamento de San Salvador, a las </w:t>
      </w:r>
      <w:r w:rsidR="00B175C3">
        <w:rPr>
          <w:rFonts w:ascii="Arial" w:hAnsi="Arial" w:cs="Arial"/>
        </w:rPr>
        <w:t>ocho</w:t>
      </w:r>
      <w:r w:rsidRPr="00593701">
        <w:rPr>
          <w:rFonts w:ascii="Arial" w:hAnsi="Arial" w:cs="Arial"/>
        </w:rPr>
        <w:t xml:space="preserve"> horas del día</w:t>
      </w:r>
      <w:r w:rsidR="00C937A1" w:rsidRPr="00593701">
        <w:rPr>
          <w:rFonts w:ascii="Arial" w:hAnsi="Arial" w:cs="Arial"/>
        </w:rPr>
        <w:t xml:space="preserve"> </w:t>
      </w:r>
      <w:r w:rsidR="001D5CD2">
        <w:rPr>
          <w:rFonts w:ascii="Arial" w:hAnsi="Arial" w:cs="Arial"/>
        </w:rPr>
        <w:t>dieciséis</w:t>
      </w:r>
      <w:r w:rsidRPr="00593701">
        <w:rPr>
          <w:rFonts w:ascii="Arial" w:hAnsi="Arial" w:cs="Arial"/>
        </w:rPr>
        <w:t xml:space="preserve"> de </w:t>
      </w:r>
      <w:r w:rsidR="00B175C3">
        <w:rPr>
          <w:rFonts w:ascii="Arial" w:hAnsi="Arial" w:cs="Arial"/>
        </w:rPr>
        <w:t>dici</w:t>
      </w:r>
      <w:r w:rsidR="004D04DE">
        <w:rPr>
          <w:rFonts w:ascii="Arial" w:hAnsi="Arial" w:cs="Arial"/>
        </w:rPr>
        <w:t>em</w:t>
      </w:r>
      <w:r w:rsidR="002060EC" w:rsidRPr="00593701">
        <w:rPr>
          <w:rFonts w:ascii="Arial" w:hAnsi="Arial" w:cs="Arial"/>
        </w:rPr>
        <w:t>bre</w:t>
      </w:r>
      <w:r w:rsidRPr="00593701">
        <w:rPr>
          <w:rFonts w:ascii="Arial" w:hAnsi="Arial" w:cs="Arial"/>
        </w:rPr>
        <w:t xml:space="preserve"> de dos mil veintiuno; en las oficinas de la Autoridad Marítima Portuaria, situada en calle número dos, casa número ciento veintisiete, entre la calle Loma Linda y calle La Mascota, Colonia San Benito, con el objeto de celebrar sesión del Consejo Directivo, están presentes: licenciado Oscar José David Lizama Marroquín, director presidente, quien preside la sesión; ingeniero Mauricio Ernesto Velásquez Soriano, director propietario; licenciado Christian Marcos Aguilar Durán, director propietario;</w:t>
      </w:r>
      <w:r w:rsidR="00637889">
        <w:rPr>
          <w:rFonts w:ascii="Arial" w:hAnsi="Arial" w:cs="Arial"/>
        </w:rPr>
        <w:t xml:space="preserve"> ingeniero </w:t>
      </w:r>
      <w:r w:rsidRPr="00593701">
        <w:rPr>
          <w:rFonts w:ascii="Arial" w:hAnsi="Arial" w:cs="Arial"/>
        </w:rPr>
        <w:t xml:space="preserve">Raúl Vicente Zablah Hernández, director suplente. </w:t>
      </w:r>
    </w:p>
    <w:p w14:paraId="06C752F4" w14:textId="3FE64660" w:rsidR="009D49D2" w:rsidRPr="00593701" w:rsidRDefault="009D49D2" w:rsidP="009D49D2">
      <w:pPr>
        <w:pStyle w:val="Prrafodelista"/>
        <w:numPr>
          <w:ilvl w:val="0"/>
          <w:numId w:val="1"/>
        </w:numPr>
        <w:spacing w:after="0" w:line="312" w:lineRule="auto"/>
        <w:ind w:left="0" w:firstLine="0"/>
        <w:jc w:val="both"/>
        <w:rPr>
          <w:rFonts w:ascii="Arial" w:hAnsi="Arial" w:cs="Arial"/>
        </w:rPr>
      </w:pPr>
      <w:r w:rsidRPr="00593701">
        <w:rPr>
          <w:rFonts w:ascii="Arial" w:hAnsi="Arial" w:cs="Arial"/>
          <w:b/>
        </w:rPr>
        <w:t xml:space="preserve">ESTABLECIMIENTO DE QUORUM. </w:t>
      </w:r>
      <w:r w:rsidRPr="00593701">
        <w:rPr>
          <w:rFonts w:ascii="Arial" w:hAnsi="Arial" w:cs="Arial"/>
        </w:rPr>
        <w:t xml:space="preserve">El director presidente, conforme lo establecido por el artículo 8 de la Ley General Marítimo Portuaria y 12 del Reglamento Interno del Consejo Directivo de la AMP verificó y aprobó el </w:t>
      </w:r>
      <w:r w:rsidRPr="00593701">
        <w:rPr>
          <w:rFonts w:ascii="Arial" w:hAnsi="Arial" w:cs="Arial"/>
          <w:i/>
          <w:iCs/>
        </w:rPr>
        <w:t>quorum</w:t>
      </w:r>
      <w:r w:rsidRPr="00593701">
        <w:rPr>
          <w:rFonts w:ascii="Arial" w:hAnsi="Arial" w:cs="Arial"/>
        </w:rPr>
        <w:t>.</w:t>
      </w:r>
    </w:p>
    <w:p w14:paraId="27C60E45" w14:textId="5518806D" w:rsidR="009D49D2" w:rsidRPr="00593701" w:rsidRDefault="009D49D2" w:rsidP="009D49D2">
      <w:pPr>
        <w:pStyle w:val="Prrafodelista"/>
        <w:spacing w:line="312" w:lineRule="auto"/>
        <w:ind w:left="426" w:firstLine="141"/>
        <w:jc w:val="both"/>
        <w:rPr>
          <w:rFonts w:ascii="Arial" w:hAnsi="Arial" w:cs="Arial"/>
          <w:b/>
        </w:rPr>
      </w:pPr>
    </w:p>
    <w:p w14:paraId="741E264F" w14:textId="1B85AB25" w:rsidR="009D49D2" w:rsidRDefault="009D49D2" w:rsidP="009D49D2">
      <w:pPr>
        <w:pStyle w:val="Prrafodelista"/>
        <w:numPr>
          <w:ilvl w:val="0"/>
          <w:numId w:val="1"/>
        </w:numPr>
        <w:spacing w:after="0" w:line="312" w:lineRule="auto"/>
        <w:ind w:left="0" w:firstLine="0"/>
        <w:jc w:val="both"/>
        <w:rPr>
          <w:rFonts w:ascii="Arial" w:hAnsi="Arial" w:cs="Arial"/>
        </w:rPr>
      </w:pPr>
      <w:r w:rsidRPr="00593701">
        <w:rPr>
          <w:rFonts w:ascii="Arial" w:hAnsi="Arial" w:cs="Arial"/>
          <w:b/>
        </w:rPr>
        <w:t>APROBACIÓN DE AGENDA</w:t>
      </w:r>
      <w:r w:rsidRPr="00593701">
        <w:rPr>
          <w:rFonts w:ascii="Arial" w:hAnsi="Arial" w:cs="Arial"/>
        </w:rPr>
        <w:t xml:space="preserve">. Los señores directores aprobaron la agenda que se desarrolla a continuación. </w:t>
      </w:r>
    </w:p>
    <w:p w14:paraId="4B6C56F9" w14:textId="2D9709E8" w:rsidR="009F2ED1" w:rsidRPr="00593701" w:rsidRDefault="009F2ED1" w:rsidP="009F2ED1">
      <w:pPr>
        <w:pStyle w:val="Prrafodelista"/>
        <w:spacing w:after="0" w:line="312" w:lineRule="auto"/>
        <w:ind w:left="0"/>
        <w:jc w:val="both"/>
        <w:rPr>
          <w:rFonts w:ascii="Arial" w:hAnsi="Arial" w:cs="Arial"/>
        </w:rPr>
      </w:pPr>
    </w:p>
    <w:p w14:paraId="7EB93EA8" w14:textId="51DEDD58" w:rsidR="009F2ED1" w:rsidRDefault="009F2ED1" w:rsidP="009F2ED1">
      <w:pPr>
        <w:pStyle w:val="Prrafodelista"/>
        <w:numPr>
          <w:ilvl w:val="0"/>
          <w:numId w:val="1"/>
        </w:numPr>
        <w:spacing w:line="312" w:lineRule="auto"/>
        <w:ind w:left="0" w:firstLine="0"/>
        <w:jc w:val="both"/>
        <w:rPr>
          <w:rFonts w:ascii="Arial" w:hAnsi="Arial" w:cs="Arial"/>
        </w:rPr>
      </w:pPr>
      <w:bookmarkStart w:id="2" w:name="_Hlk35010599"/>
      <w:bookmarkStart w:id="3" w:name="_Hlk87428803"/>
      <w:r w:rsidRPr="004D4952">
        <w:rPr>
          <w:rFonts w:ascii="Arial" w:hAnsi="Arial" w:cs="Arial"/>
          <w:b/>
          <w:bCs/>
        </w:rPr>
        <w:t>LECTURA Y APROBACI</w:t>
      </w:r>
      <w:r>
        <w:rPr>
          <w:rFonts w:ascii="Arial" w:hAnsi="Arial" w:cs="Arial"/>
          <w:b/>
          <w:bCs/>
        </w:rPr>
        <w:t>Ó</w:t>
      </w:r>
      <w:r w:rsidRPr="004D4952">
        <w:rPr>
          <w:rFonts w:ascii="Arial" w:hAnsi="Arial" w:cs="Arial"/>
          <w:b/>
          <w:bCs/>
        </w:rPr>
        <w:t xml:space="preserve">N DEL ACTA ANTERIOR. </w:t>
      </w:r>
      <w:r w:rsidRPr="004D4952">
        <w:rPr>
          <w:rFonts w:ascii="Arial" w:hAnsi="Arial" w:cs="Arial"/>
        </w:rPr>
        <w:t>Se dio lectura al acta</w:t>
      </w:r>
      <w:r>
        <w:rPr>
          <w:rFonts w:ascii="Arial" w:hAnsi="Arial" w:cs="Arial"/>
        </w:rPr>
        <w:t xml:space="preserve"> correspondiente a la sesión ordinaria número CD-AMP/</w:t>
      </w:r>
      <w:r w:rsidR="002B2962">
        <w:rPr>
          <w:rFonts w:ascii="Arial" w:hAnsi="Arial" w:cs="Arial"/>
        </w:rPr>
        <w:t>51</w:t>
      </w:r>
      <w:r>
        <w:rPr>
          <w:rFonts w:ascii="Arial" w:hAnsi="Arial" w:cs="Arial"/>
        </w:rPr>
        <w:t xml:space="preserve">/2021, de fecha </w:t>
      </w:r>
      <w:r w:rsidR="00152CEA">
        <w:rPr>
          <w:rFonts w:ascii="Arial" w:hAnsi="Arial" w:cs="Arial"/>
        </w:rPr>
        <w:t>nueve</w:t>
      </w:r>
      <w:r w:rsidRPr="004D4952">
        <w:rPr>
          <w:rFonts w:ascii="Arial" w:hAnsi="Arial" w:cs="Arial"/>
        </w:rPr>
        <w:t xml:space="preserve"> de </w:t>
      </w:r>
      <w:r>
        <w:rPr>
          <w:rFonts w:ascii="Arial" w:hAnsi="Arial" w:cs="Arial"/>
        </w:rPr>
        <w:t>diciembre</w:t>
      </w:r>
      <w:r w:rsidRPr="004D4952">
        <w:rPr>
          <w:rFonts w:ascii="Arial" w:hAnsi="Arial" w:cs="Arial"/>
        </w:rPr>
        <w:t xml:space="preserve"> de dos mil veintiuno</w:t>
      </w:r>
      <w:r>
        <w:rPr>
          <w:rFonts w:ascii="Arial" w:hAnsi="Arial" w:cs="Arial"/>
        </w:rPr>
        <w:t xml:space="preserve"> la cual fue ratificada. </w:t>
      </w:r>
    </w:p>
    <w:p w14:paraId="0D4905A9" w14:textId="46AF4E65" w:rsidR="00284086" w:rsidRPr="00303C11" w:rsidRDefault="002B2962" w:rsidP="00A935B8">
      <w:pPr>
        <w:numPr>
          <w:ilvl w:val="0"/>
          <w:numId w:val="1"/>
        </w:numPr>
        <w:spacing w:before="240" w:line="312" w:lineRule="auto"/>
        <w:ind w:left="0" w:firstLine="0"/>
        <w:contextualSpacing/>
        <w:jc w:val="both"/>
        <w:rPr>
          <w:rFonts w:ascii="Arial" w:eastAsia="Calibri" w:hAnsi="Arial" w:cs="Arial"/>
          <w:color w:val="000000"/>
          <w:lang w:eastAsia="ar-SA"/>
        </w:rPr>
      </w:pPr>
      <w:r w:rsidRPr="00303C11">
        <w:rPr>
          <w:rFonts w:ascii="Arial" w:hAnsi="Arial" w:cs="Arial"/>
          <w:b/>
          <w:bCs/>
        </w:rPr>
        <w:t xml:space="preserve">SEGUIMIENTO CASO BUQUE CARIBBEAN EXPRESS. </w:t>
      </w:r>
      <w:r w:rsidRPr="00303C11">
        <w:rPr>
          <w:rFonts w:ascii="Arial" w:hAnsi="Arial" w:cs="Arial"/>
        </w:rPr>
        <w:t xml:space="preserve">La Gerente Legal presentó nota remitida por el </w:t>
      </w:r>
      <w:r w:rsidR="001D5CD2">
        <w:rPr>
          <w:rFonts w:ascii="Arial" w:hAnsi="Arial" w:cs="Arial"/>
        </w:rPr>
        <w:t xml:space="preserve">licenciado Edgar José Salmerón Campillo, </w:t>
      </w:r>
      <w:r w:rsidRPr="00303C11">
        <w:rPr>
          <w:rFonts w:ascii="Arial" w:hAnsi="Arial" w:cs="Arial"/>
        </w:rPr>
        <w:t xml:space="preserve">apoderado de la </w:t>
      </w:r>
      <w:r w:rsidR="00284086" w:rsidRPr="00303C11">
        <w:rPr>
          <w:rFonts w:ascii="Arial" w:hAnsi="Arial" w:cs="Arial"/>
        </w:rPr>
        <w:t xml:space="preserve">sociedad Westerschelde Shipping B.V. en seguimiento a la resolución 114/2021 de fecha 7 de diciembre de 2021, </w:t>
      </w:r>
      <w:r w:rsidR="00A37834" w:rsidRPr="00303C11">
        <w:rPr>
          <w:rFonts w:ascii="Arial" w:hAnsi="Arial" w:cs="Arial"/>
        </w:rPr>
        <w:t>por medio de la cual se les solicitó que remitieran una fianza en los términos establecidos en dicha resolución, es decir:… “</w:t>
      </w:r>
      <w:r w:rsidR="00A37834" w:rsidRPr="00303C11">
        <w:rPr>
          <w:rFonts w:ascii="Arial" w:eastAsia="Calibri" w:hAnsi="Arial" w:cs="Arial"/>
          <w:color w:val="000000"/>
          <w:lang w:eastAsia="ar-SA"/>
        </w:rPr>
        <w:t>Pagar al primer requerimiento por el incumplimiento de la resolución número 86/2021, literal b) numeral 2 emitida por el Consejo Directivo de la AMP, de fecha 22 de octubre 2021, en la cual consta la localización de los 11 contenedores, extracción, disposición final y resarcir daños medios ambientales; por la suma de CINCO MILLONES DE DÓLARES DE LOS ESTADOS UNIDOS DE AMÉRICA. Por la declaración de hechos del Capitán del buque M/V Caribbean Express, OMI: 9348986, relativo al suceso marítimo acaecido el 13 de septiembre 2021 en aguas salvadoreñas y, el reporte preliminar de suceso o siniestro marítimo, emitido por el Delegado Local de Acajutla, en fecha 14 de septiembre 2021, asimismo, se deberá omitir los párrafos 1 y 2 en los considerandos de la fianza presentada”</w:t>
      </w:r>
      <w:r w:rsidR="00231096">
        <w:rPr>
          <w:rFonts w:ascii="Arial" w:eastAsia="Calibri" w:hAnsi="Arial" w:cs="Arial"/>
          <w:color w:val="000000"/>
          <w:lang w:eastAsia="ar-SA"/>
        </w:rPr>
        <w:t>.</w:t>
      </w:r>
      <w:r w:rsidR="00412A0B">
        <w:rPr>
          <w:rFonts w:ascii="Arial" w:hAnsi="Arial" w:cs="Arial"/>
        </w:rPr>
        <w:t xml:space="preserve"> </w:t>
      </w:r>
      <w:r w:rsidR="00231096" w:rsidRPr="00231096">
        <w:rPr>
          <w:rFonts w:ascii="Arial" w:hAnsi="Arial" w:cs="Arial"/>
          <w:highlight w:val="yellow"/>
        </w:rPr>
        <w:t>A</w:t>
      </w:r>
      <w:r w:rsidR="00412A0B" w:rsidRPr="00231096">
        <w:rPr>
          <w:rFonts w:ascii="Arial" w:hAnsi="Arial" w:cs="Arial"/>
          <w:highlight w:val="yellow"/>
        </w:rPr>
        <w:t>l respecto manifiesta que se han hecho las consultas correspondientes a la compañía aseguradora, para que realicen el cambio en la redacción en los términos establecidos en la resolución relacionada, a lo que la empresa afianzadora les ha contestado que sólo ven procedente cambiar únicamente la redacción en la parte inicial de la fianza estableciendo dentro del texto que la fianza se emite a favor de la Autoridad Marítima Portuaria, por lo que basado en lo anterior pide:</w:t>
      </w:r>
      <w:r w:rsidR="00412A0B">
        <w:rPr>
          <w:rFonts w:ascii="Arial" w:hAnsi="Arial" w:cs="Arial"/>
        </w:rPr>
        <w:t xml:space="preserve"> ... “</w:t>
      </w:r>
      <w:r w:rsidR="0079701D" w:rsidRPr="0079701D">
        <w:rPr>
          <w:rFonts w:ascii="Arial" w:hAnsi="Arial" w:cs="Arial"/>
          <w:i/>
          <w:iCs/>
        </w:rPr>
        <w:t xml:space="preserve">a) Reconsideréis la solicitud de modificar la fianza según consta en resolución relacionada supra. b) Tengáis a bien que se realice un cambio en la redacción de la fianza, únicamente en el sentido de agregar dentro del texto que la fianza se emite a favor de la Autoridad Marítima Portuaria. 3) procedáis </w:t>
      </w:r>
      <w:r w:rsidR="0079701D" w:rsidRPr="0079701D">
        <w:rPr>
          <w:rFonts w:ascii="Arial" w:hAnsi="Arial" w:cs="Arial"/>
          <w:i/>
          <w:iCs/>
        </w:rPr>
        <w:lastRenderedPageBreak/>
        <w:t xml:space="preserve">a devolver el documento que contiene la fianza, entregada en fecha 3 de diciembre para los efectos antes relacionados y debido a que, si tienen a bien autorizar el petitorio anterior, el texto de la misma será enmendado en los términos señalados”. </w:t>
      </w:r>
      <w:r w:rsidR="003B7D73" w:rsidRPr="00303C11">
        <w:rPr>
          <w:rFonts w:ascii="Arial" w:hAnsi="Arial" w:cs="Arial"/>
        </w:rPr>
        <w:t xml:space="preserve">Los señores directores se dieron por enterados y manifestaron que </w:t>
      </w:r>
      <w:r w:rsidR="0079701D">
        <w:rPr>
          <w:rFonts w:ascii="Arial" w:hAnsi="Arial" w:cs="Arial"/>
        </w:rPr>
        <w:t xml:space="preserve">ratifican lo expresado en la resolución 114/2021, </w:t>
      </w:r>
      <w:r w:rsidR="006F6544">
        <w:rPr>
          <w:rFonts w:ascii="Arial" w:hAnsi="Arial" w:cs="Arial"/>
        </w:rPr>
        <w:t xml:space="preserve">para </w:t>
      </w:r>
      <w:r w:rsidR="00303C11" w:rsidRPr="00303C11">
        <w:rPr>
          <w:rFonts w:ascii="Arial" w:hAnsi="Arial" w:cs="Arial"/>
        </w:rPr>
        <w:t xml:space="preserve">que la fianza sea aceptada </w:t>
      </w:r>
      <w:r w:rsidR="006F6544">
        <w:rPr>
          <w:rFonts w:ascii="Arial" w:hAnsi="Arial" w:cs="Arial"/>
        </w:rPr>
        <w:t>deberá</w:t>
      </w:r>
      <w:r w:rsidR="0079701D">
        <w:rPr>
          <w:rFonts w:ascii="Arial" w:hAnsi="Arial" w:cs="Arial"/>
        </w:rPr>
        <w:t>n realizar los cambios solicitados</w:t>
      </w:r>
      <w:r w:rsidR="00EA71A2">
        <w:rPr>
          <w:rFonts w:ascii="Arial" w:hAnsi="Arial" w:cs="Arial"/>
        </w:rPr>
        <w:t xml:space="preserve"> y encomiendan</w:t>
      </w:r>
      <w:r w:rsidR="00F94049">
        <w:rPr>
          <w:rFonts w:ascii="Arial" w:hAnsi="Arial" w:cs="Arial"/>
        </w:rPr>
        <w:t xml:space="preserve"> </w:t>
      </w:r>
      <w:r w:rsidR="00EA71A2">
        <w:rPr>
          <w:rFonts w:ascii="Arial" w:hAnsi="Arial" w:cs="Arial"/>
        </w:rPr>
        <w:t xml:space="preserve">a la Gerencia Legal notificar y devolver la fianza presentada. </w:t>
      </w:r>
    </w:p>
    <w:p w14:paraId="27365FD1" w14:textId="77777777" w:rsidR="00303C11" w:rsidRPr="00303C11" w:rsidRDefault="00303C11" w:rsidP="00303C11">
      <w:pPr>
        <w:spacing w:before="240" w:line="312" w:lineRule="auto"/>
        <w:contextualSpacing/>
        <w:jc w:val="both"/>
        <w:rPr>
          <w:rFonts w:ascii="Arial" w:eastAsia="Calibri" w:hAnsi="Arial" w:cs="Arial"/>
          <w:color w:val="000000"/>
          <w:lang w:eastAsia="ar-SA"/>
        </w:rPr>
      </w:pPr>
    </w:p>
    <w:p w14:paraId="6198F570" w14:textId="75A57F62" w:rsidR="00E80E58" w:rsidRPr="00E80E58" w:rsidRDefault="00075F1D" w:rsidP="00A57A5F">
      <w:pPr>
        <w:numPr>
          <w:ilvl w:val="0"/>
          <w:numId w:val="1"/>
        </w:numPr>
        <w:spacing w:before="240" w:line="312" w:lineRule="auto"/>
        <w:ind w:left="0" w:firstLine="0"/>
        <w:contextualSpacing/>
        <w:jc w:val="both"/>
        <w:rPr>
          <w:rFonts w:ascii="Arial" w:eastAsia="Calibri" w:hAnsi="Arial" w:cs="Arial"/>
          <w:color w:val="000000"/>
          <w:lang w:eastAsia="ar-SA"/>
        </w:rPr>
      </w:pPr>
      <w:r>
        <w:rPr>
          <w:noProof/>
          <w:lang w:eastAsia="es-SV"/>
        </w:rPr>
        <w:drawing>
          <wp:anchor distT="0" distB="0" distL="114300" distR="114300" simplePos="0" relativeHeight="251659264" behindDoc="1" locked="0" layoutInCell="1" allowOverlap="1" wp14:anchorId="19457CA5" wp14:editId="6029EC19">
            <wp:simplePos x="0" y="0"/>
            <wp:positionH relativeFrom="column">
              <wp:posOffset>2913380</wp:posOffset>
            </wp:positionH>
            <wp:positionV relativeFrom="paragraph">
              <wp:posOffset>874395</wp:posOffset>
            </wp:positionV>
            <wp:extent cx="2720721" cy="1668348"/>
            <wp:effectExtent l="0" t="0" r="381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2405" t="39629" r="9801" b="23284"/>
                    <a:stretch/>
                  </pic:blipFill>
                  <pic:spPr bwMode="auto">
                    <a:xfrm>
                      <a:off x="0" y="0"/>
                      <a:ext cx="2720721" cy="1668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58240" behindDoc="1" locked="0" layoutInCell="1" allowOverlap="1" wp14:anchorId="50D4CDE3" wp14:editId="7EC82B34">
            <wp:simplePos x="0" y="0"/>
            <wp:positionH relativeFrom="column">
              <wp:posOffset>53340</wp:posOffset>
            </wp:positionH>
            <wp:positionV relativeFrom="paragraph">
              <wp:posOffset>897255</wp:posOffset>
            </wp:positionV>
            <wp:extent cx="2654300" cy="16014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763" t="40250" r="10061" b="23871"/>
                    <a:stretch/>
                  </pic:blipFill>
                  <pic:spPr bwMode="auto">
                    <a:xfrm>
                      <a:off x="0" y="0"/>
                      <a:ext cx="2654300"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647">
        <w:rPr>
          <w:rFonts w:ascii="Arial" w:hAnsi="Arial" w:cs="Arial"/>
          <w:b/>
          <w:bCs/>
        </w:rPr>
        <w:t>SEGUIMIENTO SOLICITUD PARA COMPRA DE EQUIPO INFORMATICO 2021</w:t>
      </w:r>
      <w:r w:rsidR="00A57A5F">
        <w:rPr>
          <w:rFonts w:ascii="Arial" w:hAnsi="Arial" w:cs="Arial"/>
          <w:b/>
          <w:bCs/>
        </w:rPr>
        <w:t xml:space="preserve">. </w:t>
      </w:r>
      <w:r w:rsidR="00A57A5F">
        <w:rPr>
          <w:rFonts w:ascii="Arial" w:hAnsi="Arial" w:cs="Arial"/>
        </w:rPr>
        <w:t xml:space="preserve">La jefa de la UACI, </w:t>
      </w:r>
      <w:r w:rsidR="00E80E58">
        <w:rPr>
          <w:rFonts w:ascii="Arial" w:hAnsi="Arial" w:cs="Arial"/>
        </w:rPr>
        <w:t>en atención a resolución 117/2021 de fecha 09 de diciembre de 2021, presentó la evaluación de ofertas para la adquisición de equipo informático para el año 2021, se solicitaron 2 tipos de computadoras con las características mínimas siguientes:</w:t>
      </w:r>
    </w:p>
    <w:p w14:paraId="440CC638" w14:textId="6F573EE6" w:rsidR="00E80E58" w:rsidRDefault="00E80E58" w:rsidP="00E80E58">
      <w:pPr>
        <w:pStyle w:val="Prrafodelista"/>
        <w:rPr>
          <w:rFonts w:ascii="Arial" w:hAnsi="Arial" w:cs="Arial"/>
        </w:rPr>
      </w:pPr>
    </w:p>
    <w:p w14:paraId="1F4FAD8C" w14:textId="20CD4C22" w:rsidR="00CB7647" w:rsidRDefault="00CB7647" w:rsidP="00E80E58">
      <w:pPr>
        <w:spacing w:before="240" w:line="312" w:lineRule="auto"/>
        <w:contextualSpacing/>
        <w:jc w:val="both"/>
        <w:rPr>
          <w:rFonts w:ascii="Arial" w:hAnsi="Arial" w:cs="Arial"/>
        </w:rPr>
      </w:pPr>
    </w:p>
    <w:p w14:paraId="1203869D" w14:textId="6FAE4E92" w:rsidR="00E80E58" w:rsidRDefault="00E80E58" w:rsidP="00E80E58">
      <w:pPr>
        <w:spacing w:before="240" w:line="312" w:lineRule="auto"/>
        <w:contextualSpacing/>
        <w:jc w:val="both"/>
        <w:rPr>
          <w:rFonts w:ascii="Arial" w:hAnsi="Arial" w:cs="Arial"/>
        </w:rPr>
      </w:pPr>
    </w:p>
    <w:p w14:paraId="1C91E798" w14:textId="09218123" w:rsidR="00E80E58" w:rsidRDefault="00E80E58" w:rsidP="00E80E58">
      <w:pPr>
        <w:spacing w:before="240" w:line="312" w:lineRule="auto"/>
        <w:contextualSpacing/>
        <w:jc w:val="both"/>
        <w:rPr>
          <w:rFonts w:ascii="Arial" w:hAnsi="Arial" w:cs="Arial"/>
        </w:rPr>
      </w:pPr>
    </w:p>
    <w:p w14:paraId="3ADE4839" w14:textId="14CF1E21" w:rsidR="00E80E58" w:rsidRDefault="00E80E58" w:rsidP="00E80E58">
      <w:pPr>
        <w:spacing w:before="240" w:line="312" w:lineRule="auto"/>
        <w:contextualSpacing/>
        <w:jc w:val="both"/>
        <w:rPr>
          <w:rFonts w:ascii="Arial" w:hAnsi="Arial" w:cs="Arial"/>
        </w:rPr>
      </w:pPr>
    </w:p>
    <w:p w14:paraId="2AE3833B" w14:textId="752E3863" w:rsidR="00E80E58" w:rsidRDefault="00E80E58" w:rsidP="00E80E58">
      <w:pPr>
        <w:spacing w:before="240" w:line="312" w:lineRule="auto"/>
        <w:contextualSpacing/>
        <w:jc w:val="both"/>
        <w:rPr>
          <w:rFonts w:ascii="Arial" w:hAnsi="Arial" w:cs="Arial"/>
        </w:rPr>
      </w:pPr>
    </w:p>
    <w:p w14:paraId="09361286" w14:textId="1741E123" w:rsidR="00E80E58" w:rsidRDefault="00E80E58" w:rsidP="00E80E58">
      <w:pPr>
        <w:spacing w:before="240" w:line="312" w:lineRule="auto"/>
        <w:contextualSpacing/>
        <w:jc w:val="both"/>
        <w:rPr>
          <w:rFonts w:ascii="Arial" w:eastAsia="Calibri" w:hAnsi="Arial" w:cs="Arial"/>
          <w:color w:val="000000"/>
          <w:lang w:eastAsia="ar-SA"/>
        </w:rPr>
      </w:pPr>
    </w:p>
    <w:p w14:paraId="5566B9FB" w14:textId="651AAD9D" w:rsidR="00075F1D" w:rsidRDefault="00075F1D" w:rsidP="00E80E58">
      <w:pPr>
        <w:spacing w:before="240" w:line="312" w:lineRule="auto"/>
        <w:contextualSpacing/>
        <w:jc w:val="both"/>
        <w:rPr>
          <w:rFonts w:ascii="Arial" w:eastAsia="Calibri" w:hAnsi="Arial" w:cs="Arial"/>
          <w:color w:val="000000"/>
          <w:lang w:eastAsia="ar-SA"/>
        </w:rPr>
      </w:pPr>
    </w:p>
    <w:p w14:paraId="1B5E2E86" w14:textId="6F984BAA" w:rsidR="000A27CC" w:rsidRDefault="000A27CC"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 xml:space="preserve">Asimismo, como parte de la evaluación a los ofertantes se les pidió por escrito que manifestaran la disponibilidad del equipo para entrega inmediata y que aseguraran que el equipo ofrecido sea actualizable a Windows 11, quedando la evaluación de la siguiente manera: </w:t>
      </w:r>
    </w:p>
    <w:p w14:paraId="409BA3C1" w14:textId="77777777" w:rsidR="003F2B89" w:rsidRDefault="003F2B89" w:rsidP="00E80E58">
      <w:pPr>
        <w:spacing w:before="240" w:line="312" w:lineRule="auto"/>
        <w:contextualSpacing/>
        <w:jc w:val="both"/>
        <w:rPr>
          <w:rFonts w:ascii="Arial" w:eastAsia="Calibri" w:hAnsi="Arial" w:cs="Arial"/>
          <w:color w:val="000000"/>
          <w:lang w:eastAsia="ar-SA"/>
        </w:rPr>
      </w:pPr>
    </w:p>
    <w:p w14:paraId="48646851" w14:textId="11F92CC5" w:rsidR="00075F1D" w:rsidRDefault="00075F1D"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Computadoras Portátiles Tipo A</w:t>
      </w:r>
    </w:p>
    <w:p w14:paraId="5C104E2F" w14:textId="1E5D03A7" w:rsidR="00075F1D" w:rsidRDefault="00075F1D" w:rsidP="000A27CC">
      <w:pPr>
        <w:spacing w:before="240" w:line="312" w:lineRule="auto"/>
        <w:contextualSpacing/>
        <w:jc w:val="both"/>
        <w:rPr>
          <w:rFonts w:ascii="Arial" w:eastAsia="Calibri" w:hAnsi="Arial" w:cs="Arial"/>
          <w:color w:val="000000"/>
          <w:lang w:eastAsia="ar-SA"/>
        </w:rPr>
      </w:pPr>
      <w:r>
        <w:rPr>
          <w:noProof/>
          <w:lang w:eastAsia="es-SV"/>
        </w:rPr>
        <w:drawing>
          <wp:inline distT="0" distB="0" distL="0" distR="0" wp14:anchorId="7161EFA3" wp14:editId="798F7C70">
            <wp:extent cx="5499100" cy="2589530"/>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35" t="36704" r="10061" b="16367"/>
                    <a:stretch/>
                  </pic:blipFill>
                  <pic:spPr bwMode="auto">
                    <a:xfrm>
                      <a:off x="0" y="0"/>
                      <a:ext cx="5500405" cy="2590144"/>
                    </a:xfrm>
                    <a:prstGeom prst="rect">
                      <a:avLst/>
                    </a:prstGeom>
                    <a:ln>
                      <a:noFill/>
                    </a:ln>
                    <a:extLst>
                      <a:ext uri="{53640926-AAD7-44D8-BBD7-CCE9431645EC}">
                        <a14:shadowObscured xmlns:a14="http://schemas.microsoft.com/office/drawing/2010/main"/>
                      </a:ext>
                    </a:extLst>
                  </pic:spPr>
                </pic:pic>
              </a:graphicData>
            </a:graphic>
          </wp:inline>
        </w:drawing>
      </w:r>
    </w:p>
    <w:p w14:paraId="6D56AA21" w14:textId="32EDB078" w:rsidR="00075F1D" w:rsidRDefault="00075F1D" w:rsidP="00E80E58">
      <w:pPr>
        <w:spacing w:before="240" w:line="312" w:lineRule="auto"/>
        <w:contextualSpacing/>
        <w:jc w:val="both"/>
        <w:rPr>
          <w:rFonts w:ascii="Arial" w:eastAsia="Calibri" w:hAnsi="Arial" w:cs="Arial"/>
          <w:color w:val="000000"/>
          <w:lang w:eastAsia="ar-SA"/>
        </w:rPr>
      </w:pPr>
    </w:p>
    <w:p w14:paraId="430D24D4" w14:textId="1F373FD6" w:rsidR="00075F1D" w:rsidRDefault="00075F1D"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Computadoras Portátiles Tipo B</w:t>
      </w:r>
    </w:p>
    <w:p w14:paraId="621D1CA7" w14:textId="795D1306" w:rsidR="00075F1D" w:rsidRDefault="00075F1D" w:rsidP="00E80E58">
      <w:pPr>
        <w:spacing w:before="240" w:line="312" w:lineRule="auto"/>
        <w:contextualSpacing/>
        <w:jc w:val="both"/>
        <w:rPr>
          <w:rFonts w:ascii="Arial" w:eastAsia="Calibri" w:hAnsi="Arial" w:cs="Arial"/>
          <w:color w:val="000000"/>
          <w:lang w:eastAsia="ar-SA"/>
        </w:rPr>
      </w:pPr>
      <w:r>
        <w:rPr>
          <w:noProof/>
          <w:lang w:eastAsia="es-SV"/>
        </w:rPr>
        <w:lastRenderedPageBreak/>
        <w:drawing>
          <wp:inline distT="0" distB="0" distL="0" distR="0" wp14:anchorId="02AFC3B8" wp14:editId="7306F857">
            <wp:extent cx="5537200" cy="27368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81" t="37540" r="12928" b="16165"/>
                    <a:stretch/>
                  </pic:blipFill>
                  <pic:spPr bwMode="auto">
                    <a:xfrm>
                      <a:off x="0" y="0"/>
                      <a:ext cx="5551913" cy="2744122"/>
                    </a:xfrm>
                    <a:prstGeom prst="rect">
                      <a:avLst/>
                    </a:prstGeom>
                    <a:ln>
                      <a:noFill/>
                    </a:ln>
                    <a:extLst>
                      <a:ext uri="{53640926-AAD7-44D8-BBD7-CCE9431645EC}">
                        <a14:shadowObscured xmlns:a14="http://schemas.microsoft.com/office/drawing/2010/main"/>
                      </a:ext>
                    </a:extLst>
                  </pic:spPr>
                </pic:pic>
              </a:graphicData>
            </a:graphic>
          </wp:inline>
        </w:drawing>
      </w:r>
    </w:p>
    <w:p w14:paraId="4654F005" w14:textId="77777777" w:rsidR="00271BFD" w:rsidRDefault="00271BFD" w:rsidP="00E80E58">
      <w:pPr>
        <w:spacing w:before="240" w:line="312" w:lineRule="auto"/>
        <w:contextualSpacing/>
        <w:jc w:val="both"/>
        <w:rPr>
          <w:rFonts w:ascii="Arial" w:eastAsia="Calibri" w:hAnsi="Arial" w:cs="Arial"/>
          <w:color w:val="000000"/>
          <w:lang w:eastAsia="ar-SA"/>
        </w:rPr>
      </w:pPr>
    </w:p>
    <w:p w14:paraId="4BE50DF3" w14:textId="10A5DE7C" w:rsidR="00075F1D" w:rsidRDefault="00516C92"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 xml:space="preserve">En relación a la evaluación de ofertas para equipo de videoconferencia, hubieron 2 ofertantes y de ellos solo uno presentó carta de compromiso para entrega inmediata. </w:t>
      </w:r>
    </w:p>
    <w:p w14:paraId="31738E94" w14:textId="77777777" w:rsidR="00075F1D" w:rsidRDefault="00075F1D" w:rsidP="00E80E58">
      <w:pPr>
        <w:spacing w:before="240" w:line="312" w:lineRule="auto"/>
        <w:contextualSpacing/>
        <w:jc w:val="both"/>
        <w:rPr>
          <w:rFonts w:ascii="Arial" w:eastAsia="Calibri" w:hAnsi="Arial" w:cs="Arial"/>
          <w:color w:val="000000"/>
          <w:lang w:eastAsia="ar-SA"/>
        </w:rPr>
      </w:pPr>
    </w:p>
    <w:p w14:paraId="3EA63E6C" w14:textId="4D5D0C14" w:rsidR="00075F1D" w:rsidRDefault="00516C92" w:rsidP="00E80E58">
      <w:pPr>
        <w:spacing w:before="240" w:line="312" w:lineRule="auto"/>
        <w:contextualSpacing/>
        <w:jc w:val="both"/>
        <w:rPr>
          <w:rFonts w:ascii="Arial" w:eastAsia="Calibri" w:hAnsi="Arial" w:cs="Arial"/>
          <w:color w:val="000000"/>
          <w:lang w:eastAsia="ar-SA"/>
        </w:rPr>
      </w:pPr>
      <w:r>
        <w:rPr>
          <w:noProof/>
          <w:lang w:eastAsia="es-SV"/>
        </w:rPr>
        <w:drawing>
          <wp:inline distT="0" distB="0" distL="0" distR="0" wp14:anchorId="05A53B54" wp14:editId="2F543B0A">
            <wp:extent cx="5365750" cy="24422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20" t="35666" r="17341" b="15233"/>
                    <a:stretch/>
                  </pic:blipFill>
                  <pic:spPr bwMode="auto">
                    <a:xfrm>
                      <a:off x="0" y="0"/>
                      <a:ext cx="5424990" cy="2469173"/>
                    </a:xfrm>
                    <a:prstGeom prst="rect">
                      <a:avLst/>
                    </a:prstGeom>
                    <a:ln>
                      <a:noFill/>
                    </a:ln>
                    <a:extLst>
                      <a:ext uri="{53640926-AAD7-44D8-BBD7-CCE9431645EC}">
                        <a14:shadowObscured xmlns:a14="http://schemas.microsoft.com/office/drawing/2010/main"/>
                      </a:ext>
                    </a:extLst>
                  </pic:spPr>
                </pic:pic>
              </a:graphicData>
            </a:graphic>
          </wp:inline>
        </w:drawing>
      </w:r>
    </w:p>
    <w:p w14:paraId="714488D3" w14:textId="55256135" w:rsidR="00075F1D" w:rsidRDefault="00075F1D" w:rsidP="00E80E58">
      <w:pPr>
        <w:spacing w:before="240" w:line="312" w:lineRule="auto"/>
        <w:contextualSpacing/>
        <w:jc w:val="both"/>
        <w:rPr>
          <w:rFonts w:ascii="Arial" w:eastAsia="Calibri" w:hAnsi="Arial" w:cs="Arial"/>
          <w:color w:val="000000"/>
          <w:lang w:eastAsia="ar-SA"/>
        </w:rPr>
      </w:pPr>
    </w:p>
    <w:p w14:paraId="160F0493" w14:textId="3220E78C" w:rsidR="003A182A" w:rsidRDefault="008668C9"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Para el equipo multimedia se recibió oferta de dos empresas siendo una la que ofertó entrega inmediata, y quedó de la siguiente manera:</w:t>
      </w:r>
    </w:p>
    <w:p w14:paraId="03962EDC" w14:textId="447F592E" w:rsidR="003A182A" w:rsidRDefault="008668C9" w:rsidP="00E80E58">
      <w:pPr>
        <w:spacing w:before="240" w:line="312" w:lineRule="auto"/>
        <w:contextualSpacing/>
        <w:jc w:val="both"/>
        <w:rPr>
          <w:rFonts w:ascii="Arial" w:eastAsia="Calibri" w:hAnsi="Arial" w:cs="Arial"/>
          <w:color w:val="000000"/>
          <w:lang w:eastAsia="ar-SA"/>
        </w:rPr>
      </w:pPr>
      <w:r>
        <w:rPr>
          <w:rFonts w:ascii="Arial" w:eastAsia="Calibri" w:hAnsi="Arial" w:cs="Arial"/>
          <w:noProof/>
          <w:color w:val="000000"/>
          <w:lang w:eastAsia="es-SV"/>
        </w:rPr>
        <w:lastRenderedPageBreak/>
        <w:drawing>
          <wp:inline distT="0" distB="0" distL="0" distR="0" wp14:anchorId="648CFFEB" wp14:editId="73E93C6D">
            <wp:extent cx="5670550" cy="23749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409" cy="2397457"/>
                    </a:xfrm>
                    <a:prstGeom prst="rect">
                      <a:avLst/>
                    </a:prstGeom>
                    <a:noFill/>
                  </pic:spPr>
                </pic:pic>
              </a:graphicData>
            </a:graphic>
          </wp:inline>
        </w:drawing>
      </w:r>
    </w:p>
    <w:p w14:paraId="15399D7C" w14:textId="2BB6EC57" w:rsidR="00075F1D" w:rsidRDefault="008668C9"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 xml:space="preserve">Las </w:t>
      </w:r>
      <w:r w:rsidR="00932324">
        <w:rPr>
          <w:rFonts w:ascii="Arial" w:eastAsia="Calibri" w:hAnsi="Arial" w:cs="Arial"/>
          <w:color w:val="000000"/>
          <w:lang w:eastAsia="ar-SA"/>
        </w:rPr>
        <w:t>empresas ofertantes para baterías UPS fueron 2 y se realizó la evaluación como sigue:</w:t>
      </w:r>
    </w:p>
    <w:p w14:paraId="703C5462" w14:textId="56C3FB84" w:rsidR="00075F1D" w:rsidRDefault="008668C9" w:rsidP="00E80E58">
      <w:pPr>
        <w:spacing w:before="240" w:line="312" w:lineRule="auto"/>
        <w:contextualSpacing/>
        <w:jc w:val="both"/>
        <w:rPr>
          <w:rFonts w:ascii="Arial" w:eastAsia="Calibri" w:hAnsi="Arial" w:cs="Arial"/>
          <w:color w:val="000000"/>
          <w:lang w:eastAsia="ar-SA"/>
        </w:rPr>
      </w:pPr>
      <w:r>
        <w:rPr>
          <w:rFonts w:ascii="Arial" w:eastAsia="Calibri" w:hAnsi="Arial" w:cs="Arial"/>
          <w:noProof/>
          <w:color w:val="000000"/>
          <w:lang w:eastAsia="es-SV"/>
        </w:rPr>
        <w:drawing>
          <wp:inline distT="0" distB="0" distL="0" distR="0" wp14:anchorId="2392C882" wp14:editId="10FF1A18">
            <wp:extent cx="5588635" cy="21167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9909" cy="2139987"/>
                    </a:xfrm>
                    <a:prstGeom prst="rect">
                      <a:avLst/>
                    </a:prstGeom>
                    <a:noFill/>
                  </pic:spPr>
                </pic:pic>
              </a:graphicData>
            </a:graphic>
          </wp:inline>
        </w:drawing>
      </w:r>
    </w:p>
    <w:p w14:paraId="741707E5" w14:textId="77777777" w:rsidR="00271BFD" w:rsidRDefault="00271BFD" w:rsidP="00E80E58">
      <w:pPr>
        <w:spacing w:before="240" w:line="312" w:lineRule="auto"/>
        <w:contextualSpacing/>
        <w:jc w:val="both"/>
        <w:rPr>
          <w:rFonts w:ascii="Arial" w:eastAsia="Calibri" w:hAnsi="Arial" w:cs="Arial"/>
          <w:color w:val="000000"/>
          <w:lang w:eastAsia="ar-SA"/>
        </w:rPr>
      </w:pPr>
    </w:p>
    <w:p w14:paraId="7C747F73" w14:textId="4388D9C4" w:rsidR="00075F1D" w:rsidRDefault="00CC52C3"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 xml:space="preserve">De acuerdo a la evaluación realizada, se presentaron dos opciones para la adjudicación de compra de equipo informático, en ambas opciones el monto es el mismo pero las capacidades de las laptops son diferentes, </w:t>
      </w:r>
      <w:r w:rsidR="00867251">
        <w:rPr>
          <w:rFonts w:ascii="Arial" w:eastAsia="Calibri" w:hAnsi="Arial" w:cs="Arial"/>
          <w:color w:val="000000"/>
          <w:lang w:eastAsia="ar-SA"/>
        </w:rPr>
        <w:t>por lo que solicitan se apruebe la adjudicación de acuerdo a las siguientes opciones:</w:t>
      </w:r>
    </w:p>
    <w:p w14:paraId="35DB427D" w14:textId="77777777" w:rsidR="00271BFD" w:rsidRDefault="00271BFD" w:rsidP="00E80E58">
      <w:pPr>
        <w:spacing w:before="240" w:line="312" w:lineRule="auto"/>
        <w:contextualSpacing/>
        <w:jc w:val="both"/>
        <w:rPr>
          <w:rFonts w:ascii="Arial" w:eastAsia="Calibri" w:hAnsi="Arial" w:cs="Arial"/>
          <w:color w:val="000000"/>
          <w:lang w:eastAsia="ar-SA"/>
        </w:rPr>
      </w:pPr>
    </w:p>
    <w:p w14:paraId="4098F253" w14:textId="4B311ABB" w:rsidR="00867251" w:rsidRDefault="00867251"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Opción 1</w:t>
      </w:r>
    </w:p>
    <w:p w14:paraId="518179C3" w14:textId="59E8B824" w:rsidR="00867251" w:rsidRDefault="00867251" w:rsidP="00E80E58">
      <w:pPr>
        <w:spacing w:before="240" w:line="312" w:lineRule="auto"/>
        <w:contextualSpacing/>
        <w:jc w:val="both"/>
        <w:rPr>
          <w:rFonts w:ascii="Arial" w:eastAsia="Calibri" w:hAnsi="Arial" w:cs="Arial"/>
          <w:color w:val="000000"/>
          <w:lang w:eastAsia="ar-SA"/>
        </w:rPr>
      </w:pPr>
      <w:r>
        <w:rPr>
          <w:rFonts w:ascii="Arial" w:eastAsia="Calibri" w:hAnsi="Arial" w:cs="Arial"/>
          <w:noProof/>
          <w:color w:val="000000"/>
          <w:lang w:eastAsia="es-SV"/>
        </w:rPr>
        <w:drawing>
          <wp:inline distT="0" distB="0" distL="0" distR="0" wp14:anchorId="6EE41A0A" wp14:editId="3F32B3FB">
            <wp:extent cx="5467934" cy="177027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2024" cy="1784553"/>
                    </a:xfrm>
                    <a:prstGeom prst="rect">
                      <a:avLst/>
                    </a:prstGeom>
                    <a:noFill/>
                  </pic:spPr>
                </pic:pic>
              </a:graphicData>
            </a:graphic>
          </wp:inline>
        </w:drawing>
      </w:r>
    </w:p>
    <w:p w14:paraId="5FF3C779" w14:textId="77777777" w:rsidR="00271BFD" w:rsidRDefault="00271BFD" w:rsidP="00E80E58">
      <w:pPr>
        <w:spacing w:before="240" w:line="312" w:lineRule="auto"/>
        <w:contextualSpacing/>
        <w:jc w:val="both"/>
        <w:rPr>
          <w:rFonts w:ascii="Arial" w:eastAsia="Calibri" w:hAnsi="Arial" w:cs="Arial"/>
          <w:color w:val="000000"/>
          <w:lang w:eastAsia="ar-SA"/>
        </w:rPr>
      </w:pPr>
    </w:p>
    <w:p w14:paraId="5D28366B" w14:textId="77777777" w:rsidR="00271BFD" w:rsidRDefault="00271BFD" w:rsidP="00E80E58">
      <w:pPr>
        <w:spacing w:before="240" w:line="312" w:lineRule="auto"/>
        <w:contextualSpacing/>
        <w:jc w:val="both"/>
        <w:rPr>
          <w:rFonts w:ascii="Arial" w:eastAsia="Calibri" w:hAnsi="Arial" w:cs="Arial"/>
          <w:color w:val="000000"/>
          <w:lang w:eastAsia="ar-SA"/>
        </w:rPr>
      </w:pPr>
    </w:p>
    <w:p w14:paraId="608DCAA7" w14:textId="77777777" w:rsidR="00271BFD" w:rsidRDefault="00271BFD" w:rsidP="00E80E58">
      <w:pPr>
        <w:spacing w:before="240" w:line="312" w:lineRule="auto"/>
        <w:contextualSpacing/>
        <w:jc w:val="both"/>
        <w:rPr>
          <w:rFonts w:ascii="Arial" w:eastAsia="Calibri" w:hAnsi="Arial" w:cs="Arial"/>
          <w:color w:val="000000"/>
          <w:lang w:eastAsia="ar-SA"/>
        </w:rPr>
      </w:pPr>
    </w:p>
    <w:p w14:paraId="59F9C56D" w14:textId="6ABC9ADC" w:rsidR="00075F1D" w:rsidRDefault="00867251" w:rsidP="00E80E58">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lastRenderedPageBreak/>
        <w:t>Opción 2</w:t>
      </w:r>
    </w:p>
    <w:p w14:paraId="025318C1" w14:textId="67AE320F" w:rsidR="00867251" w:rsidRDefault="00867251" w:rsidP="00E80E58">
      <w:pPr>
        <w:spacing w:before="240" w:line="312" w:lineRule="auto"/>
        <w:contextualSpacing/>
        <w:jc w:val="both"/>
        <w:rPr>
          <w:rFonts w:ascii="Arial" w:eastAsia="Calibri" w:hAnsi="Arial" w:cs="Arial"/>
          <w:color w:val="000000"/>
          <w:lang w:eastAsia="ar-SA"/>
        </w:rPr>
      </w:pPr>
      <w:r>
        <w:rPr>
          <w:rFonts w:ascii="Arial" w:eastAsia="Calibri" w:hAnsi="Arial" w:cs="Arial"/>
          <w:noProof/>
          <w:color w:val="000000"/>
          <w:lang w:eastAsia="es-SV"/>
        </w:rPr>
        <w:drawing>
          <wp:inline distT="0" distB="0" distL="0" distR="0" wp14:anchorId="2EF917FE" wp14:editId="5203FE1C">
            <wp:extent cx="5498262" cy="2016887"/>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9970" cy="2021182"/>
                    </a:xfrm>
                    <a:prstGeom prst="rect">
                      <a:avLst/>
                    </a:prstGeom>
                    <a:noFill/>
                  </pic:spPr>
                </pic:pic>
              </a:graphicData>
            </a:graphic>
          </wp:inline>
        </w:drawing>
      </w:r>
    </w:p>
    <w:p w14:paraId="4EC19F9C" w14:textId="6866A21E" w:rsidR="00CB7647" w:rsidRDefault="00751E7F" w:rsidP="00751E7F">
      <w:pPr>
        <w:spacing w:before="240" w:line="312" w:lineRule="auto"/>
        <w:contextualSpacing/>
        <w:jc w:val="both"/>
        <w:rPr>
          <w:rFonts w:ascii="Arial" w:eastAsia="Calibri" w:hAnsi="Arial" w:cs="Arial"/>
          <w:lang w:val="es-ES"/>
        </w:rPr>
      </w:pPr>
      <w:r>
        <w:rPr>
          <w:rFonts w:ascii="Arial" w:eastAsia="Calibri" w:hAnsi="Arial" w:cs="Arial"/>
          <w:color w:val="000000"/>
          <w:lang w:eastAsia="ar-SA"/>
        </w:rPr>
        <w:t xml:space="preserve">Asimismo, solicitan se designe como administrador de contratos a la jefa del área de Informática, Ing. </w:t>
      </w:r>
      <w:r>
        <w:rPr>
          <w:rFonts w:ascii="Arial" w:eastAsia="Calibri" w:hAnsi="Arial" w:cs="Arial"/>
          <w:lang w:val="es-ES"/>
        </w:rPr>
        <w:t xml:space="preserve">Dora Ilma Villalobos de Alvarado. </w:t>
      </w:r>
      <w:r w:rsidR="00CB7647" w:rsidRPr="00B700FD">
        <w:rPr>
          <w:rFonts w:ascii="Arial" w:eastAsia="Calibri" w:hAnsi="Arial" w:cs="Arial"/>
          <w:b/>
          <w:bCs/>
          <w:lang w:val="es-ES"/>
        </w:rPr>
        <w:t>RESOLUCIÓN 119/2021</w:t>
      </w:r>
      <w:r w:rsidR="00CB7647" w:rsidRPr="00B700FD">
        <w:rPr>
          <w:rFonts w:ascii="Arial" w:eastAsia="Calibri" w:hAnsi="Arial" w:cs="Arial"/>
          <w:lang w:val="es-ES"/>
        </w:rPr>
        <w:t xml:space="preserve">. </w:t>
      </w:r>
      <w:r w:rsidR="001F7962" w:rsidRPr="001F7962">
        <w:rPr>
          <w:rFonts w:ascii="Arial" w:eastAsia="Calibri" w:hAnsi="Arial" w:cs="Arial"/>
          <w:lang w:val="es-ES"/>
        </w:rPr>
        <w:t xml:space="preserve">Los señores miembros del Consejo Directivo de conformidad al artículo 18 y 56 inciso 4° de la Ley de Adquisiciones y Contrataciones de la Administración Pública, LACAP </w:t>
      </w:r>
      <w:r w:rsidR="00CB7647" w:rsidRPr="00B700FD">
        <w:rPr>
          <w:rFonts w:ascii="Arial" w:eastAsia="Calibri" w:hAnsi="Arial" w:cs="Arial"/>
          <w:b/>
          <w:bCs/>
          <w:lang w:val="es-ES"/>
        </w:rPr>
        <w:t>POR UNANIMIDAD ACUERDAN:</w:t>
      </w:r>
      <w:r w:rsidR="00B700FD">
        <w:rPr>
          <w:rFonts w:ascii="Arial" w:eastAsia="Calibri" w:hAnsi="Arial" w:cs="Arial"/>
          <w:b/>
          <w:bCs/>
          <w:lang w:val="es-ES"/>
        </w:rPr>
        <w:t xml:space="preserve"> </w:t>
      </w:r>
      <w:r w:rsidR="00B407A2">
        <w:rPr>
          <w:rFonts w:ascii="Arial" w:eastAsia="Calibri" w:hAnsi="Arial" w:cs="Arial"/>
          <w:b/>
          <w:bCs/>
          <w:lang w:val="es-ES"/>
        </w:rPr>
        <w:t xml:space="preserve">a) </w:t>
      </w:r>
      <w:r w:rsidR="00DC796E">
        <w:rPr>
          <w:rFonts w:ascii="Arial" w:eastAsia="Calibri" w:hAnsi="Arial" w:cs="Arial"/>
          <w:lang w:val="es-ES"/>
        </w:rPr>
        <w:t xml:space="preserve">Adjudicar la adquisición de los equipos informáticos de acuerdo a la opción 1 presentada por la </w:t>
      </w:r>
      <w:r w:rsidR="00B407A2">
        <w:rPr>
          <w:rFonts w:ascii="Arial" w:eastAsia="Calibri" w:hAnsi="Arial" w:cs="Arial"/>
          <w:lang w:val="es-ES"/>
        </w:rPr>
        <w:t xml:space="preserve">comisión evaluadora </w:t>
      </w:r>
      <w:r w:rsidR="00DC796E">
        <w:rPr>
          <w:rFonts w:ascii="Arial" w:eastAsia="Calibri" w:hAnsi="Arial" w:cs="Arial"/>
          <w:lang w:val="es-ES"/>
        </w:rPr>
        <w:t>a las empresas</w:t>
      </w:r>
      <w:r w:rsidR="00B407A2">
        <w:rPr>
          <w:rFonts w:ascii="Arial" w:eastAsia="Calibri" w:hAnsi="Arial" w:cs="Arial"/>
          <w:lang w:val="es-ES"/>
        </w:rPr>
        <w:t xml:space="preserve">: </w:t>
      </w:r>
      <w:r w:rsidR="00DC796E" w:rsidRPr="00B407A2">
        <w:rPr>
          <w:rFonts w:ascii="Arial" w:eastAsia="Calibri" w:hAnsi="Arial" w:cs="Arial"/>
          <w:b/>
          <w:bCs/>
          <w:lang w:val="es-ES"/>
        </w:rPr>
        <w:t>CUSCATLÁN.NET</w:t>
      </w:r>
      <w:r w:rsidR="00DC796E">
        <w:rPr>
          <w:rFonts w:ascii="Arial" w:eastAsia="Calibri" w:hAnsi="Arial" w:cs="Arial"/>
          <w:lang w:val="es-ES"/>
        </w:rPr>
        <w:t xml:space="preserve"> por la cantidad de </w:t>
      </w:r>
      <w:r w:rsidR="00B407A2">
        <w:rPr>
          <w:rFonts w:ascii="Arial" w:eastAsia="Calibri" w:hAnsi="Arial" w:cs="Arial"/>
          <w:lang w:val="es-ES"/>
        </w:rPr>
        <w:t xml:space="preserve">10 Computadoras y 12 baterías para UPS, por un monto </w:t>
      </w:r>
      <w:r w:rsidR="00DC796E">
        <w:rPr>
          <w:rFonts w:ascii="Arial" w:eastAsia="Calibri" w:hAnsi="Arial" w:cs="Arial"/>
          <w:lang w:val="es-ES"/>
        </w:rPr>
        <w:t xml:space="preserve">total </w:t>
      </w:r>
      <w:r w:rsidR="00B407A2">
        <w:rPr>
          <w:rFonts w:ascii="Arial" w:eastAsia="Calibri" w:hAnsi="Arial" w:cs="Arial"/>
          <w:lang w:val="es-ES"/>
        </w:rPr>
        <w:t xml:space="preserve">de </w:t>
      </w:r>
      <w:r w:rsidR="00DC796E">
        <w:rPr>
          <w:rFonts w:ascii="Arial" w:eastAsia="Calibri" w:hAnsi="Arial" w:cs="Arial"/>
          <w:lang w:val="es-ES"/>
        </w:rPr>
        <w:t>DIECINUEVE MIL TRESCIENTOS OCHENTA Y NUEVE DÓLARES CON TREINTA Y DOS CENTAVOS DE DÓLAR DE LOS ESTADOS UNIDOS DE AMÉRICA (</w:t>
      </w:r>
      <w:r w:rsidR="00B407A2">
        <w:rPr>
          <w:rFonts w:ascii="Arial" w:eastAsia="Calibri" w:hAnsi="Arial" w:cs="Arial"/>
          <w:lang w:val="es-ES"/>
        </w:rPr>
        <w:t>$19,389.32</w:t>
      </w:r>
      <w:r w:rsidR="00DC796E">
        <w:rPr>
          <w:rFonts w:ascii="Arial" w:eastAsia="Calibri" w:hAnsi="Arial" w:cs="Arial"/>
          <w:lang w:val="es-ES"/>
        </w:rPr>
        <w:t>)</w:t>
      </w:r>
      <w:r w:rsidR="00B407A2">
        <w:rPr>
          <w:rFonts w:ascii="Arial" w:eastAsia="Calibri" w:hAnsi="Arial" w:cs="Arial"/>
          <w:lang w:val="es-ES"/>
        </w:rPr>
        <w:t xml:space="preserve">, </w:t>
      </w:r>
      <w:r w:rsidR="00DC796E" w:rsidRPr="00B407A2">
        <w:rPr>
          <w:rFonts w:ascii="Arial" w:eastAsia="Calibri" w:hAnsi="Arial" w:cs="Arial"/>
          <w:b/>
          <w:bCs/>
          <w:lang w:val="es-ES"/>
        </w:rPr>
        <w:t>Tecnología e Informática, S.A. de C.V</w:t>
      </w:r>
      <w:r w:rsidR="00DC796E">
        <w:rPr>
          <w:rFonts w:ascii="Arial" w:eastAsia="Calibri" w:hAnsi="Arial" w:cs="Arial"/>
          <w:lang w:val="es-ES"/>
        </w:rPr>
        <w:t xml:space="preserve">. por la cantidad de </w:t>
      </w:r>
      <w:r w:rsidR="00B407A2">
        <w:rPr>
          <w:rFonts w:ascii="Arial" w:eastAsia="Calibri" w:hAnsi="Arial" w:cs="Arial"/>
          <w:lang w:val="es-ES"/>
        </w:rPr>
        <w:t xml:space="preserve">un equipo multimedia para videoconferencias por un monto </w:t>
      </w:r>
      <w:r w:rsidR="00DC796E">
        <w:rPr>
          <w:rFonts w:ascii="Arial" w:eastAsia="Calibri" w:hAnsi="Arial" w:cs="Arial"/>
          <w:lang w:val="es-ES"/>
        </w:rPr>
        <w:t xml:space="preserve">total </w:t>
      </w:r>
      <w:r w:rsidR="00B407A2">
        <w:rPr>
          <w:rFonts w:ascii="Arial" w:eastAsia="Calibri" w:hAnsi="Arial" w:cs="Arial"/>
          <w:lang w:val="es-ES"/>
        </w:rPr>
        <w:t xml:space="preserve">de </w:t>
      </w:r>
      <w:r w:rsidR="00DC796E">
        <w:rPr>
          <w:rFonts w:ascii="Arial" w:eastAsia="Calibri" w:hAnsi="Arial" w:cs="Arial"/>
          <w:lang w:val="es-ES"/>
        </w:rPr>
        <w:t>UN MIL CUATROCIENTOS SETENTA Y OCHO DÓLARES CON CUATRO CENTAVOS DE DÓLAR DE LOS ESTADOS UNIDOS DE AMÉRICA (</w:t>
      </w:r>
      <w:r w:rsidR="00B407A2">
        <w:rPr>
          <w:rFonts w:ascii="Arial" w:eastAsia="Calibri" w:hAnsi="Arial" w:cs="Arial"/>
          <w:lang w:val="es-ES"/>
        </w:rPr>
        <w:t>$1,478.04</w:t>
      </w:r>
      <w:r w:rsidR="00DC796E">
        <w:rPr>
          <w:rFonts w:ascii="Arial" w:eastAsia="Calibri" w:hAnsi="Arial" w:cs="Arial"/>
          <w:lang w:val="es-ES"/>
        </w:rPr>
        <w:t>)</w:t>
      </w:r>
      <w:r w:rsidR="00B407A2">
        <w:rPr>
          <w:rFonts w:ascii="Arial" w:eastAsia="Calibri" w:hAnsi="Arial" w:cs="Arial"/>
          <w:lang w:val="es-ES"/>
        </w:rPr>
        <w:t xml:space="preserve">, </w:t>
      </w:r>
      <w:r w:rsidR="00DC796E">
        <w:rPr>
          <w:rFonts w:ascii="Arial" w:eastAsia="Calibri" w:hAnsi="Arial" w:cs="Arial"/>
          <w:lang w:val="es-ES"/>
        </w:rPr>
        <w:t xml:space="preserve">y </w:t>
      </w:r>
      <w:r w:rsidR="00DC796E" w:rsidRPr="00B407A2">
        <w:rPr>
          <w:rFonts w:ascii="Arial" w:eastAsia="Calibri" w:hAnsi="Arial" w:cs="Arial"/>
          <w:b/>
          <w:bCs/>
          <w:lang w:val="es-ES"/>
        </w:rPr>
        <w:t>DATA &amp; GRAPHICS</w:t>
      </w:r>
      <w:r w:rsidR="00DC796E">
        <w:rPr>
          <w:rFonts w:ascii="Arial" w:eastAsia="Calibri" w:hAnsi="Arial" w:cs="Arial"/>
          <w:lang w:val="es-ES"/>
        </w:rPr>
        <w:t xml:space="preserve"> por la cantidad de</w:t>
      </w:r>
      <w:r w:rsidR="00B407A2">
        <w:rPr>
          <w:rFonts w:ascii="Arial" w:eastAsia="Calibri" w:hAnsi="Arial" w:cs="Arial"/>
          <w:lang w:val="es-ES"/>
        </w:rPr>
        <w:t xml:space="preserve"> </w:t>
      </w:r>
      <w:r w:rsidR="00DC796E">
        <w:rPr>
          <w:rFonts w:ascii="Arial" w:eastAsia="Calibri" w:hAnsi="Arial" w:cs="Arial"/>
          <w:lang w:val="es-ES"/>
        </w:rPr>
        <w:t>2</w:t>
      </w:r>
      <w:r w:rsidR="00B407A2">
        <w:rPr>
          <w:rFonts w:ascii="Arial" w:eastAsia="Calibri" w:hAnsi="Arial" w:cs="Arial"/>
          <w:lang w:val="es-ES"/>
        </w:rPr>
        <w:t xml:space="preserve"> proyectores multimedia por un monto </w:t>
      </w:r>
      <w:r w:rsidR="00DC796E">
        <w:rPr>
          <w:rFonts w:ascii="Arial" w:eastAsia="Calibri" w:hAnsi="Arial" w:cs="Arial"/>
          <w:lang w:val="es-ES"/>
        </w:rPr>
        <w:t xml:space="preserve">total </w:t>
      </w:r>
      <w:r w:rsidR="00B407A2">
        <w:rPr>
          <w:rFonts w:ascii="Arial" w:eastAsia="Calibri" w:hAnsi="Arial" w:cs="Arial"/>
          <w:lang w:val="es-ES"/>
        </w:rPr>
        <w:t>de</w:t>
      </w:r>
      <w:r w:rsidR="00DC796E">
        <w:rPr>
          <w:rFonts w:ascii="Arial" w:eastAsia="Calibri" w:hAnsi="Arial" w:cs="Arial"/>
          <w:lang w:val="es-ES"/>
        </w:rPr>
        <w:t xml:space="preserve"> UN MIL CUATROCIENTOS NOVENTA DOLARES DE LOS ESTADOS UNIDOS DE AMERICA</w:t>
      </w:r>
      <w:r w:rsidR="00B407A2">
        <w:rPr>
          <w:rFonts w:ascii="Arial" w:eastAsia="Calibri" w:hAnsi="Arial" w:cs="Arial"/>
          <w:lang w:val="es-ES"/>
        </w:rPr>
        <w:t xml:space="preserve"> $1,490.00. </w:t>
      </w:r>
      <w:r w:rsidR="00DC796E">
        <w:rPr>
          <w:rFonts w:ascii="Arial" w:eastAsia="Calibri" w:hAnsi="Arial" w:cs="Arial"/>
          <w:lang w:val="es-ES"/>
        </w:rPr>
        <w:t xml:space="preserve">Ascendiendo a un total de </w:t>
      </w:r>
      <w:r w:rsidR="00DC796E">
        <w:rPr>
          <w:rFonts w:ascii="Arial" w:eastAsia="Calibri" w:hAnsi="Arial" w:cs="Arial"/>
          <w:b/>
          <w:bCs/>
          <w:lang w:val="es-ES"/>
        </w:rPr>
        <w:t>VEINTIDÓS MIL TRESCIENTOS CINCUENTA Y SIETE DÓLARES CON TREINTA Y SEIS CENTAVOS DE DÓLAR DE LOS ESTADOS UNIDOS DE AMÉRICA (</w:t>
      </w:r>
      <w:r w:rsidR="00B407A2" w:rsidRPr="00424337">
        <w:rPr>
          <w:rFonts w:ascii="Arial" w:eastAsia="Calibri" w:hAnsi="Arial" w:cs="Arial"/>
          <w:b/>
          <w:bCs/>
          <w:lang w:val="es-ES"/>
        </w:rPr>
        <w:t>$22,357.36</w:t>
      </w:r>
      <w:r w:rsidR="00424337" w:rsidRPr="00424337">
        <w:rPr>
          <w:rFonts w:ascii="Arial" w:eastAsia="Calibri" w:hAnsi="Arial" w:cs="Arial"/>
          <w:b/>
          <w:bCs/>
          <w:lang w:val="es-ES"/>
        </w:rPr>
        <w:t>)</w:t>
      </w:r>
      <w:r>
        <w:rPr>
          <w:rFonts w:ascii="Arial" w:eastAsia="Calibri" w:hAnsi="Arial" w:cs="Arial"/>
          <w:b/>
          <w:bCs/>
          <w:lang w:val="es-ES"/>
        </w:rPr>
        <w:t>,</w:t>
      </w:r>
      <w:r w:rsidR="00424337">
        <w:rPr>
          <w:rFonts w:ascii="Arial" w:eastAsia="Calibri" w:hAnsi="Arial" w:cs="Arial"/>
          <w:lang w:val="es-ES"/>
        </w:rPr>
        <w:t xml:space="preserve"> </w:t>
      </w:r>
      <w:r w:rsidR="00424337">
        <w:rPr>
          <w:rFonts w:ascii="Arial" w:eastAsia="Calibri" w:hAnsi="Arial" w:cs="Arial"/>
          <w:b/>
          <w:bCs/>
          <w:lang w:val="es-ES"/>
        </w:rPr>
        <w:t>b)</w:t>
      </w:r>
      <w:r>
        <w:rPr>
          <w:rFonts w:ascii="Arial" w:eastAsia="Calibri" w:hAnsi="Arial" w:cs="Arial"/>
          <w:b/>
          <w:bCs/>
          <w:lang w:val="es-ES"/>
        </w:rPr>
        <w:t xml:space="preserve"> </w:t>
      </w:r>
      <w:r w:rsidRPr="00751E7F">
        <w:rPr>
          <w:rFonts w:ascii="Arial" w:eastAsia="Calibri" w:hAnsi="Arial" w:cs="Arial"/>
          <w:lang w:val="es-ES"/>
        </w:rPr>
        <w:t>Instruir</w:t>
      </w:r>
      <w:r>
        <w:rPr>
          <w:rFonts w:ascii="Arial" w:eastAsia="Calibri" w:hAnsi="Arial" w:cs="Arial"/>
          <w:lang w:val="es-ES"/>
        </w:rPr>
        <w:t xml:space="preserve"> a la Unidad de Adquisiciones y Contrataciones Institucional proceder a notificar en el plazo de ley la presente adjudicación, </w:t>
      </w:r>
      <w:r>
        <w:rPr>
          <w:rFonts w:ascii="Arial" w:eastAsia="Calibri" w:hAnsi="Arial" w:cs="Arial"/>
          <w:b/>
          <w:bCs/>
          <w:lang w:val="es-ES"/>
        </w:rPr>
        <w:t xml:space="preserve">c) </w:t>
      </w:r>
      <w:r w:rsidR="00FF4A4A">
        <w:rPr>
          <w:rFonts w:ascii="Arial" w:eastAsia="Calibri" w:hAnsi="Arial" w:cs="Arial"/>
          <w:lang w:val="es-ES"/>
        </w:rPr>
        <w:t>A</w:t>
      </w:r>
      <w:bookmarkStart w:id="4" w:name="_GoBack"/>
      <w:bookmarkEnd w:id="4"/>
      <w:r w:rsidR="00FF4A4A">
        <w:rPr>
          <w:rFonts w:ascii="Arial" w:eastAsia="Calibri" w:hAnsi="Arial" w:cs="Arial"/>
          <w:lang w:val="es-ES"/>
        </w:rPr>
        <w:t>utorizar la suscripción del contrato respectivo</w:t>
      </w:r>
      <w:r>
        <w:rPr>
          <w:rFonts w:ascii="Arial" w:eastAsia="Calibri" w:hAnsi="Arial" w:cs="Arial"/>
          <w:lang w:val="es-ES"/>
        </w:rPr>
        <w:t>, nombrando como administrador de contrato a</w:t>
      </w:r>
      <w:r w:rsidR="00696247">
        <w:rPr>
          <w:rFonts w:ascii="Arial" w:eastAsia="Calibri" w:hAnsi="Arial" w:cs="Arial"/>
          <w:lang w:val="es-ES"/>
        </w:rPr>
        <w:t xml:space="preserve"> </w:t>
      </w:r>
      <w:r>
        <w:rPr>
          <w:rFonts w:ascii="Arial" w:eastAsia="Calibri" w:hAnsi="Arial" w:cs="Arial"/>
          <w:lang w:val="es-ES"/>
        </w:rPr>
        <w:t>l</w:t>
      </w:r>
      <w:r w:rsidR="00696247">
        <w:rPr>
          <w:rFonts w:ascii="Arial" w:eastAsia="Calibri" w:hAnsi="Arial" w:cs="Arial"/>
          <w:lang w:val="es-ES"/>
        </w:rPr>
        <w:t>a</w:t>
      </w:r>
      <w:r>
        <w:rPr>
          <w:rFonts w:ascii="Arial" w:eastAsia="Calibri" w:hAnsi="Arial" w:cs="Arial"/>
          <w:lang w:val="es-ES"/>
        </w:rPr>
        <w:t xml:space="preserve"> jef</w:t>
      </w:r>
      <w:r w:rsidR="00696247">
        <w:rPr>
          <w:rFonts w:ascii="Arial" w:eastAsia="Calibri" w:hAnsi="Arial" w:cs="Arial"/>
          <w:lang w:val="es-ES"/>
        </w:rPr>
        <w:t>a</w:t>
      </w:r>
      <w:r>
        <w:rPr>
          <w:rFonts w:ascii="Arial" w:eastAsia="Calibri" w:hAnsi="Arial" w:cs="Arial"/>
          <w:lang w:val="es-ES"/>
        </w:rPr>
        <w:t xml:space="preserve"> del área de Informática, Ing. Dora Ilma Villalobos de Alvarado, quien tendrá las responsabilidades establecidas en el artículo 82-BIS de la LACAP. </w:t>
      </w:r>
    </w:p>
    <w:p w14:paraId="70686EDD" w14:textId="7EBCB93E" w:rsidR="00751E7F" w:rsidRPr="00751E7F" w:rsidRDefault="00751E7F" w:rsidP="00751E7F">
      <w:pPr>
        <w:spacing w:before="240" w:line="312" w:lineRule="auto"/>
        <w:contextualSpacing/>
        <w:jc w:val="both"/>
        <w:rPr>
          <w:rFonts w:ascii="Arial" w:eastAsia="Calibri" w:hAnsi="Arial" w:cs="Arial"/>
          <w:lang w:val="es-ES"/>
        </w:rPr>
      </w:pPr>
    </w:p>
    <w:p w14:paraId="4D72C902" w14:textId="1C457BCF" w:rsidR="00521448" w:rsidRPr="00521448" w:rsidRDefault="00CB7647" w:rsidP="000A2998">
      <w:pPr>
        <w:numPr>
          <w:ilvl w:val="0"/>
          <w:numId w:val="1"/>
        </w:numPr>
        <w:spacing w:before="240" w:line="312" w:lineRule="auto"/>
        <w:ind w:left="0" w:firstLine="0"/>
        <w:contextualSpacing/>
        <w:jc w:val="both"/>
        <w:rPr>
          <w:rFonts w:ascii="Arial" w:eastAsia="Calibri" w:hAnsi="Arial" w:cs="Arial"/>
          <w:color w:val="000000"/>
          <w:lang w:eastAsia="ar-SA"/>
        </w:rPr>
      </w:pPr>
      <w:r>
        <w:rPr>
          <w:rFonts w:ascii="Arial" w:hAnsi="Arial" w:cs="Arial"/>
          <w:b/>
          <w:bCs/>
        </w:rPr>
        <w:t>PROCESOS DE ADJUDICACIONES 2022.</w:t>
      </w:r>
      <w:r w:rsidR="0047246F">
        <w:rPr>
          <w:rFonts w:ascii="Arial" w:hAnsi="Arial" w:cs="Arial"/>
          <w:b/>
          <w:bCs/>
        </w:rPr>
        <w:t xml:space="preserve"> </w:t>
      </w:r>
      <w:r w:rsidR="0047246F">
        <w:rPr>
          <w:rFonts w:ascii="Arial" w:hAnsi="Arial" w:cs="Arial"/>
        </w:rPr>
        <w:t>La jefa de la UACI presentó los resultados obtenidos en los procesos de contratación de bienes y servicios para el año 2022, que son contratados de forma recurrente y con vencimientos al 31 de diciembre de 2021, de acuerdo a lo autorizado mediante resolución 108/2021 de fecha 18 de noviembre de 2021, los servicios a contratar son los siguientes</w:t>
      </w:r>
      <w:r w:rsidR="00521448">
        <w:rPr>
          <w:rFonts w:ascii="Arial" w:hAnsi="Arial" w:cs="Arial"/>
        </w:rPr>
        <w:t>:</w:t>
      </w:r>
      <w:r w:rsidR="0047246F">
        <w:rPr>
          <w:rFonts w:ascii="Arial" w:hAnsi="Arial" w:cs="Arial"/>
        </w:rPr>
        <w:t xml:space="preserve"> </w:t>
      </w:r>
      <w:r w:rsidR="0047246F" w:rsidRPr="0047246F">
        <w:rPr>
          <w:rFonts w:ascii="Arial" w:hAnsi="Arial" w:cs="Arial"/>
          <w:b/>
          <w:bCs/>
        </w:rPr>
        <w:t>1)</w:t>
      </w:r>
      <w:r w:rsidR="0047246F">
        <w:rPr>
          <w:rFonts w:ascii="Arial" w:hAnsi="Arial" w:cs="Arial"/>
        </w:rPr>
        <w:t xml:space="preserve"> </w:t>
      </w:r>
      <w:r w:rsidR="0047246F">
        <w:rPr>
          <w:rFonts w:ascii="Arial" w:hAnsi="Arial" w:cs="Arial"/>
          <w:b/>
          <w:bCs/>
        </w:rPr>
        <w:t>SERVICIO DE VIGILANCIA</w:t>
      </w:r>
      <w:r w:rsidR="00521448">
        <w:rPr>
          <w:rFonts w:ascii="Arial" w:hAnsi="Arial" w:cs="Arial"/>
          <w:b/>
          <w:bCs/>
        </w:rPr>
        <w:t xml:space="preserve"> PARA OFICINAS CENTRALES DE LA AMP, UBICADAS EN SAN SALVADOR PARA EL AÑO 2022</w:t>
      </w:r>
      <w:r w:rsidR="0047246F">
        <w:rPr>
          <w:rFonts w:ascii="Arial" w:hAnsi="Arial" w:cs="Arial"/>
          <w:b/>
          <w:bCs/>
        </w:rPr>
        <w:t xml:space="preserve">: </w:t>
      </w:r>
      <w:r w:rsidR="0047246F">
        <w:rPr>
          <w:rFonts w:ascii="Arial" w:hAnsi="Arial" w:cs="Arial"/>
        </w:rPr>
        <w:t xml:space="preserve">se envió invitación a 6 empresas, manifestando que sólo se recibió oferta de una empresa denominada </w:t>
      </w:r>
      <w:r w:rsidR="0047246F" w:rsidRPr="0047246F">
        <w:rPr>
          <w:rFonts w:ascii="Arial" w:hAnsi="Arial" w:cs="Arial"/>
          <w:b/>
          <w:bCs/>
        </w:rPr>
        <w:t>“WAR HORSE</w:t>
      </w:r>
      <w:r w:rsidR="0047246F">
        <w:rPr>
          <w:rFonts w:ascii="Arial" w:hAnsi="Arial" w:cs="Arial"/>
          <w:b/>
          <w:bCs/>
        </w:rPr>
        <w:t>, S.A. de C.V.</w:t>
      </w:r>
      <w:r w:rsidR="0047246F" w:rsidRPr="0047246F">
        <w:rPr>
          <w:rFonts w:ascii="Arial" w:hAnsi="Arial" w:cs="Arial"/>
          <w:b/>
          <w:bCs/>
        </w:rPr>
        <w:t>”</w:t>
      </w:r>
      <w:r w:rsidR="0047246F">
        <w:rPr>
          <w:rFonts w:ascii="Arial" w:hAnsi="Arial" w:cs="Arial"/>
          <w:b/>
          <w:bCs/>
        </w:rPr>
        <w:t xml:space="preserve">, </w:t>
      </w:r>
      <w:r w:rsidR="0047246F">
        <w:rPr>
          <w:rFonts w:ascii="Arial" w:hAnsi="Arial" w:cs="Arial"/>
        </w:rPr>
        <w:t>en la revisión de la oferta se requirió que la oferta técnica tenía que cumplir con 80 puntos y la oferta económica con 20 puntos, los cuales cumplieron a satisfacción</w:t>
      </w:r>
      <w:r w:rsidR="00521448">
        <w:rPr>
          <w:rFonts w:ascii="Arial" w:hAnsi="Arial" w:cs="Arial"/>
        </w:rPr>
        <w:t>:</w:t>
      </w:r>
    </w:p>
    <w:p w14:paraId="69C40C4F" w14:textId="27B2376E" w:rsidR="00521448" w:rsidRDefault="00521448" w:rsidP="00521448">
      <w:pPr>
        <w:spacing w:before="240" w:line="312" w:lineRule="auto"/>
        <w:contextualSpacing/>
        <w:jc w:val="both"/>
        <w:rPr>
          <w:rFonts w:ascii="Arial" w:hAnsi="Arial" w:cs="Arial"/>
          <w:b/>
          <w:bCs/>
        </w:rPr>
      </w:pPr>
      <w:r>
        <w:rPr>
          <w:noProof/>
          <w:lang w:eastAsia="es-SV"/>
        </w:rPr>
        <w:lastRenderedPageBreak/>
        <w:drawing>
          <wp:inline distT="0" distB="0" distL="0" distR="0" wp14:anchorId="1CD087CC" wp14:editId="13AC54A9">
            <wp:extent cx="5705856" cy="1192378"/>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54" t="69659" r="19103" b="13710"/>
                    <a:stretch/>
                  </pic:blipFill>
                  <pic:spPr bwMode="auto">
                    <a:xfrm>
                      <a:off x="0" y="0"/>
                      <a:ext cx="5706592" cy="1192532"/>
                    </a:xfrm>
                    <a:prstGeom prst="rect">
                      <a:avLst/>
                    </a:prstGeom>
                    <a:ln>
                      <a:noFill/>
                    </a:ln>
                    <a:extLst>
                      <a:ext uri="{53640926-AAD7-44D8-BBD7-CCE9431645EC}">
                        <a14:shadowObscured xmlns:a14="http://schemas.microsoft.com/office/drawing/2010/main"/>
                      </a:ext>
                    </a:extLst>
                  </pic:spPr>
                </pic:pic>
              </a:graphicData>
            </a:graphic>
          </wp:inline>
        </w:drawing>
      </w:r>
    </w:p>
    <w:p w14:paraId="617C3CAC" w14:textId="26CE54D8" w:rsidR="00CB7647" w:rsidRPr="00521448" w:rsidRDefault="0047246F" w:rsidP="00521448">
      <w:pPr>
        <w:spacing w:before="240" w:line="312" w:lineRule="auto"/>
        <w:contextualSpacing/>
        <w:jc w:val="both"/>
        <w:rPr>
          <w:rFonts w:ascii="Arial" w:eastAsia="Calibri" w:hAnsi="Arial" w:cs="Arial"/>
          <w:color w:val="000000"/>
          <w:lang w:eastAsia="ar-SA"/>
        </w:rPr>
      </w:pPr>
      <w:r>
        <w:rPr>
          <w:rFonts w:ascii="Arial" w:hAnsi="Arial" w:cs="Arial"/>
        </w:rPr>
        <w:t xml:space="preserve"> la oferta económica presentada es por</w:t>
      </w:r>
      <w:r w:rsidR="00521448">
        <w:rPr>
          <w:rFonts w:ascii="Arial" w:hAnsi="Arial" w:cs="Arial"/>
        </w:rPr>
        <w:t xml:space="preserve"> </w:t>
      </w:r>
      <w:r w:rsidR="00521448" w:rsidRPr="00521448">
        <w:rPr>
          <w:rFonts w:ascii="Arial" w:hAnsi="Arial" w:cs="Arial"/>
          <w:b/>
          <w:bCs/>
        </w:rPr>
        <w:t>$61,920.00</w:t>
      </w:r>
      <w:r>
        <w:rPr>
          <w:rFonts w:ascii="Arial" w:hAnsi="Arial" w:cs="Arial"/>
        </w:rPr>
        <w:t xml:space="preserve">, por lo que </w:t>
      </w:r>
      <w:r w:rsidR="00521448">
        <w:rPr>
          <w:rFonts w:ascii="Arial" w:hAnsi="Arial" w:cs="Arial"/>
        </w:rPr>
        <w:t>Recomiendan</w:t>
      </w:r>
      <w:r>
        <w:rPr>
          <w:rFonts w:ascii="Arial" w:hAnsi="Arial" w:cs="Arial"/>
        </w:rPr>
        <w:t xml:space="preserve"> adjudicar a la empresa</w:t>
      </w:r>
      <w:r w:rsidR="00521448">
        <w:rPr>
          <w:rFonts w:ascii="Arial" w:hAnsi="Arial" w:cs="Arial"/>
        </w:rPr>
        <w:t xml:space="preserve"> WAR HORSE, S.A. de C.V., por un monto de SESENTA Y UN MIL NOVECIENTOS VEINTE DÓLARES DE LOS ESTADOS UNIDOS DE AMÉRICA ($61,920.00). los </w:t>
      </w:r>
      <w:r w:rsidR="00521448">
        <w:rPr>
          <w:rFonts w:ascii="Arial" w:hAnsi="Arial" w:cs="Arial"/>
          <w:b/>
          <w:bCs/>
        </w:rPr>
        <w:t xml:space="preserve">SERVICIOS DE VIGILANCIA PARA OFICINAS CENTRALES DE LA AMP, UBICADAS EN SAN SALVADOR PARA EL AÑO 2022, </w:t>
      </w:r>
      <w:r w:rsidR="00521448">
        <w:rPr>
          <w:rFonts w:ascii="Arial" w:hAnsi="Arial" w:cs="Arial"/>
        </w:rPr>
        <w:t xml:space="preserve">para el período del 01 de enero al 31 de diciembre de 2022, dado que cumple con lo requerido en los términos de referencia y lo ofertado se encuentra dentro del presupuesto establecido, Asimismo, solicitan se nombre como administrador de contrato al jefe de Servicios Generales, Lic. Carlos Alejandro Flores Marroquin. </w:t>
      </w:r>
      <w:r w:rsidR="00521448">
        <w:rPr>
          <w:rFonts w:ascii="Arial" w:hAnsi="Arial" w:cs="Arial"/>
          <w:b/>
          <w:bCs/>
        </w:rPr>
        <w:t xml:space="preserve">2. PROCESO DE CONTRATACIÓN DE SERVICIO DE HOSTING: </w:t>
      </w:r>
      <w:r w:rsidR="00521448">
        <w:rPr>
          <w:rFonts w:ascii="Arial" w:hAnsi="Arial" w:cs="Arial"/>
        </w:rPr>
        <w:t>Se envió invitación a 5 empresas, habiéndose recibido oferta</w:t>
      </w:r>
      <w:r w:rsidR="005253A5">
        <w:rPr>
          <w:rFonts w:ascii="Arial" w:hAnsi="Arial" w:cs="Arial"/>
        </w:rPr>
        <w:t xml:space="preserve"> de dos de ellas</w:t>
      </w:r>
      <w:r w:rsidR="00521448">
        <w:rPr>
          <w:rFonts w:ascii="Arial" w:hAnsi="Arial" w:cs="Arial"/>
        </w:rPr>
        <w:t xml:space="preserve"> conforme a lo solicitado </w:t>
      </w:r>
      <w:r w:rsidR="005253A5">
        <w:rPr>
          <w:rFonts w:ascii="Arial" w:hAnsi="Arial" w:cs="Arial"/>
        </w:rPr>
        <w:t xml:space="preserve">en los términos de referencia, se obtuvo los siguientes resultados de la evaluación: </w:t>
      </w:r>
    </w:p>
    <w:p w14:paraId="77928DC9" w14:textId="4F28374D" w:rsidR="00CB7647" w:rsidRDefault="00271BFD" w:rsidP="00CB7647">
      <w:pPr>
        <w:spacing w:before="240" w:line="312" w:lineRule="auto"/>
        <w:contextualSpacing/>
        <w:jc w:val="both"/>
        <w:rPr>
          <w:rFonts w:ascii="Arial" w:eastAsia="Calibri" w:hAnsi="Arial" w:cs="Arial"/>
          <w:color w:val="000000"/>
          <w:lang w:eastAsia="ar-SA"/>
        </w:rPr>
      </w:pPr>
      <w:r>
        <w:rPr>
          <w:rFonts w:ascii="Arial" w:eastAsia="Calibri" w:hAnsi="Arial" w:cs="Arial"/>
          <w:noProof/>
          <w:color w:val="000000"/>
          <w:lang w:eastAsia="es-SV"/>
        </w:rPr>
        <w:drawing>
          <wp:anchor distT="0" distB="0" distL="114300" distR="114300" simplePos="0" relativeHeight="251660288" behindDoc="1" locked="0" layoutInCell="1" allowOverlap="1" wp14:anchorId="6820ED4E" wp14:editId="6FF9B97A">
            <wp:simplePos x="0" y="0"/>
            <wp:positionH relativeFrom="column">
              <wp:posOffset>525158</wp:posOffset>
            </wp:positionH>
            <wp:positionV relativeFrom="paragraph">
              <wp:posOffset>87630</wp:posOffset>
            </wp:positionV>
            <wp:extent cx="4984750" cy="1854441"/>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4750" cy="1854441"/>
                    </a:xfrm>
                    <a:prstGeom prst="rect">
                      <a:avLst/>
                    </a:prstGeom>
                    <a:noFill/>
                  </pic:spPr>
                </pic:pic>
              </a:graphicData>
            </a:graphic>
            <wp14:sizeRelH relativeFrom="margin">
              <wp14:pctWidth>0</wp14:pctWidth>
            </wp14:sizeRelH>
            <wp14:sizeRelV relativeFrom="margin">
              <wp14:pctHeight>0</wp14:pctHeight>
            </wp14:sizeRelV>
          </wp:anchor>
        </w:drawing>
      </w:r>
    </w:p>
    <w:p w14:paraId="53FA6200" w14:textId="3D43051E" w:rsidR="005253A5" w:rsidRDefault="005253A5" w:rsidP="00CB7647">
      <w:pPr>
        <w:spacing w:before="240" w:line="312" w:lineRule="auto"/>
        <w:contextualSpacing/>
        <w:jc w:val="both"/>
        <w:rPr>
          <w:rFonts w:ascii="Arial" w:eastAsia="Calibri" w:hAnsi="Arial" w:cs="Arial"/>
          <w:color w:val="000000"/>
          <w:lang w:eastAsia="ar-SA"/>
        </w:rPr>
      </w:pPr>
    </w:p>
    <w:p w14:paraId="705BA2CA" w14:textId="3AA4559D" w:rsidR="005253A5" w:rsidRDefault="005253A5" w:rsidP="00CB7647">
      <w:pPr>
        <w:spacing w:before="240" w:line="312" w:lineRule="auto"/>
        <w:contextualSpacing/>
        <w:jc w:val="both"/>
        <w:rPr>
          <w:rFonts w:ascii="Arial" w:eastAsia="Calibri" w:hAnsi="Arial" w:cs="Arial"/>
          <w:color w:val="000000"/>
          <w:lang w:eastAsia="ar-SA"/>
        </w:rPr>
      </w:pPr>
    </w:p>
    <w:p w14:paraId="4D7545EB" w14:textId="27083911" w:rsidR="00271BFD" w:rsidRDefault="00271BFD" w:rsidP="00CB7647">
      <w:pPr>
        <w:spacing w:before="240" w:line="312" w:lineRule="auto"/>
        <w:contextualSpacing/>
        <w:jc w:val="both"/>
        <w:rPr>
          <w:rFonts w:ascii="Arial" w:eastAsia="Calibri" w:hAnsi="Arial" w:cs="Arial"/>
          <w:color w:val="000000"/>
          <w:lang w:eastAsia="ar-SA"/>
        </w:rPr>
      </w:pPr>
    </w:p>
    <w:p w14:paraId="0181FBD9" w14:textId="72A76FEC" w:rsidR="00271BFD" w:rsidRDefault="00271BFD" w:rsidP="00CB7647">
      <w:pPr>
        <w:spacing w:before="240" w:line="312" w:lineRule="auto"/>
        <w:contextualSpacing/>
        <w:jc w:val="both"/>
        <w:rPr>
          <w:rFonts w:ascii="Arial" w:eastAsia="Calibri" w:hAnsi="Arial" w:cs="Arial"/>
          <w:color w:val="000000"/>
          <w:lang w:eastAsia="ar-SA"/>
        </w:rPr>
      </w:pPr>
    </w:p>
    <w:p w14:paraId="1C7DA481" w14:textId="1B1C99F2" w:rsidR="00271BFD" w:rsidRDefault="00271BFD" w:rsidP="00CB7647">
      <w:pPr>
        <w:spacing w:before="240" w:line="312" w:lineRule="auto"/>
        <w:contextualSpacing/>
        <w:jc w:val="both"/>
        <w:rPr>
          <w:rFonts w:ascii="Arial" w:eastAsia="Calibri" w:hAnsi="Arial" w:cs="Arial"/>
          <w:color w:val="000000"/>
          <w:lang w:eastAsia="ar-SA"/>
        </w:rPr>
      </w:pPr>
    </w:p>
    <w:p w14:paraId="334A8B6B" w14:textId="4DD34BAE" w:rsidR="00271BFD" w:rsidRDefault="00271BFD" w:rsidP="00CB7647">
      <w:pPr>
        <w:spacing w:before="240" w:line="312" w:lineRule="auto"/>
        <w:contextualSpacing/>
        <w:jc w:val="both"/>
        <w:rPr>
          <w:rFonts w:ascii="Arial" w:eastAsia="Calibri" w:hAnsi="Arial" w:cs="Arial"/>
          <w:color w:val="000000"/>
          <w:lang w:eastAsia="ar-SA"/>
        </w:rPr>
      </w:pPr>
    </w:p>
    <w:p w14:paraId="3E0B3AD0" w14:textId="4FDC06EB" w:rsidR="00271BFD" w:rsidRDefault="00271BFD" w:rsidP="00CB7647">
      <w:pPr>
        <w:spacing w:before="240" w:line="312" w:lineRule="auto"/>
        <w:contextualSpacing/>
        <w:jc w:val="both"/>
        <w:rPr>
          <w:rFonts w:ascii="Arial" w:eastAsia="Calibri" w:hAnsi="Arial" w:cs="Arial"/>
          <w:color w:val="000000"/>
          <w:lang w:eastAsia="ar-SA"/>
        </w:rPr>
      </w:pPr>
    </w:p>
    <w:p w14:paraId="4702388B" w14:textId="77777777" w:rsidR="00271BFD" w:rsidRDefault="00271BFD" w:rsidP="00CB7647">
      <w:pPr>
        <w:spacing w:before="240" w:line="312" w:lineRule="auto"/>
        <w:contextualSpacing/>
        <w:jc w:val="both"/>
        <w:rPr>
          <w:rFonts w:ascii="Arial" w:eastAsia="Calibri" w:hAnsi="Arial" w:cs="Arial"/>
          <w:color w:val="000000"/>
          <w:lang w:eastAsia="ar-SA"/>
        </w:rPr>
      </w:pPr>
    </w:p>
    <w:p w14:paraId="1F3BB68E" w14:textId="50D738C1" w:rsidR="005253A5" w:rsidRDefault="005253A5" w:rsidP="00CB7647">
      <w:pPr>
        <w:spacing w:before="240" w:line="312" w:lineRule="auto"/>
        <w:contextualSpacing/>
        <w:jc w:val="both"/>
        <w:rPr>
          <w:rFonts w:ascii="Arial" w:eastAsia="Calibri" w:hAnsi="Arial" w:cs="Arial"/>
          <w:color w:val="000000"/>
          <w:lang w:eastAsia="ar-SA"/>
        </w:rPr>
      </w:pPr>
    </w:p>
    <w:p w14:paraId="6BA935C7" w14:textId="5CAB2AE6" w:rsidR="005253A5" w:rsidRDefault="005253A5" w:rsidP="00CB7647">
      <w:pPr>
        <w:spacing w:before="240" w:line="312" w:lineRule="auto"/>
        <w:contextualSpacing/>
        <w:jc w:val="both"/>
        <w:rPr>
          <w:rFonts w:ascii="Arial" w:eastAsia="Calibri" w:hAnsi="Arial" w:cs="Arial"/>
          <w:color w:val="000000"/>
          <w:lang w:eastAsia="ar-SA"/>
        </w:rPr>
      </w:pPr>
      <w:r>
        <w:rPr>
          <w:rFonts w:ascii="Arial" w:eastAsia="Calibri" w:hAnsi="Arial" w:cs="Arial"/>
          <w:color w:val="000000"/>
          <w:lang w:eastAsia="ar-SA"/>
        </w:rPr>
        <w:t xml:space="preserve">Ambas empresas cumplen con lo requerido </w:t>
      </w:r>
      <w:r w:rsidR="009C0CB5">
        <w:rPr>
          <w:rFonts w:ascii="Arial" w:eastAsia="Calibri" w:hAnsi="Arial" w:cs="Arial"/>
          <w:color w:val="000000"/>
          <w:lang w:eastAsia="ar-SA"/>
        </w:rPr>
        <w:t xml:space="preserve">técnicamente </w:t>
      </w:r>
      <w:r>
        <w:rPr>
          <w:rFonts w:ascii="Arial" w:eastAsia="Calibri" w:hAnsi="Arial" w:cs="Arial"/>
          <w:color w:val="000000"/>
          <w:lang w:eastAsia="ar-SA"/>
        </w:rPr>
        <w:t>en los términos de refer</w:t>
      </w:r>
      <w:r w:rsidR="009C0CB5">
        <w:rPr>
          <w:rFonts w:ascii="Arial" w:eastAsia="Calibri" w:hAnsi="Arial" w:cs="Arial"/>
          <w:color w:val="000000"/>
          <w:lang w:eastAsia="ar-SA"/>
        </w:rPr>
        <w:t>encia de la libre gestión, siendo la mejor propuesta económica la de</w:t>
      </w:r>
      <w:r>
        <w:rPr>
          <w:rFonts w:ascii="Arial" w:eastAsia="Calibri" w:hAnsi="Arial" w:cs="Arial"/>
          <w:color w:val="000000"/>
          <w:lang w:eastAsia="ar-SA"/>
        </w:rPr>
        <w:t xml:space="preserve"> Net Support, S.A. de C.V., por lo que recomiendan adjudicarle a la empresa </w:t>
      </w:r>
      <w:r>
        <w:rPr>
          <w:rFonts w:ascii="Arial" w:eastAsia="Calibri" w:hAnsi="Arial" w:cs="Arial"/>
          <w:b/>
          <w:bCs/>
          <w:color w:val="000000"/>
          <w:lang w:eastAsia="ar-SA"/>
        </w:rPr>
        <w:t xml:space="preserve">NET SUPPORT, S.A. DE C.V., </w:t>
      </w:r>
      <w:r>
        <w:rPr>
          <w:rFonts w:ascii="Arial" w:eastAsia="Calibri" w:hAnsi="Arial" w:cs="Arial"/>
          <w:color w:val="000000"/>
          <w:lang w:eastAsia="ar-SA"/>
        </w:rPr>
        <w:t xml:space="preserve">por un monto de </w:t>
      </w:r>
      <w:r>
        <w:rPr>
          <w:rFonts w:ascii="Arial" w:eastAsia="Calibri" w:hAnsi="Arial" w:cs="Arial"/>
          <w:b/>
          <w:bCs/>
          <w:color w:val="000000"/>
          <w:lang w:eastAsia="ar-SA"/>
        </w:rPr>
        <w:t xml:space="preserve">SEIS MIL SETECIENTOS OCHENTA DÓLARES DE LOS ESTADOS UNIDOS DE AMÉRICA ($6,780.00) </w:t>
      </w:r>
      <w:r>
        <w:rPr>
          <w:rFonts w:ascii="Arial" w:eastAsia="Calibri" w:hAnsi="Arial" w:cs="Arial"/>
          <w:color w:val="000000"/>
          <w:lang w:eastAsia="ar-SA"/>
        </w:rPr>
        <w:t xml:space="preserve">los </w:t>
      </w:r>
      <w:r>
        <w:rPr>
          <w:rFonts w:ascii="Arial" w:eastAsia="Calibri" w:hAnsi="Arial" w:cs="Arial"/>
          <w:b/>
          <w:bCs/>
          <w:color w:val="000000"/>
          <w:lang w:eastAsia="ar-SA"/>
        </w:rPr>
        <w:t xml:space="preserve">SERVICIO DE HOSTING PARA SITIOS WEB, CORREO ELECTRÓNICO, SISTEMAS WEB Y BASES DE DATOS PARA LA AUTORIDAD MARITIMA PORTUARIA AÑO 2022, </w:t>
      </w:r>
      <w:r>
        <w:rPr>
          <w:rFonts w:ascii="Arial" w:eastAsia="Calibri" w:hAnsi="Arial" w:cs="Arial"/>
          <w:color w:val="000000"/>
          <w:lang w:eastAsia="ar-SA"/>
        </w:rPr>
        <w:t xml:space="preserve">para el período del 01 de enero al 31 de diciembre de 2022, dado que cumple con lo requerido en los términos de referencia y lo ofertado se encuentra dentro del presupuesto establecido, así también solicitan se nombre como administrador de contrato a la jefa de Informática Ing. Dora Ilma Villalobos. </w:t>
      </w:r>
      <w:r>
        <w:rPr>
          <w:rFonts w:ascii="Arial" w:eastAsia="Calibri" w:hAnsi="Arial" w:cs="Arial"/>
          <w:b/>
          <w:bCs/>
          <w:color w:val="000000"/>
          <w:lang w:eastAsia="ar-SA"/>
        </w:rPr>
        <w:t xml:space="preserve">3) CONTRATACIÓN DE ARRENDAMIENTO DE EQUIPOS MULTIFUNCIONALES PARA OFICINA CENTRAL Y DELEGACIONES LOCALES DE LA AMP AÑO 2022. </w:t>
      </w:r>
      <w:r>
        <w:rPr>
          <w:rFonts w:ascii="Arial" w:eastAsia="Calibri" w:hAnsi="Arial" w:cs="Arial"/>
          <w:color w:val="000000"/>
          <w:lang w:eastAsia="ar-SA"/>
        </w:rPr>
        <w:t xml:space="preserve">Se envió invitación a 3 empresas, se recibieron 2 ofertas conforme a lo solicitado en los términos de referencia, obteniendo los siguientes resultados en la evaluación de oferta técnica y económica: </w:t>
      </w:r>
    </w:p>
    <w:p w14:paraId="66C1B2DC" w14:textId="77777777" w:rsidR="00271BFD" w:rsidRDefault="00271BFD" w:rsidP="00CB7647">
      <w:pPr>
        <w:spacing w:before="240" w:line="312" w:lineRule="auto"/>
        <w:contextualSpacing/>
        <w:jc w:val="both"/>
        <w:rPr>
          <w:rFonts w:ascii="Arial" w:eastAsia="Calibri" w:hAnsi="Arial" w:cs="Arial"/>
          <w:color w:val="000000"/>
          <w:lang w:eastAsia="ar-SA"/>
        </w:rPr>
      </w:pPr>
    </w:p>
    <w:p w14:paraId="47CBF18D" w14:textId="77777777" w:rsidR="00271BFD" w:rsidRDefault="00271BFD" w:rsidP="00CB7647">
      <w:pPr>
        <w:spacing w:before="240" w:line="312" w:lineRule="auto"/>
        <w:contextualSpacing/>
        <w:jc w:val="both"/>
        <w:rPr>
          <w:rFonts w:ascii="Arial" w:eastAsia="Calibri" w:hAnsi="Arial" w:cs="Arial"/>
          <w:color w:val="000000"/>
          <w:lang w:eastAsia="ar-SA"/>
        </w:rPr>
      </w:pPr>
    </w:p>
    <w:p w14:paraId="56A0D328" w14:textId="75FE8031" w:rsidR="005253A5" w:rsidRDefault="00900FDE" w:rsidP="00CB7647">
      <w:pPr>
        <w:spacing w:before="240" w:line="312" w:lineRule="auto"/>
        <w:contextualSpacing/>
        <w:jc w:val="both"/>
        <w:rPr>
          <w:rFonts w:ascii="Arial" w:eastAsia="Calibri" w:hAnsi="Arial" w:cs="Arial"/>
          <w:color w:val="000000"/>
          <w:lang w:eastAsia="ar-SA"/>
        </w:rPr>
      </w:pPr>
      <w:r>
        <w:rPr>
          <w:noProof/>
          <w:lang w:eastAsia="es-SV"/>
        </w:rPr>
        <w:lastRenderedPageBreak/>
        <w:drawing>
          <wp:anchor distT="0" distB="0" distL="114300" distR="114300" simplePos="0" relativeHeight="251661312" behindDoc="1" locked="0" layoutInCell="1" allowOverlap="1" wp14:anchorId="0E6D8FB8" wp14:editId="1C61801F">
            <wp:simplePos x="0" y="0"/>
            <wp:positionH relativeFrom="column">
              <wp:posOffset>-99695</wp:posOffset>
            </wp:positionH>
            <wp:positionV relativeFrom="paragraph">
              <wp:posOffset>34358</wp:posOffset>
            </wp:positionV>
            <wp:extent cx="5917996" cy="1906341"/>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805" t="67156" r="17614" b="6776"/>
                    <a:stretch/>
                  </pic:blipFill>
                  <pic:spPr bwMode="auto">
                    <a:xfrm>
                      <a:off x="0" y="0"/>
                      <a:ext cx="5917996" cy="1906341"/>
                    </a:xfrm>
                    <a:prstGeom prst="rect">
                      <a:avLst/>
                    </a:prstGeom>
                    <a:ln>
                      <a:noFill/>
                    </a:ln>
                    <a:extLst>
                      <a:ext uri="{53640926-AAD7-44D8-BBD7-CCE9431645EC}">
                        <a14:shadowObscured xmlns:a14="http://schemas.microsoft.com/office/drawing/2010/main"/>
                      </a:ext>
                    </a:extLst>
                  </pic:spPr>
                </pic:pic>
              </a:graphicData>
            </a:graphic>
          </wp:anchor>
        </w:drawing>
      </w:r>
    </w:p>
    <w:p w14:paraId="6949DA1B" w14:textId="0C2DE13A" w:rsidR="005253A5" w:rsidRDefault="005253A5" w:rsidP="00CB7647">
      <w:pPr>
        <w:spacing w:before="240" w:line="312" w:lineRule="auto"/>
        <w:contextualSpacing/>
        <w:jc w:val="both"/>
        <w:rPr>
          <w:rFonts w:ascii="Arial" w:eastAsia="Calibri" w:hAnsi="Arial" w:cs="Arial"/>
          <w:color w:val="000000"/>
          <w:lang w:eastAsia="ar-SA"/>
        </w:rPr>
      </w:pPr>
    </w:p>
    <w:p w14:paraId="4B853256" w14:textId="4FE8E1B0" w:rsidR="005253A5" w:rsidRDefault="005253A5" w:rsidP="00CB7647">
      <w:pPr>
        <w:spacing w:before="240" w:line="312" w:lineRule="auto"/>
        <w:contextualSpacing/>
        <w:jc w:val="both"/>
        <w:rPr>
          <w:rFonts w:ascii="Arial" w:eastAsia="Calibri" w:hAnsi="Arial" w:cs="Arial"/>
          <w:color w:val="000000"/>
          <w:lang w:eastAsia="ar-SA"/>
        </w:rPr>
      </w:pPr>
    </w:p>
    <w:p w14:paraId="3426EB9D" w14:textId="5429B53C" w:rsidR="005253A5" w:rsidRDefault="005253A5" w:rsidP="00CB7647">
      <w:pPr>
        <w:spacing w:before="240" w:line="312" w:lineRule="auto"/>
        <w:contextualSpacing/>
        <w:jc w:val="both"/>
        <w:rPr>
          <w:rFonts w:ascii="Arial" w:eastAsia="Calibri" w:hAnsi="Arial" w:cs="Arial"/>
          <w:color w:val="000000"/>
          <w:lang w:eastAsia="ar-SA"/>
        </w:rPr>
      </w:pPr>
    </w:p>
    <w:p w14:paraId="5F1A9869" w14:textId="1A55D747" w:rsidR="005253A5" w:rsidRDefault="005253A5" w:rsidP="00CB7647">
      <w:pPr>
        <w:spacing w:before="240" w:line="312" w:lineRule="auto"/>
        <w:contextualSpacing/>
        <w:jc w:val="both"/>
        <w:rPr>
          <w:rFonts w:ascii="Arial" w:eastAsia="Calibri" w:hAnsi="Arial" w:cs="Arial"/>
          <w:color w:val="000000"/>
          <w:lang w:eastAsia="ar-SA"/>
        </w:rPr>
      </w:pPr>
    </w:p>
    <w:p w14:paraId="6A307E2E" w14:textId="61659E2C" w:rsidR="005253A5" w:rsidRDefault="005253A5" w:rsidP="00CB7647">
      <w:pPr>
        <w:spacing w:before="240" w:line="312" w:lineRule="auto"/>
        <w:contextualSpacing/>
        <w:jc w:val="both"/>
        <w:rPr>
          <w:rFonts w:ascii="Arial" w:eastAsia="Calibri" w:hAnsi="Arial" w:cs="Arial"/>
          <w:color w:val="000000"/>
          <w:lang w:eastAsia="ar-SA"/>
        </w:rPr>
      </w:pPr>
    </w:p>
    <w:p w14:paraId="1271FAAB" w14:textId="39AA2F30" w:rsidR="005253A5" w:rsidRDefault="005253A5" w:rsidP="00CB7647">
      <w:pPr>
        <w:spacing w:before="240" w:line="312" w:lineRule="auto"/>
        <w:contextualSpacing/>
        <w:jc w:val="both"/>
        <w:rPr>
          <w:rFonts w:ascii="Arial" w:eastAsia="Calibri" w:hAnsi="Arial" w:cs="Arial"/>
          <w:color w:val="000000"/>
          <w:lang w:eastAsia="ar-SA"/>
        </w:rPr>
      </w:pPr>
    </w:p>
    <w:p w14:paraId="50E11FB3" w14:textId="2212CA35" w:rsidR="005253A5" w:rsidRDefault="005253A5" w:rsidP="00CB7647">
      <w:pPr>
        <w:spacing w:before="240" w:line="312" w:lineRule="auto"/>
        <w:contextualSpacing/>
        <w:jc w:val="both"/>
        <w:rPr>
          <w:rFonts w:ascii="Arial" w:eastAsia="Calibri" w:hAnsi="Arial" w:cs="Arial"/>
          <w:color w:val="000000"/>
          <w:lang w:eastAsia="ar-SA"/>
        </w:rPr>
      </w:pPr>
    </w:p>
    <w:p w14:paraId="45E409BA" w14:textId="5856006E" w:rsidR="00900FDE" w:rsidRDefault="00900FDE" w:rsidP="00CB7647">
      <w:pPr>
        <w:spacing w:before="240" w:line="312" w:lineRule="auto"/>
        <w:contextualSpacing/>
        <w:jc w:val="both"/>
        <w:rPr>
          <w:rFonts w:ascii="Arial" w:eastAsia="Calibri" w:hAnsi="Arial" w:cs="Arial"/>
          <w:color w:val="000000"/>
          <w:lang w:eastAsia="ar-SA"/>
        </w:rPr>
      </w:pPr>
    </w:p>
    <w:p w14:paraId="4DDBA070" w14:textId="77777777" w:rsidR="00900FDE" w:rsidRDefault="00900FDE" w:rsidP="00CB7647">
      <w:pPr>
        <w:spacing w:before="240" w:line="312" w:lineRule="auto"/>
        <w:contextualSpacing/>
        <w:jc w:val="both"/>
        <w:rPr>
          <w:rFonts w:ascii="Arial" w:eastAsia="Calibri" w:hAnsi="Arial" w:cs="Arial"/>
          <w:color w:val="000000"/>
          <w:lang w:eastAsia="ar-SA"/>
        </w:rPr>
      </w:pPr>
    </w:p>
    <w:p w14:paraId="1A87A636" w14:textId="70ACE574" w:rsidR="00D57CC8" w:rsidRDefault="00900FDE" w:rsidP="00D57CC8">
      <w:pPr>
        <w:spacing w:before="240" w:line="312" w:lineRule="auto"/>
        <w:contextualSpacing/>
        <w:jc w:val="both"/>
        <w:rPr>
          <w:rFonts w:ascii="Arial" w:eastAsia="Calibri" w:hAnsi="Arial" w:cs="Arial"/>
          <w:lang w:val="es-ES"/>
        </w:rPr>
      </w:pPr>
      <w:r>
        <w:rPr>
          <w:rFonts w:ascii="Arial" w:eastAsia="Calibri" w:hAnsi="Arial" w:cs="Arial"/>
          <w:color w:val="000000"/>
          <w:lang w:eastAsia="ar-SA"/>
        </w:rPr>
        <w:t xml:space="preserve">Ambas empresas cumplen con lo requerido en los términos de referencia de la libre gestión, pero al verificar la oferta económica presentada la más conveniente es la de CR COPIADORAS, S.A. DE C.V., por lo que recomiendan adjudicarle a la empresa </w:t>
      </w:r>
      <w:r>
        <w:rPr>
          <w:rFonts w:ascii="Arial" w:eastAsia="Calibri" w:hAnsi="Arial" w:cs="Arial"/>
          <w:b/>
          <w:bCs/>
          <w:color w:val="000000"/>
          <w:lang w:eastAsia="ar-SA"/>
        </w:rPr>
        <w:t xml:space="preserve">CR COPIADORAS, S.A. DE C.V., </w:t>
      </w:r>
      <w:r>
        <w:rPr>
          <w:rFonts w:ascii="Arial" w:eastAsia="Calibri" w:hAnsi="Arial" w:cs="Arial"/>
          <w:color w:val="000000"/>
          <w:lang w:eastAsia="ar-SA"/>
        </w:rPr>
        <w:t xml:space="preserve">por un monto de DIEZ MIL TRESCIENTOS CINCUENTA Y SEIS DÓLARES DE LOS ESTADOS UNIDOS DE AMÉRICA ($10,356.00), la </w:t>
      </w:r>
      <w:r>
        <w:rPr>
          <w:rFonts w:ascii="Arial" w:eastAsia="Calibri" w:hAnsi="Arial" w:cs="Arial"/>
          <w:b/>
          <w:bCs/>
          <w:color w:val="000000"/>
          <w:lang w:eastAsia="ar-SA"/>
        </w:rPr>
        <w:t>CONTRATACIÓN DE ARRENDAMIENTO DE EQUIPOS MULTIFUNCIONALES P</w:t>
      </w:r>
      <w:r w:rsidR="008B3685">
        <w:rPr>
          <w:rFonts w:ascii="Arial" w:eastAsia="Calibri" w:hAnsi="Arial" w:cs="Arial"/>
          <w:b/>
          <w:bCs/>
          <w:color w:val="000000"/>
          <w:lang w:eastAsia="ar-SA"/>
        </w:rPr>
        <w:t>A</w:t>
      </w:r>
      <w:r>
        <w:rPr>
          <w:rFonts w:ascii="Arial" w:eastAsia="Calibri" w:hAnsi="Arial" w:cs="Arial"/>
          <w:b/>
          <w:bCs/>
          <w:color w:val="000000"/>
          <w:lang w:eastAsia="ar-SA"/>
        </w:rPr>
        <w:t xml:space="preserve">RA OFICINA CENTRAL Y DELEGACIONES LOCALES DE LA AMP AÑO 2022, </w:t>
      </w:r>
      <w:r>
        <w:rPr>
          <w:rFonts w:ascii="Arial" w:eastAsia="Calibri" w:hAnsi="Arial" w:cs="Arial"/>
          <w:color w:val="000000"/>
          <w:lang w:eastAsia="ar-SA"/>
        </w:rPr>
        <w:t xml:space="preserve">para el período del 01 de enero al 31 de diciembre de 2022, dado que cumple con lo requerido en los términos de referencia y lo ofertado se encuentra dentro del presupuesto establecido, se solicita nombrar como administrador de contrato al </w:t>
      </w:r>
      <w:r w:rsidR="00D57CC8">
        <w:rPr>
          <w:rFonts w:ascii="Arial" w:eastAsia="Calibri" w:hAnsi="Arial" w:cs="Arial"/>
          <w:color w:val="000000"/>
          <w:lang w:eastAsia="ar-SA"/>
        </w:rPr>
        <w:t xml:space="preserve">jefe de Servicios Generales Lic. </w:t>
      </w:r>
      <w:r w:rsidR="001070C2">
        <w:rPr>
          <w:rFonts w:ascii="Arial" w:eastAsia="Calibri" w:hAnsi="Arial" w:cs="Arial"/>
          <w:color w:val="000000"/>
          <w:lang w:eastAsia="ar-SA"/>
        </w:rPr>
        <w:t>Carlos Alejandro Flores Marroquín, e</w:t>
      </w:r>
      <w:r>
        <w:rPr>
          <w:rFonts w:ascii="Arial" w:eastAsia="Calibri" w:hAnsi="Arial" w:cs="Arial"/>
          <w:color w:val="000000"/>
          <w:lang w:eastAsia="ar-SA"/>
        </w:rPr>
        <w:t xml:space="preserve"> Ing. Dora Ilma Villalobos de Alvarado. </w:t>
      </w:r>
      <w:r w:rsidR="001070C2">
        <w:rPr>
          <w:rFonts w:ascii="Arial" w:eastAsia="Calibri" w:hAnsi="Arial" w:cs="Arial"/>
          <w:color w:val="000000"/>
          <w:lang w:eastAsia="ar-SA"/>
        </w:rPr>
        <w:t xml:space="preserve">Respectivamente. </w:t>
      </w:r>
      <w:r w:rsidR="00CB7647" w:rsidRPr="00A300C4">
        <w:rPr>
          <w:rFonts w:ascii="Arial" w:eastAsia="Calibri" w:hAnsi="Arial" w:cs="Arial"/>
          <w:b/>
          <w:bCs/>
          <w:lang w:val="es-ES"/>
        </w:rPr>
        <w:t>RESOLUCIÓN 1</w:t>
      </w:r>
      <w:r w:rsidR="00CB7647">
        <w:rPr>
          <w:rFonts w:ascii="Arial" w:eastAsia="Calibri" w:hAnsi="Arial" w:cs="Arial"/>
          <w:b/>
          <w:bCs/>
          <w:lang w:val="es-ES"/>
        </w:rPr>
        <w:t>20</w:t>
      </w:r>
      <w:r w:rsidR="00CB7647" w:rsidRPr="00A300C4">
        <w:rPr>
          <w:rFonts w:ascii="Arial" w:eastAsia="Calibri" w:hAnsi="Arial" w:cs="Arial"/>
          <w:b/>
          <w:bCs/>
          <w:lang w:val="es-ES"/>
        </w:rPr>
        <w:t>/2021</w:t>
      </w:r>
      <w:r w:rsidR="00CB7647" w:rsidRPr="00A300C4">
        <w:rPr>
          <w:rFonts w:ascii="Arial" w:eastAsia="Calibri" w:hAnsi="Arial" w:cs="Arial"/>
          <w:lang w:val="es-ES"/>
        </w:rPr>
        <w:t xml:space="preserve">. </w:t>
      </w:r>
      <w:r w:rsidRPr="001F7962">
        <w:rPr>
          <w:rFonts w:ascii="Arial" w:eastAsia="Calibri" w:hAnsi="Arial" w:cs="Arial"/>
          <w:lang w:val="es-ES"/>
        </w:rPr>
        <w:t>Los señores miembros del Consejo Directivo de conformidad al artículo 18 y 56 inciso 4° de la Ley de Adquisiciones y Contrataciones de la Administración Pública, LACAP</w:t>
      </w:r>
      <w:r w:rsidR="00CB7647" w:rsidRPr="009A3B78">
        <w:rPr>
          <w:rFonts w:ascii="Arial" w:eastAsia="Calibri" w:hAnsi="Arial" w:cs="Arial"/>
          <w:lang w:val="es-ES"/>
        </w:rPr>
        <w:t>,</w:t>
      </w:r>
      <w:r w:rsidR="00CB7647">
        <w:rPr>
          <w:rFonts w:ascii="Arial" w:eastAsia="Calibri" w:hAnsi="Arial" w:cs="Arial"/>
          <w:lang w:val="es-ES"/>
        </w:rPr>
        <w:t xml:space="preserve"> </w:t>
      </w:r>
      <w:r w:rsidR="00CB7647" w:rsidRPr="009A3B78">
        <w:rPr>
          <w:rFonts w:ascii="Arial" w:eastAsia="Calibri" w:hAnsi="Arial" w:cs="Arial"/>
          <w:b/>
          <w:bCs/>
          <w:lang w:val="es-ES"/>
        </w:rPr>
        <w:t>POR UNANIMIDAD ACUERDAN</w:t>
      </w:r>
      <w:r w:rsidR="00CB7647">
        <w:rPr>
          <w:rFonts w:ascii="Arial" w:eastAsia="Calibri" w:hAnsi="Arial" w:cs="Arial"/>
          <w:b/>
          <w:bCs/>
          <w:lang w:val="es-ES"/>
        </w:rPr>
        <w:t>:</w:t>
      </w:r>
      <w:r w:rsidR="00CB7647">
        <w:rPr>
          <w:rFonts w:ascii="Arial" w:hAnsi="Arial" w:cs="Arial"/>
          <w:b/>
          <w:bCs/>
        </w:rPr>
        <w:t xml:space="preserve"> </w:t>
      </w:r>
      <w:r w:rsidRPr="00900FDE">
        <w:rPr>
          <w:rFonts w:ascii="Arial" w:hAnsi="Arial" w:cs="Arial"/>
          <w:b/>
          <w:bCs/>
        </w:rPr>
        <w:t>a)</w:t>
      </w:r>
      <w:r>
        <w:rPr>
          <w:rFonts w:ascii="Arial" w:hAnsi="Arial" w:cs="Arial"/>
        </w:rPr>
        <w:t xml:space="preserve"> </w:t>
      </w:r>
      <w:r w:rsidR="00D80B86">
        <w:rPr>
          <w:rFonts w:ascii="Arial" w:hAnsi="Arial" w:cs="Arial"/>
        </w:rPr>
        <w:t>Aceptar la recomendación de la comisión evaluadora y a</w:t>
      </w:r>
      <w:r>
        <w:rPr>
          <w:rFonts w:ascii="Arial" w:hAnsi="Arial" w:cs="Arial"/>
        </w:rPr>
        <w:t xml:space="preserve">djudicar los servicios </w:t>
      </w:r>
      <w:r w:rsidR="00D80B86">
        <w:rPr>
          <w:rFonts w:ascii="Arial" w:hAnsi="Arial" w:cs="Arial"/>
        </w:rPr>
        <w:t xml:space="preserve">de acuerdo al detalle siguiente: </w:t>
      </w:r>
      <w:r w:rsidR="00D80B86" w:rsidRPr="00D80B86">
        <w:rPr>
          <w:rFonts w:ascii="Arial" w:hAnsi="Arial" w:cs="Arial"/>
          <w:b/>
          <w:bCs/>
        </w:rPr>
        <w:t>1)</w:t>
      </w:r>
      <w:r w:rsidR="00D80B86">
        <w:rPr>
          <w:rFonts w:ascii="Arial" w:hAnsi="Arial" w:cs="Arial"/>
        </w:rPr>
        <w:t xml:space="preserve"> </w:t>
      </w:r>
      <w:r w:rsidR="00D80B86">
        <w:rPr>
          <w:rFonts w:ascii="Arial" w:hAnsi="Arial" w:cs="Arial"/>
          <w:b/>
          <w:bCs/>
        </w:rPr>
        <w:t xml:space="preserve">SERVICIOS DE VIGILANCIA PARA OFICINAS CENTRALES DE LA AMP, UBICADAS EN SAN SALVADOR PARA EL AÑO 2022, </w:t>
      </w:r>
      <w:r w:rsidR="00D80B86" w:rsidRPr="00D80B86">
        <w:rPr>
          <w:rFonts w:ascii="Arial" w:hAnsi="Arial" w:cs="Arial"/>
        </w:rPr>
        <w:t>a</w:t>
      </w:r>
      <w:r>
        <w:rPr>
          <w:rFonts w:ascii="Arial" w:hAnsi="Arial" w:cs="Arial"/>
        </w:rPr>
        <w:t xml:space="preserve"> la empresa WAR HORSE, S.A. de C.V., por un monto de </w:t>
      </w:r>
      <w:r w:rsidRPr="00D80B86">
        <w:rPr>
          <w:rFonts w:ascii="Arial" w:hAnsi="Arial" w:cs="Arial"/>
          <w:b/>
          <w:bCs/>
        </w:rPr>
        <w:t>SESENTA Y UN MIL NOVECIENTOS VEINTE DÓLARES DE LOS ESTADOS UNIDOS DE AMÉRICA ($61,920.00).</w:t>
      </w:r>
      <w:r>
        <w:rPr>
          <w:rFonts w:ascii="Arial" w:hAnsi="Arial" w:cs="Arial"/>
        </w:rPr>
        <w:t>para el período del 01 de enero al 31 de diciembre de 2022</w:t>
      </w:r>
      <w:r w:rsidR="00D80B86">
        <w:rPr>
          <w:rFonts w:ascii="Arial" w:hAnsi="Arial" w:cs="Arial"/>
        </w:rPr>
        <w:t xml:space="preserve">, </w:t>
      </w:r>
      <w:r w:rsidR="00D80B86">
        <w:rPr>
          <w:rFonts w:ascii="Arial" w:hAnsi="Arial" w:cs="Arial"/>
          <w:b/>
          <w:bCs/>
        </w:rPr>
        <w:t xml:space="preserve">2) </w:t>
      </w:r>
      <w:r w:rsidR="00D80B86">
        <w:rPr>
          <w:rFonts w:ascii="Arial" w:eastAsia="Calibri" w:hAnsi="Arial" w:cs="Arial"/>
          <w:b/>
          <w:bCs/>
          <w:color w:val="000000"/>
          <w:lang w:eastAsia="ar-SA"/>
        </w:rPr>
        <w:t xml:space="preserve">SERVICIO DE HOSTING PARA SITIOS WEB, CORREO ELECTRÓNICO, SISTEMAS WEB Y BASES DE DATOS PARA LA AUTORIDAD MARITIMA PORTUARIA AÑO 2022, </w:t>
      </w:r>
      <w:r w:rsidR="00D80B86" w:rsidRPr="00D80B86">
        <w:rPr>
          <w:rFonts w:ascii="Arial" w:eastAsia="Calibri" w:hAnsi="Arial" w:cs="Arial"/>
          <w:color w:val="000000"/>
          <w:lang w:eastAsia="ar-SA"/>
        </w:rPr>
        <w:t>a la empresa</w:t>
      </w:r>
      <w:r w:rsidR="00D80B86">
        <w:rPr>
          <w:rFonts w:ascii="Arial" w:eastAsia="Calibri" w:hAnsi="Arial" w:cs="Arial"/>
          <w:b/>
          <w:bCs/>
          <w:color w:val="000000"/>
          <w:lang w:eastAsia="ar-SA"/>
        </w:rPr>
        <w:t xml:space="preserve"> NET SUPPORT, S.A. DE C.V., </w:t>
      </w:r>
      <w:r w:rsidR="00D80B86">
        <w:rPr>
          <w:rFonts w:ascii="Arial" w:eastAsia="Calibri" w:hAnsi="Arial" w:cs="Arial"/>
          <w:color w:val="000000"/>
          <w:lang w:eastAsia="ar-SA"/>
        </w:rPr>
        <w:t xml:space="preserve">por un monto de </w:t>
      </w:r>
      <w:r w:rsidR="00D80B86">
        <w:rPr>
          <w:rFonts w:ascii="Arial" w:eastAsia="Calibri" w:hAnsi="Arial" w:cs="Arial"/>
          <w:b/>
          <w:bCs/>
          <w:color w:val="000000"/>
          <w:lang w:eastAsia="ar-SA"/>
        </w:rPr>
        <w:t xml:space="preserve">SEIS MIL SETECIENTOS OCHENTA DÓLARES DE LOS ESTADOS UNIDOS DE AMÉRICA ($6,780.00) </w:t>
      </w:r>
      <w:r w:rsidR="00D80B86">
        <w:rPr>
          <w:rFonts w:ascii="Arial" w:eastAsia="Calibri" w:hAnsi="Arial" w:cs="Arial"/>
          <w:color w:val="000000"/>
          <w:lang w:eastAsia="ar-SA"/>
        </w:rPr>
        <w:t xml:space="preserve">los para el período del 01 de enero al 31 de diciembre de 2022, </w:t>
      </w:r>
      <w:r w:rsidR="00D80B86">
        <w:rPr>
          <w:rFonts w:ascii="Arial" w:eastAsia="Calibri" w:hAnsi="Arial" w:cs="Arial"/>
          <w:b/>
          <w:bCs/>
          <w:color w:val="000000"/>
          <w:lang w:eastAsia="ar-SA"/>
        </w:rPr>
        <w:t>3) CONTRATACIÓN DE ARRENDAMIENTO DE EQUIPOS MULTIFUNCIONALES P</w:t>
      </w:r>
      <w:r w:rsidR="008B3685">
        <w:rPr>
          <w:rFonts w:ascii="Arial" w:eastAsia="Calibri" w:hAnsi="Arial" w:cs="Arial"/>
          <w:b/>
          <w:bCs/>
          <w:color w:val="000000"/>
          <w:lang w:eastAsia="ar-SA"/>
        </w:rPr>
        <w:t>A</w:t>
      </w:r>
      <w:r w:rsidR="00D80B86">
        <w:rPr>
          <w:rFonts w:ascii="Arial" w:eastAsia="Calibri" w:hAnsi="Arial" w:cs="Arial"/>
          <w:b/>
          <w:bCs/>
          <w:color w:val="000000"/>
          <w:lang w:eastAsia="ar-SA"/>
        </w:rPr>
        <w:t xml:space="preserve">RA OFICINA CENTRAL Y DELEGACIONES LOCALES DE LA AMP AÑO 2022, </w:t>
      </w:r>
      <w:r w:rsidR="00D80B86">
        <w:rPr>
          <w:rFonts w:ascii="Arial" w:eastAsia="Calibri" w:hAnsi="Arial" w:cs="Arial"/>
          <w:color w:val="000000"/>
          <w:lang w:eastAsia="ar-SA"/>
        </w:rPr>
        <w:t xml:space="preserve">a la empresa </w:t>
      </w:r>
      <w:r w:rsidR="00D80B86">
        <w:rPr>
          <w:rFonts w:ascii="Arial" w:eastAsia="Calibri" w:hAnsi="Arial" w:cs="Arial"/>
          <w:b/>
          <w:bCs/>
          <w:color w:val="000000"/>
          <w:lang w:eastAsia="ar-SA"/>
        </w:rPr>
        <w:t xml:space="preserve">CR COPIADORAS, S.A. DE C.V., </w:t>
      </w:r>
      <w:r w:rsidR="00D80B86">
        <w:rPr>
          <w:rFonts w:ascii="Arial" w:eastAsia="Calibri" w:hAnsi="Arial" w:cs="Arial"/>
          <w:color w:val="000000"/>
          <w:lang w:eastAsia="ar-SA"/>
        </w:rPr>
        <w:t xml:space="preserve">por un monto de </w:t>
      </w:r>
      <w:r w:rsidR="00D80B86" w:rsidRPr="00D80B86">
        <w:rPr>
          <w:rFonts w:ascii="Arial" w:eastAsia="Calibri" w:hAnsi="Arial" w:cs="Arial"/>
          <w:b/>
          <w:bCs/>
          <w:color w:val="000000"/>
          <w:lang w:eastAsia="ar-SA"/>
        </w:rPr>
        <w:t>DIEZ MIL TRESCIENTOS CINCUENTA Y SEIS DÓLARES DE LOS ESTADOS UNIDOS DE AMÉRICA ($10,356.00),</w:t>
      </w:r>
      <w:r w:rsidR="00D80B86">
        <w:rPr>
          <w:rFonts w:ascii="Arial" w:eastAsia="Calibri" w:hAnsi="Arial" w:cs="Arial"/>
          <w:color w:val="000000"/>
          <w:lang w:eastAsia="ar-SA"/>
        </w:rPr>
        <w:t xml:space="preserve"> para el período del 01 de enero al 31 de diciembre de 2022</w:t>
      </w:r>
      <w:r w:rsidR="00D57CC8">
        <w:rPr>
          <w:rFonts w:ascii="Arial" w:eastAsia="Calibri" w:hAnsi="Arial" w:cs="Arial"/>
          <w:color w:val="000000"/>
          <w:lang w:eastAsia="ar-SA"/>
        </w:rPr>
        <w:t xml:space="preserve">. </w:t>
      </w:r>
      <w:r w:rsidR="00D57CC8">
        <w:rPr>
          <w:rFonts w:ascii="Arial" w:eastAsia="Calibri" w:hAnsi="Arial" w:cs="Arial"/>
          <w:b/>
          <w:bCs/>
          <w:color w:val="000000"/>
          <w:lang w:eastAsia="ar-SA"/>
        </w:rPr>
        <w:t xml:space="preserve">b) </w:t>
      </w:r>
      <w:r w:rsidR="00D57CC8" w:rsidRPr="00751E7F">
        <w:rPr>
          <w:rFonts w:ascii="Arial" w:eastAsia="Calibri" w:hAnsi="Arial" w:cs="Arial"/>
          <w:lang w:val="es-ES"/>
        </w:rPr>
        <w:t>Instruir</w:t>
      </w:r>
      <w:r w:rsidR="00D57CC8">
        <w:rPr>
          <w:rFonts w:ascii="Arial" w:eastAsia="Calibri" w:hAnsi="Arial" w:cs="Arial"/>
          <w:lang w:val="es-ES"/>
        </w:rPr>
        <w:t xml:space="preserve"> a la Unidad de Adquisiciones y Contrataciones Institucional proceder a notificar a las diferentes empresas en el plazo de ley la presente adjudicación efectuada a su favor, </w:t>
      </w:r>
      <w:r w:rsidR="009C0CB5">
        <w:rPr>
          <w:rFonts w:ascii="Arial" w:eastAsia="Calibri" w:hAnsi="Arial" w:cs="Arial"/>
          <w:b/>
          <w:bCs/>
          <w:lang w:val="es-ES"/>
        </w:rPr>
        <w:t>c)</w:t>
      </w:r>
      <w:r w:rsidR="009C0CB5">
        <w:rPr>
          <w:rFonts w:ascii="Arial" w:eastAsia="Calibri" w:hAnsi="Arial" w:cs="Arial"/>
          <w:bCs/>
          <w:lang w:val="es-ES"/>
        </w:rPr>
        <w:t xml:space="preserve"> </w:t>
      </w:r>
      <w:r w:rsidR="009C0CB5" w:rsidRPr="009C0CB5">
        <w:rPr>
          <w:rFonts w:ascii="Arial" w:eastAsia="Calibri" w:hAnsi="Arial" w:cs="Arial"/>
          <w:bCs/>
          <w:color w:val="FF0000"/>
          <w:lang w:val="es-ES"/>
        </w:rPr>
        <w:t xml:space="preserve">Autorizar </w:t>
      </w:r>
      <w:r w:rsidR="009C0CB5" w:rsidRPr="009C0CB5">
        <w:rPr>
          <w:rFonts w:ascii="Arial" w:eastAsia="Calibri" w:hAnsi="Arial" w:cs="Arial"/>
          <w:bCs/>
          <w:lang w:val="es-ES"/>
        </w:rPr>
        <w:t>la suscripción del contrato respectivo</w:t>
      </w:r>
      <w:r w:rsidR="00D57CC8">
        <w:rPr>
          <w:rFonts w:ascii="Arial" w:eastAsia="Calibri" w:hAnsi="Arial" w:cs="Arial"/>
          <w:lang w:val="es-ES"/>
        </w:rPr>
        <w:t>, nombrando como administrador</w:t>
      </w:r>
      <w:r w:rsidR="008B3685">
        <w:rPr>
          <w:rFonts w:ascii="Arial" w:eastAsia="Calibri" w:hAnsi="Arial" w:cs="Arial"/>
          <w:lang w:val="es-ES"/>
        </w:rPr>
        <w:t>es</w:t>
      </w:r>
      <w:r w:rsidR="00D57CC8">
        <w:rPr>
          <w:rFonts w:ascii="Arial" w:eastAsia="Calibri" w:hAnsi="Arial" w:cs="Arial"/>
          <w:lang w:val="es-ES"/>
        </w:rPr>
        <w:t xml:space="preserve"> de contrato</w:t>
      </w:r>
      <w:r w:rsidR="008B3685">
        <w:rPr>
          <w:rFonts w:ascii="Arial" w:eastAsia="Calibri" w:hAnsi="Arial" w:cs="Arial"/>
          <w:lang w:val="es-ES"/>
        </w:rPr>
        <w:t>s</w:t>
      </w:r>
      <w:r w:rsidR="00D57CC8">
        <w:rPr>
          <w:rFonts w:ascii="Arial" w:eastAsia="Calibri" w:hAnsi="Arial" w:cs="Arial"/>
          <w:lang w:val="es-ES"/>
        </w:rPr>
        <w:t xml:space="preserve"> al jefe de</w:t>
      </w:r>
      <w:r w:rsidR="008B3685">
        <w:rPr>
          <w:rFonts w:ascii="Arial" w:eastAsia="Calibri" w:hAnsi="Arial" w:cs="Arial"/>
          <w:lang w:val="es-ES"/>
        </w:rPr>
        <w:t xml:space="preserve"> Servicios Generales, Lic. Carlos Alejandro Flores Marroquín, para el Servicio de Vigilancia para Oficinas Centrales de la AMP, ubicadas en San Salvador, para el año 2022 y a la jefa de </w:t>
      </w:r>
      <w:r w:rsidR="00D57CC8">
        <w:rPr>
          <w:rFonts w:ascii="Arial" w:eastAsia="Calibri" w:hAnsi="Arial" w:cs="Arial"/>
          <w:lang w:val="es-ES"/>
        </w:rPr>
        <w:t xml:space="preserve">Informática, </w:t>
      </w:r>
      <w:r w:rsidR="00D57CC8">
        <w:rPr>
          <w:rFonts w:ascii="Arial" w:eastAsia="Calibri" w:hAnsi="Arial" w:cs="Arial"/>
          <w:lang w:val="es-ES"/>
        </w:rPr>
        <w:lastRenderedPageBreak/>
        <w:t xml:space="preserve">Ing. Dora Ilma Villalobos de Alvarado, </w:t>
      </w:r>
      <w:r w:rsidR="008B3685">
        <w:rPr>
          <w:rFonts w:ascii="Arial" w:eastAsia="Calibri" w:hAnsi="Arial" w:cs="Arial"/>
          <w:lang w:val="es-ES"/>
        </w:rPr>
        <w:t xml:space="preserve">para el Servicio de Hosting para sitios Web, correo electrónico, sistemas web y bases de datos para la AMP año 2022, y la Contratación de arrendamiento de equipos multifuncionales para oficina central y delegaciones locales de la AMP año 2022, </w:t>
      </w:r>
      <w:r w:rsidR="00D57CC8">
        <w:rPr>
          <w:rFonts w:ascii="Arial" w:eastAsia="Calibri" w:hAnsi="Arial" w:cs="Arial"/>
          <w:lang w:val="es-ES"/>
        </w:rPr>
        <w:t>quien</w:t>
      </w:r>
      <w:r w:rsidR="008B3685">
        <w:rPr>
          <w:rFonts w:ascii="Arial" w:eastAsia="Calibri" w:hAnsi="Arial" w:cs="Arial"/>
          <w:lang w:val="es-ES"/>
        </w:rPr>
        <w:t>es</w:t>
      </w:r>
      <w:r w:rsidR="00D57CC8">
        <w:rPr>
          <w:rFonts w:ascii="Arial" w:eastAsia="Calibri" w:hAnsi="Arial" w:cs="Arial"/>
          <w:lang w:val="es-ES"/>
        </w:rPr>
        <w:t xml:space="preserve"> tendrá</w:t>
      </w:r>
      <w:r w:rsidR="008B3685">
        <w:rPr>
          <w:rFonts w:ascii="Arial" w:eastAsia="Calibri" w:hAnsi="Arial" w:cs="Arial"/>
          <w:lang w:val="es-ES"/>
        </w:rPr>
        <w:t>n</w:t>
      </w:r>
      <w:r w:rsidR="00D57CC8">
        <w:rPr>
          <w:rFonts w:ascii="Arial" w:eastAsia="Calibri" w:hAnsi="Arial" w:cs="Arial"/>
          <w:lang w:val="es-ES"/>
        </w:rPr>
        <w:t xml:space="preserve"> las responsabilidades establecidas en el artículo 82-BIS de la LACAP. </w:t>
      </w:r>
    </w:p>
    <w:bookmarkEnd w:id="2"/>
    <w:bookmarkEnd w:id="3"/>
    <w:p w14:paraId="4BB7A1CE" w14:textId="1C2CD000" w:rsidR="009D49D2" w:rsidRPr="00593701" w:rsidRDefault="009D49D2" w:rsidP="00BC0376">
      <w:pPr>
        <w:pStyle w:val="Prrafodelista"/>
        <w:spacing w:before="360" w:line="312" w:lineRule="auto"/>
        <w:ind w:left="0"/>
        <w:jc w:val="both"/>
        <w:rPr>
          <w:rFonts w:ascii="Arial" w:hAnsi="Arial" w:cs="Arial"/>
          <w:bCs/>
        </w:rPr>
      </w:pPr>
      <w:r w:rsidRPr="00593701">
        <w:rPr>
          <w:rFonts w:ascii="Arial" w:hAnsi="Arial" w:cs="Arial"/>
          <w:bCs/>
        </w:rPr>
        <w:t xml:space="preserve">Habiéndose desarrollado la agenda aprobada se da por terminada la reunión a las </w:t>
      </w:r>
      <w:r w:rsidR="00EF5FCB">
        <w:rPr>
          <w:rFonts w:ascii="Arial" w:hAnsi="Arial" w:cs="Arial"/>
          <w:bCs/>
        </w:rPr>
        <w:t>veinte</w:t>
      </w:r>
      <w:r w:rsidRPr="00593701">
        <w:rPr>
          <w:rFonts w:ascii="Arial" w:hAnsi="Arial" w:cs="Arial"/>
          <w:bCs/>
        </w:rPr>
        <w:t xml:space="preserve"> horas del día de su fecha. </w:t>
      </w:r>
    </w:p>
    <w:bookmarkEnd w:id="0"/>
    <w:bookmarkEnd w:id="1"/>
    <w:p w14:paraId="763D8E22" w14:textId="77777777" w:rsidR="007949B0" w:rsidRPr="00593701" w:rsidRDefault="007949B0" w:rsidP="007949B0">
      <w:pPr>
        <w:spacing w:before="240" w:after="0" w:line="240" w:lineRule="auto"/>
        <w:jc w:val="both"/>
        <w:rPr>
          <w:rFonts w:ascii="Arial" w:hAnsi="Arial" w:cs="Arial"/>
          <w:b/>
        </w:rPr>
      </w:pPr>
      <w:r w:rsidRPr="00593701">
        <w:rPr>
          <w:rFonts w:ascii="Arial" w:hAnsi="Arial" w:cs="Arial"/>
          <w:b/>
        </w:rPr>
        <w:t xml:space="preserve">Oscar José David Lizama Marroquín                    Mauricio Ernesto Velásquez Soriano </w:t>
      </w:r>
    </w:p>
    <w:p w14:paraId="3282AA49" w14:textId="77777777" w:rsidR="007949B0" w:rsidRPr="00593701" w:rsidRDefault="007949B0" w:rsidP="007949B0">
      <w:pPr>
        <w:spacing w:after="0" w:line="240" w:lineRule="auto"/>
        <w:jc w:val="both"/>
        <w:rPr>
          <w:rFonts w:ascii="Arial" w:hAnsi="Arial" w:cs="Arial"/>
          <w:b/>
        </w:rPr>
      </w:pPr>
      <w:r w:rsidRPr="00593701">
        <w:rPr>
          <w:rFonts w:ascii="Arial" w:hAnsi="Arial" w:cs="Arial"/>
          <w:b/>
        </w:rPr>
        <w:t xml:space="preserve">             Director presidente                                                     Director propietario</w:t>
      </w:r>
    </w:p>
    <w:p w14:paraId="59CB76C7" w14:textId="77777777" w:rsidR="007949B0" w:rsidRPr="00593701" w:rsidRDefault="007949B0" w:rsidP="007949B0">
      <w:pPr>
        <w:spacing w:after="0" w:line="240" w:lineRule="auto"/>
        <w:jc w:val="both"/>
        <w:rPr>
          <w:rFonts w:ascii="Arial" w:hAnsi="Arial" w:cs="Arial"/>
          <w:b/>
        </w:rPr>
      </w:pPr>
      <w:r w:rsidRPr="00593701">
        <w:rPr>
          <w:rFonts w:ascii="Arial" w:hAnsi="Arial" w:cs="Arial"/>
          <w:b/>
        </w:rPr>
        <w:t xml:space="preserve">                                                                                             </w:t>
      </w:r>
    </w:p>
    <w:p w14:paraId="6D989C56" w14:textId="1440E8D8" w:rsidR="007949B0" w:rsidRPr="00593701" w:rsidRDefault="007949B0" w:rsidP="007949B0">
      <w:pPr>
        <w:spacing w:after="0" w:line="240" w:lineRule="auto"/>
        <w:ind w:left="708" w:hanging="708"/>
        <w:jc w:val="both"/>
        <w:rPr>
          <w:rFonts w:ascii="Arial" w:hAnsi="Arial" w:cs="Arial"/>
          <w:b/>
        </w:rPr>
      </w:pPr>
      <w:r w:rsidRPr="00593701">
        <w:rPr>
          <w:rFonts w:ascii="Arial" w:hAnsi="Arial" w:cs="Arial"/>
          <w:b/>
        </w:rPr>
        <w:t xml:space="preserve">Christian Marcos Aguilar Durán </w:t>
      </w:r>
      <w:r w:rsidRPr="00593701">
        <w:rPr>
          <w:rFonts w:ascii="Arial" w:hAnsi="Arial" w:cs="Arial"/>
          <w:b/>
        </w:rPr>
        <w:tab/>
      </w:r>
      <w:r w:rsidRPr="00593701">
        <w:rPr>
          <w:rFonts w:ascii="Arial" w:hAnsi="Arial" w:cs="Arial"/>
          <w:b/>
        </w:rPr>
        <w:tab/>
        <w:t xml:space="preserve">           </w:t>
      </w:r>
      <w:r w:rsidR="00BE78EB">
        <w:rPr>
          <w:rFonts w:ascii="Arial" w:hAnsi="Arial" w:cs="Arial"/>
          <w:b/>
        </w:rPr>
        <w:t xml:space="preserve">     Raúl Vicente Zablah Hernández</w:t>
      </w:r>
      <w:r w:rsidRPr="00593701">
        <w:rPr>
          <w:rFonts w:ascii="Arial" w:hAnsi="Arial" w:cs="Arial"/>
          <w:b/>
        </w:rPr>
        <w:t xml:space="preserve">  </w:t>
      </w:r>
    </w:p>
    <w:p w14:paraId="12B28C9A" w14:textId="77777777" w:rsidR="007949B0" w:rsidRPr="00593701" w:rsidRDefault="007949B0" w:rsidP="007949B0">
      <w:pPr>
        <w:spacing w:after="0" w:line="240" w:lineRule="auto"/>
        <w:ind w:left="708" w:hanging="708"/>
        <w:rPr>
          <w:rFonts w:ascii="Arial" w:hAnsi="Arial" w:cs="Arial"/>
          <w:b/>
        </w:rPr>
      </w:pPr>
      <w:r w:rsidRPr="00593701">
        <w:rPr>
          <w:rFonts w:ascii="Arial" w:hAnsi="Arial" w:cs="Arial"/>
          <w:b/>
        </w:rPr>
        <w:t xml:space="preserve">         Director propietario</w:t>
      </w:r>
      <w:r w:rsidRPr="00593701">
        <w:rPr>
          <w:rFonts w:ascii="Arial" w:hAnsi="Arial" w:cs="Arial"/>
          <w:b/>
        </w:rPr>
        <w:tab/>
      </w:r>
      <w:r w:rsidRPr="00593701">
        <w:rPr>
          <w:rFonts w:ascii="Arial" w:hAnsi="Arial" w:cs="Arial"/>
          <w:b/>
        </w:rPr>
        <w:tab/>
      </w:r>
      <w:r w:rsidRPr="00593701">
        <w:rPr>
          <w:rFonts w:ascii="Arial" w:hAnsi="Arial" w:cs="Arial"/>
          <w:b/>
        </w:rPr>
        <w:tab/>
      </w:r>
      <w:r w:rsidRPr="00593701">
        <w:rPr>
          <w:rFonts w:ascii="Arial" w:hAnsi="Arial" w:cs="Arial"/>
          <w:b/>
        </w:rPr>
        <w:tab/>
      </w:r>
      <w:r w:rsidRPr="00593701">
        <w:rPr>
          <w:rFonts w:ascii="Arial" w:hAnsi="Arial" w:cs="Arial"/>
          <w:b/>
        </w:rPr>
        <w:tab/>
        <w:t xml:space="preserve">      Director suplente</w:t>
      </w:r>
    </w:p>
    <w:p w14:paraId="66C89F13" w14:textId="77777777" w:rsidR="007949B0" w:rsidRPr="00593701" w:rsidRDefault="007949B0" w:rsidP="007949B0">
      <w:pPr>
        <w:spacing w:after="0" w:line="240" w:lineRule="auto"/>
        <w:ind w:left="708" w:hanging="708"/>
        <w:rPr>
          <w:rFonts w:ascii="Arial" w:hAnsi="Arial" w:cs="Arial"/>
          <w:b/>
        </w:rPr>
      </w:pPr>
    </w:p>
    <w:sectPr w:rsidR="007949B0" w:rsidRPr="00593701" w:rsidSect="00271BFD">
      <w:pgSz w:w="12240" w:h="15840"/>
      <w:pgMar w:top="993" w:right="1325"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5E61"/>
    <w:multiLevelType w:val="hybridMultilevel"/>
    <w:tmpl w:val="E0B8B690"/>
    <w:lvl w:ilvl="0" w:tplc="5F0EF4E4">
      <w:start w:val="1"/>
      <w:numFmt w:val="upperLetter"/>
      <w:lvlText w:val="%1."/>
      <w:lvlJc w:val="left"/>
      <w:pPr>
        <w:tabs>
          <w:tab w:val="num" w:pos="720"/>
        </w:tabs>
        <w:ind w:left="720" w:hanging="360"/>
      </w:pPr>
    </w:lvl>
    <w:lvl w:ilvl="1" w:tplc="6DD26E4A" w:tentative="1">
      <w:start w:val="1"/>
      <w:numFmt w:val="upperLetter"/>
      <w:lvlText w:val="%2."/>
      <w:lvlJc w:val="left"/>
      <w:pPr>
        <w:tabs>
          <w:tab w:val="num" w:pos="1440"/>
        </w:tabs>
        <w:ind w:left="1440" w:hanging="360"/>
      </w:pPr>
    </w:lvl>
    <w:lvl w:ilvl="2" w:tplc="7E6EDB64" w:tentative="1">
      <w:start w:val="1"/>
      <w:numFmt w:val="upperLetter"/>
      <w:lvlText w:val="%3."/>
      <w:lvlJc w:val="left"/>
      <w:pPr>
        <w:tabs>
          <w:tab w:val="num" w:pos="2160"/>
        </w:tabs>
        <w:ind w:left="2160" w:hanging="360"/>
      </w:pPr>
    </w:lvl>
    <w:lvl w:ilvl="3" w:tplc="4064BB7C" w:tentative="1">
      <w:start w:val="1"/>
      <w:numFmt w:val="upperLetter"/>
      <w:lvlText w:val="%4."/>
      <w:lvlJc w:val="left"/>
      <w:pPr>
        <w:tabs>
          <w:tab w:val="num" w:pos="2880"/>
        </w:tabs>
        <w:ind w:left="2880" w:hanging="360"/>
      </w:pPr>
    </w:lvl>
    <w:lvl w:ilvl="4" w:tplc="02A82C70" w:tentative="1">
      <w:start w:val="1"/>
      <w:numFmt w:val="upperLetter"/>
      <w:lvlText w:val="%5."/>
      <w:lvlJc w:val="left"/>
      <w:pPr>
        <w:tabs>
          <w:tab w:val="num" w:pos="3600"/>
        </w:tabs>
        <w:ind w:left="3600" w:hanging="360"/>
      </w:pPr>
    </w:lvl>
    <w:lvl w:ilvl="5" w:tplc="4236707A" w:tentative="1">
      <w:start w:val="1"/>
      <w:numFmt w:val="upperLetter"/>
      <w:lvlText w:val="%6."/>
      <w:lvlJc w:val="left"/>
      <w:pPr>
        <w:tabs>
          <w:tab w:val="num" w:pos="4320"/>
        </w:tabs>
        <w:ind w:left="4320" w:hanging="360"/>
      </w:pPr>
    </w:lvl>
    <w:lvl w:ilvl="6" w:tplc="80409F34" w:tentative="1">
      <w:start w:val="1"/>
      <w:numFmt w:val="upperLetter"/>
      <w:lvlText w:val="%7."/>
      <w:lvlJc w:val="left"/>
      <w:pPr>
        <w:tabs>
          <w:tab w:val="num" w:pos="5040"/>
        </w:tabs>
        <w:ind w:left="5040" w:hanging="360"/>
      </w:pPr>
    </w:lvl>
    <w:lvl w:ilvl="7" w:tplc="07CEC32E" w:tentative="1">
      <w:start w:val="1"/>
      <w:numFmt w:val="upperLetter"/>
      <w:lvlText w:val="%8."/>
      <w:lvlJc w:val="left"/>
      <w:pPr>
        <w:tabs>
          <w:tab w:val="num" w:pos="5760"/>
        </w:tabs>
        <w:ind w:left="5760" w:hanging="360"/>
      </w:pPr>
    </w:lvl>
    <w:lvl w:ilvl="8" w:tplc="393622B2" w:tentative="1">
      <w:start w:val="1"/>
      <w:numFmt w:val="upperLetter"/>
      <w:lvlText w:val="%9."/>
      <w:lvlJc w:val="left"/>
      <w:pPr>
        <w:tabs>
          <w:tab w:val="num" w:pos="6480"/>
        </w:tabs>
        <w:ind w:left="6480" w:hanging="360"/>
      </w:pPr>
    </w:lvl>
  </w:abstractNum>
  <w:abstractNum w:abstractNumId="1" w15:restartNumberingAfterBreak="0">
    <w:nsid w:val="0A9235D0"/>
    <w:multiLevelType w:val="hybridMultilevel"/>
    <w:tmpl w:val="5F6E7F04"/>
    <w:lvl w:ilvl="0" w:tplc="4956FF4E">
      <w:start w:val="1"/>
      <w:numFmt w:val="bullet"/>
      <w:lvlText w:val=""/>
      <w:lvlJc w:val="left"/>
      <w:pPr>
        <w:tabs>
          <w:tab w:val="num" w:pos="720"/>
        </w:tabs>
        <w:ind w:left="720" w:hanging="360"/>
      </w:pPr>
      <w:rPr>
        <w:rFonts w:ascii="Wingdings" w:hAnsi="Wingdings" w:hint="default"/>
      </w:rPr>
    </w:lvl>
    <w:lvl w:ilvl="1" w:tplc="DBF4A692" w:tentative="1">
      <w:start w:val="1"/>
      <w:numFmt w:val="bullet"/>
      <w:lvlText w:val=""/>
      <w:lvlJc w:val="left"/>
      <w:pPr>
        <w:tabs>
          <w:tab w:val="num" w:pos="1440"/>
        </w:tabs>
        <w:ind w:left="1440" w:hanging="360"/>
      </w:pPr>
      <w:rPr>
        <w:rFonts w:ascii="Wingdings" w:hAnsi="Wingdings" w:hint="default"/>
      </w:rPr>
    </w:lvl>
    <w:lvl w:ilvl="2" w:tplc="DE863C58" w:tentative="1">
      <w:start w:val="1"/>
      <w:numFmt w:val="bullet"/>
      <w:lvlText w:val=""/>
      <w:lvlJc w:val="left"/>
      <w:pPr>
        <w:tabs>
          <w:tab w:val="num" w:pos="2160"/>
        </w:tabs>
        <w:ind w:left="2160" w:hanging="360"/>
      </w:pPr>
      <w:rPr>
        <w:rFonts w:ascii="Wingdings" w:hAnsi="Wingdings" w:hint="default"/>
      </w:rPr>
    </w:lvl>
    <w:lvl w:ilvl="3" w:tplc="751ACEA8" w:tentative="1">
      <w:start w:val="1"/>
      <w:numFmt w:val="bullet"/>
      <w:lvlText w:val=""/>
      <w:lvlJc w:val="left"/>
      <w:pPr>
        <w:tabs>
          <w:tab w:val="num" w:pos="2880"/>
        </w:tabs>
        <w:ind w:left="2880" w:hanging="360"/>
      </w:pPr>
      <w:rPr>
        <w:rFonts w:ascii="Wingdings" w:hAnsi="Wingdings" w:hint="default"/>
      </w:rPr>
    </w:lvl>
    <w:lvl w:ilvl="4" w:tplc="81B09EE4" w:tentative="1">
      <w:start w:val="1"/>
      <w:numFmt w:val="bullet"/>
      <w:lvlText w:val=""/>
      <w:lvlJc w:val="left"/>
      <w:pPr>
        <w:tabs>
          <w:tab w:val="num" w:pos="3600"/>
        </w:tabs>
        <w:ind w:left="3600" w:hanging="360"/>
      </w:pPr>
      <w:rPr>
        <w:rFonts w:ascii="Wingdings" w:hAnsi="Wingdings" w:hint="default"/>
      </w:rPr>
    </w:lvl>
    <w:lvl w:ilvl="5" w:tplc="3E70C136" w:tentative="1">
      <w:start w:val="1"/>
      <w:numFmt w:val="bullet"/>
      <w:lvlText w:val=""/>
      <w:lvlJc w:val="left"/>
      <w:pPr>
        <w:tabs>
          <w:tab w:val="num" w:pos="4320"/>
        </w:tabs>
        <w:ind w:left="4320" w:hanging="360"/>
      </w:pPr>
      <w:rPr>
        <w:rFonts w:ascii="Wingdings" w:hAnsi="Wingdings" w:hint="default"/>
      </w:rPr>
    </w:lvl>
    <w:lvl w:ilvl="6" w:tplc="ED602148" w:tentative="1">
      <w:start w:val="1"/>
      <w:numFmt w:val="bullet"/>
      <w:lvlText w:val=""/>
      <w:lvlJc w:val="left"/>
      <w:pPr>
        <w:tabs>
          <w:tab w:val="num" w:pos="5040"/>
        </w:tabs>
        <w:ind w:left="5040" w:hanging="360"/>
      </w:pPr>
      <w:rPr>
        <w:rFonts w:ascii="Wingdings" w:hAnsi="Wingdings" w:hint="default"/>
      </w:rPr>
    </w:lvl>
    <w:lvl w:ilvl="7" w:tplc="154C496C" w:tentative="1">
      <w:start w:val="1"/>
      <w:numFmt w:val="bullet"/>
      <w:lvlText w:val=""/>
      <w:lvlJc w:val="left"/>
      <w:pPr>
        <w:tabs>
          <w:tab w:val="num" w:pos="5760"/>
        </w:tabs>
        <w:ind w:left="5760" w:hanging="360"/>
      </w:pPr>
      <w:rPr>
        <w:rFonts w:ascii="Wingdings" w:hAnsi="Wingdings" w:hint="default"/>
      </w:rPr>
    </w:lvl>
    <w:lvl w:ilvl="8" w:tplc="2EF03B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4685C"/>
    <w:multiLevelType w:val="hybridMultilevel"/>
    <w:tmpl w:val="6074D1A8"/>
    <w:lvl w:ilvl="0" w:tplc="C674C22C">
      <w:start w:val="1"/>
      <w:numFmt w:val="upperRoman"/>
      <w:lvlText w:val="%1)"/>
      <w:lvlJc w:val="left"/>
      <w:pPr>
        <w:ind w:left="8659" w:hanging="720"/>
      </w:pPr>
      <w:rPr>
        <w:rFonts w:hint="default"/>
        <w:b/>
        <w:bCs/>
        <w:lang w:val="es-E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15:restartNumberingAfterBreak="0">
    <w:nsid w:val="154E0AC5"/>
    <w:multiLevelType w:val="hybridMultilevel"/>
    <w:tmpl w:val="B070398A"/>
    <w:lvl w:ilvl="0" w:tplc="55C026FE">
      <w:start w:val="6"/>
      <w:numFmt w:val="upperRoman"/>
      <w:lvlText w:val="%1)"/>
      <w:lvlJc w:val="left"/>
      <w:pPr>
        <w:ind w:left="720" w:hanging="72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127A21"/>
    <w:multiLevelType w:val="hybridMultilevel"/>
    <w:tmpl w:val="80BE72E6"/>
    <w:lvl w:ilvl="0" w:tplc="6016B668">
      <w:start w:val="1"/>
      <w:numFmt w:val="upperRoman"/>
      <w:lvlText w:val="%1)"/>
      <w:lvlJc w:val="left"/>
      <w:pPr>
        <w:ind w:left="720" w:hanging="720"/>
      </w:pPr>
      <w:rPr>
        <w:b/>
        <w:bCs/>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5" w15:restartNumberingAfterBreak="0">
    <w:nsid w:val="40490435"/>
    <w:multiLevelType w:val="hybridMultilevel"/>
    <w:tmpl w:val="3C10BC20"/>
    <w:lvl w:ilvl="0" w:tplc="98C8B6FE">
      <w:start w:val="1"/>
      <w:numFmt w:val="decimal"/>
      <w:lvlText w:val="%1)"/>
      <w:lvlJc w:val="left"/>
      <w:pPr>
        <w:tabs>
          <w:tab w:val="num" w:pos="795"/>
        </w:tabs>
        <w:ind w:left="795" w:hanging="43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98F376A"/>
    <w:multiLevelType w:val="hybridMultilevel"/>
    <w:tmpl w:val="80BE72E6"/>
    <w:lvl w:ilvl="0" w:tplc="6016B668">
      <w:start w:val="1"/>
      <w:numFmt w:val="upperRoman"/>
      <w:lvlText w:val="%1)"/>
      <w:lvlJc w:val="left"/>
      <w:pPr>
        <w:ind w:left="720" w:hanging="720"/>
      </w:pPr>
      <w:rPr>
        <w:rFonts w:hint="default"/>
        <w:b/>
        <w:bC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4C4A044D"/>
    <w:multiLevelType w:val="hybridMultilevel"/>
    <w:tmpl w:val="34BC94FE"/>
    <w:lvl w:ilvl="0" w:tplc="5EF2DF1C">
      <w:start w:val="1"/>
      <w:numFmt w:val="bullet"/>
      <w:lvlText w:val=""/>
      <w:lvlJc w:val="left"/>
      <w:pPr>
        <w:tabs>
          <w:tab w:val="num" w:pos="720"/>
        </w:tabs>
        <w:ind w:left="720" w:hanging="360"/>
      </w:pPr>
      <w:rPr>
        <w:rFonts w:ascii="Wingdings" w:hAnsi="Wingdings" w:hint="default"/>
      </w:rPr>
    </w:lvl>
    <w:lvl w:ilvl="1" w:tplc="BB60D858" w:tentative="1">
      <w:start w:val="1"/>
      <w:numFmt w:val="bullet"/>
      <w:lvlText w:val=""/>
      <w:lvlJc w:val="left"/>
      <w:pPr>
        <w:tabs>
          <w:tab w:val="num" w:pos="1440"/>
        </w:tabs>
        <w:ind w:left="1440" w:hanging="360"/>
      </w:pPr>
      <w:rPr>
        <w:rFonts w:ascii="Wingdings" w:hAnsi="Wingdings" w:hint="default"/>
      </w:rPr>
    </w:lvl>
    <w:lvl w:ilvl="2" w:tplc="5E96F5E2" w:tentative="1">
      <w:start w:val="1"/>
      <w:numFmt w:val="bullet"/>
      <w:lvlText w:val=""/>
      <w:lvlJc w:val="left"/>
      <w:pPr>
        <w:tabs>
          <w:tab w:val="num" w:pos="2160"/>
        </w:tabs>
        <w:ind w:left="2160" w:hanging="360"/>
      </w:pPr>
      <w:rPr>
        <w:rFonts w:ascii="Wingdings" w:hAnsi="Wingdings" w:hint="default"/>
      </w:rPr>
    </w:lvl>
    <w:lvl w:ilvl="3" w:tplc="A7D89BD8" w:tentative="1">
      <w:start w:val="1"/>
      <w:numFmt w:val="bullet"/>
      <w:lvlText w:val=""/>
      <w:lvlJc w:val="left"/>
      <w:pPr>
        <w:tabs>
          <w:tab w:val="num" w:pos="2880"/>
        </w:tabs>
        <w:ind w:left="2880" w:hanging="360"/>
      </w:pPr>
      <w:rPr>
        <w:rFonts w:ascii="Wingdings" w:hAnsi="Wingdings" w:hint="default"/>
      </w:rPr>
    </w:lvl>
    <w:lvl w:ilvl="4" w:tplc="1B9EE228" w:tentative="1">
      <w:start w:val="1"/>
      <w:numFmt w:val="bullet"/>
      <w:lvlText w:val=""/>
      <w:lvlJc w:val="left"/>
      <w:pPr>
        <w:tabs>
          <w:tab w:val="num" w:pos="3600"/>
        </w:tabs>
        <w:ind w:left="3600" w:hanging="360"/>
      </w:pPr>
      <w:rPr>
        <w:rFonts w:ascii="Wingdings" w:hAnsi="Wingdings" w:hint="default"/>
      </w:rPr>
    </w:lvl>
    <w:lvl w:ilvl="5" w:tplc="DE7E352E" w:tentative="1">
      <w:start w:val="1"/>
      <w:numFmt w:val="bullet"/>
      <w:lvlText w:val=""/>
      <w:lvlJc w:val="left"/>
      <w:pPr>
        <w:tabs>
          <w:tab w:val="num" w:pos="4320"/>
        </w:tabs>
        <w:ind w:left="4320" w:hanging="360"/>
      </w:pPr>
      <w:rPr>
        <w:rFonts w:ascii="Wingdings" w:hAnsi="Wingdings" w:hint="default"/>
      </w:rPr>
    </w:lvl>
    <w:lvl w:ilvl="6" w:tplc="9B3250F6" w:tentative="1">
      <w:start w:val="1"/>
      <w:numFmt w:val="bullet"/>
      <w:lvlText w:val=""/>
      <w:lvlJc w:val="left"/>
      <w:pPr>
        <w:tabs>
          <w:tab w:val="num" w:pos="5040"/>
        </w:tabs>
        <w:ind w:left="5040" w:hanging="360"/>
      </w:pPr>
      <w:rPr>
        <w:rFonts w:ascii="Wingdings" w:hAnsi="Wingdings" w:hint="default"/>
      </w:rPr>
    </w:lvl>
    <w:lvl w:ilvl="7" w:tplc="65D4E378" w:tentative="1">
      <w:start w:val="1"/>
      <w:numFmt w:val="bullet"/>
      <w:lvlText w:val=""/>
      <w:lvlJc w:val="left"/>
      <w:pPr>
        <w:tabs>
          <w:tab w:val="num" w:pos="5760"/>
        </w:tabs>
        <w:ind w:left="5760" w:hanging="360"/>
      </w:pPr>
      <w:rPr>
        <w:rFonts w:ascii="Wingdings" w:hAnsi="Wingdings" w:hint="default"/>
      </w:rPr>
    </w:lvl>
    <w:lvl w:ilvl="8" w:tplc="1CCC29D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BE61C1"/>
    <w:multiLevelType w:val="hybridMultilevel"/>
    <w:tmpl w:val="FC9C8F36"/>
    <w:lvl w:ilvl="0" w:tplc="82CC34EC">
      <w:start w:val="5"/>
      <w:numFmt w:val="upperRoman"/>
      <w:lvlText w:val="%1)"/>
      <w:lvlJc w:val="left"/>
      <w:pPr>
        <w:ind w:left="8659" w:hanging="72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4F6516E4"/>
    <w:multiLevelType w:val="hybridMultilevel"/>
    <w:tmpl w:val="80BE72E6"/>
    <w:lvl w:ilvl="0" w:tplc="6016B668">
      <w:start w:val="1"/>
      <w:numFmt w:val="upperRoman"/>
      <w:lvlText w:val="%1)"/>
      <w:lvlJc w:val="left"/>
      <w:pPr>
        <w:ind w:left="720" w:hanging="720"/>
      </w:pPr>
      <w:rPr>
        <w:rFonts w:hint="default"/>
        <w:b/>
        <w:bC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15:restartNumberingAfterBreak="0">
    <w:nsid w:val="57BB6A4D"/>
    <w:multiLevelType w:val="hybridMultilevel"/>
    <w:tmpl w:val="03F891D4"/>
    <w:lvl w:ilvl="0" w:tplc="C674C22C">
      <w:start w:val="1"/>
      <w:numFmt w:val="upperRoman"/>
      <w:lvlText w:val="%1)"/>
      <w:lvlJc w:val="left"/>
      <w:pPr>
        <w:ind w:left="8659" w:hanging="720"/>
      </w:pPr>
      <w:rPr>
        <w:rFonts w:hint="default"/>
        <w:b/>
        <w:bCs/>
        <w:lang w:val="es-E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5D2B7DAE"/>
    <w:multiLevelType w:val="hybridMultilevel"/>
    <w:tmpl w:val="A15CC074"/>
    <w:lvl w:ilvl="0" w:tplc="96023614">
      <w:start w:val="1"/>
      <w:numFmt w:val="bullet"/>
      <w:lvlText w:val=""/>
      <w:lvlJc w:val="left"/>
      <w:pPr>
        <w:tabs>
          <w:tab w:val="num" w:pos="720"/>
        </w:tabs>
        <w:ind w:left="720" w:hanging="360"/>
      </w:pPr>
      <w:rPr>
        <w:rFonts w:ascii="Wingdings" w:hAnsi="Wingdings" w:hint="default"/>
      </w:rPr>
    </w:lvl>
    <w:lvl w:ilvl="1" w:tplc="EBFCC5F6" w:tentative="1">
      <w:start w:val="1"/>
      <w:numFmt w:val="bullet"/>
      <w:lvlText w:val=""/>
      <w:lvlJc w:val="left"/>
      <w:pPr>
        <w:tabs>
          <w:tab w:val="num" w:pos="1440"/>
        </w:tabs>
        <w:ind w:left="1440" w:hanging="360"/>
      </w:pPr>
      <w:rPr>
        <w:rFonts w:ascii="Wingdings" w:hAnsi="Wingdings" w:hint="default"/>
      </w:rPr>
    </w:lvl>
    <w:lvl w:ilvl="2" w:tplc="EADA4EF4" w:tentative="1">
      <w:start w:val="1"/>
      <w:numFmt w:val="bullet"/>
      <w:lvlText w:val=""/>
      <w:lvlJc w:val="left"/>
      <w:pPr>
        <w:tabs>
          <w:tab w:val="num" w:pos="2160"/>
        </w:tabs>
        <w:ind w:left="2160" w:hanging="360"/>
      </w:pPr>
      <w:rPr>
        <w:rFonts w:ascii="Wingdings" w:hAnsi="Wingdings" w:hint="default"/>
      </w:rPr>
    </w:lvl>
    <w:lvl w:ilvl="3" w:tplc="5262EE52" w:tentative="1">
      <w:start w:val="1"/>
      <w:numFmt w:val="bullet"/>
      <w:lvlText w:val=""/>
      <w:lvlJc w:val="left"/>
      <w:pPr>
        <w:tabs>
          <w:tab w:val="num" w:pos="2880"/>
        </w:tabs>
        <w:ind w:left="2880" w:hanging="360"/>
      </w:pPr>
      <w:rPr>
        <w:rFonts w:ascii="Wingdings" w:hAnsi="Wingdings" w:hint="default"/>
      </w:rPr>
    </w:lvl>
    <w:lvl w:ilvl="4" w:tplc="442A8BA0" w:tentative="1">
      <w:start w:val="1"/>
      <w:numFmt w:val="bullet"/>
      <w:lvlText w:val=""/>
      <w:lvlJc w:val="left"/>
      <w:pPr>
        <w:tabs>
          <w:tab w:val="num" w:pos="3600"/>
        </w:tabs>
        <w:ind w:left="3600" w:hanging="360"/>
      </w:pPr>
      <w:rPr>
        <w:rFonts w:ascii="Wingdings" w:hAnsi="Wingdings" w:hint="default"/>
      </w:rPr>
    </w:lvl>
    <w:lvl w:ilvl="5" w:tplc="096608BE" w:tentative="1">
      <w:start w:val="1"/>
      <w:numFmt w:val="bullet"/>
      <w:lvlText w:val=""/>
      <w:lvlJc w:val="left"/>
      <w:pPr>
        <w:tabs>
          <w:tab w:val="num" w:pos="4320"/>
        </w:tabs>
        <w:ind w:left="4320" w:hanging="360"/>
      </w:pPr>
      <w:rPr>
        <w:rFonts w:ascii="Wingdings" w:hAnsi="Wingdings" w:hint="default"/>
      </w:rPr>
    </w:lvl>
    <w:lvl w:ilvl="6" w:tplc="E45EAF1C" w:tentative="1">
      <w:start w:val="1"/>
      <w:numFmt w:val="bullet"/>
      <w:lvlText w:val=""/>
      <w:lvlJc w:val="left"/>
      <w:pPr>
        <w:tabs>
          <w:tab w:val="num" w:pos="5040"/>
        </w:tabs>
        <w:ind w:left="5040" w:hanging="360"/>
      </w:pPr>
      <w:rPr>
        <w:rFonts w:ascii="Wingdings" w:hAnsi="Wingdings" w:hint="default"/>
      </w:rPr>
    </w:lvl>
    <w:lvl w:ilvl="7" w:tplc="76AAB70E" w:tentative="1">
      <w:start w:val="1"/>
      <w:numFmt w:val="bullet"/>
      <w:lvlText w:val=""/>
      <w:lvlJc w:val="left"/>
      <w:pPr>
        <w:tabs>
          <w:tab w:val="num" w:pos="5760"/>
        </w:tabs>
        <w:ind w:left="5760" w:hanging="360"/>
      </w:pPr>
      <w:rPr>
        <w:rFonts w:ascii="Wingdings" w:hAnsi="Wingdings" w:hint="default"/>
      </w:rPr>
    </w:lvl>
    <w:lvl w:ilvl="8" w:tplc="1BF879F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31040D"/>
    <w:multiLevelType w:val="hybridMultilevel"/>
    <w:tmpl w:val="9A403972"/>
    <w:lvl w:ilvl="0" w:tplc="84763152">
      <w:start w:val="4"/>
      <w:numFmt w:val="upperRoman"/>
      <w:lvlText w:val="%1)"/>
      <w:lvlJc w:val="left"/>
      <w:pPr>
        <w:ind w:left="720" w:hanging="72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62B20C38"/>
    <w:multiLevelType w:val="hybridMultilevel"/>
    <w:tmpl w:val="E1900B68"/>
    <w:lvl w:ilvl="0" w:tplc="F68CF3D0">
      <w:start w:val="1"/>
      <w:numFmt w:val="upperLetter"/>
      <w:lvlText w:val="%1."/>
      <w:lvlJc w:val="left"/>
      <w:pPr>
        <w:tabs>
          <w:tab w:val="num" w:pos="720"/>
        </w:tabs>
        <w:ind w:left="720" w:hanging="360"/>
      </w:pPr>
    </w:lvl>
    <w:lvl w:ilvl="1" w:tplc="090A3032" w:tentative="1">
      <w:start w:val="1"/>
      <w:numFmt w:val="upperLetter"/>
      <w:lvlText w:val="%2."/>
      <w:lvlJc w:val="left"/>
      <w:pPr>
        <w:tabs>
          <w:tab w:val="num" w:pos="1440"/>
        </w:tabs>
        <w:ind w:left="1440" w:hanging="360"/>
      </w:pPr>
    </w:lvl>
    <w:lvl w:ilvl="2" w:tplc="4D182486" w:tentative="1">
      <w:start w:val="1"/>
      <w:numFmt w:val="upperLetter"/>
      <w:lvlText w:val="%3."/>
      <w:lvlJc w:val="left"/>
      <w:pPr>
        <w:tabs>
          <w:tab w:val="num" w:pos="2160"/>
        </w:tabs>
        <w:ind w:left="2160" w:hanging="360"/>
      </w:pPr>
    </w:lvl>
    <w:lvl w:ilvl="3" w:tplc="8CE0FCE2" w:tentative="1">
      <w:start w:val="1"/>
      <w:numFmt w:val="upperLetter"/>
      <w:lvlText w:val="%4."/>
      <w:lvlJc w:val="left"/>
      <w:pPr>
        <w:tabs>
          <w:tab w:val="num" w:pos="2880"/>
        </w:tabs>
        <w:ind w:left="2880" w:hanging="360"/>
      </w:pPr>
    </w:lvl>
    <w:lvl w:ilvl="4" w:tplc="F4E80B16" w:tentative="1">
      <w:start w:val="1"/>
      <w:numFmt w:val="upperLetter"/>
      <w:lvlText w:val="%5."/>
      <w:lvlJc w:val="left"/>
      <w:pPr>
        <w:tabs>
          <w:tab w:val="num" w:pos="3600"/>
        </w:tabs>
        <w:ind w:left="3600" w:hanging="360"/>
      </w:pPr>
    </w:lvl>
    <w:lvl w:ilvl="5" w:tplc="AB6C03D8" w:tentative="1">
      <w:start w:val="1"/>
      <w:numFmt w:val="upperLetter"/>
      <w:lvlText w:val="%6."/>
      <w:lvlJc w:val="left"/>
      <w:pPr>
        <w:tabs>
          <w:tab w:val="num" w:pos="4320"/>
        </w:tabs>
        <w:ind w:left="4320" w:hanging="360"/>
      </w:pPr>
    </w:lvl>
    <w:lvl w:ilvl="6" w:tplc="C2B8C900" w:tentative="1">
      <w:start w:val="1"/>
      <w:numFmt w:val="upperLetter"/>
      <w:lvlText w:val="%7."/>
      <w:lvlJc w:val="left"/>
      <w:pPr>
        <w:tabs>
          <w:tab w:val="num" w:pos="5040"/>
        </w:tabs>
        <w:ind w:left="5040" w:hanging="360"/>
      </w:pPr>
    </w:lvl>
    <w:lvl w:ilvl="7" w:tplc="98EE479E" w:tentative="1">
      <w:start w:val="1"/>
      <w:numFmt w:val="upperLetter"/>
      <w:lvlText w:val="%8."/>
      <w:lvlJc w:val="left"/>
      <w:pPr>
        <w:tabs>
          <w:tab w:val="num" w:pos="5760"/>
        </w:tabs>
        <w:ind w:left="5760" w:hanging="360"/>
      </w:pPr>
    </w:lvl>
    <w:lvl w:ilvl="8" w:tplc="D2FA6036" w:tentative="1">
      <w:start w:val="1"/>
      <w:numFmt w:val="upperLetter"/>
      <w:lvlText w:val="%9."/>
      <w:lvlJc w:val="left"/>
      <w:pPr>
        <w:tabs>
          <w:tab w:val="num" w:pos="6480"/>
        </w:tabs>
        <w:ind w:left="6480" w:hanging="360"/>
      </w:pPr>
    </w:lvl>
  </w:abstractNum>
  <w:abstractNum w:abstractNumId="14" w15:restartNumberingAfterBreak="0">
    <w:nsid w:val="696B01E1"/>
    <w:multiLevelType w:val="hybridMultilevel"/>
    <w:tmpl w:val="80BE72E6"/>
    <w:lvl w:ilvl="0" w:tplc="6016B668">
      <w:start w:val="1"/>
      <w:numFmt w:val="upperRoman"/>
      <w:lvlText w:val="%1)"/>
      <w:lvlJc w:val="left"/>
      <w:pPr>
        <w:ind w:left="720" w:hanging="720"/>
      </w:pPr>
      <w:rPr>
        <w:rFonts w:hint="default"/>
        <w:b/>
        <w:bC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2"/>
  </w:num>
  <w:num w:numId="2">
    <w:abstractNumId w:val="9"/>
  </w:num>
  <w:num w:numId="3">
    <w:abstractNumId w:val="5"/>
  </w:num>
  <w:num w:numId="4">
    <w:abstractNumId w:val="0"/>
  </w:num>
  <w:num w:numId="5">
    <w:abstractNumId w:val="13"/>
  </w:num>
  <w:num w:numId="6">
    <w:abstractNumId w:val="12"/>
  </w:num>
  <w:num w:numId="7">
    <w:abstractNumId w:val="10"/>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7"/>
  </w:num>
  <w:num w:numId="13">
    <w:abstractNumId w:val="3"/>
  </w:num>
  <w:num w:numId="14">
    <w:abstractNumId w:val="6"/>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DE"/>
    <w:rsid w:val="00011B87"/>
    <w:rsid w:val="00013A6C"/>
    <w:rsid w:val="00014FB5"/>
    <w:rsid w:val="000254D9"/>
    <w:rsid w:val="000378D1"/>
    <w:rsid w:val="00041F8E"/>
    <w:rsid w:val="000445EE"/>
    <w:rsid w:val="00054626"/>
    <w:rsid w:val="00055B37"/>
    <w:rsid w:val="00057F41"/>
    <w:rsid w:val="00064067"/>
    <w:rsid w:val="00064CBD"/>
    <w:rsid w:val="00065663"/>
    <w:rsid w:val="00065D95"/>
    <w:rsid w:val="0006712E"/>
    <w:rsid w:val="00070911"/>
    <w:rsid w:val="00075F1D"/>
    <w:rsid w:val="000813D3"/>
    <w:rsid w:val="000968FE"/>
    <w:rsid w:val="0009701F"/>
    <w:rsid w:val="000974F0"/>
    <w:rsid w:val="000A0B8D"/>
    <w:rsid w:val="000A27CC"/>
    <w:rsid w:val="000A2998"/>
    <w:rsid w:val="000A57FD"/>
    <w:rsid w:val="000A6DFC"/>
    <w:rsid w:val="000B1DAB"/>
    <w:rsid w:val="000D28A8"/>
    <w:rsid w:val="000D3B98"/>
    <w:rsid w:val="000E17EF"/>
    <w:rsid w:val="000E435F"/>
    <w:rsid w:val="000F0990"/>
    <w:rsid w:val="000F5220"/>
    <w:rsid w:val="00102999"/>
    <w:rsid w:val="001070C2"/>
    <w:rsid w:val="001177BE"/>
    <w:rsid w:val="00120B3A"/>
    <w:rsid w:val="0012455B"/>
    <w:rsid w:val="001273A1"/>
    <w:rsid w:val="0014652B"/>
    <w:rsid w:val="00151E78"/>
    <w:rsid w:val="00152CEA"/>
    <w:rsid w:val="0015341A"/>
    <w:rsid w:val="00164BEC"/>
    <w:rsid w:val="00167198"/>
    <w:rsid w:val="00195780"/>
    <w:rsid w:val="001A22F1"/>
    <w:rsid w:val="001A3D58"/>
    <w:rsid w:val="001A6DDE"/>
    <w:rsid w:val="001C0068"/>
    <w:rsid w:val="001C5925"/>
    <w:rsid w:val="001D5CD2"/>
    <w:rsid w:val="001E175F"/>
    <w:rsid w:val="001E3E7A"/>
    <w:rsid w:val="001E6DBA"/>
    <w:rsid w:val="001E7D23"/>
    <w:rsid w:val="001F7962"/>
    <w:rsid w:val="002060EC"/>
    <w:rsid w:val="00210DB7"/>
    <w:rsid w:val="002110EC"/>
    <w:rsid w:val="00214867"/>
    <w:rsid w:val="00223977"/>
    <w:rsid w:val="00231096"/>
    <w:rsid w:val="00234098"/>
    <w:rsid w:val="0023531A"/>
    <w:rsid w:val="00241993"/>
    <w:rsid w:val="00242465"/>
    <w:rsid w:val="002464B8"/>
    <w:rsid w:val="00247507"/>
    <w:rsid w:val="00257343"/>
    <w:rsid w:val="002647EA"/>
    <w:rsid w:val="00266352"/>
    <w:rsid w:val="00271BFD"/>
    <w:rsid w:val="00273270"/>
    <w:rsid w:val="00284086"/>
    <w:rsid w:val="002A32E3"/>
    <w:rsid w:val="002A3D92"/>
    <w:rsid w:val="002B0AFB"/>
    <w:rsid w:val="002B2962"/>
    <w:rsid w:val="002E280A"/>
    <w:rsid w:val="002E3143"/>
    <w:rsid w:val="002F151F"/>
    <w:rsid w:val="002F2553"/>
    <w:rsid w:val="003009C6"/>
    <w:rsid w:val="003028B3"/>
    <w:rsid w:val="00303C11"/>
    <w:rsid w:val="00304C78"/>
    <w:rsid w:val="0030696E"/>
    <w:rsid w:val="00311647"/>
    <w:rsid w:val="00312EEA"/>
    <w:rsid w:val="00314FF4"/>
    <w:rsid w:val="003248CF"/>
    <w:rsid w:val="00362B99"/>
    <w:rsid w:val="0036726F"/>
    <w:rsid w:val="00374F02"/>
    <w:rsid w:val="0037690F"/>
    <w:rsid w:val="00380CD9"/>
    <w:rsid w:val="00393ED6"/>
    <w:rsid w:val="003941A3"/>
    <w:rsid w:val="003950A8"/>
    <w:rsid w:val="003A182A"/>
    <w:rsid w:val="003A1AE1"/>
    <w:rsid w:val="003B0520"/>
    <w:rsid w:val="003B26B7"/>
    <w:rsid w:val="003B41A2"/>
    <w:rsid w:val="003B7D73"/>
    <w:rsid w:val="003C0673"/>
    <w:rsid w:val="003C3805"/>
    <w:rsid w:val="003C645D"/>
    <w:rsid w:val="003C7334"/>
    <w:rsid w:val="003D1C87"/>
    <w:rsid w:val="003F10A0"/>
    <w:rsid w:val="003F27EA"/>
    <w:rsid w:val="003F2B89"/>
    <w:rsid w:val="003F3795"/>
    <w:rsid w:val="003F7510"/>
    <w:rsid w:val="00410F8E"/>
    <w:rsid w:val="00412A0B"/>
    <w:rsid w:val="00417798"/>
    <w:rsid w:val="00421F1E"/>
    <w:rsid w:val="00424337"/>
    <w:rsid w:val="00430888"/>
    <w:rsid w:val="00432116"/>
    <w:rsid w:val="00432D14"/>
    <w:rsid w:val="0043322F"/>
    <w:rsid w:val="004431A4"/>
    <w:rsid w:val="00450819"/>
    <w:rsid w:val="00461D73"/>
    <w:rsid w:val="00465681"/>
    <w:rsid w:val="0047246F"/>
    <w:rsid w:val="00474A6B"/>
    <w:rsid w:val="00475875"/>
    <w:rsid w:val="004927F8"/>
    <w:rsid w:val="004A56BE"/>
    <w:rsid w:val="004D04DE"/>
    <w:rsid w:val="004D4952"/>
    <w:rsid w:val="004D60F3"/>
    <w:rsid w:val="004E6C45"/>
    <w:rsid w:val="00505FDE"/>
    <w:rsid w:val="00514DBC"/>
    <w:rsid w:val="00516A8B"/>
    <w:rsid w:val="00516C92"/>
    <w:rsid w:val="00520858"/>
    <w:rsid w:val="00521448"/>
    <w:rsid w:val="00521F41"/>
    <w:rsid w:val="005238ED"/>
    <w:rsid w:val="005253A5"/>
    <w:rsid w:val="00535B95"/>
    <w:rsid w:val="005544FF"/>
    <w:rsid w:val="005579C6"/>
    <w:rsid w:val="00557C8C"/>
    <w:rsid w:val="00560D1A"/>
    <w:rsid w:val="00562309"/>
    <w:rsid w:val="00572ADB"/>
    <w:rsid w:val="00575838"/>
    <w:rsid w:val="00576A9E"/>
    <w:rsid w:val="00591486"/>
    <w:rsid w:val="00591BC7"/>
    <w:rsid w:val="00593701"/>
    <w:rsid w:val="005A1DE4"/>
    <w:rsid w:val="005B6D07"/>
    <w:rsid w:val="005C09EB"/>
    <w:rsid w:val="005D2611"/>
    <w:rsid w:val="005D4918"/>
    <w:rsid w:val="005E31BF"/>
    <w:rsid w:val="005F3FD0"/>
    <w:rsid w:val="0060185B"/>
    <w:rsid w:val="00614217"/>
    <w:rsid w:val="00616371"/>
    <w:rsid w:val="00616569"/>
    <w:rsid w:val="0062376E"/>
    <w:rsid w:val="0063775B"/>
    <w:rsid w:val="00637889"/>
    <w:rsid w:val="00644E66"/>
    <w:rsid w:val="00650D64"/>
    <w:rsid w:val="00654671"/>
    <w:rsid w:val="00655262"/>
    <w:rsid w:val="00657262"/>
    <w:rsid w:val="00676235"/>
    <w:rsid w:val="00680D08"/>
    <w:rsid w:val="00682823"/>
    <w:rsid w:val="00683731"/>
    <w:rsid w:val="00696247"/>
    <w:rsid w:val="006A31BD"/>
    <w:rsid w:val="006A5577"/>
    <w:rsid w:val="006B4585"/>
    <w:rsid w:val="006B55CC"/>
    <w:rsid w:val="006C3134"/>
    <w:rsid w:val="006D1A36"/>
    <w:rsid w:val="006D1F29"/>
    <w:rsid w:val="006D5A95"/>
    <w:rsid w:val="006E4A10"/>
    <w:rsid w:val="006F1383"/>
    <w:rsid w:val="006F6544"/>
    <w:rsid w:val="007178FC"/>
    <w:rsid w:val="00730887"/>
    <w:rsid w:val="00740B7E"/>
    <w:rsid w:val="00740B8D"/>
    <w:rsid w:val="00745DC5"/>
    <w:rsid w:val="0074792E"/>
    <w:rsid w:val="00747D4C"/>
    <w:rsid w:val="007510A1"/>
    <w:rsid w:val="00751E7F"/>
    <w:rsid w:val="00751EB9"/>
    <w:rsid w:val="0075690C"/>
    <w:rsid w:val="00762CB8"/>
    <w:rsid w:val="00765757"/>
    <w:rsid w:val="007927CF"/>
    <w:rsid w:val="007949B0"/>
    <w:rsid w:val="0079701D"/>
    <w:rsid w:val="007A3BA0"/>
    <w:rsid w:val="007A46F2"/>
    <w:rsid w:val="007A6F60"/>
    <w:rsid w:val="007B4FD0"/>
    <w:rsid w:val="007C344A"/>
    <w:rsid w:val="007D5A5A"/>
    <w:rsid w:val="007E5716"/>
    <w:rsid w:val="0080155F"/>
    <w:rsid w:val="00810D80"/>
    <w:rsid w:val="00830DD3"/>
    <w:rsid w:val="00834E1F"/>
    <w:rsid w:val="00835C67"/>
    <w:rsid w:val="00842754"/>
    <w:rsid w:val="008565EA"/>
    <w:rsid w:val="00857AE7"/>
    <w:rsid w:val="00861A3B"/>
    <w:rsid w:val="0086582F"/>
    <w:rsid w:val="008668C9"/>
    <w:rsid w:val="00867251"/>
    <w:rsid w:val="00874CA4"/>
    <w:rsid w:val="00881127"/>
    <w:rsid w:val="00893E52"/>
    <w:rsid w:val="008A58ED"/>
    <w:rsid w:val="008B3685"/>
    <w:rsid w:val="008B511F"/>
    <w:rsid w:val="008C1E92"/>
    <w:rsid w:val="008C59F6"/>
    <w:rsid w:val="008D3D56"/>
    <w:rsid w:val="008D6624"/>
    <w:rsid w:val="008E2BB0"/>
    <w:rsid w:val="008F5F06"/>
    <w:rsid w:val="00900FDE"/>
    <w:rsid w:val="009043C8"/>
    <w:rsid w:val="00912AC9"/>
    <w:rsid w:val="00914B12"/>
    <w:rsid w:val="009167C3"/>
    <w:rsid w:val="00920FE1"/>
    <w:rsid w:val="0092216A"/>
    <w:rsid w:val="0092239F"/>
    <w:rsid w:val="009232D7"/>
    <w:rsid w:val="00932324"/>
    <w:rsid w:val="00940FEE"/>
    <w:rsid w:val="00943621"/>
    <w:rsid w:val="00950BD3"/>
    <w:rsid w:val="0096471C"/>
    <w:rsid w:val="009701B5"/>
    <w:rsid w:val="00974FAE"/>
    <w:rsid w:val="009800CF"/>
    <w:rsid w:val="009848E4"/>
    <w:rsid w:val="009A3346"/>
    <w:rsid w:val="009A3B78"/>
    <w:rsid w:val="009C0CB5"/>
    <w:rsid w:val="009C2E7D"/>
    <w:rsid w:val="009C59D1"/>
    <w:rsid w:val="009D06BD"/>
    <w:rsid w:val="009D49D2"/>
    <w:rsid w:val="009D7873"/>
    <w:rsid w:val="009E5ED1"/>
    <w:rsid w:val="009F2A1C"/>
    <w:rsid w:val="009F2ED1"/>
    <w:rsid w:val="00A11A4F"/>
    <w:rsid w:val="00A1266D"/>
    <w:rsid w:val="00A13E63"/>
    <w:rsid w:val="00A300C4"/>
    <w:rsid w:val="00A33AFD"/>
    <w:rsid w:val="00A36062"/>
    <w:rsid w:val="00A37834"/>
    <w:rsid w:val="00A44B15"/>
    <w:rsid w:val="00A50654"/>
    <w:rsid w:val="00A55E6C"/>
    <w:rsid w:val="00A56AD1"/>
    <w:rsid w:val="00A57A5F"/>
    <w:rsid w:val="00A63A51"/>
    <w:rsid w:val="00A6496F"/>
    <w:rsid w:val="00A6778D"/>
    <w:rsid w:val="00A76566"/>
    <w:rsid w:val="00A83325"/>
    <w:rsid w:val="00A84957"/>
    <w:rsid w:val="00AA2B70"/>
    <w:rsid w:val="00AA7F6A"/>
    <w:rsid w:val="00AB0F89"/>
    <w:rsid w:val="00AB1F4B"/>
    <w:rsid w:val="00AB2725"/>
    <w:rsid w:val="00AB7AEB"/>
    <w:rsid w:val="00AC2CF1"/>
    <w:rsid w:val="00AC76AB"/>
    <w:rsid w:val="00AE1AD3"/>
    <w:rsid w:val="00AE3E0D"/>
    <w:rsid w:val="00AE5697"/>
    <w:rsid w:val="00AF3952"/>
    <w:rsid w:val="00AF78BF"/>
    <w:rsid w:val="00B0335A"/>
    <w:rsid w:val="00B0702F"/>
    <w:rsid w:val="00B175C3"/>
    <w:rsid w:val="00B22A16"/>
    <w:rsid w:val="00B407A2"/>
    <w:rsid w:val="00B572F1"/>
    <w:rsid w:val="00B652F9"/>
    <w:rsid w:val="00B700FD"/>
    <w:rsid w:val="00B757AA"/>
    <w:rsid w:val="00B80942"/>
    <w:rsid w:val="00B81199"/>
    <w:rsid w:val="00B82826"/>
    <w:rsid w:val="00B83337"/>
    <w:rsid w:val="00B91A1D"/>
    <w:rsid w:val="00B92511"/>
    <w:rsid w:val="00B935B6"/>
    <w:rsid w:val="00B93F0A"/>
    <w:rsid w:val="00BA2E7D"/>
    <w:rsid w:val="00BB37DE"/>
    <w:rsid w:val="00BB41B0"/>
    <w:rsid w:val="00BB4A70"/>
    <w:rsid w:val="00BC0376"/>
    <w:rsid w:val="00BC225B"/>
    <w:rsid w:val="00BD0EFA"/>
    <w:rsid w:val="00BD277F"/>
    <w:rsid w:val="00BE566B"/>
    <w:rsid w:val="00BE78EB"/>
    <w:rsid w:val="00BF1C73"/>
    <w:rsid w:val="00C002DE"/>
    <w:rsid w:val="00C118C4"/>
    <w:rsid w:val="00C15F7D"/>
    <w:rsid w:val="00C20B82"/>
    <w:rsid w:val="00C25FB1"/>
    <w:rsid w:val="00C704F9"/>
    <w:rsid w:val="00C7272E"/>
    <w:rsid w:val="00C878BF"/>
    <w:rsid w:val="00C937A1"/>
    <w:rsid w:val="00C93C6B"/>
    <w:rsid w:val="00C96A72"/>
    <w:rsid w:val="00CB1DC2"/>
    <w:rsid w:val="00CB7647"/>
    <w:rsid w:val="00CC52C3"/>
    <w:rsid w:val="00CE541E"/>
    <w:rsid w:val="00CF0222"/>
    <w:rsid w:val="00CF6BBB"/>
    <w:rsid w:val="00D02338"/>
    <w:rsid w:val="00D17C3C"/>
    <w:rsid w:val="00D26CEE"/>
    <w:rsid w:val="00D27E03"/>
    <w:rsid w:val="00D332E2"/>
    <w:rsid w:val="00D44255"/>
    <w:rsid w:val="00D50AEA"/>
    <w:rsid w:val="00D555D9"/>
    <w:rsid w:val="00D57CC8"/>
    <w:rsid w:val="00D80B86"/>
    <w:rsid w:val="00D82007"/>
    <w:rsid w:val="00D862F1"/>
    <w:rsid w:val="00D86AF1"/>
    <w:rsid w:val="00D93503"/>
    <w:rsid w:val="00DA21D8"/>
    <w:rsid w:val="00DA2ADC"/>
    <w:rsid w:val="00DA34D5"/>
    <w:rsid w:val="00DA384E"/>
    <w:rsid w:val="00DA6578"/>
    <w:rsid w:val="00DB0B65"/>
    <w:rsid w:val="00DC796E"/>
    <w:rsid w:val="00DD54D8"/>
    <w:rsid w:val="00DE009D"/>
    <w:rsid w:val="00DE14F9"/>
    <w:rsid w:val="00DE6E33"/>
    <w:rsid w:val="00DF25E8"/>
    <w:rsid w:val="00DF2846"/>
    <w:rsid w:val="00DF5508"/>
    <w:rsid w:val="00E05901"/>
    <w:rsid w:val="00E112ED"/>
    <w:rsid w:val="00E156C3"/>
    <w:rsid w:val="00E20119"/>
    <w:rsid w:val="00E2240A"/>
    <w:rsid w:val="00E22655"/>
    <w:rsid w:val="00E23A26"/>
    <w:rsid w:val="00E25586"/>
    <w:rsid w:val="00E258AB"/>
    <w:rsid w:val="00E33D77"/>
    <w:rsid w:val="00E355A4"/>
    <w:rsid w:val="00E62C6C"/>
    <w:rsid w:val="00E632E1"/>
    <w:rsid w:val="00E6363C"/>
    <w:rsid w:val="00E7129A"/>
    <w:rsid w:val="00E74C81"/>
    <w:rsid w:val="00E80E58"/>
    <w:rsid w:val="00EA01B2"/>
    <w:rsid w:val="00EA14D2"/>
    <w:rsid w:val="00EA219D"/>
    <w:rsid w:val="00EA3910"/>
    <w:rsid w:val="00EA7033"/>
    <w:rsid w:val="00EA71A2"/>
    <w:rsid w:val="00EB5CEC"/>
    <w:rsid w:val="00EB6279"/>
    <w:rsid w:val="00EB6F77"/>
    <w:rsid w:val="00ED04A1"/>
    <w:rsid w:val="00EE34E5"/>
    <w:rsid w:val="00EE46A5"/>
    <w:rsid w:val="00EF5FCB"/>
    <w:rsid w:val="00F1414D"/>
    <w:rsid w:val="00F15964"/>
    <w:rsid w:val="00F2316F"/>
    <w:rsid w:val="00F375C4"/>
    <w:rsid w:val="00F54914"/>
    <w:rsid w:val="00F6694B"/>
    <w:rsid w:val="00F701DB"/>
    <w:rsid w:val="00F7040F"/>
    <w:rsid w:val="00F71117"/>
    <w:rsid w:val="00F72836"/>
    <w:rsid w:val="00F73C77"/>
    <w:rsid w:val="00F93D64"/>
    <w:rsid w:val="00F94049"/>
    <w:rsid w:val="00F97924"/>
    <w:rsid w:val="00FA29A2"/>
    <w:rsid w:val="00FB1FCC"/>
    <w:rsid w:val="00FB5695"/>
    <w:rsid w:val="00FD22BF"/>
    <w:rsid w:val="00FE2644"/>
    <w:rsid w:val="00FE4BED"/>
    <w:rsid w:val="00FF4A4A"/>
    <w:rsid w:val="00FF5F0E"/>
    <w:rsid w:val="00FF6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B8F0F"/>
  <w15:chartTrackingRefBased/>
  <w15:docId w15:val="{69488872-0A7D-4C40-B594-E182326F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9D2"/>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D49D2"/>
    <w:pPr>
      <w:ind w:left="720"/>
      <w:contextualSpacing/>
    </w:pPr>
  </w:style>
  <w:style w:type="paragraph" w:styleId="Sinespaciado">
    <w:name w:val="No Spacing"/>
    <w:link w:val="SinespaciadoCar"/>
    <w:uiPriority w:val="1"/>
    <w:qFormat/>
    <w:rsid w:val="009D49D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locked/>
    <w:rsid w:val="009D49D2"/>
    <w:rPr>
      <w:rFonts w:ascii="Calibri" w:eastAsia="Times New Roman" w:hAnsi="Calibri" w:cs="Times New Roman"/>
      <w:lang w:val="es-ES"/>
    </w:rPr>
  </w:style>
  <w:style w:type="character" w:customStyle="1" w:styleId="PrrafodelistaCar">
    <w:name w:val="Párrafo de lista Car"/>
    <w:link w:val="Prrafodelista"/>
    <w:uiPriority w:val="34"/>
    <w:locked/>
    <w:rsid w:val="009D49D2"/>
    <w:rPr>
      <w:lang w:val="es-SV"/>
    </w:rPr>
  </w:style>
  <w:style w:type="paragraph" w:styleId="Textodeglobo">
    <w:name w:val="Balloon Text"/>
    <w:basedOn w:val="Normal"/>
    <w:link w:val="TextodegloboCar"/>
    <w:uiPriority w:val="99"/>
    <w:semiHidden/>
    <w:unhideWhenUsed/>
    <w:rsid w:val="00FF60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0A0"/>
    <w:rPr>
      <w:rFonts w:ascii="Segoe UI" w:hAnsi="Segoe UI" w:cs="Segoe UI"/>
      <w:sz w:val="18"/>
      <w:szCs w:val="18"/>
      <w:lang w:val="es-SV"/>
    </w:rPr>
  </w:style>
  <w:style w:type="character" w:styleId="Hipervnculo">
    <w:name w:val="Hyperlink"/>
    <w:basedOn w:val="Fuentedeprrafopredeter"/>
    <w:uiPriority w:val="99"/>
    <w:unhideWhenUsed/>
    <w:rsid w:val="00B0702F"/>
    <w:rPr>
      <w:color w:val="0563C1" w:themeColor="hyperlink"/>
      <w:u w:val="single"/>
    </w:rPr>
  </w:style>
  <w:style w:type="character" w:customStyle="1" w:styleId="Mencinsinresolver1">
    <w:name w:val="Mención sin resolver1"/>
    <w:basedOn w:val="Fuentedeprrafopredeter"/>
    <w:uiPriority w:val="99"/>
    <w:semiHidden/>
    <w:unhideWhenUsed/>
    <w:rsid w:val="00B0702F"/>
    <w:rPr>
      <w:color w:val="605E5C"/>
      <w:shd w:val="clear" w:color="auto" w:fill="E1DFDD"/>
    </w:rPr>
  </w:style>
  <w:style w:type="paragraph" w:styleId="NormalWeb">
    <w:name w:val="Normal (Web)"/>
    <w:basedOn w:val="Normal"/>
    <w:uiPriority w:val="99"/>
    <w:semiHidden/>
    <w:unhideWhenUsed/>
    <w:rsid w:val="00912AC9"/>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084290">
      <w:bodyDiv w:val="1"/>
      <w:marLeft w:val="0"/>
      <w:marRight w:val="0"/>
      <w:marTop w:val="0"/>
      <w:marBottom w:val="0"/>
      <w:divBdr>
        <w:top w:val="none" w:sz="0" w:space="0" w:color="auto"/>
        <w:left w:val="none" w:sz="0" w:space="0" w:color="auto"/>
        <w:bottom w:val="none" w:sz="0" w:space="0" w:color="auto"/>
        <w:right w:val="none" w:sz="0" w:space="0" w:color="auto"/>
      </w:divBdr>
      <w:divsChild>
        <w:div w:id="1044906428">
          <w:marLeft w:val="547"/>
          <w:marRight w:val="0"/>
          <w:marTop w:val="0"/>
          <w:marBottom w:val="0"/>
          <w:divBdr>
            <w:top w:val="none" w:sz="0" w:space="0" w:color="auto"/>
            <w:left w:val="none" w:sz="0" w:space="0" w:color="auto"/>
            <w:bottom w:val="none" w:sz="0" w:space="0" w:color="auto"/>
            <w:right w:val="none" w:sz="0" w:space="0" w:color="auto"/>
          </w:divBdr>
        </w:div>
      </w:divsChild>
    </w:div>
    <w:div w:id="360589632">
      <w:bodyDiv w:val="1"/>
      <w:marLeft w:val="0"/>
      <w:marRight w:val="0"/>
      <w:marTop w:val="0"/>
      <w:marBottom w:val="0"/>
      <w:divBdr>
        <w:top w:val="none" w:sz="0" w:space="0" w:color="auto"/>
        <w:left w:val="none" w:sz="0" w:space="0" w:color="auto"/>
        <w:bottom w:val="none" w:sz="0" w:space="0" w:color="auto"/>
        <w:right w:val="none" w:sz="0" w:space="0" w:color="auto"/>
      </w:divBdr>
    </w:div>
    <w:div w:id="368729732">
      <w:bodyDiv w:val="1"/>
      <w:marLeft w:val="0"/>
      <w:marRight w:val="0"/>
      <w:marTop w:val="0"/>
      <w:marBottom w:val="0"/>
      <w:divBdr>
        <w:top w:val="none" w:sz="0" w:space="0" w:color="auto"/>
        <w:left w:val="none" w:sz="0" w:space="0" w:color="auto"/>
        <w:bottom w:val="none" w:sz="0" w:space="0" w:color="auto"/>
        <w:right w:val="none" w:sz="0" w:space="0" w:color="auto"/>
      </w:divBdr>
    </w:div>
    <w:div w:id="671028015">
      <w:bodyDiv w:val="1"/>
      <w:marLeft w:val="0"/>
      <w:marRight w:val="0"/>
      <w:marTop w:val="0"/>
      <w:marBottom w:val="0"/>
      <w:divBdr>
        <w:top w:val="none" w:sz="0" w:space="0" w:color="auto"/>
        <w:left w:val="none" w:sz="0" w:space="0" w:color="auto"/>
        <w:bottom w:val="none" w:sz="0" w:space="0" w:color="auto"/>
        <w:right w:val="none" w:sz="0" w:space="0" w:color="auto"/>
      </w:divBdr>
    </w:div>
    <w:div w:id="696155742">
      <w:bodyDiv w:val="1"/>
      <w:marLeft w:val="0"/>
      <w:marRight w:val="0"/>
      <w:marTop w:val="0"/>
      <w:marBottom w:val="0"/>
      <w:divBdr>
        <w:top w:val="none" w:sz="0" w:space="0" w:color="auto"/>
        <w:left w:val="none" w:sz="0" w:space="0" w:color="auto"/>
        <w:bottom w:val="none" w:sz="0" w:space="0" w:color="auto"/>
        <w:right w:val="none" w:sz="0" w:space="0" w:color="auto"/>
      </w:divBdr>
    </w:div>
    <w:div w:id="937561041">
      <w:bodyDiv w:val="1"/>
      <w:marLeft w:val="0"/>
      <w:marRight w:val="0"/>
      <w:marTop w:val="0"/>
      <w:marBottom w:val="0"/>
      <w:divBdr>
        <w:top w:val="none" w:sz="0" w:space="0" w:color="auto"/>
        <w:left w:val="none" w:sz="0" w:space="0" w:color="auto"/>
        <w:bottom w:val="none" w:sz="0" w:space="0" w:color="auto"/>
        <w:right w:val="none" w:sz="0" w:space="0" w:color="auto"/>
      </w:divBdr>
    </w:div>
    <w:div w:id="1038704022">
      <w:bodyDiv w:val="1"/>
      <w:marLeft w:val="0"/>
      <w:marRight w:val="0"/>
      <w:marTop w:val="0"/>
      <w:marBottom w:val="0"/>
      <w:divBdr>
        <w:top w:val="none" w:sz="0" w:space="0" w:color="auto"/>
        <w:left w:val="none" w:sz="0" w:space="0" w:color="auto"/>
        <w:bottom w:val="none" w:sz="0" w:space="0" w:color="auto"/>
        <w:right w:val="none" w:sz="0" w:space="0" w:color="auto"/>
      </w:divBdr>
    </w:div>
    <w:div w:id="1132019559">
      <w:bodyDiv w:val="1"/>
      <w:marLeft w:val="0"/>
      <w:marRight w:val="0"/>
      <w:marTop w:val="0"/>
      <w:marBottom w:val="0"/>
      <w:divBdr>
        <w:top w:val="none" w:sz="0" w:space="0" w:color="auto"/>
        <w:left w:val="none" w:sz="0" w:space="0" w:color="auto"/>
        <w:bottom w:val="none" w:sz="0" w:space="0" w:color="auto"/>
        <w:right w:val="none" w:sz="0" w:space="0" w:color="auto"/>
      </w:divBdr>
      <w:divsChild>
        <w:div w:id="1719091633">
          <w:marLeft w:val="576"/>
          <w:marRight w:val="0"/>
          <w:marTop w:val="96"/>
          <w:marBottom w:val="0"/>
          <w:divBdr>
            <w:top w:val="none" w:sz="0" w:space="0" w:color="auto"/>
            <w:left w:val="none" w:sz="0" w:space="0" w:color="auto"/>
            <w:bottom w:val="none" w:sz="0" w:space="0" w:color="auto"/>
            <w:right w:val="none" w:sz="0" w:space="0" w:color="auto"/>
          </w:divBdr>
        </w:div>
      </w:divsChild>
    </w:div>
    <w:div w:id="1286546033">
      <w:bodyDiv w:val="1"/>
      <w:marLeft w:val="0"/>
      <w:marRight w:val="0"/>
      <w:marTop w:val="0"/>
      <w:marBottom w:val="0"/>
      <w:divBdr>
        <w:top w:val="none" w:sz="0" w:space="0" w:color="auto"/>
        <w:left w:val="none" w:sz="0" w:space="0" w:color="auto"/>
        <w:bottom w:val="none" w:sz="0" w:space="0" w:color="auto"/>
        <w:right w:val="none" w:sz="0" w:space="0" w:color="auto"/>
      </w:divBdr>
      <w:divsChild>
        <w:div w:id="595601360">
          <w:marLeft w:val="576"/>
          <w:marRight w:val="0"/>
          <w:marTop w:val="62"/>
          <w:marBottom w:val="0"/>
          <w:divBdr>
            <w:top w:val="none" w:sz="0" w:space="0" w:color="auto"/>
            <w:left w:val="none" w:sz="0" w:space="0" w:color="auto"/>
            <w:bottom w:val="none" w:sz="0" w:space="0" w:color="auto"/>
            <w:right w:val="none" w:sz="0" w:space="0" w:color="auto"/>
          </w:divBdr>
        </w:div>
        <w:div w:id="1849251765">
          <w:marLeft w:val="576"/>
          <w:marRight w:val="0"/>
          <w:marTop w:val="62"/>
          <w:marBottom w:val="0"/>
          <w:divBdr>
            <w:top w:val="none" w:sz="0" w:space="0" w:color="auto"/>
            <w:left w:val="none" w:sz="0" w:space="0" w:color="auto"/>
            <w:bottom w:val="none" w:sz="0" w:space="0" w:color="auto"/>
            <w:right w:val="none" w:sz="0" w:space="0" w:color="auto"/>
          </w:divBdr>
        </w:div>
      </w:divsChild>
    </w:div>
    <w:div w:id="1301033095">
      <w:bodyDiv w:val="1"/>
      <w:marLeft w:val="0"/>
      <w:marRight w:val="0"/>
      <w:marTop w:val="0"/>
      <w:marBottom w:val="0"/>
      <w:divBdr>
        <w:top w:val="none" w:sz="0" w:space="0" w:color="auto"/>
        <w:left w:val="none" w:sz="0" w:space="0" w:color="auto"/>
        <w:bottom w:val="none" w:sz="0" w:space="0" w:color="auto"/>
        <w:right w:val="none" w:sz="0" w:space="0" w:color="auto"/>
      </w:divBdr>
    </w:div>
    <w:div w:id="1340349616">
      <w:bodyDiv w:val="1"/>
      <w:marLeft w:val="0"/>
      <w:marRight w:val="0"/>
      <w:marTop w:val="0"/>
      <w:marBottom w:val="0"/>
      <w:divBdr>
        <w:top w:val="none" w:sz="0" w:space="0" w:color="auto"/>
        <w:left w:val="none" w:sz="0" w:space="0" w:color="auto"/>
        <w:bottom w:val="none" w:sz="0" w:space="0" w:color="auto"/>
        <w:right w:val="none" w:sz="0" w:space="0" w:color="auto"/>
      </w:divBdr>
      <w:divsChild>
        <w:div w:id="1223519028">
          <w:marLeft w:val="547"/>
          <w:marRight w:val="0"/>
          <w:marTop w:val="0"/>
          <w:marBottom w:val="0"/>
          <w:divBdr>
            <w:top w:val="none" w:sz="0" w:space="0" w:color="auto"/>
            <w:left w:val="none" w:sz="0" w:space="0" w:color="auto"/>
            <w:bottom w:val="none" w:sz="0" w:space="0" w:color="auto"/>
            <w:right w:val="none" w:sz="0" w:space="0" w:color="auto"/>
          </w:divBdr>
        </w:div>
      </w:divsChild>
    </w:div>
    <w:div w:id="1360816602">
      <w:bodyDiv w:val="1"/>
      <w:marLeft w:val="0"/>
      <w:marRight w:val="0"/>
      <w:marTop w:val="0"/>
      <w:marBottom w:val="0"/>
      <w:divBdr>
        <w:top w:val="none" w:sz="0" w:space="0" w:color="auto"/>
        <w:left w:val="none" w:sz="0" w:space="0" w:color="auto"/>
        <w:bottom w:val="none" w:sz="0" w:space="0" w:color="auto"/>
        <w:right w:val="none" w:sz="0" w:space="0" w:color="auto"/>
      </w:divBdr>
    </w:div>
    <w:div w:id="1872525619">
      <w:bodyDiv w:val="1"/>
      <w:marLeft w:val="0"/>
      <w:marRight w:val="0"/>
      <w:marTop w:val="0"/>
      <w:marBottom w:val="0"/>
      <w:divBdr>
        <w:top w:val="none" w:sz="0" w:space="0" w:color="auto"/>
        <w:left w:val="none" w:sz="0" w:space="0" w:color="auto"/>
        <w:bottom w:val="none" w:sz="0" w:space="0" w:color="auto"/>
        <w:right w:val="none" w:sz="0" w:space="0" w:color="auto"/>
      </w:divBdr>
    </w:div>
    <w:div w:id="1994794008">
      <w:bodyDiv w:val="1"/>
      <w:marLeft w:val="0"/>
      <w:marRight w:val="0"/>
      <w:marTop w:val="0"/>
      <w:marBottom w:val="0"/>
      <w:divBdr>
        <w:top w:val="none" w:sz="0" w:space="0" w:color="auto"/>
        <w:left w:val="none" w:sz="0" w:space="0" w:color="auto"/>
        <w:bottom w:val="none" w:sz="0" w:space="0" w:color="auto"/>
        <w:right w:val="none" w:sz="0" w:space="0" w:color="auto"/>
      </w:divBdr>
    </w:div>
    <w:div w:id="2015523440">
      <w:bodyDiv w:val="1"/>
      <w:marLeft w:val="0"/>
      <w:marRight w:val="0"/>
      <w:marTop w:val="0"/>
      <w:marBottom w:val="0"/>
      <w:divBdr>
        <w:top w:val="none" w:sz="0" w:space="0" w:color="auto"/>
        <w:left w:val="none" w:sz="0" w:space="0" w:color="auto"/>
        <w:bottom w:val="none" w:sz="0" w:space="0" w:color="auto"/>
        <w:right w:val="none" w:sz="0" w:space="0" w:color="auto"/>
      </w:divBdr>
    </w:div>
    <w:div w:id="2045053684">
      <w:bodyDiv w:val="1"/>
      <w:marLeft w:val="0"/>
      <w:marRight w:val="0"/>
      <w:marTop w:val="0"/>
      <w:marBottom w:val="0"/>
      <w:divBdr>
        <w:top w:val="none" w:sz="0" w:space="0" w:color="auto"/>
        <w:left w:val="none" w:sz="0" w:space="0" w:color="auto"/>
        <w:bottom w:val="none" w:sz="0" w:space="0" w:color="auto"/>
        <w:right w:val="none" w:sz="0" w:space="0" w:color="auto"/>
      </w:divBdr>
    </w:div>
    <w:div w:id="2146656518">
      <w:bodyDiv w:val="1"/>
      <w:marLeft w:val="0"/>
      <w:marRight w:val="0"/>
      <w:marTop w:val="0"/>
      <w:marBottom w:val="0"/>
      <w:divBdr>
        <w:top w:val="none" w:sz="0" w:space="0" w:color="auto"/>
        <w:left w:val="none" w:sz="0" w:space="0" w:color="auto"/>
        <w:bottom w:val="none" w:sz="0" w:space="0" w:color="auto"/>
        <w:right w:val="none" w:sz="0" w:space="0" w:color="auto"/>
      </w:divBdr>
      <w:divsChild>
        <w:div w:id="408699655">
          <w:marLeft w:val="57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2451A-45CA-4E1E-8539-C4BF2BA0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2035</Words>
  <Characters>11193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Palma</dc:creator>
  <cp:keywords/>
  <dc:description/>
  <cp:lastModifiedBy>Wendy Palma</cp:lastModifiedBy>
  <cp:revision>10</cp:revision>
  <cp:lastPrinted>2021-11-18T21:41:00Z</cp:lastPrinted>
  <dcterms:created xsi:type="dcterms:W3CDTF">2022-01-03T17:06:00Z</dcterms:created>
  <dcterms:modified xsi:type="dcterms:W3CDTF">2022-01-05T20:27:00Z</dcterms:modified>
</cp:coreProperties>
</file>