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E8B6A" w14:textId="79EE3000" w:rsidR="009D49D2" w:rsidRPr="00593701" w:rsidRDefault="009D49D2" w:rsidP="009D49D2">
      <w:pPr>
        <w:spacing w:line="312" w:lineRule="auto"/>
        <w:jc w:val="both"/>
        <w:rPr>
          <w:rFonts w:ascii="Arial" w:hAnsi="Arial" w:cs="Arial"/>
        </w:rPr>
      </w:pPr>
      <w:bookmarkStart w:id="0" w:name="_Hlk73342946"/>
      <w:bookmarkStart w:id="1" w:name="_Hlk81904078"/>
      <w:r w:rsidRPr="00593701">
        <w:rPr>
          <w:rFonts w:ascii="Arial" w:hAnsi="Arial" w:cs="Arial"/>
          <w:b/>
        </w:rPr>
        <w:t xml:space="preserve">ACTA NÚMERO </w:t>
      </w:r>
      <w:r w:rsidR="00FF60A0" w:rsidRPr="00593701">
        <w:rPr>
          <w:rFonts w:ascii="Arial" w:hAnsi="Arial" w:cs="Arial"/>
          <w:b/>
        </w:rPr>
        <w:t>CUARENTA</w:t>
      </w:r>
      <w:r w:rsidR="0075690C" w:rsidRPr="00593701">
        <w:rPr>
          <w:rFonts w:ascii="Arial" w:hAnsi="Arial" w:cs="Arial"/>
          <w:b/>
        </w:rPr>
        <w:t xml:space="preserve"> Y</w:t>
      </w:r>
      <w:r w:rsidR="00C937A1" w:rsidRPr="00593701">
        <w:rPr>
          <w:rFonts w:ascii="Arial" w:hAnsi="Arial" w:cs="Arial"/>
          <w:b/>
        </w:rPr>
        <w:t xml:space="preserve"> </w:t>
      </w:r>
      <w:r w:rsidR="003C7334">
        <w:rPr>
          <w:rFonts w:ascii="Arial" w:hAnsi="Arial" w:cs="Arial"/>
          <w:b/>
        </w:rPr>
        <w:t>NUEVE</w:t>
      </w:r>
      <w:r w:rsidRPr="00593701">
        <w:rPr>
          <w:rFonts w:ascii="Arial" w:hAnsi="Arial" w:cs="Arial"/>
          <w:b/>
        </w:rPr>
        <w:t>. SESIÓN ORDINARIA DEL CONSEJO DIRECTIVO DE LA AUTORIDAD MARÍTIMA PORTUARIA</w:t>
      </w:r>
      <w:r w:rsidRPr="00593701">
        <w:rPr>
          <w:rFonts w:ascii="Arial" w:hAnsi="Arial" w:cs="Arial"/>
        </w:rPr>
        <w:t xml:space="preserve">. En la ciudad de San Salvador, departamento de San Salvador, a las </w:t>
      </w:r>
      <w:r w:rsidR="00FF60A0" w:rsidRPr="00593701">
        <w:rPr>
          <w:rFonts w:ascii="Arial" w:hAnsi="Arial" w:cs="Arial"/>
        </w:rPr>
        <w:t>dieciséis</w:t>
      </w:r>
      <w:r w:rsidRPr="00593701">
        <w:rPr>
          <w:rFonts w:ascii="Arial" w:hAnsi="Arial" w:cs="Arial"/>
        </w:rPr>
        <w:t xml:space="preserve"> horas del día</w:t>
      </w:r>
      <w:r w:rsidR="00C937A1" w:rsidRPr="00593701">
        <w:rPr>
          <w:rFonts w:ascii="Arial" w:hAnsi="Arial" w:cs="Arial"/>
        </w:rPr>
        <w:t xml:space="preserve"> </w:t>
      </w:r>
      <w:r w:rsidR="00D55206">
        <w:rPr>
          <w:rFonts w:ascii="Arial" w:hAnsi="Arial" w:cs="Arial"/>
        </w:rPr>
        <w:t>dos</w:t>
      </w:r>
      <w:r w:rsidRPr="00593701">
        <w:rPr>
          <w:rFonts w:ascii="Arial" w:hAnsi="Arial" w:cs="Arial"/>
        </w:rPr>
        <w:t xml:space="preserve"> de </w:t>
      </w:r>
      <w:r w:rsidR="00D55206">
        <w:rPr>
          <w:rFonts w:ascii="Arial" w:hAnsi="Arial" w:cs="Arial"/>
        </w:rPr>
        <w:t>diciembre</w:t>
      </w:r>
      <w:r w:rsidRPr="00593701">
        <w:rPr>
          <w:rFonts w:ascii="Arial" w:hAnsi="Arial" w:cs="Arial"/>
        </w:rPr>
        <w:t xml:space="preserve"> de dos mil veintiuno; en las oficinas de la Autoridad Marítima Portuaria, situada en calle número dos, casa número ciento veintisiete, entre la calle Loma Linda y calle La Mascota, Colonia San Benito, con el objeto de celebrar sesión del Consejo Directivo, están presentes: licenciado Oscar José David Lizama Marroquín, director presidente, quien preside la sesión; ingeniero Mauricio Ernesto Velásque</w:t>
      </w:r>
      <w:r w:rsidR="00D15302">
        <w:rPr>
          <w:rFonts w:ascii="Arial" w:hAnsi="Arial" w:cs="Arial"/>
        </w:rPr>
        <w:t>z Soriano, director propietario</w:t>
      </w:r>
      <w:r w:rsidRPr="00593701">
        <w:rPr>
          <w:rFonts w:ascii="Arial" w:hAnsi="Arial" w:cs="Arial"/>
        </w:rPr>
        <w:t>;</w:t>
      </w:r>
      <w:r w:rsidR="00450819" w:rsidRPr="00593701">
        <w:rPr>
          <w:rFonts w:ascii="Arial" w:hAnsi="Arial" w:cs="Arial"/>
        </w:rPr>
        <w:t xml:space="preserve"> ingeniero </w:t>
      </w:r>
      <w:r w:rsidR="00637889">
        <w:rPr>
          <w:rFonts w:ascii="Arial" w:hAnsi="Arial" w:cs="Arial"/>
        </w:rPr>
        <w:t xml:space="preserve">Roberto Arístides Castellón Murcia, director suplente, ingeniero </w:t>
      </w:r>
      <w:r w:rsidRPr="00593701">
        <w:rPr>
          <w:rFonts w:ascii="Arial" w:hAnsi="Arial" w:cs="Arial"/>
        </w:rPr>
        <w:t>Raúl Vicente Zabla</w:t>
      </w:r>
      <w:r w:rsidR="00D15302">
        <w:rPr>
          <w:rFonts w:ascii="Arial" w:hAnsi="Arial" w:cs="Arial"/>
        </w:rPr>
        <w:t>h Hernández, director suplente en funciones de director propietario.</w:t>
      </w:r>
    </w:p>
    <w:p w14:paraId="06C752F4" w14:textId="77777777" w:rsidR="009D49D2" w:rsidRPr="00593701" w:rsidRDefault="009D49D2" w:rsidP="009D49D2">
      <w:pPr>
        <w:pStyle w:val="Prrafodelista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Arial" w:hAnsi="Arial" w:cs="Arial"/>
        </w:rPr>
      </w:pPr>
      <w:r w:rsidRPr="00593701">
        <w:rPr>
          <w:rFonts w:ascii="Arial" w:hAnsi="Arial" w:cs="Arial"/>
          <w:b/>
        </w:rPr>
        <w:t xml:space="preserve">ESTABLECIMIENTO DE QUORUM. </w:t>
      </w:r>
      <w:r w:rsidRPr="00593701">
        <w:rPr>
          <w:rFonts w:ascii="Arial" w:hAnsi="Arial" w:cs="Arial"/>
        </w:rPr>
        <w:t xml:space="preserve">El director presidente, conforme lo establecido por el artículo 8 de la Ley General Marítimo Portuaria y 12 del Reglamento Interno del Consejo Directivo de la AMP verificó y aprobó el </w:t>
      </w:r>
      <w:r w:rsidRPr="00593701">
        <w:rPr>
          <w:rFonts w:ascii="Arial" w:hAnsi="Arial" w:cs="Arial"/>
          <w:i/>
          <w:iCs/>
        </w:rPr>
        <w:t>quorum</w:t>
      </w:r>
      <w:r w:rsidRPr="00593701">
        <w:rPr>
          <w:rFonts w:ascii="Arial" w:hAnsi="Arial" w:cs="Arial"/>
        </w:rPr>
        <w:t>.</w:t>
      </w:r>
    </w:p>
    <w:p w14:paraId="27C60E45" w14:textId="77777777" w:rsidR="009D49D2" w:rsidRPr="00593701" w:rsidRDefault="009D49D2" w:rsidP="009D49D2">
      <w:pPr>
        <w:pStyle w:val="Prrafodelista"/>
        <w:spacing w:line="312" w:lineRule="auto"/>
        <w:ind w:left="426" w:firstLine="141"/>
        <w:jc w:val="both"/>
        <w:rPr>
          <w:rFonts w:ascii="Arial" w:hAnsi="Arial" w:cs="Arial"/>
          <w:b/>
        </w:rPr>
      </w:pPr>
    </w:p>
    <w:p w14:paraId="741E264F" w14:textId="77777777" w:rsidR="009D49D2" w:rsidRPr="00593701" w:rsidRDefault="009D49D2" w:rsidP="009D49D2">
      <w:pPr>
        <w:pStyle w:val="Prrafodelista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Arial" w:hAnsi="Arial" w:cs="Arial"/>
        </w:rPr>
      </w:pPr>
      <w:r w:rsidRPr="00593701">
        <w:rPr>
          <w:rFonts w:ascii="Arial" w:hAnsi="Arial" w:cs="Arial"/>
          <w:b/>
        </w:rPr>
        <w:t>APROBACIÓN DE AGENDA</w:t>
      </w:r>
      <w:r w:rsidRPr="00593701">
        <w:rPr>
          <w:rFonts w:ascii="Arial" w:hAnsi="Arial" w:cs="Arial"/>
        </w:rPr>
        <w:t xml:space="preserve">. Los señores directores aprobaron la agenda que se desarrolla a continuación. </w:t>
      </w:r>
    </w:p>
    <w:p w14:paraId="43B09C36" w14:textId="77777777" w:rsidR="00FF60A0" w:rsidRPr="00593701" w:rsidRDefault="00FF60A0" w:rsidP="00FF60A0">
      <w:pPr>
        <w:pStyle w:val="Prrafodelista"/>
        <w:rPr>
          <w:rFonts w:ascii="Arial" w:hAnsi="Arial" w:cs="Arial"/>
        </w:rPr>
      </w:pPr>
    </w:p>
    <w:p w14:paraId="571E658F" w14:textId="4DC863B7" w:rsidR="003C7334" w:rsidRDefault="00FF5F0E" w:rsidP="00C20B82">
      <w:pPr>
        <w:pStyle w:val="Prrafodelista"/>
        <w:numPr>
          <w:ilvl w:val="0"/>
          <w:numId w:val="1"/>
        </w:numPr>
        <w:spacing w:line="312" w:lineRule="auto"/>
        <w:ind w:left="0" w:firstLine="0"/>
        <w:jc w:val="both"/>
        <w:rPr>
          <w:rFonts w:ascii="Arial" w:hAnsi="Arial" w:cs="Arial"/>
        </w:rPr>
      </w:pPr>
      <w:bookmarkStart w:id="2" w:name="_Hlk35010599"/>
      <w:r w:rsidRPr="004D4952">
        <w:rPr>
          <w:rFonts w:ascii="Arial" w:hAnsi="Arial" w:cs="Arial"/>
          <w:b/>
          <w:bCs/>
        </w:rPr>
        <w:t>LECTURA Y APROBACI</w:t>
      </w:r>
      <w:r w:rsidR="00151E78">
        <w:rPr>
          <w:rFonts w:ascii="Arial" w:hAnsi="Arial" w:cs="Arial"/>
          <w:b/>
          <w:bCs/>
        </w:rPr>
        <w:t>Ó</w:t>
      </w:r>
      <w:r w:rsidRPr="004D4952">
        <w:rPr>
          <w:rFonts w:ascii="Arial" w:hAnsi="Arial" w:cs="Arial"/>
          <w:b/>
          <w:bCs/>
        </w:rPr>
        <w:t xml:space="preserve">N DEL ACTA ANTERIOR. </w:t>
      </w:r>
      <w:r w:rsidRPr="004D4952">
        <w:rPr>
          <w:rFonts w:ascii="Arial" w:hAnsi="Arial" w:cs="Arial"/>
        </w:rPr>
        <w:t>Se dio lectura al acta</w:t>
      </w:r>
      <w:r>
        <w:rPr>
          <w:rFonts w:ascii="Arial" w:hAnsi="Arial" w:cs="Arial"/>
        </w:rPr>
        <w:t xml:space="preserve"> correspondiente a la sesión ordinaria número CD-AMP/4</w:t>
      </w:r>
      <w:r w:rsidR="003C733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/2021, de fecha </w:t>
      </w:r>
      <w:r w:rsidR="003C7334">
        <w:rPr>
          <w:rFonts w:ascii="Arial" w:hAnsi="Arial" w:cs="Arial"/>
        </w:rPr>
        <w:t>dieciocho</w:t>
      </w:r>
      <w:r w:rsidRPr="004D4952">
        <w:rPr>
          <w:rFonts w:ascii="Arial" w:hAnsi="Arial" w:cs="Arial"/>
        </w:rPr>
        <w:t xml:space="preserve"> de </w:t>
      </w:r>
      <w:r w:rsidR="00AF78BF">
        <w:rPr>
          <w:rFonts w:ascii="Arial" w:hAnsi="Arial" w:cs="Arial"/>
        </w:rPr>
        <w:t>noviembre</w:t>
      </w:r>
      <w:r w:rsidRPr="004D4952">
        <w:rPr>
          <w:rFonts w:ascii="Arial" w:hAnsi="Arial" w:cs="Arial"/>
        </w:rPr>
        <w:t xml:space="preserve"> de dos mil veintiuno, </w:t>
      </w:r>
      <w:r w:rsidR="003C7334">
        <w:rPr>
          <w:rFonts w:ascii="Arial" w:hAnsi="Arial" w:cs="Arial"/>
        </w:rPr>
        <w:t xml:space="preserve">y sesión extraordinaria número CD-AMP/48/2021, de fecha veinticinco de noviembre de dos mil veintiuno, las cuales fueron ratificadas. </w:t>
      </w:r>
    </w:p>
    <w:p w14:paraId="72F43D37" w14:textId="54A8557D" w:rsidR="00EA219D" w:rsidRPr="002E3143" w:rsidRDefault="003C7334" w:rsidP="002E3143">
      <w:pPr>
        <w:numPr>
          <w:ilvl w:val="0"/>
          <w:numId w:val="1"/>
        </w:numPr>
        <w:spacing w:before="240" w:line="312" w:lineRule="auto"/>
        <w:ind w:left="0" w:firstLine="0"/>
        <w:contextualSpacing/>
        <w:jc w:val="both"/>
        <w:rPr>
          <w:rFonts w:ascii="Arial" w:eastAsia="Calibri" w:hAnsi="Arial" w:cs="Arial"/>
          <w:color w:val="000000"/>
          <w:lang w:eastAsia="ar-SA"/>
        </w:rPr>
      </w:pPr>
      <w:bookmarkStart w:id="3" w:name="_Hlk87428803"/>
      <w:r w:rsidRPr="004D60F3">
        <w:rPr>
          <w:rFonts w:ascii="Arial" w:hAnsi="Arial" w:cs="Arial"/>
          <w:b/>
          <w:bCs/>
        </w:rPr>
        <w:t>INFORME FINANCIERO AMP- SEPTIEMBRE Y OCTUBRE 2021</w:t>
      </w:r>
      <w:r w:rsidRPr="004D60F3">
        <w:rPr>
          <w:rFonts w:ascii="Arial" w:hAnsi="Arial" w:cs="Arial"/>
        </w:rPr>
        <w:t>.</w:t>
      </w:r>
      <w:r w:rsidR="00AF78BF" w:rsidRPr="004D60F3">
        <w:rPr>
          <w:rFonts w:ascii="Arial" w:hAnsi="Arial" w:cs="Arial"/>
          <w:b/>
          <w:bCs/>
        </w:rPr>
        <w:t xml:space="preserve"> </w:t>
      </w:r>
      <w:r w:rsidR="004D60F3" w:rsidRPr="004D60F3">
        <w:rPr>
          <w:rFonts w:ascii="Arial" w:eastAsia="Calibri" w:hAnsi="Arial" w:cs="Arial"/>
          <w:color w:val="000000"/>
          <w:lang w:eastAsia="ar-SA"/>
        </w:rPr>
        <w:t xml:space="preserve">El jefe de la Unidad Financiera Institucional, 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>presentó informe por medio del cual dio a conocer la</w:t>
      </w:r>
      <w:r w:rsidR="004D60F3" w:rsidRPr="004D60F3">
        <w:rPr>
          <w:rFonts w:ascii="Arial" w:eastAsia="Times New Roman" w:hAnsi="Arial" w:cs="Arial"/>
          <w:color w:val="000000"/>
          <w:lang w:eastAsia="ar-SA"/>
        </w:rPr>
        <w:t xml:space="preserve"> ejecución presupuestaria y 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situación financiera de la AMP al mes de </w:t>
      </w:r>
      <w:r w:rsidR="004D60F3">
        <w:rPr>
          <w:rFonts w:ascii="Arial" w:eastAsia="Times New Roman" w:hAnsi="Arial" w:cs="Arial"/>
          <w:color w:val="000000"/>
          <w:lang w:val="es-ES" w:eastAsia="ar-SA"/>
        </w:rPr>
        <w:t>septiembre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de 2021, en el cual detalló: la ejecución presupuestaria de ingresos al </w:t>
      </w:r>
      <w:r w:rsidR="004D60F3">
        <w:rPr>
          <w:rFonts w:ascii="Arial" w:eastAsia="Times New Roman" w:hAnsi="Arial" w:cs="Arial"/>
          <w:color w:val="000000"/>
          <w:lang w:val="es-ES" w:eastAsia="ar-SA"/>
        </w:rPr>
        <w:t>30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de </w:t>
      </w:r>
      <w:r w:rsidR="004D60F3">
        <w:rPr>
          <w:rFonts w:ascii="Arial" w:eastAsia="Times New Roman" w:hAnsi="Arial" w:cs="Arial"/>
          <w:color w:val="000000"/>
          <w:lang w:val="es-ES" w:eastAsia="ar-SA"/>
        </w:rPr>
        <w:t>septiembre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2021, comparativa de ingresos </w:t>
      </w:r>
      <w:r w:rsidR="004D60F3">
        <w:rPr>
          <w:rFonts w:ascii="Arial" w:eastAsia="Times New Roman" w:hAnsi="Arial" w:cs="Arial"/>
          <w:color w:val="000000"/>
          <w:lang w:val="es-ES" w:eastAsia="ar-SA"/>
        </w:rPr>
        <w:t>septiembre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2021-2020, ingresos por servicios AMP, ejecución presupuestaria de egresos al 30 de </w:t>
      </w:r>
      <w:r w:rsidR="004D60F3">
        <w:rPr>
          <w:rFonts w:ascii="Arial" w:eastAsia="Times New Roman" w:hAnsi="Arial" w:cs="Arial"/>
          <w:color w:val="000000"/>
          <w:lang w:val="es-ES" w:eastAsia="ar-SA"/>
        </w:rPr>
        <w:t>septiembre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de 2021, comparativo de egresos 2021-2020, rendimiento económico al 3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0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de 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septiembre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de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 xml:space="preserve"> 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>2021, flujo de fondos al 3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0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de 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septiembre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2021, Informe financiero al 31 de 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octubre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2021, ejecución presupuestaria de ingresos al 31 de 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octubre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de 2021, ejecución mensual del presupuesto de ingresos, comparativa de ingresos 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octubre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2021-2020, comparativa mensual 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octubre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2021-2020, ingresos por servicios AMP a 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octubre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2021, ingresos percibidos por las delegaciones AMP a 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octubre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2021, principales actividades, a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ctividades registrales a octubre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2021,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 xml:space="preserve"> actividades marítimas a octubre 2021, actividades portuarias a octubre 2021, 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ejecución presupuestaria de egresos al 31 de 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octubre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2021, ejecución presupuestaria de egresos comparativa 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octubre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2021-2020, ejecución de egresos detallada, comparativo 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octubre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2021-2020, rendimiento económico al 31 de 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octubre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2021,  flujo de fondos al 31 de 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octubre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2021, situación financiera al 31 de </w:t>
      </w:r>
      <w:r w:rsidR="00747D4C">
        <w:rPr>
          <w:rFonts w:ascii="Arial" w:eastAsia="Times New Roman" w:hAnsi="Arial" w:cs="Arial"/>
          <w:color w:val="000000"/>
          <w:lang w:val="es-ES" w:eastAsia="ar-SA"/>
        </w:rPr>
        <w:t>octubre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 2021, </w:t>
      </w:r>
      <w:r w:rsidR="002E3143">
        <w:rPr>
          <w:rFonts w:ascii="Arial" w:eastAsia="Times New Roman" w:hAnsi="Arial" w:cs="Arial"/>
          <w:color w:val="000000"/>
          <w:lang w:val="es-ES" w:eastAsia="ar-SA"/>
        </w:rPr>
        <w:t xml:space="preserve">principales anexos a la situación financiera </w:t>
      </w:r>
      <w:r w:rsidR="002E3143">
        <w:rPr>
          <w:rFonts w:ascii="Arial" w:eastAsia="Times New Roman" w:hAnsi="Arial" w:cs="Arial"/>
          <w:color w:val="000000"/>
          <w:lang w:val="es-ES" w:eastAsia="ar-SA"/>
        </w:rPr>
        <w:lastRenderedPageBreak/>
        <w:t xml:space="preserve">institucional al 31 de octubre 2021, </w:t>
      </w:r>
      <w:r w:rsidR="004D60F3" w:rsidRPr="004D60F3">
        <w:rPr>
          <w:rFonts w:ascii="Arial" w:eastAsia="Times New Roman" w:hAnsi="Arial" w:cs="Arial"/>
          <w:color w:val="000000"/>
          <w:lang w:val="es-ES" w:eastAsia="ar-SA"/>
        </w:rPr>
        <w:t xml:space="preserve">Proyección de ingresos y egresos presupuestarios 2021, rendimiento económico proyectado 2021, flujo de fondos proyectado 2021, excedente financiero proyectado a diciembre 2021, histórico de excedentes AMP de 2004-2021. </w:t>
      </w:r>
      <w:r w:rsidR="004D60F3" w:rsidRPr="004D60F3">
        <w:rPr>
          <w:rFonts w:ascii="Arial" w:eastAsia="Times New Roman" w:hAnsi="Arial" w:cs="Arial"/>
          <w:color w:val="000000"/>
          <w:lang w:eastAsia="ar-SA"/>
        </w:rPr>
        <w:t xml:space="preserve">Luego de haber realizado la debida explicación y evacuadas las consultas correspondientes, los señores directores se dan por enterados del </w:t>
      </w:r>
      <w:r w:rsidR="004D60F3" w:rsidRPr="004D60F3">
        <w:rPr>
          <w:rFonts w:ascii="Arial" w:eastAsia="Calibri" w:hAnsi="Arial" w:cs="Arial"/>
          <w:color w:val="000000"/>
          <w:lang w:eastAsia="ar-SA"/>
        </w:rPr>
        <w:t xml:space="preserve">informe financiero correspondiente a </w:t>
      </w:r>
      <w:r w:rsidR="002E3143">
        <w:rPr>
          <w:rFonts w:ascii="Arial" w:eastAsia="Calibri" w:hAnsi="Arial" w:cs="Arial"/>
          <w:color w:val="000000"/>
          <w:lang w:eastAsia="ar-SA"/>
        </w:rPr>
        <w:t>septiembre</w:t>
      </w:r>
      <w:r w:rsidR="004D60F3" w:rsidRPr="004D60F3">
        <w:rPr>
          <w:rFonts w:ascii="Arial" w:eastAsia="Calibri" w:hAnsi="Arial" w:cs="Arial"/>
          <w:color w:val="000000"/>
          <w:lang w:eastAsia="ar-SA"/>
        </w:rPr>
        <w:t xml:space="preserve"> y </w:t>
      </w:r>
      <w:r w:rsidR="002E3143">
        <w:rPr>
          <w:rFonts w:ascii="Arial" w:eastAsia="Calibri" w:hAnsi="Arial" w:cs="Arial"/>
          <w:color w:val="000000"/>
          <w:lang w:eastAsia="ar-SA"/>
        </w:rPr>
        <w:t xml:space="preserve">octubre </w:t>
      </w:r>
      <w:r w:rsidR="004D60F3" w:rsidRPr="004D60F3">
        <w:rPr>
          <w:rFonts w:ascii="Arial" w:eastAsia="Calibri" w:hAnsi="Arial" w:cs="Arial"/>
          <w:color w:val="000000"/>
          <w:lang w:eastAsia="ar-SA"/>
        </w:rPr>
        <w:t xml:space="preserve">2021, </w:t>
      </w:r>
      <w:r w:rsidR="004D60F3" w:rsidRPr="004D60F3">
        <w:rPr>
          <w:rFonts w:ascii="Arial" w:eastAsia="Calibri" w:hAnsi="Arial" w:cs="Arial"/>
          <w:color w:val="000000"/>
          <w:lang w:val="es-ES" w:eastAsia="ar-SA"/>
        </w:rPr>
        <w:t>el cual será agregado a los anexos de la presente acta.</w:t>
      </w:r>
    </w:p>
    <w:p w14:paraId="0DE67CDA" w14:textId="3CF25423" w:rsidR="007A6F60" w:rsidRPr="00710B99" w:rsidRDefault="00D15302" w:rsidP="00710B99">
      <w:pPr>
        <w:pStyle w:val="Prrafodelista"/>
        <w:numPr>
          <w:ilvl w:val="0"/>
          <w:numId w:val="1"/>
        </w:numPr>
        <w:spacing w:line="312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PRESENTACIÓN DE DOCUMENTOS REVISADOS POR EL COMITÉ TÉCNICO. </w:t>
      </w:r>
      <w:r w:rsidR="00FC2D3C">
        <w:rPr>
          <w:rFonts w:ascii="Arial" w:hAnsi="Arial" w:cs="Arial"/>
        </w:rPr>
        <w:t>Los señores miembros del Comité Técnico presentaron l</w:t>
      </w:r>
      <w:r w:rsidR="00710B99">
        <w:rPr>
          <w:rFonts w:ascii="Arial" w:hAnsi="Arial" w:cs="Arial"/>
        </w:rPr>
        <w:t>os</w:t>
      </w:r>
      <w:r w:rsidR="00FC2D3C">
        <w:rPr>
          <w:rFonts w:ascii="Arial" w:hAnsi="Arial" w:cs="Arial"/>
        </w:rPr>
        <w:t xml:space="preserve"> r</w:t>
      </w:r>
      <w:r w:rsidR="00710B99">
        <w:rPr>
          <w:rFonts w:ascii="Arial" w:hAnsi="Arial" w:cs="Arial"/>
        </w:rPr>
        <w:t>esultados de la revisión</w:t>
      </w:r>
      <w:r w:rsidR="00FC2D3C">
        <w:rPr>
          <w:rFonts w:ascii="Arial" w:hAnsi="Arial" w:cs="Arial"/>
        </w:rPr>
        <w:t xml:space="preserve"> de los documentos que el Consejo Directivo les encomendó </w:t>
      </w:r>
      <w:r w:rsidR="00710B99">
        <w:rPr>
          <w:rFonts w:ascii="Arial" w:hAnsi="Arial" w:cs="Arial"/>
        </w:rPr>
        <w:t xml:space="preserve">revisar en la resolución </w:t>
      </w:r>
      <w:r w:rsidR="00FC2D3C">
        <w:rPr>
          <w:rFonts w:ascii="Arial" w:hAnsi="Arial" w:cs="Arial"/>
        </w:rPr>
        <w:t>114/2020 de fecha 13 de noviembre de 2020</w:t>
      </w:r>
      <w:r w:rsidR="00710B99">
        <w:rPr>
          <w:rFonts w:ascii="Arial" w:hAnsi="Arial" w:cs="Arial"/>
        </w:rPr>
        <w:t xml:space="preserve"> según el detalle siguiente: </w:t>
      </w:r>
      <w:r>
        <w:rPr>
          <w:rFonts w:ascii="Arial" w:hAnsi="Arial" w:cs="Arial"/>
          <w:b/>
          <w:bCs/>
        </w:rPr>
        <w:t xml:space="preserve">1. </w:t>
      </w:r>
      <w:r w:rsidR="00571990">
        <w:rPr>
          <w:rFonts w:ascii="Arial" w:hAnsi="Arial" w:cs="Arial"/>
          <w:b/>
          <w:bCs/>
        </w:rPr>
        <w:t>MANUAL DE GESTIÓN DE RIESGOS</w:t>
      </w:r>
      <w:r w:rsidR="006A31BD" w:rsidRPr="00A300C4">
        <w:rPr>
          <w:rFonts w:ascii="Arial" w:hAnsi="Arial" w:cs="Arial"/>
          <w:b/>
          <w:bCs/>
        </w:rPr>
        <w:t>.</w:t>
      </w:r>
      <w:r w:rsidR="00EA219D" w:rsidRPr="00A300C4">
        <w:rPr>
          <w:rFonts w:ascii="Arial" w:hAnsi="Arial" w:cs="Arial"/>
          <w:b/>
          <w:bCs/>
        </w:rPr>
        <w:t xml:space="preserve"> </w:t>
      </w:r>
      <w:r w:rsidR="00710B99">
        <w:rPr>
          <w:rFonts w:ascii="Arial" w:hAnsi="Arial" w:cs="Arial"/>
        </w:rPr>
        <w:t>En la revisión del documento</w:t>
      </w:r>
      <w:r w:rsidR="00571990">
        <w:rPr>
          <w:rFonts w:ascii="Arial" w:hAnsi="Arial" w:cs="Arial"/>
        </w:rPr>
        <w:t xml:space="preserve"> denominado Manual de Gestión de Riesgo,</w:t>
      </w:r>
      <w:r w:rsidR="00692177">
        <w:rPr>
          <w:rFonts w:ascii="Arial" w:hAnsi="Arial" w:cs="Arial"/>
        </w:rPr>
        <w:t xml:space="preserve"> </w:t>
      </w:r>
      <w:r w:rsidR="00710B99">
        <w:rPr>
          <w:rFonts w:ascii="Arial" w:hAnsi="Arial" w:cs="Arial"/>
        </w:rPr>
        <w:t xml:space="preserve">se le han incorporado varias observaciones que se han plasmado en el propio documento, y destacaron que </w:t>
      </w:r>
      <w:r w:rsidR="00FC2D3C">
        <w:rPr>
          <w:rFonts w:ascii="Arial" w:hAnsi="Arial" w:cs="Arial"/>
        </w:rPr>
        <w:t>se d</w:t>
      </w:r>
      <w:r w:rsidR="00692177">
        <w:rPr>
          <w:rFonts w:ascii="Arial" w:hAnsi="Arial" w:cs="Arial"/>
        </w:rPr>
        <w:t>ebe revisar el d</w:t>
      </w:r>
      <w:r w:rsidR="000A65D0">
        <w:rPr>
          <w:rFonts w:ascii="Arial" w:hAnsi="Arial" w:cs="Arial"/>
        </w:rPr>
        <w:t>ocumento</w:t>
      </w:r>
      <w:r w:rsidR="00FC2D3C">
        <w:rPr>
          <w:rFonts w:ascii="Arial" w:hAnsi="Arial" w:cs="Arial"/>
        </w:rPr>
        <w:t xml:space="preserve"> y definir si realmente es un manual o convertirlo en manual</w:t>
      </w:r>
      <w:r w:rsidR="00BA56EF">
        <w:rPr>
          <w:rFonts w:ascii="Arial" w:hAnsi="Arial" w:cs="Arial"/>
        </w:rPr>
        <w:t>,</w:t>
      </w:r>
      <w:r w:rsidR="00FC2D3C">
        <w:rPr>
          <w:rFonts w:ascii="Arial" w:hAnsi="Arial" w:cs="Arial"/>
        </w:rPr>
        <w:t xml:space="preserve"> que como política parta del plan estratégico de la institución, tome como base la guía de la Corte de Cuentas, se convier</w:t>
      </w:r>
      <w:r w:rsidR="00710B99">
        <w:rPr>
          <w:rFonts w:ascii="Arial" w:hAnsi="Arial" w:cs="Arial"/>
        </w:rPr>
        <w:t>t</w:t>
      </w:r>
      <w:r w:rsidR="00FC2D3C">
        <w:rPr>
          <w:rFonts w:ascii="Arial" w:hAnsi="Arial" w:cs="Arial"/>
        </w:rPr>
        <w:t>a en guía para la gestión institucional del riesgo y finalice con la forma de establecer el sistema técnico de control interno,</w:t>
      </w:r>
      <w:r w:rsidR="000A65D0">
        <w:rPr>
          <w:rFonts w:ascii="Arial" w:hAnsi="Arial" w:cs="Arial"/>
        </w:rPr>
        <w:t xml:space="preserve"> </w:t>
      </w:r>
      <w:r w:rsidR="00FC2D3C">
        <w:rPr>
          <w:rFonts w:ascii="Arial" w:hAnsi="Arial" w:cs="Arial"/>
        </w:rPr>
        <w:t>mencionan</w:t>
      </w:r>
      <w:r w:rsidR="000A65D0">
        <w:rPr>
          <w:rFonts w:ascii="Arial" w:hAnsi="Arial" w:cs="Arial"/>
        </w:rPr>
        <w:t xml:space="preserve"> que </w:t>
      </w:r>
      <w:r w:rsidR="00692177">
        <w:rPr>
          <w:rFonts w:ascii="Arial" w:hAnsi="Arial" w:cs="Arial"/>
        </w:rPr>
        <w:t>el documento es meramente teórico y es necesario volverlo práctico y referirlo a la realidad de la institución</w:t>
      </w:r>
      <w:r w:rsidR="00FC2D3C">
        <w:rPr>
          <w:rFonts w:ascii="Arial" w:hAnsi="Arial" w:cs="Arial"/>
        </w:rPr>
        <w:t xml:space="preserve"> y para convertirlo en una guía deberá contener: los procesos, procedimientos y formularios necesarios, pero todo aplicado a la AMP</w:t>
      </w:r>
      <w:r w:rsidR="00692177">
        <w:rPr>
          <w:rFonts w:ascii="Arial" w:hAnsi="Arial" w:cs="Arial"/>
        </w:rPr>
        <w:t>.</w:t>
      </w:r>
      <w:r w:rsidR="00692177" w:rsidRPr="008D1BCD">
        <w:rPr>
          <w:rFonts w:ascii="Arial" w:hAnsi="Arial" w:cs="Arial"/>
          <w:b/>
        </w:rPr>
        <w:t xml:space="preserve"> </w:t>
      </w:r>
      <w:r w:rsidR="008D1BCD" w:rsidRPr="008D1BCD">
        <w:rPr>
          <w:rFonts w:ascii="Arial" w:hAnsi="Arial" w:cs="Arial"/>
          <w:b/>
        </w:rPr>
        <w:t xml:space="preserve">2. </w:t>
      </w:r>
      <w:r w:rsidR="00710B99" w:rsidRPr="008D1BCD">
        <w:rPr>
          <w:rFonts w:ascii="Arial" w:hAnsi="Arial" w:cs="Arial"/>
          <w:b/>
        </w:rPr>
        <w:t>MATRICES DE RIESGO Y OPORTUNIDADES</w:t>
      </w:r>
      <w:r w:rsidR="008D1BCD" w:rsidRPr="008D1BCD">
        <w:rPr>
          <w:rFonts w:ascii="Arial" w:hAnsi="Arial" w:cs="Arial"/>
          <w:b/>
        </w:rPr>
        <w:t xml:space="preserve">, </w:t>
      </w:r>
      <w:r w:rsidR="00710B99">
        <w:rPr>
          <w:rFonts w:ascii="Arial" w:hAnsi="Arial" w:cs="Arial"/>
        </w:rPr>
        <w:t>En la revisión d</w:t>
      </w:r>
      <w:r w:rsidR="00692177" w:rsidRPr="00710B99">
        <w:rPr>
          <w:rFonts w:ascii="Arial" w:hAnsi="Arial" w:cs="Arial"/>
        </w:rPr>
        <w:t xml:space="preserve">el documento denominado “Matrices de riesgos y oportunidades AMP”, </w:t>
      </w:r>
      <w:r w:rsidR="00710B99">
        <w:rPr>
          <w:rFonts w:ascii="Arial" w:hAnsi="Arial" w:cs="Arial"/>
        </w:rPr>
        <w:t>también se le hicieron diferentes observaciones, entre que las que destacan: No mezclar la gestión de riesgos con la gestión de oportunidades, ya que son temas diferentes; mientras la gestión de riesgos lleva al establecimiento de controles internos, la gestión de oportunidades es parte del análisis estratégico, revisar las acciones a ejecutar dentro de la gestión de riesgos, ya que no debe confundirse con el plan de acción resultante de la planificación estratégica; debería de ir orientado al establecimiento de controles</w:t>
      </w:r>
      <w:r w:rsidR="00692177" w:rsidRPr="00710B99">
        <w:rPr>
          <w:rFonts w:ascii="Arial" w:hAnsi="Arial" w:cs="Arial"/>
        </w:rPr>
        <w:t>.</w:t>
      </w:r>
      <w:r w:rsidR="00F732B4">
        <w:rPr>
          <w:rFonts w:ascii="Arial" w:hAnsi="Arial" w:cs="Arial"/>
        </w:rPr>
        <w:t xml:space="preserve"> En el caso de estos dos documentos consideran que se deben trasladar junto con las observaciones a la Unidad de Planificación para que lleve a cabo los ajustes necesarios, para convertir el  Manual de Gestión de Riesgo en un documento práctico y en una guía institucional para la gestión de riesgo y para el establecimiento de controles internos; y, el de Matrices de riesgos y oportunidades AMP, en un documento complementario que refleje el trabajo institucional para poder priorizar, medir y mitigar los riesgos identificados</w:t>
      </w:r>
      <w:r w:rsidR="00692177" w:rsidRPr="00710B99">
        <w:rPr>
          <w:rFonts w:ascii="Arial" w:hAnsi="Arial" w:cs="Arial"/>
        </w:rPr>
        <w:t xml:space="preserve"> </w:t>
      </w:r>
      <w:r w:rsidR="008D1BCD" w:rsidRPr="00710B99">
        <w:rPr>
          <w:rFonts w:ascii="Arial" w:hAnsi="Arial" w:cs="Arial"/>
          <w:b/>
        </w:rPr>
        <w:t>3</w:t>
      </w:r>
      <w:r w:rsidRPr="00710B99">
        <w:rPr>
          <w:rFonts w:ascii="Arial" w:hAnsi="Arial" w:cs="Arial"/>
          <w:b/>
        </w:rPr>
        <w:t xml:space="preserve">. </w:t>
      </w:r>
      <w:r w:rsidR="00692177" w:rsidRPr="00710B99">
        <w:rPr>
          <w:rFonts w:ascii="Arial" w:hAnsi="Arial" w:cs="Arial"/>
          <w:b/>
          <w:bCs/>
        </w:rPr>
        <w:t>CÓDIGO DE ETICA AMP.</w:t>
      </w:r>
      <w:r w:rsidR="00571990" w:rsidRPr="00710B99">
        <w:rPr>
          <w:rFonts w:ascii="Arial" w:hAnsi="Arial" w:cs="Arial"/>
        </w:rPr>
        <w:t xml:space="preserve"> </w:t>
      </w:r>
      <w:r w:rsidR="00F732B4">
        <w:rPr>
          <w:rFonts w:ascii="Arial" w:hAnsi="Arial" w:cs="Arial"/>
        </w:rPr>
        <w:t xml:space="preserve">En la </w:t>
      </w:r>
      <w:r w:rsidR="00D53909" w:rsidRPr="00710B99">
        <w:rPr>
          <w:rFonts w:ascii="Arial" w:hAnsi="Arial" w:cs="Arial"/>
        </w:rPr>
        <w:t>revisión realizada al documento denominado Código de Ética</w:t>
      </w:r>
      <w:r w:rsidR="00A01652" w:rsidRPr="00710B99">
        <w:rPr>
          <w:rFonts w:ascii="Arial" w:hAnsi="Arial" w:cs="Arial"/>
        </w:rPr>
        <w:t xml:space="preserve">, </w:t>
      </w:r>
      <w:r w:rsidR="00FA2429">
        <w:rPr>
          <w:rFonts w:ascii="Arial" w:hAnsi="Arial" w:cs="Arial"/>
        </w:rPr>
        <w:t xml:space="preserve">realizaron diferentes observaciones que quedaron plasmadas en el documento y que se deben incorporar al documento, entre las que destacan que se le deben realizar ajustes alineándolo con la Ley de Ética Gubernamental, se debe ordenar y ser congruente con dicha ley en los diferentes apartados que contiene el documento, </w:t>
      </w:r>
      <w:r w:rsidR="00A01652" w:rsidRPr="00710B99">
        <w:rPr>
          <w:rFonts w:ascii="Arial" w:hAnsi="Arial" w:cs="Arial"/>
        </w:rPr>
        <w:t xml:space="preserve">manifestaron que se debe trasladar </w:t>
      </w:r>
      <w:r w:rsidR="00FA2429">
        <w:rPr>
          <w:rFonts w:ascii="Arial" w:hAnsi="Arial" w:cs="Arial"/>
        </w:rPr>
        <w:t>el documento junto con  sus observaciones</w:t>
      </w:r>
      <w:r w:rsidR="00A01652" w:rsidRPr="00710B99">
        <w:rPr>
          <w:rFonts w:ascii="Arial" w:hAnsi="Arial" w:cs="Arial"/>
        </w:rPr>
        <w:t xml:space="preserve"> al área que corresponda para que se realice la incorporación de las </w:t>
      </w:r>
      <w:r w:rsidR="00A01652" w:rsidRPr="00710B99">
        <w:rPr>
          <w:rFonts w:ascii="Arial" w:hAnsi="Arial" w:cs="Arial"/>
        </w:rPr>
        <w:lastRenderedPageBreak/>
        <w:t>observaciones propuestas. Asimismo, manifestaron que es necesario hacer una reunión con los miembros del Consejo Directivo</w:t>
      </w:r>
      <w:r w:rsidR="00D55206" w:rsidRPr="00710B99">
        <w:rPr>
          <w:rFonts w:ascii="Arial" w:hAnsi="Arial" w:cs="Arial"/>
        </w:rPr>
        <w:t xml:space="preserve"> y dedicarla específicamente</w:t>
      </w:r>
      <w:r w:rsidR="00A01652" w:rsidRPr="00710B99">
        <w:rPr>
          <w:rFonts w:ascii="Arial" w:hAnsi="Arial" w:cs="Arial"/>
        </w:rPr>
        <w:t xml:space="preserve"> para realizar la revisión integral de todos los documentos presentados</w:t>
      </w:r>
      <w:r w:rsidR="00D55206" w:rsidRPr="00710B99">
        <w:rPr>
          <w:rFonts w:ascii="Arial" w:hAnsi="Arial" w:cs="Arial"/>
        </w:rPr>
        <w:t xml:space="preserve"> por el Comité Técnico</w:t>
      </w:r>
      <w:r w:rsidR="00A01652" w:rsidRPr="00710B99">
        <w:rPr>
          <w:rFonts w:ascii="Arial" w:hAnsi="Arial" w:cs="Arial"/>
        </w:rPr>
        <w:t xml:space="preserve"> que aún no se han aprobado.</w:t>
      </w:r>
      <w:r w:rsidR="00D53909" w:rsidRPr="00710B99">
        <w:rPr>
          <w:rFonts w:ascii="Arial" w:hAnsi="Arial" w:cs="Arial"/>
        </w:rPr>
        <w:t xml:space="preserve"> </w:t>
      </w:r>
      <w:r w:rsidR="00A76566" w:rsidRPr="00710B99">
        <w:rPr>
          <w:rFonts w:ascii="Arial" w:eastAsia="Calibri" w:hAnsi="Arial" w:cs="Arial"/>
          <w:b/>
          <w:bCs/>
          <w:lang w:val="es-ES"/>
        </w:rPr>
        <w:t>RESOLUCIÓN 1</w:t>
      </w:r>
      <w:r w:rsidR="00587218" w:rsidRPr="00710B99">
        <w:rPr>
          <w:rFonts w:ascii="Arial" w:eastAsia="Calibri" w:hAnsi="Arial" w:cs="Arial"/>
          <w:b/>
          <w:bCs/>
          <w:lang w:val="es-ES"/>
        </w:rPr>
        <w:t>13</w:t>
      </w:r>
      <w:r w:rsidR="00A76566" w:rsidRPr="00710B99">
        <w:rPr>
          <w:rFonts w:ascii="Arial" w:eastAsia="Calibri" w:hAnsi="Arial" w:cs="Arial"/>
          <w:b/>
          <w:bCs/>
          <w:lang w:val="es-ES"/>
        </w:rPr>
        <w:t>/2021</w:t>
      </w:r>
      <w:r w:rsidR="00A76566" w:rsidRPr="00710B99">
        <w:rPr>
          <w:rFonts w:ascii="Arial" w:eastAsia="Calibri" w:hAnsi="Arial" w:cs="Arial"/>
          <w:lang w:val="es-ES"/>
        </w:rPr>
        <w:t xml:space="preserve">. Los señores miembros del Consejo Directivo, </w:t>
      </w:r>
      <w:r w:rsidR="00A76566" w:rsidRPr="00710B99">
        <w:rPr>
          <w:rFonts w:ascii="Arial" w:eastAsia="Calibri" w:hAnsi="Arial" w:cs="Arial"/>
          <w:b/>
          <w:bCs/>
          <w:lang w:val="es-ES"/>
        </w:rPr>
        <w:t xml:space="preserve">POR UNANIMIDAD ACUERDAN: a) </w:t>
      </w:r>
      <w:r w:rsidR="00A76566" w:rsidRPr="00710B99">
        <w:rPr>
          <w:rFonts w:ascii="Arial" w:eastAsia="Calibri" w:hAnsi="Arial" w:cs="Arial"/>
          <w:lang w:val="es-ES"/>
        </w:rPr>
        <w:t xml:space="preserve">Dar por recibido el informe presentado. </w:t>
      </w:r>
      <w:r w:rsidR="006E2213" w:rsidRPr="00710B99">
        <w:rPr>
          <w:rFonts w:ascii="Arial" w:eastAsia="Calibri" w:hAnsi="Arial" w:cs="Arial"/>
          <w:b/>
          <w:bCs/>
          <w:lang w:val="es-ES"/>
        </w:rPr>
        <w:t>b</w:t>
      </w:r>
      <w:r w:rsidR="00A300C4" w:rsidRPr="00710B99">
        <w:rPr>
          <w:rFonts w:ascii="Arial" w:eastAsia="Calibri" w:hAnsi="Arial" w:cs="Arial"/>
          <w:b/>
          <w:bCs/>
          <w:lang w:val="es-ES"/>
        </w:rPr>
        <w:t>)</w:t>
      </w:r>
      <w:r w:rsidR="00A300C4" w:rsidRPr="00710B99">
        <w:rPr>
          <w:rFonts w:ascii="Arial" w:eastAsia="Calibri" w:hAnsi="Arial" w:cs="Arial"/>
          <w:lang w:val="es-ES"/>
        </w:rPr>
        <w:t xml:space="preserve"> </w:t>
      </w:r>
      <w:r w:rsidR="00C46FE4" w:rsidRPr="00710B99">
        <w:rPr>
          <w:rFonts w:ascii="Arial" w:eastAsia="Calibri" w:hAnsi="Arial" w:cs="Arial"/>
          <w:lang w:val="es-ES"/>
        </w:rPr>
        <w:t>El Consejo Directivo r</w:t>
      </w:r>
      <w:r w:rsidR="004572B3" w:rsidRPr="00710B99">
        <w:rPr>
          <w:rFonts w:ascii="Arial" w:eastAsia="Calibri" w:hAnsi="Arial" w:cs="Arial"/>
          <w:lang w:val="es-ES"/>
        </w:rPr>
        <w:t>ealizar</w:t>
      </w:r>
      <w:r w:rsidR="00C46FE4" w:rsidRPr="00710B99">
        <w:rPr>
          <w:rFonts w:ascii="Arial" w:eastAsia="Calibri" w:hAnsi="Arial" w:cs="Arial"/>
          <w:lang w:val="es-ES"/>
        </w:rPr>
        <w:t>á</w:t>
      </w:r>
      <w:r w:rsidR="004572B3" w:rsidRPr="00710B99">
        <w:rPr>
          <w:rFonts w:ascii="Arial" w:eastAsia="Calibri" w:hAnsi="Arial" w:cs="Arial"/>
          <w:lang w:val="es-ES"/>
        </w:rPr>
        <w:t xml:space="preserve"> una reunión</w:t>
      </w:r>
      <w:r w:rsidR="00D55206" w:rsidRPr="00710B99">
        <w:rPr>
          <w:rFonts w:ascii="Arial" w:eastAsia="Calibri" w:hAnsi="Arial" w:cs="Arial"/>
          <w:lang w:val="es-ES"/>
        </w:rPr>
        <w:t xml:space="preserve"> de trabajo</w:t>
      </w:r>
      <w:r w:rsidR="004572B3" w:rsidRPr="00710B99">
        <w:rPr>
          <w:rFonts w:ascii="Arial" w:eastAsia="Calibri" w:hAnsi="Arial" w:cs="Arial"/>
          <w:lang w:val="es-ES"/>
        </w:rPr>
        <w:t xml:space="preserve"> con el Comité Técnico para la revisión de los documentos </w:t>
      </w:r>
      <w:r w:rsidR="005A18DC" w:rsidRPr="00710B99">
        <w:rPr>
          <w:rFonts w:ascii="Arial" w:eastAsia="Calibri" w:hAnsi="Arial" w:cs="Arial"/>
          <w:lang w:val="es-ES"/>
        </w:rPr>
        <w:t>presentados y que aún no han sido aprobados,</w:t>
      </w:r>
      <w:r w:rsidR="00C46FE4" w:rsidRPr="00710B99">
        <w:rPr>
          <w:rFonts w:ascii="Arial" w:eastAsia="Calibri" w:hAnsi="Arial" w:cs="Arial"/>
          <w:lang w:val="es-ES"/>
        </w:rPr>
        <w:t xml:space="preserve"> el</w:t>
      </w:r>
      <w:r w:rsidR="005A18DC" w:rsidRPr="00710B99">
        <w:rPr>
          <w:rFonts w:ascii="Arial" w:eastAsia="Calibri" w:hAnsi="Arial" w:cs="Arial"/>
          <w:lang w:val="es-ES"/>
        </w:rPr>
        <w:t xml:space="preserve"> lugar</w:t>
      </w:r>
      <w:r w:rsidR="00C46FE4" w:rsidRPr="00710B99">
        <w:rPr>
          <w:rFonts w:ascii="Arial" w:eastAsia="Calibri" w:hAnsi="Arial" w:cs="Arial"/>
          <w:lang w:val="es-ES"/>
        </w:rPr>
        <w:t>,</w:t>
      </w:r>
      <w:r w:rsidR="005A18DC" w:rsidRPr="00710B99">
        <w:rPr>
          <w:rFonts w:ascii="Arial" w:eastAsia="Calibri" w:hAnsi="Arial" w:cs="Arial"/>
          <w:lang w:val="es-ES"/>
        </w:rPr>
        <w:t xml:space="preserve"> fecha</w:t>
      </w:r>
      <w:r w:rsidR="00C46FE4" w:rsidRPr="00710B99">
        <w:rPr>
          <w:rFonts w:ascii="Arial" w:eastAsia="Calibri" w:hAnsi="Arial" w:cs="Arial"/>
          <w:lang w:val="es-ES"/>
        </w:rPr>
        <w:t xml:space="preserve"> y hora</w:t>
      </w:r>
      <w:r w:rsidR="005A18DC" w:rsidRPr="00710B99">
        <w:rPr>
          <w:rFonts w:ascii="Arial" w:eastAsia="Calibri" w:hAnsi="Arial" w:cs="Arial"/>
          <w:lang w:val="es-ES"/>
        </w:rPr>
        <w:t xml:space="preserve"> </w:t>
      </w:r>
      <w:r w:rsidR="00C46FE4" w:rsidRPr="00710B99">
        <w:rPr>
          <w:rFonts w:ascii="Arial" w:eastAsia="Calibri" w:hAnsi="Arial" w:cs="Arial"/>
          <w:lang w:val="es-ES"/>
        </w:rPr>
        <w:t>se definirá</w:t>
      </w:r>
      <w:r w:rsidR="005A18DC" w:rsidRPr="00710B99">
        <w:rPr>
          <w:rFonts w:ascii="Arial" w:eastAsia="Calibri" w:hAnsi="Arial" w:cs="Arial"/>
          <w:lang w:val="es-ES"/>
        </w:rPr>
        <w:t xml:space="preserve"> en </w:t>
      </w:r>
      <w:r w:rsidR="00D55206" w:rsidRPr="00710B99">
        <w:rPr>
          <w:rFonts w:ascii="Arial" w:eastAsia="Calibri" w:hAnsi="Arial" w:cs="Arial"/>
          <w:lang w:val="es-ES"/>
        </w:rPr>
        <w:t>l</w:t>
      </w:r>
      <w:r w:rsidR="005A18DC" w:rsidRPr="00710B99">
        <w:rPr>
          <w:rFonts w:ascii="Arial" w:eastAsia="Calibri" w:hAnsi="Arial" w:cs="Arial"/>
          <w:lang w:val="es-ES"/>
        </w:rPr>
        <w:t xml:space="preserve">a próxima sesión. </w:t>
      </w:r>
    </w:p>
    <w:p w14:paraId="0B4D3E45" w14:textId="28C70F65" w:rsidR="0009383B" w:rsidRPr="0009383B" w:rsidRDefault="00C44B8D" w:rsidP="0009383B">
      <w:pPr>
        <w:numPr>
          <w:ilvl w:val="0"/>
          <w:numId w:val="17"/>
        </w:numPr>
        <w:spacing w:line="276" w:lineRule="auto"/>
        <w:ind w:left="0" w:firstLine="0"/>
        <w:contextualSpacing/>
        <w:jc w:val="both"/>
        <w:rPr>
          <w:rFonts w:ascii="Arial" w:eastAsia="Calibri" w:hAnsi="Arial" w:cs="Arial"/>
          <w:b/>
          <w:lang w:val="es-ES"/>
        </w:rPr>
      </w:pPr>
      <w:r>
        <w:rPr>
          <w:rFonts w:ascii="Arial" w:hAnsi="Arial" w:cs="Arial"/>
          <w:b/>
          <w:bCs/>
        </w:rPr>
        <w:t xml:space="preserve">VARIOS. INFORME CVII REUNIÓN DEL DIRECTORIO COCATRAM. </w:t>
      </w:r>
      <w:r>
        <w:rPr>
          <w:rFonts w:ascii="Arial" w:hAnsi="Arial" w:cs="Arial"/>
        </w:rPr>
        <w:t xml:space="preserve">El director presidente </w:t>
      </w:r>
      <w:r w:rsidR="00E32F83">
        <w:rPr>
          <w:rFonts w:ascii="Arial" w:hAnsi="Arial" w:cs="Arial"/>
        </w:rPr>
        <w:t xml:space="preserve">presentó </w:t>
      </w:r>
      <w:r w:rsidR="00124D3F">
        <w:rPr>
          <w:rFonts w:ascii="Arial" w:hAnsi="Arial" w:cs="Arial"/>
        </w:rPr>
        <w:t>el</w:t>
      </w:r>
      <w:r w:rsidR="00E32F83">
        <w:rPr>
          <w:rFonts w:ascii="Arial" w:hAnsi="Arial" w:cs="Arial"/>
        </w:rPr>
        <w:t xml:space="preserve"> informe</w:t>
      </w:r>
      <w:r w:rsidR="0009383B">
        <w:rPr>
          <w:rFonts w:ascii="Arial" w:hAnsi="Arial" w:cs="Arial"/>
        </w:rPr>
        <w:t xml:space="preserve"> </w:t>
      </w:r>
      <w:r w:rsidR="00124D3F">
        <w:rPr>
          <w:rFonts w:ascii="Arial" w:hAnsi="Arial" w:cs="Arial"/>
        </w:rPr>
        <w:t>de la misión oficial aprobada mediante resolución 98/2021 de fecha 11 de noviembre de 2021, correspondiente a su participación en la CVII</w:t>
      </w:r>
      <w:r w:rsidR="0009383B">
        <w:rPr>
          <w:rFonts w:ascii="Arial" w:hAnsi="Arial" w:cs="Arial"/>
        </w:rPr>
        <w:t xml:space="preserve"> </w:t>
      </w:r>
      <w:r w:rsidR="00124D3F">
        <w:rPr>
          <w:rFonts w:ascii="Arial" w:hAnsi="Arial" w:cs="Arial"/>
        </w:rPr>
        <w:t>R</w:t>
      </w:r>
      <w:r w:rsidR="00E32F83">
        <w:rPr>
          <w:rFonts w:ascii="Arial" w:hAnsi="Arial" w:cs="Arial"/>
        </w:rPr>
        <w:t xml:space="preserve">eunión ordinaria del Directorio COCATRAM que se desarrolló el día 26 de noviembre de 2021, en la ciudad de Managua República de Nicaragua, </w:t>
      </w:r>
      <w:r w:rsidR="00124D3F">
        <w:rPr>
          <w:rFonts w:ascii="Arial" w:hAnsi="Arial" w:cs="Arial"/>
        </w:rPr>
        <w:t>manifestó que en dicha</w:t>
      </w:r>
      <w:r w:rsidR="00E32F83">
        <w:rPr>
          <w:rFonts w:ascii="Arial" w:hAnsi="Arial" w:cs="Arial"/>
        </w:rPr>
        <w:t xml:space="preserve"> reunión se present</w:t>
      </w:r>
      <w:r w:rsidR="0039326F">
        <w:rPr>
          <w:rFonts w:ascii="Arial" w:hAnsi="Arial" w:cs="Arial"/>
        </w:rPr>
        <w:t>aron los informes financieros, así como un taller virtual para proporcionar los conocimientos y herramientas necesarias</w:t>
      </w:r>
      <w:r w:rsidR="00EB558A">
        <w:rPr>
          <w:rFonts w:ascii="Arial" w:hAnsi="Arial" w:cs="Arial"/>
        </w:rPr>
        <w:t xml:space="preserve"> y explicar</w:t>
      </w:r>
      <w:r w:rsidR="0039326F">
        <w:rPr>
          <w:rFonts w:ascii="Arial" w:hAnsi="Arial" w:cs="Arial"/>
        </w:rPr>
        <w:t xml:space="preserve"> a los Jefes de las Autoridades Marítimas, cómo mejorar su capacidad para supervisar y dar seguimiento a los resultados de las actividades de cooperación técnica garantizando el máximo beneficio y mejorar el cumplimiento de las reglas y normas marítimas internacionales, se realizó la entrega del Informe sobre el cumplimiento del POA 2021</w:t>
      </w:r>
      <w:r w:rsidR="00E32F83">
        <w:rPr>
          <w:rFonts w:ascii="Arial" w:hAnsi="Arial" w:cs="Arial"/>
        </w:rPr>
        <w:t xml:space="preserve"> y</w:t>
      </w:r>
      <w:r w:rsidR="004A213E">
        <w:rPr>
          <w:rFonts w:ascii="Arial" w:hAnsi="Arial" w:cs="Arial"/>
        </w:rPr>
        <w:t xml:space="preserve"> destacó la aprobación del</w:t>
      </w:r>
      <w:r w:rsidR="00E32F83">
        <w:rPr>
          <w:rFonts w:ascii="Arial" w:hAnsi="Arial" w:cs="Arial"/>
        </w:rPr>
        <w:t xml:space="preserve"> Plan Operativo Anual 2022</w:t>
      </w:r>
      <w:r w:rsidR="0009383B">
        <w:rPr>
          <w:rFonts w:ascii="Arial" w:hAnsi="Arial" w:cs="Arial"/>
        </w:rPr>
        <w:t xml:space="preserve"> de COCATRAM</w:t>
      </w:r>
      <w:r w:rsidR="00E32F83">
        <w:rPr>
          <w:rFonts w:ascii="Arial" w:hAnsi="Arial" w:cs="Arial"/>
        </w:rPr>
        <w:t xml:space="preserve">, </w:t>
      </w:r>
      <w:r w:rsidR="004A213E">
        <w:rPr>
          <w:rFonts w:ascii="Arial" w:hAnsi="Arial" w:cs="Arial"/>
        </w:rPr>
        <w:t xml:space="preserve">al cual </w:t>
      </w:r>
      <w:r w:rsidR="00E32F83">
        <w:rPr>
          <w:rFonts w:ascii="Arial" w:hAnsi="Arial" w:cs="Arial"/>
        </w:rPr>
        <w:t xml:space="preserve">se </w:t>
      </w:r>
      <w:r w:rsidR="004A213E">
        <w:rPr>
          <w:rFonts w:ascii="Arial" w:hAnsi="Arial" w:cs="Arial"/>
        </w:rPr>
        <w:t xml:space="preserve">le </w:t>
      </w:r>
      <w:r w:rsidR="00E32F83">
        <w:rPr>
          <w:rFonts w:ascii="Arial" w:hAnsi="Arial" w:cs="Arial"/>
        </w:rPr>
        <w:t xml:space="preserve">agregaron insumos que con apoyo de personal técnico de la AMP se lograron elaborar para enriquecer el documento. </w:t>
      </w:r>
      <w:r w:rsidR="0009383B" w:rsidRPr="0009383B">
        <w:rPr>
          <w:rFonts w:ascii="Arial" w:eastAsia="Calibri" w:hAnsi="Arial" w:cs="Arial"/>
          <w:bCs/>
        </w:rPr>
        <w:t>Los señores miembros del Consejo Directivo dieron por recibido el informe</w:t>
      </w:r>
      <w:r w:rsidR="005B5991">
        <w:rPr>
          <w:rFonts w:ascii="Arial" w:eastAsia="Calibri" w:hAnsi="Arial" w:cs="Arial"/>
          <w:bCs/>
        </w:rPr>
        <w:t xml:space="preserve"> y se agregará una copia a los anexos de la presente acta. </w:t>
      </w:r>
      <w:bookmarkStart w:id="4" w:name="_GoBack"/>
      <w:bookmarkEnd w:id="4"/>
    </w:p>
    <w:bookmarkEnd w:id="2"/>
    <w:bookmarkEnd w:id="3"/>
    <w:p w14:paraId="4BB7A1CE" w14:textId="53B551C8" w:rsidR="009D49D2" w:rsidRDefault="009D49D2" w:rsidP="00BC0376">
      <w:pPr>
        <w:pStyle w:val="Prrafodelista"/>
        <w:spacing w:before="360" w:line="312" w:lineRule="auto"/>
        <w:ind w:left="0"/>
        <w:jc w:val="both"/>
        <w:rPr>
          <w:rFonts w:ascii="Arial" w:hAnsi="Arial" w:cs="Arial"/>
          <w:bCs/>
        </w:rPr>
      </w:pPr>
      <w:r w:rsidRPr="00593701">
        <w:rPr>
          <w:rFonts w:ascii="Arial" w:hAnsi="Arial" w:cs="Arial"/>
          <w:bCs/>
        </w:rPr>
        <w:t xml:space="preserve">Habiéndose desarrollado la agenda aprobada se da por terminada la reunión a las </w:t>
      </w:r>
      <w:r w:rsidR="00654671">
        <w:rPr>
          <w:rFonts w:ascii="Arial" w:hAnsi="Arial" w:cs="Arial"/>
          <w:bCs/>
        </w:rPr>
        <w:t>diecinueve</w:t>
      </w:r>
      <w:r w:rsidRPr="00593701">
        <w:rPr>
          <w:rFonts w:ascii="Arial" w:hAnsi="Arial" w:cs="Arial"/>
          <w:bCs/>
        </w:rPr>
        <w:t xml:space="preserve"> horas </w:t>
      </w:r>
      <w:r w:rsidR="00BB4A70" w:rsidRPr="00593701">
        <w:rPr>
          <w:rFonts w:ascii="Arial" w:hAnsi="Arial" w:cs="Arial"/>
          <w:bCs/>
        </w:rPr>
        <w:t xml:space="preserve">con </w:t>
      </w:r>
      <w:r w:rsidR="00C46FE4">
        <w:rPr>
          <w:rFonts w:ascii="Arial" w:hAnsi="Arial" w:cs="Arial"/>
          <w:bCs/>
        </w:rPr>
        <w:t>quince</w:t>
      </w:r>
      <w:r w:rsidR="00BB4A70" w:rsidRPr="00593701">
        <w:rPr>
          <w:rFonts w:ascii="Arial" w:hAnsi="Arial" w:cs="Arial"/>
          <w:bCs/>
        </w:rPr>
        <w:t xml:space="preserve"> minutos </w:t>
      </w:r>
      <w:r w:rsidRPr="00593701">
        <w:rPr>
          <w:rFonts w:ascii="Arial" w:hAnsi="Arial" w:cs="Arial"/>
          <w:bCs/>
        </w:rPr>
        <w:t xml:space="preserve">del día de su fecha. </w:t>
      </w:r>
    </w:p>
    <w:p w14:paraId="6E0F5167" w14:textId="5322B976" w:rsidR="00946871" w:rsidRDefault="00946871" w:rsidP="00BC0376">
      <w:pPr>
        <w:pStyle w:val="Prrafodelista"/>
        <w:spacing w:before="360" w:line="312" w:lineRule="auto"/>
        <w:ind w:left="0"/>
        <w:jc w:val="both"/>
        <w:rPr>
          <w:rFonts w:ascii="Arial" w:hAnsi="Arial" w:cs="Arial"/>
          <w:bCs/>
        </w:rPr>
      </w:pPr>
    </w:p>
    <w:p w14:paraId="7631C86B" w14:textId="77777777" w:rsidR="00946871" w:rsidRPr="00593701" w:rsidRDefault="00946871" w:rsidP="00BC0376">
      <w:pPr>
        <w:pStyle w:val="Prrafodelista"/>
        <w:spacing w:before="360" w:line="312" w:lineRule="auto"/>
        <w:ind w:left="0"/>
        <w:jc w:val="both"/>
        <w:rPr>
          <w:rFonts w:ascii="Arial" w:hAnsi="Arial" w:cs="Arial"/>
          <w:bCs/>
        </w:rPr>
      </w:pPr>
    </w:p>
    <w:bookmarkEnd w:id="0"/>
    <w:p w14:paraId="5EC7409D" w14:textId="77777777" w:rsidR="009D49D2" w:rsidRPr="00593701" w:rsidRDefault="009D49D2" w:rsidP="009D49D2">
      <w:pPr>
        <w:spacing w:before="240" w:after="0" w:line="240" w:lineRule="auto"/>
        <w:jc w:val="both"/>
        <w:rPr>
          <w:rFonts w:ascii="Arial" w:hAnsi="Arial" w:cs="Arial"/>
          <w:b/>
        </w:rPr>
      </w:pPr>
      <w:r w:rsidRPr="00593701">
        <w:rPr>
          <w:rFonts w:ascii="Arial" w:hAnsi="Arial" w:cs="Arial"/>
          <w:b/>
        </w:rPr>
        <w:t xml:space="preserve">Oscar José David Lizama Marroquín                    Mauricio Ernesto Velásquez Soriano </w:t>
      </w:r>
    </w:p>
    <w:p w14:paraId="1D06ACA4" w14:textId="46663F93" w:rsidR="009D49D2" w:rsidRPr="00593701" w:rsidRDefault="009D49D2" w:rsidP="009D49D2">
      <w:pPr>
        <w:spacing w:after="0" w:line="240" w:lineRule="auto"/>
        <w:jc w:val="both"/>
        <w:rPr>
          <w:rFonts w:ascii="Arial" w:hAnsi="Arial" w:cs="Arial"/>
          <w:b/>
        </w:rPr>
      </w:pPr>
      <w:r w:rsidRPr="00593701">
        <w:rPr>
          <w:rFonts w:ascii="Arial" w:hAnsi="Arial" w:cs="Arial"/>
          <w:b/>
        </w:rPr>
        <w:t xml:space="preserve">             Director presidente                                                Director propietario</w:t>
      </w:r>
    </w:p>
    <w:p w14:paraId="789B032E" w14:textId="7260B8B1" w:rsidR="00D15302" w:rsidRDefault="009D49D2" w:rsidP="00D15302">
      <w:pPr>
        <w:spacing w:after="0" w:line="240" w:lineRule="auto"/>
        <w:jc w:val="both"/>
        <w:rPr>
          <w:rFonts w:ascii="Arial" w:hAnsi="Arial" w:cs="Arial"/>
          <w:b/>
        </w:rPr>
      </w:pPr>
      <w:r w:rsidRPr="00593701">
        <w:rPr>
          <w:rFonts w:ascii="Arial" w:hAnsi="Arial" w:cs="Arial"/>
          <w:b/>
        </w:rPr>
        <w:t xml:space="preserve">                                                                                             </w:t>
      </w:r>
    </w:p>
    <w:p w14:paraId="039A5B83" w14:textId="77777777" w:rsidR="00946871" w:rsidRDefault="00946871" w:rsidP="00D15302">
      <w:pPr>
        <w:spacing w:after="0" w:line="240" w:lineRule="auto"/>
        <w:jc w:val="both"/>
        <w:rPr>
          <w:rFonts w:ascii="Arial" w:hAnsi="Arial" w:cs="Arial"/>
          <w:b/>
        </w:rPr>
      </w:pPr>
    </w:p>
    <w:p w14:paraId="0D1D2D96" w14:textId="54704700" w:rsidR="009D49D2" w:rsidRPr="00593701" w:rsidRDefault="009800CF" w:rsidP="00D15302">
      <w:pPr>
        <w:spacing w:after="0" w:line="240" w:lineRule="auto"/>
        <w:jc w:val="both"/>
        <w:rPr>
          <w:rFonts w:ascii="Arial" w:hAnsi="Arial" w:cs="Arial"/>
          <w:b/>
        </w:rPr>
      </w:pPr>
      <w:r w:rsidRPr="00593701">
        <w:rPr>
          <w:rFonts w:ascii="Arial" w:hAnsi="Arial" w:cs="Arial"/>
          <w:b/>
        </w:rPr>
        <w:t>Roberto Arístides Castellón Murcia</w:t>
      </w:r>
      <w:r w:rsidR="009D49D2" w:rsidRPr="00593701">
        <w:rPr>
          <w:rFonts w:ascii="Arial" w:hAnsi="Arial" w:cs="Arial"/>
          <w:b/>
        </w:rPr>
        <w:t xml:space="preserve"> </w:t>
      </w:r>
      <w:r w:rsidR="00D15302">
        <w:rPr>
          <w:rFonts w:ascii="Arial" w:hAnsi="Arial" w:cs="Arial"/>
          <w:b/>
        </w:rPr>
        <w:tab/>
      </w:r>
      <w:r w:rsidR="00946871">
        <w:rPr>
          <w:rFonts w:ascii="Arial" w:hAnsi="Arial" w:cs="Arial"/>
          <w:b/>
        </w:rPr>
        <w:t xml:space="preserve">     </w:t>
      </w:r>
      <w:r w:rsidR="00D15302">
        <w:rPr>
          <w:rFonts w:ascii="Arial" w:hAnsi="Arial" w:cs="Arial"/>
          <w:b/>
        </w:rPr>
        <w:t>Raúl Vicente Zablah Hernández</w:t>
      </w:r>
      <w:r w:rsidR="009D49D2" w:rsidRPr="00593701">
        <w:rPr>
          <w:rFonts w:ascii="Arial" w:hAnsi="Arial" w:cs="Arial"/>
          <w:b/>
        </w:rPr>
        <w:t xml:space="preserve"> </w:t>
      </w:r>
    </w:p>
    <w:p w14:paraId="336A8FD0" w14:textId="60DADC49" w:rsidR="009D49D2" w:rsidRPr="00593701" w:rsidRDefault="00D15302" w:rsidP="009D49D2">
      <w:pPr>
        <w:spacing w:after="0" w:line="240" w:lineRule="auto"/>
        <w:ind w:left="708" w:hanging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9D49D2" w:rsidRPr="00593701">
        <w:rPr>
          <w:rFonts w:ascii="Arial" w:hAnsi="Arial" w:cs="Arial"/>
          <w:b/>
        </w:rPr>
        <w:t>Director suplente</w:t>
      </w:r>
      <w:r w:rsidR="00946871">
        <w:rPr>
          <w:rFonts w:ascii="Arial" w:hAnsi="Arial" w:cs="Arial"/>
          <w:b/>
        </w:rPr>
        <w:t xml:space="preserve"> </w:t>
      </w:r>
      <w:r w:rsidR="00946871">
        <w:rPr>
          <w:rFonts w:ascii="Arial" w:hAnsi="Arial" w:cs="Arial"/>
          <w:b/>
        </w:rPr>
        <w:tab/>
      </w:r>
      <w:r w:rsidR="00946871">
        <w:rPr>
          <w:rFonts w:ascii="Arial" w:hAnsi="Arial" w:cs="Arial"/>
          <w:b/>
        </w:rPr>
        <w:tab/>
        <w:t xml:space="preserve">     </w:t>
      </w:r>
      <w:r w:rsidR="00946871" w:rsidRPr="00946871">
        <w:rPr>
          <w:rFonts w:ascii="Arial" w:hAnsi="Arial" w:cs="Arial"/>
          <w:b/>
        </w:rPr>
        <w:t>Director suplente en funciones de propietario</w:t>
      </w:r>
    </w:p>
    <w:p w14:paraId="1A1BDA82" w14:textId="77777777" w:rsidR="009800CF" w:rsidRPr="00593701" w:rsidRDefault="009800CF" w:rsidP="009D49D2">
      <w:pPr>
        <w:spacing w:after="0" w:line="240" w:lineRule="auto"/>
        <w:ind w:left="708" w:hanging="708"/>
        <w:rPr>
          <w:rFonts w:ascii="Arial" w:hAnsi="Arial" w:cs="Arial"/>
          <w:b/>
        </w:rPr>
      </w:pPr>
    </w:p>
    <w:p w14:paraId="7448965E" w14:textId="2EE16022" w:rsidR="009800CF" w:rsidRPr="00593701" w:rsidRDefault="009800CF" w:rsidP="00D15302">
      <w:pPr>
        <w:spacing w:after="0" w:line="240" w:lineRule="auto"/>
        <w:ind w:left="708" w:hanging="708"/>
        <w:jc w:val="center"/>
        <w:rPr>
          <w:rFonts w:ascii="Arial" w:hAnsi="Arial" w:cs="Arial"/>
          <w:b/>
        </w:rPr>
      </w:pPr>
    </w:p>
    <w:bookmarkEnd w:id="1"/>
    <w:p w14:paraId="1FBD8CB6" w14:textId="77777777" w:rsidR="009D49D2" w:rsidRPr="00593701" w:rsidRDefault="009D49D2" w:rsidP="009D49D2">
      <w:pPr>
        <w:spacing w:after="0" w:line="240" w:lineRule="auto"/>
        <w:ind w:left="708" w:hanging="708"/>
        <w:rPr>
          <w:rFonts w:ascii="Arial" w:hAnsi="Arial" w:cs="Arial"/>
          <w:b/>
        </w:rPr>
      </w:pPr>
    </w:p>
    <w:sectPr w:rsidR="009D49D2" w:rsidRPr="005937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8DFB3" w14:textId="77777777" w:rsidR="0075233A" w:rsidRDefault="0075233A" w:rsidP="00587218">
      <w:pPr>
        <w:spacing w:after="0" w:line="240" w:lineRule="auto"/>
      </w:pPr>
      <w:r>
        <w:separator/>
      </w:r>
    </w:p>
  </w:endnote>
  <w:endnote w:type="continuationSeparator" w:id="0">
    <w:p w14:paraId="70B6FF5C" w14:textId="77777777" w:rsidR="0075233A" w:rsidRDefault="0075233A" w:rsidP="0058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5738C" w14:textId="77777777" w:rsidR="0075233A" w:rsidRDefault="0075233A" w:rsidP="00587218">
      <w:pPr>
        <w:spacing w:after="0" w:line="240" w:lineRule="auto"/>
      </w:pPr>
      <w:r>
        <w:separator/>
      </w:r>
    </w:p>
  </w:footnote>
  <w:footnote w:type="continuationSeparator" w:id="0">
    <w:p w14:paraId="4CDBDCE2" w14:textId="77777777" w:rsidR="0075233A" w:rsidRDefault="0075233A" w:rsidP="00587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E61"/>
    <w:multiLevelType w:val="hybridMultilevel"/>
    <w:tmpl w:val="E0B8B690"/>
    <w:lvl w:ilvl="0" w:tplc="5F0EF4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DD26E4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E6EDB6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064BB7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2A82C7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236707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0409F3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7CEC32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93622B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235D0"/>
    <w:multiLevelType w:val="hybridMultilevel"/>
    <w:tmpl w:val="5F6E7F04"/>
    <w:lvl w:ilvl="0" w:tplc="4956FF4E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F4A692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863C58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1ACEA8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B09EE4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70C136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02148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4C496C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F03B28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4685C"/>
    <w:multiLevelType w:val="hybridMultilevel"/>
    <w:tmpl w:val="6074D1A8"/>
    <w:lvl w:ilvl="0" w:tplc="C674C22C">
      <w:start w:val="1"/>
      <w:numFmt w:val="upperRoman"/>
      <w:lvlText w:val="%1)"/>
      <w:lvlJc w:val="left"/>
      <w:pPr>
        <w:ind w:left="8659" w:hanging="720"/>
      </w:pPr>
      <w:rPr>
        <w:rFonts w:hint="default"/>
        <w:b/>
        <w:bCs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E0AC5"/>
    <w:multiLevelType w:val="hybridMultilevel"/>
    <w:tmpl w:val="B070398A"/>
    <w:lvl w:ilvl="0" w:tplc="55C026FE">
      <w:start w:val="6"/>
      <w:numFmt w:val="upperRoman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7A21"/>
    <w:multiLevelType w:val="hybridMultilevel"/>
    <w:tmpl w:val="80BE72E6"/>
    <w:lvl w:ilvl="0" w:tplc="6016B668">
      <w:start w:val="1"/>
      <w:numFmt w:val="upperRoman"/>
      <w:lvlText w:val="%1)"/>
      <w:lvlJc w:val="left"/>
      <w:pPr>
        <w:ind w:left="720" w:hanging="720"/>
      </w:pPr>
      <w:rPr>
        <w:b/>
        <w:bCs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490435"/>
    <w:multiLevelType w:val="hybridMultilevel"/>
    <w:tmpl w:val="3C10BC20"/>
    <w:lvl w:ilvl="0" w:tplc="98C8B6FE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8F376A"/>
    <w:multiLevelType w:val="hybridMultilevel"/>
    <w:tmpl w:val="80BE72E6"/>
    <w:lvl w:ilvl="0" w:tplc="6016B668">
      <w:start w:val="1"/>
      <w:numFmt w:val="upperRoman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4A044D"/>
    <w:multiLevelType w:val="hybridMultilevel"/>
    <w:tmpl w:val="34BC94FE"/>
    <w:lvl w:ilvl="0" w:tplc="5EF2DF1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0D858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6F5E2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89BD8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9EE22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7E352E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250F6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D4E378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C29DA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61C1"/>
    <w:multiLevelType w:val="hybridMultilevel"/>
    <w:tmpl w:val="FC9C8F36"/>
    <w:lvl w:ilvl="0" w:tplc="82CC34EC">
      <w:start w:val="5"/>
      <w:numFmt w:val="upperRoman"/>
      <w:lvlText w:val="%1)"/>
      <w:lvlJc w:val="left"/>
      <w:pPr>
        <w:ind w:left="8659" w:hanging="72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516E4"/>
    <w:multiLevelType w:val="hybridMultilevel"/>
    <w:tmpl w:val="80BE72E6"/>
    <w:lvl w:ilvl="0" w:tplc="6016B668">
      <w:start w:val="1"/>
      <w:numFmt w:val="upperRoman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BB6A4D"/>
    <w:multiLevelType w:val="hybridMultilevel"/>
    <w:tmpl w:val="03F891D4"/>
    <w:lvl w:ilvl="0" w:tplc="C674C22C">
      <w:start w:val="1"/>
      <w:numFmt w:val="upperRoman"/>
      <w:lvlText w:val="%1)"/>
      <w:lvlJc w:val="left"/>
      <w:pPr>
        <w:ind w:left="8659" w:hanging="720"/>
      </w:pPr>
      <w:rPr>
        <w:rFonts w:hint="default"/>
        <w:b/>
        <w:bCs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51584"/>
    <w:multiLevelType w:val="hybridMultilevel"/>
    <w:tmpl w:val="B070398A"/>
    <w:lvl w:ilvl="0" w:tplc="55C026FE">
      <w:start w:val="6"/>
      <w:numFmt w:val="upperRoman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B7DAE"/>
    <w:multiLevelType w:val="hybridMultilevel"/>
    <w:tmpl w:val="A15CC074"/>
    <w:lvl w:ilvl="0" w:tplc="96023614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FCC5F6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A4EF4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62EE52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2A8BA0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608BE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5EAF1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AAB70E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F879FA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1040D"/>
    <w:multiLevelType w:val="hybridMultilevel"/>
    <w:tmpl w:val="9A403972"/>
    <w:lvl w:ilvl="0" w:tplc="84763152">
      <w:start w:val="4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B20C38"/>
    <w:multiLevelType w:val="hybridMultilevel"/>
    <w:tmpl w:val="E1900B68"/>
    <w:lvl w:ilvl="0" w:tplc="F68CF3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90A303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D18248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E0FCE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4E80B1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B6C03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2B8C90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8EE47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2FA603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6B01E1"/>
    <w:multiLevelType w:val="hybridMultilevel"/>
    <w:tmpl w:val="80BE72E6"/>
    <w:lvl w:ilvl="0" w:tplc="6016B668">
      <w:start w:val="1"/>
      <w:numFmt w:val="upperRoman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14"/>
  </w:num>
  <w:num w:numId="6">
    <w:abstractNumId w:val="13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  <w:num w:numId="15">
    <w:abstractNumId w:val="1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2DE"/>
    <w:rsid w:val="00011B87"/>
    <w:rsid w:val="00013A6C"/>
    <w:rsid w:val="00032537"/>
    <w:rsid w:val="000378D1"/>
    <w:rsid w:val="00041F8E"/>
    <w:rsid w:val="000445EE"/>
    <w:rsid w:val="00054626"/>
    <w:rsid w:val="00055B37"/>
    <w:rsid w:val="00064067"/>
    <w:rsid w:val="00064CBD"/>
    <w:rsid w:val="00065663"/>
    <w:rsid w:val="00065D95"/>
    <w:rsid w:val="00070911"/>
    <w:rsid w:val="000813D3"/>
    <w:rsid w:val="0009383B"/>
    <w:rsid w:val="000968FE"/>
    <w:rsid w:val="0009701F"/>
    <w:rsid w:val="000A0B8D"/>
    <w:rsid w:val="000A57FD"/>
    <w:rsid w:val="000A65D0"/>
    <w:rsid w:val="000A6DFC"/>
    <w:rsid w:val="000B1DAB"/>
    <w:rsid w:val="000D28A8"/>
    <w:rsid w:val="000D3B98"/>
    <w:rsid w:val="000F0990"/>
    <w:rsid w:val="000F5220"/>
    <w:rsid w:val="00102999"/>
    <w:rsid w:val="001177BE"/>
    <w:rsid w:val="00120B3A"/>
    <w:rsid w:val="0012455B"/>
    <w:rsid w:val="00124D3F"/>
    <w:rsid w:val="0014652B"/>
    <w:rsid w:val="00151E78"/>
    <w:rsid w:val="0015341A"/>
    <w:rsid w:val="00164BEC"/>
    <w:rsid w:val="00165DA6"/>
    <w:rsid w:val="00170367"/>
    <w:rsid w:val="00195780"/>
    <w:rsid w:val="001A22F1"/>
    <w:rsid w:val="001A3D58"/>
    <w:rsid w:val="001C0068"/>
    <w:rsid w:val="001C5925"/>
    <w:rsid w:val="001E175F"/>
    <w:rsid w:val="001E3E7A"/>
    <w:rsid w:val="001E6DBA"/>
    <w:rsid w:val="001E7D23"/>
    <w:rsid w:val="002060EC"/>
    <w:rsid w:val="00210DB7"/>
    <w:rsid w:val="00214867"/>
    <w:rsid w:val="00223977"/>
    <w:rsid w:val="00234098"/>
    <w:rsid w:val="0023531A"/>
    <w:rsid w:val="00241993"/>
    <w:rsid w:val="00242465"/>
    <w:rsid w:val="002464B8"/>
    <w:rsid w:val="00257343"/>
    <w:rsid w:val="00266352"/>
    <w:rsid w:val="00273270"/>
    <w:rsid w:val="002A3D92"/>
    <w:rsid w:val="002E280A"/>
    <w:rsid w:val="002E3143"/>
    <w:rsid w:val="002F151F"/>
    <w:rsid w:val="002F1DA1"/>
    <w:rsid w:val="0030242A"/>
    <w:rsid w:val="003028B3"/>
    <w:rsid w:val="00304C78"/>
    <w:rsid w:val="0030696E"/>
    <w:rsid w:val="00311647"/>
    <w:rsid w:val="00312EEA"/>
    <w:rsid w:val="00314FF4"/>
    <w:rsid w:val="003248CF"/>
    <w:rsid w:val="00362B99"/>
    <w:rsid w:val="0037690F"/>
    <w:rsid w:val="00380CD9"/>
    <w:rsid w:val="0039326F"/>
    <w:rsid w:val="00393ED6"/>
    <w:rsid w:val="003941A3"/>
    <w:rsid w:val="003950A8"/>
    <w:rsid w:val="00395D5E"/>
    <w:rsid w:val="003B26B7"/>
    <w:rsid w:val="003B41A2"/>
    <w:rsid w:val="003C0673"/>
    <w:rsid w:val="003C7334"/>
    <w:rsid w:val="003F10A0"/>
    <w:rsid w:val="003F27EA"/>
    <w:rsid w:val="003F3795"/>
    <w:rsid w:val="003F7510"/>
    <w:rsid w:val="00410F8E"/>
    <w:rsid w:val="00417798"/>
    <w:rsid w:val="00421F1E"/>
    <w:rsid w:val="00430888"/>
    <w:rsid w:val="00432116"/>
    <w:rsid w:val="0043322F"/>
    <w:rsid w:val="004431A4"/>
    <w:rsid w:val="00450646"/>
    <w:rsid w:val="00450819"/>
    <w:rsid w:val="004572B3"/>
    <w:rsid w:val="00461D73"/>
    <w:rsid w:val="00475875"/>
    <w:rsid w:val="004927F8"/>
    <w:rsid w:val="004A213E"/>
    <w:rsid w:val="004D04DE"/>
    <w:rsid w:val="004D4952"/>
    <w:rsid w:val="004D60F3"/>
    <w:rsid w:val="004E6C45"/>
    <w:rsid w:val="004F4694"/>
    <w:rsid w:val="00505FDE"/>
    <w:rsid w:val="00514DBC"/>
    <w:rsid w:val="00516A8B"/>
    <w:rsid w:val="00521F41"/>
    <w:rsid w:val="00535B95"/>
    <w:rsid w:val="005544FF"/>
    <w:rsid w:val="00557C8C"/>
    <w:rsid w:val="00560D1A"/>
    <w:rsid w:val="00562309"/>
    <w:rsid w:val="00571990"/>
    <w:rsid w:val="00572ADB"/>
    <w:rsid w:val="00575838"/>
    <w:rsid w:val="00587218"/>
    <w:rsid w:val="00587398"/>
    <w:rsid w:val="00591486"/>
    <w:rsid w:val="00591BC7"/>
    <w:rsid w:val="00593701"/>
    <w:rsid w:val="005A18DC"/>
    <w:rsid w:val="005A1DE4"/>
    <w:rsid w:val="005B5991"/>
    <w:rsid w:val="005C09EB"/>
    <w:rsid w:val="005D2611"/>
    <w:rsid w:val="005D4918"/>
    <w:rsid w:val="005E31BF"/>
    <w:rsid w:val="005F3FD0"/>
    <w:rsid w:val="00616569"/>
    <w:rsid w:val="0062376E"/>
    <w:rsid w:val="00637889"/>
    <w:rsid w:val="0064246A"/>
    <w:rsid w:val="00644E66"/>
    <w:rsid w:val="00650D64"/>
    <w:rsid w:val="00654671"/>
    <w:rsid w:val="00655262"/>
    <w:rsid w:val="00680D08"/>
    <w:rsid w:val="00692177"/>
    <w:rsid w:val="006A31BD"/>
    <w:rsid w:val="006A5577"/>
    <w:rsid w:val="006B4585"/>
    <w:rsid w:val="006B55CC"/>
    <w:rsid w:val="006D1F29"/>
    <w:rsid w:val="006D5A95"/>
    <w:rsid w:val="006E2213"/>
    <w:rsid w:val="006F1383"/>
    <w:rsid w:val="00710B99"/>
    <w:rsid w:val="007121DC"/>
    <w:rsid w:val="00740B7E"/>
    <w:rsid w:val="00740B8D"/>
    <w:rsid w:val="00745DC5"/>
    <w:rsid w:val="0074792E"/>
    <w:rsid w:val="00747D4C"/>
    <w:rsid w:val="007510A1"/>
    <w:rsid w:val="00751EB9"/>
    <w:rsid w:val="0075233A"/>
    <w:rsid w:val="0075690C"/>
    <w:rsid w:val="00762CB8"/>
    <w:rsid w:val="00776D25"/>
    <w:rsid w:val="007A46F2"/>
    <w:rsid w:val="007A6F60"/>
    <w:rsid w:val="007B4FD0"/>
    <w:rsid w:val="007E5716"/>
    <w:rsid w:val="0080155F"/>
    <w:rsid w:val="00810D80"/>
    <w:rsid w:val="00834E1F"/>
    <w:rsid w:val="00835C67"/>
    <w:rsid w:val="00842754"/>
    <w:rsid w:val="008565EA"/>
    <w:rsid w:val="00857AE7"/>
    <w:rsid w:val="00861A3B"/>
    <w:rsid w:val="0086582F"/>
    <w:rsid w:val="00874CA4"/>
    <w:rsid w:val="00881127"/>
    <w:rsid w:val="00893E52"/>
    <w:rsid w:val="008D1BCD"/>
    <w:rsid w:val="008D3D56"/>
    <w:rsid w:val="008D6624"/>
    <w:rsid w:val="008F5F06"/>
    <w:rsid w:val="00912AC9"/>
    <w:rsid w:val="00914B12"/>
    <w:rsid w:val="00920FE1"/>
    <w:rsid w:val="0092216A"/>
    <w:rsid w:val="009232D7"/>
    <w:rsid w:val="00940FEE"/>
    <w:rsid w:val="00946871"/>
    <w:rsid w:val="0096471C"/>
    <w:rsid w:val="009701B5"/>
    <w:rsid w:val="00974FAE"/>
    <w:rsid w:val="009800CF"/>
    <w:rsid w:val="009848E4"/>
    <w:rsid w:val="009C2E7D"/>
    <w:rsid w:val="009C59D1"/>
    <w:rsid w:val="009D06BD"/>
    <w:rsid w:val="009D49D2"/>
    <w:rsid w:val="009D7873"/>
    <w:rsid w:val="009E5ED1"/>
    <w:rsid w:val="009F2A1C"/>
    <w:rsid w:val="00A01652"/>
    <w:rsid w:val="00A11A4F"/>
    <w:rsid w:val="00A1266D"/>
    <w:rsid w:val="00A13E63"/>
    <w:rsid w:val="00A300C4"/>
    <w:rsid w:val="00A33AFD"/>
    <w:rsid w:val="00A36062"/>
    <w:rsid w:val="00A44B15"/>
    <w:rsid w:val="00A50654"/>
    <w:rsid w:val="00A55E6C"/>
    <w:rsid w:val="00A56AD1"/>
    <w:rsid w:val="00A63A51"/>
    <w:rsid w:val="00A76566"/>
    <w:rsid w:val="00AA2B70"/>
    <w:rsid w:val="00AA7F6A"/>
    <w:rsid w:val="00AB1F4B"/>
    <w:rsid w:val="00AB2725"/>
    <w:rsid w:val="00AB7AEB"/>
    <w:rsid w:val="00AC76AB"/>
    <w:rsid w:val="00AE1AD3"/>
    <w:rsid w:val="00AE5697"/>
    <w:rsid w:val="00AF3952"/>
    <w:rsid w:val="00AF78BF"/>
    <w:rsid w:val="00B0335A"/>
    <w:rsid w:val="00B0702F"/>
    <w:rsid w:val="00B572F1"/>
    <w:rsid w:val="00B757AA"/>
    <w:rsid w:val="00B80942"/>
    <w:rsid w:val="00B81199"/>
    <w:rsid w:val="00B91A1D"/>
    <w:rsid w:val="00BA56EF"/>
    <w:rsid w:val="00BB41B0"/>
    <w:rsid w:val="00BB4A70"/>
    <w:rsid w:val="00BC0376"/>
    <w:rsid w:val="00BD0EFA"/>
    <w:rsid w:val="00BD277F"/>
    <w:rsid w:val="00BE566B"/>
    <w:rsid w:val="00C002DE"/>
    <w:rsid w:val="00C118C4"/>
    <w:rsid w:val="00C15F7D"/>
    <w:rsid w:val="00C20B82"/>
    <w:rsid w:val="00C25FB1"/>
    <w:rsid w:val="00C44B8D"/>
    <w:rsid w:val="00C46FE4"/>
    <w:rsid w:val="00C878BF"/>
    <w:rsid w:val="00C9167F"/>
    <w:rsid w:val="00C937A1"/>
    <w:rsid w:val="00C93C6B"/>
    <w:rsid w:val="00C96A72"/>
    <w:rsid w:val="00CB1DC2"/>
    <w:rsid w:val="00CE541E"/>
    <w:rsid w:val="00CF0222"/>
    <w:rsid w:val="00CF6BBB"/>
    <w:rsid w:val="00D02338"/>
    <w:rsid w:val="00D15302"/>
    <w:rsid w:val="00D17C3C"/>
    <w:rsid w:val="00D26CEE"/>
    <w:rsid w:val="00D27E03"/>
    <w:rsid w:val="00D332E2"/>
    <w:rsid w:val="00D44255"/>
    <w:rsid w:val="00D50AEA"/>
    <w:rsid w:val="00D53909"/>
    <w:rsid w:val="00D55206"/>
    <w:rsid w:val="00D555D9"/>
    <w:rsid w:val="00D82007"/>
    <w:rsid w:val="00D862F1"/>
    <w:rsid w:val="00D93503"/>
    <w:rsid w:val="00DA34D5"/>
    <w:rsid w:val="00DA384E"/>
    <w:rsid w:val="00DA6578"/>
    <w:rsid w:val="00DB0B65"/>
    <w:rsid w:val="00DD54D8"/>
    <w:rsid w:val="00DE009D"/>
    <w:rsid w:val="00DE14F9"/>
    <w:rsid w:val="00DE6E33"/>
    <w:rsid w:val="00DF2846"/>
    <w:rsid w:val="00DF5508"/>
    <w:rsid w:val="00E05901"/>
    <w:rsid w:val="00E112ED"/>
    <w:rsid w:val="00E156C3"/>
    <w:rsid w:val="00E2240A"/>
    <w:rsid w:val="00E22655"/>
    <w:rsid w:val="00E23A26"/>
    <w:rsid w:val="00E258AB"/>
    <w:rsid w:val="00E32F83"/>
    <w:rsid w:val="00E355A4"/>
    <w:rsid w:val="00E62C6C"/>
    <w:rsid w:val="00E6363C"/>
    <w:rsid w:val="00E74C81"/>
    <w:rsid w:val="00EA01B2"/>
    <w:rsid w:val="00EA14D2"/>
    <w:rsid w:val="00EA219D"/>
    <w:rsid w:val="00EA3910"/>
    <w:rsid w:val="00EA7033"/>
    <w:rsid w:val="00EB558A"/>
    <w:rsid w:val="00EB6279"/>
    <w:rsid w:val="00EB6F77"/>
    <w:rsid w:val="00ED04A1"/>
    <w:rsid w:val="00ED7808"/>
    <w:rsid w:val="00EE34E5"/>
    <w:rsid w:val="00EE46A5"/>
    <w:rsid w:val="00F15964"/>
    <w:rsid w:val="00F2316F"/>
    <w:rsid w:val="00F6694B"/>
    <w:rsid w:val="00F701DB"/>
    <w:rsid w:val="00F71117"/>
    <w:rsid w:val="00F7196E"/>
    <w:rsid w:val="00F72836"/>
    <w:rsid w:val="00F732B4"/>
    <w:rsid w:val="00F73C77"/>
    <w:rsid w:val="00F93D64"/>
    <w:rsid w:val="00FA2429"/>
    <w:rsid w:val="00FA29A2"/>
    <w:rsid w:val="00FB1FCC"/>
    <w:rsid w:val="00FC2D3C"/>
    <w:rsid w:val="00FD22BF"/>
    <w:rsid w:val="00FE4BED"/>
    <w:rsid w:val="00FF5F0E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8F0F"/>
  <w15:chartTrackingRefBased/>
  <w15:docId w15:val="{69488872-0A7D-4C40-B594-E182326F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D2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D49D2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D49D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9D49D2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9D49D2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0A0"/>
    <w:rPr>
      <w:rFonts w:ascii="Segoe UI" w:hAnsi="Segoe UI" w:cs="Segoe UI"/>
      <w:sz w:val="18"/>
      <w:szCs w:val="18"/>
      <w:lang w:val="es-SV"/>
    </w:rPr>
  </w:style>
  <w:style w:type="character" w:styleId="Hipervnculo">
    <w:name w:val="Hyperlink"/>
    <w:basedOn w:val="Fuentedeprrafopredeter"/>
    <w:uiPriority w:val="99"/>
    <w:unhideWhenUsed/>
    <w:rsid w:val="00B0702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070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872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218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5872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218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6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63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360">
          <w:marLeft w:val="57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765">
          <w:marLeft w:val="57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965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92A71-EDB9-4590-B8A3-06255DFB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1329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Palma</dc:creator>
  <cp:keywords/>
  <dc:description/>
  <cp:lastModifiedBy>Wendy Palma</cp:lastModifiedBy>
  <cp:revision>19</cp:revision>
  <cp:lastPrinted>2021-11-18T21:41:00Z</cp:lastPrinted>
  <dcterms:created xsi:type="dcterms:W3CDTF">2021-12-15T17:44:00Z</dcterms:created>
  <dcterms:modified xsi:type="dcterms:W3CDTF">2021-12-21T20:06:00Z</dcterms:modified>
</cp:coreProperties>
</file>