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10B" w:rsidRPr="00A414F7" w:rsidRDefault="00C2310B" w:rsidP="00C2310B">
      <w:pPr>
        <w:jc w:val="both"/>
        <w:rPr>
          <w:rFonts w:eastAsia="Calibri" w:cs="Arial"/>
          <w:b/>
          <w:bCs/>
        </w:rPr>
      </w:pPr>
      <w:bookmarkStart w:id="0" w:name="_Hlk73342946"/>
      <w:r w:rsidRPr="00A414F7">
        <w:rPr>
          <w:rFonts w:eastAsia="Calibri" w:cs="Arial"/>
          <w:bCs/>
        </w:rPr>
        <w:t>ACTA NÚMERO VEINTIUNO. SESIÓN ORDINARIA DEL CONSEJO DIRECTIVO DE LA AUTORIDAD MARÍTIMA PORTUARIA</w:t>
      </w:r>
      <w:r w:rsidRPr="00A414F7">
        <w:rPr>
          <w:rFonts w:eastAsia="Calibri" w:cs="Arial"/>
          <w:b/>
          <w:bCs/>
        </w:rPr>
        <w:t>. En la ciudad de San Salvador, departamento de San Salvador, a las dieciséis horas del día veintiocho de mayo de dos mil veintiuno; 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 ingeniero Roberto Arístides Castellón Murcia, director suplente; ingeniero Raúl Vicente Zablah Hernández, director suplente.</w:t>
      </w:r>
    </w:p>
    <w:p w:rsidR="00C2310B" w:rsidRPr="00A414F7" w:rsidRDefault="00C2310B" w:rsidP="00C2310B">
      <w:pPr>
        <w:numPr>
          <w:ilvl w:val="0"/>
          <w:numId w:val="2"/>
        </w:numPr>
        <w:ind w:left="0" w:firstLine="0"/>
        <w:contextualSpacing/>
        <w:jc w:val="both"/>
        <w:rPr>
          <w:rFonts w:eastAsia="Calibri" w:cs="Arial"/>
          <w:b/>
          <w:bCs/>
        </w:rPr>
      </w:pPr>
      <w:r w:rsidRPr="00A414F7">
        <w:rPr>
          <w:rFonts w:eastAsia="Calibri" w:cs="Arial"/>
          <w:bCs/>
        </w:rPr>
        <w:t xml:space="preserve">ESTABLECIMIENTO DE QUORUM. </w:t>
      </w:r>
      <w:r w:rsidRPr="00A414F7">
        <w:rPr>
          <w:rFonts w:eastAsia="Calibri" w:cs="Arial"/>
          <w:b/>
          <w:bCs/>
        </w:rPr>
        <w:t xml:space="preserve">El director presidente, conforme lo establecido por el artículo 8 de la Ley General Marítimo Portuaria y 12 del Reglamento Interno del Consejo Directivo de la AMP verificó y aprobó el </w:t>
      </w:r>
      <w:r w:rsidRPr="00A414F7">
        <w:rPr>
          <w:rFonts w:eastAsia="Calibri" w:cs="Arial"/>
          <w:b/>
          <w:bCs/>
          <w:i/>
          <w:iCs/>
        </w:rPr>
        <w:t>quorum</w:t>
      </w:r>
      <w:r w:rsidRPr="00A414F7">
        <w:rPr>
          <w:rFonts w:eastAsia="Calibri" w:cs="Arial"/>
          <w:b/>
          <w:bCs/>
        </w:rPr>
        <w:t>.</w:t>
      </w:r>
    </w:p>
    <w:p w:rsidR="00C2310B" w:rsidRPr="00A414F7" w:rsidRDefault="00C2310B" w:rsidP="00C2310B">
      <w:pPr>
        <w:ind w:left="426" w:firstLine="141"/>
        <w:contextualSpacing/>
        <w:jc w:val="both"/>
        <w:rPr>
          <w:rFonts w:eastAsia="Calibri" w:cs="Arial"/>
          <w:bCs/>
        </w:rPr>
      </w:pPr>
    </w:p>
    <w:p w:rsidR="00C2310B" w:rsidRPr="00A414F7" w:rsidRDefault="00C2310B" w:rsidP="00C2310B">
      <w:pPr>
        <w:numPr>
          <w:ilvl w:val="0"/>
          <w:numId w:val="2"/>
        </w:numPr>
        <w:ind w:left="0" w:firstLine="0"/>
        <w:contextualSpacing/>
        <w:jc w:val="both"/>
        <w:rPr>
          <w:rFonts w:eastAsia="Calibri" w:cs="Arial"/>
          <w:b/>
          <w:bCs/>
        </w:rPr>
      </w:pPr>
      <w:r w:rsidRPr="00A414F7">
        <w:rPr>
          <w:rFonts w:eastAsia="Calibri" w:cs="Arial"/>
          <w:bCs/>
        </w:rPr>
        <w:t>APROBACIÓN DE AGENDA</w:t>
      </w:r>
      <w:r w:rsidRPr="00A414F7">
        <w:rPr>
          <w:rFonts w:eastAsia="Calibri" w:cs="Arial"/>
          <w:b/>
          <w:bCs/>
        </w:rPr>
        <w:t xml:space="preserve">. Los señores directores aprobaron la agenda que se desarrolla a continuación. </w:t>
      </w:r>
    </w:p>
    <w:p w:rsidR="00C2310B" w:rsidRPr="00A414F7" w:rsidRDefault="00C2310B" w:rsidP="00C2310B">
      <w:pPr>
        <w:jc w:val="both"/>
        <w:rPr>
          <w:rFonts w:eastAsia="Calibri" w:cs="Arial"/>
          <w:b/>
          <w:bCs/>
        </w:rPr>
      </w:pPr>
    </w:p>
    <w:p w:rsidR="00C2310B" w:rsidRPr="00A414F7" w:rsidRDefault="00C2310B" w:rsidP="00C2310B">
      <w:pPr>
        <w:numPr>
          <w:ilvl w:val="0"/>
          <w:numId w:val="2"/>
        </w:numPr>
        <w:ind w:left="0" w:firstLine="0"/>
        <w:contextualSpacing/>
        <w:jc w:val="both"/>
        <w:rPr>
          <w:rFonts w:eastAsia="Calibri" w:cs="Arial"/>
          <w:b/>
          <w:bCs/>
        </w:rPr>
      </w:pPr>
      <w:r w:rsidRPr="00A414F7">
        <w:rPr>
          <w:rFonts w:eastAsia="Calibri" w:cs="Arial"/>
          <w:bCs/>
        </w:rPr>
        <w:t xml:space="preserve">LECTURA Y APROBACIÓN DEL ACTA ANTERIOR. </w:t>
      </w:r>
      <w:r w:rsidRPr="00A414F7">
        <w:rPr>
          <w:rFonts w:eastAsia="Calibri" w:cs="Arial"/>
          <w:b/>
        </w:rPr>
        <w:t>Se dio lectura al acta correspondiente a la sesión ordinaria número</w:t>
      </w:r>
      <w:r w:rsidRPr="00A414F7">
        <w:rPr>
          <w:rFonts w:eastAsia="Calibri" w:cs="Arial"/>
          <w:bCs/>
        </w:rPr>
        <w:t xml:space="preserve"> </w:t>
      </w:r>
      <w:r w:rsidRPr="00A414F7">
        <w:rPr>
          <w:rFonts w:eastAsia="Calibri" w:cs="Arial"/>
          <w:b/>
          <w:bCs/>
        </w:rPr>
        <w:t xml:space="preserve">CD-AMP/20/2021, de fecha veintiuno de mayo de </w:t>
      </w:r>
      <w:proofErr w:type="gramStart"/>
      <w:r w:rsidRPr="00A414F7">
        <w:rPr>
          <w:rFonts w:eastAsia="Calibri" w:cs="Arial"/>
          <w:b/>
          <w:bCs/>
        </w:rPr>
        <w:t>dos mil veintiuno</w:t>
      </w:r>
      <w:proofErr w:type="gramEnd"/>
      <w:r w:rsidRPr="00A414F7">
        <w:rPr>
          <w:rFonts w:eastAsia="Calibri" w:cs="Arial"/>
          <w:b/>
          <w:bCs/>
        </w:rPr>
        <w:t>, la cual fue ratificada.</w:t>
      </w:r>
    </w:p>
    <w:p w:rsidR="00C2310B" w:rsidRPr="00A414F7" w:rsidRDefault="00C2310B" w:rsidP="00C2310B">
      <w:pPr>
        <w:contextualSpacing/>
        <w:jc w:val="both"/>
        <w:rPr>
          <w:rFonts w:eastAsia="Calibri" w:cs="Arial"/>
          <w:b/>
          <w:bCs/>
        </w:rPr>
      </w:pPr>
    </w:p>
    <w:p w:rsidR="00C2310B" w:rsidRPr="00A414F7" w:rsidRDefault="00C2310B" w:rsidP="00C2310B">
      <w:pPr>
        <w:numPr>
          <w:ilvl w:val="0"/>
          <w:numId w:val="2"/>
        </w:numPr>
        <w:ind w:left="0" w:firstLine="0"/>
        <w:contextualSpacing/>
        <w:jc w:val="both"/>
        <w:rPr>
          <w:rFonts w:eastAsia="Calibri" w:cs="Arial"/>
          <w:b/>
          <w:bCs/>
          <w:sz w:val="21"/>
          <w:szCs w:val="21"/>
          <w:lang w:val="es-MX" w:eastAsia="es-SV"/>
        </w:rPr>
      </w:pPr>
      <w:r w:rsidRPr="00A414F7">
        <w:rPr>
          <w:rFonts w:eastAsia="Calibri" w:cs="Arial"/>
        </w:rPr>
        <w:t xml:space="preserve">REVISIÓN PROPUESTA DE POLÍTICA DE PERSONAL AMP. </w:t>
      </w:r>
      <w:r w:rsidRPr="00A414F7">
        <w:rPr>
          <w:rFonts w:eastAsia="Calibri" w:cs="Arial"/>
          <w:b/>
          <w:bCs/>
        </w:rPr>
        <w:t xml:space="preserve">El director presidente informó que se continúa revisando el documento presentado por el Comité Técnico denominado Política para Personal de la AMP, por lo que propone que cada director se comprometa a buscar el mecanismo para evaluar y analizar a profundidad el documento, y con el estudio en conjunto que se realice, se decidirá su aprobación en una próxima sesión. </w:t>
      </w:r>
    </w:p>
    <w:p w:rsidR="00C2310B" w:rsidRPr="00A414F7" w:rsidRDefault="00C2310B" w:rsidP="00C2310B">
      <w:pPr>
        <w:jc w:val="both"/>
        <w:rPr>
          <w:rFonts w:eastAsia="Calibri" w:cs="Arial"/>
          <w:b/>
          <w:bCs/>
          <w:sz w:val="21"/>
          <w:szCs w:val="21"/>
          <w:lang w:val="es-MX" w:eastAsia="es-SV"/>
        </w:rPr>
      </w:pPr>
    </w:p>
    <w:p w:rsidR="00C2310B" w:rsidRPr="00A414F7" w:rsidRDefault="00C2310B" w:rsidP="00C2310B">
      <w:pPr>
        <w:numPr>
          <w:ilvl w:val="0"/>
          <w:numId w:val="2"/>
        </w:numPr>
        <w:ind w:left="0" w:firstLine="0"/>
        <w:contextualSpacing/>
        <w:jc w:val="both"/>
        <w:rPr>
          <w:rFonts w:eastAsia="Calibri" w:cs="Arial"/>
          <w:b/>
          <w:bCs/>
          <w:sz w:val="21"/>
          <w:szCs w:val="21"/>
        </w:rPr>
      </w:pPr>
      <w:r w:rsidRPr="00A414F7">
        <w:rPr>
          <w:rFonts w:eastAsia="Calibri" w:cs="Arial"/>
        </w:rPr>
        <w:t xml:space="preserve">PROPUESTA DE BECAS IMO-IMLI. </w:t>
      </w:r>
      <w:r w:rsidRPr="00A414F7">
        <w:rPr>
          <w:rFonts w:eastAsia="Calibri" w:cs="Arial"/>
          <w:b/>
          <w:bCs/>
        </w:rPr>
        <w:t xml:space="preserve">El director ejecutivo presentó la información que se ha recibido por parte de la Organización Marítima Internacional, a través del Instituto de Derecho Marítimo Internacional -IMO-IMLI por sus siglas en inglés-, mediante el cual están ofreciendo becas con el objetivo de capacitar a profesionales para que los países cuenten con especialistas que ayuden a cumplir efectivamente sus obligaciones y garantizar que la legislación nacional cumpla con los estándares internacionales adoptados por la OMI y otras organizaciones internacionales, la becas son para cursar maestrías presenciales de Derecho Marítimo Internacional y Maestría en Humanidades, en la República de Malta, a desarrollarse de octubre de 2021 a octubre de 2022, requiriendo que los candidatos sean profesionales con titulación universitaria en leyes y dominio completo del idioma inglés. Informó que posterior a haber realizado el procedimiento de convocatoria interna, se han recibido postulaciones por parte del Licenciado José Nohé Reyes Granados, oficial de información y la licenciada Karla Cañas, asistente de presidencia, quienes cumplen con el perfil. Asimismo, expuso que el proceso para la aplicación a las becas lleva un costo de inversión que será asumido por la institución; dicha aplicación no garantiza que los candidatos sean aceptados, ya que dependerá de los criterios de selección del Instituto y los donantes que provean los fondos para las becas, por lo que se solicita la autorización para que dichos candidatos puedan postularse. </w:t>
      </w:r>
      <w:bookmarkStart w:id="1" w:name="_Hlk73693220"/>
      <w:r w:rsidRPr="00A414F7">
        <w:rPr>
          <w:rFonts w:eastAsia="Calibri" w:cs="Arial"/>
        </w:rPr>
        <w:t xml:space="preserve">RESOLUCIÓN 42/2021 </w:t>
      </w:r>
      <w:r w:rsidRPr="00A414F7">
        <w:rPr>
          <w:rFonts w:eastAsia="Calibri" w:cs="Arial"/>
          <w:b/>
          <w:bCs/>
        </w:rPr>
        <w:t xml:space="preserve">Los señores </w:t>
      </w:r>
      <w:r w:rsidRPr="00A414F7">
        <w:rPr>
          <w:rFonts w:eastAsia="Calibri" w:cs="Arial"/>
          <w:b/>
          <w:bCs/>
        </w:rPr>
        <w:lastRenderedPageBreak/>
        <w:t xml:space="preserve">miembros del Consejo Directivo, </w:t>
      </w:r>
      <w:r w:rsidRPr="00A414F7">
        <w:rPr>
          <w:rFonts w:eastAsia="Calibri" w:cs="Arial"/>
        </w:rPr>
        <w:t>POR UNANIMIDAD ACUERDAN</w:t>
      </w:r>
      <w:bookmarkEnd w:id="1"/>
      <w:r w:rsidRPr="00A414F7">
        <w:rPr>
          <w:rFonts w:eastAsia="Calibri" w:cs="Arial"/>
        </w:rPr>
        <w:t xml:space="preserve">: a) </w:t>
      </w:r>
      <w:r w:rsidRPr="00A414F7">
        <w:rPr>
          <w:rFonts w:eastAsia="Calibri" w:cs="Arial"/>
          <w:b/>
          <w:bCs/>
        </w:rPr>
        <w:t xml:space="preserve">Autorizar la postulación del licenciado José Nohé Reyes Granados, oficial de información y la Licenciada Karla Cañas, asistente de presidencia, para las becas de maestrías en Derecho Marítimo Internacional y Maestría en Humanidades, a desarrollarse en la República de Malta, de octubre 2021 a octubre 2022. </w:t>
      </w:r>
      <w:r w:rsidRPr="00A414F7">
        <w:rPr>
          <w:rFonts w:eastAsia="Calibri" w:cs="Arial"/>
        </w:rPr>
        <w:t xml:space="preserve">b) </w:t>
      </w:r>
      <w:r w:rsidRPr="00A414F7">
        <w:rPr>
          <w:rFonts w:eastAsia="Calibri" w:cs="Arial"/>
          <w:b/>
          <w:bCs/>
        </w:rPr>
        <w:t xml:space="preserve">Se autoriza la erogación de los fondos necesarios para la postulación de ambos candidatos. </w:t>
      </w:r>
      <w:r w:rsidRPr="00A414F7">
        <w:rPr>
          <w:rFonts w:eastAsia="Calibri" w:cs="Arial"/>
        </w:rPr>
        <w:t xml:space="preserve">c) </w:t>
      </w:r>
      <w:r w:rsidRPr="00A414F7">
        <w:rPr>
          <w:rFonts w:eastAsia="Calibri" w:cs="Arial"/>
          <w:b/>
          <w:bCs/>
        </w:rPr>
        <w:t xml:space="preserve">Se instruye a la jefa de Recursos Humanos para que prepare un documento que sirva de herramienta para ordenar los criterios de selección para el envío de personal a futuras becas y se establezcan los mecanismos de conservación del personal en la institución cuyos conocimientos adquiridos le sean retribuidos a la AMP en el tiempo. </w:t>
      </w:r>
    </w:p>
    <w:p w:rsidR="00C2310B" w:rsidRPr="00A414F7" w:rsidRDefault="00C2310B" w:rsidP="00C2310B">
      <w:pPr>
        <w:ind w:left="720"/>
        <w:contextualSpacing/>
        <w:rPr>
          <w:rFonts w:eastAsia="Calibri" w:cs="Arial"/>
          <w:b/>
          <w:bCs/>
        </w:rPr>
      </w:pPr>
    </w:p>
    <w:p w:rsidR="00C2310B" w:rsidRPr="00A414F7" w:rsidRDefault="00C2310B" w:rsidP="00C2310B">
      <w:pPr>
        <w:numPr>
          <w:ilvl w:val="0"/>
          <w:numId w:val="2"/>
        </w:numPr>
        <w:spacing w:line="276" w:lineRule="auto"/>
        <w:ind w:left="0" w:firstLine="0"/>
        <w:contextualSpacing/>
        <w:jc w:val="both"/>
        <w:rPr>
          <w:rFonts w:eastAsia="Calibri" w:cs="Arial"/>
          <w:bCs/>
          <w:lang w:val="es-ES"/>
        </w:rPr>
      </w:pPr>
      <w:r w:rsidRPr="00A414F7">
        <w:rPr>
          <w:rFonts w:eastAsia="Calibri" w:cs="Arial"/>
          <w:bCs/>
        </w:rPr>
        <w:t xml:space="preserve">PROMOCIÓN INTERNA. </w:t>
      </w:r>
      <w:r w:rsidRPr="00A414F7">
        <w:rPr>
          <w:rFonts w:eastAsia="Calibri" w:cs="Arial"/>
          <w:b/>
        </w:rPr>
        <w:t xml:space="preserve">El director ejecutivo, informó que en atención a que se encuentra vacante la plaza de gerente administrativo, se ha llevado a cabo un proceso de promoción interna de personal regulado en el artículo 11 del Reglamento Interno de Trabajo de la Autoridad Marítima Portuaria, ya que dentro de la institución existen perfiles idóneos para ocupar dicha plaza, tomando en cuenta como criterios de evaluación el perfil del puesto, los conocimientos específicos y la experiencia previa de personal que ya se encuentra laborando en la institución. -se agregará a los anexos de la presente acta la documentación de la elección.  Como parte de la terna presentada para ocupar el cargo, y tomando en cuenta la capacidad, tiempo de servicio y experiencia dentro de la institución, se propone considerar el nombramiento del licenciado Nelson Raúl Quijada Lara, como gerente administrativo a partir del 1 de junio de 2021. </w:t>
      </w:r>
      <w:r w:rsidRPr="00A414F7">
        <w:rPr>
          <w:rFonts w:eastAsia="Calibri" w:cs="Arial"/>
          <w:bCs/>
          <w:lang w:val="es-ES"/>
        </w:rPr>
        <w:t>RESOLUCIÓN 43/2021</w:t>
      </w:r>
      <w:r w:rsidRPr="00A414F7">
        <w:rPr>
          <w:rFonts w:eastAsia="Calibri" w:cs="Arial"/>
          <w:b/>
          <w:bCs/>
          <w:lang w:val="es-ES"/>
        </w:rPr>
        <w:t xml:space="preserve">. Los señores miembros del Consejo Directivo, en atención al artículo 10 numeral 1 de la Ley General Marítimo Portuaria, y al artículo 11 del Reglamento Interno de Trabajo de la AMP, </w:t>
      </w:r>
      <w:r w:rsidRPr="00A414F7">
        <w:rPr>
          <w:rFonts w:eastAsia="Calibri" w:cs="Arial"/>
          <w:bCs/>
          <w:lang w:val="es-ES"/>
        </w:rPr>
        <w:t xml:space="preserve">POR UNANIMIDAD ACUERDAN: a) </w:t>
      </w:r>
      <w:r w:rsidRPr="00A414F7">
        <w:rPr>
          <w:rFonts w:eastAsia="Calibri" w:cs="Arial"/>
          <w:b/>
          <w:lang w:val="es-ES"/>
        </w:rPr>
        <w:t xml:space="preserve">Designar en el cargo de gerente administrativo, al licenciado Nelson Raúl Quijada Lara, a partir del día martes 01 de junio de 2021, </w:t>
      </w:r>
      <w:r w:rsidRPr="00A414F7">
        <w:rPr>
          <w:rFonts w:eastAsia="Calibri" w:cs="Arial"/>
          <w:b/>
          <w:bCs/>
        </w:rPr>
        <w:t>en la categoría uno de la política salarial de la AMP</w:t>
      </w:r>
      <w:r w:rsidRPr="00A414F7">
        <w:rPr>
          <w:rFonts w:eastAsia="Calibri" w:cs="Arial"/>
          <w:bCs/>
          <w:lang w:val="es-ES"/>
        </w:rPr>
        <w:t xml:space="preserve">; b) </w:t>
      </w:r>
      <w:r w:rsidRPr="00A414F7">
        <w:rPr>
          <w:rFonts w:eastAsia="Calibri" w:cs="Arial"/>
          <w:b/>
          <w:bCs/>
          <w:lang w:val="es-ES"/>
        </w:rPr>
        <w:t xml:space="preserve">Se encomienda a la jefa de Recursos Humanos gestionar la firma del Contrato Individual de Trabajo respectivo y la toma de posesión en su cargo a partir del día martes 1 de junio de 2021. </w:t>
      </w:r>
      <w:r w:rsidRPr="00A414F7">
        <w:rPr>
          <w:rFonts w:eastAsia="Calibri" w:cs="Arial"/>
          <w:lang w:val="es-ES"/>
        </w:rPr>
        <w:t xml:space="preserve">c) </w:t>
      </w:r>
      <w:r w:rsidRPr="00A414F7">
        <w:rPr>
          <w:rFonts w:eastAsia="Calibri" w:cs="Arial"/>
          <w:b/>
          <w:bCs/>
          <w:lang w:val="es-ES"/>
        </w:rPr>
        <w:t>Ratificar en esta misma fecha la presente resolución.</w:t>
      </w:r>
      <w:r w:rsidRPr="00A414F7">
        <w:rPr>
          <w:rFonts w:eastAsia="Calibri" w:cs="Arial"/>
          <w:lang w:val="es-ES"/>
        </w:rPr>
        <w:t xml:space="preserve"> </w:t>
      </w:r>
    </w:p>
    <w:p w:rsidR="00C2310B" w:rsidRPr="00A414F7" w:rsidRDefault="00C2310B" w:rsidP="00C2310B">
      <w:pPr>
        <w:spacing w:line="276" w:lineRule="auto"/>
        <w:jc w:val="both"/>
        <w:rPr>
          <w:rFonts w:eastAsia="Calibri" w:cs="Arial"/>
          <w:bCs/>
          <w:lang w:val="es-ES"/>
        </w:rPr>
      </w:pPr>
    </w:p>
    <w:p w:rsidR="00C2310B" w:rsidRPr="00A414F7" w:rsidRDefault="00C2310B" w:rsidP="00C2310B">
      <w:pPr>
        <w:spacing w:line="276" w:lineRule="auto"/>
        <w:jc w:val="both"/>
        <w:rPr>
          <w:rFonts w:eastAsia="Calibri" w:cs="Arial"/>
          <w:b/>
          <w:bCs/>
          <w:lang w:val="es-ES"/>
        </w:rPr>
      </w:pPr>
      <w:r w:rsidRPr="00A414F7">
        <w:rPr>
          <w:rFonts w:eastAsia="Calibri" w:cs="Arial"/>
          <w:bCs/>
          <w:lang w:val="es-ES"/>
        </w:rPr>
        <w:t xml:space="preserve">VARIOS. 1. CORRESPONDENCIA RECIBIDA COMITÉ TÉCNICO. </w:t>
      </w:r>
      <w:r w:rsidRPr="00A414F7">
        <w:rPr>
          <w:rFonts w:eastAsia="Calibri" w:cs="Arial"/>
          <w:b/>
          <w:lang w:val="es-ES"/>
        </w:rPr>
        <w:t>Los señores miembros del Comité Técnico informaron sobre nota enviada a los miembros del CDAMP, mediante la cual comunican que en reunión sostenida el 22 de mayo de 2021, llevaron a cabo la revisión de las tareas encomendadas a dicho comité. Específicamente lo establecido en la resolución 114/2020 de fecha 13 de noviembre de 2020, donde se aprobaron diez documentos para ser enviados de forma anexa a las Normas Técnicas de Control Interno de la AMP a la Corte de Cuentas de la República, en dicha resolución se encomendó se remitiera la normativa aprobada para revisión de Comité Técnico. Por lo que solicitan se giren las instrucciones al Director Ejecutivo para que el personal a cargo remita los documentos</w:t>
      </w:r>
      <w:r w:rsidRPr="00A414F7">
        <w:rPr>
          <w:rFonts w:eastAsia="Calibri" w:cs="Arial"/>
          <w:b/>
          <w:bCs/>
        </w:rPr>
        <w:t xml:space="preserve"> establecidos en los literales a), b) y d) de dicha resolución, y así</w:t>
      </w:r>
      <w:r w:rsidRPr="00A414F7">
        <w:rPr>
          <w:rFonts w:eastAsia="Calibri" w:cs="Arial"/>
          <w:b/>
          <w:lang w:val="es-ES"/>
        </w:rPr>
        <w:t xml:space="preserve"> dar cumplimiento a la tarea asignada. </w:t>
      </w:r>
      <w:r w:rsidRPr="00A414F7">
        <w:rPr>
          <w:rFonts w:eastAsia="Calibri" w:cs="Arial"/>
        </w:rPr>
        <w:t xml:space="preserve">RESOLUCIÓN 44/2021 </w:t>
      </w:r>
      <w:r w:rsidRPr="00A414F7">
        <w:rPr>
          <w:rFonts w:eastAsia="Calibri" w:cs="Arial"/>
          <w:b/>
          <w:bCs/>
        </w:rPr>
        <w:t xml:space="preserve">Los señores miembros del Consejo Directivo, </w:t>
      </w:r>
      <w:r w:rsidRPr="00A414F7">
        <w:rPr>
          <w:rFonts w:eastAsia="Calibri" w:cs="Arial"/>
        </w:rPr>
        <w:t xml:space="preserve">POR UNANIMIDAD ACUERDAN: </w:t>
      </w:r>
      <w:r w:rsidRPr="00A414F7">
        <w:rPr>
          <w:rFonts w:eastAsia="Calibri" w:cs="Arial"/>
          <w:b/>
          <w:bCs/>
        </w:rPr>
        <w:t xml:space="preserve">Instruir al Director Ejecutivo para </w:t>
      </w:r>
      <w:proofErr w:type="gramStart"/>
      <w:r w:rsidRPr="00A414F7">
        <w:rPr>
          <w:rFonts w:eastAsia="Calibri" w:cs="Arial"/>
          <w:b/>
          <w:bCs/>
        </w:rPr>
        <w:t>que</w:t>
      </w:r>
      <w:proofErr w:type="gramEnd"/>
      <w:r w:rsidRPr="00A414F7">
        <w:rPr>
          <w:rFonts w:eastAsia="Calibri" w:cs="Arial"/>
          <w:b/>
          <w:bCs/>
        </w:rPr>
        <w:t xml:space="preserve"> apoyado por las áreas correspondientes, haga llegar los documentos a los que se refiere la resolución 114/2020, </w:t>
      </w:r>
      <w:bookmarkStart w:id="2" w:name="_Hlk73693518"/>
      <w:r w:rsidRPr="00A414F7">
        <w:rPr>
          <w:rFonts w:eastAsia="Calibri" w:cs="Arial"/>
          <w:b/>
          <w:bCs/>
        </w:rPr>
        <w:t>establecidos en los literales a), b) y d)</w:t>
      </w:r>
      <w:bookmarkEnd w:id="2"/>
      <w:r w:rsidRPr="00A414F7">
        <w:rPr>
          <w:rFonts w:eastAsia="Calibri" w:cs="Arial"/>
          <w:b/>
          <w:bCs/>
        </w:rPr>
        <w:t xml:space="preserve">, en formato editable al Comité Técnico para su revisión. </w:t>
      </w:r>
    </w:p>
    <w:p w:rsidR="00C2310B" w:rsidRPr="00A414F7" w:rsidRDefault="00C2310B" w:rsidP="00C2310B">
      <w:pPr>
        <w:contextualSpacing/>
        <w:jc w:val="both"/>
        <w:rPr>
          <w:rFonts w:eastAsia="Calibri" w:cs="Arial"/>
          <w:b/>
          <w:bCs/>
          <w:sz w:val="21"/>
          <w:szCs w:val="21"/>
          <w:lang w:val="es-ES"/>
        </w:rPr>
      </w:pPr>
    </w:p>
    <w:p w:rsidR="00C2310B" w:rsidRPr="00A414F7" w:rsidRDefault="00C2310B" w:rsidP="00C2310B">
      <w:pPr>
        <w:spacing w:line="276" w:lineRule="auto"/>
        <w:jc w:val="both"/>
        <w:rPr>
          <w:rFonts w:cs="Arial"/>
          <w:b/>
          <w:lang w:val="es-ES"/>
        </w:rPr>
      </w:pPr>
      <w:r w:rsidRPr="00A414F7">
        <w:rPr>
          <w:rFonts w:cs="Arial"/>
          <w:b/>
          <w:lang w:val="es-ES"/>
        </w:rPr>
        <w:t xml:space="preserve">Habiéndose desarrollado la agenda aprobada se da por terminada la reunión a las dieciocho horas con veinticinco minutos del día de su fecha. </w:t>
      </w:r>
    </w:p>
    <w:p w:rsidR="00C2310B" w:rsidRDefault="00C2310B" w:rsidP="00C2310B">
      <w:pPr>
        <w:spacing w:before="240"/>
        <w:jc w:val="both"/>
        <w:rPr>
          <w:rFonts w:eastAsia="Calibri" w:cs="Arial"/>
          <w:bCs/>
        </w:rPr>
      </w:pPr>
    </w:p>
    <w:p w:rsidR="00C2310B" w:rsidRDefault="00C2310B" w:rsidP="00C2310B">
      <w:pPr>
        <w:spacing w:before="240"/>
        <w:jc w:val="both"/>
        <w:rPr>
          <w:rFonts w:eastAsia="Calibri" w:cs="Arial"/>
          <w:bCs/>
        </w:rPr>
      </w:pPr>
    </w:p>
    <w:p w:rsidR="00C2310B" w:rsidRDefault="00C2310B" w:rsidP="00C2310B">
      <w:pPr>
        <w:spacing w:before="240"/>
        <w:jc w:val="both"/>
        <w:rPr>
          <w:rFonts w:eastAsia="Calibri" w:cs="Arial"/>
          <w:bCs/>
        </w:rPr>
      </w:pPr>
    </w:p>
    <w:p w:rsidR="00C2310B" w:rsidRDefault="00C2310B" w:rsidP="00C2310B">
      <w:pPr>
        <w:spacing w:before="240"/>
        <w:jc w:val="both"/>
        <w:rPr>
          <w:rFonts w:eastAsia="Calibri" w:cs="Arial"/>
          <w:bCs/>
        </w:rPr>
      </w:pPr>
    </w:p>
    <w:p w:rsidR="00C2310B" w:rsidRDefault="00C2310B" w:rsidP="00C2310B">
      <w:pPr>
        <w:spacing w:before="240"/>
        <w:jc w:val="both"/>
        <w:rPr>
          <w:rFonts w:eastAsia="Calibri" w:cs="Arial"/>
          <w:bCs/>
        </w:rPr>
      </w:pPr>
    </w:p>
    <w:p w:rsidR="00C2310B" w:rsidRDefault="00C2310B" w:rsidP="00C2310B">
      <w:pPr>
        <w:spacing w:before="240"/>
        <w:jc w:val="both"/>
        <w:rPr>
          <w:rFonts w:eastAsia="Calibri" w:cs="Arial"/>
          <w:bCs/>
        </w:rPr>
      </w:pPr>
    </w:p>
    <w:p w:rsidR="00C2310B" w:rsidRPr="00A414F7" w:rsidRDefault="00C2310B" w:rsidP="00C2310B">
      <w:pPr>
        <w:spacing w:before="240"/>
        <w:jc w:val="both"/>
        <w:rPr>
          <w:rFonts w:eastAsia="Calibri" w:cs="Arial"/>
          <w:bCs/>
        </w:rPr>
      </w:pPr>
      <w:r w:rsidRPr="00A414F7">
        <w:rPr>
          <w:rFonts w:eastAsia="Calibri" w:cs="Arial"/>
          <w:bCs/>
        </w:rPr>
        <w:t xml:space="preserve">Oscar José David Lizama Marroquín                         Mauricio Ernesto Velásquez Soriano </w:t>
      </w:r>
    </w:p>
    <w:p w:rsidR="00C2310B" w:rsidRPr="00A414F7" w:rsidRDefault="00C2310B" w:rsidP="00C2310B">
      <w:pPr>
        <w:jc w:val="both"/>
        <w:rPr>
          <w:rFonts w:eastAsia="Calibri" w:cs="Arial"/>
          <w:bCs/>
        </w:rPr>
      </w:pPr>
      <w:r w:rsidRPr="00A414F7">
        <w:rPr>
          <w:rFonts w:eastAsia="Calibri" w:cs="Arial"/>
          <w:bCs/>
        </w:rPr>
        <w:t xml:space="preserve">             Director presidente                                                     </w:t>
      </w:r>
      <w:proofErr w:type="gramStart"/>
      <w:r w:rsidRPr="00A414F7">
        <w:rPr>
          <w:rFonts w:eastAsia="Calibri" w:cs="Arial"/>
          <w:bCs/>
        </w:rPr>
        <w:t>Director</w:t>
      </w:r>
      <w:proofErr w:type="gramEnd"/>
      <w:r w:rsidRPr="00A414F7">
        <w:rPr>
          <w:rFonts w:eastAsia="Calibri" w:cs="Arial"/>
          <w:bCs/>
        </w:rPr>
        <w:t xml:space="preserve"> propietario</w:t>
      </w:r>
    </w:p>
    <w:p w:rsidR="00C2310B" w:rsidRDefault="00C2310B" w:rsidP="00C2310B">
      <w:pPr>
        <w:jc w:val="both"/>
        <w:rPr>
          <w:rFonts w:eastAsia="Calibri" w:cs="Arial"/>
          <w:bCs/>
        </w:rPr>
      </w:pPr>
    </w:p>
    <w:p w:rsidR="00C2310B" w:rsidRDefault="00C2310B" w:rsidP="00C2310B">
      <w:pPr>
        <w:jc w:val="both"/>
        <w:rPr>
          <w:rFonts w:eastAsia="Calibri" w:cs="Arial"/>
          <w:bCs/>
        </w:rPr>
      </w:pPr>
    </w:p>
    <w:p w:rsidR="00C2310B" w:rsidRDefault="00C2310B" w:rsidP="00C2310B">
      <w:pPr>
        <w:jc w:val="both"/>
        <w:rPr>
          <w:rFonts w:eastAsia="Calibri" w:cs="Arial"/>
          <w:bCs/>
        </w:rPr>
      </w:pPr>
    </w:p>
    <w:p w:rsidR="00C2310B" w:rsidRDefault="00C2310B" w:rsidP="00C2310B">
      <w:pPr>
        <w:jc w:val="both"/>
        <w:rPr>
          <w:rFonts w:eastAsia="Calibri" w:cs="Arial"/>
          <w:bCs/>
        </w:rPr>
      </w:pPr>
    </w:p>
    <w:p w:rsidR="00C2310B" w:rsidRDefault="00C2310B" w:rsidP="00C2310B">
      <w:pPr>
        <w:jc w:val="both"/>
        <w:rPr>
          <w:rFonts w:eastAsia="Calibri" w:cs="Arial"/>
          <w:bCs/>
        </w:rPr>
      </w:pPr>
    </w:p>
    <w:p w:rsidR="00C2310B" w:rsidRDefault="00C2310B" w:rsidP="00C2310B">
      <w:pPr>
        <w:jc w:val="both"/>
        <w:rPr>
          <w:rFonts w:eastAsia="Calibri" w:cs="Arial"/>
          <w:bCs/>
        </w:rPr>
      </w:pPr>
    </w:p>
    <w:p w:rsidR="00C2310B" w:rsidRDefault="00C2310B" w:rsidP="00C2310B">
      <w:pPr>
        <w:jc w:val="both"/>
        <w:rPr>
          <w:rFonts w:eastAsia="Calibri" w:cs="Arial"/>
          <w:bCs/>
        </w:rPr>
      </w:pPr>
    </w:p>
    <w:p w:rsidR="00C2310B" w:rsidRDefault="00C2310B" w:rsidP="00C2310B">
      <w:pPr>
        <w:jc w:val="both"/>
        <w:rPr>
          <w:rFonts w:eastAsia="Calibri" w:cs="Arial"/>
          <w:bCs/>
        </w:rPr>
      </w:pPr>
    </w:p>
    <w:p w:rsidR="00C2310B" w:rsidRPr="00A414F7" w:rsidRDefault="00C2310B" w:rsidP="00C2310B">
      <w:pPr>
        <w:jc w:val="both"/>
        <w:rPr>
          <w:rFonts w:eastAsia="Calibri" w:cs="Arial"/>
          <w:bCs/>
        </w:rPr>
      </w:pPr>
      <w:r w:rsidRPr="00A414F7">
        <w:rPr>
          <w:rFonts w:eastAsia="Calibri" w:cs="Arial"/>
          <w:bCs/>
        </w:rPr>
        <w:t xml:space="preserve">                                                                                             </w:t>
      </w:r>
    </w:p>
    <w:p w:rsidR="00C2310B" w:rsidRPr="00A414F7" w:rsidRDefault="00C2310B" w:rsidP="00C2310B">
      <w:pPr>
        <w:ind w:left="708" w:hanging="708"/>
        <w:jc w:val="both"/>
        <w:rPr>
          <w:rFonts w:eastAsia="Calibri" w:cs="Arial"/>
          <w:bCs/>
        </w:rPr>
      </w:pPr>
      <w:r w:rsidRPr="00A414F7">
        <w:rPr>
          <w:rFonts w:eastAsia="Calibri" w:cs="Arial"/>
          <w:bCs/>
        </w:rPr>
        <w:t xml:space="preserve">Christian Marcos Aguilar Durán </w:t>
      </w:r>
      <w:r w:rsidRPr="00A414F7">
        <w:rPr>
          <w:rFonts w:eastAsia="Calibri" w:cs="Arial"/>
          <w:bCs/>
        </w:rPr>
        <w:tab/>
      </w:r>
      <w:r w:rsidRPr="00A414F7">
        <w:rPr>
          <w:rFonts w:eastAsia="Calibri" w:cs="Arial"/>
          <w:bCs/>
        </w:rPr>
        <w:tab/>
      </w:r>
      <w:r w:rsidRPr="00A414F7">
        <w:rPr>
          <w:rFonts w:eastAsia="Calibri" w:cs="Arial"/>
          <w:bCs/>
        </w:rPr>
        <w:tab/>
        <w:t xml:space="preserve">       Roberto Arístides Castellón Murcia</w:t>
      </w:r>
      <w:r w:rsidRPr="00A414F7">
        <w:rPr>
          <w:rFonts w:eastAsia="Calibri" w:cs="Arial"/>
          <w:bCs/>
        </w:rPr>
        <w:tab/>
        <w:t xml:space="preserve"> </w:t>
      </w:r>
      <w:proofErr w:type="gramStart"/>
      <w:r w:rsidRPr="00A414F7">
        <w:rPr>
          <w:rFonts w:eastAsia="Calibri" w:cs="Arial"/>
          <w:bCs/>
        </w:rPr>
        <w:t>Director</w:t>
      </w:r>
      <w:proofErr w:type="gramEnd"/>
      <w:r w:rsidRPr="00A414F7">
        <w:rPr>
          <w:rFonts w:eastAsia="Calibri" w:cs="Arial"/>
          <w:bCs/>
        </w:rPr>
        <w:t xml:space="preserve"> propietario</w:t>
      </w:r>
      <w:r w:rsidRPr="00A414F7">
        <w:rPr>
          <w:rFonts w:eastAsia="Calibri" w:cs="Arial"/>
          <w:bCs/>
        </w:rPr>
        <w:tab/>
      </w:r>
      <w:r w:rsidRPr="00A414F7">
        <w:rPr>
          <w:rFonts w:eastAsia="Calibri" w:cs="Arial"/>
          <w:bCs/>
        </w:rPr>
        <w:tab/>
      </w:r>
      <w:r w:rsidRPr="00A414F7">
        <w:rPr>
          <w:rFonts w:eastAsia="Calibri" w:cs="Arial"/>
          <w:bCs/>
        </w:rPr>
        <w:tab/>
      </w:r>
      <w:r w:rsidRPr="00A414F7">
        <w:rPr>
          <w:rFonts w:eastAsia="Calibri" w:cs="Arial"/>
          <w:bCs/>
        </w:rPr>
        <w:tab/>
      </w:r>
      <w:r w:rsidRPr="00A414F7">
        <w:rPr>
          <w:rFonts w:eastAsia="Calibri" w:cs="Arial"/>
          <w:bCs/>
        </w:rPr>
        <w:tab/>
        <w:t xml:space="preserve">      Director suplente</w:t>
      </w:r>
      <w:r w:rsidRPr="00A414F7">
        <w:rPr>
          <w:rFonts w:eastAsia="Calibri" w:cs="Arial"/>
          <w:bCs/>
        </w:rPr>
        <w:tab/>
      </w:r>
    </w:p>
    <w:p w:rsidR="00C2310B" w:rsidRPr="00A414F7" w:rsidRDefault="00C2310B" w:rsidP="00C2310B">
      <w:pPr>
        <w:jc w:val="both"/>
        <w:rPr>
          <w:rFonts w:eastAsia="Calibri" w:cs="Arial"/>
          <w:bCs/>
        </w:rPr>
      </w:pPr>
    </w:p>
    <w:p w:rsidR="00C2310B" w:rsidRDefault="00C2310B" w:rsidP="00C2310B">
      <w:pPr>
        <w:jc w:val="center"/>
        <w:rPr>
          <w:rFonts w:eastAsia="Calibri" w:cs="Arial"/>
          <w:bCs/>
        </w:rPr>
      </w:pPr>
    </w:p>
    <w:p w:rsidR="00C2310B" w:rsidRDefault="00C2310B" w:rsidP="00C2310B">
      <w:pPr>
        <w:jc w:val="center"/>
        <w:rPr>
          <w:rFonts w:eastAsia="Calibri" w:cs="Arial"/>
          <w:bCs/>
        </w:rPr>
      </w:pPr>
    </w:p>
    <w:p w:rsidR="00C2310B" w:rsidRDefault="00C2310B" w:rsidP="00C2310B">
      <w:pPr>
        <w:jc w:val="center"/>
        <w:rPr>
          <w:rFonts w:eastAsia="Calibri" w:cs="Arial"/>
          <w:bCs/>
        </w:rPr>
      </w:pPr>
    </w:p>
    <w:p w:rsidR="00C2310B" w:rsidRDefault="00C2310B" w:rsidP="00C2310B">
      <w:pPr>
        <w:jc w:val="center"/>
        <w:rPr>
          <w:rFonts w:eastAsia="Calibri" w:cs="Arial"/>
          <w:bCs/>
        </w:rPr>
      </w:pPr>
    </w:p>
    <w:p w:rsidR="00C2310B" w:rsidRDefault="00C2310B" w:rsidP="00C2310B">
      <w:pPr>
        <w:jc w:val="center"/>
        <w:rPr>
          <w:rFonts w:eastAsia="Calibri" w:cs="Arial"/>
          <w:bCs/>
        </w:rPr>
      </w:pPr>
    </w:p>
    <w:p w:rsidR="00C2310B" w:rsidRDefault="00C2310B" w:rsidP="00C2310B">
      <w:pPr>
        <w:jc w:val="center"/>
        <w:rPr>
          <w:rFonts w:eastAsia="Calibri" w:cs="Arial"/>
          <w:bCs/>
        </w:rPr>
      </w:pPr>
    </w:p>
    <w:p w:rsidR="00C2310B" w:rsidRPr="00A414F7" w:rsidRDefault="00C2310B" w:rsidP="00C2310B">
      <w:pPr>
        <w:jc w:val="center"/>
        <w:rPr>
          <w:rFonts w:eastAsia="Calibri" w:cs="Arial"/>
          <w:bCs/>
        </w:rPr>
      </w:pPr>
      <w:r w:rsidRPr="00A414F7">
        <w:rPr>
          <w:rFonts w:eastAsia="Calibri" w:cs="Arial"/>
          <w:bCs/>
        </w:rPr>
        <w:lastRenderedPageBreak/>
        <w:t>Raúl Vicente Zablah Hernández</w:t>
      </w:r>
    </w:p>
    <w:p w:rsidR="00C2310B" w:rsidRPr="00A414F7" w:rsidRDefault="00C2310B" w:rsidP="00C2310B">
      <w:pPr>
        <w:jc w:val="center"/>
        <w:rPr>
          <w:rFonts w:eastAsia="Calibri" w:cs="Arial"/>
          <w:bCs/>
        </w:rPr>
      </w:pPr>
      <w:r w:rsidRPr="00A414F7">
        <w:rPr>
          <w:rFonts w:eastAsia="Calibri" w:cs="Arial"/>
          <w:bCs/>
        </w:rPr>
        <w:t xml:space="preserve">Director suplente </w:t>
      </w:r>
      <w:bookmarkEnd w:id="0"/>
    </w:p>
    <w:p w:rsidR="00BF5EAE" w:rsidRDefault="00C2310B">
      <w:bookmarkStart w:id="3" w:name="_GoBack"/>
      <w:bookmarkEnd w:id="3"/>
    </w:p>
    <w:sectPr w:rsidR="00BF5E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22B3"/>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F04185E"/>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7F"/>
    <w:rsid w:val="005E3B41"/>
    <w:rsid w:val="005F3686"/>
    <w:rsid w:val="006A0FFE"/>
    <w:rsid w:val="007313AC"/>
    <w:rsid w:val="00787520"/>
    <w:rsid w:val="00AD23AF"/>
    <w:rsid w:val="00B7253A"/>
    <w:rsid w:val="00C2310B"/>
    <w:rsid w:val="00DA7744"/>
    <w:rsid w:val="00F4657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06D78-7498-48C2-AB33-E7078E10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6417</Characters>
  <Application>Microsoft Office Word</Application>
  <DocSecurity>0</DocSecurity>
  <Lines>53</Lines>
  <Paragraphs>15</Paragraphs>
  <ScaleCrop>false</ScaleCrop>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Reyes</dc:creator>
  <cp:keywords/>
  <dc:description/>
  <cp:lastModifiedBy>José Reyes</cp:lastModifiedBy>
  <cp:revision>2</cp:revision>
  <dcterms:created xsi:type="dcterms:W3CDTF">2021-08-19T14:59:00Z</dcterms:created>
  <dcterms:modified xsi:type="dcterms:W3CDTF">2021-08-19T14:59:00Z</dcterms:modified>
</cp:coreProperties>
</file>