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DE7" w:rsidRPr="00074E1F" w:rsidRDefault="00C75DE7" w:rsidP="00C75DE7">
      <w:pPr>
        <w:jc w:val="both"/>
        <w:rPr>
          <w:rFonts w:cs="Arial"/>
          <w:b/>
          <w:bCs/>
        </w:rPr>
      </w:pPr>
      <w:r w:rsidRPr="00074E1F">
        <w:rPr>
          <w:rFonts w:cs="Arial"/>
        </w:rPr>
        <w:t xml:space="preserve">ACTA NÚMERO DIEZ. SESIÓN ORDINARIA DEL CONSEJO DIRECTIVO DE LA AUTORIDAD MARÍTIMA PORTUARIA. </w:t>
      </w:r>
      <w:r w:rsidRPr="00074E1F">
        <w:rPr>
          <w:rFonts w:cs="Arial"/>
          <w:b/>
          <w:bCs/>
        </w:rPr>
        <w:t>En la ciudad de San Salvador, departamento de San Salvador, a las diez horas con cuarenta y cinco minutos del día ocho de marzo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e Ingeniero Raúl Vicente Zablah Hernández, director suplente.</w:t>
      </w:r>
    </w:p>
    <w:p w:rsidR="00C75DE7" w:rsidRPr="00074E1F" w:rsidRDefault="00C75DE7" w:rsidP="00C75DE7">
      <w:pPr>
        <w:jc w:val="both"/>
        <w:rPr>
          <w:rFonts w:cs="Arial"/>
        </w:rPr>
      </w:pPr>
    </w:p>
    <w:p w:rsidR="00C75DE7" w:rsidRPr="00074E1F" w:rsidRDefault="00C75DE7" w:rsidP="00C75DE7">
      <w:pPr>
        <w:pStyle w:val="Prrafodelista"/>
        <w:numPr>
          <w:ilvl w:val="0"/>
          <w:numId w:val="1"/>
        </w:numPr>
        <w:ind w:left="0" w:firstLine="0"/>
        <w:contextualSpacing/>
        <w:jc w:val="both"/>
        <w:rPr>
          <w:rFonts w:ascii="Arial" w:hAnsi="Arial" w:cs="Arial"/>
          <w:b/>
          <w:sz w:val="22"/>
          <w:szCs w:val="22"/>
        </w:rPr>
      </w:pPr>
      <w:r w:rsidRPr="00074E1F">
        <w:rPr>
          <w:rFonts w:ascii="Arial" w:hAnsi="Arial" w:cs="Arial"/>
          <w:b/>
          <w:sz w:val="22"/>
          <w:szCs w:val="22"/>
        </w:rPr>
        <w:t xml:space="preserve">ESTABLECIMIENTO DE QUORUM. </w:t>
      </w:r>
      <w:r w:rsidRPr="00074E1F">
        <w:rPr>
          <w:rFonts w:ascii="Arial" w:hAnsi="Arial" w:cs="Arial"/>
          <w:sz w:val="22"/>
          <w:szCs w:val="22"/>
        </w:rPr>
        <w:t xml:space="preserve">El director presidente, conforme lo establecido por el artículo 8 de la Ley General Marítimo Portuaria y 12 del Reglamento Interno del Consejo Directivo de la AMP verificó y aprobó el </w:t>
      </w:r>
      <w:r w:rsidRPr="00074E1F">
        <w:rPr>
          <w:rFonts w:ascii="Arial" w:hAnsi="Arial" w:cs="Arial"/>
          <w:i/>
          <w:iCs/>
          <w:sz w:val="22"/>
          <w:szCs w:val="22"/>
        </w:rPr>
        <w:t>quorum</w:t>
      </w:r>
      <w:r w:rsidRPr="00074E1F">
        <w:rPr>
          <w:rFonts w:ascii="Arial" w:hAnsi="Arial" w:cs="Arial"/>
          <w:sz w:val="22"/>
          <w:szCs w:val="22"/>
        </w:rPr>
        <w:t>.</w:t>
      </w:r>
    </w:p>
    <w:p w:rsidR="00C75DE7" w:rsidRPr="00074E1F" w:rsidRDefault="00C75DE7" w:rsidP="00C75DE7">
      <w:pPr>
        <w:pStyle w:val="Prrafodelista"/>
        <w:ind w:left="1080"/>
        <w:jc w:val="both"/>
        <w:rPr>
          <w:rFonts w:ascii="Arial" w:hAnsi="Arial" w:cs="Arial"/>
          <w:b/>
          <w:sz w:val="22"/>
          <w:szCs w:val="22"/>
        </w:rPr>
      </w:pPr>
    </w:p>
    <w:p w:rsidR="00C75DE7" w:rsidRPr="00074E1F" w:rsidRDefault="00C75DE7" w:rsidP="00C75DE7">
      <w:pPr>
        <w:pStyle w:val="Prrafodelista"/>
        <w:numPr>
          <w:ilvl w:val="0"/>
          <w:numId w:val="1"/>
        </w:numPr>
        <w:ind w:left="0" w:firstLine="0"/>
        <w:contextualSpacing/>
        <w:jc w:val="both"/>
        <w:rPr>
          <w:rFonts w:ascii="Arial" w:hAnsi="Arial" w:cs="Arial"/>
          <w:b/>
          <w:sz w:val="22"/>
          <w:szCs w:val="22"/>
        </w:rPr>
      </w:pPr>
      <w:r w:rsidRPr="00074E1F">
        <w:rPr>
          <w:rFonts w:ascii="Arial" w:hAnsi="Arial" w:cs="Arial"/>
          <w:b/>
          <w:sz w:val="22"/>
          <w:szCs w:val="22"/>
        </w:rPr>
        <w:t xml:space="preserve">APROBACIÓN DE AGENDA.   </w:t>
      </w:r>
      <w:r w:rsidRPr="00074E1F">
        <w:rPr>
          <w:rFonts w:ascii="Arial" w:hAnsi="Arial" w:cs="Arial"/>
          <w:sz w:val="22"/>
          <w:szCs w:val="22"/>
        </w:rPr>
        <w:t xml:space="preserve">Los señores directores aprobaron la agenda que se desarrolla a continuación. </w:t>
      </w:r>
    </w:p>
    <w:p w:rsidR="00C75DE7" w:rsidRPr="00074E1F" w:rsidRDefault="00C75DE7" w:rsidP="00C75DE7">
      <w:pPr>
        <w:pStyle w:val="Prrafodelista"/>
        <w:jc w:val="both"/>
        <w:rPr>
          <w:rFonts w:ascii="Arial" w:hAnsi="Arial" w:cs="Arial"/>
          <w:b/>
          <w:sz w:val="22"/>
          <w:szCs w:val="22"/>
        </w:rPr>
      </w:pPr>
    </w:p>
    <w:p w:rsidR="00C75DE7" w:rsidRPr="00074E1F" w:rsidRDefault="00C75DE7" w:rsidP="00C75DE7">
      <w:pPr>
        <w:pStyle w:val="Prrafodelista"/>
        <w:numPr>
          <w:ilvl w:val="0"/>
          <w:numId w:val="1"/>
        </w:numPr>
        <w:ind w:left="0" w:firstLine="0"/>
        <w:contextualSpacing/>
        <w:jc w:val="both"/>
        <w:rPr>
          <w:rFonts w:ascii="Arial" w:hAnsi="Arial" w:cs="Arial"/>
          <w:sz w:val="22"/>
          <w:szCs w:val="22"/>
        </w:rPr>
      </w:pPr>
      <w:r w:rsidRPr="00074E1F">
        <w:rPr>
          <w:rFonts w:ascii="Arial" w:hAnsi="Arial" w:cs="Arial"/>
          <w:b/>
          <w:sz w:val="22"/>
          <w:szCs w:val="22"/>
        </w:rPr>
        <w:t xml:space="preserve">LECTURA Y APROBACIÓN DEL ACTA ANTERIOR. </w:t>
      </w:r>
      <w:r w:rsidRPr="00074E1F">
        <w:rPr>
          <w:rFonts w:ascii="Arial" w:hAnsi="Arial" w:cs="Arial"/>
          <w:sz w:val="22"/>
          <w:szCs w:val="22"/>
        </w:rPr>
        <w:t xml:space="preserve">Se dio lectura al acta correspondiente a la sesión ordinaria número CD-AMP/09/2021, de fecha veintiséis de febrero de </w:t>
      </w:r>
      <w:proofErr w:type="gramStart"/>
      <w:r w:rsidRPr="00074E1F">
        <w:rPr>
          <w:rFonts w:ascii="Arial" w:hAnsi="Arial" w:cs="Arial"/>
          <w:sz w:val="22"/>
          <w:szCs w:val="22"/>
        </w:rPr>
        <w:t>dos mil veintiuno</w:t>
      </w:r>
      <w:proofErr w:type="gramEnd"/>
      <w:r w:rsidRPr="00074E1F">
        <w:rPr>
          <w:rFonts w:ascii="Arial" w:hAnsi="Arial" w:cs="Arial"/>
          <w:sz w:val="22"/>
          <w:szCs w:val="22"/>
        </w:rPr>
        <w:t>, la cual fue ratificada.</w:t>
      </w:r>
    </w:p>
    <w:p w:rsidR="00C75DE7" w:rsidRPr="00074E1F" w:rsidRDefault="00C75DE7" w:rsidP="00C75DE7">
      <w:pPr>
        <w:pStyle w:val="Prrafodelista"/>
        <w:jc w:val="both"/>
        <w:rPr>
          <w:rFonts w:ascii="Arial" w:hAnsi="Arial" w:cs="Arial"/>
          <w:b/>
          <w:sz w:val="22"/>
          <w:szCs w:val="22"/>
        </w:rPr>
      </w:pPr>
    </w:p>
    <w:p w:rsidR="00C75DE7" w:rsidRPr="00074E1F" w:rsidRDefault="00C75DE7" w:rsidP="00C75DE7">
      <w:pPr>
        <w:pStyle w:val="Prrafodelista"/>
        <w:numPr>
          <w:ilvl w:val="0"/>
          <w:numId w:val="1"/>
        </w:numPr>
        <w:ind w:left="0" w:firstLine="0"/>
        <w:contextualSpacing/>
        <w:jc w:val="both"/>
        <w:rPr>
          <w:rFonts w:ascii="Arial" w:hAnsi="Arial" w:cs="Arial"/>
          <w:b/>
          <w:sz w:val="22"/>
          <w:szCs w:val="22"/>
        </w:rPr>
      </w:pPr>
      <w:r w:rsidRPr="00074E1F">
        <w:rPr>
          <w:rFonts w:ascii="Arial" w:hAnsi="Arial" w:cs="Arial"/>
          <w:b/>
          <w:sz w:val="22"/>
          <w:szCs w:val="22"/>
        </w:rPr>
        <w:t xml:space="preserve">PRESENTACIÓN DEL INFORME DE LABORES AMP 2020.  </w:t>
      </w:r>
      <w:r w:rsidRPr="00074E1F">
        <w:rPr>
          <w:rFonts w:ascii="Arial" w:hAnsi="Arial" w:cs="Arial"/>
          <w:sz w:val="22"/>
          <w:szCs w:val="22"/>
        </w:rPr>
        <w:t>El director</w:t>
      </w:r>
      <w:r w:rsidRPr="00074E1F">
        <w:rPr>
          <w:rFonts w:ascii="Arial" w:hAnsi="Arial" w:cs="Arial"/>
          <w:b/>
          <w:sz w:val="22"/>
          <w:szCs w:val="22"/>
        </w:rPr>
        <w:t xml:space="preserve"> </w:t>
      </w:r>
      <w:r w:rsidRPr="00074E1F">
        <w:rPr>
          <w:rFonts w:ascii="Arial" w:hAnsi="Arial" w:cs="Arial"/>
          <w:sz w:val="22"/>
          <w:szCs w:val="22"/>
        </w:rPr>
        <w:t xml:space="preserve">ejecutivo, conforme a lo establecido en el artículo 13 numeral 28 de la Ley General Marítima Portuaria, presentó el informe de labores y de la situación del sector bajo su regulación, por medio del cual dio a conocer las principales actividades de regulación marítima, autorización de embarcaciones, inspecciones de buques, seguimiento e implementación al convenio MARPOL, gestiones para la repatriación de tripulantes salvadoreños embarcados con ROYAL CARIBBEAN; regulación portuaria, verificación de los planes de protección de instalaciones portuarias, Registro Marítimo Salvadoreño, registros de gente de mar, inscripciones de embarcaciones, certificaciones de marinos mercantes, y otras actividades de apoyo entre instituciones en emergencia nacional.  </w:t>
      </w:r>
    </w:p>
    <w:p w:rsidR="00C75DE7" w:rsidRPr="00074E1F" w:rsidRDefault="00C75DE7" w:rsidP="00C75DE7">
      <w:pPr>
        <w:pStyle w:val="Prrafodelista"/>
        <w:jc w:val="both"/>
        <w:rPr>
          <w:rFonts w:ascii="Arial" w:hAnsi="Arial" w:cs="Arial"/>
          <w:b/>
          <w:sz w:val="22"/>
          <w:szCs w:val="22"/>
        </w:rPr>
      </w:pPr>
    </w:p>
    <w:p w:rsidR="00C75DE7" w:rsidRPr="00074E1F" w:rsidRDefault="00C75DE7" w:rsidP="00C75DE7">
      <w:pPr>
        <w:jc w:val="both"/>
        <w:rPr>
          <w:rFonts w:cs="Arial"/>
          <w:b/>
          <w:bCs/>
        </w:rPr>
      </w:pPr>
      <w:r w:rsidRPr="00074E1F">
        <w:rPr>
          <w:rFonts w:cs="Arial"/>
        </w:rPr>
        <w:t xml:space="preserve">VARIOS 1.  INFORME DE MISIÓN VISITA A PUERTO CORSAIN, PUERTO LA UNIÓN Y MEANGUERA DEL GOLFO. </w:t>
      </w:r>
      <w:r w:rsidRPr="00074E1F">
        <w:rPr>
          <w:rFonts w:cs="Arial"/>
          <w:b/>
          <w:bCs/>
        </w:rPr>
        <w:t xml:space="preserve">El director presidente expuso el informe y detalló que para el desarrollo de esta visita se tuvo el acompañamiento de la Gerente portuaria, el área de comunicaciones, la Dirección Ejecutiva, la idea era ver las necesidades que se tienen en la delegación de Meanguera del Golfo; y en la Unión tuvimos un espacio que se aprovechó para sostener reuniones con la encargada de seguridad del puerto de La Unión, y con el Gerente Portuario de puerto CORSAIN. </w:t>
      </w:r>
    </w:p>
    <w:p w:rsidR="00C75DE7" w:rsidRPr="00074E1F" w:rsidRDefault="00C75DE7" w:rsidP="00C75DE7">
      <w:pPr>
        <w:jc w:val="both"/>
        <w:rPr>
          <w:rFonts w:cs="Arial"/>
        </w:rPr>
      </w:pPr>
    </w:p>
    <w:p w:rsidR="00C75DE7" w:rsidRPr="00074E1F" w:rsidRDefault="00C75DE7" w:rsidP="00C75DE7">
      <w:pPr>
        <w:jc w:val="both"/>
        <w:rPr>
          <w:rFonts w:cs="Arial"/>
          <w:b/>
          <w:bCs/>
        </w:rPr>
      </w:pPr>
      <w:r w:rsidRPr="00074E1F">
        <w:rPr>
          <w:rFonts w:cs="Arial"/>
        </w:rPr>
        <w:t>2. INFORME DE VISITA A LAS INSTALACIONES DE EDP EN CONJUNTO CON DIRECCIÓN EJECUTIVA</w:t>
      </w:r>
      <w:r w:rsidRPr="00074E1F">
        <w:rPr>
          <w:rFonts w:cs="Arial"/>
          <w:b/>
          <w:bCs/>
        </w:rPr>
        <w:t>. El director presidente manifiesta que se realizó una visita al sitio en el cual se está construyendo la planta de generación de energía de EDP, el objetivo de la visita fue para supervisar la instalación de boyas que EDP utilizará, así como para sostener una reunión de cortesía con el encargado del proyecto y verificar la construcción de las obras.</w:t>
      </w:r>
    </w:p>
    <w:p w:rsidR="00C75DE7" w:rsidRPr="00074E1F" w:rsidRDefault="00C75DE7" w:rsidP="00C75DE7">
      <w:pPr>
        <w:jc w:val="both"/>
        <w:rPr>
          <w:rFonts w:cs="Arial"/>
          <w:b/>
          <w:bCs/>
        </w:rPr>
      </w:pPr>
    </w:p>
    <w:p w:rsidR="00C75DE7" w:rsidRPr="00074E1F" w:rsidRDefault="00C75DE7" w:rsidP="00C75DE7">
      <w:pPr>
        <w:jc w:val="both"/>
        <w:rPr>
          <w:rFonts w:cs="Arial"/>
          <w:b/>
          <w:bCs/>
        </w:rPr>
      </w:pPr>
    </w:p>
    <w:p w:rsidR="00C75DE7" w:rsidRPr="00074E1F" w:rsidRDefault="00C75DE7" w:rsidP="00C75DE7">
      <w:pPr>
        <w:jc w:val="both"/>
        <w:rPr>
          <w:rFonts w:cs="Arial"/>
          <w:b/>
          <w:bCs/>
        </w:rPr>
      </w:pPr>
      <w:r w:rsidRPr="00074E1F">
        <w:rPr>
          <w:rFonts w:cs="Arial"/>
          <w:b/>
          <w:bCs/>
        </w:rPr>
        <w:t>Habiéndose desarrollado la agenda aprobada se da por terminada la reunión a las trece horas del día de su fecha.</w:t>
      </w:r>
    </w:p>
    <w:p w:rsidR="00C75DE7" w:rsidRPr="00074E1F" w:rsidRDefault="00C75DE7" w:rsidP="00C75DE7">
      <w:pPr>
        <w:jc w:val="both"/>
        <w:rPr>
          <w:rFonts w:cs="Arial"/>
        </w:rPr>
      </w:pPr>
    </w:p>
    <w:p w:rsidR="00C75DE7" w:rsidRDefault="00C75DE7" w:rsidP="00C75DE7">
      <w:pPr>
        <w:jc w:val="both"/>
        <w:rPr>
          <w:rFonts w:cs="Arial"/>
        </w:rPr>
      </w:pPr>
    </w:p>
    <w:p w:rsidR="00C75DE7" w:rsidRDefault="00C75DE7" w:rsidP="00C75DE7">
      <w:pPr>
        <w:jc w:val="both"/>
        <w:rPr>
          <w:rFonts w:cs="Arial"/>
        </w:rPr>
      </w:pPr>
    </w:p>
    <w:p w:rsidR="00C75DE7" w:rsidRPr="00074E1F" w:rsidRDefault="00C75DE7" w:rsidP="00C75DE7">
      <w:pPr>
        <w:jc w:val="both"/>
        <w:rPr>
          <w:rFonts w:cs="Arial"/>
        </w:rPr>
      </w:pPr>
    </w:p>
    <w:p w:rsidR="00C75DE7" w:rsidRPr="00074E1F" w:rsidRDefault="00C75DE7" w:rsidP="00C75DE7">
      <w:pPr>
        <w:jc w:val="both"/>
        <w:rPr>
          <w:rFonts w:cs="Arial"/>
          <w:b/>
        </w:rPr>
      </w:pPr>
    </w:p>
    <w:p w:rsidR="00C75DE7" w:rsidRPr="00074E1F" w:rsidRDefault="00C75DE7" w:rsidP="00C75DE7">
      <w:pPr>
        <w:jc w:val="both"/>
        <w:rPr>
          <w:rFonts w:cs="Arial"/>
          <w:b/>
        </w:rPr>
      </w:pPr>
      <w:r w:rsidRPr="00074E1F">
        <w:rPr>
          <w:rFonts w:cs="Arial"/>
        </w:rPr>
        <w:t xml:space="preserve">Oscar José David Lizama Marroquín                        Mauricio Ernesto Velásquez Soriano </w:t>
      </w:r>
    </w:p>
    <w:p w:rsidR="00C75DE7" w:rsidRPr="00074E1F" w:rsidRDefault="00C75DE7" w:rsidP="00C75DE7">
      <w:pPr>
        <w:jc w:val="both"/>
        <w:rPr>
          <w:rFonts w:cs="Arial"/>
          <w:b/>
        </w:rPr>
      </w:pPr>
      <w:r w:rsidRPr="00074E1F">
        <w:rPr>
          <w:rFonts w:cs="Arial"/>
        </w:rPr>
        <w:t xml:space="preserve">             Director presidente                                                     </w:t>
      </w:r>
      <w:proofErr w:type="gramStart"/>
      <w:r w:rsidRPr="00074E1F">
        <w:rPr>
          <w:rFonts w:cs="Arial"/>
        </w:rPr>
        <w:t>Director</w:t>
      </w:r>
      <w:proofErr w:type="gramEnd"/>
      <w:r w:rsidRPr="00074E1F">
        <w:rPr>
          <w:rFonts w:cs="Arial"/>
        </w:rPr>
        <w:t xml:space="preserve"> propietario</w:t>
      </w: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r w:rsidRPr="00074E1F">
        <w:rPr>
          <w:rFonts w:cs="Arial"/>
        </w:rPr>
        <w:t>Christian Marcos Aguilar Durán</w:t>
      </w:r>
      <w:r w:rsidRPr="00074E1F">
        <w:rPr>
          <w:rFonts w:cs="Arial"/>
        </w:rPr>
        <w:tab/>
      </w:r>
      <w:r w:rsidRPr="00074E1F">
        <w:rPr>
          <w:rFonts w:cs="Arial"/>
        </w:rPr>
        <w:tab/>
      </w:r>
      <w:r w:rsidRPr="00074E1F">
        <w:rPr>
          <w:rFonts w:cs="Arial"/>
        </w:rPr>
        <w:tab/>
        <w:t xml:space="preserve">        Raúl Vicente Zablah Hernández </w:t>
      </w:r>
    </w:p>
    <w:p w:rsidR="00C75DE7" w:rsidRPr="00074E1F" w:rsidRDefault="00C75DE7" w:rsidP="00C75DE7">
      <w:pPr>
        <w:jc w:val="both"/>
        <w:rPr>
          <w:rFonts w:cs="Arial"/>
          <w:b/>
        </w:rPr>
      </w:pPr>
      <w:r w:rsidRPr="00074E1F">
        <w:rPr>
          <w:rFonts w:cs="Arial"/>
        </w:rPr>
        <w:t xml:space="preserve">           Director propietario                                                           </w:t>
      </w:r>
      <w:proofErr w:type="gramStart"/>
      <w:r w:rsidRPr="00074E1F">
        <w:rPr>
          <w:rFonts w:cs="Arial"/>
        </w:rPr>
        <w:t>Director</w:t>
      </w:r>
      <w:proofErr w:type="gramEnd"/>
      <w:r w:rsidRPr="00074E1F">
        <w:rPr>
          <w:rFonts w:cs="Arial"/>
        </w:rPr>
        <w:t xml:space="preserve"> suplente</w:t>
      </w: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p>
    <w:p w:rsidR="00C75DE7" w:rsidRPr="00074E1F" w:rsidRDefault="00C75DE7" w:rsidP="00C75DE7">
      <w:pPr>
        <w:jc w:val="both"/>
        <w:rPr>
          <w:rFonts w:cs="Arial"/>
          <w:b/>
        </w:rPr>
      </w:pPr>
      <w:r w:rsidRPr="00074E1F">
        <w:rPr>
          <w:rFonts w:cs="Arial"/>
        </w:rPr>
        <w:t xml:space="preserve">                                               Roberto Arístides Castellón Murcia </w:t>
      </w:r>
    </w:p>
    <w:p w:rsidR="00C75DE7" w:rsidRPr="00074E1F" w:rsidRDefault="00C75DE7" w:rsidP="00C75DE7">
      <w:pPr>
        <w:jc w:val="both"/>
        <w:rPr>
          <w:rFonts w:cs="Arial"/>
          <w:b/>
        </w:rPr>
      </w:pPr>
      <w:r w:rsidRPr="00074E1F">
        <w:rPr>
          <w:rFonts w:cs="Arial"/>
        </w:rPr>
        <w:t xml:space="preserve">                                                              Director suplente </w:t>
      </w:r>
    </w:p>
    <w:p w:rsidR="00BF5EAE" w:rsidRDefault="00C75DE7">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555C86"/>
    <w:rsid w:val="0063464C"/>
    <w:rsid w:val="00787520"/>
    <w:rsid w:val="007C522E"/>
    <w:rsid w:val="00852BED"/>
    <w:rsid w:val="00C75DE7"/>
    <w:rsid w:val="00DA7744"/>
    <w:rsid w:val="00E603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75DE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C75D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3201</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2021-08-18T21:51:00Z</dcterms:created>
  <dcterms:modified xsi:type="dcterms:W3CDTF">2021-08-18T21:51:00Z</dcterms:modified>
</cp:coreProperties>
</file>