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3774F" w14:textId="26DB5DAB" w:rsidR="005B7F51" w:rsidRPr="008D2D0F" w:rsidRDefault="00AC1DFF" w:rsidP="008D2D0F">
      <w:pPr>
        <w:pStyle w:val="Textoindependiente2"/>
        <w:spacing w:after="0" w:line="336" w:lineRule="auto"/>
        <w:jc w:val="both"/>
        <w:rPr>
          <w:sz w:val="22"/>
          <w:szCs w:val="22"/>
          <w:lang w:val="es-MX"/>
        </w:rPr>
      </w:pPr>
      <w:r w:rsidRPr="008D2D0F">
        <w:rPr>
          <w:b/>
          <w:sz w:val="22"/>
          <w:szCs w:val="22"/>
          <w:lang w:val="es-SV"/>
        </w:rPr>
        <w:t>A</w:t>
      </w:r>
      <w:r w:rsidR="00E54EDB" w:rsidRPr="008D2D0F">
        <w:rPr>
          <w:b/>
          <w:sz w:val="22"/>
          <w:szCs w:val="22"/>
          <w:lang w:val="es-SV"/>
        </w:rPr>
        <w:t xml:space="preserve">CTA NÚMERO </w:t>
      </w:r>
      <w:r w:rsidR="009813A8" w:rsidRPr="008D2D0F">
        <w:rPr>
          <w:b/>
          <w:sz w:val="22"/>
          <w:szCs w:val="22"/>
          <w:lang w:val="es-SV"/>
        </w:rPr>
        <w:t>CUATRO</w:t>
      </w:r>
      <w:r w:rsidR="00510016" w:rsidRPr="008D2D0F">
        <w:rPr>
          <w:b/>
          <w:sz w:val="22"/>
          <w:szCs w:val="22"/>
          <w:lang w:val="es-SV"/>
        </w:rPr>
        <w:t>.</w:t>
      </w:r>
      <w:r w:rsidR="00891F2B" w:rsidRPr="008D2D0F">
        <w:rPr>
          <w:b/>
          <w:sz w:val="22"/>
          <w:szCs w:val="22"/>
          <w:lang w:val="es-SV"/>
        </w:rPr>
        <w:t xml:space="preserve"> </w:t>
      </w:r>
      <w:r w:rsidR="00470D47" w:rsidRPr="008D2D0F">
        <w:rPr>
          <w:b/>
          <w:sz w:val="22"/>
          <w:szCs w:val="22"/>
          <w:lang w:val="es-SV"/>
        </w:rPr>
        <w:t>S</w:t>
      </w:r>
      <w:r w:rsidR="00E54EDB" w:rsidRPr="008D2D0F">
        <w:rPr>
          <w:b/>
          <w:sz w:val="22"/>
          <w:szCs w:val="22"/>
          <w:lang w:val="es-SV"/>
        </w:rPr>
        <w:t xml:space="preserve">ESIÓN </w:t>
      </w:r>
      <w:r w:rsidR="00770AED" w:rsidRPr="008D2D0F">
        <w:rPr>
          <w:b/>
          <w:sz w:val="22"/>
          <w:szCs w:val="22"/>
          <w:lang w:val="es-SV"/>
        </w:rPr>
        <w:t>ORDIN</w:t>
      </w:r>
      <w:r w:rsidR="006063BE" w:rsidRPr="008D2D0F">
        <w:rPr>
          <w:b/>
          <w:sz w:val="22"/>
          <w:szCs w:val="22"/>
          <w:lang w:val="es-SV"/>
        </w:rPr>
        <w:t>A</w:t>
      </w:r>
      <w:r w:rsidR="00770AED" w:rsidRPr="008D2D0F">
        <w:rPr>
          <w:b/>
          <w:sz w:val="22"/>
          <w:szCs w:val="22"/>
          <w:lang w:val="es-SV"/>
        </w:rPr>
        <w:t>RIA</w:t>
      </w:r>
      <w:r w:rsidR="00E54EDB" w:rsidRPr="008D2D0F">
        <w:rPr>
          <w:b/>
          <w:sz w:val="22"/>
          <w:szCs w:val="22"/>
          <w:lang w:val="es-SV"/>
        </w:rPr>
        <w:t xml:space="preserve"> DEL CONSEJO DIRECTIVO DE LA</w:t>
      </w:r>
      <w:r w:rsidR="00720255" w:rsidRPr="008D2D0F">
        <w:rPr>
          <w:b/>
          <w:sz w:val="22"/>
          <w:szCs w:val="22"/>
          <w:lang w:val="es-SV"/>
        </w:rPr>
        <w:t xml:space="preserve"> </w:t>
      </w:r>
      <w:r w:rsidR="00E54EDB" w:rsidRPr="008D2D0F">
        <w:rPr>
          <w:b/>
          <w:sz w:val="22"/>
          <w:szCs w:val="22"/>
          <w:lang w:val="es-SV"/>
        </w:rPr>
        <w:t>AUTORIDAD MARÍTIMA PORTUARIA.</w:t>
      </w:r>
      <w:r w:rsidR="0037701D" w:rsidRPr="008D2D0F">
        <w:rPr>
          <w:sz w:val="22"/>
          <w:szCs w:val="22"/>
          <w:lang w:val="es-SV"/>
        </w:rPr>
        <w:t xml:space="preserve"> En la ciudad de San Salvador, departamento de San Salvador, </w:t>
      </w:r>
      <w:r w:rsidR="008A03DC" w:rsidRPr="008D2D0F">
        <w:rPr>
          <w:sz w:val="22"/>
          <w:szCs w:val="22"/>
          <w:lang w:val="es-SV"/>
        </w:rPr>
        <w:t xml:space="preserve">a </w:t>
      </w:r>
      <w:r w:rsidR="0037701D" w:rsidRPr="008D2D0F">
        <w:rPr>
          <w:sz w:val="22"/>
          <w:szCs w:val="22"/>
          <w:lang w:val="es-SV"/>
        </w:rPr>
        <w:t>las</w:t>
      </w:r>
      <w:r w:rsidR="00770AED" w:rsidRPr="008D2D0F">
        <w:rPr>
          <w:sz w:val="22"/>
          <w:szCs w:val="22"/>
          <w:lang w:val="es-SV"/>
        </w:rPr>
        <w:t xml:space="preserve"> </w:t>
      </w:r>
      <w:r w:rsidR="009813A8" w:rsidRPr="008D2D0F">
        <w:rPr>
          <w:sz w:val="22"/>
          <w:szCs w:val="22"/>
          <w:lang w:val="es-SV"/>
        </w:rPr>
        <w:t xml:space="preserve">siete </w:t>
      </w:r>
      <w:r w:rsidR="008A2162" w:rsidRPr="008D2D0F">
        <w:rPr>
          <w:sz w:val="22"/>
          <w:szCs w:val="22"/>
          <w:lang w:val="es-SV"/>
        </w:rPr>
        <w:t>h</w:t>
      </w:r>
      <w:r w:rsidR="0037701D" w:rsidRPr="008D2D0F">
        <w:rPr>
          <w:sz w:val="22"/>
          <w:szCs w:val="22"/>
          <w:lang w:val="es-SV"/>
        </w:rPr>
        <w:t>oras</w:t>
      </w:r>
      <w:r w:rsidR="004E65DA" w:rsidRPr="008D2D0F">
        <w:rPr>
          <w:sz w:val="22"/>
          <w:szCs w:val="22"/>
          <w:lang w:val="es-SV"/>
        </w:rPr>
        <w:t xml:space="preserve"> con treinta minutos </w:t>
      </w:r>
      <w:r w:rsidR="008D0279" w:rsidRPr="008D2D0F">
        <w:rPr>
          <w:sz w:val="22"/>
          <w:szCs w:val="22"/>
          <w:lang w:val="es-SV"/>
        </w:rPr>
        <w:t xml:space="preserve">del día </w:t>
      </w:r>
      <w:r w:rsidR="009813A8" w:rsidRPr="008D2D0F">
        <w:rPr>
          <w:sz w:val="22"/>
          <w:szCs w:val="22"/>
          <w:lang w:val="es-SV"/>
        </w:rPr>
        <w:t>treinta</w:t>
      </w:r>
      <w:r w:rsidR="00B1399B" w:rsidRPr="008D2D0F">
        <w:rPr>
          <w:sz w:val="22"/>
          <w:szCs w:val="22"/>
          <w:lang w:val="es-SV"/>
        </w:rPr>
        <w:t xml:space="preserve"> </w:t>
      </w:r>
      <w:r w:rsidR="008D0279" w:rsidRPr="008D2D0F">
        <w:rPr>
          <w:sz w:val="22"/>
          <w:szCs w:val="22"/>
          <w:lang w:val="es-SV"/>
        </w:rPr>
        <w:t xml:space="preserve">de </w:t>
      </w:r>
      <w:r w:rsidR="008C60E2" w:rsidRPr="008D2D0F">
        <w:rPr>
          <w:sz w:val="22"/>
          <w:szCs w:val="22"/>
          <w:lang w:val="es-SV"/>
        </w:rPr>
        <w:t>enero</w:t>
      </w:r>
      <w:r w:rsidR="00E34986" w:rsidRPr="008D2D0F">
        <w:rPr>
          <w:sz w:val="22"/>
          <w:szCs w:val="22"/>
          <w:lang w:val="es-SV"/>
        </w:rPr>
        <w:t xml:space="preserve"> de </w:t>
      </w:r>
      <w:r w:rsidR="0037701D" w:rsidRPr="008D2D0F">
        <w:rPr>
          <w:sz w:val="22"/>
          <w:szCs w:val="22"/>
          <w:lang w:val="es-SV"/>
        </w:rPr>
        <w:t xml:space="preserve">dos mil </w:t>
      </w:r>
      <w:r w:rsidR="008C60E2" w:rsidRPr="008D2D0F">
        <w:rPr>
          <w:sz w:val="22"/>
          <w:szCs w:val="22"/>
          <w:lang w:val="es-SV"/>
        </w:rPr>
        <w:t>veinte</w:t>
      </w:r>
      <w:r w:rsidR="0037701D" w:rsidRPr="008D2D0F">
        <w:rPr>
          <w:sz w:val="22"/>
          <w:szCs w:val="22"/>
          <w:lang w:val="es-SV"/>
        </w:rPr>
        <w:t xml:space="preserve">; en las Oficinas de la Autoridad Marítima Portuaria, </w:t>
      </w:r>
      <w:r w:rsidR="0037701D" w:rsidRPr="008D2D0F">
        <w:rPr>
          <w:sz w:val="22"/>
          <w:szCs w:val="22"/>
          <w:lang w:val="es-MX"/>
        </w:rPr>
        <w:t>situadas en Calle Número Dos, Casa Número Ciento Veintisiete, entre la Calle Loma Linda y Calle La Mascota, Colonia San Benito</w:t>
      </w:r>
      <w:r w:rsidR="00E54EDB" w:rsidRPr="008D2D0F">
        <w:rPr>
          <w:sz w:val="22"/>
          <w:szCs w:val="22"/>
          <w:shd w:val="clear" w:color="auto" w:fill="FFFFFF"/>
          <w:lang w:val="es-SV"/>
        </w:rPr>
        <w:t xml:space="preserve">, </w:t>
      </w:r>
      <w:r w:rsidR="00E54EDB" w:rsidRPr="008D2D0F">
        <w:rPr>
          <w:sz w:val="22"/>
          <w:szCs w:val="22"/>
          <w:lang w:val="es-SV"/>
        </w:rPr>
        <w:t>con el objeto de celebrar sesión del Consejo Directivo, están presentes:</w:t>
      </w:r>
      <w:r w:rsidR="008C60E2" w:rsidRPr="008D2D0F">
        <w:rPr>
          <w:sz w:val="22"/>
          <w:szCs w:val="22"/>
          <w:lang w:val="es-SV"/>
        </w:rPr>
        <w:t xml:space="preserve"> Licenciado Christian Marcos Aguilar Durán, Director Presidente en funciones; quien preside la </w:t>
      </w:r>
      <w:r w:rsidR="00E54EDB" w:rsidRPr="008D2D0F">
        <w:rPr>
          <w:sz w:val="22"/>
          <w:szCs w:val="22"/>
          <w:lang w:val="es-SV"/>
        </w:rPr>
        <w:t>sesión;</w:t>
      </w:r>
      <w:r w:rsidR="008C60E2" w:rsidRPr="008D2D0F">
        <w:rPr>
          <w:sz w:val="22"/>
          <w:szCs w:val="22"/>
          <w:lang w:val="es-SV"/>
        </w:rPr>
        <w:t xml:space="preserve"> </w:t>
      </w:r>
      <w:r w:rsidR="00474BD8" w:rsidRPr="008D2D0F">
        <w:rPr>
          <w:sz w:val="22"/>
          <w:szCs w:val="22"/>
          <w:lang w:val="es-SV"/>
        </w:rPr>
        <w:t>Ingeniero Mauricio Ernesto Velásquez Soriano, Director Propietario</w:t>
      </w:r>
      <w:r w:rsidR="009D192D" w:rsidRPr="008D2D0F">
        <w:rPr>
          <w:sz w:val="22"/>
          <w:szCs w:val="22"/>
          <w:lang w:val="es-SV"/>
        </w:rPr>
        <w:t>;</w:t>
      </w:r>
      <w:r w:rsidR="00474BD8" w:rsidRPr="008D2D0F">
        <w:rPr>
          <w:sz w:val="22"/>
          <w:szCs w:val="22"/>
          <w:lang w:val="es-SV"/>
        </w:rPr>
        <w:t xml:space="preserve"> Ingeniero Raúl Vicente Zablah Hernández</w:t>
      </w:r>
      <w:r w:rsidR="00C529E7" w:rsidRPr="008D2D0F">
        <w:rPr>
          <w:sz w:val="22"/>
          <w:szCs w:val="22"/>
          <w:lang w:val="es-MX"/>
        </w:rPr>
        <w:t>, Director Suplente</w:t>
      </w:r>
      <w:r w:rsidR="008C60E2" w:rsidRPr="008D2D0F">
        <w:rPr>
          <w:sz w:val="22"/>
          <w:szCs w:val="22"/>
          <w:lang w:val="es-MX"/>
        </w:rPr>
        <w:t xml:space="preserve"> en funciones de propietario</w:t>
      </w:r>
      <w:r w:rsidR="003616B0" w:rsidRPr="008D2D0F">
        <w:rPr>
          <w:sz w:val="22"/>
          <w:szCs w:val="22"/>
          <w:lang w:val="es-MX"/>
        </w:rPr>
        <w:t>; Ingeniero Roberto Aristides Castellón Murcia, Director Suplente</w:t>
      </w:r>
      <w:r w:rsidR="004A6095" w:rsidRPr="008D2D0F">
        <w:rPr>
          <w:sz w:val="22"/>
          <w:szCs w:val="22"/>
          <w:lang w:val="es-MX"/>
        </w:rPr>
        <w:t>.</w:t>
      </w:r>
    </w:p>
    <w:p w14:paraId="4B912969" w14:textId="77777777" w:rsidR="005B7F51" w:rsidRPr="008D2D0F" w:rsidRDefault="005B7F51" w:rsidP="008D2D0F">
      <w:pPr>
        <w:pStyle w:val="Sinespaciado"/>
        <w:spacing w:line="336" w:lineRule="auto"/>
        <w:jc w:val="both"/>
        <w:rPr>
          <w:rFonts w:ascii="Arial" w:hAnsi="Arial" w:cs="Arial"/>
          <w:lang w:val="es-MX"/>
        </w:rPr>
      </w:pPr>
    </w:p>
    <w:p w14:paraId="128C6A81" w14:textId="0A5D6CB8" w:rsidR="004E65DA" w:rsidRPr="008D2D0F" w:rsidRDefault="005B7F51" w:rsidP="008D2D0F">
      <w:pPr>
        <w:pStyle w:val="Sinespaciado"/>
        <w:spacing w:line="336" w:lineRule="auto"/>
        <w:jc w:val="both"/>
        <w:rPr>
          <w:rFonts w:ascii="Arial" w:hAnsi="Arial" w:cs="Arial"/>
          <w:b/>
          <w:lang w:val="es-SV"/>
        </w:rPr>
      </w:pPr>
      <w:r w:rsidRPr="008D2D0F">
        <w:rPr>
          <w:rFonts w:ascii="Arial" w:hAnsi="Arial" w:cs="Arial"/>
          <w:b/>
          <w:lang w:val="es-SV"/>
        </w:rPr>
        <w:t xml:space="preserve">I) </w:t>
      </w:r>
      <w:r w:rsidR="008A2162" w:rsidRPr="008D2D0F">
        <w:rPr>
          <w:rFonts w:ascii="Arial" w:hAnsi="Arial" w:cs="Arial"/>
          <w:b/>
          <w:lang w:val="es-SV"/>
        </w:rPr>
        <w:t>ESTABLECIMIENTO DE QUÓRUM</w:t>
      </w:r>
      <w:r w:rsidR="007F27ED" w:rsidRPr="008D2D0F">
        <w:rPr>
          <w:rFonts w:ascii="Arial" w:hAnsi="Arial" w:cs="Arial"/>
          <w:b/>
          <w:lang w:val="es-SV"/>
        </w:rPr>
        <w:t xml:space="preserve"> </w:t>
      </w:r>
      <w:r w:rsidR="008A2162" w:rsidRPr="008D2D0F">
        <w:rPr>
          <w:rFonts w:ascii="Arial" w:hAnsi="Arial" w:cs="Arial"/>
          <w:b/>
          <w:lang w:val="es-SV"/>
        </w:rPr>
        <w:t xml:space="preserve">Y APROBACIÓN DE AGENDA. </w:t>
      </w:r>
      <w:r w:rsidR="004E65DA" w:rsidRPr="008D2D0F">
        <w:rPr>
          <w:rFonts w:ascii="Arial" w:hAnsi="Arial" w:cs="Arial"/>
          <w:lang w:val="es-SV"/>
        </w:rPr>
        <w:t>Se verificó el quórum, a continuación, los señores</w:t>
      </w:r>
      <w:r w:rsidR="00405DC4" w:rsidRPr="008D2D0F">
        <w:rPr>
          <w:rFonts w:ascii="Arial" w:hAnsi="Arial" w:cs="Arial"/>
          <w:lang w:val="es-SV"/>
        </w:rPr>
        <w:t xml:space="preserve"> </w:t>
      </w:r>
      <w:r w:rsidR="00D31770" w:rsidRPr="008D2D0F">
        <w:rPr>
          <w:rFonts w:ascii="Arial" w:hAnsi="Arial" w:cs="Arial"/>
          <w:lang w:val="es-SV"/>
        </w:rPr>
        <w:t xml:space="preserve">directores </w:t>
      </w:r>
      <w:r w:rsidR="00405DC4" w:rsidRPr="008D2D0F">
        <w:rPr>
          <w:rFonts w:ascii="Arial" w:hAnsi="Arial" w:cs="Arial"/>
          <w:lang w:val="es-SV"/>
        </w:rPr>
        <w:t>aproba</w:t>
      </w:r>
      <w:r w:rsidR="00D31770" w:rsidRPr="008D2D0F">
        <w:rPr>
          <w:rFonts w:ascii="Arial" w:hAnsi="Arial" w:cs="Arial"/>
          <w:lang w:val="es-SV"/>
        </w:rPr>
        <w:t xml:space="preserve">ron </w:t>
      </w:r>
      <w:r w:rsidR="00405DC4" w:rsidRPr="008D2D0F">
        <w:rPr>
          <w:rFonts w:ascii="Arial" w:hAnsi="Arial" w:cs="Arial"/>
          <w:lang w:val="es-SV"/>
        </w:rPr>
        <w:t xml:space="preserve">la </w:t>
      </w:r>
      <w:r w:rsidR="00D31770" w:rsidRPr="008D2D0F">
        <w:rPr>
          <w:rFonts w:ascii="Arial" w:hAnsi="Arial" w:cs="Arial"/>
          <w:lang w:val="es-SV"/>
        </w:rPr>
        <w:t xml:space="preserve">agenda </w:t>
      </w:r>
      <w:r w:rsidR="00405DC4" w:rsidRPr="008D2D0F">
        <w:rPr>
          <w:rFonts w:ascii="Arial" w:hAnsi="Arial" w:cs="Arial"/>
          <w:lang w:val="es-SV"/>
        </w:rPr>
        <w:t xml:space="preserve">que </w:t>
      </w:r>
      <w:r w:rsidR="004E65DA" w:rsidRPr="008D2D0F">
        <w:rPr>
          <w:rFonts w:ascii="Arial" w:hAnsi="Arial" w:cs="Arial"/>
          <w:lang w:val="es-SV"/>
        </w:rPr>
        <w:t>se desarrolla a continuación.</w:t>
      </w:r>
    </w:p>
    <w:p w14:paraId="0995E473" w14:textId="77777777" w:rsidR="004E65DA" w:rsidRPr="008D2D0F" w:rsidRDefault="004E65DA" w:rsidP="008D2D0F">
      <w:pPr>
        <w:pStyle w:val="Sinespaciado"/>
        <w:spacing w:line="336" w:lineRule="auto"/>
        <w:jc w:val="both"/>
        <w:rPr>
          <w:rFonts w:ascii="Arial" w:hAnsi="Arial" w:cs="Arial"/>
          <w:lang w:val="es-SV"/>
        </w:rPr>
      </w:pPr>
    </w:p>
    <w:p w14:paraId="02E4DF70" w14:textId="594E48EA" w:rsidR="005B7F51" w:rsidRPr="008D2D0F" w:rsidRDefault="004E65DA" w:rsidP="008D2D0F">
      <w:pPr>
        <w:pStyle w:val="Sinespaciado"/>
        <w:spacing w:line="336" w:lineRule="auto"/>
        <w:jc w:val="both"/>
        <w:rPr>
          <w:rFonts w:ascii="Arial" w:hAnsi="Arial" w:cs="Arial"/>
          <w:bCs/>
          <w:lang w:val="es-SV"/>
        </w:rPr>
      </w:pPr>
      <w:r w:rsidRPr="008D2D0F">
        <w:rPr>
          <w:rFonts w:ascii="Arial" w:hAnsi="Arial" w:cs="Arial"/>
          <w:b/>
          <w:lang w:val="es-SV"/>
        </w:rPr>
        <w:t>II) LECTURA Y APROBACIÓN DEL ACTA ANTERIOR.</w:t>
      </w:r>
      <w:r w:rsidRPr="008D2D0F">
        <w:rPr>
          <w:rFonts w:ascii="Arial" w:hAnsi="Arial" w:cs="Arial"/>
          <w:lang w:val="es-SV"/>
        </w:rPr>
        <w:t xml:space="preserve"> Se dio lectura al acta correspondiente a la sesión ordinaria número CD-AMP/</w:t>
      </w:r>
      <w:r w:rsidR="009813A8" w:rsidRPr="008D2D0F">
        <w:rPr>
          <w:rFonts w:ascii="Arial" w:hAnsi="Arial" w:cs="Arial"/>
          <w:lang w:val="es-SV"/>
        </w:rPr>
        <w:t>3</w:t>
      </w:r>
      <w:r w:rsidRPr="008D2D0F">
        <w:rPr>
          <w:rFonts w:ascii="Arial" w:hAnsi="Arial" w:cs="Arial"/>
          <w:lang w:val="es-SV"/>
        </w:rPr>
        <w:t>/20</w:t>
      </w:r>
      <w:r w:rsidR="00B1399B" w:rsidRPr="008D2D0F">
        <w:rPr>
          <w:rFonts w:ascii="Arial" w:hAnsi="Arial" w:cs="Arial"/>
          <w:lang w:val="es-SV"/>
        </w:rPr>
        <w:t>20</w:t>
      </w:r>
      <w:r w:rsidRPr="008D2D0F">
        <w:rPr>
          <w:rFonts w:ascii="Arial" w:hAnsi="Arial" w:cs="Arial"/>
          <w:lang w:val="es-SV"/>
        </w:rPr>
        <w:t xml:space="preserve">, </w:t>
      </w:r>
      <w:r w:rsidR="00B1399B" w:rsidRPr="008D2D0F">
        <w:rPr>
          <w:rFonts w:ascii="Arial" w:hAnsi="Arial" w:cs="Arial"/>
          <w:lang w:val="es-SV"/>
        </w:rPr>
        <w:t>de</w:t>
      </w:r>
      <w:r w:rsidR="008C60E2" w:rsidRPr="008D2D0F">
        <w:rPr>
          <w:rFonts w:ascii="Arial" w:hAnsi="Arial" w:cs="Arial"/>
          <w:lang w:val="es-SV"/>
        </w:rPr>
        <w:t xml:space="preserve"> </w:t>
      </w:r>
      <w:r w:rsidRPr="008D2D0F">
        <w:rPr>
          <w:rFonts w:ascii="Arial" w:hAnsi="Arial" w:cs="Arial"/>
          <w:lang w:val="es-SV"/>
        </w:rPr>
        <w:t xml:space="preserve">fecha </w:t>
      </w:r>
      <w:r w:rsidR="0015629B" w:rsidRPr="008D2D0F">
        <w:rPr>
          <w:rFonts w:ascii="Arial" w:hAnsi="Arial" w:cs="Arial"/>
          <w:lang w:val="es-SV"/>
        </w:rPr>
        <w:t>veinti</w:t>
      </w:r>
      <w:r w:rsidR="009813A8" w:rsidRPr="008D2D0F">
        <w:rPr>
          <w:rFonts w:ascii="Arial" w:hAnsi="Arial" w:cs="Arial"/>
          <w:lang w:val="es-SV"/>
        </w:rPr>
        <w:t xml:space="preserve">siete </w:t>
      </w:r>
      <w:r w:rsidR="008C60E2" w:rsidRPr="008D2D0F">
        <w:rPr>
          <w:rFonts w:ascii="Arial" w:hAnsi="Arial" w:cs="Arial"/>
          <w:lang w:val="es-SV"/>
        </w:rPr>
        <w:t xml:space="preserve">de </w:t>
      </w:r>
      <w:r w:rsidR="00B1399B" w:rsidRPr="008D2D0F">
        <w:rPr>
          <w:rFonts w:ascii="Arial" w:hAnsi="Arial" w:cs="Arial"/>
          <w:lang w:val="es-SV"/>
        </w:rPr>
        <w:t>enero</w:t>
      </w:r>
      <w:r w:rsidR="008C60E2" w:rsidRPr="008D2D0F">
        <w:rPr>
          <w:rFonts w:ascii="Arial" w:hAnsi="Arial" w:cs="Arial"/>
          <w:lang w:val="es-SV"/>
        </w:rPr>
        <w:t xml:space="preserve"> dos </w:t>
      </w:r>
      <w:r w:rsidR="001C67A9" w:rsidRPr="008D2D0F">
        <w:rPr>
          <w:rFonts w:ascii="Arial" w:hAnsi="Arial" w:cs="Arial"/>
          <w:lang w:val="es-SV"/>
        </w:rPr>
        <w:t>mil veinte</w:t>
      </w:r>
      <w:r w:rsidR="008C60E2" w:rsidRPr="008D2D0F">
        <w:rPr>
          <w:rFonts w:ascii="Arial" w:hAnsi="Arial" w:cs="Arial"/>
          <w:lang w:val="es-SV"/>
        </w:rPr>
        <w:t>,</w:t>
      </w:r>
      <w:r w:rsidRPr="008D2D0F">
        <w:rPr>
          <w:rFonts w:ascii="Arial" w:hAnsi="Arial" w:cs="Arial"/>
          <w:lang w:val="es-SV"/>
        </w:rPr>
        <w:t xml:space="preserve"> ratificando aquellos puntos que no se ratificaron en el acto en que fueron aprobados.</w:t>
      </w:r>
    </w:p>
    <w:p w14:paraId="59A160B9" w14:textId="77777777" w:rsidR="004E65DA" w:rsidRPr="008D2D0F" w:rsidRDefault="004E65DA" w:rsidP="008D2D0F">
      <w:pPr>
        <w:pStyle w:val="Sinespaciado"/>
        <w:spacing w:line="336" w:lineRule="auto"/>
        <w:jc w:val="both"/>
        <w:rPr>
          <w:rFonts w:ascii="Arial" w:hAnsi="Arial" w:cs="Arial"/>
          <w:bCs/>
          <w:lang w:val="es-SV"/>
        </w:rPr>
      </w:pPr>
    </w:p>
    <w:p w14:paraId="6A55D423" w14:textId="2117EDC7" w:rsidR="009813A8" w:rsidRPr="008D2D0F" w:rsidRDefault="005B7F51" w:rsidP="008D2D0F">
      <w:pPr>
        <w:pStyle w:val="Sinespaciado"/>
        <w:spacing w:line="336" w:lineRule="auto"/>
        <w:jc w:val="both"/>
        <w:rPr>
          <w:rFonts w:ascii="Arial" w:hAnsi="Arial" w:cs="Arial"/>
          <w:b/>
          <w:lang w:val="es-SV"/>
        </w:rPr>
      </w:pPr>
      <w:bookmarkStart w:id="0" w:name="_Hlk11739865"/>
      <w:r w:rsidRPr="008D2D0F">
        <w:rPr>
          <w:rFonts w:ascii="Arial" w:hAnsi="Arial" w:cs="Arial"/>
          <w:b/>
          <w:lang w:val="es-SV"/>
        </w:rPr>
        <w:t>II</w:t>
      </w:r>
      <w:r w:rsidR="00FD3D0E" w:rsidRPr="008D2D0F">
        <w:rPr>
          <w:rFonts w:ascii="Arial" w:hAnsi="Arial" w:cs="Arial"/>
          <w:b/>
          <w:lang w:val="es-SV"/>
        </w:rPr>
        <w:t>I</w:t>
      </w:r>
      <w:r w:rsidRPr="008D2D0F">
        <w:rPr>
          <w:rFonts w:ascii="Arial" w:hAnsi="Arial" w:cs="Arial"/>
          <w:b/>
          <w:lang w:val="es-SV"/>
        </w:rPr>
        <w:t xml:space="preserve">) </w:t>
      </w:r>
      <w:r w:rsidR="009813A8" w:rsidRPr="008D2D0F">
        <w:rPr>
          <w:rFonts w:ascii="Arial" w:hAnsi="Arial" w:cs="Arial"/>
          <w:b/>
          <w:lang w:val="es-SV"/>
        </w:rPr>
        <w:t xml:space="preserve"> INFORME FINANCIERO EJERCICIO 20</w:t>
      </w:r>
      <w:r w:rsidR="00D31770" w:rsidRPr="008D2D0F">
        <w:rPr>
          <w:rFonts w:ascii="Arial" w:hAnsi="Arial" w:cs="Arial"/>
          <w:b/>
          <w:lang w:val="es-SV"/>
        </w:rPr>
        <w:t>1</w:t>
      </w:r>
      <w:r w:rsidR="009813A8" w:rsidRPr="008D2D0F">
        <w:rPr>
          <w:rFonts w:ascii="Arial" w:hAnsi="Arial" w:cs="Arial"/>
          <w:b/>
          <w:lang w:val="es-SV"/>
        </w:rPr>
        <w:t>9.</w:t>
      </w:r>
      <w:r w:rsidR="000767AD" w:rsidRPr="008D2D0F">
        <w:rPr>
          <w:rFonts w:ascii="Arial" w:hAnsi="Arial" w:cs="Arial"/>
          <w:b/>
          <w:lang w:val="es-SV"/>
        </w:rPr>
        <w:t xml:space="preserve">  </w:t>
      </w:r>
      <w:r w:rsidR="000767AD" w:rsidRPr="008D2D0F">
        <w:rPr>
          <w:rFonts w:ascii="Arial" w:hAnsi="Arial" w:cs="Arial"/>
          <w:bCs/>
          <w:lang w:val="es-SV" w:eastAsia="ar-SA"/>
        </w:rPr>
        <w:t xml:space="preserve">El Licenciado Nelson Raúl Quijada Lara, jefe de la Unidad Financiera Institucional UFI, dio a conocer la ejecución presupuestaria y la situación financiera de la AMP, correspondiente al ejercicio comprendido entre el 01 de enero al 31 de diciembre de 2019, </w:t>
      </w:r>
      <w:r w:rsidR="0008461A" w:rsidRPr="008D2D0F">
        <w:rPr>
          <w:rFonts w:ascii="Arial" w:hAnsi="Arial" w:cs="Arial"/>
          <w:bCs/>
          <w:lang w:val="es-SV" w:eastAsia="ar-SA"/>
        </w:rPr>
        <w:t>refiriéndose inicialmente a los ingresos según detalle</w:t>
      </w:r>
      <w:r w:rsidR="00974CEB" w:rsidRPr="008D2D0F">
        <w:rPr>
          <w:rFonts w:ascii="Arial" w:hAnsi="Arial" w:cs="Arial"/>
          <w:bCs/>
          <w:lang w:val="es-SV" w:eastAsia="ar-SA"/>
        </w:rPr>
        <w:t>:</w:t>
      </w:r>
    </w:p>
    <w:p w14:paraId="2D08C1C0" w14:textId="1B874872" w:rsidR="009813A8" w:rsidRPr="008D2D0F" w:rsidRDefault="00974CEB" w:rsidP="008D2D0F">
      <w:pPr>
        <w:pStyle w:val="Sinespaciado"/>
        <w:spacing w:line="336" w:lineRule="auto"/>
        <w:jc w:val="both"/>
        <w:rPr>
          <w:rFonts w:ascii="Arial" w:hAnsi="Arial" w:cs="Arial"/>
          <w:b/>
          <w:lang w:val="es-SV"/>
        </w:rPr>
      </w:pPr>
      <w:r w:rsidRPr="008D2D0F">
        <w:rPr>
          <w:rFonts w:ascii="Arial" w:hAnsi="Arial" w:cs="Arial"/>
          <w:bCs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95D63" wp14:editId="515D6EA9">
                <wp:simplePos x="0" y="0"/>
                <wp:positionH relativeFrom="column">
                  <wp:posOffset>76200</wp:posOffset>
                </wp:positionH>
                <wp:positionV relativeFrom="paragraph">
                  <wp:posOffset>116840</wp:posOffset>
                </wp:positionV>
                <wp:extent cx="5257800" cy="1220470"/>
                <wp:effectExtent l="0" t="0" r="0" b="0"/>
                <wp:wrapNone/>
                <wp:docPr id="7170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BD4641-D065-445F-951A-9004E912F5B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41F5E7" w14:textId="77777777" w:rsidR="00974CEB" w:rsidRPr="00974CEB" w:rsidRDefault="00974CEB" w:rsidP="00974CEB">
                            <w:pPr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74CE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EJECUCIÓN PRESUPUESTARIA DE INGRESOS APROBADOS 2019</w:t>
                            </w:r>
                          </w:p>
                          <w:p w14:paraId="5F83881E" w14:textId="326D7FC1" w:rsidR="00974CEB" w:rsidRPr="00974CEB" w:rsidRDefault="00974CEB" w:rsidP="00974CEB">
                            <w:pPr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74CE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(En Miles de Dólares)</w:t>
                            </w:r>
                          </w:p>
                          <w:p w14:paraId="2DCACBCE" w14:textId="77777777" w:rsidR="00974CEB" w:rsidRPr="00974CEB" w:rsidRDefault="00974CEB" w:rsidP="00974CEB">
                            <w:pPr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95D63" id="Rectangle 2" o:spid="_x0000_s1026" style="position:absolute;left:0;text-align:left;margin-left:6pt;margin-top:9.2pt;width:414pt;height:9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" filled="f" fillcolor="#5b9bd5 [3204]" stroked="f" strokecolor="black [3213]">
                <v:shadow color="#e7e6e6 [3214]"/>
                <v:textbox style="mso-fit-shape-to-text:t">
                  <w:txbxContent>
                    <w:p w14:paraId="4A41F5E7" w14:textId="77777777" w:rsidR="00974CEB" w:rsidRPr="00974CEB" w:rsidRDefault="00974CEB" w:rsidP="00974CEB">
                      <w:pPr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74CE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>EJECUCIÓN PRESUPUESTARIA DE INGRESOS APROBADOS 2019</w:t>
                      </w:r>
                    </w:p>
                    <w:p w14:paraId="5F83881E" w14:textId="326D7FC1" w:rsidR="00974CEB" w:rsidRPr="00974CEB" w:rsidRDefault="00974CEB" w:rsidP="00974CEB">
                      <w:pPr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</w:pPr>
                      <w:r w:rsidRPr="00974CE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MX"/>
                        </w:rPr>
                        <w:t>(En Miles de Dólares)</w:t>
                      </w:r>
                    </w:p>
                    <w:p w14:paraId="2DCACBCE" w14:textId="77777777" w:rsidR="00974CEB" w:rsidRPr="00974CEB" w:rsidRDefault="00974CEB" w:rsidP="00974CEB">
                      <w:pPr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14:paraId="3825B62B" w14:textId="16D59A25" w:rsidR="00974CEB" w:rsidRPr="008D2D0F" w:rsidRDefault="00974CEB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</w:p>
    <w:p w14:paraId="038D78F1" w14:textId="77777777" w:rsidR="00974CEB" w:rsidRPr="008D2D0F" w:rsidRDefault="00974CEB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</w:p>
    <w:p w14:paraId="1B7B0B5C" w14:textId="2770DDB2" w:rsidR="00974CEB" w:rsidRPr="008D2D0F" w:rsidRDefault="00974CEB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8D2D0F">
        <w:rPr>
          <w:bCs/>
          <w:noProof/>
          <w:sz w:val="22"/>
          <w:szCs w:val="22"/>
          <w:lang w:val="es-SV"/>
        </w:rPr>
        <w:drawing>
          <wp:inline distT="0" distB="0" distL="0" distR="0" wp14:anchorId="2FF5C025" wp14:editId="5D1D1737">
            <wp:extent cx="4743450" cy="1876781"/>
            <wp:effectExtent l="0" t="0" r="0" b="9525"/>
            <wp:docPr id="717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10A82163-0455-41B7-9F34-7445DA8BD9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Imagen 1">
                      <a:extLst>
                        <a:ext uri="{FF2B5EF4-FFF2-40B4-BE49-F238E27FC236}">
                          <a16:creationId xmlns:a16="http://schemas.microsoft.com/office/drawing/2014/main" id="{10A82163-0455-41B7-9F34-7445DA8BD9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77" cy="188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694D5" w14:textId="19B6362A" w:rsidR="00974CEB" w:rsidRPr="008D2D0F" w:rsidRDefault="00907D55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8D2D0F">
        <w:rPr>
          <w:bCs/>
          <w:noProof/>
          <w:sz w:val="22"/>
          <w:szCs w:val="22"/>
          <w:lang w:val="es-SV"/>
        </w:rPr>
        <w:lastRenderedPageBreak/>
        <w:drawing>
          <wp:anchor distT="0" distB="0" distL="114300" distR="114300" simplePos="0" relativeHeight="251664384" behindDoc="0" locked="0" layoutInCell="1" allowOverlap="1" wp14:anchorId="09CE6E45" wp14:editId="61CC40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80665" cy="1619250"/>
            <wp:effectExtent l="0" t="0" r="635" b="0"/>
            <wp:wrapSquare wrapText="bothSides"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4250E8" w:rsidRPr="008D2D0F">
        <w:rPr>
          <w:bCs/>
          <w:noProof/>
          <w:sz w:val="22"/>
          <w:szCs w:val="22"/>
          <w:lang w:val="es-SV"/>
        </w:rPr>
        <w:drawing>
          <wp:anchor distT="0" distB="0" distL="114300" distR="114300" simplePos="0" relativeHeight="251665408" behindDoc="1" locked="0" layoutInCell="1" allowOverlap="1" wp14:anchorId="0DCA0C22" wp14:editId="23A1AC79">
            <wp:simplePos x="0" y="0"/>
            <wp:positionH relativeFrom="column">
              <wp:posOffset>3506470</wp:posOffset>
            </wp:positionH>
            <wp:positionV relativeFrom="paragraph">
              <wp:posOffset>0</wp:posOffset>
            </wp:positionV>
            <wp:extent cx="2752090" cy="1647825"/>
            <wp:effectExtent l="19050" t="0" r="0" b="0"/>
            <wp:wrapSquare wrapText="bothSides"/>
            <wp:docPr id="4" name="Grá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D6887" w14:textId="5910B7C8" w:rsidR="00AA2A88" w:rsidRPr="008D2D0F" w:rsidRDefault="00974CEB" w:rsidP="008D2D0F">
      <w:pPr>
        <w:pStyle w:val="Textoindependiente2"/>
        <w:spacing w:after="0" w:line="336" w:lineRule="auto"/>
        <w:jc w:val="center"/>
        <w:rPr>
          <w:b/>
          <w:bCs/>
          <w:sz w:val="22"/>
          <w:szCs w:val="22"/>
          <w:lang w:val="es-MX"/>
        </w:rPr>
      </w:pPr>
      <w:r w:rsidRPr="008D2D0F">
        <w:rPr>
          <w:bCs/>
          <w:sz w:val="22"/>
          <w:szCs w:val="22"/>
          <w:lang w:val="es-SV"/>
        </w:rPr>
        <w:br w:type="textWrapping" w:clear="all"/>
      </w:r>
      <w:r w:rsidR="00AA2A88" w:rsidRPr="008D2D0F">
        <w:rPr>
          <w:rFonts w:eastAsiaTheme="minorEastAsia"/>
          <w:b/>
          <w:bCs/>
          <w:sz w:val="22"/>
          <w:szCs w:val="22"/>
          <w:lang w:val="es-MX"/>
        </w:rPr>
        <w:t>Comparativo de Ingresos</w:t>
      </w:r>
    </w:p>
    <w:p w14:paraId="4B39B51C" w14:textId="1598EC61" w:rsidR="00907D55" w:rsidRPr="008D2D0F" w:rsidRDefault="00AA2A88" w:rsidP="008D2D0F">
      <w:pPr>
        <w:pStyle w:val="Sinespaciado"/>
        <w:spacing w:line="336" w:lineRule="auto"/>
        <w:jc w:val="center"/>
        <w:rPr>
          <w:rFonts w:ascii="Arial" w:hAnsi="Arial" w:cs="Arial"/>
          <w:b/>
          <w:bCs/>
          <w:kern w:val="24"/>
          <w:lang w:val="es-MX"/>
        </w:rPr>
      </w:pPr>
      <w:r w:rsidRPr="008D2D0F">
        <w:rPr>
          <w:rFonts w:ascii="Arial" w:hAnsi="Arial" w:cs="Arial"/>
          <w:b/>
          <w:bCs/>
          <w:kern w:val="24"/>
          <w:lang w:val="es-MX"/>
        </w:rPr>
        <w:t>(En Miles de Dólares)</w:t>
      </w:r>
    </w:p>
    <w:p w14:paraId="26B11005" w14:textId="77777777" w:rsidR="00BD1A46" w:rsidRPr="008D2D0F" w:rsidRDefault="00BD1A46" w:rsidP="008D2D0F">
      <w:pPr>
        <w:pStyle w:val="Sinespaciado"/>
        <w:spacing w:line="336" w:lineRule="auto"/>
        <w:jc w:val="center"/>
        <w:rPr>
          <w:rFonts w:ascii="Arial" w:hAnsi="Arial" w:cs="Arial"/>
          <w:b/>
          <w:bCs/>
          <w:kern w:val="24"/>
          <w:lang w:val="es-MX"/>
        </w:rPr>
      </w:pPr>
    </w:p>
    <w:p w14:paraId="1BD797EE" w14:textId="6548E488" w:rsidR="00AA2A88" w:rsidRPr="008D2D0F" w:rsidRDefault="00AA2A88" w:rsidP="008D2D0F">
      <w:pPr>
        <w:spacing w:line="336" w:lineRule="auto"/>
        <w:jc w:val="both"/>
        <w:rPr>
          <w:rFonts w:ascii="Arial" w:hAnsi="Arial" w:cs="Arial"/>
        </w:rPr>
      </w:pPr>
      <w:r w:rsidRPr="008D2D0F">
        <w:rPr>
          <w:rFonts w:ascii="Arial" w:hAnsi="Arial" w:cs="Arial"/>
          <w:noProof/>
          <w:lang w:val="es-SV" w:eastAsia="es-SV"/>
        </w:rPr>
        <w:drawing>
          <wp:inline distT="0" distB="0" distL="0" distR="0" wp14:anchorId="3874105F" wp14:editId="36BCDD32">
            <wp:extent cx="5648325" cy="1911985"/>
            <wp:effectExtent l="0" t="0" r="9525" b="0"/>
            <wp:docPr id="1024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90E5D87-9979-4BDE-80E8-2EEAB9490E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Imagen 1">
                      <a:extLst>
                        <a:ext uri="{FF2B5EF4-FFF2-40B4-BE49-F238E27FC236}">
                          <a16:creationId xmlns:a16="http://schemas.microsoft.com/office/drawing/2014/main" id="{090E5D87-9979-4BDE-80E8-2EEAB9490E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646" cy="193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F8BA0" w14:textId="566BFA50" w:rsidR="00AA2A88" w:rsidRPr="008D2D0F" w:rsidRDefault="00907D55" w:rsidP="008D2D0F">
      <w:pPr>
        <w:spacing w:line="336" w:lineRule="auto"/>
        <w:jc w:val="both"/>
        <w:rPr>
          <w:rFonts w:ascii="Arial" w:hAnsi="Arial" w:cs="Arial"/>
        </w:rPr>
      </w:pPr>
      <w:r w:rsidRPr="008D2D0F">
        <w:rPr>
          <w:rFonts w:ascii="Arial" w:hAnsi="Arial" w:cs="Arial"/>
        </w:rPr>
        <w:t>También hizo referencia a</w:t>
      </w:r>
      <w:r w:rsidR="00AA2A88" w:rsidRPr="008D2D0F">
        <w:rPr>
          <w:rFonts w:ascii="Arial" w:hAnsi="Arial" w:cs="Arial"/>
        </w:rPr>
        <w:t xml:space="preserve"> </w:t>
      </w:r>
      <w:r w:rsidR="0008461A" w:rsidRPr="008D2D0F">
        <w:rPr>
          <w:rFonts w:ascii="Arial" w:hAnsi="Arial" w:cs="Arial"/>
        </w:rPr>
        <w:t xml:space="preserve">los egresos </w:t>
      </w:r>
      <w:r w:rsidRPr="008D2D0F">
        <w:rPr>
          <w:rFonts w:ascii="Arial" w:hAnsi="Arial" w:cs="Arial"/>
        </w:rPr>
        <w:t>de</w:t>
      </w:r>
      <w:r w:rsidR="0008461A" w:rsidRPr="008D2D0F">
        <w:rPr>
          <w:rFonts w:ascii="Arial" w:hAnsi="Arial" w:cs="Arial"/>
        </w:rPr>
        <w:t>l ejerc</w:t>
      </w:r>
      <w:r w:rsidR="00AA2A88" w:rsidRPr="008D2D0F">
        <w:rPr>
          <w:rFonts w:ascii="Arial" w:hAnsi="Arial" w:cs="Arial"/>
        </w:rPr>
        <w:t xml:space="preserve">icio </w:t>
      </w:r>
      <w:r w:rsidR="00D31770" w:rsidRPr="008D2D0F">
        <w:rPr>
          <w:rFonts w:ascii="Arial" w:hAnsi="Arial" w:cs="Arial"/>
        </w:rPr>
        <w:t>2019 los</w:t>
      </w:r>
      <w:r w:rsidRPr="008D2D0F">
        <w:rPr>
          <w:rFonts w:ascii="Arial" w:hAnsi="Arial" w:cs="Arial"/>
        </w:rPr>
        <w:t xml:space="preserve"> que comparo</w:t>
      </w:r>
      <w:r w:rsidR="0008461A" w:rsidRPr="008D2D0F">
        <w:rPr>
          <w:rFonts w:ascii="Arial" w:hAnsi="Arial" w:cs="Arial"/>
        </w:rPr>
        <w:t xml:space="preserve"> con el año </w:t>
      </w:r>
      <w:r w:rsidR="006D3F26" w:rsidRPr="008D2D0F">
        <w:rPr>
          <w:rFonts w:ascii="Arial" w:hAnsi="Arial" w:cs="Arial"/>
        </w:rPr>
        <w:t>2018, coment</w:t>
      </w:r>
      <w:r w:rsidR="00D31770" w:rsidRPr="008D2D0F">
        <w:rPr>
          <w:rFonts w:ascii="Arial" w:hAnsi="Arial" w:cs="Arial"/>
        </w:rPr>
        <w:t>ó</w:t>
      </w:r>
      <w:r w:rsidR="0008461A" w:rsidRPr="008D2D0F">
        <w:rPr>
          <w:rFonts w:ascii="Arial" w:hAnsi="Arial" w:cs="Arial"/>
        </w:rPr>
        <w:t xml:space="preserve"> el estado de rendimiento económico y flujo de efectivo realizando un comparativo de los últimos cinco años</w:t>
      </w:r>
      <w:r w:rsidR="00BD1A46" w:rsidRPr="008D2D0F">
        <w:rPr>
          <w:rFonts w:ascii="Arial" w:hAnsi="Arial" w:cs="Arial"/>
        </w:rPr>
        <w:t xml:space="preserve"> y </w:t>
      </w:r>
      <w:r w:rsidR="00D31770" w:rsidRPr="008D2D0F">
        <w:rPr>
          <w:rFonts w:ascii="Arial" w:hAnsi="Arial" w:cs="Arial"/>
        </w:rPr>
        <w:t>finalmente se refirió a</w:t>
      </w:r>
      <w:r w:rsidR="00BD1A46" w:rsidRPr="008D2D0F">
        <w:rPr>
          <w:rFonts w:ascii="Arial" w:hAnsi="Arial" w:cs="Arial"/>
        </w:rPr>
        <w:t>l estado de la situación financiera de la AMP al 31 de diciembre de 2019</w:t>
      </w:r>
      <w:r w:rsidR="0008461A" w:rsidRPr="008D2D0F">
        <w:rPr>
          <w:rFonts w:ascii="Arial" w:hAnsi="Arial" w:cs="Arial"/>
        </w:rPr>
        <w:t xml:space="preserve">, </w:t>
      </w:r>
      <w:r w:rsidRPr="008D2D0F">
        <w:rPr>
          <w:rFonts w:ascii="Arial" w:hAnsi="Arial" w:cs="Arial"/>
        </w:rPr>
        <w:t xml:space="preserve">tal como </w:t>
      </w:r>
      <w:r w:rsidR="0008461A" w:rsidRPr="008D2D0F">
        <w:rPr>
          <w:rFonts w:ascii="Arial" w:hAnsi="Arial" w:cs="Arial"/>
        </w:rPr>
        <w:t>consta en las siguientes</w:t>
      </w:r>
      <w:r w:rsidR="00BC687D" w:rsidRPr="008D2D0F">
        <w:rPr>
          <w:rFonts w:ascii="Arial" w:hAnsi="Arial" w:cs="Arial"/>
        </w:rPr>
        <w:t xml:space="preserve"> </w:t>
      </w:r>
      <w:r w:rsidR="0031115F" w:rsidRPr="008D2D0F">
        <w:rPr>
          <w:rFonts w:ascii="Arial" w:hAnsi="Arial" w:cs="Arial"/>
        </w:rPr>
        <w:t>tablas</w:t>
      </w:r>
      <w:r w:rsidR="0008461A" w:rsidRPr="008D2D0F">
        <w:rPr>
          <w:rFonts w:ascii="Arial" w:hAnsi="Arial" w:cs="Arial"/>
        </w:rPr>
        <w:t xml:space="preserve">. </w:t>
      </w:r>
      <w:r w:rsidR="00AA2A88" w:rsidRPr="008D2D0F">
        <w:rPr>
          <w:rFonts w:ascii="Arial" w:hAnsi="Arial" w:cs="Arial"/>
        </w:rPr>
        <w:t xml:space="preserve"> </w:t>
      </w:r>
    </w:p>
    <w:p w14:paraId="18002824" w14:textId="77777777" w:rsidR="008D2D0F" w:rsidRDefault="008D2D0F" w:rsidP="008D2D0F">
      <w:pPr>
        <w:pStyle w:val="Sinespaciado"/>
        <w:spacing w:line="336" w:lineRule="auto"/>
        <w:jc w:val="center"/>
        <w:rPr>
          <w:rFonts w:ascii="Arial" w:eastAsiaTheme="minorEastAsia" w:hAnsi="Arial" w:cs="Arial"/>
          <w:b/>
          <w:bCs/>
          <w:lang w:val="es-MX"/>
        </w:rPr>
      </w:pPr>
    </w:p>
    <w:p w14:paraId="7285FBFC" w14:textId="21E2E1E1" w:rsidR="00AA2A88" w:rsidRPr="008D2D0F" w:rsidRDefault="00AA2A88" w:rsidP="008D2D0F">
      <w:pPr>
        <w:pStyle w:val="Sinespaciado"/>
        <w:spacing w:line="336" w:lineRule="auto"/>
        <w:jc w:val="center"/>
        <w:rPr>
          <w:rFonts w:ascii="Arial" w:hAnsi="Arial" w:cs="Arial"/>
          <w:b/>
          <w:bCs/>
          <w:lang w:val="es-SV"/>
        </w:rPr>
      </w:pPr>
      <w:r w:rsidRPr="008D2D0F">
        <w:rPr>
          <w:rFonts w:ascii="Arial" w:eastAsiaTheme="minorEastAsia" w:hAnsi="Arial" w:cs="Arial"/>
          <w:b/>
          <w:bCs/>
          <w:lang w:val="es-MX"/>
        </w:rPr>
        <w:t>EJECUCIÓN PRESUPUESTARIA DE EGRESOS APROBADO 2019</w:t>
      </w:r>
    </w:p>
    <w:p w14:paraId="1920F5C0" w14:textId="77777777" w:rsidR="00AA2A88" w:rsidRPr="008D2D0F" w:rsidRDefault="00AA2A88" w:rsidP="008D2D0F">
      <w:pPr>
        <w:pStyle w:val="Sinespaciado"/>
        <w:spacing w:line="336" w:lineRule="auto"/>
        <w:jc w:val="center"/>
        <w:rPr>
          <w:rFonts w:ascii="Arial" w:hAnsi="Arial" w:cs="Arial"/>
          <w:b/>
          <w:bCs/>
          <w:lang w:val="es-SV"/>
        </w:rPr>
      </w:pPr>
      <w:r w:rsidRPr="008D2D0F">
        <w:rPr>
          <w:rFonts w:ascii="Arial" w:eastAsiaTheme="minorEastAsia" w:hAnsi="Arial" w:cs="Arial"/>
          <w:b/>
          <w:bCs/>
          <w:lang w:val="es-MX"/>
        </w:rPr>
        <w:t>(En Miles de Dólares)</w:t>
      </w:r>
    </w:p>
    <w:p w14:paraId="40C793DE" w14:textId="02ECA64B" w:rsidR="00974CEB" w:rsidRPr="008D2D0F" w:rsidRDefault="0008461A" w:rsidP="008D2D0F">
      <w:pPr>
        <w:spacing w:line="336" w:lineRule="auto"/>
        <w:jc w:val="both"/>
        <w:rPr>
          <w:rFonts w:ascii="Arial" w:hAnsi="Arial" w:cs="Arial"/>
        </w:rPr>
      </w:pPr>
      <w:r w:rsidRPr="008D2D0F">
        <w:rPr>
          <w:rFonts w:ascii="Arial" w:hAnsi="Arial" w:cs="Arial"/>
          <w:noProof/>
          <w:lang w:val="es-SV" w:eastAsia="es-SV"/>
        </w:rPr>
        <w:drawing>
          <wp:inline distT="0" distB="0" distL="0" distR="0" wp14:anchorId="4BB43714" wp14:editId="11AA56AF">
            <wp:extent cx="5781675" cy="1963613"/>
            <wp:effectExtent l="0" t="0" r="0" b="0"/>
            <wp:docPr id="1229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A9D5D56B-DA4C-4FB5-BFA6-B85A317497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Imagen 1">
                      <a:extLst>
                        <a:ext uri="{FF2B5EF4-FFF2-40B4-BE49-F238E27FC236}">
                          <a16:creationId xmlns:a16="http://schemas.microsoft.com/office/drawing/2014/main" id="{A9D5D56B-DA4C-4FB5-BFA6-B85A317497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353" cy="197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9432C" w14:textId="487D05CC" w:rsidR="00BC4E70" w:rsidRPr="008D2D0F" w:rsidRDefault="00BC4E70" w:rsidP="008D2D0F">
      <w:pPr>
        <w:pStyle w:val="Sinespaciado"/>
        <w:spacing w:line="336" w:lineRule="auto"/>
        <w:jc w:val="center"/>
        <w:rPr>
          <w:rFonts w:ascii="Arial" w:hAnsi="Arial" w:cs="Arial"/>
          <w:b/>
          <w:bCs/>
          <w:lang w:val="es-MX"/>
        </w:rPr>
      </w:pPr>
      <w:r w:rsidRPr="008D2D0F">
        <w:rPr>
          <w:rFonts w:ascii="Arial" w:eastAsiaTheme="minorEastAsia" w:hAnsi="Arial" w:cs="Arial"/>
          <w:b/>
          <w:bCs/>
          <w:lang w:val="es-MX"/>
        </w:rPr>
        <w:lastRenderedPageBreak/>
        <w:t>Comparativo de Egresos</w:t>
      </w:r>
    </w:p>
    <w:p w14:paraId="2E62EA3E" w14:textId="1C5A3FDF" w:rsidR="00BC4E70" w:rsidRPr="008D2D0F" w:rsidRDefault="00BC4E70" w:rsidP="008D2D0F">
      <w:pPr>
        <w:pStyle w:val="Sinespaciado"/>
        <w:spacing w:line="336" w:lineRule="auto"/>
        <w:jc w:val="center"/>
        <w:rPr>
          <w:rFonts w:ascii="Arial" w:eastAsiaTheme="minorEastAsia" w:hAnsi="Arial" w:cs="Arial"/>
          <w:b/>
          <w:bCs/>
          <w:lang w:val="es-MX"/>
        </w:rPr>
      </w:pPr>
      <w:r w:rsidRPr="008D2D0F">
        <w:rPr>
          <w:rFonts w:ascii="Arial" w:eastAsiaTheme="minorEastAsia" w:hAnsi="Arial" w:cs="Arial"/>
          <w:b/>
          <w:bCs/>
          <w:lang w:val="es-MX"/>
        </w:rPr>
        <w:t>(En Miles de Dólares)</w:t>
      </w:r>
    </w:p>
    <w:p w14:paraId="4D511C50" w14:textId="77777777" w:rsidR="00BC4E70" w:rsidRPr="008D2D0F" w:rsidRDefault="00BC4E70" w:rsidP="008D2D0F">
      <w:pPr>
        <w:pStyle w:val="Sinespaciado"/>
        <w:spacing w:line="336" w:lineRule="auto"/>
        <w:jc w:val="center"/>
        <w:rPr>
          <w:rFonts w:ascii="Arial" w:hAnsi="Arial" w:cs="Arial"/>
          <w:b/>
          <w:bCs/>
          <w:lang w:val="es-SV"/>
        </w:rPr>
      </w:pPr>
    </w:p>
    <w:p w14:paraId="021A3EE3" w14:textId="26D033A6" w:rsidR="0008461A" w:rsidRPr="008D2D0F" w:rsidRDefault="00BC4E70" w:rsidP="008D2D0F">
      <w:pPr>
        <w:spacing w:line="336" w:lineRule="auto"/>
        <w:jc w:val="both"/>
        <w:rPr>
          <w:rFonts w:ascii="Arial" w:hAnsi="Arial" w:cs="Arial"/>
        </w:rPr>
      </w:pPr>
      <w:r w:rsidRPr="008D2D0F">
        <w:rPr>
          <w:rFonts w:ascii="Arial" w:hAnsi="Arial" w:cs="Arial"/>
          <w:b/>
          <w:bCs/>
          <w:lang w:val="es-MX"/>
        </w:rPr>
        <w:t xml:space="preserve"> </w:t>
      </w:r>
      <w:r w:rsidR="005338EE" w:rsidRPr="008D2D0F">
        <w:rPr>
          <w:rFonts w:ascii="Arial" w:hAnsi="Arial" w:cs="Arial"/>
          <w:noProof/>
          <w:lang w:val="es-SV" w:eastAsia="es-SV"/>
        </w:rPr>
        <w:drawing>
          <wp:inline distT="0" distB="0" distL="0" distR="0" wp14:anchorId="0BD535D4" wp14:editId="314892A1">
            <wp:extent cx="5438775" cy="2075815"/>
            <wp:effectExtent l="0" t="0" r="9525" b="635"/>
            <wp:docPr id="14339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69AA145C-4792-4FCD-91B3-858CFCA29A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Imagen 1">
                      <a:extLst>
                        <a:ext uri="{FF2B5EF4-FFF2-40B4-BE49-F238E27FC236}">
                          <a16:creationId xmlns:a16="http://schemas.microsoft.com/office/drawing/2014/main" id="{69AA145C-4792-4FCD-91B3-858CFCA29A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52" cy="210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AD7AA" w14:textId="6F7D3133" w:rsidR="00BD1A46" w:rsidRPr="008D2D0F" w:rsidRDefault="00BD1A46" w:rsidP="008D2D0F">
      <w:pPr>
        <w:pStyle w:val="Sinespaciado"/>
        <w:spacing w:line="336" w:lineRule="auto"/>
        <w:jc w:val="center"/>
        <w:rPr>
          <w:rFonts w:ascii="Arial" w:eastAsiaTheme="minorHAnsi" w:hAnsi="Arial" w:cs="Arial"/>
          <w:b/>
          <w:bCs/>
        </w:rPr>
      </w:pPr>
      <w:r w:rsidRPr="008D2D0F">
        <w:rPr>
          <w:rFonts w:ascii="Arial" w:eastAsiaTheme="minorHAnsi" w:hAnsi="Arial" w:cs="Arial"/>
          <w:b/>
          <w:bCs/>
          <w:lang w:val="es-MX"/>
        </w:rPr>
        <w:t>Comparativo de Bienes y Servicios</w:t>
      </w:r>
    </w:p>
    <w:p w14:paraId="41006D53" w14:textId="063CB2E9" w:rsidR="00BD1A46" w:rsidRPr="008D2D0F" w:rsidRDefault="00BD1A46" w:rsidP="008D2D0F">
      <w:pPr>
        <w:pStyle w:val="Sinespaciado"/>
        <w:spacing w:line="336" w:lineRule="auto"/>
        <w:jc w:val="center"/>
        <w:rPr>
          <w:rFonts w:ascii="Arial" w:eastAsiaTheme="minorEastAsia" w:hAnsi="Arial" w:cs="Arial"/>
          <w:b/>
          <w:bCs/>
          <w:lang w:val="es-MX"/>
        </w:rPr>
      </w:pPr>
      <w:r w:rsidRPr="008D2D0F">
        <w:rPr>
          <w:rFonts w:ascii="Arial" w:eastAsiaTheme="minorEastAsia" w:hAnsi="Arial" w:cs="Arial"/>
          <w:b/>
          <w:bCs/>
          <w:lang w:val="es-MX"/>
        </w:rPr>
        <w:t>(En Dólares)</w:t>
      </w:r>
    </w:p>
    <w:p w14:paraId="4C77B6F5" w14:textId="0EB55FFB" w:rsidR="0008461A" w:rsidRPr="008D2D0F" w:rsidRDefault="00BD1A46" w:rsidP="008D2D0F">
      <w:pPr>
        <w:spacing w:line="336" w:lineRule="auto"/>
        <w:jc w:val="both"/>
        <w:rPr>
          <w:rFonts w:ascii="Arial" w:hAnsi="Arial" w:cs="Arial"/>
        </w:rPr>
      </w:pPr>
      <w:r w:rsidRPr="008D2D0F">
        <w:rPr>
          <w:rFonts w:ascii="Arial" w:hAnsi="Arial" w:cs="Arial"/>
          <w:noProof/>
          <w:lang w:val="es-SV" w:eastAsia="es-SV"/>
        </w:rPr>
        <w:drawing>
          <wp:inline distT="0" distB="0" distL="0" distR="0" wp14:anchorId="5F2FD4DB" wp14:editId="03C57DD2">
            <wp:extent cx="5476875" cy="2502535"/>
            <wp:effectExtent l="0" t="0" r="9525" b="0"/>
            <wp:docPr id="1536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1EF3D175-805A-4DB4-957F-C067302363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Imagen 1">
                      <a:extLst>
                        <a:ext uri="{FF2B5EF4-FFF2-40B4-BE49-F238E27FC236}">
                          <a16:creationId xmlns:a16="http://schemas.microsoft.com/office/drawing/2014/main" id="{1EF3D175-805A-4DB4-957F-C067302363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792" cy="251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9E39D" w14:textId="4411EE7D" w:rsidR="0008461A" w:rsidRPr="008D2D0F" w:rsidRDefault="00BD1A46" w:rsidP="008D2D0F">
      <w:pPr>
        <w:spacing w:line="336" w:lineRule="auto"/>
        <w:jc w:val="both"/>
        <w:rPr>
          <w:rFonts w:ascii="Arial" w:hAnsi="Arial" w:cs="Arial"/>
        </w:rPr>
      </w:pPr>
      <w:r w:rsidRPr="008D2D0F">
        <w:rPr>
          <w:rFonts w:ascii="Arial" w:hAnsi="Arial" w:cs="Arial"/>
          <w:noProof/>
          <w:lang w:val="es-SV" w:eastAsia="es-SV"/>
        </w:rPr>
        <w:drawing>
          <wp:inline distT="0" distB="0" distL="0" distR="0" wp14:anchorId="7EF6FF55" wp14:editId="11AC88B4">
            <wp:extent cx="5514975" cy="2215515"/>
            <wp:effectExtent l="0" t="0" r="9525" b="0"/>
            <wp:docPr id="16386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573B7EF3-F208-400C-B1B1-F6C10871D2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Imagen 1">
                      <a:extLst>
                        <a:ext uri="{FF2B5EF4-FFF2-40B4-BE49-F238E27FC236}">
                          <a16:creationId xmlns:a16="http://schemas.microsoft.com/office/drawing/2014/main" id="{573B7EF3-F208-400C-B1B1-F6C10871D2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992" cy="222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86308" w14:textId="089DB08B" w:rsidR="00BD1A46" w:rsidRPr="008D2D0F" w:rsidRDefault="00BD1A46" w:rsidP="008D2D0F">
      <w:pPr>
        <w:spacing w:line="336" w:lineRule="auto"/>
        <w:jc w:val="both"/>
        <w:rPr>
          <w:rFonts w:ascii="Arial" w:hAnsi="Arial" w:cs="Arial"/>
        </w:rPr>
      </w:pPr>
      <w:r w:rsidRPr="008D2D0F">
        <w:rPr>
          <w:rFonts w:ascii="Arial" w:hAnsi="Arial" w:cs="Arial"/>
          <w:noProof/>
          <w:lang w:val="es-SV" w:eastAsia="es-SV"/>
        </w:rPr>
        <w:lastRenderedPageBreak/>
        <w:drawing>
          <wp:inline distT="0" distB="0" distL="0" distR="0" wp14:anchorId="67A4FA76" wp14:editId="27444ED0">
            <wp:extent cx="5619750" cy="3215005"/>
            <wp:effectExtent l="0" t="0" r="0" b="4445"/>
            <wp:docPr id="17410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718AB7D0-21A8-4CA6-B616-162D93167F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Imagen 1">
                      <a:extLst>
                        <a:ext uri="{FF2B5EF4-FFF2-40B4-BE49-F238E27FC236}">
                          <a16:creationId xmlns:a16="http://schemas.microsoft.com/office/drawing/2014/main" id="{718AB7D0-21A8-4CA6-B616-162D93167F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295" cy="321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A7D38" w14:textId="4F4333AF" w:rsidR="00BD1A46" w:rsidRPr="008D2D0F" w:rsidRDefault="00BD1A46" w:rsidP="008D2D0F">
      <w:pPr>
        <w:spacing w:line="336" w:lineRule="auto"/>
        <w:jc w:val="both"/>
        <w:rPr>
          <w:rFonts w:ascii="Arial" w:hAnsi="Arial" w:cs="Arial"/>
        </w:rPr>
      </w:pPr>
    </w:p>
    <w:p w14:paraId="6E372DE0" w14:textId="7741AAC4" w:rsidR="00BD1A46" w:rsidRPr="008D2D0F" w:rsidRDefault="00BD1A46" w:rsidP="008D2D0F">
      <w:pPr>
        <w:spacing w:line="336" w:lineRule="auto"/>
        <w:jc w:val="both"/>
        <w:rPr>
          <w:rFonts w:ascii="Arial" w:hAnsi="Arial" w:cs="Arial"/>
        </w:rPr>
      </w:pPr>
      <w:r w:rsidRPr="008D2D0F">
        <w:rPr>
          <w:rFonts w:ascii="Arial" w:hAnsi="Arial" w:cs="Arial"/>
          <w:noProof/>
          <w:lang w:val="es-SV" w:eastAsia="es-SV"/>
        </w:rPr>
        <w:drawing>
          <wp:inline distT="0" distB="0" distL="0" distR="0" wp14:anchorId="2D411A37" wp14:editId="6BDC7AB3">
            <wp:extent cx="5705475" cy="3190160"/>
            <wp:effectExtent l="0" t="0" r="0" b="0"/>
            <wp:docPr id="18434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25EE79A3-9F0C-4BDB-86C6-8C0196A335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Imagen 1">
                      <a:extLst>
                        <a:ext uri="{FF2B5EF4-FFF2-40B4-BE49-F238E27FC236}">
                          <a16:creationId xmlns:a16="http://schemas.microsoft.com/office/drawing/2014/main" id="{25EE79A3-9F0C-4BDB-86C6-8C0196A335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322" cy="319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900B" w14:textId="0C626D4F" w:rsidR="00974CEB" w:rsidRDefault="00974CEB" w:rsidP="008D2D0F">
      <w:pPr>
        <w:spacing w:line="336" w:lineRule="auto"/>
        <w:jc w:val="both"/>
        <w:rPr>
          <w:rFonts w:ascii="Arial" w:hAnsi="Arial" w:cs="Arial"/>
        </w:rPr>
      </w:pPr>
      <w:r w:rsidRPr="008D2D0F">
        <w:rPr>
          <w:rFonts w:ascii="Arial" w:hAnsi="Arial" w:cs="Arial"/>
        </w:rPr>
        <w:t xml:space="preserve">Los señores miembros del Consejo Directivo se dieron por enterados de la situación </w:t>
      </w:r>
      <w:r w:rsidR="00D31770" w:rsidRPr="008D2D0F">
        <w:rPr>
          <w:rFonts w:ascii="Arial" w:hAnsi="Arial" w:cs="Arial"/>
        </w:rPr>
        <w:t>e</w:t>
      </w:r>
      <w:r w:rsidRPr="008D2D0F">
        <w:rPr>
          <w:rFonts w:ascii="Arial" w:hAnsi="Arial" w:cs="Arial"/>
        </w:rPr>
        <w:t xml:space="preserve">conómica, </w:t>
      </w:r>
      <w:r w:rsidR="00D31770" w:rsidRPr="008D2D0F">
        <w:rPr>
          <w:rFonts w:ascii="Arial" w:hAnsi="Arial" w:cs="Arial"/>
        </w:rPr>
        <w:t>p</w:t>
      </w:r>
      <w:r w:rsidRPr="008D2D0F">
        <w:rPr>
          <w:rFonts w:ascii="Arial" w:hAnsi="Arial" w:cs="Arial"/>
        </w:rPr>
        <w:t xml:space="preserve">resupuestaria, </w:t>
      </w:r>
      <w:r w:rsidR="00D31770" w:rsidRPr="008D2D0F">
        <w:rPr>
          <w:rFonts w:ascii="Arial" w:hAnsi="Arial" w:cs="Arial"/>
        </w:rPr>
        <w:t>f</w:t>
      </w:r>
      <w:r w:rsidRPr="008D2D0F">
        <w:rPr>
          <w:rFonts w:ascii="Arial" w:hAnsi="Arial" w:cs="Arial"/>
        </w:rPr>
        <w:t xml:space="preserve">inanciera y de flujo de efectivo de la AMP al 31 de diciembre de 2019. </w:t>
      </w:r>
    </w:p>
    <w:p w14:paraId="370830E3" w14:textId="77777777" w:rsidR="008D2D0F" w:rsidRPr="008D2D0F" w:rsidRDefault="008D2D0F" w:rsidP="008D2D0F">
      <w:pPr>
        <w:spacing w:line="336" w:lineRule="auto"/>
        <w:jc w:val="both"/>
        <w:rPr>
          <w:rFonts w:ascii="Arial" w:hAnsi="Arial" w:cs="Arial"/>
        </w:rPr>
      </w:pPr>
    </w:p>
    <w:p w14:paraId="588FE44A" w14:textId="230E324B" w:rsidR="009813A8" w:rsidRPr="008D2D0F" w:rsidRDefault="009813A8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8D2D0F">
        <w:rPr>
          <w:b/>
          <w:sz w:val="22"/>
          <w:szCs w:val="22"/>
          <w:lang w:val="es-SV"/>
        </w:rPr>
        <w:lastRenderedPageBreak/>
        <w:t>IV)  LIQUIDACIÓN DEL PRESUPUESTO ESPECIAL DE LA AMP 2019.</w:t>
      </w:r>
      <w:r w:rsidR="004F4CEC" w:rsidRPr="008D2D0F">
        <w:rPr>
          <w:b/>
          <w:sz w:val="22"/>
          <w:szCs w:val="22"/>
          <w:lang w:val="es-SV"/>
        </w:rPr>
        <w:t xml:space="preserve">  </w:t>
      </w:r>
      <w:r w:rsidR="004F4CEC" w:rsidRPr="008D2D0F">
        <w:rPr>
          <w:bCs/>
          <w:sz w:val="22"/>
          <w:szCs w:val="22"/>
          <w:lang w:val="es-SV"/>
        </w:rPr>
        <w:t xml:space="preserve">El Licenciado Nelson Raúl Quijada Lara, jefe de la Unidad Financiera Institucional (UFI), </w:t>
      </w:r>
      <w:r w:rsidR="009C7712" w:rsidRPr="008D2D0F">
        <w:rPr>
          <w:bCs/>
          <w:sz w:val="22"/>
          <w:szCs w:val="22"/>
          <w:lang w:val="es-SV"/>
        </w:rPr>
        <w:t xml:space="preserve">hizo referencia al </w:t>
      </w:r>
      <w:r w:rsidR="004F4CEC" w:rsidRPr="008D2D0F">
        <w:rPr>
          <w:bCs/>
          <w:sz w:val="22"/>
          <w:szCs w:val="22"/>
          <w:lang w:val="es-SV"/>
        </w:rPr>
        <w:t xml:space="preserve">presupuesto especial de la AMP correspondiente al ejercicio fiscal 2019, </w:t>
      </w:r>
      <w:r w:rsidR="009C7712" w:rsidRPr="008D2D0F">
        <w:rPr>
          <w:bCs/>
          <w:sz w:val="22"/>
          <w:szCs w:val="22"/>
          <w:lang w:val="es-SV"/>
        </w:rPr>
        <w:t>explicando en detalle la ejecución presupuestaria de ingresos y egresos en relación al presupuesto votado con el real,</w:t>
      </w:r>
      <w:r w:rsidR="00F27579" w:rsidRPr="008D2D0F">
        <w:rPr>
          <w:bCs/>
          <w:sz w:val="22"/>
          <w:szCs w:val="22"/>
          <w:lang w:val="es-SV"/>
        </w:rPr>
        <w:t xml:space="preserve"> determinando </w:t>
      </w:r>
      <w:r w:rsidR="009C7712" w:rsidRPr="008D2D0F">
        <w:rPr>
          <w:bCs/>
          <w:sz w:val="22"/>
          <w:szCs w:val="22"/>
          <w:lang w:val="es-SV"/>
        </w:rPr>
        <w:t xml:space="preserve">el superávit o déficit correspondiente atendiendo a la fuente de </w:t>
      </w:r>
      <w:r w:rsidR="000C142A" w:rsidRPr="008D2D0F">
        <w:rPr>
          <w:bCs/>
          <w:sz w:val="22"/>
          <w:szCs w:val="22"/>
          <w:lang w:val="es-SV"/>
        </w:rPr>
        <w:t>ingresos y</w:t>
      </w:r>
      <w:r w:rsidR="00F27579" w:rsidRPr="008D2D0F">
        <w:rPr>
          <w:bCs/>
          <w:sz w:val="22"/>
          <w:szCs w:val="22"/>
          <w:lang w:val="es-SV"/>
        </w:rPr>
        <w:t xml:space="preserve"> a los r</w:t>
      </w:r>
      <w:r w:rsidR="009C7712" w:rsidRPr="008D2D0F">
        <w:rPr>
          <w:bCs/>
          <w:sz w:val="22"/>
          <w:szCs w:val="22"/>
          <w:lang w:val="es-SV"/>
        </w:rPr>
        <w:t>ubros de gastos, según se detalla</w:t>
      </w:r>
      <w:r w:rsidR="00FE7EDC" w:rsidRPr="008D2D0F">
        <w:rPr>
          <w:bCs/>
          <w:sz w:val="22"/>
          <w:szCs w:val="22"/>
          <w:lang w:val="es-SV"/>
        </w:rPr>
        <w:t xml:space="preserve"> en las siguientes tablas.</w:t>
      </w:r>
      <w:r w:rsidR="009C7712" w:rsidRPr="008D2D0F">
        <w:rPr>
          <w:bCs/>
          <w:sz w:val="22"/>
          <w:szCs w:val="22"/>
          <w:lang w:val="es-SV"/>
        </w:rPr>
        <w:t xml:space="preserve">  </w:t>
      </w:r>
    </w:p>
    <w:p w14:paraId="73CDE91B" w14:textId="790A8A75" w:rsidR="00974CEB" w:rsidRPr="008D2D0F" w:rsidRDefault="00974CEB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8D2D0F">
        <w:rPr>
          <w:bCs/>
          <w:noProof/>
          <w:sz w:val="22"/>
          <w:szCs w:val="22"/>
          <w:shd w:val="clear" w:color="auto" w:fill="FFFFFF"/>
          <w:lang w:val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5C7B1" wp14:editId="7ABA190D">
                <wp:simplePos x="0" y="0"/>
                <wp:positionH relativeFrom="column">
                  <wp:posOffset>635</wp:posOffset>
                </wp:positionH>
                <wp:positionV relativeFrom="paragraph">
                  <wp:posOffset>28575</wp:posOffset>
                </wp:positionV>
                <wp:extent cx="5257800" cy="1220470"/>
                <wp:effectExtent l="0" t="0" r="0" b="6350"/>
                <wp:wrapNone/>
                <wp:docPr id="2048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22E4B7-CC7B-42F7-8D4A-26CC6899308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8D9BF8" w14:textId="77777777" w:rsidR="009C7712" w:rsidRPr="006D3F26" w:rsidRDefault="009C7712" w:rsidP="00BD1A4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3F2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EJECUCIÓN PRESUPUESTARIA DE INGRESOS APROBADOS 2019</w:t>
                            </w:r>
                          </w:p>
                          <w:p w14:paraId="23A54333" w14:textId="77777777" w:rsidR="009C7712" w:rsidRPr="006D3F26" w:rsidRDefault="009C7712" w:rsidP="00BD1A4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3F2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(En Miles de Dólares)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5C7B1" id="_x0000_s1027" style="position:absolute;left:0;text-align:left;margin-left:.05pt;margin-top:2.25pt;width:414pt;height:9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" filled="f" fillcolor="#5b9bd5 [3204]" stroked="f" strokecolor="black [3213]">
                <v:shadow color="#e7e6e6 [3214]"/>
                <v:textbox style="mso-fit-shape-to-text:t">
                  <w:txbxContent>
                    <w:p w14:paraId="108D9BF8" w14:textId="77777777" w:rsidR="009C7712" w:rsidRPr="006D3F26" w:rsidRDefault="009C7712" w:rsidP="00BD1A4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D3F2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MX"/>
                        </w:rPr>
                        <w:t>EJECUCIÓN PRESUPUESTARIA DE INGRESOS APROBADOS 2019</w:t>
                      </w:r>
                    </w:p>
                    <w:p w14:paraId="23A54333" w14:textId="77777777" w:rsidR="009C7712" w:rsidRPr="006D3F26" w:rsidRDefault="009C7712" w:rsidP="00BD1A4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D3F2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MX"/>
                        </w:rPr>
                        <w:t>(En Miles de Dólares)</w:t>
                      </w:r>
                    </w:p>
                  </w:txbxContent>
                </v:textbox>
              </v:rect>
            </w:pict>
          </mc:Fallback>
        </mc:AlternateContent>
      </w:r>
    </w:p>
    <w:p w14:paraId="0034CDB2" w14:textId="51F68F92" w:rsidR="009813A8" w:rsidRPr="008D2D0F" w:rsidRDefault="009813A8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</w:p>
    <w:p w14:paraId="3B792DE6" w14:textId="6C1B8D1E" w:rsidR="009813A8" w:rsidRPr="008D2D0F" w:rsidRDefault="004F4CEC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  <w:r w:rsidRPr="008D2D0F">
        <w:rPr>
          <w:noProof/>
          <w:sz w:val="22"/>
          <w:szCs w:val="22"/>
          <w:shd w:val="clear" w:color="auto" w:fill="FFFFFF"/>
          <w:lang w:val="es-SV"/>
        </w:rPr>
        <w:drawing>
          <wp:inline distT="0" distB="0" distL="0" distR="0" wp14:anchorId="21149DEB" wp14:editId="7FD5ECDB">
            <wp:extent cx="5572125" cy="2413635"/>
            <wp:effectExtent l="0" t="0" r="9525" b="5715"/>
            <wp:docPr id="2048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BE367DE-0D55-4D27-B2D9-03DEC09DAC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Imagen 1">
                      <a:extLst>
                        <a:ext uri="{FF2B5EF4-FFF2-40B4-BE49-F238E27FC236}">
                          <a16:creationId xmlns:a16="http://schemas.microsoft.com/office/drawing/2014/main" id="{9BE367DE-0D55-4D27-B2D9-03DEC09DAC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24" cy="241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E00EA" w14:textId="7D5DB64E" w:rsidR="009813A8" w:rsidRPr="008D2D0F" w:rsidRDefault="009813A8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</w:p>
    <w:p w14:paraId="3F2412D6" w14:textId="0F27D6A2" w:rsidR="004F4CEC" w:rsidRPr="008D2D0F" w:rsidRDefault="009C7712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  <w:r w:rsidRPr="008D2D0F">
        <w:rPr>
          <w:noProof/>
          <w:sz w:val="22"/>
          <w:szCs w:val="22"/>
          <w:shd w:val="clear" w:color="auto" w:fill="FFFFFF"/>
          <w:lang w:val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011C1" wp14:editId="7275D480">
                <wp:simplePos x="0" y="0"/>
                <wp:positionH relativeFrom="column">
                  <wp:posOffset>190525</wp:posOffset>
                </wp:positionH>
                <wp:positionV relativeFrom="paragraph">
                  <wp:posOffset>64646</wp:posOffset>
                </wp:positionV>
                <wp:extent cx="5293360" cy="605642"/>
                <wp:effectExtent l="0" t="0" r="0" b="4445"/>
                <wp:wrapNone/>
                <wp:docPr id="21506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985C9A-984D-4F17-BFC9-097971E4AC5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3360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551429" w14:textId="77777777" w:rsidR="009C7712" w:rsidRPr="00BD1A46" w:rsidRDefault="009C7712" w:rsidP="00BD1A4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1A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EJECUCIÓN PRESUPUESTARIA DE EGRESOS APROBADO 2019</w:t>
                            </w:r>
                          </w:p>
                          <w:p w14:paraId="4BF33A0B" w14:textId="77777777" w:rsidR="009C7712" w:rsidRPr="00BD1A46" w:rsidRDefault="009C7712" w:rsidP="00BD1A46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1A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(En Miles de Dólares)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011C1" id="_x0000_s1028" style="position:absolute;left:0;text-align:left;margin-left:15pt;margin-top:5.1pt;width:416.8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" filled="f" fillcolor="#5b9bd5 [3204]" stroked="f" strokecolor="black [3213]">
                <v:shadow color="#e7e6e6 [3214]"/>
                <v:textbox>
                  <w:txbxContent>
                    <w:p w14:paraId="25551429" w14:textId="77777777" w:rsidR="009C7712" w:rsidRPr="00BD1A46" w:rsidRDefault="009C7712" w:rsidP="00BD1A4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D1A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MX"/>
                        </w:rPr>
                        <w:t>EJECUCIÓN PRESUPUESTARIA DE EGRESOS APROBADO 2019</w:t>
                      </w:r>
                    </w:p>
                    <w:p w14:paraId="4BF33A0B" w14:textId="77777777" w:rsidR="009C7712" w:rsidRPr="00BD1A46" w:rsidRDefault="009C7712" w:rsidP="00BD1A46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D1A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MX"/>
                        </w:rPr>
                        <w:t>(En Miles de Dólares)</w:t>
                      </w:r>
                    </w:p>
                  </w:txbxContent>
                </v:textbox>
              </v:rect>
            </w:pict>
          </mc:Fallback>
        </mc:AlternateContent>
      </w:r>
    </w:p>
    <w:p w14:paraId="45A28171" w14:textId="22C1E54E" w:rsidR="004F4CEC" w:rsidRPr="008D2D0F" w:rsidRDefault="004F4CEC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</w:p>
    <w:p w14:paraId="463165BE" w14:textId="3EF74BF5" w:rsidR="004F4CEC" w:rsidRPr="008D2D0F" w:rsidRDefault="004F4CEC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</w:p>
    <w:p w14:paraId="4291CDB6" w14:textId="0B0DF724" w:rsidR="009C7712" w:rsidRPr="008D2D0F" w:rsidRDefault="009C7712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  <w:r w:rsidRPr="008D2D0F">
        <w:rPr>
          <w:noProof/>
          <w:sz w:val="22"/>
          <w:szCs w:val="22"/>
          <w:shd w:val="clear" w:color="auto" w:fill="FFFFFF"/>
          <w:lang w:val="es-SV"/>
        </w:rPr>
        <w:drawing>
          <wp:inline distT="0" distB="0" distL="0" distR="0" wp14:anchorId="31CEE9F5" wp14:editId="714C9A49">
            <wp:extent cx="5581650" cy="2534920"/>
            <wp:effectExtent l="0" t="0" r="0" b="0"/>
            <wp:docPr id="2150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524332B4-458C-4F65-83E1-9D10081C30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Imagen 1">
                      <a:extLst>
                        <a:ext uri="{FF2B5EF4-FFF2-40B4-BE49-F238E27FC236}">
                          <a16:creationId xmlns:a16="http://schemas.microsoft.com/office/drawing/2014/main" id="{524332B4-458C-4F65-83E1-9D10081C30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92" cy="254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7BC7B" w14:textId="77777777" w:rsidR="009C7712" w:rsidRPr="008D2D0F" w:rsidRDefault="009C7712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</w:p>
    <w:p w14:paraId="3D075505" w14:textId="3F32A386" w:rsidR="009C7712" w:rsidRPr="008D2D0F" w:rsidRDefault="00F27579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  <w:r w:rsidRPr="008D2D0F">
        <w:rPr>
          <w:sz w:val="22"/>
          <w:szCs w:val="22"/>
          <w:shd w:val="clear" w:color="auto" w:fill="FFFFFF"/>
          <w:lang w:val="es-SV"/>
        </w:rPr>
        <w:lastRenderedPageBreak/>
        <w:t xml:space="preserve">Posteriormente presentó detalle de la liquidación del presupuesto especial de la AMP, </w:t>
      </w:r>
      <w:r w:rsidR="000C142A" w:rsidRPr="008D2D0F">
        <w:rPr>
          <w:sz w:val="22"/>
          <w:szCs w:val="22"/>
          <w:shd w:val="clear" w:color="auto" w:fill="FFFFFF"/>
          <w:lang w:val="es-SV"/>
        </w:rPr>
        <w:t>detallando el</w:t>
      </w:r>
      <w:r w:rsidRPr="008D2D0F">
        <w:rPr>
          <w:sz w:val="22"/>
          <w:szCs w:val="22"/>
          <w:shd w:val="clear" w:color="auto" w:fill="FFFFFF"/>
          <w:lang w:val="es-SV"/>
        </w:rPr>
        <w:t xml:space="preserve"> excedente financiero presupuestario acumulado </w:t>
      </w:r>
      <w:r w:rsidR="000C142A" w:rsidRPr="008D2D0F">
        <w:rPr>
          <w:sz w:val="22"/>
          <w:szCs w:val="22"/>
          <w:shd w:val="clear" w:color="auto" w:fill="FFFFFF"/>
          <w:lang w:val="es-SV"/>
        </w:rPr>
        <w:t xml:space="preserve">al 31 de diciembre 2019 y </w:t>
      </w:r>
      <w:r w:rsidR="00276407" w:rsidRPr="008D2D0F">
        <w:rPr>
          <w:sz w:val="22"/>
          <w:szCs w:val="22"/>
          <w:shd w:val="clear" w:color="auto" w:fill="FFFFFF"/>
          <w:lang w:val="es-SV"/>
        </w:rPr>
        <w:t>mostrando un histórico del monto de reservas desde el año 2004, según se</w:t>
      </w:r>
      <w:r w:rsidR="000C142A" w:rsidRPr="008D2D0F">
        <w:rPr>
          <w:sz w:val="22"/>
          <w:szCs w:val="22"/>
          <w:shd w:val="clear" w:color="auto" w:fill="FFFFFF"/>
          <w:lang w:val="es-SV"/>
        </w:rPr>
        <w:t xml:space="preserve"> detalla a continuación</w:t>
      </w:r>
      <w:r w:rsidR="00D31770" w:rsidRPr="008D2D0F">
        <w:rPr>
          <w:sz w:val="22"/>
          <w:szCs w:val="22"/>
          <w:shd w:val="clear" w:color="auto" w:fill="FFFFFF"/>
          <w:lang w:val="es-SV"/>
        </w:rPr>
        <w:t>:</w:t>
      </w:r>
      <w:r w:rsidR="000C142A" w:rsidRPr="008D2D0F">
        <w:rPr>
          <w:sz w:val="22"/>
          <w:szCs w:val="22"/>
          <w:shd w:val="clear" w:color="auto" w:fill="FFFFFF"/>
          <w:lang w:val="es-SV"/>
        </w:rPr>
        <w:t xml:space="preserve"> </w:t>
      </w:r>
    </w:p>
    <w:p w14:paraId="0B2D39A6" w14:textId="77777777" w:rsidR="00276407" w:rsidRPr="008D2D0F" w:rsidRDefault="00276407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</w:p>
    <w:p w14:paraId="182A4C07" w14:textId="2447153A" w:rsidR="006F308D" w:rsidRPr="008D2D0F" w:rsidRDefault="009C7712" w:rsidP="008D2D0F">
      <w:pPr>
        <w:pStyle w:val="Textoindependiente2"/>
        <w:spacing w:after="0" w:line="336" w:lineRule="auto"/>
        <w:jc w:val="both"/>
        <w:rPr>
          <w:sz w:val="22"/>
          <w:szCs w:val="22"/>
          <w:shd w:val="clear" w:color="auto" w:fill="FFFFFF"/>
          <w:lang w:val="es-SV"/>
        </w:rPr>
      </w:pPr>
      <w:r w:rsidRPr="008D2D0F">
        <w:rPr>
          <w:noProof/>
          <w:sz w:val="22"/>
          <w:szCs w:val="22"/>
          <w:shd w:val="clear" w:color="auto" w:fill="FFFFFF"/>
          <w:lang w:val="es-SV"/>
        </w:rPr>
        <w:drawing>
          <wp:inline distT="0" distB="0" distL="0" distR="0" wp14:anchorId="7FD692F1" wp14:editId="6571D290">
            <wp:extent cx="5524500" cy="262444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58060" cy="26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2DDB" w:rsidRPr="008D2D0F">
        <w:rPr>
          <w:noProof/>
          <w:sz w:val="22"/>
          <w:szCs w:val="22"/>
          <w:shd w:val="clear" w:color="auto" w:fill="FFFFFF"/>
          <w:lang w:val="es-SV"/>
        </w:rPr>
        <w:drawing>
          <wp:inline distT="0" distB="0" distL="0" distR="0" wp14:anchorId="516C96A8" wp14:editId="74D4D6F3">
            <wp:extent cx="5543550" cy="3371850"/>
            <wp:effectExtent l="0" t="0" r="0" b="0"/>
            <wp:docPr id="3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8278940" w14:textId="0FFE963F" w:rsidR="004F4CEC" w:rsidRPr="008D2D0F" w:rsidRDefault="00412DDB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8D2D0F">
        <w:rPr>
          <w:sz w:val="22"/>
          <w:szCs w:val="22"/>
          <w:shd w:val="clear" w:color="auto" w:fill="FFFFFF"/>
          <w:lang w:val="es-SV"/>
        </w:rPr>
        <w:t xml:space="preserve">Finalmente, el licenciado Quijada Lara solicitó al Consejo Directivo </w:t>
      </w:r>
      <w:r w:rsidR="0031115F" w:rsidRPr="008D2D0F">
        <w:rPr>
          <w:sz w:val="22"/>
          <w:szCs w:val="22"/>
          <w:shd w:val="clear" w:color="auto" w:fill="FFFFFF"/>
          <w:lang w:val="es-ES"/>
        </w:rPr>
        <w:t xml:space="preserve">aprobar </w:t>
      </w:r>
      <w:r w:rsidRPr="008D2D0F">
        <w:rPr>
          <w:sz w:val="22"/>
          <w:szCs w:val="22"/>
          <w:shd w:val="clear" w:color="auto" w:fill="FFFFFF"/>
          <w:lang w:val="es-ES"/>
        </w:rPr>
        <w:t xml:space="preserve">la liquidación del Presupuesto Especial de la AMP del ejercicio financiero fiscal 2019. </w:t>
      </w:r>
      <w:r w:rsidR="009813A8" w:rsidRPr="008D2D0F">
        <w:rPr>
          <w:sz w:val="22"/>
          <w:szCs w:val="22"/>
          <w:shd w:val="clear" w:color="auto" w:fill="FFFFFF"/>
          <w:lang w:val="es-SV"/>
        </w:rPr>
        <w:t xml:space="preserve"> </w:t>
      </w:r>
      <w:r w:rsidR="009813A8" w:rsidRPr="008D2D0F">
        <w:rPr>
          <w:b/>
          <w:bCs/>
          <w:sz w:val="22"/>
          <w:szCs w:val="22"/>
          <w:lang w:val="es-SV"/>
        </w:rPr>
        <w:t>RESOLUCIÓN</w:t>
      </w:r>
      <w:r w:rsidR="00AB152C" w:rsidRPr="008D2D0F">
        <w:rPr>
          <w:b/>
          <w:bCs/>
          <w:sz w:val="22"/>
          <w:szCs w:val="22"/>
          <w:lang w:val="es-SV"/>
        </w:rPr>
        <w:t xml:space="preserve"> No 1</w:t>
      </w:r>
      <w:r w:rsidR="009813A8" w:rsidRPr="008D2D0F">
        <w:rPr>
          <w:b/>
          <w:bCs/>
          <w:sz w:val="22"/>
          <w:szCs w:val="22"/>
          <w:lang w:val="es-SV"/>
        </w:rPr>
        <w:t>5</w:t>
      </w:r>
      <w:r w:rsidR="00AB152C" w:rsidRPr="008D2D0F">
        <w:rPr>
          <w:b/>
          <w:bCs/>
          <w:sz w:val="22"/>
          <w:szCs w:val="22"/>
          <w:lang w:val="es-SV"/>
        </w:rPr>
        <w:t>/2020</w:t>
      </w:r>
      <w:r w:rsidR="00AB152C" w:rsidRPr="008D2D0F">
        <w:rPr>
          <w:bCs/>
          <w:sz w:val="22"/>
          <w:szCs w:val="22"/>
          <w:lang w:val="es-SV"/>
        </w:rPr>
        <w:t xml:space="preserve">. Los señores miembros del Consejo Directivo, </w:t>
      </w:r>
      <w:r w:rsidR="00D65AF4" w:rsidRPr="008D2D0F">
        <w:rPr>
          <w:bCs/>
          <w:sz w:val="22"/>
          <w:szCs w:val="22"/>
          <w:lang w:val="es-SV"/>
        </w:rPr>
        <w:t xml:space="preserve">con base a lo establecido en los artículos 10 numeral 12; y 21 de la </w:t>
      </w:r>
      <w:r w:rsidR="00D65AF4" w:rsidRPr="008D2D0F">
        <w:rPr>
          <w:rFonts w:eastAsia="Calibri"/>
          <w:bCs/>
          <w:sz w:val="22"/>
          <w:szCs w:val="22"/>
          <w:lang w:val="es-SV" w:eastAsia="ar-SA"/>
        </w:rPr>
        <w:t xml:space="preserve">Ley General Marítimo Portuaria. </w:t>
      </w:r>
      <w:r w:rsidR="00AB152C" w:rsidRPr="008D2D0F">
        <w:rPr>
          <w:b/>
          <w:bCs/>
          <w:sz w:val="22"/>
          <w:szCs w:val="22"/>
          <w:lang w:val="es-SV"/>
        </w:rPr>
        <w:t xml:space="preserve">POR UNANIMIDAD </w:t>
      </w:r>
      <w:r w:rsidR="00AB152C" w:rsidRPr="008D2D0F">
        <w:rPr>
          <w:b/>
          <w:bCs/>
          <w:sz w:val="22"/>
          <w:szCs w:val="22"/>
          <w:lang w:val="es-SV"/>
        </w:rPr>
        <w:lastRenderedPageBreak/>
        <w:t>ACUERDAN:</w:t>
      </w:r>
      <w:r w:rsidR="00AB152C" w:rsidRPr="008D2D0F">
        <w:rPr>
          <w:b/>
          <w:sz w:val="22"/>
          <w:szCs w:val="22"/>
          <w:lang w:val="es-SV"/>
        </w:rPr>
        <w:t xml:space="preserve"> </w:t>
      </w:r>
      <w:r w:rsidR="004F4CEC" w:rsidRPr="008D2D0F">
        <w:rPr>
          <w:b/>
          <w:sz w:val="22"/>
          <w:szCs w:val="22"/>
          <w:lang w:val="es-SV"/>
        </w:rPr>
        <w:t>a</w:t>
      </w:r>
      <w:r w:rsidR="004F4CEC" w:rsidRPr="008D2D0F">
        <w:rPr>
          <w:bCs/>
          <w:sz w:val="22"/>
          <w:szCs w:val="22"/>
          <w:lang w:val="es-SV"/>
        </w:rPr>
        <w:t xml:space="preserve">) Dar por recibido el informe </w:t>
      </w:r>
      <w:r w:rsidRPr="008D2D0F">
        <w:rPr>
          <w:bCs/>
          <w:sz w:val="22"/>
          <w:szCs w:val="22"/>
          <w:lang w:val="es-SV"/>
        </w:rPr>
        <w:t>de la ejecución y liquidación del presupuesto especial de la AMP correspondiente al ejercicio fiscal 2019</w:t>
      </w:r>
      <w:r w:rsidR="000767AD" w:rsidRPr="008D2D0F">
        <w:rPr>
          <w:bCs/>
          <w:sz w:val="22"/>
          <w:szCs w:val="22"/>
          <w:lang w:val="es-SV"/>
        </w:rPr>
        <w:t>.</w:t>
      </w:r>
      <w:r w:rsidRPr="008D2D0F">
        <w:rPr>
          <w:bCs/>
          <w:sz w:val="22"/>
          <w:szCs w:val="22"/>
          <w:lang w:val="es-SV"/>
        </w:rPr>
        <w:t xml:space="preserve"> </w:t>
      </w:r>
      <w:r w:rsidRPr="008D2D0F">
        <w:rPr>
          <w:b/>
          <w:sz w:val="22"/>
          <w:szCs w:val="22"/>
          <w:lang w:val="es-SV"/>
        </w:rPr>
        <w:t>b)</w:t>
      </w:r>
      <w:r w:rsidRPr="008D2D0F">
        <w:rPr>
          <w:bCs/>
          <w:sz w:val="22"/>
          <w:szCs w:val="22"/>
          <w:lang w:val="es-SV"/>
        </w:rPr>
        <w:t xml:space="preserve"> Previo a pronunciarse sobre la solicitud de aprobación de la liquidación del presupuesto especial de la AMP 2019</w:t>
      </w:r>
      <w:r w:rsidR="00255F89" w:rsidRPr="008D2D0F">
        <w:rPr>
          <w:bCs/>
          <w:sz w:val="22"/>
          <w:szCs w:val="22"/>
          <w:lang w:val="es-SV"/>
        </w:rPr>
        <w:t xml:space="preserve">, </w:t>
      </w:r>
      <w:r w:rsidRPr="008D2D0F">
        <w:rPr>
          <w:bCs/>
          <w:sz w:val="22"/>
          <w:szCs w:val="22"/>
          <w:lang w:val="es-SV"/>
        </w:rPr>
        <w:t xml:space="preserve">es necesario que la misma sea debidamente auditada; consecuentemente instrúyase a la administración para que en la próxima sesión de Consejo </w:t>
      </w:r>
      <w:r w:rsidR="0031115F" w:rsidRPr="008D2D0F">
        <w:rPr>
          <w:bCs/>
          <w:sz w:val="22"/>
          <w:szCs w:val="22"/>
          <w:lang w:val="es-SV"/>
        </w:rPr>
        <w:t>Directivo presente</w:t>
      </w:r>
      <w:r w:rsidRPr="008D2D0F">
        <w:rPr>
          <w:bCs/>
          <w:sz w:val="22"/>
          <w:szCs w:val="22"/>
          <w:lang w:val="es-SV"/>
        </w:rPr>
        <w:t xml:space="preserve"> para aprobación los términos de referencia </w:t>
      </w:r>
      <w:r w:rsidR="000B2DB2" w:rsidRPr="008D2D0F">
        <w:rPr>
          <w:rFonts w:eastAsia="Calibri"/>
          <w:bCs/>
          <w:sz w:val="22"/>
          <w:szCs w:val="22"/>
          <w:lang w:val="es-SV" w:eastAsia="ar-SA"/>
        </w:rPr>
        <w:t>para la contratación de los servicios de Auditoría externa para el ejercicio fiscal 2019</w:t>
      </w:r>
      <w:r w:rsidR="00D65AF4" w:rsidRPr="008D2D0F">
        <w:rPr>
          <w:rFonts w:eastAsia="Calibri"/>
          <w:bCs/>
          <w:sz w:val="22"/>
          <w:szCs w:val="22"/>
          <w:lang w:val="es-SV" w:eastAsia="ar-SA"/>
        </w:rPr>
        <w:t xml:space="preserve">. </w:t>
      </w:r>
      <w:r w:rsidR="000B2DB2" w:rsidRPr="008D2D0F">
        <w:rPr>
          <w:rFonts w:eastAsia="Calibri"/>
          <w:b/>
          <w:sz w:val="22"/>
          <w:szCs w:val="22"/>
          <w:lang w:val="es-SV" w:eastAsia="ar-SA"/>
        </w:rPr>
        <w:t>c)</w:t>
      </w:r>
      <w:r w:rsidR="000B2DB2" w:rsidRPr="008D2D0F">
        <w:rPr>
          <w:rFonts w:eastAsia="Calibri"/>
          <w:bCs/>
          <w:sz w:val="22"/>
          <w:szCs w:val="22"/>
          <w:lang w:val="es-SV" w:eastAsia="ar-SA"/>
        </w:rPr>
        <w:t xml:space="preserve"> Que con la finalidad de </w:t>
      </w:r>
      <w:r w:rsidR="00255F89" w:rsidRPr="008D2D0F">
        <w:rPr>
          <w:rFonts w:eastAsia="Calibri"/>
          <w:bCs/>
          <w:sz w:val="22"/>
          <w:szCs w:val="22"/>
          <w:lang w:val="es-SV" w:eastAsia="ar-SA"/>
        </w:rPr>
        <w:t xml:space="preserve">garantizar que las atribuciones que por ley compete ejercer al Consejo Directivo </w:t>
      </w:r>
      <w:r w:rsidR="00A41507" w:rsidRPr="008D2D0F">
        <w:rPr>
          <w:rFonts w:eastAsia="Calibri"/>
          <w:bCs/>
          <w:sz w:val="22"/>
          <w:szCs w:val="22"/>
          <w:lang w:val="es-SV" w:eastAsia="ar-SA"/>
        </w:rPr>
        <w:t xml:space="preserve">y que </w:t>
      </w:r>
      <w:r w:rsidR="00FF3CD9" w:rsidRPr="008D2D0F">
        <w:rPr>
          <w:rFonts w:eastAsia="Calibri"/>
          <w:bCs/>
          <w:sz w:val="22"/>
          <w:szCs w:val="22"/>
          <w:lang w:val="es-SV" w:eastAsia="ar-SA"/>
        </w:rPr>
        <w:t>la toma de decisiones tenga</w:t>
      </w:r>
      <w:r w:rsidR="00A41507" w:rsidRPr="008D2D0F">
        <w:rPr>
          <w:rFonts w:eastAsia="Calibri"/>
          <w:bCs/>
          <w:sz w:val="22"/>
          <w:szCs w:val="22"/>
          <w:lang w:val="es-SV" w:eastAsia="ar-SA"/>
        </w:rPr>
        <w:t xml:space="preserve"> base en un efectivo control y aseguramiento de la calidad de las </w:t>
      </w:r>
      <w:r w:rsidR="00255F89" w:rsidRPr="008D2D0F">
        <w:rPr>
          <w:bCs/>
          <w:sz w:val="22"/>
          <w:szCs w:val="22"/>
          <w:lang w:val="es-SV"/>
        </w:rPr>
        <w:t xml:space="preserve">actividades administrativas </w:t>
      </w:r>
      <w:r w:rsidR="00A41507" w:rsidRPr="008D2D0F">
        <w:rPr>
          <w:bCs/>
          <w:sz w:val="22"/>
          <w:szCs w:val="22"/>
          <w:lang w:val="es-SV"/>
        </w:rPr>
        <w:t xml:space="preserve">y operativas, </w:t>
      </w:r>
      <w:r w:rsidR="00FF3CD9" w:rsidRPr="008D2D0F">
        <w:rPr>
          <w:bCs/>
          <w:sz w:val="22"/>
          <w:szCs w:val="22"/>
          <w:lang w:val="es-SV"/>
        </w:rPr>
        <w:t>instrúyase a</w:t>
      </w:r>
      <w:r w:rsidR="00A41507" w:rsidRPr="008D2D0F">
        <w:rPr>
          <w:bCs/>
          <w:sz w:val="22"/>
          <w:szCs w:val="22"/>
          <w:lang w:val="es-SV"/>
        </w:rPr>
        <w:t xml:space="preserve"> la administración </w:t>
      </w:r>
      <w:r w:rsidR="00D65AF4" w:rsidRPr="008D2D0F">
        <w:rPr>
          <w:bCs/>
          <w:sz w:val="22"/>
          <w:szCs w:val="22"/>
          <w:lang w:val="es-SV"/>
        </w:rPr>
        <w:t>para que en la próxima sesión</w:t>
      </w:r>
      <w:r w:rsidR="00A41507" w:rsidRPr="008D2D0F">
        <w:rPr>
          <w:bCs/>
          <w:sz w:val="22"/>
          <w:szCs w:val="22"/>
          <w:lang w:val="es-SV"/>
        </w:rPr>
        <w:t xml:space="preserve">  </w:t>
      </w:r>
      <w:r w:rsidR="00D65AF4" w:rsidRPr="008D2D0F">
        <w:rPr>
          <w:bCs/>
          <w:sz w:val="22"/>
          <w:szCs w:val="22"/>
          <w:lang w:val="es-SV"/>
        </w:rPr>
        <w:t xml:space="preserve">presente para aprobación los términos de referencia </w:t>
      </w:r>
      <w:r w:rsidR="00D65AF4" w:rsidRPr="008D2D0F">
        <w:rPr>
          <w:rFonts w:eastAsia="Calibri"/>
          <w:bCs/>
          <w:sz w:val="22"/>
          <w:szCs w:val="22"/>
          <w:lang w:val="es-SV" w:eastAsia="ar-SA"/>
        </w:rPr>
        <w:t xml:space="preserve">para la contratación de los servicios de </w:t>
      </w:r>
      <w:r w:rsidR="00D31770" w:rsidRPr="008D2D0F">
        <w:rPr>
          <w:rFonts w:eastAsia="Calibri"/>
          <w:bCs/>
          <w:sz w:val="22"/>
          <w:szCs w:val="22"/>
          <w:lang w:val="es-SV" w:eastAsia="ar-SA"/>
        </w:rPr>
        <w:t>a</w:t>
      </w:r>
      <w:r w:rsidR="00D65AF4" w:rsidRPr="008D2D0F">
        <w:rPr>
          <w:rFonts w:eastAsia="Calibri"/>
          <w:bCs/>
          <w:sz w:val="22"/>
          <w:szCs w:val="22"/>
          <w:lang w:val="es-SV" w:eastAsia="ar-SA"/>
        </w:rPr>
        <w:t>uditoría externa para el ejercicio fiscal 20</w:t>
      </w:r>
      <w:r w:rsidR="00FF3CD9" w:rsidRPr="008D2D0F">
        <w:rPr>
          <w:rFonts w:eastAsia="Calibri"/>
          <w:bCs/>
          <w:sz w:val="22"/>
          <w:szCs w:val="22"/>
          <w:lang w:val="es-SV" w:eastAsia="ar-SA"/>
        </w:rPr>
        <w:t>20</w:t>
      </w:r>
      <w:r w:rsidR="00D65AF4" w:rsidRPr="008D2D0F">
        <w:rPr>
          <w:rFonts w:eastAsia="Calibri"/>
          <w:bCs/>
          <w:sz w:val="22"/>
          <w:szCs w:val="22"/>
          <w:lang w:val="es-SV" w:eastAsia="ar-SA"/>
        </w:rPr>
        <w:t xml:space="preserve">, </w:t>
      </w:r>
      <w:r w:rsidR="00FF3CD9" w:rsidRPr="008D2D0F">
        <w:rPr>
          <w:rFonts w:eastAsia="Calibri"/>
          <w:bCs/>
          <w:sz w:val="22"/>
          <w:szCs w:val="22"/>
          <w:lang w:val="es-SV" w:eastAsia="ar-SA"/>
        </w:rPr>
        <w:t xml:space="preserve">en cuyo contenido se establezca que se requiere controles trimestrales y el respectivo informe final una vez finalizado el ejercicio 2020. </w:t>
      </w:r>
      <w:r w:rsidR="004F4CEC" w:rsidRPr="008D2D0F">
        <w:rPr>
          <w:b/>
          <w:sz w:val="22"/>
          <w:szCs w:val="22"/>
          <w:lang w:val="es-SV"/>
        </w:rPr>
        <w:t>d)</w:t>
      </w:r>
      <w:r w:rsidR="004F4CEC" w:rsidRPr="008D2D0F">
        <w:rPr>
          <w:bCs/>
          <w:sz w:val="22"/>
          <w:szCs w:val="22"/>
          <w:lang w:val="es-SV"/>
        </w:rPr>
        <w:t xml:space="preserve"> Ratificar la presente resolución en esta misma fecha.</w:t>
      </w:r>
    </w:p>
    <w:p w14:paraId="3B55DDB7" w14:textId="77777777" w:rsidR="004F4CEC" w:rsidRPr="008D2D0F" w:rsidRDefault="004F4CEC" w:rsidP="008D2D0F">
      <w:pPr>
        <w:pStyle w:val="Textoindependiente2"/>
        <w:spacing w:after="0" w:line="336" w:lineRule="auto"/>
        <w:jc w:val="both"/>
        <w:rPr>
          <w:b/>
          <w:sz w:val="22"/>
          <w:szCs w:val="22"/>
          <w:lang w:val="es-SV"/>
        </w:rPr>
      </w:pPr>
    </w:p>
    <w:p w14:paraId="749A6983" w14:textId="6F189B91" w:rsidR="009813A8" w:rsidRPr="008D2D0F" w:rsidRDefault="0015629B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8D2D0F">
        <w:rPr>
          <w:b/>
          <w:sz w:val="22"/>
          <w:szCs w:val="22"/>
          <w:lang w:val="es-SV"/>
        </w:rPr>
        <w:t xml:space="preserve">INFORMES Y CORRESPONDENCIA. 1. </w:t>
      </w:r>
      <w:r w:rsidR="009813A8" w:rsidRPr="008D2D0F">
        <w:rPr>
          <w:b/>
          <w:sz w:val="22"/>
          <w:szCs w:val="22"/>
          <w:lang w:val="es-SV"/>
        </w:rPr>
        <w:t>NOTA REMITIDA POR EL MINISTRO DE RELACIONES EXTERIORES AL MINISTERIO DE OBRAS PÚBLICAS</w:t>
      </w:r>
      <w:r w:rsidRPr="008D2D0F">
        <w:rPr>
          <w:b/>
          <w:sz w:val="22"/>
          <w:szCs w:val="22"/>
          <w:lang w:val="es-SV"/>
        </w:rPr>
        <w:t>.</w:t>
      </w:r>
      <w:r w:rsidR="00E84B92" w:rsidRPr="008D2D0F">
        <w:rPr>
          <w:b/>
          <w:sz w:val="22"/>
          <w:szCs w:val="22"/>
          <w:lang w:val="es-SV"/>
        </w:rPr>
        <w:t xml:space="preserve"> </w:t>
      </w:r>
      <w:r w:rsidR="009813A8" w:rsidRPr="008D2D0F">
        <w:rPr>
          <w:bCs/>
          <w:sz w:val="22"/>
          <w:szCs w:val="22"/>
          <w:lang w:val="es-SV"/>
        </w:rPr>
        <w:t xml:space="preserve">El director presidente en funciones hizo referencia a nota </w:t>
      </w:r>
      <w:r w:rsidR="00D31770" w:rsidRPr="008D2D0F">
        <w:rPr>
          <w:bCs/>
          <w:sz w:val="22"/>
          <w:szCs w:val="22"/>
          <w:lang w:val="es-SV"/>
        </w:rPr>
        <w:t>número</w:t>
      </w:r>
      <w:r w:rsidR="009813A8" w:rsidRPr="008D2D0F">
        <w:rPr>
          <w:bCs/>
          <w:sz w:val="22"/>
          <w:szCs w:val="22"/>
          <w:lang w:val="es-SV"/>
        </w:rPr>
        <w:t xml:space="preserve"> 128, de fecha 17 de enero de 2020, mediante la cual el Director General de Protocolo y </w:t>
      </w:r>
      <w:r w:rsidR="0031115F" w:rsidRPr="008D2D0F">
        <w:rPr>
          <w:bCs/>
          <w:sz w:val="22"/>
          <w:szCs w:val="22"/>
          <w:lang w:val="es-SV"/>
        </w:rPr>
        <w:t>Ó</w:t>
      </w:r>
      <w:r w:rsidR="009813A8" w:rsidRPr="008D2D0F">
        <w:rPr>
          <w:bCs/>
          <w:sz w:val="22"/>
          <w:szCs w:val="22"/>
          <w:lang w:val="es-SV"/>
        </w:rPr>
        <w:t>rdenes</w:t>
      </w:r>
      <w:r w:rsidR="008F438E" w:rsidRPr="008D2D0F">
        <w:rPr>
          <w:bCs/>
          <w:sz w:val="22"/>
          <w:szCs w:val="22"/>
          <w:lang w:val="es-SV"/>
        </w:rPr>
        <w:t xml:space="preserve"> del Ministerio de Relaciones Exteriores Herbert Cáceres </w:t>
      </w:r>
      <w:proofErr w:type="spellStart"/>
      <w:r w:rsidR="008F438E" w:rsidRPr="008D2D0F">
        <w:rPr>
          <w:bCs/>
          <w:sz w:val="22"/>
          <w:szCs w:val="22"/>
          <w:lang w:val="es-SV"/>
        </w:rPr>
        <w:t>Prunera</w:t>
      </w:r>
      <w:proofErr w:type="spellEnd"/>
      <w:r w:rsidR="008F438E" w:rsidRPr="008D2D0F">
        <w:rPr>
          <w:bCs/>
          <w:sz w:val="22"/>
          <w:szCs w:val="22"/>
          <w:lang w:val="es-SV"/>
        </w:rPr>
        <w:t xml:space="preserve"> informa al señor Ministro de Obras Públicas y de Transporte licenciado Romeo Herrera Rodríguez que el gobierno de Malasia le extiende invitación por parte del Ministro de Transporte de Malasia  señor </w:t>
      </w:r>
      <w:proofErr w:type="spellStart"/>
      <w:r w:rsidR="008F438E" w:rsidRPr="008D2D0F">
        <w:rPr>
          <w:bCs/>
          <w:sz w:val="22"/>
          <w:szCs w:val="22"/>
          <w:lang w:val="es-SV"/>
        </w:rPr>
        <w:t>Loke</w:t>
      </w:r>
      <w:proofErr w:type="spellEnd"/>
      <w:r w:rsidR="008F438E" w:rsidRPr="008D2D0F">
        <w:rPr>
          <w:bCs/>
          <w:sz w:val="22"/>
          <w:szCs w:val="22"/>
          <w:lang w:val="es-SV"/>
        </w:rPr>
        <w:t xml:space="preserve"> </w:t>
      </w:r>
      <w:proofErr w:type="spellStart"/>
      <w:r w:rsidR="008F438E" w:rsidRPr="008D2D0F">
        <w:rPr>
          <w:bCs/>
          <w:sz w:val="22"/>
          <w:szCs w:val="22"/>
          <w:lang w:val="es-SV"/>
        </w:rPr>
        <w:t>Siew</w:t>
      </w:r>
      <w:proofErr w:type="spellEnd"/>
      <w:r w:rsidR="008F438E" w:rsidRPr="008D2D0F">
        <w:rPr>
          <w:bCs/>
          <w:sz w:val="22"/>
          <w:szCs w:val="22"/>
          <w:lang w:val="es-SV"/>
        </w:rPr>
        <w:t xml:space="preserve"> </w:t>
      </w:r>
      <w:proofErr w:type="spellStart"/>
      <w:r w:rsidR="008F438E" w:rsidRPr="008D2D0F">
        <w:rPr>
          <w:bCs/>
          <w:sz w:val="22"/>
          <w:szCs w:val="22"/>
          <w:lang w:val="es-SV"/>
        </w:rPr>
        <w:t>Fook</w:t>
      </w:r>
      <w:proofErr w:type="spellEnd"/>
      <w:r w:rsidR="008F438E" w:rsidRPr="008D2D0F">
        <w:rPr>
          <w:bCs/>
          <w:sz w:val="22"/>
          <w:szCs w:val="22"/>
          <w:lang w:val="es-SV"/>
        </w:rPr>
        <w:t>, para participar en la conferencia diplomática de la Asociación Internacional de Ayudas a la Navegación Marítima y Autoridades de Faros, que se l</w:t>
      </w:r>
      <w:r w:rsidR="00D31770" w:rsidRPr="008D2D0F">
        <w:rPr>
          <w:bCs/>
          <w:sz w:val="22"/>
          <w:szCs w:val="22"/>
          <w:lang w:val="es-SV"/>
        </w:rPr>
        <w:t>l</w:t>
      </w:r>
      <w:r w:rsidR="008F438E" w:rsidRPr="008D2D0F">
        <w:rPr>
          <w:bCs/>
          <w:sz w:val="22"/>
          <w:szCs w:val="22"/>
          <w:lang w:val="es-SV"/>
        </w:rPr>
        <w:t xml:space="preserve">evará a cabo del 25 al 28 de febrero de 2020 en Kuala Lumpur, Malasia. Indica que por la temática a tratarse en dicha conferencia considera que la misma es de interés de la AMP </w:t>
      </w:r>
      <w:r w:rsidR="00133C64" w:rsidRPr="008D2D0F">
        <w:rPr>
          <w:bCs/>
          <w:sz w:val="22"/>
          <w:szCs w:val="22"/>
          <w:lang w:val="es-SV"/>
        </w:rPr>
        <w:t>por lo que, debería de valorarse la posibilidad de participar en la misma.</w:t>
      </w:r>
      <w:r w:rsidR="009813A8" w:rsidRPr="008D2D0F">
        <w:rPr>
          <w:bCs/>
          <w:sz w:val="22"/>
          <w:szCs w:val="22"/>
          <w:lang w:val="es-SV"/>
        </w:rPr>
        <w:t xml:space="preserve"> Los señores miembros del Consejo </w:t>
      </w:r>
      <w:r w:rsidR="00133C64" w:rsidRPr="008D2D0F">
        <w:rPr>
          <w:bCs/>
          <w:sz w:val="22"/>
          <w:szCs w:val="22"/>
          <w:lang w:val="es-SV"/>
        </w:rPr>
        <w:t>D</w:t>
      </w:r>
      <w:r w:rsidR="009813A8" w:rsidRPr="008D2D0F">
        <w:rPr>
          <w:bCs/>
          <w:sz w:val="22"/>
          <w:szCs w:val="22"/>
          <w:lang w:val="es-SV"/>
        </w:rPr>
        <w:t>irectivo,</w:t>
      </w:r>
      <w:r w:rsidR="00133C64" w:rsidRPr="008D2D0F">
        <w:rPr>
          <w:bCs/>
          <w:sz w:val="22"/>
          <w:szCs w:val="22"/>
          <w:lang w:val="es-SV"/>
        </w:rPr>
        <w:t xml:space="preserve"> señalaron que previo a pronunciarse </w:t>
      </w:r>
      <w:r w:rsidR="0015577C" w:rsidRPr="008D2D0F">
        <w:rPr>
          <w:bCs/>
          <w:sz w:val="22"/>
          <w:szCs w:val="22"/>
          <w:lang w:val="es-SV"/>
        </w:rPr>
        <w:t>sobre lo planteado por el presidente en funciones</w:t>
      </w:r>
      <w:r w:rsidR="00D31770" w:rsidRPr="008D2D0F">
        <w:rPr>
          <w:bCs/>
          <w:sz w:val="22"/>
          <w:szCs w:val="22"/>
          <w:lang w:val="es-SV"/>
        </w:rPr>
        <w:t>,</w:t>
      </w:r>
      <w:r w:rsidR="0015577C" w:rsidRPr="008D2D0F">
        <w:rPr>
          <w:bCs/>
          <w:sz w:val="22"/>
          <w:szCs w:val="22"/>
          <w:lang w:val="es-SV"/>
        </w:rPr>
        <w:t xml:space="preserve"> </w:t>
      </w:r>
      <w:r w:rsidR="00041749" w:rsidRPr="008D2D0F">
        <w:rPr>
          <w:bCs/>
          <w:sz w:val="22"/>
          <w:szCs w:val="22"/>
          <w:lang w:val="es-SV"/>
        </w:rPr>
        <w:t>es necesario contar con mayor información sobre la citada conferencia principalmente en relación a la temática especifica que se abordar</w:t>
      </w:r>
      <w:r w:rsidR="0031115F" w:rsidRPr="008D2D0F">
        <w:rPr>
          <w:bCs/>
          <w:sz w:val="22"/>
          <w:szCs w:val="22"/>
          <w:lang w:val="es-SV"/>
        </w:rPr>
        <w:t>á</w:t>
      </w:r>
      <w:r w:rsidR="00041749" w:rsidRPr="008D2D0F">
        <w:rPr>
          <w:bCs/>
          <w:sz w:val="22"/>
          <w:szCs w:val="22"/>
          <w:lang w:val="es-SV"/>
        </w:rPr>
        <w:t xml:space="preserve"> y los costos por participante. </w:t>
      </w:r>
    </w:p>
    <w:p w14:paraId="33A7B31C" w14:textId="77777777" w:rsidR="009813A8" w:rsidRPr="008D2D0F" w:rsidRDefault="009813A8" w:rsidP="008D2D0F">
      <w:pPr>
        <w:pStyle w:val="Textoindependiente2"/>
        <w:spacing w:after="0" w:line="336" w:lineRule="auto"/>
        <w:jc w:val="both"/>
        <w:rPr>
          <w:b/>
          <w:sz w:val="22"/>
          <w:szCs w:val="22"/>
          <w:lang w:val="es-SV"/>
        </w:rPr>
      </w:pPr>
    </w:p>
    <w:p w14:paraId="3E7D4738" w14:textId="56D87B37" w:rsidR="00D62C6F" w:rsidRPr="008D2D0F" w:rsidRDefault="009813A8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8D2D0F">
        <w:rPr>
          <w:b/>
          <w:sz w:val="22"/>
          <w:szCs w:val="22"/>
          <w:lang w:val="es-SV"/>
        </w:rPr>
        <w:t xml:space="preserve">2. NOTA REMITIDA POR CORTE DE CUENTAS DE LA REPÚBLICA. </w:t>
      </w:r>
      <w:r w:rsidR="00041749" w:rsidRPr="008D2D0F">
        <w:rPr>
          <w:bCs/>
          <w:sz w:val="22"/>
          <w:szCs w:val="22"/>
          <w:lang w:val="es-SV"/>
        </w:rPr>
        <w:t xml:space="preserve">El director presidente en funciones dio lectura a la nota referencia DADOS-064-2020 de fecha 29 de enero 2020 suscrita por la subdirectora </w:t>
      </w:r>
      <w:r w:rsidR="00E146FD" w:rsidRPr="008D2D0F">
        <w:rPr>
          <w:bCs/>
          <w:sz w:val="22"/>
          <w:szCs w:val="22"/>
          <w:lang w:val="es-SV"/>
        </w:rPr>
        <w:t xml:space="preserve">de Auditoria Dos de la Corte de Cuentas de la República señora Jeannette Estela </w:t>
      </w:r>
      <w:r w:rsidR="00941064" w:rsidRPr="008D2D0F">
        <w:rPr>
          <w:bCs/>
          <w:sz w:val="22"/>
          <w:szCs w:val="22"/>
          <w:lang w:val="es-SV"/>
        </w:rPr>
        <w:t xml:space="preserve">Ramírez de Pérez, mediante la cual con base a lo establecido </w:t>
      </w:r>
      <w:r w:rsidR="00A8503B" w:rsidRPr="008D2D0F">
        <w:rPr>
          <w:bCs/>
          <w:sz w:val="22"/>
          <w:szCs w:val="22"/>
          <w:lang w:val="es-SV"/>
        </w:rPr>
        <w:t>en el numeral 10 de la circular Externa número 2/2018</w:t>
      </w:r>
      <w:r w:rsidR="00155E9D" w:rsidRPr="008D2D0F">
        <w:rPr>
          <w:bCs/>
          <w:sz w:val="22"/>
          <w:szCs w:val="22"/>
          <w:lang w:val="es-SV"/>
        </w:rPr>
        <w:t xml:space="preserve"> </w:t>
      </w:r>
      <w:r w:rsidR="00A8503B" w:rsidRPr="008D2D0F">
        <w:rPr>
          <w:bCs/>
          <w:sz w:val="22"/>
          <w:szCs w:val="22"/>
          <w:lang w:val="es-SV"/>
        </w:rPr>
        <w:t xml:space="preserve">emitida por el citado ente </w:t>
      </w:r>
      <w:r w:rsidR="00A8503B" w:rsidRPr="008D2D0F">
        <w:rPr>
          <w:bCs/>
          <w:sz w:val="22"/>
          <w:szCs w:val="22"/>
          <w:lang w:val="es-SV"/>
        </w:rPr>
        <w:lastRenderedPageBreak/>
        <w:t>contralor, denominada “Lineamientos para la elaboración de las Normas Técnicas de Control Interno Especificas por cada entidad del Sector Público”</w:t>
      </w:r>
      <w:r w:rsidR="00155E9D" w:rsidRPr="008D2D0F">
        <w:rPr>
          <w:bCs/>
          <w:sz w:val="22"/>
          <w:szCs w:val="22"/>
          <w:lang w:val="es-SV"/>
        </w:rPr>
        <w:t xml:space="preserve"> </w:t>
      </w:r>
      <w:r w:rsidR="00C05F86" w:rsidRPr="008D2D0F">
        <w:rPr>
          <w:bCs/>
          <w:sz w:val="22"/>
          <w:szCs w:val="22"/>
          <w:lang w:val="es-SV"/>
        </w:rPr>
        <w:t xml:space="preserve"> hace referencia que se ha efectuado la revisión del proyecto de Normas Técnicas de Control Interno Espec</w:t>
      </w:r>
      <w:r w:rsidR="0031115F" w:rsidRPr="008D2D0F">
        <w:rPr>
          <w:bCs/>
          <w:sz w:val="22"/>
          <w:szCs w:val="22"/>
          <w:lang w:val="es-SV"/>
        </w:rPr>
        <w:t>í</w:t>
      </w:r>
      <w:r w:rsidR="00C05F86" w:rsidRPr="008D2D0F">
        <w:rPr>
          <w:bCs/>
          <w:sz w:val="22"/>
          <w:szCs w:val="22"/>
          <w:lang w:val="es-SV"/>
        </w:rPr>
        <w:t xml:space="preserve">ficas  de la AMP </w:t>
      </w:r>
      <w:r w:rsidR="00BB7381" w:rsidRPr="008D2D0F">
        <w:rPr>
          <w:bCs/>
          <w:sz w:val="22"/>
          <w:szCs w:val="22"/>
          <w:lang w:val="es-SV"/>
        </w:rPr>
        <w:t xml:space="preserve">(NTCIE), </w:t>
      </w:r>
      <w:r w:rsidR="00C05F86" w:rsidRPr="008D2D0F">
        <w:rPr>
          <w:bCs/>
          <w:sz w:val="22"/>
          <w:szCs w:val="22"/>
          <w:lang w:val="es-SV"/>
        </w:rPr>
        <w:t>y se otorga un plazo no mayor a treinta días calendario contados a partir de la recepción de la notificación para atender, corregir y superar  las observaciones identificadas que anexa a la nota en referencia y remitir</w:t>
      </w:r>
      <w:r w:rsidR="003166F6" w:rsidRPr="008D2D0F">
        <w:rPr>
          <w:bCs/>
          <w:sz w:val="22"/>
          <w:szCs w:val="22"/>
          <w:lang w:val="es-SV"/>
        </w:rPr>
        <w:t xml:space="preserve"> el documento modificado  y los documentos faltantes a dicha Dirección de Auditoria. Indica que para la elaboración del proyecto remitido a la Corte de Cuentas el Consejo Directivo nombr</w:t>
      </w:r>
      <w:r w:rsidR="0031115F" w:rsidRPr="008D2D0F">
        <w:rPr>
          <w:bCs/>
          <w:sz w:val="22"/>
          <w:szCs w:val="22"/>
          <w:lang w:val="es-SV"/>
        </w:rPr>
        <w:t>ó</w:t>
      </w:r>
      <w:r w:rsidR="003166F6" w:rsidRPr="008D2D0F">
        <w:rPr>
          <w:bCs/>
          <w:sz w:val="22"/>
          <w:szCs w:val="22"/>
          <w:lang w:val="es-SV"/>
        </w:rPr>
        <w:t xml:space="preserve"> mediante resolución número 122/2017, acta 29 de fecha 19 de julio 2017 la comisión interna encargada de preparar la propuesta de NTCIE</w:t>
      </w:r>
      <w:r w:rsidR="00BB7381" w:rsidRPr="008D2D0F">
        <w:rPr>
          <w:bCs/>
          <w:sz w:val="22"/>
          <w:szCs w:val="22"/>
          <w:lang w:val="es-SV"/>
        </w:rPr>
        <w:t xml:space="preserve"> cuya integración fue modificada por resolución número 96/2018, acta 23 del 29 de julio 2018</w:t>
      </w:r>
      <w:r w:rsidR="00D31770" w:rsidRPr="008D2D0F">
        <w:rPr>
          <w:bCs/>
          <w:sz w:val="22"/>
          <w:szCs w:val="22"/>
          <w:lang w:val="es-SV"/>
        </w:rPr>
        <w:t>;</w:t>
      </w:r>
      <w:r w:rsidR="00BB7381" w:rsidRPr="008D2D0F">
        <w:rPr>
          <w:bCs/>
          <w:sz w:val="22"/>
          <w:szCs w:val="22"/>
          <w:lang w:val="es-SV"/>
        </w:rPr>
        <w:t xml:space="preserve"> sin</w:t>
      </w:r>
      <w:r w:rsidR="00D31770" w:rsidRPr="008D2D0F">
        <w:rPr>
          <w:bCs/>
          <w:sz w:val="22"/>
          <w:szCs w:val="22"/>
          <w:lang w:val="es-SV"/>
        </w:rPr>
        <w:t xml:space="preserve"> embargo, es</w:t>
      </w:r>
      <w:r w:rsidR="00BB7381" w:rsidRPr="008D2D0F">
        <w:rPr>
          <w:bCs/>
          <w:sz w:val="22"/>
          <w:szCs w:val="22"/>
          <w:lang w:val="es-SV"/>
        </w:rPr>
        <w:t xml:space="preserve"> necesario para dar cumplimiento al requerimiento de la Corte de Cuentas de la Republica </w:t>
      </w:r>
      <w:r w:rsidR="008A48F5" w:rsidRPr="008D2D0F">
        <w:rPr>
          <w:bCs/>
          <w:sz w:val="22"/>
          <w:szCs w:val="22"/>
          <w:lang w:val="es-SV"/>
        </w:rPr>
        <w:t>nombrar una nueva comisión responsable con la finalidad de dar oportuna respuesta al citado requerimiento, la cual debe estar integrada por las diferentes gerencias de la AMP y aquellas jefaturas vinculadas a temas operativos sujetas a control interno.</w:t>
      </w:r>
      <w:r w:rsidR="00BB7381" w:rsidRPr="008D2D0F">
        <w:rPr>
          <w:bCs/>
          <w:sz w:val="22"/>
          <w:szCs w:val="22"/>
          <w:lang w:val="es-SV"/>
        </w:rPr>
        <w:t xml:space="preserve"> </w:t>
      </w:r>
      <w:r w:rsidRPr="008D2D0F">
        <w:rPr>
          <w:b/>
          <w:bCs/>
          <w:sz w:val="22"/>
          <w:szCs w:val="22"/>
          <w:lang w:val="es-SV"/>
        </w:rPr>
        <w:t>RESOLUCIÓN No 1</w:t>
      </w:r>
      <w:r w:rsidR="00133C64" w:rsidRPr="008D2D0F">
        <w:rPr>
          <w:b/>
          <w:bCs/>
          <w:sz w:val="22"/>
          <w:szCs w:val="22"/>
          <w:lang w:val="es-SV"/>
        </w:rPr>
        <w:t>6</w:t>
      </w:r>
      <w:r w:rsidRPr="008D2D0F">
        <w:rPr>
          <w:b/>
          <w:bCs/>
          <w:sz w:val="22"/>
          <w:szCs w:val="22"/>
          <w:lang w:val="es-SV"/>
        </w:rPr>
        <w:t>/2020</w:t>
      </w:r>
      <w:r w:rsidRPr="008D2D0F">
        <w:rPr>
          <w:bCs/>
          <w:sz w:val="22"/>
          <w:szCs w:val="22"/>
          <w:lang w:val="es-SV"/>
        </w:rPr>
        <w:t xml:space="preserve">. Los señores miembros del Consejo Directivo, </w:t>
      </w:r>
      <w:r w:rsidRPr="008D2D0F">
        <w:rPr>
          <w:b/>
          <w:bCs/>
          <w:sz w:val="22"/>
          <w:szCs w:val="22"/>
          <w:lang w:val="es-SV"/>
        </w:rPr>
        <w:t>POR UNANIMIDAD ACUERDAN:</w:t>
      </w:r>
      <w:r w:rsidRPr="008D2D0F">
        <w:rPr>
          <w:b/>
          <w:sz w:val="22"/>
          <w:szCs w:val="22"/>
          <w:lang w:val="es-SV"/>
        </w:rPr>
        <w:t xml:space="preserve">  </w:t>
      </w:r>
      <w:r w:rsidR="00BB7381" w:rsidRPr="008D2D0F">
        <w:rPr>
          <w:b/>
          <w:sz w:val="22"/>
          <w:szCs w:val="22"/>
          <w:lang w:val="es-SV"/>
        </w:rPr>
        <w:t xml:space="preserve">a) </w:t>
      </w:r>
      <w:r w:rsidR="00BB7381" w:rsidRPr="008D2D0F">
        <w:rPr>
          <w:bCs/>
          <w:sz w:val="22"/>
          <w:szCs w:val="22"/>
          <w:lang w:val="es-SV"/>
        </w:rPr>
        <w:t>Dejar sin efecto la resolución número 122/2017, acta 29 de fecha 19 de julio 2017, mediante la cual se nombró la comisión interna encargada de preparar la propuesta de Normas Técnicas de Control Interno Espec</w:t>
      </w:r>
      <w:r w:rsidR="0031115F" w:rsidRPr="008D2D0F">
        <w:rPr>
          <w:bCs/>
          <w:sz w:val="22"/>
          <w:szCs w:val="22"/>
          <w:lang w:val="es-SV"/>
        </w:rPr>
        <w:t>í</w:t>
      </w:r>
      <w:r w:rsidR="00BB7381" w:rsidRPr="008D2D0F">
        <w:rPr>
          <w:bCs/>
          <w:sz w:val="22"/>
          <w:szCs w:val="22"/>
          <w:lang w:val="es-SV"/>
        </w:rPr>
        <w:t xml:space="preserve">ficas de la AMP </w:t>
      </w:r>
      <w:r w:rsidR="00BB7381" w:rsidRPr="008D2D0F">
        <w:rPr>
          <w:b/>
          <w:sz w:val="22"/>
          <w:szCs w:val="22"/>
          <w:lang w:val="es-SV"/>
        </w:rPr>
        <w:t xml:space="preserve">(NTCIE), </w:t>
      </w:r>
      <w:r w:rsidR="00BB7381" w:rsidRPr="008D2D0F">
        <w:rPr>
          <w:bCs/>
          <w:sz w:val="22"/>
          <w:szCs w:val="22"/>
          <w:lang w:val="es-SV"/>
        </w:rPr>
        <w:t xml:space="preserve">y su modificación </w:t>
      </w:r>
      <w:r w:rsidR="00E02040" w:rsidRPr="008D2D0F">
        <w:rPr>
          <w:bCs/>
          <w:sz w:val="22"/>
          <w:szCs w:val="22"/>
          <w:lang w:val="es-SV"/>
        </w:rPr>
        <w:t>realizada por resolución número 96/2018, acta 23</w:t>
      </w:r>
      <w:r w:rsidR="00D62C6F" w:rsidRPr="008D2D0F">
        <w:rPr>
          <w:bCs/>
          <w:sz w:val="22"/>
          <w:szCs w:val="22"/>
          <w:lang w:val="es-SV"/>
        </w:rPr>
        <w:t>, del 29</w:t>
      </w:r>
      <w:r w:rsidR="00E02040" w:rsidRPr="008D2D0F">
        <w:rPr>
          <w:bCs/>
          <w:sz w:val="22"/>
          <w:szCs w:val="22"/>
          <w:lang w:val="es-SV"/>
        </w:rPr>
        <w:t xml:space="preserve"> de julio 2018. </w:t>
      </w:r>
      <w:r w:rsidR="00D62C6F" w:rsidRPr="008D2D0F">
        <w:rPr>
          <w:bCs/>
          <w:sz w:val="22"/>
          <w:szCs w:val="22"/>
          <w:lang w:val="es-SV"/>
        </w:rPr>
        <w:t xml:space="preserve"> </w:t>
      </w:r>
      <w:r w:rsidR="00E02040" w:rsidRPr="008D2D0F">
        <w:rPr>
          <w:b/>
          <w:sz w:val="22"/>
          <w:szCs w:val="22"/>
          <w:lang w:val="es-SV"/>
        </w:rPr>
        <w:t>b)</w:t>
      </w:r>
      <w:r w:rsidR="00E02040" w:rsidRPr="008D2D0F">
        <w:rPr>
          <w:bCs/>
          <w:sz w:val="22"/>
          <w:szCs w:val="22"/>
          <w:lang w:val="es-SV"/>
        </w:rPr>
        <w:t xml:space="preserve"> Nombrar </w:t>
      </w:r>
      <w:r w:rsidR="00EC31D9" w:rsidRPr="008D2D0F">
        <w:rPr>
          <w:bCs/>
          <w:sz w:val="22"/>
          <w:szCs w:val="22"/>
          <w:lang w:val="es-SV"/>
        </w:rPr>
        <w:t xml:space="preserve">una comisión </w:t>
      </w:r>
      <w:r w:rsidR="00D62C6F" w:rsidRPr="008D2D0F">
        <w:rPr>
          <w:bCs/>
          <w:sz w:val="22"/>
          <w:szCs w:val="22"/>
          <w:lang w:val="es-SV"/>
        </w:rPr>
        <w:t xml:space="preserve">integrada por los gerentes Marítimo, Portuario, Legal y Administrativo, así como por los jefes de </w:t>
      </w:r>
      <w:r w:rsidR="004F4CEC" w:rsidRPr="008D2D0F">
        <w:rPr>
          <w:bCs/>
          <w:sz w:val="22"/>
          <w:szCs w:val="22"/>
          <w:lang w:val="es-SV"/>
        </w:rPr>
        <w:t xml:space="preserve">la Unidad Financiera Institucional, </w:t>
      </w:r>
      <w:r w:rsidR="00D62C6F" w:rsidRPr="008D2D0F">
        <w:rPr>
          <w:bCs/>
          <w:sz w:val="22"/>
          <w:szCs w:val="22"/>
          <w:lang w:val="es-SV"/>
        </w:rPr>
        <w:t xml:space="preserve">Planificación y Gestión de la Calidad, Registro Marítimo Salvadoreño y Delegaciones Locales para atender, corregir y superar las observaciones identificadas por la Corte de Cuentas de la República al proyecto de NTCIE de la AMP. </w:t>
      </w:r>
      <w:r w:rsidR="00D62C6F" w:rsidRPr="008D2D0F">
        <w:rPr>
          <w:b/>
          <w:sz w:val="22"/>
          <w:szCs w:val="22"/>
          <w:lang w:val="es-SV"/>
        </w:rPr>
        <w:t>c)</w:t>
      </w:r>
      <w:r w:rsidR="00D62C6F" w:rsidRPr="008D2D0F">
        <w:rPr>
          <w:bCs/>
          <w:sz w:val="22"/>
          <w:szCs w:val="22"/>
          <w:lang w:val="es-SV"/>
        </w:rPr>
        <w:t xml:space="preserve"> Instruir al Director Ejecutivo para que gire instrucciones a la comisión nombrada y coordine las actividades de la misma, a efecto de garantizar que a más tardar el día 14 de febrero de 2020 se presente al Consejo Directivo la propuesta de modificación de las NTCIE de la AMP. </w:t>
      </w:r>
      <w:r w:rsidR="004F4CEC" w:rsidRPr="008D2D0F">
        <w:rPr>
          <w:b/>
          <w:sz w:val="22"/>
          <w:szCs w:val="22"/>
          <w:lang w:val="es-SV"/>
        </w:rPr>
        <w:t>d)</w:t>
      </w:r>
      <w:r w:rsidR="004F4CEC" w:rsidRPr="008D2D0F">
        <w:rPr>
          <w:bCs/>
          <w:sz w:val="22"/>
          <w:szCs w:val="22"/>
          <w:lang w:val="es-SV"/>
        </w:rPr>
        <w:t xml:space="preserve"> Ratificar la presente resolución en esta misma fecha.</w:t>
      </w:r>
    </w:p>
    <w:p w14:paraId="492232B0" w14:textId="77958787" w:rsidR="009813A8" w:rsidRPr="008D2D0F" w:rsidRDefault="00D62C6F" w:rsidP="008D2D0F">
      <w:pPr>
        <w:pStyle w:val="Textoindependiente2"/>
        <w:spacing w:after="0" w:line="336" w:lineRule="auto"/>
        <w:jc w:val="both"/>
        <w:rPr>
          <w:bCs/>
          <w:sz w:val="22"/>
          <w:szCs w:val="22"/>
          <w:lang w:val="es-SV"/>
        </w:rPr>
      </w:pPr>
      <w:r w:rsidRPr="008D2D0F">
        <w:rPr>
          <w:bCs/>
          <w:sz w:val="22"/>
          <w:szCs w:val="22"/>
          <w:lang w:val="es-SV"/>
        </w:rPr>
        <w:t xml:space="preserve"> </w:t>
      </w:r>
    </w:p>
    <w:p w14:paraId="6CE98A8F" w14:textId="78800FBF" w:rsidR="00AF738D" w:rsidRPr="008D2D0F" w:rsidRDefault="00CF3CFB" w:rsidP="008D2D0F">
      <w:pPr>
        <w:pStyle w:val="Textoindependiente2"/>
        <w:spacing w:after="0" w:line="336" w:lineRule="auto"/>
        <w:jc w:val="both"/>
        <w:rPr>
          <w:b/>
          <w:bCs/>
          <w:sz w:val="22"/>
          <w:szCs w:val="22"/>
          <w:lang w:val="es-SV"/>
        </w:rPr>
      </w:pPr>
      <w:r w:rsidRPr="008D2D0F">
        <w:rPr>
          <w:bCs/>
          <w:sz w:val="22"/>
          <w:szCs w:val="22"/>
          <w:lang w:val="es-SV"/>
        </w:rPr>
        <w:t>H</w:t>
      </w:r>
      <w:r w:rsidR="00D7671F" w:rsidRPr="008D2D0F">
        <w:rPr>
          <w:rFonts w:eastAsia="Calibri"/>
          <w:sz w:val="22"/>
          <w:szCs w:val="22"/>
          <w:lang w:val="es-SV"/>
        </w:rPr>
        <w:t xml:space="preserve">abiendo desarrollado la </w:t>
      </w:r>
      <w:r w:rsidR="004808C3" w:rsidRPr="008D2D0F">
        <w:rPr>
          <w:rFonts w:eastAsia="Calibri"/>
          <w:sz w:val="22"/>
          <w:szCs w:val="22"/>
          <w:lang w:val="es-SV"/>
        </w:rPr>
        <w:t>a</w:t>
      </w:r>
      <w:r w:rsidR="00D7671F" w:rsidRPr="008D2D0F">
        <w:rPr>
          <w:rFonts w:eastAsia="Calibri"/>
          <w:sz w:val="22"/>
          <w:szCs w:val="22"/>
          <w:lang w:val="es-SV"/>
        </w:rPr>
        <w:t xml:space="preserve">genda aprobada, se da por terminada la reunión a las </w:t>
      </w:r>
      <w:r w:rsidR="009813A8" w:rsidRPr="008D2D0F">
        <w:rPr>
          <w:rFonts w:eastAsia="Calibri"/>
          <w:sz w:val="22"/>
          <w:szCs w:val="22"/>
          <w:lang w:val="es-SV"/>
        </w:rPr>
        <w:t>diez</w:t>
      </w:r>
      <w:r w:rsidR="000629BA" w:rsidRPr="008D2D0F">
        <w:rPr>
          <w:rFonts w:eastAsia="Calibri"/>
          <w:sz w:val="22"/>
          <w:szCs w:val="22"/>
          <w:lang w:val="es-SV"/>
        </w:rPr>
        <w:t xml:space="preserve"> </w:t>
      </w:r>
      <w:r w:rsidR="00D7671F" w:rsidRPr="008D2D0F">
        <w:rPr>
          <w:rFonts w:eastAsia="Calibri"/>
          <w:sz w:val="22"/>
          <w:szCs w:val="22"/>
          <w:lang w:val="es-SV"/>
        </w:rPr>
        <w:t xml:space="preserve">horas con </w:t>
      </w:r>
      <w:r w:rsidR="009813A8" w:rsidRPr="008D2D0F">
        <w:rPr>
          <w:rFonts w:eastAsia="Calibri"/>
          <w:sz w:val="22"/>
          <w:szCs w:val="22"/>
          <w:lang w:val="es-SV"/>
        </w:rPr>
        <w:t>quince</w:t>
      </w:r>
      <w:r w:rsidR="00B1399B" w:rsidRPr="008D2D0F">
        <w:rPr>
          <w:rFonts w:eastAsia="Calibri"/>
          <w:sz w:val="22"/>
          <w:szCs w:val="22"/>
          <w:lang w:val="es-SV"/>
        </w:rPr>
        <w:t xml:space="preserve"> </w:t>
      </w:r>
      <w:r w:rsidR="00D7671F" w:rsidRPr="008D2D0F">
        <w:rPr>
          <w:rFonts w:eastAsia="Calibri"/>
          <w:sz w:val="22"/>
          <w:szCs w:val="22"/>
          <w:lang w:val="es-SV"/>
        </w:rPr>
        <w:t>minutos del día de su fecha.</w:t>
      </w:r>
      <w:r w:rsidR="00CC518D" w:rsidRPr="008D2D0F">
        <w:rPr>
          <w:b/>
          <w:bCs/>
          <w:sz w:val="22"/>
          <w:szCs w:val="22"/>
          <w:lang w:val="es-SV"/>
        </w:rPr>
        <w:t xml:space="preserve">                        </w:t>
      </w:r>
    </w:p>
    <w:p w14:paraId="6FD9F0E1" w14:textId="01191634" w:rsidR="00CC518D" w:rsidRPr="008D2D0F" w:rsidRDefault="00CC518D" w:rsidP="008D2D0F">
      <w:pPr>
        <w:tabs>
          <w:tab w:val="num" w:pos="720"/>
        </w:tabs>
        <w:spacing w:line="336" w:lineRule="auto"/>
        <w:jc w:val="both"/>
        <w:rPr>
          <w:rFonts w:ascii="Arial" w:hAnsi="Arial" w:cs="Arial"/>
          <w:b/>
          <w:bCs/>
        </w:rPr>
      </w:pPr>
      <w:r w:rsidRPr="008D2D0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00E80C42" w14:textId="77777777" w:rsidR="008D2D0F" w:rsidRDefault="000629BA" w:rsidP="008D2D0F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  <w:r w:rsidRPr="008D2D0F">
        <w:rPr>
          <w:rFonts w:ascii="Arial" w:hAnsi="Arial" w:cs="Arial"/>
          <w:b/>
        </w:rPr>
        <w:t>C</w:t>
      </w:r>
      <w:r w:rsidR="00474BD8" w:rsidRPr="008D2D0F">
        <w:rPr>
          <w:rFonts w:ascii="Arial" w:hAnsi="Arial" w:cs="Arial"/>
          <w:b/>
        </w:rPr>
        <w:t xml:space="preserve">hristian </w:t>
      </w:r>
      <w:r w:rsidR="00C37FAB" w:rsidRPr="008D2D0F">
        <w:rPr>
          <w:rFonts w:ascii="Arial" w:hAnsi="Arial" w:cs="Arial"/>
          <w:b/>
        </w:rPr>
        <w:t>Marco</w:t>
      </w:r>
      <w:r w:rsidR="00474BD8" w:rsidRPr="008D2D0F">
        <w:rPr>
          <w:rFonts w:ascii="Arial" w:hAnsi="Arial" w:cs="Arial"/>
          <w:b/>
        </w:rPr>
        <w:t>s Aguilar Durán</w:t>
      </w:r>
      <w:r w:rsidRPr="008D2D0F">
        <w:rPr>
          <w:rFonts w:ascii="Arial" w:hAnsi="Arial" w:cs="Arial"/>
          <w:b/>
        </w:rPr>
        <w:t xml:space="preserve">                           </w:t>
      </w:r>
      <w:r w:rsidR="00474BD8" w:rsidRPr="008D2D0F">
        <w:rPr>
          <w:rFonts w:ascii="Arial" w:hAnsi="Arial" w:cs="Arial"/>
          <w:b/>
        </w:rPr>
        <w:t>Mauricio Ernes</w:t>
      </w:r>
      <w:bookmarkStart w:id="1" w:name="_GoBack"/>
      <w:bookmarkEnd w:id="1"/>
      <w:r w:rsidR="00474BD8" w:rsidRPr="008D2D0F">
        <w:rPr>
          <w:rFonts w:ascii="Arial" w:hAnsi="Arial" w:cs="Arial"/>
          <w:b/>
        </w:rPr>
        <w:t xml:space="preserve">to Velásquez Soriano       </w:t>
      </w:r>
    </w:p>
    <w:p w14:paraId="461E2E15" w14:textId="77777777" w:rsidR="008D2D0F" w:rsidRDefault="008D2D0F" w:rsidP="008D2D0F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</w:p>
    <w:p w14:paraId="22424B70" w14:textId="7A07A27F" w:rsidR="004808C3" w:rsidRPr="008D2D0F" w:rsidRDefault="00474BD8" w:rsidP="008D2D0F">
      <w:pPr>
        <w:tabs>
          <w:tab w:val="left" w:pos="3840"/>
        </w:tabs>
        <w:spacing w:line="336" w:lineRule="auto"/>
        <w:jc w:val="center"/>
        <w:rPr>
          <w:rFonts w:ascii="Arial" w:hAnsi="Arial" w:cs="Arial"/>
          <w:b/>
        </w:rPr>
      </w:pPr>
      <w:r w:rsidRPr="008D2D0F">
        <w:rPr>
          <w:rFonts w:ascii="Arial" w:hAnsi="Arial" w:cs="Arial"/>
          <w:b/>
        </w:rPr>
        <w:t>Raúl Vicente Zablah Hernández</w:t>
      </w:r>
      <w:r w:rsidR="000629BA" w:rsidRPr="008D2D0F">
        <w:rPr>
          <w:rFonts w:ascii="Arial" w:hAnsi="Arial" w:cs="Arial"/>
          <w:b/>
        </w:rPr>
        <w:t xml:space="preserve">                           </w:t>
      </w:r>
      <w:r w:rsidR="004808C3" w:rsidRPr="008D2D0F">
        <w:rPr>
          <w:rFonts w:ascii="Arial" w:hAnsi="Arial" w:cs="Arial"/>
          <w:b/>
        </w:rPr>
        <w:t>Roberto Aristides Castellón Murcia</w:t>
      </w:r>
    </w:p>
    <w:sectPr w:rsidR="004808C3" w:rsidRPr="008D2D0F" w:rsidSect="004E2789">
      <w:headerReference w:type="default" r:id="rId21"/>
      <w:footerReference w:type="default" r:id="rId22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64B14" w14:textId="77777777" w:rsidR="006C05B1" w:rsidRDefault="006C05B1" w:rsidP="00BF4B09">
      <w:pPr>
        <w:spacing w:after="0" w:line="240" w:lineRule="auto"/>
      </w:pPr>
      <w:r>
        <w:separator/>
      </w:r>
    </w:p>
  </w:endnote>
  <w:endnote w:type="continuationSeparator" w:id="0">
    <w:p w14:paraId="397A2593" w14:textId="77777777" w:rsidR="006C05B1" w:rsidRDefault="006C05B1" w:rsidP="00BF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8050698"/>
      <w:docPartObj>
        <w:docPartGallery w:val="Page Numbers (Bottom of Page)"/>
        <w:docPartUnique/>
      </w:docPartObj>
    </w:sdtPr>
    <w:sdtEndPr/>
    <w:sdtContent>
      <w:p w14:paraId="1D4CE3F8" w14:textId="18683A58" w:rsidR="00FB2208" w:rsidRDefault="00FB220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EDC">
          <w:rPr>
            <w:noProof/>
          </w:rPr>
          <w:t>9</w:t>
        </w:r>
        <w:r>
          <w:fldChar w:fldCharType="end"/>
        </w:r>
      </w:p>
    </w:sdtContent>
  </w:sdt>
  <w:p w14:paraId="767BEA59" w14:textId="77777777" w:rsidR="00915C39" w:rsidRDefault="00915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10D78" w14:textId="77777777" w:rsidR="006C05B1" w:rsidRDefault="006C05B1" w:rsidP="00BF4B09">
      <w:pPr>
        <w:spacing w:after="0" w:line="240" w:lineRule="auto"/>
      </w:pPr>
      <w:r>
        <w:separator/>
      </w:r>
    </w:p>
  </w:footnote>
  <w:footnote w:type="continuationSeparator" w:id="0">
    <w:p w14:paraId="58FE74F9" w14:textId="77777777" w:rsidR="006C05B1" w:rsidRDefault="006C05B1" w:rsidP="00BF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2792" w14:textId="77777777" w:rsidR="0060121D" w:rsidRDefault="0060121D" w:rsidP="0060121D">
    <w:pPr>
      <w:pStyle w:val="Encabezado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B56"/>
    <w:multiLevelType w:val="hybridMultilevel"/>
    <w:tmpl w:val="C7DCCA08"/>
    <w:lvl w:ilvl="0" w:tplc="1F14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AB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40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AA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CC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83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EE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E2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9D564A"/>
    <w:multiLevelType w:val="hybridMultilevel"/>
    <w:tmpl w:val="49B2A7EC"/>
    <w:lvl w:ilvl="0" w:tplc="AEFE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10E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A0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480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9AD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7EA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C5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04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62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FC525A"/>
    <w:multiLevelType w:val="hybridMultilevel"/>
    <w:tmpl w:val="386A9C86"/>
    <w:lvl w:ilvl="0" w:tplc="4D648902">
      <w:start w:val="1"/>
      <w:numFmt w:val="decimal"/>
      <w:lvlText w:val="%1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C6C7E">
      <w:start w:val="1"/>
      <w:numFmt w:val="lowerLetter"/>
      <w:lvlText w:val="%2"/>
      <w:lvlJc w:val="left"/>
      <w:pPr>
        <w:ind w:left="14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6963E">
      <w:start w:val="1"/>
      <w:numFmt w:val="lowerRoman"/>
      <w:lvlText w:val="%3"/>
      <w:lvlJc w:val="left"/>
      <w:pPr>
        <w:ind w:left="21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67A02">
      <w:start w:val="1"/>
      <w:numFmt w:val="decimal"/>
      <w:lvlText w:val="%4"/>
      <w:lvlJc w:val="left"/>
      <w:pPr>
        <w:ind w:left="29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8E2D50">
      <w:start w:val="1"/>
      <w:numFmt w:val="lowerLetter"/>
      <w:lvlText w:val="%5"/>
      <w:lvlJc w:val="left"/>
      <w:pPr>
        <w:ind w:left="36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A4A0F6">
      <w:start w:val="1"/>
      <w:numFmt w:val="lowerRoman"/>
      <w:lvlText w:val="%6"/>
      <w:lvlJc w:val="left"/>
      <w:pPr>
        <w:ind w:left="4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EC88CE">
      <w:start w:val="1"/>
      <w:numFmt w:val="decimal"/>
      <w:lvlText w:val="%7"/>
      <w:lvlJc w:val="left"/>
      <w:pPr>
        <w:ind w:left="5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94C05C">
      <w:start w:val="1"/>
      <w:numFmt w:val="lowerLetter"/>
      <w:lvlText w:val="%8"/>
      <w:lvlJc w:val="left"/>
      <w:pPr>
        <w:ind w:left="57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87D7A">
      <w:start w:val="1"/>
      <w:numFmt w:val="lowerRoman"/>
      <w:lvlText w:val="%9"/>
      <w:lvlJc w:val="left"/>
      <w:pPr>
        <w:ind w:left="65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E4136"/>
    <w:multiLevelType w:val="hybridMultilevel"/>
    <w:tmpl w:val="F7D087D0"/>
    <w:lvl w:ilvl="0" w:tplc="D0D03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46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0E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6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8B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E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27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E9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01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807B71"/>
    <w:multiLevelType w:val="hybridMultilevel"/>
    <w:tmpl w:val="D7DCBAB6"/>
    <w:lvl w:ilvl="0" w:tplc="79F8A252">
      <w:start w:val="1"/>
      <w:numFmt w:val="decimal"/>
      <w:lvlText w:val="%1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CC1ACE">
      <w:start w:val="1"/>
      <w:numFmt w:val="decimal"/>
      <w:lvlText w:val="%2.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B281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BA25D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C4E6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E286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EB9D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AADC6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E43C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47E11"/>
    <w:multiLevelType w:val="hybridMultilevel"/>
    <w:tmpl w:val="3D7AE15C"/>
    <w:lvl w:ilvl="0" w:tplc="04FA4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FC921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DC00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7C58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96679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74D3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92D9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6AE0E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B565B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320A9"/>
    <w:multiLevelType w:val="hybridMultilevel"/>
    <w:tmpl w:val="4AE49F6A"/>
    <w:lvl w:ilvl="0" w:tplc="4E72C3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A2E75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6AC4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190EB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3A71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78C5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7C94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98C7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ACDE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C5FB4"/>
    <w:multiLevelType w:val="hybridMultilevel"/>
    <w:tmpl w:val="967CBCAA"/>
    <w:lvl w:ilvl="0" w:tplc="7F72D5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781E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BBC93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55C99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8CD6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2408E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8C46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BC42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D5C3D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C501A"/>
    <w:multiLevelType w:val="hybridMultilevel"/>
    <w:tmpl w:val="736A1E9E"/>
    <w:lvl w:ilvl="0" w:tplc="08666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25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44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6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4C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8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D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8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B41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B9345E"/>
    <w:multiLevelType w:val="hybridMultilevel"/>
    <w:tmpl w:val="797E4E36"/>
    <w:lvl w:ilvl="0" w:tplc="F39C4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20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04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0B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E7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63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6F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EC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89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B24151"/>
    <w:multiLevelType w:val="hybridMultilevel"/>
    <w:tmpl w:val="030A15A0"/>
    <w:lvl w:ilvl="0" w:tplc="E4C4B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44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AE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89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AE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E4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DC3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6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184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3746DA"/>
    <w:multiLevelType w:val="hybridMultilevel"/>
    <w:tmpl w:val="B2A2947A"/>
    <w:lvl w:ilvl="0" w:tplc="8B90B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A0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4B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87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4D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CD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20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0F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8C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DA7B90"/>
    <w:multiLevelType w:val="hybridMultilevel"/>
    <w:tmpl w:val="2F2C36D4"/>
    <w:lvl w:ilvl="0" w:tplc="B2588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41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C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0F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EF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26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CE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8F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BE0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BA9057D"/>
    <w:multiLevelType w:val="hybridMultilevel"/>
    <w:tmpl w:val="555AB942"/>
    <w:lvl w:ilvl="0" w:tplc="B0F647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82A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45B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2FC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886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67C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C56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2E3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40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SV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SV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43"/>
    <w:rsid w:val="0000052E"/>
    <w:rsid w:val="000005DC"/>
    <w:rsid w:val="00000CA3"/>
    <w:rsid w:val="0000142F"/>
    <w:rsid w:val="00001F8A"/>
    <w:rsid w:val="00001FFB"/>
    <w:rsid w:val="000025C4"/>
    <w:rsid w:val="000037AE"/>
    <w:rsid w:val="0000520A"/>
    <w:rsid w:val="000056C5"/>
    <w:rsid w:val="00007842"/>
    <w:rsid w:val="00007EC5"/>
    <w:rsid w:val="00007F35"/>
    <w:rsid w:val="0001064B"/>
    <w:rsid w:val="00011400"/>
    <w:rsid w:val="0001176A"/>
    <w:rsid w:val="00012A74"/>
    <w:rsid w:val="00012FBE"/>
    <w:rsid w:val="000135D4"/>
    <w:rsid w:val="00013C3E"/>
    <w:rsid w:val="00013E9D"/>
    <w:rsid w:val="00014069"/>
    <w:rsid w:val="00014C3F"/>
    <w:rsid w:val="00015899"/>
    <w:rsid w:val="0001714F"/>
    <w:rsid w:val="00020272"/>
    <w:rsid w:val="00020BE3"/>
    <w:rsid w:val="00023E13"/>
    <w:rsid w:val="00024532"/>
    <w:rsid w:val="00025D07"/>
    <w:rsid w:val="00027331"/>
    <w:rsid w:val="000279B9"/>
    <w:rsid w:val="00027AC1"/>
    <w:rsid w:val="00030518"/>
    <w:rsid w:val="00030649"/>
    <w:rsid w:val="00030ABA"/>
    <w:rsid w:val="00031411"/>
    <w:rsid w:val="00032B04"/>
    <w:rsid w:val="00032BA9"/>
    <w:rsid w:val="00032C25"/>
    <w:rsid w:val="000333E4"/>
    <w:rsid w:val="0003631C"/>
    <w:rsid w:val="000365CA"/>
    <w:rsid w:val="000366A1"/>
    <w:rsid w:val="00036838"/>
    <w:rsid w:val="000368E5"/>
    <w:rsid w:val="00036A4E"/>
    <w:rsid w:val="0003731C"/>
    <w:rsid w:val="0004014F"/>
    <w:rsid w:val="00040212"/>
    <w:rsid w:val="00040311"/>
    <w:rsid w:val="00041547"/>
    <w:rsid w:val="00041749"/>
    <w:rsid w:val="000424A8"/>
    <w:rsid w:val="000435BB"/>
    <w:rsid w:val="00044143"/>
    <w:rsid w:val="0004421F"/>
    <w:rsid w:val="00044E9A"/>
    <w:rsid w:val="00046240"/>
    <w:rsid w:val="0004653B"/>
    <w:rsid w:val="000465CD"/>
    <w:rsid w:val="00046BEB"/>
    <w:rsid w:val="00046D49"/>
    <w:rsid w:val="00046D84"/>
    <w:rsid w:val="0005025C"/>
    <w:rsid w:val="00051730"/>
    <w:rsid w:val="00053AC3"/>
    <w:rsid w:val="00053F65"/>
    <w:rsid w:val="0005661E"/>
    <w:rsid w:val="000616BF"/>
    <w:rsid w:val="000618A9"/>
    <w:rsid w:val="000629BA"/>
    <w:rsid w:val="00063BED"/>
    <w:rsid w:val="00063E92"/>
    <w:rsid w:val="00064ECB"/>
    <w:rsid w:val="00066AB1"/>
    <w:rsid w:val="00066EED"/>
    <w:rsid w:val="00066F5D"/>
    <w:rsid w:val="000672EB"/>
    <w:rsid w:val="00067642"/>
    <w:rsid w:val="000701BE"/>
    <w:rsid w:val="000701D0"/>
    <w:rsid w:val="0007054F"/>
    <w:rsid w:val="000725EC"/>
    <w:rsid w:val="0007294C"/>
    <w:rsid w:val="00072D3E"/>
    <w:rsid w:val="00076038"/>
    <w:rsid w:val="000767AD"/>
    <w:rsid w:val="00077467"/>
    <w:rsid w:val="000800C1"/>
    <w:rsid w:val="00080181"/>
    <w:rsid w:val="00083815"/>
    <w:rsid w:val="0008461A"/>
    <w:rsid w:val="00085C12"/>
    <w:rsid w:val="000860F0"/>
    <w:rsid w:val="00086747"/>
    <w:rsid w:val="00086B71"/>
    <w:rsid w:val="00087E72"/>
    <w:rsid w:val="00090028"/>
    <w:rsid w:val="0009051C"/>
    <w:rsid w:val="00090910"/>
    <w:rsid w:val="00091592"/>
    <w:rsid w:val="00094218"/>
    <w:rsid w:val="000957B4"/>
    <w:rsid w:val="00096E7D"/>
    <w:rsid w:val="000A12A6"/>
    <w:rsid w:val="000A134A"/>
    <w:rsid w:val="000A2D83"/>
    <w:rsid w:val="000A3DBD"/>
    <w:rsid w:val="000A5D98"/>
    <w:rsid w:val="000A6103"/>
    <w:rsid w:val="000A79ED"/>
    <w:rsid w:val="000B051F"/>
    <w:rsid w:val="000B084B"/>
    <w:rsid w:val="000B146C"/>
    <w:rsid w:val="000B17D7"/>
    <w:rsid w:val="000B1E00"/>
    <w:rsid w:val="000B2DB2"/>
    <w:rsid w:val="000B47FF"/>
    <w:rsid w:val="000B56C1"/>
    <w:rsid w:val="000B70ED"/>
    <w:rsid w:val="000B799B"/>
    <w:rsid w:val="000B7FEF"/>
    <w:rsid w:val="000C03BB"/>
    <w:rsid w:val="000C142A"/>
    <w:rsid w:val="000C1BA5"/>
    <w:rsid w:val="000C1DF0"/>
    <w:rsid w:val="000C248B"/>
    <w:rsid w:val="000C2A69"/>
    <w:rsid w:val="000C33B7"/>
    <w:rsid w:val="000C3D7B"/>
    <w:rsid w:val="000C4EDD"/>
    <w:rsid w:val="000C52D8"/>
    <w:rsid w:val="000C5B14"/>
    <w:rsid w:val="000C609F"/>
    <w:rsid w:val="000C6581"/>
    <w:rsid w:val="000C695B"/>
    <w:rsid w:val="000C72F2"/>
    <w:rsid w:val="000C7652"/>
    <w:rsid w:val="000D14C8"/>
    <w:rsid w:val="000D26D7"/>
    <w:rsid w:val="000D2C78"/>
    <w:rsid w:val="000D398C"/>
    <w:rsid w:val="000D4C6D"/>
    <w:rsid w:val="000D5E34"/>
    <w:rsid w:val="000D79F6"/>
    <w:rsid w:val="000E0328"/>
    <w:rsid w:val="000E06A0"/>
    <w:rsid w:val="000E131E"/>
    <w:rsid w:val="000E2A8F"/>
    <w:rsid w:val="000E2C29"/>
    <w:rsid w:val="000E4C3B"/>
    <w:rsid w:val="000E59EB"/>
    <w:rsid w:val="000E62F5"/>
    <w:rsid w:val="000E6443"/>
    <w:rsid w:val="000E645B"/>
    <w:rsid w:val="000E64E8"/>
    <w:rsid w:val="000E6B7E"/>
    <w:rsid w:val="000E7CAA"/>
    <w:rsid w:val="000E7DD9"/>
    <w:rsid w:val="000F2438"/>
    <w:rsid w:val="000F2560"/>
    <w:rsid w:val="000F292D"/>
    <w:rsid w:val="000F561B"/>
    <w:rsid w:val="000F5C13"/>
    <w:rsid w:val="000F5DFB"/>
    <w:rsid w:val="000F76D0"/>
    <w:rsid w:val="00100DC4"/>
    <w:rsid w:val="00100F1C"/>
    <w:rsid w:val="00100F80"/>
    <w:rsid w:val="001015B3"/>
    <w:rsid w:val="00102522"/>
    <w:rsid w:val="001027B9"/>
    <w:rsid w:val="0010317F"/>
    <w:rsid w:val="001047EA"/>
    <w:rsid w:val="00104DCD"/>
    <w:rsid w:val="00104E6A"/>
    <w:rsid w:val="0010509C"/>
    <w:rsid w:val="00105D9B"/>
    <w:rsid w:val="00107640"/>
    <w:rsid w:val="00107A85"/>
    <w:rsid w:val="00107B77"/>
    <w:rsid w:val="00110D43"/>
    <w:rsid w:val="001124CB"/>
    <w:rsid w:val="0011262A"/>
    <w:rsid w:val="00112B30"/>
    <w:rsid w:val="001137D3"/>
    <w:rsid w:val="00114D04"/>
    <w:rsid w:val="0011540F"/>
    <w:rsid w:val="0011564C"/>
    <w:rsid w:val="00116319"/>
    <w:rsid w:val="00116760"/>
    <w:rsid w:val="00120088"/>
    <w:rsid w:val="001203D6"/>
    <w:rsid w:val="001213AD"/>
    <w:rsid w:val="001225C7"/>
    <w:rsid w:val="00123930"/>
    <w:rsid w:val="00124031"/>
    <w:rsid w:val="0012412B"/>
    <w:rsid w:val="00125399"/>
    <w:rsid w:val="00125753"/>
    <w:rsid w:val="00125859"/>
    <w:rsid w:val="00125EC6"/>
    <w:rsid w:val="00126190"/>
    <w:rsid w:val="001261DE"/>
    <w:rsid w:val="00126436"/>
    <w:rsid w:val="00127881"/>
    <w:rsid w:val="0013229B"/>
    <w:rsid w:val="00132DD3"/>
    <w:rsid w:val="00133478"/>
    <w:rsid w:val="001339A5"/>
    <w:rsid w:val="00133C64"/>
    <w:rsid w:val="00133D97"/>
    <w:rsid w:val="00134A43"/>
    <w:rsid w:val="00140FC1"/>
    <w:rsid w:val="00143349"/>
    <w:rsid w:val="00143E82"/>
    <w:rsid w:val="0014493E"/>
    <w:rsid w:val="0014650A"/>
    <w:rsid w:val="0014707F"/>
    <w:rsid w:val="0014776D"/>
    <w:rsid w:val="00147E23"/>
    <w:rsid w:val="001501E9"/>
    <w:rsid w:val="00151FE7"/>
    <w:rsid w:val="001543F0"/>
    <w:rsid w:val="00154F16"/>
    <w:rsid w:val="001556BD"/>
    <w:rsid w:val="0015577C"/>
    <w:rsid w:val="00155C62"/>
    <w:rsid w:val="00155E9D"/>
    <w:rsid w:val="0015629B"/>
    <w:rsid w:val="001568EC"/>
    <w:rsid w:val="0016000A"/>
    <w:rsid w:val="0016005E"/>
    <w:rsid w:val="001623B9"/>
    <w:rsid w:val="0016426D"/>
    <w:rsid w:val="00165B6D"/>
    <w:rsid w:val="00165F43"/>
    <w:rsid w:val="001665CE"/>
    <w:rsid w:val="00167D4C"/>
    <w:rsid w:val="001711D3"/>
    <w:rsid w:val="00172B41"/>
    <w:rsid w:val="001753E2"/>
    <w:rsid w:val="00175C3E"/>
    <w:rsid w:val="00175E92"/>
    <w:rsid w:val="00176C6B"/>
    <w:rsid w:val="00177446"/>
    <w:rsid w:val="00177DD5"/>
    <w:rsid w:val="00180588"/>
    <w:rsid w:val="00183A47"/>
    <w:rsid w:val="00184322"/>
    <w:rsid w:val="00184381"/>
    <w:rsid w:val="0018477C"/>
    <w:rsid w:val="0018489D"/>
    <w:rsid w:val="00185437"/>
    <w:rsid w:val="0018788A"/>
    <w:rsid w:val="00187B4D"/>
    <w:rsid w:val="00190993"/>
    <w:rsid w:val="00191EA3"/>
    <w:rsid w:val="0019268C"/>
    <w:rsid w:val="001947BF"/>
    <w:rsid w:val="00195AC8"/>
    <w:rsid w:val="0019605B"/>
    <w:rsid w:val="00196751"/>
    <w:rsid w:val="00197341"/>
    <w:rsid w:val="001A02AC"/>
    <w:rsid w:val="001A0D84"/>
    <w:rsid w:val="001A3815"/>
    <w:rsid w:val="001A40EB"/>
    <w:rsid w:val="001A4374"/>
    <w:rsid w:val="001A4772"/>
    <w:rsid w:val="001A5226"/>
    <w:rsid w:val="001A6075"/>
    <w:rsid w:val="001A6097"/>
    <w:rsid w:val="001A6312"/>
    <w:rsid w:val="001A6D69"/>
    <w:rsid w:val="001B0103"/>
    <w:rsid w:val="001B0C3B"/>
    <w:rsid w:val="001B2A59"/>
    <w:rsid w:val="001B2FF8"/>
    <w:rsid w:val="001B3CB4"/>
    <w:rsid w:val="001B48B0"/>
    <w:rsid w:val="001B4A18"/>
    <w:rsid w:val="001B550F"/>
    <w:rsid w:val="001B5788"/>
    <w:rsid w:val="001B7462"/>
    <w:rsid w:val="001B7AE4"/>
    <w:rsid w:val="001B7DFC"/>
    <w:rsid w:val="001C05A2"/>
    <w:rsid w:val="001C0891"/>
    <w:rsid w:val="001C0A45"/>
    <w:rsid w:val="001C13BB"/>
    <w:rsid w:val="001C162E"/>
    <w:rsid w:val="001C210F"/>
    <w:rsid w:val="001C2C0E"/>
    <w:rsid w:val="001C36A6"/>
    <w:rsid w:val="001C3B68"/>
    <w:rsid w:val="001C407A"/>
    <w:rsid w:val="001C5D4F"/>
    <w:rsid w:val="001C67A9"/>
    <w:rsid w:val="001C6C54"/>
    <w:rsid w:val="001C757A"/>
    <w:rsid w:val="001D16EB"/>
    <w:rsid w:val="001D16EF"/>
    <w:rsid w:val="001D1E46"/>
    <w:rsid w:val="001D2712"/>
    <w:rsid w:val="001D2824"/>
    <w:rsid w:val="001D308A"/>
    <w:rsid w:val="001D4631"/>
    <w:rsid w:val="001D4659"/>
    <w:rsid w:val="001D48D6"/>
    <w:rsid w:val="001D6508"/>
    <w:rsid w:val="001E04F7"/>
    <w:rsid w:val="001E0B6A"/>
    <w:rsid w:val="001E177C"/>
    <w:rsid w:val="001E208A"/>
    <w:rsid w:val="001E4147"/>
    <w:rsid w:val="001E482C"/>
    <w:rsid w:val="001E4FCD"/>
    <w:rsid w:val="001E5194"/>
    <w:rsid w:val="001E55AC"/>
    <w:rsid w:val="001E5F48"/>
    <w:rsid w:val="001E79A7"/>
    <w:rsid w:val="001F0A09"/>
    <w:rsid w:val="001F0E6C"/>
    <w:rsid w:val="001F1632"/>
    <w:rsid w:val="001F1E07"/>
    <w:rsid w:val="001F2143"/>
    <w:rsid w:val="001F2BD2"/>
    <w:rsid w:val="001F4BBB"/>
    <w:rsid w:val="001F5E1D"/>
    <w:rsid w:val="001F6409"/>
    <w:rsid w:val="001F6788"/>
    <w:rsid w:val="001F7185"/>
    <w:rsid w:val="001F7D34"/>
    <w:rsid w:val="0020068B"/>
    <w:rsid w:val="002012CE"/>
    <w:rsid w:val="002016B4"/>
    <w:rsid w:val="002044EC"/>
    <w:rsid w:val="00210915"/>
    <w:rsid w:val="002111BF"/>
    <w:rsid w:val="00211D7A"/>
    <w:rsid w:val="00212155"/>
    <w:rsid w:val="00213637"/>
    <w:rsid w:val="002138F5"/>
    <w:rsid w:val="00213E79"/>
    <w:rsid w:val="002142DA"/>
    <w:rsid w:val="0021442E"/>
    <w:rsid w:val="002158B2"/>
    <w:rsid w:val="0021597A"/>
    <w:rsid w:val="00215B94"/>
    <w:rsid w:val="00215C12"/>
    <w:rsid w:val="0021610B"/>
    <w:rsid w:val="00216E08"/>
    <w:rsid w:val="00217405"/>
    <w:rsid w:val="002174A9"/>
    <w:rsid w:val="00217ACF"/>
    <w:rsid w:val="00220EDE"/>
    <w:rsid w:val="002213AC"/>
    <w:rsid w:val="00222253"/>
    <w:rsid w:val="0022289B"/>
    <w:rsid w:val="00223214"/>
    <w:rsid w:val="002234F3"/>
    <w:rsid w:val="00224379"/>
    <w:rsid w:val="00224412"/>
    <w:rsid w:val="00224C95"/>
    <w:rsid w:val="00225100"/>
    <w:rsid w:val="002266CB"/>
    <w:rsid w:val="00227517"/>
    <w:rsid w:val="002301B6"/>
    <w:rsid w:val="002311FA"/>
    <w:rsid w:val="002325EC"/>
    <w:rsid w:val="00232C46"/>
    <w:rsid w:val="002332EA"/>
    <w:rsid w:val="0023338E"/>
    <w:rsid w:val="002344D6"/>
    <w:rsid w:val="00237B4A"/>
    <w:rsid w:val="002401A6"/>
    <w:rsid w:val="00240A28"/>
    <w:rsid w:val="00242837"/>
    <w:rsid w:val="002437D0"/>
    <w:rsid w:val="00243A15"/>
    <w:rsid w:val="00243AC6"/>
    <w:rsid w:val="0024403F"/>
    <w:rsid w:val="00245040"/>
    <w:rsid w:val="002452AE"/>
    <w:rsid w:val="0024717E"/>
    <w:rsid w:val="0025157B"/>
    <w:rsid w:val="0025177A"/>
    <w:rsid w:val="0025302A"/>
    <w:rsid w:val="00253416"/>
    <w:rsid w:val="0025358F"/>
    <w:rsid w:val="002539D7"/>
    <w:rsid w:val="00253A80"/>
    <w:rsid w:val="00255D86"/>
    <w:rsid w:val="00255F89"/>
    <w:rsid w:val="00256875"/>
    <w:rsid w:val="00262F43"/>
    <w:rsid w:val="00264029"/>
    <w:rsid w:val="00265809"/>
    <w:rsid w:val="00265DC3"/>
    <w:rsid w:val="00266198"/>
    <w:rsid w:val="002667AF"/>
    <w:rsid w:val="00266E38"/>
    <w:rsid w:val="0027418C"/>
    <w:rsid w:val="002751B0"/>
    <w:rsid w:val="00275902"/>
    <w:rsid w:val="00275CA1"/>
    <w:rsid w:val="00275FA4"/>
    <w:rsid w:val="00276407"/>
    <w:rsid w:val="00276622"/>
    <w:rsid w:val="00276A06"/>
    <w:rsid w:val="0027734D"/>
    <w:rsid w:val="00277EEE"/>
    <w:rsid w:val="0028053B"/>
    <w:rsid w:val="00280C69"/>
    <w:rsid w:val="00281B85"/>
    <w:rsid w:val="002833CD"/>
    <w:rsid w:val="002842E1"/>
    <w:rsid w:val="0028499D"/>
    <w:rsid w:val="002857BA"/>
    <w:rsid w:val="00286A49"/>
    <w:rsid w:val="00286DE2"/>
    <w:rsid w:val="002877B0"/>
    <w:rsid w:val="00290472"/>
    <w:rsid w:val="002906AA"/>
    <w:rsid w:val="002911F2"/>
    <w:rsid w:val="002928C3"/>
    <w:rsid w:val="002938F8"/>
    <w:rsid w:val="00293B81"/>
    <w:rsid w:val="002949D0"/>
    <w:rsid w:val="00294BAB"/>
    <w:rsid w:val="00295450"/>
    <w:rsid w:val="00295BB8"/>
    <w:rsid w:val="00296C85"/>
    <w:rsid w:val="00297037"/>
    <w:rsid w:val="00297C28"/>
    <w:rsid w:val="002A0F09"/>
    <w:rsid w:val="002A1702"/>
    <w:rsid w:val="002A250B"/>
    <w:rsid w:val="002A3453"/>
    <w:rsid w:val="002A3838"/>
    <w:rsid w:val="002A4671"/>
    <w:rsid w:val="002A4D45"/>
    <w:rsid w:val="002A592F"/>
    <w:rsid w:val="002A7930"/>
    <w:rsid w:val="002B347C"/>
    <w:rsid w:val="002B57AC"/>
    <w:rsid w:val="002C0246"/>
    <w:rsid w:val="002C0A4D"/>
    <w:rsid w:val="002C0ADD"/>
    <w:rsid w:val="002C0CB4"/>
    <w:rsid w:val="002C1016"/>
    <w:rsid w:val="002C212F"/>
    <w:rsid w:val="002C39F2"/>
    <w:rsid w:val="002C4A63"/>
    <w:rsid w:val="002C5213"/>
    <w:rsid w:val="002C644A"/>
    <w:rsid w:val="002C6F54"/>
    <w:rsid w:val="002C76EA"/>
    <w:rsid w:val="002C7D83"/>
    <w:rsid w:val="002D1114"/>
    <w:rsid w:val="002D33E1"/>
    <w:rsid w:val="002D394B"/>
    <w:rsid w:val="002D3AE6"/>
    <w:rsid w:val="002D49CF"/>
    <w:rsid w:val="002D515F"/>
    <w:rsid w:val="002D539C"/>
    <w:rsid w:val="002D60EE"/>
    <w:rsid w:val="002D7260"/>
    <w:rsid w:val="002E057E"/>
    <w:rsid w:val="002E0E0D"/>
    <w:rsid w:val="002E16B9"/>
    <w:rsid w:val="002E170D"/>
    <w:rsid w:val="002E39A0"/>
    <w:rsid w:val="002E49ED"/>
    <w:rsid w:val="002E505C"/>
    <w:rsid w:val="002E5B95"/>
    <w:rsid w:val="002E6730"/>
    <w:rsid w:val="002E6AB6"/>
    <w:rsid w:val="002E7BB7"/>
    <w:rsid w:val="002E7CBF"/>
    <w:rsid w:val="002F1498"/>
    <w:rsid w:val="002F18C5"/>
    <w:rsid w:val="002F2A96"/>
    <w:rsid w:val="002F42C2"/>
    <w:rsid w:val="002F473A"/>
    <w:rsid w:val="002F4A04"/>
    <w:rsid w:val="002F4ED7"/>
    <w:rsid w:val="002F5E69"/>
    <w:rsid w:val="002F69DD"/>
    <w:rsid w:val="002F6E8C"/>
    <w:rsid w:val="002F6FB4"/>
    <w:rsid w:val="002F79C5"/>
    <w:rsid w:val="003002B8"/>
    <w:rsid w:val="00301A27"/>
    <w:rsid w:val="00302100"/>
    <w:rsid w:val="00304204"/>
    <w:rsid w:val="00304930"/>
    <w:rsid w:val="003053F0"/>
    <w:rsid w:val="003055B1"/>
    <w:rsid w:val="00305915"/>
    <w:rsid w:val="00305F20"/>
    <w:rsid w:val="003064B0"/>
    <w:rsid w:val="00306D67"/>
    <w:rsid w:val="00307370"/>
    <w:rsid w:val="003073D5"/>
    <w:rsid w:val="003075F6"/>
    <w:rsid w:val="00310890"/>
    <w:rsid w:val="00310BDA"/>
    <w:rsid w:val="0031115F"/>
    <w:rsid w:val="003111BB"/>
    <w:rsid w:val="0031182D"/>
    <w:rsid w:val="003130B5"/>
    <w:rsid w:val="00313F01"/>
    <w:rsid w:val="00315846"/>
    <w:rsid w:val="00315FEE"/>
    <w:rsid w:val="00316624"/>
    <w:rsid w:val="003166F6"/>
    <w:rsid w:val="003177C3"/>
    <w:rsid w:val="0032003F"/>
    <w:rsid w:val="00320795"/>
    <w:rsid w:val="0032295B"/>
    <w:rsid w:val="00322A51"/>
    <w:rsid w:val="00322A7B"/>
    <w:rsid w:val="00322C32"/>
    <w:rsid w:val="00323390"/>
    <w:rsid w:val="00323869"/>
    <w:rsid w:val="003239FC"/>
    <w:rsid w:val="003245BD"/>
    <w:rsid w:val="003256A1"/>
    <w:rsid w:val="00326B89"/>
    <w:rsid w:val="003274A8"/>
    <w:rsid w:val="003308A5"/>
    <w:rsid w:val="003308E5"/>
    <w:rsid w:val="00330C82"/>
    <w:rsid w:val="00331044"/>
    <w:rsid w:val="00332CC8"/>
    <w:rsid w:val="00333270"/>
    <w:rsid w:val="00333B0E"/>
    <w:rsid w:val="003364F4"/>
    <w:rsid w:val="00337208"/>
    <w:rsid w:val="00337685"/>
    <w:rsid w:val="003377FC"/>
    <w:rsid w:val="00337D11"/>
    <w:rsid w:val="00340DF9"/>
    <w:rsid w:val="00341A77"/>
    <w:rsid w:val="00341BFF"/>
    <w:rsid w:val="00341F81"/>
    <w:rsid w:val="0034204D"/>
    <w:rsid w:val="00342269"/>
    <w:rsid w:val="00343040"/>
    <w:rsid w:val="0034316B"/>
    <w:rsid w:val="003436D5"/>
    <w:rsid w:val="00345987"/>
    <w:rsid w:val="00346D94"/>
    <w:rsid w:val="003476F4"/>
    <w:rsid w:val="00350197"/>
    <w:rsid w:val="003508E7"/>
    <w:rsid w:val="00352081"/>
    <w:rsid w:val="003525AE"/>
    <w:rsid w:val="00352B72"/>
    <w:rsid w:val="0035460A"/>
    <w:rsid w:val="00355157"/>
    <w:rsid w:val="0035571A"/>
    <w:rsid w:val="00356B91"/>
    <w:rsid w:val="00356EC1"/>
    <w:rsid w:val="003578EA"/>
    <w:rsid w:val="0036043E"/>
    <w:rsid w:val="0036049D"/>
    <w:rsid w:val="00360C5C"/>
    <w:rsid w:val="003616B0"/>
    <w:rsid w:val="0036272E"/>
    <w:rsid w:val="0036276D"/>
    <w:rsid w:val="00362B50"/>
    <w:rsid w:val="0036384D"/>
    <w:rsid w:val="00363DAD"/>
    <w:rsid w:val="003641C7"/>
    <w:rsid w:val="003646E0"/>
    <w:rsid w:val="003647EF"/>
    <w:rsid w:val="00364AE0"/>
    <w:rsid w:val="00365348"/>
    <w:rsid w:val="0036559B"/>
    <w:rsid w:val="00365676"/>
    <w:rsid w:val="0036665A"/>
    <w:rsid w:val="00372867"/>
    <w:rsid w:val="00372F47"/>
    <w:rsid w:val="00374D18"/>
    <w:rsid w:val="00375383"/>
    <w:rsid w:val="003763FC"/>
    <w:rsid w:val="00376475"/>
    <w:rsid w:val="0037701D"/>
    <w:rsid w:val="00377394"/>
    <w:rsid w:val="0037781F"/>
    <w:rsid w:val="00380BE9"/>
    <w:rsid w:val="00381215"/>
    <w:rsid w:val="00381A3A"/>
    <w:rsid w:val="00382A9E"/>
    <w:rsid w:val="00382B43"/>
    <w:rsid w:val="00383083"/>
    <w:rsid w:val="0038359D"/>
    <w:rsid w:val="00384467"/>
    <w:rsid w:val="00385394"/>
    <w:rsid w:val="00386F0E"/>
    <w:rsid w:val="00387713"/>
    <w:rsid w:val="0039038C"/>
    <w:rsid w:val="00390878"/>
    <w:rsid w:val="003911EB"/>
    <w:rsid w:val="00391E7E"/>
    <w:rsid w:val="00392D5F"/>
    <w:rsid w:val="00392F18"/>
    <w:rsid w:val="0039303A"/>
    <w:rsid w:val="003932FD"/>
    <w:rsid w:val="00393330"/>
    <w:rsid w:val="00393E1D"/>
    <w:rsid w:val="003946AE"/>
    <w:rsid w:val="00395E13"/>
    <w:rsid w:val="00395FD3"/>
    <w:rsid w:val="003A0490"/>
    <w:rsid w:val="003A0736"/>
    <w:rsid w:val="003A2D8C"/>
    <w:rsid w:val="003A38EF"/>
    <w:rsid w:val="003A3D5D"/>
    <w:rsid w:val="003A45D5"/>
    <w:rsid w:val="003A4AD8"/>
    <w:rsid w:val="003A542E"/>
    <w:rsid w:val="003A5A94"/>
    <w:rsid w:val="003A67FE"/>
    <w:rsid w:val="003A6D4F"/>
    <w:rsid w:val="003A7105"/>
    <w:rsid w:val="003B0D07"/>
    <w:rsid w:val="003B0EDD"/>
    <w:rsid w:val="003B1771"/>
    <w:rsid w:val="003B4580"/>
    <w:rsid w:val="003B7962"/>
    <w:rsid w:val="003B7FF3"/>
    <w:rsid w:val="003C4915"/>
    <w:rsid w:val="003C7CE3"/>
    <w:rsid w:val="003C7E72"/>
    <w:rsid w:val="003D0405"/>
    <w:rsid w:val="003D1737"/>
    <w:rsid w:val="003D181F"/>
    <w:rsid w:val="003D18FE"/>
    <w:rsid w:val="003D2209"/>
    <w:rsid w:val="003D3ED8"/>
    <w:rsid w:val="003D4049"/>
    <w:rsid w:val="003D5128"/>
    <w:rsid w:val="003D56C1"/>
    <w:rsid w:val="003D5724"/>
    <w:rsid w:val="003D61D9"/>
    <w:rsid w:val="003D68B6"/>
    <w:rsid w:val="003D6F98"/>
    <w:rsid w:val="003E0CD4"/>
    <w:rsid w:val="003E10E5"/>
    <w:rsid w:val="003E2277"/>
    <w:rsid w:val="003E29EA"/>
    <w:rsid w:val="003E3550"/>
    <w:rsid w:val="003E4152"/>
    <w:rsid w:val="003E4D49"/>
    <w:rsid w:val="003E4F17"/>
    <w:rsid w:val="003E5644"/>
    <w:rsid w:val="003E6F0E"/>
    <w:rsid w:val="003E7BFB"/>
    <w:rsid w:val="003F25D8"/>
    <w:rsid w:val="003F2869"/>
    <w:rsid w:val="003F2949"/>
    <w:rsid w:val="003F3199"/>
    <w:rsid w:val="003F451A"/>
    <w:rsid w:val="003F4CD1"/>
    <w:rsid w:val="003F56A0"/>
    <w:rsid w:val="003F5ECE"/>
    <w:rsid w:val="003F618F"/>
    <w:rsid w:val="003F669E"/>
    <w:rsid w:val="003F79C3"/>
    <w:rsid w:val="00400421"/>
    <w:rsid w:val="00402B9F"/>
    <w:rsid w:val="00403074"/>
    <w:rsid w:val="0040315B"/>
    <w:rsid w:val="00403C97"/>
    <w:rsid w:val="00405DC4"/>
    <w:rsid w:val="00405ED9"/>
    <w:rsid w:val="004074FC"/>
    <w:rsid w:val="0040752B"/>
    <w:rsid w:val="0041253D"/>
    <w:rsid w:val="00412DDB"/>
    <w:rsid w:val="004136EB"/>
    <w:rsid w:val="00413D4F"/>
    <w:rsid w:val="004149D7"/>
    <w:rsid w:val="00414F9F"/>
    <w:rsid w:val="00416C32"/>
    <w:rsid w:val="00417A53"/>
    <w:rsid w:val="00417CEA"/>
    <w:rsid w:val="00421248"/>
    <w:rsid w:val="00422224"/>
    <w:rsid w:val="004222B9"/>
    <w:rsid w:val="00423352"/>
    <w:rsid w:val="00423FBD"/>
    <w:rsid w:val="00424E1B"/>
    <w:rsid w:val="004250E8"/>
    <w:rsid w:val="00425228"/>
    <w:rsid w:val="00426068"/>
    <w:rsid w:val="00426209"/>
    <w:rsid w:val="00427AE4"/>
    <w:rsid w:val="004300A2"/>
    <w:rsid w:val="00430F49"/>
    <w:rsid w:val="004323BF"/>
    <w:rsid w:val="00433646"/>
    <w:rsid w:val="00433707"/>
    <w:rsid w:val="004338ED"/>
    <w:rsid w:val="00435EC9"/>
    <w:rsid w:val="004367BD"/>
    <w:rsid w:val="00436C46"/>
    <w:rsid w:val="00440694"/>
    <w:rsid w:val="00442509"/>
    <w:rsid w:val="00444F85"/>
    <w:rsid w:val="00445054"/>
    <w:rsid w:val="00446151"/>
    <w:rsid w:val="00447CA6"/>
    <w:rsid w:val="004502CC"/>
    <w:rsid w:val="0045083A"/>
    <w:rsid w:val="004514F4"/>
    <w:rsid w:val="0045239B"/>
    <w:rsid w:val="004531F1"/>
    <w:rsid w:val="0045431E"/>
    <w:rsid w:val="00454432"/>
    <w:rsid w:val="0045487C"/>
    <w:rsid w:val="00455E44"/>
    <w:rsid w:val="0045611F"/>
    <w:rsid w:val="00456E71"/>
    <w:rsid w:val="00457FBA"/>
    <w:rsid w:val="004605FF"/>
    <w:rsid w:val="0046200C"/>
    <w:rsid w:val="0046334B"/>
    <w:rsid w:val="0046391A"/>
    <w:rsid w:val="00464407"/>
    <w:rsid w:val="00464C41"/>
    <w:rsid w:val="00464E9F"/>
    <w:rsid w:val="00464F97"/>
    <w:rsid w:val="00465F31"/>
    <w:rsid w:val="00465FE3"/>
    <w:rsid w:val="00467115"/>
    <w:rsid w:val="00467304"/>
    <w:rsid w:val="004701C7"/>
    <w:rsid w:val="00470D47"/>
    <w:rsid w:val="00471121"/>
    <w:rsid w:val="00471C24"/>
    <w:rsid w:val="00472438"/>
    <w:rsid w:val="00474035"/>
    <w:rsid w:val="0047418E"/>
    <w:rsid w:val="00474BD8"/>
    <w:rsid w:val="00475155"/>
    <w:rsid w:val="00475CD7"/>
    <w:rsid w:val="00475EC8"/>
    <w:rsid w:val="0048042B"/>
    <w:rsid w:val="004808C3"/>
    <w:rsid w:val="00481081"/>
    <w:rsid w:val="004816A4"/>
    <w:rsid w:val="004835C4"/>
    <w:rsid w:val="004836F3"/>
    <w:rsid w:val="00483AAE"/>
    <w:rsid w:val="00484552"/>
    <w:rsid w:val="00484A70"/>
    <w:rsid w:val="004856F9"/>
    <w:rsid w:val="00487B53"/>
    <w:rsid w:val="004911D0"/>
    <w:rsid w:val="004914E7"/>
    <w:rsid w:val="004921FB"/>
    <w:rsid w:val="0049388D"/>
    <w:rsid w:val="00495930"/>
    <w:rsid w:val="00495B84"/>
    <w:rsid w:val="00496C40"/>
    <w:rsid w:val="00497570"/>
    <w:rsid w:val="004A0C28"/>
    <w:rsid w:val="004A1042"/>
    <w:rsid w:val="004A1685"/>
    <w:rsid w:val="004A2891"/>
    <w:rsid w:val="004A41E0"/>
    <w:rsid w:val="004A5140"/>
    <w:rsid w:val="004A5D5B"/>
    <w:rsid w:val="004A5E6B"/>
    <w:rsid w:val="004A5F3B"/>
    <w:rsid w:val="004A6095"/>
    <w:rsid w:val="004A7375"/>
    <w:rsid w:val="004A77AC"/>
    <w:rsid w:val="004B12C9"/>
    <w:rsid w:val="004B1A96"/>
    <w:rsid w:val="004B1C62"/>
    <w:rsid w:val="004B2918"/>
    <w:rsid w:val="004B3871"/>
    <w:rsid w:val="004B46A4"/>
    <w:rsid w:val="004B5177"/>
    <w:rsid w:val="004C068A"/>
    <w:rsid w:val="004C0D11"/>
    <w:rsid w:val="004C180A"/>
    <w:rsid w:val="004C196A"/>
    <w:rsid w:val="004C1CA0"/>
    <w:rsid w:val="004C31D2"/>
    <w:rsid w:val="004C3215"/>
    <w:rsid w:val="004C3E52"/>
    <w:rsid w:val="004C47DD"/>
    <w:rsid w:val="004C52A0"/>
    <w:rsid w:val="004C745D"/>
    <w:rsid w:val="004C7469"/>
    <w:rsid w:val="004D0B5A"/>
    <w:rsid w:val="004D118D"/>
    <w:rsid w:val="004D12D8"/>
    <w:rsid w:val="004D2429"/>
    <w:rsid w:val="004D294B"/>
    <w:rsid w:val="004D41DD"/>
    <w:rsid w:val="004D4266"/>
    <w:rsid w:val="004D5191"/>
    <w:rsid w:val="004D523D"/>
    <w:rsid w:val="004D5658"/>
    <w:rsid w:val="004D7026"/>
    <w:rsid w:val="004D71B3"/>
    <w:rsid w:val="004D7E43"/>
    <w:rsid w:val="004E0114"/>
    <w:rsid w:val="004E0624"/>
    <w:rsid w:val="004E0E10"/>
    <w:rsid w:val="004E11E7"/>
    <w:rsid w:val="004E1592"/>
    <w:rsid w:val="004E22EA"/>
    <w:rsid w:val="004E2789"/>
    <w:rsid w:val="004E297C"/>
    <w:rsid w:val="004E3265"/>
    <w:rsid w:val="004E3629"/>
    <w:rsid w:val="004E448F"/>
    <w:rsid w:val="004E5241"/>
    <w:rsid w:val="004E58C7"/>
    <w:rsid w:val="004E65DA"/>
    <w:rsid w:val="004E69C6"/>
    <w:rsid w:val="004E6B56"/>
    <w:rsid w:val="004E6C26"/>
    <w:rsid w:val="004E6C37"/>
    <w:rsid w:val="004E6E3D"/>
    <w:rsid w:val="004F171C"/>
    <w:rsid w:val="004F1C8E"/>
    <w:rsid w:val="004F250B"/>
    <w:rsid w:val="004F2FA0"/>
    <w:rsid w:val="004F340C"/>
    <w:rsid w:val="004F3703"/>
    <w:rsid w:val="004F4CEC"/>
    <w:rsid w:val="004F544F"/>
    <w:rsid w:val="004F73CD"/>
    <w:rsid w:val="004F7C4D"/>
    <w:rsid w:val="00501046"/>
    <w:rsid w:val="00501470"/>
    <w:rsid w:val="00502861"/>
    <w:rsid w:val="00505CF8"/>
    <w:rsid w:val="00505E3A"/>
    <w:rsid w:val="00506A4B"/>
    <w:rsid w:val="00507216"/>
    <w:rsid w:val="00507D58"/>
    <w:rsid w:val="00510016"/>
    <w:rsid w:val="00511121"/>
    <w:rsid w:val="00511310"/>
    <w:rsid w:val="00511D47"/>
    <w:rsid w:val="00512B44"/>
    <w:rsid w:val="005135A1"/>
    <w:rsid w:val="005137D3"/>
    <w:rsid w:val="005137D8"/>
    <w:rsid w:val="00513C63"/>
    <w:rsid w:val="00515028"/>
    <w:rsid w:val="005151FF"/>
    <w:rsid w:val="005160CB"/>
    <w:rsid w:val="00517386"/>
    <w:rsid w:val="00521B95"/>
    <w:rsid w:val="005223F6"/>
    <w:rsid w:val="00523030"/>
    <w:rsid w:val="005241A2"/>
    <w:rsid w:val="005242EA"/>
    <w:rsid w:val="00524AEB"/>
    <w:rsid w:val="005260FB"/>
    <w:rsid w:val="0052767C"/>
    <w:rsid w:val="00527CFF"/>
    <w:rsid w:val="00530162"/>
    <w:rsid w:val="0053057E"/>
    <w:rsid w:val="0053095E"/>
    <w:rsid w:val="005338EE"/>
    <w:rsid w:val="00533A91"/>
    <w:rsid w:val="0053705A"/>
    <w:rsid w:val="00537120"/>
    <w:rsid w:val="005407EA"/>
    <w:rsid w:val="00540914"/>
    <w:rsid w:val="00541496"/>
    <w:rsid w:val="005414DF"/>
    <w:rsid w:val="00541AA6"/>
    <w:rsid w:val="00541D57"/>
    <w:rsid w:val="00544C55"/>
    <w:rsid w:val="00544EC1"/>
    <w:rsid w:val="00546F6C"/>
    <w:rsid w:val="00547231"/>
    <w:rsid w:val="00547292"/>
    <w:rsid w:val="00547B1E"/>
    <w:rsid w:val="00550AAB"/>
    <w:rsid w:val="005516EA"/>
    <w:rsid w:val="00552612"/>
    <w:rsid w:val="0055311A"/>
    <w:rsid w:val="0055386B"/>
    <w:rsid w:val="005541AE"/>
    <w:rsid w:val="00554700"/>
    <w:rsid w:val="005551CC"/>
    <w:rsid w:val="00555373"/>
    <w:rsid w:val="00555DB1"/>
    <w:rsid w:val="005564A9"/>
    <w:rsid w:val="00560119"/>
    <w:rsid w:val="00560B9F"/>
    <w:rsid w:val="00561358"/>
    <w:rsid w:val="005626F2"/>
    <w:rsid w:val="00563499"/>
    <w:rsid w:val="005638F1"/>
    <w:rsid w:val="00563E0B"/>
    <w:rsid w:val="00564589"/>
    <w:rsid w:val="00564740"/>
    <w:rsid w:val="00564F74"/>
    <w:rsid w:val="005666D4"/>
    <w:rsid w:val="005667E2"/>
    <w:rsid w:val="00567DB9"/>
    <w:rsid w:val="00570063"/>
    <w:rsid w:val="00570137"/>
    <w:rsid w:val="00570612"/>
    <w:rsid w:val="00570B71"/>
    <w:rsid w:val="00572053"/>
    <w:rsid w:val="0057281A"/>
    <w:rsid w:val="005743C5"/>
    <w:rsid w:val="00574958"/>
    <w:rsid w:val="0057539C"/>
    <w:rsid w:val="00575E61"/>
    <w:rsid w:val="0057672F"/>
    <w:rsid w:val="005774A0"/>
    <w:rsid w:val="00577595"/>
    <w:rsid w:val="00580522"/>
    <w:rsid w:val="00581934"/>
    <w:rsid w:val="00582EA9"/>
    <w:rsid w:val="00583D28"/>
    <w:rsid w:val="005903C8"/>
    <w:rsid w:val="00591FA0"/>
    <w:rsid w:val="005928C3"/>
    <w:rsid w:val="0059305B"/>
    <w:rsid w:val="00593C51"/>
    <w:rsid w:val="00593E0F"/>
    <w:rsid w:val="00595BA6"/>
    <w:rsid w:val="0059607D"/>
    <w:rsid w:val="00596426"/>
    <w:rsid w:val="0059752A"/>
    <w:rsid w:val="005975CE"/>
    <w:rsid w:val="005A0797"/>
    <w:rsid w:val="005A229B"/>
    <w:rsid w:val="005A2E82"/>
    <w:rsid w:val="005A33BF"/>
    <w:rsid w:val="005A5D04"/>
    <w:rsid w:val="005A607D"/>
    <w:rsid w:val="005A6512"/>
    <w:rsid w:val="005A6A1B"/>
    <w:rsid w:val="005A73CF"/>
    <w:rsid w:val="005B0438"/>
    <w:rsid w:val="005B0A96"/>
    <w:rsid w:val="005B12FB"/>
    <w:rsid w:val="005B220F"/>
    <w:rsid w:val="005B291F"/>
    <w:rsid w:val="005B2DB8"/>
    <w:rsid w:val="005B35B6"/>
    <w:rsid w:val="005B48F3"/>
    <w:rsid w:val="005B4C6C"/>
    <w:rsid w:val="005B4FDF"/>
    <w:rsid w:val="005B524D"/>
    <w:rsid w:val="005B52C3"/>
    <w:rsid w:val="005B5975"/>
    <w:rsid w:val="005B7F51"/>
    <w:rsid w:val="005C043C"/>
    <w:rsid w:val="005C152B"/>
    <w:rsid w:val="005C166F"/>
    <w:rsid w:val="005C1D0F"/>
    <w:rsid w:val="005C1EE5"/>
    <w:rsid w:val="005C3C97"/>
    <w:rsid w:val="005C3D31"/>
    <w:rsid w:val="005C3E6F"/>
    <w:rsid w:val="005C419E"/>
    <w:rsid w:val="005C539F"/>
    <w:rsid w:val="005C5C8A"/>
    <w:rsid w:val="005C5DEC"/>
    <w:rsid w:val="005C67E3"/>
    <w:rsid w:val="005C6FAF"/>
    <w:rsid w:val="005C735F"/>
    <w:rsid w:val="005C797D"/>
    <w:rsid w:val="005D1ACB"/>
    <w:rsid w:val="005D270B"/>
    <w:rsid w:val="005D3037"/>
    <w:rsid w:val="005D4E6A"/>
    <w:rsid w:val="005D6181"/>
    <w:rsid w:val="005D697D"/>
    <w:rsid w:val="005D6ECF"/>
    <w:rsid w:val="005D712D"/>
    <w:rsid w:val="005D7844"/>
    <w:rsid w:val="005E07D2"/>
    <w:rsid w:val="005E1309"/>
    <w:rsid w:val="005E1D7C"/>
    <w:rsid w:val="005E1FF0"/>
    <w:rsid w:val="005E28CD"/>
    <w:rsid w:val="005E2BF4"/>
    <w:rsid w:val="005E32EF"/>
    <w:rsid w:val="005E3639"/>
    <w:rsid w:val="005E3C05"/>
    <w:rsid w:val="005E3E30"/>
    <w:rsid w:val="005E4B6F"/>
    <w:rsid w:val="005E5E85"/>
    <w:rsid w:val="005E67BE"/>
    <w:rsid w:val="005E6D3D"/>
    <w:rsid w:val="005F1D86"/>
    <w:rsid w:val="005F21E0"/>
    <w:rsid w:val="005F21F2"/>
    <w:rsid w:val="005F493C"/>
    <w:rsid w:val="005F4C1F"/>
    <w:rsid w:val="005F537B"/>
    <w:rsid w:val="005F573D"/>
    <w:rsid w:val="005F5B23"/>
    <w:rsid w:val="005F5DD5"/>
    <w:rsid w:val="005F7A76"/>
    <w:rsid w:val="00600F9D"/>
    <w:rsid w:val="00600FF3"/>
    <w:rsid w:val="0060121D"/>
    <w:rsid w:val="006020AB"/>
    <w:rsid w:val="0060267E"/>
    <w:rsid w:val="006051C3"/>
    <w:rsid w:val="00605467"/>
    <w:rsid w:val="006063BE"/>
    <w:rsid w:val="00607DCB"/>
    <w:rsid w:val="0061091A"/>
    <w:rsid w:val="0061133F"/>
    <w:rsid w:val="00611443"/>
    <w:rsid w:val="006115AC"/>
    <w:rsid w:val="00613046"/>
    <w:rsid w:val="006131C3"/>
    <w:rsid w:val="00613B3F"/>
    <w:rsid w:val="00613C7E"/>
    <w:rsid w:val="00614A6C"/>
    <w:rsid w:val="00614ACA"/>
    <w:rsid w:val="00615129"/>
    <w:rsid w:val="00615695"/>
    <w:rsid w:val="0061706C"/>
    <w:rsid w:val="0061785B"/>
    <w:rsid w:val="00617870"/>
    <w:rsid w:val="00617B6E"/>
    <w:rsid w:val="00620B50"/>
    <w:rsid w:val="00621849"/>
    <w:rsid w:val="00621A51"/>
    <w:rsid w:val="00623038"/>
    <w:rsid w:val="006241CC"/>
    <w:rsid w:val="00625423"/>
    <w:rsid w:val="00626EAF"/>
    <w:rsid w:val="006270CD"/>
    <w:rsid w:val="00627D67"/>
    <w:rsid w:val="00631052"/>
    <w:rsid w:val="00631EA5"/>
    <w:rsid w:val="00633824"/>
    <w:rsid w:val="00635008"/>
    <w:rsid w:val="006354B5"/>
    <w:rsid w:val="006362BA"/>
    <w:rsid w:val="006367C3"/>
    <w:rsid w:val="00636B2C"/>
    <w:rsid w:val="00637271"/>
    <w:rsid w:val="00640154"/>
    <w:rsid w:val="0064021B"/>
    <w:rsid w:val="00641045"/>
    <w:rsid w:val="0064355C"/>
    <w:rsid w:val="00643DC8"/>
    <w:rsid w:val="00644520"/>
    <w:rsid w:val="00644B06"/>
    <w:rsid w:val="0064613C"/>
    <w:rsid w:val="00646A4A"/>
    <w:rsid w:val="00646B95"/>
    <w:rsid w:val="00650050"/>
    <w:rsid w:val="00651C6F"/>
    <w:rsid w:val="00652446"/>
    <w:rsid w:val="00652D1E"/>
    <w:rsid w:val="00654D7F"/>
    <w:rsid w:val="00654FF8"/>
    <w:rsid w:val="00655360"/>
    <w:rsid w:val="006559A4"/>
    <w:rsid w:val="006564DA"/>
    <w:rsid w:val="00656961"/>
    <w:rsid w:val="006570BD"/>
    <w:rsid w:val="00660D58"/>
    <w:rsid w:val="0066157B"/>
    <w:rsid w:val="006616DF"/>
    <w:rsid w:val="00663C40"/>
    <w:rsid w:val="00665AFF"/>
    <w:rsid w:val="00665C9E"/>
    <w:rsid w:val="00665E7B"/>
    <w:rsid w:val="00666334"/>
    <w:rsid w:val="006664F9"/>
    <w:rsid w:val="00667DC3"/>
    <w:rsid w:val="006728A4"/>
    <w:rsid w:val="00672E5A"/>
    <w:rsid w:val="00673B41"/>
    <w:rsid w:val="00673E33"/>
    <w:rsid w:val="00674837"/>
    <w:rsid w:val="006774A8"/>
    <w:rsid w:val="0068107C"/>
    <w:rsid w:val="00681B87"/>
    <w:rsid w:val="00681F26"/>
    <w:rsid w:val="00682581"/>
    <w:rsid w:val="0068289D"/>
    <w:rsid w:val="0068358B"/>
    <w:rsid w:val="006846C5"/>
    <w:rsid w:val="0068485D"/>
    <w:rsid w:val="00684F35"/>
    <w:rsid w:val="00686694"/>
    <w:rsid w:val="0068723E"/>
    <w:rsid w:val="00687E01"/>
    <w:rsid w:val="00690532"/>
    <w:rsid w:val="00690768"/>
    <w:rsid w:val="0069123E"/>
    <w:rsid w:val="006921B2"/>
    <w:rsid w:val="00692CFA"/>
    <w:rsid w:val="006930CF"/>
    <w:rsid w:val="00693D5B"/>
    <w:rsid w:val="0069421E"/>
    <w:rsid w:val="00694BE1"/>
    <w:rsid w:val="00695BE4"/>
    <w:rsid w:val="00696877"/>
    <w:rsid w:val="00697D99"/>
    <w:rsid w:val="006A1D02"/>
    <w:rsid w:val="006A2676"/>
    <w:rsid w:val="006A3495"/>
    <w:rsid w:val="006A7086"/>
    <w:rsid w:val="006A7F38"/>
    <w:rsid w:val="006B152B"/>
    <w:rsid w:val="006B1759"/>
    <w:rsid w:val="006B1768"/>
    <w:rsid w:val="006B182F"/>
    <w:rsid w:val="006B1D8D"/>
    <w:rsid w:val="006B244E"/>
    <w:rsid w:val="006B548B"/>
    <w:rsid w:val="006B6985"/>
    <w:rsid w:val="006B7AFA"/>
    <w:rsid w:val="006C05B1"/>
    <w:rsid w:val="006C1C44"/>
    <w:rsid w:val="006C22C5"/>
    <w:rsid w:val="006C2B2A"/>
    <w:rsid w:val="006C2C08"/>
    <w:rsid w:val="006C34A3"/>
    <w:rsid w:val="006C36EC"/>
    <w:rsid w:val="006C45F2"/>
    <w:rsid w:val="006C4A95"/>
    <w:rsid w:val="006C5CB5"/>
    <w:rsid w:val="006C6969"/>
    <w:rsid w:val="006C7E6E"/>
    <w:rsid w:val="006D041D"/>
    <w:rsid w:val="006D0978"/>
    <w:rsid w:val="006D1F7B"/>
    <w:rsid w:val="006D3543"/>
    <w:rsid w:val="006D3E09"/>
    <w:rsid w:val="006D3F26"/>
    <w:rsid w:val="006D53F9"/>
    <w:rsid w:val="006D542C"/>
    <w:rsid w:val="006D5ACC"/>
    <w:rsid w:val="006D5EA5"/>
    <w:rsid w:val="006D746A"/>
    <w:rsid w:val="006D7DDC"/>
    <w:rsid w:val="006D7EA8"/>
    <w:rsid w:val="006E0662"/>
    <w:rsid w:val="006E1075"/>
    <w:rsid w:val="006E1C33"/>
    <w:rsid w:val="006E2C8D"/>
    <w:rsid w:val="006E336F"/>
    <w:rsid w:val="006E4900"/>
    <w:rsid w:val="006E6FEF"/>
    <w:rsid w:val="006E729F"/>
    <w:rsid w:val="006F0D83"/>
    <w:rsid w:val="006F1316"/>
    <w:rsid w:val="006F1D38"/>
    <w:rsid w:val="006F26E7"/>
    <w:rsid w:val="006F308D"/>
    <w:rsid w:val="006F4618"/>
    <w:rsid w:val="006F463F"/>
    <w:rsid w:val="006F4812"/>
    <w:rsid w:val="006F4973"/>
    <w:rsid w:val="006F4A23"/>
    <w:rsid w:val="006F561C"/>
    <w:rsid w:val="006F5C8F"/>
    <w:rsid w:val="006F706D"/>
    <w:rsid w:val="007002C2"/>
    <w:rsid w:val="00700D32"/>
    <w:rsid w:val="00701497"/>
    <w:rsid w:val="007024CB"/>
    <w:rsid w:val="0070304B"/>
    <w:rsid w:val="0070367B"/>
    <w:rsid w:val="00703D9D"/>
    <w:rsid w:val="007044D2"/>
    <w:rsid w:val="007048CF"/>
    <w:rsid w:val="00704C1B"/>
    <w:rsid w:val="007056EC"/>
    <w:rsid w:val="007058E1"/>
    <w:rsid w:val="00705EEA"/>
    <w:rsid w:val="0070626D"/>
    <w:rsid w:val="00706C60"/>
    <w:rsid w:val="007077A7"/>
    <w:rsid w:val="00710098"/>
    <w:rsid w:val="00710794"/>
    <w:rsid w:val="0071095C"/>
    <w:rsid w:val="00710FE8"/>
    <w:rsid w:val="00711D95"/>
    <w:rsid w:val="00714171"/>
    <w:rsid w:val="00714A53"/>
    <w:rsid w:val="007158AC"/>
    <w:rsid w:val="007201D6"/>
    <w:rsid w:val="00720255"/>
    <w:rsid w:val="00720AE4"/>
    <w:rsid w:val="007215E1"/>
    <w:rsid w:val="00721782"/>
    <w:rsid w:val="00721B58"/>
    <w:rsid w:val="007220E8"/>
    <w:rsid w:val="00722F90"/>
    <w:rsid w:val="00723426"/>
    <w:rsid w:val="0072576E"/>
    <w:rsid w:val="00725AB8"/>
    <w:rsid w:val="00725BC5"/>
    <w:rsid w:val="00726E75"/>
    <w:rsid w:val="00726FA2"/>
    <w:rsid w:val="007279AE"/>
    <w:rsid w:val="00727C72"/>
    <w:rsid w:val="00727FB7"/>
    <w:rsid w:val="007307F7"/>
    <w:rsid w:val="0073354A"/>
    <w:rsid w:val="00733F6C"/>
    <w:rsid w:val="0073518A"/>
    <w:rsid w:val="00735A9D"/>
    <w:rsid w:val="00737CC3"/>
    <w:rsid w:val="0074061F"/>
    <w:rsid w:val="00742143"/>
    <w:rsid w:val="007422F4"/>
    <w:rsid w:val="0074409A"/>
    <w:rsid w:val="00744FEB"/>
    <w:rsid w:val="00745A11"/>
    <w:rsid w:val="007473CB"/>
    <w:rsid w:val="00747F4B"/>
    <w:rsid w:val="00750840"/>
    <w:rsid w:val="007512C7"/>
    <w:rsid w:val="007518AF"/>
    <w:rsid w:val="00751CDB"/>
    <w:rsid w:val="007530E4"/>
    <w:rsid w:val="00753F14"/>
    <w:rsid w:val="00754390"/>
    <w:rsid w:val="007546B9"/>
    <w:rsid w:val="00754897"/>
    <w:rsid w:val="00754D5E"/>
    <w:rsid w:val="007563E8"/>
    <w:rsid w:val="00756C04"/>
    <w:rsid w:val="00756D10"/>
    <w:rsid w:val="00757600"/>
    <w:rsid w:val="007607A1"/>
    <w:rsid w:val="0076083D"/>
    <w:rsid w:val="0076109A"/>
    <w:rsid w:val="0076183C"/>
    <w:rsid w:val="00762E8D"/>
    <w:rsid w:val="00764A05"/>
    <w:rsid w:val="00765072"/>
    <w:rsid w:val="007651EE"/>
    <w:rsid w:val="007660CE"/>
    <w:rsid w:val="007662F9"/>
    <w:rsid w:val="0077005B"/>
    <w:rsid w:val="00770846"/>
    <w:rsid w:val="00770925"/>
    <w:rsid w:val="00770AED"/>
    <w:rsid w:val="00770B3E"/>
    <w:rsid w:val="00770E15"/>
    <w:rsid w:val="007750AD"/>
    <w:rsid w:val="0077596C"/>
    <w:rsid w:val="007767A0"/>
    <w:rsid w:val="00777CA2"/>
    <w:rsid w:val="0078021D"/>
    <w:rsid w:val="00780569"/>
    <w:rsid w:val="007806A8"/>
    <w:rsid w:val="007824E3"/>
    <w:rsid w:val="007833D0"/>
    <w:rsid w:val="00783EEE"/>
    <w:rsid w:val="00784128"/>
    <w:rsid w:val="00786E8C"/>
    <w:rsid w:val="00787E4C"/>
    <w:rsid w:val="00792E43"/>
    <w:rsid w:val="00793714"/>
    <w:rsid w:val="0079554F"/>
    <w:rsid w:val="00795AC8"/>
    <w:rsid w:val="00797DEA"/>
    <w:rsid w:val="007A1770"/>
    <w:rsid w:val="007A19F7"/>
    <w:rsid w:val="007A1D6F"/>
    <w:rsid w:val="007A79EB"/>
    <w:rsid w:val="007B0FD0"/>
    <w:rsid w:val="007B15A4"/>
    <w:rsid w:val="007B3BF3"/>
    <w:rsid w:val="007B41E1"/>
    <w:rsid w:val="007B4EB9"/>
    <w:rsid w:val="007B5448"/>
    <w:rsid w:val="007B54CE"/>
    <w:rsid w:val="007B6628"/>
    <w:rsid w:val="007B6824"/>
    <w:rsid w:val="007B777B"/>
    <w:rsid w:val="007C08B7"/>
    <w:rsid w:val="007C0F7F"/>
    <w:rsid w:val="007C2267"/>
    <w:rsid w:val="007C27CD"/>
    <w:rsid w:val="007C2D32"/>
    <w:rsid w:val="007C33FD"/>
    <w:rsid w:val="007C3584"/>
    <w:rsid w:val="007C3ABE"/>
    <w:rsid w:val="007C4284"/>
    <w:rsid w:val="007C4CD2"/>
    <w:rsid w:val="007C78DE"/>
    <w:rsid w:val="007D0D71"/>
    <w:rsid w:val="007D14ED"/>
    <w:rsid w:val="007D2362"/>
    <w:rsid w:val="007D3BD3"/>
    <w:rsid w:val="007D3BD5"/>
    <w:rsid w:val="007D3F37"/>
    <w:rsid w:val="007D4283"/>
    <w:rsid w:val="007D429E"/>
    <w:rsid w:val="007D59D0"/>
    <w:rsid w:val="007D6F5F"/>
    <w:rsid w:val="007D704E"/>
    <w:rsid w:val="007E1028"/>
    <w:rsid w:val="007E1694"/>
    <w:rsid w:val="007E3EB8"/>
    <w:rsid w:val="007E40EB"/>
    <w:rsid w:val="007E41AE"/>
    <w:rsid w:val="007E457A"/>
    <w:rsid w:val="007E6920"/>
    <w:rsid w:val="007F04E0"/>
    <w:rsid w:val="007F0721"/>
    <w:rsid w:val="007F1365"/>
    <w:rsid w:val="007F27ED"/>
    <w:rsid w:val="007F2B4B"/>
    <w:rsid w:val="007F3937"/>
    <w:rsid w:val="007F3BFB"/>
    <w:rsid w:val="007F688C"/>
    <w:rsid w:val="007F7575"/>
    <w:rsid w:val="00802547"/>
    <w:rsid w:val="00803365"/>
    <w:rsid w:val="00803A67"/>
    <w:rsid w:val="00803ABD"/>
    <w:rsid w:val="00803C65"/>
    <w:rsid w:val="00805688"/>
    <w:rsid w:val="008060C5"/>
    <w:rsid w:val="0080618C"/>
    <w:rsid w:val="00807E85"/>
    <w:rsid w:val="00807F4A"/>
    <w:rsid w:val="00810838"/>
    <w:rsid w:val="00810C2A"/>
    <w:rsid w:val="00811457"/>
    <w:rsid w:val="008118E1"/>
    <w:rsid w:val="00811966"/>
    <w:rsid w:val="008128E9"/>
    <w:rsid w:val="00813027"/>
    <w:rsid w:val="008151FF"/>
    <w:rsid w:val="008200FA"/>
    <w:rsid w:val="008202E9"/>
    <w:rsid w:val="00820EA3"/>
    <w:rsid w:val="0082141F"/>
    <w:rsid w:val="00822DF4"/>
    <w:rsid w:val="00823863"/>
    <w:rsid w:val="00823B2A"/>
    <w:rsid w:val="0082544E"/>
    <w:rsid w:val="00825F3B"/>
    <w:rsid w:val="0082795E"/>
    <w:rsid w:val="008309FB"/>
    <w:rsid w:val="0083204C"/>
    <w:rsid w:val="008335D4"/>
    <w:rsid w:val="00833AA1"/>
    <w:rsid w:val="00834C4B"/>
    <w:rsid w:val="00834DAE"/>
    <w:rsid w:val="0083523F"/>
    <w:rsid w:val="00840DF8"/>
    <w:rsid w:val="0084146B"/>
    <w:rsid w:val="0084240E"/>
    <w:rsid w:val="00843223"/>
    <w:rsid w:val="00844DAC"/>
    <w:rsid w:val="00845646"/>
    <w:rsid w:val="00845B1E"/>
    <w:rsid w:val="00846F0E"/>
    <w:rsid w:val="008471FA"/>
    <w:rsid w:val="0084728E"/>
    <w:rsid w:val="0085001C"/>
    <w:rsid w:val="00851BF9"/>
    <w:rsid w:val="00852E7C"/>
    <w:rsid w:val="0085361E"/>
    <w:rsid w:val="00853AAB"/>
    <w:rsid w:val="00854AA9"/>
    <w:rsid w:val="0085559F"/>
    <w:rsid w:val="0085652B"/>
    <w:rsid w:val="008566A7"/>
    <w:rsid w:val="008570C9"/>
    <w:rsid w:val="00862E05"/>
    <w:rsid w:val="00863284"/>
    <w:rsid w:val="00864232"/>
    <w:rsid w:val="008646CB"/>
    <w:rsid w:val="00865624"/>
    <w:rsid w:val="00865D5C"/>
    <w:rsid w:val="00867D14"/>
    <w:rsid w:val="00870BCE"/>
    <w:rsid w:val="008711FC"/>
    <w:rsid w:val="00871F62"/>
    <w:rsid w:val="00875810"/>
    <w:rsid w:val="008773DC"/>
    <w:rsid w:val="00880B21"/>
    <w:rsid w:val="00882F22"/>
    <w:rsid w:val="0088369D"/>
    <w:rsid w:val="008836BF"/>
    <w:rsid w:val="00883783"/>
    <w:rsid w:val="00884602"/>
    <w:rsid w:val="008870A3"/>
    <w:rsid w:val="0088776F"/>
    <w:rsid w:val="00890D33"/>
    <w:rsid w:val="00891719"/>
    <w:rsid w:val="0089186B"/>
    <w:rsid w:val="00891F2B"/>
    <w:rsid w:val="00892084"/>
    <w:rsid w:val="0089268E"/>
    <w:rsid w:val="008926E6"/>
    <w:rsid w:val="0089324A"/>
    <w:rsid w:val="008941EB"/>
    <w:rsid w:val="008945EA"/>
    <w:rsid w:val="00894D1C"/>
    <w:rsid w:val="00896F8B"/>
    <w:rsid w:val="0089764C"/>
    <w:rsid w:val="00897F5C"/>
    <w:rsid w:val="008A03DC"/>
    <w:rsid w:val="008A0E5A"/>
    <w:rsid w:val="008A1DCA"/>
    <w:rsid w:val="008A2162"/>
    <w:rsid w:val="008A3436"/>
    <w:rsid w:val="008A48F5"/>
    <w:rsid w:val="008A49BE"/>
    <w:rsid w:val="008A5361"/>
    <w:rsid w:val="008A605E"/>
    <w:rsid w:val="008A7042"/>
    <w:rsid w:val="008B021B"/>
    <w:rsid w:val="008B0525"/>
    <w:rsid w:val="008B2B15"/>
    <w:rsid w:val="008B4256"/>
    <w:rsid w:val="008B50C7"/>
    <w:rsid w:val="008B50FF"/>
    <w:rsid w:val="008B5744"/>
    <w:rsid w:val="008B5910"/>
    <w:rsid w:val="008B5AAB"/>
    <w:rsid w:val="008B5E26"/>
    <w:rsid w:val="008B5EDA"/>
    <w:rsid w:val="008B67FA"/>
    <w:rsid w:val="008B6C4A"/>
    <w:rsid w:val="008B761D"/>
    <w:rsid w:val="008B7ACA"/>
    <w:rsid w:val="008C141D"/>
    <w:rsid w:val="008C1FB6"/>
    <w:rsid w:val="008C3321"/>
    <w:rsid w:val="008C3840"/>
    <w:rsid w:val="008C385E"/>
    <w:rsid w:val="008C3F05"/>
    <w:rsid w:val="008C5BC3"/>
    <w:rsid w:val="008C60E2"/>
    <w:rsid w:val="008C6546"/>
    <w:rsid w:val="008C7386"/>
    <w:rsid w:val="008C741E"/>
    <w:rsid w:val="008C7B8E"/>
    <w:rsid w:val="008C7C86"/>
    <w:rsid w:val="008D0279"/>
    <w:rsid w:val="008D05E6"/>
    <w:rsid w:val="008D06B3"/>
    <w:rsid w:val="008D0DE4"/>
    <w:rsid w:val="008D11DC"/>
    <w:rsid w:val="008D1272"/>
    <w:rsid w:val="008D1A84"/>
    <w:rsid w:val="008D2D0F"/>
    <w:rsid w:val="008D2E47"/>
    <w:rsid w:val="008D3450"/>
    <w:rsid w:val="008D38C7"/>
    <w:rsid w:val="008D59EF"/>
    <w:rsid w:val="008D5E05"/>
    <w:rsid w:val="008D5F79"/>
    <w:rsid w:val="008D6DD5"/>
    <w:rsid w:val="008E2BC6"/>
    <w:rsid w:val="008E3919"/>
    <w:rsid w:val="008E45E3"/>
    <w:rsid w:val="008E4DF5"/>
    <w:rsid w:val="008E4EFE"/>
    <w:rsid w:val="008E540A"/>
    <w:rsid w:val="008E6741"/>
    <w:rsid w:val="008E6C97"/>
    <w:rsid w:val="008E7253"/>
    <w:rsid w:val="008E74B5"/>
    <w:rsid w:val="008E7F13"/>
    <w:rsid w:val="008F22E6"/>
    <w:rsid w:val="008F26B9"/>
    <w:rsid w:val="008F303D"/>
    <w:rsid w:val="008F34E5"/>
    <w:rsid w:val="008F3DE8"/>
    <w:rsid w:val="008F4332"/>
    <w:rsid w:val="008F438E"/>
    <w:rsid w:val="008F49B2"/>
    <w:rsid w:val="008F752E"/>
    <w:rsid w:val="008F7C56"/>
    <w:rsid w:val="0090025B"/>
    <w:rsid w:val="00900578"/>
    <w:rsid w:val="0090127B"/>
    <w:rsid w:val="00902203"/>
    <w:rsid w:val="009037A0"/>
    <w:rsid w:val="009037BF"/>
    <w:rsid w:val="00904DD3"/>
    <w:rsid w:val="009055B8"/>
    <w:rsid w:val="00905806"/>
    <w:rsid w:val="00905984"/>
    <w:rsid w:val="009066CD"/>
    <w:rsid w:val="00906730"/>
    <w:rsid w:val="00906B62"/>
    <w:rsid w:val="009078E2"/>
    <w:rsid w:val="00907D55"/>
    <w:rsid w:val="0091231C"/>
    <w:rsid w:val="00912D15"/>
    <w:rsid w:val="00913BB3"/>
    <w:rsid w:val="00915184"/>
    <w:rsid w:val="00915C39"/>
    <w:rsid w:val="00916D25"/>
    <w:rsid w:val="00916D2E"/>
    <w:rsid w:val="009170D9"/>
    <w:rsid w:val="00920745"/>
    <w:rsid w:val="00920B60"/>
    <w:rsid w:val="00920B7E"/>
    <w:rsid w:val="0092210E"/>
    <w:rsid w:val="0092284E"/>
    <w:rsid w:val="00922A2F"/>
    <w:rsid w:val="00922AEC"/>
    <w:rsid w:val="009234D4"/>
    <w:rsid w:val="00924694"/>
    <w:rsid w:val="0092481F"/>
    <w:rsid w:val="0092496E"/>
    <w:rsid w:val="00924B09"/>
    <w:rsid w:val="00925F72"/>
    <w:rsid w:val="009277A4"/>
    <w:rsid w:val="00927FC5"/>
    <w:rsid w:val="00930177"/>
    <w:rsid w:val="00930447"/>
    <w:rsid w:val="00931EFC"/>
    <w:rsid w:val="009321E8"/>
    <w:rsid w:val="00932990"/>
    <w:rsid w:val="00933D3C"/>
    <w:rsid w:val="00934A35"/>
    <w:rsid w:val="00935E57"/>
    <w:rsid w:val="00936310"/>
    <w:rsid w:val="00936C7F"/>
    <w:rsid w:val="00936E35"/>
    <w:rsid w:val="0093737B"/>
    <w:rsid w:val="009376F7"/>
    <w:rsid w:val="00937B38"/>
    <w:rsid w:val="0094004A"/>
    <w:rsid w:val="00940496"/>
    <w:rsid w:val="00941064"/>
    <w:rsid w:val="00941207"/>
    <w:rsid w:val="009416EA"/>
    <w:rsid w:val="00947A7C"/>
    <w:rsid w:val="00947B28"/>
    <w:rsid w:val="00950086"/>
    <w:rsid w:val="00950418"/>
    <w:rsid w:val="009510FE"/>
    <w:rsid w:val="0095492A"/>
    <w:rsid w:val="00954D1C"/>
    <w:rsid w:val="00956DAB"/>
    <w:rsid w:val="00957560"/>
    <w:rsid w:val="00957E8F"/>
    <w:rsid w:val="009602E8"/>
    <w:rsid w:val="009611F1"/>
    <w:rsid w:val="009613EE"/>
    <w:rsid w:val="0096161C"/>
    <w:rsid w:val="009617BE"/>
    <w:rsid w:val="00962CA0"/>
    <w:rsid w:val="00964A94"/>
    <w:rsid w:val="0096525C"/>
    <w:rsid w:val="00965DF0"/>
    <w:rsid w:val="009663B8"/>
    <w:rsid w:val="0096686F"/>
    <w:rsid w:val="00967AB0"/>
    <w:rsid w:val="00971089"/>
    <w:rsid w:val="009714C1"/>
    <w:rsid w:val="00971664"/>
    <w:rsid w:val="00971D40"/>
    <w:rsid w:val="00971F39"/>
    <w:rsid w:val="00972C7C"/>
    <w:rsid w:val="00972D47"/>
    <w:rsid w:val="00972DE5"/>
    <w:rsid w:val="0097318E"/>
    <w:rsid w:val="0097409D"/>
    <w:rsid w:val="00974CEB"/>
    <w:rsid w:val="009751B5"/>
    <w:rsid w:val="00976462"/>
    <w:rsid w:val="00976BA9"/>
    <w:rsid w:val="00977671"/>
    <w:rsid w:val="00980179"/>
    <w:rsid w:val="00980E78"/>
    <w:rsid w:val="009813A8"/>
    <w:rsid w:val="00983E8A"/>
    <w:rsid w:val="00984229"/>
    <w:rsid w:val="009842EA"/>
    <w:rsid w:val="00984CCD"/>
    <w:rsid w:val="0098501B"/>
    <w:rsid w:val="00987538"/>
    <w:rsid w:val="00990C07"/>
    <w:rsid w:val="009910BA"/>
    <w:rsid w:val="0099400F"/>
    <w:rsid w:val="00994180"/>
    <w:rsid w:val="00994D64"/>
    <w:rsid w:val="009959C9"/>
    <w:rsid w:val="00997320"/>
    <w:rsid w:val="00997EAC"/>
    <w:rsid w:val="009A0AD1"/>
    <w:rsid w:val="009A1053"/>
    <w:rsid w:val="009A157F"/>
    <w:rsid w:val="009A20A3"/>
    <w:rsid w:val="009A226D"/>
    <w:rsid w:val="009A22A8"/>
    <w:rsid w:val="009A261B"/>
    <w:rsid w:val="009A7BD8"/>
    <w:rsid w:val="009B01D3"/>
    <w:rsid w:val="009B07B3"/>
    <w:rsid w:val="009B0B7D"/>
    <w:rsid w:val="009B1937"/>
    <w:rsid w:val="009B38C4"/>
    <w:rsid w:val="009B4DEA"/>
    <w:rsid w:val="009B543F"/>
    <w:rsid w:val="009B65F8"/>
    <w:rsid w:val="009B69FD"/>
    <w:rsid w:val="009C0772"/>
    <w:rsid w:val="009C1D5B"/>
    <w:rsid w:val="009C26B0"/>
    <w:rsid w:val="009C2A37"/>
    <w:rsid w:val="009C3149"/>
    <w:rsid w:val="009C3BA0"/>
    <w:rsid w:val="009C4B91"/>
    <w:rsid w:val="009C5D01"/>
    <w:rsid w:val="009C7712"/>
    <w:rsid w:val="009C7E30"/>
    <w:rsid w:val="009C7F81"/>
    <w:rsid w:val="009D192D"/>
    <w:rsid w:val="009D1A6D"/>
    <w:rsid w:val="009D265F"/>
    <w:rsid w:val="009D2AB4"/>
    <w:rsid w:val="009D400F"/>
    <w:rsid w:val="009D4188"/>
    <w:rsid w:val="009D42C4"/>
    <w:rsid w:val="009D43FC"/>
    <w:rsid w:val="009D4685"/>
    <w:rsid w:val="009D4922"/>
    <w:rsid w:val="009D4EAC"/>
    <w:rsid w:val="009D5038"/>
    <w:rsid w:val="009D5B86"/>
    <w:rsid w:val="009D757F"/>
    <w:rsid w:val="009D7EEA"/>
    <w:rsid w:val="009E0205"/>
    <w:rsid w:val="009E0EAA"/>
    <w:rsid w:val="009E1605"/>
    <w:rsid w:val="009E16B4"/>
    <w:rsid w:val="009E197C"/>
    <w:rsid w:val="009E214F"/>
    <w:rsid w:val="009E21E7"/>
    <w:rsid w:val="009E250D"/>
    <w:rsid w:val="009E2A53"/>
    <w:rsid w:val="009E36F7"/>
    <w:rsid w:val="009E3CC0"/>
    <w:rsid w:val="009E3DCA"/>
    <w:rsid w:val="009E3DDE"/>
    <w:rsid w:val="009E3E71"/>
    <w:rsid w:val="009E3EDC"/>
    <w:rsid w:val="009E4BC3"/>
    <w:rsid w:val="009E678D"/>
    <w:rsid w:val="009F051A"/>
    <w:rsid w:val="009F0E64"/>
    <w:rsid w:val="009F1C3C"/>
    <w:rsid w:val="009F1F4B"/>
    <w:rsid w:val="009F234B"/>
    <w:rsid w:val="009F32DE"/>
    <w:rsid w:val="009F40C6"/>
    <w:rsid w:val="009F494F"/>
    <w:rsid w:val="009F4F77"/>
    <w:rsid w:val="009F5760"/>
    <w:rsid w:val="009F5ED6"/>
    <w:rsid w:val="009F69F5"/>
    <w:rsid w:val="009F6F33"/>
    <w:rsid w:val="009F704F"/>
    <w:rsid w:val="009F75AB"/>
    <w:rsid w:val="00A00C5F"/>
    <w:rsid w:val="00A01829"/>
    <w:rsid w:val="00A021EC"/>
    <w:rsid w:val="00A02C30"/>
    <w:rsid w:val="00A038D9"/>
    <w:rsid w:val="00A04637"/>
    <w:rsid w:val="00A04830"/>
    <w:rsid w:val="00A04AB6"/>
    <w:rsid w:val="00A04E9B"/>
    <w:rsid w:val="00A05C06"/>
    <w:rsid w:val="00A06BAF"/>
    <w:rsid w:val="00A102B2"/>
    <w:rsid w:val="00A112D9"/>
    <w:rsid w:val="00A13374"/>
    <w:rsid w:val="00A143C4"/>
    <w:rsid w:val="00A15344"/>
    <w:rsid w:val="00A153B6"/>
    <w:rsid w:val="00A167E1"/>
    <w:rsid w:val="00A16B6A"/>
    <w:rsid w:val="00A16F4B"/>
    <w:rsid w:val="00A207BA"/>
    <w:rsid w:val="00A211E0"/>
    <w:rsid w:val="00A2200C"/>
    <w:rsid w:val="00A244E6"/>
    <w:rsid w:val="00A25571"/>
    <w:rsid w:val="00A2650C"/>
    <w:rsid w:val="00A26B4F"/>
    <w:rsid w:val="00A276B2"/>
    <w:rsid w:val="00A303EE"/>
    <w:rsid w:val="00A30E0D"/>
    <w:rsid w:val="00A31096"/>
    <w:rsid w:val="00A31451"/>
    <w:rsid w:val="00A31A5A"/>
    <w:rsid w:val="00A31C22"/>
    <w:rsid w:val="00A34F59"/>
    <w:rsid w:val="00A3577F"/>
    <w:rsid w:val="00A372D8"/>
    <w:rsid w:val="00A4147B"/>
    <w:rsid w:val="00A41507"/>
    <w:rsid w:val="00A419A6"/>
    <w:rsid w:val="00A421A4"/>
    <w:rsid w:val="00A429F8"/>
    <w:rsid w:val="00A43287"/>
    <w:rsid w:val="00A43880"/>
    <w:rsid w:val="00A447D9"/>
    <w:rsid w:val="00A44D54"/>
    <w:rsid w:val="00A4532E"/>
    <w:rsid w:val="00A45CD6"/>
    <w:rsid w:val="00A460A5"/>
    <w:rsid w:val="00A460A8"/>
    <w:rsid w:val="00A461FC"/>
    <w:rsid w:val="00A463FB"/>
    <w:rsid w:val="00A46C53"/>
    <w:rsid w:val="00A47C13"/>
    <w:rsid w:val="00A47CCD"/>
    <w:rsid w:val="00A501EB"/>
    <w:rsid w:val="00A517A9"/>
    <w:rsid w:val="00A52BB1"/>
    <w:rsid w:val="00A52F86"/>
    <w:rsid w:val="00A532EC"/>
    <w:rsid w:val="00A54F1A"/>
    <w:rsid w:val="00A54FE4"/>
    <w:rsid w:val="00A555BF"/>
    <w:rsid w:val="00A560F6"/>
    <w:rsid w:val="00A56507"/>
    <w:rsid w:val="00A572DB"/>
    <w:rsid w:val="00A57747"/>
    <w:rsid w:val="00A60CFA"/>
    <w:rsid w:val="00A61056"/>
    <w:rsid w:val="00A63BD4"/>
    <w:rsid w:val="00A645FB"/>
    <w:rsid w:val="00A64E77"/>
    <w:rsid w:val="00A659E4"/>
    <w:rsid w:val="00A663A6"/>
    <w:rsid w:val="00A67614"/>
    <w:rsid w:val="00A67979"/>
    <w:rsid w:val="00A713AC"/>
    <w:rsid w:val="00A739D2"/>
    <w:rsid w:val="00A73AF6"/>
    <w:rsid w:val="00A74F66"/>
    <w:rsid w:val="00A75DF1"/>
    <w:rsid w:val="00A765B0"/>
    <w:rsid w:val="00A76D14"/>
    <w:rsid w:val="00A80960"/>
    <w:rsid w:val="00A80A81"/>
    <w:rsid w:val="00A80F7D"/>
    <w:rsid w:val="00A81E07"/>
    <w:rsid w:val="00A8236E"/>
    <w:rsid w:val="00A83709"/>
    <w:rsid w:val="00A8495A"/>
    <w:rsid w:val="00A8503B"/>
    <w:rsid w:val="00A863D4"/>
    <w:rsid w:val="00A8773B"/>
    <w:rsid w:val="00A8785B"/>
    <w:rsid w:val="00A91F4F"/>
    <w:rsid w:val="00A923A6"/>
    <w:rsid w:val="00A92582"/>
    <w:rsid w:val="00A946CD"/>
    <w:rsid w:val="00A94DC0"/>
    <w:rsid w:val="00A94E0D"/>
    <w:rsid w:val="00A95492"/>
    <w:rsid w:val="00A958C9"/>
    <w:rsid w:val="00A95EC6"/>
    <w:rsid w:val="00A963F2"/>
    <w:rsid w:val="00A97354"/>
    <w:rsid w:val="00AA034A"/>
    <w:rsid w:val="00AA083F"/>
    <w:rsid w:val="00AA15E1"/>
    <w:rsid w:val="00AA164D"/>
    <w:rsid w:val="00AA1A43"/>
    <w:rsid w:val="00AA1ED2"/>
    <w:rsid w:val="00AA2A88"/>
    <w:rsid w:val="00AA3FE1"/>
    <w:rsid w:val="00AA4015"/>
    <w:rsid w:val="00AA4660"/>
    <w:rsid w:val="00AA4E01"/>
    <w:rsid w:val="00AA5571"/>
    <w:rsid w:val="00AA590C"/>
    <w:rsid w:val="00AA59F9"/>
    <w:rsid w:val="00AA721A"/>
    <w:rsid w:val="00AA7377"/>
    <w:rsid w:val="00AB0F30"/>
    <w:rsid w:val="00AB152C"/>
    <w:rsid w:val="00AB26F7"/>
    <w:rsid w:val="00AB3B4A"/>
    <w:rsid w:val="00AB439E"/>
    <w:rsid w:val="00AB4CE9"/>
    <w:rsid w:val="00AB5769"/>
    <w:rsid w:val="00AB5820"/>
    <w:rsid w:val="00AB5C33"/>
    <w:rsid w:val="00AB5D29"/>
    <w:rsid w:val="00AB5F89"/>
    <w:rsid w:val="00AB6AA4"/>
    <w:rsid w:val="00AB6CA2"/>
    <w:rsid w:val="00AB6CE7"/>
    <w:rsid w:val="00AB7A23"/>
    <w:rsid w:val="00AB7E95"/>
    <w:rsid w:val="00AC0DE0"/>
    <w:rsid w:val="00AC10F7"/>
    <w:rsid w:val="00AC1DFF"/>
    <w:rsid w:val="00AC1F29"/>
    <w:rsid w:val="00AC2167"/>
    <w:rsid w:val="00AC2236"/>
    <w:rsid w:val="00AC2409"/>
    <w:rsid w:val="00AC3D8F"/>
    <w:rsid w:val="00AC52B1"/>
    <w:rsid w:val="00AC5776"/>
    <w:rsid w:val="00AC5A08"/>
    <w:rsid w:val="00AC669A"/>
    <w:rsid w:val="00AC66D6"/>
    <w:rsid w:val="00AC7A2B"/>
    <w:rsid w:val="00AD1C4D"/>
    <w:rsid w:val="00AD2133"/>
    <w:rsid w:val="00AD35D7"/>
    <w:rsid w:val="00AD366F"/>
    <w:rsid w:val="00AD4CBF"/>
    <w:rsid w:val="00AD5FB4"/>
    <w:rsid w:val="00AD6028"/>
    <w:rsid w:val="00AD60C6"/>
    <w:rsid w:val="00AD6BDE"/>
    <w:rsid w:val="00AE06AD"/>
    <w:rsid w:val="00AE0C7A"/>
    <w:rsid w:val="00AE120C"/>
    <w:rsid w:val="00AE1BAE"/>
    <w:rsid w:val="00AE1EBC"/>
    <w:rsid w:val="00AE296F"/>
    <w:rsid w:val="00AE47D0"/>
    <w:rsid w:val="00AE559C"/>
    <w:rsid w:val="00AE585E"/>
    <w:rsid w:val="00AE6A7A"/>
    <w:rsid w:val="00AE7B56"/>
    <w:rsid w:val="00AF04C9"/>
    <w:rsid w:val="00AF0FE6"/>
    <w:rsid w:val="00AF26FD"/>
    <w:rsid w:val="00AF3265"/>
    <w:rsid w:val="00AF3984"/>
    <w:rsid w:val="00AF6505"/>
    <w:rsid w:val="00AF738D"/>
    <w:rsid w:val="00AF7CA4"/>
    <w:rsid w:val="00AF7FDC"/>
    <w:rsid w:val="00B0085E"/>
    <w:rsid w:val="00B00A34"/>
    <w:rsid w:val="00B01C99"/>
    <w:rsid w:val="00B02505"/>
    <w:rsid w:val="00B07E54"/>
    <w:rsid w:val="00B07F65"/>
    <w:rsid w:val="00B103E9"/>
    <w:rsid w:val="00B10BF0"/>
    <w:rsid w:val="00B110D4"/>
    <w:rsid w:val="00B1187A"/>
    <w:rsid w:val="00B11D1B"/>
    <w:rsid w:val="00B120BC"/>
    <w:rsid w:val="00B12343"/>
    <w:rsid w:val="00B12860"/>
    <w:rsid w:val="00B12C42"/>
    <w:rsid w:val="00B1399B"/>
    <w:rsid w:val="00B13F84"/>
    <w:rsid w:val="00B14E3C"/>
    <w:rsid w:val="00B157B5"/>
    <w:rsid w:val="00B15C84"/>
    <w:rsid w:val="00B17571"/>
    <w:rsid w:val="00B210A6"/>
    <w:rsid w:val="00B21642"/>
    <w:rsid w:val="00B216E9"/>
    <w:rsid w:val="00B22E33"/>
    <w:rsid w:val="00B2304F"/>
    <w:rsid w:val="00B23C41"/>
    <w:rsid w:val="00B248A9"/>
    <w:rsid w:val="00B2727C"/>
    <w:rsid w:val="00B27358"/>
    <w:rsid w:val="00B3004C"/>
    <w:rsid w:val="00B3020F"/>
    <w:rsid w:val="00B309C0"/>
    <w:rsid w:val="00B32227"/>
    <w:rsid w:val="00B32901"/>
    <w:rsid w:val="00B32C32"/>
    <w:rsid w:val="00B3301C"/>
    <w:rsid w:val="00B34DE8"/>
    <w:rsid w:val="00B3572D"/>
    <w:rsid w:val="00B3702F"/>
    <w:rsid w:val="00B411D0"/>
    <w:rsid w:val="00B41CBF"/>
    <w:rsid w:val="00B41FED"/>
    <w:rsid w:val="00B4265A"/>
    <w:rsid w:val="00B43591"/>
    <w:rsid w:val="00B5042E"/>
    <w:rsid w:val="00B510D7"/>
    <w:rsid w:val="00B5241A"/>
    <w:rsid w:val="00B528A3"/>
    <w:rsid w:val="00B547AA"/>
    <w:rsid w:val="00B54C32"/>
    <w:rsid w:val="00B55039"/>
    <w:rsid w:val="00B559BD"/>
    <w:rsid w:val="00B56BA7"/>
    <w:rsid w:val="00B6052F"/>
    <w:rsid w:val="00B60BBE"/>
    <w:rsid w:val="00B60E61"/>
    <w:rsid w:val="00B6120B"/>
    <w:rsid w:val="00B62185"/>
    <w:rsid w:val="00B621F0"/>
    <w:rsid w:val="00B622AF"/>
    <w:rsid w:val="00B6436D"/>
    <w:rsid w:val="00B65364"/>
    <w:rsid w:val="00B654F4"/>
    <w:rsid w:val="00B6571C"/>
    <w:rsid w:val="00B66169"/>
    <w:rsid w:val="00B66561"/>
    <w:rsid w:val="00B66983"/>
    <w:rsid w:val="00B66B51"/>
    <w:rsid w:val="00B66DB5"/>
    <w:rsid w:val="00B66E6F"/>
    <w:rsid w:val="00B6743B"/>
    <w:rsid w:val="00B67AFE"/>
    <w:rsid w:val="00B67B73"/>
    <w:rsid w:val="00B70229"/>
    <w:rsid w:val="00B70956"/>
    <w:rsid w:val="00B70B1A"/>
    <w:rsid w:val="00B714C4"/>
    <w:rsid w:val="00B73ECE"/>
    <w:rsid w:val="00B757AA"/>
    <w:rsid w:val="00B75DD0"/>
    <w:rsid w:val="00B760B3"/>
    <w:rsid w:val="00B7798A"/>
    <w:rsid w:val="00B80A64"/>
    <w:rsid w:val="00B80E9C"/>
    <w:rsid w:val="00B81D37"/>
    <w:rsid w:val="00B81FBD"/>
    <w:rsid w:val="00B82E30"/>
    <w:rsid w:val="00B83402"/>
    <w:rsid w:val="00B8343C"/>
    <w:rsid w:val="00B84E15"/>
    <w:rsid w:val="00B85AFD"/>
    <w:rsid w:val="00B866ED"/>
    <w:rsid w:val="00B878C9"/>
    <w:rsid w:val="00B915B7"/>
    <w:rsid w:val="00B9239F"/>
    <w:rsid w:val="00B92BC7"/>
    <w:rsid w:val="00B93C8C"/>
    <w:rsid w:val="00B94D0D"/>
    <w:rsid w:val="00B94EAD"/>
    <w:rsid w:val="00B968A2"/>
    <w:rsid w:val="00B97A9B"/>
    <w:rsid w:val="00BA08E8"/>
    <w:rsid w:val="00BA11D2"/>
    <w:rsid w:val="00BA2E46"/>
    <w:rsid w:val="00BA4B2D"/>
    <w:rsid w:val="00BA70A9"/>
    <w:rsid w:val="00BA71B1"/>
    <w:rsid w:val="00BB0045"/>
    <w:rsid w:val="00BB08FC"/>
    <w:rsid w:val="00BB25CE"/>
    <w:rsid w:val="00BB3EB4"/>
    <w:rsid w:val="00BB438C"/>
    <w:rsid w:val="00BB585B"/>
    <w:rsid w:val="00BB59A4"/>
    <w:rsid w:val="00BB5F04"/>
    <w:rsid w:val="00BB7381"/>
    <w:rsid w:val="00BC0F5E"/>
    <w:rsid w:val="00BC2565"/>
    <w:rsid w:val="00BC36BC"/>
    <w:rsid w:val="00BC3A40"/>
    <w:rsid w:val="00BC3FC8"/>
    <w:rsid w:val="00BC4219"/>
    <w:rsid w:val="00BC4E70"/>
    <w:rsid w:val="00BC528E"/>
    <w:rsid w:val="00BC53E9"/>
    <w:rsid w:val="00BC55DB"/>
    <w:rsid w:val="00BC5B2A"/>
    <w:rsid w:val="00BC5BB7"/>
    <w:rsid w:val="00BC5F95"/>
    <w:rsid w:val="00BC6023"/>
    <w:rsid w:val="00BC671E"/>
    <w:rsid w:val="00BC687D"/>
    <w:rsid w:val="00BC7891"/>
    <w:rsid w:val="00BD052F"/>
    <w:rsid w:val="00BD1A46"/>
    <w:rsid w:val="00BD1FC7"/>
    <w:rsid w:val="00BD2C62"/>
    <w:rsid w:val="00BD2E38"/>
    <w:rsid w:val="00BD35F0"/>
    <w:rsid w:val="00BD395E"/>
    <w:rsid w:val="00BD3F47"/>
    <w:rsid w:val="00BD679A"/>
    <w:rsid w:val="00BD6F13"/>
    <w:rsid w:val="00BE1E1C"/>
    <w:rsid w:val="00BE2442"/>
    <w:rsid w:val="00BE2AFD"/>
    <w:rsid w:val="00BE2E6A"/>
    <w:rsid w:val="00BE3E76"/>
    <w:rsid w:val="00BE3F19"/>
    <w:rsid w:val="00BE638C"/>
    <w:rsid w:val="00BE6D82"/>
    <w:rsid w:val="00BE77B9"/>
    <w:rsid w:val="00BE7D57"/>
    <w:rsid w:val="00BE7DBF"/>
    <w:rsid w:val="00BF094C"/>
    <w:rsid w:val="00BF11C0"/>
    <w:rsid w:val="00BF1839"/>
    <w:rsid w:val="00BF2196"/>
    <w:rsid w:val="00BF2B33"/>
    <w:rsid w:val="00BF4B09"/>
    <w:rsid w:val="00BF56BD"/>
    <w:rsid w:val="00BF5C96"/>
    <w:rsid w:val="00BF62B7"/>
    <w:rsid w:val="00C01844"/>
    <w:rsid w:val="00C046EE"/>
    <w:rsid w:val="00C04CEE"/>
    <w:rsid w:val="00C04F8B"/>
    <w:rsid w:val="00C05217"/>
    <w:rsid w:val="00C05F20"/>
    <w:rsid w:val="00C05F86"/>
    <w:rsid w:val="00C06575"/>
    <w:rsid w:val="00C06C13"/>
    <w:rsid w:val="00C070C0"/>
    <w:rsid w:val="00C10663"/>
    <w:rsid w:val="00C1120F"/>
    <w:rsid w:val="00C116D7"/>
    <w:rsid w:val="00C1262F"/>
    <w:rsid w:val="00C12ECC"/>
    <w:rsid w:val="00C13842"/>
    <w:rsid w:val="00C13C72"/>
    <w:rsid w:val="00C164E2"/>
    <w:rsid w:val="00C17353"/>
    <w:rsid w:val="00C21FB0"/>
    <w:rsid w:val="00C220AB"/>
    <w:rsid w:val="00C22A23"/>
    <w:rsid w:val="00C22BEC"/>
    <w:rsid w:val="00C22FDD"/>
    <w:rsid w:val="00C23D9B"/>
    <w:rsid w:val="00C247F1"/>
    <w:rsid w:val="00C24C1A"/>
    <w:rsid w:val="00C24C6E"/>
    <w:rsid w:val="00C258AB"/>
    <w:rsid w:val="00C264A0"/>
    <w:rsid w:val="00C26AA8"/>
    <w:rsid w:val="00C3227F"/>
    <w:rsid w:val="00C33968"/>
    <w:rsid w:val="00C34EC2"/>
    <w:rsid w:val="00C352E1"/>
    <w:rsid w:val="00C35424"/>
    <w:rsid w:val="00C37764"/>
    <w:rsid w:val="00C378E7"/>
    <w:rsid w:val="00C37ECE"/>
    <w:rsid w:val="00C37FAB"/>
    <w:rsid w:val="00C37FC8"/>
    <w:rsid w:val="00C4187D"/>
    <w:rsid w:val="00C41949"/>
    <w:rsid w:val="00C42A0C"/>
    <w:rsid w:val="00C43790"/>
    <w:rsid w:val="00C44341"/>
    <w:rsid w:val="00C44F38"/>
    <w:rsid w:val="00C46E35"/>
    <w:rsid w:val="00C47F5C"/>
    <w:rsid w:val="00C47FDF"/>
    <w:rsid w:val="00C50821"/>
    <w:rsid w:val="00C50CE3"/>
    <w:rsid w:val="00C528AD"/>
    <w:rsid w:val="00C529E7"/>
    <w:rsid w:val="00C53317"/>
    <w:rsid w:val="00C54D9E"/>
    <w:rsid w:val="00C554CF"/>
    <w:rsid w:val="00C55633"/>
    <w:rsid w:val="00C56F7E"/>
    <w:rsid w:val="00C6495C"/>
    <w:rsid w:val="00C64EB6"/>
    <w:rsid w:val="00C65EBA"/>
    <w:rsid w:val="00C66802"/>
    <w:rsid w:val="00C71231"/>
    <w:rsid w:val="00C7239B"/>
    <w:rsid w:val="00C7257D"/>
    <w:rsid w:val="00C72943"/>
    <w:rsid w:val="00C73520"/>
    <w:rsid w:val="00C73E59"/>
    <w:rsid w:val="00C7424A"/>
    <w:rsid w:val="00C74816"/>
    <w:rsid w:val="00C74849"/>
    <w:rsid w:val="00C749E8"/>
    <w:rsid w:val="00C74A0C"/>
    <w:rsid w:val="00C74B69"/>
    <w:rsid w:val="00C74ECB"/>
    <w:rsid w:val="00C761C2"/>
    <w:rsid w:val="00C76B3F"/>
    <w:rsid w:val="00C81739"/>
    <w:rsid w:val="00C81F91"/>
    <w:rsid w:val="00C82EAF"/>
    <w:rsid w:val="00C8360B"/>
    <w:rsid w:val="00C8381B"/>
    <w:rsid w:val="00C8446D"/>
    <w:rsid w:val="00C84ACA"/>
    <w:rsid w:val="00C84AEF"/>
    <w:rsid w:val="00C84CD5"/>
    <w:rsid w:val="00C85598"/>
    <w:rsid w:val="00C86B9A"/>
    <w:rsid w:val="00C871A4"/>
    <w:rsid w:val="00C8784F"/>
    <w:rsid w:val="00C87E64"/>
    <w:rsid w:val="00C9196D"/>
    <w:rsid w:val="00C926A4"/>
    <w:rsid w:val="00C940C6"/>
    <w:rsid w:val="00C9436D"/>
    <w:rsid w:val="00C94440"/>
    <w:rsid w:val="00C9502E"/>
    <w:rsid w:val="00C9527A"/>
    <w:rsid w:val="00C95F2A"/>
    <w:rsid w:val="00C96002"/>
    <w:rsid w:val="00C961ED"/>
    <w:rsid w:val="00C972A8"/>
    <w:rsid w:val="00C972EC"/>
    <w:rsid w:val="00CA2A33"/>
    <w:rsid w:val="00CA3F10"/>
    <w:rsid w:val="00CA4435"/>
    <w:rsid w:val="00CA558B"/>
    <w:rsid w:val="00CA5863"/>
    <w:rsid w:val="00CA671F"/>
    <w:rsid w:val="00CA6A3C"/>
    <w:rsid w:val="00CA6F43"/>
    <w:rsid w:val="00CA7739"/>
    <w:rsid w:val="00CA77E9"/>
    <w:rsid w:val="00CB019A"/>
    <w:rsid w:val="00CB04D8"/>
    <w:rsid w:val="00CB13CF"/>
    <w:rsid w:val="00CB2F27"/>
    <w:rsid w:val="00CB323B"/>
    <w:rsid w:val="00CB34AE"/>
    <w:rsid w:val="00CB386F"/>
    <w:rsid w:val="00CB52E4"/>
    <w:rsid w:val="00CB6547"/>
    <w:rsid w:val="00CB7E86"/>
    <w:rsid w:val="00CC02BC"/>
    <w:rsid w:val="00CC123A"/>
    <w:rsid w:val="00CC152A"/>
    <w:rsid w:val="00CC18B5"/>
    <w:rsid w:val="00CC2B68"/>
    <w:rsid w:val="00CC2CB3"/>
    <w:rsid w:val="00CC2FD3"/>
    <w:rsid w:val="00CC313F"/>
    <w:rsid w:val="00CC3514"/>
    <w:rsid w:val="00CC4763"/>
    <w:rsid w:val="00CC518D"/>
    <w:rsid w:val="00CC5346"/>
    <w:rsid w:val="00CC6B2B"/>
    <w:rsid w:val="00CC72BA"/>
    <w:rsid w:val="00CC7BDF"/>
    <w:rsid w:val="00CD0CC4"/>
    <w:rsid w:val="00CD1752"/>
    <w:rsid w:val="00CD31F5"/>
    <w:rsid w:val="00CD32F9"/>
    <w:rsid w:val="00CD35C0"/>
    <w:rsid w:val="00CD374C"/>
    <w:rsid w:val="00CD388D"/>
    <w:rsid w:val="00CD4879"/>
    <w:rsid w:val="00CD5275"/>
    <w:rsid w:val="00CD52C9"/>
    <w:rsid w:val="00CD55CE"/>
    <w:rsid w:val="00CD5A50"/>
    <w:rsid w:val="00CD615B"/>
    <w:rsid w:val="00CD69A6"/>
    <w:rsid w:val="00CD6F77"/>
    <w:rsid w:val="00CD7B69"/>
    <w:rsid w:val="00CE0183"/>
    <w:rsid w:val="00CE01DA"/>
    <w:rsid w:val="00CE12BF"/>
    <w:rsid w:val="00CE1F00"/>
    <w:rsid w:val="00CE22AA"/>
    <w:rsid w:val="00CE28AF"/>
    <w:rsid w:val="00CE4548"/>
    <w:rsid w:val="00CE46B0"/>
    <w:rsid w:val="00CE6FDD"/>
    <w:rsid w:val="00CF037B"/>
    <w:rsid w:val="00CF03B2"/>
    <w:rsid w:val="00CF0C4F"/>
    <w:rsid w:val="00CF0DCD"/>
    <w:rsid w:val="00CF1031"/>
    <w:rsid w:val="00CF3CFB"/>
    <w:rsid w:val="00CF3E05"/>
    <w:rsid w:val="00CF401B"/>
    <w:rsid w:val="00CF5AA5"/>
    <w:rsid w:val="00CF5DF2"/>
    <w:rsid w:val="00CF64E7"/>
    <w:rsid w:val="00CF674A"/>
    <w:rsid w:val="00CF689B"/>
    <w:rsid w:val="00CF6E5C"/>
    <w:rsid w:val="00CF7D75"/>
    <w:rsid w:val="00D00BFC"/>
    <w:rsid w:val="00D0114D"/>
    <w:rsid w:val="00D01B95"/>
    <w:rsid w:val="00D027E1"/>
    <w:rsid w:val="00D035FA"/>
    <w:rsid w:val="00D04B32"/>
    <w:rsid w:val="00D04EA4"/>
    <w:rsid w:val="00D0529C"/>
    <w:rsid w:val="00D05AAA"/>
    <w:rsid w:val="00D0611B"/>
    <w:rsid w:val="00D06C3F"/>
    <w:rsid w:val="00D072A4"/>
    <w:rsid w:val="00D0782C"/>
    <w:rsid w:val="00D11508"/>
    <w:rsid w:val="00D117E5"/>
    <w:rsid w:val="00D13668"/>
    <w:rsid w:val="00D166C0"/>
    <w:rsid w:val="00D204D1"/>
    <w:rsid w:val="00D22875"/>
    <w:rsid w:val="00D231EF"/>
    <w:rsid w:val="00D2345B"/>
    <w:rsid w:val="00D2355B"/>
    <w:rsid w:val="00D2609F"/>
    <w:rsid w:val="00D27D15"/>
    <w:rsid w:val="00D31770"/>
    <w:rsid w:val="00D318C6"/>
    <w:rsid w:val="00D31C2A"/>
    <w:rsid w:val="00D32231"/>
    <w:rsid w:val="00D329BF"/>
    <w:rsid w:val="00D35890"/>
    <w:rsid w:val="00D35939"/>
    <w:rsid w:val="00D371BB"/>
    <w:rsid w:val="00D37990"/>
    <w:rsid w:val="00D40291"/>
    <w:rsid w:val="00D409F5"/>
    <w:rsid w:val="00D41EDC"/>
    <w:rsid w:val="00D41FB9"/>
    <w:rsid w:val="00D43118"/>
    <w:rsid w:val="00D43CAA"/>
    <w:rsid w:val="00D4463E"/>
    <w:rsid w:val="00D44965"/>
    <w:rsid w:val="00D44E18"/>
    <w:rsid w:val="00D45A1A"/>
    <w:rsid w:val="00D45E6A"/>
    <w:rsid w:val="00D46A0E"/>
    <w:rsid w:val="00D475AA"/>
    <w:rsid w:val="00D50325"/>
    <w:rsid w:val="00D51551"/>
    <w:rsid w:val="00D53D4D"/>
    <w:rsid w:val="00D53FBA"/>
    <w:rsid w:val="00D56A8B"/>
    <w:rsid w:val="00D60962"/>
    <w:rsid w:val="00D60F89"/>
    <w:rsid w:val="00D61189"/>
    <w:rsid w:val="00D61C7A"/>
    <w:rsid w:val="00D62191"/>
    <w:rsid w:val="00D62899"/>
    <w:rsid w:val="00D62C6F"/>
    <w:rsid w:val="00D63001"/>
    <w:rsid w:val="00D63F51"/>
    <w:rsid w:val="00D651D9"/>
    <w:rsid w:val="00D65AF4"/>
    <w:rsid w:val="00D66417"/>
    <w:rsid w:val="00D66875"/>
    <w:rsid w:val="00D66D16"/>
    <w:rsid w:val="00D67084"/>
    <w:rsid w:val="00D67448"/>
    <w:rsid w:val="00D7030B"/>
    <w:rsid w:val="00D709AA"/>
    <w:rsid w:val="00D71149"/>
    <w:rsid w:val="00D71A20"/>
    <w:rsid w:val="00D71A65"/>
    <w:rsid w:val="00D7355D"/>
    <w:rsid w:val="00D73D3C"/>
    <w:rsid w:val="00D7492E"/>
    <w:rsid w:val="00D75CE6"/>
    <w:rsid w:val="00D7671F"/>
    <w:rsid w:val="00D77BCA"/>
    <w:rsid w:val="00D77EDF"/>
    <w:rsid w:val="00D8024A"/>
    <w:rsid w:val="00D8155F"/>
    <w:rsid w:val="00D817FE"/>
    <w:rsid w:val="00D826F8"/>
    <w:rsid w:val="00D83B1C"/>
    <w:rsid w:val="00D8423C"/>
    <w:rsid w:val="00D84F40"/>
    <w:rsid w:val="00D859C4"/>
    <w:rsid w:val="00D85F99"/>
    <w:rsid w:val="00D865B2"/>
    <w:rsid w:val="00D876AF"/>
    <w:rsid w:val="00D87F6F"/>
    <w:rsid w:val="00D9029F"/>
    <w:rsid w:val="00D9092C"/>
    <w:rsid w:val="00D9122D"/>
    <w:rsid w:val="00D9242E"/>
    <w:rsid w:val="00D92AB1"/>
    <w:rsid w:val="00D9373A"/>
    <w:rsid w:val="00D9651A"/>
    <w:rsid w:val="00D97EE1"/>
    <w:rsid w:val="00DA035A"/>
    <w:rsid w:val="00DA125C"/>
    <w:rsid w:val="00DA30FA"/>
    <w:rsid w:val="00DA4B57"/>
    <w:rsid w:val="00DA4E8F"/>
    <w:rsid w:val="00DA518F"/>
    <w:rsid w:val="00DA5712"/>
    <w:rsid w:val="00DA5858"/>
    <w:rsid w:val="00DA5C80"/>
    <w:rsid w:val="00DA74F8"/>
    <w:rsid w:val="00DA74FC"/>
    <w:rsid w:val="00DA75B3"/>
    <w:rsid w:val="00DA7764"/>
    <w:rsid w:val="00DA7DBC"/>
    <w:rsid w:val="00DB0032"/>
    <w:rsid w:val="00DB0864"/>
    <w:rsid w:val="00DB103A"/>
    <w:rsid w:val="00DB1558"/>
    <w:rsid w:val="00DB1E60"/>
    <w:rsid w:val="00DB22CC"/>
    <w:rsid w:val="00DB3973"/>
    <w:rsid w:val="00DB40D1"/>
    <w:rsid w:val="00DB4A34"/>
    <w:rsid w:val="00DB68ED"/>
    <w:rsid w:val="00DB6CFF"/>
    <w:rsid w:val="00DB7671"/>
    <w:rsid w:val="00DB76CF"/>
    <w:rsid w:val="00DB78A6"/>
    <w:rsid w:val="00DB7BB9"/>
    <w:rsid w:val="00DB7F54"/>
    <w:rsid w:val="00DC00AA"/>
    <w:rsid w:val="00DC2A38"/>
    <w:rsid w:val="00DC2DAC"/>
    <w:rsid w:val="00DC371E"/>
    <w:rsid w:val="00DC3E06"/>
    <w:rsid w:val="00DC41A7"/>
    <w:rsid w:val="00DC41BA"/>
    <w:rsid w:val="00DC4AF3"/>
    <w:rsid w:val="00DC5AFB"/>
    <w:rsid w:val="00DC6947"/>
    <w:rsid w:val="00DD1803"/>
    <w:rsid w:val="00DD1CCA"/>
    <w:rsid w:val="00DD1E1E"/>
    <w:rsid w:val="00DD1FF0"/>
    <w:rsid w:val="00DD35B3"/>
    <w:rsid w:val="00DD5275"/>
    <w:rsid w:val="00DD6624"/>
    <w:rsid w:val="00DD6F87"/>
    <w:rsid w:val="00DD79F4"/>
    <w:rsid w:val="00DE03D1"/>
    <w:rsid w:val="00DE05F9"/>
    <w:rsid w:val="00DE0832"/>
    <w:rsid w:val="00DE121D"/>
    <w:rsid w:val="00DE25E9"/>
    <w:rsid w:val="00DE4CCC"/>
    <w:rsid w:val="00DE7554"/>
    <w:rsid w:val="00DE7870"/>
    <w:rsid w:val="00DF0703"/>
    <w:rsid w:val="00DF217B"/>
    <w:rsid w:val="00DF2715"/>
    <w:rsid w:val="00DF2C2F"/>
    <w:rsid w:val="00DF46C9"/>
    <w:rsid w:val="00DF4AA2"/>
    <w:rsid w:val="00DF6A41"/>
    <w:rsid w:val="00DF7FD8"/>
    <w:rsid w:val="00E02040"/>
    <w:rsid w:val="00E02393"/>
    <w:rsid w:val="00E04D42"/>
    <w:rsid w:val="00E0532E"/>
    <w:rsid w:val="00E0536B"/>
    <w:rsid w:val="00E066B7"/>
    <w:rsid w:val="00E07887"/>
    <w:rsid w:val="00E07D66"/>
    <w:rsid w:val="00E1036C"/>
    <w:rsid w:val="00E119EE"/>
    <w:rsid w:val="00E11ABC"/>
    <w:rsid w:val="00E11C88"/>
    <w:rsid w:val="00E12650"/>
    <w:rsid w:val="00E130A1"/>
    <w:rsid w:val="00E13626"/>
    <w:rsid w:val="00E13A1B"/>
    <w:rsid w:val="00E13FA0"/>
    <w:rsid w:val="00E146FD"/>
    <w:rsid w:val="00E14C31"/>
    <w:rsid w:val="00E15750"/>
    <w:rsid w:val="00E16649"/>
    <w:rsid w:val="00E17494"/>
    <w:rsid w:val="00E17AB3"/>
    <w:rsid w:val="00E17FA1"/>
    <w:rsid w:val="00E21661"/>
    <w:rsid w:val="00E21CF9"/>
    <w:rsid w:val="00E2262C"/>
    <w:rsid w:val="00E22D22"/>
    <w:rsid w:val="00E24F78"/>
    <w:rsid w:val="00E25C1F"/>
    <w:rsid w:val="00E25DD3"/>
    <w:rsid w:val="00E25FD3"/>
    <w:rsid w:val="00E261B4"/>
    <w:rsid w:val="00E315B0"/>
    <w:rsid w:val="00E321A4"/>
    <w:rsid w:val="00E33401"/>
    <w:rsid w:val="00E340EA"/>
    <w:rsid w:val="00E34986"/>
    <w:rsid w:val="00E34F01"/>
    <w:rsid w:val="00E3694C"/>
    <w:rsid w:val="00E377A0"/>
    <w:rsid w:val="00E4366A"/>
    <w:rsid w:val="00E44063"/>
    <w:rsid w:val="00E4407A"/>
    <w:rsid w:val="00E447A7"/>
    <w:rsid w:val="00E4518B"/>
    <w:rsid w:val="00E464DF"/>
    <w:rsid w:val="00E46E58"/>
    <w:rsid w:val="00E46EE3"/>
    <w:rsid w:val="00E51767"/>
    <w:rsid w:val="00E524F8"/>
    <w:rsid w:val="00E536EF"/>
    <w:rsid w:val="00E54524"/>
    <w:rsid w:val="00E54EDB"/>
    <w:rsid w:val="00E5562C"/>
    <w:rsid w:val="00E57336"/>
    <w:rsid w:val="00E602D4"/>
    <w:rsid w:val="00E60BC8"/>
    <w:rsid w:val="00E60BCD"/>
    <w:rsid w:val="00E61C1C"/>
    <w:rsid w:val="00E63CA6"/>
    <w:rsid w:val="00E66AB1"/>
    <w:rsid w:val="00E705B6"/>
    <w:rsid w:val="00E70852"/>
    <w:rsid w:val="00E71FB4"/>
    <w:rsid w:val="00E72001"/>
    <w:rsid w:val="00E72568"/>
    <w:rsid w:val="00E73C86"/>
    <w:rsid w:val="00E73E7F"/>
    <w:rsid w:val="00E73ECE"/>
    <w:rsid w:val="00E74238"/>
    <w:rsid w:val="00E74CC1"/>
    <w:rsid w:val="00E76546"/>
    <w:rsid w:val="00E80742"/>
    <w:rsid w:val="00E8076F"/>
    <w:rsid w:val="00E80774"/>
    <w:rsid w:val="00E829BE"/>
    <w:rsid w:val="00E829BF"/>
    <w:rsid w:val="00E84AAB"/>
    <w:rsid w:val="00E84B92"/>
    <w:rsid w:val="00E8651B"/>
    <w:rsid w:val="00E87ADD"/>
    <w:rsid w:val="00E91626"/>
    <w:rsid w:val="00E92E5B"/>
    <w:rsid w:val="00E93321"/>
    <w:rsid w:val="00E9496E"/>
    <w:rsid w:val="00E94DDD"/>
    <w:rsid w:val="00E95619"/>
    <w:rsid w:val="00E96038"/>
    <w:rsid w:val="00E9719C"/>
    <w:rsid w:val="00E97C79"/>
    <w:rsid w:val="00EA1B65"/>
    <w:rsid w:val="00EA1B8C"/>
    <w:rsid w:val="00EA2187"/>
    <w:rsid w:val="00EA22E3"/>
    <w:rsid w:val="00EA30C9"/>
    <w:rsid w:val="00EA3C7A"/>
    <w:rsid w:val="00EA4D4E"/>
    <w:rsid w:val="00EA510A"/>
    <w:rsid w:val="00EA562B"/>
    <w:rsid w:val="00EA67E5"/>
    <w:rsid w:val="00EA7AE7"/>
    <w:rsid w:val="00EB0972"/>
    <w:rsid w:val="00EB2D58"/>
    <w:rsid w:val="00EB4F70"/>
    <w:rsid w:val="00EB4FB0"/>
    <w:rsid w:val="00EB5044"/>
    <w:rsid w:val="00EB523D"/>
    <w:rsid w:val="00EB7A2A"/>
    <w:rsid w:val="00EC1B01"/>
    <w:rsid w:val="00EC1D0D"/>
    <w:rsid w:val="00EC2174"/>
    <w:rsid w:val="00EC2465"/>
    <w:rsid w:val="00EC2CB6"/>
    <w:rsid w:val="00EC30BA"/>
    <w:rsid w:val="00EC31D9"/>
    <w:rsid w:val="00EC3BD3"/>
    <w:rsid w:val="00EC446E"/>
    <w:rsid w:val="00EC525D"/>
    <w:rsid w:val="00EC6F85"/>
    <w:rsid w:val="00ED006F"/>
    <w:rsid w:val="00ED007C"/>
    <w:rsid w:val="00ED015A"/>
    <w:rsid w:val="00ED1918"/>
    <w:rsid w:val="00ED2407"/>
    <w:rsid w:val="00ED2F2F"/>
    <w:rsid w:val="00ED3679"/>
    <w:rsid w:val="00ED6C07"/>
    <w:rsid w:val="00ED6E0A"/>
    <w:rsid w:val="00ED7399"/>
    <w:rsid w:val="00EE0C83"/>
    <w:rsid w:val="00EE20CA"/>
    <w:rsid w:val="00EE2151"/>
    <w:rsid w:val="00EE3125"/>
    <w:rsid w:val="00EE3FB9"/>
    <w:rsid w:val="00EE57D9"/>
    <w:rsid w:val="00EE59E6"/>
    <w:rsid w:val="00EE70A7"/>
    <w:rsid w:val="00EE7765"/>
    <w:rsid w:val="00EF0EE5"/>
    <w:rsid w:val="00EF13AD"/>
    <w:rsid w:val="00EF4B5A"/>
    <w:rsid w:val="00EF56D2"/>
    <w:rsid w:val="00EF5B3D"/>
    <w:rsid w:val="00EF61CF"/>
    <w:rsid w:val="00F004CD"/>
    <w:rsid w:val="00F02064"/>
    <w:rsid w:val="00F037BC"/>
    <w:rsid w:val="00F0408F"/>
    <w:rsid w:val="00F04C8A"/>
    <w:rsid w:val="00F04D70"/>
    <w:rsid w:val="00F05AB6"/>
    <w:rsid w:val="00F05BE7"/>
    <w:rsid w:val="00F065E1"/>
    <w:rsid w:val="00F06717"/>
    <w:rsid w:val="00F07222"/>
    <w:rsid w:val="00F1035C"/>
    <w:rsid w:val="00F11726"/>
    <w:rsid w:val="00F1178F"/>
    <w:rsid w:val="00F11CA3"/>
    <w:rsid w:val="00F13E7A"/>
    <w:rsid w:val="00F14350"/>
    <w:rsid w:val="00F154A6"/>
    <w:rsid w:val="00F2046C"/>
    <w:rsid w:val="00F20F12"/>
    <w:rsid w:val="00F2127E"/>
    <w:rsid w:val="00F21D07"/>
    <w:rsid w:val="00F222CC"/>
    <w:rsid w:val="00F229A6"/>
    <w:rsid w:val="00F22AA2"/>
    <w:rsid w:val="00F2351A"/>
    <w:rsid w:val="00F2386E"/>
    <w:rsid w:val="00F24545"/>
    <w:rsid w:val="00F247D6"/>
    <w:rsid w:val="00F24D5F"/>
    <w:rsid w:val="00F25280"/>
    <w:rsid w:val="00F25A05"/>
    <w:rsid w:val="00F264C6"/>
    <w:rsid w:val="00F265E1"/>
    <w:rsid w:val="00F27579"/>
    <w:rsid w:val="00F30CE2"/>
    <w:rsid w:val="00F31150"/>
    <w:rsid w:val="00F323CD"/>
    <w:rsid w:val="00F32468"/>
    <w:rsid w:val="00F3376F"/>
    <w:rsid w:val="00F3650B"/>
    <w:rsid w:val="00F36C24"/>
    <w:rsid w:val="00F36C7C"/>
    <w:rsid w:val="00F37699"/>
    <w:rsid w:val="00F3772C"/>
    <w:rsid w:val="00F37B2E"/>
    <w:rsid w:val="00F37C33"/>
    <w:rsid w:val="00F40C14"/>
    <w:rsid w:val="00F425D9"/>
    <w:rsid w:val="00F42F5F"/>
    <w:rsid w:val="00F43657"/>
    <w:rsid w:val="00F43F34"/>
    <w:rsid w:val="00F45821"/>
    <w:rsid w:val="00F46179"/>
    <w:rsid w:val="00F476AE"/>
    <w:rsid w:val="00F505CF"/>
    <w:rsid w:val="00F50C2B"/>
    <w:rsid w:val="00F52210"/>
    <w:rsid w:val="00F52B38"/>
    <w:rsid w:val="00F53968"/>
    <w:rsid w:val="00F54419"/>
    <w:rsid w:val="00F55DB1"/>
    <w:rsid w:val="00F57799"/>
    <w:rsid w:val="00F6087B"/>
    <w:rsid w:val="00F61441"/>
    <w:rsid w:val="00F61D92"/>
    <w:rsid w:val="00F62CAB"/>
    <w:rsid w:val="00F63ABD"/>
    <w:rsid w:val="00F64770"/>
    <w:rsid w:val="00F6538D"/>
    <w:rsid w:val="00F674C6"/>
    <w:rsid w:val="00F70AAE"/>
    <w:rsid w:val="00F72A1A"/>
    <w:rsid w:val="00F72CC3"/>
    <w:rsid w:val="00F737C6"/>
    <w:rsid w:val="00F74BEC"/>
    <w:rsid w:val="00F76C08"/>
    <w:rsid w:val="00F76C77"/>
    <w:rsid w:val="00F772E9"/>
    <w:rsid w:val="00F7748B"/>
    <w:rsid w:val="00F77A8F"/>
    <w:rsid w:val="00F8149B"/>
    <w:rsid w:val="00F81B7D"/>
    <w:rsid w:val="00F82CAF"/>
    <w:rsid w:val="00F82F8D"/>
    <w:rsid w:val="00F857C5"/>
    <w:rsid w:val="00F877AC"/>
    <w:rsid w:val="00F87B09"/>
    <w:rsid w:val="00F87E1B"/>
    <w:rsid w:val="00F905A4"/>
    <w:rsid w:val="00F91100"/>
    <w:rsid w:val="00F91B3E"/>
    <w:rsid w:val="00F92925"/>
    <w:rsid w:val="00F9369B"/>
    <w:rsid w:val="00F94E48"/>
    <w:rsid w:val="00F95C56"/>
    <w:rsid w:val="00F96335"/>
    <w:rsid w:val="00F96454"/>
    <w:rsid w:val="00F96974"/>
    <w:rsid w:val="00F97CD1"/>
    <w:rsid w:val="00FA22DE"/>
    <w:rsid w:val="00FA35B0"/>
    <w:rsid w:val="00FA39CA"/>
    <w:rsid w:val="00FA3EF0"/>
    <w:rsid w:val="00FA4554"/>
    <w:rsid w:val="00FA51C8"/>
    <w:rsid w:val="00FA5929"/>
    <w:rsid w:val="00FA5B20"/>
    <w:rsid w:val="00FA77AD"/>
    <w:rsid w:val="00FA78D1"/>
    <w:rsid w:val="00FB0483"/>
    <w:rsid w:val="00FB0B60"/>
    <w:rsid w:val="00FB1853"/>
    <w:rsid w:val="00FB1867"/>
    <w:rsid w:val="00FB2208"/>
    <w:rsid w:val="00FB2CF7"/>
    <w:rsid w:val="00FB3454"/>
    <w:rsid w:val="00FB4DF5"/>
    <w:rsid w:val="00FB7BAC"/>
    <w:rsid w:val="00FC0AD7"/>
    <w:rsid w:val="00FC0F4C"/>
    <w:rsid w:val="00FC15EF"/>
    <w:rsid w:val="00FC1873"/>
    <w:rsid w:val="00FC1BE6"/>
    <w:rsid w:val="00FC2E1D"/>
    <w:rsid w:val="00FC326B"/>
    <w:rsid w:val="00FC4F10"/>
    <w:rsid w:val="00FC53DB"/>
    <w:rsid w:val="00FC5C03"/>
    <w:rsid w:val="00FC7FDE"/>
    <w:rsid w:val="00FD154A"/>
    <w:rsid w:val="00FD26CF"/>
    <w:rsid w:val="00FD2B60"/>
    <w:rsid w:val="00FD3257"/>
    <w:rsid w:val="00FD3D0E"/>
    <w:rsid w:val="00FD3F8A"/>
    <w:rsid w:val="00FD4694"/>
    <w:rsid w:val="00FD4A47"/>
    <w:rsid w:val="00FD5686"/>
    <w:rsid w:val="00FD5788"/>
    <w:rsid w:val="00FD622A"/>
    <w:rsid w:val="00FD6FA2"/>
    <w:rsid w:val="00FE05CD"/>
    <w:rsid w:val="00FE1D16"/>
    <w:rsid w:val="00FE2890"/>
    <w:rsid w:val="00FE3E23"/>
    <w:rsid w:val="00FE44AB"/>
    <w:rsid w:val="00FE6ABE"/>
    <w:rsid w:val="00FE7206"/>
    <w:rsid w:val="00FE7C3A"/>
    <w:rsid w:val="00FE7D99"/>
    <w:rsid w:val="00FE7EDC"/>
    <w:rsid w:val="00FF08F7"/>
    <w:rsid w:val="00FF2AF8"/>
    <w:rsid w:val="00FF3A2C"/>
    <w:rsid w:val="00FF3A64"/>
    <w:rsid w:val="00FF3CD9"/>
    <w:rsid w:val="00FF4B0D"/>
    <w:rsid w:val="00FF4D83"/>
    <w:rsid w:val="00FF585E"/>
    <w:rsid w:val="00FF58B3"/>
    <w:rsid w:val="00FF5EC0"/>
    <w:rsid w:val="00FF623F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46387"/>
  <w15:chartTrackingRefBased/>
  <w15:docId w15:val="{F566F4A8-AA54-4000-A489-BD578B9E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41D57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751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table" w:styleId="Tablaconcuadrcula">
    <w:name w:val="Table Grid"/>
    <w:basedOn w:val="Tablanormal"/>
    <w:rsid w:val="007422F4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unhideWhenUsed/>
    <w:qFormat/>
    <w:rsid w:val="00F9369B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A1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967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7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7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7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7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751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link w:val="Sinespaciado"/>
    <w:uiPriority w:val="1"/>
    <w:locked/>
    <w:rsid w:val="0028499D"/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rsid w:val="00541D5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41D5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41D5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rCarCharCarCarChar">
    <w:name w:val="Car Car Char Car Car Char"/>
    <w:basedOn w:val="Normal"/>
    <w:rsid w:val="00BF4B0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F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B09"/>
  </w:style>
  <w:style w:type="paragraph" w:styleId="Piedepgina">
    <w:name w:val="footer"/>
    <w:basedOn w:val="Normal"/>
    <w:link w:val="PiedepginaCar"/>
    <w:uiPriority w:val="99"/>
    <w:unhideWhenUsed/>
    <w:rsid w:val="00BF4B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B09"/>
  </w:style>
  <w:style w:type="character" w:styleId="Textoennegrita">
    <w:name w:val="Strong"/>
    <w:basedOn w:val="Fuentedeprrafopredeter"/>
    <w:uiPriority w:val="22"/>
    <w:qFormat/>
    <w:rsid w:val="0014776D"/>
    <w:rPr>
      <w:b/>
      <w:bCs/>
    </w:rPr>
  </w:style>
  <w:style w:type="character" w:customStyle="1" w:styleId="apple-converted-space">
    <w:name w:val="apple-converted-space"/>
    <w:rsid w:val="00770846"/>
    <w:rPr>
      <w:rFonts w:ascii="Times New Roman" w:hAnsi="Times New Roman" w:cs="Times New Roman" w:hint="default"/>
    </w:rPr>
  </w:style>
  <w:style w:type="paragraph" w:customStyle="1" w:styleId="Prrafodelista1">
    <w:name w:val="Párrafo de lista1"/>
    <w:basedOn w:val="Normal"/>
    <w:rsid w:val="00E053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64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granormal">
    <w:name w:val="Normal Indent"/>
    <w:basedOn w:val="Normal"/>
    <w:rsid w:val="00F264C6"/>
    <w:pPr>
      <w:spacing w:after="0" w:line="240" w:lineRule="auto"/>
      <w:ind w:left="708"/>
    </w:pPr>
    <w:rPr>
      <w:rFonts w:ascii="Tahoma" w:eastAsia="Times New Roman" w:hAnsi="Tahoma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04F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04F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E04F7"/>
    <w:rPr>
      <w:vertAlign w:val="superscript"/>
    </w:rPr>
  </w:style>
  <w:style w:type="table" w:styleId="Tablaconcuadrcula3-nfasis1">
    <w:name w:val="Grid Table 3 Accent 1"/>
    <w:basedOn w:val="Tablanormal"/>
    <w:uiPriority w:val="48"/>
    <w:rsid w:val="00567D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567DB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67DB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E66AB1"/>
    <w:pPr>
      <w:spacing w:after="0" w:line="240" w:lineRule="auto"/>
    </w:pPr>
    <w:tblPr>
      <w:tblStyleRowBandSize w:val="1"/>
      <w:tblStyleColBandSize w:val="1"/>
      <w:tblBorders>
        <w:top w:val="single" w:sz="4" w:space="0" w:color="0F6FC6"/>
        <w:left w:val="single" w:sz="4" w:space="0" w:color="0F6FC6"/>
        <w:bottom w:val="single" w:sz="4" w:space="0" w:color="0F6FC6"/>
        <w:right w:val="single" w:sz="4" w:space="0" w:color="0F6FC6"/>
      </w:tblBorders>
    </w:tblPr>
    <w:tblStylePr w:type="firstRow">
      <w:rPr>
        <w:b/>
        <w:bCs/>
        <w:color w:val="FFFFFF"/>
      </w:rPr>
      <w:tblPr/>
      <w:tcPr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F6FC6"/>
          <w:right w:val="single" w:sz="4" w:space="0" w:color="0F6FC6"/>
        </w:tcBorders>
      </w:tcPr>
    </w:tblStylePr>
    <w:tblStylePr w:type="band1Horz">
      <w:tblPr/>
      <w:tcPr>
        <w:tcBorders>
          <w:top w:val="single" w:sz="4" w:space="0" w:color="0F6FC6"/>
          <w:bottom w:val="single" w:sz="4" w:space="0" w:color="0F6F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/>
          <w:left w:val="nil"/>
        </w:tcBorders>
      </w:tcPr>
    </w:tblStylePr>
    <w:tblStylePr w:type="swCell">
      <w:tblPr/>
      <w:tcPr>
        <w:tcBorders>
          <w:top w:val="double" w:sz="4" w:space="0" w:color="0F6FC6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66AB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fBody">
    <w:name w:val="fBody"/>
    <w:rsid w:val="000E131E"/>
    <w:rPr>
      <w:rFonts w:ascii="Museo Sans" w:eastAsia="Museo Sans" w:hAnsi="Museo Sans" w:cs="Museo Sans"/>
      <w:color w:val="000000"/>
      <w:sz w:val="22"/>
      <w:szCs w:val="22"/>
    </w:rPr>
  </w:style>
  <w:style w:type="paragraph" w:customStyle="1" w:styleId="pBody">
    <w:name w:val="pBody"/>
    <w:basedOn w:val="Normal"/>
    <w:rsid w:val="006F4973"/>
    <w:pPr>
      <w:spacing w:after="100" w:line="360" w:lineRule="auto"/>
      <w:jc w:val="both"/>
    </w:pPr>
    <w:rPr>
      <w:rFonts w:ascii="Arial" w:eastAsia="Arial" w:hAnsi="Arial" w:cs="Arial"/>
      <w:sz w:val="20"/>
      <w:szCs w:val="20"/>
      <w:lang w:val="en-US" w:eastAsia="es-SV"/>
    </w:rPr>
  </w:style>
  <w:style w:type="paragraph" w:customStyle="1" w:styleId="Sinespaciado2">
    <w:name w:val="Sin espaciado2"/>
    <w:rsid w:val="006D3543"/>
    <w:pPr>
      <w:spacing w:after="0" w:line="240" w:lineRule="auto"/>
    </w:pPr>
    <w:rPr>
      <w:rFonts w:ascii="Calibri" w:eastAsia="Times New Roman" w:hAnsi="Calibri" w:cs="Times New Roman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6616DF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11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11D0"/>
  </w:style>
  <w:style w:type="paragraph" w:styleId="Textoindependiente2">
    <w:name w:val="Body Text 2"/>
    <w:basedOn w:val="Normal"/>
    <w:link w:val="Textoindependiente2Car"/>
    <w:uiPriority w:val="99"/>
    <w:unhideWhenUsed/>
    <w:rsid w:val="004D5191"/>
    <w:pPr>
      <w:spacing w:after="120" w:line="48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D5191"/>
    <w:rPr>
      <w:rFonts w:ascii="Arial" w:eastAsia="Arial" w:hAnsi="Arial" w:cs="Arial"/>
      <w:sz w:val="20"/>
      <w:szCs w:val="20"/>
      <w:lang w:val="en-US" w:eastAsia="es-SV"/>
    </w:rPr>
  </w:style>
  <w:style w:type="table" w:styleId="Tablaconcuadrcula4-nfasis1">
    <w:name w:val="Grid Table 4 Accent 1"/>
    <w:basedOn w:val="Tablanormal"/>
    <w:uiPriority w:val="49"/>
    <w:rsid w:val="00DA5858"/>
    <w:pPr>
      <w:spacing w:after="0" w:line="240" w:lineRule="auto"/>
    </w:pPr>
    <w:rPr>
      <w:rFonts w:ascii="Century Gothic" w:hAnsi="Century Gothic"/>
      <w:lang w:val="es-SV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tulo">
    <w:name w:val="Title"/>
    <w:basedOn w:val="Normal"/>
    <w:link w:val="TtuloCar"/>
    <w:qFormat/>
    <w:rsid w:val="00315FE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315FEE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2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802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95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88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80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23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61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08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81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40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49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2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99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8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088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8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36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56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005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3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5413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21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616">
          <w:marLeft w:val="44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76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2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96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583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89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292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248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544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823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435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4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257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15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28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3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3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75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4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8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6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50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44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6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01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49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7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54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10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07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185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5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9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3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8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409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524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53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622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35">
          <w:marLeft w:val="446"/>
          <w:marRight w:val="0"/>
          <w:marTop w:val="77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1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33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35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17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3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6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7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3542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55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6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34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83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78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08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63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78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570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264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0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5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046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836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105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30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6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9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49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1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73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44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06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686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1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3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6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9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3644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463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849">
          <w:marLeft w:val="835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8636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417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530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362">
          <w:marLeft w:val="97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88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4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51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1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61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9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7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6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5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7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1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372">
          <w:marLeft w:val="54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804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103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55">
          <w:marLeft w:val="1267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5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2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5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SV" sz="1100"/>
              <a:t>Fuente del Ingreso</a:t>
            </a:r>
          </a:p>
        </c:rich>
      </c:tx>
      <c:layout>
        <c:manualLayout>
          <c:xMode val="edge"/>
          <c:yMode val="edge"/>
          <c:x val="0.3079136760989859"/>
          <c:y val="1.918470245079329E-2"/>
        </c:manualLayout>
      </c:layout>
      <c:overlay val="0"/>
      <c:spPr>
        <a:noFill/>
        <a:ln w="29898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381294964028773E-2"/>
          <c:y val="0.40047961630695444"/>
          <c:w val="0.59856115107913666"/>
          <c:h val="0.3956834532374100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Este</c:v>
                </c:pt>
              </c:strCache>
            </c:strRef>
          </c:tx>
          <c:spPr>
            <a:solidFill>
              <a:schemeClr val="accent1"/>
            </a:solidFill>
            <a:ln w="14948">
              <a:solidFill>
                <a:schemeClr val="tx1"/>
              </a:solidFill>
              <a:prstDash val="solid"/>
            </a:ln>
          </c:spPr>
          <c:explosion val="29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C1F-4547-871E-0B647E9CEC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C1F-4547-871E-0B647E9CECAC}"/>
              </c:ext>
            </c:extLst>
          </c:dPt>
          <c:dPt>
            <c:idx val="2"/>
            <c:bubble3D val="0"/>
            <c:spPr>
              <a:solidFill>
                <a:schemeClr val="hlink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C1F-4547-871E-0B647E9CECAC}"/>
              </c:ext>
            </c:extLst>
          </c:dPt>
          <c:dPt>
            <c:idx val="3"/>
            <c:bubble3D val="0"/>
            <c:spPr>
              <a:solidFill>
                <a:srgbClr val="FF6600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C1F-4547-871E-0B647E9CECAC}"/>
              </c:ext>
            </c:extLst>
          </c:dPt>
          <c:dPt>
            <c:idx val="4"/>
            <c:bubble3D val="0"/>
            <c:spPr>
              <a:solidFill>
                <a:schemeClr val="bg2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C1F-4547-871E-0B647E9CECAC}"/>
              </c:ext>
            </c:extLst>
          </c:dPt>
          <c:dLbls>
            <c:dLbl>
              <c:idx val="0"/>
              <c:layout>
                <c:manualLayout>
                  <c:x val="-4.9997022390214418E-2"/>
                  <c:y val="9.2663010886911201E-2"/>
                </c:manualLayout>
              </c:layout>
              <c:numFmt formatCode="0%" sourceLinked="0"/>
              <c:spPr>
                <a:noFill/>
                <a:ln w="2989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1F-4547-871E-0B647E9CECAC}"/>
                </c:ext>
              </c:extLst>
            </c:dLbl>
            <c:dLbl>
              <c:idx val="1"/>
              <c:layout>
                <c:manualLayout>
                  <c:x val="2.3285619273457153E-2"/>
                  <c:y val="0.1704840707603793"/>
                </c:manualLayout>
              </c:layout>
              <c:numFmt formatCode="0%" sourceLinked="0"/>
              <c:spPr>
                <a:noFill/>
                <a:ln w="2989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1F-4547-871E-0B647E9CECAC}"/>
                </c:ext>
              </c:extLst>
            </c:dLbl>
            <c:dLbl>
              <c:idx val="2"/>
              <c:layout>
                <c:manualLayout>
                  <c:x val="-2.0000489973867205E-2"/>
                  <c:y val="-0.14329767304717211"/>
                </c:manualLayout>
              </c:layout>
              <c:numFmt formatCode="0%" sourceLinked="0"/>
              <c:spPr>
                <a:noFill/>
                <a:ln w="2989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1F-4547-871E-0B647E9CECAC}"/>
                </c:ext>
              </c:extLst>
            </c:dLbl>
            <c:dLbl>
              <c:idx val="3"/>
              <c:layout>
                <c:manualLayout>
                  <c:x val="7.0802497376075496E-2"/>
                  <c:y val="-0.1547521735263459"/>
                </c:manualLayout>
              </c:layout>
              <c:numFmt formatCode="0%" sourceLinked="0"/>
              <c:spPr>
                <a:noFill/>
                <a:ln w="2989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1F-4547-871E-0B647E9CECAC}"/>
                </c:ext>
              </c:extLst>
            </c:dLbl>
            <c:dLbl>
              <c:idx val="4"/>
              <c:layout>
                <c:manualLayout>
                  <c:x val="8.4018311368071641E-2"/>
                  <c:y val="-0.11299857340614627"/>
                </c:manualLayout>
              </c:layout>
              <c:numFmt formatCode="0%" sourceLinked="0"/>
              <c:spPr>
                <a:noFill/>
                <a:ln w="29898">
                  <a:noFill/>
                </a:ln>
              </c:spPr>
              <c:txPr>
                <a:bodyPr/>
                <a:lstStyle/>
                <a:p>
                  <a:pPr>
                    <a:defRPr sz="11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1F-4547-871E-0B647E9CECAC}"/>
                </c:ext>
              </c:extLst>
            </c:dLbl>
            <c:numFmt formatCode="0%" sourceLinked="0"/>
            <c:spPr>
              <a:noFill/>
              <a:ln w="298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CEPA</c:v>
                </c:pt>
                <c:pt idx="1">
                  <c:v>CENÉRGICA</c:v>
                </c:pt>
                <c:pt idx="2">
                  <c:v>RASA</c:v>
                </c:pt>
                <c:pt idx="3">
                  <c:v>CORSAIN</c:v>
                </c:pt>
                <c:pt idx="4">
                  <c:v>Servicios AMP y Otros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3224</c:v>
                </c:pt>
                <c:pt idx="1">
                  <c:v>96.3</c:v>
                </c:pt>
                <c:pt idx="2">
                  <c:v>64.5</c:v>
                </c:pt>
                <c:pt idx="3">
                  <c:v>83.8</c:v>
                </c:pt>
                <c:pt idx="4">
                  <c:v>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C1F-4547-871E-0B647E9CECA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Oeste</c:v>
                </c:pt>
              </c:strCache>
            </c:strRef>
          </c:tx>
          <c:spPr>
            <a:solidFill>
              <a:schemeClr val="accent2"/>
            </a:solidFill>
            <a:ln w="14948">
              <a:solidFill>
                <a:schemeClr val="tx1"/>
              </a:solidFill>
              <a:prstDash val="solid"/>
            </a:ln>
          </c:spPr>
          <c:explosion val="29"/>
          <c:dPt>
            <c:idx val="0"/>
            <c:bubble3D val="0"/>
            <c:spPr>
              <a:solidFill>
                <a:schemeClr val="accent1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C1F-4547-871E-0B647E9CECA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7-8C1F-4547-871E-0B647E9CECAC}"/>
              </c:ext>
            </c:extLst>
          </c:dPt>
          <c:dPt>
            <c:idx val="2"/>
            <c:bubble3D val="0"/>
            <c:spPr>
              <a:solidFill>
                <a:schemeClr val="hlink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C1F-4547-871E-0B647E9CECAC}"/>
              </c:ext>
            </c:extLst>
          </c:dPt>
          <c:dPt>
            <c:idx val="3"/>
            <c:bubble3D val="0"/>
            <c:spPr>
              <a:solidFill>
                <a:schemeClr val="folHlink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C1F-4547-871E-0B647E9CECAC}"/>
              </c:ext>
            </c:extLst>
          </c:dPt>
          <c:dPt>
            <c:idx val="4"/>
            <c:bubble3D val="0"/>
            <c:spPr>
              <a:solidFill>
                <a:schemeClr val="bg2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8C1F-4547-871E-0B647E9CECAC}"/>
              </c:ext>
            </c:extLst>
          </c:dPt>
          <c:dLbls>
            <c:numFmt formatCode="0%" sourceLinked="0"/>
            <c:spPr>
              <a:noFill/>
              <a:ln w="298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9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CEPA</c:v>
                </c:pt>
                <c:pt idx="1">
                  <c:v>CENÉRGICA</c:v>
                </c:pt>
                <c:pt idx="2">
                  <c:v>RASA</c:v>
                </c:pt>
                <c:pt idx="3">
                  <c:v>CORSAIN</c:v>
                </c:pt>
                <c:pt idx="4">
                  <c:v>Servicios AMP y Otros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8C1F-4547-871E-0B647E9CECA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Norte</c:v>
                </c:pt>
              </c:strCache>
            </c:strRef>
          </c:tx>
          <c:spPr>
            <a:solidFill>
              <a:schemeClr val="hlink"/>
            </a:solidFill>
            <a:ln w="14948">
              <a:solidFill>
                <a:schemeClr val="tx1"/>
              </a:solidFill>
              <a:prstDash val="solid"/>
            </a:ln>
          </c:spPr>
          <c:explosion val="29"/>
          <c:dPt>
            <c:idx val="0"/>
            <c:bubble3D val="0"/>
            <c:spPr>
              <a:solidFill>
                <a:schemeClr val="accent1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8C1F-4547-871E-0B647E9CEC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8C1F-4547-871E-0B647E9CECA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E-8C1F-4547-871E-0B647E9CECAC}"/>
              </c:ext>
            </c:extLst>
          </c:dPt>
          <c:dPt>
            <c:idx val="3"/>
            <c:bubble3D val="0"/>
            <c:spPr>
              <a:solidFill>
                <a:schemeClr val="folHlink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8C1F-4547-871E-0B647E9CECAC}"/>
              </c:ext>
            </c:extLst>
          </c:dPt>
          <c:dPt>
            <c:idx val="4"/>
            <c:bubble3D val="0"/>
            <c:spPr>
              <a:solidFill>
                <a:schemeClr val="bg2"/>
              </a:solidFill>
              <a:ln w="14948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8C1F-4547-871E-0B647E9CECAC}"/>
              </c:ext>
            </c:extLst>
          </c:dPt>
          <c:dLbls>
            <c:numFmt formatCode="0%" sourceLinked="0"/>
            <c:spPr>
              <a:noFill/>
              <a:ln w="298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9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CEPA</c:v>
                </c:pt>
                <c:pt idx="1">
                  <c:v>CENÉRGICA</c:v>
                </c:pt>
                <c:pt idx="2">
                  <c:v>RASA</c:v>
                </c:pt>
                <c:pt idx="3">
                  <c:v>CORSAIN</c:v>
                </c:pt>
                <c:pt idx="4">
                  <c:v>Servicios AMP y Otros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1-8C1F-4547-871E-0B647E9CEC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4948">
          <a:solidFill>
            <a:schemeClr val="tx1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egendEntry>
        <c:idx val="1"/>
        <c:txPr>
          <a:bodyPr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</c:legendEntry>
      <c:layout>
        <c:manualLayout>
          <c:xMode val="edge"/>
          <c:yMode val="edge"/>
          <c:x val="0.7050360090320491"/>
          <c:y val="0.31661855553513624"/>
          <c:w val="0.28253667360264489"/>
          <c:h val="0.57546775234783265"/>
        </c:manualLayout>
      </c:layout>
      <c:overlay val="0"/>
      <c:spPr>
        <a:noFill/>
        <a:ln w="3737">
          <a:solidFill>
            <a:schemeClr val="tx1"/>
          </a:solidFill>
          <a:prstDash val="solid"/>
        </a:ln>
      </c:spPr>
      <c:txPr>
        <a:bodyPr/>
        <a:lstStyle/>
        <a:p>
          <a:pPr>
            <a:defRPr sz="6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11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7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SV" sz="1100"/>
              <a:t>Servicios AMP</a:t>
            </a:r>
          </a:p>
        </c:rich>
      </c:tx>
      <c:layout>
        <c:manualLayout>
          <c:xMode val="edge"/>
          <c:yMode val="edge"/>
          <c:x val="0.35704511725950222"/>
          <c:y val="1.9184705232879101E-2"/>
        </c:manualLayout>
      </c:layout>
      <c:overlay val="0"/>
      <c:spPr>
        <a:noFill/>
        <a:ln w="28668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290303006079001E-3"/>
          <c:y val="0.38677043982218984"/>
          <c:w val="0.64158686730506154"/>
          <c:h val="0.446043165467625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Este</c:v>
                </c:pt>
              </c:strCache>
            </c:strRef>
          </c:tx>
          <c:spPr>
            <a:solidFill>
              <a:schemeClr val="accent1"/>
            </a:solidFill>
            <a:ln w="14334">
              <a:solidFill>
                <a:schemeClr val="tx1"/>
              </a:solidFill>
              <a:prstDash val="solid"/>
            </a:ln>
          </c:spPr>
          <c:explosion val="29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B2D-4F70-974A-DACAD6882E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B2D-4F70-974A-DACAD6882E8D}"/>
              </c:ext>
            </c:extLst>
          </c:dPt>
          <c:dPt>
            <c:idx val="2"/>
            <c:bubble3D val="0"/>
            <c:spPr>
              <a:solidFill>
                <a:schemeClr val="hlink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B2D-4F70-974A-DACAD6882E8D}"/>
              </c:ext>
            </c:extLst>
          </c:dPt>
          <c:dPt>
            <c:idx val="3"/>
            <c:bubble3D val="0"/>
            <c:spPr>
              <a:solidFill>
                <a:srgbClr val="FF6600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B2D-4F70-974A-DACAD6882E8D}"/>
              </c:ext>
            </c:extLst>
          </c:dPt>
          <c:dPt>
            <c:idx val="4"/>
            <c:bubble3D val="0"/>
            <c:spPr>
              <a:solidFill>
                <a:schemeClr val="bg2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B2D-4F70-974A-DACAD6882E8D}"/>
              </c:ext>
            </c:extLst>
          </c:dPt>
          <c:dLbls>
            <c:dLbl>
              <c:idx val="0"/>
              <c:layout>
                <c:manualLayout>
                  <c:x val="-2.3845127482793993E-2"/>
                  <c:y val="-0.1552815878042399"/>
                </c:manualLayout>
              </c:layout>
              <c:numFmt formatCode="0%" sourceLinked="0"/>
              <c:spPr>
                <a:noFill/>
                <a:ln w="2866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2D-4F70-974A-DACAD6882E8D}"/>
                </c:ext>
              </c:extLst>
            </c:dLbl>
            <c:dLbl>
              <c:idx val="1"/>
              <c:layout>
                <c:manualLayout>
                  <c:x val="-7.7070248077220335E-2"/>
                  <c:y val="8.6175912266249072E-2"/>
                </c:manualLayout>
              </c:layout>
              <c:numFmt formatCode="0%" sourceLinked="0"/>
              <c:spPr>
                <a:noFill/>
                <a:ln w="2866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2D-4F70-974A-DACAD6882E8D}"/>
                </c:ext>
              </c:extLst>
            </c:dLbl>
            <c:dLbl>
              <c:idx val="2"/>
              <c:layout>
                <c:manualLayout>
                  <c:x val="-0.11874097865595157"/>
                  <c:y val="0.17393298570994631"/>
                </c:manualLayout>
              </c:layout>
              <c:numFmt formatCode="0%" sourceLinked="0"/>
              <c:spPr>
                <a:noFill/>
                <a:ln w="2866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2D-4F70-974A-DACAD6882E8D}"/>
                </c:ext>
              </c:extLst>
            </c:dLbl>
            <c:dLbl>
              <c:idx val="3"/>
              <c:layout>
                <c:manualLayout>
                  <c:x val="5.4095024265338881E-2"/>
                  <c:y val="-0.11488783852454547"/>
                </c:manualLayout>
              </c:layout>
              <c:numFmt formatCode="0%" sourceLinked="0"/>
              <c:spPr>
                <a:noFill/>
                <a:ln w="2866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2D-4F70-974A-DACAD6882E8D}"/>
                </c:ext>
              </c:extLst>
            </c:dLbl>
            <c:dLbl>
              <c:idx val="4"/>
              <c:layout>
                <c:manualLayout>
                  <c:x val="8.3703222414243522E-2"/>
                  <c:y val="-7.5385678660498168E-2"/>
                </c:manualLayout>
              </c:layout>
              <c:numFmt formatCode="0%" sourceLinked="0"/>
              <c:spPr>
                <a:noFill/>
                <a:ln w="2866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2D-4F70-974A-DACAD6882E8D}"/>
                </c:ext>
              </c:extLst>
            </c:dLbl>
            <c:numFmt formatCode="0%" sourceLinked="0"/>
            <c:spPr>
              <a:noFill/>
              <a:ln w="2866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Portuarios</c:v>
                </c:pt>
                <c:pt idx="1">
                  <c:v>Embarcaciones</c:v>
                </c:pt>
                <c:pt idx="2">
                  <c:v>Gente de Mar</c:v>
                </c:pt>
                <c:pt idx="3">
                  <c:v>Zarpe</c:v>
                </c:pt>
                <c:pt idx="4">
                  <c:v>Permiso Temp.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46642</c:v>
                </c:pt>
                <c:pt idx="1">
                  <c:v>71057.399999999994</c:v>
                </c:pt>
                <c:pt idx="2">
                  <c:v>58362</c:v>
                </c:pt>
                <c:pt idx="3">
                  <c:v>106653</c:v>
                </c:pt>
                <c:pt idx="4">
                  <c:v>18840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2D-4F70-974A-DACAD6882E8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Oeste</c:v>
                </c:pt>
              </c:strCache>
            </c:strRef>
          </c:tx>
          <c:spPr>
            <a:solidFill>
              <a:schemeClr val="accent2"/>
            </a:solidFill>
            <a:ln w="14334">
              <a:solidFill>
                <a:schemeClr val="tx1"/>
              </a:solidFill>
              <a:prstDash val="solid"/>
            </a:ln>
          </c:spPr>
          <c:explosion val="29"/>
          <c:dPt>
            <c:idx val="0"/>
            <c:bubble3D val="0"/>
            <c:spPr>
              <a:solidFill>
                <a:schemeClr val="accent1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9B2D-4F70-974A-DACAD6882E8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7-9B2D-4F70-974A-DACAD6882E8D}"/>
              </c:ext>
            </c:extLst>
          </c:dPt>
          <c:dPt>
            <c:idx val="2"/>
            <c:bubble3D val="0"/>
            <c:spPr>
              <a:solidFill>
                <a:schemeClr val="hlink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B2D-4F70-974A-DACAD6882E8D}"/>
              </c:ext>
            </c:extLst>
          </c:dPt>
          <c:dPt>
            <c:idx val="3"/>
            <c:bubble3D val="0"/>
            <c:spPr>
              <a:solidFill>
                <a:schemeClr val="folHlink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9B2D-4F70-974A-DACAD6882E8D}"/>
              </c:ext>
            </c:extLst>
          </c:dPt>
          <c:dPt>
            <c:idx val="4"/>
            <c:bubble3D val="0"/>
            <c:spPr>
              <a:solidFill>
                <a:schemeClr val="bg2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9B2D-4F70-974A-DACAD6882E8D}"/>
              </c:ext>
            </c:extLst>
          </c:dPt>
          <c:dLbls>
            <c:numFmt formatCode="0%" sourceLinked="0"/>
            <c:spPr>
              <a:noFill/>
              <a:ln w="2866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02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Portuarios</c:v>
                </c:pt>
                <c:pt idx="1">
                  <c:v>Embarcaciones</c:v>
                </c:pt>
                <c:pt idx="2">
                  <c:v>Gente de Mar</c:v>
                </c:pt>
                <c:pt idx="3">
                  <c:v>Zarpe</c:v>
                </c:pt>
                <c:pt idx="4">
                  <c:v>Permiso Temp.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9B2D-4F70-974A-DACAD6882E8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Norte</c:v>
                </c:pt>
              </c:strCache>
            </c:strRef>
          </c:tx>
          <c:spPr>
            <a:solidFill>
              <a:schemeClr val="hlink"/>
            </a:solidFill>
            <a:ln w="14334">
              <a:solidFill>
                <a:schemeClr val="tx1"/>
              </a:solidFill>
              <a:prstDash val="solid"/>
            </a:ln>
          </c:spPr>
          <c:explosion val="29"/>
          <c:dPt>
            <c:idx val="0"/>
            <c:bubble3D val="0"/>
            <c:spPr>
              <a:solidFill>
                <a:schemeClr val="accent1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9B2D-4F70-974A-DACAD6882E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9B2D-4F70-974A-DACAD6882E8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E-9B2D-4F70-974A-DACAD6882E8D}"/>
              </c:ext>
            </c:extLst>
          </c:dPt>
          <c:dPt>
            <c:idx val="3"/>
            <c:bubble3D val="0"/>
            <c:spPr>
              <a:solidFill>
                <a:schemeClr val="folHlink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9B2D-4F70-974A-DACAD6882E8D}"/>
              </c:ext>
            </c:extLst>
          </c:dPt>
          <c:dPt>
            <c:idx val="4"/>
            <c:bubble3D val="0"/>
            <c:spPr>
              <a:solidFill>
                <a:schemeClr val="bg2"/>
              </a:solidFill>
              <a:ln w="14334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9B2D-4F70-974A-DACAD6882E8D}"/>
              </c:ext>
            </c:extLst>
          </c:dPt>
          <c:dLbls>
            <c:numFmt formatCode="0%" sourceLinked="0"/>
            <c:spPr>
              <a:noFill/>
              <a:ln w="2866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02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Portuarios</c:v>
                </c:pt>
                <c:pt idx="1">
                  <c:v>Embarcaciones</c:v>
                </c:pt>
                <c:pt idx="2">
                  <c:v>Gente de Mar</c:v>
                </c:pt>
                <c:pt idx="3">
                  <c:v>Zarpe</c:v>
                </c:pt>
                <c:pt idx="4">
                  <c:v>Permiso Temp.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1-9B2D-4F70-974A-DACAD6882E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4334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998629373009048"/>
          <c:y val="0.34052764622134407"/>
          <c:w val="0.27743229575294692"/>
          <c:h val="0.45323745048474112"/>
        </c:manualLayout>
      </c:layout>
      <c:overlay val="0"/>
      <c:spPr>
        <a:noFill/>
        <a:ln w="3585">
          <a:solidFill>
            <a:schemeClr val="tx1"/>
          </a:solidFill>
          <a:prstDash val="solid"/>
        </a:ln>
      </c:spPr>
      <c:txPr>
        <a:bodyPr/>
        <a:lstStyle/>
        <a:p>
          <a:pPr>
            <a:defRPr sz="6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202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559" b="1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r>
              <a:rPr lang="es-SV" sz="1400"/>
              <a:t>Histórico de Reservas</a:t>
            </a:r>
          </a:p>
        </c:rich>
      </c:tx>
      <c:layout>
        <c:manualLayout>
          <c:xMode val="edge"/>
          <c:yMode val="edge"/>
          <c:x val="0.30855346136031636"/>
          <c:y val="7.6777672294509283E-2"/>
        </c:manualLayout>
      </c:layout>
      <c:overlay val="0"/>
      <c:spPr>
        <a:noFill/>
        <a:ln w="2712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063675832127353"/>
          <c:y val="0.20240480961923848"/>
          <c:w val="0.82633863965267729"/>
          <c:h val="0.625250501002003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Excedente</c:v>
                </c:pt>
              </c:strCache>
            </c:strRef>
          </c:tx>
          <c:spPr>
            <a:solidFill>
              <a:schemeClr val="accent1"/>
            </a:solidFill>
            <a:ln w="13560">
              <a:solidFill>
                <a:schemeClr val="accent1"/>
              </a:solidFill>
              <a:prstDash val="solid"/>
            </a:ln>
          </c:spPr>
          <c:invertIfNegative val="0"/>
          <c:dPt>
            <c:idx val="9"/>
            <c:invertIfNegative val="0"/>
            <c:bubble3D val="0"/>
            <c:spPr>
              <a:solidFill>
                <a:schemeClr val="accent1"/>
              </a:solidFill>
              <a:ln w="13560">
                <a:solidFill>
                  <a:schemeClr val="accen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2FEB-403E-A437-FBF7DDC3CF0A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/>
              </a:solidFill>
              <a:ln w="13560">
                <a:solidFill>
                  <a:schemeClr val="accen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FEB-403E-A437-FBF7DDC3CF0A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 w="13560">
                <a:solidFill>
                  <a:schemeClr val="accen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FEB-403E-A437-FBF7DDC3CF0A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/>
              </a:solidFill>
              <a:ln w="13560">
                <a:solidFill>
                  <a:schemeClr val="accen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FEB-403E-A437-FBF7DDC3CF0A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 w="13560">
                <a:solidFill>
                  <a:schemeClr val="accen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2FEB-403E-A437-FBF7DDC3CF0A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 w="13560">
                <a:solidFill>
                  <a:schemeClr val="accen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FEB-403E-A437-FBF7DDC3CF0A}"/>
              </c:ext>
            </c:extLst>
          </c:dPt>
          <c:dPt>
            <c:idx val="15"/>
            <c:invertIfNegative val="0"/>
            <c:bubble3D val="0"/>
            <c:spPr>
              <a:solidFill>
                <a:srgbClr val="92D050"/>
              </a:solidFill>
              <a:ln w="13560">
                <a:solidFill>
                  <a:schemeClr val="accent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FEB-403E-A437-FBF7DDC3CF0A}"/>
              </c:ext>
            </c:extLst>
          </c:dPt>
          <c:dLbls>
            <c:spPr>
              <a:noFill/>
              <a:ln w="2712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chemeClr val="tx1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Sheet1!$B$1:$Q$1</c:f>
              <c:numCache>
                <c:formatCode>General</c:formatCode>
                <c:ptCount val="16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</c:numCache>
            </c:numRef>
          </c:cat>
          <c:val>
            <c:numRef>
              <c:f>Sheet1!$B$2:$Q$2</c:f>
              <c:numCache>
                <c:formatCode>#,##0</c:formatCode>
                <c:ptCount val="16"/>
                <c:pt idx="0">
                  <c:v>1085</c:v>
                </c:pt>
                <c:pt idx="1">
                  <c:v>1363</c:v>
                </c:pt>
                <c:pt idx="2">
                  <c:v>1457</c:v>
                </c:pt>
                <c:pt idx="3">
                  <c:v>1065</c:v>
                </c:pt>
                <c:pt idx="4" formatCode="General">
                  <c:v>837</c:v>
                </c:pt>
                <c:pt idx="5" formatCode="General">
                  <c:v>415</c:v>
                </c:pt>
                <c:pt idx="6" formatCode="General">
                  <c:v>533</c:v>
                </c:pt>
                <c:pt idx="7" formatCode="General">
                  <c:v>623</c:v>
                </c:pt>
                <c:pt idx="8" formatCode="General">
                  <c:v>725</c:v>
                </c:pt>
                <c:pt idx="9" formatCode="General">
                  <c:v>701</c:v>
                </c:pt>
                <c:pt idx="10" formatCode="General">
                  <c:v>752</c:v>
                </c:pt>
                <c:pt idx="11" formatCode="General">
                  <c:v>756</c:v>
                </c:pt>
                <c:pt idx="12" formatCode="General">
                  <c:v>1342</c:v>
                </c:pt>
                <c:pt idx="13" formatCode="General">
                  <c:v>1457</c:v>
                </c:pt>
                <c:pt idx="14" formatCode="General">
                  <c:v>1129</c:v>
                </c:pt>
                <c:pt idx="15" formatCode="General">
                  <c:v>1897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FEB-403E-A437-FBF7DDC3CF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155096"/>
        <c:axId val="1"/>
      </c:barChart>
      <c:catAx>
        <c:axId val="1651550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SV" sz="1100"/>
                  <a:t>Ejercicios</a:t>
                </a:r>
              </a:p>
            </c:rich>
          </c:tx>
          <c:layout>
            <c:manualLayout>
              <c:xMode val="edge"/>
              <c:yMode val="edge"/>
              <c:x val="0.50072346219880404"/>
              <c:y val="0.91382754575032965"/>
            </c:manualLayout>
          </c:layout>
          <c:overlay val="0"/>
          <c:spPr>
            <a:noFill/>
            <a:ln w="2712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388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88">
              <a:solidFill>
                <a:schemeClr val="tx1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51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SV" sz="1100"/>
                  <a:t>Miles</a:t>
                </a:r>
                <a:r>
                  <a:rPr lang="es-SV"/>
                  <a:t> ($)</a:t>
                </a:r>
              </a:p>
            </c:rich>
          </c:tx>
          <c:layout>
            <c:manualLayout>
              <c:xMode val="edge"/>
              <c:yMode val="edge"/>
              <c:x val="1.5918874802303848E-2"/>
              <c:y val="0.4308616261676968"/>
            </c:manualLayout>
          </c:layout>
          <c:overlay val="0"/>
          <c:spPr>
            <a:noFill/>
            <a:ln w="27123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388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165155096"/>
        <c:crosses val="autoZero"/>
        <c:crossBetween val="between"/>
      </c:valAx>
      <c:spPr>
        <a:noFill/>
        <a:ln w="13560">
          <a:solidFill>
            <a:schemeClr val="tx1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50" b="1" i="0" u="none" strike="noStrike" baseline="0">
          <a:solidFill>
            <a:schemeClr val="tx1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2EA4-10F3-44C4-B576-3264E74E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1741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Rivas</dc:creator>
  <cp:keywords/>
  <dc:description/>
  <cp:lastModifiedBy>Manuel Torres</cp:lastModifiedBy>
  <cp:revision>4</cp:revision>
  <cp:lastPrinted>2020-01-27T18:21:00Z</cp:lastPrinted>
  <dcterms:created xsi:type="dcterms:W3CDTF">2020-02-17T14:48:00Z</dcterms:created>
  <dcterms:modified xsi:type="dcterms:W3CDTF">2020-02-20T23:42:00Z</dcterms:modified>
</cp:coreProperties>
</file>