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5B99" w14:textId="77777777" w:rsidR="00050904" w:rsidRPr="00316D99" w:rsidRDefault="00050904" w:rsidP="00050904">
      <w:pPr>
        <w:spacing w:after="0" w:line="360" w:lineRule="auto"/>
        <w:jc w:val="both"/>
        <w:rPr>
          <w:rFonts w:ascii="Arial" w:hAnsi="Arial" w:cs="Arial"/>
          <w:sz w:val="24"/>
          <w:szCs w:val="24"/>
        </w:rPr>
      </w:pPr>
      <w:r w:rsidRPr="00316D99">
        <w:rPr>
          <w:rFonts w:ascii="Arial" w:hAnsi="Arial" w:cs="Arial"/>
          <w:b/>
          <w:sz w:val="24"/>
          <w:szCs w:val="24"/>
          <w:lang w:val="es-MX"/>
        </w:rPr>
        <w:t>ACTA NUMERO NUEVE.</w:t>
      </w:r>
      <w:r w:rsidRPr="00316D99">
        <w:rPr>
          <w:rFonts w:ascii="Arial" w:hAnsi="Arial" w:cs="Arial"/>
          <w:sz w:val="24"/>
          <w:szCs w:val="24"/>
          <w:lang w:val="es-MX"/>
        </w:rPr>
        <w:t xml:space="preserve">-Sesión ordinaria celebrada por la Municipalidad de Gualococti, Departamento de Morazán a las </w:t>
      </w:r>
      <w:r w:rsidRPr="00316D99">
        <w:rPr>
          <w:rFonts w:ascii="Arial" w:hAnsi="Arial" w:cs="Arial"/>
          <w:b/>
          <w:bCs/>
          <w:sz w:val="24"/>
          <w:szCs w:val="24"/>
          <w:lang w:val="es-MX"/>
        </w:rPr>
        <w:t>CATORCE</w:t>
      </w:r>
      <w:r w:rsidRPr="00316D99">
        <w:rPr>
          <w:rFonts w:ascii="Arial" w:hAnsi="Arial" w:cs="Arial"/>
          <w:sz w:val="24"/>
          <w:szCs w:val="24"/>
          <w:lang w:val="es-MX"/>
        </w:rPr>
        <w:t xml:space="preserve">  horas del día </w:t>
      </w:r>
      <w:r w:rsidRPr="00316D99">
        <w:rPr>
          <w:rFonts w:ascii="Arial" w:hAnsi="Arial" w:cs="Arial"/>
          <w:b/>
          <w:sz w:val="24"/>
          <w:szCs w:val="24"/>
          <w:lang w:val="es-MX"/>
        </w:rPr>
        <w:t>VEINTICUATRO</w:t>
      </w:r>
      <w:r w:rsidRPr="00316D99">
        <w:rPr>
          <w:rFonts w:ascii="Arial" w:hAnsi="Arial" w:cs="Arial"/>
          <w:b/>
          <w:bCs/>
          <w:sz w:val="24"/>
          <w:szCs w:val="24"/>
          <w:lang w:val="es-MX"/>
        </w:rPr>
        <w:t xml:space="preserve">  </w:t>
      </w:r>
      <w:r w:rsidRPr="00316D99">
        <w:rPr>
          <w:rFonts w:ascii="Arial" w:hAnsi="Arial" w:cs="Arial"/>
          <w:sz w:val="24"/>
          <w:szCs w:val="24"/>
          <w:lang w:val="es-MX"/>
        </w:rPr>
        <w:t xml:space="preserve">de </w:t>
      </w:r>
      <w:r w:rsidRPr="00316D99">
        <w:rPr>
          <w:rFonts w:ascii="Arial" w:hAnsi="Arial" w:cs="Arial"/>
          <w:b/>
          <w:bCs/>
          <w:sz w:val="24"/>
          <w:szCs w:val="24"/>
          <w:lang w:val="es-MX"/>
        </w:rPr>
        <w:t xml:space="preserve">ABRIL </w:t>
      </w:r>
      <w:r w:rsidRPr="00316D99">
        <w:rPr>
          <w:rFonts w:ascii="Arial" w:hAnsi="Arial" w:cs="Arial"/>
          <w:sz w:val="24"/>
          <w:szCs w:val="24"/>
          <w:lang w:val="es-MX"/>
        </w:rPr>
        <w:t xml:space="preserve">de  dos mil </w:t>
      </w:r>
      <w:r w:rsidRPr="00316D99">
        <w:rPr>
          <w:rFonts w:ascii="Arial" w:hAnsi="Arial" w:cs="Arial"/>
          <w:b/>
          <w:bCs/>
          <w:sz w:val="24"/>
          <w:szCs w:val="24"/>
          <w:lang w:val="es-MX"/>
        </w:rPr>
        <w:t>VEINTICUATRO.-</w:t>
      </w:r>
      <w:r w:rsidRPr="00316D9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316D99">
        <w:rPr>
          <w:rFonts w:ascii="Arial" w:hAnsi="Arial" w:cs="Arial"/>
          <w:sz w:val="24"/>
          <w:szCs w:val="24"/>
          <w:lang w:val="es-MX"/>
        </w:rPr>
        <w:t>Diaz</w:t>
      </w:r>
      <w:proofErr w:type="spellEnd"/>
      <w:r w:rsidRPr="00316D99">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316D99">
        <w:rPr>
          <w:rFonts w:ascii="Arial" w:hAnsi="Arial" w:cs="Arial"/>
          <w:sz w:val="24"/>
          <w:szCs w:val="24"/>
          <w:lang w:val="es-MX"/>
        </w:rPr>
        <w:t>Adhonorem</w:t>
      </w:r>
      <w:proofErr w:type="spellEnd"/>
      <w:r w:rsidRPr="00316D99">
        <w:rPr>
          <w:rFonts w:ascii="Arial" w:hAnsi="Arial" w:cs="Arial"/>
          <w:sz w:val="24"/>
          <w:szCs w:val="24"/>
          <w:lang w:val="es-MX"/>
        </w:rPr>
        <w:t xml:space="preserve">, </w:t>
      </w:r>
      <w:r>
        <w:rPr>
          <w:rFonts w:ascii="Arial" w:hAnsi="Arial" w:cs="Arial"/>
          <w:sz w:val="24"/>
          <w:szCs w:val="24"/>
          <w:lang w:val="es-MX"/>
        </w:rPr>
        <w:t>///////////////////////////</w:t>
      </w:r>
      <w:r w:rsidRPr="00316D99">
        <w:rPr>
          <w:rFonts w:ascii="Arial" w:hAnsi="Arial" w:cs="Arial"/>
          <w:sz w:val="24"/>
          <w:szCs w:val="24"/>
          <w:lang w:val="es-MX"/>
        </w:rPr>
        <w:t>.</w:t>
      </w:r>
      <w:r w:rsidRPr="00316D99">
        <w:rPr>
          <w:rFonts w:ascii="Arial" w:hAnsi="Arial" w:cs="Arial"/>
          <w:sz w:val="24"/>
          <w:szCs w:val="24"/>
        </w:rPr>
        <w:t xml:space="preserve"> habiendo establecido Quórum se da por Abierta la sesión, con la lectura del acta anterior, tomando esta municipalidad los siguientes acuerdos</w:t>
      </w:r>
      <w:r w:rsidRPr="00316D99">
        <w:rPr>
          <w:rFonts w:ascii="Arial" w:hAnsi="Arial" w:cs="Arial"/>
          <w:b/>
          <w:sz w:val="24"/>
          <w:szCs w:val="24"/>
        </w:rPr>
        <w:t xml:space="preserve">. –  ACUERDO NUMERO UNO. - </w:t>
      </w:r>
      <w:r w:rsidRPr="00316D9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aprobación del uso de las instalaciones de la casa comunal; solicitud de reconocimiento de junta directiva de altos del </w:t>
      </w:r>
      <w:proofErr w:type="spellStart"/>
      <w:r w:rsidRPr="00316D99">
        <w:rPr>
          <w:rFonts w:ascii="Arial" w:hAnsi="Arial" w:cs="Arial"/>
          <w:bCs/>
          <w:sz w:val="24"/>
          <w:szCs w:val="24"/>
          <w:lang w:val="es-MX"/>
        </w:rPr>
        <w:t>Cacahutique</w:t>
      </w:r>
      <w:proofErr w:type="spellEnd"/>
      <w:r w:rsidRPr="00316D99">
        <w:rPr>
          <w:rFonts w:ascii="Arial" w:hAnsi="Arial" w:cs="Arial"/>
          <w:bCs/>
          <w:sz w:val="24"/>
          <w:szCs w:val="24"/>
          <w:lang w:val="es-MX"/>
        </w:rPr>
        <w:t xml:space="preserve"> de caserío el volcán; autorización de pago de ataúd; solicitud de permiso para la venta de cerveza; revisión de reporte de solicitud de Andrés Castro; priorizar y ejecutar la reconstrucción de muro de retención; observaciones a estatutos </w:t>
      </w:r>
      <w:r w:rsidRPr="00316D99">
        <w:rPr>
          <w:rFonts w:ascii="Arial" w:hAnsi="Arial" w:cs="Arial"/>
          <w:b/>
          <w:sz w:val="24"/>
          <w:szCs w:val="24"/>
          <w:lang w:val="es-MX"/>
        </w:rPr>
        <w:t xml:space="preserve">ACUERDO NUMERO DOS. -  </w:t>
      </w:r>
      <w:r w:rsidRPr="00316D99">
        <w:rPr>
          <w:rFonts w:ascii="Arial" w:hAnsi="Arial" w:cs="Arial"/>
          <w:bCs/>
          <w:sz w:val="24"/>
          <w:szCs w:val="24"/>
          <w:lang w:val="es-MX"/>
        </w:rPr>
        <w:t xml:space="preserve">El Concejo Municipal en uso de las facultades que le confiere el artículo 30 del Código Municipal y a solicitud del Ministerio de Educación Ciencia y Tecnología, en la cual hacen del conocimiento que se ejecutara proyecto de Mejoramiento de la Infraestructura del Centro Escolar José Matías Delgado de Gualococti, Morazán, por lo cual no se podrá impartir la clases a los estudiantes de dicho centro,  y a su vez solicita permiso y autorización para el uso de las instalaciones de la casa comunal  POR TANTO ESTE CONCEJO con el propósito de apoyar a la educación de los niños, niñas y jóvenes ACUERDA: Conceder el permiso y autorización para el uso de las instalación de la casa comunal, la cual servirá para impartir clases a estudiantes del Centro Escolar José Matías Delgado, Gualococti, Morazán, Certifíquese y Comuníquese.-   </w:t>
      </w:r>
      <w:r w:rsidRPr="00316D99">
        <w:rPr>
          <w:rFonts w:ascii="Arial" w:hAnsi="Arial" w:cs="Arial"/>
          <w:b/>
          <w:sz w:val="24"/>
          <w:szCs w:val="24"/>
        </w:rPr>
        <w:t xml:space="preserve">ACUERDO NÚMERO TRES. - </w:t>
      </w:r>
      <w:r w:rsidRPr="00316D99">
        <w:rPr>
          <w:rFonts w:ascii="Arial" w:hAnsi="Arial" w:cs="Arial"/>
          <w:sz w:val="24"/>
          <w:szCs w:val="24"/>
        </w:rPr>
        <w:t xml:space="preserve">El Concejo Municipal de Gualococti en uso de las facultades legales que le confiere el Código Municipal y CONSIDERANDO Que a esta Alcaldía </w:t>
      </w:r>
      <w:r w:rsidRPr="00316D99">
        <w:rPr>
          <w:rFonts w:ascii="Arial" w:hAnsi="Arial" w:cs="Arial"/>
          <w:sz w:val="24"/>
          <w:szCs w:val="24"/>
        </w:rPr>
        <w:lastRenderedPageBreak/>
        <w:t xml:space="preserve">se presentó la documentación de proceso de reestructuración  de la nueva Junta Directiva,  de la Asociación de desarrollo comunal </w:t>
      </w:r>
      <w:r w:rsidRPr="00316D99">
        <w:rPr>
          <w:rFonts w:ascii="Arial" w:hAnsi="Arial" w:cs="Arial"/>
          <w:b/>
          <w:bCs/>
          <w:sz w:val="24"/>
          <w:szCs w:val="24"/>
        </w:rPr>
        <w:t xml:space="preserve">“ALTOS DEL CACAHUATIQUE” </w:t>
      </w:r>
      <w:r w:rsidRPr="00316D99">
        <w:rPr>
          <w:rFonts w:ascii="Arial" w:hAnsi="Arial" w:cs="Arial"/>
          <w:sz w:val="24"/>
          <w:szCs w:val="24"/>
        </w:rPr>
        <w:t xml:space="preserve">DEL CASERIO EL VOLCAN Y SECTOR GUANAYPA” CANTON SAN LUCAS, JURISDICCIÓN DE GUALOCOCTI, DEPARTAMENTO DE MORAZAN,  </w:t>
      </w:r>
      <w:r w:rsidRPr="00316D99">
        <w:rPr>
          <w:rFonts w:ascii="Arial" w:hAnsi="Arial" w:cs="Arial"/>
          <w:b/>
          <w:bCs/>
          <w:sz w:val="24"/>
          <w:szCs w:val="24"/>
        </w:rPr>
        <w:t>(ADESCOADEC</w:t>
      </w:r>
      <w:r w:rsidRPr="00316D99">
        <w:rPr>
          <w:rFonts w:ascii="Arial" w:hAnsi="Arial" w:cs="Arial"/>
          <w:sz w:val="24"/>
          <w:szCs w:val="24"/>
        </w:rPr>
        <w:t xml:space="preserve">)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once  de abril de dos mil veinticuatro, Por lo tanto. De conformidad al Artículo 22 de los Estatutos de la ADESCO, y al Articulo ciento diecinueve del Código Municipal, este Concejo Municipal. da por reconocida, la actual Junta Directiva, para el periodo de gestión de veinticuatro (24 meses) meses caducando su actividad legalmente el once de abril de dos mil veintiséis.- Los integrantes de la actual Junta Directiva son: Presidente: </w:t>
      </w:r>
      <w:r>
        <w:rPr>
          <w:rFonts w:ascii="Arial" w:hAnsi="Arial" w:cs="Arial"/>
          <w:sz w:val="24"/>
          <w:szCs w:val="24"/>
        </w:rPr>
        <w:t>////////////////</w:t>
      </w:r>
      <w:r w:rsidRPr="00316D99">
        <w:rPr>
          <w:rFonts w:ascii="Arial" w:hAnsi="Arial" w:cs="Arial"/>
          <w:sz w:val="24"/>
          <w:szCs w:val="24"/>
        </w:rPr>
        <w:t xml:space="preserve">;  </w:t>
      </w:r>
      <w:proofErr w:type="spellStart"/>
      <w:r w:rsidRPr="00316D99">
        <w:rPr>
          <w:rFonts w:ascii="Arial" w:hAnsi="Arial" w:cs="Arial"/>
          <w:sz w:val="24"/>
          <w:szCs w:val="24"/>
        </w:rPr>
        <w:t>Vice-presidente</w:t>
      </w:r>
      <w:proofErr w:type="spellEnd"/>
      <w:r w:rsidRPr="00316D99">
        <w:rPr>
          <w:rFonts w:ascii="Arial" w:hAnsi="Arial" w:cs="Arial"/>
          <w:sz w:val="24"/>
          <w:szCs w:val="24"/>
        </w:rPr>
        <w:t xml:space="preserve">: </w:t>
      </w:r>
      <w:r>
        <w:rPr>
          <w:rFonts w:ascii="Arial" w:hAnsi="Arial" w:cs="Arial"/>
          <w:sz w:val="24"/>
          <w:szCs w:val="24"/>
        </w:rPr>
        <w:t>/////////////////</w:t>
      </w:r>
      <w:r w:rsidRPr="00316D99">
        <w:rPr>
          <w:rFonts w:ascii="Arial" w:hAnsi="Arial" w:cs="Arial"/>
          <w:sz w:val="24"/>
          <w:szCs w:val="24"/>
        </w:rPr>
        <w:t xml:space="preserve">;  Secretaria de General: </w:t>
      </w:r>
      <w:r>
        <w:rPr>
          <w:rFonts w:ascii="Arial" w:hAnsi="Arial" w:cs="Arial"/>
          <w:sz w:val="24"/>
          <w:szCs w:val="24"/>
        </w:rPr>
        <w:t>////////////////</w:t>
      </w:r>
      <w:r w:rsidRPr="00316D99">
        <w:rPr>
          <w:rFonts w:ascii="Arial" w:hAnsi="Arial" w:cs="Arial"/>
          <w:sz w:val="24"/>
          <w:szCs w:val="24"/>
        </w:rPr>
        <w:t xml:space="preserve">;  Secretaria de Actas: </w:t>
      </w:r>
      <w:r>
        <w:rPr>
          <w:rFonts w:ascii="Arial" w:hAnsi="Arial" w:cs="Arial"/>
          <w:sz w:val="24"/>
          <w:szCs w:val="24"/>
        </w:rPr>
        <w:t>//////////////////////</w:t>
      </w:r>
      <w:r w:rsidRPr="00316D99">
        <w:rPr>
          <w:rFonts w:ascii="Arial" w:hAnsi="Arial" w:cs="Arial"/>
          <w:sz w:val="24"/>
          <w:szCs w:val="24"/>
        </w:rPr>
        <w:t xml:space="preserve">: Tesorero: </w:t>
      </w:r>
      <w:r>
        <w:rPr>
          <w:rFonts w:ascii="Arial" w:hAnsi="Arial" w:cs="Arial"/>
          <w:sz w:val="24"/>
          <w:szCs w:val="24"/>
        </w:rPr>
        <w:t>///////////////,</w:t>
      </w:r>
      <w:r w:rsidRPr="00316D99">
        <w:rPr>
          <w:rFonts w:ascii="Arial" w:hAnsi="Arial" w:cs="Arial"/>
          <w:sz w:val="24"/>
          <w:szCs w:val="24"/>
        </w:rPr>
        <w:t xml:space="preserve"> Sindica: </w:t>
      </w:r>
      <w:r>
        <w:rPr>
          <w:rFonts w:ascii="Arial" w:hAnsi="Arial" w:cs="Arial"/>
          <w:sz w:val="24"/>
          <w:szCs w:val="24"/>
        </w:rPr>
        <w:t>//////////////////////////</w:t>
      </w:r>
      <w:r w:rsidRPr="00316D99">
        <w:rPr>
          <w:rFonts w:ascii="Arial" w:hAnsi="Arial" w:cs="Arial"/>
          <w:sz w:val="24"/>
          <w:szCs w:val="24"/>
        </w:rPr>
        <w:t xml:space="preserve"> , Vocal 1: </w:t>
      </w:r>
      <w:r>
        <w:rPr>
          <w:rFonts w:ascii="Arial" w:hAnsi="Arial" w:cs="Arial"/>
          <w:sz w:val="24"/>
          <w:szCs w:val="24"/>
        </w:rPr>
        <w:t>////////////////</w:t>
      </w:r>
      <w:r w:rsidRPr="00316D99">
        <w:rPr>
          <w:rFonts w:ascii="Arial" w:hAnsi="Arial" w:cs="Arial"/>
          <w:sz w:val="24"/>
          <w:szCs w:val="24"/>
        </w:rPr>
        <w:t xml:space="preserve"> , Vocal 2, </w:t>
      </w:r>
      <w:r>
        <w:rPr>
          <w:rFonts w:ascii="Arial" w:hAnsi="Arial" w:cs="Arial"/>
          <w:sz w:val="24"/>
          <w:szCs w:val="24"/>
        </w:rPr>
        <w:t>//////////////////</w:t>
      </w:r>
      <w:r w:rsidRPr="00316D99">
        <w:rPr>
          <w:rFonts w:ascii="Arial" w:hAnsi="Arial" w:cs="Arial"/>
          <w:sz w:val="24"/>
          <w:szCs w:val="24"/>
        </w:rPr>
        <w:t xml:space="preserve">  Vocal 3: </w:t>
      </w:r>
      <w:r>
        <w:rPr>
          <w:rFonts w:ascii="Arial" w:hAnsi="Arial" w:cs="Arial"/>
          <w:sz w:val="24"/>
          <w:szCs w:val="24"/>
        </w:rPr>
        <w:t>/////////////////,</w:t>
      </w:r>
      <w:r w:rsidRPr="00316D99">
        <w:rPr>
          <w:rFonts w:ascii="Arial" w:hAnsi="Arial" w:cs="Arial"/>
          <w:sz w:val="24"/>
          <w:szCs w:val="24"/>
        </w:rPr>
        <w:t xml:space="preserve"> Vocal 4: </w:t>
      </w:r>
      <w:r>
        <w:rPr>
          <w:rFonts w:ascii="Arial" w:hAnsi="Arial" w:cs="Arial"/>
          <w:sz w:val="24"/>
          <w:szCs w:val="24"/>
        </w:rPr>
        <w:t>////////////////////////</w:t>
      </w:r>
      <w:r w:rsidRPr="00316D99">
        <w:rPr>
          <w:rFonts w:ascii="Arial" w:hAnsi="Arial" w:cs="Arial"/>
          <w:sz w:val="24"/>
          <w:szCs w:val="24"/>
        </w:rPr>
        <w:t xml:space="preserve">.- Y para darle cumplimiento a lo establecido en referencia  a las asociaciones comunales.- CERTIFIQUESE.- </w:t>
      </w:r>
      <w:r w:rsidRPr="00316D99">
        <w:rPr>
          <w:rFonts w:ascii="Arial" w:hAnsi="Arial" w:cs="Arial"/>
          <w:b/>
          <w:bCs/>
          <w:sz w:val="24"/>
          <w:szCs w:val="24"/>
        </w:rPr>
        <w:t>ACUERDO NUMERO TRES. -</w:t>
      </w:r>
      <w:r w:rsidRPr="00316D99">
        <w:rPr>
          <w:rFonts w:ascii="Arial" w:hAnsi="Arial" w:cs="Arial"/>
          <w:sz w:val="24"/>
          <w:szCs w:val="24"/>
        </w:rPr>
        <w:t xml:space="preserve"> </w:t>
      </w:r>
      <w:r w:rsidRPr="00316D99">
        <w:rPr>
          <w:rFonts w:ascii="Arial" w:hAnsi="Arial" w:cs="Arial"/>
          <w:bCs/>
          <w:sz w:val="24"/>
          <w:szCs w:val="24"/>
          <w:lang w:val="es-MX"/>
        </w:rPr>
        <w:t>El Concejo Municipal en cumplimiento al artículo 91 del Código Municipal ACUERDA: autorizar a la tesorería hacer el pago</w:t>
      </w:r>
      <w:r w:rsidRPr="00316D99">
        <w:rPr>
          <w:rFonts w:ascii="Arial" w:hAnsi="Arial" w:cs="Arial"/>
          <w:b/>
          <w:sz w:val="24"/>
          <w:szCs w:val="24"/>
          <w:lang w:val="es-MX"/>
        </w:rPr>
        <w:t xml:space="preserve"> </w:t>
      </w:r>
      <w:r w:rsidRPr="00316D99">
        <w:rPr>
          <w:rFonts w:ascii="Arial" w:hAnsi="Arial" w:cs="Arial"/>
          <w:bCs/>
          <w:sz w:val="24"/>
          <w:szCs w:val="24"/>
          <w:lang w:val="es-MX"/>
        </w:rPr>
        <w:t>a</w:t>
      </w:r>
      <w:r w:rsidRPr="00316D99">
        <w:rPr>
          <w:rFonts w:ascii="Arial" w:hAnsi="Arial" w:cs="Arial"/>
          <w:b/>
          <w:sz w:val="24"/>
          <w:szCs w:val="24"/>
          <w:lang w:val="es-MX"/>
        </w:rPr>
        <w:t xml:space="preserve"> </w:t>
      </w:r>
      <w:r>
        <w:rPr>
          <w:rFonts w:ascii="Arial" w:hAnsi="Arial" w:cs="Arial"/>
          <w:b/>
          <w:sz w:val="24"/>
          <w:szCs w:val="24"/>
          <w:lang w:val="es-MX"/>
        </w:rPr>
        <w:t>////////////////////</w:t>
      </w:r>
      <w:r w:rsidRPr="00316D99">
        <w:rPr>
          <w:rFonts w:ascii="Arial" w:hAnsi="Arial" w:cs="Arial"/>
          <w:bCs/>
          <w:sz w:val="24"/>
          <w:szCs w:val="24"/>
          <w:lang w:val="es-MX"/>
        </w:rPr>
        <w:t xml:space="preserve">, por un monto total de ciento cincuenta 00/100 dólares ($150.00) en concepto de compra de un ataúd económico para la fallecida </w:t>
      </w:r>
      <w:r>
        <w:rPr>
          <w:rFonts w:ascii="Arial" w:hAnsi="Arial" w:cs="Arial"/>
          <w:bCs/>
          <w:sz w:val="24"/>
          <w:szCs w:val="24"/>
          <w:lang w:val="es-MX"/>
        </w:rPr>
        <w:t>////////////////////</w:t>
      </w:r>
      <w:r w:rsidRPr="00316D99">
        <w:rPr>
          <w:rFonts w:ascii="Arial" w:hAnsi="Arial" w:cs="Arial"/>
          <w:b/>
          <w:sz w:val="24"/>
          <w:szCs w:val="24"/>
          <w:lang w:val="es-MX"/>
        </w:rPr>
        <w:t xml:space="preserve">, </w:t>
      </w:r>
      <w:r w:rsidRPr="00316D99">
        <w:rPr>
          <w:rFonts w:ascii="Arial" w:hAnsi="Arial" w:cs="Arial"/>
          <w:bCs/>
          <w:sz w:val="24"/>
          <w:szCs w:val="24"/>
          <w:lang w:val="es-MX"/>
        </w:rPr>
        <w:t xml:space="preserve">cuyo monto será aplicado a los fondos de la cuenta bancaria Fondos Propios, Certifíquese y notifíquese.- </w:t>
      </w:r>
      <w:r w:rsidRPr="00316D99">
        <w:rPr>
          <w:rFonts w:ascii="Arial" w:hAnsi="Arial" w:cs="Arial"/>
          <w:b/>
          <w:sz w:val="24"/>
          <w:szCs w:val="24"/>
          <w:lang w:val="es-MX"/>
        </w:rPr>
        <w:t>ACUERDO NUMERO CUATRO.-</w:t>
      </w:r>
      <w:r w:rsidRPr="00316D99">
        <w:rPr>
          <w:rFonts w:ascii="Arial" w:hAnsi="Arial" w:cs="Arial"/>
          <w:b/>
          <w:bCs/>
          <w:sz w:val="24"/>
          <w:szCs w:val="24"/>
        </w:rPr>
        <w:t xml:space="preserve"> </w:t>
      </w:r>
      <w:r w:rsidRPr="00316D99">
        <w:rPr>
          <w:rFonts w:ascii="Arial" w:hAnsi="Arial" w:cs="Arial"/>
          <w:sz w:val="24"/>
          <w:szCs w:val="24"/>
        </w:rPr>
        <w:t xml:space="preserve">Que el señor </w:t>
      </w:r>
      <w:r>
        <w:rPr>
          <w:rFonts w:ascii="Arial" w:hAnsi="Arial" w:cs="Arial"/>
          <w:b/>
          <w:bCs/>
          <w:sz w:val="24"/>
          <w:szCs w:val="24"/>
        </w:rPr>
        <w:t>///////////////////////</w:t>
      </w:r>
      <w:r w:rsidRPr="00316D99">
        <w:rPr>
          <w:rFonts w:ascii="Arial" w:hAnsi="Arial" w:cs="Arial"/>
          <w:sz w:val="24"/>
          <w:szCs w:val="24"/>
        </w:rPr>
        <w:t xml:space="preserve">, con Documento Único de Identidad número </w:t>
      </w:r>
      <w:r>
        <w:rPr>
          <w:rFonts w:ascii="Arial" w:hAnsi="Arial" w:cs="Arial"/>
          <w:b/>
          <w:bCs/>
          <w:sz w:val="24"/>
          <w:szCs w:val="24"/>
        </w:rPr>
        <w:t>///////////////////</w:t>
      </w:r>
      <w:r w:rsidRPr="00316D99">
        <w:rPr>
          <w:rFonts w:ascii="Arial" w:hAnsi="Arial" w:cs="Arial"/>
          <w:b/>
          <w:bCs/>
          <w:sz w:val="24"/>
          <w:szCs w:val="24"/>
        </w:rPr>
        <w:t>,</w:t>
      </w:r>
      <w:r w:rsidRPr="00316D99">
        <w:rPr>
          <w:rFonts w:ascii="Arial" w:hAnsi="Arial" w:cs="Arial"/>
          <w:sz w:val="24"/>
          <w:szCs w:val="24"/>
        </w:rPr>
        <w:t xml:space="preserve"> residente de Cantón San Lucas, Caserío Tierra Blanca, Municipio de Gualococti, Departamento de Morazán, presento solicitud de PERMISO PARA LA VENTA DE CERVEZA, ubicado en Cantón San Lucas.  Y con base Legal que le confiere el articulo </w:t>
      </w:r>
      <w:r w:rsidRPr="00316D99">
        <w:rPr>
          <w:rFonts w:ascii="Arial" w:hAnsi="Arial" w:cs="Arial"/>
          <w:b/>
          <w:bCs/>
          <w:sz w:val="24"/>
          <w:szCs w:val="24"/>
        </w:rPr>
        <w:t>7</w:t>
      </w:r>
      <w:r w:rsidRPr="00316D99">
        <w:rPr>
          <w:rFonts w:ascii="Arial" w:hAnsi="Arial" w:cs="Arial"/>
          <w:sz w:val="24"/>
          <w:szCs w:val="24"/>
        </w:rPr>
        <w:t xml:space="preserve"> numeral </w:t>
      </w:r>
      <w:r w:rsidRPr="00316D99">
        <w:rPr>
          <w:rFonts w:ascii="Arial" w:hAnsi="Arial" w:cs="Arial"/>
          <w:b/>
          <w:bCs/>
          <w:sz w:val="24"/>
          <w:szCs w:val="24"/>
        </w:rPr>
        <w:t>3.6</w:t>
      </w:r>
      <w:r w:rsidRPr="00316D99">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EL PERMISO PARA LA VENTA DE CERVEZA, el </w:t>
      </w:r>
      <w:r w:rsidRPr="00316D99">
        <w:rPr>
          <w:rFonts w:ascii="Arial" w:hAnsi="Arial" w:cs="Arial"/>
          <w:sz w:val="24"/>
          <w:szCs w:val="24"/>
        </w:rPr>
        <w:lastRenderedPageBreak/>
        <w:t>cual tiene una vigencia del 24 de abril al 31 de diciembre de 2024, para lo cual deberá cumplir con lo siguiente:  el horario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w:t>
      </w:r>
      <w:r w:rsidRPr="00316D99">
        <w:rPr>
          <w:rFonts w:ascii="Arial" w:hAnsi="Arial" w:cs="Arial"/>
          <w:b/>
          <w:bCs/>
          <w:sz w:val="24"/>
          <w:szCs w:val="24"/>
        </w:rPr>
        <w:t>ACUERDO NUMERO CINCO. -</w:t>
      </w:r>
      <w:r w:rsidRPr="00316D99">
        <w:rPr>
          <w:rFonts w:ascii="Arial" w:hAnsi="Arial" w:cs="Arial"/>
          <w:sz w:val="24"/>
          <w:szCs w:val="24"/>
        </w:rPr>
        <w:t xml:space="preserve">Teniendo a la vista el reporte presentado por la Unidad de fontanería, en el cual se comprueba que efectivamente el inmueble de la señor ANDRES CASTRO no tiene ningún servicio de agua potable que municipalidad le brinde al solicitante y que efectivamente la municipalidad no puede cobrar un servicio de agua potable del que no está prestando   POR TANTO y con el propósito de garantizar los derechos al ciudadano Este CONCEJO ACUERDA:  dar por aprobada la solicitud del señor ANDRES CASTRO de no cobrarle  un servicio de agua del cual no ha gozado, así mismos se autoriza a la Unidad de Cuentas Corrientes descargar el servicio de agua potable del programa o sistema, además se autoriza a la contadora para que realice los procedimiento financieros correspondiente de ser necesarios del SAFIM, Certifíquese y Notifíquese.- </w:t>
      </w:r>
      <w:r w:rsidRPr="00316D99">
        <w:rPr>
          <w:rFonts w:ascii="Arial" w:hAnsi="Arial" w:cs="Arial"/>
          <w:b/>
          <w:bCs/>
          <w:sz w:val="24"/>
          <w:szCs w:val="24"/>
        </w:rPr>
        <w:t xml:space="preserve">ACUERDO NUMERO SEIS.- </w:t>
      </w:r>
      <w:r w:rsidRPr="00316D99">
        <w:rPr>
          <w:rFonts w:ascii="Arial" w:hAnsi="Arial" w:cs="Arial"/>
          <w:sz w:val="24"/>
          <w:szCs w:val="24"/>
        </w:rPr>
        <w:t xml:space="preserve">Este Concejo Municipal en uso de sus competencia que le confiere el articulo </w:t>
      </w:r>
      <w:r w:rsidRPr="00316D99">
        <w:rPr>
          <w:rFonts w:ascii="Arial" w:hAnsi="Arial" w:cs="Arial"/>
          <w:b/>
          <w:bCs/>
          <w:sz w:val="24"/>
          <w:szCs w:val="24"/>
        </w:rPr>
        <w:t>4</w:t>
      </w:r>
      <w:r w:rsidRPr="00316D99">
        <w:rPr>
          <w:rFonts w:ascii="Arial" w:hAnsi="Arial" w:cs="Arial"/>
          <w:sz w:val="24"/>
          <w:szCs w:val="24"/>
        </w:rPr>
        <w:t xml:space="preserve"> numeral </w:t>
      </w:r>
      <w:r w:rsidRPr="00316D99">
        <w:rPr>
          <w:rFonts w:ascii="Arial" w:hAnsi="Arial" w:cs="Arial"/>
          <w:b/>
          <w:bCs/>
          <w:sz w:val="24"/>
          <w:szCs w:val="24"/>
        </w:rPr>
        <w:t>25</w:t>
      </w:r>
      <w:r w:rsidRPr="00316D99">
        <w:rPr>
          <w:rFonts w:ascii="Arial" w:hAnsi="Arial" w:cs="Arial"/>
          <w:sz w:val="24"/>
          <w:szCs w:val="24"/>
        </w:rPr>
        <w:t xml:space="preserve"> del Código Municipal  y teniendo en cuenta que a la actual administración se le ha auditado por parte de la Corte de cuentas de la Republica  los periodos correspondientes del 01 de mayo 2021 hasta 31 de diciembre de 2022, quedando pendiente de auditar del 01 de enero 2023 hasta el 30 de abril 2024. Así mismo considerando que dentro del periodo auditado ya relacionado se ha establecido por parte de la Corte de Cuentas que este concejo incumplió la recomendación dejada en la administración anterior en lo referente al proyecto: de Reconstrucción de muro de retención ubicado en el Barrio el Centro donde se ejecutó un proyecto de </w:t>
      </w:r>
      <w:proofErr w:type="spellStart"/>
      <w:r w:rsidRPr="00316D99">
        <w:rPr>
          <w:rFonts w:ascii="Arial" w:hAnsi="Arial" w:cs="Arial"/>
          <w:sz w:val="24"/>
          <w:szCs w:val="24"/>
        </w:rPr>
        <w:t>concreteado</w:t>
      </w:r>
      <w:proofErr w:type="spellEnd"/>
      <w:r w:rsidRPr="00316D99">
        <w:rPr>
          <w:rFonts w:ascii="Arial" w:hAnsi="Arial" w:cs="Arial"/>
          <w:sz w:val="24"/>
          <w:szCs w:val="24"/>
        </w:rPr>
        <w:t xml:space="preserve"> de calle y que este muro colapso. En base a lo anterior y teniendo en cuenta que existe la disponibilidad financiera presupuestaria ya que los Fondos libre disponibilidad 1.5% correspondiente al mes de febrero 2024 fueron depositados por parte del Ministerio </w:t>
      </w:r>
      <w:r w:rsidRPr="00316D99">
        <w:rPr>
          <w:rFonts w:ascii="Arial" w:hAnsi="Arial" w:cs="Arial"/>
          <w:sz w:val="24"/>
          <w:szCs w:val="24"/>
        </w:rPr>
        <w:lastRenderedPageBreak/>
        <w:t xml:space="preserve">de Hacienda en los últimos días de este mes de abril, para la inversión en que se considere prioridad por parte de esta administración. Pero en vista que la actual administración se encuentra en proceso de transición y no va poder ejecutar dichos fondos para poder subsanar la observación en referencia.  POR TANTO ESTE CONCEJO ACUERDA: </w:t>
      </w:r>
      <w:r w:rsidRPr="00316D99">
        <w:rPr>
          <w:rFonts w:ascii="Arial" w:hAnsi="Arial" w:cs="Arial"/>
          <w:b/>
          <w:bCs/>
          <w:sz w:val="24"/>
          <w:szCs w:val="24"/>
        </w:rPr>
        <w:t xml:space="preserve">Priorizar y  ejecutar la Reconstrucción de Muro de Retención en Barrio el Centro, Municipio de Gualococti, Departamento  de Morazán; </w:t>
      </w:r>
      <w:r w:rsidRPr="00316D99">
        <w:rPr>
          <w:rFonts w:ascii="Arial" w:hAnsi="Arial" w:cs="Arial"/>
          <w:sz w:val="24"/>
          <w:szCs w:val="24"/>
        </w:rPr>
        <w:t xml:space="preserve">con el objetivo de prevenir  cualquier otro incidente que lamentar puesto que ya se avecina el invierno y el riesgo que existe es latente, y además de apoyar a conservar la obra de la calle que existe en el lugar para que no se siga deteriorando, para lo cual se autoriza hasta un monto de QUINCE MIL 00/100 DOLARES DE LOS ESTADOS UNIDOS DE AMERICA ($15,000.00).- con Fondos de la cuenta FONDO LIBRE DISPONIBILIDAD 1.5%  para que el concejo entrante pueda continuar con este proceso.- </w:t>
      </w:r>
      <w:r w:rsidRPr="00316D99">
        <w:rPr>
          <w:rFonts w:ascii="Arial" w:hAnsi="Arial" w:cs="Arial"/>
          <w:b/>
          <w:color w:val="000000" w:themeColor="text1"/>
          <w:sz w:val="24"/>
          <w:szCs w:val="24"/>
        </w:rPr>
        <w:t>CERTIFIQUESE y COMUNIQUESE.</w:t>
      </w:r>
      <w:r w:rsidRPr="00316D99">
        <w:rPr>
          <w:rFonts w:ascii="Arial" w:hAnsi="Arial" w:cs="Arial"/>
          <w:sz w:val="24"/>
          <w:szCs w:val="24"/>
        </w:rPr>
        <w:t xml:space="preserve">- </w:t>
      </w:r>
      <w:r w:rsidRPr="00316D99">
        <w:rPr>
          <w:rFonts w:ascii="Arial" w:hAnsi="Arial" w:cs="Arial"/>
          <w:b/>
          <w:bCs/>
          <w:sz w:val="24"/>
          <w:szCs w:val="24"/>
        </w:rPr>
        <w:t xml:space="preserve">ACUERDO NUMERO SIETE. -  </w:t>
      </w:r>
      <w:r w:rsidRPr="00316D99">
        <w:rPr>
          <w:rFonts w:ascii="Arial" w:hAnsi="Arial" w:cs="Arial"/>
          <w:sz w:val="24"/>
          <w:szCs w:val="24"/>
        </w:rPr>
        <w:t xml:space="preserve">El Concejo Municipal, en uso de las facultades legales que le confiere el articulo 30 y 118 siguientes del Código Municipal   ACUERDA: dar por recibidas las observaciones elaboradas por parte de los integrantes de la comisión de revisión del proyecto de estatutos de la </w:t>
      </w:r>
      <w:r w:rsidRPr="00316D99">
        <w:rPr>
          <w:rFonts w:ascii="Arial" w:hAnsi="Arial" w:cs="Arial"/>
          <w:bCs/>
          <w:sz w:val="24"/>
          <w:szCs w:val="24"/>
          <w:lang w:val="es-MX"/>
        </w:rPr>
        <w:t xml:space="preserve"> ASOCIACION COMUNAL DEL SERVICIO DE AGUA POTABLE,  la cual lleva por nombre “FUENTE DE VIDA LA CASCADA” ( ACOSAPOFVIV), las cuales deberán de comunicarse para que estas puedan ser subsana y seguir el proceso, correspondiente.- </w:t>
      </w:r>
      <w:r w:rsidRPr="00316D99">
        <w:rPr>
          <w:rFonts w:ascii="Arial" w:hAnsi="Arial" w:cs="Arial"/>
          <w:sz w:val="24"/>
          <w:szCs w:val="24"/>
        </w:rPr>
        <w:t xml:space="preserve">Y no habiendo más que hacer constar se da por terminada la presente acta. – </w:t>
      </w:r>
    </w:p>
    <w:p w14:paraId="61AAD6B8" w14:textId="77777777" w:rsidR="00050904" w:rsidRPr="00C1152E" w:rsidRDefault="00050904" w:rsidP="00050904">
      <w:pPr>
        <w:spacing w:line="360" w:lineRule="auto"/>
        <w:jc w:val="both"/>
        <w:rPr>
          <w:rFonts w:ascii="Arial" w:hAnsi="Arial" w:cs="Arial"/>
          <w:sz w:val="24"/>
          <w:szCs w:val="24"/>
        </w:rPr>
      </w:pPr>
    </w:p>
    <w:p w14:paraId="71FC3E63" w14:textId="77777777" w:rsidR="00050904" w:rsidRPr="00C1152E" w:rsidRDefault="00050904" w:rsidP="00050904">
      <w:pPr>
        <w:spacing w:after="0" w:line="360" w:lineRule="auto"/>
        <w:jc w:val="both"/>
        <w:rPr>
          <w:rFonts w:ascii="Arial" w:hAnsi="Arial" w:cs="Arial"/>
          <w:sz w:val="24"/>
          <w:szCs w:val="24"/>
        </w:rPr>
      </w:pPr>
    </w:p>
    <w:p w14:paraId="74F24B3B"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Rolando Higinio Escobar Pérez </w:t>
      </w:r>
      <w:r w:rsidRPr="00C1152E">
        <w:rPr>
          <w:rFonts w:ascii="Arial" w:hAnsi="Arial" w:cs="Arial"/>
          <w:sz w:val="24"/>
          <w:szCs w:val="24"/>
        </w:rPr>
        <w:tab/>
      </w:r>
      <w:r w:rsidRPr="00C1152E">
        <w:rPr>
          <w:rFonts w:ascii="Arial" w:hAnsi="Arial" w:cs="Arial"/>
          <w:sz w:val="24"/>
          <w:szCs w:val="24"/>
        </w:rPr>
        <w:tab/>
        <w:t xml:space="preserve">             José Mauricio Vásquez Hernández</w:t>
      </w:r>
    </w:p>
    <w:p w14:paraId="0E3D0C99"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     Alcalde Municipal</w:t>
      </w:r>
      <w:r w:rsidRPr="00C1152E">
        <w:rPr>
          <w:rFonts w:ascii="Arial" w:hAnsi="Arial" w:cs="Arial"/>
          <w:sz w:val="24"/>
          <w:szCs w:val="24"/>
        </w:rPr>
        <w:tab/>
      </w:r>
      <w:r w:rsidRPr="00C1152E">
        <w:rPr>
          <w:rFonts w:ascii="Arial" w:hAnsi="Arial" w:cs="Arial"/>
          <w:sz w:val="24"/>
          <w:szCs w:val="24"/>
        </w:rPr>
        <w:tab/>
      </w:r>
      <w:r w:rsidRPr="00C1152E">
        <w:rPr>
          <w:rFonts w:ascii="Arial" w:hAnsi="Arial" w:cs="Arial"/>
          <w:sz w:val="24"/>
          <w:szCs w:val="24"/>
        </w:rPr>
        <w:tab/>
      </w:r>
      <w:r w:rsidRPr="00C1152E">
        <w:rPr>
          <w:rFonts w:ascii="Arial" w:hAnsi="Arial" w:cs="Arial"/>
          <w:sz w:val="24"/>
          <w:szCs w:val="24"/>
        </w:rPr>
        <w:tab/>
      </w:r>
      <w:r w:rsidRPr="00C1152E">
        <w:rPr>
          <w:rFonts w:ascii="Arial" w:hAnsi="Arial" w:cs="Arial"/>
          <w:sz w:val="24"/>
          <w:szCs w:val="24"/>
        </w:rPr>
        <w:tab/>
        <w:t xml:space="preserve">     Síndico Municipal</w:t>
      </w:r>
    </w:p>
    <w:p w14:paraId="57190E4A" w14:textId="77777777" w:rsidR="00050904" w:rsidRPr="00C1152E" w:rsidRDefault="00050904" w:rsidP="00050904">
      <w:pPr>
        <w:spacing w:after="0" w:line="360" w:lineRule="auto"/>
        <w:jc w:val="both"/>
        <w:rPr>
          <w:rFonts w:ascii="Arial" w:hAnsi="Arial" w:cs="Arial"/>
          <w:sz w:val="24"/>
          <w:szCs w:val="24"/>
        </w:rPr>
      </w:pPr>
    </w:p>
    <w:p w14:paraId="77461C60" w14:textId="77777777" w:rsidR="00050904" w:rsidRPr="00C1152E" w:rsidRDefault="00050904" w:rsidP="00050904">
      <w:pPr>
        <w:spacing w:after="0" w:line="360" w:lineRule="auto"/>
        <w:jc w:val="both"/>
        <w:rPr>
          <w:rFonts w:ascii="Arial" w:hAnsi="Arial" w:cs="Arial"/>
          <w:sz w:val="24"/>
          <w:szCs w:val="24"/>
        </w:rPr>
      </w:pPr>
    </w:p>
    <w:p w14:paraId="57BB7381" w14:textId="77777777" w:rsidR="00050904" w:rsidRPr="00C1152E" w:rsidRDefault="00050904" w:rsidP="00050904">
      <w:pPr>
        <w:spacing w:after="0" w:line="360" w:lineRule="auto"/>
        <w:jc w:val="both"/>
        <w:rPr>
          <w:rFonts w:ascii="Arial" w:hAnsi="Arial" w:cs="Arial"/>
          <w:sz w:val="24"/>
          <w:szCs w:val="24"/>
        </w:rPr>
      </w:pPr>
    </w:p>
    <w:p w14:paraId="4D4AF39B" w14:textId="77777777" w:rsidR="00050904" w:rsidRPr="00C1152E" w:rsidRDefault="00050904" w:rsidP="00050904">
      <w:pPr>
        <w:spacing w:after="0" w:line="360" w:lineRule="auto"/>
        <w:jc w:val="both"/>
        <w:rPr>
          <w:rFonts w:ascii="Arial" w:hAnsi="Arial" w:cs="Arial"/>
          <w:sz w:val="24"/>
          <w:szCs w:val="24"/>
        </w:rPr>
      </w:pPr>
    </w:p>
    <w:p w14:paraId="4F704FAF" w14:textId="77777777" w:rsidR="00050904" w:rsidRPr="00C1152E" w:rsidRDefault="00050904" w:rsidP="00050904">
      <w:pPr>
        <w:spacing w:after="0" w:line="360" w:lineRule="auto"/>
        <w:jc w:val="both"/>
        <w:rPr>
          <w:rFonts w:ascii="Arial" w:hAnsi="Arial" w:cs="Arial"/>
          <w:sz w:val="24"/>
          <w:szCs w:val="24"/>
        </w:rPr>
      </w:pPr>
    </w:p>
    <w:p w14:paraId="22ADC644"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lastRenderedPageBreak/>
        <w:t xml:space="preserve">Ruth Noemy Gómez de Urbina                                Carlos Antonio Diaz </w:t>
      </w:r>
      <w:proofErr w:type="spellStart"/>
      <w:r w:rsidRPr="00C1152E">
        <w:rPr>
          <w:rFonts w:ascii="Arial" w:hAnsi="Arial" w:cs="Arial"/>
          <w:sz w:val="24"/>
          <w:szCs w:val="24"/>
        </w:rPr>
        <w:t>Diaz</w:t>
      </w:r>
      <w:proofErr w:type="spellEnd"/>
      <w:r w:rsidRPr="00C1152E">
        <w:rPr>
          <w:rFonts w:ascii="Arial" w:hAnsi="Arial" w:cs="Arial"/>
          <w:sz w:val="24"/>
          <w:szCs w:val="24"/>
        </w:rPr>
        <w:t xml:space="preserve">                            </w:t>
      </w:r>
    </w:p>
    <w:p w14:paraId="7F9BE26F"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Primera   Regidora   Propietaria </w:t>
      </w:r>
      <w:r w:rsidRPr="00C1152E">
        <w:rPr>
          <w:rFonts w:ascii="Arial" w:hAnsi="Arial" w:cs="Arial"/>
          <w:sz w:val="24"/>
          <w:szCs w:val="24"/>
        </w:rPr>
        <w:tab/>
        <w:t xml:space="preserve">                         Segundo Regidor Propietario</w:t>
      </w:r>
      <w:r w:rsidRPr="00C1152E">
        <w:rPr>
          <w:rFonts w:ascii="Arial" w:hAnsi="Arial" w:cs="Arial"/>
          <w:sz w:val="24"/>
          <w:szCs w:val="24"/>
        </w:rPr>
        <w:tab/>
      </w:r>
      <w:r w:rsidRPr="00C1152E">
        <w:rPr>
          <w:rFonts w:ascii="Arial" w:hAnsi="Arial" w:cs="Arial"/>
          <w:sz w:val="24"/>
          <w:szCs w:val="24"/>
        </w:rPr>
        <w:tab/>
        <w:t xml:space="preserve">     </w:t>
      </w:r>
    </w:p>
    <w:p w14:paraId="1A4AC452" w14:textId="77777777" w:rsidR="00050904" w:rsidRPr="00C1152E" w:rsidRDefault="00050904" w:rsidP="00050904">
      <w:pPr>
        <w:spacing w:after="0" w:line="360" w:lineRule="auto"/>
        <w:jc w:val="both"/>
        <w:rPr>
          <w:rFonts w:ascii="Arial" w:hAnsi="Arial" w:cs="Arial"/>
          <w:sz w:val="24"/>
          <w:szCs w:val="24"/>
        </w:rPr>
      </w:pPr>
    </w:p>
    <w:p w14:paraId="415A4B57" w14:textId="77777777" w:rsidR="00050904" w:rsidRPr="00C1152E" w:rsidRDefault="00050904" w:rsidP="00050904">
      <w:pPr>
        <w:spacing w:after="0" w:line="360" w:lineRule="auto"/>
        <w:jc w:val="both"/>
        <w:rPr>
          <w:rFonts w:ascii="Arial" w:hAnsi="Arial" w:cs="Arial"/>
          <w:sz w:val="24"/>
          <w:szCs w:val="24"/>
        </w:rPr>
      </w:pPr>
    </w:p>
    <w:p w14:paraId="4009225F" w14:textId="77777777" w:rsidR="00050904" w:rsidRPr="00C1152E" w:rsidRDefault="00050904" w:rsidP="00050904">
      <w:pPr>
        <w:spacing w:after="0" w:line="360" w:lineRule="auto"/>
        <w:jc w:val="both"/>
        <w:rPr>
          <w:rFonts w:ascii="Arial" w:hAnsi="Arial" w:cs="Arial"/>
          <w:sz w:val="24"/>
          <w:szCs w:val="24"/>
        </w:rPr>
      </w:pPr>
    </w:p>
    <w:p w14:paraId="39786137"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  Juan Francisco Hernández González            Dinora Celina Barahona de Guevara      Segundo Regidor Suplente. –                                    Tercera Regidora Suplente</w:t>
      </w:r>
    </w:p>
    <w:p w14:paraId="5A36587D" w14:textId="77777777" w:rsidR="00050904" w:rsidRPr="00C1152E" w:rsidRDefault="00050904" w:rsidP="00050904">
      <w:pPr>
        <w:spacing w:after="0" w:line="360" w:lineRule="auto"/>
        <w:jc w:val="both"/>
        <w:rPr>
          <w:rFonts w:ascii="Arial" w:hAnsi="Arial" w:cs="Arial"/>
          <w:sz w:val="24"/>
          <w:szCs w:val="24"/>
        </w:rPr>
      </w:pPr>
    </w:p>
    <w:p w14:paraId="71EDA79F" w14:textId="77777777" w:rsidR="00050904" w:rsidRPr="00C1152E" w:rsidRDefault="00050904" w:rsidP="00050904">
      <w:pPr>
        <w:spacing w:after="0" w:line="360" w:lineRule="auto"/>
        <w:jc w:val="both"/>
        <w:rPr>
          <w:rFonts w:ascii="Arial" w:hAnsi="Arial" w:cs="Arial"/>
          <w:sz w:val="24"/>
          <w:szCs w:val="24"/>
        </w:rPr>
      </w:pPr>
    </w:p>
    <w:p w14:paraId="45447466" w14:textId="77777777" w:rsidR="00050904" w:rsidRPr="00C1152E" w:rsidRDefault="00050904" w:rsidP="00050904">
      <w:pPr>
        <w:spacing w:after="0" w:line="360" w:lineRule="auto"/>
        <w:jc w:val="both"/>
        <w:rPr>
          <w:rFonts w:ascii="Arial" w:hAnsi="Arial" w:cs="Arial"/>
          <w:sz w:val="24"/>
          <w:szCs w:val="24"/>
        </w:rPr>
      </w:pPr>
    </w:p>
    <w:p w14:paraId="6E324DC9" w14:textId="77777777" w:rsidR="00050904" w:rsidRPr="00C1152E" w:rsidRDefault="00050904" w:rsidP="00050904">
      <w:pPr>
        <w:spacing w:after="0" w:line="360" w:lineRule="auto"/>
        <w:jc w:val="both"/>
        <w:rPr>
          <w:rFonts w:ascii="Arial" w:hAnsi="Arial" w:cs="Arial"/>
          <w:sz w:val="24"/>
          <w:szCs w:val="24"/>
        </w:rPr>
      </w:pPr>
    </w:p>
    <w:p w14:paraId="1ADF04F8" w14:textId="77777777" w:rsidR="00050904" w:rsidRPr="00C1152E" w:rsidRDefault="00050904" w:rsidP="00050904">
      <w:pPr>
        <w:spacing w:after="0" w:line="360" w:lineRule="auto"/>
        <w:jc w:val="both"/>
        <w:rPr>
          <w:rFonts w:ascii="Arial" w:hAnsi="Arial" w:cs="Arial"/>
          <w:sz w:val="24"/>
          <w:szCs w:val="24"/>
        </w:rPr>
      </w:pPr>
    </w:p>
    <w:p w14:paraId="78CE55C3"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  Carlos Geovanny Arriaza Hernández                </w:t>
      </w:r>
      <w:r>
        <w:rPr>
          <w:rFonts w:ascii="Arial" w:hAnsi="Arial" w:cs="Arial"/>
          <w:sz w:val="24"/>
          <w:szCs w:val="24"/>
        </w:rPr>
        <w:t>//////////////////////////////////////////</w:t>
      </w:r>
    </w:p>
    <w:p w14:paraId="1EBD1879" w14:textId="77777777" w:rsidR="00050904" w:rsidRPr="00C1152E" w:rsidRDefault="00050904" w:rsidP="00050904">
      <w:pPr>
        <w:spacing w:after="0" w:line="360" w:lineRule="auto"/>
        <w:jc w:val="both"/>
        <w:rPr>
          <w:rFonts w:ascii="Arial" w:hAnsi="Arial" w:cs="Arial"/>
          <w:sz w:val="24"/>
          <w:szCs w:val="24"/>
        </w:rPr>
      </w:pPr>
      <w:r w:rsidRPr="00C1152E">
        <w:rPr>
          <w:rFonts w:ascii="Arial" w:hAnsi="Arial" w:cs="Arial"/>
          <w:sz w:val="24"/>
          <w:szCs w:val="24"/>
        </w:rPr>
        <w:t xml:space="preserve">            Cuarto Regidor suplente                          </w:t>
      </w:r>
      <w:proofErr w:type="gramStart"/>
      <w:r w:rsidRPr="00C1152E">
        <w:rPr>
          <w:rFonts w:ascii="Arial" w:hAnsi="Arial" w:cs="Arial"/>
          <w:sz w:val="24"/>
          <w:szCs w:val="24"/>
        </w:rPr>
        <w:t>Secretaria</w:t>
      </w:r>
      <w:proofErr w:type="gramEnd"/>
      <w:r w:rsidRPr="00C1152E">
        <w:rPr>
          <w:rFonts w:ascii="Arial" w:hAnsi="Arial" w:cs="Arial"/>
          <w:sz w:val="24"/>
          <w:szCs w:val="24"/>
        </w:rPr>
        <w:t xml:space="preserve"> Municipal </w:t>
      </w:r>
      <w:proofErr w:type="spellStart"/>
      <w:r w:rsidRPr="00C1152E">
        <w:rPr>
          <w:rFonts w:ascii="Arial" w:hAnsi="Arial" w:cs="Arial"/>
          <w:sz w:val="24"/>
          <w:szCs w:val="24"/>
        </w:rPr>
        <w:t>adhonorem</w:t>
      </w:r>
      <w:proofErr w:type="spellEnd"/>
    </w:p>
    <w:p w14:paraId="57608C88" w14:textId="77777777" w:rsidR="00050904" w:rsidRDefault="00050904" w:rsidP="00050904">
      <w:pPr>
        <w:spacing w:after="0" w:line="240" w:lineRule="auto"/>
        <w:jc w:val="both"/>
        <w:rPr>
          <w:rFonts w:ascii="Arial" w:hAnsi="Arial" w:cs="Arial"/>
          <w:sz w:val="24"/>
          <w:szCs w:val="24"/>
        </w:rPr>
      </w:pPr>
    </w:p>
    <w:p w14:paraId="2DFC2E8D" w14:textId="77777777" w:rsidR="00050904" w:rsidRDefault="00050904" w:rsidP="00050904">
      <w:pPr>
        <w:spacing w:after="0" w:line="240" w:lineRule="auto"/>
        <w:jc w:val="both"/>
        <w:rPr>
          <w:rFonts w:ascii="Arial" w:hAnsi="Arial" w:cs="Arial"/>
          <w:sz w:val="24"/>
          <w:szCs w:val="24"/>
        </w:rPr>
      </w:pPr>
    </w:p>
    <w:p w14:paraId="3E929557" w14:textId="77777777" w:rsidR="00050904" w:rsidRDefault="00050904" w:rsidP="00050904">
      <w:pPr>
        <w:spacing w:after="0" w:line="240" w:lineRule="auto"/>
        <w:jc w:val="both"/>
        <w:rPr>
          <w:rFonts w:ascii="Arial" w:hAnsi="Arial" w:cs="Arial"/>
          <w:sz w:val="24"/>
          <w:szCs w:val="24"/>
        </w:rPr>
      </w:pPr>
    </w:p>
    <w:p w14:paraId="1877F456" w14:textId="77777777" w:rsidR="00050904" w:rsidRDefault="00050904" w:rsidP="00050904">
      <w:pPr>
        <w:spacing w:after="0" w:line="240" w:lineRule="auto"/>
        <w:jc w:val="both"/>
        <w:rPr>
          <w:rFonts w:ascii="Arial" w:hAnsi="Arial" w:cs="Arial"/>
          <w:sz w:val="24"/>
          <w:szCs w:val="24"/>
        </w:rPr>
      </w:pPr>
    </w:p>
    <w:p w14:paraId="4CE556E4" w14:textId="77777777" w:rsidR="00050904" w:rsidRDefault="00050904" w:rsidP="00050904">
      <w:pPr>
        <w:spacing w:after="0" w:line="240" w:lineRule="auto"/>
        <w:jc w:val="both"/>
        <w:rPr>
          <w:rFonts w:ascii="Arial" w:hAnsi="Arial" w:cs="Arial"/>
          <w:sz w:val="24"/>
          <w:szCs w:val="24"/>
        </w:rPr>
      </w:pPr>
    </w:p>
    <w:p w14:paraId="154345E4" w14:textId="77777777" w:rsidR="00050904" w:rsidRDefault="00050904" w:rsidP="00050904">
      <w:pPr>
        <w:spacing w:after="0" w:line="240" w:lineRule="auto"/>
        <w:jc w:val="both"/>
        <w:rPr>
          <w:rFonts w:ascii="Arial" w:hAnsi="Arial" w:cs="Arial"/>
          <w:sz w:val="24"/>
          <w:szCs w:val="24"/>
        </w:rPr>
      </w:pPr>
    </w:p>
    <w:p w14:paraId="50DD063B" w14:textId="77777777" w:rsidR="00050904" w:rsidRDefault="00050904" w:rsidP="00050904">
      <w:pPr>
        <w:spacing w:after="0" w:line="240" w:lineRule="auto"/>
        <w:jc w:val="both"/>
        <w:rPr>
          <w:rFonts w:ascii="Arial" w:hAnsi="Arial" w:cs="Arial"/>
          <w:sz w:val="24"/>
          <w:szCs w:val="24"/>
        </w:rPr>
      </w:pPr>
    </w:p>
    <w:p w14:paraId="4A44ED6F" w14:textId="77777777" w:rsidR="00050904" w:rsidRDefault="00050904" w:rsidP="00050904">
      <w:pPr>
        <w:spacing w:after="0" w:line="240" w:lineRule="auto"/>
        <w:jc w:val="both"/>
        <w:rPr>
          <w:rFonts w:ascii="Arial" w:hAnsi="Arial" w:cs="Arial"/>
          <w:sz w:val="24"/>
          <w:szCs w:val="24"/>
        </w:rPr>
      </w:pPr>
    </w:p>
    <w:p w14:paraId="515599A9" w14:textId="77777777" w:rsidR="00050904" w:rsidRDefault="00050904" w:rsidP="00050904">
      <w:pPr>
        <w:spacing w:after="0" w:line="240" w:lineRule="auto"/>
        <w:jc w:val="both"/>
        <w:rPr>
          <w:rFonts w:ascii="Arial" w:hAnsi="Arial" w:cs="Arial"/>
          <w:sz w:val="24"/>
          <w:szCs w:val="24"/>
        </w:rPr>
      </w:pPr>
    </w:p>
    <w:p w14:paraId="5BF4B62B" w14:textId="77777777" w:rsidR="00050904" w:rsidRDefault="00050904" w:rsidP="00050904">
      <w:pPr>
        <w:spacing w:after="0" w:line="240" w:lineRule="auto"/>
        <w:jc w:val="both"/>
        <w:rPr>
          <w:rFonts w:ascii="Arial" w:hAnsi="Arial" w:cs="Arial"/>
          <w:sz w:val="24"/>
          <w:szCs w:val="24"/>
        </w:rPr>
      </w:pPr>
    </w:p>
    <w:p w14:paraId="55FD7E4A" w14:textId="77777777" w:rsidR="00050904" w:rsidRDefault="00050904" w:rsidP="00050904">
      <w:pPr>
        <w:spacing w:after="0" w:line="240" w:lineRule="auto"/>
        <w:jc w:val="both"/>
        <w:rPr>
          <w:rFonts w:ascii="Arial" w:hAnsi="Arial" w:cs="Arial"/>
          <w:sz w:val="24"/>
          <w:szCs w:val="24"/>
        </w:rPr>
      </w:pPr>
    </w:p>
    <w:p w14:paraId="78E2C195" w14:textId="77777777" w:rsidR="00050904" w:rsidRDefault="00050904" w:rsidP="00050904">
      <w:pPr>
        <w:spacing w:after="0" w:line="240" w:lineRule="auto"/>
        <w:jc w:val="both"/>
        <w:rPr>
          <w:rFonts w:ascii="Arial" w:hAnsi="Arial" w:cs="Arial"/>
          <w:sz w:val="24"/>
          <w:szCs w:val="24"/>
        </w:rPr>
      </w:pPr>
    </w:p>
    <w:p w14:paraId="2E297621" w14:textId="77777777" w:rsidR="00050904" w:rsidRDefault="00050904" w:rsidP="00050904">
      <w:pPr>
        <w:spacing w:after="0" w:line="240" w:lineRule="auto"/>
        <w:jc w:val="both"/>
        <w:rPr>
          <w:rFonts w:ascii="Arial" w:hAnsi="Arial" w:cs="Arial"/>
          <w:sz w:val="24"/>
          <w:szCs w:val="24"/>
        </w:rPr>
      </w:pPr>
    </w:p>
    <w:p w14:paraId="07A5935A" w14:textId="77777777" w:rsidR="00050904" w:rsidRDefault="00050904" w:rsidP="00050904">
      <w:pPr>
        <w:spacing w:after="0" w:line="240" w:lineRule="auto"/>
        <w:jc w:val="both"/>
        <w:rPr>
          <w:rFonts w:ascii="Arial" w:hAnsi="Arial" w:cs="Arial"/>
          <w:sz w:val="24"/>
          <w:szCs w:val="24"/>
        </w:rPr>
      </w:pPr>
    </w:p>
    <w:p w14:paraId="7612A27B" w14:textId="77777777" w:rsidR="00050904" w:rsidRDefault="00050904" w:rsidP="00050904">
      <w:pPr>
        <w:spacing w:after="0" w:line="240" w:lineRule="auto"/>
        <w:jc w:val="both"/>
        <w:rPr>
          <w:rFonts w:ascii="Arial" w:hAnsi="Arial" w:cs="Arial"/>
          <w:sz w:val="24"/>
          <w:szCs w:val="24"/>
        </w:rPr>
      </w:pPr>
    </w:p>
    <w:p w14:paraId="43F05121" w14:textId="77777777" w:rsidR="00050904" w:rsidRDefault="00050904" w:rsidP="00050904">
      <w:pPr>
        <w:spacing w:after="0" w:line="240" w:lineRule="auto"/>
        <w:jc w:val="both"/>
        <w:rPr>
          <w:rFonts w:ascii="Arial" w:hAnsi="Arial" w:cs="Arial"/>
          <w:sz w:val="24"/>
          <w:szCs w:val="24"/>
        </w:rPr>
      </w:pPr>
    </w:p>
    <w:p w14:paraId="75652FFC" w14:textId="77777777" w:rsidR="00050904" w:rsidRDefault="00050904" w:rsidP="00050904">
      <w:pPr>
        <w:spacing w:after="0" w:line="240" w:lineRule="auto"/>
        <w:jc w:val="both"/>
        <w:rPr>
          <w:rFonts w:ascii="Arial" w:hAnsi="Arial" w:cs="Arial"/>
          <w:sz w:val="24"/>
          <w:szCs w:val="24"/>
        </w:rPr>
      </w:pPr>
    </w:p>
    <w:p w14:paraId="45EEBDF3" w14:textId="77777777" w:rsidR="00050904" w:rsidRDefault="00050904" w:rsidP="00050904">
      <w:pPr>
        <w:spacing w:after="0" w:line="240" w:lineRule="auto"/>
        <w:jc w:val="both"/>
        <w:rPr>
          <w:rFonts w:ascii="Arial" w:hAnsi="Arial" w:cs="Arial"/>
          <w:sz w:val="24"/>
          <w:szCs w:val="24"/>
        </w:rPr>
      </w:pPr>
    </w:p>
    <w:p w14:paraId="72F9E03A" w14:textId="77777777" w:rsidR="00050904" w:rsidRDefault="00050904" w:rsidP="00050904">
      <w:pPr>
        <w:spacing w:after="0" w:line="240" w:lineRule="auto"/>
        <w:jc w:val="both"/>
        <w:rPr>
          <w:rFonts w:ascii="Arial" w:hAnsi="Arial" w:cs="Arial"/>
          <w:sz w:val="24"/>
          <w:szCs w:val="24"/>
        </w:rPr>
      </w:pPr>
    </w:p>
    <w:p w14:paraId="771BFFD0" w14:textId="77777777" w:rsidR="00050904" w:rsidRDefault="00050904" w:rsidP="00050904">
      <w:pPr>
        <w:spacing w:after="0" w:line="240" w:lineRule="auto"/>
        <w:jc w:val="both"/>
        <w:rPr>
          <w:rFonts w:ascii="Arial" w:hAnsi="Arial" w:cs="Arial"/>
          <w:sz w:val="24"/>
          <w:szCs w:val="24"/>
        </w:rPr>
      </w:pPr>
    </w:p>
    <w:p w14:paraId="0831BA63" w14:textId="77777777" w:rsidR="00050904" w:rsidRDefault="00050904" w:rsidP="00050904">
      <w:pPr>
        <w:spacing w:after="0" w:line="240" w:lineRule="auto"/>
        <w:jc w:val="both"/>
        <w:rPr>
          <w:rFonts w:ascii="Arial" w:hAnsi="Arial" w:cs="Arial"/>
          <w:sz w:val="24"/>
          <w:szCs w:val="24"/>
        </w:rPr>
      </w:pPr>
    </w:p>
    <w:p w14:paraId="76C82A20" w14:textId="77777777" w:rsidR="00050904" w:rsidRDefault="00050904" w:rsidP="00050904">
      <w:pPr>
        <w:spacing w:after="0" w:line="240" w:lineRule="auto"/>
        <w:jc w:val="both"/>
        <w:rPr>
          <w:rFonts w:ascii="Arial" w:hAnsi="Arial" w:cs="Arial"/>
          <w:sz w:val="24"/>
          <w:szCs w:val="24"/>
        </w:rPr>
      </w:pPr>
    </w:p>
    <w:p w14:paraId="7804F65F" w14:textId="77777777" w:rsidR="00050904" w:rsidRDefault="00050904" w:rsidP="00050904">
      <w:pPr>
        <w:spacing w:after="0" w:line="240" w:lineRule="auto"/>
        <w:jc w:val="both"/>
        <w:rPr>
          <w:rFonts w:ascii="Arial" w:hAnsi="Arial" w:cs="Arial"/>
          <w:sz w:val="24"/>
          <w:szCs w:val="24"/>
        </w:rPr>
      </w:pPr>
    </w:p>
    <w:p w14:paraId="716C9850" w14:textId="77777777" w:rsidR="00050904" w:rsidRPr="009745CC" w:rsidRDefault="00050904" w:rsidP="00050904">
      <w:pPr>
        <w:spacing w:after="0" w:line="240" w:lineRule="auto"/>
        <w:rPr>
          <w:rFonts w:ascii="Arial" w:hAnsi="Arial" w:cs="Arial"/>
          <w:sz w:val="24"/>
          <w:szCs w:val="24"/>
        </w:rPr>
      </w:pPr>
      <w:r w:rsidRPr="009745CC">
        <w:rPr>
          <w:rFonts w:ascii="Arial" w:hAnsi="Arial" w:cs="Arial"/>
          <w:sz w:val="24"/>
          <w:szCs w:val="24"/>
        </w:rPr>
        <w:lastRenderedPageBreak/>
        <w:t xml:space="preserve">Ciérrese el presente libro en el cual fueron asentadas un total de nueve actas de reuniones de Concejo Municipal, en las </w:t>
      </w:r>
      <w:proofErr w:type="spellStart"/>
      <w:r w:rsidRPr="009745CC">
        <w:rPr>
          <w:rFonts w:ascii="Arial" w:hAnsi="Arial" w:cs="Arial"/>
          <w:sz w:val="24"/>
          <w:szCs w:val="24"/>
        </w:rPr>
        <w:t>paginas</w:t>
      </w:r>
      <w:proofErr w:type="spellEnd"/>
      <w:r w:rsidRPr="009745CC">
        <w:rPr>
          <w:rFonts w:ascii="Arial" w:hAnsi="Arial" w:cs="Arial"/>
          <w:sz w:val="24"/>
          <w:szCs w:val="24"/>
        </w:rPr>
        <w:t xml:space="preserve"> de la uno a la cincuenta y cinco. -</w:t>
      </w:r>
    </w:p>
    <w:p w14:paraId="6E1C345D" w14:textId="77777777" w:rsidR="00050904" w:rsidRPr="009745CC" w:rsidRDefault="00050904" w:rsidP="00050904">
      <w:pPr>
        <w:spacing w:after="0" w:line="240" w:lineRule="auto"/>
        <w:rPr>
          <w:rFonts w:ascii="Arial" w:hAnsi="Arial" w:cs="Arial"/>
          <w:sz w:val="24"/>
          <w:szCs w:val="24"/>
        </w:rPr>
      </w:pPr>
      <w:r w:rsidRPr="009745CC">
        <w:rPr>
          <w:rFonts w:ascii="Arial" w:hAnsi="Arial" w:cs="Arial"/>
          <w:sz w:val="24"/>
          <w:szCs w:val="24"/>
        </w:rPr>
        <w:t xml:space="preserve">Alcaldía Municipal, Gualococti, treinta de abril de dos mil veinticuatro. - </w:t>
      </w:r>
    </w:p>
    <w:p w14:paraId="4B11C500" w14:textId="77777777" w:rsidR="00050904" w:rsidRPr="009745CC" w:rsidRDefault="00050904" w:rsidP="00050904">
      <w:pPr>
        <w:spacing w:after="0" w:line="240" w:lineRule="auto"/>
        <w:jc w:val="both"/>
        <w:rPr>
          <w:rFonts w:ascii="Arial" w:hAnsi="Arial" w:cs="Arial"/>
          <w:sz w:val="24"/>
          <w:szCs w:val="24"/>
        </w:rPr>
      </w:pPr>
    </w:p>
    <w:p w14:paraId="03BF7C87" w14:textId="77777777" w:rsidR="00050904" w:rsidRPr="009745CC" w:rsidRDefault="00050904" w:rsidP="00050904">
      <w:pPr>
        <w:spacing w:after="0" w:line="240" w:lineRule="auto"/>
        <w:jc w:val="both"/>
        <w:rPr>
          <w:rFonts w:ascii="Arial" w:hAnsi="Arial" w:cs="Arial"/>
          <w:sz w:val="24"/>
          <w:szCs w:val="24"/>
        </w:rPr>
      </w:pPr>
    </w:p>
    <w:p w14:paraId="6418ED41" w14:textId="77777777" w:rsidR="00050904" w:rsidRPr="009745CC" w:rsidRDefault="00050904" w:rsidP="00050904">
      <w:pPr>
        <w:spacing w:after="0" w:line="240" w:lineRule="auto"/>
        <w:jc w:val="both"/>
        <w:rPr>
          <w:rFonts w:ascii="Arial" w:hAnsi="Arial" w:cs="Arial"/>
          <w:sz w:val="24"/>
          <w:szCs w:val="24"/>
        </w:rPr>
      </w:pPr>
    </w:p>
    <w:p w14:paraId="2B52C8E1" w14:textId="77777777" w:rsidR="00050904" w:rsidRPr="009745CC" w:rsidRDefault="00050904" w:rsidP="00050904">
      <w:pPr>
        <w:spacing w:after="0" w:line="240" w:lineRule="auto"/>
        <w:jc w:val="both"/>
        <w:rPr>
          <w:rFonts w:ascii="Arial" w:hAnsi="Arial" w:cs="Arial"/>
          <w:sz w:val="24"/>
          <w:szCs w:val="24"/>
        </w:rPr>
      </w:pPr>
      <w:r w:rsidRPr="009745CC">
        <w:rPr>
          <w:rFonts w:ascii="Arial" w:hAnsi="Arial" w:cs="Arial"/>
          <w:sz w:val="24"/>
          <w:szCs w:val="24"/>
        </w:rPr>
        <w:t>F._________________________                         F.__________________________</w:t>
      </w:r>
    </w:p>
    <w:p w14:paraId="21F139A8" w14:textId="3481AFB2" w:rsidR="00050904" w:rsidRPr="009745CC" w:rsidRDefault="00050904" w:rsidP="00050904">
      <w:pPr>
        <w:spacing w:after="0" w:line="240" w:lineRule="auto"/>
        <w:jc w:val="both"/>
        <w:rPr>
          <w:rFonts w:ascii="Arial" w:hAnsi="Arial" w:cs="Arial"/>
          <w:sz w:val="24"/>
          <w:szCs w:val="24"/>
        </w:rPr>
      </w:pPr>
      <w:r w:rsidRPr="009745CC">
        <w:rPr>
          <w:rFonts w:ascii="Arial" w:hAnsi="Arial" w:cs="Arial"/>
          <w:sz w:val="24"/>
          <w:szCs w:val="24"/>
        </w:rPr>
        <w:t xml:space="preserve">Lic. Rolando Higinio Escobar Pérez                </w:t>
      </w:r>
      <w:r>
        <w:rPr>
          <w:rFonts w:ascii="Arial" w:hAnsi="Arial" w:cs="Arial"/>
          <w:sz w:val="24"/>
          <w:szCs w:val="24"/>
        </w:rPr>
        <w:t>////////////////////////////////</w:t>
      </w:r>
    </w:p>
    <w:p w14:paraId="3E3D944F" w14:textId="77777777" w:rsidR="00050904" w:rsidRPr="008820AB" w:rsidRDefault="00050904" w:rsidP="00050904">
      <w:pPr>
        <w:spacing w:after="0" w:line="240" w:lineRule="auto"/>
        <w:jc w:val="both"/>
        <w:rPr>
          <w:rFonts w:ascii="Arial" w:hAnsi="Arial" w:cs="Arial"/>
          <w:sz w:val="24"/>
          <w:szCs w:val="24"/>
        </w:rPr>
      </w:pPr>
      <w:r w:rsidRPr="009745CC">
        <w:rPr>
          <w:rFonts w:ascii="Arial" w:hAnsi="Arial" w:cs="Arial"/>
          <w:sz w:val="24"/>
          <w:szCs w:val="24"/>
        </w:rPr>
        <w:t>Alcalde Municipal</w:t>
      </w:r>
      <w:r>
        <w:rPr>
          <w:rFonts w:ascii="Arial" w:hAnsi="Arial" w:cs="Arial"/>
          <w:sz w:val="24"/>
          <w:szCs w:val="24"/>
        </w:rPr>
        <w:t xml:space="preserve">                                             </w:t>
      </w:r>
      <w:proofErr w:type="gramStart"/>
      <w:r>
        <w:rPr>
          <w:rFonts w:ascii="Arial" w:hAnsi="Arial" w:cs="Arial"/>
          <w:sz w:val="24"/>
          <w:szCs w:val="24"/>
        </w:rPr>
        <w:t>Secretaria</w:t>
      </w:r>
      <w:proofErr w:type="gramEnd"/>
      <w:r>
        <w:rPr>
          <w:rFonts w:ascii="Arial" w:hAnsi="Arial" w:cs="Arial"/>
          <w:sz w:val="24"/>
          <w:szCs w:val="24"/>
        </w:rPr>
        <w:t xml:space="preserve"> Municipal </w:t>
      </w:r>
      <w:proofErr w:type="spellStart"/>
      <w:r>
        <w:rPr>
          <w:rFonts w:ascii="Arial" w:hAnsi="Arial" w:cs="Arial"/>
          <w:sz w:val="24"/>
          <w:szCs w:val="24"/>
        </w:rPr>
        <w:t>Adhonorem</w:t>
      </w:r>
      <w:proofErr w:type="spellEnd"/>
    </w:p>
    <w:p w14:paraId="36D5FD87" w14:textId="77777777" w:rsidR="00287FCD" w:rsidRDefault="00287FCD"/>
    <w:sectPr w:rsidR="00287FCD" w:rsidSect="00050904">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07FAA" w14:textId="77777777" w:rsidR="00C36A04" w:rsidRDefault="00C36A04">
      <w:pPr>
        <w:spacing w:after="0" w:line="240" w:lineRule="auto"/>
      </w:pPr>
      <w:r>
        <w:separator/>
      </w:r>
    </w:p>
  </w:endnote>
  <w:endnote w:type="continuationSeparator" w:id="0">
    <w:p w14:paraId="591D08F7" w14:textId="77777777" w:rsidR="00C36A04" w:rsidRDefault="00C3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35ED" w14:textId="59B99542" w:rsidR="008B507A" w:rsidRPr="00D44A4D" w:rsidRDefault="008B507A">
    <w:pPr>
      <w:pStyle w:val="Piedepgina"/>
      <w:jc w:val="center"/>
      <w:rPr>
        <w:caps/>
      </w:rPr>
    </w:pPr>
  </w:p>
  <w:p w14:paraId="5022A7DA" w14:textId="5B760563" w:rsidR="008B507A" w:rsidRDefault="004B1C0A">
    <w:pPr>
      <w:pStyle w:val="Piedepgina"/>
    </w:pPr>
    <w: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B0883" w14:textId="77777777" w:rsidR="00C36A04" w:rsidRDefault="00C36A04">
      <w:pPr>
        <w:spacing w:after="0" w:line="240" w:lineRule="auto"/>
      </w:pPr>
      <w:r>
        <w:separator/>
      </w:r>
    </w:p>
  </w:footnote>
  <w:footnote w:type="continuationSeparator" w:id="0">
    <w:p w14:paraId="2951D9F5" w14:textId="77777777" w:rsidR="00C36A04" w:rsidRDefault="00C36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6FF7" w14:textId="77777777" w:rsidR="008B507A" w:rsidRPr="00871A2F" w:rsidRDefault="00000000" w:rsidP="00ED7EB5">
    <w:pPr>
      <w:pStyle w:val="Encabezado"/>
      <w:spacing w:line="240" w:lineRule="exact"/>
      <w:ind w:right="357"/>
      <w:jc w:val="center"/>
      <w:rPr>
        <w:b/>
        <w:color w:val="767171" w:themeColor="background2" w:themeShade="80"/>
      </w:rPr>
    </w:pPr>
    <w:r w:rsidRPr="00871A2F">
      <w:rPr>
        <w:b/>
        <w:noProof/>
        <w:color w:val="767171" w:themeColor="background2" w:themeShade="80"/>
        <w:lang w:val="es-419" w:eastAsia="es-419"/>
      </w:rPr>
      <w:drawing>
        <wp:anchor distT="0" distB="0" distL="114300" distR="114300" simplePos="0" relativeHeight="251659264" behindDoc="0" locked="0" layoutInCell="1" allowOverlap="1" wp14:anchorId="582B800A" wp14:editId="17DBF233">
          <wp:simplePos x="0" y="0"/>
          <wp:positionH relativeFrom="leftMargin">
            <wp:posOffset>1311910</wp:posOffset>
          </wp:positionH>
          <wp:positionV relativeFrom="paragraph">
            <wp:posOffset>-143510</wp:posOffset>
          </wp:positionV>
          <wp:extent cx="514350" cy="457200"/>
          <wp:effectExtent l="0" t="0" r="0" b="0"/>
          <wp:wrapSquare wrapText="bothSides"/>
          <wp:docPr id="2" name="Imagen 2"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871A2F">
      <w:rPr>
        <w:b/>
        <w:color w:val="767171" w:themeColor="background2" w:themeShade="80"/>
      </w:rPr>
      <w:t>ALCALDIA MUNICIPAL DE GUALOCOCTI</w:t>
    </w:r>
  </w:p>
  <w:p w14:paraId="5D274BB1" w14:textId="77777777" w:rsidR="008B507A" w:rsidRPr="00ED7EB5" w:rsidRDefault="00000000" w:rsidP="00ED7EB5">
    <w:pPr>
      <w:pStyle w:val="Encabezado"/>
      <w:tabs>
        <w:tab w:val="left" w:pos="6060"/>
      </w:tabs>
      <w:spacing w:line="240" w:lineRule="exact"/>
      <w:ind w:right="357"/>
      <w:rPr>
        <w:color w:val="767171" w:themeColor="background2" w:themeShade="80"/>
        <w:sz w:val="18"/>
        <w:szCs w:val="18"/>
      </w:rPr>
    </w:pPr>
    <w:r w:rsidRPr="00871A2F">
      <w:rPr>
        <w:color w:val="767171" w:themeColor="background2" w:themeShade="80"/>
      </w:rPr>
      <w:tab/>
    </w:r>
    <w:r>
      <w:rPr>
        <w:color w:val="767171" w:themeColor="background2" w:themeShade="80"/>
      </w:rPr>
      <w:t xml:space="preserve">              </w:t>
    </w:r>
    <w:r w:rsidRPr="00871A2F">
      <w:rPr>
        <w:color w:val="767171" w:themeColor="background2" w:themeShade="80"/>
        <w:sz w:val="18"/>
        <w:szCs w:val="18"/>
      </w:rPr>
      <w:t>DEPARTAMENTO DE MORAZAN.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04"/>
    <w:rsid w:val="00050904"/>
    <w:rsid w:val="000C64DA"/>
    <w:rsid w:val="00287FCD"/>
    <w:rsid w:val="004B1C0A"/>
    <w:rsid w:val="007F215D"/>
    <w:rsid w:val="008B507A"/>
    <w:rsid w:val="00C36A0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044D"/>
  <w15:chartTrackingRefBased/>
  <w15:docId w15:val="{5CBF641B-053B-45C7-9AF7-1D2551E5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04"/>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904"/>
    <w:rPr>
      <w:kern w:val="0"/>
      <w:lang w:val="es-SV"/>
      <w14:ligatures w14:val="none"/>
    </w:rPr>
  </w:style>
  <w:style w:type="paragraph" w:styleId="Piedepgina">
    <w:name w:val="footer"/>
    <w:basedOn w:val="Normal"/>
    <w:link w:val="PiedepginaCar"/>
    <w:uiPriority w:val="99"/>
    <w:unhideWhenUsed/>
    <w:rsid w:val="00050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904"/>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1568</Words>
  <Characters>8625</Characters>
  <Application>Microsoft Office Word</Application>
  <DocSecurity>0</DocSecurity>
  <Lines>71</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2024-05-24T17:09:00Z</dcterms:created>
  <dcterms:modified xsi:type="dcterms:W3CDTF">2024-05-24T19:57:00Z</dcterms:modified>
</cp:coreProperties>
</file>