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DF636" w14:textId="77777777" w:rsidR="00447BBD" w:rsidRPr="006A5D29" w:rsidRDefault="00447BBD" w:rsidP="00447BBD">
      <w:pPr>
        <w:jc w:val="both"/>
        <w:rPr>
          <w:rFonts w:ascii="Arial" w:hAnsi="Arial" w:cs="Arial"/>
          <w:sz w:val="24"/>
          <w:szCs w:val="24"/>
        </w:rPr>
      </w:pPr>
      <w:r w:rsidRPr="006A5D29">
        <w:rPr>
          <w:rFonts w:ascii="Arial" w:eastAsia="Times New Roman" w:hAnsi="Arial" w:cs="Arial"/>
          <w:b/>
          <w:sz w:val="24"/>
          <w:szCs w:val="24"/>
          <w:lang w:val="es-MX" w:eastAsia="es-ES"/>
        </w:rPr>
        <w:t>ACTA NUMERO OCHO.</w:t>
      </w:r>
      <w:r w:rsidRPr="006A5D29">
        <w:rPr>
          <w:rFonts w:ascii="Arial" w:eastAsia="Times New Roman" w:hAnsi="Arial" w:cs="Arial"/>
          <w:sz w:val="24"/>
          <w:szCs w:val="24"/>
          <w:lang w:val="es-MX" w:eastAsia="es-ES"/>
        </w:rPr>
        <w:t xml:space="preserve">-Sesión ordinaria celebrada por la Municipalidad de Gualococti, Departamento de Morazán a las </w:t>
      </w:r>
      <w:r w:rsidRPr="006A5D29">
        <w:rPr>
          <w:rFonts w:ascii="Arial" w:eastAsia="Times New Roman" w:hAnsi="Arial" w:cs="Arial"/>
          <w:b/>
          <w:bCs/>
          <w:sz w:val="24"/>
          <w:szCs w:val="24"/>
          <w:lang w:val="es-MX" w:eastAsia="es-ES"/>
        </w:rPr>
        <w:t>CATORCE</w:t>
      </w:r>
      <w:r w:rsidRPr="006A5D29">
        <w:rPr>
          <w:rFonts w:ascii="Arial" w:eastAsia="Times New Roman" w:hAnsi="Arial" w:cs="Arial"/>
          <w:sz w:val="24"/>
          <w:szCs w:val="24"/>
          <w:lang w:val="es-MX" w:eastAsia="es-ES"/>
        </w:rPr>
        <w:t xml:space="preserve">  horas del día </w:t>
      </w:r>
      <w:r w:rsidRPr="006A5D29">
        <w:rPr>
          <w:rFonts w:ascii="Arial" w:eastAsia="Times New Roman" w:hAnsi="Arial" w:cs="Arial"/>
          <w:b/>
          <w:bCs/>
          <w:sz w:val="24"/>
          <w:szCs w:val="24"/>
          <w:lang w:val="es-MX" w:eastAsia="es-ES"/>
        </w:rPr>
        <w:t xml:space="preserve">VEINTISIETE </w:t>
      </w:r>
      <w:r w:rsidRPr="006A5D29">
        <w:rPr>
          <w:rFonts w:ascii="Arial" w:eastAsia="Times New Roman" w:hAnsi="Arial" w:cs="Arial"/>
          <w:sz w:val="24"/>
          <w:szCs w:val="24"/>
          <w:lang w:val="es-MX" w:eastAsia="es-ES"/>
        </w:rPr>
        <w:t xml:space="preserve">de </w:t>
      </w:r>
      <w:r w:rsidRPr="006A5D29">
        <w:rPr>
          <w:rFonts w:ascii="Arial" w:eastAsia="Times New Roman" w:hAnsi="Arial" w:cs="Arial"/>
          <w:b/>
          <w:bCs/>
          <w:sz w:val="24"/>
          <w:szCs w:val="24"/>
          <w:lang w:val="es-MX" w:eastAsia="es-ES"/>
        </w:rPr>
        <w:t xml:space="preserve">ABRIL </w:t>
      </w:r>
      <w:r w:rsidRPr="006A5D29">
        <w:rPr>
          <w:rFonts w:ascii="Arial" w:eastAsia="Times New Roman" w:hAnsi="Arial" w:cs="Arial"/>
          <w:sz w:val="24"/>
          <w:szCs w:val="24"/>
          <w:lang w:val="es-MX" w:eastAsia="es-ES"/>
        </w:rPr>
        <w:t xml:space="preserve">de  dos mil </w:t>
      </w:r>
      <w:r w:rsidRPr="006A5D29">
        <w:rPr>
          <w:rFonts w:ascii="Arial" w:eastAsia="Times New Roman" w:hAnsi="Arial" w:cs="Arial"/>
          <w:b/>
          <w:bCs/>
          <w:sz w:val="24"/>
          <w:szCs w:val="24"/>
          <w:lang w:val="es-MX" w:eastAsia="es-ES"/>
        </w:rPr>
        <w:t>VEINTITRES.-</w:t>
      </w:r>
      <w:r w:rsidRPr="006A5D29">
        <w:rPr>
          <w:rFonts w:ascii="Arial" w:eastAsia="Times New Roman" w:hAnsi="Arial" w:cs="Arial"/>
          <w:sz w:val="24"/>
          <w:szCs w:val="24"/>
          <w:lang w:val="es-MX" w:eastAsia="es-ES"/>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eastAsia="Times New Roman" w:hAnsi="Arial" w:cs="Arial"/>
          <w:sz w:val="24"/>
          <w:szCs w:val="24"/>
          <w:lang w:val="es-MX" w:eastAsia="es-ES"/>
        </w:rPr>
        <w:t>Adhonorem</w:t>
      </w:r>
      <w:proofErr w:type="spellEnd"/>
      <w:r w:rsidRPr="006A5D29">
        <w:rPr>
          <w:rFonts w:ascii="Arial" w:eastAsia="Times New Roman" w:hAnsi="Arial" w:cs="Arial"/>
          <w:sz w:val="24"/>
          <w:szCs w:val="24"/>
          <w:lang w:val="es-MX" w:eastAsia="es-ES"/>
        </w:rPr>
        <w:t>, ///////////////////////////.-</w:t>
      </w:r>
      <w:r w:rsidRPr="006A5D29">
        <w:rPr>
          <w:rFonts w:ascii="Arial" w:eastAsia="Times New Roman" w:hAnsi="Arial" w:cs="Arial"/>
          <w:sz w:val="24"/>
          <w:szCs w:val="24"/>
          <w:lang w:eastAsia="es-ES"/>
        </w:rPr>
        <w:t xml:space="preserve"> habiendo establecido Quórum se da por Abierta la sesión, con la lectura del acta anterior, tomando esta municipalidad los siguientes acuerdos</w:t>
      </w:r>
      <w:r w:rsidRPr="006A5D29">
        <w:rPr>
          <w:rFonts w:ascii="Arial" w:eastAsia="Times New Roman" w:hAnsi="Arial" w:cs="Arial"/>
          <w:b/>
          <w:sz w:val="24"/>
          <w:szCs w:val="24"/>
          <w:lang w:eastAsia="es-ES"/>
        </w:rPr>
        <w:t>.-</w:t>
      </w:r>
      <w:r w:rsidRPr="006A5D29">
        <w:rPr>
          <w:rFonts w:ascii="Arial" w:hAnsi="Arial" w:cs="Arial"/>
          <w:sz w:val="24"/>
          <w:szCs w:val="24"/>
          <w:lang w:val="es-MX"/>
        </w:rPr>
        <w:t xml:space="preserve">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agenda con los siguientes puntos: Saludo y bienvenida, NOMBRAR A JEFE UCP, Priorizar programa de apoyo a la Juventud; priorizar programa de apoyo al sector agrícola; acuerdo de autorización de pago ; acuerdo de elaborar sello para la UCP; nota de empleada Gloria; </w:t>
      </w:r>
      <w:r w:rsidRPr="006A5D29">
        <w:rPr>
          <w:rFonts w:ascii="Arial" w:hAnsi="Arial" w:cs="Arial"/>
          <w:b/>
          <w:sz w:val="24"/>
          <w:szCs w:val="24"/>
          <w:lang w:val="es-MX"/>
        </w:rPr>
        <w:t xml:space="preserve">ACUERDO NUMERO DOS.- </w:t>
      </w:r>
      <w:r w:rsidRPr="006A5D29">
        <w:rPr>
          <w:rFonts w:ascii="Arial" w:hAnsi="Arial" w:cs="Arial"/>
          <w:bCs/>
          <w:sz w:val="24"/>
          <w:szCs w:val="24"/>
          <w:lang w:val="es-MX"/>
        </w:rPr>
        <w:t xml:space="preserve"> </w:t>
      </w:r>
      <w:r w:rsidRPr="006A5D29">
        <w:rPr>
          <w:rFonts w:ascii="Arial" w:hAnsi="Arial" w:cs="Arial"/>
          <w:sz w:val="24"/>
          <w:szCs w:val="24"/>
        </w:rPr>
        <w:t>El Concejo municipal en uso de las facultades legales que le confiere el artículo 30 del Código Municipal y con la entrada en vigencia de la nueva Ley de Compras Públicas, y considerando:</w:t>
      </w:r>
    </w:p>
    <w:p w14:paraId="160B7765" w14:textId="77777777" w:rsidR="00447BBD" w:rsidRPr="006A5D29" w:rsidRDefault="00447BBD" w:rsidP="00447BBD">
      <w:pPr>
        <w:pStyle w:val="Prrafodelista"/>
        <w:numPr>
          <w:ilvl w:val="0"/>
          <w:numId w:val="1"/>
        </w:numPr>
        <w:jc w:val="both"/>
        <w:rPr>
          <w:rFonts w:ascii="Arial" w:hAnsi="Arial" w:cs="Arial"/>
          <w:sz w:val="24"/>
          <w:szCs w:val="24"/>
        </w:rPr>
      </w:pPr>
      <w:r w:rsidRPr="006A5D29">
        <w:rPr>
          <w:rFonts w:ascii="Arial" w:hAnsi="Arial" w:cs="Arial"/>
          <w:sz w:val="24"/>
          <w:szCs w:val="24"/>
        </w:rPr>
        <w:t>Que la Ley de Adquisiciones y Contrataciones de la Administración Pública quedo sin efecto a partir de la entrada en vigor de la ley compra públicas.</w:t>
      </w:r>
    </w:p>
    <w:p w14:paraId="50F0283F" w14:textId="77777777" w:rsidR="00447BBD" w:rsidRPr="006A5D29" w:rsidRDefault="00447BBD" w:rsidP="00447BBD">
      <w:pPr>
        <w:pStyle w:val="Prrafodelista"/>
        <w:numPr>
          <w:ilvl w:val="0"/>
          <w:numId w:val="1"/>
        </w:numPr>
        <w:jc w:val="both"/>
        <w:rPr>
          <w:rFonts w:ascii="Arial" w:hAnsi="Arial" w:cs="Arial"/>
          <w:sz w:val="24"/>
          <w:szCs w:val="24"/>
        </w:rPr>
      </w:pPr>
      <w:r w:rsidRPr="006A5D29">
        <w:rPr>
          <w:rFonts w:ascii="Arial" w:hAnsi="Arial" w:cs="Arial"/>
          <w:sz w:val="24"/>
          <w:szCs w:val="24"/>
        </w:rPr>
        <w:t xml:space="preserve">Que el señor ////////// fue nombrado como </w:t>
      </w:r>
      <w:proofErr w:type="gramStart"/>
      <w:r w:rsidRPr="006A5D29">
        <w:rPr>
          <w:rFonts w:ascii="Arial" w:hAnsi="Arial" w:cs="Arial"/>
          <w:sz w:val="24"/>
          <w:szCs w:val="24"/>
        </w:rPr>
        <w:t>Jefe</w:t>
      </w:r>
      <w:proofErr w:type="gramEnd"/>
      <w:r w:rsidRPr="006A5D29">
        <w:rPr>
          <w:rFonts w:ascii="Arial" w:hAnsi="Arial" w:cs="Arial"/>
          <w:sz w:val="24"/>
          <w:szCs w:val="24"/>
        </w:rPr>
        <w:t xml:space="preserve"> UACI, el día 01 de mayo de 2021 teniendo como base Legal la Ley de Adquisiciones y Contrataciones de la Administración Pública, la cual ha quedado sin efecto a partir de la nueva ley de compras.</w:t>
      </w:r>
    </w:p>
    <w:p w14:paraId="2844C876" w14:textId="77777777" w:rsidR="00447BBD" w:rsidRPr="006A5D29" w:rsidRDefault="00447BBD" w:rsidP="00447BBD">
      <w:pPr>
        <w:pStyle w:val="Prrafodelista"/>
        <w:numPr>
          <w:ilvl w:val="0"/>
          <w:numId w:val="1"/>
        </w:numPr>
        <w:jc w:val="both"/>
        <w:rPr>
          <w:rFonts w:ascii="Arial" w:hAnsi="Arial" w:cs="Arial"/>
          <w:sz w:val="24"/>
          <w:szCs w:val="24"/>
        </w:rPr>
      </w:pPr>
      <w:r w:rsidRPr="006A5D29">
        <w:rPr>
          <w:rFonts w:ascii="Arial" w:hAnsi="Arial" w:cs="Arial"/>
          <w:sz w:val="24"/>
          <w:szCs w:val="24"/>
        </w:rPr>
        <w:t xml:space="preserve">Que el artículo 8 de la Ley de Compras públicas establece que las municipalidades nombraran a un </w:t>
      </w:r>
      <w:proofErr w:type="gramStart"/>
      <w:r w:rsidRPr="006A5D29">
        <w:rPr>
          <w:rFonts w:ascii="Arial" w:hAnsi="Arial" w:cs="Arial"/>
          <w:sz w:val="24"/>
          <w:szCs w:val="24"/>
        </w:rPr>
        <w:t>Jefe</w:t>
      </w:r>
      <w:proofErr w:type="gramEnd"/>
      <w:r w:rsidRPr="006A5D29">
        <w:rPr>
          <w:rFonts w:ascii="Arial" w:hAnsi="Arial" w:cs="Arial"/>
          <w:sz w:val="24"/>
          <w:szCs w:val="24"/>
        </w:rPr>
        <w:t xml:space="preserve"> de la Unidad de Compras públicas. </w:t>
      </w:r>
    </w:p>
    <w:p w14:paraId="71CB2CF5" w14:textId="77777777" w:rsidR="00447BBD" w:rsidRPr="006A5D29" w:rsidRDefault="00447BBD" w:rsidP="00447BBD">
      <w:pPr>
        <w:spacing w:line="240" w:lineRule="auto"/>
        <w:jc w:val="both"/>
        <w:rPr>
          <w:rFonts w:ascii="Arial" w:hAnsi="Arial" w:cs="Arial"/>
          <w:b/>
          <w:bCs/>
          <w:sz w:val="24"/>
          <w:szCs w:val="24"/>
          <w:lang w:val="es-MX"/>
        </w:rPr>
      </w:pPr>
      <w:r w:rsidRPr="006A5D29">
        <w:rPr>
          <w:rFonts w:ascii="Arial" w:hAnsi="Arial" w:cs="Arial"/>
          <w:sz w:val="24"/>
          <w:szCs w:val="24"/>
        </w:rPr>
        <w:t>Que en virtud de lo anterior y tomando en cuenta que la ley de compras públicas recoge en su mayoría de cuerpo legal la ley LACAP, Este Concejo municipal ACUERDA: NOMBRAR AL SEÑOR ///////, COMO JEFE DE LA UNIDAD DE COMPRAS PUBLICAS (UCP), a partir del día 10 de marzo de 2023. CERTIFIQUESE Y NOTIFIQUESE. -</w:t>
      </w:r>
      <w:r w:rsidRPr="006A5D29">
        <w:rPr>
          <w:rFonts w:ascii="Arial" w:hAnsi="Arial" w:cs="Arial"/>
          <w:b/>
          <w:bCs/>
          <w:sz w:val="24"/>
          <w:szCs w:val="24"/>
          <w:lang w:val="es-MX"/>
        </w:rPr>
        <w:t xml:space="preserve"> ACUERDO NUMERO TRES. -</w:t>
      </w:r>
      <w:r w:rsidRPr="006A5D29">
        <w:rPr>
          <w:rFonts w:ascii="Arial" w:hAnsi="Arial" w:cs="Arial"/>
          <w:sz w:val="24"/>
          <w:szCs w:val="24"/>
          <w:lang w:val="es-MX"/>
        </w:rPr>
        <w:t xml:space="preserve"> El Concejo Municipal de Gualococti, Departamento de Morazán </w:t>
      </w:r>
      <w:r w:rsidRPr="006A5D29">
        <w:rPr>
          <w:rFonts w:ascii="Arial" w:hAnsi="Arial" w:cs="Arial"/>
          <w:b/>
          <w:bCs/>
          <w:sz w:val="24"/>
          <w:szCs w:val="24"/>
          <w:lang w:val="es-MX"/>
        </w:rPr>
        <w:t xml:space="preserve">Considerando:  </w:t>
      </w:r>
    </w:p>
    <w:p w14:paraId="1A88A7E5" w14:textId="77777777" w:rsidR="00447BBD" w:rsidRPr="006A5D29" w:rsidRDefault="00447BBD" w:rsidP="00447BBD">
      <w:pPr>
        <w:pStyle w:val="Prrafodelista"/>
        <w:numPr>
          <w:ilvl w:val="0"/>
          <w:numId w:val="2"/>
        </w:numPr>
        <w:spacing w:line="240" w:lineRule="auto"/>
        <w:jc w:val="both"/>
        <w:rPr>
          <w:rFonts w:ascii="Arial" w:hAnsi="Arial" w:cs="Arial"/>
          <w:sz w:val="24"/>
          <w:szCs w:val="24"/>
          <w:lang w:val="es-MX"/>
        </w:rPr>
      </w:pPr>
      <w:r w:rsidRPr="006A5D29">
        <w:rPr>
          <w:rFonts w:ascii="Arial" w:hAnsi="Arial" w:cs="Arial"/>
          <w:sz w:val="24"/>
          <w:szCs w:val="24"/>
          <w:lang w:val="es-MX"/>
        </w:rPr>
        <w:t>Que la Juventud es parte fundamental en la Sociedad para el crecimiento y desarrollo de un país,</w:t>
      </w:r>
    </w:p>
    <w:p w14:paraId="079DBD75" w14:textId="77777777" w:rsidR="00447BBD" w:rsidRPr="006A5D29" w:rsidRDefault="00447BBD" w:rsidP="00447BBD">
      <w:pPr>
        <w:pStyle w:val="Prrafodelista"/>
        <w:numPr>
          <w:ilvl w:val="0"/>
          <w:numId w:val="2"/>
        </w:numPr>
        <w:spacing w:line="240" w:lineRule="auto"/>
        <w:jc w:val="both"/>
        <w:rPr>
          <w:rFonts w:ascii="Arial" w:hAnsi="Arial" w:cs="Arial"/>
          <w:sz w:val="24"/>
          <w:szCs w:val="24"/>
          <w:lang w:val="es-MX"/>
        </w:rPr>
      </w:pPr>
      <w:r w:rsidRPr="006A5D29">
        <w:rPr>
          <w:rFonts w:ascii="Arial" w:hAnsi="Arial" w:cs="Arial"/>
          <w:sz w:val="24"/>
          <w:szCs w:val="24"/>
          <w:lang w:val="es-MX"/>
        </w:rPr>
        <w:t>Que la juventud hoy en día requiere de una atención especial es por ello que han surgido acciones encaminada al bienestar de la juventud.</w:t>
      </w:r>
    </w:p>
    <w:p w14:paraId="4979ECFF" w14:textId="77777777" w:rsidR="00447BBD" w:rsidRPr="006A5D29" w:rsidRDefault="00447BBD" w:rsidP="00447BBD">
      <w:pPr>
        <w:pStyle w:val="Prrafodelista"/>
        <w:numPr>
          <w:ilvl w:val="0"/>
          <w:numId w:val="2"/>
        </w:numPr>
        <w:spacing w:line="240" w:lineRule="auto"/>
        <w:jc w:val="both"/>
        <w:rPr>
          <w:rFonts w:ascii="Arial" w:hAnsi="Arial" w:cs="Arial"/>
          <w:sz w:val="24"/>
          <w:szCs w:val="24"/>
          <w:lang w:val="es-MX"/>
        </w:rPr>
      </w:pPr>
      <w:r w:rsidRPr="006A5D29">
        <w:rPr>
          <w:rFonts w:ascii="Arial" w:hAnsi="Arial" w:cs="Arial"/>
          <w:sz w:val="24"/>
          <w:szCs w:val="24"/>
          <w:lang w:val="es-MX"/>
        </w:rPr>
        <w:t xml:space="preserve">Que de conformidad con lo establecido en el numeral </w:t>
      </w:r>
      <w:r w:rsidRPr="006A5D29">
        <w:rPr>
          <w:rFonts w:ascii="Arial" w:hAnsi="Arial" w:cs="Arial"/>
          <w:b/>
          <w:bCs/>
          <w:sz w:val="24"/>
          <w:szCs w:val="24"/>
          <w:lang w:val="es-MX"/>
        </w:rPr>
        <w:t xml:space="preserve">4 </w:t>
      </w:r>
      <w:r w:rsidRPr="006A5D29">
        <w:rPr>
          <w:rFonts w:ascii="Arial" w:hAnsi="Arial" w:cs="Arial"/>
          <w:sz w:val="24"/>
          <w:szCs w:val="24"/>
          <w:lang w:val="es-MX"/>
        </w:rPr>
        <w:t xml:space="preserve">del artículo </w:t>
      </w:r>
      <w:r w:rsidRPr="006A5D29">
        <w:rPr>
          <w:rFonts w:ascii="Arial" w:hAnsi="Arial" w:cs="Arial"/>
          <w:b/>
          <w:bCs/>
          <w:sz w:val="24"/>
          <w:szCs w:val="24"/>
          <w:lang w:val="es-MX"/>
        </w:rPr>
        <w:t xml:space="preserve">4 </w:t>
      </w:r>
      <w:r w:rsidRPr="006A5D29">
        <w:rPr>
          <w:rFonts w:ascii="Arial" w:hAnsi="Arial" w:cs="Arial"/>
          <w:sz w:val="24"/>
          <w:szCs w:val="24"/>
          <w:lang w:val="es-MX"/>
        </w:rPr>
        <w:t>del Código municipal, es competencia de los municipios, la promoción de la educación, la cultura, el deporte, la recreación las ciencias y las artes.</w:t>
      </w:r>
    </w:p>
    <w:p w14:paraId="6585D504" w14:textId="77777777" w:rsidR="00447BBD" w:rsidRPr="006A5D29" w:rsidRDefault="00447BBD" w:rsidP="00447BBD">
      <w:pPr>
        <w:pStyle w:val="Prrafodelista"/>
        <w:numPr>
          <w:ilvl w:val="0"/>
          <w:numId w:val="2"/>
        </w:numPr>
        <w:spacing w:line="240" w:lineRule="auto"/>
        <w:jc w:val="both"/>
        <w:rPr>
          <w:rFonts w:ascii="Arial" w:hAnsi="Arial" w:cs="Arial"/>
          <w:sz w:val="24"/>
          <w:szCs w:val="24"/>
          <w:lang w:val="es-MX"/>
        </w:rPr>
      </w:pPr>
      <w:r w:rsidRPr="006A5D29">
        <w:rPr>
          <w:rFonts w:ascii="Arial" w:hAnsi="Arial" w:cs="Arial"/>
          <w:lang w:val="es-MX"/>
        </w:rPr>
        <w:t xml:space="preserve">Que con el fin de incentivar a la juventud en la participación de actividades deportivas </w:t>
      </w:r>
      <w:r w:rsidRPr="006A5D29">
        <w:rPr>
          <w:rFonts w:ascii="Arial" w:hAnsi="Arial" w:cs="Arial"/>
          <w:sz w:val="24"/>
          <w:szCs w:val="24"/>
          <w:lang w:val="es-MX"/>
        </w:rPr>
        <w:t>y recreativas se implementara un programa de apoyo a la juventud en el municipio de Gualococti, Departamento de Morazán. -</w:t>
      </w:r>
    </w:p>
    <w:p w14:paraId="5A49E73F" w14:textId="77777777" w:rsidR="00447BBD" w:rsidRPr="006A5D29" w:rsidRDefault="00447BBD" w:rsidP="00447BBD">
      <w:pPr>
        <w:pStyle w:val="Prrafodelista"/>
        <w:numPr>
          <w:ilvl w:val="0"/>
          <w:numId w:val="2"/>
        </w:numPr>
        <w:spacing w:line="240" w:lineRule="auto"/>
        <w:jc w:val="both"/>
        <w:rPr>
          <w:rFonts w:ascii="Arial" w:hAnsi="Arial" w:cs="Arial"/>
          <w:sz w:val="24"/>
          <w:szCs w:val="24"/>
          <w:lang w:val="es-MX"/>
        </w:rPr>
      </w:pPr>
      <w:r w:rsidRPr="006A5D29">
        <w:rPr>
          <w:rFonts w:ascii="Arial" w:hAnsi="Arial" w:cs="Arial"/>
          <w:sz w:val="24"/>
          <w:szCs w:val="24"/>
          <w:lang w:val="es-MX"/>
        </w:rPr>
        <w:lastRenderedPageBreak/>
        <w:t>Que, en vista de lo anterior, han surgido una serie de actividades dentro de las cuales estamos seguros de que será de gran beneficio para la juventud de este municipio.</w:t>
      </w:r>
    </w:p>
    <w:tbl>
      <w:tblPr>
        <w:tblStyle w:val="Tablaconcuadrcula"/>
        <w:tblpPr w:leftFromText="141" w:rightFromText="141" w:vertAnchor="text" w:horzAnchor="page" w:tblpX="2154" w:tblpY="1630"/>
        <w:tblW w:w="8359" w:type="dxa"/>
        <w:tblLook w:val="04A0" w:firstRow="1" w:lastRow="0" w:firstColumn="1" w:lastColumn="0" w:noHBand="0" w:noVBand="1"/>
      </w:tblPr>
      <w:tblGrid>
        <w:gridCol w:w="486"/>
        <w:gridCol w:w="5179"/>
        <w:gridCol w:w="2694"/>
      </w:tblGrid>
      <w:tr w:rsidR="00447BBD" w:rsidRPr="006A5D29" w14:paraId="4ED9A549" w14:textId="77777777" w:rsidTr="002E30AD">
        <w:tc>
          <w:tcPr>
            <w:tcW w:w="486" w:type="dxa"/>
          </w:tcPr>
          <w:p w14:paraId="60395232" w14:textId="77777777" w:rsidR="00447BBD" w:rsidRPr="006A5D29" w:rsidRDefault="00447BBD" w:rsidP="002E30AD">
            <w:pPr>
              <w:jc w:val="center"/>
              <w:rPr>
                <w:rFonts w:ascii="Arial" w:hAnsi="Arial" w:cs="Arial"/>
                <w:b/>
                <w:bCs/>
                <w:sz w:val="24"/>
                <w:szCs w:val="24"/>
                <w:lang w:val="es-MX"/>
              </w:rPr>
            </w:pPr>
            <w:proofErr w:type="spellStart"/>
            <w:r w:rsidRPr="006A5D29">
              <w:rPr>
                <w:rFonts w:ascii="Arial" w:hAnsi="Arial" w:cs="Arial"/>
                <w:b/>
                <w:bCs/>
                <w:sz w:val="24"/>
                <w:szCs w:val="24"/>
                <w:lang w:val="es-MX"/>
              </w:rPr>
              <w:t>N°</w:t>
            </w:r>
            <w:proofErr w:type="spellEnd"/>
          </w:p>
        </w:tc>
        <w:tc>
          <w:tcPr>
            <w:tcW w:w="5179" w:type="dxa"/>
          </w:tcPr>
          <w:p w14:paraId="1213411A" w14:textId="77777777" w:rsidR="00447BBD" w:rsidRPr="006A5D29" w:rsidRDefault="00447BBD" w:rsidP="002E30AD">
            <w:pPr>
              <w:jc w:val="center"/>
              <w:rPr>
                <w:rFonts w:ascii="Arial" w:hAnsi="Arial" w:cs="Arial"/>
                <w:b/>
                <w:bCs/>
                <w:sz w:val="24"/>
                <w:szCs w:val="24"/>
                <w:lang w:val="es-MX"/>
              </w:rPr>
            </w:pPr>
            <w:r w:rsidRPr="006A5D29">
              <w:rPr>
                <w:rFonts w:ascii="Arial" w:hAnsi="Arial" w:cs="Arial"/>
                <w:b/>
                <w:bCs/>
                <w:sz w:val="24"/>
                <w:szCs w:val="24"/>
                <w:lang w:val="es-MX"/>
              </w:rPr>
              <w:t>Actividad</w:t>
            </w:r>
          </w:p>
        </w:tc>
        <w:tc>
          <w:tcPr>
            <w:tcW w:w="2694" w:type="dxa"/>
          </w:tcPr>
          <w:p w14:paraId="07B53C5E" w14:textId="77777777" w:rsidR="00447BBD" w:rsidRPr="006A5D29" w:rsidRDefault="00447BBD" w:rsidP="002E30AD">
            <w:pPr>
              <w:jc w:val="center"/>
              <w:rPr>
                <w:rFonts w:ascii="Arial" w:hAnsi="Arial" w:cs="Arial"/>
                <w:b/>
                <w:bCs/>
                <w:sz w:val="24"/>
                <w:szCs w:val="24"/>
                <w:lang w:val="es-MX"/>
              </w:rPr>
            </w:pPr>
            <w:r w:rsidRPr="006A5D29">
              <w:rPr>
                <w:rFonts w:ascii="Arial" w:hAnsi="Arial" w:cs="Arial"/>
                <w:b/>
                <w:bCs/>
                <w:sz w:val="24"/>
                <w:szCs w:val="24"/>
                <w:lang w:val="es-MX"/>
              </w:rPr>
              <w:t>Monto</w:t>
            </w:r>
          </w:p>
        </w:tc>
      </w:tr>
      <w:tr w:rsidR="00447BBD" w:rsidRPr="006A5D29" w14:paraId="14E99994" w14:textId="77777777" w:rsidTr="002E30AD">
        <w:trPr>
          <w:trHeight w:val="261"/>
        </w:trPr>
        <w:tc>
          <w:tcPr>
            <w:tcW w:w="486" w:type="dxa"/>
          </w:tcPr>
          <w:p w14:paraId="0EA6B1C5"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1</w:t>
            </w:r>
          </w:p>
        </w:tc>
        <w:tc>
          <w:tcPr>
            <w:tcW w:w="5179" w:type="dxa"/>
          </w:tcPr>
          <w:p w14:paraId="2BFE9AA6"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Torneo municipal</w:t>
            </w:r>
          </w:p>
          <w:p w14:paraId="617FA21A" w14:textId="77777777" w:rsidR="00447BBD" w:rsidRPr="006A5D29" w:rsidRDefault="00447BBD" w:rsidP="002E30AD">
            <w:pPr>
              <w:jc w:val="both"/>
              <w:rPr>
                <w:rFonts w:ascii="Arial" w:hAnsi="Arial" w:cs="Arial"/>
                <w:sz w:val="24"/>
                <w:szCs w:val="24"/>
                <w:lang w:val="es-MX"/>
              </w:rPr>
            </w:pPr>
          </w:p>
        </w:tc>
        <w:tc>
          <w:tcPr>
            <w:tcW w:w="2694" w:type="dxa"/>
          </w:tcPr>
          <w:p w14:paraId="787AAA71"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$5,000.00</w:t>
            </w:r>
          </w:p>
        </w:tc>
      </w:tr>
      <w:tr w:rsidR="00447BBD" w:rsidRPr="006A5D29" w14:paraId="7B750B1C" w14:textId="77777777" w:rsidTr="002E30AD">
        <w:tc>
          <w:tcPr>
            <w:tcW w:w="486" w:type="dxa"/>
          </w:tcPr>
          <w:p w14:paraId="60B5853A"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2</w:t>
            </w:r>
          </w:p>
        </w:tc>
        <w:tc>
          <w:tcPr>
            <w:tcW w:w="5179" w:type="dxa"/>
          </w:tcPr>
          <w:p w14:paraId="2EC4E055"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Implementos Deportivos</w:t>
            </w:r>
          </w:p>
          <w:p w14:paraId="51DEE3AF" w14:textId="77777777" w:rsidR="00447BBD" w:rsidRPr="006A5D29" w:rsidRDefault="00447BBD" w:rsidP="002E30AD">
            <w:pPr>
              <w:jc w:val="both"/>
              <w:rPr>
                <w:rFonts w:ascii="Arial" w:hAnsi="Arial" w:cs="Arial"/>
                <w:sz w:val="24"/>
                <w:szCs w:val="24"/>
                <w:lang w:val="es-MX"/>
              </w:rPr>
            </w:pPr>
          </w:p>
        </w:tc>
        <w:tc>
          <w:tcPr>
            <w:tcW w:w="2694" w:type="dxa"/>
          </w:tcPr>
          <w:p w14:paraId="6ED1A35D"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$1,000.00</w:t>
            </w:r>
          </w:p>
        </w:tc>
      </w:tr>
      <w:tr w:rsidR="00447BBD" w:rsidRPr="006A5D29" w14:paraId="43BCC79A" w14:textId="77777777" w:rsidTr="002E30AD">
        <w:tc>
          <w:tcPr>
            <w:tcW w:w="486" w:type="dxa"/>
          </w:tcPr>
          <w:p w14:paraId="543839C4"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3</w:t>
            </w:r>
          </w:p>
        </w:tc>
        <w:tc>
          <w:tcPr>
            <w:tcW w:w="5179" w:type="dxa"/>
          </w:tcPr>
          <w:p w14:paraId="0C0CF324"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Apoyo a transporte de equipos</w:t>
            </w:r>
          </w:p>
          <w:p w14:paraId="67D864DF" w14:textId="77777777" w:rsidR="00447BBD" w:rsidRPr="006A5D29" w:rsidRDefault="00447BBD" w:rsidP="002E30AD">
            <w:pPr>
              <w:jc w:val="both"/>
              <w:rPr>
                <w:rFonts w:ascii="Arial" w:hAnsi="Arial" w:cs="Arial"/>
                <w:sz w:val="24"/>
                <w:szCs w:val="24"/>
                <w:lang w:val="es-MX"/>
              </w:rPr>
            </w:pPr>
          </w:p>
        </w:tc>
        <w:tc>
          <w:tcPr>
            <w:tcW w:w="2694" w:type="dxa"/>
          </w:tcPr>
          <w:p w14:paraId="73A2B313"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$1,000.00</w:t>
            </w:r>
          </w:p>
        </w:tc>
      </w:tr>
      <w:tr w:rsidR="00447BBD" w:rsidRPr="006A5D29" w14:paraId="0D1F0815" w14:textId="77777777" w:rsidTr="002E30AD">
        <w:tc>
          <w:tcPr>
            <w:tcW w:w="486" w:type="dxa"/>
          </w:tcPr>
          <w:p w14:paraId="3C4247C5"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4</w:t>
            </w:r>
          </w:p>
        </w:tc>
        <w:tc>
          <w:tcPr>
            <w:tcW w:w="5179" w:type="dxa"/>
          </w:tcPr>
          <w:p w14:paraId="55C82ED3"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Adquisición de mesa de pimpón o tenis de mesas y sus accesorios</w:t>
            </w:r>
          </w:p>
        </w:tc>
        <w:tc>
          <w:tcPr>
            <w:tcW w:w="2694" w:type="dxa"/>
          </w:tcPr>
          <w:p w14:paraId="7BB941D2" w14:textId="77777777" w:rsidR="00447BBD" w:rsidRPr="006A5D29" w:rsidRDefault="00447BBD" w:rsidP="002E30AD">
            <w:pPr>
              <w:jc w:val="both"/>
              <w:rPr>
                <w:rFonts w:ascii="Arial" w:hAnsi="Arial" w:cs="Arial"/>
                <w:sz w:val="24"/>
                <w:szCs w:val="24"/>
                <w:lang w:val="es-MX"/>
              </w:rPr>
            </w:pPr>
            <w:r w:rsidRPr="006A5D29">
              <w:rPr>
                <w:rFonts w:ascii="Arial" w:hAnsi="Arial" w:cs="Arial"/>
                <w:sz w:val="24"/>
                <w:szCs w:val="24"/>
                <w:lang w:val="es-MX"/>
              </w:rPr>
              <w:t>$3,000.00</w:t>
            </w:r>
          </w:p>
        </w:tc>
      </w:tr>
    </w:tbl>
    <w:p w14:paraId="7A85CB97" w14:textId="77777777" w:rsidR="00447BBD" w:rsidRPr="006A5D29" w:rsidRDefault="00447BBD" w:rsidP="00447BBD">
      <w:pPr>
        <w:spacing w:line="240" w:lineRule="auto"/>
        <w:ind w:left="284"/>
        <w:jc w:val="both"/>
        <w:rPr>
          <w:rFonts w:ascii="Arial" w:hAnsi="Arial" w:cs="Arial"/>
          <w:lang w:val="es-MX"/>
        </w:rPr>
      </w:pPr>
      <w:r w:rsidRPr="006A5D29">
        <w:rPr>
          <w:rFonts w:ascii="Arial" w:hAnsi="Arial" w:cs="Arial"/>
          <w:sz w:val="24"/>
          <w:szCs w:val="24"/>
          <w:lang w:val="es-MX"/>
        </w:rPr>
        <w:t>POR TANTO, ESTE CONCEJO MUNICIPAL, de conformidad con el articulo 4 numeral 4 y en uso de las facultades legales que le confiere el articulo 30 y 34 del Código Municipal, así como también los Fondos de</w:t>
      </w:r>
      <w:r w:rsidRPr="006A5D29">
        <w:rPr>
          <w:rFonts w:ascii="Arial" w:hAnsi="Arial" w:cs="Arial"/>
          <w:lang w:val="es-MX"/>
        </w:rPr>
        <w:t xml:space="preserve"> Apoyo municipal. ACUERDA: PRIORIZAR EL PROGRAMA DE APOYO A LA JUVENTUD EN EL MUNICIPIO DE GUALOCOCTI, DEPARTAMENTO DE MORAZÁN, así mismo se autoriza, a l jefe UCP elaborar el perfil el cual contendrá las líneas siguientes: </w:t>
      </w:r>
    </w:p>
    <w:p w14:paraId="79E0685F" w14:textId="77777777" w:rsidR="00447BBD" w:rsidRPr="006A5D29" w:rsidRDefault="00447BBD" w:rsidP="00447BBD">
      <w:pPr>
        <w:spacing w:after="0" w:line="276" w:lineRule="auto"/>
        <w:jc w:val="both"/>
        <w:rPr>
          <w:rFonts w:ascii="Arial" w:hAnsi="Arial" w:cs="Arial"/>
          <w:bCs/>
          <w:sz w:val="24"/>
          <w:szCs w:val="24"/>
          <w:lang w:val="es-MX"/>
        </w:rPr>
      </w:pPr>
      <w:r w:rsidRPr="006A5D29">
        <w:rPr>
          <w:rFonts w:ascii="Arial" w:hAnsi="Arial" w:cs="Arial"/>
          <w:sz w:val="24"/>
          <w:szCs w:val="24"/>
          <w:lang w:val="es-MX"/>
        </w:rPr>
        <w:t>CERTIFIQUESE Y COMUNIQUESE. -</w:t>
      </w:r>
      <w:r w:rsidRPr="006A5D29">
        <w:rPr>
          <w:rFonts w:ascii="Arial" w:hAnsi="Arial" w:cs="Arial"/>
          <w:lang w:val="es-MX"/>
        </w:rPr>
        <w:t xml:space="preserve"> </w:t>
      </w:r>
      <w:r w:rsidRPr="006A5D29">
        <w:rPr>
          <w:rFonts w:ascii="Arial" w:hAnsi="Arial" w:cs="Arial"/>
          <w:b/>
          <w:sz w:val="24"/>
          <w:szCs w:val="24"/>
        </w:rPr>
        <w:t xml:space="preserve">ACUERDO NUMERO CUATRO.- </w:t>
      </w:r>
      <w:r w:rsidRPr="006A5D29">
        <w:rPr>
          <w:rFonts w:ascii="Arial" w:hAnsi="Arial" w:cs="Arial"/>
          <w:sz w:val="24"/>
          <w:szCs w:val="24"/>
          <w:lang w:val="es-MX"/>
        </w:rPr>
        <w:t>El Concejo Municipal con el propósito de fomentar y estimular las actividades productivas de beneficio comunitario del municipio de Gualococti, establecido en el Articulo 4 numeral 9 del Código municipal</w:t>
      </w:r>
      <w:r w:rsidRPr="006A5D29">
        <w:rPr>
          <w:rFonts w:ascii="Arial" w:hAnsi="Arial" w:cs="Arial"/>
          <w:b/>
          <w:sz w:val="24"/>
          <w:szCs w:val="24"/>
          <w:lang w:val="es-MX"/>
        </w:rPr>
        <w:t>, a)</w:t>
      </w:r>
      <w:r w:rsidRPr="006A5D29">
        <w:rPr>
          <w:rFonts w:ascii="Arial" w:hAnsi="Arial" w:cs="Arial"/>
          <w:sz w:val="24"/>
          <w:szCs w:val="24"/>
          <w:lang w:val="es-MX"/>
        </w:rPr>
        <w:t xml:space="preserve"> </w:t>
      </w:r>
      <w:r w:rsidRPr="006A5D29">
        <w:rPr>
          <w:rFonts w:ascii="Arial" w:hAnsi="Arial" w:cs="Arial"/>
          <w:b/>
          <w:sz w:val="24"/>
          <w:szCs w:val="24"/>
          <w:lang w:val="es-MX"/>
        </w:rPr>
        <w:t>Acuerdan</w:t>
      </w:r>
      <w:r w:rsidRPr="006A5D29">
        <w:rPr>
          <w:rFonts w:ascii="Arial" w:hAnsi="Arial" w:cs="Arial"/>
          <w:sz w:val="24"/>
          <w:szCs w:val="24"/>
          <w:lang w:val="es-MX"/>
        </w:rPr>
        <w:t xml:space="preserve"> apoyar con  la entrega de fertilizantes  a los agricultores del Municipio, para mejorar la producción de los cultivos; ya que ellos no cuentan con los medios económicos para poder darle el mantenimiento  necesario a sus cultivos de maíz y frijol, conscientes de la importancia para las grandes mayorías quienes se dedican al cultivo de granos básicos, siendo la agricultura la actividad de mayor impacto económico fundamental para el desarrollo de la población,  </w:t>
      </w:r>
      <w:r w:rsidRPr="006A5D29">
        <w:rPr>
          <w:rFonts w:ascii="Arial" w:hAnsi="Arial" w:cs="Arial"/>
          <w:b/>
          <w:sz w:val="24"/>
          <w:szCs w:val="24"/>
          <w:lang w:val="es-MX"/>
        </w:rPr>
        <w:t>b)</w:t>
      </w:r>
      <w:r w:rsidRPr="006A5D29">
        <w:rPr>
          <w:rFonts w:ascii="Arial" w:hAnsi="Arial" w:cs="Arial"/>
          <w:sz w:val="24"/>
          <w:szCs w:val="24"/>
          <w:lang w:val="es-MX"/>
        </w:rPr>
        <w:t xml:space="preserve"> </w:t>
      </w:r>
      <w:r w:rsidRPr="006A5D29">
        <w:rPr>
          <w:rFonts w:ascii="Arial" w:hAnsi="Arial" w:cs="Arial"/>
          <w:b/>
          <w:sz w:val="24"/>
          <w:szCs w:val="24"/>
          <w:lang w:val="es-MX"/>
        </w:rPr>
        <w:t>Establecer como una prioridad</w:t>
      </w:r>
      <w:r w:rsidRPr="006A5D29">
        <w:rPr>
          <w:rFonts w:ascii="Arial" w:hAnsi="Arial" w:cs="Arial"/>
          <w:sz w:val="24"/>
          <w:szCs w:val="24"/>
          <w:lang w:val="es-MX"/>
        </w:rPr>
        <w:t xml:space="preserve">  la entrega de fertilizantes a los agricultores del Municipio, </w:t>
      </w:r>
      <w:r w:rsidRPr="006A5D29">
        <w:rPr>
          <w:rFonts w:ascii="Arial" w:hAnsi="Arial" w:cs="Arial"/>
          <w:b/>
          <w:sz w:val="24"/>
          <w:szCs w:val="24"/>
          <w:lang w:val="es-MX"/>
        </w:rPr>
        <w:t>c</w:t>
      </w:r>
      <w:r w:rsidRPr="006A5D29">
        <w:rPr>
          <w:rFonts w:ascii="Arial" w:hAnsi="Arial" w:cs="Arial"/>
          <w:sz w:val="24"/>
          <w:szCs w:val="24"/>
          <w:lang w:val="es-MX"/>
        </w:rPr>
        <w:t xml:space="preserve">) Elaborar perfil denominado: </w:t>
      </w:r>
      <w:r w:rsidRPr="006A5D29">
        <w:rPr>
          <w:rFonts w:ascii="Arial" w:hAnsi="Arial" w:cs="Arial"/>
          <w:b/>
          <w:sz w:val="24"/>
          <w:szCs w:val="24"/>
          <w:lang w:val="es-MX"/>
        </w:rPr>
        <w:t xml:space="preserve">Programa de apoyo al sector agrícola del Municipio de Gualococti, Departamento de Morazán;  </w:t>
      </w:r>
      <w:r w:rsidRPr="006A5D29">
        <w:rPr>
          <w:rFonts w:ascii="Arial" w:hAnsi="Arial" w:cs="Arial"/>
          <w:sz w:val="24"/>
          <w:szCs w:val="24"/>
          <w:lang w:val="es-MX"/>
        </w:rPr>
        <w:t xml:space="preserve">por lo que se autoriza al Jefe UCP elaborar el referido perfil el cual deberá de contener la cantidad de beneficiario y el presupuesto a seguir  tomando en consideración la asignación presupuestaria para el año 2023 así mismo se faculta  al Licenciado Rolando Higinio Escobar Pérez alcalde municipal </w:t>
      </w:r>
      <w:r w:rsidRPr="006A5D29">
        <w:rPr>
          <w:rFonts w:ascii="Arial" w:hAnsi="Arial" w:cs="Arial"/>
          <w:sz w:val="24"/>
          <w:szCs w:val="24"/>
        </w:rPr>
        <w:t>para que instruya a la UCP todos los datos que fueren necesario para la elaboración del referido perfil.</w:t>
      </w:r>
      <w:r w:rsidRPr="006A5D29">
        <w:rPr>
          <w:rFonts w:ascii="Arial" w:hAnsi="Arial" w:cs="Arial"/>
          <w:sz w:val="24"/>
          <w:szCs w:val="24"/>
          <w:lang w:val="es-MX"/>
        </w:rPr>
        <w:t xml:space="preserve">  </w:t>
      </w:r>
      <w:r w:rsidRPr="006A5D29">
        <w:rPr>
          <w:rFonts w:ascii="Arial" w:hAnsi="Arial" w:cs="Arial"/>
          <w:b/>
          <w:sz w:val="24"/>
          <w:szCs w:val="24"/>
          <w:lang w:val="es-MX"/>
        </w:rPr>
        <w:t>d)</w:t>
      </w:r>
      <w:r w:rsidRPr="006A5D29">
        <w:rPr>
          <w:rFonts w:ascii="Arial" w:hAnsi="Arial" w:cs="Arial"/>
          <w:sz w:val="24"/>
          <w:szCs w:val="24"/>
          <w:lang w:val="es-MX"/>
        </w:rPr>
        <w:t xml:space="preserve"> Ejecutar dicho programa por comparación de precios Certifíquese y Notifíquese</w:t>
      </w:r>
      <w:r w:rsidRPr="006A5D29">
        <w:rPr>
          <w:rFonts w:ascii="Arial" w:hAnsi="Arial" w:cs="Arial"/>
          <w:b/>
          <w:sz w:val="24"/>
          <w:szCs w:val="24"/>
          <w:lang w:val="es-MX"/>
        </w:rPr>
        <w:t xml:space="preserve">. - </w:t>
      </w:r>
      <w:r w:rsidRPr="006A5D29">
        <w:rPr>
          <w:rFonts w:ascii="Arial" w:hAnsi="Arial" w:cs="Arial"/>
          <w:b/>
          <w:bCs/>
          <w:sz w:val="24"/>
          <w:szCs w:val="24"/>
          <w:lang w:val="es-MX"/>
        </w:rPr>
        <w:t xml:space="preserve">ACUERDO NUMERO CINCO.-  </w:t>
      </w:r>
      <w:r w:rsidRPr="006A5D29">
        <w:rPr>
          <w:rFonts w:ascii="Arial" w:hAnsi="Arial" w:cs="Arial"/>
          <w:sz w:val="24"/>
          <w:szCs w:val="24"/>
          <w:lang w:val="es-MX"/>
        </w:rPr>
        <w:t xml:space="preserve">El Concejo Municipal de conformidad al artículo 91 el Código Municipal ACUERDA: autorizar a la tesorería el pago de un transporte para traslado de motocicleta que fue donada por LUTHERAN  desde el municipio de Alegría </w:t>
      </w:r>
      <w:proofErr w:type="spellStart"/>
      <w:r w:rsidRPr="006A5D29">
        <w:rPr>
          <w:rFonts w:ascii="Arial" w:hAnsi="Arial" w:cs="Arial"/>
          <w:sz w:val="24"/>
          <w:szCs w:val="24"/>
          <w:lang w:val="es-MX"/>
        </w:rPr>
        <w:t>Usulutan</w:t>
      </w:r>
      <w:proofErr w:type="spellEnd"/>
      <w:r w:rsidRPr="006A5D29">
        <w:rPr>
          <w:rFonts w:ascii="Arial" w:hAnsi="Arial" w:cs="Arial"/>
          <w:sz w:val="24"/>
          <w:szCs w:val="24"/>
          <w:lang w:val="es-MX"/>
        </w:rPr>
        <w:t xml:space="preserve"> a la </w:t>
      </w:r>
      <w:proofErr w:type="spellStart"/>
      <w:r w:rsidRPr="006A5D29">
        <w:rPr>
          <w:rFonts w:ascii="Arial" w:hAnsi="Arial" w:cs="Arial"/>
          <w:sz w:val="24"/>
          <w:szCs w:val="24"/>
          <w:lang w:val="es-MX"/>
        </w:rPr>
        <w:t>alcaldia</w:t>
      </w:r>
      <w:proofErr w:type="spellEnd"/>
      <w:r w:rsidRPr="006A5D29">
        <w:rPr>
          <w:rFonts w:ascii="Arial" w:hAnsi="Arial" w:cs="Arial"/>
          <w:sz w:val="24"/>
          <w:szCs w:val="24"/>
          <w:lang w:val="es-MX"/>
        </w:rPr>
        <w:t xml:space="preserve"> municipal de Gualococti, por un valor de CIEN 00/100 DOLARES DE LOS ESTADOS UNIDOS DE AMERICA ($100.00) más el impuesto sobre la renta pagar al SEÑOR //////, con fondo de la cuenta bancaria de Fondos Propios.- certifíquese y comuníquese.- </w:t>
      </w:r>
      <w:r w:rsidRPr="006A5D29">
        <w:rPr>
          <w:rFonts w:ascii="Arial" w:hAnsi="Arial" w:cs="Arial"/>
          <w:b/>
          <w:bCs/>
          <w:sz w:val="24"/>
          <w:szCs w:val="24"/>
          <w:lang w:val="es-MX"/>
        </w:rPr>
        <w:t xml:space="preserve">ACUERDO NUMERO SEIS.- </w:t>
      </w:r>
      <w:r w:rsidRPr="006A5D29">
        <w:rPr>
          <w:rFonts w:ascii="Arial" w:hAnsi="Arial" w:cs="Arial"/>
          <w:sz w:val="24"/>
          <w:szCs w:val="24"/>
        </w:rPr>
        <w:t xml:space="preserve">El Concejo municipal en uso de las facultades legales que le confiere el artículo </w:t>
      </w:r>
      <w:r w:rsidRPr="006A5D29">
        <w:rPr>
          <w:rFonts w:ascii="Arial" w:hAnsi="Arial" w:cs="Arial"/>
          <w:sz w:val="24"/>
          <w:szCs w:val="24"/>
        </w:rPr>
        <w:lastRenderedPageBreak/>
        <w:t>30 del Código Municipal y a solicitud del Jefe UCP ACUERDA:  mandar a elaborar un sello para la Unidad de compras públicas, y así mismo dejar sin efecto el sello de la Unidad de Adquisiciones y contrataciones de la Administración Pública. - Certifíquese y notifíquese.</w:t>
      </w:r>
      <w:r w:rsidRPr="006A5D29">
        <w:rPr>
          <w:rFonts w:ascii="Arial" w:hAnsi="Arial" w:cs="Arial"/>
          <w:b/>
          <w:bCs/>
          <w:sz w:val="24"/>
          <w:szCs w:val="24"/>
        </w:rPr>
        <w:t xml:space="preserve"> –ACUERDO NUMERO SIETE. -</w:t>
      </w:r>
      <w:r w:rsidRPr="006A5D29">
        <w:rPr>
          <w:rFonts w:ascii="Arial" w:hAnsi="Arial" w:cs="Arial"/>
          <w:sz w:val="24"/>
          <w:szCs w:val="24"/>
        </w:rPr>
        <w:t xml:space="preserve"> En vista de la nota presenta por la señora //////, </w:t>
      </w:r>
      <w:proofErr w:type="gramStart"/>
      <w:r w:rsidRPr="006A5D29">
        <w:rPr>
          <w:rFonts w:ascii="Arial" w:hAnsi="Arial" w:cs="Arial"/>
          <w:sz w:val="24"/>
          <w:szCs w:val="24"/>
        </w:rPr>
        <w:t>Jefe</w:t>
      </w:r>
      <w:proofErr w:type="gramEnd"/>
      <w:r w:rsidRPr="006A5D29">
        <w:rPr>
          <w:rFonts w:ascii="Arial" w:hAnsi="Arial" w:cs="Arial"/>
          <w:sz w:val="24"/>
          <w:szCs w:val="24"/>
        </w:rPr>
        <w:t xml:space="preserve"> de la Unidad del Registro del Estado Familiar, en la cual solicita la renuncia al cargo del INVENTARIO DE BIENES MUEBLES E INMUEBLES DE LA MUNICIPALIDAD DE GUALOCOCTI, por lo que este concejo ACUERDA:  dar por admitida la nota de conformidad al artículo 18 de la Constitución de la Republica. -</w:t>
      </w:r>
      <w:r w:rsidRPr="006A5D29">
        <w:rPr>
          <w:rFonts w:ascii="Arial" w:hAnsi="Arial" w:cs="Arial"/>
          <w:b/>
          <w:bCs/>
          <w:sz w:val="24"/>
          <w:szCs w:val="24"/>
        </w:rPr>
        <w:t xml:space="preserve"> ACUERDO NUMERO OCHO. - </w:t>
      </w:r>
      <w:r w:rsidRPr="006A5D29">
        <w:rPr>
          <w:rFonts w:ascii="Arial" w:hAnsi="Arial" w:cs="Arial"/>
          <w:bCs/>
          <w:sz w:val="24"/>
          <w:szCs w:val="24"/>
          <w:lang w:val="es-MX"/>
        </w:rPr>
        <w:t>El Concejo Municipal en cumplimiento al artículo 91 del Código Municipal ACUERDA: autorizar a la tesorería hacer el pago</w:t>
      </w:r>
      <w:r w:rsidRPr="006A5D29">
        <w:rPr>
          <w:rFonts w:ascii="Arial" w:hAnsi="Arial" w:cs="Arial"/>
          <w:b/>
          <w:sz w:val="24"/>
          <w:szCs w:val="24"/>
          <w:lang w:val="es-MX"/>
        </w:rPr>
        <w:t xml:space="preserve"> </w:t>
      </w:r>
      <w:r w:rsidRPr="006A5D29">
        <w:rPr>
          <w:rFonts w:ascii="Arial" w:hAnsi="Arial" w:cs="Arial"/>
          <w:bCs/>
          <w:sz w:val="24"/>
          <w:szCs w:val="24"/>
          <w:lang w:val="es-MX"/>
        </w:rPr>
        <w:t>a</w:t>
      </w:r>
      <w:r w:rsidRPr="006A5D29">
        <w:rPr>
          <w:rFonts w:ascii="Arial" w:hAnsi="Arial" w:cs="Arial"/>
          <w:b/>
          <w:sz w:val="24"/>
          <w:szCs w:val="24"/>
          <w:lang w:val="es-MX"/>
        </w:rPr>
        <w:t xml:space="preserve"> //////////////////</w:t>
      </w:r>
      <w:r w:rsidRPr="006A5D29">
        <w:rPr>
          <w:rFonts w:ascii="Arial" w:hAnsi="Arial" w:cs="Arial"/>
          <w:bCs/>
          <w:sz w:val="24"/>
          <w:szCs w:val="24"/>
          <w:lang w:val="es-MX"/>
        </w:rPr>
        <w:t xml:space="preserve">, por un monto de total de ciento cincuenta 00/100 dólares ($150.00) en concepto de compra de un ataúd económico para el fallecido </w:t>
      </w:r>
      <w:r w:rsidRPr="006A5D29">
        <w:rPr>
          <w:rFonts w:ascii="Arial" w:hAnsi="Arial" w:cs="Arial"/>
          <w:b/>
          <w:sz w:val="24"/>
          <w:szCs w:val="24"/>
          <w:lang w:val="es-MX"/>
        </w:rPr>
        <w:t>////////////////////////</w:t>
      </w:r>
      <w:r w:rsidRPr="006A5D29">
        <w:rPr>
          <w:rFonts w:ascii="Arial" w:hAnsi="Arial" w:cs="Arial"/>
          <w:bCs/>
          <w:sz w:val="24"/>
          <w:szCs w:val="24"/>
          <w:lang w:val="es-MX"/>
        </w:rPr>
        <w:t xml:space="preserve">. con fondos de la cuenta bancaria Fondos Propios, Certifíquese y </w:t>
      </w:r>
      <w:proofErr w:type="gramStart"/>
      <w:r w:rsidRPr="006A5D29">
        <w:rPr>
          <w:rFonts w:ascii="Arial" w:hAnsi="Arial" w:cs="Arial"/>
          <w:bCs/>
          <w:sz w:val="24"/>
          <w:szCs w:val="24"/>
          <w:lang w:val="es-MX"/>
        </w:rPr>
        <w:t>notifíquese.-</w:t>
      </w:r>
      <w:proofErr w:type="gramEnd"/>
      <w:r w:rsidRPr="006A5D29">
        <w:rPr>
          <w:rFonts w:ascii="Arial" w:hAnsi="Arial" w:cs="Arial"/>
          <w:color w:val="000000" w:themeColor="text1"/>
          <w:sz w:val="24"/>
          <w:szCs w:val="24"/>
        </w:rPr>
        <w:t xml:space="preserve">Y no habiendo más que hacer constar firmamos la presente acta. </w:t>
      </w:r>
    </w:p>
    <w:p w14:paraId="311102EB" w14:textId="77777777" w:rsidR="00447BBD" w:rsidRPr="006A5D29" w:rsidRDefault="00447BBD" w:rsidP="00447BBD">
      <w:pPr>
        <w:spacing w:after="0" w:line="276" w:lineRule="auto"/>
        <w:rPr>
          <w:rFonts w:ascii="Arial" w:hAnsi="Arial" w:cs="Arial"/>
          <w:color w:val="000000" w:themeColor="text1"/>
          <w:sz w:val="24"/>
          <w:szCs w:val="24"/>
        </w:rPr>
      </w:pPr>
    </w:p>
    <w:p w14:paraId="74A9B554" w14:textId="77777777" w:rsidR="00447BBD" w:rsidRPr="006A5D29" w:rsidRDefault="00447BBD" w:rsidP="00447BBD">
      <w:pPr>
        <w:spacing w:after="0" w:line="276" w:lineRule="auto"/>
        <w:rPr>
          <w:rFonts w:ascii="Arial" w:hAnsi="Arial" w:cs="Arial"/>
          <w:color w:val="000000" w:themeColor="text1"/>
          <w:sz w:val="24"/>
          <w:szCs w:val="24"/>
        </w:rPr>
      </w:pPr>
    </w:p>
    <w:p w14:paraId="2D9E4E0E" w14:textId="4B855275" w:rsidR="00447BBD" w:rsidRPr="006A5D29" w:rsidRDefault="00447BBD" w:rsidP="00447BBD">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2D25305A" w14:textId="77777777" w:rsidR="00447BBD" w:rsidRPr="006A5D29" w:rsidRDefault="00447BBD" w:rsidP="00447BBD">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06BCA831" w14:textId="77777777" w:rsidR="00447BBD" w:rsidRPr="006A5D29" w:rsidRDefault="00447BBD" w:rsidP="00447BBD">
      <w:pPr>
        <w:spacing w:after="0" w:line="276" w:lineRule="auto"/>
        <w:jc w:val="both"/>
        <w:rPr>
          <w:rFonts w:ascii="Arial" w:hAnsi="Arial" w:cs="Arial"/>
          <w:sz w:val="24"/>
          <w:szCs w:val="24"/>
        </w:rPr>
      </w:pPr>
    </w:p>
    <w:p w14:paraId="0E8D1BD2" w14:textId="77777777" w:rsidR="00447BBD" w:rsidRPr="006A5D29" w:rsidRDefault="00447BBD" w:rsidP="00447BBD">
      <w:pPr>
        <w:spacing w:after="0" w:line="276" w:lineRule="auto"/>
        <w:jc w:val="both"/>
        <w:rPr>
          <w:rFonts w:ascii="Arial" w:hAnsi="Arial" w:cs="Arial"/>
          <w:sz w:val="24"/>
          <w:szCs w:val="24"/>
        </w:rPr>
      </w:pPr>
    </w:p>
    <w:p w14:paraId="56710DB8" w14:textId="77777777" w:rsidR="00447BBD" w:rsidRPr="006A5D29" w:rsidRDefault="00447BBD" w:rsidP="00447BBD">
      <w:pPr>
        <w:spacing w:after="0" w:line="276" w:lineRule="auto"/>
        <w:jc w:val="both"/>
        <w:rPr>
          <w:rFonts w:ascii="Arial" w:hAnsi="Arial" w:cs="Arial"/>
          <w:sz w:val="24"/>
          <w:szCs w:val="24"/>
        </w:rPr>
      </w:pPr>
    </w:p>
    <w:p w14:paraId="4A284228" w14:textId="77777777" w:rsidR="00447BBD" w:rsidRPr="006A5D29" w:rsidRDefault="00447BBD" w:rsidP="00447BBD">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057ECB1B" w14:textId="77777777" w:rsidR="00447BBD" w:rsidRPr="006A5D29" w:rsidRDefault="00447BBD" w:rsidP="00447BBD">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6C4284BA" w14:textId="77777777" w:rsidR="00447BBD" w:rsidRPr="006A5D29" w:rsidRDefault="00447BBD" w:rsidP="00447BBD">
      <w:pPr>
        <w:spacing w:after="0" w:line="276" w:lineRule="auto"/>
        <w:jc w:val="both"/>
        <w:rPr>
          <w:rFonts w:ascii="Arial" w:hAnsi="Arial" w:cs="Arial"/>
          <w:sz w:val="24"/>
          <w:szCs w:val="24"/>
        </w:rPr>
      </w:pPr>
    </w:p>
    <w:p w14:paraId="4EEABD12" w14:textId="77777777" w:rsidR="00447BBD" w:rsidRPr="006A5D29" w:rsidRDefault="00447BBD" w:rsidP="00447BBD">
      <w:pPr>
        <w:spacing w:after="0" w:line="276" w:lineRule="auto"/>
        <w:jc w:val="both"/>
        <w:rPr>
          <w:rFonts w:ascii="Arial" w:hAnsi="Arial" w:cs="Arial"/>
          <w:sz w:val="24"/>
          <w:szCs w:val="24"/>
        </w:rPr>
      </w:pPr>
    </w:p>
    <w:p w14:paraId="1E642BCA" w14:textId="77777777" w:rsidR="00447BBD" w:rsidRPr="006A5D29" w:rsidRDefault="00447BBD" w:rsidP="00447BBD">
      <w:pPr>
        <w:spacing w:after="0" w:line="276" w:lineRule="auto"/>
        <w:jc w:val="both"/>
        <w:rPr>
          <w:rFonts w:ascii="Arial" w:hAnsi="Arial" w:cs="Arial"/>
          <w:sz w:val="24"/>
          <w:szCs w:val="24"/>
        </w:rPr>
      </w:pPr>
    </w:p>
    <w:p w14:paraId="03F0AC78" w14:textId="77777777" w:rsidR="00447BBD" w:rsidRPr="006A5D29" w:rsidRDefault="00447BBD" w:rsidP="00447BBD">
      <w:pPr>
        <w:spacing w:after="0" w:line="276" w:lineRule="auto"/>
        <w:jc w:val="both"/>
        <w:rPr>
          <w:rFonts w:ascii="Arial" w:hAnsi="Arial" w:cs="Arial"/>
          <w:sz w:val="24"/>
          <w:szCs w:val="24"/>
        </w:rPr>
      </w:pPr>
    </w:p>
    <w:p w14:paraId="43152107" w14:textId="1A0BFB94" w:rsidR="00447BBD" w:rsidRPr="006A5D29" w:rsidRDefault="00447BBD" w:rsidP="00447BBD">
      <w:pPr>
        <w:spacing w:after="0" w:line="276" w:lineRule="auto"/>
        <w:jc w:val="both"/>
        <w:rPr>
          <w:rFonts w:ascii="Arial" w:hAnsi="Arial" w:cs="Arial"/>
          <w:sz w:val="24"/>
          <w:szCs w:val="24"/>
        </w:rPr>
      </w:pPr>
      <w:r w:rsidRPr="006A5D29">
        <w:rPr>
          <w:rFonts w:ascii="Arial" w:hAnsi="Arial" w:cs="Arial"/>
          <w:sz w:val="24"/>
          <w:szCs w:val="24"/>
        </w:rPr>
        <w:t xml:space="preserve">Juan Francisco Hernández                               Dinora Celina Barahona de Guevara      Segundo Regidor Suplente. –                  </w:t>
      </w:r>
      <w:r>
        <w:rPr>
          <w:rFonts w:ascii="Arial" w:hAnsi="Arial" w:cs="Arial"/>
          <w:sz w:val="24"/>
          <w:szCs w:val="24"/>
        </w:rPr>
        <w:t xml:space="preserve">          </w:t>
      </w:r>
      <w:r w:rsidRPr="006A5D29">
        <w:rPr>
          <w:rFonts w:ascii="Arial" w:hAnsi="Arial" w:cs="Arial"/>
          <w:sz w:val="24"/>
          <w:szCs w:val="24"/>
        </w:rPr>
        <w:t xml:space="preserve">   Tercera Regidora Suplente</w:t>
      </w:r>
    </w:p>
    <w:p w14:paraId="1CA0F48B" w14:textId="77777777" w:rsidR="00447BBD" w:rsidRPr="006A5D29" w:rsidRDefault="00447BBD" w:rsidP="00447BBD">
      <w:pPr>
        <w:spacing w:after="0" w:line="276" w:lineRule="auto"/>
        <w:jc w:val="both"/>
        <w:rPr>
          <w:rFonts w:ascii="Arial" w:hAnsi="Arial" w:cs="Arial"/>
          <w:sz w:val="24"/>
          <w:szCs w:val="24"/>
        </w:rPr>
      </w:pPr>
    </w:p>
    <w:p w14:paraId="65D23AA8" w14:textId="77777777" w:rsidR="00447BBD" w:rsidRPr="006A5D29" w:rsidRDefault="00447BBD" w:rsidP="00447BBD">
      <w:pPr>
        <w:spacing w:after="0" w:line="276" w:lineRule="auto"/>
        <w:jc w:val="both"/>
        <w:rPr>
          <w:rFonts w:ascii="Arial" w:hAnsi="Arial" w:cs="Arial"/>
          <w:sz w:val="24"/>
          <w:szCs w:val="24"/>
        </w:rPr>
      </w:pPr>
    </w:p>
    <w:p w14:paraId="4D2127C8" w14:textId="77777777" w:rsidR="00447BBD" w:rsidRPr="006A5D29" w:rsidRDefault="00447BBD" w:rsidP="00447BBD">
      <w:pPr>
        <w:spacing w:after="0" w:line="276" w:lineRule="auto"/>
        <w:jc w:val="both"/>
        <w:rPr>
          <w:rFonts w:ascii="Arial" w:hAnsi="Arial" w:cs="Arial"/>
          <w:sz w:val="24"/>
          <w:szCs w:val="24"/>
        </w:rPr>
      </w:pPr>
    </w:p>
    <w:p w14:paraId="0BFFFAF4" w14:textId="52C3848C" w:rsidR="00447BBD" w:rsidRPr="006A5D29" w:rsidRDefault="00447BBD" w:rsidP="00447BBD">
      <w:pPr>
        <w:spacing w:after="0" w:line="276"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764B0734" w14:textId="31C0DD3B" w:rsidR="00447BBD" w:rsidRPr="006A5D29" w:rsidRDefault="00447BBD" w:rsidP="00447BBD">
      <w:pPr>
        <w:spacing w:after="0" w:line="276"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3760484F" w14:textId="77777777" w:rsidR="00447BBD" w:rsidRPr="006A5D29" w:rsidRDefault="00447BBD" w:rsidP="00447BBD">
      <w:pPr>
        <w:spacing w:after="0" w:line="276" w:lineRule="auto"/>
        <w:jc w:val="both"/>
        <w:rPr>
          <w:rFonts w:ascii="Arial" w:hAnsi="Arial" w:cs="Arial"/>
          <w:sz w:val="24"/>
          <w:szCs w:val="24"/>
        </w:rPr>
      </w:pPr>
    </w:p>
    <w:p w14:paraId="03C2C044" w14:textId="77777777" w:rsidR="00447BBD" w:rsidRPr="006A5D29" w:rsidRDefault="00447BBD" w:rsidP="00447BBD">
      <w:pPr>
        <w:spacing w:after="0" w:line="276" w:lineRule="auto"/>
        <w:jc w:val="both"/>
        <w:rPr>
          <w:rFonts w:ascii="Arial" w:hAnsi="Arial" w:cs="Arial"/>
          <w:sz w:val="24"/>
          <w:szCs w:val="24"/>
        </w:rPr>
      </w:pPr>
    </w:p>
    <w:p w14:paraId="4CEA52D0"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F437F" w14:textId="77777777" w:rsidR="00187BEA" w:rsidRDefault="00187BEA" w:rsidP="00447BBD">
      <w:pPr>
        <w:spacing w:after="0" w:line="240" w:lineRule="auto"/>
      </w:pPr>
      <w:r>
        <w:separator/>
      </w:r>
    </w:p>
  </w:endnote>
  <w:endnote w:type="continuationSeparator" w:id="0">
    <w:p w14:paraId="25B61287" w14:textId="77777777" w:rsidR="00187BEA" w:rsidRDefault="00187BEA" w:rsidP="0044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A312" w14:textId="03010314" w:rsidR="00447BBD" w:rsidRPr="006A6298" w:rsidRDefault="00597F88">
    <w:pPr>
      <w:pStyle w:val="Piedepgina"/>
      <w:rPr>
        <w:lang w:val="es-MX"/>
      </w:rPr>
    </w:pPr>
    <w:r>
      <w:rPr>
        <w:lang w:val="es-MX"/>
      </w:rPr>
      <w:t>Versión</w:t>
    </w:r>
    <w:r w:rsidR="006A6298">
      <w:rPr>
        <w:lang w:val="es-MX"/>
      </w:rPr>
      <w:t xml:space="preserve"> </w:t>
    </w:r>
    <w:r>
      <w:rPr>
        <w:lang w:val="es-MX"/>
      </w:rPr>
      <w:t>Publica.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4C9B2" w14:textId="77777777" w:rsidR="00187BEA" w:rsidRDefault="00187BEA" w:rsidP="00447BBD">
      <w:pPr>
        <w:spacing w:after="0" w:line="240" w:lineRule="auto"/>
      </w:pPr>
      <w:r>
        <w:separator/>
      </w:r>
    </w:p>
  </w:footnote>
  <w:footnote w:type="continuationSeparator" w:id="0">
    <w:p w14:paraId="38A01EB3" w14:textId="77777777" w:rsidR="00187BEA" w:rsidRDefault="00187BEA" w:rsidP="0044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35EEC" w14:textId="77777777" w:rsidR="00597F88" w:rsidRPr="00CA4F0A" w:rsidRDefault="00597F88" w:rsidP="00597F88">
    <w:pPr>
      <w:tabs>
        <w:tab w:val="center" w:pos="4419"/>
        <w:tab w:val="right" w:pos="8838"/>
      </w:tabs>
      <w:spacing w:after="0" w:line="240" w:lineRule="exact"/>
      <w:ind w:right="357"/>
      <w:jc w:val="center"/>
      <w:rPr>
        <w:rFonts w:ascii="Calibri" w:eastAsia="Calibri" w:hAnsi="Calibri" w:cs="Times New Roman"/>
        <w:b/>
        <w:color w:val="767171"/>
      </w:rPr>
    </w:pPr>
    <w:bookmarkStart w:id="0" w:name="_Hlk166572314"/>
    <w:bookmarkStart w:id="1"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7A2F0C3C" wp14:editId="79F5525A">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7E9BE2B1" w14:textId="0554766D" w:rsidR="00597F88" w:rsidRPr="00597F88" w:rsidRDefault="00597F88" w:rsidP="00597F88">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47AE6"/>
    <w:multiLevelType w:val="hybridMultilevel"/>
    <w:tmpl w:val="23EA1D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CB57461"/>
    <w:multiLevelType w:val="hybridMultilevel"/>
    <w:tmpl w:val="552E206A"/>
    <w:lvl w:ilvl="0" w:tplc="03402910">
      <w:start w:val="1"/>
      <w:numFmt w:val="upperRoman"/>
      <w:lvlText w:val="%1."/>
      <w:lvlJc w:val="right"/>
      <w:pPr>
        <w:ind w:left="644" w:hanging="360"/>
      </w:pPr>
      <w:rPr>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num w:numId="1" w16cid:durableId="1184638081">
    <w:abstractNumId w:val="0"/>
  </w:num>
  <w:num w:numId="2" w16cid:durableId="843252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BD"/>
    <w:rsid w:val="00187BEA"/>
    <w:rsid w:val="00287FCD"/>
    <w:rsid w:val="00447BBD"/>
    <w:rsid w:val="00597F88"/>
    <w:rsid w:val="006A6298"/>
    <w:rsid w:val="00B330D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29EF"/>
  <w15:chartTrackingRefBased/>
  <w15:docId w15:val="{820E87C8-2EC1-41FA-91DB-D423FCD6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BBD"/>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47BBD"/>
    <w:pPr>
      <w:spacing w:after="0" w:line="240" w:lineRule="auto"/>
    </w:pPr>
    <w:rPr>
      <w:kern w:val="0"/>
      <w:lang w:val="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7BBD"/>
    <w:pPr>
      <w:ind w:left="720"/>
      <w:contextualSpacing/>
    </w:pPr>
  </w:style>
  <w:style w:type="paragraph" w:styleId="Encabezado">
    <w:name w:val="header"/>
    <w:basedOn w:val="Normal"/>
    <w:link w:val="EncabezadoCar"/>
    <w:uiPriority w:val="99"/>
    <w:unhideWhenUsed/>
    <w:rsid w:val="00447B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7BBD"/>
    <w:rPr>
      <w:kern w:val="0"/>
      <w:lang w:val="es-SV"/>
      <w14:ligatures w14:val="none"/>
    </w:rPr>
  </w:style>
  <w:style w:type="paragraph" w:styleId="Piedepgina">
    <w:name w:val="footer"/>
    <w:basedOn w:val="Normal"/>
    <w:link w:val="PiedepginaCar"/>
    <w:uiPriority w:val="99"/>
    <w:unhideWhenUsed/>
    <w:rsid w:val="00447B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7BBD"/>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2024-05-20T20:17:00Z</dcterms:created>
  <dcterms:modified xsi:type="dcterms:W3CDTF">2024-05-20T21:26:00Z</dcterms:modified>
</cp:coreProperties>
</file>