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8A04" w14:textId="77777777" w:rsidR="005E47DC" w:rsidRPr="006A5D29" w:rsidRDefault="005E47DC" w:rsidP="005E47DC">
      <w:pPr>
        <w:spacing w:line="276" w:lineRule="auto"/>
        <w:jc w:val="both"/>
        <w:rPr>
          <w:rFonts w:ascii="Arial" w:hAnsi="Arial" w:cs="Arial"/>
          <w:bCs/>
          <w:sz w:val="24"/>
          <w:szCs w:val="24"/>
          <w:lang w:val="es-MX"/>
        </w:rPr>
      </w:pPr>
      <w:r w:rsidRPr="006A5D29">
        <w:rPr>
          <w:rFonts w:ascii="Arial" w:hAnsi="Arial" w:cs="Arial"/>
          <w:b/>
          <w:lang w:val="es-MX"/>
        </w:rPr>
        <w:t>ACTA NUMERO DOS.</w:t>
      </w:r>
      <w:r w:rsidRPr="006A5D29">
        <w:rPr>
          <w:rFonts w:ascii="Arial" w:hAnsi="Arial" w:cs="Arial"/>
          <w:lang w:val="es-MX"/>
        </w:rPr>
        <w:t xml:space="preserve">-Sesión ordinaria celebrada por la Municipalidad de Gualococti, Departamento de Morazán a las </w:t>
      </w:r>
      <w:r w:rsidRPr="006A5D29">
        <w:rPr>
          <w:rFonts w:ascii="Arial" w:hAnsi="Arial" w:cs="Arial"/>
          <w:b/>
          <w:bCs/>
          <w:lang w:val="es-MX"/>
        </w:rPr>
        <w:t>CATORCE</w:t>
      </w:r>
      <w:r w:rsidRPr="006A5D29">
        <w:rPr>
          <w:rFonts w:ascii="Arial" w:hAnsi="Arial" w:cs="Arial"/>
          <w:lang w:val="es-MX"/>
        </w:rPr>
        <w:t xml:space="preserve">  horas del día </w:t>
      </w:r>
      <w:r w:rsidRPr="006A5D29">
        <w:rPr>
          <w:rFonts w:ascii="Arial" w:hAnsi="Arial" w:cs="Arial"/>
          <w:b/>
          <w:bCs/>
          <w:lang w:val="es-MX"/>
        </w:rPr>
        <w:t>VEINTITRES de ENERO</w:t>
      </w:r>
      <w:r w:rsidRPr="006A5D29">
        <w:rPr>
          <w:rFonts w:ascii="Arial" w:hAnsi="Arial" w:cs="Arial"/>
          <w:lang w:val="es-MX"/>
        </w:rPr>
        <w:t xml:space="preserve">  de </w:t>
      </w:r>
      <w:r w:rsidRPr="006A5D29">
        <w:rPr>
          <w:rFonts w:ascii="Arial" w:hAnsi="Arial" w:cs="Arial"/>
          <w:b/>
          <w:bCs/>
          <w:lang w:val="es-MX"/>
        </w:rPr>
        <w:t>dos MIL VEINTITRES.-</w:t>
      </w:r>
      <w:r w:rsidRPr="006A5D29">
        <w:rPr>
          <w:rFonts w:ascii="Arial" w:hAnsi="Arial" w:cs="Arial"/>
          <w:lang w:val="es-MX"/>
        </w:rPr>
        <w:t xml:space="preserve"> Presidida y convocada por el señor Alcalde Municipal Licenciado Rolando Higinio Escobar Pérez, José Mauricio Vásquez Hernández, Síndico Municipal; Ruth Noemy Gómez de Urbina, primera Regidora Propietaria, Carlos Antonio Diaz </w:t>
      </w:r>
      <w:proofErr w:type="spellStart"/>
      <w:r w:rsidRPr="006A5D29">
        <w:rPr>
          <w:rFonts w:ascii="Arial" w:hAnsi="Arial" w:cs="Arial"/>
          <w:lang w:val="es-MX"/>
        </w:rPr>
        <w:t>Diaz</w:t>
      </w:r>
      <w:proofErr w:type="spellEnd"/>
      <w:r w:rsidRPr="006A5D29">
        <w:rPr>
          <w:rFonts w:ascii="Arial" w:hAnsi="Arial" w:cs="Arial"/>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lang w:val="es-MX"/>
        </w:rPr>
        <w:t>adhonorem</w:t>
      </w:r>
      <w:proofErr w:type="spellEnd"/>
      <w:r w:rsidRPr="006A5D29">
        <w:rPr>
          <w:rFonts w:ascii="Arial" w:hAnsi="Arial" w:cs="Arial"/>
          <w:lang w:val="es-MX"/>
        </w:rPr>
        <w:t>, ///////////.</w:t>
      </w:r>
      <w:r w:rsidRPr="006A5D29">
        <w:rPr>
          <w:rFonts w:ascii="Arial" w:hAnsi="Arial" w:cs="Arial"/>
        </w:rPr>
        <w:t xml:space="preserve"> habiendo establecido Quórum se da por Abierta la sesión, con la lectura del acta anterior, tomando esta municipalidad los siguientes acuerdos.</w:t>
      </w:r>
      <w:r w:rsidRPr="006A5D29">
        <w:rPr>
          <w:rFonts w:ascii="Arial" w:hAnsi="Arial" w:cs="Arial"/>
          <w:b/>
        </w:rPr>
        <w:t xml:space="preserve"> – </w:t>
      </w:r>
      <w:r w:rsidRPr="006A5D29">
        <w:rPr>
          <w:rFonts w:ascii="Arial" w:hAnsi="Arial" w:cs="Arial"/>
          <w:b/>
          <w:sz w:val="24"/>
          <w:szCs w:val="24"/>
          <w:lang w:val="es-MX"/>
        </w:rPr>
        <w:t xml:space="preserve">ACUERDO NUMERO UNO.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compra de papelería, nota de Instituto de Acceso a la información Pública, en donde se solicita nombrar suplente de la Unidad de Acceso a la información,  autorizar el pago de un libro de actas, nombrar a tesorero Interino </w:t>
      </w:r>
      <w:proofErr w:type="spellStart"/>
      <w:r w:rsidRPr="006A5D29">
        <w:rPr>
          <w:rFonts w:ascii="Arial" w:hAnsi="Arial" w:cs="Arial"/>
          <w:bCs/>
          <w:sz w:val="24"/>
          <w:szCs w:val="24"/>
          <w:lang w:val="es-MX"/>
        </w:rPr>
        <w:t>adhonorem</w:t>
      </w:r>
      <w:proofErr w:type="spellEnd"/>
      <w:r w:rsidRPr="006A5D29">
        <w:rPr>
          <w:rFonts w:ascii="Arial" w:hAnsi="Arial" w:cs="Arial"/>
          <w:bCs/>
          <w:sz w:val="24"/>
          <w:szCs w:val="24"/>
          <w:lang w:val="es-MX"/>
        </w:rPr>
        <w:t xml:space="preserve">, solicitud de reposición de partida de matrimonio, autorizar a la Tesorería el pago de 40 almuerzo, solicitud de la Iglesia Católica de Cantón La Joya, autorización para firma de convenio con el MAG.- </w:t>
      </w:r>
      <w:r w:rsidRPr="006A5D29">
        <w:rPr>
          <w:rFonts w:ascii="Arial" w:hAnsi="Arial" w:cs="Arial"/>
          <w:b/>
          <w:sz w:val="24"/>
          <w:szCs w:val="24"/>
          <w:lang w:val="es-MX"/>
        </w:rPr>
        <w:t xml:space="preserve">ACUERDO NUMERO DOS. -  </w:t>
      </w:r>
      <w:r w:rsidRPr="006A5D29">
        <w:rPr>
          <w:rFonts w:ascii="Arial" w:hAnsi="Arial" w:cs="Arial"/>
          <w:bCs/>
          <w:sz w:val="24"/>
          <w:szCs w:val="24"/>
          <w:lang w:val="es-MX"/>
        </w:rPr>
        <w:t xml:space="preserve">El Concejo municipal en uso de las facultades legales que le confiere el artículo 30 del Código Municipal y considerando los requerimientos de cada una de las unidades administrativas de esta municipalidad, ACUERDA, Priorizar la compra de papelería y materiales de oficina, para lo cual se ordena a la UACI, seguir los procedimiento respectivos para la adquisición de los productos relacionados anteriormente, para lo cual se establece un  monto el cual no debe de sobrepasar los MIL 00/100 dólares de los estados Unidos de América, </w:t>
      </w:r>
      <w:r w:rsidRPr="006A5D29">
        <w:rPr>
          <w:rFonts w:ascii="Arial" w:hAnsi="Arial" w:cs="Arial"/>
          <w:b/>
          <w:sz w:val="24"/>
          <w:szCs w:val="24"/>
          <w:lang w:val="es-MX"/>
        </w:rPr>
        <w:t>($1,000.00)</w:t>
      </w:r>
      <w:r w:rsidRPr="006A5D29">
        <w:rPr>
          <w:rFonts w:ascii="Arial" w:hAnsi="Arial" w:cs="Arial"/>
          <w:bCs/>
          <w:sz w:val="24"/>
          <w:szCs w:val="24"/>
          <w:lang w:val="es-MX"/>
        </w:rPr>
        <w:t xml:space="preserve">.- </w:t>
      </w:r>
      <w:r w:rsidRPr="006A5D29">
        <w:rPr>
          <w:rFonts w:ascii="Arial" w:hAnsi="Arial" w:cs="Arial"/>
          <w:b/>
          <w:sz w:val="24"/>
          <w:szCs w:val="24"/>
          <w:lang w:val="es-MX"/>
        </w:rPr>
        <w:t xml:space="preserve">ACUERDO NUMERO TRES. -  </w:t>
      </w:r>
      <w:r w:rsidRPr="006A5D29">
        <w:rPr>
          <w:rFonts w:ascii="Arial" w:hAnsi="Arial" w:cs="Arial"/>
          <w:bCs/>
          <w:sz w:val="24"/>
          <w:szCs w:val="24"/>
          <w:lang w:val="es-MX"/>
        </w:rPr>
        <w:t xml:space="preserve">El Concejo municipal en uso de las facultades legales que le confiere el artículo </w:t>
      </w:r>
      <w:r w:rsidRPr="006A5D29">
        <w:rPr>
          <w:rFonts w:ascii="Arial" w:hAnsi="Arial" w:cs="Arial"/>
          <w:b/>
          <w:sz w:val="24"/>
          <w:szCs w:val="24"/>
          <w:lang w:val="es-MX"/>
        </w:rPr>
        <w:t xml:space="preserve">30, </w:t>
      </w:r>
      <w:r w:rsidRPr="006A5D29">
        <w:rPr>
          <w:rFonts w:ascii="Arial" w:hAnsi="Arial" w:cs="Arial"/>
          <w:bCs/>
          <w:sz w:val="24"/>
          <w:szCs w:val="24"/>
          <w:lang w:val="es-MX"/>
        </w:rPr>
        <w:t xml:space="preserve">Articulo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y en base al nuevo lineamiento </w:t>
      </w:r>
      <w:r w:rsidRPr="006A5D29">
        <w:rPr>
          <w:rFonts w:ascii="Arial" w:hAnsi="Arial" w:cs="Arial"/>
          <w:b/>
          <w:sz w:val="24"/>
          <w:szCs w:val="24"/>
          <w:lang w:val="es-MX"/>
        </w:rPr>
        <w:t xml:space="preserve">1 </w:t>
      </w:r>
      <w:r w:rsidRPr="006A5D29">
        <w:rPr>
          <w:rFonts w:ascii="Arial" w:hAnsi="Arial" w:cs="Arial"/>
          <w:bCs/>
          <w:sz w:val="24"/>
          <w:szCs w:val="24"/>
          <w:lang w:val="es-MX"/>
        </w:rPr>
        <w:t xml:space="preserve">para la publicación de información oficiosa, el cual entre otras obligaciones- dispone a partir de lo dispuesto en el </w:t>
      </w:r>
      <w:proofErr w:type="spellStart"/>
      <w:r w:rsidRPr="006A5D29">
        <w:rPr>
          <w:rFonts w:ascii="Arial" w:hAnsi="Arial" w:cs="Arial"/>
          <w:bCs/>
          <w:sz w:val="24"/>
          <w:szCs w:val="24"/>
          <w:lang w:val="es-MX"/>
        </w:rPr>
        <w:t>articulo</w:t>
      </w:r>
      <w:proofErr w:type="spellEnd"/>
      <w:r w:rsidRPr="006A5D29">
        <w:rPr>
          <w:rFonts w:ascii="Arial" w:hAnsi="Arial" w:cs="Arial"/>
          <w:bCs/>
          <w:sz w:val="24"/>
          <w:szCs w:val="24"/>
          <w:lang w:val="es-MX"/>
        </w:rPr>
        <w:t xml:space="preserve"> </w:t>
      </w:r>
      <w:r w:rsidRPr="006A5D29">
        <w:rPr>
          <w:rFonts w:ascii="Arial" w:hAnsi="Arial" w:cs="Arial"/>
          <w:b/>
          <w:sz w:val="24"/>
          <w:szCs w:val="24"/>
          <w:lang w:val="es-MX"/>
        </w:rPr>
        <w:t>7</w:t>
      </w:r>
      <w:r w:rsidRPr="006A5D29">
        <w:rPr>
          <w:rFonts w:ascii="Arial" w:hAnsi="Arial" w:cs="Arial"/>
          <w:bCs/>
          <w:sz w:val="24"/>
          <w:szCs w:val="24"/>
          <w:lang w:val="es-MX"/>
        </w:rPr>
        <w:t xml:space="preserve"> de la LAIP,  que existe obligatoriedad para los entes obligados de contar con un oficial de información en propiedad; y, su respectivo suplente, en concordancia con el artículo 3 del lineamiento para la Gestión de solicitudes de Acceso a la Información pública.  </w:t>
      </w:r>
    </w:p>
    <w:p w14:paraId="23F4B3B7" w14:textId="2BA04A92" w:rsidR="005E47DC" w:rsidRPr="006A5D29" w:rsidRDefault="005E47DC" w:rsidP="005E47DC">
      <w:pPr>
        <w:spacing w:after="0" w:line="276" w:lineRule="auto"/>
        <w:jc w:val="both"/>
        <w:rPr>
          <w:rFonts w:ascii="Arial" w:hAnsi="Arial" w:cs="Arial"/>
          <w:bCs/>
          <w:lang w:val="es-MX"/>
        </w:rPr>
      </w:pPr>
      <w:r w:rsidRPr="006A5D29">
        <w:rPr>
          <w:rFonts w:ascii="Arial" w:hAnsi="Arial" w:cs="Arial"/>
          <w:bCs/>
          <w:sz w:val="24"/>
          <w:szCs w:val="24"/>
          <w:lang w:val="es-MX"/>
        </w:rPr>
        <w:t xml:space="preserve">POR TANTO, ESTE CONCEJO con el propósito de garantizar el Derecho de Acceso a la información </w:t>
      </w:r>
      <w:r w:rsidR="007201CB" w:rsidRPr="006A5D29">
        <w:rPr>
          <w:rFonts w:ascii="Arial" w:hAnsi="Arial" w:cs="Arial"/>
          <w:bCs/>
          <w:sz w:val="24"/>
          <w:szCs w:val="24"/>
          <w:lang w:val="es-MX"/>
        </w:rPr>
        <w:t>Pública</w:t>
      </w:r>
      <w:r w:rsidRPr="006A5D29">
        <w:rPr>
          <w:rFonts w:ascii="Arial" w:hAnsi="Arial" w:cs="Arial"/>
          <w:bCs/>
          <w:sz w:val="24"/>
          <w:szCs w:val="24"/>
          <w:lang w:val="es-MX"/>
        </w:rPr>
        <w:t xml:space="preserve">. - </w:t>
      </w:r>
      <w:r w:rsidRPr="006A5D29">
        <w:rPr>
          <w:rFonts w:ascii="Arial" w:hAnsi="Arial" w:cs="Arial"/>
          <w:b/>
          <w:sz w:val="24"/>
          <w:szCs w:val="24"/>
          <w:lang w:val="es-MX"/>
        </w:rPr>
        <w:t>ACUERDA:</w:t>
      </w:r>
      <w:r w:rsidRPr="006A5D29">
        <w:rPr>
          <w:rFonts w:ascii="Arial" w:hAnsi="Arial" w:cs="Arial"/>
          <w:bCs/>
          <w:sz w:val="24"/>
          <w:szCs w:val="24"/>
          <w:lang w:val="es-MX"/>
        </w:rPr>
        <w:t xml:space="preserve"> NOMBRAR al señor </w:t>
      </w:r>
      <w:r w:rsidRPr="006A5D29">
        <w:rPr>
          <w:rFonts w:ascii="Arial" w:hAnsi="Arial" w:cs="Arial"/>
          <w:b/>
          <w:sz w:val="24"/>
          <w:szCs w:val="24"/>
          <w:lang w:val="es-MX"/>
        </w:rPr>
        <w:t>//////</w:t>
      </w:r>
      <w:r w:rsidRPr="006A5D29">
        <w:rPr>
          <w:rFonts w:ascii="Arial" w:hAnsi="Arial" w:cs="Arial"/>
          <w:bCs/>
          <w:sz w:val="24"/>
          <w:szCs w:val="24"/>
          <w:lang w:val="es-MX"/>
        </w:rPr>
        <w:t xml:space="preserve">como oficial de Acceso a la información Pública SUPLENTE </w:t>
      </w:r>
      <w:proofErr w:type="spellStart"/>
      <w:r w:rsidRPr="006A5D29">
        <w:rPr>
          <w:rFonts w:ascii="Arial" w:hAnsi="Arial" w:cs="Arial"/>
          <w:bCs/>
          <w:sz w:val="24"/>
          <w:szCs w:val="24"/>
          <w:lang w:val="es-MX"/>
        </w:rPr>
        <w:t>Adhonorem</w:t>
      </w:r>
      <w:proofErr w:type="spellEnd"/>
      <w:r w:rsidRPr="006A5D29">
        <w:rPr>
          <w:rFonts w:ascii="Arial" w:hAnsi="Arial" w:cs="Arial"/>
          <w:bCs/>
          <w:sz w:val="24"/>
          <w:szCs w:val="24"/>
          <w:lang w:val="es-MX"/>
        </w:rPr>
        <w:t xml:space="preserve">, quien asumirá funciones ante la ausencia del Oficial de Información Propietario. CERTIFIQUESE Y COMUNIQUESE. - </w:t>
      </w:r>
      <w:r w:rsidRPr="006A5D29">
        <w:rPr>
          <w:rFonts w:ascii="Arial" w:hAnsi="Arial" w:cs="Arial"/>
          <w:b/>
          <w:sz w:val="24"/>
          <w:szCs w:val="24"/>
          <w:lang w:val="es-MX"/>
        </w:rPr>
        <w:t xml:space="preserve">ACUERDO NUMERO CUATRO. -  </w:t>
      </w:r>
      <w:r w:rsidRPr="006A5D29">
        <w:rPr>
          <w:rFonts w:ascii="Arial" w:hAnsi="Arial" w:cs="Arial"/>
          <w:bCs/>
          <w:sz w:val="24"/>
          <w:szCs w:val="24"/>
          <w:lang w:val="es-MX"/>
        </w:rPr>
        <w:t xml:space="preserve">El Concejo Municipal en cumplimiento al </w:t>
      </w:r>
      <w:proofErr w:type="spellStart"/>
      <w:r w:rsidRPr="006A5D29">
        <w:rPr>
          <w:rFonts w:ascii="Arial" w:hAnsi="Arial" w:cs="Arial"/>
          <w:bCs/>
          <w:sz w:val="24"/>
          <w:szCs w:val="24"/>
          <w:lang w:val="es-MX"/>
        </w:rPr>
        <w:t>articulo</w:t>
      </w:r>
      <w:proofErr w:type="spellEnd"/>
      <w:r w:rsidRPr="006A5D29">
        <w:rPr>
          <w:rFonts w:ascii="Arial" w:hAnsi="Arial" w:cs="Arial"/>
          <w:bCs/>
          <w:sz w:val="24"/>
          <w:szCs w:val="24"/>
          <w:lang w:val="es-MX"/>
        </w:rPr>
        <w:t xml:space="preserve"> </w:t>
      </w:r>
      <w:r w:rsidRPr="006A5D29">
        <w:rPr>
          <w:rFonts w:ascii="Arial" w:hAnsi="Arial" w:cs="Arial"/>
          <w:b/>
          <w:sz w:val="24"/>
          <w:szCs w:val="24"/>
          <w:lang w:val="es-MX"/>
        </w:rPr>
        <w:t>91</w:t>
      </w:r>
      <w:r w:rsidRPr="006A5D29">
        <w:rPr>
          <w:rFonts w:ascii="Arial" w:hAnsi="Arial" w:cs="Arial"/>
          <w:bCs/>
          <w:sz w:val="24"/>
          <w:szCs w:val="24"/>
          <w:lang w:val="es-MX"/>
        </w:rPr>
        <w:t xml:space="preserve"> del Código Municipal acuerda pagar al señor /////// la cantidad de dieciséis 50/100 dólares de los Estados Unidos de América ($16.50) en concepto de compra de libro de Actas para la Unidad del Registro del Estado Familiar, ya que se </w:t>
      </w:r>
      <w:proofErr w:type="gramStart"/>
      <w:r w:rsidRPr="006A5D29">
        <w:rPr>
          <w:rFonts w:ascii="Arial" w:hAnsi="Arial" w:cs="Arial"/>
          <w:bCs/>
          <w:sz w:val="24"/>
          <w:szCs w:val="24"/>
          <w:lang w:val="es-MX"/>
        </w:rPr>
        <w:t>señor  /</w:t>
      </w:r>
      <w:proofErr w:type="gramEnd"/>
      <w:r w:rsidRPr="006A5D29">
        <w:rPr>
          <w:rFonts w:ascii="Arial" w:hAnsi="Arial" w:cs="Arial"/>
          <w:bCs/>
          <w:sz w:val="24"/>
          <w:szCs w:val="24"/>
          <w:lang w:val="es-MX"/>
        </w:rPr>
        <w:t xml:space="preserve">/// presto el dinero para comprar el libro porque era necesario comprarlo de carácter emergente. Para lo cual presenta factura numero </w:t>
      </w:r>
      <w:r w:rsidRPr="006A5D29">
        <w:rPr>
          <w:rFonts w:ascii="Arial" w:hAnsi="Arial" w:cs="Arial"/>
          <w:b/>
          <w:sz w:val="24"/>
          <w:szCs w:val="24"/>
          <w:lang w:val="es-MX"/>
        </w:rPr>
        <w:t>1910</w:t>
      </w:r>
      <w:r w:rsidRPr="006A5D29">
        <w:rPr>
          <w:rFonts w:ascii="Arial" w:hAnsi="Arial" w:cs="Arial"/>
          <w:bCs/>
          <w:sz w:val="24"/>
          <w:szCs w:val="24"/>
          <w:lang w:val="es-MX"/>
        </w:rPr>
        <w:t xml:space="preserve"> los Ángeles papelera y </w:t>
      </w:r>
      <w:proofErr w:type="gramStart"/>
      <w:r w:rsidRPr="006A5D29">
        <w:rPr>
          <w:rFonts w:ascii="Arial" w:hAnsi="Arial" w:cs="Arial"/>
          <w:bCs/>
          <w:sz w:val="24"/>
          <w:szCs w:val="24"/>
          <w:lang w:val="es-MX"/>
        </w:rPr>
        <w:t>librería.-</w:t>
      </w:r>
      <w:proofErr w:type="gramEnd"/>
      <w:r w:rsidRPr="006A5D29">
        <w:rPr>
          <w:rFonts w:ascii="Arial" w:hAnsi="Arial" w:cs="Arial"/>
          <w:bCs/>
          <w:sz w:val="24"/>
          <w:szCs w:val="24"/>
          <w:lang w:val="es-MX"/>
        </w:rPr>
        <w:t xml:space="preserve">  cuyo </w:t>
      </w:r>
      <w:r w:rsidRPr="006A5D29">
        <w:rPr>
          <w:rFonts w:ascii="Arial" w:hAnsi="Arial" w:cs="Arial"/>
          <w:bCs/>
          <w:sz w:val="24"/>
          <w:szCs w:val="24"/>
          <w:lang w:val="es-MX"/>
        </w:rPr>
        <w:lastRenderedPageBreak/>
        <w:t xml:space="preserve">gasto se aplicara al Fondo de la Cuenta Bancaria de Fondos Propios.- CERTIFIQUESE Y COMUNIQUESE.- </w:t>
      </w:r>
      <w:r w:rsidRPr="006A5D29">
        <w:rPr>
          <w:rFonts w:ascii="Arial" w:hAnsi="Arial" w:cs="Arial"/>
          <w:b/>
          <w:lang w:val="es-MX"/>
        </w:rPr>
        <w:t xml:space="preserve">ACUERDO NUMERO CINCO. – </w:t>
      </w:r>
      <w:r w:rsidRPr="006A5D29">
        <w:rPr>
          <w:rFonts w:ascii="Arial" w:hAnsi="Arial" w:cs="Arial"/>
          <w:bCs/>
          <w:lang w:val="es-MX"/>
        </w:rPr>
        <w:t xml:space="preserve">El Concejo Municipal en uso de las facultades legales que le confiere el artículo </w:t>
      </w:r>
      <w:r w:rsidRPr="006A5D29">
        <w:rPr>
          <w:rFonts w:ascii="Arial" w:hAnsi="Arial" w:cs="Arial"/>
          <w:b/>
          <w:lang w:val="es-MX"/>
        </w:rPr>
        <w:t>30</w:t>
      </w:r>
      <w:r w:rsidRPr="006A5D29">
        <w:rPr>
          <w:rFonts w:ascii="Arial" w:hAnsi="Arial" w:cs="Arial"/>
          <w:bCs/>
          <w:lang w:val="es-MX"/>
        </w:rPr>
        <w:t xml:space="preserve">, artículo </w:t>
      </w:r>
      <w:r w:rsidRPr="006A5D29">
        <w:rPr>
          <w:rFonts w:ascii="Arial" w:hAnsi="Arial" w:cs="Arial"/>
          <w:b/>
          <w:lang w:val="es-MX"/>
        </w:rPr>
        <w:t>34</w:t>
      </w:r>
      <w:r w:rsidRPr="006A5D29">
        <w:rPr>
          <w:rFonts w:ascii="Arial" w:hAnsi="Arial" w:cs="Arial"/>
          <w:bCs/>
          <w:lang w:val="es-MX"/>
        </w:rPr>
        <w:t xml:space="preserve"> y Artículo </w:t>
      </w:r>
      <w:r w:rsidRPr="006A5D29">
        <w:rPr>
          <w:rFonts w:ascii="Arial" w:hAnsi="Arial" w:cs="Arial"/>
          <w:b/>
          <w:lang w:val="es-MX"/>
        </w:rPr>
        <w:t>97</w:t>
      </w:r>
      <w:r w:rsidRPr="006A5D29">
        <w:rPr>
          <w:rFonts w:ascii="Arial" w:hAnsi="Arial" w:cs="Arial"/>
          <w:bCs/>
          <w:lang w:val="es-MX"/>
        </w:rPr>
        <w:t xml:space="preserve"> inciso segundo del Código Municipal CONSIDERANDO:</w:t>
      </w:r>
    </w:p>
    <w:p w14:paraId="7D9F3B7C" w14:textId="77777777" w:rsidR="005E47DC" w:rsidRPr="006A5D29" w:rsidRDefault="005E47DC" w:rsidP="005E47DC">
      <w:pPr>
        <w:pStyle w:val="Prrafodelista"/>
        <w:numPr>
          <w:ilvl w:val="0"/>
          <w:numId w:val="2"/>
        </w:numPr>
        <w:spacing w:after="0" w:line="276" w:lineRule="auto"/>
        <w:jc w:val="both"/>
        <w:rPr>
          <w:rFonts w:ascii="Arial" w:hAnsi="Arial" w:cs="Arial"/>
          <w:bCs/>
          <w:lang w:val="es-MX"/>
        </w:rPr>
      </w:pPr>
      <w:r w:rsidRPr="006A5D29">
        <w:rPr>
          <w:rFonts w:ascii="Arial" w:hAnsi="Arial" w:cs="Arial"/>
          <w:bCs/>
          <w:lang w:val="es-MX"/>
        </w:rPr>
        <w:t xml:space="preserve">Que la señorita ///////// presento renuncia irrevocable al cargo de tesorera de la </w:t>
      </w:r>
      <w:proofErr w:type="spellStart"/>
      <w:r w:rsidRPr="006A5D29">
        <w:rPr>
          <w:rFonts w:ascii="Arial" w:hAnsi="Arial" w:cs="Arial"/>
          <w:bCs/>
          <w:lang w:val="es-MX"/>
        </w:rPr>
        <w:t>alcaldia</w:t>
      </w:r>
      <w:proofErr w:type="spellEnd"/>
      <w:r w:rsidRPr="006A5D29">
        <w:rPr>
          <w:rFonts w:ascii="Arial" w:hAnsi="Arial" w:cs="Arial"/>
          <w:bCs/>
          <w:lang w:val="es-MX"/>
        </w:rPr>
        <w:t xml:space="preserve"> municipal de Gualococti, Departamento de Morazán, por motivos personales que le impiden realizar las funciones del Cargo.</w:t>
      </w:r>
    </w:p>
    <w:p w14:paraId="60B9F33D" w14:textId="77777777" w:rsidR="005E47DC" w:rsidRPr="006A5D29" w:rsidRDefault="005E47DC" w:rsidP="005E47DC">
      <w:pPr>
        <w:pStyle w:val="Prrafodelista"/>
        <w:numPr>
          <w:ilvl w:val="0"/>
          <w:numId w:val="2"/>
        </w:numPr>
        <w:spacing w:after="0" w:line="276" w:lineRule="auto"/>
        <w:jc w:val="both"/>
        <w:rPr>
          <w:rFonts w:ascii="Arial" w:hAnsi="Arial" w:cs="Arial"/>
          <w:bCs/>
          <w:lang w:val="es-MX"/>
        </w:rPr>
      </w:pPr>
      <w:r w:rsidRPr="006A5D29">
        <w:rPr>
          <w:rFonts w:ascii="Arial" w:hAnsi="Arial" w:cs="Arial"/>
          <w:bCs/>
          <w:lang w:val="es-MX"/>
        </w:rPr>
        <w:t xml:space="preserve">Que este Concejo Municipal ha aceptado la renuncia de la señorita </w:t>
      </w:r>
      <w:proofErr w:type="spellStart"/>
      <w:r w:rsidRPr="006A5D29">
        <w:rPr>
          <w:rFonts w:ascii="Arial" w:hAnsi="Arial" w:cs="Arial"/>
          <w:bCs/>
          <w:lang w:val="es-MX"/>
        </w:rPr>
        <w:t>Nuvia</w:t>
      </w:r>
      <w:proofErr w:type="spellEnd"/>
      <w:r w:rsidRPr="006A5D29">
        <w:rPr>
          <w:rFonts w:ascii="Arial" w:hAnsi="Arial" w:cs="Arial"/>
          <w:bCs/>
          <w:lang w:val="es-MX"/>
        </w:rPr>
        <w:t>, razón por la cual el Concejo Municipal se ve en la obligación de buscar una solución que le permita la continuidad de las funciones.</w:t>
      </w:r>
    </w:p>
    <w:p w14:paraId="58B55A47" w14:textId="77777777" w:rsidR="005E47DC" w:rsidRPr="006A5D29" w:rsidRDefault="005E47DC" w:rsidP="005E47DC">
      <w:pPr>
        <w:pStyle w:val="Prrafodelista"/>
        <w:numPr>
          <w:ilvl w:val="0"/>
          <w:numId w:val="2"/>
        </w:numPr>
        <w:spacing w:after="0" w:line="276" w:lineRule="auto"/>
        <w:jc w:val="both"/>
        <w:rPr>
          <w:rFonts w:ascii="Arial" w:hAnsi="Arial" w:cs="Arial"/>
          <w:bCs/>
          <w:lang w:val="es-MX"/>
        </w:rPr>
      </w:pPr>
      <w:r w:rsidRPr="006A5D29">
        <w:rPr>
          <w:rFonts w:ascii="Arial" w:hAnsi="Arial" w:cs="Arial"/>
          <w:bCs/>
          <w:lang w:val="es-MX"/>
        </w:rPr>
        <w:t>Que en vista de continuar conservando la austeridad financiera. -</w:t>
      </w:r>
    </w:p>
    <w:p w14:paraId="40553DF2" w14:textId="77777777" w:rsidR="005E47DC" w:rsidRPr="006A5D29" w:rsidRDefault="005E47DC" w:rsidP="005E47DC">
      <w:pPr>
        <w:spacing w:line="276" w:lineRule="auto"/>
        <w:jc w:val="both"/>
        <w:rPr>
          <w:rFonts w:ascii="Arial" w:hAnsi="Arial" w:cs="Arial"/>
          <w:b/>
        </w:rPr>
      </w:pPr>
      <w:r w:rsidRPr="006A5D29">
        <w:rPr>
          <w:rFonts w:ascii="Arial" w:hAnsi="Arial" w:cs="Arial"/>
          <w:bCs/>
          <w:lang w:val="es-MX"/>
        </w:rPr>
        <w:t xml:space="preserve">POR TANTO, en base a lo anterior el Concejo Municipal ACUERDA: sustitúyase a la señorita ///////// y NOMBRESE, al señor </w:t>
      </w:r>
      <w:r w:rsidRPr="006A5D29">
        <w:rPr>
          <w:rFonts w:ascii="Arial" w:hAnsi="Arial" w:cs="Arial"/>
          <w:b/>
          <w:lang w:val="es-MX"/>
        </w:rPr>
        <w:t>Juan Francisco Hernández González</w:t>
      </w:r>
      <w:r w:rsidRPr="006A5D29">
        <w:rPr>
          <w:rFonts w:ascii="Arial" w:hAnsi="Arial" w:cs="Arial"/>
          <w:bCs/>
          <w:lang w:val="es-MX"/>
        </w:rPr>
        <w:t xml:space="preserve"> segundo Regidor Propietario como TESORERO INTERINO ADHONOREM por un periodo de noventa días a partir del uno de febrero de dos mil veintitrés, consecuentemente se autoriza el cambio de firma en cuentas corrientes números: </w:t>
      </w:r>
      <w:r w:rsidRPr="006A5D29">
        <w:rPr>
          <w:rFonts w:ascii="Arial" w:hAnsi="Arial" w:cs="Arial"/>
          <w:b/>
          <w:bCs/>
        </w:rPr>
        <w:t xml:space="preserve">////////, </w:t>
      </w:r>
      <w:r w:rsidRPr="006A5D29">
        <w:rPr>
          <w:rFonts w:ascii="Arial" w:hAnsi="Arial" w:cs="Arial"/>
        </w:rPr>
        <w:t>que maneja la municipalidad de Gualococti en el //////////</w:t>
      </w:r>
      <w:r w:rsidRPr="006A5D29">
        <w:rPr>
          <w:rFonts w:ascii="Arial" w:hAnsi="Arial" w:cs="Arial"/>
          <w:lang w:val="es-MX"/>
        </w:rPr>
        <w:t>.</w:t>
      </w:r>
      <w:r w:rsidRPr="006A5D29">
        <w:rPr>
          <w:rFonts w:ascii="Arial" w:hAnsi="Arial" w:cs="Arial"/>
          <w:bCs/>
          <w:lang w:val="es-MX"/>
        </w:rPr>
        <w:t xml:space="preserve"> Para el cambio de cheques serán necesaria dos firmas siendo indispensable la Firma del Señor Rolando Higinio Escobar Pérez alcalde. - CERTIFIQUESE Y COMUNIQUESE según sea requerido. - </w:t>
      </w:r>
      <w:r w:rsidRPr="006A5D29">
        <w:rPr>
          <w:rFonts w:ascii="Arial" w:hAnsi="Arial" w:cs="Arial"/>
          <w:b/>
          <w:sz w:val="24"/>
          <w:szCs w:val="24"/>
          <w:lang w:val="es-MX"/>
        </w:rPr>
        <w:t xml:space="preserve">ACUERDO NUMERO SEIS. – </w:t>
      </w:r>
      <w:r w:rsidRPr="006A5D29">
        <w:rPr>
          <w:rFonts w:ascii="Arial" w:hAnsi="Arial" w:cs="Arial"/>
          <w:bCs/>
          <w:sz w:val="24"/>
          <w:szCs w:val="24"/>
          <w:lang w:val="es-MX"/>
        </w:rPr>
        <w:t xml:space="preserve">El Concejo Municipal en uso de las facultades legales que le confiere el artículo </w:t>
      </w:r>
      <w:r w:rsidRPr="006A5D29">
        <w:rPr>
          <w:rFonts w:ascii="Arial" w:hAnsi="Arial" w:cs="Arial"/>
          <w:b/>
          <w:sz w:val="24"/>
          <w:szCs w:val="24"/>
          <w:lang w:val="es-MX"/>
        </w:rPr>
        <w:t>30</w:t>
      </w:r>
      <w:r w:rsidRPr="006A5D29">
        <w:rPr>
          <w:rFonts w:ascii="Arial" w:hAnsi="Arial" w:cs="Arial"/>
          <w:bCs/>
          <w:sz w:val="24"/>
          <w:szCs w:val="24"/>
          <w:lang w:val="es-MX"/>
        </w:rPr>
        <w:t xml:space="preserve">, artículo </w:t>
      </w:r>
      <w:r w:rsidRPr="006A5D29">
        <w:rPr>
          <w:rFonts w:ascii="Arial" w:hAnsi="Arial" w:cs="Arial"/>
          <w:b/>
          <w:sz w:val="24"/>
          <w:szCs w:val="24"/>
          <w:lang w:val="es-MX"/>
        </w:rPr>
        <w:t>34</w:t>
      </w:r>
      <w:r w:rsidRPr="006A5D29">
        <w:rPr>
          <w:rFonts w:ascii="Arial" w:hAnsi="Arial" w:cs="Arial"/>
          <w:bCs/>
          <w:sz w:val="24"/>
          <w:szCs w:val="24"/>
          <w:lang w:val="es-MX"/>
        </w:rPr>
        <w:t xml:space="preserve"> del Código Municipal y que la Ley de</w:t>
      </w:r>
      <w:r w:rsidRPr="006A5D29">
        <w:rPr>
          <w:rFonts w:ascii="Arial" w:hAnsi="Arial" w:cs="Arial"/>
          <w:b/>
          <w:sz w:val="24"/>
          <w:szCs w:val="24"/>
          <w:lang w:val="es-MX"/>
        </w:rPr>
        <w:t xml:space="preserve"> Reposiciones de Libros y partidas del Registro Civil establece en su Artículo 8 que</w:t>
      </w:r>
      <w:r w:rsidRPr="006A5D29">
        <w:rPr>
          <w:rFonts w:ascii="Arial" w:hAnsi="Arial" w:cs="Arial"/>
          <w:bCs/>
          <w:sz w:val="24"/>
          <w:szCs w:val="24"/>
          <w:lang w:val="es-MX"/>
        </w:rPr>
        <w:t xml:space="preserve">. El </w:t>
      </w:r>
      <w:proofErr w:type="gramStart"/>
      <w:r w:rsidRPr="006A5D29">
        <w:rPr>
          <w:rFonts w:ascii="Arial" w:hAnsi="Arial" w:cs="Arial"/>
          <w:bCs/>
          <w:sz w:val="24"/>
          <w:szCs w:val="24"/>
          <w:lang w:val="es-MX"/>
        </w:rPr>
        <w:t>Jefe</w:t>
      </w:r>
      <w:proofErr w:type="gramEnd"/>
      <w:r w:rsidRPr="006A5D29">
        <w:rPr>
          <w:rFonts w:ascii="Arial" w:hAnsi="Arial" w:cs="Arial"/>
          <w:bCs/>
          <w:sz w:val="24"/>
          <w:szCs w:val="24"/>
          <w:lang w:val="es-MX"/>
        </w:rPr>
        <w:t xml:space="preserve"> del Registro o Alcalde Municipal y su Secretario, en su caso, comprobaran la pérdida o deterioro total o parcial, de los libro del Registro Civil, de las partidas parcialmente destruidas o sin firma y levantarán </w:t>
      </w:r>
      <w:r w:rsidRPr="006A5D29">
        <w:rPr>
          <w:rFonts w:ascii="Arial" w:hAnsi="Arial" w:cs="Arial"/>
          <w:b/>
          <w:sz w:val="24"/>
          <w:szCs w:val="24"/>
          <w:lang w:val="es-MX"/>
        </w:rPr>
        <w:t>acta donde</w:t>
      </w:r>
      <w:r w:rsidRPr="006A5D29">
        <w:rPr>
          <w:rFonts w:ascii="Arial" w:hAnsi="Arial" w:cs="Arial"/>
          <w:bCs/>
          <w:sz w:val="24"/>
          <w:szCs w:val="24"/>
          <w:lang w:val="es-MX"/>
        </w:rPr>
        <w:t xml:space="preserve"> hagan constar detalladamente tales circunstancias. (2) Los interesados podrán solicitar por escrito a los expresados funcionarios la comprobación de la pérdida o deterioro a que se hace referencia el inciso anterior, y podrán acompañar a su solicitud, cualquiera de los documentos mencionados en el artículo 4 de esta Ley para proceder a la reposición En caso contrario, la reposición quedara sujeta a lo prescrito en los artículos 2 y 3 de la presente Ley.  (2) </w:t>
      </w:r>
      <w:r w:rsidRPr="006A5D29">
        <w:rPr>
          <w:rFonts w:ascii="Arial" w:hAnsi="Arial" w:cs="Arial"/>
          <w:b/>
          <w:sz w:val="24"/>
          <w:szCs w:val="24"/>
          <w:lang w:val="es-MX"/>
        </w:rPr>
        <w:t>con base en esa acta</w:t>
      </w:r>
      <w:r w:rsidRPr="006A5D29">
        <w:rPr>
          <w:rFonts w:ascii="Arial" w:hAnsi="Arial" w:cs="Arial"/>
          <w:bCs/>
          <w:sz w:val="24"/>
          <w:szCs w:val="24"/>
          <w:lang w:val="es-MX"/>
        </w:rPr>
        <w:t>, el Concejo municipal acordará la reposición de los libros del Registro o de las partidas, cuando sea procedente. En caso contrario se estará a lo prescrito en el artículo 6 de esta. CONSIDERANDO:</w:t>
      </w:r>
    </w:p>
    <w:p w14:paraId="213632D3" w14:textId="77777777" w:rsidR="005E47DC" w:rsidRPr="006A5D29" w:rsidRDefault="005E47DC" w:rsidP="005E47DC">
      <w:pPr>
        <w:pStyle w:val="Prrafodelista"/>
        <w:numPr>
          <w:ilvl w:val="0"/>
          <w:numId w:val="1"/>
        </w:numPr>
        <w:spacing w:line="276" w:lineRule="auto"/>
        <w:jc w:val="both"/>
        <w:rPr>
          <w:rFonts w:ascii="Arial" w:hAnsi="Arial" w:cs="Arial"/>
          <w:bCs/>
          <w:sz w:val="24"/>
          <w:szCs w:val="24"/>
          <w:lang w:val="es-MX"/>
        </w:rPr>
      </w:pPr>
      <w:r w:rsidRPr="006A5D29">
        <w:rPr>
          <w:rFonts w:ascii="Arial" w:hAnsi="Arial" w:cs="Arial"/>
          <w:bCs/>
          <w:sz w:val="24"/>
          <w:szCs w:val="24"/>
          <w:lang w:val="es-MX"/>
        </w:rPr>
        <w:t xml:space="preserve">Que tal como lo establece el artículo 8 inciso segundo de la Ley  de Reposiciones de Libros y partidas del Registro Civil la señora </w:t>
      </w:r>
      <w:r w:rsidRPr="006A5D29">
        <w:rPr>
          <w:rFonts w:ascii="Arial" w:hAnsi="Arial" w:cs="Arial"/>
          <w:b/>
          <w:sz w:val="24"/>
          <w:szCs w:val="24"/>
          <w:lang w:val="es-MX"/>
        </w:rPr>
        <w:t>///////</w:t>
      </w:r>
      <w:r w:rsidRPr="006A5D29">
        <w:rPr>
          <w:rFonts w:ascii="Arial" w:hAnsi="Arial" w:cs="Arial"/>
          <w:bCs/>
          <w:sz w:val="24"/>
          <w:szCs w:val="24"/>
          <w:lang w:val="es-MX"/>
        </w:rPr>
        <w:t xml:space="preserve">, con documento Único de Identidad </w:t>
      </w:r>
      <w:proofErr w:type="spellStart"/>
      <w:r w:rsidRPr="006A5D29">
        <w:rPr>
          <w:rFonts w:ascii="Arial" w:hAnsi="Arial" w:cs="Arial"/>
          <w:bCs/>
          <w:sz w:val="24"/>
          <w:szCs w:val="24"/>
          <w:lang w:val="es-MX"/>
        </w:rPr>
        <w:t>numero</w:t>
      </w:r>
      <w:proofErr w:type="spellEnd"/>
      <w:r w:rsidRPr="006A5D29">
        <w:rPr>
          <w:rFonts w:ascii="Arial" w:hAnsi="Arial" w:cs="Arial"/>
          <w:bCs/>
          <w:sz w:val="24"/>
          <w:szCs w:val="24"/>
          <w:lang w:val="es-MX"/>
        </w:rPr>
        <w:t xml:space="preserve"> //////se presentó a esta </w:t>
      </w:r>
      <w:proofErr w:type="spellStart"/>
      <w:r w:rsidRPr="006A5D29">
        <w:rPr>
          <w:rFonts w:ascii="Arial" w:hAnsi="Arial" w:cs="Arial"/>
          <w:bCs/>
          <w:sz w:val="24"/>
          <w:szCs w:val="24"/>
          <w:lang w:val="es-MX"/>
        </w:rPr>
        <w:t>Alcaldia</w:t>
      </w:r>
      <w:proofErr w:type="spellEnd"/>
      <w:r w:rsidRPr="006A5D29">
        <w:rPr>
          <w:rFonts w:ascii="Arial" w:hAnsi="Arial" w:cs="Arial"/>
          <w:bCs/>
          <w:sz w:val="24"/>
          <w:szCs w:val="24"/>
          <w:lang w:val="es-MX"/>
        </w:rPr>
        <w:t xml:space="preserve">  solicitando se le realice el asentamiento de Reposición del Acta y partida de Matrimonio  a nombre de ////// presentando Certificación del acta original de matrimonio firmada y sellada antes los oficios del señor alcalde Juan Francisco Hernández y el secretario que autoriza señor Cleto Romero conforme lo establece el </w:t>
      </w:r>
      <w:proofErr w:type="spellStart"/>
      <w:r w:rsidRPr="006A5D29">
        <w:rPr>
          <w:rFonts w:ascii="Arial" w:hAnsi="Arial" w:cs="Arial"/>
          <w:bCs/>
          <w:sz w:val="24"/>
          <w:szCs w:val="24"/>
          <w:lang w:val="es-MX"/>
        </w:rPr>
        <w:t>articulo</w:t>
      </w:r>
      <w:proofErr w:type="spellEnd"/>
      <w:r w:rsidRPr="006A5D29">
        <w:rPr>
          <w:rFonts w:ascii="Arial" w:hAnsi="Arial" w:cs="Arial"/>
          <w:bCs/>
          <w:sz w:val="24"/>
          <w:szCs w:val="24"/>
          <w:lang w:val="es-MX"/>
        </w:rPr>
        <w:t xml:space="preserve"> 4 de la ley relacionada anteriormente.</w:t>
      </w:r>
    </w:p>
    <w:p w14:paraId="37488E30" w14:textId="77777777" w:rsidR="005E47DC" w:rsidRPr="006A5D29" w:rsidRDefault="005E47DC" w:rsidP="005E47DC">
      <w:pPr>
        <w:jc w:val="both"/>
        <w:rPr>
          <w:rFonts w:ascii="Arial" w:hAnsi="Arial" w:cs="Arial"/>
          <w:sz w:val="24"/>
          <w:szCs w:val="24"/>
        </w:rPr>
      </w:pPr>
      <w:r w:rsidRPr="006A5D29">
        <w:rPr>
          <w:rFonts w:ascii="Arial" w:hAnsi="Arial" w:cs="Arial"/>
          <w:b/>
          <w:sz w:val="24"/>
          <w:szCs w:val="24"/>
          <w:lang w:val="es-MX"/>
        </w:rPr>
        <w:lastRenderedPageBreak/>
        <w:t>POR TANTO,</w:t>
      </w:r>
      <w:r w:rsidRPr="006A5D29">
        <w:rPr>
          <w:rFonts w:ascii="Arial" w:hAnsi="Arial" w:cs="Arial"/>
          <w:bCs/>
          <w:sz w:val="24"/>
          <w:szCs w:val="24"/>
          <w:lang w:val="es-MX"/>
        </w:rPr>
        <w:t xml:space="preserve"> con base a los artículos y considerando que antecede y en usos de nuestras facultades legales, Este Concejo Municipal ACUERDA: la Reposición de partida de Matrimonio a nombre de /////// CERTIFIQUESE Y COMUNIQUESE. - </w:t>
      </w:r>
      <w:r w:rsidRPr="006A5D29">
        <w:rPr>
          <w:rFonts w:ascii="Arial" w:hAnsi="Arial" w:cs="Arial"/>
          <w:b/>
          <w:sz w:val="24"/>
          <w:szCs w:val="24"/>
          <w:lang w:val="es-MX"/>
        </w:rPr>
        <w:t xml:space="preserve">ACUERDO NUMERO </w:t>
      </w:r>
      <w:proofErr w:type="gramStart"/>
      <w:r w:rsidRPr="006A5D29">
        <w:rPr>
          <w:rFonts w:ascii="Arial" w:hAnsi="Arial" w:cs="Arial"/>
          <w:b/>
          <w:sz w:val="24"/>
          <w:szCs w:val="24"/>
          <w:lang w:val="es-MX"/>
        </w:rPr>
        <w:t>SIETE.-</w:t>
      </w:r>
      <w:proofErr w:type="gramEnd"/>
      <w:r w:rsidRPr="006A5D29">
        <w:rPr>
          <w:rFonts w:ascii="Arial" w:hAnsi="Arial" w:cs="Arial"/>
          <w:b/>
          <w:sz w:val="24"/>
          <w:szCs w:val="24"/>
          <w:lang w:val="es-MX"/>
        </w:rPr>
        <w:t xml:space="preserve"> </w:t>
      </w:r>
      <w:r w:rsidRPr="006A5D29">
        <w:rPr>
          <w:rFonts w:ascii="Arial" w:hAnsi="Arial" w:cs="Arial"/>
          <w:sz w:val="24"/>
          <w:szCs w:val="24"/>
        </w:rPr>
        <w:t>Teniendo a la vista solicitud de la iglesia católica de Cantón la Joya del municipio de Gualococti, en la cual solicitan 6 docenas de cohetes, para el desarrollo de las novenas y misa en el en marco de la celebración de las Fiestas Patronales en Honor al Santo Manuel de Atocha. Por tanto, el concejo municipal en uso de las facultades legales que le confiere el Código municipal acuerda: aprobar y autorizar la compra de 6 de docenas de cohetes, para ser entregada a la Iglesia Católica de Cantón la Joya, las cuales servirán para el desarrollo de las actividades programadas para dicha celebración, así mismo se autoriza a la tesorería hacer le pago respectivo con fondos de la cuenta bancaria de Fondos Propios. -  Certifíquese y comuníquese. -</w:t>
      </w:r>
      <w:r w:rsidRPr="006A5D29">
        <w:rPr>
          <w:rFonts w:ascii="Arial" w:hAnsi="Arial" w:cs="Arial"/>
          <w:b/>
          <w:sz w:val="24"/>
          <w:szCs w:val="24"/>
          <w:lang w:val="es-MX"/>
        </w:rPr>
        <w:t xml:space="preserve">ACUERDO NUMERO OCHO. – </w:t>
      </w:r>
      <w:r w:rsidRPr="006A5D29">
        <w:rPr>
          <w:rFonts w:ascii="Arial" w:hAnsi="Arial" w:cs="Arial"/>
          <w:bCs/>
          <w:sz w:val="24"/>
          <w:szCs w:val="24"/>
          <w:lang w:val="es-MX"/>
        </w:rPr>
        <w:t xml:space="preserve">El Concejo Municipal de Gualococti, Departamento de Morazán, en cumplimiento al artículo 91 del Código municipal ACUERDA, autorizar a la tesorería para hacer el pago a la señora /////////,  en concepto de compra de 40 almuerzo para personal que trabajo en la entrega de canasta  los días  12 y 13 de enero del año 2023 por un monto de ciento cincuenta dólares  de los Estados Unidos de América 00/100 </w:t>
      </w:r>
      <w:r w:rsidRPr="006A5D29">
        <w:rPr>
          <w:rFonts w:ascii="Arial" w:hAnsi="Arial" w:cs="Arial"/>
          <w:b/>
          <w:sz w:val="24"/>
          <w:szCs w:val="24"/>
          <w:lang w:val="es-MX"/>
        </w:rPr>
        <w:t>($150.00</w:t>
      </w:r>
      <w:r w:rsidRPr="006A5D29">
        <w:rPr>
          <w:rFonts w:ascii="Arial" w:hAnsi="Arial" w:cs="Arial"/>
          <w:bCs/>
          <w:sz w:val="24"/>
          <w:szCs w:val="24"/>
          <w:lang w:val="es-MX"/>
        </w:rPr>
        <w:t xml:space="preserve">), en el marco de la ejecución del proyecto: </w:t>
      </w:r>
      <w:r w:rsidRPr="006A5D29">
        <w:rPr>
          <w:rFonts w:ascii="Arial" w:hAnsi="Arial" w:cs="Arial"/>
          <w:b/>
          <w:bCs/>
          <w:sz w:val="24"/>
          <w:szCs w:val="24"/>
        </w:rPr>
        <w:t>PROGRAMA DE APOYO CON PAQUETES DE PRODUCTOS DE LA CANASTA BASICA A FAMILIAS DEL MUNICIPIO DE GUALOCOCTI, DEPARTAMENTO DE MORAZAN</w:t>
      </w:r>
      <w:r w:rsidRPr="006A5D29">
        <w:rPr>
          <w:rFonts w:ascii="Arial" w:hAnsi="Arial" w:cs="Arial"/>
          <w:sz w:val="24"/>
          <w:szCs w:val="24"/>
        </w:rPr>
        <w:t xml:space="preserve">, cuyo erogación se autoriza realizarla del presupuesto aprobado para el proyecto en mención. Certifíquese y comuníquese.- </w:t>
      </w:r>
      <w:r w:rsidRPr="006A5D29">
        <w:rPr>
          <w:rFonts w:ascii="Arial" w:hAnsi="Arial" w:cs="Arial"/>
          <w:b/>
          <w:sz w:val="24"/>
          <w:szCs w:val="24"/>
        </w:rPr>
        <w:t xml:space="preserve">ACUERDO NUMERO NUEVE.- </w:t>
      </w:r>
      <w:r w:rsidRPr="006A5D29">
        <w:rPr>
          <w:rFonts w:ascii="Arial" w:hAnsi="Arial" w:cs="Arial"/>
          <w:sz w:val="24"/>
          <w:szCs w:val="24"/>
        </w:rPr>
        <w:t xml:space="preserve">El Concejo Municipal en uso de las facultades legales que le confiere el artículo </w:t>
      </w:r>
      <w:r w:rsidRPr="006A5D29">
        <w:rPr>
          <w:rFonts w:ascii="Arial" w:hAnsi="Arial" w:cs="Arial"/>
          <w:b/>
          <w:bCs/>
          <w:sz w:val="24"/>
          <w:szCs w:val="24"/>
        </w:rPr>
        <w:t>30</w:t>
      </w:r>
      <w:r w:rsidRPr="006A5D29">
        <w:rPr>
          <w:rFonts w:ascii="Arial" w:hAnsi="Arial" w:cs="Arial"/>
          <w:sz w:val="24"/>
          <w:szCs w:val="24"/>
        </w:rPr>
        <w:t xml:space="preserve"> numeral </w:t>
      </w:r>
      <w:r w:rsidRPr="006A5D29">
        <w:rPr>
          <w:rFonts w:ascii="Arial" w:hAnsi="Arial" w:cs="Arial"/>
          <w:b/>
          <w:bCs/>
          <w:sz w:val="24"/>
          <w:szCs w:val="24"/>
        </w:rPr>
        <w:t xml:space="preserve">11 </w:t>
      </w:r>
      <w:r w:rsidRPr="006A5D29">
        <w:rPr>
          <w:rFonts w:ascii="Arial" w:hAnsi="Arial" w:cs="Arial"/>
          <w:sz w:val="24"/>
          <w:szCs w:val="24"/>
        </w:rPr>
        <w:t>y artículo</w:t>
      </w:r>
      <w:r w:rsidRPr="006A5D29">
        <w:rPr>
          <w:rFonts w:ascii="Arial" w:hAnsi="Arial" w:cs="Arial"/>
          <w:b/>
          <w:bCs/>
          <w:sz w:val="24"/>
          <w:szCs w:val="24"/>
        </w:rPr>
        <w:t xml:space="preserve"> 34</w:t>
      </w:r>
      <w:r w:rsidRPr="006A5D29">
        <w:rPr>
          <w:rFonts w:ascii="Arial" w:hAnsi="Arial" w:cs="Arial"/>
          <w:sz w:val="24"/>
          <w:szCs w:val="24"/>
        </w:rPr>
        <w:t xml:space="preserve"> del Código Municipal ACUERDA: firmar </w:t>
      </w:r>
      <w:r w:rsidRPr="006A5D29">
        <w:rPr>
          <w:rFonts w:ascii="Arial" w:hAnsi="Arial" w:cs="Arial"/>
          <w:b/>
          <w:sz w:val="24"/>
          <w:szCs w:val="24"/>
        </w:rPr>
        <w:t xml:space="preserve">CONVENIO DE COOPERACIÓN ENTRE EL MINISTERIO DE AGRICULTURA Y GANADERIA Y LA ALCALDIA MUNICIPAL DE GUALOCOCTI, DEPARTAMENTO DE MORAZAN,“HABILITACION DE ESPACIOS/BODEGAS DE RECEPCION, RESGUARDO Y DISTRIBUCION, EN EL MARCO DEL PROGRAMA DE ENTREGA DE PAQUETES AGRICOLAS PARA PRODUCTORES A NIVEL NACIONAL” </w:t>
      </w:r>
      <w:r w:rsidRPr="006A5D29">
        <w:rPr>
          <w:rFonts w:ascii="Arial" w:hAnsi="Arial" w:cs="Arial"/>
          <w:sz w:val="24"/>
          <w:szCs w:val="24"/>
        </w:rPr>
        <w:t>las cuales están</w:t>
      </w:r>
      <w:r w:rsidRPr="006A5D29">
        <w:rPr>
          <w:rFonts w:ascii="Arial" w:hAnsi="Arial" w:cs="Arial"/>
          <w:b/>
          <w:sz w:val="24"/>
          <w:szCs w:val="24"/>
        </w:rPr>
        <w:t xml:space="preserve">  </w:t>
      </w:r>
      <w:r w:rsidRPr="006A5D29">
        <w:rPr>
          <w:rFonts w:ascii="Arial" w:hAnsi="Arial" w:cs="Arial"/>
          <w:sz w:val="24"/>
          <w:szCs w:val="24"/>
        </w:rPr>
        <w:t xml:space="preserve">representada legalmente en su orden  por el Licenciado </w:t>
      </w:r>
      <w:r w:rsidRPr="006A5D29">
        <w:rPr>
          <w:rFonts w:ascii="Arial" w:hAnsi="Arial" w:cs="Arial"/>
          <w:b/>
          <w:bCs/>
          <w:sz w:val="24"/>
          <w:szCs w:val="24"/>
        </w:rPr>
        <w:t>OSCAR ENRIQUE GUARDADO CALDERON</w:t>
      </w:r>
      <w:r w:rsidRPr="006A5D29">
        <w:rPr>
          <w:rFonts w:ascii="Arial" w:hAnsi="Arial" w:cs="Arial"/>
          <w:sz w:val="24"/>
          <w:szCs w:val="24"/>
        </w:rPr>
        <w:t xml:space="preserve">, Ministro de Agricultura y Ganadería, interino y Ad -honorem  y Licenciado </w:t>
      </w:r>
      <w:r w:rsidRPr="006A5D29">
        <w:rPr>
          <w:rFonts w:ascii="Arial" w:hAnsi="Arial" w:cs="Arial"/>
          <w:b/>
          <w:bCs/>
          <w:sz w:val="24"/>
          <w:szCs w:val="24"/>
        </w:rPr>
        <w:t xml:space="preserve">ROLANDO HIGINIO ESCOBAR PÉREZ, </w:t>
      </w:r>
      <w:r w:rsidRPr="006A5D29">
        <w:rPr>
          <w:rFonts w:ascii="Arial" w:hAnsi="Arial" w:cs="Arial"/>
          <w:sz w:val="24"/>
          <w:szCs w:val="24"/>
        </w:rPr>
        <w:t xml:space="preserve">alcalde Municipal; el cual tiene por objeto:  Establecer mecanismos de cooperación entre el MAG y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a fin de proporcionar y habilitar espacios/bodegas que cumplan con las condiciones óptimas y necesarias para la recepción, resguardo y distribución en el marco del programa de paquetes Agrícolas  y los beneficiarios previamente inscritos en el padrón oficial de entrega de paquetes agrícolas ; para garantizar y fortalecer la seguridad alimentaria de la población de dichos municipios  y así apoyar a los diversos sectores productivos y agrícolas a nivel nacional; donde la municipalidad de Gualococti deberá cumplir con la cláusula segunda  literal (</w:t>
      </w:r>
      <w:r w:rsidRPr="006A5D29">
        <w:rPr>
          <w:rFonts w:ascii="Arial" w:hAnsi="Arial" w:cs="Arial"/>
          <w:b/>
          <w:bCs/>
          <w:sz w:val="24"/>
          <w:szCs w:val="24"/>
        </w:rPr>
        <w:t>b)</w:t>
      </w:r>
      <w:r w:rsidRPr="006A5D29">
        <w:rPr>
          <w:rFonts w:ascii="Arial" w:hAnsi="Arial" w:cs="Arial"/>
          <w:sz w:val="24"/>
          <w:szCs w:val="24"/>
        </w:rPr>
        <w:t xml:space="preserve"> de dicho convenio , para el buen desarrollo de las actividades consignadas en el referido y se nombra a señor </w:t>
      </w:r>
      <w:r w:rsidRPr="006A5D29">
        <w:rPr>
          <w:rFonts w:ascii="Arial" w:hAnsi="Arial" w:cs="Arial"/>
          <w:b/>
          <w:bCs/>
          <w:sz w:val="24"/>
          <w:szCs w:val="24"/>
        </w:rPr>
        <w:t xml:space="preserve">José Mauricio Vásquez Hernández quien ocupa el Cargo de Sindico de esta </w:t>
      </w:r>
      <w:proofErr w:type="spellStart"/>
      <w:r w:rsidRPr="006A5D29">
        <w:rPr>
          <w:rFonts w:ascii="Arial" w:hAnsi="Arial" w:cs="Arial"/>
          <w:b/>
          <w:bCs/>
          <w:sz w:val="24"/>
          <w:szCs w:val="24"/>
        </w:rPr>
        <w:t>alcaldia</w:t>
      </w:r>
      <w:proofErr w:type="spellEnd"/>
      <w:r w:rsidRPr="006A5D29">
        <w:rPr>
          <w:rFonts w:ascii="Arial" w:hAnsi="Arial" w:cs="Arial"/>
          <w:b/>
          <w:bCs/>
          <w:sz w:val="24"/>
          <w:szCs w:val="24"/>
        </w:rPr>
        <w:t xml:space="preserve"> </w:t>
      </w:r>
      <w:r w:rsidRPr="006A5D29">
        <w:rPr>
          <w:rFonts w:ascii="Arial" w:hAnsi="Arial" w:cs="Arial"/>
          <w:sz w:val="24"/>
          <w:szCs w:val="24"/>
        </w:rPr>
        <w:t xml:space="preserve"> como enlace municipal.-.  Dicho Convenio </w:t>
      </w:r>
      <w:r w:rsidRPr="006A5D29">
        <w:rPr>
          <w:rFonts w:ascii="Arial" w:hAnsi="Arial" w:cs="Arial"/>
          <w:sz w:val="24"/>
          <w:szCs w:val="24"/>
        </w:rPr>
        <w:lastRenderedPageBreak/>
        <w:t xml:space="preserve">estará vigente desde la fecha en que se firme y su duración será hasta el treinta y uno de diciembre del año dos mil veintitrés siempre y cuando no concurran circunstancias de fuerza mayor que impidan su continuidad. Consecuentemente se autoriza al Licenciado Rolando Higinio Escobar Pérez </w:t>
      </w:r>
      <w:proofErr w:type="gramStart"/>
      <w:r w:rsidRPr="006A5D29">
        <w:rPr>
          <w:rFonts w:ascii="Arial" w:hAnsi="Arial" w:cs="Arial"/>
          <w:sz w:val="24"/>
          <w:szCs w:val="24"/>
        </w:rPr>
        <w:t>Alcalde</w:t>
      </w:r>
      <w:proofErr w:type="gramEnd"/>
      <w:r w:rsidRPr="006A5D29">
        <w:rPr>
          <w:rFonts w:ascii="Arial" w:hAnsi="Arial" w:cs="Arial"/>
          <w:sz w:val="24"/>
          <w:szCs w:val="24"/>
        </w:rPr>
        <w:t xml:space="preserve"> Municipal, para la firma del referido convenio Certifíquese el presente acuerdo y remítase a donde corresponda para los efectos legales pertinentes. -  </w:t>
      </w:r>
      <w:r w:rsidRPr="006A5D29">
        <w:rPr>
          <w:rFonts w:ascii="Arial" w:hAnsi="Arial" w:cs="Arial"/>
          <w:b/>
          <w:bCs/>
          <w:sz w:val="24"/>
          <w:szCs w:val="24"/>
        </w:rPr>
        <w:t xml:space="preserve">ACUERDO NUMERO DIEZ. -  </w:t>
      </w:r>
      <w:r w:rsidRPr="006A5D29">
        <w:rPr>
          <w:rFonts w:ascii="Arial" w:hAnsi="Arial" w:cs="Arial"/>
          <w:sz w:val="24"/>
          <w:szCs w:val="24"/>
        </w:rPr>
        <w:t xml:space="preserve">para el acuerdo número nueve de la presente acta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 </w:t>
      </w:r>
      <w:r w:rsidRPr="006A5D29">
        <w:rPr>
          <w:rFonts w:ascii="Arial" w:hAnsi="Arial" w:cs="Arial"/>
          <w:color w:val="000000" w:themeColor="text1"/>
          <w:sz w:val="24"/>
          <w:szCs w:val="24"/>
        </w:rPr>
        <w:t>Y no habiendo más que hacer constar firmamos la presente acta. –//////////////////////////////////////////////////////.-</w:t>
      </w:r>
    </w:p>
    <w:p w14:paraId="7583907D" w14:textId="77777777" w:rsidR="005E47DC" w:rsidRPr="006A5D29" w:rsidRDefault="005E47DC" w:rsidP="005E47DC">
      <w:pPr>
        <w:spacing w:after="0" w:line="240" w:lineRule="auto"/>
        <w:rPr>
          <w:rFonts w:ascii="Arial" w:hAnsi="Arial" w:cs="Arial"/>
          <w:color w:val="000000" w:themeColor="text1"/>
          <w:sz w:val="24"/>
          <w:szCs w:val="24"/>
        </w:rPr>
      </w:pPr>
    </w:p>
    <w:p w14:paraId="534B0F6F" w14:textId="77777777" w:rsidR="005E47DC" w:rsidRPr="006A5D29" w:rsidRDefault="005E47DC" w:rsidP="005E47DC">
      <w:pPr>
        <w:spacing w:after="0" w:line="240" w:lineRule="auto"/>
        <w:rPr>
          <w:rFonts w:ascii="Arial" w:hAnsi="Arial" w:cs="Arial"/>
          <w:color w:val="000000" w:themeColor="text1"/>
          <w:sz w:val="24"/>
          <w:szCs w:val="24"/>
        </w:rPr>
      </w:pPr>
    </w:p>
    <w:p w14:paraId="019BF144" w14:textId="0FE1BFDB" w:rsidR="005E47DC" w:rsidRPr="006A5D29" w:rsidRDefault="005E47DC" w:rsidP="005E47DC">
      <w:pPr>
        <w:spacing w:after="0" w:line="276"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56836C4F" w14:textId="1BB372AC" w:rsidR="005E47DC" w:rsidRPr="006A5D29" w:rsidRDefault="005E47DC" w:rsidP="005E47DC">
      <w:pPr>
        <w:spacing w:after="0" w:line="276"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0ADEEBCB" w14:textId="77777777" w:rsidR="005E47DC" w:rsidRPr="006A5D29" w:rsidRDefault="005E47DC" w:rsidP="005E47DC">
      <w:pPr>
        <w:spacing w:after="0" w:line="276" w:lineRule="auto"/>
        <w:jc w:val="both"/>
        <w:rPr>
          <w:rFonts w:ascii="Arial" w:hAnsi="Arial" w:cs="Arial"/>
          <w:sz w:val="24"/>
          <w:szCs w:val="24"/>
        </w:rPr>
      </w:pPr>
    </w:p>
    <w:p w14:paraId="25088890" w14:textId="77777777" w:rsidR="005E47DC" w:rsidRPr="006A5D29" w:rsidRDefault="005E47DC" w:rsidP="005E47DC">
      <w:pPr>
        <w:spacing w:after="0" w:line="276" w:lineRule="auto"/>
        <w:jc w:val="both"/>
        <w:rPr>
          <w:rFonts w:ascii="Arial" w:hAnsi="Arial" w:cs="Arial"/>
          <w:sz w:val="24"/>
          <w:szCs w:val="24"/>
        </w:rPr>
      </w:pPr>
    </w:p>
    <w:p w14:paraId="536BD088" w14:textId="77777777" w:rsidR="005E47DC" w:rsidRPr="006A5D29" w:rsidRDefault="005E47DC" w:rsidP="005E47DC">
      <w:pPr>
        <w:spacing w:after="0" w:line="276" w:lineRule="auto"/>
        <w:jc w:val="both"/>
        <w:rPr>
          <w:rFonts w:ascii="Arial" w:hAnsi="Arial" w:cs="Arial"/>
          <w:sz w:val="24"/>
          <w:szCs w:val="24"/>
        </w:rPr>
      </w:pPr>
    </w:p>
    <w:p w14:paraId="6A2BD189" w14:textId="77777777" w:rsidR="005E47DC" w:rsidRPr="006A5D29" w:rsidRDefault="005E47DC" w:rsidP="005E47DC">
      <w:pPr>
        <w:spacing w:after="0" w:line="276"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2E1276B2" w14:textId="77777777" w:rsidR="005E47DC" w:rsidRPr="006A5D29" w:rsidRDefault="005E47DC" w:rsidP="005E47DC">
      <w:pPr>
        <w:spacing w:after="0" w:line="276"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15606328" w14:textId="77777777" w:rsidR="005E47DC" w:rsidRPr="006A5D29" w:rsidRDefault="005E47DC" w:rsidP="005E47DC">
      <w:pPr>
        <w:spacing w:after="0" w:line="276" w:lineRule="auto"/>
        <w:jc w:val="both"/>
        <w:rPr>
          <w:rFonts w:ascii="Arial" w:hAnsi="Arial" w:cs="Arial"/>
          <w:sz w:val="24"/>
          <w:szCs w:val="24"/>
        </w:rPr>
      </w:pPr>
    </w:p>
    <w:p w14:paraId="2DC8BCDD" w14:textId="77777777" w:rsidR="005E47DC" w:rsidRPr="006A5D29" w:rsidRDefault="005E47DC" w:rsidP="005E47DC">
      <w:pPr>
        <w:spacing w:after="0" w:line="276" w:lineRule="auto"/>
        <w:jc w:val="both"/>
        <w:rPr>
          <w:rFonts w:ascii="Arial" w:hAnsi="Arial" w:cs="Arial"/>
          <w:sz w:val="24"/>
          <w:szCs w:val="24"/>
        </w:rPr>
      </w:pPr>
    </w:p>
    <w:p w14:paraId="09024121" w14:textId="77777777" w:rsidR="005E47DC" w:rsidRPr="006A5D29" w:rsidRDefault="005E47DC" w:rsidP="005E47DC">
      <w:pPr>
        <w:spacing w:after="0" w:line="276" w:lineRule="auto"/>
        <w:jc w:val="both"/>
        <w:rPr>
          <w:rFonts w:ascii="Arial" w:hAnsi="Arial" w:cs="Arial"/>
          <w:sz w:val="24"/>
          <w:szCs w:val="24"/>
        </w:rPr>
      </w:pPr>
    </w:p>
    <w:p w14:paraId="36895679" w14:textId="77777777" w:rsidR="005E47DC" w:rsidRPr="006A5D29" w:rsidRDefault="005E47DC" w:rsidP="005E47DC">
      <w:pPr>
        <w:spacing w:after="0" w:line="276" w:lineRule="auto"/>
        <w:jc w:val="both"/>
        <w:rPr>
          <w:rFonts w:ascii="Arial" w:hAnsi="Arial" w:cs="Arial"/>
          <w:sz w:val="24"/>
          <w:szCs w:val="24"/>
        </w:rPr>
      </w:pPr>
    </w:p>
    <w:p w14:paraId="4DC71E5F" w14:textId="5755A6D2" w:rsidR="005E47DC" w:rsidRPr="006A5D29" w:rsidRDefault="005E47DC" w:rsidP="005E47DC">
      <w:pPr>
        <w:spacing w:after="0" w:line="240" w:lineRule="auto"/>
        <w:jc w:val="both"/>
        <w:rPr>
          <w:rFonts w:ascii="Arial" w:hAnsi="Arial" w:cs="Arial"/>
          <w:sz w:val="24"/>
          <w:szCs w:val="24"/>
        </w:rPr>
      </w:pPr>
      <w:r w:rsidRPr="006A5D29">
        <w:rPr>
          <w:rFonts w:ascii="Arial" w:hAnsi="Arial" w:cs="Arial"/>
          <w:sz w:val="24"/>
          <w:szCs w:val="24"/>
        </w:rPr>
        <w:t xml:space="preserve">  Juan Francisco Hernández                           Dinora Celina Barahona de Guevara      Segundo Regidor Suplente. –                                 Tercera Regidora Suplente</w:t>
      </w:r>
    </w:p>
    <w:p w14:paraId="6AE5081D" w14:textId="77777777" w:rsidR="005E47DC" w:rsidRPr="006A5D29" w:rsidRDefault="005E47DC" w:rsidP="005E47DC">
      <w:pPr>
        <w:spacing w:after="0" w:line="240" w:lineRule="auto"/>
        <w:jc w:val="both"/>
        <w:rPr>
          <w:rFonts w:ascii="Arial" w:hAnsi="Arial" w:cs="Arial"/>
          <w:sz w:val="24"/>
          <w:szCs w:val="24"/>
        </w:rPr>
      </w:pPr>
    </w:p>
    <w:p w14:paraId="6F75260F" w14:textId="77777777" w:rsidR="005E47DC" w:rsidRPr="006A5D29" w:rsidRDefault="005E47DC" w:rsidP="005E47DC">
      <w:pPr>
        <w:spacing w:after="0" w:line="276" w:lineRule="auto"/>
        <w:jc w:val="both"/>
        <w:rPr>
          <w:rFonts w:ascii="Arial" w:hAnsi="Arial" w:cs="Arial"/>
          <w:sz w:val="24"/>
          <w:szCs w:val="24"/>
        </w:rPr>
      </w:pPr>
    </w:p>
    <w:p w14:paraId="7C421272" w14:textId="77777777" w:rsidR="005E47DC" w:rsidRPr="006A5D29" w:rsidRDefault="005E47DC" w:rsidP="005E47DC">
      <w:pPr>
        <w:spacing w:after="0" w:line="276" w:lineRule="auto"/>
        <w:jc w:val="both"/>
        <w:rPr>
          <w:rFonts w:ascii="Arial" w:hAnsi="Arial" w:cs="Arial"/>
          <w:sz w:val="24"/>
          <w:szCs w:val="24"/>
        </w:rPr>
      </w:pPr>
    </w:p>
    <w:p w14:paraId="0DCA8924" w14:textId="77777777" w:rsidR="005E47DC" w:rsidRPr="006A5D29" w:rsidRDefault="005E47DC" w:rsidP="005E47DC">
      <w:pPr>
        <w:spacing w:after="0" w:line="276" w:lineRule="auto"/>
        <w:jc w:val="both"/>
        <w:rPr>
          <w:rFonts w:ascii="Arial" w:hAnsi="Arial" w:cs="Arial"/>
          <w:sz w:val="24"/>
          <w:szCs w:val="24"/>
        </w:rPr>
      </w:pPr>
    </w:p>
    <w:p w14:paraId="2DFBE8F2" w14:textId="77777777" w:rsidR="005E47DC" w:rsidRPr="006A5D29" w:rsidRDefault="005E47DC" w:rsidP="005E47DC">
      <w:pPr>
        <w:spacing w:after="0" w:line="240" w:lineRule="auto"/>
        <w:jc w:val="center"/>
        <w:rPr>
          <w:rFonts w:ascii="Arial" w:hAnsi="Arial" w:cs="Arial"/>
          <w:sz w:val="24"/>
          <w:szCs w:val="24"/>
        </w:rPr>
      </w:pPr>
      <w:r w:rsidRPr="006A5D29">
        <w:rPr>
          <w:rFonts w:ascii="Arial" w:hAnsi="Arial" w:cs="Arial"/>
          <w:sz w:val="24"/>
          <w:szCs w:val="24"/>
        </w:rPr>
        <w:t xml:space="preserve">  Carlos Geovanny Arriaza Hernández                ///////////////////////////////////////////////</w:t>
      </w:r>
    </w:p>
    <w:p w14:paraId="34244E9A" w14:textId="6B86C050" w:rsidR="005E47DC" w:rsidRPr="006A5D29" w:rsidRDefault="005E47DC" w:rsidP="005E47DC">
      <w:pPr>
        <w:spacing w:after="0" w:line="240"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73637BCB"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9E4FB" w14:textId="77777777" w:rsidR="0032787F" w:rsidRDefault="0032787F" w:rsidP="00275137">
      <w:pPr>
        <w:spacing w:after="0" w:line="240" w:lineRule="auto"/>
      </w:pPr>
      <w:r>
        <w:separator/>
      </w:r>
    </w:p>
  </w:endnote>
  <w:endnote w:type="continuationSeparator" w:id="0">
    <w:p w14:paraId="7A0987EB" w14:textId="77777777" w:rsidR="0032787F" w:rsidRDefault="0032787F" w:rsidP="0027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EDDDC" w14:textId="05E972DC" w:rsidR="00275137" w:rsidRPr="00275137" w:rsidRDefault="00275137">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163AF" w14:textId="77777777" w:rsidR="0032787F" w:rsidRDefault="0032787F" w:rsidP="00275137">
      <w:pPr>
        <w:spacing w:after="0" w:line="240" w:lineRule="auto"/>
      </w:pPr>
      <w:r>
        <w:separator/>
      </w:r>
    </w:p>
  </w:footnote>
  <w:footnote w:type="continuationSeparator" w:id="0">
    <w:p w14:paraId="437F3E62" w14:textId="77777777" w:rsidR="0032787F" w:rsidRDefault="0032787F" w:rsidP="0027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DFF7" w14:textId="77777777" w:rsidR="00275137" w:rsidRPr="00CA4F0A" w:rsidRDefault="00275137" w:rsidP="00275137">
    <w:pPr>
      <w:tabs>
        <w:tab w:val="center" w:pos="4419"/>
        <w:tab w:val="right" w:pos="8838"/>
      </w:tabs>
      <w:spacing w:after="0" w:line="240" w:lineRule="exact"/>
      <w:ind w:right="357"/>
      <w:jc w:val="center"/>
      <w:rPr>
        <w:rFonts w:ascii="Calibri" w:eastAsia="Calibri" w:hAnsi="Calibri" w:cs="Times New Roman"/>
        <w:b/>
        <w:color w:val="767171"/>
      </w:rPr>
    </w:pPr>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28417D03" wp14:editId="7365A092">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75B3FD90" w14:textId="77777777" w:rsidR="00275137" w:rsidRPr="00CA4F0A" w:rsidRDefault="00275137" w:rsidP="00275137">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p w14:paraId="74A9B5C4" w14:textId="77777777" w:rsidR="00275137" w:rsidRDefault="002751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43DEA"/>
    <w:multiLevelType w:val="hybridMultilevel"/>
    <w:tmpl w:val="D1C40298"/>
    <w:lvl w:ilvl="0" w:tplc="440A0013">
      <w:start w:val="1"/>
      <w:numFmt w:val="upperRoman"/>
      <w:lvlText w:val="%1."/>
      <w:lvlJc w:val="righ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 w15:restartNumberingAfterBreak="0">
    <w:nsid w:val="0ED7082E"/>
    <w:multiLevelType w:val="hybridMultilevel"/>
    <w:tmpl w:val="F54C2D1A"/>
    <w:lvl w:ilvl="0" w:tplc="440A0013">
      <w:start w:val="1"/>
      <w:numFmt w:val="upperRoman"/>
      <w:lvlText w:val="%1."/>
      <w:lvlJc w:val="right"/>
      <w:pPr>
        <w:ind w:left="787" w:hanging="360"/>
      </w:pPr>
    </w:lvl>
    <w:lvl w:ilvl="1" w:tplc="440A0019" w:tentative="1">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num w:numId="1" w16cid:durableId="1265117987">
    <w:abstractNumId w:val="1"/>
  </w:num>
  <w:num w:numId="2" w16cid:durableId="181895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37"/>
    <w:rsid w:val="002363CF"/>
    <w:rsid w:val="00275137"/>
    <w:rsid w:val="00287FCD"/>
    <w:rsid w:val="0032787F"/>
    <w:rsid w:val="005A2687"/>
    <w:rsid w:val="005E47DC"/>
    <w:rsid w:val="006A569F"/>
    <w:rsid w:val="007201C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EC4E"/>
  <w15:chartTrackingRefBased/>
  <w15:docId w15:val="{08030BDD-596E-49B9-A604-B871870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7DC"/>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1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137"/>
  </w:style>
  <w:style w:type="paragraph" w:styleId="Piedepgina">
    <w:name w:val="footer"/>
    <w:basedOn w:val="Normal"/>
    <w:link w:val="PiedepginaCar"/>
    <w:uiPriority w:val="99"/>
    <w:unhideWhenUsed/>
    <w:rsid w:val="002751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137"/>
  </w:style>
  <w:style w:type="paragraph" w:styleId="Prrafodelista">
    <w:name w:val="List Paragraph"/>
    <w:basedOn w:val="Normal"/>
    <w:uiPriority w:val="34"/>
    <w:qFormat/>
    <w:rsid w:val="005E4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1734</Words>
  <Characters>9538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2024-05-14T15:45:00Z</dcterms:created>
  <dcterms:modified xsi:type="dcterms:W3CDTF">2024-05-15T15:33:00Z</dcterms:modified>
</cp:coreProperties>
</file>