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996E8E" w14:textId="42C1C163" w:rsidR="001304A6" w:rsidRDefault="001304A6" w:rsidP="001304A6">
      <w:pPr>
        <w:spacing w:line="360" w:lineRule="auto"/>
        <w:jc w:val="both"/>
        <w:rPr>
          <w:rFonts w:ascii="Arial" w:eastAsiaTheme="minorHAnsi" w:hAnsi="Arial" w:cs="Arial"/>
          <w:color w:val="000000"/>
          <w:lang w:val="es-SV"/>
        </w:rPr>
      </w:pPr>
      <w:r w:rsidRPr="006A121C">
        <w:rPr>
          <w:rFonts w:ascii="Arial" w:hAnsi="Arial" w:cs="Arial"/>
          <w:b/>
          <w:lang w:val="es-MX"/>
        </w:rPr>
        <w:t>ACTA NUMERO DIECI</w:t>
      </w:r>
      <w:r>
        <w:rPr>
          <w:rFonts w:ascii="Arial" w:hAnsi="Arial" w:cs="Arial"/>
          <w:b/>
          <w:lang w:val="es-MX"/>
        </w:rPr>
        <w:t>SIETE:</w:t>
      </w:r>
      <w:r w:rsidRPr="006A121C">
        <w:rPr>
          <w:rFonts w:ascii="Arial" w:hAnsi="Arial" w:cs="Arial"/>
          <w:bCs/>
          <w:lang w:val="es-MX"/>
        </w:rPr>
        <w:t xml:space="preserve"> En el Despacho Municipal, de la Villa de Gualococti.- a las catorce horas con </w:t>
      </w:r>
      <w:r>
        <w:rPr>
          <w:rFonts w:ascii="Arial" w:hAnsi="Arial" w:cs="Arial"/>
          <w:bCs/>
          <w:lang w:val="es-MX"/>
        </w:rPr>
        <w:t>quince</w:t>
      </w:r>
      <w:r w:rsidRPr="006A121C">
        <w:rPr>
          <w:rFonts w:ascii="Arial" w:hAnsi="Arial" w:cs="Arial"/>
          <w:bCs/>
          <w:lang w:val="es-MX"/>
        </w:rPr>
        <w:t xml:space="preserve"> minutos del día </w:t>
      </w:r>
      <w:r w:rsidRPr="00AE2C64">
        <w:rPr>
          <w:rFonts w:ascii="Arial" w:hAnsi="Arial" w:cs="Arial"/>
          <w:b/>
          <w:bCs/>
          <w:lang w:val="es-MX"/>
        </w:rPr>
        <w:t>veintiuno de diciembre de dos mil veintiuno</w:t>
      </w:r>
      <w:r w:rsidRPr="006A121C">
        <w:rPr>
          <w:rFonts w:ascii="Arial" w:hAnsi="Arial" w:cs="Arial"/>
          <w:bCs/>
          <w:lang w:val="es-MX"/>
        </w:rPr>
        <w:t xml:space="preserve">, Reunido el Concejo Municipal  en sesión ordinaria convocada y presidida por el Señor Alcalde Municipal, Licenciado Rolando Higinio Escobar Pérez, a la cual asistieron los siguientes miembros del  Concejo Municipal, Rolando Higinio Escobar Pérez, Alcalde Municipal, Señor </w:t>
      </w:r>
      <w:r w:rsidRPr="006A121C">
        <w:rPr>
          <w:rFonts w:ascii="Arial" w:hAnsi="Arial" w:cs="Arial"/>
          <w:bCs/>
        </w:rPr>
        <w:t>José Mauricio Vásquez Hernández</w:t>
      </w:r>
      <w:r w:rsidRPr="006A121C">
        <w:rPr>
          <w:rFonts w:ascii="Arial" w:hAnsi="Arial" w:cs="Arial"/>
          <w:bCs/>
          <w:lang w:val="es-MX"/>
        </w:rPr>
        <w:t xml:space="preserve">, Síndico Municipal; Señora </w:t>
      </w:r>
      <w:r w:rsidRPr="006A121C">
        <w:rPr>
          <w:rFonts w:ascii="Arial" w:hAnsi="Arial" w:cs="Arial"/>
          <w:bCs/>
        </w:rPr>
        <w:t>Ruth Noemy Gómez de Urbina</w:t>
      </w:r>
      <w:r w:rsidRPr="006A121C">
        <w:rPr>
          <w:rFonts w:ascii="Arial" w:hAnsi="Arial" w:cs="Arial"/>
          <w:bCs/>
          <w:lang w:val="es-MX"/>
        </w:rPr>
        <w:t xml:space="preserve"> Primera Regidora Propietaria; Profesor  Carlos Antonio Diaz  </w:t>
      </w:r>
      <w:proofErr w:type="spellStart"/>
      <w:r w:rsidRPr="006A121C">
        <w:rPr>
          <w:rFonts w:ascii="Arial" w:hAnsi="Arial" w:cs="Arial"/>
          <w:bCs/>
          <w:lang w:val="es-MX"/>
        </w:rPr>
        <w:t>Diaz</w:t>
      </w:r>
      <w:proofErr w:type="spellEnd"/>
      <w:r w:rsidRPr="006A121C">
        <w:rPr>
          <w:rFonts w:ascii="Arial" w:hAnsi="Arial" w:cs="Arial"/>
          <w:bCs/>
          <w:lang w:val="es-MX"/>
        </w:rPr>
        <w:t xml:space="preserve">, segundo  Regidor Propietario, Señor, Francisco </w:t>
      </w:r>
      <w:proofErr w:type="spellStart"/>
      <w:r w:rsidRPr="006A121C">
        <w:rPr>
          <w:rFonts w:ascii="Arial" w:hAnsi="Arial" w:cs="Arial"/>
          <w:bCs/>
          <w:lang w:val="es-MX"/>
        </w:rPr>
        <w:t>Javiel</w:t>
      </w:r>
      <w:proofErr w:type="spellEnd"/>
      <w:r w:rsidRPr="006A121C">
        <w:rPr>
          <w:rFonts w:ascii="Arial" w:hAnsi="Arial" w:cs="Arial"/>
          <w:bCs/>
          <w:lang w:val="es-MX"/>
        </w:rPr>
        <w:t xml:space="preserve"> Cruz Ulloa, primer Regidor suplente; Señor Juan Francisco Hernández González, Segundo Regidor Suplente, Señora Dinora Celina Barahona de Guevara, Tercera Regidora suplente y Doctor </w:t>
      </w:r>
      <w:r w:rsidRPr="006A121C">
        <w:rPr>
          <w:rFonts w:ascii="Arial" w:hAnsi="Arial" w:cs="Arial"/>
          <w:bCs/>
        </w:rPr>
        <w:t>Carlos Geovanny Arriaza Hernández</w:t>
      </w:r>
      <w:r w:rsidRPr="006A121C">
        <w:rPr>
          <w:rFonts w:ascii="Arial" w:hAnsi="Arial" w:cs="Arial"/>
          <w:bCs/>
          <w:lang w:val="es-MX"/>
        </w:rPr>
        <w:t xml:space="preserve"> cuarto Regidor Suplente y la asistencia de </w:t>
      </w:r>
      <w:r>
        <w:rPr>
          <w:rFonts w:ascii="Arial" w:hAnsi="Arial" w:cs="Arial"/>
          <w:bCs/>
          <w:lang w:val="es-MX"/>
        </w:rPr>
        <w:t>/////////////////////</w:t>
      </w:r>
      <w:r w:rsidRPr="006A121C">
        <w:rPr>
          <w:rFonts w:ascii="Arial" w:hAnsi="Arial" w:cs="Arial"/>
          <w:bCs/>
          <w:lang w:val="es-MX"/>
        </w:rPr>
        <w:t>, secretaria Municipal  ad honorem, esta convocatoria se realizó con el fin de tratar asuntos del que hacer Municipal, con base al artículo treinta del código Municipal,</w:t>
      </w:r>
      <w:r w:rsidRPr="006A121C">
        <w:rPr>
          <w:rFonts w:ascii="Arial" w:hAnsi="Arial" w:cs="Arial"/>
          <w:bCs/>
        </w:rPr>
        <w:t xml:space="preserve"> habiendo establecido el Quórum se da por Abierta la sesión,  tomando esta municipalidad los siguientes acuerdos. –  </w:t>
      </w:r>
      <w:r w:rsidRPr="00093B70">
        <w:rPr>
          <w:rFonts w:ascii="Arial" w:hAnsi="Arial" w:cs="Arial"/>
          <w:b/>
          <w:lang w:val="es-MX"/>
        </w:rPr>
        <w:t xml:space="preserve">ACUERDO NUMERO UNO. – </w:t>
      </w:r>
      <w:r>
        <w:rPr>
          <w:rFonts w:ascii="Arial" w:hAnsi="Arial" w:cs="Arial"/>
          <w:lang w:val="es-MX"/>
        </w:rPr>
        <w:t>El Concejo M</w:t>
      </w:r>
      <w:r w:rsidRPr="00093B70">
        <w:rPr>
          <w:rFonts w:ascii="Arial" w:hAnsi="Arial" w:cs="Arial"/>
          <w:lang w:val="es-MX"/>
        </w:rPr>
        <w:t xml:space="preserve">unicipal </w:t>
      </w:r>
      <w:r>
        <w:rPr>
          <w:rFonts w:ascii="Arial" w:hAnsi="Arial" w:cs="Arial"/>
          <w:lang w:val="es-MX"/>
        </w:rPr>
        <w:t xml:space="preserve">considerando que se ha revisado la agenda a tratar en la presente sesión de Concejo, no habiendo puntos que agregar a la misma, </w:t>
      </w:r>
      <w:r w:rsidRPr="00093B70">
        <w:rPr>
          <w:rFonts w:ascii="Arial" w:hAnsi="Arial" w:cs="Arial"/>
          <w:lang w:val="es-MX"/>
        </w:rPr>
        <w:t xml:space="preserve">en uso de las facultades legales que le confiere el Código Municipal por unanimidad ACUERDA: </w:t>
      </w:r>
      <w:r>
        <w:rPr>
          <w:rFonts w:ascii="Arial" w:hAnsi="Arial" w:cs="Arial"/>
          <w:lang w:val="es-MX"/>
        </w:rPr>
        <w:t xml:space="preserve">dar por aprobada la agenda para la presente sesión sin ninguna modificación. </w:t>
      </w:r>
      <w:r w:rsidRPr="00E26AF9">
        <w:rPr>
          <w:rFonts w:ascii="Arial" w:hAnsi="Arial" w:cs="Arial"/>
          <w:b/>
          <w:bCs/>
        </w:rPr>
        <w:t xml:space="preserve">ACUERDO NUMERO DOS: </w:t>
      </w:r>
      <w:r w:rsidRPr="00E26AF9">
        <w:rPr>
          <w:rFonts w:ascii="Arial" w:hAnsi="Arial" w:cs="Arial"/>
        </w:rPr>
        <w:t xml:space="preserve">El Concejo Municipal CONSIDERANDO que Según nota recibida el 14 de diciembre de </w:t>
      </w:r>
      <w:r>
        <w:rPr>
          <w:rFonts w:ascii="Arial" w:hAnsi="Arial" w:cs="Arial"/>
        </w:rPr>
        <w:t xml:space="preserve">2021 de parte </w:t>
      </w:r>
      <w:proofErr w:type="gramStart"/>
      <w:r>
        <w:rPr>
          <w:rFonts w:ascii="Arial" w:hAnsi="Arial" w:cs="Arial"/>
        </w:rPr>
        <w:t>de  Directora</w:t>
      </w:r>
      <w:proofErr w:type="gramEnd"/>
      <w:r>
        <w:rPr>
          <w:rFonts w:ascii="Arial" w:hAnsi="Arial" w:cs="Arial"/>
        </w:rPr>
        <w:t xml:space="preserve"> de l</w:t>
      </w:r>
      <w:r w:rsidRPr="00E26AF9">
        <w:rPr>
          <w:rFonts w:ascii="Arial" w:hAnsi="Arial" w:cs="Arial"/>
        </w:rPr>
        <w:t xml:space="preserve">a Unidad de Salud Gualococti, y  con base al Código  de Salud  </w:t>
      </w:r>
      <w:r w:rsidRPr="00E26AF9">
        <w:rPr>
          <w:rFonts w:ascii="Arial" w:eastAsiaTheme="minorHAnsi" w:hAnsi="Arial" w:cs="Arial"/>
          <w:lang w:val="es-SV" w:eastAsia="en-US"/>
        </w:rPr>
        <w:t xml:space="preserve">Art. 63.- El agua destinada para el consumo humano deberá tener la calidad sanitaria que el Ministerio conceptúa como buena y exigirá el cumplimiento de las normas de calidad en todos los abastecimientos de agua utilizadas para el consumo humano. POR TANTO en uso de sus facultades este Concejo ACUERDA: AUTORIZAR el gasto y pago por el </w:t>
      </w:r>
      <w:proofErr w:type="gramStart"/>
      <w:r w:rsidRPr="00E26AF9">
        <w:rPr>
          <w:rFonts w:ascii="Arial" w:eastAsiaTheme="minorHAnsi" w:hAnsi="Arial" w:cs="Arial"/>
          <w:lang w:val="es-SV" w:eastAsia="en-US"/>
        </w:rPr>
        <w:t>suministro  50</w:t>
      </w:r>
      <w:proofErr w:type="gramEnd"/>
      <w:r w:rsidRPr="00E26AF9">
        <w:rPr>
          <w:rFonts w:ascii="Arial" w:eastAsiaTheme="minorHAnsi" w:hAnsi="Arial" w:cs="Arial"/>
          <w:lang w:val="es-SV" w:eastAsia="en-US"/>
        </w:rPr>
        <w:t xml:space="preserve"> libras de cloro granulado </w:t>
      </w:r>
      <w:r>
        <w:rPr>
          <w:rFonts w:ascii="Arial" w:eastAsiaTheme="minorHAnsi" w:hAnsi="Arial" w:cs="Arial"/>
          <w:lang w:val="es-SV" w:eastAsia="en-US"/>
        </w:rPr>
        <w:t xml:space="preserve">de la  fuente de recursos 000 y fuente de financiamiento fondos propios </w:t>
      </w:r>
      <w:r w:rsidRPr="00E26AF9">
        <w:rPr>
          <w:rFonts w:ascii="Arial" w:eastAsiaTheme="minorHAnsi" w:hAnsi="Arial" w:cs="Arial"/>
          <w:lang w:val="es-SV" w:eastAsia="en-US"/>
        </w:rPr>
        <w:t>y los dispositivos de cloración se  compraran  de acuerdo a la situación  financiera y percepción de ingresos</w:t>
      </w:r>
      <w:r>
        <w:rPr>
          <w:rFonts w:ascii="Arial" w:eastAsiaTheme="minorHAnsi" w:hAnsi="Arial" w:cs="Arial"/>
          <w:lang w:val="es-SV" w:eastAsia="en-US"/>
        </w:rPr>
        <w:t xml:space="preserve"> de la Municipalidad. </w:t>
      </w:r>
      <w:proofErr w:type="spellStart"/>
      <w:r>
        <w:rPr>
          <w:rFonts w:ascii="Arial" w:eastAsiaTheme="minorHAnsi" w:hAnsi="Arial" w:cs="Arial"/>
          <w:lang w:val="es-SV" w:eastAsia="en-US"/>
        </w:rPr>
        <w:t>Comuniquese</w:t>
      </w:r>
      <w:proofErr w:type="spellEnd"/>
      <w:r>
        <w:rPr>
          <w:rFonts w:ascii="Arial" w:eastAsiaTheme="minorHAnsi" w:hAnsi="Arial" w:cs="Arial"/>
          <w:lang w:val="es-SV" w:eastAsia="en-US"/>
        </w:rPr>
        <w:t xml:space="preserve">.- </w:t>
      </w:r>
      <w:r w:rsidRPr="00223428">
        <w:rPr>
          <w:rFonts w:ascii="Arial" w:eastAsiaTheme="minorHAnsi" w:hAnsi="Arial" w:cs="Arial"/>
          <w:b/>
          <w:bCs/>
          <w:lang w:val="es-SV" w:eastAsia="en-US"/>
        </w:rPr>
        <w:t>ACUERDO NÚMERO TRES</w:t>
      </w:r>
      <w:r w:rsidRPr="004637E0">
        <w:rPr>
          <w:rFonts w:ascii="Arial" w:eastAsiaTheme="minorHAnsi" w:hAnsi="Arial" w:cs="Arial"/>
          <w:lang w:val="es-SV" w:eastAsia="en-US"/>
        </w:rPr>
        <w:t xml:space="preserve">: El Concejo Municipal CONSIDERANDO que se tiene a la vista  solicitud  de parte de </w:t>
      </w:r>
      <w:r>
        <w:rPr>
          <w:rFonts w:ascii="Arial" w:eastAsiaTheme="minorHAnsi" w:hAnsi="Arial" w:cs="Arial"/>
          <w:lang w:val="es-SV" w:eastAsia="en-US"/>
        </w:rPr>
        <w:t xml:space="preserve">la asociación de desarrollo Comunal Luz y vida, donde solicita apoyo económico para  la premiación a los equipos ganadores del </w:t>
      </w:r>
      <w:r>
        <w:rPr>
          <w:rFonts w:ascii="Arial" w:eastAsiaTheme="minorHAnsi" w:hAnsi="Arial" w:cs="Arial"/>
          <w:lang w:val="es-SV" w:eastAsia="en-US"/>
        </w:rPr>
        <w:lastRenderedPageBreak/>
        <w:t xml:space="preserve">torneo de softbol en el Caserío la peña Blanca que tendrá lugar el día 23 de diciembre 2021, </w:t>
      </w:r>
      <w:r w:rsidRPr="004637E0">
        <w:rPr>
          <w:rFonts w:ascii="Arial" w:eastAsiaTheme="minorHAnsi" w:hAnsi="Arial" w:cs="Arial"/>
          <w:lang w:val="es-SV" w:eastAsia="en-US"/>
        </w:rPr>
        <w:t xml:space="preserve">en uso de sus facultades que le confiere el </w:t>
      </w:r>
      <w:r>
        <w:rPr>
          <w:rFonts w:ascii="Arial" w:eastAsiaTheme="minorHAnsi" w:hAnsi="Arial" w:cs="Arial"/>
          <w:lang w:val="es-SV" w:eastAsia="en-US"/>
        </w:rPr>
        <w:t xml:space="preserve">art 4 numeral 4 del código municipal Por tanto este Concejo ACUERDA: Admitir y aprobar la solicitud de premios por parte de la ADECOLYV. II- Se dará un aporte de: primer Lugar $125.00, Segundo Lugar $100.00, Tercer Lugar $75.00 y Cuarto Lugar $50.00.-III. Se autoriza a Tesorería para que realice las erogaciones correspondientes de la fuente de recursos 120 y fuente de financiamiento 109. </w:t>
      </w:r>
      <w:proofErr w:type="spellStart"/>
      <w:r>
        <w:rPr>
          <w:rFonts w:ascii="Arial" w:eastAsiaTheme="minorHAnsi" w:hAnsi="Arial" w:cs="Arial"/>
          <w:lang w:val="es-SV" w:eastAsia="en-US"/>
        </w:rPr>
        <w:t>Certifiquese</w:t>
      </w:r>
      <w:proofErr w:type="spellEnd"/>
      <w:r>
        <w:rPr>
          <w:rFonts w:ascii="Arial" w:eastAsiaTheme="minorHAnsi" w:hAnsi="Arial" w:cs="Arial"/>
          <w:lang w:val="es-SV" w:eastAsia="en-US"/>
        </w:rPr>
        <w:t xml:space="preserve">.- </w:t>
      </w:r>
      <w:r w:rsidRPr="00223428">
        <w:rPr>
          <w:rFonts w:ascii="Arial" w:eastAsiaTheme="minorHAnsi" w:hAnsi="Arial" w:cs="Arial"/>
          <w:b/>
          <w:bCs/>
          <w:lang w:val="es-SV" w:eastAsia="en-US"/>
        </w:rPr>
        <w:t xml:space="preserve">ACUERDO NÚMERO </w:t>
      </w:r>
      <w:r>
        <w:rPr>
          <w:rFonts w:ascii="Arial" w:eastAsiaTheme="minorHAnsi" w:hAnsi="Arial" w:cs="Arial"/>
          <w:b/>
          <w:bCs/>
          <w:lang w:val="es-SV" w:eastAsia="en-US"/>
        </w:rPr>
        <w:t>CUATRO</w:t>
      </w:r>
      <w:r w:rsidRPr="004637E0">
        <w:rPr>
          <w:rFonts w:ascii="Arial" w:eastAsiaTheme="minorHAnsi" w:hAnsi="Arial" w:cs="Arial"/>
          <w:lang w:val="es-SV" w:eastAsia="en-US"/>
        </w:rPr>
        <w:t>: El Concejo Municipal CONSIDERANDO que se tiene a la vista  solicitud  de parte de</w:t>
      </w:r>
      <w:r>
        <w:rPr>
          <w:rFonts w:ascii="Arial" w:eastAsiaTheme="minorHAnsi" w:hAnsi="Arial" w:cs="Arial"/>
          <w:lang w:val="es-SV" w:eastAsia="en-US"/>
        </w:rPr>
        <w:t xml:space="preserve">l equipo  de softbol de Caserío el Chupadero “Real </w:t>
      </w:r>
      <w:proofErr w:type="spellStart"/>
      <w:r>
        <w:rPr>
          <w:rFonts w:ascii="Arial" w:eastAsiaTheme="minorHAnsi" w:hAnsi="Arial" w:cs="Arial"/>
          <w:lang w:val="es-SV" w:eastAsia="en-US"/>
        </w:rPr>
        <w:t>Sayers</w:t>
      </w:r>
      <w:proofErr w:type="spellEnd"/>
      <w:r>
        <w:rPr>
          <w:rFonts w:ascii="Arial" w:eastAsiaTheme="minorHAnsi" w:hAnsi="Arial" w:cs="Arial"/>
          <w:lang w:val="es-SV" w:eastAsia="en-US"/>
        </w:rPr>
        <w:t xml:space="preserve">” en el que  solicita apoyo económico para  la compra de un uniforme para realizar  los encuentros deportivos POR TANTO </w:t>
      </w:r>
      <w:r w:rsidRPr="004637E0">
        <w:rPr>
          <w:rFonts w:ascii="Arial" w:eastAsiaTheme="minorHAnsi" w:hAnsi="Arial" w:cs="Arial"/>
          <w:lang w:val="es-SV" w:eastAsia="en-US"/>
        </w:rPr>
        <w:t xml:space="preserve">en uso de sus facultades que le confiere el </w:t>
      </w:r>
      <w:r>
        <w:rPr>
          <w:rFonts w:ascii="Arial" w:eastAsiaTheme="minorHAnsi" w:hAnsi="Arial" w:cs="Arial"/>
          <w:lang w:val="es-SV" w:eastAsia="en-US"/>
        </w:rPr>
        <w:t xml:space="preserve">art 4 numeral 4 del código municipal Por tanto este Concejo ACUERDA: Admitir la solicitud  del equipo “Real </w:t>
      </w:r>
      <w:proofErr w:type="spellStart"/>
      <w:r>
        <w:rPr>
          <w:rFonts w:ascii="Arial" w:eastAsiaTheme="minorHAnsi" w:hAnsi="Arial" w:cs="Arial"/>
          <w:lang w:val="es-SV" w:eastAsia="en-US"/>
        </w:rPr>
        <w:t>Sayers</w:t>
      </w:r>
      <w:proofErr w:type="spellEnd"/>
      <w:r>
        <w:rPr>
          <w:rFonts w:ascii="Arial" w:eastAsiaTheme="minorHAnsi" w:hAnsi="Arial" w:cs="Arial"/>
          <w:lang w:val="es-SV" w:eastAsia="en-US"/>
        </w:rPr>
        <w:t xml:space="preserve">”  y dar lineamientos al Jefe de la UACI para que inicie el proceso de cotización y de esa forma determinar el monto en que se les pueda apoyar de acuerdo a la situación financiera de la Municipalidad. </w:t>
      </w:r>
      <w:proofErr w:type="spellStart"/>
      <w:proofErr w:type="gramStart"/>
      <w:r>
        <w:rPr>
          <w:rFonts w:ascii="Arial" w:eastAsiaTheme="minorHAnsi" w:hAnsi="Arial" w:cs="Arial"/>
          <w:lang w:val="es-SV" w:eastAsia="en-US"/>
        </w:rPr>
        <w:t>Comuniquese</w:t>
      </w:r>
      <w:proofErr w:type="spellEnd"/>
      <w:r>
        <w:rPr>
          <w:rFonts w:ascii="Arial" w:eastAsiaTheme="minorHAnsi" w:hAnsi="Arial" w:cs="Arial"/>
          <w:lang w:val="es-SV" w:eastAsia="en-US"/>
        </w:rPr>
        <w:t>.-</w:t>
      </w:r>
      <w:proofErr w:type="gramEnd"/>
      <w:r>
        <w:rPr>
          <w:rFonts w:ascii="Arial" w:eastAsiaTheme="minorHAnsi" w:hAnsi="Arial" w:cs="Arial"/>
          <w:lang w:val="es-SV" w:eastAsia="en-US"/>
        </w:rPr>
        <w:t xml:space="preserve"> </w:t>
      </w:r>
      <w:r>
        <w:rPr>
          <w:rFonts w:ascii="Arial" w:eastAsiaTheme="minorHAnsi" w:hAnsi="Arial" w:cs="Arial"/>
          <w:b/>
          <w:bCs/>
          <w:color w:val="000000"/>
          <w:lang w:val="es-SV" w:eastAsia="en-US"/>
        </w:rPr>
        <w:t xml:space="preserve">ACUERDO NUMERO CINCO: </w:t>
      </w:r>
      <w:r w:rsidRPr="00032AE4">
        <w:rPr>
          <w:rFonts w:ascii="Arial" w:eastAsiaTheme="minorHAnsi" w:hAnsi="Arial" w:cs="Arial"/>
          <w:color w:val="000000"/>
          <w:lang w:val="es-SV"/>
        </w:rPr>
        <w:t xml:space="preserve">El Concejo Municipal </w:t>
      </w:r>
      <w:r w:rsidRPr="00032AE4">
        <w:rPr>
          <w:rFonts w:ascii="Arial" w:eastAsiaTheme="minorHAnsi" w:hAnsi="Arial" w:cs="Arial"/>
          <w:b/>
          <w:bCs/>
          <w:color w:val="000000"/>
          <w:lang w:val="es-SV"/>
        </w:rPr>
        <w:t>CONSIDERANDO</w:t>
      </w:r>
      <w:r>
        <w:rPr>
          <w:rFonts w:ascii="Arial" w:eastAsiaTheme="minorHAnsi" w:hAnsi="Arial" w:cs="Arial"/>
          <w:b/>
          <w:bCs/>
          <w:color w:val="000000"/>
          <w:lang w:val="es-SV"/>
        </w:rPr>
        <w:t xml:space="preserve"> </w:t>
      </w:r>
      <w:r w:rsidRPr="00895680">
        <w:rPr>
          <w:rFonts w:ascii="Arial" w:eastAsiaTheme="minorHAnsi" w:hAnsi="Arial" w:cs="Arial"/>
          <w:color w:val="000000"/>
          <w:lang w:val="es-SV"/>
        </w:rPr>
        <w:t>que</w:t>
      </w:r>
      <w:r>
        <w:rPr>
          <w:rFonts w:ascii="Arial" w:eastAsiaTheme="minorHAnsi" w:hAnsi="Arial" w:cs="Arial"/>
          <w:b/>
          <w:bCs/>
          <w:color w:val="000000"/>
          <w:lang w:val="es-SV"/>
        </w:rPr>
        <w:t xml:space="preserve"> </w:t>
      </w:r>
      <w:r>
        <w:rPr>
          <w:rFonts w:ascii="Arial" w:eastAsiaTheme="minorHAnsi" w:hAnsi="Arial" w:cs="Arial"/>
          <w:color w:val="000000"/>
          <w:lang w:val="es-SV"/>
        </w:rPr>
        <w:t>se ha suministrado bienes y servicios por parte de proveedores y que son necesarios para el buen funcionamiento de  la Municipalidad, Por tanto en uso de sus facultades que le confiere la Ley este Concejo ACUERDA: el gasto y pago   de suministro de bienes y servicios de los siguientes proveedores: a)</w:t>
      </w:r>
    </w:p>
    <w:p w14:paraId="06332584" w14:textId="77777777" w:rsidR="001304A6" w:rsidRDefault="001304A6" w:rsidP="001304A6">
      <w:pPr>
        <w:autoSpaceDE w:val="0"/>
        <w:autoSpaceDN w:val="0"/>
        <w:adjustRightInd w:val="0"/>
        <w:spacing w:line="360" w:lineRule="auto"/>
        <w:rPr>
          <w:rFonts w:ascii="Arial" w:eastAsiaTheme="minorHAnsi" w:hAnsi="Arial" w:cs="Arial"/>
          <w:color w:val="000000"/>
          <w:lang w:val="es-SV"/>
        </w:rPr>
      </w:pPr>
    </w:p>
    <w:tbl>
      <w:tblPr>
        <w:tblW w:w="9050" w:type="dxa"/>
        <w:tblCellMar>
          <w:left w:w="70" w:type="dxa"/>
          <w:right w:w="70" w:type="dxa"/>
        </w:tblCellMar>
        <w:tblLook w:val="04A0" w:firstRow="1" w:lastRow="0" w:firstColumn="1" w:lastColumn="0" w:noHBand="0" w:noVBand="1"/>
      </w:tblPr>
      <w:tblGrid>
        <w:gridCol w:w="416"/>
        <w:gridCol w:w="4110"/>
        <w:gridCol w:w="3220"/>
        <w:gridCol w:w="1304"/>
      </w:tblGrid>
      <w:tr w:rsidR="001304A6" w:rsidRPr="00CC77DD" w14:paraId="52525438" w14:textId="77777777" w:rsidTr="00093611">
        <w:trPr>
          <w:trHeight w:val="120"/>
        </w:trPr>
        <w:tc>
          <w:tcPr>
            <w:tcW w:w="416"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332E9F4" w14:textId="77777777" w:rsidR="001304A6" w:rsidRPr="00CC77DD" w:rsidRDefault="001304A6" w:rsidP="00093611">
            <w:pPr>
              <w:spacing w:line="360" w:lineRule="auto"/>
              <w:jc w:val="center"/>
              <w:rPr>
                <w:rFonts w:ascii="Calibri" w:hAnsi="Calibri"/>
                <w:b/>
                <w:bCs/>
                <w:color w:val="000000"/>
                <w:sz w:val="22"/>
                <w:szCs w:val="22"/>
                <w:lang w:val="es-SV" w:eastAsia="es-SV"/>
              </w:rPr>
            </w:pPr>
            <w:proofErr w:type="spellStart"/>
            <w:r w:rsidRPr="00CC77DD">
              <w:rPr>
                <w:rFonts w:ascii="Calibri" w:hAnsi="Calibri"/>
                <w:b/>
                <w:bCs/>
                <w:color w:val="000000"/>
                <w:sz w:val="22"/>
                <w:szCs w:val="22"/>
                <w:lang w:val="es-SV" w:eastAsia="es-SV"/>
              </w:rPr>
              <w:t>N°</w:t>
            </w:r>
            <w:proofErr w:type="spellEnd"/>
          </w:p>
        </w:tc>
        <w:tc>
          <w:tcPr>
            <w:tcW w:w="4110" w:type="dxa"/>
            <w:tcBorders>
              <w:top w:val="single" w:sz="8" w:space="0" w:color="auto"/>
              <w:left w:val="nil"/>
              <w:bottom w:val="single" w:sz="4" w:space="0" w:color="auto"/>
              <w:right w:val="single" w:sz="4" w:space="0" w:color="auto"/>
            </w:tcBorders>
            <w:shd w:val="clear" w:color="auto" w:fill="auto"/>
            <w:noWrap/>
            <w:vAlign w:val="bottom"/>
            <w:hideMark/>
          </w:tcPr>
          <w:p w14:paraId="03462DE8" w14:textId="77777777" w:rsidR="001304A6" w:rsidRPr="00CC77DD" w:rsidRDefault="001304A6" w:rsidP="00093611">
            <w:pPr>
              <w:spacing w:line="360" w:lineRule="auto"/>
              <w:jc w:val="center"/>
              <w:rPr>
                <w:rFonts w:ascii="Calibri" w:hAnsi="Calibri"/>
                <w:b/>
                <w:bCs/>
                <w:color w:val="000000"/>
                <w:sz w:val="22"/>
                <w:szCs w:val="22"/>
                <w:lang w:val="es-SV" w:eastAsia="es-SV"/>
              </w:rPr>
            </w:pPr>
            <w:r w:rsidRPr="00CC77DD">
              <w:rPr>
                <w:rFonts w:ascii="Calibri" w:hAnsi="Calibri"/>
                <w:b/>
                <w:bCs/>
                <w:color w:val="000000"/>
                <w:sz w:val="22"/>
                <w:szCs w:val="22"/>
                <w:lang w:val="es-SV" w:eastAsia="es-SV"/>
              </w:rPr>
              <w:t>PROVEEDOR</w:t>
            </w:r>
          </w:p>
        </w:tc>
        <w:tc>
          <w:tcPr>
            <w:tcW w:w="3220" w:type="dxa"/>
            <w:tcBorders>
              <w:top w:val="single" w:sz="8" w:space="0" w:color="auto"/>
              <w:left w:val="nil"/>
              <w:bottom w:val="single" w:sz="4" w:space="0" w:color="auto"/>
              <w:right w:val="single" w:sz="4" w:space="0" w:color="auto"/>
            </w:tcBorders>
            <w:shd w:val="clear" w:color="auto" w:fill="auto"/>
            <w:noWrap/>
            <w:vAlign w:val="bottom"/>
            <w:hideMark/>
          </w:tcPr>
          <w:p w14:paraId="365BBEED" w14:textId="77777777" w:rsidR="001304A6" w:rsidRPr="00CC77DD" w:rsidRDefault="001304A6" w:rsidP="00093611">
            <w:pPr>
              <w:spacing w:line="360" w:lineRule="auto"/>
              <w:jc w:val="center"/>
              <w:rPr>
                <w:rFonts w:ascii="Calibri" w:hAnsi="Calibri"/>
                <w:b/>
                <w:bCs/>
                <w:color w:val="000000"/>
                <w:sz w:val="22"/>
                <w:szCs w:val="22"/>
                <w:lang w:val="es-SV" w:eastAsia="es-SV"/>
              </w:rPr>
            </w:pPr>
            <w:r w:rsidRPr="00CC77DD">
              <w:rPr>
                <w:rFonts w:ascii="Calibri" w:hAnsi="Calibri"/>
                <w:b/>
                <w:bCs/>
                <w:color w:val="000000"/>
                <w:sz w:val="22"/>
                <w:szCs w:val="22"/>
                <w:lang w:val="es-SV" w:eastAsia="es-SV"/>
              </w:rPr>
              <w:t>DESCRIPCIÓN</w:t>
            </w:r>
          </w:p>
        </w:tc>
        <w:tc>
          <w:tcPr>
            <w:tcW w:w="1304" w:type="dxa"/>
            <w:tcBorders>
              <w:top w:val="single" w:sz="8" w:space="0" w:color="auto"/>
              <w:left w:val="nil"/>
              <w:bottom w:val="single" w:sz="4" w:space="0" w:color="auto"/>
              <w:right w:val="single" w:sz="8" w:space="0" w:color="auto"/>
            </w:tcBorders>
            <w:shd w:val="clear" w:color="auto" w:fill="auto"/>
            <w:noWrap/>
            <w:vAlign w:val="bottom"/>
            <w:hideMark/>
          </w:tcPr>
          <w:p w14:paraId="78B852ED" w14:textId="77777777" w:rsidR="001304A6" w:rsidRPr="00CC77DD" w:rsidRDefault="001304A6" w:rsidP="00093611">
            <w:pPr>
              <w:spacing w:line="360" w:lineRule="auto"/>
              <w:jc w:val="center"/>
              <w:rPr>
                <w:rFonts w:ascii="Calibri" w:hAnsi="Calibri"/>
                <w:b/>
                <w:bCs/>
                <w:color w:val="000000"/>
                <w:sz w:val="22"/>
                <w:szCs w:val="22"/>
                <w:lang w:val="es-SV" w:eastAsia="es-SV"/>
              </w:rPr>
            </w:pPr>
            <w:r w:rsidRPr="00CC77DD">
              <w:rPr>
                <w:rFonts w:ascii="Calibri" w:hAnsi="Calibri"/>
                <w:b/>
                <w:bCs/>
                <w:color w:val="000000"/>
                <w:sz w:val="22"/>
                <w:szCs w:val="22"/>
                <w:lang w:val="es-SV" w:eastAsia="es-SV"/>
              </w:rPr>
              <w:t>MONTO</w:t>
            </w:r>
          </w:p>
        </w:tc>
      </w:tr>
      <w:tr w:rsidR="001304A6" w:rsidRPr="00CC77DD" w14:paraId="2F3552A3" w14:textId="77777777" w:rsidTr="00093611">
        <w:trPr>
          <w:trHeight w:val="120"/>
        </w:trPr>
        <w:tc>
          <w:tcPr>
            <w:tcW w:w="416" w:type="dxa"/>
            <w:tcBorders>
              <w:top w:val="nil"/>
              <w:left w:val="single" w:sz="8" w:space="0" w:color="auto"/>
              <w:bottom w:val="single" w:sz="4" w:space="0" w:color="auto"/>
              <w:right w:val="single" w:sz="4" w:space="0" w:color="auto"/>
            </w:tcBorders>
            <w:shd w:val="clear" w:color="auto" w:fill="auto"/>
            <w:noWrap/>
            <w:vAlign w:val="bottom"/>
            <w:hideMark/>
          </w:tcPr>
          <w:p w14:paraId="3B75C794" w14:textId="77777777" w:rsidR="001304A6" w:rsidRPr="00CC77DD" w:rsidRDefault="001304A6" w:rsidP="00093611">
            <w:pPr>
              <w:spacing w:line="360" w:lineRule="auto"/>
              <w:jc w:val="right"/>
              <w:rPr>
                <w:rFonts w:ascii="Calibri" w:hAnsi="Calibri"/>
                <w:color w:val="000000"/>
                <w:sz w:val="22"/>
                <w:szCs w:val="22"/>
                <w:lang w:val="es-SV" w:eastAsia="es-SV"/>
              </w:rPr>
            </w:pPr>
            <w:r w:rsidRPr="00CC77DD">
              <w:rPr>
                <w:rFonts w:ascii="Calibri" w:hAnsi="Calibri"/>
                <w:color w:val="000000"/>
                <w:sz w:val="22"/>
                <w:szCs w:val="22"/>
                <w:lang w:val="es-SV" w:eastAsia="es-SV"/>
              </w:rPr>
              <w:t>1</w:t>
            </w:r>
          </w:p>
        </w:tc>
        <w:tc>
          <w:tcPr>
            <w:tcW w:w="4110" w:type="dxa"/>
            <w:tcBorders>
              <w:top w:val="nil"/>
              <w:left w:val="nil"/>
              <w:bottom w:val="single" w:sz="4" w:space="0" w:color="auto"/>
              <w:right w:val="single" w:sz="4" w:space="0" w:color="auto"/>
            </w:tcBorders>
            <w:shd w:val="clear" w:color="auto" w:fill="auto"/>
            <w:noWrap/>
            <w:vAlign w:val="bottom"/>
            <w:hideMark/>
          </w:tcPr>
          <w:p w14:paraId="30764D70" w14:textId="77777777" w:rsidR="001304A6" w:rsidRPr="00CC77DD" w:rsidRDefault="001304A6" w:rsidP="00093611">
            <w:pPr>
              <w:spacing w:line="360" w:lineRule="auto"/>
              <w:rPr>
                <w:rFonts w:ascii="Calibri" w:hAnsi="Calibri"/>
                <w:color w:val="000000"/>
                <w:sz w:val="22"/>
                <w:szCs w:val="22"/>
                <w:lang w:val="es-SV" w:eastAsia="es-SV"/>
              </w:rPr>
            </w:pPr>
            <w:r w:rsidRPr="00CC77DD">
              <w:rPr>
                <w:rFonts w:ascii="Calibri" w:hAnsi="Calibri"/>
                <w:color w:val="000000"/>
                <w:sz w:val="22"/>
                <w:szCs w:val="22"/>
                <w:lang w:val="es-SV" w:eastAsia="es-SV"/>
              </w:rPr>
              <w:t>EMBOTELLADORA LAS PERLITAS S.A DE C.V.</w:t>
            </w:r>
          </w:p>
        </w:tc>
        <w:tc>
          <w:tcPr>
            <w:tcW w:w="3220" w:type="dxa"/>
            <w:tcBorders>
              <w:top w:val="nil"/>
              <w:left w:val="nil"/>
              <w:bottom w:val="single" w:sz="4" w:space="0" w:color="auto"/>
              <w:right w:val="single" w:sz="4" w:space="0" w:color="auto"/>
            </w:tcBorders>
            <w:shd w:val="clear" w:color="auto" w:fill="auto"/>
            <w:noWrap/>
            <w:vAlign w:val="bottom"/>
            <w:hideMark/>
          </w:tcPr>
          <w:p w14:paraId="45857EE7" w14:textId="77777777" w:rsidR="001304A6" w:rsidRPr="00CC77DD" w:rsidRDefault="001304A6" w:rsidP="00093611">
            <w:pPr>
              <w:spacing w:line="360" w:lineRule="auto"/>
              <w:rPr>
                <w:rFonts w:ascii="Calibri" w:hAnsi="Calibri"/>
                <w:color w:val="000000"/>
                <w:sz w:val="22"/>
                <w:szCs w:val="22"/>
                <w:lang w:val="es-SV" w:eastAsia="es-SV"/>
              </w:rPr>
            </w:pPr>
            <w:r>
              <w:rPr>
                <w:rFonts w:ascii="Calibri" w:hAnsi="Calibri"/>
                <w:color w:val="000000"/>
                <w:sz w:val="22"/>
                <w:szCs w:val="22"/>
                <w:lang w:val="es-SV" w:eastAsia="es-SV"/>
              </w:rPr>
              <w:t>19</w:t>
            </w:r>
            <w:r w:rsidRPr="00CC77DD">
              <w:rPr>
                <w:rFonts w:ascii="Calibri" w:hAnsi="Calibri"/>
                <w:color w:val="000000"/>
                <w:sz w:val="22"/>
                <w:szCs w:val="22"/>
                <w:lang w:val="es-SV" w:eastAsia="es-SV"/>
              </w:rPr>
              <w:t xml:space="preserve"> GARRAFONES DE AGUA</w:t>
            </w:r>
          </w:p>
        </w:tc>
        <w:tc>
          <w:tcPr>
            <w:tcW w:w="1304" w:type="dxa"/>
            <w:tcBorders>
              <w:top w:val="nil"/>
              <w:left w:val="nil"/>
              <w:bottom w:val="single" w:sz="4" w:space="0" w:color="auto"/>
              <w:right w:val="single" w:sz="8" w:space="0" w:color="auto"/>
            </w:tcBorders>
            <w:shd w:val="clear" w:color="auto" w:fill="auto"/>
            <w:noWrap/>
            <w:vAlign w:val="bottom"/>
            <w:hideMark/>
          </w:tcPr>
          <w:p w14:paraId="2D624D1E" w14:textId="77777777" w:rsidR="001304A6" w:rsidRPr="00CC77DD" w:rsidRDefault="001304A6" w:rsidP="00093611">
            <w:pPr>
              <w:spacing w:line="360" w:lineRule="auto"/>
              <w:rPr>
                <w:rFonts w:ascii="Calibri" w:hAnsi="Calibri"/>
                <w:color w:val="000000"/>
                <w:sz w:val="22"/>
                <w:szCs w:val="22"/>
                <w:lang w:val="es-SV" w:eastAsia="es-SV"/>
              </w:rPr>
            </w:pPr>
            <w:r w:rsidRPr="00CC77DD">
              <w:rPr>
                <w:rFonts w:ascii="Calibri" w:hAnsi="Calibri"/>
                <w:color w:val="000000"/>
                <w:sz w:val="22"/>
                <w:szCs w:val="22"/>
                <w:lang w:val="es-SV" w:eastAsia="es-SV"/>
              </w:rPr>
              <w:t xml:space="preserve"> $       </w:t>
            </w:r>
            <w:r>
              <w:rPr>
                <w:rFonts w:ascii="Calibri" w:hAnsi="Calibri"/>
                <w:color w:val="000000"/>
                <w:sz w:val="22"/>
                <w:szCs w:val="22"/>
                <w:lang w:val="es-SV" w:eastAsia="es-SV"/>
              </w:rPr>
              <w:t>36.10</w:t>
            </w:r>
            <w:r w:rsidRPr="00CC77DD">
              <w:rPr>
                <w:rFonts w:ascii="Calibri" w:hAnsi="Calibri"/>
                <w:color w:val="000000"/>
                <w:sz w:val="22"/>
                <w:szCs w:val="22"/>
                <w:lang w:val="es-SV" w:eastAsia="es-SV"/>
              </w:rPr>
              <w:t xml:space="preserve"> </w:t>
            </w:r>
          </w:p>
        </w:tc>
      </w:tr>
      <w:tr w:rsidR="001304A6" w:rsidRPr="00CC77DD" w14:paraId="2A008FDB" w14:textId="77777777" w:rsidTr="00093611">
        <w:trPr>
          <w:trHeight w:val="120"/>
        </w:trPr>
        <w:tc>
          <w:tcPr>
            <w:tcW w:w="416" w:type="dxa"/>
            <w:tcBorders>
              <w:top w:val="nil"/>
              <w:left w:val="single" w:sz="8" w:space="0" w:color="auto"/>
              <w:bottom w:val="single" w:sz="4" w:space="0" w:color="auto"/>
              <w:right w:val="single" w:sz="4" w:space="0" w:color="auto"/>
            </w:tcBorders>
            <w:shd w:val="clear" w:color="auto" w:fill="auto"/>
            <w:noWrap/>
            <w:vAlign w:val="bottom"/>
            <w:hideMark/>
          </w:tcPr>
          <w:p w14:paraId="2BB00FC8" w14:textId="77777777" w:rsidR="001304A6" w:rsidRPr="00CC77DD" w:rsidRDefault="001304A6" w:rsidP="00093611">
            <w:pPr>
              <w:spacing w:line="360" w:lineRule="auto"/>
              <w:jc w:val="right"/>
              <w:rPr>
                <w:rFonts w:ascii="Calibri" w:hAnsi="Calibri"/>
                <w:color w:val="000000"/>
                <w:sz w:val="22"/>
                <w:szCs w:val="22"/>
                <w:lang w:val="es-SV" w:eastAsia="es-SV"/>
              </w:rPr>
            </w:pPr>
            <w:r w:rsidRPr="00CC77DD">
              <w:rPr>
                <w:rFonts w:ascii="Calibri" w:hAnsi="Calibri"/>
                <w:color w:val="000000"/>
                <w:sz w:val="22"/>
                <w:szCs w:val="22"/>
                <w:lang w:val="es-SV" w:eastAsia="es-SV"/>
              </w:rPr>
              <w:t>2</w:t>
            </w:r>
          </w:p>
        </w:tc>
        <w:tc>
          <w:tcPr>
            <w:tcW w:w="4110" w:type="dxa"/>
            <w:tcBorders>
              <w:top w:val="nil"/>
              <w:left w:val="nil"/>
              <w:bottom w:val="single" w:sz="4" w:space="0" w:color="auto"/>
              <w:right w:val="single" w:sz="4" w:space="0" w:color="auto"/>
            </w:tcBorders>
            <w:shd w:val="clear" w:color="auto" w:fill="auto"/>
            <w:noWrap/>
            <w:vAlign w:val="bottom"/>
          </w:tcPr>
          <w:p w14:paraId="1C5A39F5" w14:textId="77777777" w:rsidR="001304A6" w:rsidRPr="00CC77DD" w:rsidRDefault="001304A6" w:rsidP="00093611">
            <w:pPr>
              <w:spacing w:line="360" w:lineRule="auto"/>
              <w:rPr>
                <w:rFonts w:ascii="Calibri" w:hAnsi="Calibri"/>
                <w:color w:val="000000"/>
                <w:sz w:val="22"/>
                <w:szCs w:val="22"/>
                <w:lang w:val="es-SV" w:eastAsia="es-SV"/>
              </w:rPr>
            </w:pPr>
            <w:r>
              <w:rPr>
                <w:rFonts w:ascii="Calibri" w:hAnsi="Calibri"/>
                <w:color w:val="000000"/>
                <w:sz w:val="22"/>
                <w:szCs w:val="22"/>
                <w:lang w:val="es-SV" w:eastAsia="es-SV"/>
              </w:rPr>
              <w:t>WILMER DE JESÚS GONZLEZ</w:t>
            </w:r>
          </w:p>
        </w:tc>
        <w:tc>
          <w:tcPr>
            <w:tcW w:w="3220" w:type="dxa"/>
            <w:tcBorders>
              <w:top w:val="nil"/>
              <w:left w:val="nil"/>
              <w:bottom w:val="single" w:sz="4" w:space="0" w:color="auto"/>
              <w:right w:val="single" w:sz="4" w:space="0" w:color="auto"/>
            </w:tcBorders>
            <w:shd w:val="clear" w:color="auto" w:fill="auto"/>
            <w:noWrap/>
            <w:vAlign w:val="bottom"/>
          </w:tcPr>
          <w:p w14:paraId="4C6E3EB9" w14:textId="77777777" w:rsidR="001304A6" w:rsidRPr="00CC77DD" w:rsidRDefault="001304A6" w:rsidP="00093611">
            <w:pPr>
              <w:spacing w:line="360" w:lineRule="auto"/>
              <w:rPr>
                <w:rFonts w:ascii="Calibri" w:hAnsi="Calibri"/>
                <w:color w:val="000000"/>
                <w:sz w:val="22"/>
                <w:szCs w:val="22"/>
                <w:lang w:val="es-SV" w:eastAsia="es-SV"/>
              </w:rPr>
            </w:pPr>
            <w:r>
              <w:rPr>
                <w:rFonts w:ascii="Calibri" w:hAnsi="Calibri"/>
                <w:color w:val="000000"/>
                <w:sz w:val="22"/>
                <w:szCs w:val="22"/>
                <w:lang w:val="es-SV" w:eastAsia="es-SV"/>
              </w:rPr>
              <w:t xml:space="preserve">PAGO DE </w:t>
            </w:r>
            <w:proofErr w:type="gramStart"/>
            <w:r>
              <w:rPr>
                <w:rFonts w:ascii="Calibri" w:hAnsi="Calibri"/>
                <w:color w:val="000000"/>
                <w:sz w:val="22"/>
                <w:szCs w:val="22"/>
                <w:lang w:val="es-SV" w:eastAsia="es-SV"/>
              </w:rPr>
              <w:t>REFRIGERIOS  REUNION</w:t>
            </w:r>
            <w:proofErr w:type="gramEnd"/>
            <w:r>
              <w:rPr>
                <w:rFonts w:ascii="Calibri" w:hAnsi="Calibri"/>
                <w:color w:val="000000"/>
                <w:sz w:val="22"/>
                <w:szCs w:val="22"/>
                <w:lang w:val="es-SV" w:eastAsia="es-SV"/>
              </w:rPr>
              <w:t xml:space="preserve"> COMITÉ INTERSECTORIAL</w:t>
            </w:r>
          </w:p>
        </w:tc>
        <w:tc>
          <w:tcPr>
            <w:tcW w:w="1304" w:type="dxa"/>
            <w:tcBorders>
              <w:top w:val="nil"/>
              <w:left w:val="nil"/>
              <w:bottom w:val="single" w:sz="4" w:space="0" w:color="auto"/>
              <w:right w:val="single" w:sz="8" w:space="0" w:color="auto"/>
            </w:tcBorders>
            <w:shd w:val="clear" w:color="auto" w:fill="auto"/>
            <w:noWrap/>
            <w:vAlign w:val="bottom"/>
            <w:hideMark/>
          </w:tcPr>
          <w:p w14:paraId="3C692D6D" w14:textId="77777777" w:rsidR="001304A6" w:rsidRPr="00CC77DD" w:rsidRDefault="001304A6" w:rsidP="00093611">
            <w:pPr>
              <w:spacing w:line="360" w:lineRule="auto"/>
              <w:rPr>
                <w:rFonts w:ascii="Calibri" w:hAnsi="Calibri"/>
                <w:color w:val="000000"/>
                <w:sz w:val="22"/>
                <w:szCs w:val="22"/>
                <w:lang w:val="es-SV" w:eastAsia="es-SV"/>
              </w:rPr>
            </w:pPr>
            <w:r w:rsidRPr="00CC77DD">
              <w:rPr>
                <w:rFonts w:ascii="Calibri" w:hAnsi="Calibri"/>
                <w:color w:val="000000"/>
                <w:sz w:val="22"/>
                <w:szCs w:val="22"/>
                <w:lang w:val="es-SV" w:eastAsia="es-SV"/>
              </w:rPr>
              <w:t xml:space="preserve"> $       </w:t>
            </w:r>
            <w:r>
              <w:rPr>
                <w:rFonts w:ascii="Calibri" w:hAnsi="Calibri"/>
                <w:color w:val="000000"/>
                <w:sz w:val="22"/>
                <w:szCs w:val="22"/>
                <w:lang w:val="es-SV" w:eastAsia="es-SV"/>
              </w:rPr>
              <w:t>25.75</w:t>
            </w:r>
            <w:r w:rsidRPr="00CC77DD">
              <w:rPr>
                <w:rFonts w:ascii="Calibri" w:hAnsi="Calibri"/>
                <w:color w:val="000000"/>
                <w:sz w:val="22"/>
                <w:szCs w:val="22"/>
                <w:lang w:val="es-SV" w:eastAsia="es-SV"/>
              </w:rPr>
              <w:t xml:space="preserve"> </w:t>
            </w:r>
          </w:p>
        </w:tc>
      </w:tr>
      <w:tr w:rsidR="001304A6" w:rsidRPr="00CC77DD" w14:paraId="4FB8646E" w14:textId="77777777" w:rsidTr="00093611">
        <w:trPr>
          <w:trHeight w:val="120"/>
        </w:trPr>
        <w:tc>
          <w:tcPr>
            <w:tcW w:w="416" w:type="dxa"/>
            <w:tcBorders>
              <w:top w:val="nil"/>
              <w:left w:val="single" w:sz="8" w:space="0" w:color="auto"/>
              <w:bottom w:val="single" w:sz="4" w:space="0" w:color="auto"/>
              <w:right w:val="single" w:sz="4" w:space="0" w:color="auto"/>
            </w:tcBorders>
            <w:shd w:val="clear" w:color="auto" w:fill="auto"/>
            <w:noWrap/>
            <w:vAlign w:val="bottom"/>
            <w:hideMark/>
          </w:tcPr>
          <w:p w14:paraId="729B958E" w14:textId="77777777" w:rsidR="001304A6" w:rsidRPr="00CC77DD" w:rsidRDefault="001304A6" w:rsidP="00093611">
            <w:pPr>
              <w:spacing w:line="360" w:lineRule="auto"/>
              <w:jc w:val="right"/>
              <w:rPr>
                <w:rFonts w:ascii="Calibri" w:hAnsi="Calibri"/>
                <w:color w:val="000000"/>
                <w:sz w:val="22"/>
                <w:szCs w:val="22"/>
                <w:lang w:val="es-SV" w:eastAsia="es-SV"/>
              </w:rPr>
            </w:pPr>
            <w:r w:rsidRPr="00CC77DD">
              <w:rPr>
                <w:rFonts w:ascii="Calibri" w:hAnsi="Calibri"/>
                <w:color w:val="000000"/>
                <w:sz w:val="22"/>
                <w:szCs w:val="22"/>
                <w:lang w:val="es-SV" w:eastAsia="es-SV"/>
              </w:rPr>
              <w:t>3</w:t>
            </w:r>
          </w:p>
        </w:tc>
        <w:tc>
          <w:tcPr>
            <w:tcW w:w="4110" w:type="dxa"/>
            <w:tcBorders>
              <w:top w:val="nil"/>
              <w:left w:val="nil"/>
              <w:bottom w:val="single" w:sz="4" w:space="0" w:color="auto"/>
              <w:right w:val="single" w:sz="4" w:space="0" w:color="auto"/>
            </w:tcBorders>
            <w:shd w:val="clear" w:color="auto" w:fill="auto"/>
            <w:noWrap/>
            <w:vAlign w:val="bottom"/>
            <w:hideMark/>
          </w:tcPr>
          <w:p w14:paraId="55C54FFC" w14:textId="77777777" w:rsidR="001304A6" w:rsidRPr="00CC77DD" w:rsidRDefault="001304A6" w:rsidP="00093611">
            <w:pPr>
              <w:spacing w:line="360" w:lineRule="auto"/>
              <w:rPr>
                <w:rFonts w:ascii="Calibri" w:hAnsi="Calibri"/>
                <w:color w:val="000000"/>
                <w:sz w:val="22"/>
                <w:szCs w:val="22"/>
                <w:lang w:val="es-SV" w:eastAsia="es-SV"/>
              </w:rPr>
            </w:pPr>
            <w:r>
              <w:rPr>
                <w:rFonts w:ascii="Calibri" w:hAnsi="Calibri"/>
                <w:color w:val="000000"/>
                <w:sz w:val="22"/>
                <w:szCs w:val="22"/>
                <w:lang w:val="es-SV" w:eastAsia="es-SV"/>
              </w:rPr>
              <w:t>RUTH NOHEMY SOLIS</w:t>
            </w:r>
          </w:p>
        </w:tc>
        <w:tc>
          <w:tcPr>
            <w:tcW w:w="3220" w:type="dxa"/>
            <w:tcBorders>
              <w:top w:val="nil"/>
              <w:left w:val="nil"/>
              <w:bottom w:val="single" w:sz="4" w:space="0" w:color="auto"/>
              <w:right w:val="single" w:sz="4" w:space="0" w:color="auto"/>
            </w:tcBorders>
            <w:shd w:val="clear" w:color="auto" w:fill="auto"/>
            <w:noWrap/>
            <w:vAlign w:val="bottom"/>
            <w:hideMark/>
          </w:tcPr>
          <w:p w14:paraId="0D9A69DD" w14:textId="77777777" w:rsidR="001304A6" w:rsidRPr="00CC77DD" w:rsidRDefault="001304A6" w:rsidP="00093611">
            <w:pPr>
              <w:spacing w:line="360" w:lineRule="auto"/>
              <w:rPr>
                <w:rFonts w:ascii="Calibri" w:hAnsi="Calibri"/>
                <w:color w:val="000000"/>
                <w:sz w:val="22"/>
                <w:szCs w:val="22"/>
                <w:lang w:val="es-SV" w:eastAsia="es-SV"/>
              </w:rPr>
            </w:pPr>
            <w:r>
              <w:rPr>
                <w:rFonts w:ascii="Calibri" w:hAnsi="Calibri"/>
                <w:color w:val="000000"/>
                <w:sz w:val="22"/>
                <w:szCs w:val="22"/>
                <w:lang w:val="es-SV" w:eastAsia="es-SV"/>
              </w:rPr>
              <w:t>96 ALMUERZOS A $3.00C/U</w:t>
            </w:r>
          </w:p>
        </w:tc>
        <w:tc>
          <w:tcPr>
            <w:tcW w:w="1304" w:type="dxa"/>
            <w:tcBorders>
              <w:top w:val="nil"/>
              <w:left w:val="nil"/>
              <w:bottom w:val="single" w:sz="4" w:space="0" w:color="auto"/>
              <w:right w:val="single" w:sz="8" w:space="0" w:color="auto"/>
            </w:tcBorders>
            <w:shd w:val="clear" w:color="auto" w:fill="auto"/>
            <w:noWrap/>
            <w:vAlign w:val="bottom"/>
            <w:hideMark/>
          </w:tcPr>
          <w:p w14:paraId="77DC0BAA" w14:textId="77777777" w:rsidR="001304A6" w:rsidRPr="00CC77DD" w:rsidRDefault="001304A6" w:rsidP="00093611">
            <w:pPr>
              <w:spacing w:line="360" w:lineRule="auto"/>
              <w:rPr>
                <w:rFonts w:ascii="Calibri" w:hAnsi="Calibri"/>
                <w:color w:val="000000"/>
                <w:sz w:val="22"/>
                <w:szCs w:val="22"/>
                <w:lang w:val="es-SV" w:eastAsia="es-SV"/>
              </w:rPr>
            </w:pPr>
            <w:r w:rsidRPr="00CC77DD">
              <w:rPr>
                <w:rFonts w:ascii="Calibri" w:hAnsi="Calibri"/>
                <w:color w:val="000000"/>
                <w:sz w:val="22"/>
                <w:szCs w:val="22"/>
                <w:lang w:val="es-SV" w:eastAsia="es-SV"/>
              </w:rPr>
              <w:t xml:space="preserve"> $     </w:t>
            </w:r>
            <w:r>
              <w:rPr>
                <w:rFonts w:ascii="Calibri" w:hAnsi="Calibri"/>
                <w:color w:val="000000"/>
                <w:sz w:val="22"/>
                <w:szCs w:val="22"/>
                <w:lang w:val="es-SV" w:eastAsia="es-SV"/>
              </w:rPr>
              <w:t>288</w:t>
            </w:r>
            <w:r w:rsidRPr="00CC77DD">
              <w:rPr>
                <w:rFonts w:ascii="Calibri" w:hAnsi="Calibri"/>
                <w:color w:val="000000"/>
                <w:sz w:val="22"/>
                <w:szCs w:val="22"/>
                <w:lang w:val="es-SV" w:eastAsia="es-SV"/>
              </w:rPr>
              <w:t xml:space="preserve">.00 </w:t>
            </w:r>
          </w:p>
        </w:tc>
      </w:tr>
      <w:tr w:rsidR="001304A6" w:rsidRPr="00CC77DD" w14:paraId="5A59D3C0" w14:textId="77777777" w:rsidTr="00093611">
        <w:trPr>
          <w:trHeight w:val="120"/>
        </w:trPr>
        <w:tc>
          <w:tcPr>
            <w:tcW w:w="416" w:type="dxa"/>
            <w:tcBorders>
              <w:top w:val="nil"/>
              <w:left w:val="single" w:sz="8" w:space="0" w:color="auto"/>
              <w:bottom w:val="single" w:sz="4" w:space="0" w:color="auto"/>
              <w:right w:val="single" w:sz="4" w:space="0" w:color="auto"/>
            </w:tcBorders>
            <w:shd w:val="clear" w:color="auto" w:fill="auto"/>
            <w:noWrap/>
            <w:vAlign w:val="bottom"/>
            <w:hideMark/>
          </w:tcPr>
          <w:p w14:paraId="6FF1AA8C" w14:textId="77777777" w:rsidR="001304A6" w:rsidRPr="00CC77DD" w:rsidRDefault="001304A6" w:rsidP="00093611">
            <w:pPr>
              <w:spacing w:line="360" w:lineRule="auto"/>
              <w:jc w:val="right"/>
              <w:rPr>
                <w:rFonts w:ascii="Calibri" w:hAnsi="Calibri"/>
                <w:color w:val="000000"/>
                <w:sz w:val="22"/>
                <w:szCs w:val="22"/>
                <w:lang w:val="es-SV" w:eastAsia="es-SV"/>
              </w:rPr>
            </w:pPr>
            <w:r w:rsidRPr="00CC77DD">
              <w:rPr>
                <w:rFonts w:ascii="Calibri" w:hAnsi="Calibri"/>
                <w:color w:val="000000"/>
                <w:sz w:val="22"/>
                <w:szCs w:val="22"/>
                <w:lang w:val="es-SV" w:eastAsia="es-SV"/>
              </w:rPr>
              <w:t>4</w:t>
            </w:r>
          </w:p>
        </w:tc>
        <w:tc>
          <w:tcPr>
            <w:tcW w:w="4110" w:type="dxa"/>
            <w:tcBorders>
              <w:top w:val="nil"/>
              <w:left w:val="nil"/>
              <w:bottom w:val="single" w:sz="4" w:space="0" w:color="auto"/>
              <w:right w:val="single" w:sz="4" w:space="0" w:color="auto"/>
            </w:tcBorders>
            <w:shd w:val="clear" w:color="auto" w:fill="auto"/>
            <w:noWrap/>
            <w:vAlign w:val="bottom"/>
          </w:tcPr>
          <w:p w14:paraId="2528ADDA" w14:textId="77777777" w:rsidR="001304A6" w:rsidRPr="00CC77DD" w:rsidRDefault="001304A6" w:rsidP="00093611">
            <w:pPr>
              <w:spacing w:line="360" w:lineRule="auto"/>
              <w:rPr>
                <w:rFonts w:ascii="Calibri" w:hAnsi="Calibri"/>
                <w:color w:val="000000"/>
                <w:sz w:val="22"/>
                <w:szCs w:val="22"/>
                <w:lang w:val="es-SV" w:eastAsia="es-SV"/>
              </w:rPr>
            </w:pPr>
            <w:r>
              <w:rPr>
                <w:rFonts w:ascii="Calibri" w:hAnsi="Calibri"/>
                <w:color w:val="000000"/>
                <w:sz w:val="22"/>
                <w:szCs w:val="22"/>
                <w:lang w:val="es-SV" w:eastAsia="es-SV"/>
              </w:rPr>
              <w:t xml:space="preserve">ANA </w:t>
            </w:r>
            <w:proofErr w:type="gramStart"/>
            <w:r>
              <w:rPr>
                <w:rFonts w:ascii="Calibri" w:hAnsi="Calibri"/>
                <w:color w:val="000000"/>
                <w:sz w:val="22"/>
                <w:szCs w:val="22"/>
                <w:lang w:val="es-SV" w:eastAsia="es-SV"/>
              </w:rPr>
              <w:t>MARIA  SOLIS</w:t>
            </w:r>
            <w:proofErr w:type="gramEnd"/>
            <w:r>
              <w:rPr>
                <w:rFonts w:ascii="Calibri" w:hAnsi="Calibri"/>
                <w:color w:val="000000"/>
                <w:sz w:val="22"/>
                <w:szCs w:val="22"/>
                <w:lang w:val="es-SV" w:eastAsia="es-SV"/>
              </w:rPr>
              <w:t xml:space="preserve"> ARGUETA</w:t>
            </w:r>
          </w:p>
        </w:tc>
        <w:tc>
          <w:tcPr>
            <w:tcW w:w="3220" w:type="dxa"/>
            <w:tcBorders>
              <w:top w:val="nil"/>
              <w:left w:val="nil"/>
              <w:bottom w:val="single" w:sz="4" w:space="0" w:color="auto"/>
              <w:right w:val="single" w:sz="4" w:space="0" w:color="auto"/>
            </w:tcBorders>
            <w:shd w:val="clear" w:color="auto" w:fill="auto"/>
            <w:noWrap/>
            <w:vAlign w:val="bottom"/>
          </w:tcPr>
          <w:p w14:paraId="24A25ABD" w14:textId="77777777" w:rsidR="001304A6" w:rsidRPr="00CC77DD" w:rsidRDefault="001304A6" w:rsidP="00093611">
            <w:pPr>
              <w:spacing w:line="360" w:lineRule="auto"/>
              <w:rPr>
                <w:rFonts w:ascii="Calibri" w:hAnsi="Calibri"/>
                <w:color w:val="000000"/>
                <w:sz w:val="22"/>
                <w:szCs w:val="22"/>
                <w:lang w:val="es-SV" w:eastAsia="es-SV"/>
              </w:rPr>
            </w:pPr>
            <w:r>
              <w:rPr>
                <w:rFonts w:ascii="Calibri" w:hAnsi="Calibri"/>
                <w:color w:val="000000"/>
                <w:sz w:val="22"/>
                <w:szCs w:val="22"/>
                <w:lang w:val="es-SV" w:eastAsia="es-SV"/>
              </w:rPr>
              <w:t>REUNIONES DE CONCEJO</w:t>
            </w:r>
          </w:p>
        </w:tc>
        <w:tc>
          <w:tcPr>
            <w:tcW w:w="1304" w:type="dxa"/>
            <w:tcBorders>
              <w:top w:val="nil"/>
              <w:left w:val="nil"/>
              <w:bottom w:val="single" w:sz="4" w:space="0" w:color="auto"/>
              <w:right w:val="single" w:sz="8" w:space="0" w:color="auto"/>
            </w:tcBorders>
            <w:shd w:val="clear" w:color="auto" w:fill="auto"/>
            <w:noWrap/>
            <w:vAlign w:val="bottom"/>
          </w:tcPr>
          <w:p w14:paraId="037FD6A3" w14:textId="77777777" w:rsidR="001304A6" w:rsidRPr="00CC77DD" w:rsidRDefault="001304A6" w:rsidP="00093611">
            <w:pPr>
              <w:spacing w:line="360" w:lineRule="auto"/>
              <w:rPr>
                <w:rFonts w:ascii="Calibri" w:hAnsi="Calibri"/>
                <w:color w:val="000000"/>
                <w:sz w:val="22"/>
                <w:szCs w:val="22"/>
                <w:lang w:val="es-SV" w:eastAsia="es-SV"/>
              </w:rPr>
            </w:pPr>
            <w:r>
              <w:rPr>
                <w:rFonts w:ascii="Calibri" w:hAnsi="Calibri"/>
                <w:color w:val="000000"/>
                <w:sz w:val="22"/>
                <w:szCs w:val="22"/>
                <w:lang w:val="es-SV" w:eastAsia="es-SV"/>
              </w:rPr>
              <w:t xml:space="preserve"> $       75.35</w:t>
            </w:r>
          </w:p>
        </w:tc>
      </w:tr>
      <w:tr w:rsidR="001304A6" w:rsidRPr="00CC77DD" w14:paraId="0514F288" w14:textId="77777777" w:rsidTr="00093611">
        <w:trPr>
          <w:trHeight w:val="120"/>
        </w:trPr>
        <w:tc>
          <w:tcPr>
            <w:tcW w:w="416" w:type="dxa"/>
            <w:tcBorders>
              <w:top w:val="nil"/>
              <w:left w:val="single" w:sz="8" w:space="0" w:color="auto"/>
              <w:bottom w:val="single" w:sz="4" w:space="0" w:color="auto"/>
              <w:right w:val="single" w:sz="4" w:space="0" w:color="auto"/>
            </w:tcBorders>
            <w:shd w:val="clear" w:color="auto" w:fill="auto"/>
            <w:noWrap/>
            <w:vAlign w:val="bottom"/>
            <w:hideMark/>
          </w:tcPr>
          <w:p w14:paraId="431D50DB" w14:textId="77777777" w:rsidR="001304A6" w:rsidRPr="00CC77DD" w:rsidRDefault="001304A6" w:rsidP="00093611">
            <w:pPr>
              <w:spacing w:line="360" w:lineRule="auto"/>
              <w:jc w:val="right"/>
              <w:rPr>
                <w:rFonts w:ascii="Calibri" w:hAnsi="Calibri"/>
                <w:color w:val="000000"/>
                <w:sz w:val="22"/>
                <w:szCs w:val="22"/>
                <w:lang w:val="es-SV" w:eastAsia="es-SV"/>
              </w:rPr>
            </w:pPr>
            <w:r w:rsidRPr="00CC77DD">
              <w:rPr>
                <w:rFonts w:ascii="Calibri" w:hAnsi="Calibri"/>
                <w:color w:val="000000"/>
                <w:sz w:val="22"/>
                <w:szCs w:val="22"/>
                <w:lang w:val="es-SV" w:eastAsia="es-SV"/>
              </w:rPr>
              <w:t>5</w:t>
            </w:r>
          </w:p>
        </w:tc>
        <w:tc>
          <w:tcPr>
            <w:tcW w:w="4110" w:type="dxa"/>
            <w:tcBorders>
              <w:top w:val="nil"/>
              <w:left w:val="nil"/>
              <w:bottom w:val="single" w:sz="4" w:space="0" w:color="auto"/>
              <w:right w:val="single" w:sz="4" w:space="0" w:color="auto"/>
            </w:tcBorders>
            <w:shd w:val="clear" w:color="auto" w:fill="auto"/>
            <w:noWrap/>
            <w:vAlign w:val="bottom"/>
          </w:tcPr>
          <w:p w14:paraId="56B3AECF" w14:textId="77777777" w:rsidR="001304A6" w:rsidRPr="00CC77DD" w:rsidRDefault="001304A6" w:rsidP="00093611">
            <w:pPr>
              <w:spacing w:line="360" w:lineRule="auto"/>
              <w:rPr>
                <w:rFonts w:ascii="Calibri" w:hAnsi="Calibri"/>
                <w:color w:val="000000"/>
                <w:sz w:val="22"/>
                <w:szCs w:val="22"/>
                <w:lang w:val="es-SV" w:eastAsia="es-SV"/>
              </w:rPr>
            </w:pPr>
            <w:r>
              <w:rPr>
                <w:rFonts w:ascii="Calibri" w:hAnsi="Calibri"/>
                <w:color w:val="000000"/>
                <w:sz w:val="22"/>
                <w:szCs w:val="22"/>
                <w:lang w:val="es-SV" w:eastAsia="es-SV"/>
              </w:rPr>
              <w:t>MARIA MARLENI CHICAS</w:t>
            </w:r>
          </w:p>
        </w:tc>
        <w:tc>
          <w:tcPr>
            <w:tcW w:w="3220" w:type="dxa"/>
            <w:tcBorders>
              <w:top w:val="nil"/>
              <w:left w:val="nil"/>
              <w:bottom w:val="single" w:sz="4" w:space="0" w:color="auto"/>
              <w:right w:val="single" w:sz="4" w:space="0" w:color="auto"/>
            </w:tcBorders>
            <w:shd w:val="clear" w:color="auto" w:fill="auto"/>
            <w:noWrap/>
            <w:vAlign w:val="bottom"/>
          </w:tcPr>
          <w:p w14:paraId="46461F74" w14:textId="77777777" w:rsidR="001304A6" w:rsidRPr="00CC77DD" w:rsidRDefault="001304A6" w:rsidP="00093611">
            <w:pPr>
              <w:spacing w:line="360" w:lineRule="auto"/>
              <w:rPr>
                <w:rFonts w:ascii="Calibri" w:hAnsi="Calibri"/>
                <w:color w:val="000000"/>
                <w:sz w:val="22"/>
                <w:szCs w:val="22"/>
                <w:lang w:val="es-SV" w:eastAsia="es-SV"/>
              </w:rPr>
            </w:pPr>
            <w:r>
              <w:rPr>
                <w:rFonts w:ascii="Calibri" w:hAnsi="Calibri"/>
                <w:color w:val="000000"/>
                <w:sz w:val="22"/>
                <w:szCs w:val="22"/>
                <w:lang w:val="es-SV" w:eastAsia="es-SV"/>
              </w:rPr>
              <w:t>UNIDAD DE LA MUJER Y GOBERNANZA DEL AGUA</w:t>
            </w:r>
          </w:p>
        </w:tc>
        <w:tc>
          <w:tcPr>
            <w:tcW w:w="1304" w:type="dxa"/>
            <w:tcBorders>
              <w:top w:val="nil"/>
              <w:left w:val="nil"/>
              <w:bottom w:val="single" w:sz="4" w:space="0" w:color="auto"/>
              <w:right w:val="single" w:sz="8" w:space="0" w:color="auto"/>
            </w:tcBorders>
            <w:shd w:val="clear" w:color="auto" w:fill="auto"/>
            <w:noWrap/>
            <w:vAlign w:val="bottom"/>
            <w:hideMark/>
          </w:tcPr>
          <w:p w14:paraId="0B318055" w14:textId="77777777" w:rsidR="001304A6" w:rsidRPr="00CC77DD" w:rsidRDefault="001304A6" w:rsidP="00093611">
            <w:pPr>
              <w:spacing w:line="360" w:lineRule="auto"/>
              <w:rPr>
                <w:rFonts w:ascii="Calibri" w:hAnsi="Calibri"/>
                <w:color w:val="000000"/>
                <w:sz w:val="22"/>
                <w:szCs w:val="22"/>
                <w:lang w:val="es-SV" w:eastAsia="es-SV"/>
              </w:rPr>
            </w:pPr>
            <w:r w:rsidRPr="00CC77DD">
              <w:rPr>
                <w:rFonts w:ascii="Calibri" w:hAnsi="Calibri"/>
                <w:color w:val="000000"/>
                <w:sz w:val="22"/>
                <w:szCs w:val="22"/>
                <w:lang w:val="es-SV" w:eastAsia="es-SV"/>
              </w:rPr>
              <w:t xml:space="preserve"> $      </w:t>
            </w:r>
            <w:r>
              <w:rPr>
                <w:rFonts w:ascii="Calibri" w:hAnsi="Calibri"/>
                <w:color w:val="000000"/>
                <w:sz w:val="22"/>
                <w:szCs w:val="22"/>
                <w:lang w:val="es-SV" w:eastAsia="es-SV"/>
              </w:rPr>
              <w:t xml:space="preserve"> 90.00</w:t>
            </w:r>
            <w:r w:rsidRPr="00CC77DD">
              <w:rPr>
                <w:rFonts w:ascii="Calibri" w:hAnsi="Calibri"/>
                <w:color w:val="000000"/>
                <w:sz w:val="22"/>
                <w:szCs w:val="22"/>
                <w:lang w:val="es-SV" w:eastAsia="es-SV"/>
              </w:rPr>
              <w:t xml:space="preserve"> </w:t>
            </w:r>
          </w:p>
        </w:tc>
      </w:tr>
      <w:tr w:rsidR="001304A6" w:rsidRPr="00CC77DD" w14:paraId="1EB0E18A" w14:textId="77777777" w:rsidTr="00093611">
        <w:trPr>
          <w:trHeight w:val="120"/>
        </w:trPr>
        <w:tc>
          <w:tcPr>
            <w:tcW w:w="416" w:type="dxa"/>
            <w:tcBorders>
              <w:top w:val="nil"/>
              <w:left w:val="single" w:sz="8" w:space="0" w:color="auto"/>
              <w:bottom w:val="single" w:sz="4" w:space="0" w:color="auto"/>
              <w:right w:val="single" w:sz="4" w:space="0" w:color="auto"/>
            </w:tcBorders>
            <w:shd w:val="clear" w:color="auto" w:fill="auto"/>
            <w:noWrap/>
            <w:vAlign w:val="bottom"/>
            <w:hideMark/>
          </w:tcPr>
          <w:p w14:paraId="0FA900FC" w14:textId="77777777" w:rsidR="001304A6" w:rsidRPr="00CC77DD" w:rsidRDefault="001304A6" w:rsidP="00093611">
            <w:pPr>
              <w:spacing w:line="360" w:lineRule="auto"/>
              <w:jc w:val="right"/>
              <w:rPr>
                <w:rFonts w:ascii="Calibri" w:hAnsi="Calibri"/>
                <w:color w:val="000000"/>
                <w:sz w:val="22"/>
                <w:szCs w:val="22"/>
                <w:lang w:val="es-SV" w:eastAsia="es-SV"/>
              </w:rPr>
            </w:pPr>
            <w:r w:rsidRPr="00CC77DD">
              <w:rPr>
                <w:rFonts w:ascii="Calibri" w:hAnsi="Calibri"/>
                <w:color w:val="000000"/>
                <w:sz w:val="22"/>
                <w:szCs w:val="22"/>
                <w:lang w:val="es-SV" w:eastAsia="es-SV"/>
              </w:rPr>
              <w:t>6</w:t>
            </w:r>
          </w:p>
        </w:tc>
        <w:tc>
          <w:tcPr>
            <w:tcW w:w="4110" w:type="dxa"/>
            <w:tcBorders>
              <w:top w:val="nil"/>
              <w:left w:val="nil"/>
              <w:bottom w:val="single" w:sz="4" w:space="0" w:color="auto"/>
              <w:right w:val="single" w:sz="4" w:space="0" w:color="auto"/>
            </w:tcBorders>
            <w:shd w:val="clear" w:color="auto" w:fill="auto"/>
            <w:noWrap/>
            <w:vAlign w:val="bottom"/>
            <w:hideMark/>
          </w:tcPr>
          <w:p w14:paraId="61977227" w14:textId="77777777" w:rsidR="001304A6" w:rsidRPr="00CC77DD" w:rsidRDefault="001304A6" w:rsidP="00093611">
            <w:pPr>
              <w:spacing w:line="360" w:lineRule="auto"/>
              <w:rPr>
                <w:rFonts w:ascii="Calibri" w:hAnsi="Calibri"/>
                <w:color w:val="000000"/>
                <w:sz w:val="22"/>
                <w:szCs w:val="22"/>
                <w:lang w:val="es-SV" w:eastAsia="es-SV"/>
              </w:rPr>
            </w:pPr>
            <w:r w:rsidRPr="00CC77DD">
              <w:rPr>
                <w:rFonts w:ascii="Calibri" w:hAnsi="Calibri"/>
                <w:color w:val="000000"/>
                <w:sz w:val="22"/>
                <w:szCs w:val="22"/>
                <w:lang w:val="es-SV" w:eastAsia="es-SV"/>
              </w:rPr>
              <w:t>A</w:t>
            </w:r>
            <w:r>
              <w:rPr>
                <w:rFonts w:ascii="Calibri" w:hAnsi="Calibri"/>
                <w:color w:val="000000"/>
                <w:sz w:val="22"/>
                <w:szCs w:val="22"/>
                <w:lang w:val="es-SV" w:eastAsia="es-SV"/>
              </w:rPr>
              <w:t>NA MELIDA VASQUEZ HERNANDEZ</w:t>
            </w:r>
          </w:p>
        </w:tc>
        <w:tc>
          <w:tcPr>
            <w:tcW w:w="3220" w:type="dxa"/>
            <w:tcBorders>
              <w:top w:val="nil"/>
              <w:left w:val="nil"/>
              <w:bottom w:val="single" w:sz="4" w:space="0" w:color="auto"/>
              <w:right w:val="single" w:sz="4" w:space="0" w:color="auto"/>
            </w:tcBorders>
            <w:shd w:val="clear" w:color="auto" w:fill="auto"/>
            <w:noWrap/>
            <w:vAlign w:val="bottom"/>
            <w:hideMark/>
          </w:tcPr>
          <w:p w14:paraId="0A031B43" w14:textId="77777777" w:rsidR="001304A6" w:rsidRPr="00CC77DD" w:rsidRDefault="001304A6" w:rsidP="00093611">
            <w:pPr>
              <w:spacing w:line="360" w:lineRule="auto"/>
              <w:rPr>
                <w:rFonts w:ascii="Calibri" w:hAnsi="Calibri"/>
                <w:color w:val="000000"/>
                <w:sz w:val="22"/>
                <w:szCs w:val="22"/>
                <w:lang w:val="es-SV" w:eastAsia="es-SV"/>
              </w:rPr>
            </w:pPr>
            <w:r>
              <w:rPr>
                <w:rFonts w:ascii="Calibri" w:hAnsi="Calibri"/>
                <w:color w:val="000000"/>
                <w:sz w:val="22"/>
                <w:szCs w:val="22"/>
                <w:lang w:val="es-SV" w:eastAsia="es-SV"/>
              </w:rPr>
              <w:t xml:space="preserve"> ALAMBRE, GRAPAS, SPARAY, FOCOS, PITA</w:t>
            </w:r>
          </w:p>
        </w:tc>
        <w:tc>
          <w:tcPr>
            <w:tcW w:w="1304" w:type="dxa"/>
            <w:tcBorders>
              <w:top w:val="nil"/>
              <w:left w:val="nil"/>
              <w:bottom w:val="single" w:sz="4" w:space="0" w:color="auto"/>
              <w:right w:val="single" w:sz="8" w:space="0" w:color="auto"/>
            </w:tcBorders>
            <w:shd w:val="clear" w:color="auto" w:fill="auto"/>
            <w:noWrap/>
            <w:vAlign w:val="bottom"/>
            <w:hideMark/>
          </w:tcPr>
          <w:p w14:paraId="34398BB1" w14:textId="77777777" w:rsidR="001304A6" w:rsidRPr="00CC77DD" w:rsidRDefault="001304A6" w:rsidP="00093611">
            <w:pPr>
              <w:spacing w:line="360" w:lineRule="auto"/>
              <w:rPr>
                <w:rFonts w:ascii="Calibri" w:hAnsi="Calibri"/>
                <w:color w:val="000000"/>
                <w:sz w:val="22"/>
                <w:szCs w:val="22"/>
                <w:lang w:val="es-SV" w:eastAsia="es-SV"/>
              </w:rPr>
            </w:pPr>
            <w:r w:rsidRPr="00CC77DD">
              <w:rPr>
                <w:rFonts w:ascii="Calibri" w:hAnsi="Calibri"/>
                <w:color w:val="000000"/>
                <w:sz w:val="22"/>
                <w:szCs w:val="22"/>
                <w:lang w:val="es-SV" w:eastAsia="es-SV"/>
              </w:rPr>
              <w:t xml:space="preserve"> $       </w:t>
            </w:r>
            <w:r>
              <w:rPr>
                <w:rFonts w:ascii="Calibri" w:hAnsi="Calibri"/>
                <w:color w:val="000000"/>
                <w:sz w:val="22"/>
                <w:szCs w:val="22"/>
                <w:lang w:val="es-SV" w:eastAsia="es-SV"/>
              </w:rPr>
              <w:t>58.75</w:t>
            </w:r>
          </w:p>
        </w:tc>
      </w:tr>
      <w:tr w:rsidR="001304A6" w:rsidRPr="00CC77DD" w14:paraId="09AEAE83" w14:textId="77777777" w:rsidTr="00093611">
        <w:trPr>
          <w:trHeight w:val="120"/>
        </w:trPr>
        <w:tc>
          <w:tcPr>
            <w:tcW w:w="416" w:type="dxa"/>
            <w:tcBorders>
              <w:top w:val="nil"/>
              <w:left w:val="single" w:sz="8" w:space="0" w:color="auto"/>
              <w:bottom w:val="single" w:sz="4" w:space="0" w:color="auto"/>
              <w:right w:val="single" w:sz="4" w:space="0" w:color="auto"/>
            </w:tcBorders>
            <w:shd w:val="clear" w:color="auto" w:fill="auto"/>
            <w:noWrap/>
            <w:vAlign w:val="bottom"/>
          </w:tcPr>
          <w:p w14:paraId="02C9359E" w14:textId="77777777" w:rsidR="001304A6" w:rsidRPr="00CC77DD" w:rsidRDefault="001304A6" w:rsidP="00093611">
            <w:pPr>
              <w:spacing w:line="360" w:lineRule="auto"/>
              <w:jc w:val="right"/>
              <w:rPr>
                <w:rFonts w:ascii="Calibri" w:hAnsi="Calibri"/>
                <w:color w:val="000000"/>
                <w:sz w:val="22"/>
                <w:szCs w:val="22"/>
                <w:lang w:val="es-SV" w:eastAsia="es-SV"/>
              </w:rPr>
            </w:pPr>
            <w:r>
              <w:rPr>
                <w:rFonts w:ascii="Calibri" w:hAnsi="Calibri"/>
                <w:color w:val="000000"/>
                <w:sz w:val="22"/>
                <w:szCs w:val="22"/>
                <w:lang w:val="es-SV" w:eastAsia="es-SV"/>
              </w:rPr>
              <w:t>7</w:t>
            </w:r>
          </w:p>
        </w:tc>
        <w:tc>
          <w:tcPr>
            <w:tcW w:w="4110" w:type="dxa"/>
            <w:tcBorders>
              <w:top w:val="nil"/>
              <w:left w:val="nil"/>
              <w:bottom w:val="single" w:sz="4" w:space="0" w:color="auto"/>
              <w:right w:val="single" w:sz="4" w:space="0" w:color="auto"/>
            </w:tcBorders>
            <w:shd w:val="clear" w:color="auto" w:fill="auto"/>
            <w:noWrap/>
            <w:vAlign w:val="bottom"/>
          </w:tcPr>
          <w:p w14:paraId="7C1A90A3" w14:textId="77777777" w:rsidR="001304A6" w:rsidRPr="00CC77DD" w:rsidRDefault="001304A6" w:rsidP="00093611">
            <w:pPr>
              <w:spacing w:line="360" w:lineRule="auto"/>
              <w:rPr>
                <w:rFonts w:ascii="Calibri" w:hAnsi="Calibri"/>
                <w:color w:val="000000"/>
                <w:sz w:val="22"/>
                <w:szCs w:val="22"/>
                <w:lang w:val="es-SV" w:eastAsia="es-SV"/>
              </w:rPr>
            </w:pPr>
            <w:r>
              <w:rPr>
                <w:rFonts w:ascii="Calibri" w:hAnsi="Calibri"/>
                <w:color w:val="000000"/>
                <w:sz w:val="22"/>
                <w:szCs w:val="22"/>
                <w:lang w:val="es-SV" w:eastAsia="es-SV"/>
              </w:rPr>
              <w:t>ROSA MARIA MENDOZA DE BAUTISTA</w:t>
            </w:r>
          </w:p>
        </w:tc>
        <w:tc>
          <w:tcPr>
            <w:tcW w:w="3220" w:type="dxa"/>
            <w:tcBorders>
              <w:top w:val="nil"/>
              <w:left w:val="nil"/>
              <w:bottom w:val="single" w:sz="4" w:space="0" w:color="auto"/>
              <w:right w:val="single" w:sz="4" w:space="0" w:color="auto"/>
            </w:tcBorders>
            <w:shd w:val="clear" w:color="auto" w:fill="auto"/>
            <w:noWrap/>
            <w:vAlign w:val="bottom"/>
          </w:tcPr>
          <w:p w14:paraId="222BBDCC" w14:textId="77777777" w:rsidR="001304A6" w:rsidRDefault="001304A6" w:rsidP="00093611">
            <w:pPr>
              <w:spacing w:line="360" w:lineRule="auto"/>
              <w:rPr>
                <w:rFonts w:ascii="Calibri" w:hAnsi="Calibri"/>
                <w:color w:val="000000"/>
                <w:sz w:val="22"/>
                <w:szCs w:val="22"/>
                <w:lang w:val="es-SV" w:eastAsia="es-SV"/>
              </w:rPr>
            </w:pPr>
          </w:p>
        </w:tc>
        <w:tc>
          <w:tcPr>
            <w:tcW w:w="1304" w:type="dxa"/>
            <w:tcBorders>
              <w:top w:val="nil"/>
              <w:left w:val="nil"/>
              <w:bottom w:val="single" w:sz="4" w:space="0" w:color="auto"/>
              <w:right w:val="single" w:sz="8" w:space="0" w:color="auto"/>
            </w:tcBorders>
            <w:shd w:val="clear" w:color="auto" w:fill="auto"/>
            <w:noWrap/>
            <w:vAlign w:val="bottom"/>
          </w:tcPr>
          <w:p w14:paraId="031CF9FA" w14:textId="77777777" w:rsidR="001304A6" w:rsidRPr="00CC77DD" w:rsidRDefault="001304A6" w:rsidP="00093611">
            <w:pPr>
              <w:spacing w:line="360" w:lineRule="auto"/>
              <w:rPr>
                <w:rFonts w:ascii="Calibri" w:hAnsi="Calibri"/>
                <w:color w:val="000000"/>
                <w:sz w:val="22"/>
                <w:szCs w:val="22"/>
                <w:lang w:val="es-SV" w:eastAsia="es-SV"/>
              </w:rPr>
            </w:pPr>
            <w:r>
              <w:rPr>
                <w:rFonts w:ascii="Calibri" w:hAnsi="Calibri"/>
                <w:color w:val="000000"/>
                <w:sz w:val="22"/>
                <w:szCs w:val="22"/>
                <w:lang w:val="es-SV" w:eastAsia="es-SV"/>
              </w:rPr>
              <w:t xml:space="preserve"> $       41.20</w:t>
            </w:r>
          </w:p>
        </w:tc>
      </w:tr>
      <w:tr w:rsidR="001304A6" w:rsidRPr="00CC77DD" w14:paraId="6FA36D91" w14:textId="77777777" w:rsidTr="00093611">
        <w:trPr>
          <w:trHeight w:val="126"/>
        </w:trPr>
        <w:tc>
          <w:tcPr>
            <w:tcW w:w="7746" w:type="dxa"/>
            <w:gridSpan w:val="3"/>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0D697E09" w14:textId="77777777" w:rsidR="001304A6" w:rsidRPr="00CC77DD" w:rsidRDefault="001304A6" w:rsidP="00093611">
            <w:pPr>
              <w:spacing w:line="360" w:lineRule="auto"/>
              <w:jc w:val="center"/>
              <w:rPr>
                <w:rFonts w:ascii="Calibri" w:hAnsi="Calibri"/>
                <w:b/>
                <w:bCs/>
                <w:color w:val="000000"/>
                <w:sz w:val="22"/>
                <w:szCs w:val="22"/>
                <w:lang w:val="es-SV" w:eastAsia="es-SV"/>
              </w:rPr>
            </w:pPr>
            <w:r w:rsidRPr="00CC77DD">
              <w:rPr>
                <w:rFonts w:ascii="Calibri" w:hAnsi="Calibri"/>
                <w:b/>
                <w:bCs/>
                <w:color w:val="000000"/>
                <w:sz w:val="22"/>
                <w:szCs w:val="22"/>
                <w:lang w:val="es-SV" w:eastAsia="es-SV"/>
              </w:rPr>
              <w:lastRenderedPageBreak/>
              <w:t>TOTAL</w:t>
            </w:r>
          </w:p>
        </w:tc>
        <w:tc>
          <w:tcPr>
            <w:tcW w:w="1304" w:type="dxa"/>
            <w:tcBorders>
              <w:top w:val="nil"/>
              <w:left w:val="nil"/>
              <w:bottom w:val="single" w:sz="8" w:space="0" w:color="auto"/>
              <w:right w:val="single" w:sz="8" w:space="0" w:color="auto"/>
            </w:tcBorders>
            <w:shd w:val="clear" w:color="auto" w:fill="auto"/>
            <w:noWrap/>
            <w:vAlign w:val="bottom"/>
            <w:hideMark/>
          </w:tcPr>
          <w:p w14:paraId="2314CA59" w14:textId="77777777" w:rsidR="001304A6" w:rsidRPr="00CC77DD" w:rsidRDefault="001304A6" w:rsidP="00093611">
            <w:pPr>
              <w:spacing w:line="360" w:lineRule="auto"/>
              <w:rPr>
                <w:rFonts w:ascii="Calibri" w:hAnsi="Calibri"/>
                <w:b/>
                <w:bCs/>
                <w:color w:val="000000"/>
                <w:sz w:val="22"/>
                <w:szCs w:val="22"/>
                <w:lang w:val="es-SV" w:eastAsia="es-SV"/>
              </w:rPr>
            </w:pPr>
            <w:r w:rsidRPr="00CC77DD">
              <w:rPr>
                <w:rFonts w:ascii="Calibri" w:hAnsi="Calibri"/>
                <w:b/>
                <w:bCs/>
                <w:color w:val="000000"/>
                <w:sz w:val="22"/>
                <w:szCs w:val="22"/>
                <w:lang w:val="es-SV" w:eastAsia="es-SV"/>
              </w:rPr>
              <w:t xml:space="preserve"> $    </w:t>
            </w:r>
            <w:r>
              <w:rPr>
                <w:rFonts w:ascii="Calibri" w:hAnsi="Calibri"/>
                <w:b/>
                <w:bCs/>
                <w:color w:val="000000"/>
                <w:sz w:val="22"/>
                <w:szCs w:val="22"/>
                <w:lang w:val="es-SV" w:eastAsia="es-SV"/>
              </w:rPr>
              <w:t xml:space="preserve"> 615.15</w:t>
            </w:r>
            <w:r w:rsidRPr="00CC77DD">
              <w:rPr>
                <w:rFonts w:ascii="Calibri" w:hAnsi="Calibri"/>
                <w:b/>
                <w:bCs/>
                <w:color w:val="000000"/>
                <w:sz w:val="22"/>
                <w:szCs w:val="22"/>
                <w:lang w:val="es-SV" w:eastAsia="es-SV"/>
              </w:rPr>
              <w:t xml:space="preserve"> </w:t>
            </w:r>
          </w:p>
        </w:tc>
      </w:tr>
    </w:tbl>
    <w:p w14:paraId="6BAF42D4" w14:textId="77777777" w:rsidR="001304A6" w:rsidRPr="00895680" w:rsidRDefault="001304A6" w:rsidP="001304A6">
      <w:pPr>
        <w:autoSpaceDE w:val="0"/>
        <w:autoSpaceDN w:val="0"/>
        <w:adjustRightInd w:val="0"/>
        <w:spacing w:line="360" w:lineRule="auto"/>
        <w:rPr>
          <w:rFonts w:ascii="Arial" w:eastAsiaTheme="minorHAnsi" w:hAnsi="Arial" w:cs="Arial"/>
          <w:color w:val="000000"/>
          <w:lang w:val="es-SV" w:eastAsia="en-US"/>
        </w:rPr>
      </w:pPr>
    </w:p>
    <w:p w14:paraId="3DA3BDDF" w14:textId="77777777" w:rsidR="001304A6" w:rsidRDefault="001304A6" w:rsidP="001304A6">
      <w:pPr>
        <w:autoSpaceDE w:val="0"/>
        <w:autoSpaceDN w:val="0"/>
        <w:adjustRightInd w:val="0"/>
        <w:spacing w:line="360" w:lineRule="auto"/>
        <w:jc w:val="both"/>
        <w:rPr>
          <w:rFonts w:ascii="Arial" w:eastAsiaTheme="minorHAnsi" w:hAnsi="Arial" w:cs="Arial"/>
          <w:b/>
          <w:lang w:val="es-SV"/>
        </w:rPr>
      </w:pPr>
      <w:r>
        <w:rPr>
          <w:rFonts w:ascii="Arial" w:eastAsiaTheme="minorHAnsi" w:hAnsi="Arial" w:cs="Arial"/>
          <w:lang w:val="es-SV" w:eastAsia="en-US"/>
        </w:rPr>
        <w:t xml:space="preserve">Gastos que serán erogados de la fuente de financiamiento 000 fondos propios y fuente de recursos 120 libre disponibilidad, b) se autoriza a la Tesorera Municipal para que </w:t>
      </w:r>
      <w:proofErr w:type="gramStart"/>
      <w:r>
        <w:rPr>
          <w:rFonts w:ascii="Arial" w:eastAsiaTheme="minorHAnsi" w:hAnsi="Arial" w:cs="Arial"/>
          <w:lang w:val="es-SV" w:eastAsia="en-US"/>
        </w:rPr>
        <w:t>realice  los</w:t>
      </w:r>
      <w:proofErr w:type="gramEnd"/>
      <w:r>
        <w:rPr>
          <w:rFonts w:ascii="Arial" w:eastAsiaTheme="minorHAnsi" w:hAnsi="Arial" w:cs="Arial"/>
          <w:lang w:val="es-SV" w:eastAsia="en-US"/>
        </w:rPr>
        <w:t xml:space="preserve">  pagos a los proveedores en mención. </w:t>
      </w:r>
      <w:proofErr w:type="spellStart"/>
      <w:r>
        <w:rPr>
          <w:rFonts w:ascii="Arial" w:eastAsiaTheme="minorHAnsi" w:hAnsi="Arial" w:cs="Arial"/>
          <w:lang w:val="es-SV" w:eastAsia="en-US"/>
        </w:rPr>
        <w:t>Comuniquese</w:t>
      </w:r>
      <w:proofErr w:type="spellEnd"/>
      <w:r>
        <w:rPr>
          <w:rFonts w:ascii="Arial" w:eastAsiaTheme="minorHAnsi" w:hAnsi="Arial" w:cs="Arial"/>
          <w:lang w:val="es-SV" w:eastAsia="en-US"/>
        </w:rPr>
        <w:t xml:space="preserve">.- </w:t>
      </w:r>
      <w:r w:rsidRPr="006F0E40">
        <w:rPr>
          <w:rFonts w:ascii="Arial" w:eastAsiaTheme="minorHAnsi" w:hAnsi="Arial" w:cs="Arial"/>
          <w:b/>
          <w:bCs/>
          <w:lang w:val="es-SV" w:eastAsia="en-US"/>
        </w:rPr>
        <w:t>ACUERDO NUMERO SEIS</w:t>
      </w:r>
      <w:r>
        <w:rPr>
          <w:rFonts w:ascii="Arial" w:eastAsiaTheme="minorHAnsi" w:hAnsi="Arial" w:cs="Arial"/>
          <w:lang w:val="es-SV" w:eastAsia="en-US"/>
        </w:rPr>
        <w:t xml:space="preserve">: El Concejo Municipal en uso de sus facultades que le confiere el código Municipal y en vista  que la institución LUTHERAN WORD RELIED A APOYADO con proyectos de apoyo comunitario el cual son de gran desarrollo  para las comunidades y en vista que el Municipio de Gualococti </w:t>
      </w:r>
      <w:proofErr w:type="spellStart"/>
      <w:r>
        <w:rPr>
          <w:rFonts w:ascii="Arial" w:eastAsiaTheme="minorHAnsi" w:hAnsi="Arial" w:cs="Arial"/>
          <w:lang w:val="es-SV" w:eastAsia="en-US"/>
        </w:rPr>
        <w:t>esta</w:t>
      </w:r>
      <w:proofErr w:type="spellEnd"/>
      <w:r>
        <w:rPr>
          <w:rFonts w:ascii="Arial" w:eastAsiaTheme="minorHAnsi" w:hAnsi="Arial" w:cs="Arial"/>
          <w:lang w:val="es-SV" w:eastAsia="en-US"/>
        </w:rPr>
        <w:t xml:space="preserve"> incluido en la segunda Fase del Proyecto para la cual solicita la validación de cuatro comisiones Municipales Por tanto este Concejo ACUERDA: a) La validación de las comisiones Municipales, Del Cantón La Joya, Caserío las Marías. Caserío el Chupadero, Cantón San lucas. b) Solicitar </w:t>
      </w:r>
      <w:proofErr w:type="gramStart"/>
      <w:r>
        <w:rPr>
          <w:rFonts w:ascii="Arial" w:eastAsiaTheme="minorHAnsi" w:hAnsi="Arial" w:cs="Arial"/>
          <w:lang w:val="es-SV" w:eastAsia="en-US"/>
        </w:rPr>
        <w:t>a  LUTHERAN</w:t>
      </w:r>
      <w:proofErr w:type="gramEnd"/>
      <w:r>
        <w:rPr>
          <w:rFonts w:ascii="Arial" w:eastAsiaTheme="minorHAnsi" w:hAnsi="Arial" w:cs="Arial"/>
          <w:lang w:val="es-SV" w:eastAsia="en-US"/>
        </w:rPr>
        <w:t xml:space="preserve"> WORD RELIED, se admita a la Comisión de Caserío El Volcán el cual es esta ubicada en la parte alta del Municipio una zona de recarga Hídrica, así mismo adquirimos el compromiso de dar el respectivo acompañamiento con personal de La Alcaldía  al  técnico asignado en el Municipio.  </w:t>
      </w:r>
      <w:proofErr w:type="spellStart"/>
      <w:r>
        <w:rPr>
          <w:rFonts w:ascii="Arial" w:eastAsiaTheme="minorHAnsi" w:hAnsi="Arial" w:cs="Arial"/>
          <w:lang w:val="es-SV" w:eastAsia="en-US"/>
        </w:rPr>
        <w:t>Certifiquese</w:t>
      </w:r>
      <w:proofErr w:type="spellEnd"/>
      <w:r>
        <w:rPr>
          <w:rFonts w:ascii="Arial" w:eastAsiaTheme="minorHAnsi" w:hAnsi="Arial" w:cs="Arial"/>
          <w:lang w:val="es-SV" w:eastAsia="en-US"/>
        </w:rPr>
        <w:t xml:space="preserve">.- </w:t>
      </w:r>
      <w:r w:rsidRPr="00922999">
        <w:rPr>
          <w:rFonts w:ascii="Arial" w:eastAsiaTheme="minorHAnsi" w:hAnsi="Arial" w:cs="Arial"/>
          <w:b/>
          <w:bCs/>
          <w:lang w:val="es-SV" w:eastAsia="en-US"/>
        </w:rPr>
        <w:t>ACUERDO NUMERO SIETE</w:t>
      </w:r>
      <w:r>
        <w:rPr>
          <w:rFonts w:ascii="Arial" w:eastAsiaTheme="minorHAnsi" w:hAnsi="Arial" w:cs="Arial"/>
          <w:lang w:val="es-SV" w:eastAsia="en-US"/>
        </w:rPr>
        <w:t xml:space="preserve">: El Concejo Municipal CONSIDERANDO que se tiene a la vista nota de parte de la Secretaria Municipal </w:t>
      </w:r>
      <w:proofErr w:type="spellStart"/>
      <w:r>
        <w:rPr>
          <w:rFonts w:ascii="Arial" w:eastAsiaTheme="minorHAnsi" w:hAnsi="Arial" w:cs="Arial"/>
          <w:lang w:val="es-SV" w:eastAsia="en-US"/>
        </w:rPr>
        <w:t>adhonorem</w:t>
      </w:r>
      <w:proofErr w:type="spellEnd"/>
      <w:r>
        <w:rPr>
          <w:rFonts w:ascii="Arial" w:eastAsiaTheme="minorHAnsi" w:hAnsi="Arial" w:cs="Arial"/>
          <w:lang w:val="es-SV" w:eastAsia="en-US"/>
        </w:rPr>
        <w:t xml:space="preserve">, en la que manifiesta que el cargo en mención fue de manera temporal,  </w:t>
      </w:r>
      <w:r w:rsidRPr="00135CA4">
        <w:rPr>
          <w:rFonts w:ascii="Arial" w:hAnsi="Arial" w:cs="Arial"/>
        </w:rPr>
        <w:t>Razón por la cual a conveniencia personal y haciendo</w:t>
      </w:r>
      <w:r>
        <w:rPr>
          <w:rFonts w:ascii="Arial" w:hAnsi="Arial" w:cs="Arial"/>
        </w:rPr>
        <w:t xml:space="preserve"> uso de mi derecho laboral, veng</w:t>
      </w:r>
      <w:r w:rsidRPr="00135CA4">
        <w:rPr>
          <w:rFonts w:ascii="Arial" w:hAnsi="Arial" w:cs="Arial"/>
        </w:rPr>
        <w:t>o a RENUNCIAR cualquier  prorroga de nominación ad honorem que el concejo me notifique para ocupar cargo de confianza, y  a</w:t>
      </w:r>
      <w:r>
        <w:rPr>
          <w:rFonts w:ascii="Arial" w:hAnsi="Arial" w:cs="Arial"/>
        </w:rPr>
        <w:t xml:space="preserve"> partir del 22 de diciembre regresare a</w:t>
      </w:r>
      <w:r w:rsidRPr="00135CA4">
        <w:rPr>
          <w:rFonts w:ascii="Arial" w:hAnsi="Arial" w:cs="Arial"/>
        </w:rPr>
        <w:t xml:space="preserve"> desempe</w:t>
      </w:r>
      <w:r>
        <w:rPr>
          <w:rFonts w:ascii="Arial" w:hAnsi="Arial" w:cs="Arial"/>
        </w:rPr>
        <w:t>ñar al 100%</w:t>
      </w:r>
      <w:r w:rsidRPr="00135CA4">
        <w:rPr>
          <w:rFonts w:ascii="Arial" w:hAnsi="Arial" w:cs="Arial"/>
        </w:rPr>
        <w:t xml:space="preserve"> mi puesto de contadora, mismo en el cual y para el cual en su momento fui nombrada, haciendo énfasis que mi voluntad de apoyo para hacer equipo con otros unidades y generar mayor efectividad laboral institucional, estaré a la orden.-</w:t>
      </w:r>
      <w:r>
        <w:rPr>
          <w:rFonts w:ascii="Arial" w:hAnsi="Arial" w:cs="Arial"/>
        </w:rPr>
        <w:t xml:space="preserve"> así mismo hago de su conocimiento  que la Unidad de secretaria no se me entrego ningún documento en custodia de periodos anteriores, por lo que la documentación que tengo bajo custodia es la que he venido adquiriendo durante el periodo a partir de mi nombramiento en fecha 21 de mayo de 2021 a la fecha 21 de diciembre de 2021.-Por Tanto en uso de sus facultades Legales este Concejo ACUERDA: ADMITIR la renuncia al puesto de Secretaria Municipal </w:t>
      </w:r>
      <w:proofErr w:type="spellStart"/>
      <w:r>
        <w:rPr>
          <w:rFonts w:ascii="Arial" w:hAnsi="Arial" w:cs="Arial"/>
        </w:rPr>
        <w:t>Adhonorem</w:t>
      </w:r>
      <w:proofErr w:type="spellEnd"/>
      <w:r>
        <w:rPr>
          <w:rFonts w:ascii="Arial" w:hAnsi="Arial" w:cs="Arial"/>
        </w:rPr>
        <w:t xml:space="preserve"> de parte de  Rosibel Pérez </w:t>
      </w:r>
      <w:proofErr w:type="spellStart"/>
      <w:r>
        <w:rPr>
          <w:rFonts w:ascii="Arial" w:hAnsi="Arial" w:cs="Arial"/>
        </w:rPr>
        <w:t>Solis</w:t>
      </w:r>
      <w:proofErr w:type="spellEnd"/>
      <w:r>
        <w:rPr>
          <w:rFonts w:ascii="Arial" w:hAnsi="Arial" w:cs="Arial"/>
        </w:rPr>
        <w:t xml:space="preserve">, Contadora Municipal.  </w:t>
      </w:r>
      <w:r w:rsidRPr="00C4091A">
        <w:rPr>
          <w:rFonts w:ascii="Arial" w:eastAsiaTheme="minorHAnsi" w:hAnsi="Arial" w:cs="Arial"/>
          <w:b/>
          <w:lang w:val="es-SV"/>
        </w:rPr>
        <w:t>CERTIFIQUESE</w:t>
      </w:r>
      <w:r>
        <w:rPr>
          <w:rFonts w:ascii="Arial" w:eastAsiaTheme="minorHAnsi" w:hAnsi="Arial" w:cs="Arial"/>
          <w:b/>
          <w:lang w:val="es-SV"/>
        </w:rPr>
        <w:t xml:space="preserve">. </w:t>
      </w:r>
      <w:r>
        <w:rPr>
          <w:rFonts w:ascii="Arial" w:eastAsiaTheme="minorHAnsi" w:hAnsi="Arial" w:cs="Arial"/>
          <w:b/>
          <w:bCs/>
          <w:lang w:val="es-SV" w:eastAsia="en-US"/>
        </w:rPr>
        <w:t xml:space="preserve">ACUERDO NUMERO </w:t>
      </w:r>
      <w:r>
        <w:rPr>
          <w:rFonts w:ascii="Arial" w:eastAsiaTheme="minorHAnsi" w:hAnsi="Arial" w:cs="Arial"/>
          <w:b/>
          <w:bCs/>
          <w:lang w:val="es-SV" w:eastAsia="en-US"/>
        </w:rPr>
        <w:lastRenderedPageBreak/>
        <w:t>OCHO</w:t>
      </w:r>
      <w:r>
        <w:rPr>
          <w:rFonts w:ascii="Arial" w:eastAsiaTheme="minorHAnsi" w:hAnsi="Arial" w:cs="Arial"/>
          <w:lang w:val="es-SV" w:eastAsia="en-US"/>
        </w:rPr>
        <w:t xml:space="preserve">: El Concejo Municipal CONSIDERANDO que con anterioridad fue autorizado el gasto para mantenimiento del vehículo municipal, material de fontanería para reparación del sistema de agua, y otros, por </w:t>
      </w:r>
      <w:proofErr w:type="gramStart"/>
      <w:r>
        <w:rPr>
          <w:rFonts w:ascii="Arial" w:eastAsiaTheme="minorHAnsi" w:hAnsi="Arial" w:cs="Arial"/>
          <w:lang w:val="es-SV" w:eastAsia="en-US"/>
        </w:rPr>
        <w:t>tanto</w:t>
      </w:r>
      <w:proofErr w:type="gramEnd"/>
      <w:r>
        <w:rPr>
          <w:rFonts w:ascii="Arial" w:eastAsiaTheme="minorHAnsi" w:hAnsi="Arial" w:cs="Arial"/>
          <w:lang w:val="es-SV" w:eastAsia="en-US"/>
        </w:rPr>
        <w:t xml:space="preserve"> con base a las atribuciones que le confiere el código municipal, este concejo ACUERDA: Aprobar los pago realizados por la tesorería según detalle: //////, por un monto total de $831.50, </w:t>
      </w:r>
      <w:r w:rsidRPr="00DA10C3">
        <w:rPr>
          <w:rFonts w:ascii="Arial" w:eastAsiaTheme="minorHAnsi" w:hAnsi="Arial" w:cs="Arial"/>
          <w:b/>
          <w:lang w:val="es-SV" w:eastAsia="en-US"/>
        </w:rPr>
        <w:t>Comuníquese.</w:t>
      </w:r>
      <w:r>
        <w:rPr>
          <w:rFonts w:ascii="Arial" w:eastAsiaTheme="minorHAnsi" w:hAnsi="Arial" w:cs="Arial"/>
          <w:b/>
          <w:lang w:val="es-SV" w:eastAsia="en-US"/>
        </w:rPr>
        <w:t xml:space="preserve"> </w:t>
      </w:r>
      <w:r>
        <w:rPr>
          <w:rFonts w:ascii="Arial" w:eastAsiaTheme="minorHAnsi" w:hAnsi="Arial" w:cs="Arial"/>
          <w:b/>
          <w:bCs/>
          <w:lang w:val="es-SV" w:eastAsia="en-US"/>
        </w:rPr>
        <w:t>ACUERDO NUMERO NUEVE</w:t>
      </w:r>
      <w:r>
        <w:rPr>
          <w:rFonts w:ascii="Arial" w:eastAsiaTheme="minorHAnsi" w:hAnsi="Arial" w:cs="Arial"/>
          <w:lang w:val="es-SV" w:eastAsia="en-US"/>
        </w:rPr>
        <w:t xml:space="preserve">: El Concejo Municipal CONSIDERANDO que es facultad de los municipios el apoyo a la educación, recreación y al deporte, y vista la solicitud del equipo de </w:t>
      </w:r>
      <w:proofErr w:type="spellStart"/>
      <w:r>
        <w:rPr>
          <w:rFonts w:ascii="Arial" w:eastAsiaTheme="minorHAnsi" w:hAnsi="Arial" w:cs="Arial"/>
          <w:lang w:val="es-SV" w:eastAsia="en-US"/>
        </w:rPr>
        <w:t>sofball</w:t>
      </w:r>
      <w:proofErr w:type="spellEnd"/>
      <w:r>
        <w:rPr>
          <w:rFonts w:ascii="Arial" w:eastAsiaTheme="minorHAnsi" w:hAnsi="Arial" w:cs="Arial"/>
          <w:lang w:val="es-SV" w:eastAsia="en-US"/>
        </w:rPr>
        <w:t xml:space="preserve"> de La Peña, para apoyar con implementos deportivos, ente concejo en uso de sus facultades que le confiere el código municipal, ACUERDA: Aprobar la compra de implementos deportivos para el equipo, se autoriza a la tesorera para que pague a, S.A.///////, la cantidad de $320.00, </w:t>
      </w:r>
      <w:r w:rsidRPr="00DA10C3">
        <w:rPr>
          <w:rFonts w:ascii="Arial" w:eastAsiaTheme="minorHAnsi" w:hAnsi="Arial" w:cs="Arial"/>
          <w:b/>
          <w:lang w:val="es-SV" w:eastAsia="en-US"/>
        </w:rPr>
        <w:t>Comuníquese.</w:t>
      </w:r>
      <w:r>
        <w:rPr>
          <w:rFonts w:ascii="Arial" w:eastAsiaTheme="minorHAnsi" w:hAnsi="Arial" w:cs="Arial"/>
          <w:b/>
          <w:lang w:val="es-SV" w:eastAsia="en-US"/>
        </w:rPr>
        <w:t xml:space="preserve"> </w:t>
      </w:r>
      <w:r>
        <w:rPr>
          <w:rFonts w:ascii="Arial" w:eastAsiaTheme="minorHAnsi" w:hAnsi="Arial" w:cs="Arial"/>
          <w:b/>
          <w:bCs/>
          <w:lang w:val="es-SV" w:eastAsia="en-US"/>
        </w:rPr>
        <w:t>ACUERDO NUMERO DIEZ</w:t>
      </w:r>
      <w:r>
        <w:rPr>
          <w:rFonts w:ascii="Arial" w:eastAsiaTheme="minorHAnsi" w:hAnsi="Arial" w:cs="Arial"/>
          <w:lang w:val="es-SV" w:eastAsia="en-US"/>
        </w:rPr>
        <w:t xml:space="preserve">: El Concejo Municipal CONSIDERANDO que es necesario la reparación de lámparas en los diferentes cantones del municipio, este concejo con base a las facultades conferidas por el código municipal, ACUERDA: aprobar los gastos que se generen en la reparación del sistema de alumbrado público, en los diferentes cantones y caseríos, se autoriza a la tesorera a realizar los pagos respectivos, </w:t>
      </w:r>
      <w:r>
        <w:rPr>
          <w:rFonts w:ascii="Arial" w:eastAsiaTheme="minorHAnsi" w:hAnsi="Arial" w:cs="Arial"/>
          <w:b/>
          <w:lang w:val="es-SV" w:eastAsia="en-US"/>
        </w:rPr>
        <w:t xml:space="preserve">Comuníquese. </w:t>
      </w:r>
      <w:r w:rsidRPr="00B2010C">
        <w:rPr>
          <w:rFonts w:ascii="Arial" w:hAnsi="Arial" w:cs="Arial"/>
          <w:b/>
          <w:bCs/>
          <w:color w:val="000000" w:themeColor="text1"/>
        </w:rPr>
        <w:t>ACUERDO NUMERO</w:t>
      </w:r>
      <w:r>
        <w:rPr>
          <w:rFonts w:ascii="Arial" w:hAnsi="Arial" w:cs="Arial"/>
          <w:b/>
          <w:bCs/>
          <w:color w:val="000000" w:themeColor="text1"/>
        </w:rPr>
        <w:t xml:space="preserve"> ONCE</w:t>
      </w:r>
      <w:r w:rsidRPr="00B2010C">
        <w:rPr>
          <w:rFonts w:ascii="Arial" w:hAnsi="Arial" w:cs="Arial"/>
          <w:color w:val="000000" w:themeColor="text1"/>
        </w:rPr>
        <w:t>: El Concejo Municipal CONSIDERANDO</w:t>
      </w:r>
      <w:r>
        <w:rPr>
          <w:rFonts w:ascii="Arial" w:hAnsi="Arial" w:cs="Arial"/>
          <w:color w:val="000000" w:themeColor="text1"/>
        </w:rPr>
        <w:t xml:space="preserve"> que es necesario reforzar las cuentas corrientes de la municipalidad y con base en las atribuciones que le confiere el código municipal ACUERDA: Autorizar a la tesorera para que realice retiros de la cuenta de ahorro No //////, por $1,500.00, $3,000.00 y $39,987.25, para trasladar fondos a las cuentas de Desechos sólidos, cuenta de Inversión y cuenta de funcionamiento. </w:t>
      </w:r>
      <w:r>
        <w:rPr>
          <w:rFonts w:ascii="Arial" w:hAnsi="Arial" w:cs="Arial"/>
          <w:b/>
          <w:color w:val="000000" w:themeColor="text1"/>
        </w:rPr>
        <w:t>Comuníquese.</w:t>
      </w:r>
      <w:r>
        <w:rPr>
          <w:rFonts w:ascii="Arial" w:hAnsi="Arial" w:cs="Arial"/>
          <w:color w:val="000000" w:themeColor="text1"/>
        </w:rPr>
        <w:t xml:space="preserve"> </w:t>
      </w:r>
      <w:r w:rsidRPr="00B2010C">
        <w:rPr>
          <w:rFonts w:ascii="Arial" w:hAnsi="Arial" w:cs="Arial"/>
          <w:b/>
          <w:bCs/>
          <w:color w:val="000000" w:themeColor="text1"/>
        </w:rPr>
        <w:t>ACUERDO NUMERO</w:t>
      </w:r>
      <w:r>
        <w:rPr>
          <w:rFonts w:ascii="Arial" w:hAnsi="Arial" w:cs="Arial"/>
          <w:b/>
          <w:bCs/>
          <w:color w:val="000000" w:themeColor="text1"/>
        </w:rPr>
        <w:t xml:space="preserve"> DOCE</w:t>
      </w:r>
      <w:r w:rsidRPr="00B2010C">
        <w:rPr>
          <w:rFonts w:ascii="Arial" w:hAnsi="Arial" w:cs="Arial"/>
          <w:color w:val="000000" w:themeColor="text1"/>
        </w:rPr>
        <w:t>: El Concejo Municipal CONSIDERANDO</w:t>
      </w:r>
      <w:r>
        <w:rPr>
          <w:rFonts w:ascii="Arial" w:hAnsi="Arial" w:cs="Arial"/>
          <w:color w:val="000000" w:themeColor="text1"/>
        </w:rPr>
        <w:t xml:space="preserve"> que es necesario el apoyo a las actividades de recreación, cultura, deporte y otros, que es facultad de los municipios el apoyo a las comunidades en ese sentido, que la ADESCO del caserío Peña Blanca realiza torneo navideño de </w:t>
      </w:r>
      <w:proofErr w:type="spellStart"/>
      <w:r>
        <w:rPr>
          <w:rFonts w:ascii="Arial" w:hAnsi="Arial" w:cs="Arial"/>
          <w:color w:val="000000" w:themeColor="text1"/>
        </w:rPr>
        <w:t>sofball</w:t>
      </w:r>
      <w:proofErr w:type="spellEnd"/>
      <w:r>
        <w:rPr>
          <w:rFonts w:ascii="Arial" w:hAnsi="Arial" w:cs="Arial"/>
          <w:color w:val="000000" w:themeColor="text1"/>
        </w:rPr>
        <w:t xml:space="preserve"> y que solicita ayuda para dar reconocimiento a los 4 primeros lugares del torneo, este concejo en uso de sus facultades, ACUERDA: Aprobar la ayuda solicitada y autorizar a la tesorera para realizar los pagos correspondientes, </w:t>
      </w:r>
      <w:r w:rsidRPr="00E76989">
        <w:rPr>
          <w:rFonts w:ascii="Arial" w:hAnsi="Arial" w:cs="Arial"/>
          <w:b/>
          <w:color w:val="000000" w:themeColor="text1"/>
        </w:rPr>
        <w:t>Comuníquese.</w:t>
      </w:r>
      <w:r>
        <w:rPr>
          <w:rFonts w:ascii="Arial" w:hAnsi="Arial" w:cs="Arial"/>
          <w:b/>
          <w:color w:val="000000" w:themeColor="text1"/>
        </w:rPr>
        <w:t xml:space="preserve"> </w:t>
      </w:r>
      <w:r w:rsidRPr="00B2010C">
        <w:rPr>
          <w:rFonts w:ascii="Arial" w:hAnsi="Arial" w:cs="Arial"/>
          <w:b/>
          <w:color w:val="000000" w:themeColor="text1"/>
        </w:rPr>
        <w:t xml:space="preserve">ACUERDO </w:t>
      </w:r>
      <w:r>
        <w:rPr>
          <w:rFonts w:ascii="Arial" w:hAnsi="Arial" w:cs="Arial"/>
          <w:b/>
          <w:color w:val="000000" w:themeColor="text1"/>
        </w:rPr>
        <w:t>NUMERO TRECE</w:t>
      </w:r>
      <w:r w:rsidRPr="00B2010C">
        <w:rPr>
          <w:rFonts w:ascii="Arial" w:hAnsi="Arial" w:cs="Arial"/>
          <w:b/>
          <w:color w:val="000000" w:themeColor="text1"/>
        </w:rPr>
        <w:t xml:space="preserve">: </w:t>
      </w:r>
      <w:r>
        <w:rPr>
          <w:rFonts w:ascii="Arial" w:hAnsi="Arial" w:cs="Arial"/>
          <w:bCs/>
          <w:color w:val="000000" w:themeColor="text1"/>
        </w:rPr>
        <w:t>El Concejo M</w:t>
      </w:r>
      <w:r w:rsidRPr="00B2010C">
        <w:rPr>
          <w:rFonts w:ascii="Arial" w:hAnsi="Arial" w:cs="Arial"/>
          <w:bCs/>
          <w:color w:val="000000" w:themeColor="text1"/>
        </w:rPr>
        <w:t>unicipal</w:t>
      </w:r>
      <w:r>
        <w:rPr>
          <w:rFonts w:ascii="Arial" w:hAnsi="Arial" w:cs="Arial"/>
          <w:bCs/>
          <w:color w:val="000000" w:themeColor="text1"/>
        </w:rPr>
        <w:t>, CONSIDERANDO que según Acuerdo Municipal 12</w:t>
      </w:r>
      <w:r w:rsidRPr="00B2010C">
        <w:rPr>
          <w:rFonts w:ascii="Arial" w:hAnsi="Arial" w:cs="Arial"/>
          <w:bCs/>
          <w:color w:val="000000" w:themeColor="text1"/>
        </w:rPr>
        <w:t xml:space="preserve">, </w:t>
      </w:r>
      <w:r>
        <w:rPr>
          <w:rFonts w:ascii="Arial" w:hAnsi="Arial" w:cs="Arial"/>
          <w:bCs/>
          <w:color w:val="000000" w:themeColor="text1"/>
        </w:rPr>
        <w:t>de acta 15 de fecha 29</w:t>
      </w:r>
      <w:r w:rsidRPr="00B2010C">
        <w:rPr>
          <w:rFonts w:ascii="Arial" w:hAnsi="Arial" w:cs="Arial"/>
          <w:bCs/>
          <w:color w:val="000000" w:themeColor="text1"/>
        </w:rPr>
        <w:t xml:space="preserve"> de </w:t>
      </w:r>
      <w:r>
        <w:rPr>
          <w:rFonts w:ascii="Arial" w:hAnsi="Arial" w:cs="Arial"/>
          <w:bCs/>
          <w:color w:val="000000" w:themeColor="text1"/>
        </w:rPr>
        <w:t>noviembre</w:t>
      </w:r>
      <w:r w:rsidRPr="00B2010C">
        <w:rPr>
          <w:rFonts w:ascii="Arial" w:hAnsi="Arial" w:cs="Arial"/>
          <w:bCs/>
          <w:color w:val="000000" w:themeColor="text1"/>
        </w:rPr>
        <w:t xml:space="preserve"> de 2021, donde se </w:t>
      </w:r>
      <w:r>
        <w:rPr>
          <w:rFonts w:ascii="Arial" w:hAnsi="Arial" w:cs="Arial"/>
          <w:bCs/>
          <w:color w:val="000000" w:themeColor="text1"/>
        </w:rPr>
        <w:t>giraron instrucciones a la UACI para continuar proceso para formulación del</w:t>
      </w:r>
      <w:r w:rsidRPr="00B2010C">
        <w:rPr>
          <w:rFonts w:ascii="Arial" w:hAnsi="Arial" w:cs="Arial"/>
          <w:color w:val="000000" w:themeColor="text1"/>
        </w:rPr>
        <w:t xml:space="preserve"> Proyecto, </w:t>
      </w:r>
      <w:r w:rsidRPr="00B2010C">
        <w:rPr>
          <w:rFonts w:ascii="Arial" w:eastAsiaTheme="minorHAnsi" w:hAnsi="Arial" w:cs="Arial"/>
          <w:color w:val="000000" w:themeColor="text1"/>
          <w:lang w:val="es-SV" w:eastAsia="en-US"/>
        </w:rPr>
        <w:t xml:space="preserve">APERTURA DE CALLE EN </w:t>
      </w:r>
      <w:r>
        <w:rPr>
          <w:rFonts w:ascii="Arial" w:eastAsiaTheme="minorHAnsi" w:hAnsi="Arial" w:cs="Arial"/>
          <w:color w:val="000000" w:themeColor="text1"/>
          <w:lang w:val="es-SV" w:eastAsia="en-US"/>
        </w:rPr>
        <w:t xml:space="preserve">SECTOR LOS CASTROS </w:t>
      </w:r>
      <w:r w:rsidRPr="00B2010C">
        <w:rPr>
          <w:rFonts w:ascii="Arial" w:eastAsiaTheme="minorHAnsi" w:hAnsi="Arial" w:cs="Arial"/>
          <w:color w:val="000000" w:themeColor="text1"/>
          <w:lang w:val="es-SV" w:eastAsia="en-US"/>
        </w:rPr>
        <w:lastRenderedPageBreak/>
        <w:t>CASERIO LAS MARIAS, MUN</w:t>
      </w:r>
      <w:r>
        <w:rPr>
          <w:rFonts w:ascii="Arial" w:eastAsiaTheme="minorHAnsi" w:hAnsi="Arial" w:cs="Arial"/>
          <w:color w:val="000000" w:themeColor="text1"/>
          <w:lang w:val="es-SV" w:eastAsia="en-US"/>
        </w:rPr>
        <w:t>I</w:t>
      </w:r>
      <w:r w:rsidRPr="00B2010C">
        <w:rPr>
          <w:rFonts w:ascii="Arial" w:eastAsiaTheme="minorHAnsi" w:hAnsi="Arial" w:cs="Arial"/>
          <w:color w:val="000000" w:themeColor="text1"/>
          <w:lang w:val="es-SV" w:eastAsia="en-US"/>
        </w:rPr>
        <w:t xml:space="preserve">CIPIO DE GUALOCOCTI, DEPARTAMENTO DE MORAZAN, </w:t>
      </w:r>
      <w:r w:rsidRPr="00B2010C">
        <w:rPr>
          <w:rFonts w:ascii="Arial" w:hAnsi="Arial" w:cs="Arial"/>
          <w:b/>
          <w:color w:val="000000" w:themeColor="text1"/>
        </w:rPr>
        <w:t xml:space="preserve">por lo que la UACI ha cumplido con los procesos encomendados y presenta a este deliberante las cotizaciones de formulador, Por tanto </w:t>
      </w:r>
      <w:r w:rsidRPr="00B2010C">
        <w:rPr>
          <w:rFonts w:ascii="Arial" w:hAnsi="Arial" w:cs="Arial"/>
          <w:bCs/>
          <w:color w:val="000000" w:themeColor="text1"/>
        </w:rPr>
        <w:t xml:space="preserve">el Concejo Municipal ACUERDA: Adjudicar la </w:t>
      </w:r>
      <w:r>
        <w:rPr>
          <w:rFonts w:ascii="Arial" w:hAnsi="Arial" w:cs="Arial"/>
          <w:bCs/>
          <w:color w:val="000000" w:themeColor="text1"/>
        </w:rPr>
        <w:t>Formulación de Carpeta Técnica del Sub Proyecto DE</w:t>
      </w:r>
      <w:r w:rsidRPr="00B2010C">
        <w:rPr>
          <w:rFonts w:ascii="Arial" w:hAnsi="Arial" w:cs="Arial"/>
          <w:bCs/>
          <w:color w:val="000000" w:themeColor="text1"/>
        </w:rPr>
        <w:t xml:space="preserve">NOMINADO </w:t>
      </w:r>
      <w:r w:rsidRPr="00B2010C">
        <w:rPr>
          <w:rFonts w:ascii="Arial" w:hAnsi="Arial" w:cs="Arial"/>
          <w:color w:val="000000" w:themeColor="text1"/>
          <w:lang w:val="es-MX"/>
        </w:rPr>
        <w:t>APERTURA DE CALLE EN SECTOR LOS  CASTROS CASERIO LAS MARIAS  MUNICIPIO DE GUALOCOCTI DEPARTAMENTO DE MORAZAN</w:t>
      </w:r>
      <w:r w:rsidRPr="00B2010C">
        <w:rPr>
          <w:rFonts w:ascii="Arial" w:hAnsi="Arial" w:cs="Arial"/>
          <w:bCs/>
          <w:color w:val="000000" w:themeColor="text1"/>
        </w:rPr>
        <w:t xml:space="preserve"> </w:t>
      </w:r>
      <w:r w:rsidRPr="00B2010C">
        <w:rPr>
          <w:rFonts w:ascii="Arial" w:eastAsiaTheme="minorHAnsi" w:hAnsi="Arial" w:cs="Arial"/>
          <w:color w:val="000000" w:themeColor="text1"/>
          <w:lang w:val="es-SV" w:eastAsia="en-US"/>
        </w:rPr>
        <w:t xml:space="preserve">a la  Sociedad, </w:t>
      </w:r>
      <w:r w:rsidRPr="002122E7">
        <w:rPr>
          <w:rFonts w:ascii="Arial" w:eastAsiaTheme="minorHAnsi" w:hAnsi="Arial" w:cs="Arial"/>
          <w:b/>
          <w:color w:val="000000" w:themeColor="text1"/>
          <w:lang w:val="es-SV" w:eastAsia="en-US"/>
        </w:rPr>
        <w:t>CONYSOC S.A DE C.V.</w:t>
      </w:r>
      <w:r w:rsidRPr="002122E7">
        <w:rPr>
          <w:rFonts w:ascii="Arial" w:hAnsi="Arial" w:cs="Arial"/>
          <w:b/>
          <w:bCs/>
          <w:color w:val="000000" w:themeColor="text1"/>
        </w:rPr>
        <w:t xml:space="preserve"> cuyo porcentaje  adjudicado es del 3.5% del monto total de la Carpeta Técnica</w:t>
      </w:r>
      <w:r w:rsidRPr="00B2010C">
        <w:rPr>
          <w:rFonts w:ascii="Arial" w:hAnsi="Arial" w:cs="Arial"/>
          <w:bCs/>
          <w:color w:val="000000" w:themeColor="text1"/>
        </w:rPr>
        <w:t>, II</w:t>
      </w:r>
      <w:r w:rsidRPr="00B2010C">
        <w:rPr>
          <w:rFonts w:ascii="Arial" w:hAnsi="Arial" w:cs="Arial"/>
          <w:color w:val="000000" w:themeColor="text1"/>
        </w:rPr>
        <w:t xml:space="preserve">.-) Se designa Administrador de Contrato al Síndico Municipal José Mauricio Vásquez Hernández, que tendrá la función de dar cumplimiento a lo regulado en el Artículo 82 Bis, de la LACAP.- III) se autoriza al jefe de la UACI para que inicie el proceso de adjudicación de acuerdo a los parámetros de libre gestión estipulados en la LACAP, </w:t>
      </w:r>
      <w:r>
        <w:rPr>
          <w:rFonts w:ascii="Arial" w:hAnsi="Arial" w:cs="Arial"/>
          <w:bCs/>
          <w:color w:val="000000" w:themeColor="text1"/>
        </w:rPr>
        <w:t>Asi</w:t>
      </w:r>
      <w:r w:rsidRPr="00B2010C">
        <w:rPr>
          <w:rFonts w:ascii="Arial" w:hAnsi="Arial" w:cs="Arial"/>
          <w:bCs/>
          <w:color w:val="000000" w:themeColor="text1"/>
        </w:rPr>
        <w:t>mismo autoriza al Licenciado Rolando Higinio Escobar Pérez</w:t>
      </w:r>
      <w:r>
        <w:rPr>
          <w:rFonts w:ascii="Arial" w:hAnsi="Arial" w:cs="Arial"/>
          <w:bCs/>
          <w:color w:val="000000" w:themeColor="text1"/>
        </w:rPr>
        <w:t>, Alcalde Municipal</w:t>
      </w:r>
      <w:r w:rsidRPr="00B2010C">
        <w:rPr>
          <w:rFonts w:ascii="Arial" w:hAnsi="Arial" w:cs="Arial"/>
          <w:bCs/>
          <w:color w:val="000000" w:themeColor="text1"/>
        </w:rPr>
        <w:t xml:space="preserve"> para que </w:t>
      </w:r>
      <w:r w:rsidRPr="00B2010C">
        <w:rPr>
          <w:rFonts w:ascii="Arial" w:hAnsi="Arial" w:cs="Arial"/>
          <w:color w:val="000000" w:themeColor="text1"/>
        </w:rPr>
        <w:t>en nombre y representación de la Municipalidad</w:t>
      </w:r>
      <w:r w:rsidRPr="00B2010C">
        <w:rPr>
          <w:rFonts w:ascii="Arial" w:hAnsi="Arial" w:cs="Arial"/>
          <w:bCs/>
          <w:color w:val="000000" w:themeColor="text1"/>
        </w:rPr>
        <w:t xml:space="preserve"> firme cont</w:t>
      </w:r>
      <w:r>
        <w:rPr>
          <w:rFonts w:ascii="Arial" w:hAnsi="Arial" w:cs="Arial"/>
          <w:bCs/>
          <w:color w:val="000000" w:themeColor="text1"/>
        </w:rPr>
        <w:t xml:space="preserve">rato con la empresa adjudicada. Salva su voto el Segundo Regidor Propietario. </w:t>
      </w:r>
      <w:proofErr w:type="gramStart"/>
      <w:r>
        <w:rPr>
          <w:rFonts w:ascii="Arial" w:hAnsi="Arial" w:cs="Arial"/>
          <w:color w:val="000000" w:themeColor="text1"/>
        </w:rPr>
        <w:t>COMUNIQUESE.-</w:t>
      </w:r>
      <w:proofErr w:type="gramEnd"/>
    </w:p>
    <w:p w14:paraId="4DB7DB6B" w14:textId="77777777" w:rsidR="001304A6" w:rsidRDefault="001304A6" w:rsidP="001304A6">
      <w:pPr>
        <w:spacing w:line="360" w:lineRule="auto"/>
        <w:jc w:val="both"/>
        <w:rPr>
          <w:rFonts w:ascii="Arial" w:eastAsiaTheme="minorHAnsi" w:hAnsi="Arial" w:cs="Arial"/>
          <w:b/>
          <w:lang w:val="es-SV"/>
        </w:rPr>
      </w:pPr>
    </w:p>
    <w:p w14:paraId="216975AF" w14:textId="77777777" w:rsidR="001304A6" w:rsidRPr="00957196" w:rsidRDefault="001304A6" w:rsidP="001304A6">
      <w:pPr>
        <w:spacing w:line="360" w:lineRule="auto"/>
        <w:jc w:val="both"/>
        <w:rPr>
          <w:rFonts w:ascii="Arial" w:hAnsi="Arial" w:cs="Arial"/>
          <w:bCs/>
        </w:rPr>
      </w:pPr>
      <w:r w:rsidRPr="00957196">
        <w:rPr>
          <w:rFonts w:ascii="Arial" w:hAnsi="Arial" w:cs="Arial"/>
          <w:bCs/>
          <w:lang w:val="es-MX"/>
        </w:rPr>
        <w:t xml:space="preserve">Y no habiendo más que </w:t>
      </w:r>
      <w:r w:rsidRPr="00957196">
        <w:rPr>
          <w:rFonts w:ascii="Arial" w:hAnsi="Arial" w:cs="Arial"/>
          <w:bCs/>
        </w:rPr>
        <w:t xml:space="preserve">hacer constar </w:t>
      </w:r>
      <w:r>
        <w:rPr>
          <w:rFonts w:ascii="Arial" w:hAnsi="Arial" w:cs="Arial"/>
          <w:bCs/>
        </w:rPr>
        <w:t>firmamos la presente acta</w:t>
      </w:r>
    </w:p>
    <w:p w14:paraId="65D47DEF" w14:textId="77777777" w:rsidR="001304A6" w:rsidRPr="00957196" w:rsidRDefault="001304A6" w:rsidP="001304A6">
      <w:pPr>
        <w:pStyle w:val="Default"/>
        <w:spacing w:line="360" w:lineRule="auto"/>
        <w:jc w:val="both"/>
        <w:rPr>
          <w:rFonts w:ascii="Arial" w:hAnsi="Arial" w:cs="Arial"/>
          <w:bCs/>
        </w:rPr>
      </w:pPr>
    </w:p>
    <w:p w14:paraId="23F01EFB" w14:textId="77777777" w:rsidR="001304A6" w:rsidRPr="00957196" w:rsidRDefault="001304A6" w:rsidP="001304A6">
      <w:pPr>
        <w:tabs>
          <w:tab w:val="left" w:pos="4820"/>
        </w:tabs>
        <w:spacing w:line="360" w:lineRule="auto"/>
        <w:jc w:val="both"/>
        <w:rPr>
          <w:rFonts w:ascii="Arial" w:hAnsi="Arial" w:cs="Arial"/>
          <w:bCs/>
        </w:rPr>
      </w:pPr>
    </w:p>
    <w:p w14:paraId="4DE13EE7" w14:textId="77777777" w:rsidR="001304A6" w:rsidRPr="00957196" w:rsidRDefault="001304A6" w:rsidP="001304A6">
      <w:pPr>
        <w:spacing w:line="360" w:lineRule="auto"/>
        <w:jc w:val="both"/>
        <w:rPr>
          <w:rFonts w:ascii="Arial" w:hAnsi="Arial" w:cs="Arial"/>
          <w:bCs/>
        </w:rPr>
      </w:pPr>
      <w:r w:rsidRPr="00957196">
        <w:rPr>
          <w:rFonts w:ascii="Arial" w:hAnsi="Arial" w:cs="Arial"/>
          <w:bCs/>
        </w:rPr>
        <w:t xml:space="preserve">Rolando Higinio Escobar Pérez                 </w:t>
      </w:r>
      <w:r>
        <w:rPr>
          <w:rFonts w:ascii="Arial" w:hAnsi="Arial" w:cs="Arial"/>
          <w:bCs/>
        </w:rPr>
        <w:t xml:space="preserve">        </w:t>
      </w:r>
      <w:r w:rsidRPr="00957196">
        <w:rPr>
          <w:rFonts w:ascii="Arial" w:hAnsi="Arial" w:cs="Arial"/>
          <w:bCs/>
        </w:rPr>
        <w:t xml:space="preserve">  José Mauricio Vásquez Hernández    </w:t>
      </w:r>
    </w:p>
    <w:p w14:paraId="5536F4D7" w14:textId="77777777" w:rsidR="001304A6" w:rsidRPr="00957196" w:rsidRDefault="001304A6" w:rsidP="001304A6">
      <w:pPr>
        <w:spacing w:line="360" w:lineRule="auto"/>
        <w:jc w:val="both"/>
        <w:rPr>
          <w:rFonts w:ascii="Arial" w:hAnsi="Arial" w:cs="Arial"/>
          <w:bCs/>
        </w:rPr>
      </w:pPr>
      <w:r w:rsidRPr="00957196">
        <w:rPr>
          <w:rFonts w:ascii="Arial" w:hAnsi="Arial" w:cs="Arial"/>
          <w:bCs/>
        </w:rPr>
        <w:t xml:space="preserve"> Alcalde Municipal</w:t>
      </w:r>
      <w:r w:rsidRPr="00957196">
        <w:rPr>
          <w:rFonts w:ascii="Arial" w:hAnsi="Arial" w:cs="Arial"/>
          <w:bCs/>
        </w:rPr>
        <w:tab/>
      </w:r>
      <w:r w:rsidRPr="00957196">
        <w:rPr>
          <w:rFonts w:ascii="Arial" w:hAnsi="Arial" w:cs="Arial"/>
          <w:bCs/>
        </w:rPr>
        <w:tab/>
      </w:r>
      <w:r w:rsidRPr="00957196">
        <w:rPr>
          <w:rFonts w:ascii="Arial" w:hAnsi="Arial" w:cs="Arial"/>
          <w:bCs/>
        </w:rPr>
        <w:tab/>
      </w:r>
      <w:r w:rsidRPr="00957196">
        <w:rPr>
          <w:rFonts w:ascii="Arial" w:hAnsi="Arial" w:cs="Arial"/>
          <w:bCs/>
        </w:rPr>
        <w:tab/>
      </w:r>
      <w:r w:rsidRPr="00957196">
        <w:rPr>
          <w:rFonts w:ascii="Arial" w:hAnsi="Arial" w:cs="Arial"/>
          <w:bCs/>
        </w:rPr>
        <w:tab/>
        <w:t xml:space="preserve">     </w:t>
      </w:r>
      <w:r>
        <w:rPr>
          <w:rFonts w:ascii="Arial" w:hAnsi="Arial" w:cs="Arial"/>
          <w:bCs/>
        </w:rPr>
        <w:t xml:space="preserve">            </w:t>
      </w:r>
      <w:r w:rsidRPr="00957196">
        <w:rPr>
          <w:rFonts w:ascii="Arial" w:hAnsi="Arial" w:cs="Arial"/>
          <w:bCs/>
        </w:rPr>
        <w:t xml:space="preserve"> Síndico Municipal</w:t>
      </w:r>
    </w:p>
    <w:p w14:paraId="385BBC8A" w14:textId="77777777" w:rsidR="001304A6" w:rsidRPr="00957196" w:rsidRDefault="001304A6" w:rsidP="001304A6">
      <w:pPr>
        <w:spacing w:line="360" w:lineRule="auto"/>
        <w:jc w:val="both"/>
        <w:rPr>
          <w:rFonts w:ascii="Arial" w:hAnsi="Arial" w:cs="Arial"/>
          <w:bCs/>
        </w:rPr>
      </w:pPr>
    </w:p>
    <w:p w14:paraId="325CCB35" w14:textId="77777777" w:rsidR="001304A6" w:rsidRPr="00957196" w:rsidRDefault="001304A6" w:rsidP="001304A6">
      <w:pPr>
        <w:spacing w:line="360" w:lineRule="auto"/>
        <w:jc w:val="both"/>
        <w:rPr>
          <w:rFonts w:ascii="Arial" w:hAnsi="Arial" w:cs="Arial"/>
          <w:bCs/>
        </w:rPr>
      </w:pPr>
    </w:p>
    <w:p w14:paraId="2CEC7843" w14:textId="77777777" w:rsidR="001304A6" w:rsidRPr="00957196" w:rsidRDefault="001304A6" w:rsidP="001304A6">
      <w:pPr>
        <w:spacing w:line="360" w:lineRule="auto"/>
        <w:jc w:val="both"/>
        <w:rPr>
          <w:rFonts w:ascii="Arial" w:hAnsi="Arial" w:cs="Arial"/>
          <w:bCs/>
        </w:rPr>
      </w:pPr>
    </w:p>
    <w:p w14:paraId="06CE6B2D" w14:textId="77777777" w:rsidR="001304A6" w:rsidRPr="00957196" w:rsidRDefault="001304A6" w:rsidP="001304A6">
      <w:pPr>
        <w:spacing w:line="360" w:lineRule="auto"/>
        <w:jc w:val="both"/>
        <w:rPr>
          <w:rFonts w:ascii="Arial" w:hAnsi="Arial" w:cs="Arial"/>
          <w:bCs/>
        </w:rPr>
      </w:pPr>
      <w:r w:rsidRPr="00957196">
        <w:rPr>
          <w:rFonts w:ascii="Arial" w:hAnsi="Arial" w:cs="Arial"/>
          <w:bCs/>
        </w:rPr>
        <w:t xml:space="preserve">Ruth Noemy </w:t>
      </w:r>
      <w:proofErr w:type="spellStart"/>
      <w:r w:rsidRPr="00957196">
        <w:rPr>
          <w:rFonts w:ascii="Arial" w:hAnsi="Arial" w:cs="Arial"/>
          <w:bCs/>
        </w:rPr>
        <w:t>Gomez</w:t>
      </w:r>
      <w:proofErr w:type="spellEnd"/>
      <w:r w:rsidRPr="00957196">
        <w:rPr>
          <w:rFonts w:ascii="Arial" w:hAnsi="Arial" w:cs="Arial"/>
          <w:bCs/>
        </w:rPr>
        <w:t xml:space="preserve"> de Urbina                         </w:t>
      </w:r>
      <w:r>
        <w:rPr>
          <w:rFonts w:ascii="Arial" w:hAnsi="Arial" w:cs="Arial"/>
          <w:bCs/>
        </w:rPr>
        <w:t xml:space="preserve">  </w:t>
      </w:r>
      <w:r w:rsidRPr="00957196">
        <w:rPr>
          <w:rFonts w:ascii="Arial" w:hAnsi="Arial" w:cs="Arial"/>
          <w:bCs/>
        </w:rPr>
        <w:t xml:space="preserve">     </w:t>
      </w:r>
      <w:r w:rsidRPr="00957196">
        <w:rPr>
          <w:rFonts w:ascii="Arial" w:hAnsi="Arial" w:cs="Arial"/>
          <w:bCs/>
          <w:lang w:val="es-MX"/>
        </w:rPr>
        <w:t>Carlos Antonio Diaz y Diaz</w:t>
      </w:r>
    </w:p>
    <w:p w14:paraId="37F23FBE" w14:textId="77777777" w:rsidR="001304A6" w:rsidRPr="00957196" w:rsidRDefault="001304A6" w:rsidP="001304A6">
      <w:pPr>
        <w:spacing w:line="360" w:lineRule="auto"/>
        <w:jc w:val="both"/>
        <w:rPr>
          <w:rFonts w:ascii="Arial" w:hAnsi="Arial" w:cs="Arial"/>
          <w:bCs/>
        </w:rPr>
      </w:pPr>
      <w:proofErr w:type="gramStart"/>
      <w:r w:rsidRPr="00957196">
        <w:rPr>
          <w:rFonts w:ascii="Arial" w:hAnsi="Arial" w:cs="Arial"/>
          <w:bCs/>
        </w:rPr>
        <w:t>Primera  Regidora</w:t>
      </w:r>
      <w:proofErr w:type="gramEnd"/>
      <w:r w:rsidRPr="00957196">
        <w:rPr>
          <w:rFonts w:ascii="Arial" w:hAnsi="Arial" w:cs="Arial"/>
          <w:bCs/>
        </w:rPr>
        <w:t xml:space="preserve">  Propietaria </w:t>
      </w:r>
      <w:r w:rsidRPr="00957196">
        <w:rPr>
          <w:rFonts w:ascii="Arial" w:hAnsi="Arial" w:cs="Arial"/>
          <w:bCs/>
        </w:rPr>
        <w:tab/>
      </w:r>
      <w:r w:rsidRPr="00957196">
        <w:rPr>
          <w:rFonts w:ascii="Arial" w:hAnsi="Arial" w:cs="Arial"/>
          <w:bCs/>
        </w:rPr>
        <w:tab/>
      </w:r>
      <w:r w:rsidRPr="00957196">
        <w:rPr>
          <w:rFonts w:ascii="Arial" w:hAnsi="Arial" w:cs="Arial"/>
          <w:bCs/>
        </w:rPr>
        <w:tab/>
        <w:t xml:space="preserve">   </w:t>
      </w:r>
      <w:r>
        <w:rPr>
          <w:rFonts w:ascii="Arial" w:hAnsi="Arial" w:cs="Arial"/>
          <w:bCs/>
        </w:rPr>
        <w:t xml:space="preserve">     </w:t>
      </w:r>
      <w:r w:rsidRPr="00957196">
        <w:rPr>
          <w:rFonts w:ascii="Arial" w:hAnsi="Arial" w:cs="Arial"/>
          <w:bCs/>
        </w:rPr>
        <w:t>Segundo Regidor Propietario</w:t>
      </w:r>
    </w:p>
    <w:p w14:paraId="63841DCF" w14:textId="77777777" w:rsidR="001304A6" w:rsidRPr="00957196" w:rsidRDefault="001304A6" w:rsidP="001304A6">
      <w:pPr>
        <w:spacing w:line="360" w:lineRule="auto"/>
        <w:jc w:val="both"/>
        <w:rPr>
          <w:rFonts w:ascii="Arial" w:hAnsi="Arial" w:cs="Arial"/>
          <w:bCs/>
        </w:rPr>
      </w:pPr>
    </w:p>
    <w:p w14:paraId="5E787A78" w14:textId="77777777" w:rsidR="001304A6" w:rsidRPr="00957196" w:rsidRDefault="001304A6" w:rsidP="001304A6">
      <w:pPr>
        <w:spacing w:line="360" w:lineRule="auto"/>
        <w:jc w:val="both"/>
        <w:rPr>
          <w:rFonts w:ascii="Arial" w:hAnsi="Arial" w:cs="Arial"/>
          <w:bCs/>
        </w:rPr>
      </w:pPr>
      <w:r w:rsidRPr="00957196">
        <w:rPr>
          <w:rFonts w:ascii="Arial" w:hAnsi="Arial" w:cs="Arial"/>
          <w:bCs/>
        </w:rPr>
        <w:tab/>
      </w:r>
      <w:r w:rsidRPr="00957196">
        <w:rPr>
          <w:rFonts w:ascii="Arial" w:hAnsi="Arial" w:cs="Arial"/>
          <w:bCs/>
        </w:rPr>
        <w:tab/>
      </w:r>
    </w:p>
    <w:p w14:paraId="4EFF397D" w14:textId="77777777" w:rsidR="001304A6" w:rsidRPr="00957196" w:rsidRDefault="001304A6" w:rsidP="001304A6">
      <w:pPr>
        <w:spacing w:line="360" w:lineRule="auto"/>
        <w:jc w:val="both"/>
        <w:rPr>
          <w:rFonts w:ascii="Arial" w:hAnsi="Arial" w:cs="Arial"/>
          <w:bCs/>
        </w:rPr>
      </w:pPr>
      <w:r w:rsidRPr="00957196">
        <w:rPr>
          <w:rFonts w:ascii="Arial" w:hAnsi="Arial" w:cs="Arial"/>
          <w:bCs/>
        </w:rPr>
        <w:tab/>
      </w:r>
    </w:p>
    <w:p w14:paraId="304D5FD4" w14:textId="77777777" w:rsidR="001304A6" w:rsidRPr="00957196" w:rsidRDefault="001304A6" w:rsidP="001304A6">
      <w:pPr>
        <w:spacing w:line="360" w:lineRule="auto"/>
        <w:jc w:val="both"/>
        <w:rPr>
          <w:rFonts w:ascii="Arial" w:hAnsi="Arial" w:cs="Arial"/>
          <w:bCs/>
        </w:rPr>
      </w:pPr>
      <w:r w:rsidRPr="00957196">
        <w:rPr>
          <w:rFonts w:ascii="Arial" w:hAnsi="Arial" w:cs="Arial"/>
          <w:bCs/>
          <w:lang w:val="es-MX"/>
        </w:rPr>
        <w:t xml:space="preserve">Francisco </w:t>
      </w:r>
      <w:proofErr w:type="spellStart"/>
      <w:r w:rsidRPr="00957196">
        <w:rPr>
          <w:rFonts w:ascii="Arial" w:hAnsi="Arial" w:cs="Arial"/>
          <w:bCs/>
          <w:lang w:val="es-MX"/>
        </w:rPr>
        <w:t>Javiel</w:t>
      </w:r>
      <w:proofErr w:type="spellEnd"/>
      <w:r w:rsidRPr="00957196">
        <w:rPr>
          <w:rFonts w:ascii="Arial" w:hAnsi="Arial" w:cs="Arial"/>
          <w:bCs/>
          <w:lang w:val="es-MX"/>
        </w:rPr>
        <w:t xml:space="preserve"> Cruz Ulloa</w:t>
      </w:r>
      <w:r w:rsidRPr="00957196">
        <w:rPr>
          <w:rFonts w:ascii="Arial" w:hAnsi="Arial" w:cs="Arial"/>
          <w:bCs/>
        </w:rPr>
        <w:t xml:space="preserve">                          </w:t>
      </w:r>
      <w:r>
        <w:rPr>
          <w:rFonts w:ascii="Arial" w:hAnsi="Arial" w:cs="Arial"/>
          <w:bCs/>
        </w:rPr>
        <w:t xml:space="preserve">     </w:t>
      </w:r>
      <w:r w:rsidRPr="00957196">
        <w:rPr>
          <w:rFonts w:ascii="Arial" w:hAnsi="Arial" w:cs="Arial"/>
          <w:bCs/>
        </w:rPr>
        <w:t xml:space="preserve"> </w:t>
      </w:r>
      <w:r w:rsidRPr="00957196">
        <w:rPr>
          <w:rFonts w:ascii="Arial" w:hAnsi="Arial" w:cs="Arial"/>
          <w:bCs/>
          <w:lang w:val="es-MX"/>
        </w:rPr>
        <w:t>Juan Francisco Hernández González</w:t>
      </w:r>
    </w:p>
    <w:p w14:paraId="236225AE" w14:textId="77777777" w:rsidR="001304A6" w:rsidRPr="00957196" w:rsidRDefault="001304A6" w:rsidP="001304A6">
      <w:pPr>
        <w:spacing w:line="360" w:lineRule="auto"/>
        <w:jc w:val="both"/>
        <w:rPr>
          <w:rFonts w:ascii="Arial" w:hAnsi="Arial" w:cs="Arial"/>
          <w:bCs/>
        </w:rPr>
      </w:pPr>
      <w:r w:rsidRPr="00957196">
        <w:rPr>
          <w:rFonts w:ascii="Arial" w:hAnsi="Arial" w:cs="Arial"/>
          <w:bCs/>
        </w:rPr>
        <w:t>Primer Regidor suplente                                              Segundo Regidor Suplente. -</w:t>
      </w:r>
    </w:p>
    <w:p w14:paraId="074C39A3" w14:textId="77777777" w:rsidR="001304A6" w:rsidRPr="00957196" w:rsidRDefault="001304A6" w:rsidP="001304A6">
      <w:pPr>
        <w:spacing w:line="360" w:lineRule="auto"/>
        <w:jc w:val="both"/>
        <w:rPr>
          <w:rFonts w:ascii="Arial" w:hAnsi="Arial" w:cs="Arial"/>
          <w:bCs/>
        </w:rPr>
      </w:pPr>
    </w:p>
    <w:p w14:paraId="124BE940" w14:textId="77777777" w:rsidR="001304A6" w:rsidRPr="00957196" w:rsidRDefault="001304A6" w:rsidP="001304A6">
      <w:pPr>
        <w:spacing w:line="360" w:lineRule="auto"/>
        <w:jc w:val="both"/>
        <w:rPr>
          <w:rFonts w:ascii="Arial" w:hAnsi="Arial" w:cs="Arial"/>
          <w:bCs/>
        </w:rPr>
      </w:pPr>
    </w:p>
    <w:p w14:paraId="053FF739" w14:textId="77777777" w:rsidR="001304A6" w:rsidRPr="00957196" w:rsidRDefault="001304A6" w:rsidP="001304A6">
      <w:pPr>
        <w:spacing w:line="360" w:lineRule="auto"/>
        <w:jc w:val="both"/>
        <w:rPr>
          <w:rFonts w:ascii="Arial" w:hAnsi="Arial" w:cs="Arial"/>
          <w:bCs/>
        </w:rPr>
      </w:pPr>
    </w:p>
    <w:p w14:paraId="01FBF750" w14:textId="77777777" w:rsidR="001304A6" w:rsidRPr="00957196" w:rsidRDefault="001304A6" w:rsidP="001304A6">
      <w:pPr>
        <w:spacing w:line="360" w:lineRule="auto"/>
        <w:jc w:val="both"/>
        <w:rPr>
          <w:rFonts w:ascii="Arial" w:hAnsi="Arial" w:cs="Arial"/>
          <w:bCs/>
        </w:rPr>
      </w:pPr>
      <w:r w:rsidRPr="00957196">
        <w:rPr>
          <w:rFonts w:ascii="Arial" w:hAnsi="Arial" w:cs="Arial"/>
          <w:bCs/>
          <w:lang w:val="es-MX"/>
        </w:rPr>
        <w:t>Dinora Celina Barahona de Guevara</w:t>
      </w:r>
      <w:r w:rsidRPr="00957196">
        <w:rPr>
          <w:rFonts w:ascii="Arial" w:hAnsi="Arial" w:cs="Arial"/>
          <w:bCs/>
        </w:rPr>
        <w:tab/>
      </w:r>
      <w:proofErr w:type="gramStart"/>
      <w:r w:rsidRPr="00957196">
        <w:rPr>
          <w:rFonts w:ascii="Arial" w:hAnsi="Arial" w:cs="Arial"/>
          <w:bCs/>
        </w:rPr>
        <w:tab/>
      </w:r>
      <w:r>
        <w:rPr>
          <w:rFonts w:ascii="Arial" w:hAnsi="Arial" w:cs="Arial"/>
          <w:bCs/>
        </w:rPr>
        <w:t xml:space="preserve">  </w:t>
      </w:r>
      <w:r w:rsidRPr="00957196">
        <w:rPr>
          <w:rFonts w:ascii="Arial" w:hAnsi="Arial" w:cs="Arial"/>
          <w:bCs/>
        </w:rPr>
        <w:t>Carlos</w:t>
      </w:r>
      <w:proofErr w:type="gramEnd"/>
      <w:r w:rsidRPr="00957196">
        <w:rPr>
          <w:rFonts w:ascii="Arial" w:hAnsi="Arial" w:cs="Arial"/>
          <w:bCs/>
        </w:rPr>
        <w:t xml:space="preserve"> Geovanny Arriaza Hernández</w:t>
      </w:r>
    </w:p>
    <w:p w14:paraId="3A4B74FB" w14:textId="77777777" w:rsidR="001304A6" w:rsidRPr="00957196" w:rsidRDefault="001304A6" w:rsidP="001304A6">
      <w:pPr>
        <w:spacing w:line="360" w:lineRule="auto"/>
        <w:jc w:val="both"/>
        <w:rPr>
          <w:rFonts w:ascii="Arial" w:hAnsi="Arial" w:cs="Arial"/>
          <w:bCs/>
        </w:rPr>
      </w:pPr>
      <w:r w:rsidRPr="00957196">
        <w:rPr>
          <w:rFonts w:ascii="Arial" w:hAnsi="Arial" w:cs="Arial"/>
          <w:bCs/>
        </w:rPr>
        <w:t xml:space="preserve">Tercera Regidora Suplente </w:t>
      </w:r>
      <w:r w:rsidRPr="00957196">
        <w:rPr>
          <w:rFonts w:ascii="Arial" w:hAnsi="Arial" w:cs="Arial"/>
          <w:bCs/>
        </w:rPr>
        <w:tab/>
      </w:r>
      <w:r w:rsidRPr="00957196">
        <w:rPr>
          <w:rFonts w:ascii="Arial" w:hAnsi="Arial" w:cs="Arial"/>
          <w:bCs/>
        </w:rPr>
        <w:tab/>
        <w:t xml:space="preserve">                  Cuarto Regidor suplente</w:t>
      </w:r>
    </w:p>
    <w:p w14:paraId="7BD38E82" w14:textId="77777777" w:rsidR="001304A6" w:rsidRPr="00957196" w:rsidRDefault="001304A6" w:rsidP="001304A6">
      <w:pPr>
        <w:spacing w:line="360" w:lineRule="auto"/>
        <w:jc w:val="both"/>
        <w:rPr>
          <w:rFonts w:ascii="Arial" w:hAnsi="Arial" w:cs="Arial"/>
          <w:bCs/>
        </w:rPr>
      </w:pPr>
    </w:p>
    <w:p w14:paraId="7E0F1373" w14:textId="77777777" w:rsidR="001304A6" w:rsidRPr="00957196" w:rsidRDefault="001304A6" w:rsidP="001304A6">
      <w:pPr>
        <w:spacing w:line="360" w:lineRule="auto"/>
        <w:jc w:val="both"/>
        <w:rPr>
          <w:rFonts w:ascii="Arial" w:hAnsi="Arial" w:cs="Arial"/>
          <w:bCs/>
        </w:rPr>
      </w:pPr>
    </w:p>
    <w:p w14:paraId="236A174B" w14:textId="77777777" w:rsidR="001304A6" w:rsidRPr="00957196" w:rsidRDefault="001304A6" w:rsidP="001304A6">
      <w:pPr>
        <w:spacing w:line="360" w:lineRule="auto"/>
        <w:jc w:val="both"/>
        <w:rPr>
          <w:rFonts w:ascii="Arial" w:hAnsi="Arial" w:cs="Arial"/>
          <w:bCs/>
        </w:rPr>
      </w:pPr>
    </w:p>
    <w:p w14:paraId="380C5D1B" w14:textId="77777777" w:rsidR="001304A6" w:rsidRPr="00957196" w:rsidRDefault="001304A6" w:rsidP="001304A6">
      <w:pPr>
        <w:spacing w:line="360" w:lineRule="auto"/>
        <w:jc w:val="both"/>
        <w:rPr>
          <w:rFonts w:ascii="Arial" w:hAnsi="Arial" w:cs="Arial"/>
          <w:bCs/>
        </w:rPr>
      </w:pPr>
    </w:p>
    <w:p w14:paraId="4D5CABE0" w14:textId="77777777" w:rsidR="001304A6" w:rsidRPr="00957196" w:rsidRDefault="001304A6" w:rsidP="001304A6">
      <w:pPr>
        <w:spacing w:line="360" w:lineRule="auto"/>
        <w:jc w:val="center"/>
        <w:rPr>
          <w:rFonts w:ascii="Arial" w:hAnsi="Arial" w:cs="Arial"/>
          <w:bCs/>
        </w:rPr>
      </w:pPr>
      <w:r w:rsidRPr="00957196">
        <w:rPr>
          <w:rFonts w:ascii="Arial" w:hAnsi="Arial" w:cs="Arial"/>
          <w:bCs/>
        </w:rPr>
        <w:t xml:space="preserve">Rosibel Pérez </w:t>
      </w:r>
      <w:proofErr w:type="spellStart"/>
      <w:r w:rsidRPr="00957196">
        <w:rPr>
          <w:rFonts w:ascii="Arial" w:hAnsi="Arial" w:cs="Arial"/>
          <w:bCs/>
        </w:rPr>
        <w:t>Solis</w:t>
      </w:r>
      <w:proofErr w:type="spellEnd"/>
    </w:p>
    <w:p w14:paraId="773A8CC2" w14:textId="77777777" w:rsidR="001304A6" w:rsidRPr="00957196" w:rsidRDefault="001304A6" w:rsidP="001304A6">
      <w:pPr>
        <w:spacing w:line="360" w:lineRule="auto"/>
        <w:jc w:val="center"/>
        <w:rPr>
          <w:rFonts w:ascii="Arial" w:hAnsi="Arial" w:cs="Arial"/>
          <w:bCs/>
        </w:rPr>
      </w:pPr>
      <w:r w:rsidRPr="00957196">
        <w:rPr>
          <w:rFonts w:ascii="Arial" w:hAnsi="Arial" w:cs="Arial"/>
          <w:bCs/>
        </w:rPr>
        <w:t xml:space="preserve">Secretaria </w:t>
      </w:r>
      <w:proofErr w:type="gramStart"/>
      <w:r w:rsidRPr="00957196">
        <w:rPr>
          <w:rFonts w:ascii="Arial" w:hAnsi="Arial" w:cs="Arial"/>
          <w:bCs/>
        </w:rPr>
        <w:t>Municipal  Ad</w:t>
      </w:r>
      <w:proofErr w:type="gramEnd"/>
      <w:r w:rsidRPr="00957196">
        <w:rPr>
          <w:rFonts w:ascii="Arial" w:hAnsi="Arial" w:cs="Arial"/>
          <w:bCs/>
        </w:rPr>
        <w:t>-honorem</w:t>
      </w:r>
    </w:p>
    <w:sectPr w:rsidR="001304A6" w:rsidRPr="00957196" w:rsidSect="00900CA0">
      <w:headerReference w:type="default"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FA9292" w14:textId="77777777" w:rsidR="00900CA0" w:rsidRDefault="00900CA0" w:rsidP="001304A6">
      <w:r>
        <w:separator/>
      </w:r>
    </w:p>
  </w:endnote>
  <w:endnote w:type="continuationSeparator" w:id="0">
    <w:p w14:paraId="43C0EAFD" w14:textId="77777777" w:rsidR="00900CA0" w:rsidRDefault="00900CA0" w:rsidP="00130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4898968"/>
      <w:docPartObj>
        <w:docPartGallery w:val="Page Numbers (Bottom of Page)"/>
        <w:docPartUnique/>
      </w:docPartObj>
    </w:sdtPr>
    <w:sdtContent>
      <w:p w14:paraId="28166CD0" w14:textId="77777777" w:rsidR="00000000" w:rsidRDefault="00000000">
        <w:pPr>
          <w:pStyle w:val="Piedepgina"/>
          <w:jc w:val="right"/>
        </w:pPr>
        <w:r>
          <w:fldChar w:fldCharType="begin"/>
        </w:r>
        <w:r>
          <w:instrText>PAGE   \* MERGEFORMAT</w:instrText>
        </w:r>
        <w:r>
          <w:fldChar w:fldCharType="separate"/>
        </w:r>
        <w:r>
          <w:rPr>
            <w:noProof/>
          </w:rPr>
          <w:t>45</w:t>
        </w:r>
        <w:r>
          <w:fldChar w:fldCharType="end"/>
        </w:r>
      </w:p>
    </w:sdtContent>
  </w:sdt>
  <w:p w14:paraId="7F592C45" w14:textId="6C8C428A" w:rsidR="00000000" w:rsidRDefault="001304A6">
    <w:pPr>
      <w:pStyle w:val="Piedepgina"/>
    </w:pPr>
    <w:r>
      <w:t>Versión Pública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12115F" w14:textId="77777777" w:rsidR="00900CA0" w:rsidRDefault="00900CA0" w:rsidP="001304A6">
      <w:r>
        <w:separator/>
      </w:r>
    </w:p>
  </w:footnote>
  <w:footnote w:type="continuationSeparator" w:id="0">
    <w:p w14:paraId="3DBE6A3A" w14:textId="77777777" w:rsidR="00900CA0" w:rsidRDefault="00900CA0" w:rsidP="00130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AFAD1C" w14:textId="77777777" w:rsidR="00000000" w:rsidRDefault="00000000" w:rsidP="002D3BE6">
    <w:pPr>
      <w:pStyle w:val="Encabezado"/>
      <w:spacing w:line="240" w:lineRule="exact"/>
      <w:ind w:right="357"/>
      <w:jc w:val="center"/>
      <w:rPr>
        <w:b/>
        <w:color w:val="0000FF"/>
        <w:sz w:val="22"/>
        <w:szCs w:val="22"/>
      </w:rPr>
    </w:pPr>
    <w:r w:rsidRPr="00316149">
      <w:rPr>
        <w:b/>
        <w:noProof/>
        <w:sz w:val="22"/>
        <w:szCs w:val="22"/>
        <w:lang w:val="es-SV" w:eastAsia="es-SV"/>
      </w:rPr>
      <w:drawing>
        <wp:anchor distT="0" distB="0" distL="114300" distR="114300" simplePos="0" relativeHeight="251659264" behindDoc="0" locked="0" layoutInCell="1" allowOverlap="1" wp14:anchorId="0D7A4C95" wp14:editId="27D8A16F">
          <wp:simplePos x="0" y="0"/>
          <wp:positionH relativeFrom="leftMargin">
            <wp:posOffset>1047255</wp:posOffset>
          </wp:positionH>
          <wp:positionV relativeFrom="paragraph">
            <wp:posOffset>-180942</wp:posOffset>
          </wp:positionV>
          <wp:extent cx="514350" cy="45720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b="20000"/>
                  <a:stretch>
                    <a:fillRect/>
                  </a:stretch>
                </pic:blipFill>
                <pic:spPr bwMode="auto">
                  <a:xfrm>
                    <a:off x="0" y="0"/>
                    <a:ext cx="514350" cy="457200"/>
                  </a:xfrm>
                  <a:prstGeom prst="rect">
                    <a:avLst/>
                  </a:prstGeom>
                  <a:noFill/>
                  <a:ln w="9525">
                    <a:noFill/>
                    <a:miter lim="800000"/>
                    <a:headEnd/>
                    <a:tailEnd/>
                  </a:ln>
                </pic:spPr>
              </pic:pic>
            </a:graphicData>
          </a:graphic>
        </wp:anchor>
      </w:drawing>
    </w:r>
    <w:r w:rsidRPr="00316149">
      <w:rPr>
        <w:b/>
        <w:sz w:val="22"/>
        <w:szCs w:val="22"/>
      </w:rPr>
      <w:t>ALCALDIA MUNICIPAL DE GUALOCOCTI</w:t>
    </w:r>
  </w:p>
  <w:p w14:paraId="5090EAC8" w14:textId="77777777" w:rsidR="00000000" w:rsidRPr="00495BCB" w:rsidRDefault="00000000" w:rsidP="00495BCB">
    <w:pPr>
      <w:pStyle w:val="Encabezado"/>
      <w:tabs>
        <w:tab w:val="left" w:pos="6060"/>
      </w:tabs>
      <w:spacing w:line="240" w:lineRule="exact"/>
      <w:ind w:right="357"/>
      <w:jc w:val="center"/>
      <w:rPr>
        <w:color w:val="808080" w:themeColor="background1" w:themeShade="80"/>
        <w:sz w:val="18"/>
        <w:szCs w:val="18"/>
      </w:rPr>
    </w:pPr>
    <w:r>
      <w:rPr>
        <w:color w:val="808080" w:themeColor="background1" w:themeShade="80"/>
        <w:sz w:val="18"/>
        <w:szCs w:val="18"/>
      </w:rPr>
      <w:t>DEPARTAMENTO DE MORAZAN.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4A6"/>
    <w:rsid w:val="001304A6"/>
    <w:rsid w:val="00287FCD"/>
    <w:rsid w:val="00900CA0"/>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B4BA6"/>
  <w15:chartTrackingRefBased/>
  <w15:docId w15:val="{A97DAE5A-835D-4FF7-A7FE-2BCB4A832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4A6"/>
    <w:pPr>
      <w:spacing w:after="0" w:line="240" w:lineRule="auto"/>
    </w:pPr>
    <w:rPr>
      <w:rFonts w:ascii="Times New Roman" w:eastAsia="Times New Roman" w:hAnsi="Times New Roman" w:cs="Times New Roman"/>
      <w:kern w:val="0"/>
      <w:sz w:val="24"/>
      <w:szCs w:val="24"/>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04A6"/>
    <w:pPr>
      <w:tabs>
        <w:tab w:val="center" w:pos="4680"/>
        <w:tab w:val="right" w:pos="9360"/>
      </w:tabs>
    </w:pPr>
  </w:style>
  <w:style w:type="character" w:customStyle="1" w:styleId="EncabezadoCar">
    <w:name w:val="Encabezado Car"/>
    <w:basedOn w:val="Fuentedeprrafopredeter"/>
    <w:link w:val="Encabezado"/>
    <w:uiPriority w:val="99"/>
    <w:rsid w:val="001304A6"/>
    <w:rPr>
      <w:rFonts w:ascii="Times New Roman" w:eastAsia="Times New Roman" w:hAnsi="Times New Roman" w:cs="Times New Roman"/>
      <w:kern w:val="0"/>
      <w:sz w:val="24"/>
      <w:szCs w:val="24"/>
      <w:lang w:val="es-ES" w:eastAsia="es-ES"/>
      <w14:ligatures w14:val="none"/>
    </w:rPr>
  </w:style>
  <w:style w:type="paragraph" w:styleId="Piedepgina">
    <w:name w:val="footer"/>
    <w:basedOn w:val="Normal"/>
    <w:link w:val="PiedepginaCar"/>
    <w:uiPriority w:val="99"/>
    <w:unhideWhenUsed/>
    <w:rsid w:val="001304A6"/>
    <w:pPr>
      <w:tabs>
        <w:tab w:val="center" w:pos="4680"/>
        <w:tab w:val="right" w:pos="9360"/>
      </w:tabs>
    </w:pPr>
  </w:style>
  <w:style w:type="character" w:customStyle="1" w:styleId="PiedepginaCar">
    <w:name w:val="Pie de página Car"/>
    <w:basedOn w:val="Fuentedeprrafopredeter"/>
    <w:link w:val="Piedepgina"/>
    <w:uiPriority w:val="99"/>
    <w:rsid w:val="001304A6"/>
    <w:rPr>
      <w:rFonts w:ascii="Times New Roman" w:eastAsia="Times New Roman" w:hAnsi="Times New Roman" w:cs="Times New Roman"/>
      <w:kern w:val="0"/>
      <w:sz w:val="24"/>
      <w:szCs w:val="24"/>
      <w:lang w:val="es-ES" w:eastAsia="es-ES"/>
      <w14:ligatures w14:val="none"/>
    </w:rPr>
  </w:style>
  <w:style w:type="paragraph" w:customStyle="1" w:styleId="Default">
    <w:name w:val="Default"/>
    <w:rsid w:val="001304A6"/>
    <w:pPr>
      <w:autoSpaceDE w:val="0"/>
      <w:autoSpaceDN w:val="0"/>
      <w:adjustRightInd w:val="0"/>
      <w:spacing w:after="0" w:line="240" w:lineRule="auto"/>
    </w:pPr>
    <w:rPr>
      <w:rFonts w:ascii="Tahoma" w:hAnsi="Tahoma" w:cs="Tahoma"/>
      <w:color w:val="000000"/>
      <w:kern w:val="0"/>
      <w:sz w:val="24"/>
      <w:szCs w:val="24"/>
      <w:lang w:val="es-S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1767</Words>
  <Characters>9723</Characters>
  <Application>Microsoft Office Word</Application>
  <DocSecurity>0</DocSecurity>
  <Lines>81</Lines>
  <Paragraphs>22</Paragraphs>
  <ScaleCrop>false</ScaleCrop>
  <Company/>
  <LinksUpToDate>false</LinksUpToDate>
  <CharactersWithSpaces>11468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Yessenia Cruz</dc:creator>
  <cp:keywords/>
  <dc:description/>
  <cp:lastModifiedBy>Wendy Yessenia Cruz</cp:lastModifiedBy>
  <cp:revision>1</cp:revision>
  <dcterms:created xsi:type="dcterms:W3CDTF">2024-05-03T15:08:00Z</dcterms:created>
  <dcterms:modified xsi:type="dcterms:W3CDTF">2024-05-03T15:14:00Z</dcterms:modified>
</cp:coreProperties>
</file>