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F8" w:rsidRPr="00FC46E0" w:rsidRDefault="00D522F8" w:rsidP="00D522F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C46E0">
        <w:rPr>
          <w:rFonts w:ascii="Times New Roman" w:hAnsi="Times New Roman" w:cs="Times New Roman"/>
          <w:b/>
          <w:bCs/>
        </w:rPr>
        <w:t xml:space="preserve">TRAMITES DE PERMISO Y LICENCIAS </w:t>
      </w:r>
      <w:r w:rsidR="00834E57">
        <w:rPr>
          <w:rFonts w:ascii="Times New Roman" w:hAnsi="Times New Roman" w:cs="Times New Roman"/>
          <w:b/>
          <w:bCs/>
        </w:rPr>
        <w:t>NOVIEMBRE, DICIEMBRE 2022</w:t>
      </w:r>
    </w:p>
    <w:tbl>
      <w:tblPr>
        <w:tblStyle w:val="Tablaconcuadrcula"/>
        <w:tblW w:w="10612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433"/>
        <w:gridCol w:w="1674"/>
        <w:gridCol w:w="1134"/>
        <w:gridCol w:w="1701"/>
        <w:gridCol w:w="1134"/>
        <w:gridCol w:w="1559"/>
        <w:gridCol w:w="1843"/>
        <w:gridCol w:w="1134"/>
      </w:tblGrid>
      <w:tr w:rsidR="00D522F8" w:rsidRPr="00FC46E0" w:rsidTr="00693591">
        <w:tc>
          <w:tcPr>
            <w:tcW w:w="433" w:type="dxa"/>
            <w:shd w:val="clear" w:color="auto" w:fill="9CC2E5" w:themeFill="accent5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674" w:type="dxa"/>
            <w:shd w:val="clear" w:color="auto" w:fill="9CC2E5" w:themeFill="accent5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D522F8" w:rsidRPr="000E6438" w:rsidRDefault="00D522F8" w:rsidP="006935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EMISIÓN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VENCIMIENTO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OBJETIVO/FINALIDAD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MONTO </w:t>
            </w:r>
          </w:p>
        </w:tc>
      </w:tr>
      <w:tr w:rsidR="00D522F8" w:rsidRPr="00FC46E0" w:rsidTr="00693591">
        <w:tc>
          <w:tcPr>
            <w:tcW w:w="433" w:type="dxa"/>
          </w:tcPr>
          <w:p w:rsidR="00D522F8" w:rsidRPr="000D7B54" w:rsidRDefault="00D522F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D522F8" w:rsidRPr="000D7B54" w:rsidRDefault="00B975A8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Mario Antonio fuentes</w:t>
            </w:r>
          </w:p>
        </w:tc>
        <w:tc>
          <w:tcPr>
            <w:tcW w:w="1134" w:type="dxa"/>
          </w:tcPr>
          <w:p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D522F8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 para la conexión a la red eléctrica municipal</w:t>
            </w:r>
          </w:p>
        </w:tc>
        <w:tc>
          <w:tcPr>
            <w:tcW w:w="1134" w:type="dxa"/>
          </w:tcPr>
          <w:p w:rsidR="00D522F8" w:rsidRPr="000D7B54" w:rsidRDefault="00B975A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25/11/22</w:t>
            </w:r>
          </w:p>
        </w:tc>
        <w:tc>
          <w:tcPr>
            <w:tcW w:w="1559" w:type="dxa"/>
          </w:tcPr>
          <w:p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D522F8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212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227" w:rsidRPr="00FC46E0" w:rsidTr="00693591">
        <w:tc>
          <w:tcPr>
            <w:tcW w:w="433" w:type="dxa"/>
          </w:tcPr>
          <w:p w:rsidR="00121227" w:rsidRDefault="002E7C54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121227" w:rsidRPr="000D7B54" w:rsidRDefault="00B975A8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Genaro Antonio Orellana Diaz </w:t>
            </w:r>
          </w:p>
        </w:tc>
        <w:tc>
          <w:tcPr>
            <w:tcW w:w="1134" w:type="dxa"/>
          </w:tcPr>
          <w:p w:rsidR="00121227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121227" w:rsidRPr="000D7B54" w:rsidRDefault="0083641B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construcción de una vivienda de un nivel </w:t>
            </w:r>
          </w:p>
        </w:tc>
        <w:tc>
          <w:tcPr>
            <w:tcW w:w="1134" w:type="dxa"/>
          </w:tcPr>
          <w:p w:rsidR="00121227" w:rsidRPr="000D7B54" w:rsidRDefault="00B975A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12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21227"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1559" w:type="dxa"/>
          </w:tcPr>
          <w:p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121227" w:rsidRPr="000D7B54" w:rsidRDefault="0083641B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121227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B975A8">
              <w:rPr>
                <w:rFonts w:ascii="Times New Roman" w:hAnsi="Times New Roman" w:cs="Times New Roman"/>
                <w:sz w:val="20"/>
                <w:szCs w:val="20"/>
              </w:rPr>
              <w:t>26.25</w:t>
            </w:r>
          </w:p>
        </w:tc>
      </w:tr>
      <w:tr w:rsidR="00121227" w:rsidRPr="00FC46E0" w:rsidTr="00693591">
        <w:tc>
          <w:tcPr>
            <w:tcW w:w="433" w:type="dxa"/>
          </w:tcPr>
          <w:p w:rsidR="00121227" w:rsidRDefault="00815C1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:rsidR="00121227" w:rsidRDefault="00B975A8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Marlo Napoleón Jiménez</w:t>
            </w:r>
          </w:p>
        </w:tc>
        <w:tc>
          <w:tcPr>
            <w:tcW w:w="1134" w:type="dxa"/>
          </w:tcPr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Refrenda</w:t>
            </w:r>
          </w:p>
        </w:tc>
        <w:tc>
          <w:tcPr>
            <w:tcW w:w="1701" w:type="dxa"/>
          </w:tcPr>
          <w:p w:rsidR="00121227" w:rsidRPr="000D7B54" w:rsidRDefault="0083641B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construcción de una vivienda de un nivel</w:t>
            </w:r>
          </w:p>
        </w:tc>
        <w:tc>
          <w:tcPr>
            <w:tcW w:w="1134" w:type="dxa"/>
          </w:tcPr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</w:t>
            </w:r>
            <w:r w:rsidR="00B975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1559" w:type="dxa"/>
          </w:tcPr>
          <w:p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121227" w:rsidRPr="000D7B54" w:rsidRDefault="0083641B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B975A8">
              <w:rPr>
                <w:rFonts w:ascii="Times New Roman" w:hAnsi="Times New Roman" w:cs="Times New Roman"/>
                <w:sz w:val="20"/>
                <w:szCs w:val="20"/>
              </w:rPr>
              <w:t>26.25</w:t>
            </w:r>
          </w:p>
        </w:tc>
      </w:tr>
    </w:tbl>
    <w:p w:rsidR="004E2CA9" w:rsidRDefault="004E2CA9"/>
    <w:p w:rsidR="00834E57" w:rsidRDefault="00834E57" w:rsidP="00834E57">
      <w:pPr>
        <w:jc w:val="center"/>
        <w:rPr>
          <w:rFonts w:ascii="Times New Roman" w:hAnsi="Times New Roman" w:cs="Times New Roman"/>
          <w:b/>
          <w:bCs/>
        </w:rPr>
      </w:pPr>
    </w:p>
    <w:p w:rsidR="00834E57" w:rsidRPr="00FC46E0" w:rsidRDefault="00834E57" w:rsidP="00834E57">
      <w:pPr>
        <w:jc w:val="center"/>
        <w:rPr>
          <w:rFonts w:ascii="Times New Roman" w:hAnsi="Times New Roman" w:cs="Times New Roman"/>
          <w:b/>
          <w:bCs/>
        </w:rPr>
      </w:pPr>
      <w:r w:rsidRPr="00FC46E0">
        <w:rPr>
          <w:rFonts w:ascii="Times New Roman" w:hAnsi="Times New Roman" w:cs="Times New Roman"/>
          <w:b/>
          <w:bCs/>
        </w:rPr>
        <w:t xml:space="preserve">TRAMITES DE PERMISO Y LICENCIAS </w:t>
      </w:r>
      <w:r>
        <w:rPr>
          <w:rFonts w:ascii="Times New Roman" w:hAnsi="Times New Roman" w:cs="Times New Roman"/>
          <w:b/>
          <w:bCs/>
        </w:rPr>
        <w:t>NOVIEMBRE, DICIEMBRE 2022</w:t>
      </w:r>
    </w:p>
    <w:tbl>
      <w:tblPr>
        <w:tblStyle w:val="Tablaconcuadrcula"/>
        <w:tblW w:w="10612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433"/>
        <w:gridCol w:w="1674"/>
        <w:gridCol w:w="1134"/>
        <w:gridCol w:w="1701"/>
        <w:gridCol w:w="1134"/>
        <w:gridCol w:w="1559"/>
        <w:gridCol w:w="1843"/>
        <w:gridCol w:w="1134"/>
      </w:tblGrid>
      <w:tr w:rsidR="008142C5" w:rsidRPr="00FC46E0" w:rsidTr="00B4187C">
        <w:tc>
          <w:tcPr>
            <w:tcW w:w="433" w:type="dxa"/>
            <w:shd w:val="clear" w:color="auto" w:fill="9CC2E5" w:themeFill="accent5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674" w:type="dxa"/>
            <w:shd w:val="clear" w:color="auto" w:fill="9CC2E5" w:themeFill="accent5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8142C5" w:rsidRPr="000E6438" w:rsidRDefault="008142C5" w:rsidP="00B418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EMISIÓN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VENCIMIENTO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OBJETIVO/FINALIDAD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:rsidR="008142C5" w:rsidRPr="000E6438" w:rsidRDefault="008142C5" w:rsidP="00B418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MONTO </w:t>
            </w:r>
          </w:p>
        </w:tc>
      </w:tr>
      <w:tr w:rsidR="008142C5" w:rsidRPr="00FC46E0" w:rsidTr="00B4187C">
        <w:tc>
          <w:tcPr>
            <w:tcW w:w="433" w:type="dxa"/>
          </w:tcPr>
          <w:p w:rsidR="008142C5" w:rsidRPr="000D7B54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8142C5" w:rsidRPr="000D7B54" w:rsidRDefault="008142C5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María Saraí Guzmán Gómez 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8142C5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Permiso de conexión de agua potable </w:t>
            </w:r>
          </w:p>
        </w:tc>
        <w:tc>
          <w:tcPr>
            <w:tcW w:w="1134" w:type="dxa"/>
          </w:tcPr>
          <w:p w:rsidR="008142C5" w:rsidRPr="000D7B54" w:rsidRDefault="008142C5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14/11/22</w:t>
            </w:r>
          </w:p>
        </w:tc>
        <w:tc>
          <w:tcPr>
            <w:tcW w:w="1559" w:type="dxa"/>
          </w:tcPr>
          <w:p w:rsidR="008142C5" w:rsidRPr="000D7B54" w:rsidRDefault="008142C5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8142C5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Pr="000D7B54" w:rsidRDefault="008142C5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8142C5" w:rsidRPr="00FC46E0" w:rsidTr="00B4187C"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Reina Isabel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Renderos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5/12/22</w:t>
            </w:r>
          </w:p>
        </w:tc>
        <w:tc>
          <w:tcPr>
            <w:tcW w:w="1559" w:type="dxa"/>
          </w:tcPr>
          <w:p w:rsidR="008142C5" w:rsidRPr="000D7B54" w:rsidRDefault="00B975A8" w:rsidP="00B97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8142C5" w:rsidRPr="00FC46E0" w:rsidTr="00B4187C"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:rsidR="008142C5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975A8">
              <w:rPr>
                <w:rFonts w:ascii="Times New Roman" w:hAnsi="Times New Roman" w:cs="Times New Roman"/>
                <w:sz w:val="20"/>
                <w:szCs w:val="20"/>
              </w:rPr>
              <w:t>elsahida</w:t>
            </w:r>
            <w:proofErr w:type="spellEnd"/>
            <w:r w:rsidRPr="00B97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975A8">
              <w:rPr>
                <w:rFonts w:ascii="Times New Roman" w:hAnsi="Times New Roman" w:cs="Times New Roman"/>
                <w:sz w:val="20"/>
                <w:szCs w:val="20"/>
              </w:rPr>
              <w:t>rmelinda</w:t>
            </w:r>
            <w:proofErr w:type="spellEnd"/>
            <w:r w:rsidRPr="00B97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75A8">
              <w:rPr>
                <w:rFonts w:ascii="Times New Roman" w:hAnsi="Times New Roman" w:cs="Times New Roman"/>
                <w:sz w:val="20"/>
                <w:szCs w:val="20"/>
              </w:rPr>
              <w:t>randa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06/12/22</w:t>
            </w:r>
          </w:p>
        </w:tc>
        <w:tc>
          <w:tcPr>
            <w:tcW w:w="1559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Pr="000D7B54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8142C5" w:rsidRPr="00FC46E0" w:rsidTr="00B4187C">
        <w:trPr>
          <w:trHeight w:val="900"/>
        </w:trPr>
        <w:tc>
          <w:tcPr>
            <w:tcW w:w="433" w:type="dxa"/>
          </w:tcPr>
          <w:p w:rsidR="008142C5" w:rsidRDefault="008142C5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4" w:type="dxa"/>
          </w:tcPr>
          <w:p w:rsidR="008142C5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Marlo Napoleón Jiménez </w:t>
            </w:r>
          </w:p>
        </w:tc>
        <w:tc>
          <w:tcPr>
            <w:tcW w:w="1134" w:type="dxa"/>
          </w:tcPr>
          <w:p w:rsidR="008142C5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8142C5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8142C5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19/12/22</w:t>
            </w:r>
          </w:p>
        </w:tc>
        <w:tc>
          <w:tcPr>
            <w:tcW w:w="1559" w:type="dxa"/>
          </w:tcPr>
          <w:p w:rsidR="008142C5" w:rsidRPr="000D7B54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8142C5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8142C5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  <w:tr w:rsidR="00B975A8" w:rsidRPr="00FC46E0" w:rsidTr="00B4187C">
        <w:trPr>
          <w:trHeight w:val="900"/>
        </w:trPr>
        <w:tc>
          <w:tcPr>
            <w:tcW w:w="433" w:type="dxa"/>
          </w:tcPr>
          <w:p w:rsidR="00B975A8" w:rsidRDefault="00B975A8" w:rsidP="00B418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:rsidR="00B975A8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975A8">
              <w:rPr>
                <w:rFonts w:ascii="Times New Roman" w:hAnsi="Times New Roman" w:cs="Times New Roman"/>
                <w:sz w:val="20"/>
                <w:szCs w:val="20"/>
              </w:rPr>
              <w:t xml:space="preserve">ayra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975A8">
              <w:rPr>
                <w:rFonts w:ascii="Times New Roman" w:hAnsi="Times New Roman" w:cs="Times New Roman"/>
                <w:sz w:val="20"/>
                <w:szCs w:val="20"/>
              </w:rPr>
              <w:t xml:space="preserve">arisol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975A8">
              <w:rPr>
                <w:rFonts w:ascii="Times New Roman" w:hAnsi="Times New Roman" w:cs="Times New Roman"/>
                <w:sz w:val="20"/>
                <w:szCs w:val="20"/>
              </w:rPr>
              <w:t>hicas Ramírez</w:t>
            </w:r>
          </w:p>
        </w:tc>
        <w:tc>
          <w:tcPr>
            <w:tcW w:w="1134" w:type="dxa"/>
          </w:tcPr>
          <w:p w:rsidR="00B975A8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:rsidR="00B975A8" w:rsidRDefault="00B975A8" w:rsidP="00B4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Permiso de conexión de agua potable</w:t>
            </w:r>
          </w:p>
        </w:tc>
        <w:tc>
          <w:tcPr>
            <w:tcW w:w="1134" w:type="dxa"/>
          </w:tcPr>
          <w:p w:rsidR="00B975A8" w:rsidRDefault="00B975A8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21/12/23</w:t>
            </w:r>
          </w:p>
        </w:tc>
        <w:tc>
          <w:tcPr>
            <w:tcW w:w="1559" w:type="dxa"/>
          </w:tcPr>
          <w:p w:rsidR="00B975A8" w:rsidRDefault="00834E5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B975A8" w:rsidRPr="003638CB" w:rsidRDefault="00834E57" w:rsidP="00B41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Abastecimiento de agua, para el consumo familiar</w:t>
            </w:r>
          </w:p>
        </w:tc>
        <w:tc>
          <w:tcPr>
            <w:tcW w:w="1134" w:type="dxa"/>
          </w:tcPr>
          <w:p w:rsidR="00B975A8" w:rsidRDefault="00834E57" w:rsidP="00B4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</w:tbl>
    <w:p w:rsidR="008142C5" w:rsidRDefault="008142C5"/>
    <w:sectPr w:rsidR="00814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8"/>
    <w:rsid w:val="00121227"/>
    <w:rsid w:val="002E7C54"/>
    <w:rsid w:val="004E2CA9"/>
    <w:rsid w:val="00615743"/>
    <w:rsid w:val="008142C5"/>
    <w:rsid w:val="00815C18"/>
    <w:rsid w:val="00834E57"/>
    <w:rsid w:val="0083641B"/>
    <w:rsid w:val="00B17C45"/>
    <w:rsid w:val="00B975A8"/>
    <w:rsid w:val="00D522F8"/>
    <w:rsid w:val="00D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C6A62A-E3C6-4542-AE6F-9DF3364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2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wendy yessenia Cruz Hernandez</cp:lastModifiedBy>
  <cp:revision>2</cp:revision>
  <dcterms:created xsi:type="dcterms:W3CDTF">2023-05-31T20:24:00Z</dcterms:created>
  <dcterms:modified xsi:type="dcterms:W3CDTF">2023-05-31T20:24:00Z</dcterms:modified>
</cp:coreProperties>
</file>