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D9C5D" w14:textId="77777777" w:rsidR="007A71CC" w:rsidRDefault="007A71CC" w:rsidP="007A71CC">
      <w:pPr>
        <w:spacing w:line="360" w:lineRule="auto"/>
        <w:jc w:val="both"/>
        <w:rPr>
          <w:rFonts w:asciiTheme="minorHAnsi" w:hAnsiTheme="minorHAnsi" w:cstheme="minorHAnsi"/>
        </w:rPr>
      </w:pPr>
      <w:r w:rsidRPr="007E6B25">
        <w:rPr>
          <w:rFonts w:ascii="Calibri" w:hAnsi="Calibri" w:cs="Calibri"/>
          <w:b/>
        </w:rPr>
        <w:t>ACTA NÚMERO TREINTA</w:t>
      </w:r>
      <w:r>
        <w:rPr>
          <w:rFonts w:ascii="Calibri" w:hAnsi="Calibri" w:cs="Calibri"/>
          <w:b/>
        </w:rPr>
        <w:t xml:space="preserve"> Y TRES</w:t>
      </w:r>
      <w:r w:rsidRPr="007E6B25">
        <w:rPr>
          <w:rFonts w:ascii="Calibri" w:hAnsi="Calibri" w:cs="Calibri"/>
          <w:b/>
        </w:rPr>
        <w:t xml:space="preserve">: </w:t>
      </w:r>
      <w:r w:rsidRPr="007E6B25">
        <w:rPr>
          <w:rFonts w:ascii="Calibri" w:eastAsia="Arial Unicode MS" w:hAnsi="Calibri" w:cs="Calibri"/>
        </w:rPr>
        <w:t>- En el local de sesiones de la Alcaldía Municipal de la ciudad de Cacaopera, Departamento de Morazán a l</w:t>
      </w:r>
      <w:r>
        <w:rPr>
          <w:rFonts w:ascii="Calibri" w:eastAsia="Arial Unicode MS" w:hAnsi="Calibri" w:cs="Calibri"/>
        </w:rPr>
        <w:t>as ocho horas del día VEINTISIETE DE OCTU</w:t>
      </w:r>
      <w:r w:rsidRPr="007E6B25">
        <w:rPr>
          <w:rFonts w:ascii="Calibri" w:eastAsia="Arial Unicode MS" w:hAnsi="Calibri" w:cs="Calibri"/>
        </w:rPr>
        <w:t>MBRE  DEL AÑO DOS MIL DIECISEI</w:t>
      </w:r>
      <w:r>
        <w:rPr>
          <w:rFonts w:ascii="Calibri" w:eastAsia="Arial Unicode MS" w:hAnsi="Calibri" w:cs="Calibri"/>
        </w:rPr>
        <w:t>S, constituidos en sesión Extrao</w:t>
      </w:r>
      <w:r w:rsidRPr="007E6B25">
        <w:rPr>
          <w:rFonts w:ascii="Calibri" w:eastAsia="Arial Unicode MS" w:hAnsi="Calibri" w:cs="Calibri"/>
        </w:rPr>
        <w:t xml:space="preserve">rdinaria los suscritos miembros del Concejo Municipal; señores </w:t>
      </w:r>
      <w:r w:rsidRPr="007E6B25">
        <w:rPr>
          <w:rFonts w:ascii="Calibri" w:hAnsi="Calibri" w:cs="Calibri"/>
        </w:rPr>
        <w:t>José Pablo Amaya González</w:t>
      </w:r>
      <w:r w:rsidRPr="007E6B25">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Calibri" w:eastAsia="Arial Unicode MS" w:hAnsi="Calibri" w:cs="Calibri"/>
        </w:rPr>
        <w:t>l</w:t>
      </w:r>
      <w:r w:rsidRPr="007E6B25">
        <w:rPr>
          <w:rFonts w:ascii="Calibri" w:eastAsia="Arial Unicode MS" w:hAnsi="Calibri" w:cs="Calibr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7E6B25">
        <w:rPr>
          <w:rFonts w:ascii="Calibri" w:hAnsi="Calibri" w:cs="Calibri"/>
        </w:rPr>
        <w:t xml:space="preserve"> </w:t>
      </w:r>
      <w:r w:rsidRPr="007E6B25">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7A1363">
        <w:rPr>
          <w:rFonts w:ascii="Calibri" w:eastAsia="Calibri" w:hAnsi="Calibri" w:cs="Calibri"/>
          <w:b/>
          <w:noProof/>
          <w:lang w:val="es-SV" w:eastAsia="en-US"/>
        </w:rPr>
        <w:t xml:space="preserve"> ACUERDO NUMERO UNO: </w:t>
      </w:r>
      <w:r w:rsidRPr="007A1363">
        <w:rPr>
          <w:rFonts w:ascii="Calibri" w:eastAsia="Calibri" w:hAnsi="Calibri" w:cs="Calibri"/>
          <w:noProof/>
          <w:lang w:val="es-SV" w:eastAsia="en-US"/>
        </w:rPr>
        <w:t xml:space="preserve">El Concejo Municipal en uso de las facultades legales que les confiere el Art. 30 numeral 14 del Código Municipal, considerando:  Que hay que realizar el pago de facturas de Energia electricas a la empresa electrica de Oriente, consumida por el sietema de bombeo  y pago de salario del personal eventual y no hay fondos Suficientes en la cuenta de fondos propios.   En tal centido este concejo ACUERDA: a) Realizar Prestamo de la </w:t>
      </w:r>
      <w:r w:rsidRPr="007A1363">
        <w:rPr>
          <w:rFonts w:ascii="Calibri" w:eastAsia="Calibri" w:hAnsi="Calibri" w:cs="Calibri"/>
          <w:lang w:val="es-SV" w:eastAsia="en-US"/>
        </w:rPr>
        <w:t xml:space="preserve"> cuenta corriente número 200721215 a nombre de alcaldía Municipal de Cacaopera del 75% FODES</w:t>
      </w:r>
      <w:r w:rsidRPr="007A1363">
        <w:rPr>
          <w:rFonts w:ascii="Calibri" w:eastAsia="Calibri" w:hAnsi="Calibri" w:cs="Calibri"/>
          <w:noProof/>
          <w:lang w:val="es-SV" w:eastAsia="en-US"/>
        </w:rPr>
        <w:t xml:space="preserve">, por la cantidad de SIETE  MIL  DOLARES </w:t>
      </w:r>
      <w:r w:rsidRPr="007A1363">
        <w:rPr>
          <w:rFonts w:ascii="Calibri" w:eastAsia="Calibri" w:hAnsi="Calibri" w:cs="Calibri"/>
          <w:b/>
          <w:noProof/>
          <w:lang w:val="es-SV" w:eastAsia="en-US"/>
        </w:rPr>
        <w:t>($7,000.00)</w:t>
      </w:r>
      <w:r w:rsidRPr="007A1363">
        <w:rPr>
          <w:rFonts w:ascii="Calibri" w:eastAsia="Calibri" w:hAnsi="Calibri" w:cs="Calibri"/>
          <w:noProof/>
          <w:lang w:val="es-SV" w:eastAsia="en-US"/>
        </w:rPr>
        <w:t xml:space="preserve"> a la cuenta numero 200532372 de Fondos Propios</w:t>
      </w:r>
      <w:r w:rsidRPr="007A1363">
        <w:rPr>
          <w:rFonts w:ascii="Calibri" w:eastAsia="Calibri" w:hAnsi="Calibri" w:cs="Calibri"/>
          <w:lang w:val="es-SV" w:eastAsia="en-US"/>
        </w:rPr>
        <w:t>,</w:t>
      </w:r>
      <w:r w:rsidRPr="007A1363">
        <w:rPr>
          <w:rFonts w:ascii="Calibri" w:eastAsia="Calibri" w:hAnsi="Calibri" w:cs="Calibri"/>
          <w:noProof/>
          <w:lang w:val="es-SV" w:eastAsia="en-US"/>
        </w:rPr>
        <w:t xml:space="preserve"> b) cancelese el prestamo, al nomas contar con Fondos en la cuenta de fondos propios,</w:t>
      </w:r>
      <w:r w:rsidRPr="007A1363">
        <w:rPr>
          <w:rFonts w:ascii="Calibri" w:eastAsia="Calibri" w:hAnsi="Calibri" w:cs="Calibri"/>
          <w:lang w:val="es-SV" w:eastAsia="en-US"/>
        </w:rPr>
        <w:t xml:space="preserve"> CERTIFIQUESE.</w:t>
      </w:r>
      <w:r w:rsidRPr="007A1363">
        <w:rPr>
          <w:rFonts w:ascii="Calibri" w:hAnsi="Calibri" w:cs="Calibri"/>
        </w:rPr>
        <w:t>-</w:t>
      </w:r>
      <w:r w:rsidRPr="007A1363">
        <w:rPr>
          <w:rFonts w:ascii="Calibri" w:eastAsia="Calibri" w:hAnsi="Calibri" w:cs="Calibri"/>
          <w:b/>
          <w:noProof/>
          <w:lang w:val="es-SV" w:eastAsia="en-US"/>
        </w:rPr>
        <w:t>ACUERDO NUMERO</w:t>
      </w:r>
      <w:r>
        <w:rPr>
          <w:rFonts w:ascii="Calibri" w:eastAsia="Calibri" w:hAnsi="Calibri" w:cs="Calibri"/>
          <w:b/>
          <w:noProof/>
          <w:lang w:val="es-SV" w:eastAsia="en-US"/>
        </w:rPr>
        <w:t xml:space="preserve"> DOS</w:t>
      </w:r>
      <w:r w:rsidRPr="007A1363">
        <w:rPr>
          <w:rFonts w:ascii="Calibri" w:eastAsia="Calibri" w:hAnsi="Calibri" w:cs="Calibri"/>
          <w:b/>
          <w:noProof/>
          <w:lang w:val="es-SV" w:eastAsia="en-US"/>
        </w:rPr>
        <w:t xml:space="preserve">: </w:t>
      </w:r>
      <w:r w:rsidRPr="007A1363">
        <w:rPr>
          <w:rFonts w:ascii="Calibri" w:eastAsia="Calibri" w:hAnsi="Calibri" w:cs="Calibri"/>
          <w:noProof/>
          <w:lang w:val="es-SV" w:eastAsia="en-US"/>
        </w:rPr>
        <w:t xml:space="preserve">El Concejo Municipal en uso de las facultades legales que les confiere el Art. 30 numeral 14 del Código Municipal, y considerando: I) Que  el cinco de octubre  de dos mil dieciseis, mediante acuerdo numero cinco de acta numero  treinta y uno,  el concejo municipal acordo realizar un prestamo de los fondos del 75% FODES por la cantidad de de CIENTOVEINTE DOLARES </w:t>
      </w:r>
      <w:r w:rsidRPr="007A1363">
        <w:rPr>
          <w:rFonts w:ascii="Calibri" w:eastAsia="Calibri" w:hAnsi="Calibri" w:cs="Calibri"/>
          <w:b/>
          <w:noProof/>
          <w:lang w:val="es-SV" w:eastAsia="en-US"/>
        </w:rPr>
        <w:t xml:space="preserve">($120.00) </w:t>
      </w:r>
      <w:r w:rsidRPr="007A1363">
        <w:rPr>
          <w:rFonts w:ascii="Calibri" w:eastAsia="Calibri" w:hAnsi="Calibri" w:cs="Calibri"/>
          <w:noProof/>
          <w:lang w:val="es-SV" w:eastAsia="en-US"/>
        </w:rPr>
        <w:t xml:space="preserve">para cancelar los pagos de renta corespodiente al mes de septiembre del personal permanente. En tal centido este concejo ACUERDA: a) </w:t>
      </w:r>
      <w:r w:rsidRPr="007A1363">
        <w:rPr>
          <w:rFonts w:ascii="Calibri" w:eastAsia="Arial Unicode MS" w:hAnsi="Calibri" w:cs="Calibri"/>
          <w:lang w:val="es-SV" w:eastAsia="en-US"/>
        </w:rPr>
        <w:t xml:space="preserve">Autorizase a la Tesorera Municipal a efecto de que </w:t>
      </w:r>
      <w:r w:rsidRPr="007A1363">
        <w:rPr>
          <w:rFonts w:ascii="Calibri" w:eastAsia="Calibri" w:hAnsi="Calibri" w:cs="Calibri"/>
          <w:noProof/>
          <w:lang w:val="es-SV" w:eastAsia="en-US"/>
        </w:rPr>
        <w:t xml:space="preserve">Cancele de la cuenta numero 200637247 del 25% FODE, la cantidad de </w:t>
      </w:r>
      <w:r w:rsidRPr="007A1363">
        <w:rPr>
          <w:rFonts w:ascii="Calibri" w:eastAsia="Calibri" w:hAnsi="Calibri" w:cs="Calibri"/>
          <w:noProof/>
          <w:lang w:val="es-SV" w:eastAsia="en-US"/>
        </w:rPr>
        <w:lastRenderedPageBreak/>
        <w:t xml:space="preserve">CIENTOVEINTE DOLARES </w:t>
      </w:r>
      <w:r w:rsidRPr="007A1363">
        <w:rPr>
          <w:rFonts w:ascii="Calibri" w:eastAsia="Calibri" w:hAnsi="Calibri" w:cs="Calibri"/>
          <w:b/>
          <w:noProof/>
          <w:lang w:val="es-SV" w:eastAsia="en-US"/>
        </w:rPr>
        <w:t>($120.00)</w:t>
      </w:r>
      <w:r w:rsidRPr="007A1363">
        <w:rPr>
          <w:rFonts w:ascii="Calibri" w:eastAsia="Calibri" w:hAnsi="Calibri" w:cs="Calibri"/>
          <w:noProof/>
          <w:lang w:val="es-SV" w:eastAsia="en-US"/>
        </w:rPr>
        <w:t xml:space="preserve"> a la</w:t>
      </w:r>
      <w:r w:rsidRPr="007A1363">
        <w:rPr>
          <w:rFonts w:ascii="Calibri" w:eastAsia="Calibri" w:hAnsi="Calibri" w:cs="Calibri"/>
          <w:b/>
          <w:noProof/>
          <w:lang w:val="es-SV" w:eastAsia="en-US"/>
        </w:rPr>
        <w:t xml:space="preserve"> </w:t>
      </w:r>
      <w:r w:rsidRPr="007A1363">
        <w:rPr>
          <w:rFonts w:ascii="Calibri" w:eastAsia="Arial Unicode MS" w:hAnsi="Calibri" w:cs="Calibri"/>
          <w:lang w:val="es-SV" w:eastAsia="en-US"/>
        </w:rPr>
        <w:t>cuenta corriente número 200721215 a nombre de alcaldía Municipal de Cacaopera del 75% FODES</w:t>
      </w:r>
      <w:r w:rsidRPr="007A1363">
        <w:rPr>
          <w:rFonts w:ascii="Calibri" w:eastAsia="Calibri" w:hAnsi="Calibri" w:cs="Calibri"/>
          <w:noProof/>
          <w:lang w:val="es-SV" w:eastAsia="en-US"/>
        </w:rPr>
        <w:t>,</w:t>
      </w:r>
      <w:r w:rsidRPr="007A1363">
        <w:rPr>
          <w:rFonts w:ascii="Calibri" w:eastAsia="Arial Unicode MS" w:hAnsi="Calibri" w:cs="Calibri"/>
          <w:lang w:val="es-SV" w:eastAsia="en-US"/>
        </w:rPr>
        <w:t xml:space="preserve"> b) Facultase al Banco de América Central, para que realice el tramite  anteriormente expresado, </w:t>
      </w:r>
      <w:r w:rsidRPr="007A1363">
        <w:rPr>
          <w:rFonts w:ascii="Calibri" w:eastAsia="Calibri" w:hAnsi="Calibri" w:cs="Calibri"/>
          <w:noProof/>
          <w:lang w:val="es-SV" w:eastAsia="en-US"/>
        </w:rPr>
        <w:t>COMUNIQUECE.-</w:t>
      </w:r>
      <w:r w:rsidRPr="002E13B5">
        <w:rPr>
          <w:rFonts w:ascii="Calibri" w:eastAsia="Calibri" w:hAnsi="Calibri" w:cs="Calibri"/>
          <w:b/>
          <w:lang w:val="es-SV" w:eastAsia="en-US"/>
        </w:rPr>
        <w:t xml:space="preserve"> ACUERDO NÚMERO</w:t>
      </w:r>
      <w:r>
        <w:rPr>
          <w:rFonts w:ascii="Calibri" w:eastAsia="Calibri" w:hAnsi="Calibri" w:cs="Calibri"/>
          <w:b/>
          <w:lang w:val="es-SV" w:eastAsia="en-US"/>
        </w:rPr>
        <w:t xml:space="preserve"> TRES</w:t>
      </w:r>
      <w:r w:rsidRPr="002E13B5">
        <w:rPr>
          <w:rFonts w:ascii="Calibri" w:eastAsia="Calibri" w:hAnsi="Calibri" w:cs="Calibri"/>
          <w:b/>
          <w:lang w:val="es-SV" w:eastAsia="en-US"/>
        </w:rPr>
        <w:t xml:space="preserve">: </w:t>
      </w:r>
      <w:r w:rsidRPr="002E13B5">
        <w:rPr>
          <w:rFonts w:ascii="Calibri" w:eastAsia="Calibri" w:hAnsi="Calibri" w:cs="Calibri"/>
          <w:lang w:val="es-SV" w:eastAsia="en-US"/>
        </w:rPr>
        <w:t>El Concejo Municipal en uso de las facultades legales que el Código Municipal, les confiere en su Art. 30 numeral 9, y considerando que el Licenciado José Roberto Avilés Cantor, presento el Plan de Trabajo de la Consultoría No. CI/03/2014/2.4b/PFGL/AMC</w:t>
      </w:r>
      <w:r w:rsidRPr="002E13B5">
        <w:rPr>
          <w:rFonts w:ascii="Calibri" w:hAnsi="Calibri" w:cs="Calibri"/>
        </w:rPr>
        <w:t xml:space="preserve"> “Capacitación en Fortalecimiento de las Capacidades del Personal Municipal en Administración y Finanzas Municipales”</w:t>
      </w:r>
      <w:r w:rsidRPr="002E13B5">
        <w:rPr>
          <w:rFonts w:ascii="Calibri" w:eastAsia="Calibri" w:hAnsi="Calibri" w:cs="Calibri"/>
          <w:color w:val="000000"/>
          <w:lang w:val="es-SV" w:eastAsia="en-US"/>
        </w:rPr>
        <w:t>.  Por lo tanto, este concejo</w:t>
      </w:r>
      <w:r w:rsidRPr="002E13B5">
        <w:rPr>
          <w:rFonts w:ascii="Calibri" w:eastAsia="Calibri" w:hAnsi="Calibri" w:cs="Calibri"/>
          <w:lang w:val="es-SV" w:eastAsia="en-US"/>
        </w:rPr>
        <w:t xml:space="preserve"> ACUERDA</w:t>
      </w:r>
      <w:r w:rsidRPr="002E13B5">
        <w:rPr>
          <w:rFonts w:ascii="Calibri" w:eastAsia="Calibri" w:hAnsi="Calibri" w:cs="Calibri"/>
          <w:b/>
          <w:lang w:val="es-SV" w:eastAsia="en-US"/>
        </w:rPr>
        <w:t>:</w:t>
      </w:r>
      <w:r w:rsidRPr="002E13B5">
        <w:rPr>
          <w:rFonts w:ascii="Calibri" w:eastAsia="Calibri" w:hAnsi="Calibri" w:cs="Calibri"/>
          <w:lang w:val="es-SV" w:eastAsia="en-US"/>
        </w:rPr>
        <w:t xml:space="preserve"> Aprobar el Plan de trabajo de la Consultoría No. CI/03/2014/2.4b/PFGL/AMC</w:t>
      </w:r>
      <w:r w:rsidRPr="002E13B5">
        <w:rPr>
          <w:rFonts w:ascii="Calibri" w:hAnsi="Calibri" w:cs="Calibri"/>
        </w:rPr>
        <w:t xml:space="preserve"> “Capacitación en Fortalecimiento de las Capacidades del Personal Municipal en Administración y Finanzas Municipales”</w:t>
      </w:r>
      <w:r w:rsidRPr="002E13B5">
        <w:rPr>
          <w:rFonts w:ascii="Calibri" w:eastAsia="Calibri" w:hAnsi="Calibri" w:cs="Calibri"/>
          <w:lang w:val="es-SV" w:eastAsia="en-US"/>
        </w:rPr>
        <w:t>, COMUNIQUESE.</w:t>
      </w:r>
      <w:r w:rsidRPr="002E13B5">
        <w:rPr>
          <w:rFonts w:ascii="Calibri" w:eastAsia="Calibri" w:hAnsi="Calibri" w:cs="Calibri"/>
          <w:b/>
          <w:lang w:val="es-SV" w:eastAsia="en-US"/>
        </w:rPr>
        <w:t xml:space="preserve"> -</w:t>
      </w:r>
      <w:r w:rsidRPr="002E13B5">
        <w:rPr>
          <w:rFonts w:ascii="Calibri" w:eastAsia="Calibri" w:hAnsi="Calibri"/>
          <w:sz w:val="22"/>
          <w:szCs w:val="22"/>
          <w:lang w:val="es-SV" w:eastAsia="en-US"/>
        </w:rPr>
        <w:t xml:space="preserve"> </w:t>
      </w:r>
      <w:r w:rsidRPr="002E13B5">
        <w:rPr>
          <w:rFonts w:ascii="Calibri" w:eastAsia="Calibri" w:hAnsi="Calibri" w:cs="Calibri"/>
          <w:b/>
          <w:lang w:val="es-SV" w:eastAsia="en-US"/>
        </w:rPr>
        <w:t>ACUERDO NÚMERO</w:t>
      </w:r>
      <w:r>
        <w:rPr>
          <w:rFonts w:ascii="Calibri" w:eastAsia="Calibri" w:hAnsi="Calibri" w:cs="Calibri"/>
          <w:b/>
          <w:lang w:val="es-SV" w:eastAsia="en-US"/>
        </w:rPr>
        <w:t xml:space="preserve"> CUATRO</w:t>
      </w:r>
      <w:r w:rsidRPr="002E13B5">
        <w:rPr>
          <w:rFonts w:ascii="Calibri" w:eastAsia="Calibri" w:hAnsi="Calibri" w:cs="Calibri"/>
          <w:b/>
          <w:lang w:val="es-SV" w:eastAsia="en-US"/>
        </w:rPr>
        <w:t xml:space="preserve">: </w:t>
      </w:r>
      <w:r w:rsidRPr="002E13B5">
        <w:rPr>
          <w:rFonts w:ascii="Calibri" w:eastAsia="Calibri" w:hAnsi="Calibri" w:cs="Calibri"/>
          <w:lang w:val="es-SV" w:eastAsia="en-US"/>
        </w:rPr>
        <w:t>El Concejo Municipal en uso de las facultades legales que el Código Municipal, les confiere en su Art. 30 numeral 9, y considerando que el Licenciado José Roberto Avilés Cantor, presento el Plan de Trabajo de la Consultoría No. CI/04/2014/2.4b/PFGL/AMC</w:t>
      </w:r>
      <w:r w:rsidRPr="002E13B5">
        <w:rPr>
          <w:rFonts w:ascii="Calibri" w:hAnsi="Calibri" w:cs="Calibri"/>
        </w:rPr>
        <w:t xml:space="preserve"> “Elaboración de Anteproyecto de Ley de Impuesto Municipal del Municipio de Cacaopera, Departamento de Morazán”</w:t>
      </w:r>
      <w:r w:rsidRPr="002E13B5">
        <w:rPr>
          <w:rFonts w:ascii="Calibri" w:eastAsia="Calibri" w:hAnsi="Calibri" w:cs="Calibri"/>
          <w:color w:val="000000"/>
          <w:lang w:val="es-SV" w:eastAsia="en-US"/>
        </w:rPr>
        <w:t>.  Por lo tanto, este concejo</w:t>
      </w:r>
      <w:r w:rsidRPr="002E13B5">
        <w:rPr>
          <w:rFonts w:ascii="Calibri" w:eastAsia="Calibri" w:hAnsi="Calibri" w:cs="Calibri"/>
          <w:lang w:val="es-SV" w:eastAsia="en-US"/>
        </w:rPr>
        <w:t xml:space="preserve"> ACUERDA</w:t>
      </w:r>
      <w:r w:rsidRPr="002E13B5">
        <w:rPr>
          <w:rFonts w:ascii="Calibri" w:eastAsia="Calibri" w:hAnsi="Calibri" w:cs="Calibri"/>
          <w:b/>
          <w:lang w:val="es-SV" w:eastAsia="en-US"/>
        </w:rPr>
        <w:t>:</w:t>
      </w:r>
      <w:r w:rsidRPr="002E13B5">
        <w:rPr>
          <w:rFonts w:ascii="Calibri" w:eastAsia="Calibri" w:hAnsi="Calibri" w:cs="Calibri"/>
          <w:lang w:val="es-SV" w:eastAsia="en-US"/>
        </w:rPr>
        <w:t xml:space="preserve"> Aprobar el Plan de trabajo de la Consultoría No. CI/04/2014/2.4b/PFGL/AMC</w:t>
      </w:r>
      <w:r w:rsidRPr="002E13B5">
        <w:rPr>
          <w:rFonts w:ascii="Calibri" w:hAnsi="Calibri" w:cs="Calibri"/>
        </w:rPr>
        <w:t xml:space="preserve"> “Elaboración de Anteproyecto de Ley de Impuesto Municipal del Municipio de Cacaopera, Departamento de Morazán”</w:t>
      </w:r>
      <w:r w:rsidRPr="002E13B5">
        <w:rPr>
          <w:rFonts w:ascii="Calibri" w:eastAsia="Calibri" w:hAnsi="Calibri" w:cs="Calibri"/>
          <w:lang w:val="es-SV" w:eastAsia="en-US"/>
        </w:rPr>
        <w:t>, COMUNIQUESE.</w:t>
      </w:r>
      <w:r w:rsidRPr="002E13B5">
        <w:rPr>
          <w:rFonts w:ascii="Calibri" w:eastAsia="Calibri" w:hAnsi="Calibri" w:cs="Calibri"/>
          <w:b/>
          <w:lang w:val="es-SV" w:eastAsia="en-US"/>
        </w:rPr>
        <w:t xml:space="preserve"> -</w:t>
      </w:r>
      <w:r w:rsidRPr="002E13B5">
        <w:rPr>
          <w:rFonts w:ascii="Calibri" w:eastAsia="Calibri" w:hAnsi="Calibri"/>
          <w:sz w:val="22"/>
          <w:szCs w:val="22"/>
          <w:lang w:val="es-SV" w:eastAsia="en-US"/>
        </w:rPr>
        <w:t xml:space="preserve"> </w:t>
      </w:r>
      <w:r w:rsidRPr="002E13B5">
        <w:rPr>
          <w:rFonts w:ascii="Calibri" w:eastAsia="Calibri" w:hAnsi="Calibri" w:cs="Calibri"/>
          <w:b/>
          <w:lang w:val="es-SV" w:eastAsia="en-US"/>
        </w:rPr>
        <w:t>ACUERDO NÚMERO</w:t>
      </w:r>
      <w:r>
        <w:rPr>
          <w:rFonts w:ascii="Calibri" w:eastAsia="Calibri" w:hAnsi="Calibri" w:cs="Calibri"/>
          <w:b/>
          <w:lang w:val="es-SV" w:eastAsia="en-US"/>
        </w:rPr>
        <w:t xml:space="preserve"> CINCO</w:t>
      </w:r>
      <w:r w:rsidRPr="002E13B5">
        <w:rPr>
          <w:rFonts w:ascii="Calibri" w:eastAsia="Calibri" w:hAnsi="Calibri" w:cs="Calibri"/>
          <w:b/>
          <w:lang w:val="es-SV" w:eastAsia="en-US"/>
        </w:rPr>
        <w:t xml:space="preserve">: </w:t>
      </w:r>
      <w:r w:rsidRPr="002E13B5">
        <w:rPr>
          <w:rFonts w:ascii="Calibri" w:eastAsia="Calibri" w:hAnsi="Calibri" w:cs="Calibri"/>
          <w:lang w:val="es-SV" w:eastAsia="en-US"/>
        </w:rPr>
        <w:t>El Concejo Municipal en uso de las facultades legales que el Código Municipal, les confiere en su Art. 30 numeral 9, y considerando que el Licenciado José Roberto Avilés Cantor, presento el Plan de Trabajo de la Consultoría No. CI/05/2014/2.4b/PFGL/AMC</w:t>
      </w:r>
      <w:r w:rsidRPr="002E13B5">
        <w:rPr>
          <w:rFonts w:ascii="Calibri" w:hAnsi="Calibri" w:cs="Calibri"/>
        </w:rPr>
        <w:t xml:space="preserve"> “Actualización de Ordenanza de Tasas por Servicios Municipales del Municipio de Cacaopera, Departamento de Morazán”</w:t>
      </w:r>
      <w:r w:rsidRPr="002E13B5">
        <w:rPr>
          <w:rFonts w:ascii="Calibri" w:eastAsia="Calibri" w:hAnsi="Calibri" w:cs="Calibri"/>
          <w:color w:val="000000"/>
          <w:lang w:val="es-SV" w:eastAsia="en-US"/>
        </w:rPr>
        <w:t>.  Por lo tanto, este concejo</w:t>
      </w:r>
      <w:r w:rsidRPr="002E13B5">
        <w:rPr>
          <w:rFonts w:ascii="Calibri" w:eastAsia="Calibri" w:hAnsi="Calibri" w:cs="Calibri"/>
          <w:lang w:val="es-SV" w:eastAsia="en-US"/>
        </w:rPr>
        <w:t xml:space="preserve"> ACUERDA</w:t>
      </w:r>
      <w:r w:rsidRPr="002E13B5">
        <w:rPr>
          <w:rFonts w:ascii="Calibri" w:eastAsia="Calibri" w:hAnsi="Calibri" w:cs="Calibri"/>
          <w:b/>
          <w:lang w:val="es-SV" w:eastAsia="en-US"/>
        </w:rPr>
        <w:t>:</w:t>
      </w:r>
      <w:r w:rsidRPr="002E13B5">
        <w:rPr>
          <w:rFonts w:ascii="Calibri" w:eastAsia="Calibri" w:hAnsi="Calibri" w:cs="Calibri"/>
          <w:lang w:val="es-SV" w:eastAsia="en-US"/>
        </w:rPr>
        <w:t xml:space="preserve"> Aprobar el Plan de trabajo de la Consultoría No. CI/05/2014/2.4b/PFGL/AMC</w:t>
      </w:r>
      <w:r w:rsidRPr="002E13B5">
        <w:rPr>
          <w:rFonts w:ascii="Calibri" w:hAnsi="Calibri" w:cs="Calibri"/>
        </w:rPr>
        <w:t xml:space="preserve"> “Actualización de Ordenanza de Tasas por Servicios Municipales del Municipio de Cacaopera, Departamento de Morazán”</w:t>
      </w:r>
      <w:r w:rsidRPr="002E13B5">
        <w:rPr>
          <w:rFonts w:ascii="Calibri" w:eastAsia="Calibri" w:hAnsi="Calibri" w:cs="Calibri"/>
          <w:lang w:val="es-SV" w:eastAsia="en-US"/>
        </w:rPr>
        <w:t>, COMUNIQUESE.</w:t>
      </w:r>
      <w:r w:rsidRPr="002E13B5">
        <w:rPr>
          <w:rFonts w:ascii="Calibri" w:eastAsia="Calibri" w:hAnsi="Calibri" w:cs="Calibri"/>
          <w:b/>
          <w:lang w:val="es-SV" w:eastAsia="en-US"/>
        </w:rPr>
        <w:t>-</w:t>
      </w:r>
      <w:r>
        <w:rPr>
          <w:rFonts w:ascii="Calibri" w:eastAsia="Calibri" w:hAnsi="Calibri"/>
          <w:sz w:val="22"/>
          <w:szCs w:val="22"/>
          <w:lang w:val="es-SV" w:eastAsia="en-US"/>
        </w:rPr>
        <w:t xml:space="preserve"> </w:t>
      </w:r>
      <w:r w:rsidRPr="00A93993">
        <w:rPr>
          <w:rFonts w:ascii="Calibri" w:hAnsi="Calibri" w:cs="Calibri"/>
          <w:b/>
        </w:rPr>
        <w:t>ACUERDO NUMERO</w:t>
      </w:r>
      <w:r>
        <w:rPr>
          <w:rFonts w:ascii="Calibri" w:hAnsi="Calibri" w:cs="Calibri"/>
          <w:b/>
        </w:rPr>
        <w:t xml:space="preserve"> SEIS</w:t>
      </w:r>
      <w:r w:rsidRPr="00D920CA">
        <w:rPr>
          <w:rFonts w:ascii="Calibri" w:eastAsia="Arial Unicode MS" w:hAnsi="Calibri" w:cs="Calibri"/>
          <w:b/>
          <w:lang w:val="es-SV" w:eastAsia="en-US"/>
        </w:rPr>
        <w:t>:</w:t>
      </w:r>
      <w:r w:rsidRPr="00D920CA">
        <w:rPr>
          <w:rFonts w:ascii="Calibri" w:eastAsia="Arial Unicode MS" w:hAnsi="Calibri" w:cs="Calibri"/>
          <w:lang w:val="es-SV" w:eastAsia="en-US"/>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920CA">
        <w:rPr>
          <w:rFonts w:ascii="Calibri" w:eastAsia="Arial Unicode MS" w:hAnsi="Calibri" w:cs="Calibri"/>
          <w:lang w:val="es-SV" w:eastAsia="en-US"/>
        </w:rPr>
        <w:t>:</w:t>
      </w:r>
      <w:r w:rsidRPr="00D920CA">
        <w:rPr>
          <w:rFonts w:ascii="Calibri" w:eastAsia="Arial Unicode MS" w:hAnsi="Calibri" w:cs="Calibri"/>
          <w:lang w:val="es-SV"/>
        </w:rPr>
        <w:t xml:space="preserve"> </w:t>
      </w:r>
      <w:r>
        <w:rPr>
          <w:rFonts w:ascii="Calibri" w:eastAsia="Calibri" w:hAnsi="Calibri"/>
        </w:rPr>
        <w:t xml:space="preserve">Adjudicar </w:t>
      </w:r>
      <w:r w:rsidRPr="00D920CA">
        <w:rPr>
          <w:rFonts w:ascii="Calibri" w:eastAsia="Calibri" w:hAnsi="Calibri"/>
        </w:rPr>
        <w:t xml:space="preserve"> el suministro de repuestos y reparación del Vehículo recolector de desechos sólidos placas N16465, propiedad de esta Municipalidad; al TALLER AUTOMOTRIZ HERNANDEZ, por la cantidad total de TRES MIL SEISCIENTOS CUARENTA Y TRES DOLARES ($3,643.00); en el proyecto Recolección y Disposición Final de los Desechos Sólidos del Municipio de Cacaopera, departamento de </w:t>
      </w:r>
      <w:r w:rsidRPr="00D920CA">
        <w:rPr>
          <w:rFonts w:ascii="Calibri" w:eastAsia="Calibri" w:hAnsi="Calibri"/>
        </w:rPr>
        <w:lastRenderedPageBreak/>
        <w:t>Morazán, para el periodo de Octubre 2016 a septiembre 2017, COMUNIQUESE.</w:t>
      </w:r>
      <w:r>
        <w:t xml:space="preserve">-   </w:t>
      </w:r>
      <w:r w:rsidRPr="004B4283">
        <w:rPr>
          <w:rFonts w:ascii="Calibri" w:eastAsia="Calibri" w:hAnsi="Calibri" w:cs="Calibri"/>
          <w:b/>
          <w:lang w:val="es-SV" w:eastAsia="en-US"/>
        </w:rPr>
        <w:t>ACUERDO NÚMERO</w:t>
      </w:r>
      <w:r>
        <w:rPr>
          <w:rFonts w:ascii="Calibri" w:eastAsia="Calibri" w:hAnsi="Calibri" w:cs="Calibri"/>
          <w:b/>
          <w:lang w:val="es-SV" w:eastAsia="en-US"/>
        </w:rPr>
        <w:t xml:space="preserve"> SIETE</w:t>
      </w:r>
      <w:r w:rsidRPr="004B4283">
        <w:rPr>
          <w:rFonts w:ascii="Calibri" w:eastAsia="Calibri" w:hAnsi="Calibri" w:cs="Calibri"/>
          <w:b/>
          <w:lang w:val="es-SV" w:eastAsia="en-US"/>
        </w:rPr>
        <w:t>:</w:t>
      </w:r>
      <w:r w:rsidRPr="00A93993">
        <w:rPr>
          <w:rFonts w:ascii="Calibri" w:hAnsi="Calibri" w:cs="Calibri"/>
        </w:rPr>
        <w:t xml:space="preserve"> El concejo Municipal en uso de las facultades legales que el código municipal le concede  y de conformidad a los artículos cincuenta y seis y cincuenta y siete de la Ley Transitoria del Registro del Estado Familiar y de los regímenes patrimoniales del matrimonio, ACUERDA:</w:t>
      </w:r>
      <w:r>
        <w:rPr>
          <w:rFonts w:ascii="Calibri" w:hAnsi="Calibri" w:cs="Calibri"/>
        </w:rPr>
        <w:t xml:space="preserve"> Reponer la partida de los Señores Hermenegildo Argueta, Víctor Luna y Mateo Benjamín Amaya,  </w:t>
      </w:r>
      <w:r w:rsidRPr="00A93993">
        <w:rPr>
          <w:rFonts w:ascii="Calibri" w:hAnsi="Calibri" w:cs="Calibri"/>
        </w:rPr>
        <w:t>COMUNIQUESE.</w:t>
      </w:r>
      <w:r w:rsidRPr="00A93993">
        <w:rPr>
          <w:rFonts w:ascii="Calibri" w:eastAsia="Calibri" w:hAnsi="Calibri" w:cs="Calibri"/>
          <w:lang w:val="es-SV" w:eastAsia="en-US"/>
        </w:rPr>
        <w:t>-</w:t>
      </w:r>
      <w:r w:rsidRPr="00472FE2">
        <w:rPr>
          <w:rFonts w:ascii="Calibri" w:eastAsia="Arial Unicode MS" w:hAnsi="Calibri" w:cs="Calibri"/>
          <w:b/>
        </w:rPr>
        <w:t xml:space="preserve"> </w:t>
      </w:r>
      <w:r w:rsidRPr="00032CFE">
        <w:rPr>
          <w:rFonts w:ascii="Calibri" w:eastAsia="Arial Unicode MS" w:hAnsi="Calibri" w:cs="Calibri"/>
          <w:b/>
        </w:rPr>
        <w:t>ACUERDO NUMERO OCHO:</w:t>
      </w:r>
      <w:r w:rsidRPr="00032CFE">
        <w:rPr>
          <w:rFonts w:ascii="Calibri" w:eastAsia="Arial Unicode MS" w:hAnsi="Calibri" w:cs="Calibri"/>
        </w:rPr>
        <w:t xml:space="preserve"> El Concejo Municipal en uso de sus facultades legales que el Código Municipal les confiere en su Art. 30 numeral 14, ACUERDA: Contratar al señor José Luis Hernández Saravia, como operador  de la Motoniveladora, para un período de </w:t>
      </w:r>
      <w:r>
        <w:rPr>
          <w:rFonts w:ascii="Calibri" w:eastAsia="Arial Unicode MS" w:hAnsi="Calibri" w:cs="Calibri"/>
        </w:rPr>
        <w:t xml:space="preserve">cuatro </w:t>
      </w:r>
      <w:r w:rsidRPr="00032CFE">
        <w:rPr>
          <w:rFonts w:ascii="Calibri" w:eastAsia="Arial Unicode MS" w:hAnsi="Calibri" w:cs="Calibri"/>
        </w:rPr>
        <w:t>meses, contados a partir del primero de Noviembre de dos</w:t>
      </w:r>
      <w:r>
        <w:rPr>
          <w:rFonts w:ascii="Calibri" w:eastAsia="Arial Unicode MS" w:hAnsi="Calibri" w:cs="Calibri"/>
        </w:rPr>
        <w:t xml:space="preserve"> mil dieciséis  al veintiocho de febrero</w:t>
      </w:r>
      <w:r w:rsidRPr="00032CFE">
        <w:rPr>
          <w:rFonts w:ascii="Calibri" w:eastAsia="Arial Unicode MS" w:hAnsi="Calibri" w:cs="Calibri"/>
        </w:rPr>
        <w:t xml:space="preserve">  del año dos mil diecisiete, quien devengará un sueldo mensual de SEISCIENTOS  DOLARES ($600.00), meno el descuento de renta, se cancelara de la Cuenta del proyecto conformación y chapeo de calles de Municipal de Cacaopera, debiendo cumplir un horario de lunes a viernes de las siete horas y treinta minutos  a las  quince horas c</w:t>
      </w:r>
      <w:r>
        <w:rPr>
          <w:rFonts w:ascii="Calibri" w:eastAsia="Arial Unicode MS" w:hAnsi="Calibri" w:cs="Calibri"/>
        </w:rPr>
        <w:t>on treinta minutos, COMUNIQUESE</w:t>
      </w:r>
      <w:r w:rsidRPr="00472FE2">
        <w:rPr>
          <w:rFonts w:ascii="Calibri" w:eastAsia="Arial Unicode MS" w:hAnsi="Calibri" w:cs="Calibri"/>
        </w:rPr>
        <w:t>.</w:t>
      </w:r>
      <w:r>
        <w:rPr>
          <w:rFonts w:ascii="Calibri" w:eastAsia="Arial Unicode MS" w:hAnsi="Calibri" w:cs="Calibri"/>
        </w:rPr>
        <w:t>-</w:t>
      </w:r>
      <w:r w:rsidRPr="00E03880">
        <w:rPr>
          <w:rFonts w:ascii="Calibri" w:hAnsi="Calibri" w:cs="Calibri"/>
          <w:b/>
        </w:rPr>
        <w:t xml:space="preserve"> ACUERDO NÚMERO</w:t>
      </w:r>
      <w:r>
        <w:rPr>
          <w:rFonts w:ascii="Calibri" w:hAnsi="Calibri" w:cs="Calibri"/>
          <w:b/>
        </w:rPr>
        <w:t xml:space="preserve"> NUEVE</w:t>
      </w:r>
      <w:r w:rsidRPr="00E03880">
        <w:rPr>
          <w:rFonts w:ascii="Calibri" w:eastAsia="Calibri" w:hAnsi="Calibri" w:cs="Calibri"/>
          <w:b/>
          <w:lang w:val="es-SV" w:eastAsia="es-SV"/>
        </w:rPr>
        <w:t xml:space="preserve">: </w:t>
      </w:r>
      <w:r w:rsidRPr="00E03880">
        <w:rPr>
          <w:rFonts w:ascii="Calibri" w:eastAsia="Arial Unicode MS" w:hAnsi="Calibri" w:cs="Calibri"/>
          <w:lang w:val="es-SV" w:eastAsia="en-US"/>
        </w:rPr>
        <w:t>El Concejo Municipal en uso de las facultades legales que el Código Municipal les confiere en su Art. 30 numeral 9, ACUERDA:</w:t>
      </w:r>
      <w:r w:rsidRPr="00E03880">
        <w:rPr>
          <w:rFonts w:ascii="Calibri" w:eastAsia="Arial Unicode MS" w:hAnsi="Calibri" w:cs="Calibri"/>
          <w:lang w:val="es-SV"/>
        </w:rPr>
        <w:t xml:space="preserve"> </w:t>
      </w:r>
      <w:r w:rsidRPr="00E03880">
        <w:rPr>
          <w:rFonts w:ascii="Calibri" w:eastAsia="Calibri" w:hAnsi="Calibri"/>
          <w:lang w:val="es-SV" w:eastAsia="en-US"/>
        </w:rPr>
        <w:t>Adjudicar el suministro de duralita a la FERRETERÍA “LOS HEBREOS”, por la cantidad total de QUINIENTOS DOCE 80/100 DOLARES ($512.80); para contribución al Centro Escolar Caserío El Rodeo y Complejo Educativo Naciones Unidas, ambos del Municipio de Cacaopera</w:t>
      </w:r>
      <w:r w:rsidRPr="00E03880">
        <w:rPr>
          <w:rFonts w:ascii="Calibri" w:eastAsia="Calibri" w:hAnsi="Calibri"/>
          <w:lang w:eastAsia="en-US"/>
        </w:rPr>
        <w:t>, COMUNIQUESE.</w:t>
      </w:r>
      <w:r>
        <w:rPr>
          <w:rFonts w:ascii="Calibri" w:hAnsi="Calibri" w:cs="Calibri"/>
        </w:rPr>
        <w:t xml:space="preserve">- </w:t>
      </w:r>
      <w:r w:rsidRPr="00E03880">
        <w:rPr>
          <w:rFonts w:ascii="Calibri" w:hAnsi="Calibri" w:cs="Calibri"/>
          <w:b/>
        </w:rPr>
        <w:t>ACUERDO NÚMERO</w:t>
      </w:r>
      <w:r>
        <w:rPr>
          <w:rFonts w:ascii="Calibri" w:hAnsi="Calibri" w:cs="Calibri"/>
          <w:b/>
        </w:rPr>
        <w:t xml:space="preserve"> DIEZ</w:t>
      </w:r>
      <w:r w:rsidRPr="00E03880">
        <w:rPr>
          <w:rFonts w:ascii="Calibri" w:eastAsia="Calibri" w:hAnsi="Calibri" w:cs="Calibri"/>
          <w:b/>
          <w:lang w:val="es-SV" w:eastAsia="es-SV"/>
        </w:rPr>
        <w:t xml:space="preserve">: </w:t>
      </w:r>
      <w:r w:rsidRPr="00E03880">
        <w:rPr>
          <w:rFonts w:ascii="Calibri" w:eastAsia="Arial Unicode MS" w:hAnsi="Calibri" w:cs="Calibri"/>
          <w:lang w:val="es-SV" w:eastAsia="en-US"/>
        </w:rPr>
        <w:t>El Concejo Municipal en uso de las facultades legales que el Código Municipal les confiere en su Art. 30 numeral 9, ACUERDA:</w:t>
      </w:r>
      <w:r w:rsidRPr="00E03880">
        <w:rPr>
          <w:rFonts w:ascii="Calibri" w:eastAsia="Arial Unicode MS" w:hAnsi="Calibri" w:cs="Calibri"/>
          <w:lang w:val="es-SV"/>
        </w:rPr>
        <w:t xml:space="preserve"> </w:t>
      </w:r>
      <w:r w:rsidRPr="00E03880">
        <w:rPr>
          <w:rFonts w:ascii="Calibri" w:eastAsia="Calibri" w:hAnsi="Calibri"/>
          <w:lang w:val="es-SV" w:eastAsia="en-US"/>
        </w:rPr>
        <w:t>Adjudicar el Servicio de alquiler de Retroexcavadora, a la empresa TRANSPORTE J.M.R.M., al precio de CINCUENTA Y CINCO DOLARES ($55.00) cada hora maquina; para</w:t>
      </w:r>
      <w:r w:rsidRPr="00E03880">
        <w:rPr>
          <w:rFonts w:ascii="Calibri" w:eastAsia="Calibri" w:hAnsi="Calibri"/>
          <w:lang w:eastAsia="en-US"/>
        </w:rPr>
        <w:t xml:space="preserve"> desalojo de material resultante de demolición de roca en calle del Caserío El Sálamo, Cantón Calavera, Municipio de Cacaopera, Morazán, COMUNIQUESE.</w:t>
      </w:r>
      <w:r>
        <w:rPr>
          <w:rFonts w:ascii="Calibri" w:eastAsia="Calibri" w:hAnsi="Calibri"/>
          <w:lang w:eastAsia="en-US"/>
        </w:rPr>
        <w:t>-</w:t>
      </w:r>
      <w:r w:rsidRPr="00304C76">
        <w:rPr>
          <w:rFonts w:ascii="Calibri" w:eastAsia="Calibri" w:hAnsi="Calibri" w:cs="Calibri"/>
          <w:b/>
          <w:lang w:val="es-SV" w:eastAsia="en-US"/>
        </w:rPr>
        <w:t xml:space="preserve"> ACUERDO NÚMERO</w:t>
      </w:r>
      <w:r>
        <w:rPr>
          <w:rFonts w:ascii="Calibri" w:eastAsia="Calibri" w:hAnsi="Calibri" w:cs="Calibri"/>
          <w:b/>
          <w:lang w:val="es-SV" w:eastAsia="en-US"/>
        </w:rPr>
        <w:t xml:space="preserve"> ONCE</w:t>
      </w:r>
      <w:r w:rsidRPr="00304C76">
        <w:rPr>
          <w:rFonts w:ascii="Calibri" w:eastAsia="Calibri" w:hAnsi="Calibri" w:cs="Calibri"/>
          <w:b/>
          <w:lang w:val="es-SV" w:eastAsia="en-US"/>
        </w:rPr>
        <w:t xml:space="preserve">: </w:t>
      </w:r>
      <w:r w:rsidRPr="00304C76">
        <w:rPr>
          <w:rFonts w:ascii="Calibri" w:eastAsia="Calibri" w:hAnsi="Calibri" w:cs="Calibri"/>
          <w:lang w:val="es-SV" w:eastAsia="en-US"/>
        </w:rPr>
        <w:t xml:space="preserve">El Concejo Municipal en uso de las facultades legales que el Código Municipal les confiere en su Art. 30 numeral 14, ACUERDA: </w:t>
      </w:r>
      <w:r w:rsidRPr="00304C76">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304C76">
        <w:rPr>
          <w:rFonts w:ascii="Calibri" w:eastAsia="Calibri" w:hAnsi="Calibri" w:cs="Calibri"/>
          <w:lang w:val="es-SV" w:eastAsia="en-US"/>
        </w:rPr>
        <w:t xml:space="preserve"> SIETE MIL   00/100 DOLARES ($7,000.00)</w:t>
      </w:r>
      <w:r w:rsidRPr="00304C76">
        <w:rPr>
          <w:rFonts w:ascii="Calibri" w:eastAsia="Arial Unicode MS" w:hAnsi="Calibri" w:cs="Calibri"/>
          <w:lang w:val="es-SV" w:eastAsia="en-US"/>
        </w:rPr>
        <w:t>, a la cuenta corriente número 201014123, a nombre</w:t>
      </w:r>
      <w:r w:rsidRPr="00304C76">
        <w:rPr>
          <w:rFonts w:ascii="Calibri" w:eastAsia="Calibri" w:hAnsi="Calibri" w:cs="Calibri"/>
        </w:rPr>
        <w:t xml:space="preserve"> Proyecto</w:t>
      </w:r>
      <w:r w:rsidRPr="00304C76">
        <w:rPr>
          <w:rFonts w:ascii="Calibri" w:eastAsia="Calibri" w:hAnsi="Calibri"/>
          <w:sz w:val="22"/>
          <w:szCs w:val="22"/>
          <w:lang w:val="es-SV" w:eastAsia="en-US"/>
        </w:rPr>
        <w:t>.</w:t>
      </w:r>
      <w:r w:rsidRPr="00304C76">
        <w:rPr>
          <w:rFonts w:ascii="Calibri" w:eastAsia="Calibri" w:hAnsi="Calibri" w:cs="Calibri"/>
          <w:lang w:val="es-MX" w:eastAsia="en-US"/>
        </w:rPr>
        <w:t xml:space="preserve"> Recolección, Transporte y Disposición Final de los Desechos Sólidos del Municipio de Cacaopera, Departamento de Morazán, para el Periodo de octubre dos mil Dieciséis a </w:t>
      </w:r>
      <w:r w:rsidRPr="00304C76">
        <w:rPr>
          <w:rFonts w:ascii="Calibri" w:eastAsia="Calibri" w:hAnsi="Calibri" w:cs="Calibri"/>
          <w:lang w:val="es-MX" w:eastAsia="en-US"/>
        </w:rPr>
        <w:lastRenderedPageBreak/>
        <w:t>septiembre dos mil  Diecisiete</w:t>
      </w:r>
      <w:r w:rsidRPr="00304C76">
        <w:rPr>
          <w:rFonts w:ascii="Calibri" w:eastAsia="Calibri" w:hAnsi="Calibri"/>
          <w:sz w:val="22"/>
          <w:szCs w:val="22"/>
          <w:lang w:val="es-SV" w:eastAsia="en-US"/>
        </w:rPr>
        <w:t xml:space="preserve"> </w:t>
      </w:r>
      <w:r w:rsidRPr="00304C76">
        <w:rPr>
          <w:rFonts w:ascii="Calibri" w:eastAsia="Arial Unicode MS" w:hAnsi="Calibri" w:cs="Calibri"/>
          <w:lang w:val="es-SV" w:eastAsia="en-US"/>
        </w:rPr>
        <w:t>II) Facultase al Banco de América Central, para que realice la Transferencia anteriormente expresada, CERTIFIQUESE.-</w:t>
      </w:r>
      <w:r w:rsidRPr="00E03880">
        <w:rPr>
          <w:rFonts w:asciiTheme="minorHAnsi" w:eastAsiaTheme="minorHAnsi" w:hAnsiTheme="minorHAnsi" w:cstheme="minorHAnsi"/>
          <w:lang w:val="es-SV" w:eastAsia="en-US"/>
        </w:rPr>
        <w:t xml:space="preserve"> </w:t>
      </w:r>
      <w:r w:rsidRPr="00FC3F0F">
        <w:rPr>
          <w:rFonts w:ascii="Calibri" w:eastAsia="Calibri" w:hAnsi="Calibri" w:cs="Calibri"/>
          <w:b/>
          <w:lang w:val="es-SV" w:eastAsia="en-US"/>
        </w:rPr>
        <w:t>ACUERDO NÚMERO</w:t>
      </w:r>
      <w:r>
        <w:rPr>
          <w:rFonts w:ascii="Calibri" w:eastAsia="Calibri" w:hAnsi="Calibri" w:cs="Calibri"/>
          <w:b/>
          <w:lang w:val="es-SV" w:eastAsia="en-US"/>
        </w:rPr>
        <w:t xml:space="preserve"> DOCE</w:t>
      </w:r>
      <w:r w:rsidRPr="00FC3F0F">
        <w:rPr>
          <w:rFonts w:ascii="Calibri" w:eastAsia="Calibri" w:hAnsi="Calibri" w:cs="Calibri"/>
          <w:b/>
          <w:lang w:val="es-SV" w:eastAsia="en-US"/>
        </w:rPr>
        <w:t xml:space="preserve">: </w:t>
      </w:r>
      <w:r w:rsidRPr="00FC3F0F">
        <w:rPr>
          <w:rFonts w:ascii="Calibri" w:eastAsia="Calibri" w:hAnsi="Calibri" w:cs="Calibri"/>
          <w:lang w:val="es-SV" w:eastAsia="en-US"/>
        </w:rPr>
        <w:t xml:space="preserve">El Concejo Municipal en uso de las facultades legales que el Código Municipal, les confiere en su Art. 30 numeral 9, Considerando que con fecha veinticuatro de octubre de Dos mil Dieciséis.  Se recibió la No Objeción correspondiente al Proceso de Evaluación para la Consultoría Individual No. CP/01/2016/PFGL/C.2.4B/AMC, “Adquisición de Equipo Informático, Municipio Cacaopera, Departamento de Morazán”, en tal sentido este Concejo ACUERDA: Adjudicar la consultoría No. CP/01/2016/PFGL/C.2.4B/AMC, “Adquisición de Equipo Informático, Municipio Cacaopera, Departamento de Morazán”; Al Señor </w:t>
      </w:r>
      <w:r w:rsidRPr="00FC3F0F">
        <w:rPr>
          <w:rFonts w:ascii="Calibri" w:eastAsia="Calibri" w:hAnsi="Calibri" w:cs="Calibri"/>
          <w:b/>
          <w:lang w:val="es-SV" w:eastAsia="en-US"/>
        </w:rPr>
        <w:t>Luis Arnulfo Márquez Argueta/ COMPUTEC</w:t>
      </w:r>
      <w:r w:rsidRPr="00FC3F0F">
        <w:rPr>
          <w:rFonts w:ascii="Calibri" w:eastAsia="Calibri" w:hAnsi="Calibri" w:cs="Calibri"/>
          <w:lang w:val="es-SV" w:eastAsia="en-US"/>
        </w:rPr>
        <w:t>, por un  Monto total de CUATRO MIL DÓLARES  00/100 DOLARES ($7,990.00), Seguidamente facultase al Alcalde Municipal a efecto de que firme el contrato respectivo, COMUNIQUESE.</w:t>
      </w:r>
      <w:r w:rsidRPr="00FC3F0F">
        <w:rPr>
          <w:rFonts w:ascii="Calibri" w:eastAsia="Calibri" w:hAnsi="Calibri"/>
          <w:lang w:val="es-SV" w:eastAsia="en-US"/>
        </w:rPr>
        <w:t>-</w:t>
      </w:r>
      <w:r w:rsidRPr="008F1FCC">
        <w:rPr>
          <w:rFonts w:ascii="Calibri" w:eastAsia="Calibri" w:hAnsi="Calibri" w:cs="Calibri"/>
          <w:b/>
          <w:sz w:val="22"/>
          <w:szCs w:val="22"/>
          <w:lang w:val="es-SV" w:eastAsia="en-US"/>
        </w:rPr>
        <w:t xml:space="preserve"> </w:t>
      </w:r>
      <w:r w:rsidRPr="008F1FCC">
        <w:rPr>
          <w:rFonts w:ascii="Calibri" w:eastAsia="Calibri" w:hAnsi="Calibri" w:cs="Calibri"/>
          <w:b/>
          <w:lang w:val="es-SV" w:eastAsia="en-US"/>
        </w:rPr>
        <w:t>ACUERDO NÚMERO</w:t>
      </w:r>
      <w:r>
        <w:rPr>
          <w:rFonts w:ascii="Calibri" w:eastAsia="Calibri" w:hAnsi="Calibri" w:cs="Calibri"/>
          <w:b/>
          <w:lang w:val="es-SV" w:eastAsia="en-US"/>
        </w:rPr>
        <w:t xml:space="preserve"> TRECE</w:t>
      </w:r>
      <w:r w:rsidRPr="008F1FCC">
        <w:rPr>
          <w:rFonts w:ascii="Calibri" w:eastAsia="Calibri" w:hAnsi="Calibri" w:cs="Calibri"/>
          <w:lang w:val="es-SV" w:eastAsia="en-US"/>
        </w:rPr>
        <w:t>: Este Concejo Municipal en uso de las facultades legales que el Código Municipal les confiere en su Art. 30 numeral 4, y considerando que</w:t>
      </w:r>
      <w:r w:rsidRPr="008F1FCC">
        <w:rPr>
          <w:rFonts w:ascii="Calibri" w:eastAsia="Calibri" w:hAnsi="Calibri" w:cs="Calibri"/>
          <w:lang w:val="es-ES_tradnl" w:eastAsia="es-ES_tradnl"/>
        </w:rPr>
        <w:t xml:space="preserve">  de conformidad al Artículo 71 del Código Municipal, los tributos Municipales que no fueren pagados en el plazo correspondiente, causarán un interés moratorio; y según los registros de la Unidad de Cuentas Corrientes; y de la Unidad de Recuperación de Mora, consta que existen contribuyentes que se encuentran en mora, y no todos cancelan sus tasas en tiempo. Que al no existir en la Constitución de la Republica, ni en la legislación secundaria prohibición alguna para perdonar o dispensar el pago de Intereses o accesorios a la obligación principal, en tanto que la dispensa de intereses moratorios y multas por omitir el pago pretende beneficiar a los contribuyentes morosos y lograr una mayor recaudación, es procedente conceder los beneficios de esta ordenanza. </w:t>
      </w:r>
      <w:r w:rsidRPr="008F1FCC">
        <w:rPr>
          <w:rFonts w:ascii="Calibri" w:eastAsia="Calibri" w:hAnsi="Calibri" w:cs="Calibri"/>
          <w:b/>
          <w:lang w:val="es-ES_tradnl" w:eastAsia="es-ES_tradnl"/>
        </w:rPr>
        <w:t>II</w:t>
      </w:r>
      <w:r w:rsidRPr="008F1FCC">
        <w:rPr>
          <w:rFonts w:ascii="Calibri" w:eastAsia="Calibri" w:hAnsi="Calibri" w:cs="Calibri"/>
          <w:lang w:val="es-ES_tradnl" w:eastAsia="es-ES_tradnl"/>
        </w:rPr>
        <w:t xml:space="preserve">. Que de conformidad con los Artículos 203 y 204 ordinal 5° de la Constitución de la República, Artículos 3, 30 numeral 4° y Art. 32 del Código Municipal, los municipios son autónomos en lo económico, en lo técnico, y regularán las materias de su competencia por medio de ordenanzas municipales. </w:t>
      </w:r>
      <w:r w:rsidRPr="008F1FCC">
        <w:rPr>
          <w:rFonts w:ascii="Calibri" w:eastAsia="Calibri" w:hAnsi="Calibri" w:cs="Calibri"/>
          <w:b/>
          <w:lang w:val="es-ES_tradnl" w:eastAsia="es-ES_tradnl"/>
        </w:rPr>
        <w:t>III.</w:t>
      </w:r>
      <w:r w:rsidRPr="008F1FCC">
        <w:rPr>
          <w:rFonts w:ascii="Calibri" w:eastAsia="Calibri" w:hAnsi="Calibri" w:cs="Calibri"/>
          <w:lang w:val="es-ES_tradnl" w:eastAsia="es-ES_tradnl"/>
        </w:rPr>
        <w:t xml:space="preserve"> Que los acontecimientos naturales acaecidos en el territorio de la República y los de naturaleza económica a nivel internacional en los últimos años, han debilitado la capacidad de pago de la mayoría de los habitantes, y particularmente, la de aquellos que tienen obligaciones tributarias a favor del municipio de Cacaopera situación que los ha convertido en sujetos morosos de los tributos municipales. IV. Que es urgente que el Gobierno Municipal de Cacaopera, incremente sus Ingresos mediante el cobro de las tasas e </w:t>
      </w:r>
      <w:r w:rsidRPr="008F1FCC">
        <w:rPr>
          <w:rFonts w:ascii="Calibri" w:eastAsia="Calibri" w:hAnsi="Calibri" w:cs="Calibri"/>
          <w:lang w:val="es-ES_tradnl" w:eastAsia="es-ES_tradnl"/>
        </w:rPr>
        <w:lastRenderedPageBreak/>
        <w:t>Impuestos municipales, con el fin de mantener la prestación de los servicios, el bienestar social y la seguridad económica de sus habitantes. V. Que es necesario que el Gobierno Municipal promueva en los contribuyentes una cultura de pago de los tributos para disminuir el índice de morosidad existente.  VI. Que con el propósito de facilitar el pago de la mora tributaria a favor del municipio, es conveniente otorgar Incentivos tributarios con carácter transitorio que estimulen a los contribuyentes el pago de sus deudas tributarias municipales,</w:t>
      </w:r>
      <w:r w:rsidRPr="008F1FCC">
        <w:rPr>
          <w:rFonts w:ascii="Calibri" w:eastAsia="Calibri" w:hAnsi="Calibri" w:cs="Calibri"/>
          <w:lang w:val="es-SV" w:eastAsia="en-US"/>
        </w:rPr>
        <w:t xml:space="preserve"> por</w:t>
      </w:r>
      <w:r w:rsidRPr="008F1FCC">
        <w:rPr>
          <w:rFonts w:ascii="Calibri" w:eastAsia="Calibri" w:hAnsi="Calibri" w:cs="Calibri"/>
          <w:lang w:val="es-SV" w:eastAsia="es-SV"/>
        </w:rPr>
        <w:t xml:space="preserve"> lo tanto este Concejo ACUERDA: I. crear ordenanza</w:t>
      </w:r>
      <w:r w:rsidRPr="008F1FCC">
        <w:rPr>
          <w:rFonts w:ascii="Calibri" w:eastAsia="Calibri" w:hAnsi="Calibri" w:cs="Calibri"/>
          <w:b/>
          <w:bCs/>
          <w:lang w:val="es-SV" w:eastAsia="en-US"/>
        </w:rPr>
        <w:t xml:space="preserve"> transitoria de exención de intereses y multas provenientes de deudas por tasas e impuestos a favor del Municipio de Cacaopera</w:t>
      </w:r>
      <w:proofErr w:type="gramStart"/>
      <w:r w:rsidRPr="008F1FCC">
        <w:rPr>
          <w:rFonts w:ascii="Calibri" w:eastAsia="Calibri" w:hAnsi="Calibri" w:cs="Calibri"/>
          <w:b/>
          <w:bCs/>
          <w:lang w:val="es-SV" w:eastAsia="en-US"/>
        </w:rPr>
        <w:t xml:space="preserve">, </w:t>
      </w:r>
      <w:r w:rsidRPr="008F1FCC">
        <w:rPr>
          <w:rFonts w:ascii="Calibri" w:eastAsia="Calibri" w:hAnsi="Calibri" w:cs="Calibri"/>
          <w:bCs/>
          <w:color w:val="000000"/>
          <w:lang w:val="es-SV" w:eastAsia="es-ES_tradnl"/>
        </w:rPr>
        <w:t xml:space="preserve"> II.</w:t>
      </w:r>
      <w:proofErr w:type="gramEnd"/>
      <w:r w:rsidRPr="008F1FCC">
        <w:rPr>
          <w:rFonts w:ascii="Calibri" w:eastAsia="Calibri" w:hAnsi="Calibri" w:cs="Calibri"/>
          <w:bCs/>
          <w:color w:val="000000"/>
          <w:lang w:val="es-SV" w:eastAsia="es-ES_tradnl"/>
        </w:rPr>
        <w:t xml:space="preserve"> Facultase  al Jurídico de esta municipalidad; para que presente  a este Concejo,  propuesta de la referida ordenanza, COMUNIQUESE.-</w:t>
      </w:r>
      <w:r>
        <w:rPr>
          <w:rFonts w:ascii="Calibri" w:eastAsia="Calibri" w:hAnsi="Calibri" w:cs="Calibri"/>
          <w:bCs/>
          <w:color w:val="000000"/>
          <w:lang w:val="es-SV" w:eastAsia="es-ES_tradnl"/>
        </w:rPr>
        <w:t xml:space="preserve"> </w:t>
      </w:r>
      <w:r>
        <w:rPr>
          <w:rFonts w:ascii="Calibri" w:eastAsia="Arial Unicode MS" w:hAnsi="Calibri" w:cs="Calibri"/>
          <w:b/>
          <w:lang w:val="es-SV"/>
        </w:rPr>
        <w:t>ACUERDO NÚMERO CATORCE</w:t>
      </w:r>
      <w:r w:rsidRPr="00D920CA">
        <w:rPr>
          <w:rFonts w:ascii="Calibri" w:eastAsia="Arial Unicode MS" w:hAnsi="Calibri" w:cs="Calibri"/>
          <w:b/>
          <w:lang w:val="es-SV" w:eastAsia="en-US"/>
        </w:rPr>
        <w:t>:</w:t>
      </w:r>
      <w:r w:rsidRPr="00D920CA">
        <w:rPr>
          <w:rFonts w:ascii="Calibri" w:eastAsia="Arial Unicode MS" w:hAnsi="Calibri" w:cs="Calibri"/>
          <w:lang w:val="es-SV" w:eastAsia="en-US"/>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920CA">
        <w:rPr>
          <w:rFonts w:ascii="Calibri" w:eastAsia="Arial Unicode MS" w:hAnsi="Calibri" w:cs="Calibri"/>
          <w:lang w:val="es-SV" w:eastAsia="en-US"/>
        </w:rPr>
        <w:t xml:space="preserve"> </w:t>
      </w:r>
      <w:r w:rsidRPr="00CD4E78">
        <w:rPr>
          <w:rFonts w:ascii="Calibri" w:eastAsia="Calibri" w:hAnsi="Calibri"/>
        </w:rPr>
        <w:t xml:space="preserve">Adjudicar el Servicio de Instructor para Taller de Tejidos y Bordados, en el Municipio de Cacaopera, a la señora Santos Basilia Ortiz Viuda de Luna, por la cantidad de </w:t>
      </w:r>
      <w:r>
        <w:rPr>
          <w:rFonts w:ascii="Calibri" w:eastAsia="Calibri" w:hAnsi="Calibri"/>
        </w:rPr>
        <w:t>CIEN DOLARES (</w:t>
      </w:r>
      <w:r w:rsidRPr="00CD4E78">
        <w:rPr>
          <w:rFonts w:ascii="Calibri" w:eastAsia="Calibri" w:hAnsi="Calibri"/>
        </w:rPr>
        <w:t>$100.00</w:t>
      </w:r>
      <w:r>
        <w:rPr>
          <w:rFonts w:ascii="Calibri" w:eastAsia="Calibri" w:hAnsi="Calibri"/>
        </w:rPr>
        <w:t>)</w:t>
      </w:r>
      <w:r w:rsidRPr="00CD4E78">
        <w:rPr>
          <w:rFonts w:ascii="Calibri" w:eastAsia="Calibri" w:hAnsi="Calibri"/>
        </w:rPr>
        <w:t xml:space="preserve"> mensuales</w:t>
      </w:r>
      <w:r>
        <w:rPr>
          <w:rFonts w:ascii="Calibri" w:eastAsia="Calibri" w:hAnsi="Calibri"/>
        </w:rPr>
        <w:t>, COMUNIQUESE</w:t>
      </w:r>
      <w:r>
        <w:t xml:space="preserve">.- </w:t>
      </w:r>
      <w:r>
        <w:rPr>
          <w:rFonts w:ascii="Calibri" w:eastAsia="Arial Unicode MS" w:hAnsi="Calibri" w:cs="Calibri"/>
          <w:b/>
          <w:lang w:val="es-SV"/>
        </w:rPr>
        <w:t>ACUERDO NÚMERO QUINCE</w:t>
      </w:r>
      <w:r w:rsidRPr="00D920CA">
        <w:rPr>
          <w:rFonts w:ascii="Calibri" w:eastAsia="Arial Unicode MS" w:hAnsi="Calibri" w:cs="Calibri"/>
          <w:b/>
          <w:lang w:val="es-SV" w:eastAsia="en-US"/>
        </w:rPr>
        <w:t>:</w:t>
      </w:r>
      <w:r w:rsidRPr="00D920CA">
        <w:rPr>
          <w:rFonts w:ascii="Calibri" w:eastAsia="Arial Unicode MS" w:hAnsi="Calibri" w:cs="Calibri"/>
          <w:lang w:val="es-SV" w:eastAsia="en-US"/>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920CA">
        <w:rPr>
          <w:rFonts w:ascii="Calibri" w:eastAsia="Arial Unicode MS" w:hAnsi="Calibri" w:cs="Calibri"/>
          <w:lang w:val="es-SV" w:eastAsia="en-US"/>
        </w:rPr>
        <w:t xml:space="preserve"> </w:t>
      </w:r>
      <w:r w:rsidRPr="00CD4E78">
        <w:rPr>
          <w:rFonts w:ascii="Calibri" w:eastAsia="Calibri" w:hAnsi="Calibri"/>
        </w:rPr>
        <w:t>Adjudicar la renovación de servicio de telefonía móvil, a la empresa TELEMOVIL EL SALVADOR, S.A</w:t>
      </w:r>
      <w:r>
        <w:rPr>
          <w:rFonts w:ascii="Calibri" w:eastAsia="Calibri" w:hAnsi="Calibri"/>
        </w:rPr>
        <w:t xml:space="preserve">, COMUNIQUESE.- </w:t>
      </w:r>
      <w:r>
        <w:rPr>
          <w:rFonts w:ascii="Calibri" w:eastAsia="Arial Unicode MS" w:hAnsi="Calibri" w:cs="Calibri"/>
          <w:b/>
          <w:lang w:val="es-SV"/>
        </w:rPr>
        <w:t>ACUERDO NÚMERO DIECISEIS</w:t>
      </w:r>
      <w:r w:rsidRPr="00D920CA">
        <w:rPr>
          <w:rFonts w:ascii="Calibri" w:eastAsia="Arial Unicode MS" w:hAnsi="Calibri" w:cs="Calibri"/>
          <w:b/>
          <w:lang w:val="es-SV" w:eastAsia="en-US"/>
        </w:rPr>
        <w:t>:</w:t>
      </w:r>
      <w:r w:rsidRPr="00D920CA">
        <w:rPr>
          <w:rFonts w:ascii="Calibri" w:eastAsia="Arial Unicode MS" w:hAnsi="Calibri" w:cs="Calibri"/>
          <w:lang w:val="es-SV" w:eastAsia="en-US"/>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920CA">
        <w:rPr>
          <w:rFonts w:ascii="Calibri" w:eastAsia="Arial Unicode MS" w:hAnsi="Calibri" w:cs="Calibri"/>
          <w:lang w:val="es-SV" w:eastAsia="en-US"/>
        </w:rPr>
        <w:t xml:space="preserve"> </w:t>
      </w:r>
      <w:r w:rsidRPr="00CD4E78">
        <w:rPr>
          <w:rFonts w:ascii="Calibri" w:eastAsia="Calibri" w:hAnsi="Calibri"/>
        </w:rPr>
        <w:t xml:space="preserve">Adjudicar el suministro de transporte para recolección y disposición final de desechos sólidos, al señor Reynaldo Antonio Ramos Herrera, por el precio de </w:t>
      </w:r>
      <w:r>
        <w:rPr>
          <w:rFonts w:ascii="Calibri" w:eastAsia="Calibri" w:hAnsi="Calibri"/>
        </w:rPr>
        <w:t>DOSCIENTOS DOLARES (</w:t>
      </w:r>
      <w:r w:rsidRPr="00CD4E78">
        <w:rPr>
          <w:rFonts w:ascii="Calibri" w:eastAsia="Calibri" w:hAnsi="Calibri"/>
        </w:rPr>
        <w:t>$200.00</w:t>
      </w:r>
      <w:r>
        <w:rPr>
          <w:rFonts w:ascii="Calibri" w:eastAsia="Calibri" w:hAnsi="Calibri"/>
        </w:rPr>
        <w:t>)</w:t>
      </w:r>
      <w:r w:rsidRPr="00CD4E78">
        <w:rPr>
          <w:rFonts w:ascii="Calibri" w:eastAsia="Calibri" w:hAnsi="Calibri"/>
        </w:rPr>
        <w:t xml:space="preserve"> cada viaje; en el marco de la ejecución del proyecto Recolección y Disposición Final de los Desechos Sólidos del Municipio de Cacaopera, departamento de Morazán, para el período de octubre 2016 a septiembre 2017</w:t>
      </w:r>
      <w:r>
        <w:rPr>
          <w:rFonts w:ascii="Calibri" w:eastAsia="Calibri" w:hAnsi="Calibri"/>
        </w:rPr>
        <w:t>, COMUNIQUESE, COMUNIQUESE.</w:t>
      </w:r>
      <w:r>
        <w:t>-</w:t>
      </w:r>
      <w:r w:rsidRPr="00FC39E0">
        <w:rPr>
          <w:rFonts w:ascii="Calibri" w:eastAsia="Arial Unicode MS" w:hAnsi="Calibri" w:cs="Calibri"/>
          <w:b/>
          <w:lang w:val="es-SV"/>
        </w:rPr>
        <w:t xml:space="preserve"> </w:t>
      </w:r>
      <w:r>
        <w:rPr>
          <w:rFonts w:ascii="Calibri" w:eastAsia="Arial Unicode MS" w:hAnsi="Calibri" w:cs="Calibri"/>
          <w:b/>
          <w:lang w:val="es-SV"/>
        </w:rPr>
        <w:t>ACUERDO NÚMERO DIECISISIETE</w:t>
      </w:r>
      <w:r w:rsidRPr="00192489">
        <w:rPr>
          <w:rFonts w:ascii="Calibri" w:eastAsia="Calibri" w:hAnsi="Calibri" w:cs="Calibri"/>
          <w:b/>
          <w:lang w:val="es-SV" w:eastAsia="es-SV"/>
        </w:rPr>
        <w:t xml:space="preserve">: </w:t>
      </w:r>
      <w:r w:rsidRPr="00192489">
        <w:rPr>
          <w:rFonts w:ascii="Calibri" w:eastAsia="Arial Unicode MS" w:hAnsi="Calibri" w:cs="Calibri"/>
          <w:lang w:val="es-SV" w:eastAsia="en-US"/>
        </w:rPr>
        <w:t xml:space="preserve">El Concejo Municipal en uso de las facultades legales que el Código Municipal les confiere en su Art. 30 numeral 9, ACUERDA: </w:t>
      </w:r>
      <w:r w:rsidRPr="00192489">
        <w:rPr>
          <w:rFonts w:ascii="Calibri" w:hAnsi="Calibri" w:cs="Calibri"/>
          <w:noProof/>
          <w:lang w:val="es-SV"/>
        </w:rPr>
        <w:t>Adjudicar la Supervisión Externa para el proyecto Conformación y Chapeo de Calles del Municipio de Cacaopera, departamento de Morazán, al Ingeniero José Orlando Centeno Herná</w:t>
      </w:r>
      <w:r>
        <w:rPr>
          <w:rFonts w:ascii="Calibri" w:hAnsi="Calibri" w:cs="Calibri"/>
          <w:noProof/>
          <w:lang w:val="es-SV"/>
        </w:rPr>
        <w:t>ndez, por la cantidad total de TRES MIL DOSCIENTOS DOLARES ($3,2</w:t>
      </w:r>
      <w:r w:rsidRPr="00192489">
        <w:rPr>
          <w:rFonts w:ascii="Calibri" w:hAnsi="Calibri" w:cs="Calibri"/>
          <w:noProof/>
          <w:lang w:val="es-SV"/>
        </w:rPr>
        <w:t xml:space="preserve">00.00); el Alquiler de Motoniveladora a la empresa INGENIERÍA Y CONSTRUCCIÓN, S.A. DE C.V., al precio de SETENTA DOLARES ($70.00), por cada hora maquina y SETECIENTOS DOLARES ($700.00) por traslado de equipo; y suministro de diesel a la empresa DLC ESTACION DE SERVICIO </w:t>
      </w:r>
      <w:r w:rsidRPr="00192489">
        <w:rPr>
          <w:rFonts w:ascii="Calibri" w:hAnsi="Calibri" w:cs="Calibri"/>
          <w:noProof/>
          <w:lang w:val="es-SV"/>
        </w:rPr>
        <w:lastRenderedPageBreak/>
        <w:t>MORAZÁN, al precio de DOS 39/100 DOLARES ($2.39), cada galón, para el mismo proyecto, COMUNIQUESE.</w:t>
      </w:r>
      <w:r>
        <w:rPr>
          <w:rFonts w:ascii="Calibri" w:hAnsi="Calibri" w:cs="Calibri"/>
          <w:noProof/>
          <w:lang w:val="es-SV"/>
        </w:rPr>
        <w:t>-</w:t>
      </w:r>
      <w:r w:rsidRPr="00192489">
        <w:rPr>
          <w:rFonts w:ascii="Calibri" w:eastAsia="Arial Unicode MS" w:hAnsi="Calibri" w:cs="Calibri"/>
          <w:b/>
          <w:lang w:val="es-SV"/>
        </w:rPr>
        <w:t xml:space="preserve"> </w:t>
      </w:r>
      <w:r w:rsidRPr="008C610D">
        <w:rPr>
          <w:rFonts w:asciiTheme="minorHAnsi" w:eastAsiaTheme="minorHAnsi" w:hAnsiTheme="minorHAnsi" w:cstheme="minorHAnsi"/>
          <w:lang w:val="es-SV" w:eastAsia="en-US"/>
        </w:rPr>
        <w:t xml:space="preserve">Y </w:t>
      </w:r>
      <w:r w:rsidRPr="008C610D">
        <w:rPr>
          <w:rFonts w:asciiTheme="minorHAnsi" w:hAnsiTheme="minorHAnsi" w:cstheme="minorHAnsi"/>
        </w:rPr>
        <w:t>no habiendo más que hacer constar se da por terminada la presente acta ratificamos su contenido y firmamos.</w:t>
      </w:r>
      <w:r w:rsidRPr="002030AE">
        <w:rPr>
          <w:rFonts w:asciiTheme="minorHAnsi" w:hAnsiTheme="minorHAnsi" w:cstheme="minorHAnsi"/>
        </w:rPr>
        <w:t xml:space="preserve"> </w:t>
      </w:r>
    </w:p>
    <w:p w14:paraId="57A4A0A2" w14:textId="77777777" w:rsidR="007A71CC" w:rsidRPr="004A24C3" w:rsidRDefault="007A71CC" w:rsidP="007A71CC">
      <w:pPr>
        <w:spacing w:line="360" w:lineRule="auto"/>
        <w:jc w:val="both"/>
      </w:pPr>
    </w:p>
    <w:p w14:paraId="06D96FCD" w14:textId="77777777" w:rsidR="001B1BCF" w:rsidRDefault="001B1BCF" w:rsidP="001B1BCF">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EA2BF06" w14:textId="77777777" w:rsidR="001B1BCF" w:rsidRDefault="001B1BCF" w:rsidP="001B1BCF">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48721D2" w14:textId="77777777" w:rsidR="001B1BCF" w:rsidRDefault="001B1BCF" w:rsidP="001B1BCF">
      <w:pPr>
        <w:jc w:val="center"/>
        <w:rPr>
          <w:rFonts w:asciiTheme="minorHAnsi" w:hAnsiTheme="minorHAnsi" w:cstheme="minorHAnsi"/>
        </w:rPr>
      </w:pPr>
    </w:p>
    <w:p w14:paraId="6F294A8E" w14:textId="77777777" w:rsidR="001B1BCF" w:rsidRDefault="001B1BCF" w:rsidP="001B1BCF">
      <w:pPr>
        <w:rPr>
          <w:rFonts w:asciiTheme="minorHAnsi" w:hAnsiTheme="minorHAnsi" w:cstheme="minorHAnsi"/>
        </w:rPr>
      </w:pPr>
    </w:p>
    <w:p w14:paraId="1E1E1E8D" w14:textId="77777777" w:rsidR="001B1BCF" w:rsidRDefault="001B1BCF" w:rsidP="001B1BCF">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0486CF88" w14:textId="77777777" w:rsidR="001B1BCF" w:rsidRDefault="001B1BCF" w:rsidP="001B1BCF">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2D452BF" w14:textId="77777777" w:rsidR="001B1BCF" w:rsidRDefault="001B1BCF" w:rsidP="001B1BCF">
      <w:pPr>
        <w:jc w:val="center"/>
        <w:rPr>
          <w:rFonts w:asciiTheme="minorHAnsi" w:hAnsiTheme="minorHAnsi" w:cstheme="minorHAnsi"/>
        </w:rPr>
      </w:pPr>
    </w:p>
    <w:p w14:paraId="66774805" w14:textId="77777777" w:rsidR="001B1BCF" w:rsidRDefault="001B1BCF" w:rsidP="001B1BCF">
      <w:pPr>
        <w:rPr>
          <w:rFonts w:asciiTheme="minorHAnsi" w:hAnsiTheme="minorHAnsi" w:cstheme="minorHAnsi"/>
        </w:rPr>
      </w:pPr>
    </w:p>
    <w:p w14:paraId="0912D178" w14:textId="77777777" w:rsidR="001B1BCF" w:rsidRDefault="001B1BCF" w:rsidP="001B1BCF">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31FAA06B" w14:textId="77777777" w:rsidR="001B1BCF" w:rsidRDefault="001B1BCF" w:rsidP="001B1BCF">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76E8E8B5" w14:textId="77777777" w:rsidR="001B1BCF" w:rsidRDefault="001B1BCF" w:rsidP="001B1BCF">
      <w:pPr>
        <w:rPr>
          <w:rFonts w:asciiTheme="minorHAnsi" w:hAnsiTheme="minorHAnsi" w:cstheme="minorHAnsi"/>
        </w:rPr>
      </w:pPr>
    </w:p>
    <w:p w14:paraId="60345EAA" w14:textId="77777777" w:rsidR="001B1BCF" w:rsidRDefault="001B1BCF" w:rsidP="001B1BCF">
      <w:pPr>
        <w:rPr>
          <w:rFonts w:asciiTheme="minorHAnsi" w:hAnsiTheme="minorHAnsi" w:cstheme="minorHAnsi"/>
        </w:rPr>
      </w:pPr>
    </w:p>
    <w:p w14:paraId="542083C9" w14:textId="77777777" w:rsidR="001B1BCF" w:rsidRDefault="001B1BCF" w:rsidP="001B1BCF">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E6CA2A9" w14:textId="77777777" w:rsidR="001B1BCF" w:rsidRDefault="001B1BCF" w:rsidP="001B1BCF">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28A93C22" w14:textId="77777777" w:rsidR="001B1BCF" w:rsidRDefault="001B1BCF" w:rsidP="001B1BCF">
      <w:pPr>
        <w:rPr>
          <w:rFonts w:asciiTheme="minorHAnsi" w:hAnsiTheme="minorHAnsi" w:cstheme="minorHAnsi"/>
        </w:rPr>
      </w:pPr>
    </w:p>
    <w:p w14:paraId="7F74BF3C" w14:textId="77777777" w:rsidR="001B1BCF" w:rsidRDefault="001B1BCF" w:rsidP="001B1BCF">
      <w:pPr>
        <w:rPr>
          <w:rFonts w:asciiTheme="minorHAnsi" w:hAnsiTheme="minorHAnsi" w:cstheme="minorHAnsi"/>
        </w:rPr>
      </w:pPr>
    </w:p>
    <w:p w14:paraId="3CD96DAA" w14:textId="77777777" w:rsidR="001B1BCF" w:rsidRDefault="001B1BCF" w:rsidP="001B1BCF">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7C50D8D0" w14:textId="77777777" w:rsidR="001B1BCF" w:rsidRDefault="001B1BCF" w:rsidP="001B1BCF">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449A9D65" w14:textId="77777777" w:rsidR="001B1BCF" w:rsidRDefault="001B1BCF" w:rsidP="001B1BCF">
      <w:pPr>
        <w:rPr>
          <w:rFonts w:asciiTheme="minorHAnsi" w:hAnsiTheme="minorHAnsi" w:cstheme="minorHAnsi"/>
        </w:rPr>
      </w:pPr>
    </w:p>
    <w:p w14:paraId="7A951304" w14:textId="77777777" w:rsidR="001B1BCF" w:rsidRDefault="001B1BCF" w:rsidP="001B1BCF">
      <w:pPr>
        <w:rPr>
          <w:rFonts w:asciiTheme="minorHAnsi" w:hAnsiTheme="minorHAnsi" w:cstheme="minorHAnsi"/>
        </w:rPr>
      </w:pPr>
    </w:p>
    <w:p w14:paraId="44076CCD" w14:textId="77777777" w:rsidR="001B1BCF" w:rsidRDefault="001B1BCF" w:rsidP="001B1BCF">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BE5C11F" w14:textId="77777777" w:rsidR="001B1BCF" w:rsidRDefault="001B1BCF" w:rsidP="001B1BCF">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682EBB7E" w14:textId="77777777" w:rsidR="001B1BCF" w:rsidRDefault="001B1BCF" w:rsidP="001B1BCF">
      <w:pPr>
        <w:pStyle w:val="Predeterminado"/>
        <w:spacing w:line="240" w:lineRule="auto"/>
        <w:rPr>
          <w:rFonts w:asciiTheme="minorHAnsi" w:eastAsia="Arial Unicode MS" w:hAnsiTheme="minorHAnsi" w:cstheme="minorHAnsi"/>
        </w:rPr>
      </w:pPr>
    </w:p>
    <w:p w14:paraId="63DBCD14" w14:textId="77777777" w:rsidR="001B1BCF" w:rsidRDefault="001B1BCF" w:rsidP="001B1BCF">
      <w:pPr>
        <w:pStyle w:val="Predeterminado"/>
        <w:spacing w:line="240" w:lineRule="auto"/>
        <w:rPr>
          <w:rFonts w:asciiTheme="minorHAnsi" w:eastAsia="Arial Unicode MS" w:hAnsiTheme="minorHAnsi" w:cstheme="minorHAnsi"/>
        </w:rPr>
      </w:pPr>
    </w:p>
    <w:p w14:paraId="02575F39" w14:textId="77777777" w:rsidR="001B1BCF" w:rsidRDefault="001B1BCF" w:rsidP="001B1BCF">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6CECB0D9" w14:textId="77777777" w:rsidR="001B1BCF" w:rsidRDefault="001B1BCF" w:rsidP="001B1BCF">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61B342A3" w14:textId="3590966F" w:rsidR="007A71CC" w:rsidRDefault="007A71CC" w:rsidP="007A71CC">
      <w:pPr>
        <w:spacing w:line="360" w:lineRule="auto"/>
        <w:rPr>
          <w:rFonts w:asciiTheme="minorHAnsi" w:hAnsiTheme="minorHAnsi" w:cstheme="minorHAnsi"/>
        </w:rPr>
      </w:pPr>
    </w:p>
    <w:p w14:paraId="3510549C" w14:textId="77777777" w:rsidR="003300D9" w:rsidRDefault="003300D9"/>
    <w:sectPr w:rsidR="003300D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FC066" w14:textId="77777777" w:rsidR="008E33B5" w:rsidRDefault="008E33B5" w:rsidP="00A32515">
      <w:r>
        <w:separator/>
      </w:r>
    </w:p>
  </w:endnote>
  <w:endnote w:type="continuationSeparator" w:id="0">
    <w:p w14:paraId="520D74CA" w14:textId="77777777" w:rsidR="008E33B5" w:rsidRDefault="008E33B5" w:rsidP="00A3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97553" w14:textId="77777777" w:rsidR="008E33B5" w:rsidRDefault="008E33B5" w:rsidP="00A32515">
      <w:r>
        <w:separator/>
      </w:r>
    </w:p>
  </w:footnote>
  <w:footnote w:type="continuationSeparator" w:id="0">
    <w:p w14:paraId="73FC4E7A" w14:textId="77777777" w:rsidR="008E33B5" w:rsidRDefault="008E33B5" w:rsidP="00A3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CBA6E" w14:textId="77777777" w:rsidR="00A32515" w:rsidRDefault="00B35F06">
    <w:pPr>
      <w:pStyle w:val="Encabezado"/>
    </w:pPr>
    <w:r>
      <w:rPr>
        <w:noProof/>
      </w:rPr>
      <w:drawing>
        <wp:anchor distT="0" distB="0" distL="114300" distR="114300" simplePos="0" relativeHeight="251659264" behindDoc="0" locked="0" layoutInCell="1" allowOverlap="0" wp14:anchorId="7C1408D4" wp14:editId="27A3A654">
          <wp:simplePos x="0" y="0"/>
          <wp:positionH relativeFrom="page">
            <wp:posOffset>914836</wp:posOffset>
          </wp:positionH>
          <wp:positionV relativeFrom="page">
            <wp:posOffset>62204</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C48EF4B" w14:textId="77777777" w:rsidR="00A32515" w:rsidRDefault="00A32515">
    <w:pPr>
      <w:pStyle w:val="Encabezado"/>
    </w:pPr>
  </w:p>
  <w:p w14:paraId="7510E836" w14:textId="77777777" w:rsidR="00A32515" w:rsidRDefault="00A325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CC"/>
    <w:rsid w:val="001B1BCF"/>
    <w:rsid w:val="003300D9"/>
    <w:rsid w:val="007A71CC"/>
    <w:rsid w:val="008E33B5"/>
    <w:rsid w:val="008F523A"/>
    <w:rsid w:val="00901982"/>
    <w:rsid w:val="00A21467"/>
    <w:rsid w:val="00A32515"/>
    <w:rsid w:val="00B35F06"/>
    <w:rsid w:val="00CF2069"/>
    <w:rsid w:val="00F844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B7C5"/>
  <w15:docId w15:val="{C4C11393-39E6-4771-A7D4-B9F22EBF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7A71CC"/>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32515"/>
    <w:pPr>
      <w:tabs>
        <w:tab w:val="center" w:pos="4419"/>
        <w:tab w:val="right" w:pos="8838"/>
      </w:tabs>
    </w:pPr>
  </w:style>
  <w:style w:type="character" w:customStyle="1" w:styleId="EncabezadoCar">
    <w:name w:val="Encabezado Car"/>
    <w:basedOn w:val="Fuentedeprrafopredeter"/>
    <w:link w:val="Encabezado"/>
    <w:uiPriority w:val="99"/>
    <w:rsid w:val="00A3251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32515"/>
    <w:pPr>
      <w:tabs>
        <w:tab w:val="center" w:pos="4419"/>
        <w:tab w:val="right" w:pos="8838"/>
      </w:tabs>
    </w:pPr>
  </w:style>
  <w:style w:type="character" w:customStyle="1" w:styleId="PiedepginaCar">
    <w:name w:val="Pie de página Car"/>
    <w:basedOn w:val="Fuentedeprrafopredeter"/>
    <w:link w:val="Piedepgina"/>
    <w:uiPriority w:val="99"/>
    <w:rsid w:val="00A3251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20</TotalTime>
  <Pages>6</Pages>
  <Words>2236</Words>
  <Characters>12301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2019-05-16T16:46:00Z</dcterms:created>
  <dcterms:modified xsi:type="dcterms:W3CDTF">2020-09-08T19:36:00Z</dcterms:modified>
</cp:coreProperties>
</file>