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4136C" w14:textId="77777777" w:rsidR="004C4810" w:rsidRPr="00B423CE" w:rsidRDefault="004C4810" w:rsidP="004C481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ACTA NÚMERO VEINTIOCHO</w:t>
      </w:r>
      <w:r w:rsidRPr="00E14632">
        <w:rPr>
          <w:rFonts w:asciiTheme="minorHAnsi" w:eastAsia="Arial Unicode MS" w:hAnsiTheme="minorHAnsi" w:cstheme="minorHAnsi"/>
        </w:rPr>
        <w:t>.- En el local de sesiones de la Alcaldía Municipal de la ciudad de Cacaopera, Departamento de Morazán a l</w:t>
      </w:r>
      <w:r>
        <w:rPr>
          <w:rFonts w:asciiTheme="minorHAnsi" w:eastAsia="Arial Unicode MS" w:hAnsiTheme="minorHAnsi" w:cstheme="minorHAnsi"/>
        </w:rPr>
        <w:t>as ocho horas del día  NUEVE DE DIC</w:t>
      </w:r>
      <w:r w:rsidRPr="00E14632">
        <w:rPr>
          <w:rFonts w:asciiTheme="minorHAnsi" w:eastAsia="Arial Unicode MS" w:hAnsiTheme="minorHAnsi" w:cstheme="minorHAnsi"/>
        </w:rPr>
        <w:t xml:space="preserve">IEMBRE DEL AÑO DOS MIL </w:t>
      </w:r>
      <w:r>
        <w:rPr>
          <w:rFonts w:asciiTheme="minorHAnsi" w:eastAsia="Arial Unicode MS" w:hAnsiTheme="minorHAnsi" w:cstheme="minorHAnsi"/>
        </w:rPr>
        <w:t>QUINCE, constituidos en sesión Extrao</w:t>
      </w:r>
      <w:r w:rsidRPr="00E14632">
        <w:rPr>
          <w:rFonts w:asciiTheme="minorHAnsi" w:eastAsia="Arial Unicode MS" w:hAnsiTheme="minorHAnsi" w:cstheme="minorHAnsi"/>
        </w:rPr>
        <w:t xml:space="preserve">rdinaria los suscritos miembros del Concejo Municipal; señores </w:t>
      </w:r>
      <w:r w:rsidRPr="00E14632">
        <w:rPr>
          <w:rFonts w:asciiTheme="minorHAnsi" w:hAnsiTheme="minorHAnsi" w:cstheme="minorHAnsi"/>
        </w:rPr>
        <w:t>José Pablo Amaya González</w:t>
      </w:r>
      <w:r w:rsidRPr="00E14632">
        <w:rPr>
          <w:rFonts w:asciiTheme="minorHAnsi" w:eastAsia="Arial Unicode MS" w:hAnsiTheme="minorHAnsi" w:cstheme="minorHAnsi"/>
        </w:rPr>
        <w:t xml:space="preserve">, Alcalde Municipal; José Mauro González Amaya, Síndico Municipal; Julieta Arely, Amaya Hernández, Primera Regidora Propietaria;  José  Pérez Sánchez, Segundo Regidor Propietario; Vicenta de Jesús Chica González, Tercera Regidora Propietaria; José Lorenzo Argueta Canales, Cuarto Regidor Propietario; Santos </w:t>
      </w:r>
      <w:proofErr w:type="spellStart"/>
      <w:r w:rsidRPr="00E14632">
        <w:rPr>
          <w:rFonts w:asciiTheme="minorHAnsi" w:eastAsia="Arial Unicode MS" w:hAnsiTheme="minorHAnsi" w:cstheme="minorHAnsi"/>
        </w:rPr>
        <w:t>Arbertin</w:t>
      </w:r>
      <w:proofErr w:type="spellEnd"/>
      <w:r w:rsidRPr="00E14632">
        <w:rPr>
          <w:rFonts w:asciiTheme="minorHAnsi" w:eastAsia="Arial Unicode MS" w:hAnsiTheme="minorHAnsi" w:cstheme="minorHAnsi"/>
        </w:rPr>
        <w:t xml:space="preserve"> Villalta Cruz, Quinto Regidor Propietario; Henry Misael Fuentes </w:t>
      </w:r>
      <w:proofErr w:type="spellStart"/>
      <w:r w:rsidRPr="00E14632">
        <w:rPr>
          <w:rFonts w:asciiTheme="minorHAnsi" w:eastAsia="Arial Unicode MS" w:hAnsiTheme="minorHAnsi" w:cstheme="minorHAnsi"/>
        </w:rPr>
        <w:t>Fuentes</w:t>
      </w:r>
      <w:proofErr w:type="spellEnd"/>
      <w:r w:rsidRPr="00E14632">
        <w:rPr>
          <w:rFonts w:asciiTheme="minorHAnsi" w:eastAsia="Arial Unicode MS" w:hAnsiTheme="minorHAnsi" w:cstheme="minorHAnsi"/>
        </w:rPr>
        <w:t xml:space="preserve">, Sexto Regidor Propietario; Jonathan </w:t>
      </w:r>
      <w:proofErr w:type="spellStart"/>
      <w:r w:rsidRPr="00E14632">
        <w:rPr>
          <w:rFonts w:asciiTheme="minorHAnsi" w:eastAsia="Arial Unicode MS" w:hAnsiTheme="minorHAnsi" w:cstheme="minorHAnsi"/>
        </w:rPr>
        <w:t>Aristi</w:t>
      </w:r>
      <w:proofErr w:type="spellEnd"/>
      <w:r w:rsidRPr="00E14632">
        <w:rPr>
          <w:rFonts w:asciiTheme="minorHAnsi" w:eastAsia="Arial Unicode MS" w:hAnsiTheme="minorHAnsi" w:cstheme="minorHAnsi"/>
        </w:rPr>
        <w:t xml:space="preserve"> Ríos Ortez, Primer Regidor Suplente; Valentín Guevara, Segundo Regidor Suplente;  Rosa Cándida  Hernández </w:t>
      </w:r>
      <w:proofErr w:type="spellStart"/>
      <w:r w:rsidRPr="00E14632">
        <w:rPr>
          <w:rFonts w:asciiTheme="minorHAnsi" w:eastAsia="Arial Unicode MS" w:hAnsiTheme="minorHAnsi" w:cstheme="minorHAnsi"/>
        </w:rPr>
        <w:t>Hernández</w:t>
      </w:r>
      <w:proofErr w:type="spellEnd"/>
      <w:r w:rsidRPr="00E14632">
        <w:rPr>
          <w:rFonts w:asciiTheme="minorHAnsi" w:eastAsia="Arial Unicode MS" w:hAnsiTheme="minorHAnsi" w:cstheme="minorHAnsi"/>
        </w:rPr>
        <w:t>, Tercera Regidora Suplente,  Adela Arriaza de Amaya, Cuarta Regidora Suplente; y Rubén Darío Argueta González, Secretario Municipal.</w:t>
      </w:r>
      <w:r w:rsidRPr="00E14632">
        <w:rPr>
          <w:rFonts w:asciiTheme="minorHAnsi" w:hAnsiTheme="minorHAnsi" w:cstheme="minorHAnsi"/>
        </w:rPr>
        <w:t xml:space="preserve"> </w:t>
      </w:r>
      <w:r w:rsidRPr="00E14632">
        <w:rPr>
          <w:rFonts w:asciiTheme="minorHAnsi" w:eastAsia="Arial Unicode MS" w:hAnsiTheme="minorHAnsi" w:cstheme="minorHAnsi"/>
        </w:rPr>
        <w:t>Abierta la sesión por el señor Alcalde Municipal se procedió a darle lectura a la Agenda propuesta y al Acta Anterior las cuales fueron aprobadas y firmadas sin modificaciones, seguidamente el Concejo en uso de sus facultades Constitucionales y legales procedió al desarrollo de los puntos de agenda de los cuales toman los Acuerdos que a continuación se detallan: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F669B">
        <w:rPr>
          <w:rFonts w:asciiTheme="minorHAnsi" w:eastAsiaTheme="minorHAnsi" w:hAnsiTheme="minorHAnsi" w:cstheme="minorHAnsi"/>
          <w:b/>
          <w:lang w:eastAsia="en-US"/>
        </w:rPr>
        <w:t>ACUERDO NÚMERO</w:t>
      </w:r>
      <w:r>
        <w:rPr>
          <w:rFonts w:asciiTheme="minorHAnsi" w:eastAsiaTheme="minorHAnsi" w:hAnsiTheme="minorHAnsi" w:cstheme="minorHAnsi"/>
          <w:b/>
          <w:lang w:eastAsia="en-US"/>
        </w:rPr>
        <w:t xml:space="preserve"> UNO</w:t>
      </w:r>
      <w:r w:rsidRPr="00DF669B">
        <w:rPr>
          <w:rFonts w:asciiTheme="minorHAnsi" w:eastAsiaTheme="minorHAnsi" w:hAnsiTheme="minorHAnsi" w:cstheme="minorHAnsi"/>
          <w:b/>
          <w:lang w:eastAsia="en-US"/>
        </w:rPr>
        <w:t>:</w:t>
      </w:r>
      <w:r w:rsidRPr="00DF669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66D80">
        <w:rPr>
          <w:rFonts w:asciiTheme="minorHAnsi" w:eastAsiaTheme="minorHAnsi" w:hAnsiTheme="minorHAnsi" w:cstheme="minorHAnsi"/>
          <w:lang w:eastAsia="en-US"/>
        </w:rPr>
        <w:t>El Concejo Municipal en uso de las facultades legales que el Código Municipal les confiere en su Art. 4 numeral</w:t>
      </w:r>
      <w:r>
        <w:rPr>
          <w:rFonts w:asciiTheme="minorHAnsi" w:eastAsiaTheme="minorHAnsi" w:hAnsiTheme="minorHAnsi" w:cstheme="minorHAnsi"/>
          <w:lang w:eastAsia="en-US"/>
        </w:rPr>
        <w:t xml:space="preserve"> 30, y de conformidad al Art. 67 del Reglamento Interno de Trabajo</w:t>
      </w:r>
      <w:r w:rsidRPr="00466D80">
        <w:rPr>
          <w:rFonts w:asciiTheme="minorHAnsi" w:eastAsiaTheme="minorHAnsi" w:hAnsiTheme="minorHAnsi" w:cstheme="minorHAnsi"/>
          <w:lang w:eastAsia="en-US"/>
        </w:rPr>
        <w:t>,  este Concejo ACUERDA: Autorizase a la Tesorera Municipal para que de conformidad a la Ley Sobre la Compensación Adicional en Efectivo, y al Código de Trabajo, realice el pago de aguinaldo al personal permanente y por contrato que labora en esta Alcaldía, la cantidad a pagar será el equivalente a un sueldo mensual asignado para cada trabajador, cuyo pago se efectuara de la asignación FODES 25%, NOTIFIQUESE.</w:t>
      </w:r>
      <w:r>
        <w:rPr>
          <w:rFonts w:asciiTheme="minorHAnsi" w:eastAsiaTheme="minorHAnsi" w:hAnsiTheme="minorHAnsi" w:cstheme="minorHAnsi"/>
          <w:lang w:eastAsia="en-US"/>
        </w:rPr>
        <w:t>-</w:t>
      </w:r>
      <w:r w:rsidRPr="005C26C7">
        <w:rPr>
          <w:rFonts w:asciiTheme="minorHAnsi" w:eastAsia="Calibri" w:hAnsiTheme="minorHAnsi" w:cstheme="minorHAnsi"/>
          <w:b/>
          <w:noProof/>
          <w:lang w:eastAsia="en-US"/>
        </w:rPr>
        <w:t xml:space="preserve"> ACUERDO NUMERO DOS:</w:t>
      </w:r>
      <w:r w:rsidRPr="005C26C7">
        <w:rPr>
          <w:rFonts w:asciiTheme="minorHAnsi" w:eastAsia="Calibri" w:hAnsiTheme="minorHAnsi" w:cstheme="minorHAnsi"/>
          <w:noProof/>
          <w:lang w:eastAsia="en-US"/>
        </w:rPr>
        <w:t xml:space="preserve"> El Concejo Municipal en uso de las facultades legales que les confiere el Art. 30 numeral 14, y Art. 91 del Código Municipal, y considerando: I) Que no hay  suficientes fondos en la cuenta de fondos propios, para cancelar la factura colectiva y factura  cosumida por los equipos de bombeo del sistema de agua potable a la Empresa Eléctrica de Oriente, por suministro de energía eléctrica con fecha de vencimiento doce de dieciembre  del presente año, </w:t>
      </w:r>
      <w:r w:rsidRPr="005C26C7">
        <w:rPr>
          <w:rFonts w:asciiTheme="minorHAnsi" w:eastAsia="Calibri" w:hAnsiTheme="minorHAnsi" w:cstheme="minorHAnsi"/>
          <w:noProof/>
          <w:lang w:eastAsia="en-US"/>
        </w:rPr>
        <w:lastRenderedPageBreak/>
        <w:t xml:space="preserve">por la cantidad  de CINCO MIL CINCUENTA Y TRES 09/100 DOLARES  ($5,053.09);  por tanto este Concejo </w:t>
      </w:r>
      <w:r w:rsidRPr="005C26C7">
        <w:rPr>
          <w:rFonts w:asciiTheme="minorHAnsi" w:eastAsia="Calibri" w:hAnsiTheme="minorHAnsi" w:cstheme="minorHAnsi"/>
          <w:b/>
          <w:noProof/>
          <w:lang w:eastAsia="en-US"/>
        </w:rPr>
        <w:t>ACUERDA:</w:t>
      </w:r>
      <w:r w:rsidRPr="005C26C7">
        <w:rPr>
          <w:rFonts w:asciiTheme="minorHAnsi" w:eastAsia="Calibri" w:hAnsiTheme="minorHAnsi" w:cstheme="minorHAnsi"/>
          <w:noProof/>
          <w:lang w:eastAsia="en-US"/>
        </w:rPr>
        <w:t xml:space="preserve"> I) Autorizase a la Tesorera Municipal, realizar el pago de las facturas de energía electrica de la cuenta corriente número 200637237, a nombre de Alcaldía Municipal de Cacaopera 25% FODES, la cantidad de CINCO MIL CINCUENTA Y TRES 09/100 DOLARES ($5,053.09), Corespodiente al mes de Diciembre</w:t>
      </w:r>
      <w:r w:rsidRPr="005C26C7">
        <w:rPr>
          <w:rFonts w:asciiTheme="minorHAnsi" w:eastAsiaTheme="minorHAnsi" w:hAnsiTheme="minorHAnsi" w:cstheme="minorHAnsi"/>
          <w:lang w:eastAsia="en-US"/>
        </w:rPr>
        <w:t xml:space="preserve"> del corriente año, </w:t>
      </w:r>
      <w:r w:rsidRPr="0085644E">
        <w:rPr>
          <w:rFonts w:asciiTheme="minorHAnsi" w:eastAsia="Calibri" w:hAnsiTheme="minorHAnsi" w:cstheme="minorHAnsi"/>
          <w:noProof/>
          <w:lang w:val="es-MX" w:eastAsia="en-US"/>
        </w:rPr>
        <w:t>COMUNIQUESE.-</w:t>
      </w:r>
      <w:r w:rsidRPr="0085644E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>
        <w:rPr>
          <w:rFonts w:asciiTheme="minorHAnsi" w:hAnsiTheme="minorHAnsi" w:cstheme="minorHAnsi"/>
          <w:b/>
        </w:rPr>
        <w:t>ACUERDO NÚMERO TRES</w:t>
      </w:r>
      <w:r w:rsidRPr="00B423CE">
        <w:rPr>
          <w:rFonts w:asciiTheme="minorHAnsi" w:hAnsiTheme="minorHAnsi" w:cstheme="minorHAnsi"/>
          <w:b/>
        </w:rPr>
        <w:t xml:space="preserve">: </w:t>
      </w:r>
      <w:r w:rsidRPr="00B423CE">
        <w:rPr>
          <w:rFonts w:asciiTheme="minorHAnsi" w:hAnsiTheme="minorHAnsi" w:cstheme="minorHAnsi"/>
        </w:rPr>
        <w:t>El Concejo Municipal en uso de las facultades legales que el Código Municipal les confiere en su Art. 30 numeral 23, relacionado con el Art. 119, del mismo Código, y teniendo a la vista copia del acta de restructuración de la Asociación de Desarrollo Comunal Las Golondrinas (ADESCOLG) del Case</w:t>
      </w:r>
      <w:r>
        <w:rPr>
          <w:rFonts w:asciiTheme="minorHAnsi" w:hAnsiTheme="minorHAnsi" w:cstheme="minorHAnsi"/>
        </w:rPr>
        <w:t>ríos Yancolo Cantón Agua B</w:t>
      </w:r>
      <w:r w:rsidRPr="00B423CE">
        <w:rPr>
          <w:rFonts w:asciiTheme="minorHAnsi" w:hAnsiTheme="minorHAnsi" w:cstheme="minorHAnsi"/>
        </w:rPr>
        <w:t>lanca, Municipio de Cacaopera, Departament</w:t>
      </w:r>
      <w:r>
        <w:rPr>
          <w:rFonts w:asciiTheme="minorHAnsi" w:hAnsiTheme="minorHAnsi" w:cstheme="minorHAnsi"/>
        </w:rPr>
        <w:t>o de Morazán, de fecha treinta de noviembre de dos  mil quince</w:t>
      </w:r>
      <w:r w:rsidRPr="00B423CE">
        <w:rPr>
          <w:rFonts w:asciiTheme="minorHAnsi" w:hAnsiTheme="minorHAnsi" w:cstheme="minorHAnsi"/>
        </w:rPr>
        <w:t>, en tal sentido este Concejo ACUERDA: Aprobar la re</w:t>
      </w:r>
      <w:r>
        <w:rPr>
          <w:rFonts w:asciiTheme="minorHAnsi" w:hAnsiTheme="minorHAnsi" w:cstheme="minorHAnsi"/>
        </w:rPr>
        <w:t>e</w:t>
      </w:r>
      <w:r w:rsidRPr="00B423CE">
        <w:rPr>
          <w:rFonts w:asciiTheme="minorHAnsi" w:hAnsiTheme="minorHAnsi" w:cstheme="minorHAnsi"/>
        </w:rPr>
        <w:t>structuración de la Asociación de Desarrollo Comunal Las Golondrinas (ADESCOLG) de</w:t>
      </w:r>
      <w:r>
        <w:rPr>
          <w:rFonts w:asciiTheme="minorHAnsi" w:hAnsiTheme="minorHAnsi" w:cstheme="minorHAnsi"/>
        </w:rPr>
        <w:t>l Caseríos Yancolo Cantón Agua B</w:t>
      </w:r>
      <w:r w:rsidRPr="00B423CE">
        <w:rPr>
          <w:rFonts w:asciiTheme="minorHAnsi" w:hAnsiTheme="minorHAnsi" w:cstheme="minorHAnsi"/>
        </w:rPr>
        <w:t>lanca, Municipio de Cacaopera, Departamento de Morazán; quedando estructura de la siguiente manera:</w:t>
      </w:r>
    </w:p>
    <w:p w14:paraId="436A0D5F" w14:textId="77777777" w:rsidR="004C4810" w:rsidRPr="00B423CE" w:rsidRDefault="004C4810" w:rsidP="004C481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>Presidente:</w:t>
      </w:r>
      <w:r w:rsidRPr="00B423CE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ab/>
        <w:t>Santos Evelio Gómez Luna</w:t>
      </w:r>
      <w:r w:rsidRPr="00B423CE">
        <w:rPr>
          <w:rFonts w:asciiTheme="minorHAnsi" w:hAnsiTheme="minorHAnsi" w:cstheme="minorHAnsi"/>
        </w:rPr>
        <w:tab/>
      </w:r>
    </w:p>
    <w:p w14:paraId="568FC828" w14:textId="77777777" w:rsidR="004C4810" w:rsidRPr="00B423CE" w:rsidRDefault="004C4810" w:rsidP="004C481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Vice Presidente:       </w:t>
      </w: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ab/>
        <w:t xml:space="preserve">Santos Ángel Luna </w:t>
      </w:r>
      <w:r w:rsidRPr="00B423CE">
        <w:rPr>
          <w:rFonts w:asciiTheme="minorHAnsi" w:hAnsiTheme="minorHAnsi" w:cstheme="minorHAnsi"/>
        </w:rPr>
        <w:tab/>
      </w:r>
      <w:r w:rsidRPr="00B423CE">
        <w:rPr>
          <w:rFonts w:asciiTheme="minorHAnsi" w:hAnsiTheme="minorHAnsi" w:cstheme="minorHAnsi"/>
        </w:rPr>
        <w:tab/>
      </w:r>
    </w:p>
    <w:p w14:paraId="64FE8DC8" w14:textId="77777777" w:rsidR="004C4810" w:rsidRPr="00B423CE" w:rsidRDefault="004C4810" w:rsidP="004C481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Secretario:                 </w:t>
      </w:r>
      <w:r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ab/>
        <w:t>Roberto Elías Ortiz Mestanza</w:t>
      </w:r>
    </w:p>
    <w:p w14:paraId="1492170A" w14:textId="77777777" w:rsidR="004C4810" w:rsidRPr="00B423CE" w:rsidRDefault="004C4810" w:rsidP="004C481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secretaria</w:t>
      </w:r>
      <w:r w:rsidRPr="00B423CE">
        <w:rPr>
          <w:rFonts w:asciiTheme="minorHAnsi" w:hAnsiTheme="minorHAnsi" w:cstheme="minorHAnsi"/>
        </w:rPr>
        <w:t xml:space="preserve">:             </w:t>
      </w:r>
      <w:r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ab/>
        <w:t xml:space="preserve">Santos Benita Pérez </w:t>
      </w:r>
      <w:proofErr w:type="spellStart"/>
      <w:r>
        <w:rPr>
          <w:rFonts w:asciiTheme="minorHAnsi" w:hAnsiTheme="minorHAnsi" w:cstheme="minorHAnsi"/>
        </w:rPr>
        <w:t>Pérez</w:t>
      </w:r>
      <w:proofErr w:type="spellEnd"/>
      <w:r>
        <w:rPr>
          <w:rFonts w:asciiTheme="minorHAnsi" w:hAnsiTheme="minorHAnsi" w:cstheme="minorHAnsi"/>
        </w:rPr>
        <w:t xml:space="preserve"> </w:t>
      </w:r>
      <w:r w:rsidRPr="00B423CE">
        <w:rPr>
          <w:rFonts w:asciiTheme="minorHAnsi" w:hAnsiTheme="minorHAnsi" w:cstheme="minorHAnsi"/>
        </w:rPr>
        <w:t xml:space="preserve">           </w:t>
      </w:r>
    </w:p>
    <w:p w14:paraId="438A84E4" w14:textId="77777777" w:rsidR="004C4810" w:rsidRPr="00B423CE" w:rsidRDefault="004C4810" w:rsidP="004C481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Síndico</w:t>
      </w:r>
      <w:r w:rsidRPr="00B423CE">
        <w:rPr>
          <w:rFonts w:asciiTheme="minorHAnsi" w:hAnsiTheme="minorHAnsi" w:cstheme="minorHAnsi"/>
        </w:rPr>
        <w:t xml:space="preserve">:                          </w:t>
      </w: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ab/>
        <w:t>Nehemías Pérez</w:t>
      </w:r>
      <w:r w:rsidRPr="00B423CE">
        <w:rPr>
          <w:rFonts w:asciiTheme="minorHAnsi" w:hAnsiTheme="minorHAnsi" w:cstheme="minorHAnsi"/>
        </w:rPr>
        <w:tab/>
      </w:r>
      <w:r w:rsidRPr="00B423CE">
        <w:rPr>
          <w:rFonts w:asciiTheme="minorHAnsi" w:hAnsiTheme="minorHAnsi" w:cstheme="minorHAnsi"/>
        </w:rPr>
        <w:tab/>
        <w:t xml:space="preserve">              </w:t>
      </w:r>
    </w:p>
    <w:p w14:paraId="341909C0" w14:textId="77777777" w:rsidR="004C4810" w:rsidRPr="00B423CE" w:rsidRDefault="004C4810" w:rsidP="004C481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Tesorero:                                </w:t>
      </w:r>
      <w:r>
        <w:rPr>
          <w:rFonts w:asciiTheme="minorHAnsi" w:hAnsiTheme="minorHAnsi" w:cstheme="minorHAnsi"/>
        </w:rPr>
        <w:t xml:space="preserve">    David Pérez Gómez</w:t>
      </w:r>
    </w:p>
    <w:p w14:paraId="3F97EC4F" w14:textId="77777777" w:rsidR="004C4810" w:rsidRPr="00B423CE" w:rsidRDefault="004C4810" w:rsidP="004C481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Pro- Tesorera:         </w:t>
      </w:r>
      <w:r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ab/>
        <w:t>José Guadalupe Luna</w:t>
      </w:r>
      <w:r w:rsidRPr="00B423CE">
        <w:rPr>
          <w:rFonts w:asciiTheme="minorHAnsi" w:hAnsiTheme="minorHAnsi" w:cstheme="minorHAnsi"/>
        </w:rPr>
        <w:tab/>
      </w:r>
      <w:r w:rsidRPr="00B423CE">
        <w:rPr>
          <w:rFonts w:asciiTheme="minorHAnsi" w:hAnsiTheme="minorHAnsi" w:cstheme="minorHAnsi"/>
        </w:rPr>
        <w:tab/>
        <w:t xml:space="preserve"> </w:t>
      </w:r>
    </w:p>
    <w:p w14:paraId="42515935" w14:textId="77777777" w:rsidR="004C4810" w:rsidRPr="00B423CE" w:rsidRDefault="004C4810" w:rsidP="004C481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>Primero   Voca</w:t>
      </w:r>
      <w:r>
        <w:rPr>
          <w:rFonts w:asciiTheme="minorHAnsi" w:hAnsiTheme="minorHAnsi" w:cstheme="minorHAnsi"/>
        </w:rPr>
        <w:t>l:</w:t>
      </w:r>
      <w:r>
        <w:rPr>
          <w:rFonts w:asciiTheme="minorHAnsi" w:hAnsiTheme="minorHAnsi" w:cstheme="minorHAnsi"/>
        </w:rPr>
        <w:tab/>
        <w:t xml:space="preserve">         </w:t>
      </w:r>
      <w:r>
        <w:rPr>
          <w:rFonts w:asciiTheme="minorHAnsi" w:hAnsiTheme="minorHAnsi" w:cstheme="minorHAnsi"/>
        </w:rPr>
        <w:tab/>
        <w:t>María Petrona Ramírez Luna.</w:t>
      </w:r>
      <w:r w:rsidRPr="00B423CE">
        <w:rPr>
          <w:rFonts w:asciiTheme="minorHAnsi" w:hAnsiTheme="minorHAnsi" w:cstheme="minorHAnsi"/>
        </w:rPr>
        <w:tab/>
        <w:t xml:space="preserve"> </w:t>
      </w:r>
    </w:p>
    <w:p w14:paraId="45D81D2C" w14:textId="77777777" w:rsidR="004C4810" w:rsidRPr="00B423CE" w:rsidRDefault="004C4810" w:rsidP="004C481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Segundo  Vocal: </w:t>
      </w:r>
      <w:r w:rsidRPr="00B423CE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ab/>
        <w:t>Juan Beltrán Gómez Ortiz</w:t>
      </w:r>
      <w:r w:rsidRPr="00B423CE">
        <w:rPr>
          <w:rFonts w:asciiTheme="minorHAnsi" w:hAnsiTheme="minorHAnsi" w:cstheme="minorHAnsi"/>
        </w:rPr>
        <w:t xml:space="preserve">         </w:t>
      </w:r>
    </w:p>
    <w:p w14:paraId="0EE3EF70" w14:textId="77777777" w:rsidR="004C4810" w:rsidRPr="00B423CE" w:rsidRDefault="004C4810" w:rsidP="004C481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Tercer      Vocal: </w:t>
      </w:r>
      <w:r w:rsidRPr="00B423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ab/>
        <w:t>Reina González Ortiz</w:t>
      </w:r>
    </w:p>
    <w:p w14:paraId="596555FB" w14:textId="77777777" w:rsidR="004C4810" w:rsidRPr="00B423CE" w:rsidRDefault="004C4810" w:rsidP="004C4810">
      <w:pPr>
        <w:pStyle w:val="NormalWeb"/>
        <w:tabs>
          <w:tab w:val="left" w:pos="708"/>
          <w:tab w:val="left" w:pos="2905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>Cuarto     Vocal:</w:t>
      </w:r>
      <w:r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ab/>
        <w:t>Mario Luna Ramírez</w:t>
      </w:r>
      <w:r w:rsidRPr="00B423CE">
        <w:rPr>
          <w:rFonts w:asciiTheme="minorHAnsi" w:hAnsiTheme="minorHAnsi" w:cstheme="minorHAnsi"/>
        </w:rPr>
        <w:tab/>
        <w:t xml:space="preserve"> </w:t>
      </w:r>
    </w:p>
    <w:p w14:paraId="1FA0642A" w14:textId="011443CB" w:rsidR="004C4810" w:rsidRDefault="004C4810" w:rsidP="004C4810">
      <w:pPr>
        <w:spacing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>Esta Junta Directiva estará en funciones según lo dispuesto en sus respectivos estatutos. CERTIFIQUESE.</w:t>
      </w:r>
      <w:r w:rsidRPr="002B320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ACUERDO NÚMERO CUATRO</w:t>
      </w:r>
      <w:r w:rsidRPr="008B7767">
        <w:rPr>
          <w:rFonts w:asciiTheme="minorHAnsi" w:hAnsiTheme="minorHAnsi" w:cstheme="minorHAnsi"/>
          <w:b/>
        </w:rPr>
        <w:t xml:space="preserve">: </w:t>
      </w:r>
      <w:r w:rsidRPr="008B7767">
        <w:rPr>
          <w:rFonts w:asciiTheme="minorHAnsi" w:hAnsiTheme="minorHAnsi" w:cstheme="minorHAnsi"/>
        </w:rPr>
        <w:t xml:space="preserve">El Concejo Municipal en uso de las facultades legales que el Código Municipal les confiere en su Art. 30 numeral 14, ACUERDA: </w:t>
      </w:r>
      <w:r w:rsidRPr="008B7767">
        <w:rPr>
          <w:rFonts w:asciiTheme="minorHAnsi" w:eastAsia="Arial Unicode MS" w:hAnsiTheme="minorHAnsi" w:cstheme="minorHAnsi"/>
        </w:rPr>
        <w:t xml:space="preserve">I) Autorizase </w:t>
      </w:r>
      <w:r w:rsidRPr="008B7767">
        <w:rPr>
          <w:rFonts w:asciiTheme="minorHAnsi" w:eastAsia="Arial Unicode MS" w:hAnsiTheme="minorHAnsi" w:cstheme="minorHAnsi"/>
        </w:rPr>
        <w:lastRenderedPageBreak/>
        <w:t xml:space="preserve">a la Tesorera Municipal a efecto de que realice Traslado de fondos, en el Banco de América Central, de la cuenta corriente número 200721215 del 75% FODES, por la cantidad de </w:t>
      </w:r>
      <w:r>
        <w:rPr>
          <w:rFonts w:asciiTheme="minorHAnsi" w:hAnsiTheme="minorHAnsi" w:cstheme="minorHAnsi"/>
        </w:rPr>
        <w:t>TRES MIL QUINIENTOS NOVENTA 13/100 DOLARES ($3,590.13</w:t>
      </w:r>
      <w:r w:rsidRPr="008B7767">
        <w:rPr>
          <w:rFonts w:asciiTheme="minorHAnsi" w:hAnsiTheme="minorHAnsi" w:cstheme="minorHAnsi"/>
        </w:rPr>
        <w:t>)</w:t>
      </w:r>
      <w:r w:rsidRPr="008B7767">
        <w:rPr>
          <w:rFonts w:asciiTheme="minorHAnsi" w:eastAsia="Arial Unicode MS" w:hAnsiTheme="minorHAnsi" w:cstheme="minorHAnsi"/>
        </w:rPr>
        <w:t>, a la cuenta corriente número 200714707, a nombre Alcaldía Municipal de Cacaopera Mantenimiento y Equipamiento de Equipo</w:t>
      </w:r>
      <w:r w:rsidRPr="008B7767">
        <w:rPr>
          <w:rFonts w:asciiTheme="minorHAnsi" w:hAnsiTheme="minorHAnsi" w:cstheme="minorHAnsi"/>
        </w:rPr>
        <w:t xml:space="preserve">. </w:t>
      </w:r>
      <w:r w:rsidRPr="008B7767">
        <w:rPr>
          <w:rFonts w:asciiTheme="minorHAnsi" w:eastAsia="Arial Unicode MS" w:hAnsiTheme="minorHAnsi" w:cstheme="minorHAnsi"/>
        </w:rPr>
        <w:t>II) Facultase al Banco de América Central, para que realice la Transferencia anteriormente expresada, CERTIFIQUESE.</w:t>
      </w:r>
      <w:r>
        <w:rPr>
          <w:rFonts w:asciiTheme="minorHAnsi" w:eastAsia="Arial Unicode MS" w:hAnsiTheme="minorHAnsi" w:cstheme="minorHAnsi"/>
        </w:rPr>
        <w:t>-</w:t>
      </w:r>
      <w:r w:rsidRPr="00196F35">
        <w:rPr>
          <w:rFonts w:asciiTheme="minorHAnsi" w:eastAsiaTheme="minorHAnsi" w:hAnsiTheme="minorHAnsi" w:cstheme="minorHAnsi"/>
          <w:b/>
          <w:sz w:val="22"/>
          <w:szCs w:val="22"/>
          <w:lang w:val="es-SV" w:eastAsia="en-US"/>
        </w:rPr>
        <w:t xml:space="preserve"> </w:t>
      </w:r>
      <w:r w:rsidRPr="00196F35">
        <w:rPr>
          <w:rFonts w:asciiTheme="minorHAnsi" w:eastAsiaTheme="minorHAnsi" w:hAnsiTheme="minorHAnsi" w:cstheme="minorHAnsi"/>
          <w:b/>
          <w:lang w:val="es-SV" w:eastAsia="en-US"/>
        </w:rPr>
        <w:t xml:space="preserve">ACUERDO NÚMERO CINCO: </w:t>
      </w:r>
      <w:r w:rsidRPr="00196F35">
        <w:rPr>
          <w:rFonts w:asciiTheme="minorHAnsi" w:eastAsiaTheme="minorHAnsi" w:hAnsiTheme="minorHAnsi" w:cstheme="minorHAnsi"/>
          <w:lang w:val="es-SV" w:eastAsia="en-US"/>
        </w:rPr>
        <w:t xml:space="preserve">El Concejo Municipal en uso de las facultades legales que el Código Municipal les confiere en su Art. 91, ACUERDA: Autorizase a la Tesorera Municipal, a efecto de que cancele, </w:t>
      </w:r>
      <w:r w:rsidRPr="00196F35">
        <w:rPr>
          <w:rFonts w:asciiTheme="minorHAnsi" w:eastAsiaTheme="minorHAnsi" w:hAnsiTheme="minorHAnsi" w:cstheme="minorHAnsi"/>
          <w:noProof/>
          <w:lang w:val="es-SV" w:eastAsia="en-US"/>
        </w:rPr>
        <w:t>a la Empresa ANDRADE TRUCK PARTS S.A. DE C.V.</w:t>
      </w:r>
      <w:r w:rsidRPr="00196F35">
        <w:rPr>
          <w:rFonts w:asciiTheme="minorHAnsi" w:eastAsiaTheme="minorHAnsi" w:hAnsiTheme="minorHAnsi" w:cstheme="minorHAnsi"/>
          <w:lang w:val="es-SV" w:eastAsia="en-US"/>
        </w:rPr>
        <w:t>, por Repuesto y Reparación de la Motoniveladora Modelo 12OH, Marca Caterpillar, Serie 5 FM0436, Propiedad de la Alcaldía Municipal de Cacaopera</w:t>
      </w:r>
      <w:r w:rsidRPr="00196F35">
        <w:rPr>
          <w:rFonts w:asciiTheme="minorHAnsi" w:eastAsia="Arial Unicode MS" w:hAnsiTheme="minorHAnsi" w:cstheme="minorHAnsi"/>
          <w:lang w:val="es-SV" w:eastAsia="en-US"/>
        </w:rPr>
        <w:t>,  Morazán</w:t>
      </w:r>
      <w:r w:rsidRPr="00196F35">
        <w:rPr>
          <w:rFonts w:asciiTheme="minorHAnsi" w:eastAsiaTheme="minorHAnsi" w:hAnsiTheme="minorHAnsi" w:cstheme="minorHAnsi"/>
          <w:lang w:val="es-SV" w:eastAsia="en-US"/>
        </w:rPr>
        <w:t>; cuyo monto líquido a pagar es por la cantidad de SEIS MIL SETECIENTO OCHENTA Y UN 00/100 DOLARES ($6, 781.00)</w:t>
      </w:r>
      <w:r w:rsidRPr="00196F35">
        <w:rPr>
          <w:rFonts w:asciiTheme="minorHAnsi" w:eastAsiaTheme="minorHAnsi" w:hAnsiTheme="minorHAnsi" w:cstheme="minorHAnsi"/>
          <w:noProof/>
          <w:lang w:val="es-SV" w:eastAsia="en-US"/>
        </w:rPr>
        <w:t>,</w:t>
      </w:r>
      <w:r w:rsidRPr="00196F35">
        <w:rPr>
          <w:rFonts w:asciiTheme="minorHAnsi" w:eastAsiaTheme="minorHAnsi" w:hAnsiTheme="minorHAnsi" w:cstheme="minorHAnsi"/>
          <w:lang w:val="es-SV" w:eastAsia="en-US"/>
        </w:rPr>
        <w:t xml:space="preserve"> eróguese fondos de la cuenta de Mantenimiento de Maquinaria y Equipos, COMUNIQUESE.</w:t>
      </w:r>
      <w:r w:rsidRPr="00196F35">
        <w:rPr>
          <w:rFonts w:asciiTheme="minorHAnsi" w:eastAsia="Calibri" w:hAnsiTheme="minorHAnsi" w:cstheme="minorHAnsi"/>
          <w:lang w:val="es-SV" w:eastAsia="en-US"/>
        </w:rPr>
        <w:t>-</w:t>
      </w:r>
      <w:r>
        <w:rPr>
          <w:rFonts w:asciiTheme="minorHAnsi" w:eastAsiaTheme="minorHAnsi" w:hAnsiTheme="minorHAnsi" w:cstheme="minorBidi"/>
          <w:lang w:val="es-SV" w:eastAsia="en-US"/>
        </w:rPr>
        <w:t xml:space="preserve"> </w:t>
      </w:r>
      <w:r w:rsidRPr="0085644E">
        <w:rPr>
          <w:rFonts w:asciiTheme="minorHAnsi" w:eastAsiaTheme="minorHAnsi" w:hAnsiTheme="minorHAnsi" w:cstheme="minorHAnsi"/>
          <w:b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</w:t>
      </w:r>
      <w:r w:rsidRPr="00CF1DED">
        <w:rPr>
          <w:rFonts w:asciiTheme="minorHAnsi" w:eastAsiaTheme="minorHAnsi" w:hAnsiTheme="minorHAnsi" w:cstheme="minorHAnsi"/>
          <w:b/>
          <w:lang w:val="es-SV" w:eastAsia="en-US"/>
        </w:rPr>
        <w:t>SEIS</w:t>
      </w:r>
      <w:r w:rsidRPr="00CF1DED">
        <w:rPr>
          <w:rFonts w:asciiTheme="minorHAnsi" w:eastAsia="Calibri" w:hAnsiTheme="minorHAnsi" w:cstheme="minorHAnsi"/>
          <w:b/>
          <w:noProof/>
          <w:lang w:val="es-MX" w:eastAsia="en-US"/>
        </w:rPr>
        <w:t>:</w:t>
      </w:r>
      <w:r w:rsidRPr="00684B6D">
        <w:rPr>
          <w:rFonts w:asciiTheme="minorHAnsi" w:eastAsia="Calibri" w:hAnsiTheme="minorHAnsi" w:cstheme="minorHAnsi"/>
          <w:b/>
          <w:lang w:val="es-SV" w:eastAsia="en-US"/>
        </w:rPr>
        <w:t xml:space="preserve"> </w:t>
      </w:r>
      <w:r w:rsidRPr="00684B6D">
        <w:rPr>
          <w:rFonts w:asciiTheme="minorHAnsi" w:eastAsiaTheme="minorHAnsi" w:hAnsiTheme="minorHAnsi" w:cstheme="minorHAnsi"/>
          <w:lang w:val="es-SV" w:eastAsia="en-US"/>
        </w:rPr>
        <w:t xml:space="preserve">El Concejo Municipal en uso de las facultades legales que el Código Municipal les confiere en su Art. 30 numeral 9, ACUERDA: </w:t>
      </w:r>
      <w:r w:rsidRPr="00684B6D">
        <w:rPr>
          <w:rFonts w:asciiTheme="minorHAnsi" w:eastAsiaTheme="minorHAnsi" w:hAnsiTheme="minorHAnsi" w:cstheme="minorBidi"/>
          <w:lang w:eastAsia="en-US"/>
        </w:rPr>
        <w:t>Adjudicar el suministro de lubricantes,  grasas y repuestos para maquinaria, a la empresa RAMATER / MADISAL, S.A. DE C.V., por la cantidad total de MIL DOSCIENTOS VOVENTA Y DOS 68/100 ($1,292.68); para maquinaria propiedad de esta Municipalidad, COMUNIQUESE.</w:t>
      </w:r>
      <w:r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2B58A0">
        <w:rPr>
          <w:rFonts w:asciiTheme="minorHAnsi" w:eastAsia="Calibri" w:hAnsiTheme="minorHAnsi" w:cstheme="minorHAnsi"/>
          <w:b/>
          <w:noProof/>
          <w:lang w:val="es-MX" w:eastAsia="en-US"/>
        </w:rPr>
        <w:t xml:space="preserve">ACUERDO </w:t>
      </w:r>
      <w:r w:rsidRPr="00CF1DED">
        <w:rPr>
          <w:rFonts w:asciiTheme="minorHAnsi" w:eastAsia="Calibri" w:hAnsiTheme="minorHAnsi" w:cstheme="minorHAnsi"/>
          <w:b/>
          <w:noProof/>
          <w:lang w:val="es-MX" w:eastAsia="en-US"/>
        </w:rPr>
        <w:t>NÚMERO SIETE:</w:t>
      </w:r>
      <w:r w:rsidRPr="00CF1DED">
        <w:rPr>
          <w:rFonts w:asciiTheme="minorHAnsi" w:eastAsiaTheme="minorHAnsi" w:hAnsiTheme="minorHAnsi" w:cstheme="minorHAnsi"/>
          <w:lang w:val="es-SV" w:eastAsia="en-US"/>
        </w:rPr>
        <w:t xml:space="preserve"> El</w:t>
      </w:r>
      <w:r w:rsidRPr="002B58A0">
        <w:rPr>
          <w:rFonts w:asciiTheme="minorHAnsi" w:eastAsiaTheme="minorHAnsi" w:hAnsiTheme="minorHAnsi" w:cstheme="minorHAnsi"/>
          <w:lang w:val="es-SV" w:eastAsia="en-US"/>
        </w:rPr>
        <w:t xml:space="preserve"> Concejo Municipal en uso de las facultades legales que el Código Municipal les confiere en su Art. 30 numeral 9, ACUERDA</w:t>
      </w:r>
      <w:r w:rsidRPr="002B58A0">
        <w:rPr>
          <w:rFonts w:asciiTheme="minorHAnsi" w:eastAsiaTheme="minorHAnsi" w:hAnsiTheme="minorHAnsi" w:cstheme="minorBidi"/>
          <w:lang w:eastAsia="en-US"/>
        </w:rPr>
        <w:t>: Adjudicar la reparación del vehículo KIA 2700, placas N6180, al TALLER AUTOMOTRIZ HERNANDEZ, por la cantidad de SEISCIENTOS NOVENTA DOLARES ($690.00), COMUNIQUESE.</w:t>
      </w:r>
      <w:r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684B6D">
        <w:rPr>
          <w:rFonts w:asciiTheme="minorHAnsi" w:eastAsia="Calibri" w:hAnsiTheme="minorHAnsi" w:cstheme="minorHAnsi"/>
          <w:b/>
          <w:noProof/>
          <w:lang w:val="es-MX" w:eastAsia="en-US"/>
        </w:rPr>
        <w:t xml:space="preserve">ACUERDO </w:t>
      </w:r>
      <w:r w:rsidRPr="00CF1DED">
        <w:rPr>
          <w:rFonts w:asciiTheme="minorHAnsi" w:eastAsia="Calibri" w:hAnsiTheme="minorHAnsi" w:cstheme="minorHAnsi"/>
          <w:b/>
          <w:noProof/>
          <w:lang w:val="es-MX" w:eastAsia="en-US"/>
        </w:rPr>
        <w:t>NÚMERO OCHO</w:t>
      </w:r>
      <w:r w:rsidRPr="00CF1DED">
        <w:rPr>
          <w:rFonts w:asciiTheme="minorHAnsi" w:eastAsia="Arial Unicode MS" w:hAnsiTheme="minorHAnsi" w:cstheme="minorHAnsi"/>
          <w:lang w:val="es-SV" w:eastAsia="en-US"/>
        </w:rPr>
        <w:t>:</w:t>
      </w:r>
      <w:r>
        <w:rPr>
          <w:rFonts w:asciiTheme="minorHAnsi" w:eastAsia="Arial Unicode MS" w:hAnsiTheme="minorHAnsi" w:cstheme="minorHAnsi"/>
          <w:lang w:val="es-SV" w:eastAsia="en-US"/>
        </w:rPr>
        <w:t xml:space="preserve"> </w:t>
      </w:r>
      <w:r w:rsidRPr="0085644E">
        <w:rPr>
          <w:rFonts w:asciiTheme="minorHAnsi" w:eastAsia="Arial Unicode MS" w:hAnsiTheme="minorHAnsi" w:cstheme="minorHAnsi"/>
          <w:lang w:val="es-SV" w:eastAsia="en-US"/>
        </w:rPr>
        <w:t>El Concejo Municipal en uso de las facultades legales que el Código Municipal les confiere en su Art. 30 numeral 9, ACUERDA:</w:t>
      </w:r>
      <w:r w:rsidRPr="0085644E">
        <w:rPr>
          <w:rFonts w:asciiTheme="minorHAnsi" w:eastAsia="Arial Unicode MS" w:hAnsiTheme="minorHAnsi" w:cstheme="minorHAnsi"/>
          <w:lang w:val="es-SV"/>
        </w:rPr>
        <w:t xml:space="preserve"> </w:t>
      </w:r>
      <w:r w:rsidRPr="0085644E">
        <w:rPr>
          <w:rFonts w:asciiTheme="minorHAnsi" w:hAnsiTheme="minorHAnsi" w:cstheme="minorHAnsi"/>
        </w:rPr>
        <w:t>Adjudicar la reparación del camión recolector de desechos sólidos placas N16465, al TALLER AUTOMOTRIZ HERNANDEZ, por la cantidad de DOSCIENTOS TREINTA Y OCHO 70/100 DOLARES ($238.70); en el proyecto Recolección Transporte y Disposición Final de Desechos Sólidos del Municipio de Cacaopera, Departamento de Morazán, COMUNIQUESE</w:t>
      </w:r>
      <w:r w:rsidRPr="00CF1DED">
        <w:rPr>
          <w:rFonts w:asciiTheme="minorHAnsi" w:hAnsiTheme="minorHAnsi" w:cstheme="minorHAnsi"/>
        </w:rPr>
        <w:t xml:space="preserve">.- </w:t>
      </w:r>
      <w:r w:rsidRPr="00CF1DED">
        <w:rPr>
          <w:rFonts w:asciiTheme="minorHAnsi" w:eastAsiaTheme="minorHAnsi" w:hAnsiTheme="minorHAnsi" w:cstheme="minorHAnsi"/>
          <w:b/>
          <w:lang w:val="es-SV" w:eastAsia="en-US"/>
        </w:rPr>
        <w:t>ACUERDO NÚMERO NUEVE:</w:t>
      </w:r>
      <w:r w:rsidRPr="00CF1DED">
        <w:rPr>
          <w:rFonts w:asciiTheme="minorHAnsi" w:eastAsiaTheme="minorHAnsi" w:hAnsiTheme="minorHAnsi" w:cstheme="minorHAnsi"/>
          <w:lang w:val="es-SV" w:eastAsia="en-US"/>
        </w:rPr>
        <w:t xml:space="preserve"> El Concejo Municipal en uso de las facultades legales que el Código Municipal les </w:t>
      </w:r>
      <w:r w:rsidRPr="00CF1DED">
        <w:rPr>
          <w:rFonts w:asciiTheme="minorHAnsi" w:eastAsiaTheme="minorHAnsi" w:hAnsiTheme="minorHAnsi" w:cstheme="minorHAnsi"/>
          <w:lang w:val="es-SV" w:eastAsia="en-US"/>
        </w:rPr>
        <w:lastRenderedPageBreak/>
        <w:t>confiere en su Art. 31 numeral 6, y considerando la solicitud presentada por</w:t>
      </w:r>
      <w:r w:rsidRPr="00A2627F">
        <w:rPr>
          <w:rFonts w:asciiTheme="minorHAnsi" w:eastAsiaTheme="minorHAnsi" w:hAnsiTheme="minorHAnsi" w:cstheme="minorHAnsi"/>
          <w:lang w:val="es-SV" w:eastAsia="en-US"/>
        </w:rPr>
        <w:t xml:space="preserve"> la Asociación de Desarrollo Comunal Amor y Paz,  de los Caseríos Los Hernández y el Achiote del  Cantón Ocotillo, de esta jurisdicción a efecto de que esta municipalidad les colabore Piñatas, para la celebración de una actividad recreativa con los niños y niñas de la comunidad, en tal sentido este Concejo ACUERDA: a) Contribuir con dos piñatas y sus respectivos dulces, para la celebración de actividad antes mencionada; b) Facultase a la Unidad de Adquisiciones y Contrataciones Institucional, a efecto de que realice la compra anteriormente expresada, COMUNIQUESE.-</w:t>
      </w:r>
      <w:r w:rsidRPr="0096195E"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3D5CC8">
        <w:rPr>
          <w:rFonts w:asciiTheme="minorHAnsi" w:eastAsia="Calibri" w:hAnsiTheme="minorHAnsi" w:cstheme="minorHAnsi"/>
          <w:b/>
          <w:noProof/>
          <w:lang w:val="es-MX" w:eastAsia="en-US"/>
        </w:rPr>
        <w:t>ACUERDO NÚMERO</w:t>
      </w:r>
      <w:r>
        <w:rPr>
          <w:rFonts w:asciiTheme="minorHAnsi" w:eastAsia="Calibri" w:hAnsiTheme="minorHAnsi" w:cstheme="minorHAnsi"/>
          <w:b/>
          <w:noProof/>
          <w:lang w:val="es-MX" w:eastAsia="en-US"/>
        </w:rPr>
        <w:t xml:space="preserve"> </w:t>
      </w:r>
      <w:r w:rsidRPr="003D5CC8">
        <w:rPr>
          <w:rFonts w:asciiTheme="minorHAnsi" w:eastAsia="Calibri" w:hAnsiTheme="minorHAnsi" w:cstheme="minorHAnsi"/>
          <w:b/>
          <w:noProof/>
          <w:lang w:val="es-MX" w:eastAsia="en-US"/>
        </w:rPr>
        <w:t xml:space="preserve"> </w:t>
      </w:r>
      <w:r>
        <w:rPr>
          <w:rFonts w:asciiTheme="minorHAnsi" w:eastAsia="Calibri" w:hAnsiTheme="minorHAnsi" w:cstheme="minorHAnsi"/>
          <w:b/>
          <w:noProof/>
          <w:lang w:val="es-MX" w:eastAsia="en-US"/>
        </w:rPr>
        <w:t>DIEZ</w:t>
      </w:r>
      <w:r w:rsidRPr="003D5CC8">
        <w:rPr>
          <w:rFonts w:asciiTheme="minorHAnsi" w:eastAsia="Calibri" w:hAnsiTheme="minorHAnsi" w:cstheme="minorHAnsi"/>
          <w:b/>
          <w:noProof/>
          <w:lang w:val="es-MX" w:eastAsia="en-US"/>
        </w:rPr>
        <w:t>:</w:t>
      </w:r>
      <w:r w:rsidRPr="003D5CC8">
        <w:rPr>
          <w:rFonts w:asciiTheme="minorHAnsi" w:eastAsia="Calibri" w:hAnsiTheme="minorHAnsi" w:cstheme="minorHAnsi"/>
          <w:b/>
          <w:lang w:val="es-SV" w:eastAsia="en-US"/>
        </w:rPr>
        <w:t xml:space="preserve"> </w:t>
      </w:r>
      <w:r w:rsidRPr="003D5CC8">
        <w:rPr>
          <w:rFonts w:asciiTheme="minorHAnsi" w:eastAsiaTheme="minorHAnsi" w:hAnsiTheme="minorHAnsi" w:cstheme="minorHAnsi"/>
          <w:lang w:val="es-SV" w:eastAsia="en-US"/>
        </w:rPr>
        <w:t xml:space="preserve">El Concejo Municipal en uso de las facultades legales que el Código Municipal les confiere en su Art. 30 numeral 9, ACUERDA: </w:t>
      </w:r>
      <w:r w:rsidRPr="003D5CC8">
        <w:rPr>
          <w:rFonts w:asciiTheme="minorHAnsi" w:eastAsiaTheme="minorHAnsi" w:hAnsiTheme="minorHAnsi" w:cstheme="minorBidi"/>
          <w:lang w:eastAsia="en-US"/>
        </w:rPr>
        <w:t xml:space="preserve">Adjudicar el suministro de transporte al señor </w:t>
      </w:r>
      <w:proofErr w:type="spellStart"/>
      <w:r w:rsidRPr="003D5CC8">
        <w:rPr>
          <w:rFonts w:asciiTheme="minorHAnsi" w:eastAsiaTheme="minorHAnsi" w:hAnsiTheme="minorHAnsi" w:cstheme="minorBidi"/>
          <w:lang w:eastAsia="en-US"/>
        </w:rPr>
        <w:t>Leonzo</w:t>
      </w:r>
      <w:proofErr w:type="spellEnd"/>
      <w:r w:rsidRPr="003D5CC8">
        <w:rPr>
          <w:rFonts w:asciiTheme="minorHAnsi" w:eastAsiaTheme="minorHAnsi" w:hAnsiTheme="minorHAnsi" w:cstheme="minorBidi"/>
          <w:lang w:eastAsia="en-US"/>
        </w:rPr>
        <w:t xml:space="preserve"> Rodríguez Castro, por la cantidad de CINCUENTA Y CINCO 56/100 DO</w:t>
      </w:r>
      <w:r>
        <w:rPr>
          <w:rFonts w:asciiTheme="minorHAnsi" w:eastAsiaTheme="minorHAnsi" w:hAnsiTheme="minorHAnsi" w:cstheme="minorBidi"/>
          <w:lang w:eastAsia="en-US"/>
        </w:rPr>
        <w:t>LARES (</w:t>
      </w:r>
      <w:r w:rsidRPr="003D5CC8">
        <w:rPr>
          <w:rFonts w:asciiTheme="minorHAnsi" w:eastAsiaTheme="minorHAnsi" w:hAnsiTheme="minorHAnsi" w:cstheme="minorBidi"/>
          <w:lang w:eastAsia="en-US"/>
        </w:rPr>
        <w:t>$55.56</w:t>
      </w:r>
      <w:r>
        <w:rPr>
          <w:rFonts w:asciiTheme="minorHAnsi" w:eastAsiaTheme="minorHAnsi" w:hAnsiTheme="minorHAnsi" w:cstheme="minorBidi"/>
          <w:lang w:eastAsia="en-US"/>
        </w:rPr>
        <w:t>)</w:t>
      </w:r>
      <w:r w:rsidRPr="003D5CC8">
        <w:rPr>
          <w:rFonts w:asciiTheme="minorHAnsi" w:eastAsiaTheme="minorHAnsi" w:hAnsiTheme="minorHAnsi" w:cstheme="minorBidi"/>
          <w:lang w:eastAsia="en-US"/>
        </w:rPr>
        <w:t>, para traslado del Club Deportivo PIPIL, desde el Municipio de Cacaopera hasta Municipio de Lolotiquillo y viceversa, COMUNIQUESE.</w:t>
      </w:r>
      <w:r w:rsidRPr="0019132D">
        <w:rPr>
          <w:rFonts w:asciiTheme="minorHAnsi" w:eastAsiaTheme="minorHAnsi" w:hAnsiTheme="minorHAnsi" w:cstheme="minorHAnsi"/>
          <w:b/>
          <w:lang w:val="es-SV" w:eastAsia="en-US"/>
        </w:rPr>
        <w:t xml:space="preserve"> 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ONCE</w:t>
      </w:r>
      <w:r w:rsidRPr="0019132D">
        <w:rPr>
          <w:rFonts w:asciiTheme="minorHAnsi" w:eastAsiaTheme="minorHAnsi" w:hAnsiTheme="minorHAnsi" w:cstheme="minorHAnsi"/>
          <w:b/>
          <w:lang w:val="es-SV" w:eastAsia="en-US"/>
        </w:rPr>
        <w:t>:</w:t>
      </w:r>
      <w:r w:rsidRPr="0019132D">
        <w:rPr>
          <w:rFonts w:asciiTheme="minorHAnsi" w:eastAsiaTheme="minorHAnsi" w:hAnsiTheme="minorHAnsi" w:cstheme="minorHAnsi"/>
          <w:lang w:val="es-SV" w:eastAsia="en-US"/>
        </w:rPr>
        <w:t xml:space="preserve"> El Concejo Municipal en uso de las facultades legales que el Código Municipal les confiere en su Artículo 31 numeral 8, y  considerando: I) la solicit</w:t>
      </w:r>
      <w:r>
        <w:rPr>
          <w:rFonts w:asciiTheme="minorHAnsi" w:eastAsiaTheme="minorHAnsi" w:hAnsiTheme="minorHAnsi" w:cstheme="minorHAnsi"/>
          <w:lang w:val="es-SV" w:eastAsia="en-US"/>
        </w:rPr>
        <w:t>ud presentada por Dra. Fátima So</w:t>
      </w:r>
      <w:r w:rsidRPr="0019132D">
        <w:rPr>
          <w:rFonts w:asciiTheme="minorHAnsi" w:eastAsiaTheme="minorHAnsi" w:hAnsiTheme="minorHAnsi" w:cstheme="minorHAnsi"/>
          <w:lang w:val="es-SV" w:eastAsia="en-US"/>
        </w:rPr>
        <w:t xml:space="preserve">raya Guandique Gaitán,  Directora de la Unidad de Salud de Cacaopera, en la cual  solicitan  a esta municipalidad el apoyo de un vehículo, para trasladar pacientes que ameriten ser atendidos en el  Hospital de San Francisco Gotera, </w:t>
      </w:r>
      <w:r>
        <w:rPr>
          <w:rFonts w:asciiTheme="minorHAnsi" w:eastAsiaTheme="minorHAnsi" w:hAnsiTheme="minorHAnsi" w:cstheme="minorHAnsi"/>
          <w:lang w:val="es-SV" w:eastAsia="en-US"/>
        </w:rPr>
        <w:t xml:space="preserve">Para el periodo de vacaciones de fin de año, que inicia el días veinticuatro de Diciembre de dos mil quince y finaliza el </w:t>
      </w:r>
      <w:r w:rsidRPr="0019132D">
        <w:rPr>
          <w:rFonts w:asciiTheme="minorHAnsi" w:eastAsiaTheme="minorHAnsi" w:hAnsiTheme="minorHAnsi" w:cstheme="minorHAnsi"/>
          <w:lang w:val="es-SV" w:eastAsia="en-US"/>
        </w:rPr>
        <w:t xml:space="preserve"> tres de enero de dos mil dieciséis</w:t>
      </w:r>
      <w:r>
        <w:rPr>
          <w:rFonts w:asciiTheme="minorHAnsi" w:eastAsiaTheme="minorHAnsi" w:hAnsiTheme="minorHAnsi" w:cstheme="minorHAnsi"/>
          <w:lang w:val="es-SV" w:eastAsia="en-US"/>
        </w:rPr>
        <w:t>, durante la noche</w:t>
      </w:r>
      <w:r w:rsidRPr="0019132D">
        <w:rPr>
          <w:rFonts w:asciiTheme="minorHAnsi" w:eastAsiaTheme="minorHAnsi" w:hAnsiTheme="minorHAnsi" w:cstheme="minorHAnsi"/>
          <w:lang w:val="es-SV" w:eastAsia="en-US"/>
        </w:rPr>
        <w:t xml:space="preserve">; debido a que la ambulancia de la Unidad de salud de Cacaopera se encuentra en reparación; en tal sentido este Concejo ACUERDA: Autorizase facilitar el uso de vehículo MAZDA, placa </w:t>
      </w:r>
      <w:r>
        <w:rPr>
          <w:rFonts w:asciiTheme="minorHAnsi" w:eastAsiaTheme="minorHAnsi" w:hAnsiTheme="minorHAnsi" w:cstheme="minorHAnsi"/>
          <w:lang w:val="es-SV" w:eastAsia="en-US"/>
        </w:rPr>
        <w:t>N4049, a la Dra. Fátima So</w:t>
      </w:r>
      <w:r w:rsidRPr="0019132D">
        <w:rPr>
          <w:rFonts w:asciiTheme="minorHAnsi" w:eastAsiaTheme="minorHAnsi" w:hAnsiTheme="minorHAnsi" w:cstheme="minorHAnsi"/>
          <w:lang w:val="es-SV" w:eastAsia="en-US"/>
        </w:rPr>
        <w:t xml:space="preserve">raya Guandique Gaitán,  Directora de la Unidad de Salud de Cacaopera, </w:t>
      </w:r>
      <w:r>
        <w:rPr>
          <w:rFonts w:asciiTheme="minorHAnsi" w:eastAsiaTheme="minorHAnsi" w:hAnsiTheme="minorHAnsi" w:cstheme="minorHAnsi"/>
          <w:lang w:val="es-SV" w:eastAsia="en-US"/>
        </w:rPr>
        <w:t xml:space="preserve">para </w:t>
      </w:r>
      <w:r w:rsidRPr="0019132D">
        <w:rPr>
          <w:rFonts w:asciiTheme="minorHAnsi" w:eastAsiaTheme="minorHAnsi" w:hAnsiTheme="minorHAnsi" w:cstheme="minorHAnsi"/>
          <w:lang w:val="es-SV" w:eastAsia="en-US"/>
        </w:rPr>
        <w:t xml:space="preserve">trasladar pacientes que ameriten ser atendidos en el Hospital de San Francisco, Durante </w:t>
      </w:r>
      <w:r>
        <w:rPr>
          <w:rFonts w:asciiTheme="minorHAnsi" w:eastAsiaTheme="minorHAnsi" w:hAnsiTheme="minorHAnsi" w:cstheme="minorHAnsi"/>
          <w:lang w:val="es-SV" w:eastAsia="en-US"/>
        </w:rPr>
        <w:t xml:space="preserve">el periodo de vacaciones de fin de año, que inicia el días veinticuatro de Diciembre de dos mil quince y finaliza el </w:t>
      </w:r>
      <w:r w:rsidRPr="0019132D">
        <w:rPr>
          <w:rFonts w:asciiTheme="minorHAnsi" w:eastAsiaTheme="minorHAnsi" w:hAnsiTheme="minorHAnsi" w:cstheme="minorHAnsi"/>
          <w:lang w:val="es-SV" w:eastAsia="en-US"/>
        </w:rPr>
        <w:t xml:space="preserve"> tres de enero de dos mil dieciséis, COMUNÍQUESE.- </w:t>
      </w:r>
      <w:r w:rsidRPr="003A6096">
        <w:rPr>
          <w:rFonts w:asciiTheme="minorHAnsi" w:hAnsiTheme="minorHAnsi" w:cstheme="minorHAnsi"/>
          <w:b/>
        </w:rPr>
        <w:t xml:space="preserve">ACUERDO NÚMERO </w:t>
      </w:r>
      <w:r>
        <w:rPr>
          <w:rFonts w:asciiTheme="minorHAnsi" w:hAnsiTheme="minorHAnsi" w:cstheme="minorHAnsi"/>
          <w:b/>
        </w:rPr>
        <w:t>DOCE</w:t>
      </w:r>
      <w:r w:rsidRPr="003A6096">
        <w:rPr>
          <w:rFonts w:asciiTheme="minorHAnsi" w:hAnsiTheme="minorHAnsi" w:cstheme="minorHAnsi"/>
          <w:b/>
        </w:rPr>
        <w:t xml:space="preserve">: </w:t>
      </w:r>
      <w:r w:rsidRPr="003A6096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 numeral 3, y habiendo recibido</w:t>
      </w:r>
      <w:r>
        <w:rPr>
          <w:rFonts w:asciiTheme="minorHAnsi" w:eastAsia="Arial Unicode MS" w:hAnsiTheme="minorHAnsi" w:cstheme="minorHAnsi"/>
        </w:rPr>
        <w:t xml:space="preserve"> de la Comisión para Actualización de Inventario, propuesta de Reforma al </w:t>
      </w:r>
      <w:r w:rsidRPr="00A50748">
        <w:rPr>
          <w:rFonts w:asciiTheme="minorHAnsi" w:hAnsiTheme="minorHAnsi" w:cstheme="minorHAnsi"/>
          <w:lang w:val="es-SV"/>
        </w:rPr>
        <w:t xml:space="preserve">Instructivo de Bienes Mueble e Inmuebles, </w:t>
      </w:r>
      <w:r>
        <w:rPr>
          <w:rFonts w:asciiTheme="minorHAnsi" w:hAnsiTheme="minorHAnsi" w:cstheme="minorHAnsi"/>
          <w:lang w:val="es-SV"/>
        </w:rPr>
        <w:t xml:space="preserve">sobre la forma de </w:t>
      </w:r>
      <w:r>
        <w:rPr>
          <w:rFonts w:asciiTheme="minorHAnsi" w:hAnsiTheme="minorHAnsi" w:cstheme="minorHAnsi"/>
          <w:lang w:val="es-SV"/>
        </w:rPr>
        <w:lastRenderedPageBreak/>
        <w:t>Codificación de los bienes</w:t>
      </w:r>
      <w:r w:rsidRPr="00A50748">
        <w:rPr>
          <w:rFonts w:asciiTheme="minorHAnsi" w:eastAsia="Arial Unicode MS" w:hAnsiTheme="minorHAnsi" w:cstheme="minorHAnsi"/>
        </w:rPr>
        <w:t>; en tal sentido este Concejo ACUERDA: Aprobar</w:t>
      </w:r>
      <w:r w:rsidRPr="00A50748">
        <w:rPr>
          <w:rFonts w:asciiTheme="minorHAnsi" w:hAnsiTheme="minorHAnsi" w:cstheme="minorHAnsi"/>
          <w:lang w:val="es-SV"/>
        </w:rPr>
        <w:t xml:space="preserve"> </w:t>
      </w:r>
      <w:r>
        <w:rPr>
          <w:rFonts w:asciiTheme="minorHAnsi" w:hAnsiTheme="minorHAnsi" w:cstheme="minorHAnsi"/>
          <w:lang w:val="es-SV"/>
        </w:rPr>
        <w:t>las reformas realizadas a</w:t>
      </w:r>
      <w:r w:rsidRPr="00A50748">
        <w:rPr>
          <w:rFonts w:asciiTheme="minorHAnsi" w:hAnsiTheme="minorHAnsi" w:cstheme="minorHAnsi"/>
          <w:lang w:val="es-SV"/>
        </w:rPr>
        <w:t>l Instructivo de Bienes Mueble e</w:t>
      </w:r>
      <w:r>
        <w:rPr>
          <w:rFonts w:asciiTheme="minorHAnsi" w:hAnsiTheme="minorHAnsi" w:cstheme="minorHAnsi"/>
          <w:lang w:val="es-SV"/>
        </w:rPr>
        <w:t xml:space="preserve"> Inmuebles, en todas sus partes; consecuentemente codifíquese los bienes de conformidad a dicho instructivo, </w:t>
      </w:r>
      <w:r w:rsidRPr="00A50748">
        <w:rPr>
          <w:rFonts w:asciiTheme="minorHAnsi" w:hAnsiTheme="minorHAnsi" w:cstheme="minorHAnsi"/>
        </w:rPr>
        <w:t>COMUNIQUESE.</w:t>
      </w:r>
      <w:r w:rsidRPr="00A50748">
        <w:rPr>
          <w:rFonts w:asciiTheme="minorHAnsi" w:eastAsiaTheme="minorHAnsi" w:hAnsiTheme="minorHAnsi" w:cstheme="minorHAnsi"/>
          <w:lang w:val="es-SV" w:eastAsia="en-US"/>
        </w:rPr>
        <w:t>-</w:t>
      </w:r>
      <w:r w:rsidRPr="00A50748">
        <w:rPr>
          <w:rFonts w:asciiTheme="minorHAnsi" w:hAnsiTheme="minorHAnsi" w:cstheme="minorHAnsi"/>
        </w:rPr>
        <w:t xml:space="preserve"> </w:t>
      </w:r>
      <w:r w:rsidRPr="0019132D"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320EDE">
        <w:rPr>
          <w:rFonts w:asciiTheme="minorHAnsi" w:eastAsiaTheme="minorHAnsi" w:hAnsiTheme="minorHAnsi" w:cstheme="minorHAnsi"/>
          <w:lang w:val="es-SV" w:eastAsia="en-US"/>
        </w:rPr>
        <w:t xml:space="preserve">Y </w:t>
      </w:r>
      <w:r w:rsidRPr="00320EDE">
        <w:rPr>
          <w:rFonts w:asciiTheme="minorHAnsi" w:hAnsiTheme="minorHAnsi" w:cstheme="minorHAnsi"/>
        </w:rPr>
        <w:t>no habiendo más que hacer constar se da por terminada la presente acta ratificamos su contenido y firmamos.</w:t>
      </w:r>
    </w:p>
    <w:p w14:paraId="01797CE5" w14:textId="77777777" w:rsidR="006031AD" w:rsidRDefault="006031AD" w:rsidP="004C4810">
      <w:pPr>
        <w:spacing w:line="360" w:lineRule="auto"/>
        <w:jc w:val="both"/>
        <w:rPr>
          <w:rFonts w:asciiTheme="minorHAnsi" w:hAnsiTheme="minorHAnsi" w:cstheme="minorHAnsi"/>
        </w:rPr>
      </w:pPr>
    </w:p>
    <w:p w14:paraId="01F1CE83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José Pablo Amaya González</w:t>
      </w:r>
      <w:r>
        <w:rPr>
          <w:rFonts w:asciiTheme="minorHAnsi" w:hAnsiTheme="minorHAnsi" w:cstheme="minorHAnsi"/>
        </w:rPr>
        <w:tab/>
        <w:t xml:space="preserve">                            José Mauro González Amaya.</w:t>
      </w:r>
    </w:p>
    <w:p w14:paraId="348C328F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Alcalde Municipal.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Síndico Municipal.</w:t>
      </w:r>
    </w:p>
    <w:p w14:paraId="017C6FEC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</w:p>
    <w:p w14:paraId="1DDE5E4B" w14:textId="77777777" w:rsidR="006031AD" w:rsidRDefault="006031AD" w:rsidP="006031AD">
      <w:pPr>
        <w:rPr>
          <w:rFonts w:asciiTheme="minorHAnsi" w:hAnsiTheme="minorHAnsi" w:cstheme="minorHAnsi"/>
        </w:rPr>
      </w:pPr>
    </w:p>
    <w:p w14:paraId="76D42781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Julieta Arely Amaya Hernández.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José Gabriel Pérez Sánchez.</w:t>
      </w:r>
    </w:p>
    <w:p w14:paraId="43FC7769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Primera Regidora Propietaria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Propietario.</w:t>
      </w:r>
    </w:p>
    <w:p w14:paraId="477DDCD2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</w:p>
    <w:p w14:paraId="428D50C9" w14:textId="77777777" w:rsidR="006031AD" w:rsidRDefault="006031AD" w:rsidP="006031AD">
      <w:pPr>
        <w:rPr>
          <w:rFonts w:asciiTheme="minorHAnsi" w:hAnsiTheme="minorHAnsi" w:cstheme="minorHAnsi"/>
        </w:rPr>
      </w:pPr>
    </w:p>
    <w:p w14:paraId="42610975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Vicenta de Jesús Chicas González.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José Lorenzo Argueta Canales</w:t>
      </w:r>
    </w:p>
    <w:p w14:paraId="1FB4B090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Propietario.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Propietario.</w:t>
      </w:r>
    </w:p>
    <w:p w14:paraId="71E63CBB" w14:textId="77777777" w:rsidR="006031AD" w:rsidRDefault="006031AD" w:rsidP="006031AD">
      <w:pPr>
        <w:rPr>
          <w:rFonts w:asciiTheme="minorHAnsi" w:hAnsiTheme="minorHAnsi" w:cstheme="minorHAnsi"/>
        </w:rPr>
      </w:pPr>
    </w:p>
    <w:p w14:paraId="28B4C985" w14:textId="77777777" w:rsidR="006031AD" w:rsidRDefault="006031AD" w:rsidP="006031AD">
      <w:pPr>
        <w:rPr>
          <w:rFonts w:asciiTheme="minorHAnsi" w:hAnsiTheme="minorHAnsi" w:cstheme="minorHAnsi"/>
        </w:rPr>
      </w:pPr>
    </w:p>
    <w:p w14:paraId="3AA3C943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Santos </w:t>
      </w:r>
      <w:proofErr w:type="spellStart"/>
      <w:r>
        <w:rPr>
          <w:rFonts w:asciiTheme="minorHAnsi" w:hAnsiTheme="minorHAnsi" w:cstheme="minorHAnsi"/>
        </w:rPr>
        <w:t>Albertin</w:t>
      </w:r>
      <w:proofErr w:type="spellEnd"/>
      <w:r>
        <w:rPr>
          <w:rFonts w:asciiTheme="minorHAnsi" w:hAnsiTheme="minorHAnsi" w:cstheme="minorHAnsi"/>
        </w:rPr>
        <w:t xml:space="preserve"> Villalta Cruz.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Henry Misael Fuentes </w:t>
      </w:r>
      <w:proofErr w:type="spellStart"/>
      <w:r>
        <w:rPr>
          <w:rFonts w:asciiTheme="minorHAnsi" w:hAnsiTheme="minorHAnsi" w:cstheme="minorHAnsi"/>
        </w:rPr>
        <w:t>Fuentes</w:t>
      </w:r>
      <w:proofErr w:type="spellEnd"/>
    </w:p>
    <w:p w14:paraId="386CCFEE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Quinto Regidor Propietario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Sexto Regidor Propietario.</w:t>
      </w:r>
    </w:p>
    <w:p w14:paraId="4171A6F7" w14:textId="77777777" w:rsidR="006031AD" w:rsidRDefault="006031AD" w:rsidP="006031AD">
      <w:pPr>
        <w:rPr>
          <w:rFonts w:asciiTheme="minorHAnsi" w:hAnsiTheme="minorHAnsi" w:cstheme="minorHAnsi"/>
        </w:rPr>
      </w:pPr>
    </w:p>
    <w:p w14:paraId="401F32D6" w14:textId="77777777" w:rsidR="006031AD" w:rsidRDefault="006031AD" w:rsidP="006031AD">
      <w:pPr>
        <w:rPr>
          <w:rFonts w:asciiTheme="minorHAnsi" w:hAnsiTheme="minorHAnsi" w:cstheme="minorHAnsi"/>
        </w:rPr>
      </w:pPr>
    </w:p>
    <w:p w14:paraId="07EE252C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Jonathan </w:t>
      </w:r>
      <w:proofErr w:type="spellStart"/>
      <w:r>
        <w:rPr>
          <w:rFonts w:asciiTheme="minorHAnsi" w:hAnsiTheme="minorHAnsi" w:cstheme="minorHAnsi"/>
        </w:rPr>
        <w:t>Aristi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Rios</w:t>
      </w:r>
      <w:proofErr w:type="spellEnd"/>
      <w:r>
        <w:rPr>
          <w:rFonts w:asciiTheme="minorHAnsi" w:hAnsiTheme="minorHAnsi" w:cstheme="minorHAnsi"/>
        </w:rPr>
        <w:t xml:space="preserve"> Ortez.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Valentín Guevara.</w:t>
      </w:r>
    </w:p>
    <w:p w14:paraId="5614ABE6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Suplente.</w:t>
      </w:r>
    </w:p>
    <w:p w14:paraId="7213891E" w14:textId="77777777" w:rsidR="006031AD" w:rsidRDefault="006031AD" w:rsidP="006031AD">
      <w:pPr>
        <w:rPr>
          <w:rFonts w:asciiTheme="minorHAnsi" w:hAnsiTheme="minorHAnsi" w:cstheme="minorHAnsi"/>
        </w:rPr>
      </w:pPr>
    </w:p>
    <w:p w14:paraId="728039AF" w14:textId="77777777" w:rsidR="006031AD" w:rsidRDefault="006031AD" w:rsidP="006031AD">
      <w:pPr>
        <w:rPr>
          <w:rFonts w:asciiTheme="minorHAnsi" w:hAnsiTheme="minorHAnsi" w:cstheme="minorHAnsi"/>
        </w:rPr>
      </w:pPr>
    </w:p>
    <w:p w14:paraId="3C31DD18" w14:textId="77777777" w:rsidR="006031AD" w:rsidRDefault="006031AD" w:rsidP="00603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Rosa Cándida Hernández </w:t>
      </w:r>
      <w:proofErr w:type="spellStart"/>
      <w:r>
        <w:rPr>
          <w:rFonts w:asciiTheme="minorHAnsi" w:hAnsiTheme="minorHAnsi" w:cstheme="minorHAnsi"/>
        </w:rPr>
        <w:t>Hernández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Adela Arriaza de Amaya.</w:t>
      </w:r>
    </w:p>
    <w:p w14:paraId="5FFBB88F" w14:textId="77777777" w:rsidR="006031AD" w:rsidRDefault="006031AD" w:rsidP="0060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Suplente.</w:t>
      </w:r>
    </w:p>
    <w:p w14:paraId="56E433CB" w14:textId="77777777" w:rsidR="006031AD" w:rsidRDefault="006031AD" w:rsidP="006031AD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0BA3D787" w14:textId="77777777" w:rsidR="006031AD" w:rsidRDefault="006031AD" w:rsidP="006031AD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27901549" w14:textId="77777777" w:rsidR="006031AD" w:rsidRDefault="006031AD" w:rsidP="006031AD">
      <w:pPr>
        <w:tabs>
          <w:tab w:val="left" w:pos="708"/>
          <w:tab w:val="left" w:pos="1416"/>
          <w:tab w:val="left" w:pos="2124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Rubén Darío Argueta González</w:t>
      </w:r>
    </w:p>
    <w:p w14:paraId="5D8D50AF" w14:textId="77777777" w:rsidR="006031AD" w:rsidRDefault="006031AD" w:rsidP="006031AD">
      <w:pPr>
        <w:tabs>
          <w:tab w:val="left" w:pos="708"/>
          <w:tab w:val="left" w:pos="1416"/>
          <w:tab w:val="left" w:pos="2124"/>
          <w:tab w:val="left" w:pos="5013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Secretario Municipal.</w:t>
      </w:r>
    </w:p>
    <w:p w14:paraId="672F5AE6" w14:textId="74E3C71D" w:rsidR="00D2766B" w:rsidRDefault="00D2766B" w:rsidP="006031AD"/>
    <w:sectPr w:rsidR="00D2766B" w:rsidSect="0012397C">
      <w:headerReference w:type="default" r:id="rId6"/>
      <w:pgSz w:w="12240" w:h="15840"/>
      <w:pgMar w:top="1985" w:right="1467" w:bottom="184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384A6" w14:textId="77777777" w:rsidR="00BA705A" w:rsidRDefault="00BA705A" w:rsidP="0012397C">
      <w:r>
        <w:separator/>
      </w:r>
    </w:p>
  </w:endnote>
  <w:endnote w:type="continuationSeparator" w:id="0">
    <w:p w14:paraId="646E1E08" w14:textId="77777777" w:rsidR="00BA705A" w:rsidRDefault="00BA705A" w:rsidP="0012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E44FD" w14:textId="77777777" w:rsidR="00BA705A" w:rsidRDefault="00BA705A" w:rsidP="0012397C">
      <w:r>
        <w:separator/>
      </w:r>
    </w:p>
  </w:footnote>
  <w:footnote w:type="continuationSeparator" w:id="0">
    <w:p w14:paraId="700F7B96" w14:textId="77777777" w:rsidR="00BA705A" w:rsidRDefault="00BA705A" w:rsidP="0012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A8AD7" w14:textId="77777777" w:rsidR="0012397C" w:rsidRDefault="0012397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51D350" wp14:editId="08246195">
          <wp:simplePos x="0" y="0"/>
          <wp:positionH relativeFrom="column">
            <wp:posOffset>-95250</wp:posOffset>
          </wp:positionH>
          <wp:positionV relativeFrom="paragraph">
            <wp:posOffset>-238760</wp:posOffset>
          </wp:positionV>
          <wp:extent cx="1047750" cy="980872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80" t="24482" r="43809" b="62845"/>
                  <a:stretch/>
                </pic:blipFill>
                <pic:spPr bwMode="auto">
                  <a:xfrm>
                    <a:off x="0" y="0"/>
                    <a:ext cx="1047750" cy="9808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10"/>
    <w:rsid w:val="0012397C"/>
    <w:rsid w:val="004C4810"/>
    <w:rsid w:val="00512FC1"/>
    <w:rsid w:val="006031AD"/>
    <w:rsid w:val="00A1050F"/>
    <w:rsid w:val="00BA705A"/>
    <w:rsid w:val="00C17E4B"/>
    <w:rsid w:val="00D2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F9793"/>
  <w15:chartTrackingRefBased/>
  <w15:docId w15:val="{2417D93A-911B-4EE0-82CC-8BB08D58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4810"/>
    <w:pPr>
      <w:spacing w:before="100" w:beforeAutospacing="1" w:after="100" w:afterAutospacing="1"/>
    </w:pPr>
    <w:rPr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1239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9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39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9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edeterminado">
    <w:name w:val="Predeterminado"/>
    <w:rsid w:val="006031A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1623</Words>
  <Characters>8927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4</cp:revision>
  <dcterms:created xsi:type="dcterms:W3CDTF">2016-11-03T19:40:00Z</dcterms:created>
  <dcterms:modified xsi:type="dcterms:W3CDTF">2020-09-08T18:16:00Z</dcterms:modified>
</cp:coreProperties>
</file>