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8F" w:rsidRPr="008F7928" w:rsidRDefault="00CA488F" w:rsidP="00CA488F">
      <w:pPr>
        <w:spacing w:line="360" w:lineRule="auto"/>
        <w:jc w:val="both"/>
        <w:rPr>
          <w:rFonts w:asciiTheme="minorHAnsi" w:hAnsiTheme="minorHAnsi" w:cstheme="minorHAnsi"/>
        </w:rPr>
      </w:pPr>
      <w:r w:rsidRPr="008F7928">
        <w:rPr>
          <w:rFonts w:asciiTheme="minorHAnsi" w:hAnsiTheme="minorHAnsi" w:cstheme="minorHAnsi"/>
          <w:b/>
        </w:rPr>
        <w:t>ACTA NÚMERO DOS</w:t>
      </w:r>
      <w:r w:rsidRPr="008F7928">
        <w:rPr>
          <w:rFonts w:asciiTheme="minorHAnsi" w:eastAsia="Arial Unicode MS" w:hAnsiTheme="minorHAnsi" w:cstheme="minorHAnsi"/>
          <w:b/>
        </w:rPr>
        <w:t>.-</w:t>
      </w:r>
      <w:r w:rsidRPr="008F7928">
        <w:rPr>
          <w:rFonts w:asciiTheme="minorHAnsi" w:eastAsia="Arial Unicode MS" w:hAnsiTheme="minorHAnsi" w:cstheme="minorHAnsi"/>
        </w:rPr>
        <w:t xml:space="preserve"> En el local de sesiones de la Alcaldía Municipal de la ciudad de Cacaopera, Departamento de Morazán a las ocho horas del día </w:t>
      </w:r>
      <w:r w:rsidRPr="008F7928">
        <w:rPr>
          <w:rFonts w:asciiTheme="minorHAnsi" w:eastAsia="Arial Unicode MS" w:hAnsiTheme="minorHAnsi" w:cstheme="minorHAnsi"/>
          <w:b/>
        </w:rPr>
        <w:t>TRECE  DE ENERO DEL AÑO DOS MIL QUINCE</w:t>
      </w:r>
      <w:r w:rsidRPr="008F7928">
        <w:rPr>
          <w:rFonts w:asciiTheme="minorHAnsi" w:eastAsia="Arial Unicode MS" w:hAnsiTheme="minorHAnsi" w:cstheme="minorHAnsi"/>
        </w:rPr>
        <w:t xml:space="preserve">, constituidos en sesión ordinaria los suscritos miembros del Concejo Municipal señor </w:t>
      </w:r>
      <w:r w:rsidRPr="008F7928">
        <w:rPr>
          <w:rFonts w:asciiTheme="minorHAnsi" w:hAnsiTheme="minorHAnsi" w:cstheme="minorHAnsi"/>
        </w:rPr>
        <w:t>Lorenzo de Jesús Canales Benítez</w:t>
      </w:r>
      <w:r w:rsidRPr="008F7928">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8F7928">
        <w:rPr>
          <w:rFonts w:asciiTheme="minorHAnsi" w:eastAsia="Arial Unicode MS" w:hAnsiTheme="minorHAnsi" w:cstheme="minorHAnsi"/>
        </w:rPr>
        <w:t>Díaz</w:t>
      </w:r>
      <w:proofErr w:type="spellEnd"/>
      <w:r w:rsidRPr="008F7928">
        <w:rPr>
          <w:rFonts w:asciiTheme="minorHAnsi" w:eastAsia="Arial Unicode MS" w:hAnsiTheme="minorHAnsi" w:cstheme="minorHAnsi"/>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8F7928">
        <w:rPr>
          <w:rFonts w:asciiTheme="minorHAnsi" w:hAnsiTheme="minorHAnsi" w:cstheme="minorHAnsi"/>
        </w:rPr>
        <w:t xml:space="preserve"> Abierta la sesión por el señor Alcalde Municipal, se procedió a darle lectura a la agenda propuesta y</w:t>
      </w:r>
      <w:r w:rsidRPr="008F7928">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8F7928">
        <w:rPr>
          <w:rFonts w:asciiTheme="minorHAnsi" w:hAnsiTheme="minorHAnsi" w:cstheme="minorHAnsi"/>
        </w:rPr>
        <w:t>:</w:t>
      </w:r>
      <w:r w:rsidRPr="008F7928">
        <w:rPr>
          <w:rFonts w:asciiTheme="minorHAnsi" w:hAnsiTheme="minorHAnsi" w:cstheme="minorHAnsi"/>
          <w:b/>
        </w:rPr>
        <w:t xml:space="preserve"> ACUERDO NÚMERO UNO: </w:t>
      </w:r>
      <w:r w:rsidRPr="008F7928">
        <w:rPr>
          <w:rFonts w:asciiTheme="minorHAnsi" w:hAnsiTheme="minorHAnsi" w:cstheme="minorHAnsi"/>
        </w:rPr>
        <w:t xml:space="preserve">El Concejo Municipal en uso de las facultades legales que el Código Municipal les confiere en su Art. 30 numeral 14, ACUERDA: </w:t>
      </w:r>
      <w:r w:rsidRPr="008F7928">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por la cantidad de </w:t>
      </w:r>
      <w:r w:rsidRPr="008F7928">
        <w:rPr>
          <w:rFonts w:asciiTheme="minorHAnsi" w:hAnsiTheme="minorHAnsi" w:cstheme="minorHAnsi"/>
        </w:rPr>
        <w:t>DIEZ MIL 00/100 DOLARES ($10,000.00)</w:t>
      </w:r>
      <w:r w:rsidRPr="008F7928">
        <w:rPr>
          <w:rFonts w:asciiTheme="minorHAnsi" w:eastAsia="Arial Unicode MS" w:hAnsiTheme="minorHAnsi" w:cstheme="minorHAnsi"/>
        </w:rPr>
        <w:t>, a la cuenta corriente número 200714707, a nombre Alcaldía Municipal de Cacaopera Mantenimiento y Equipamiento de Equipo</w:t>
      </w:r>
      <w:r w:rsidRPr="008F7928">
        <w:rPr>
          <w:rFonts w:asciiTheme="minorHAnsi" w:hAnsiTheme="minorHAnsi" w:cstheme="minorHAnsi"/>
        </w:rPr>
        <w:t xml:space="preserve">. </w:t>
      </w:r>
      <w:r w:rsidRPr="008F7928">
        <w:rPr>
          <w:rFonts w:asciiTheme="minorHAnsi" w:eastAsia="Arial Unicode MS" w:hAnsiTheme="minorHAnsi" w:cstheme="minorHAnsi"/>
        </w:rPr>
        <w:t>II) Facultase al Banco de América Central, para que realice la Transferencia anteriormente expresada, CERTIFIQUESE.</w:t>
      </w:r>
      <w:r w:rsidRPr="008F7928">
        <w:rPr>
          <w:rFonts w:asciiTheme="minorHAnsi" w:eastAsia="Calibri" w:hAnsiTheme="minorHAnsi" w:cstheme="minorHAnsi"/>
          <w:b/>
          <w:noProof/>
        </w:rPr>
        <w:t xml:space="preserve"> ACUERDO NUMERO DOS</w:t>
      </w:r>
      <w:r w:rsidRPr="008F7928">
        <w:rPr>
          <w:rFonts w:asciiTheme="minorHAnsi" w:hAnsiTheme="minorHAnsi" w:cstheme="minorHAnsi"/>
          <w:b/>
          <w:lang w:eastAsia="es-SV"/>
        </w:rPr>
        <w:t>:</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Adjudicar el servicio formulación de carpeta del proyecto Conformación de Calles de Los Cantones La Estancia y Calavera, Municipio de Cacaopera, departamento de Morazán; a la empresa EDOCI, S.A. DE C.V., por el valor resultante de aplicar el 3.</w:t>
      </w:r>
      <w:r w:rsidRPr="008F7928">
        <w:rPr>
          <w:rFonts w:asciiTheme="minorHAnsi" w:hAnsiTheme="minorHAnsi" w:cstheme="minorHAnsi"/>
        </w:rPr>
        <w:t>00% al monto total del proyecto, COMUNIQUESE.-</w:t>
      </w:r>
      <w:r w:rsidRPr="008F7928">
        <w:rPr>
          <w:rFonts w:asciiTheme="minorHAnsi" w:hAnsiTheme="minorHAnsi" w:cstheme="minorHAnsi"/>
          <w:b/>
        </w:rPr>
        <w:t xml:space="preserve">ACUERDO NÚMERO TRES: </w:t>
      </w:r>
      <w:r w:rsidRPr="008F7928">
        <w:rPr>
          <w:rFonts w:asciiTheme="minorHAnsi" w:hAnsiTheme="minorHAnsi" w:cstheme="minorHAnsi"/>
        </w:rPr>
        <w:t xml:space="preserve">El Concejo Municipal en uso de las facultades legales que el Código Municipal les confiere en su Art. 30 numeral 14, ACUERDA: </w:t>
      </w:r>
      <w:r w:rsidRPr="008F7928">
        <w:rPr>
          <w:rFonts w:asciiTheme="minorHAnsi" w:eastAsia="Arial Unicode MS" w:hAnsiTheme="minorHAnsi" w:cstheme="minorHAnsi"/>
        </w:rPr>
        <w:t xml:space="preserve">I) Autorizase a la </w:t>
      </w:r>
      <w:r w:rsidRPr="008F7928">
        <w:rPr>
          <w:rFonts w:asciiTheme="minorHAnsi" w:eastAsia="Arial Unicode MS" w:hAnsiTheme="minorHAnsi" w:cstheme="minorHAnsi"/>
        </w:rPr>
        <w:lastRenderedPageBreak/>
        <w:t xml:space="preserve">Tesorera Municipal a efecto de que realice Traslado de fondos, en el Banco de América Central, de la cuenta corriente número 200721215 del 75% FODES, por la cantidad de </w:t>
      </w:r>
      <w:r w:rsidRPr="008F7928">
        <w:rPr>
          <w:rFonts w:asciiTheme="minorHAnsi" w:hAnsiTheme="minorHAnsi" w:cstheme="minorHAnsi"/>
        </w:rPr>
        <w:t>DOS MIL CIENTONUEVE 85/100 DOLARES ($2,109.85)</w:t>
      </w:r>
      <w:r w:rsidRPr="008F7928">
        <w:rPr>
          <w:rFonts w:asciiTheme="minorHAnsi" w:eastAsia="Arial Unicode MS" w:hAnsiTheme="minorHAnsi" w:cstheme="minorHAnsi"/>
        </w:rPr>
        <w:t>, a la cuenta corriente número 200873578, a nombre Construcción de Pasarela sobre el Rio el Achote Caserío el achote, Cantón Ocotillo Municipio de Cacaopera Morazán</w:t>
      </w:r>
      <w:r w:rsidRPr="008F7928">
        <w:rPr>
          <w:rFonts w:asciiTheme="minorHAnsi" w:hAnsiTheme="minorHAnsi" w:cstheme="minorHAnsi"/>
        </w:rPr>
        <w:t xml:space="preserve">. </w:t>
      </w:r>
      <w:r w:rsidRPr="008F7928">
        <w:rPr>
          <w:rFonts w:asciiTheme="minorHAnsi" w:eastAsia="Arial Unicode MS" w:hAnsiTheme="minorHAnsi" w:cstheme="minorHAnsi"/>
        </w:rPr>
        <w:t>II) Facultase al Banco de América Central, para que realice la Transferencia anteriormente expresada, CERTIFIQUESE.</w:t>
      </w:r>
      <w:r w:rsidRPr="008F7928">
        <w:rPr>
          <w:rFonts w:asciiTheme="minorHAnsi" w:hAnsiTheme="minorHAnsi" w:cstheme="minorHAnsi"/>
          <w:b/>
        </w:rPr>
        <w:t xml:space="preserve"> ACUERDO NÚMERO CUATRO: </w:t>
      </w:r>
      <w:r w:rsidRPr="008F7928">
        <w:rPr>
          <w:rFonts w:asciiTheme="minorHAnsi" w:hAnsiTheme="minorHAnsi" w:cstheme="minorHAnsi"/>
        </w:rPr>
        <w:t>El Concejo Municipal en uso de las facultades legales que el Código Municipal les confiere en su Art. 91, ACUERDA: Autorizase a la Tesorera Municipal, a efecto de que cancele la retención del 10% a la empresa CONSTRUCTORA BENITEZ, S.A. DE C.V., por la Ejecución del proyecto “Construcción de Pasarela sobre El Río Achote, Caserío El Achote, Cantón Ocotillo, Municipio de Cacaopera, Morazán”; cuyo monto líquido a pagar es por la cantidad de DOS MIL DOSCIENTOS UNO 04/100  DOLERES ($2,201.04), eróguese fondos de la cuenta del mismo proyecto, COMUNIQUESE.</w:t>
      </w:r>
      <w:r w:rsidRPr="008F7928">
        <w:rPr>
          <w:rFonts w:asciiTheme="minorHAnsi" w:hAnsiTheme="minorHAnsi" w:cstheme="minorHAnsi"/>
          <w:b/>
        </w:rPr>
        <w:t xml:space="preserve"> ACUERDO NÚMERO  CINCO: </w:t>
      </w:r>
      <w:r w:rsidRPr="008F7928">
        <w:rPr>
          <w:rFonts w:asciiTheme="minorHAnsi" w:hAnsiTheme="minorHAnsi" w:cstheme="minorHAnsi"/>
        </w:rPr>
        <w:t>El Concejo Municipal en uso de las facultades legales que el Código Municipal les confiere en su Art. 91, ACUERDA: Autorizase a la Tesorera Municipal, a efecto de que cancele a la empresa TECI, S.A. DE C.V., por la SUPERVISION del proyecto “Construcción de Pasarela sobre El Río Achote, Caserío El Achote, Cantón Ocotillo, Municipio de Cacaopera, Morazán”; cuyo monto líquido a pagar es por la cantidad de MIL VEINTICINCO 00/100  DOLERES ($1,025.00), eróguese fondos de la cuenta del mismo proyecto, COMUNIQUESE.</w:t>
      </w:r>
      <w:r w:rsidRPr="008F7928">
        <w:rPr>
          <w:rFonts w:asciiTheme="minorHAnsi" w:hAnsiTheme="minorHAnsi" w:cstheme="minorHAnsi"/>
          <w:b/>
        </w:rPr>
        <w:t xml:space="preserve"> ACUERDO NÚMERO  SEIS: </w:t>
      </w:r>
      <w:r w:rsidRPr="008F7928">
        <w:rPr>
          <w:rFonts w:asciiTheme="minorHAnsi" w:hAnsiTheme="minorHAnsi" w:cstheme="minorHAnsi"/>
        </w:rPr>
        <w:t xml:space="preserve">El Concejo Municipal en uso de las facultades legales que el Código Municipal les confiere en su Art. 91, ACUERDA: Autorizase a la Tesorera Municipal, a efecto de que cancele la primera estimación a la empresa PROCISA, S.A. DE C.V., por la Ejecución del proyecto “Construcción de Obra de Paso en Rio </w:t>
      </w:r>
      <w:proofErr w:type="spellStart"/>
      <w:r w:rsidRPr="008F7928">
        <w:rPr>
          <w:rFonts w:asciiTheme="minorHAnsi" w:hAnsiTheme="minorHAnsi" w:cstheme="minorHAnsi"/>
        </w:rPr>
        <w:t>Torola</w:t>
      </w:r>
      <w:proofErr w:type="spellEnd"/>
      <w:r w:rsidRPr="008F7928">
        <w:rPr>
          <w:rFonts w:asciiTheme="minorHAnsi" w:hAnsiTheme="minorHAnsi" w:cstheme="minorHAnsi"/>
        </w:rPr>
        <w:t xml:space="preserve"> Entre los Cantones Calavera y Guachipilín, Municipio de Cacaopera, Morazán”; cuyo monto líquido a pagar es por la cantidad de NUEVE MIL NOVECIENTOS  OCHENTA Y CUATRO 15/100  DOLERES ($9,984.15), eróguese fondos de la cuenta del mismo proyecto, COMUNIQUESE. </w:t>
      </w:r>
      <w:r w:rsidRPr="008F7928">
        <w:rPr>
          <w:rFonts w:asciiTheme="minorHAnsi" w:hAnsiTheme="minorHAnsi" w:cstheme="minorHAnsi"/>
          <w:b/>
        </w:rPr>
        <w:t>ACUERDO NÚMERO SIETE</w:t>
      </w:r>
      <w:r w:rsidRPr="008F7928">
        <w:rPr>
          <w:rFonts w:asciiTheme="minorHAnsi" w:hAnsiTheme="minorHAnsi" w:cstheme="minorHAnsi"/>
          <w:b/>
          <w:lang w:eastAsia="es-SV"/>
        </w:rPr>
        <w:t>:</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 xml:space="preserve">Adjudicar el servicio de publicación de resultados de Licitación pública,  a la empresa DUTRIZ HERMANOS, S.A. DE C.V., por la cantidad de </w:t>
      </w:r>
      <w:r w:rsidRPr="008F7928">
        <w:rPr>
          <w:rFonts w:asciiTheme="minorHAnsi" w:hAnsiTheme="minorHAnsi" w:cstheme="minorHAnsi"/>
        </w:rPr>
        <w:t>DOSCIENTOS OCHENTA Y DOS 50/100 DE DÓLAR (</w:t>
      </w:r>
      <w:r w:rsidRPr="008F7928">
        <w:rPr>
          <w:rFonts w:asciiTheme="minorHAnsi" w:eastAsia="Calibri" w:hAnsiTheme="minorHAnsi" w:cstheme="minorHAnsi"/>
        </w:rPr>
        <w:t>$282.50</w:t>
      </w:r>
      <w:r w:rsidRPr="008F7928">
        <w:rPr>
          <w:rFonts w:asciiTheme="minorHAnsi" w:hAnsiTheme="minorHAnsi" w:cstheme="minorHAnsi"/>
        </w:rPr>
        <w:t>)</w:t>
      </w:r>
      <w:r w:rsidRPr="008F7928">
        <w:rPr>
          <w:rFonts w:asciiTheme="minorHAnsi" w:eastAsia="Calibri" w:hAnsiTheme="minorHAnsi" w:cstheme="minorHAnsi"/>
        </w:rPr>
        <w:t xml:space="preserve">, para publicación de LPN No </w:t>
      </w:r>
      <w:r w:rsidRPr="008F7928">
        <w:rPr>
          <w:rFonts w:asciiTheme="minorHAnsi" w:eastAsia="Calibri" w:hAnsiTheme="minorHAnsi" w:cstheme="minorHAnsi"/>
        </w:rPr>
        <w:lastRenderedPageBreak/>
        <w:t>01/2014-PF-GL-AMC, del proyecto Adquisición de Vehículo para uso del Fortalecimiento a la Gestión Integral de Reducción de Riesgo a Desastres, Municipio de Cacaopera, Morazán</w:t>
      </w:r>
      <w:r w:rsidRPr="008F7928">
        <w:rPr>
          <w:rFonts w:asciiTheme="minorHAnsi" w:hAnsiTheme="minorHAnsi" w:cstheme="minorHAnsi"/>
        </w:rPr>
        <w:t xml:space="preserve">. COMUNIQUESE.- </w:t>
      </w:r>
      <w:r w:rsidRPr="008F7928">
        <w:rPr>
          <w:rFonts w:asciiTheme="minorHAnsi" w:hAnsiTheme="minorHAnsi" w:cstheme="minorHAnsi"/>
          <w:b/>
        </w:rPr>
        <w:t xml:space="preserve">ACUERDO NÚMERO OCHO: </w:t>
      </w:r>
      <w:r w:rsidRPr="008F7928">
        <w:rPr>
          <w:rFonts w:asciiTheme="minorHAnsi" w:hAnsiTheme="minorHAnsi" w:cstheme="minorHAnsi"/>
        </w:rPr>
        <w:t xml:space="preserve">El Concejo Municipal en uso de las facultades legales que el Código Municipal les confiere en su Art. 91, ACUERDA: Autorizase a la Tesorera Municipal, a efecto de que cancele una segunda  estimación a la empresa GALDAMEZ S.A de C.V., por la ejecución del  proyecto “Introducción de Energía Eléctrica en el Caserío EL Centro, Cantón Junquillo Municipio de Cacaopera, Departamento de Morazán”; cuyo monto líquido a pagar es por la cantidad de CINCO MIL TRESCIENTOS TREINTA Y OCHO 32/100 DOLARES ($5,339.32), eróguese fondos de la cuenta del mismo proyecto, COMUNIQUESE. </w:t>
      </w:r>
      <w:r w:rsidRPr="008F7928">
        <w:rPr>
          <w:rFonts w:asciiTheme="minorHAnsi" w:hAnsiTheme="minorHAnsi" w:cstheme="minorHAnsi"/>
          <w:b/>
        </w:rPr>
        <w:t>ACUERDO NÚMERO NUEVE:</w:t>
      </w:r>
      <w:r w:rsidRPr="008F7928">
        <w:rPr>
          <w:rFonts w:asciiTheme="minorHAnsi" w:hAnsiTheme="minorHAnsi" w:cstheme="minorHAnsi"/>
        </w:rPr>
        <w:t xml:space="preserve"> El Concejo Municipal y considerando: i) Que mediante acuerdo número CUATRO, asentado en acta número DIECINUEVE, de fecha cuatro de junio de dos mil trece; se autorizó concederle permiso de horas laborales a Rosario del Carmen Amaya Díaz, quien actualmente desempeña como Auxiliar de la Unidad de Adquisiciones y Contrataciones Institucional y Oficial de Información, de esta Alcaldía Municipal, para que pudiera dedicarle el tiempo y horario propuesto por la Universidad para la realización de los estudios de la carrera Técnico en Desarrollo Local y Gestión Municipal, en un periodo de dos años; y apoyar con el complemento del 25% equivalente a SEISCIENTOS DIEZ DOLARES CON VEINTICINCO CENTAVOS DE DÓLAR ($610.25), de la Beca Parcial otorgada por el Proyecto de Fortalecimiento a los Gobiernos Locales, a la empleada Rosario del Carmen Amaya Díaz. ii) Que según calendario de la Universidad Francisco Gavidia, el día dieciséis de enero del presente año, inician las clases para el Técnico de Desarrollo Local y Gestión Municipal, finalizando en el mes de junio del presente año; en tal sentido este Concejo ACUERDA: Ratifíquese el acuerdo número CUATRO, asentado en acta número DIECINUEVE, de fecha cuatro de junio de dos mil trece; comprometiéndose esta Municipalidad a pagar puntualmente a la Universidad Francisco Gavidia de acuerdo al calendario de pagos establecido para tal fin, así mismo autorizase a la encargada del Fondo Circulante para que pueda realizar los pagos correspondientes, y considerando que durante el presente año, la empleada Rosario del Carmen Amaya Díaz, finalizara el período de estudios del Técnico en Desarrollo Local y Gestión Municipal, por tanto se autoriza a la Tesorera Municipal, a efecto de que en el momento oportuno </w:t>
      </w:r>
      <w:r w:rsidRPr="008F7928">
        <w:rPr>
          <w:rFonts w:asciiTheme="minorHAnsi" w:hAnsiTheme="minorHAnsi" w:cstheme="minorHAnsi"/>
        </w:rPr>
        <w:lastRenderedPageBreak/>
        <w:t xml:space="preserve">pueda emitir cheque por la cantidad equivalente al 25% del monto total a cancelar para derechos de graduación, CERTIFIQUESE. </w:t>
      </w:r>
      <w:r w:rsidRPr="008F7928">
        <w:rPr>
          <w:rFonts w:asciiTheme="minorHAnsi" w:hAnsiTheme="minorHAnsi" w:cstheme="minorHAnsi"/>
          <w:b/>
          <w:iCs/>
        </w:rPr>
        <w:t>ACUERDO NÚMERO DIEZ:</w:t>
      </w:r>
      <w:r w:rsidRPr="008F7928">
        <w:rPr>
          <w:rFonts w:asciiTheme="minorHAnsi" w:hAnsiTheme="minorHAnsi" w:cstheme="minorHAnsi"/>
          <w:b/>
        </w:rPr>
        <w:t xml:space="preserve"> </w:t>
      </w:r>
      <w:r w:rsidRPr="008F7928">
        <w:rPr>
          <w:rFonts w:asciiTheme="minorHAnsi" w:hAnsiTheme="minorHAnsi" w:cstheme="minorHAnsi"/>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entre el nueve y el dieciséis de febrero de cada año se celebran en esta ciudad las fiestas titulares en honor a la Exaltación de la Cruz, fechas en las cuales se desarrollan diversas actividades de tipo cultural, religiosas, artísticas, etc. Por lo que en base a las consideraciones expuestas este Concejo Municipal por unanimidad ACUERDA: a) Aprobar el presupuesto financiero y de actividades presentadas por la Unid</w:t>
      </w:r>
      <w:bookmarkStart w:id="0" w:name="_GoBack"/>
      <w:bookmarkEnd w:id="0"/>
      <w:r w:rsidRPr="008F7928">
        <w:rPr>
          <w:rFonts w:asciiTheme="minorHAnsi" w:hAnsiTheme="minorHAnsi" w:cstheme="minorHAnsi"/>
        </w:rPr>
        <w:t xml:space="preserve">ad de Adquisiciones y Contrataciones Institucional, elaborado en coordinación con el Comité de Festejos, el cual asciende a un monto de CUARENTA Y TRES MIL SEISCIENTOS 60/100 DOLARES ($43.635.60), b) Desarrollar la ejecución del proyecto por Administración Municipal; c) Autorizar al Comité de Festejos, Concejo Municipal y personal pertinente la ejecución de las actividades establecidas en la programación respectiva, COMUNIQUESE. </w:t>
      </w:r>
      <w:r w:rsidRPr="008F7928">
        <w:rPr>
          <w:rFonts w:asciiTheme="minorHAnsi" w:hAnsiTheme="minorHAnsi" w:cstheme="minorHAnsi"/>
          <w:b/>
          <w:lang w:eastAsia="es-SV"/>
        </w:rPr>
        <w:t>ACUERDO NÚMERO ONCE:</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Adjudicar el suministro de repuestos para vehículo KIA 2700, propiedad de esta Municipalida</w:t>
      </w:r>
      <w:r w:rsidR="003821BA">
        <w:rPr>
          <w:rFonts w:asciiTheme="minorHAnsi" w:eastAsia="Calibri" w:hAnsiTheme="minorHAnsi" w:cstheme="minorHAnsi"/>
        </w:rPr>
        <w:t xml:space="preserve">d a la empresa SUPER REPUESTOS, </w:t>
      </w:r>
      <w:r w:rsidRPr="008F7928">
        <w:rPr>
          <w:rFonts w:asciiTheme="minorHAnsi" w:eastAsia="Calibri" w:hAnsiTheme="minorHAnsi" w:cstheme="minorHAnsi"/>
        </w:rPr>
        <w:t>por la cantidad total de</w:t>
      </w:r>
      <w:r w:rsidRPr="008F7928">
        <w:rPr>
          <w:rFonts w:asciiTheme="minorHAnsi" w:hAnsiTheme="minorHAnsi" w:cstheme="minorHAnsi"/>
        </w:rPr>
        <w:t xml:space="preserve"> DOSCIENTOS CUARENTA Y</w:t>
      </w:r>
      <w:r w:rsidRPr="008F7928">
        <w:rPr>
          <w:rFonts w:asciiTheme="minorHAnsi" w:eastAsia="Calibri" w:hAnsiTheme="minorHAnsi" w:cstheme="minorHAnsi"/>
        </w:rPr>
        <w:t xml:space="preserve"> </w:t>
      </w:r>
      <w:r w:rsidRPr="008F7928">
        <w:rPr>
          <w:rFonts w:asciiTheme="minorHAnsi" w:hAnsiTheme="minorHAnsi" w:cstheme="minorHAnsi"/>
        </w:rPr>
        <w:t>CUATRO (</w:t>
      </w:r>
      <w:r w:rsidRPr="008F7928">
        <w:rPr>
          <w:rFonts w:asciiTheme="minorHAnsi" w:eastAsia="Calibri" w:hAnsiTheme="minorHAnsi" w:cstheme="minorHAnsi"/>
        </w:rPr>
        <w:t>$244.91</w:t>
      </w:r>
      <w:r w:rsidRPr="008F7928">
        <w:rPr>
          <w:rFonts w:asciiTheme="minorHAnsi" w:hAnsiTheme="minorHAnsi" w:cstheme="minorHAnsi"/>
        </w:rPr>
        <w:t>), COMUNIQUESE.-</w:t>
      </w:r>
      <w:r w:rsidRPr="008F7928">
        <w:rPr>
          <w:rFonts w:asciiTheme="minorHAnsi" w:eastAsia="Calibri" w:hAnsiTheme="minorHAnsi" w:cstheme="minorHAnsi"/>
        </w:rPr>
        <w:t xml:space="preserve"> </w:t>
      </w:r>
      <w:r w:rsidRPr="008F7928">
        <w:rPr>
          <w:rFonts w:asciiTheme="minorHAnsi" w:hAnsiTheme="minorHAnsi" w:cstheme="minorHAnsi"/>
          <w:b/>
          <w:lang w:eastAsia="es-SV"/>
        </w:rPr>
        <w:t>ACUERDO NÚMERO DOCE:</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 xml:space="preserve">Adjudicar el suministro de fotoceldas y focos para reparación del alumbrado público, a la empresa TECNELEC, S.A. DE C.V., por la cantidad total de </w:t>
      </w:r>
      <w:r w:rsidRPr="008F7928">
        <w:rPr>
          <w:rFonts w:asciiTheme="minorHAnsi" w:hAnsiTheme="minorHAnsi" w:cstheme="minorHAnsi"/>
        </w:rPr>
        <w:t xml:space="preserve">SETECIENTOS DIECISEIS 25/100 DOLARES ($716.25), COMUNIQUESE.- </w:t>
      </w:r>
      <w:r w:rsidRPr="008F7928">
        <w:rPr>
          <w:rFonts w:asciiTheme="minorHAnsi" w:hAnsiTheme="minorHAnsi" w:cstheme="minorHAnsi"/>
          <w:b/>
          <w:lang w:eastAsia="es-SV"/>
        </w:rPr>
        <w:t>ACUERDO NÚMERO TRECE:</w:t>
      </w:r>
      <w:r w:rsidRPr="008F7928">
        <w:rPr>
          <w:rFonts w:asciiTheme="minorHAnsi" w:hAnsiTheme="minorHAnsi" w:cstheme="minorHAnsi"/>
          <w:lang w:eastAsia="es-SV"/>
        </w:rPr>
        <w:t xml:space="preserve"> </w:t>
      </w:r>
      <w:r w:rsidRPr="008F7928">
        <w:rPr>
          <w:rFonts w:asciiTheme="minorHAnsi" w:eastAsia="Arial Unicode MS" w:hAnsiTheme="minorHAnsi" w:cstheme="minorHAnsi"/>
        </w:rPr>
        <w:t>El Concejo Municipal en uso de las facultades legales que el Código Municipal les confiere en su Art. 30 numeral 9, ACUERDA:</w:t>
      </w:r>
      <w:r w:rsidRPr="008F7928">
        <w:rPr>
          <w:rFonts w:asciiTheme="minorHAnsi" w:hAnsiTheme="minorHAnsi" w:cstheme="minorHAnsi"/>
        </w:rPr>
        <w:t xml:space="preserve"> </w:t>
      </w:r>
      <w:r w:rsidRPr="008F7928">
        <w:rPr>
          <w:rFonts w:asciiTheme="minorHAnsi" w:eastAsia="Calibri" w:hAnsiTheme="minorHAnsi" w:cstheme="minorHAnsi"/>
        </w:rPr>
        <w:t xml:space="preserve">Adjudicar la compra de pegamento Cemex cerámico, al precio de </w:t>
      </w:r>
      <w:r w:rsidRPr="008F7928">
        <w:rPr>
          <w:rFonts w:asciiTheme="minorHAnsi" w:hAnsiTheme="minorHAnsi" w:cstheme="minorHAnsi"/>
        </w:rPr>
        <w:t>DOS 80/100 DE DÓLAR (</w:t>
      </w:r>
      <w:r w:rsidRPr="008F7928">
        <w:rPr>
          <w:rFonts w:asciiTheme="minorHAnsi" w:eastAsia="Calibri" w:hAnsiTheme="minorHAnsi" w:cstheme="minorHAnsi"/>
        </w:rPr>
        <w:t>$2.80</w:t>
      </w:r>
      <w:r w:rsidRPr="008F7928">
        <w:rPr>
          <w:rFonts w:asciiTheme="minorHAnsi" w:hAnsiTheme="minorHAnsi" w:cstheme="minorHAnsi"/>
        </w:rPr>
        <w:t>)</w:t>
      </w:r>
      <w:r w:rsidRPr="008F7928">
        <w:rPr>
          <w:rFonts w:asciiTheme="minorHAnsi" w:eastAsia="Calibri" w:hAnsiTheme="minorHAnsi" w:cstheme="minorHAnsi"/>
        </w:rPr>
        <w:t xml:space="preserve"> cada bolsa </w:t>
      </w:r>
      <w:r w:rsidRPr="008F7928">
        <w:rPr>
          <w:rFonts w:asciiTheme="minorHAnsi" w:eastAsia="Calibri" w:hAnsiTheme="minorHAnsi" w:cstheme="minorHAnsi"/>
        </w:rPr>
        <w:lastRenderedPageBreak/>
        <w:t xml:space="preserve">de 20kg y </w:t>
      </w:r>
      <w:proofErr w:type="spellStart"/>
      <w:r w:rsidRPr="008F7928">
        <w:rPr>
          <w:rFonts w:asciiTheme="minorHAnsi" w:eastAsia="Calibri" w:hAnsiTheme="minorHAnsi" w:cstheme="minorHAnsi"/>
        </w:rPr>
        <w:t>Boquillex</w:t>
      </w:r>
      <w:proofErr w:type="spellEnd"/>
      <w:r w:rsidRPr="008F7928">
        <w:rPr>
          <w:rFonts w:asciiTheme="minorHAnsi" w:eastAsia="Calibri" w:hAnsiTheme="minorHAnsi" w:cstheme="minorHAnsi"/>
        </w:rPr>
        <w:t xml:space="preserve"> para sisa al precio de </w:t>
      </w:r>
      <w:r w:rsidRPr="008F7928">
        <w:rPr>
          <w:rFonts w:asciiTheme="minorHAnsi" w:hAnsiTheme="minorHAnsi" w:cstheme="minorHAnsi"/>
        </w:rPr>
        <w:t>CINCO 10/100 DE DÓLAR (</w:t>
      </w:r>
      <w:r w:rsidRPr="008F7928">
        <w:rPr>
          <w:rFonts w:asciiTheme="minorHAnsi" w:eastAsia="Calibri" w:hAnsiTheme="minorHAnsi" w:cstheme="minorHAnsi"/>
        </w:rPr>
        <w:t>$5.10</w:t>
      </w:r>
      <w:r w:rsidRPr="008F7928">
        <w:rPr>
          <w:rFonts w:asciiTheme="minorHAnsi" w:hAnsiTheme="minorHAnsi" w:cstheme="minorHAnsi"/>
        </w:rPr>
        <w:t>)</w:t>
      </w:r>
      <w:r w:rsidRPr="008F7928">
        <w:rPr>
          <w:rFonts w:asciiTheme="minorHAnsi" w:eastAsia="Calibri" w:hAnsiTheme="minorHAnsi" w:cstheme="minorHAnsi"/>
        </w:rPr>
        <w:t>; a la empresa Corporación Melgar Elías, S.A. de C.V., para el proyecto Construcción de Casa Comunal de Cacaopera, Casco Urbano, Municipio de Cac</w:t>
      </w:r>
      <w:r w:rsidRPr="008F7928">
        <w:rPr>
          <w:rFonts w:asciiTheme="minorHAnsi" w:hAnsiTheme="minorHAnsi" w:cstheme="minorHAnsi"/>
        </w:rPr>
        <w:t xml:space="preserve">aopera, Departamento de Morazán, COMUNIQUESE.- No habiendo más que hacer constar se da por terminada la presente acta, ratificamos su contenido y firmamos. </w:t>
      </w:r>
    </w:p>
    <w:p w:rsidR="00430B50" w:rsidRDefault="00584FE0" w:rsidP="00584FE0">
      <w:pPr>
        <w:jc w:val="center"/>
      </w:pPr>
      <w:r>
        <w:rPr>
          <w:noProof/>
          <w:lang w:val="es-SV" w:eastAsia="es-SV"/>
        </w:rPr>
        <w:drawing>
          <wp:inline distT="0" distB="0" distL="0" distR="0">
            <wp:extent cx="5153025" cy="4543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244" t="2605" r="3905" b="1804"/>
                    <a:stretch/>
                  </pic:blipFill>
                  <pic:spPr bwMode="auto">
                    <a:xfrm>
                      <a:off x="0" y="0"/>
                      <a:ext cx="5153025" cy="4543425"/>
                    </a:xfrm>
                    <a:prstGeom prst="rect">
                      <a:avLst/>
                    </a:prstGeom>
                    <a:noFill/>
                    <a:ln>
                      <a:noFill/>
                    </a:ln>
                    <a:extLst>
                      <a:ext uri="{53640926-AAD7-44D8-BBD7-CCE9431645EC}">
                        <a14:shadowObscured xmlns:a14="http://schemas.microsoft.com/office/drawing/2010/main"/>
                      </a:ext>
                    </a:extLst>
                  </pic:spPr>
                </pic:pic>
              </a:graphicData>
            </a:graphic>
          </wp:inline>
        </w:drawing>
      </w:r>
    </w:p>
    <w:sectPr w:rsidR="00430B50" w:rsidSect="00584FE0">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F11" w:rsidRDefault="00975F11" w:rsidP="00584FE0">
      <w:r>
        <w:separator/>
      </w:r>
    </w:p>
  </w:endnote>
  <w:endnote w:type="continuationSeparator" w:id="0">
    <w:p w:rsidR="00975F11" w:rsidRDefault="00975F11" w:rsidP="0058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F11" w:rsidRDefault="00975F11" w:rsidP="00584FE0">
      <w:r>
        <w:separator/>
      </w:r>
    </w:p>
  </w:footnote>
  <w:footnote w:type="continuationSeparator" w:id="0">
    <w:p w:rsidR="00975F11" w:rsidRDefault="00975F11" w:rsidP="00584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FE0" w:rsidRDefault="00584FE0">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52070</wp:posOffset>
          </wp:positionH>
          <wp:positionV relativeFrom="paragraph">
            <wp:posOffset>-231140</wp:posOffset>
          </wp:positionV>
          <wp:extent cx="885825" cy="853318"/>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57" t="10638"/>
                  <a:stretch/>
                </pic:blipFill>
                <pic:spPr bwMode="auto">
                  <a:xfrm>
                    <a:off x="0" y="0"/>
                    <a:ext cx="885825" cy="853318"/>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8F"/>
    <w:rsid w:val="003821BA"/>
    <w:rsid w:val="00430B50"/>
    <w:rsid w:val="00584FE0"/>
    <w:rsid w:val="00975F11"/>
    <w:rsid w:val="00CA488F"/>
    <w:rsid w:val="00D407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D6794C-B99F-487D-9270-8E10127E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8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FE0"/>
    <w:pPr>
      <w:tabs>
        <w:tab w:val="center" w:pos="4419"/>
        <w:tab w:val="right" w:pos="8838"/>
      </w:tabs>
    </w:pPr>
  </w:style>
  <w:style w:type="character" w:customStyle="1" w:styleId="EncabezadoCar">
    <w:name w:val="Encabezado Car"/>
    <w:basedOn w:val="Fuentedeprrafopredeter"/>
    <w:link w:val="Encabezado"/>
    <w:uiPriority w:val="99"/>
    <w:rsid w:val="00584FE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84FE0"/>
    <w:pPr>
      <w:tabs>
        <w:tab w:val="center" w:pos="4419"/>
        <w:tab w:val="right" w:pos="8838"/>
      </w:tabs>
    </w:pPr>
  </w:style>
  <w:style w:type="character" w:customStyle="1" w:styleId="PiedepginaCar">
    <w:name w:val="Pie de página Car"/>
    <w:basedOn w:val="Fuentedeprrafopredeter"/>
    <w:link w:val="Piedepgina"/>
    <w:uiPriority w:val="99"/>
    <w:rsid w:val="00584FE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1638</Words>
  <Characters>9009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2016-07-18T17:39:00Z</dcterms:created>
  <dcterms:modified xsi:type="dcterms:W3CDTF">2016-07-18T20:26:00Z</dcterms:modified>
</cp:coreProperties>
</file>