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04" w:rsidRPr="00755B2B" w:rsidRDefault="009F1304" w:rsidP="009F1304">
      <w:pPr>
        <w:spacing w:line="360" w:lineRule="auto"/>
        <w:jc w:val="both"/>
        <w:rPr>
          <w:sz w:val="24"/>
          <w:szCs w:val="24"/>
        </w:rPr>
      </w:pPr>
      <w:r w:rsidRPr="00755B2B">
        <w:rPr>
          <w:rFonts w:eastAsia="Times New Roman" w:cstheme="minorHAnsi"/>
          <w:b/>
          <w:sz w:val="24"/>
          <w:szCs w:val="24"/>
          <w:lang w:val="es-ES" w:eastAsia="es-ES"/>
        </w:rPr>
        <w:t>ACTA NÚMERO  CUARENTA Y CUATRO</w:t>
      </w:r>
      <w:r w:rsidRPr="00755B2B">
        <w:rPr>
          <w:rFonts w:eastAsia="Arial Unicode MS" w:cstheme="minorHAnsi"/>
          <w:b/>
          <w:sz w:val="24"/>
          <w:szCs w:val="24"/>
          <w:lang w:val="es-ES" w:eastAsia="es-ES"/>
        </w:rPr>
        <w:t>.-</w:t>
      </w:r>
      <w:r w:rsidRPr="00755B2B">
        <w:rPr>
          <w:rFonts w:eastAsia="Arial Unicode MS" w:cstheme="minorHAnsi"/>
          <w:sz w:val="24"/>
          <w:szCs w:val="24"/>
          <w:lang w:val="es-ES" w:eastAsia="es-ES"/>
        </w:rPr>
        <w:t xml:space="preserve"> En el local de sesiones de la Alcaldía Municipal de la ciudad de Cacaopera, Departamento de Morazán a las ocho horas del día</w:t>
      </w:r>
      <w:r w:rsidRPr="00755B2B">
        <w:rPr>
          <w:rFonts w:eastAsia="Arial Unicode MS" w:cstheme="minorHAnsi"/>
          <w:b/>
          <w:sz w:val="24"/>
          <w:szCs w:val="24"/>
          <w:lang w:val="es-ES" w:eastAsia="es-ES"/>
        </w:rPr>
        <w:t xml:space="preserve"> VEINTICINCO DE NOVIEMBRE DEL AÑO DOS MIL CATORCE</w:t>
      </w:r>
      <w:r w:rsidRPr="00755B2B">
        <w:rPr>
          <w:rFonts w:eastAsia="Arial Unicode MS" w:cstheme="minorHAnsi"/>
          <w:sz w:val="24"/>
          <w:szCs w:val="24"/>
          <w:lang w:val="es-ES" w:eastAsia="es-ES"/>
        </w:rPr>
        <w:t xml:space="preserve">, constituidos en sesión ordinaria los suscritos miembros del Concejo Municipal señor </w:t>
      </w:r>
      <w:r w:rsidRPr="00755B2B">
        <w:rPr>
          <w:rFonts w:eastAsia="Times New Roman" w:cstheme="minorHAnsi"/>
          <w:sz w:val="24"/>
          <w:szCs w:val="24"/>
          <w:lang w:val="es-ES" w:eastAsia="es-ES"/>
        </w:rPr>
        <w:t>Lorenzo de Jesús Canales Benítez</w:t>
      </w:r>
      <w:r w:rsidRPr="00755B2B">
        <w:rPr>
          <w:rFonts w:eastAsia="Arial Unicode MS" w:cstheme="minorHAnsi"/>
          <w:sz w:val="24"/>
          <w:szCs w:val="24"/>
          <w:lang w:val="es-ES" w:eastAsia="es-ES"/>
        </w:rPr>
        <w:t xml:space="preserve">; Alcalde Municipal; señor José Elías González Amaya, Síndico Municipal; Señora Dolores Josefina Molina Primera Regidora, Señor José Ramiro Cortez Argueta, Segundo Regidor Propietario; señor Ovidio Alcides Fuentes, Tercer Regidor Propietario; señor Gerardo Martínez Pérez, Quinto Regidor Propietario; Señor José Mauro González Amaya Sexto Regidor Propietario; señor José Santos Victorino Díaz </w:t>
      </w:r>
      <w:proofErr w:type="spellStart"/>
      <w:r w:rsidRPr="00755B2B">
        <w:rPr>
          <w:rFonts w:eastAsia="Arial Unicode MS" w:cstheme="minorHAnsi"/>
          <w:sz w:val="24"/>
          <w:szCs w:val="24"/>
          <w:lang w:val="es-ES" w:eastAsia="es-ES"/>
        </w:rPr>
        <w:t>Díaz</w:t>
      </w:r>
      <w:proofErr w:type="spellEnd"/>
      <w:r w:rsidRPr="00755B2B">
        <w:rPr>
          <w:rFonts w:eastAsia="Arial Unicode MS" w:cstheme="minorHAnsi"/>
          <w:sz w:val="24"/>
          <w:szCs w:val="24"/>
          <w:lang w:val="es-ES" w:eastAsia="es-ES"/>
        </w:rPr>
        <w:t>, Primer Regidor Suplente; señorita Julieta Arely Amaya Hernández segunda reidora suplente. Señora María Magdalena Ortiz Sánchez, Tercera Regidora Suplente, señor José Oscar Mendoza Fuentes, Cuarto Regidor Suplente; y Rubén Darío Argueta González, Secretario Municipal.</w:t>
      </w:r>
      <w:r w:rsidRPr="00755B2B">
        <w:rPr>
          <w:rFonts w:eastAsia="Times New Roman" w:cstheme="minorHAnsi"/>
          <w:sz w:val="24"/>
          <w:szCs w:val="24"/>
          <w:lang w:val="es-ES" w:eastAsia="es-ES"/>
        </w:rPr>
        <w:t xml:space="preserve"> Abierta la sesión por el señor Alcalde Municipal, se procedió a darle lectura a la agenda propuesta y</w:t>
      </w:r>
      <w:r w:rsidRPr="00755B2B">
        <w:rPr>
          <w:rFonts w:eastAsia="Arial Unicode MS" w:cstheme="minorHAnsi"/>
          <w:sz w:val="24"/>
          <w:szCs w:val="24"/>
          <w:lang w:val="es-ES" w:eastAsia="es-ES"/>
        </w:rPr>
        <w:t xml:space="preserve"> al Acta Anterior las cuales fueron aprobadas y firmadas sin modificaciones, seguidamente el Concejo en uso de sus facultades Constitucionales y legales procedió al desarrollo de los puntos de agenda de los cuales toma los Acuerdos que a continuación se detallan</w:t>
      </w:r>
      <w:r w:rsidRPr="00755B2B">
        <w:rPr>
          <w:rFonts w:eastAsia="Times New Roman" w:cstheme="minorHAnsi"/>
          <w:sz w:val="24"/>
          <w:szCs w:val="24"/>
          <w:lang w:val="es-ES" w:eastAsia="es-ES"/>
        </w:rPr>
        <w:t>:</w:t>
      </w:r>
      <w:r w:rsidRPr="00755B2B">
        <w:rPr>
          <w:rFonts w:cstheme="minorHAnsi"/>
          <w:b/>
          <w:sz w:val="24"/>
          <w:szCs w:val="24"/>
        </w:rPr>
        <w:t xml:space="preserve"> ACUERDO NÚMERO UNO: </w:t>
      </w:r>
      <w:r w:rsidRPr="00755B2B">
        <w:rPr>
          <w:rFonts w:cstheme="minorHAnsi"/>
          <w:sz w:val="24"/>
          <w:szCs w:val="24"/>
        </w:rPr>
        <w:t xml:space="preserve">El Concejo Municipal en uso de las facultades legales que el Código Municipal les confiere en su Art. 30 numeral 14, ACUERDA: </w:t>
      </w:r>
      <w:r w:rsidRPr="00755B2B">
        <w:rPr>
          <w:rFonts w:eastAsia="Arial Unicode MS" w:cstheme="minorHAnsi"/>
          <w:sz w:val="24"/>
          <w:szCs w:val="24"/>
        </w:rPr>
        <w:t xml:space="preserve">I) Autorizase a la Tesorera Municipal a efecto de que gestione ante el Banco de América Central, Traslado de fondos, por la cantidad de DIEZ MIL QUINIENTOS TREINTA Y NUEVE DOLARES CON CUARENTA Y CINCO CENTAVOS DE DÓLAR ($10,539.45), de la Cuenta de Ahorro Número 109685222, a nombre de </w:t>
      </w:r>
      <w:r w:rsidRPr="00755B2B">
        <w:rPr>
          <w:rFonts w:eastAsia="Arial Unicode MS" w:cstheme="minorHAnsi"/>
          <w:b/>
          <w:sz w:val="24"/>
          <w:szCs w:val="24"/>
        </w:rPr>
        <w:t>Cacaopera/FISDL/988 – SIS Nuestros Mayores Derechos 2014;</w:t>
      </w:r>
      <w:r w:rsidRPr="00755B2B">
        <w:rPr>
          <w:rFonts w:eastAsia="Arial Unicode MS" w:cstheme="minorHAnsi"/>
          <w:sz w:val="24"/>
          <w:szCs w:val="24"/>
        </w:rPr>
        <w:t xml:space="preserve"> a la cuenta corriente número 200873602 a nombre de </w:t>
      </w:r>
      <w:r w:rsidRPr="00755B2B">
        <w:rPr>
          <w:rFonts w:eastAsia="Arial Unicode MS" w:cstheme="minorHAnsi"/>
          <w:b/>
          <w:sz w:val="24"/>
          <w:szCs w:val="24"/>
        </w:rPr>
        <w:t>Cacaopera/FISDL/988 – SIS Nuestros Mayores Derechos 2014</w:t>
      </w:r>
      <w:r w:rsidRPr="00755B2B">
        <w:rPr>
          <w:rFonts w:cstheme="minorHAnsi"/>
          <w:sz w:val="24"/>
          <w:szCs w:val="24"/>
        </w:rPr>
        <w:t xml:space="preserve">. </w:t>
      </w:r>
      <w:r w:rsidRPr="00755B2B">
        <w:rPr>
          <w:rFonts w:eastAsia="Arial Unicode MS" w:cstheme="minorHAnsi"/>
          <w:sz w:val="24"/>
          <w:szCs w:val="24"/>
        </w:rPr>
        <w:t>II) Facultase al Banco de América Central, para que realice la Transferencia anteriormente expresada, CERTIFIQUESE.</w:t>
      </w:r>
      <w:r w:rsidRPr="00755B2B">
        <w:rPr>
          <w:rFonts w:cstheme="minorHAnsi"/>
          <w:b/>
          <w:sz w:val="24"/>
          <w:szCs w:val="24"/>
        </w:rPr>
        <w:t xml:space="preserve"> ACUERDO NÚMERO DOS:</w:t>
      </w:r>
      <w:r w:rsidRPr="00755B2B">
        <w:rPr>
          <w:rFonts w:cstheme="minorHAnsi"/>
          <w:sz w:val="24"/>
          <w:szCs w:val="24"/>
        </w:rPr>
        <w:t xml:space="preserve"> </w:t>
      </w:r>
      <w:r w:rsidRPr="00755B2B">
        <w:rPr>
          <w:rFonts w:eastAsia="Arial Unicode MS" w:cstheme="minorHAnsi"/>
          <w:sz w:val="24"/>
          <w:szCs w:val="24"/>
        </w:rPr>
        <w:t xml:space="preserve">El Concejo Municipal en uso de las facultades legales que el Código Municipal les confiere en su Art. 30 numeral 14, y considerando que se ha finalizado el proyecto: a) </w:t>
      </w:r>
      <w:r w:rsidRPr="00755B2B">
        <w:rPr>
          <w:rFonts w:cstheme="minorHAnsi"/>
          <w:sz w:val="24"/>
          <w:szCs w:val="24"/>
        </w:rPr>
        <w:t>“Construcción de Casa comunal en Caserío Yancolo Cantón Agua Blanca, Municipio de Cacaopera, Morazán</w:t>
      </w:r>
      <w:r w:rsidRPr="00755B2B">
        <w:rPr>
          <w:rFonts w:cstheme="minorHAnsi"/>
          <w:iCs/>
          <w:sz w:val="24"/>
          <w:szCs w:val="24"/>
        </w:rPr>
        <w:t>”</w:t>
      </w:r>
      <w:r w:rsidRPr="00755B2B">
        <w:rPr>
          <w:rFonts w:cstheme="minorHAnsi"/>
          <w:sz w:val="24"/>
          <w:szCs w:val="24"/>
          <w:lang w:val="es-MX"/>
        </w:rPr>
        <w:t xml:space="preserve">; </w:t>
      </w:r>
      <w:r w:rsidRPr="00755B2B">
        <w:rPr>
          <w:rFonts w:eastAsia="Arial Unicode MS" w:cstheme="minorHAnsi"/>
          <w:sz w:val="24"/>
          <w:szCs w:val="24"/>
        </w:rPr>
        <w:t xml:space="preserve">en tal sentido este Concejo ACUERDA: I) Cerrar la cuenta corriente del proyecto: a) </w:t>
      </w:r>
      <w:r w:rsidRPr="00755B2B">
        <w:rPr>
          <w:rFonts w:cstheme="minorHAnsi"/>
          <w:sz w:val="24"/>
          <w:szCs w:val="24"/>
        </w:rPr>
        <w:t xml:space="preserve"> “Construcción de Casa comunal en Caserío Yancolo Cantón Agua Blanca, Municipio de Cacaopera, </w:t>
      </w:r>
      <w:r w:rsidRPr="00755B2B">
        <w:rPr>
          <w:rFonts w:cstheme="minorHAnsi"/>
          <w:sz w:val="24"/>
          <w:szCs w:val="24"/>
        </w:rPr>
        <w:lastRenderedPageBreak/>
        <w:t>Morazán”</w:t>
      </w:r>
      <w:r w:rsidRPr="00755B2B">
        <w:rPr>
          <w:rFonts w:cstheme="minorHAnsi"/>
          <w:sz w:val="24"/>
          <w:szCs w:val="24"/>
          <w:lang w:val="es-MX"/>
        </w:rPr>
        <w:t xml:space="preserve">; </w:t>
      </w:r>
      <w:r w:rsidRPr="00755B2B">
        <w:rPr>
          <w:rFonts w:cstheme="minorHAnsi"/>
          <w:sz w:val="24"/>
          <w:szCs w:val="24"/>
        </w:rPr>
        <w:t xml:space="preserve">según cuenta corriente número 20870822,  con un saldo de CERO CENTAVOS DE DOLAR ($0.0); </w:t>
      </w:r>
      <w:r w:rsidRPr="00755B2B">
        <w:rPr>
          <w:rFonts w:cstheme="minorHAnsi"/>
          <w:sz w:val="24"/>
          <w:szCs w:val="24"/>
          <w:lang w:val="es-MX"/>
        </w:rPr>
        <w:t>II)</w:t>
      </w:r>
      <w:r w:rsidRPr="00755B2B">
        <w:rPr>
          <w:rFonts w:cstheme="minorHAnsi"/>
          <w:sz w:val="24"/>
          <w:szCs w:val="24"/>
        </w:rPr>
        <w:t xml:space="preserve"> Facultase a la Tesorera Municipal a efecto de que realice los trámites correspondientes para el cierre de las cuenta anteriormente expresada, COMUNIQUESE.</w:t>
      </w:r>
      <w:r w:rsidRPr="00755B2B">
        <w:rPr>
          <w:rFonts w:cstheme="minorHAnsi"/>
          <w:b/>
          <w:sz w:val="24"/>
          <w:szCs w:val="24"/>
        </w:rPr>
        <w:t xml:space="preserve"> ACUERDO NÚMERO TRES</w:t>
      </w:r>
      <w:r w:rsidRPr="00755B2B">
        <w:rPr>
          <w:rFonts w:cstheme="minorHAnsi"/>
          <w:sz w:val="24"/>
          <w:szCs w:val="24"/>
        </w:rPr>
        <w:t xml:space="preserve">: Este Concejo Municipal en uso de las facultades legales que el Código Municipal les confiere en su Art. 30 numeral 4, y considerando que se ha recibido propuesta por la empresa </w:t>
      </w:r>
      <w:r w:rsidRPr="00755B2B">
        <w:rPr>
          <w:rFonts w:eastAsia="Times New Roman" w:cstheme="minorHAnsi"/>
          <w:bCs/>
          <w:color w:val="000000"/>
          <w:sz w:val="24"/>
          <w:szCs w:val="24"/>
          <w:lang w:val="es-ES" w:eastAsia="es-ES_tradnl"/>
        </w:rPr>
        <w:t>COMUNICACIONES ALTERNATIVA DE EL SALVADOR S.A de C.V</w:t>
      </w:r>
      <w:r w:rsidRPr="00755B2B">
        <w:rPr>
          <w:rFonts w:cstheme="minorHAnsi"/>
          <w:sz w:val="24"/>
          <w:szCs w:val="24"/>
        </w:rPr>
        <w:t xml:space="preserve">, de reforma a  la ordenanza y habiendo revisado dicha propuesta este concejo ACUERDA: aprobase </w:t>
      </w:r>
      <w:r w:rsidRPr="00755B2B">
        <w:rPr>
          <w:rFonts w:cstheme="minorHAnsi"/>
          <w:bCs/>
          <w:sz w:val="24"/>
          <w:szCs w:val="24"/>
        </w:rPr>
        <w:t>Ordenanza transitoria de exención de intereses y multas provenientes de deudas por tasas e impuestos a favor del Municipio de Cacaopera</w:t>
      </w:r>
      <w:r w:rsidRPr="00755B2B">
        <w:rPr>
          <w:rFonts w:eastAsia="Times New Roman" w:cstheme="minorHAnsi"/>
          <w:bCs/>
          <w:color w:val="000000"/>
          <w:sz w:val="24"/>
          <w:szCs w:val="24"/>
          <w:lang w:val="es-ES" w:eastAsia="es-ES_tradnl"/>
        </w:rPr>
        <w:t xml:space="preserve"> departamento de Morazán; II) Publíquese en el Diario Oficial, COMUNIQUESE.</w:t>
      </w:r>
      <w:r w:rsidRPr="00755B2B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Pr="00755B2B">
        <w:rPr>
          <w:rFonts w:cstheme="minorHAnsi"/>
          <w:b/>
          <w:sz w:val="24"/>
          <w:szCs w:val="24"/>
        </w:rPr>
        <w:t>ACUERDO NÙMERO CUATRO:</w:t>
      </w:r>
      <w:r w:rsidRPr="00755B2B">
        <w:rPr>
          <w:rFonts w:cstheme="minorHAnsi"/>
          <w:sz w:val="24"/>
          <w:szCs w:val="24"/>
        </w:rPr>
        <w:t xml:space="preserve"> El Concejo Municipal en uso de las facultades legales que el Código Municipal les confiere en su Art. 30 numeral 9, ACUERDA:</w:t>
      </w:r>
      <w:r w:rsidRPr="00755B2B">
        <w:rPr>
          <w:sz w:val="24"/>
          <w:szCs w:val="24"/>
          <w:lang w:val="es-ES"/>
        </w:rPr>
        <w:t xml:space="preserve"> </w:t>
      </w:r>
      <w:r w:rsidRPr="00755B2B">
        <w:rPr>
          <w:rFonts w:ascii="Calibri" w:eastAsia="Calibri" w:hAnsi="Calibri" w:cs="Times New Roman"/>
          <w:sz w:val="24"/>
          <w:szCs w:val="24"/>
          <w:lang w:val="es-ES"/>
        </w:rPr>
        <w:t xml:space="preserve">Adjudicar la compra de repuestos para el vehículo KIA 2700, a la empresa IMPOR REPUESTOS GOTERA, por la cantidad total de MIL SEISCIENTOS CUARENTA Y DOS DOLARES 00/100 ($1,642.00); y el servicio de reparación del mismo vehículo al señor José Antonio Mito </w:t>
      </w:r>
      <w:proofErr w:type="spellStart"/>
      <w:r w:rsidRPr="00755B2B">
        <w:rPr>
          <w:rFonts w:ascii="Calibri" w:eastAsia="Calibri" w:hAnsi="Calibri" w:cs="Times New Roman"/>
          <w:sz w:val="24"/>
          <w:szCs w:val="24"/>
          <w:lang w:val="es-ES"/>
        </w:rPr>
        <w:t>Tulipe</w:t>
      </w:r>
      <w:proofErr w:type="spellEnd"/>
      <w:r w:rsidRPr="00755B2B">
        <w:rPr>
          <w:rFonts w:ascii="Calibri" w:eastAsia="Calibri" w:hAnsi="Calibri" w:cs="Times New Roman"/>
          <w:sz w:val="24"/>
          <w:szCs w:val="24"/>
          <w:lang w:val="es-ES"/>
        </w:rPr>
        <w:t xml:space="preserve">, por la cantidad de DOSCIENTOS CUARENTA Y CUATRO DOLARES 44/100 ($244.44), precio incluye RENTA, </w:t>
      </w:r>
      <w:r w:rsidRPr="00755B2B">
        <w:rPr>
          <w:rFonts w:cstheme="minorHAnsi"/>
          <w:sz w:val="24"/>
          <w:szCs w:val="24"/>
        </w:rPr>
        <w:t xml:space="preserve">Seguidamente facultase a la Tesorera Municipal </w:t>
      </w:r>
      <w:r w:rsidRPr="00755B2B">
        <w:rPr>
          <w:rFonts w:eastAsia="Times New Roman" w:cstheme="minorHAnsi"/>
          <w:color w:val="000000"/>
          <w:sz w:val="24"/>
          <w:szCs w:val="24"/>
          <w:lang w:eastAsia="es-SV"/>
        </w:rPr>
        <w:t xml:space="preserve">a efecto de que realice los pagos correspondientes de conformidad al artículo 86 del código municipal, </w:t>
      </w:r>
      <w:r w:rsidRPr="00755B2B">
        <w:rPr>
          <w:rFonts w:ascii="Calibri" w:eastAsia="Calibri" w:hAnsi="Calibri" w:cs="Times New Roman"/>
          <w:sz w:val="24"/>
          <w:szCs w:val="24"/>
          <w:lang w:val="es-ES"/>
        </w:rPr>
        <w:t>COMUNIQUESE.</w:t>
      </w:r>
      <w:r w:rsidRPr="00755B2B">
        <w:rPr>
          <w:rFonts w:cstheme="minorHAnsi"/>
          <w:b/>
          <w:sz w:val="24"/>
          <w:szCs w:val="24"/>
        </w:rPr>
        <w:t xml:space="preserve"> ACUERDO NÚMERO  CINCO: </w:t>
      </w:r>
      <w:r w:rsidRPr="00755B2B">
        <w:rPr>
          <w:rFonts w:cstheme="minorHAnsi"/>
          <w:sz w:val="24"/>
          <w:szCs w:val="24"/>
        </w:rPr>
        <w:t>El Concejo Municipal en uso de las facultades legales que el Código Municipal les confiere en su Art. 91, ACUERDA: Autorizase a la Tesorera Municipal a efecto de erogar de los fondos propios municipales la cantidad de CUATROCIENTO</w:t>
      </w:r>
      <w:r>
        <w:rPr>
          <w:rFonts w:cstheme="minorHAnsi"/>
          <w:sz w:val="24"/>
          <w:szCs w:val="24"/>
        </w:rPr>
        <w:t>S</w:t>
      </w:r>
      <w:r w:rsidRPr="00755B2B">
        <w:rPr>
          <w:rFonts w:cstheme="minorHAnsi"/>
          <w:sz w:val="24"/>
          <w:szCs w:val="24"/>
        </w:rPr>
        <w:t xml:space="preserve"> VEINTICINCO  00/100 DOLARES </w:t>
      </w:r>
      <w:r w:rsidR="00725B3F">
        <w:rPr>
          <w:rFonts w:cstheme="minorHAnsi"/>
          <w:noProof/>
          <w:sz w:val="24"/>
          <w:szCs w:val="24"/>
          <w:lang w:eastAsia="es-SV"/>
        </w:rPr>
        <w:drawing>
          <wp:inline distT="0" distB="0" distL="0" distR="0">
            <wp:extent cx="6010275" cy="88582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5" t="2804" r="1595" b="16823"/>
                    <a:stretch/>
                  </pic:blipFill>
                  <pic:spPr bwMode="auto">
                    <a:xfrm>
                      <a:off x="0" y="0"/>
                      <a:ext cx="6010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55B2B">
        <w:rPr>
          <w:rFonts w:cstheme="minorHAnsi"/>
          <w:b/>
          <w:sz w:val="24"/>
          <w:szCs w:val="24"/>
        </w:rPr>
        <w:t xml:space="preserve">ACUERDO NÚMERO SEIS: </w:t>
      </w:r>
      <w:r w:rsidRPr="00755B2B">
        <w:rPr>
          <w:rFonts w:cstheme="minorHAnsi"/>
          <w:sz w:val="24"/>
          <w:szCs w:val="24"/>
        </w:rPr>
        <w:t xml:space="preserve">El Concejo Municipal en uso de las facultades legales que el Código Municipal les confiere en su Art. 91, ACUERDA: Autorizase a la Tesorera Municipal, a efecto de que cancele  a la empresa INVERSIONES H Y S, S.A de C.V., por la Supervisión externa   del proyecto </w:t>
      </w:r>
      <w:r w:rsidRPr="00755B2B">
        <w:rPr>
          <w:rFonts w:cstheme="minorHAnsi"/>
          <w:iCs/>
          <w:sz w:val="24"/>
          <w:szCs w:val="24"/>
        </w:rPr>
        <w:t>“Introducción de Energía Eléctrica el Caserío Guacamaya Cantón Agua Blanca, Municipio de Cacaopera, Morazán</w:t>
      </w:r>
      <w:r w:rsidRPr="00755B2B">
        <w:rPr>
          <w:rFonts w:cstheme="minorHAnsi"/>
          <w:sz w:val="24"/>
          <w:szCs w:val="24"/>
        </w:rPr>
        <w:t xml:space="preserve">”; cuyo monto líquido a pagar es por la cantidad de MIL CUATROCIENTO </w:t>
      </w:r>
      <w:r w:rsidRPr="00755B2B">
        <w:rPr>
          <w:rFonts w:cstheme="minorHAnsi"/>
          <w:sz w:val="24"/>
          <w:szCs w:val="24"/>
        </w:rPr>
        <w:lastRenderedPageBreak/>
        <w:t xml:space="preserve">CINCUENTA 00/100 DOLARES </w:t>
      </w:r>
      <w:r w:rsidRPr="00755B2B">
        <w:rPr>
          <w:rFonts w:cstheme="minorHAnsi"/>
          <w:b/>
          <w:sz w:val="24"/>
          <w:szCs w:val="24"/>
        </w:rPr>
        <w:t>($1,450.00),</w:t>
      </w:r>
      <w:r w:rsidRPr="00755B2B">
        <w:rPr>
          <w:rFonts w:cstheme="minorHAnsi"/>
          <w:sz w:val="24"/>
          <w:szCs w:val="24"/>
        </w:rPr>
        <w:t xml:space="preserve"> eróguese fondos de la cuenta del mismo proyecto, COMUNIQUESE.</w:t>
      </w:r>
      <w:r w:rsidRPr="00755B2B">
        <w:rPr>
          <w:rFonts w:cstheme="minorHAnsi"/>
          <w:b/>
          <w:sz w:val="24"/>
          <w:szCs w:val="24"/>
        </w:rPr>
        <w:t xml:space="preserve"> ACUERDO NÚMERO SIETE: </w:t>
      </w:r>
      <w:r w:rsidRPr="00755B2B">
        <w:rPr>
          <w:rFonts w:cstheme="minorHAnsi"/>
          <w:sz w:val="24"/>
          <w:szCs w:val="24"/>
        </w:rPr>
        <w:t xml:space="preserve">El Concejo Municipal en uso de las facultades legales que el Código Municipal les confiere en su Art. 91, ACUERDA: Autorizase a la Tesorera Municipal, a efecto de que cancele la estimación final al INGENIERO ELECTRICISTA LUIS ALBERTO MONTANO PEREZ, por la Ejecución del proyecto </w:t>
      </w:r>
      <w:r w:rsidRPr="00755B2B">
        <w:rPr>
          <w:rFonts w:cstheme="minorHAnsi"/>
          <w:iCs/>
          <w:sz w:val="24"/>
          <w:szCs w:val="24"/>
        </w:rPr>
        <w:t>“Introducción de Energía Eléctrica el Caserío Guacamaya Cantón Agua Blanca, Municipio de Cacaopera, Morazán</w:t>
      </w:r>
      <w:r w:rsidRPr="00755B2B">
        <w:rPr>
          <w:rFonts w:cstheme="minorHAnsi"/>
          <w:sz w:val="24"/>
          <w:szCs w:val="24"/>
        </w:rPr>
        <w:t xml:space="preserve">”; cuyo monto líquido a pagar es por la cantidad de DOS MIL NOVECIENTOS CUARENTA Y CUATRO 94/100 DOLARES ($2,944.94), eróguese fondos de la cuenta del mismo proyecto, COMUNIQUESE. </w:t>
      </w:r>
      <w:r w:rsidRPr="00755B2B">
        <w:rPr>
          <w:rFonts w:eastAsia="Times New Roman" w:cstheme="minorHAnsi"/>
          <w:sz w:val="24"/>
          <w:szCs w:val="24"/>
          <w:lang w:val="es-ES" w:eastAsia="es-ES"/>
        </w:rPr>
        <w:t xml:space="preserve">No habiendo más que hacer </w:t>
      </w:r>
      <w:r>
        <w:rPr>
          <w:noProof/>
          <w:lang w:eastAsia="es-SV"/>
        </w:rPr>
        <w:drawing>
          <wp:anchor distT="0" distB="0" distL="114300" distR="114300" simplePos="0" relativeHeight="251658240" behindDoc="1" locked="0" layoutInCell="1" allowOverlap="1" wp14:anchorId="54D718F3" wp14:editId="5AE4FBE5">
            <wp:simplePos x="0" y="0"/>
            <wp:positionH relativeFrom="margin">
              <wp:align>right</wp:align>
            </wp:positionH>
            <wp:positionV relativeFrom="paragraph">
              <wp:posOffset>2625725</wp:posOffset>
            </wp:positionV>
            <wp:extent cx="5962650" cy="16192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B2B">
        <w:rPr>
          <w:rFonts w:eastAsia="Times New Roman" w:cstheme="minorHAnsi"/>
          <w:sz w:val="24"/>
          <w:szCs w:val="24"/>
          <w:lang w:val="es-ES" w:eastAsia="es-ES"/>
        </w:rPr>
        <w:t xml:space="preserve">constar se da por terminada la presente acta, ratificamos su contenido y firmamos. </w:t>
      </w:r>
    </w:p>
    <w:p w:rsidR="009F1304" w:rsidRDefault="009F1304"/>
    <w:p w:rsidR="00CD7BBE" w:rsidRDefault="00CD7BBE" w:rsidP="009F1304">
      <w:pPr>
        <w:tabs>
          <w:tab w:val="left" w:pos="1020"/>
        </w:tabs>
        <w:jc w:val="center"/>
      </w:pPr>
    </w:p>
    <w:p w:rsidR="00CD7BBE" w:rsidRPr="00CD7BBE" w:rsidRDefault="00CD7BBE" w:rsidP="00CD7BBE"/>
    <w:p w:rsidR="00CD7BBE" w:rsidRPr="00CD7BBE" w:rsidRDefault="00CD7BBE" w:rsidP="00CD7BBE"/>
    <w:p w:rsidR="00CD7BBE" w:rsidRPr="00CD7BBE" w:rsidRDefault="00CD7BBE" w:rsidP="00CD7BBE">
      <w:bookmarkStart w:id="0" w:name="_GoBack"/>
      <w:r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156F6856" wp14:editId="6E026E6A">
            <wp:simplePos x="0" y="0"/>
            <wp:positionH relativeFrom="margin">
              <wp:align>center</wp:align>
            </wp:positionH>
            <wp:positionV relativeFrom="paragraph">
              <wp:posOffset>311785</wp:posOffset>
            </wp:positionV>
            <wp:extent cx="5419725" cy="2828925"/>
            <wp:effectExtent l="0" t="0" r="9525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4" t="9499" r="5111" b="3165"/>
                    <a:stretch/>
                  </pic:blipFill>
                  <pic:spPr bwMode="auto">
                    <a:xfrm>
                      <a:off x="0" y="0"/>
                      <a:ext cx="541972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7BBE" w:rsidRPr="00CD7BBE" w:rsidRDefault="00CD7BBE" w:rsidP="00CD7BBE"/>
    <w:p w:rsidR="00CD7BBE" w:rsidRPr="00CD7BBE" w:rsidRDefault="00CD7BBE" w:rsidP="00CD7BBE"/>
    <w:p w:rsidR="00CD7BBE" w:rsidRPr="00CD7BBE" w:rsidRDefault="00CD7BBE" w:rsidP="00CD7BBE"/>
    <w:p w:rsidR="00CD7BBE" w:rsidRPr="00CD7BBE" w:rsidRDefault="00CD7BBE" w:rsidP="00CD7BBE"/>
    <w:p w:rsidR="00CD7BBE" w:rsidRPr="00CD7BBE" w:rsidRDefault="00CD7BBE" w:rsidP="00CD7BBE"/>
    <w:p w:rsidR="00CD7BBE" w:rsidRPr="00CD7BBE" w:rsidRDefault="00CD7BBE" w:rsidP="00CD7BBE"/>
    <w:p w:rsidR="00CD7BBE" w:rsidRPr="00CD7BBE" w:rsidRDefault="00CD7BBE" w:rsidP="00CD7BBE"/>
    <w:p w:rsidR="00CD7BBE" w:rsidRPr="00CD7BBE" w:rsidRDefault="00CD7BBE" w:rsidP="00CD7BBE"/>
    <w:p w:rsidR="00CD7BBE" w:rsidRDefault="00CD7BBE" w:rsidP="00CD7BBE"/>
    <w:p w:rsidR="00CD7BBE" w:rsidRPr="00031444" w:rsidRDefault="00CD7BBE" w:rsidP="00CD7BBE">
      <w:pPr>
        <w:tabs>
          <w:tab w:val="left" w:pos="1230"/>
        </w:tabs>
        <w:jc w:val="both"/>
        <w:rPr>
          <w:b/>
        </w:rPr>
      </w:pPr>
      <w:r w:rsidRPr="00031444">
        <w:rPr>
          <w:b/>
        </w:rPr>
        <w:t>Nota: Versión pública de la presente acta en vista que contiene información confidencial, de conformidad al artículo 30 de la Ley de Acceso a la Información Pública.</w:t>
      </w:r>
    </w:p>
    <w:p w:rsidR="002B307F" w:rsidRPr="00CD7BBE" w:rsidRDefault="002B307F" w:rsidP="00CD7BBE">
      <w:pPr>
        <w:tabs>
          <w:tab w:val="left" w:pos="1485"/>
        </w:tabs>
      </w:pPr>
    </w:p>
    <w:sectPr w:rsidR="002B307F" w:rsidRPr="00CD7BBE" w:rsidSect="009F1304">
      <w:headerReference w:type="default" r:id="rId10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838" w:rsidRDefault="002F2838" w:rsidP="009F1304">
      <w:pPr>
        <w:spacing w:after="0" w:line="240" w:lineRule="auto"/>
      </w:pPr>
      <w:r>
        <w:separator/>
      </w:r>
    </w:p>
  </w:endnote>
  <w:endnote w:type="continuationSeparator" w:id="0">
    <w:p w:rsidR="002F2838" w:rsidRDefault="002F2838" w:rsidP="009F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838" w:rsidRDefault="002F2838" w:rsidP="009F1304">
      <w:pPr>
        <w:spacing w:after="0" w:line="240" w:lineRule="auto"/>
      </w:pPr>
      <w:r>
        <w:separator/>
      </w:r>
    </w:p>
  </w:footnote>
  <w:footnote w:type="continuationSeparator" w:id="0">
    <w:p w:rsidR="002F2838" w:rsidRDefault="002F2838" w:rsidP="009F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304" w:rsidRDefault="009F130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809625" cy="790970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6" t="5371" r="2066" b="7025"/>
                  <a:stretch/>
                </pic:blipFill>
                <pic:spPr bwMode="auto">
                  <a:xfrm>
                    <a:off x="0" y="0"/>
                    <a:ext cx="809625" cy="790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304"/>
    <w:rsid w:val="002B307F"/>
    <w:rsid w:val="002F2838"/>
    <w:rsid w:val="00560CCE"/>
    <w:rsid w:val="005C02D2"/>
    <w:rsid w:val="00725B3F"/>
    <w:rsid w:val="00857AD4"/>
    <w:rsid w:val="009F1304"/>
    <w:rsid w:val="00CD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FE4F8D-C0C5-4DA0-82F9-535F5345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30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9F130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F130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F1304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1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30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F1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1304"/>
  </w:style>
  <w:style w:type="paragraph" w:styleId="Piedepgina">
    <w:name w:val="footer"/>
    <w:basedOn w:val="Normal"/>
    <w:link w:val="PiedepginaCar"/>
    <w:uiPriority w:val="99"/>
    <w:unhideWhenUsed/>
    <w:rsid w:val="009F13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884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cp:lastPrinted>2016-08-10T17:14:00Z</cp:lastPrinted>
  <dcterms:created xsi:type="dcterms:W3CDTF">2016-07-11T20:57:00Z</dcterms:created>
  <dcterms:modified xsi:type="dcterms:W3CDTF">2016-08-10T17:15:00Z</dcterms:modified>
</cp:coreProperties>
</file>