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A1" w:rsidRPr="007A567E" w:rsidRDefault="00FA37A1" w:rsidP="00FA37A1">
      <w:pPr>
        <w:spacing w:line="360" w:lineRule="auto"/>
        <w:jc w:val="both"/>
        <w:rPr>
          <w:rFonts w:eastAsia="Times New Roman" w:cstheme="minorHAnsi"/>
          <w:sz w:val="23"/>
          <w:szCs w:val="23"/>
          <w:lang w:val="es-ES" w:eastAsia="es-ES"/>
        </w:rPr>
      </w:pPr>
      <w:r w:rsidRPr="007A567E">
        <w:rPr>
          <w:rFonts w:eastAsia="Times New Roman" w:cstheme="minorHAnsi"/>
          <w:b/>
          <w:sz w:val="23"/>
          <w:szCs w:val="23"/>
          <w:lang w:val="es-ES" w:eastAsia="es-ES"/>
        </w:rPr>
        <w:t>ACTA NÚMERO TREINTA Y OCHO</w:t>
      </w:r>
      <w:r w:rsidRPr="007A567E">
        <w:rPr>
          <w:rFonts w:eastAsia="Arial Unicode MS" w:cstheme="minorHAnsi"/>
          <w:b/>
          <w:sz w:val="23"/>
          <w:szCs w:val="23"/>
          <w:lang w:val="es-ES" w:eastAsia="es-ES"/>
        </w:rPr>
        <w:t>.-</w:t>
      </w:r>
      <w:r w:rsidRPr="007A567E">
        <w:rPr>
          <w:rFonts w:eastAsia="Arial Unicode MS" w:cstheme="minorHAnsi"/>
          <w:sz w:val="23"/>
          <w:szCs w:val="23"/>
          <w:lang w:val="es-ES" w:eastAsia="es-ES"/>
        </w:rPr>
        <w:t xml:space="preserve"> En el local de sesiones de la Alcaldía Municipal de la ciudad de Cacaopera, Departamento de Morazán a las ocho horas del día</w:t>
      </w:r>
      <w:r w:rsidRPr="007A567E">
        <w:rPr>
          <w:rFonts w:eastAsia="Arial Unicode MS" w:cstheme="minorHAnsi"/>
          <w:b/>
          <w:sz w:val="23"/>
          <w:szCs w:val="23"/>
          <w:lang w:val="es-ES" w:eastAsia="es-ES"/>
        </w:rPr>
        <w:t xml:space="preserve"> SIETE DE OCTUBRE DEL AÑO DOS MIL CATORCE</w:t>
      </w:r>
      <w:r w:rsidRPr="007A567E">
        <w:rPr>
          <w:rFonts w:eastAsia="Arial Unicode MS" w:cstheme="minorHAnsi"/>
          <w:sz w:val="23"/>
          <w:szCs w:val="23"/>
          <w:lang w:val="es-ES" w:eastAsia="es-ES"/>
        </w:rPr>
        <w:t xml:space="preserve">, constituidos en sesión ordinaria los suscritos miembros del Concejo Municipal señor </w:t>
      </w:r>
      <w:r w:rsidRPr="007A567E">
        <w:rPr>
          <w:rFonts w:eastAsia="Times New Roman" w:cstheme="minorHAnsi"/>
          <w:sz w:val="23"/>
          <w:szCs w:val="23"/>
          <w:lang w:val="es-ES" w:eastAsia="es-ES"/>
        </w:rPr>
        <w:t>Lorenzo de Jesús Canales Benítez</w:t>
      </w:r>
      <w:r w:rsidRPr="007A567E">
        <w:rPr>
          <w:rFonts w:eastAsia="Arial Unicode MS" w:cstheme="minorHAnsi"/>
          <w:sz w:val="23"/>
          <w:szCs w:val="23"/>
          <w:lang w:val="es-ES" w:eastAsia="es-ES"/>
        </w:rPr>
        <w:t xml:space="preserve">; Alcalde Municipal; señor José Elías González Amaya, Síndico Municipal; Señora Dolores Josefina Molina Primera Regidora, Señor José Ramiro Cortez Argueta, Segundo Regidor Propietario; señor Ovidio Alcides Fuentes, Tercer Regidor Propietario; señor Gerardo Martínez Pérez, Quinto Regidor Propietario; Señor José Mauro González Amaya Sexto Regidor Propietario; señor José Santos Victorino Díaz </w:t>
      </w:r>
      <w:proofErr w:type="spellStart"/>
      <w:r w:rsidRPr="007A567E">
        <w:rPr>
          <w:rFonts w:eastAsia="Arial Unicode MS" w:cstheme="minorHAnsi"/>
          <w:sz w:val="23"/>
          <w:szCs w:val="23"/>
          <w:lang w:val="es-ES" w:eastAsia="es-ES"/>
        </w:rPr>
        <w:t>Díaz</w:t>
      </w:r>
      <w:proofErr w:type="spellEnd"/>
      <w:r w:rsidRPr="007A567E">
        <w:rPr>
          <w:rFonts w:eastAsia="Arial Unicode MS" w:cstheme="minorHAnsi"/>
          <w:sz w:val="23"/>
          <w:szCs w:val="23"/>
          <w:lang w:val="es-ES" w:eastAsia="es-ES"/>
        </w:rPr>
        <w:t>, Primer Regidor Suplente; señorita Julieta Arely Amaya Hernández segunda reidora suplente. Señora María Magdalena Ortiz Sánchez, Tercera Regidora Suplente, señor José Oscar Mendoza Fuentes, Cuarto Regidor Suplente; y Rubén Darío Argueta González, Secretario Municipal.</w:t>
      </w:r>
      <w:r w:rsidRPr="007A567E">
        <w:rPr>
          <w:rFonts w:eastAsia="Times New Roman" w:cstheme="minorHAnsi"/>
          <w:sz w:val="23"/>
          <w:szCs w:val="23"/>
          <w:lang w:val="es-ES" w:eastAsia="es-ES"/>
        </w:rPr>
        <w:t xml:space="preserve"> Abierta la sesión por el señor Alcalde Municipal, se procedió a darle lectura a la agenda propuesta y</w:t>
      </w:r>
      <w:r w:rsidRPr="007A567E">
        <w:rPr>
          <w:rFonts w:eastAsia="Arial Unicode MS" w:cstheme="minorHAnsi"/>
          <w:sz w:val="23"/>
          <w:szCs w:val="23"/>
          <w:lang w:val="es-ES" w:eastAsia="es-ES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7A567E">
        <w:rPr>
          <w:rFonts w:eastAsia="Times New Roman" w:cstheme="minorHAnsi"/>
          <w:sz w:val="23"/>
          <w:szCs w:val="23"/>
          <w:lang w:val="es-ES" w:eastAsia="es-ES"/>
        </w:rPr>
        <w:t>:</w:t>
      </w:r>
      <w:r w:rsidRPr="007A567E">
        <w:rPr>
          <w:rFonts w:cstheme="minorHAnsi"/>
          <w:b/>
          <w:sz w:val="23"/>
          <w:szCs w:val="23"/>
        </w:rPr>
        <w:t xml:space="preserve"> ACUERDO NÚMERO UNO:</w:t>
      </w:r>
      <w:r w:rsidRPr="007A567E">
        <w:rPr>
          <w:rFonts w:cstheme="minorHAnsi"/>
          <w:sz w:val="23"/>
          <w:szCs w:val="23"/>
        </w:rPr>
        <w:t xml:space="preserve"> El Concejo Municipal en uso de las facultades legales que el Código Municipal les confiere en su Art. 30 numeral 14, ACUERDA: </w:t>
      </w:r>
      <w:r w:rsidRPr="007A567E">
        <w:rPr>
          <w:rFonts w:eastAsia="Arial Unicode MS" w:cstheme="minorHAnsi"/>
          <w:sz w:val="23"/>
          <w:szCs w:val="23"/>
        </w:rPr>
        <w:t xml:space="preserve">I) Autorizase a la Tesorera Municipal a efecto de que realice Traslado de fondos, en el Banco de América Central, de la cuenta corriente número 200721215 del 75% FODES, la cantidad de </w:t>
      </w:r>
      <w:r w:rsidRPr="007A567E">
        <w:rPr>
          <w:rFonts w:cstheme="minorHAnsi"/>
          <w:sz w:val="23"/>
          <w:szCs w:val="23"/>
        </w:rPr>
        <w:t xml:space="preserve">VEINTE MIL DOLARES </w:t>
      </w:r>
      <w:r w:rsidRPr="007A567E">
        <w:rPr>
          <w:rFonts w:cstheme="minorHAnsi"/>
          <w:b/>
          <w:sz w:val="23"/>
          <w:szCs w:val="23"/>
        </w:rPr>
        <w:t>($20,000</w:t>
      </w:r>
      <w:r w:rsidR="00A424AD">
        <w:rPr>
          <w:rFonts w:cstheme="minorHAnsi"/>
          <w:b/>
          <w:sz w:val="23"/>
          <w:szCs w:val="23"/>
        </w:rPr>
        <w:t>.00</w:t>
      </w:r>
      <w:r w:rsidRPr="007A567E">
        <w:rPr>
          <w:rFonts w:cstheme="minorHAnsi"/>
          <w:b/>
          <w:sz w:val="23"/>
          <w:szCs w:val="23"/>
        </w:rPr>
        <w:t>)</w:t>
      </w:r>
      <w:r w:rsidRPr="007A567E">
        <w:rPr>
          <w:rFonts w:eastAsia="Arial Unicode MS" w:cstheme="minorHAnsi"/>
          <w:sz w:val="23"/>
          <w:szCs w:val="23"/>
        </w:rPr>
        <w:t xml:space="preserve">, a la cuenta corriente número 200868602, a nombre de </w:t>
      </w:r>
      <w:r w:rsidRPr="007A567E">
        <w:rPr>
          <w:rFonts w:cstheme="minorHAnsi"/>
          <w:sz w:val="23"/>
          <w:szCs w:val="23"/>
        </w:rPr>
        <w:t>“</w:t>
      </w:r>
      <w:r w:rsidRPr="007A567E">
        <w:rPr>
          <w:rFonts w:eastAsia="Arial Unicode MS" w:cstheme="minorHAnsi"/>
          <w:sz w:val="23"/>
          <w:szCs w:val="23"/>
        </w:rPr>
        <w:t>Mantenimiento y Balastado en Tramos de Calle del Municipio de Cacaopera</w:t>
      </w:r>
      <w:r w:rsidRPr="007A567E">
        <w:rPr>
          <w:rFonts w:cstheme="minorHAnsi"/>
          <w:sz w:val="23"/>
          <w:szCs w:val="23"/>
        </w:rPr>
        <w:t xml:space="preserve">” </w:t>
      </w:r>
      <w:r w:rsidRPr="007A567E">
        <w:rPr>
          <w:rFonts w:eastAsia="Arial Unicode MS" w:cstheme="minorHAnsi"/>
          <w:sz w:val="23"/>
          <w:szCs w:val="23"/>
        </w:rPr>
        <w:t>II) Facultase al Banco de América Central, para que realice la Transferencia anteriormente expresada, CERTIFIQUESE.</w:t>
      </w:r>
      <w:r w:rsidRPr="007A567E">
        <w:rPr>
          <w:rFonts w:eastAsia="Times New Roman" w:cstheme="minorHAnsi"/>
          <w:sz w:val="23"/>
          <w:szCs w:val="23"/>
          <w:lang w:val="es-ES" w:eastAsia="es-ES"/>
        </w:rPr>
        <w:t xml:space="preserve"> </w:t>
      </w:r>
      <w:r w:rsidRPr="007A567E">
        <w:rPr>
          <w:rFonts w:cstheme="minorHAnsi"/>
          <w:b/>
          <w:sz w:val="23"/>
          <w:szCs w:val="23"/>
        </w:rPr>
        <w:t xml:space="preserve">ACUERDO NÚMERO DOS: </w:t>
      </w:r>
      <w:r w:rsidRPr="007A567E">
        <w:rPr>
          <w:rFonts w:cstheme="minorHAnsi"/>
          <w:sz w:val="23"/>
          <w:szCs w:val="23"/>
        </w:rPr>
        <w:t>El Concejo Municipal en uso de las facultades legales que el Código Municipal les confiere en su Art. 91, ACUERDA: Autorizase a la Tesorera Municipal, a efecto de que cancele una segunda estimación (final) a la empresa PROYECTOS E INVERCIONES R Y R, S.A. DE C.V., por la Ejecución del proyecto “</w:t>
      </w:r>
      <w:r w:rsidRPr="007A567E">
        <w:rPr>
          <w:rFonts w:eastAsia="Arial Unicode MS" w:cstheme="minorHAnsi"/>
          <w:sz w:val="23"/>
          <w:szCs w:val="23"/>
        </w:rPr>
        <w:t>Reparaciones menores en Iglesia Católica,  Municipal de Cacaopera, Departamento de Morazán</w:t>
      </w:r>
      <w:r w:rsidRPr="007A567E">
        <w:rPr>
          <w:rFonts w:cstheme="minorHAnsi"/>
          <w:sz w:val="23"/>
          <w:szCs w:val="23"/>
        </w:rPr>
        <w:t>”; cuyo monto líquido a pagar es por la cantidad de CINCO MIL DOSCIENTOS DÓLARES CON SETENTA Y OCHO  CENTA</w:t>
      </w:r>
      <w:r w:rsidR="00BF7AAC">
        <w:rPr>
          <w:rFonts w:cstheme="minorHAnsi"/>
          <w:sz w:val="23"/>
          <w:szCs w:val="23"/>
        </w:rPr>
        <w:t>VOS  ($</w:t>
      </w:r>
      <w:r w:rsidRPr="007A567E">
        <w:rPr>
          <w:rFonts w:cstheme="minorHAnsi"/>
          <w:sz w:val="23"/>
          <w:szCs w:val="23"/>
        </w:rPr>
        <w:t>5,210.78), eróguese fondos de la cuenta del mismo proyecto, COMUNIQUESE.</w:t>
      </w:r>
      <w:r w:rsidRPr="007A567E">
        <w:rPr>
          <w:rFonts w:eastAsia="Times New Roman" w:cstheme="minorHAnsi"/>
          <w:b/>
          <w:sz w:val="23"/>
          <w:szCs w:val="23"/>
          <w:lang w:val="es-ES" w:eastAsia="es-ES"/>
        </w:rPr>
        <w:t xml:space="preserve"> </w:t>
      </w:r>
      <w:r w:rsidRPr="007A567E">
        <w:rPr>
          <w:rFonts w:cstheme="minorHAnsi"/>
          <w:b/>
          <w:sz w:val="23"/>
          <w:szCs w:val="23"/>
        </w:rPr>
        <w:t xml:space="preserve">ACUERDO NÚMERO TRES: </w:t>
      </w:r>
      <w:r w:rsidRPr="007A567E">
        <w:rPr>
          <w:rFonts w:cstheme="minorHAnsi"/>
          <w:sz w:val="23"/>
          <w:szCs w:val="23"/>
        </w:rPr>
        <w:t xml:space="preserve">El Concejo Municipal en uso de las facultades legales que el Código Municipal les confiere en su Art. 91, ACUERDA: Autorizase a la Tesorera Municipal, a efecto de que cancele la primera estimación a la </w:t>
      </w:r>
      <w:r w:rsidRPr="007A567E">
        <w:rPr>
          <w:rFonts w:cstheme="minorHAnsi"/>
          <w:sz w:val="23"/>
          <w:szCs w:val="23"/>
        </w:rPr>
        <w:lastRenderedPageBreak/>
        <w:t>empresa A.B.C INGENIEROS, S.A. DE C.V, S.A. DE C.V., por la Ejecución del proyecto “</w:t>
      </w:r>
      <w:r w:rsidRPr="007A567E">
        <w:rPr>
          <w:rFonts w:eastAsia="Arial Unicode MS" w:cstheme="minorHAnsi"/>
          <w:sz w:val="23"/>
          <w:szCs w:val="23"/>
        </w:rPr>
        <w:t>Mantenimiento y Balastado en Tramos de Calle del Municipio de Cacaopera</w:t>
      </w:r>
      <w:r w:rsidRPr="007A567E">
        <w:rPr>
          <w:rFonts w:cstheme="minorHAnsi"/>
          <w:sz w:val="23"/>
          <w:szCs w:val="23"/>
        </w:rPr>
        <w:t xml:space="preserve">”; cuyo monto líquido a pagar es por la cantidad de CUATRO MIL SEISCIETOS DÓLARES ($4,600), eróguese fondos de la cuenta del mismo proyecto, </w:t>
      </w:r>
      <w:r w:rsidRPr="00C20115">
        <w:rPr>
          <w:rFonts w:cstheme="minorHAnsi"/>
          <w:sz w:val="23"/>
          <w:szCs w:val="23"/>
        </w:rPr>
        <w:t>COMUNIQUESE.</w:t>
      </w:r>
      <w:r w:rsidRPr="007A567E">
        <w:rPr>
          <w:rFonts w:eastAsia="Times New Roman" w:cstheme="minorHAnsi"/>
          <w:b/>
          <w:color w:val="FF0000"/>
          <w:sz w:val="23"/>
          <w:szCs w:val="23"/>
          <w:lang w:val="es-ES" w:eastAsia="es-ES"/>
        </w:rPr>
        <w:t xml:space="preserve"> </w:t>
      </w:r>
      <w:r w:rsidRPr="007A567E">
        <w:rPr>
          <w:rFonts w:cstheme="minorHAnsi"/>
          <w:b/>
          <w:sz w:val="23"/>
          <w:szCs w:val="23"/>
        </w:rPr>
        <w:t xml:space="preserve">ACUERDO NÚMERO CUATRO: </w:t>
      </w:r>
      <w:r w:rsidRPr="007A567E">
        <w:rPr>
          <w:rFonts w:cstheme="minorHAnsi"/>
          <w:sz w:val="23"/>
          <w:szCs w:val="23"/>
        </w:rPr>
        <w:t xml:space="preserve">El Concejo Municipal en uso de las facultades legales que el Código Municipal les confiere en su Art. 30 numeral 14, ACUERDA: </w:t>
      </w:r>
      <w:r w:rsidRPr="007A567E">
        <w:rPr>
          <w:rFonts w:eastAsia="Arial Unicode MS" w:cstheme="minorHAnsi"/>
          <w:sz w:val="23"/>
          <w:szCs w:val="23"/>
        </w:rPr>
        <w:t xml:space="preserve">I) Autorizase a la Tesorera Municipal a efecto de que realice Traslado de fondos, en el Banco de América Central, de la cuenta de ahorro número 105337075 a Nombre: Cacaopera/FISDL/PFGL/C1, por la cantidad de DOS MIL NOVENTA Y SIETE DOLARES 84/100 </w:t>
      </w:r>
      <w:r w:rsidRPr="007A567E">
        <w:rPr>
          <w:rFonts w:cstheme="minorHAnsi"/>
          <w:sz w:val="23"/>
          <w:szCs w:val="23"/>
        </w:rPr>
        <w:t>DOLARES ($2,097.84)</w:t>
      </w:r>
      <w:r w:rsidRPr="007A567E">
        <w:rPr>
          <w:rFonts w:eastAsia="Arial Unicode MS" w:cstheme="minorHAnsi"/>
          <w:sz w:val="23"/>
          <w:szCs w:val="23"/>
        </w:rPr>
        <w:t xml:space="preserve">, </w:t>
      </w:r>
      <w:r w:rsidRPr="007A567E">
        <w:rPr>
          <w:rFonts w:cstheme="minorHAnsi"/>
          <w:sz w:val="23"/>
          <w:szCs w:val="23"/>
        </w:rPr>
        <w:t xml:space="preserve">a la cuenta de ahorro número 105607501, a nombre de Alcaldía Municipal de Cacaopera, (CACAOPERA/FISDL/PFGL/C2) </w:t>
      </w:r>
      <w:r w:rsidRPr="007A567E">
        <w:rPr>
          <w:rFonts w:eastAsia="Arial Unicode MS" w:cstheme="minorHAnsi"/>
          <w:sz w:val="23"/>
          <w:szCs w:val="23"/>
        </w:rPr>
        <w:t xml:space="preserve">II) Facultase al Banco de América Central, para que realice la Transferencia anteriormente expresada, CERTIFIQUESE. </w:t>
      </w:r>
      <w:r w:rsidRPr="007A567E">
        <w:rPr>
          <w:rFonts w:cstheme="minorHAnsi"/>
          <w:b/>
          <w:sz w:val="23"/>
          <w:szCs w:val="23"/>
        </w:rPr>
        <w:t xml:space="preserve">ACUERDO NÚMERO  CINCO: </w:t>
      </w:r>
      <w:r w:rsidRPr="007A567E">
        <w:rPr>
          <w:rFonts w:cstheme="minorHAnsi"/>
          <w:sz w:val="23"/>
          <w:szCs w:val="23"/>
        </w:rPr>
        <w:t xml:space="preserve">El Concejo Municipal en uso de las facultades legales que el Código Municipal les confiere en su Art. 30 numeral 14, ACUERDA: </w:t>
      </w:r>
      <w:r w:rsidRPr="007A567E">
        <w:rPr>
          <w:rFonts w:eastAsia="Arial Unicode MS" w:cstheme="minorHAnsi"/>
          <w:sz w:val="23"/>
          <w:szCs w:val="23"/>
        </w:rPr>
        <w:t xml:space="preserve">I) Autorizase a la Tesorera Municipal a efecto de que realice Traslado de fondos, en el Banco de América Central, de la cuenta de ahorro número 105337075 a Nombre: Cacaopera/FISDL/PFGL/C1, por la cantidad de DIEZ NUEVECIENTOS NOVENTA 12/100 </w:t>
      </w:r>
      <w:r w:rsidRPr="007A567E">
        <w:rPr>
          <w:rFonts w:cstheme="minorHAnsi"/>
          <w:sz w:val="23"/>
          <w:szCs w:val="23"/>
        </w:rPr>
        <w:t>DOLARES ($10,990.12)</w:t>
      </w:r>
      <w:r w:rsidRPr="007A567E">
        <w:rPr>
          <w:rFonts w:eastAsia="Arial Unicode MS" w:cstheme="minorHAnsi"/>
          <w:sz w:val="23"/>
          <w:szCs w:val="23"/>
        </w:rPr>
        <w:t xml:space="preserve">, </w:t>
      </w:r>
      <w:r w:rsidRPr="007A567E">
        <w:rPr>
          <w:rFonts w:cstheme="minorHAnsi"/>
          <w:sz w:val="23"/>
          <w:szCs w:val="23"/>
        </w:rPr>
        <w:t>a</w:t>
      </w:r>
      <w:r w:rsidRPr="007A567E">
        <w:rPr>
          <w:rFonts w:eastAsia="Arial Unicode MS" w:cstheme="minorHAnsi"/>
          <w:sz w:val="23"/>
          <w:szCs w:val="23"/>
        </w:rPr>
        <w:t xml:space="preserve"> la cuenta corriente número 200721215 del 75% FODES</w:t>
      </w:r>
      <w:r w:rsidRPr="007A567E">
        <w:rPr>
          <w:rFonts w:cstheme="minorHAnsi"/>
          <w:sz w:val="23"/>
          <w:szCs w:val="23"/>
        </w:rPr>
        <w:t xml:space="preserve">) </w:t>
      </w:r>
      <w:r w:rsidRPr="007A567E">
        <w:rPr>
          <w:rFonts w:eastAsia="Arial Unicode MS" w:cstheme="minorHAnsi"/>
          <w:sz w:val="23"/>
          <w:szCs w:val="23"/>
        </w:rPr>
        <w:t>II) Facultase al Banco de América Central, para que realice la Transferencia anteriormente expresada, CERTIFIQUESE.</w:t>
      </w:r>
      <w:r w:rsidRPr="007A567E">
        <w:rPr>
          <w:rFonts w:eastAsia="Times New Roman" w:cstheme="minorHAnsi"/>
          <w:sz w:val="23"/>
          <w:szCs w:val="23"/>
          <w:lang w:val="es-ES" w:eastAsia="es-ES"/>
        </w:rPr>
        <w:t xml:space="preserve">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 xml:space="preserve">ACUERDO NÚMERO SEIS: </w:t>
      </w:r>
      <w:r w:rsidRPr="007A567E">
        <w:rPr>
          <w:rFonts w:eastAsia="Times New Roman" w:cstheme="minorHAnsi"/>
          <w:sz w:val="23"/>
          <w:szCs w:val="23"/>
          <w:lang w:eastAsia="es-SV"/>
        </w:rPr>
        <w:t>El Concejo Municipal de la ciudad de Cacaopera, Departamento de Morazán, “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CONSIDERANDO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: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I)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 Que el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Códi</w:t>
      </w:r>
      <w:r w:rsidRPr="007A567E">
        <w:rPr>
          <w:rFonts w:eastAsia="Times New Roman" w:cstheme="minorHAnsi"/>
          <w:b/>
          <w:spacing w:val="-2"/>
          <w:sz w:val="23"/>
          <w:szCs w:val="23"/>
          <w:lang w:eastAsia="es-SV"/>
        </w:rPr>
        <w:t>g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o</w:t>
      </w:r>
      <w:r w:rsidRPr="007A567E">
        <w:rPr>
          <w:rFonts w:eastAsia="Times New Roman" w:cstheme="minorHAnsi"/>
          <w:b/>
          <w:spacing w:val="1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Muni</w:t>
      </w:r>
      <w:r w:rsidRPr="007A567E">
        <w:rPr>
          <w:rFonts w:eastAsia="Times New Roman" w:cstheme="minorHAnsi"/>
          <w:b/>
          <w:spacing w:val="-1"/>
          <w:sz w:val="23"/>
          <w:szCs w:val="23"/>
          <w:lang w:eastAsia="es-SV"/>
        </w:rPr>
        <w:t>c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ipal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 s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ñ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spacing w:val="3"/>
          <w:sz w:val="23"/>
          <w:szCs w:val="23"/>
          <w:lang w:eastAsia="es-SV"/>
        </w:rPr>
        <w:t>l</w:t>
      </w:r>
      <w:r w:rsidRPr="007A567E">
        <w:rPr>
          <w:rFonts w:eastAsia="Times New Roman" w:cstheme="minorHAnsi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n</w:t>
      </w:r>
      <w:r w:rsidRPr="007A567E">
        <w:rPr>
          <w:rFonts w:eastAsia="Times New Roman" w:cstheme="minorHAnsi"/>
          <w:spacing w:val="3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su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b/>
          <w:spacing w:val="-1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rtícu</w:t>
      </w:r>
      <w:r w:rsidRPr="007A567E">
        <w:rPr>
          <w:rFonts w:eastAsia="Times New Roman" w:cstheme="minorHAnsi"/>
          <w:b/>
          <w:spacing w:val="2"/>
          <w:sz w:val="23"/>
          <w:szCs w:val="23"/>
          <w:lang w:eastAsia="es-SV"/>
        </w:rPr>
        <w:t>l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o</w:t>
      </w:r>
      <w:r w:rsidRPr="007A567E">
        <w:rPr>
          <w:rFonts w:eastAsia="Times New Roman" w:cstheme="minorHAnsi"/>
          <w:b/>
          <w:spacing w:val="1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110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qu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 los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Muni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c</w:t>
      </w:r>
      <w:r w:rsidRPr="007A567E">
        <w:rPr>
          <w:rFonts w:eastAsia="Times New Roman" w:cstheme="minorHAnsi"/>
          <w:spacing w:val="3"/>
          <w:sz w:val="23"/>
          <w:szCs w:val="23"/>
          <w:lang w:eastAsia="es-SV"/>
        </w:rPr>
        <w:t>i</w:t>
      </w:r>
      <w:r w:rsidRPr="007A567E">
        <w:rPr>
          <w:rFonts w:eastAsia="Times New Roman" w:cstheme="minorHAnsi"/>
          <w:sz w:val="23"/>
          <w:szCs w:val="23"/>
          <w:lang w:eastAsia="es-SV"/>
        </w:rPr>
        <w:t>pios</w:t>
      </w:r>
      <w:r w:rsidRPr="007A567E">
        <w:rPr>
          <w:rFonts w:eastAsia="Times New Roman" w:cstheme="minorHAnsi"/>
          <w:spacing w:val="2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d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b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spacing w:val="-2"/>
          <w:sz w:val="23"/>
          <w:szCs w:val="23"/>
          <w:lang w:eastAsia="es-SV"/>
        </w:rPr>
        <w:t>á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n 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stabl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ec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spacing w:val="4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n</w:t>
      </w:r>
      <w:r w:rsidRPr="007A567E">
        <w:rPr>
          <w:rFonts w:eastAsia="Times New Roman" w:cstheme="minorHAnsi"/>
          <w:spacing w:val="5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su</w:t>
      </w:r>
      <w:r w:rsidRPr="007A567E">
        <w:rPr>
          <w:rFonts w:eastAsia="Times New Roman" w:cstheme="minorHAnsi"/>
          <w:spacing w:val="5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jurisd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i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cc</w:t>
      </w:r>
      <w:r w:rsidRPr="007A567E">
        <w:rPr>
          <w:rFonts w:eastAsia="Times New Roman" w:cstheme="minorHAnsi"/>
          <w:sz w:val="23"/>
          <w:szCs w:val="23"/>
          <w:lang w:eastAsia="es-SV"/>
        </w:rPr>
        <w:t>ión</w:t>
      </w:r>
      <w:r w:rsidRPr="007A567E">
        <w:rPr>
          <w:rFonts w:eastAsia="Times New Roman" w:cstheme="minorHAnsi"/>
          <w:spacing w:val="5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la</w:t>
      </w:r>
      <w:r w:rsidRPr="007A567E">
        <w:rPr>
          <w:rFonts w:eastAsia="Times New Roman" w:cstheme="minorHAnsi"/>
          <w:spacing w:val="4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ca</w:t>
      </w:r>
      <w:r w:rsidRPr="007A567E">
        <w:rPr>
          <w:rFonts w:eastAsia="Times New Roman" w:cstheme="minorHAnsi"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ra</w:t>
      </w:r>
      <w:r w:rsidRPr="007A567E">
        <w:rPr>
          <w:rFonts w:eastAsia="Times New Roman" w:cstheme="minorHAnsi"/>
          <w:spacing w:val="6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sz w:val="23"/>
          <w:szCs w:val="23"/>
          <w:lang w:eastAsia="es-SV"/>
        </w:rPr>
        <w:t>dm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i</w:t>
      </w:r>
      <w:r w:rsidRPr="007A567E">
        <w:rPr>
          <w:rFonts w:eastAsia="Times New Roman" w:cstheme="minorHAnsi"/>
          <w:sz w:val="23"/>
          <w:szCs w:val="23"/>
          <w:lang w:eastAsia="es-SV"/>
        </w:rPr>
        <w:t>nis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t</w:t>
      </w:r>
      <w:r w:rsidRPr="007A567E">
        <w:rPr>
          <w:rFonts w:eastAsia="Times New Roman" w:cstheme="minorHAnsi"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spacing w:val="-2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sz w:val="23"/>
          <w:szCs w:val="23"/>
          <w:lang w:eastAsia="es-SV"/>
        </w:rPr>
        <w:t>t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i</w:t>
      </w:r>
      <w:r w:rsidRPr="007A567E">
        <w:rPr>
          <w:rFonts w:eastAsia="Times New Roman" w:cstheme="minorHAnsi"/>
          <w:sz w:val="23"/>
          <w:szCs w:val="23"/>
          <w:lang w:eastAsia="es-SV"/>
        </w:rPr>
        <w:t>va</w:t>
      </w:r>
      <w:r w:rsidRPr="007A567E">
        <w:rPr>
          <w:rFonts w:eastAsia="Times New Roman" w:cstheme="minorHAnsi"/>
          <w:spacing w:val="4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de</w:t>
      </w:r>
      <w:r w:rsidRPr="007A567E">
        <w:rPr>
          <w:rFonts w:eastAsia="Times New Roman" w:cstheme="minorHAnsi"/>
          <w:spacing w:val="4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c</w:t>
      </w:r>
      <w:r w:rsidRPr="007A567E">
        <w:rPr>
          <w:rFonts w:eastAsia="Times New Roman" w:cstheme="minorHAnsi"/>
          <w:sz w:val="23"/>
          <w:szCs w:val="23"/>
          <w:lang w:eastAsia="es-SV"/>
        </w:rPr>
        <w:t>onf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o</w:t>
      </w:r>
      <w:r w:rsidRPr="007A567E">
        <w:rPr>
          <w:rFonts w:eastAsia="Times New Roman" w:cstheme="minorHAnsi"/>
          <w:sz w:val="23"/>
          <w:szCs w:val="23"/>
          <w:lang w:eastAsia="es-SV"/>
        </w:rPr>
        <w:t>rmid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sz w:val="23"/>
          <w:szCs w:val="23"/>
          <w:lang w:eastAsia="es-SV"/>
        </w:rPr>
        <w:t>d</w:t>
      </w:r>
      <w:r w:rsidRPr="007A567E">
        <w:rPr>
          <w:rFonts w:eastAsia="Times New Roman" w:cstheme="minorHAnsi"/>
          <w:spacing w:val="5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spacing w:val="6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la</w:t>
      </w:r>
      <w:r w:rsidRPr="007A567E">
        <w:rPr>
          <w:rFonts w:eastAsia="Times New Roman" w:cstheme="minorHAnsi"/>
          <w:spacing w:val="4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l</w:t>
      </w:r>
      <w:r w:rsidRPr="007A567E">
        <w:rPr>
          <w:rFonts w:eastAsia="Times New Roman" w:cstheme="minorHAnsi"/>
          <w:spacing w:val="2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y de</w:t>
      </w:r>
      <w:r w:rsidRPr="007A567E">
        <w:rPr>
          <w:rFonts w:eastAsia="Times New Roman" w:cstheme="minorHAnsi"/>
          <w:spacing w:val="4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la mat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ria</w:t>
      </w:r>
      <w:r w:rsidRPr="007A567E">
        <w:rPr>
          <w:rFonts w:eastAsia="Times New Roman" w:cstheme="minorHAnsi"/>
          <w:spacing w:val="3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y</w:t>
      </w:r>
      <w:r w:rsidRPr="007A567E">
        <w:rPr>
          <w:rFonts w:eastAsia="Times New Roman" w:cstheme="minorHAnsi"/>
          <w:spacing w:val="-5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pod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á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n 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sz w:val="23"/>
          <w:szCs w:val="23"/>
          <w:lang w:eastAsia="es-SV"/>
        </w:rPr>
        <w:t>soci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ar</w:t>
      </w:r>
      <w:r w:rsidRPr="007A567E">
        <w:rPr>
          <w:rFonts w:eastAsia="Times New Roman" w:cstheme="minorHAnsi"/>
          <w:sz w:val="23"/>
          <w:szCs w:val="23"/>
          <w:lang w:eastAsia="es-SV"/>
        </w:rPr>
        <w:t>se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 xml:space="preserve"> c</w:t>
      </w:r>
      <w:r w:rsidRPr="007A567E">
        <w:rPr>
          <w:rFonts w:eastAsia="Times New Roman" w:cstheme="minorHAnsi"/>
          <w:sz w:val="23"/>
          <w:szCs w:val="23"/>
          <w:lang w:eastAsia="es-SV"/>
        </w:rPr>
        <w:t>on otros p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 xml:space="preserve"> e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l 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m</w:t>
      </w:r>
      <w:r w:rsidRPr="007A567E">
        <w:rPr>
          <w:rFonts w:eastAsia="Times New Roman" w:cstheme="minorHAnsi"/>
          <w:sz w:val="23"/>
          <w:szCs w:val="23"/>
          <w:lang w:eastAsia="es-SV"/>
        </w:rPr>
        <w:t>is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m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o fin.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II)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 Que la</w:t>
      </w:r>
      <w:r w:rsidRPr="007A567E">
        <w:rPr>
          <w:rFonts w:eastAsia="Times New Roman" w:cstheme="minorHAnsi"/>
          <w:spacing w:val="6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b/>
          <w:spacing w:val="-3"/>
          <w:sz w:val="23"/>
          <w:szCs w:val="23"/>
          <w:lang w:eastAsia="es-SV"/>
        </w:rPr>
        <w:t>L</w:t>
      </w:r>
      <w:r w:rsidRPr="007A567E">
        <w:rPr>
          <w:rFonts w:eastAsia="Times New Roman" w:cstheme="minorHAnsi"/>
          <w:b/>
          <w:spacing w:val="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 xml:space="preserve">y </w:t>
      </w:r>
      <w:r w:rsidRPr="007A567E">
        <w:rPr>
          <w:rFonts w:eastAsia="Times New Roman" w:cstheme="minorHAnsi"/>
          <w:b/>
          <w:spacing w:val="2"/>
          <w:sz w:val="23"/>
          <w:szCs w:val="23"/>
          <w:lang w:eastAsia="es-SV"/>
        </w:rPr>
        <w:t>d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b/>
          <w:spacing w:val="1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b/>
          <w:spacing w:val="3"/>
          <w:sz w:val="23"/>
          <w:szCs w:val="23"/>
          <w:lang w:eastAsia="es-SV"/>
        </w:rPr>
        <w:t>l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b/>
          <w:spacing w:val="1"/>
          <w:sz w:val="23"/>
          <w:szCs w:val="23"/>
          <w:lang w:eastAsia="es-SV"/>
        </w:rPr>
        <w:t xml:space="preserve"> C</w:t>
      </w:r>
      <w:r w:rsidRPr="007A567E">
        <w:rPr>
          <w:rFonts w:eastAsia="Times New Roman" w:cstheme="minorHAnsi"/>
          <w:b/>
          <w:spacing w:val="-1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b/>
          <w:spacing w:val="1"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b/>
          <w:spacing w:val="-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ra</w:t>
      </w:r>
      <w:r w:rsidRPr="007A567E">
        <w:rPr>
          <w:rFonts w:eastAsia="Times New Roman" w:cstheme="minorHAnsi"/>
          <w:b/>
          <w:spacing w:val="2"/>
          <w:sz w:val="23"/>
          <w:szCs w:val="23"/>
          <w:lang w:eastAsia="es-SV"/>
        </w:rPr>
        <w:t xml:space="preserve"> A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dm</w:t>
      </w:r>
      <w:r w:rsidRPr="007A567E">
        <w:rPr>
          <w:rFonts w:eastAsia="Times New Roman" w:cstheme="minorHAnsi"/>
          <w:b/>
          <w:spacing w:val="1"/>
          <w:sz w:val="23"/>
          <w:szCs w:val="23"/>
          <w:lang w:eastAsia="es-SV"/>
        </w:rPr>
        <w:t>i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nis</w:t>
      </w:r>
      <w:r w:rsidRPr="007A567E">
        <w:rPr>
          <w:rFonts w:eastAsia="Times New Roman" w:cstheme="minorHAnsi"/>
          <w:b/>
          <w:spacing w:val="1"/>
          <w:sz w:val="23"/>
          <w:szCs w:val="23"/>
          <w:lang w:eastAsia="es-SV"/>
        </w:rPr>
        <w:t>t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b/>
          <w:spacing w:val="-2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t</w:t>
      </w:r>
      <w:r w:rsidRPr="007A567E">
        <w:rPr>
          <w:rFonts w:eastAsia="Times New Roman" w:cstheme="minorHAnsi"/>
          <w:b/>
          <w:spacing w:val="1"/>
          <w:sz w:val="23"/>
          <w:szCs w:val="23"/>
          <w:lang w:eastAsia="es-SV"/>
        </w:rPr>
        <w:t>i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va</w:t>
      </w:r>
      <w:r w:rsidRPr="007A567E">
        <w:rPr>
          <w:rFonts w:eastAsia="Times New Roman" w:cstheme="minorHAnsi"/>
          <w:b/>
          <w:spacing w:val="1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Mun</w:t>
      </w:r>
      <w:r w:rsidRPr="007A567E">
        <w:rPr>
          <w:rFonts w:eastAsia="Times New Roman" w:cstheme="minorHAnsi"/>
          <w:b/>
          <w:spacing w:val="1"/>
          <w:sz w:val="23"/>
          <w:szCs w:val="23"/>
          <w:lang w:eastAsia="es-SV"/>
        </w:rPr>
        <w:t>i</w:t>
      </w:r>
      <w:r w:rsidRPr="007A567E">
        <w:rPr>
          <w:rFonts w:eastAsia="Times New Roman" w:cstheme="minorHAnsi"/>
          <w:b/>
          <w:spacing w:val="-1"/>
          <w:sz w:val="23"/>
          <w:szCs w:val="23"/>
          <w:lang w:eastAsia="es-SV"/>
        </w:rPr>
        <w:t>c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ipal</w:t>
      </w:r>
      <w:r w:rsidRPr="007A567E">
        <w:rPr>
          <w:rFonts w:eastAsia="Times New Roman" w:cstheme="minorHAnsi"/>
          <w:b/>
          <w:spacing w:val="4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de</w:t>
      </w:r>
      <w:r w:rsidRPr="007A567E">
        <w:rPr>
          <w:rFonts w:eastAsia="Times New Roman" w:cstheme="minorHAnsi"/>
          <w:b/>
          <w:spacing w:val="1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El</w:t>
      </w:r>
      <w:r w:rsidRPr="007A567E">
        <w:rPr>
          <w:rFonts w:eastAsia="Times New Roman" w:cstheme="minorHAnsi"/>
          <w:b/>
          <w:spacing w:val="4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b/>
          <w:spacing w:val="1"/>
          <w:sz w:val="23"/>
          <w:szCs w:val="23"/>
          <w:lang w:eastAsia="es-SV"/>
        </w:rPr>
        <w:t>S</w:t>
      </w:r>
      <w:r w:rsidRPr="007A567E">
        <w:rPr>
          <w:rFonts w:eastAsia="Times New Roman" w:cstheme="minorHAnsi"/>
          <w:b/>
          <w:spacing w:val="-1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lvado</w:t>
      </w:r>
      <w:r w:rsidRPr="007A567E">
        <w:rPr>
          <w:rFonts w:eastAsia="Times New Roman" w:cstheme="minorHAnsi"/>
          <w:b/>
          <w:spacing w:val="-1"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spacing w:val="2"/>
          <w:sz w:val="23"/>
          <w:szCs w:val="23"/>
          <w:lang w:eastAsia="es-SV"/>
        </w:rPr>
        <w:t xml:space="preserve"> (LCAM) es el cuerpo normativo jurídico </w:t>
      </w:r>
      <w:r w:rsidRPr="007A567E">
        <w:rPr>
          <w:rFonts w:eastAsia="Times New Roman" w:cstheme="minorHAnsi"/>
          <w:sz w:val="23"/>
          <w:szCs w:val="23"/>
          <w:lang w:eastAsia="es-SV"/>
        </w:rPr>
        <w:t>vie</w:t>
      </w:r>
      <w:r w:rsidRPr="007A567E">
        <w:rPr>
          <w:rFonts w:eastAsia="Times New Roman" w:cstheme="minorHAnsi"/>
          <w:spacing w:val="2"/>
          <w:sz w:val="23"/>
          <w:szCs w:val="23"/>
          <w:lang w:eastAsia="es-SV"/>
        </w:rPr>
        <w:t>n</w:t>
      </w:r>
      <w:r w:rsidRPr="007A567E">
        <w:rPr>
          <w:rFonts w:eastAsia="Times New Roman" w:cstheme="minorHAnsi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pacing w:val="6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spacing w:val="8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re</w:t>
      </w:r>
      <w:r w:rsidRPr="007A567E">
        <w:rPr>
          <w:rFonts w:eastAsia="Times New Roman" w:cstheme="minorHAnsi"/>
          <w:spacing w:val="-2"/>
          <w:sz w:val="23"/>
          <w:szCs w:val="23"/>
          <w:lang w:eastAsia="es-SV"/>
        </w:rPr>
        <w:t>g</w:t>
      </w:r>
      <w:r w:rsidRPr="007A567E">
        <w:rPr>
          <w:rFonts w:eastAsia="Times New Roman" w:cstheme="minorHAnsi"/>
          <w:sz w:val="23"/>
          <w:szCs w:val="23"/>
          <w:lang w:eastAsia="es-SV"/>
        </w:rPr>
        <w:t>ular</w:t>
      </w:r>
      <w:r w:rsidRPr="007A567E">
        <w:rPr>
          <w:rFonts w:eastAsia="Times New Roman" w:cstheme="minorHAnsi"/>
          <w:spacing w:val="8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la</w:t>
      </w:r>
      <w:r w:rsidRPr="007A567E">
        <w:rPr>
          <w:rFonts w:eastAsia="Times New Roman" w:cstheme="minorHAnsi"/>
          <w:spacing w:val="9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spacing w:val="-2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la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c</w:t>
      </w:r>
      <w:r w:rsidRPr="007A567E">
        <w:rPr>
          <w:rFonts w:eastAsia="Times New Roman" w:cstheme="minorHAnsi"/>
          <w:sz w:val="23"/>
          <w:szCs w:val="23"/>
          <w:lang w:eastAsia="es-SV"/>
        </w:rPr>
        <w:t>ión</w:t>
      </w:r>
      <w:r w:rsidRPr="007A567E">
        <w:rPr>
          <w:rFonts w:eastAsia="Times New Roman" w:cstheme="minorHAnsi"/>
          <w:spacing w:val="10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de</w:t>
      </w:r>
      <w:r w:rsidRPr="007A567E">
        <w:rPr>
          <w:rFonts w:eastAsia="Times New Roman" w:cstheme="minorHAnsi"/>
          <w:spacing w:val="8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mp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l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o</w:t>
      </w:r>
      <w:r w:rsidRPr="007A567E">
        <w:rPr>
          <w:rFonts w:eastAsia="Times New Roman" w:cstheme="minorHAnsi"/>
          <w:spacing w:val="7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e</w:t>
      </w:r>
      <w:r w:rsidRPr="007A567E">
        <w:rPr>
          <w:rFonts w:eastAsia="Times New Roman" w:cstheme="minorHAnsi"/>
          <w:sz w:val="23"/>
          <w:szCs w:val="23"/>
          <w:lang w:eastAsia="es-SV"/>
        </w:rPr>
        <w:t>nt</w:t>
      </w:r>
      <w:r w:rsidRPr="007A567E">
        <w:rPr>
          <w:rFonts w:eastAsia="Times New Roman" w:cstheme="minorHAnsi"/>
          <w:spacing w:val="2"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sz w:val="23"/>
          <w:szCs w:val="23"/>
          <w:lang w:eastAsia="es-SV"/>
        </w:rPr>
        <w:t>e la</w:t>
      </w:r>
      <w:r w:rsidRPr="007A567E">
        <w:rPr>
          <w:rFonts w:eastAsia="Times New Roman" w:cstheme="minorHAnsi"/>
          <w:spacing w:val="4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sz w:val="23"/>
          <w:szCs w:val="23"/>
          <w:lang w:eastAsia="es-SV"/>
        </w:rPr>
        <w:t>dm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i</w:t>
      </w:r>
      <w:r w:rsidRPr="007A567E">
        <w:rPr>
          <w:rFonts w:eastAsia="Times New Roman" w:cstheme="minorHAnsi"/>
          <w:sz w:val="23"/>
          <w:szCs w:val="23"/>
          <w:lang w:eastAsia="es-SV"/>
        </w:rPr>
        <w:t>nis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t</w:t>
      </w:r>
      <w:r w:rsidRPr="007A567E">
        <w:rPr>
          <w:rFonts w:eastAsia="Times New Roman" w:cstheme="minorHAnsi"/>
          <w:sz w:val="23"/>
          <w:szCs w:val="23"/>
          <w:lang w:eastAsia="es-SV"/>
        </w:rPr>
        <w:t>r</w:t>
      </w:r>
      <w:r w:rsidRPr="007A567E">
        <w:rPr>
          <w:rFonts w:eastAsia="Times New Roman" w:cstheme="minorHAnsi"/>
          <w:spacing w:val="-2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c</w:t>
      </w:r>
      <w:r w:rsidRPr="007A567E">
        <w:rPr>
          <w:rFonts w:eastAsia="Times New Roman" w:cstheme="minorHAnsi"/>
          <w:sz w:val="23"/>
          <w:szCs w:val="23"/>
          <w:lang w:eastAsia="es-SV"/>
        </w:rPr>
        <w:t>ión</w:t>
      </w:r>
      <w:r w:rsidRPr="007A567E">
        <w:rPr>
          <w:rFonts w:eastAsia="Times New Roman" w:cstheme="minorHAnsi"/>
          <w:spacing w:val="5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mun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i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c</w:t>
      </w:r>
      <w:r w:rsidRPr="007A567E">
        <w:rPr>
          <w:rFonts w:eastAsia="Times New Roman" w:cstheme="minorHAnsi"/>
          <w:sz w:val="23"/>
          <w:szCs w:val="23"/>
          <w:lang w:eastAsia="es-SV"/>
        </w:rPr>
        <w:t>ipal</w:t>
      </w:r>
      <w:r w:rsidRPr="007A567E">
        <w:rPr>
          <w:rFonts w:eastAsia="Times New Roman" w:cstheme="minorHAnsi"/>
          <w:spacing w:val="7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y sus</w:t>
      </w:r>
      <w:r w:rsidRPr="007A567E">
        <w:rPr>
          <w:rFonts w:eastAsia="Times New Roman" w:cstheme="minorHAnsi"/>
          <w:spacing w:val="5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>fu</w:t>
      </w:r>
      <w:r w:rsidRPr="007A567E">
        <w:rPr>
          <w:rFonts w:eastAsia="Times New Roman" w:cstheme="minorHAnsi"/>
          <w:spacing w:val="1"/>
          <w:sz w:val="23"/>
          <w:szCs w:val="23"/>
          <w:lang w:eastAsia="es-SV"/>
        </w:rPr>
        <w:t>n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c</w:t>
      </w:r>
      <w:r w:rsidRPr="007A567E">
        <w:rPr>
          <w:rFonts w:eastAsia="Times New Roman" w:cstheme="minorHAnsi"/>
          <w:sz w:val="23"/>
          <w:szCs w:val="23"/>
          <w:lang w:eastAsia="es-SV"/>
        </w:rPr>
        <w:t>i</w:t>
      </w:r>
      <w:r w:rsidRPr="007A567E">
        <w:rPr>
          <w:rFonts w:eastAsia="Times New Roman" w:cstheme="minorHAnsi"/>
          <w:spacing w:val="3"/>
          <w:sz w:val="23"/>
          <w:szCs w:val="23"/>
          <w:lang w:eastAsia="es-SV"/>
        </w:rPr>
        <w:t>o</w:t>
      </w:r>
      <w:r w:rsidRPr="007A567E">
        <w:rPr>
          <w:rFonts w:eastAsia="Times New Roman" w:cstheme="minorHAnsi"/>
          <w:sz w:val="23"/>
          <w:szCs w:val="23"/>
          <w:lang w:eastAsia="es-SV"/>
        </w:rPr>
        <w:t>n</w:t>
      </w:r>
      <w:r w:rsidRPr="007A567E">
        <w:rPr>
          <w:rFonts w:eastAsia="Times New Roman" w:cstheme="minorHAnsi"/>
          <w:spacing w:val="-1"/>
          <w:sz w:val="23"/>
          <w:szCs w:val="23"/>
          <w:lang w:eastAsia="es-SV"/>
        </w:rPr>
        <w:t>a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rios; siendo que en su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Art. 59 numeral 11 LCAM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 establece que los funcionarios o empleados de carrera gozarán del derecho de capacitación permanente sobre materias que interesan a la administración municipal; Asimismo en su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Art. 47 LCAM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 establece que la capacitación de los funcionarios de carrera tendrá como objetivo fundamental el óptimo ejercicio de las competencias propias de la administración pública municipal y estará orientada a: Propiciar el mejoramiento en la prestación de los servicios, actualizar los conocimientos y desarrollar las potencialidades, destrezas y habilidades de los empleados, así como a subsanar las deficiencias detectadas en la evaluación del desempeño.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III)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 Que para garantizar los </w:t>
      </w:r>
      <w:r w:rsidRPr="007A567E">
        <w:rPr>
          <w:rFonts w:eastAsia="Times New Roman" w:cstheme="minorHAnsi"/>
          <w:sz w:val="23"/>
          <w:szCs w:val="23"/>
          <w:lang w:eastAsia="es-SV"/>
        </w:rPr>
        <w:lastRenderedPageBreak/>
        <w:t xml:space="preserve">objetivos legales mencionados, es necesaria la capacitación permanente de los funcionarios o empleados municipales, a través del Centro de Formación Municipal (CFM), que está a cargo del Instituto Salvadoreño de Desarrollo Municipal (ISDEM) que de acuerdo al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Art. 48 LCAM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 es un</w:t>
      </w:r>
      <w:r w:rsidRPr="007A567E">
        <w:rPr>
          <w:rFonts w:eastAsia="Times New Roman" w:cstheme="minorHAnsi"/>
          <w:i/>
          <w:sz w:val="23"/>
          <w:szCs w:val="23"/>
          <w:lang w:eastAsia="es-SV"/>
        </w:rPr>
        <w:t xml:space="preserve"> “programa especial permanente destinado a la capacitación y adiestramiento de los Servidores Públicos” 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municipales.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IV)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 Que la municipalidad de &lt;Cacaopera, Departamento de Morazán&gt; está en la obligación de cooperar y coordinar con el CFM a cargo del ISDEM, en los procesos de planeamiento e implementación de programas de capacitación y adiestramiento</w:t>
      </w:r>
      <w:r w:rsidRPr="007A567E">
        <w:rPr>
          <w:rFonts w:eastAsia="Times New Roman" w:cstheme="minorHAnsi"/>
          <w:i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de acuerdo a lo establecido en el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Art. 49 Inciso 1° LCAM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.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V)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 Que a fin de cumplir con estas obligaciones legales y garantizarle los derechos de carrera administrativa a los funcionarios y empleados públicos municipales, se hace necesario - a solicitud del Director del CFM del ISDEM, Ing. Carlos Gerardo Vásquez Gallardo – la designación de un referente municipal encargado de ejecutar todos los procedimientos administrativos que involucren los procesos de formación continua de los servidore</w:t>
      </w:r>
      <w:r w:rsidR="00C20115">
        <w:rPr>
          <w:rFonts w:eastAsia="Times New Roman" w:cstheme="minorHAnsi"/>
          <w:sz w:val="23"/>
          <w:szCs w:val="23"/>
          <w:lang w:eastAsia="es-SV"/>
        </w:rPr>
        <w:t>s públicos municipales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;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POR TANTO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, el Concejo Municipal de &lt; Cacaopera &gt; en uso de las facultades que le confiere el Código Municipal de conformidad a los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 xml:space="preserve">artículos 30 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numeral 11, Art. 31 numeral 13, Art. 34 y 35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 por unanimidad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ACUERDA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: Desígnese a Rosario del Carmen Amaya Díaz, quien actualmente se desempeña como Auxiliar de la UACI  Municipal y Oficial de Información, de esta Alcaldía Municipal, como referente municipal, encargado de ejecutar todos los procedimientos administrativos que involucren los procesos de formación continua de los servidores públicos municipales, frente a través del Centro de Formación Municipal (CFM) que está a cargo del Instituto Salvadoreño de Desarrollo Municipal (ISDEM). </w:t>
      </w:r>
      <w:r w:rsidRPr="007A567E">
        <w:rPr>
          <w:rFonts w:eastAsia="Times New Roman" w:cstheme="minorHAnsi"/>
          <w:b/>
          <w:sz w:val="23"/>
          <w:szCs w:val="23"/>
          <w:lang w:eastAsia="es-SV"/>
        </w:rPr>
        <w:t>CERTIFÍQUESE Y COMUNÍQUESE</w:t>
      </w:r>
      <w:r w:rsidRPr="007A567E">
        <w:rPr>
          <w:rFonts w:eastAsia="Times New Roman" w:cstheme="minorHAnsi"/>
          <w:sz w:val="23"/>
          <w:szCs w:val="23"/>
          <w:lang w:eastAsia="es-SV"/>
        </w:rPr>
        <w:t xml:space="preserve">. </w:t>
      </w:r>
      <w:r w:rsidRPr="007A567E">
        <w:rPr>
          <w:rFonts w:eastAsia="Arial Unicode MS" w:cstheme="minorHAnsi"/>
          <w:b/>
          <w:bCs/>
          <w:sz w:val="23"/>
          <w:szCs w:val="23"/>
        </w:rPr>
        <w:t xml:space="preserve">ACUERDO NÚMERO SIETE: </w:t>
      </w:r>
      <w:r w:rsidRPr="007A567E">
        <w:rPr>
          <w:rFonts w:eastAsia="Arial Unicode MS" w:cstheme="minorHAnsi"/>
          <w:sz w:val="23"/>
          <w:szCs w:val="23"/>
        </w:rPr>
        <w:t xml:space="preserve">El  Concejo Municipal en uso de las facultades legales que el Código Municipal les confiere en su Art. 30 numeral 7, ACUERDA: Nombrar la Comisión, para la elaboración del Presupuesto Municipal para el año dos mil quince, integrada por Lorenzo de Jesús Canales Benítez, Alcalde Municipal; José Elías González Amaya, Síndico Municipal; José Mauro González Amaya, Sexto Regidor Propietario; Julieta Arely Amaya Hernández, Segunda Regidora Suplente; Rubén Darío Argueta González, secretario Municipal; Terencio Rodríguez Argueta, encargado de UACI; </w:t>
      </w:r>
      <w:r w:rsidRPr="007A567E">
        <w:rPr>
          <w:rFonts w:eastAsia="Calibri" w:cstheme="minorHAnsi"/>
          <w:noProof/>
          <w:sz w:val="23"/>
          <w:szCs w:val="23"/>
          <w:lang w:val="es-MX"/>
        </w:rPr>
        <w:t xml:space="preserve">Elvis Alexander Parada </w:t>
      </w:r>
      <w:r w:rsidRPr="007A567E">
        <w:rPr>
          <w:rFonts w:cstheme="minorHAnsi"/>
          <w:sz w:val="23"/>
          <w:szCs w:val="23"/>
          <w:lang w:val="es-MX"/>
        </w:rPr>
        <w:t>Contador Municipal</w:t>
      </w:r>
      <w:r w:rsidRPr="007A567E">
        <w:rPr>
          <w:rFonts w:eastAsia="Arial Unicode MS" w:cstheme="minorHAnsi"/>
          <w:sz w:val="23"/>
          <w:szCs w:val="23"/>
        </w:rPr>
        <w:t xml:space="preserve">; COMUNIQUESE. </w:t>
      </w:r>
      <w:r w:rsidRPr="007A567E">
        <w:rPr>
          <w:rFonts w:cstheme="minorHAnsi"/>
          <w:b/>
          <w:sz w:val="23"/>
          <w:szCs w:val="23"/>
        </w:rPr>
        <w:t xml:space="preserve">ACUERDO NÚMERO OCHO: </w:t>
      </w:r>
      <w:r w:rsidRPr="007A567E">
        <w:rPr>
          <w:rFonts w:cstheme="minorHAnsi"/>
          <w:sz w:val="23"/>
          <w:szCs w:val="23"/>
        </w:rPr>
        <w:t xml:space="preserve">El Concejo Municipal en uso de las facultades legales que el Código Municipal vigente les confiere en el Articulo 30 numeral 23 y Art. 119, y teniendo a la vista los Estatutos de la Asociación de Desarrollo Comunal “Caserío La Ceiba”, Cantón Guachipilín, </w:t>
      </w:r>
      <w:r w:rsidRPr="007A567E">
        <w:rPr>
          <w:rFonts w:cstheme="minorHAnsi"/>
          <w:sz w:val="23"/>
          <w:szCs w:val="23"/>
        </w:rPr>
        <w:lastRenderedPageBreak/>
        <w:t xml:space="preserve">Municipio de Cacaopera, Departamento de Morazán, que se abreviará </w:t>
      </w:r>
      <w:r w:rsidRPr="007A567E">
        <w:rPr>
          <w:rFonts w:cstheme="minorHAnsi"/>
          <w:b/>
          <w:sz w:val="23"/>
          <w:szCs w:val="23"/>
        </w:rPr>
        <w:t>“ADESCOCC”</w:t>
      </w:r>
      <w:r w:rsidRPr="007A567E">
        <w:rPr>
          <w:rFonts w:cstheme="minorHAnsi"/>
          <w:sz w:val="23"/>
          <w:szCs w:val="23"/>
        </w:rPr>
        <w:t>, compuesto de cincuenta y cinco artículos (55) y no encontrándose en ellos ninguna disposición contraria a las leyes, ordenanzas y las buenas costumbres de este municipio, en tal sentido este Concejo, ACUERDA: Aprobar en todas sus partes los Estatutos de la Asociación de Desarrollo Comunal“, con domicilio en Caserío La Ceiba”, Cantón Guachipilín, Municipio de Cacaopera, Departamento de Morazán, y conferirles la Personería Jurídica, CERTIFIQUESE.</w:t>
      </w:r>
      <w:r w:rsidRPr="007A567E">
        <w:rPr>
          <w:rFonts w:cstheme="minorHAnsi"/>
          <w:b/>
          <w:sz w:val="23"/>
          <w:szCs w:val="23"/>
        </w:rPr>
        <w:t xml:space="preserve"> ACUERDO NÚMERO  NUEVE: </w:t>
      </w:r>
      <w:r w:rsidRPr="007A567E">
        <w:rPr>
          <w:rFonts w:cstheme="minorHAnsi"/>
          <w:sz w:val="23"/>
          <w:szCs w:val="23"/>
        </w:rPr>
        <w:t>El Concejo Municipal en uso de las facultades legales que el Código Municipal les confiere en su Art. 91, ACUERDA: Autorizase a la Tesorera Municipal, a efecto de que cancele a la Empresa PROCISA, S.A. DE C.V., por la Supervisión “</w:t>
      </w:r>
      <w:r w:rsidRPr="007A567E">
        <w:rPr>
          <w:rFonts w:cstheme="minorHAnsi"/>
          <w:sz w:val="23"/>
          <w:szCs w:val="23"/>
          <w:lang w:val="es-MX"/>
        </w:rPr>
        <w:t xml:space="preserve">Instalación y Suministro de Medidores con sus Accesorios a Beneficiarios con Agua Potable del Cantón </w:t>
      </w:r>
      <w:proofErr w:type="spellStart"/>
      <w:r w:rsidRPr="007A567E">
        <w:rPr>
          <w:rFonts w:cstheme="minorHAnsi"/>
          <w:sz w:val="23"/>
          <w:szCs w:val="23"/>
          <w:lang w:val="es-MX"/>
        </w:rPr>
        <w:t>Sunsulaca</w:t>
      </w:r>
      <w:proofErr w:type="spellEnd"/>
      <w:r w:rsidRPr="007A567E">
        <w:rPr>
          <w:rFonts w:cstheme="minorHAnsi"/>
          <w:sz w:val="23"/>
          <w:szCs w:val="23"/>
          <w:lang w:val="es-MX"/>
        </w:rPr>
        <w:t>, Cacaopera Morazán</w:t>
      </w:r>
      <w:r w:rsidRPr="007A567E">
        <w:rPr>
          <w:rFonts w:cstheme="minorHAnsi"/>
          <w:sz w:val="23"/>
          <w:szCs w:val="23"/>
        </w:rPr>
        <w:t>”; cuyo monto líquido a pagar es por la cantidad de OCHOCIENTOS DOLARES</w:t>
      </w:r>
      <w:r w:rsidR="0013179F">
        <w:rPr>
          <w:rFonts w:cstheme="minorHAnsi"/>
          <w:sz w:val="23"/>
          <w:szCs w:val="23"/>
        </w:rPr>
        <w:t xml:space="preserve"> </w:t>
      </w:r>
      <w:r w:rsidR="00BF7AAC">
        <w:rPr>
          <w:rFonts w:cstheme="minorHAnsi"/>
          <w:sz w:val="23"/>
          <w:szCs w:val="23"/>
        </w:rPr>
        <w:t>(</w:t>
      </w:r>
      <w:r w:rsidRPr="007A567E">
        <w:rPr>
          <w:rFonts w:cstheme="minorHAnsi"/>
          <w:b/>
          <w:sz w:val="23"/>
          <w:szCs w:val="23"/>
        </w:rPr>
        <w:t>$800.00)</w:t>
      </w:r>
      <w:r w:rsidRPr="007A567E">
        <w:rPr>
          <w:rFonts w:cstheme="minorHAnsi"/>
          <w:sz w:val="23"/>
          <w:szCs w:val="23"/>
        </w:rPr>
        <w:t>, eróguese fondos de la cuenta del mismo proyecto, COMUNIQUESE.</w:t>
      </w:r>
      <w:r w:rsidRPr="007A567E">
        <w:rPr>
          <w:rFonts w:cstheme="minorHAnsi"/>
          <w:b/>
          <w:sz w:val="23"/>
          <w:szCs w:val="23"/>
        </w:rPr>
        <w:t xml:space="preserve"> ACUERDO NÚMERO DIEZ: </w:t>
      </w:r>
      <w:r w:rsidRPr="007A567E">
        <w:rPr>
          <w:rFonts w:cstheme="minorHAnsi"/>
          <w:sz w:val="23"/>
          <w:szCs w:val="23"/>
        </w:rPr>
        <w:t xml:space="preserve">El Concejo Municipal en uso de las facultades legales que el Código Municipal les confiere en su Art. 91, ACUERDA: Autorizase a la Tesorera Municipal, a efecto de que cancele una primera  estimación a la empresa ABC  Ingenieros S.A de C.V., por la Supervisión del proyecto “Mantenimiento y balastado en tramos de calles del, Municipio de Cacaopera, Morazán”; cuyo monto líquido a pagar es por la cantidad de CUATRO MIL  SEISCIENTOS DOLARES ($4.600.00), eróguese fondos de la cuenta del mismo proyecto, COMUNIQUES. </w:t>
      </w:r>
      <w:r w:rsidRPr="007A567E">
        <w:rPr>
          <w:rFonts w:cstheme="minorHAnsi"/>
          <w:b/>
          <w:sz w:val="23"/>
          <w:szCs w:val="23"/>
        </w:rPr>
        <w:t>ACUERDO NÙMERO ONCE:</w:t>
      </w:r>
      <w:r w:rsidRPr="007A567E">
        <w:rPr>
          <w:rFonts w:cstheme="minorHAnsi"/>
          <w:sz w:val="23"/>
          <w:szCs w:val="23"/>
        </w:rPr>
        <w:t xml:space="preserve"> El Concejo Municipal en uso de las facultades legales que el Código Municipal les confiere en su Art. 30 numeral 9, ACUERDA:</w:t>
      </w:r>
      <w:r w:rsidRPr="007A567E">
        <w:rPr>
          <w:rFonts w:cstheme="minorHAnsi"/>
          <w:sz w:val="23"/>
          <w:szCs w:val="23"/>
          <w:lang w:val="es-ES"/>
        </w:rPr>
        <w:t xml:space="preserve"> Adjudicar la reparación de bomba de inyección de Rodo Compactador, propiedad de esta municipalidad, a Laboratorio DIESEL MONTERROSA, por la cantidad total de DOSCIENTOS NOVENTA Y CINCO 00/100 DE DOLARES ($295.00), </w:t>
      </w:r>
      <w:r w:rsidRPr="007A567E">
        <w:rPr>
          <w:rFonts w:cstheme="minorHAnsi"/>
          <w:sz w:val="23"/>
          <w:szCs w:val="23"/>
        </w:rPr>
        <w:t xml:space="preserve">Seguidamente facultase a la Tesorera Municipal </w:t>
      </w:r>
      <w:r w:rsidRPr="007A567E">
        <w:rPr>
          <w:rFonts w:eastAsia="Times New Roman" w:cstheme="minorHAnsi"/>
          <w:color w:val="000000"/>
          <w:sz w:val="23"/>
          <w:szCs w:val="23"/>
          <w:lang w:eastAsia="es-SV"/>
        </w:rPr>
        <w:t xml:space="preserve">a efecto de que realice los pagos correspondientes de conformidad al artículo 86 del código municipal, </w:t>
      </w:r>
      <w:r w:rsidRPr="007A567E">
        <w:rPr>
          <w:rFonts w:cstheme="minorHAnsi"/>
          <w:sz w:val="23"/>
          <w:szCs w:val="23"/>
          <w:lang w:val="es-ES"/>
        </w:rPr>
        <w:t xml:space="preserve">COMUNIQUESE. </w:t>
      </w:r>
      <w:r w:rsidRPr="007A567E">
        <w:rPr>
          <w:rFonts w:cstheme="minorHAnsi"/>
          <w:b/>
          <w:sz w:val="23"/>
          <w:szCs w:val="23"/>
        </w:rPr>
        <w:t>ACUERDO NÙMERO DOCE:</w:t>
      </w:r>
      <w:r w:rsidRPr="007A567E">
        <w:rPr>
          <w:rFonts w:cstheme="minorHAnsi"/>
          <w:sz w:val="23"/>
          <w:szCs w:val="23"/>
        </w:rPr>
        <w:t xml:space="preserve"> El Concejo Municipal en uso de las facultades legales que el Código Municipal les confiere en su Art. 30 numeral 9, ACUERDA:</w:t>
      </w:r>
      <w:r w:rsidRPr="007A567E">
        <w:rPr>
          <w:rFonts w:cstheme="minorHAnsi"/>
          <w:sz w:val="23"/>
          <w:szCs w:val="23"/>
          <w:lang w:val="es-ES"/>
        </w:rPr>
        <w:t xml:space="preserve"> Adjudicar la Reparación de Retroexcavadora 416D y Motoniveladora 120H, propiedad de esta municipalidad, al señor José Antonio Mito </w:t>
      </w:r>
      <w:proofErr w:type="spellStart"/>
      <w:r w:rsidRPr="007A567E">
        <w:rPr>
          <w:rFonts w:cstheme="minorHAnsi"/>
          <w:sz w:val="23"/>
          <w:szCs w:val="23"/>
          <w:lang w:val="es-ES"/>
        </w:rPr>
        <w:t>Tulipe</w:t>
      </w:r>
      <w:proofErr w:type="spellEnd"/>
      <w:r w:rsidRPr="007A567E">
        <w:rPr>
          <w:rFonts w:cstheme="minorHAnsi"/>
          <w:sz w:val="23"/>
          <w:szCs w:val="23"/>
          <w:lang w:val="es-ES"/>
        </w:rPr>
        <w:t xml:space="preserve">, por la cantidad total de CIENTO NOVENTA Y CUATRO 50/100($194.50), y la compra mangueras de alta presión, a la empresa REPUESTOS NETO´S, por la cantidad total de CIENTO UNO 25/100 DE DOLARES ($101.25), </w:t>
      </w:r>
      <w:r w:rsidRPr="007A567E">
        <w:rPr>
          <w:rFonts w:cstheme="minorHAnsi"/>
          <w:sz w:val="23"/>
          <w:szCs w:val="23"/>
        </w:rPr>
        <w:t xml:space="preserve">Seguidamente facultase a la Tesorera Municipal </w:t>
      </w:r>
      <w:r w:rsidRPr="007A567E">
        <w:rPr>
          <w:rFonts w:eastAsia="Times New Roman" w:cstheme="minorHAnsi"/>
          <w:color w:val="000000"/>
          <w:sz w:val="23"/>
          <w:szCs w:val="23"/>
          <w:lang w:eastAsia="es-SV"/>
        </w:rPr>
        <w:t xml:space="preserve">a efecto de que realice los pagos correspondientes de conformidad al artículo 86 del código </w:t>
      </w:r>
      <w:r w:rsidRPr="007A567E">
        <w:rPr>
          <w:rFonts w:eastAsia="Times New Roman" w:cstheme="minorHAnsi"/>
          <w:color w:val="000000"/>
          <w:sz w:val="23"/>
          <w:szCs w:val="23"/>
          <w:lang w:eastAsia="es-SV"/>
        </w:rPr>
        <w:lastRenderedPageBreak/>
        <w:t xml:space="preserve">municipal, </w:t>
      </w:r>
      <w:r w:rsidRPr="007A567E">
        <w:rPr>
          <w:rFonts w:cstheme="minorHAnsi"/>
          <w:sz w:val="23"/>
          <w:szCs w:val="23"/>
          <w:lang w:val="es-ES"/>
        </w:rPr>
        <w:t>COMUNIQUESE.</w:t>
      </w:r>
      <w:r w:rsidRPr="007A567E">
        <w:rPr>
          <w:rFonts w:cstheme="minorHAnsi"/>
          <w:sz w:val="23"/>
          <w:szCs w:val="23"/>
        </w:rPr>
        <w:t xml:space="preserve"> </w:t>
      </w:r>
      <w:r w:rsidRPr="007A567E">
        <w:rPr>
          <w:rFonts w:cstheme="minorHAnsi"/>
          <w:b/>
          <w:sz w:val="23"/>
          <w:szCs w:val="23"/>
        </w:rPr>
        <w:t>ACUERDO NÙMERO TRECE:</w:t>
      </w:r>
      <w:r w:rsidRPr="007A567E">
        <w:rPr>
          <w:rFonts w:cstheme="minorHAnsi"/>
          <w:sz w:val="23"/>
          <w:szCs w:val="23"/>
        </w:rPr>
        <w:t xml:space="preserve"> El Concejo Municipal en uso de las facultades legales que el Código Municipal les confiere en su Art. 30 numeral 9, ACUERDA:</w:t>
      </w:r>
      <w:r w:rsidRPr="007A567E">
        <w:rPr>
          <w:rFonts w:cstheme="minorHAnsi"/>
          <w:sz w:val="23"/>
          <w:szCs w:val="23"/>
          <w:lang w:val="es-ES"/>
        </w:rPr>
        <w:t xml:space="preserve"> Adjudicar la Reparación de cortina metálica del Mercado Municipal, al señor Juan Antonio Tejada, por el precio de QUINIENTOS DOLARES ($500.00), </w:t>
      </w:r>
      <w:r w:rsidRPr="007A567E">
        <w:rPr>
          <w:rFonts w:cstheme="minorHAnsi"/>
          <w:sz w:val="23"/>
          <w:szCs w:val="23"/>
        </w:rPr>
        <w:t>Seguid</w:t>
      </w:r>
      <w:bookmarkStart w:id="0" w:name="_GoBack"/>
      <w:bookmarkEnd w:id="0"/>
      <w:r w:rsidRPr="007A567E">
        <w:rPr>
          <w:rFonts w:cstheme="minorHAnsi"/>
          <w:sz w:val="23"/>
          <w:szCs w:val="23"/>
        </w:rPr>
        <w:t xml:space="preserve">amente facultase a la Tesorera Municipal </w:t>
      </w:r>
      <w:r w:rsidRPr="007A567E">
        <w:rPr>
          <w:rFonts w:eastAsia="Times New Roman" w:cstheme="minorHAnsi"/>
          <w:color w:val="000000"/>
          <w:sz w:val="23"/>
          <w:szCs w:val="23"/>
          <w:lang w:eastAsia="es-SV"/>
        </w:rPr>
        <w:t xml:space="preserve">a efecto de que realice los pagos correspondientes de conformidad al artículo 86 del código municipal, </w:t>
      </w:r>
      <w:r w:rsidRPr="007A567E">
        <w:rPr>
          <w:rFonts w:cstheme="minorHAnsi"/>
          <w:sz w:val="23"/>
          <w:szCs w:val="23"/>
          <w:lang w:val="es-ES"/>
        </w:rPr>
        <w:t>COMUNIQUESE.</w:t>
      </w:r>
      <w:r w:rsidRPr="007A567E">
        <w:rPr>
          <w:rFonts w:cstheme="minorHAnsi"/>
          <w:sz w:val="23"/>
          <w:szCs w:val="23"/>
        </w:rPr>
        <w:t xml:space="preserve"> </w:t>
      </w:r>
      <w:r w:rsidRPr="007A567E">
        <w:rPr>
          <w:rFonts w:eastAsia="Times New Roman" w:cstheme="minorHAnsi"/>
          <w:sz w:val="23"/>
          <w:szCs w:val="23"/>
          <w:lang w:val="es-ES" w:eastAsia="es-ES"/>
        </w:rPr>
        <w:t xml:space="preserve">No habiendo más que hacer constar se da por terminada la presente acta, ratificamos su contenido y firmamos.  </w:t>
      </w:r>
    </w:p>
    <w:p w:rsidR="002B307F" w:rsidRDefault="00C95C82" w:rsidP="00C95C82">
      <w:pPr>
        <w:jc w:val="center"/>
      </w:pPr>
      <w:r>
        <w:rPr>
          <w:noProof/>
          <w:lang w:eastAsia="es-SV"/>
        </w:rPr>
        <w:drawing>
          <wp:inline distT="0" distB="0" distL="0" distR="0">
            <wp:extent cx="5419725" cy="4164357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947" cy="416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307F" w:rsidSect="00FA37A1">
      <w:headerReference w:type="default" r:id="rId7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E6C" w:rsidRDefault="00074E6C" w:rsidP="007A567E">
      <w:pPr>
        <w:spacing w:after="0" w:line="240" w:lineRule="auto"/>
      </w:pPr>
      <w:r>
        <w:separator/>
      </w:r>
    </w:p>
  </w:endnote>
  <w:endnote w:type="continuationSeparator" w:id="0">
    <w:p w:rsidR="00074E6C" w:rsidRDefault="00074E6C" w:rsidP="007A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E6C" w:rsidRDefault="00074E6C" w:rsidP="007A567E">
      <w:pPr>
        <w:spacing w:after="0" w:line="240" w:lineRule="auto"/>
      </w:pPr>
      <w:r>
        <w:separator/>
      </w:r>
    </w:p>
  </w:footnote>
  <w:footnote w:type="continuationSeparator" w:id="0">
    <w:p w:rsidR="00074E6C" w:rsidRDefault="00074E6C" w:rsidP="007A5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7E" w:rsidRDefault="007A567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-249805</wp:posOffset>
          </wp:positionV>
          <wp:extent cx="790575" cy="80913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9" t="5628" r="2232"/>
                  <a:stretch/>
                </pic:blipFill>
                <pic:spPr bwMode="auto">
                  <a:xfrm>
                    <a:off x="0" y="0"/>
                    <a:ext cx="790575" cy="809133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A1"/>
    <w:rsid w:val="00054B41"/>
    <w:rsid w:val="00074E6C"/>
    <w:rsid w:val="0013179F"/>
    <w:rsid w:val="001D4FF8"/>
    <w:rsid w:val="002B307F"/>
    <w:rsid w:val="00614967"/>
    <w:rsid w:val="00642693"/>
    <w:rsid w:val="007A567E"/>
    <w:rsid w:val="009D7DDC"/>
    <w:rsid w:val="00A424AD"/>
    <w:rsid w:val="00BF7AAC"/>
    <w:rsid w:val="00C20115"/>
    <w:rsid w:val="00C95C82"/>
    <w:rsid w:val="00FA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BE51FB-C062-4096-A018-C01BE96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7A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5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67E"/>
  </w:style>
  <w:style w:type="paragraph" w:styleId="Piedepgina">
    <w:name w:val="footer"/>
    <w:basedOn w:val="Normal"/>
    <w:link w:val="PiedepginaCar"/>
    <w:uiPriority w:val="99"/>
    <w:unhideWhenUsed/>
    <w:rsid w:val="007A5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1789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7</cp:revision>
  <cp:lastPrinted>2016-08-10T16:42:00Z</cp:lastPrinted>
  <dcterms:created xsi:type="dcterms:W3CDTF">2016-07-11T18:05:00Z</dcterms:created>
  <dcterms:modified xsi:type="dcterms:W3CDTF">2016-10-24T17:12:00Z</dcterms:modified>
</cp:coreProperties>
</file>