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656" w:rsidRPr="00F02D8D" w:rsidRDefault="003F5656" w:rsidP="003F5656">
      <w:pPr>
        <w:spacing w:line="360" w:lineRule="auto"/>
        <w:jc w:val="both"/>
        <w:rPr>
          <w:rFonts w:eastAsia="Calibri" w:cstheme="minorHAnsi"/>
          <w:sz w:val="24"/>
          <w:szCs w:val="24"/>
          <w:lang w:val="es-ES"/>
        </w:rPr>
      </w:pPr>
      <w:bookmarkStart w:id="0" w:name="_GoBack"/>
      <w:bookmarkEnd w:id="0"/>
      <w:r w:rsidRPr="00F02D8D">
        <w:rPr>
          <w:rFonts w:cstheme="minorHAnsi"/>
          <w:b/>
          <w:sz w:val="24"/>
          <w:szCs w:val="24"/>
          <w:lang w:val="es-ES" w:eastAsia="es-ES"/>
        </w:rPr>
        <w:t>ACTA NÚMERO VEINTIDOS</w:t>
      </w:r>
      <w:r w:rsidRPr="00F02D8D">
        <w:rPr>
          <w:rFonts w:eastAsia="Arial Unicode MS" w:cstheme="minorHAnsi"/>
          <w:b/>
          <w:sz w:val="24"/>
          <w:szCs w:val="24"/>
          <w:lang w:val="es-ES" w:eastAsia="es-ES"/>
        </w:rPr>
        <w:t>.-</w:t>
      </w:r>
      <w:r w:rsidRPr="00F02D8D">
        <w:rPr>
          <w:rFonts w:eastAsia="Arial Unicode MS" w:cstheme="minorHAnsi"/>
          <w:sz w:val="24"/>
          <w:szCs w:val="24"/>
          <w:lang w:val="es-ES" w:eastAsia="es-ES"/>
        </w:rPr>
        <w:t xml:space="preserve"> En el local de sesiones de la Alcaldía Municipal de la ciudad de Cacaopera, Departamento de Morazán a las ocho horas del día</w:t>
      </w:r>
      <w:r w:rsidRPr="00F02D8D">
        <w:rPr>
          <w:rFonts w:eastAsia="Arial Unicode MS" w:cstheme="minorHAnsi"/>
          <w:b/>
          <w:sz w:val="24"/>
          <w:szCs w:val="24"/>
          <w:lang w:val="es-ES" w:eastAsia="es-ES"/>
        </w:rPr>
        <w:t xml:space="preserve"> DIEZ DE JUNIO DEL AÑO DOS MIL CATORCE</w:t>
      </w:r>
      <w:r w:rsidRPr="00F02D8D">
        <w:rPr>
          <w:rFonts w:eastAsia="Arial Unicode MS" w:cstheme="minorHAnsi"/>
          <w:sz w:val="24"/>
          <w:szCs w:val="24"/>
          <w:lang w:val="es-ES" w:eastAsia="es-ES"/>
        </w:rPr>
        <w:t xml:space="preserve">, constituidos en sesión Extraordinaria los suscritos miembros del Concejo Municipal señor </w:t>
      </w:r>
      <w:r w:rsidRPr="00F02D8D">
        <w:rPr>
          <w:rFonts w:cstheme="minorHAnsi"/>
          <w:sz w:val="24"/>
          <w:szCs w:val="24"/>
          <w:lang w:val="es-ES" w:eastAsia="es-ES"/>
        </w:rPr>
        <w:t>Lorenzo de Jesús Canales Benítez</w:t>
      </w:r>
      <w:r w:rsidRPr="00F02D8D">
        <w:rPr>
          <w:rFonts w:eastAsia="Arial Unicode MS" w:cstheme="minorHAnsi"/>
          <w:sz w:val="24"/>
          <w:szCs w:val="24"/>
          <w:lang w:val="es-ES" w:eastAsia="es-ES"/>
        </w:rPr>
        <w:t xml:space="preserve">; Alcalde Municipal; señor José Elías González Amaya, Síndico Municipal; señora Dolores Josefina Molina Primera Regidora Propietaria; Señor José Ramiro Cortez Argueta, Segundo Regidor Propietario; señor Ovidio Alcides Fuentes, Tercer Regidor Propietario; señor Gerardo Martínez Pérez, Quinto Regidor Propietario; Señor José Mauro González Amaya Sexto Regidor Propietario; señor José Santos Victorino Díaz </w:t>
      </w:r>
      <w:proofErr w:type="spellStart"/>
      <w:r w:rsidRPr="00F02D8D">
        <w:rPr>
          <w:rFonts w:eastAsia="Arial Unicode MS" w:cstheme="minorHAnsi"/>
          <w:sz w:val="24"/>
          <w:szCs w:val="24"/>
          <w:lang w:val="es-ES" w:eastAsia="es-ES"/>
        </w:rPr>
        <w:t>Díaz</w:t>
      </w:r>
      <w:proofErr w:type="spellEnd"/>
      <w:r w:rsidRPr="00F02D8D">
        <w:rPr>
          <w:rFonts w:eastAsia="Arial Unicode MS" w:cstheme="minorHAnsi"/>
          <w:sz w:val="24"/>
          <w:szCs w:val="24"/>
          <w:lang w:val="es-ES" w:eastAsia="es-ES"/>
        </w:rPr>
        <w:t>, Primer Regidor Suplente; señorita Julieta Arely Amaya Hernández, Segunda Regidora Suplente; señora María Magdalena Ortiz Sánchez, Tercera Regidora Suplente, señor José Oscar Mendoza Fuentes, Cuarto Regidor Suplente; y Rubén Darío Argueta González, Secretario Municipal.</w:t>
      </w:r>
      <w:r w:rsidRPr="00F02D8D">
        <w:rPr>
          <w:rFonts w:cstheme="minorHAnsi"/>
          <w:sz w:val="24"/>
          <w:szCs w:val="24"/>
          <w:lang w:val="es-ES" w:eastAsia="es-ES"/>
        </w:rPr>
        <w:t xml:space="preserve"> Abierta la sesión por el señor Alcalde Municipal, se procedió a darle lectura a la agenda propuesta y</w:t>
      </w:r>
      <w:r w:rsidRPr="00F02D8D">
        <w:rPr>
          <w:rFonts w:eastAsia="Arial Unicode MS" w:cstheme="minorHAnsi"/>
          <w:sz w:val="24"/>
          <w:szCs w:val="24"/>
          <w:lang w:val="es-ES" w:eastAsia="es-ES"/>
        </w:rPr>
        <w:t xml:space="preserve"> al Acta Anterior las cuales fueron aprobadas y firmadas sin modificaciones, seguidamente el Concejo en uso de sus facultades Constitucionales y legales procedió al desarrollo de los puntos de agenda de los cuales toma los Acuerdos que a continuación se detallan</w:t>
      </w:r>
      <w:r w:rsidRPr="00F02D8D">
        <w:rPr>
          <w:rFonts w:cstheme="minorHAnsi"/>
          <w:sz w:val="24"/>
          <w:szCs w:val="24"/>
          <w:lang w:val="es-ES" w:eastAsia="es-ES"/>
        </w:rPr>
        <w:t>:</w:t>
      </w:r>
      <w:r w:rsidRPr="00F02D8D">
        <w:rPr>
          <w:rFonts w:cstheme="minorHAnsi"/>
          <w:b/>
          <w:sz w:val="24"/>
          <w:szCs w:val="24"/>
        </w:rPr>
        <w:t xml:space="preserve"> ACUERDO NÚMERO UNO:</w:t>
      </w:r>
      <w:r w:rsidRPr="00F02D8D">
        <w:rPr>
          <w:rFonts w:cstheme="minorHAnsi"/>
          <w:sz w:val="24"/>
          <w:szCs w:val="24"/>
        </w:rPr>
        <w:t xml:space="preserve"> El Concejo Municipal en uso de las facultades legales que el Código Municipal les confiere en su Art. 30 numeral 9, ACUERDA: a) Adjudicar el pago de reparación de la Motoniveladora 120H, propiedad de esta al Señor José Antonio Mito </w:t>
      </w:r>
      <w:proofErr w:type="spellStart"/>
      <w:r w:rsidRPr="00F02D8D">
        <w:rPr>
          <w:rFonts w:cstheme="minorHAnsi"/>
          <w:sz w:val="24"/>
          <w:szCs w:val="24"/>
        </w:rPr>
        <w:t>Tulipe</w:t>
      </w:r>
      <w:proofErr w:type="spellEnd"/>
      <w:r w:rsidRPr="00F02D8D">
        <w:rPr>
          <w:rFonts w:cstheme="minorHAnsi"/>
          <w:sz w:val="24"/>
          <w:szCs w:val="24"/>
        </w:rPr>
        <w:t xml:space="preserve">, por la cantidad total de TRESCIENTOS VEINTIDOS 50/100 DOLARES ($322.50), seguidamente facultase a la Tesorera Municipal a efecto de que realice el pago correspondiente de la cuenta de maquinaria, Seguidamente facultase a la Tesorera Municipal </w:t>
      </w:r>
      <w:r w:rsidRPr="00F02D8D">
        <w:rPr>
          <w:rFonts w:eastAsia="Times New Roman" w:cstheme="minorHAnsi"/>
          <w:color w:val="000000"/>
          <w:sz w:val="24"/>
          <w:szCs w:val="24"/>
          <w:lang w:eastAsia="es-SV"/>
        </w:rPr>
        <w:t>a efecto de que realice los pagos correspondientes de conformidad al artículo 86 del código municipal</w:t>
      </w:r>
      <w:r w:rsidRPr="00F02D8D">
        <w:rPr>
          <w:rFonts w:cstheme="minorHAnsi"/>
          <w:sz w:val="24"/>
          <w:szCs w:val="24"/>
        </w:rPr>
        <w:t xml:space="preserve">, </w:t>
      </w:r>
      <w:r w:rsidRPr="00F02D8D">
        <w:rPr>
          <w:rFonts w:cstheme="minorHAnsi"/>
          <w:sz w:val="24"/>
          <w:szCs w:val="24"/>
          <w:lang w:val="es-ES"/>
        </w:rPr>
        <w:t>COMUNIQUESE.</w:t>
      </w:r>
      <w:r w:rsidRPr="00F02D8D">
        <w:rPr>
          <w:rFonts w:eastAsia="Calibri" w:cstheme="minorHAnsi"/>
          <w:b/>
          <w:sz w:val="24"/>
          <w:szCs w:val="24"/>
          <w:lang w:val="es-ES"/>
        </w:rPr>
        <w:t xml:space="preserve"> </w:t>
      </w:r>
      <w:r w:rsidRPr="00F02D8D">
        <w:rPr>
          <w:rFonts w:cstheme="minorHAnsi"/>
          <w:b/>
          <w:sz w:val="24"/>
          <w:szCs w:val="24"/>
        </w:rPr>
        <w:t xml:space="preserve">ACUERDO NÚMERO DOS: </w:t>
      </w:r>
      <w:r w:rsidRPr="00F02D8D">
        <w:rPr>
          <w:rFonts w:cstheme="minorHAnsi"/>
          <w:sz w:val="24"/>
          <w:szCs w:val="24"/>
        </w:rPr>
        <w:t>El Concejo Municipal en uso de las facultades legales que el Código Municipal les confiere en su Art. 91, ACUERDA: Autorizase a la Tesorera Municipal, a efecto de que cancele el suministro de materiales pétreos del Proyecto: Construcción de badén, Muro de Contención y Cuneta en la Quebrada el Conde, del Caserío Ocote Seco, Cantón Guachipilín Municipio de Cacaopera, Departamento de Morazán”; cuyo monto líquido a pagar es por la cantidad de MIL SEISCIENTOD SETENTA Y DOS DOLARES CON CINCUENTA CENTAVO DE DOLAR ($1,672.50), COMUNIQUESE.</w:t>
      </w:r>
      <w:r w:rsidRPr="00F02D8D">
        <w:rPr>
          <w:rFonts w:cstheme="minorHAnsi"/>
          <w:b/>
          <w:sz w:val="24"/>
          <w:szCs w:val="24"/>
        </w:rPr>
        <w:t xml:space="preserve"> ACUERDO NÚMERO TRES: </w:t>
      </w:r>
      <w:r w:rsidRPr="00F02D8D">
        <w:rPr>
          <w:rFonts w:cstheme="minorHAnsi"/>
          <w:sz w:val="24"/>
          <w:szCs w:val="24"/>
        </w:rPr>
        <w:t xml:space="preserve">El Concejo Municipal en uso de las facultades legales que el Código Municipal les confiere en su Art. 91, </w:t>
      </w:r>
      <w:r w:rsidRPr="00F02D8D">
        <w:rPr>
          <w:rFonts w:cstheme="minorHAnsi"/>
          <w:sz w:val="24"/>
          <w:szCs w:val="24"/>
        </w:rPr>
        <w:lastRenderedPageBreak/>
        <w:t xml:space="preserve">ACUERDA: Autorizase a la Tesorera Municipal, a efecto de que cancele una Primera estimación del cuarenta por ciento (40%) a la empresa GALDAMEZ S.A de C.V, por la por la ejecución del proyecto “Introducción de Energía Eléctrica en Caserío El Centro, Cantón Junquillo, Municipio de Cacaopera, Departamento de Morazán”; cuyo monto líquido a pagar es por la cantidad de CATORCE MIL DOSCIENTOS OCHENTA DOLARES </w:t>
      </w:r>
      <w:r w:rsidRPr="00F02D8D">
        <w:rPr>
          <w:rFonts w:cstheme="minorHAnsi"/>
          <w:b/>
          <w:sz w:val="24"/>
          <w:szCs w:val="24"/>
        </w:rPr>
        <w:t>($14,280.00),</w:t>
      </w:r>
      <w:r w:rsidRPr="00F02D8D">
        <w:rPr>
          <w:rFonts w:cstheme="minorHAnsi"/>
          <w:sz w:val="24"/>
          <w:szCs w:val="24"/>
        </w:rPr>
        <w:t xml:space="preserve"> eróguese fondos de la cuenta del mismo proyecto, COMUNIQUESE.</w:t>
      </w:r>
      <w:r w:rsidRPr="00F02D8D">
        <w:rPr>
          <w:rFonts w:cstheme="minorHAnsi"/>
          <w:b/>
          <w:sz w:val="24"/>
          <w:szCs w:val="24"/>
        </w:rPr>
        <w:t xml:space="preserve"> ACUERDO NÚMERO CUATRO:</w:t>
      </w:r>
      <w:r w:rsidRPr="00F02D8D">
        <w:rPr>
          <w:rFonts w:cstheme="minorHAnsi"/>
          <w:sz w:val="24"/>
          <w:szCs w:val="24"/>
        </w:rPr>
        <w:t xml:space="preserve"> El Concejo Municipal en uso de las facultades legales que el Código Municipal les confiere en su Art. 30 numeral 14, y considerando que se ejecutará el proyecto Recolección, Transporte, y Disposición Final de los Desechos Sólidos del Municipio de Cacaopera, para el año dos mil Catorce, en tal sentido este Concejo ACUERDA: Prolongar el contrato por seis meses más  al señor Santos Eleuterio Luna Ortiz, para realizar trabajo de Recolector de Desechos Sólidos y Tren de Aseo, quien desarrollara sus funciones en horario de siete horas con treinta minutos a las quince horas con treinta minutos los días  lunes, martes, viernes, sábados, domingos y días festivos, por un período de seis más meses contados a partir del día uno de julio de dos mil catorce y finalizara el treinta y uno de diciembre del mismo, devengando un sueldo de DOSCIENTOS SETENTA Y SEIS 00/100 DOLARES </w:t>
      </w:r>
      <w:r w:rsidRPr="00F02D8D">
        <w:rPr>
          <w:rFonts w:cstheme="minorHAnsi"/>
          <w:b/>
          <w:sz w:val="24"/>
          <w:szCs w:val="24"/>
        </w:rPr>
        <w:t>($276.00)</w:t>
      </w:r>
      <w:r w:rsidRPr="00F02D8D">
        <w:rPr>
          <w:rFonts w:cstheme="minorHAnsi"/>
          <w:sz w:val="24"/>
          <w:szCs w:val="24"/>
        </w:rPr>
        <w:t xml:space="preserve"> menos el Impuesto sobre la Renta, COMUNIQUESE.</w:t>
      </w:r>
      <w:r w:rsidRPr="00F02D8D">
        <w:rPr>
          <w:rFonts w:eastAsia="Arial Unicode MS" w:cstheme="minorHAnsi"/>
          <w:b/>
          <w:sz w:val="24"/>
          <w:szCs w:val="24"/>
        </w:rPr>
        <w:t xml:space="preserve"> ACUERDO NUMERO CINCO:</w:t>
      </w:r>
      <w:r w:rsidRPr="00F02D8D">
        <w:rPr>
          <w:rFonts w:eastAsia="Arial Unicode MS" w:cstheme="minorHAnsi"/>
          <w:sz w:val="24"/>
          <w:szCs w:val="24"/>
        </w:rPr>
        <w:t xml:space="preserve"> El Concejo Municipal en uso de sus facultades legales que el Código Municipal les confiere en su Art. 30 numeral 14, ACUERDA: Prorrogarle el contrato por seis meses más al señor JONATHAN ARISTI RIOS ORTEZ, como Motorista de la Ambulancia, para un período de seis meses más, contados a partir del mes de julio de dos mil Catorce  y que finalizará el día treinta y uno de Diciembre del mismo año, quien devengará un sueldo mensual de TRESCIENTOS CINCUENTA DOLARES ($350.00),</w:t>
      </w:r>
      <w:r w:rsidRPr="00F02D8D">
        <w:rPr>
          <w:rFonts w:cstheme="minorHAnsi"/>
          <w:sz w:val="24"/>
          <w:szCs w:val="24"/>
        </w:rPr>
        <w:t xml:space="preserve"> menos el Impuesto sobre la Renta,</w:t>
      </w:r>
      <w:r w:rsidRPr="00F02D8D">
        <w:rPr>
          <w:rFonts w:eastAsia="Arial Unicode MS" w:cstheme="minorHAnsi"/>
          <w:sz w:val="24"/>
          <w:szCs w:val="24"/>
        </w:rPr>
        <w:t xml:space="preserve"> debiendo cumplir un horario de lunes a domingo de las quince horas y treinta minutos a las siete horas y treinta minutos, incluyendo días de asuetos y vacaciones, según convenio firmado entre esta Municipalidad y el Ministerio de Salud, COMUNIQUESE.</w:t>
      </w:r>
      <w:r w:rsidRPr="00F02D8D">
        <w:rPr>
          <w:rFonts w:cstheme="minorHAnsi"/>
          <w:sz w:val="24"/>
          <w:szCs w:val="24"/>
        </w:rPr>
        <w:t xml:space="preserve"> No habiendo más que hacer constar se da por terminada la presente acta, ratificamos su contenido y firmamos. </w:t>
      </w:r>
      <w:r w:rsidRPr="00F02D8D">
        <w:rPr>
          <w:rFonts w:eastAsia="Arial Unicode MS" w:cstheme="minorHAnsi"/>
          <w:sz w:val="24"/>
          <w:szCs w:val="24"/>
        </w:rPr>
        <w:t xml:space="preserve">CERTIFIQUESE. </w:t>
      </w:r>
      <w:r w:rsidRPr="00F02D8D">
        <w:rPr>
          <w:rFonts w:cstheme="minorHAnsi"/>
          <w:b/>
          <w:color w:val="000000"/>
          <w:sz w:val="24"/>
          <w:szCs w:val="24"/>
        </w:rPr>
        <w:t xml:space="preserve">ACUERDO NÚMERO SEIS: </w:t>
      </w:r>
      <w:r w:rsidRPr="00F02D8D">
        <w:rPr>
          <w:rFonts w:cstheme="minorHAnsi"/>
          <w:color w:val="000000"/>
          <w:sz w:val="24"/>
          <w:szCs w:val="24"/>
        </w:rPr>
        <w:t xml:space="preserve">El Concejo Municipal en uso de las facultades legales que el Código Municipal les confiere en su Art. 4 numeral 18, y considerando la solicitud presentada por el Comité de Directores del Distrito de Cacaopera, Municipio de Cacaopera, departamento de Morazán;  en vista de que a esta </w:t>
      </w:r>
      <w:r w:rsidRPr="00F02D8D">
        <w:rPr>
          <w:rFonts w:cstheme="minorHAnsi"/>
          <w:color w:val="000000"/>
          <w:sz w:val="24"/>
          <w:szCs w:val="24"/>
        </w:rPr>
        <w:lastRenderedPageBreak/>
        <w:t>municipalidad les apoye con Ciento Quince almuerzo para la celebración del día del maestros/as que se llevara acabó el veintiséis de Junio del presente año, en tal sentido este Concejo ACUERDA: a) Contribuir con el aporte de Ciento Quince almuerzos, para la celebración del día del maestro, organizado por el Comité de Directores del distrito Cacaopera, Municipio de Cacaopera; b) Facultase a la Unidad de Adquisiciones y Contrataciones Institucional, a efecto de que realice los trámites correspondientes para la compra los almuerzos antes mencionados, COMUNIQUESE.</w:t>
      </w:r>
      <w:r w:rsidRPr="00F02D8D">
        <w:rPr>
          <w:rFonts w:cstheme="minorHAnsi"/>
          <w:b/>
          <w:sz w:val="24"/>
          <w:szCs w:val="24"/>
        </w:rPr>
        <w:t xml:space="preserve"> ACUERDO NÚMERO SIETE: </w:t>
      </w:r>
      <w:r w:rsidRPr="00F02D8D">
        <w:rPr>
          <w:rFonts w:cstheme="minorHAnsi"/>
          <w:sz w:val="24"/>
          <w:szCs w:val="24"/>
        </w:rPr>
        <w:t>El Concejo Municipal en uso de las facultades legales que el Código Municipal les confiere en su Art. 4 numeral 4 y considerando la solicitud presentada por La directiva Pastoral del Caserío La Hacienda, Cantón Agua Blanca, de esta jurisdicción, a fin de que esta municipalidad les colabore con pólvora y piñatas con sus respectivos dulces, en el marco de la Celebración de las Fiestas Patronales en honor a San Juan Bautista, en tal sentido este Concejo ACUERDA: a) aprobarle los cohetes, morteros y piñatas con sus respectivos dulces que solicitan el Equipo Pastoral del caserío La Hacienda, Cantón Agua Blanca, de esta jurisdicción; b) Contribuir con el aporte de dos docenas de cohete, una docena de Mortero y dos Piñatas con sus respectivos dulces, para la Celebración de las Fiestas Patronales en honor a San Juan Bautista; c) Facultase a la Unidad de Adquisiciones y Contrataciones Institucional, a efecto de que realice los trámites administrativos correspondientes para la compra anteriormente expresada, COMUNIQUESE.</w:t>
      </w:r>
      <w:r w:rsidRPr="00F02D8D">
        <w:rPr>
          <w:rFonts w:cstheme="minorHAnsi"/>
          <w:b/>
          <w:sz w:val="24"/>
          <w:szCs w:val="24"/>
        </w:rPr>
        <w:t xml:space="preserve"> ACUERDO NÚMERO OCHO:</w:t>
      </w:r>
      <w:r w:rsidRPr="00F02D8D">
        <w:rPr>
          <w:rFonts w:cstheme="minorHAnsi"/>
          <w:sz w:val="24"/>
          <w:szCs w:val="24"/>
        </w:rPr>
        <w:t xml:space="preserve"> El Concejo Municipal en uso de las facultades legales que el Código Municipal les confiere en su Art. 30 numeral 14, y a solicitud del Contador Municipal de respaldar mediante acuerdo la aprobación  de una  reprogramación al presupuesto  Municipal este concejo, ACUERDA: Autorizase al Contador para reprogramar el presupuesto de Egresos, en el mes de Junio los siguientes rubros:  </w:t>
      </w:r>
    </w:p>
    <w:p w:rsidR="003F5656" w:rsidRPr="00F02D8D" w:rsidRDefault="003F5656" w:rsidP="003F5656">
      <w:pPr>
        <w:pStyle w:val="yiv5327802023msonormal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</w:rPr>
      </w:pPr>
      <w:r w:rsidRPr="00F02D8D">
        <w:rPr>
          <w:rFonts w:asciiTheme="minorHAnsi" w:hAnsiTheme="minorHAnsi" w:cstheme="minorHAnsi"/>
          <w:b/>
        </w:rPr>
        <w:t>Área de Gestión Tres Fondo General Gastos de Inversión.</w:t>
      </w:r>
    </w:p>
    <w:p w:rsidR="003F5656" w:rsidRPr="00F02D8D" w:rsidRDefault="003F5656" w:rsidP="003F5656">
      <w:pPr>
        <w:pStyle w:val="yiv5327802023msonormal"/>
        <w:spacing w:before="0" w:beforeAutospacing="0" w:after="0" w:afterAutospacing="0"/>
        <w:jc w:val="both"/>
        <w:rPr>
          <w:rFonts w:asciiTheme="minorHAnsi" w:hAnsiTheme="minorHAnsi" w:cstheme="minorHAnsi"/>
          <w:b/>
        </w:rPr>
      </w:pPr>
      <w:r w:rsidRPr="00F02D8D">
        <w:rPr>
          <w:rFonts w:asciiTheme="minorHAnsi" w:hAnsiTheme="minorHAnsi" w:cstheme="minorHAnsi"/>
          <w:b/>
        </w:rPr>
        <w:t xml:space="preserve">Aumentos </w:t>
      </w:r>
    </w:p>
    <w:p w:rsidR="003F5656" w:rsidRPr="00F02D8D" w:rsidRDefault="003F5656" w:rsidP="003F5656">
      <w:pPr>
        <w:pStyle w:val="yiv5327802023msonormal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F02D8D">
        <w:rPr>
          <w:rFonts w:asciiTheme="minorHAnsi" w:hAnsiTheme="minorHAnsi" w:cstheme="minorHAnsi"/>
        </w:rPr>
        <w:t>51202                 5,000.00</w:t>
      </w:r>
    </w:p>
    <w:p w:rsidR="003F5656" w:rsidRPr="00F02D8D" w:rsidRDefault="003F5656" w:rsidP="003F5656">
      <w:pPr>
        <w:pStyle w:val="yiv5327802023msonormal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F02D8D">
        <w:rPr>
          <w:rFonts w:asciiTheme="minorHAnsi" w:hAnsiTheme="minorHAnsi" w:cstheme="minorHAnsi"/>
        </w:rPr>
        <w:t>54111                 5,000.00</w:t>
      </w:r>
    </w:p>
    <w:p w:rsidR="003F5656" w:rsidRPr="00F02D8D" w:rsidRDefault="003F5656" w:rsidP="003F5656">
      <w:pPr>
        <w:pStyle w:val="yiv5327802023msonormal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F02D8D">
        <w:rPr>
          <w:rFonts w:asciiTheme="minorHAnsi" w:hAnsiTheme="minorHAnsi" w:cstheme="minorHAnsi"/>
        </w:rPr>
        <w:t>54112                10,000.00</w:t>
      </w:r>
    </w:p>
    <w:p w:rsidR="003F5656" w:rsidRPr="00F02D8D" w:rsidRDefault="003F5656" w:rsidP="003F5656">
      <w:pPr>
        <w:pStyle w:val="yiv5327802023msonormal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F02D8D">
        <w:rPr>
          <w:rFonts w:asciiTheme="minorHAnsi" w:hAnsiTheme="minorHAnsi" w:cstheme="minorHAnsi"/>
        </w:rPr>
        <w:t>54301              3,000.00</w:t>
      </w:r>
    </w:p>
    <w:p w:rsidR="003F5656" w:rsidRPr="00F02D8D" w:rsidRDefault="003F5656" w:rsidP="003F5656">
      <w:pPr>
        <w:pStyle w:val="yiv5327802023msonormal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3F5656" w:rsidRPr="00F02D8D" w:rsidRDefault="003F5656" w:rsidP="003F5656">
      <w:pPr>
        <w:pStyle w:val="yiv5327802023msonormal"/>
        <w:spacing w:before="0" w:beforeAutospacing="0" w:after="0" w:afterAutospacing="0"/>
        <w:jc w:val="both"/>
        <w:rPr>
          <w:rFonts w:asciiTheme="minorHAnsi" w:hAnsiTheme="minorHAnsi" w:cstheme="minorHAnsi"/>
          <w:b/>
        </w:rPr>
      </w:pPr>
      <w:r w:rsidRPr="00F02D8D">
        <w:rPr>
          <w:rFonts w:asciiTheme="minorHAnsi" w:hAnsiTheme="minorHAnsi" w:cstheme="minorHAnsi"/>
          <w:b/>
        </w:rPr>
        <w:t>Disminuciones</w:t>
      </w:r>
    </w:p>
    <w:p w:rsidR="003F5656" w:rsidRPr="00F02D8D" w:rsidRDefault="003F5656" w:rsidP="003F5656">
      <w:pPr>
        <w:pStyle w:val="yiv5327802023msonormal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F02D8D">
        <w:rPr>
          <w:rFonts w:asciiTheme="minorHAnsi" w:hAnsiTheme="minorHAnsi" w:cstheme="minorHAnsi"/>
        </w:rPr>
        <w:t>61601            20,000.00</w:t>
      </w:r>
    </w:p>
    <w:p w:rsidR="003F5656" w:rsidRPr="00F02D8D" w:rsidRDefault="003F5656" w:rsidP="003F5656">
      <w:pPr>
        <w:pStyle w:val="yiv5327802023msonormal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F02D8D">
        <w:rPr>
          <w:rFonts w:asciiTheme="minorHAnsi" w:hAnsiTheme="minorHAnsi" w:cstheme="minorHAnsi"/>
        </w:rPr>
        <w:lastRenderedPageBreak/>
        <w:t>61699              3,000.00</w:t>
      </w:r>
    </w:p>
    <w:p w:rsidR="003F5656" w:rsidRPr="00F02D8D" w:rsidRDefault="003F5656" w:rsidP="003F5656">
      <w:pPr>
        <w:spacing w:line="360" w:lineRule="auto"/>
        <w:jc w:val="both"/>
        <w:rPr>
          <w:rFonts w:eastAsia="Calibri" w:cstheme="minorHAnsi"/>
          <w:sz w:val="24"/>
          <w:szCs w:val="24"/>
          <w:lang w:val="es-ES"/>
        </w:rPr>
      </w:pPr>
      <w:r w:rsidRPr="00F02D8D">
        <w:rPr>
          <w:rFonts w:cstheme="minorHAnsi"/>
          <w:sz w:val="24"/>
          <w:szCs w:val="24"/>
        </w:rPr>
        <w:t xml:space="preserve">COMUNIQUESE. </w:t>
      </w:r>
      <w:r w:rsidRPr="00F02D8D">
        <w:rPr>
          <w:rFonts w:eastAsia="Arial Unicode MS" w:cstheme="minorHAnsi"/>
          <w:b/>
          <w:sz w:val="24"/>
          <w:szCs w:val="24"/>
        </w:rPr>
        <w:t>ACUERDO NÚMERO NUEVE:</w:t>
      </w:r>
      <w:r w:rsidRPr="00F02D8D">
        <w:rPr>
          <w:rFonts w:eastAsia="Arial Unicode MS" w:cstheme="minorHAnsi"/>
          <w:sz w:val="24"/>
          <w:szCs w:val="24"/>
        </w:rPr>
        <w:t xml:space="preserve"> El Concejo Municipal en uso de las facultades legales que el Código Municipal les confiere en su Art. 30 numeral 14, ACUERDA: a) Realizar limpieza y chapeo en el Cementerio General de esta ciudad y Cementerio de Las Mesas, del Cantón La Estancia de esta jurisdicción; b) Facultase al señor Alcalde Municipal a efecto de que pueda contratar jornaleros para realizar la limpieza y chapeo anteriormente expresada; c) Autorizase a la Tesorera Municipal a efecto de que realice el pago correspondiente de los fondos propios municipales, COMUNIQUESE.</w:t>
      </w:r>
      <w:r w:rsidRPr="00F02D8D">
        <w:rPr>
          <w:rFonts w:cstheme="minorHAnsi"/>
          <w:b/>
          <w:sz w:val="24"/>
          <w:szCs w:val="24"/>
        </w:rPr>
        <w:t xml:space="preserve"> ACUERDO NÙMERO DIEZ:</w:t>
      </w:r>
      <w:r w:rsidRPr="00F02D8D">
        <w:rPr>
          <w:rFonts w:cstheme="minorHAnsi"/>
          <w:sz w:val="24"/>
          <w:szCs w:val="24"/>
        </w:rPr>
        <w:t xml:space="preserve"> El Concejo Municipal en uso de las facultades legales que el Código Municipal les confiere en su Art. 30 numeral 9, ACUERDA:</w:t>
      </w:r>
      <w:r w:rsidRPr="00F02D8D">
        <w:rPr>
          <w:rFonts w:eastAsia="Arial Unicode MS" w:cstheme="minorHAnsi"/>
          <w:sz w:val="24"/>
          <w:szCs w:val="24"/>
        </w:rPr>
        <w:t xml:space="preserve"> </w:t>
      </w:r>
      <w:r w:rsidRPr="00F02D8D">
        <w:rPr>
          <w:rFonts w:cstheme="minorHAnsi"/>
          <w:sz w:val="24"/>
          <w:szCs w:val="24"/>
          <w:lang w:val="es-ES"/>
        </w:rPr>
        <w:t>Adjudicar el Servicio Técnico para Desmontaje y montaje de Equipo de Bombeo de en Cisterna de Tratamiento de Agua, al Técnico Omar Wilfredo Rivera, por la cantidad de MIL CIENTO TREINTA Y CUATRO 85/100 ($1,134.85); y la compra de Bomba Sumergible a la empresa INDUPAL, S.A. DE C.V., por la cantidad de TRES MIL SETECIENTOS SETENTA Y CINCO ($3,775.00), COMUNIQUESE.</w:t>
      </w:r>
      <w:r w:rsidRPr="00F02D8D">
        <w:rPr>
          <w:rFonts w:eastAsia="Arial Unicode MS" w:cstheme="minorHAnsi"/>
          <w:b/>
          <w:sz w:val="24"/>
          <w:szCs w:val="24"/>
        </w:rPr>
        <w:t xml:space="preserve"> ACUERDO NÚMERO ONCE:</w:t>
      </w:r>
      <w:r w:rsidRPr="00F02D8D">
        <w:rPr>
          <w:rFonts w:eastAsia="Arial Unicode MS" w:cstheme="minorHAnsi"/>
          <w:sz w:val="24"/>
          <w:szCs w:val="24"/>
        </w:rPr>
        <w:t xml:space="preserve"> El Concejo Municipal en uso de las facultades legales que el Código Municipal les confiere en su Art. 91, ACUERDA: Autorizase a la Tesorera Municipal, a efecto de que cancele la cantidad de  MIL SETECIENTOS CUARENTA 48/100 DDOLARES ($1,740.48),  a la Empresa B Y E PROCON S.A. DE C.V., en concepto de pago por formulación de Carpeta Técnica del proyecto “</w:t>
      </w:r>
      <w:r w:rsidRPr="00F02D8D">
        <w:rPr>
          <w:rFonts w:cstheme="minorHAnsi"/>
          <w:sz w:val="24"/>
          <w:szCs w:val="24"/>
        </w:rPr>
        <w:t xml:space="preserve"> Construcción de Empedrado Fraguado Superficie No Terminada en Calle Principal de Caserío San Miguelito, Cantón Guachipilín, municipio de Cacaopera,  Morazán”, eróguese fondos de la cuenta Servicios Profesionales, COMUNIQUESE.</w:t>
      </w:r>
      <w:r w:rsidRPr="00F02D8D">
        <w:rPr>
          <w:rFonts w:cstheme="minorHAnsi"/>
          <w:b/>
          <w:sz w:val="24"/>
          <w:szCs w:val="24"/>
        </w:rPr>
        <w:t xml:space="preserve"> ACUERDO NÚMERO DOCE:</w:t>
      </w:r>
      <w:r w:rsidRPr="00F02D8D">
        <w:rPr>
          <w:rFonts w:cstheme="minorHAnsi"/>
          <w:sz w:val="24"/>
          <w:szCs w:val="24"/>
        </w:rPr>
        <w:t xml:space="preserve"> El Concejo Municipal en uso de las facultades legales que el Código Municipal les confiere en su Art. 91, ACUERDA: Autorizase a la Tesorera Municipal a efecto erogar de los fondos propios </w:t>
      </w:r>
      <w:r>
        <w:rPr>
          <w:noProof/>
          <w:lang w:eastAsia="es-SV"/>
        </w:rPr>
        <w:drawing>
          <wp:inline distT="0" distB="0" distL="0" distR="0" wp14:anchorId="2C336C44" wp14:editId="4BCD275F">
            <wp:extent cx="6109970" cy="1265274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1797" t="47412" r="11214" b="36682"/>
                    <a:stretch/>
                  </pic:blipFill>
                  <pic:spPr bwMode="auto">
                    <a:xfrm>
                      <a:off x="0" y="0"/>
                      <a:ext cx="6343574" cy="131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2D8D">
        <w:rPr>
          <w:rFonts w:cstheme="minorHAnsi"/>
          <w:sz w:val="24"/>
          <w:szCs w:val="24"/>
        </w:rPr>
        <w:t>en su Art. 30 numeral 9, ACUERDA:</w:t>
      </w:r>
      <w:r w:rsidRPr="00F02D8D">
        <w:rPr>
          <w:rFonts w:cstheme="minorHAnsi"/>
          <w:sz w:val="24"/>
          <w:szCs w:val="24"/>
          <w:lang w:val="es-ES"/>
        </w:rPr>
        <w:t xml:space="preserve"> Adjudicar la Elaboración de la Carpeta Técnica del proyecto Introducción de Agua Potable en los Caseríos El Nacimiento y </w:t>
      </w:r>
      <w:proofErr w:type="spellStart"/>
      <w:r w:rsidRPr="00F02D8D">
        <w:rPr>
          <w:rFonts w:cstheme="minorHAnsi"/>
          <w:sz w:val="24"/>
          <w:szCs w:val="24"/>
          <w:lang w:val="es-ES"/>
        </w:rPr>
        <w:t>Calishuate</w:t>
      </w:r>
      <w:proofErr w:type="spellEnd"/>
      <w:r w:rsidRPr="00F02D8D">
        <w:rPr>
          <w:rFonts w:cstheme="minorHAnsi"/>
          <w:sz w:val="24"/>
          <w:szCs w:val="24"/>
          <w:lang w:val="es-ES"/>
        </w:rPr>
        <w:t xml:space="preserve"> del Cantón </w:t>
      </w:r>
      <w:proofErr w:type="spellStart"/>
      <w:r w:rsidRPr="00F02D8D">
        <w:rPr>
          <w:rFonts w:cstheme="minorHAnsi"/>
          <w:sz w:val="24"/>
          <w:szCs w:val="24"/>
          <w:lang w:val="es-ES"/>
        </w:rPr>
        <w:t>Sunsulaca</w:t>
      </w:r>
      <w:proofErr w:type="spellEnd"/>
      <w:r w:rsidRPr="00F02D8D">
        <w:rPr>
          <w:rFonts w:cstheme="minorHAnsi"/>
          <w:sz w:val="24"/>
          <w:szCs w:val="24"/>
          <w:lang w:val="es-ES"/>
        </w:rPr>
        <w:t xml:space="preserve">, </w:t>
      </w:r>
      <w:r w:rsidRPr="00F02D8D">
        <w:rPr>
          <w:rFonts w:cstheme="minorHAnsi"/>
          <w:sz w:val="24"/>
          <w:szCs w:val="24"/>
          <w:lang w:val="es-ES"/>
        </w:rPr>
        <w:lastRenderedPageBreak/>
        <w:t xml:space="preserve">Municipio de Cacaopera, Morazán; a la empresa EDIME, S.A. DE C.V., por el valor resultante de aplicar el 3.5% al monto total del proyecto, COMUNIQUESE. </w:t>
      </w:r>
      <w:r w:rsidRPr="00F02D8D">
        <w:rPr>
          <w:rFonts w:eastAsia="Arial Unicode MS" w:cstheme="minorHAnsi"/>
          <w:b/>
          <w:sz w:val="24"/>
          <w:szCs w:val="24"/>
        </w:rPr>
        <w:t>ACUERDO NÚMERO CATORCE:</w:t>
      </w:r>
      <w:r w:rsidRPr="00F02D8D">
        <w:rPr>
          <w:rFonts w:cstheme="minorHAnsi"/>
          <w:sz w:val="24"/>
          <w:szCs w:val="24"/>
        </w:rPr>
        <w:t xml:space="preserve"> El Concejo Municipal en uso de las facultades legales que el Código Municipal les confiere en su Art. 4 numeral 25, ACUERDA: a) Priorizar el Proyecto “Cambio de Cubierta de Techo en Centro Escolar Caserío Flor de Muerto Cantón Agua Blanca, Municipio  de Cacaopera, Departamento de Morazán”</w:t>
      </w:r>
      <w:r w:rsidRPr="00F02D8D">
        <w:rPr>
          <w:rFonts w:cstheme="minorHAnsi"/>
          <w:sz w:val="24"/>
          <w:szCs w:val="24"/>
          <w:lang w:val="es-MX"/>
        </w:rPr>
        <w:t>; b) Facultase a la Unidad de Adquisiciones y Contrataciones Institucional, a efecto de que realice el perfil correspondiente; c) Financiar el proyecto con fondos FODES 75%, COMUNIQUESE.</w:t>
      </w:r>
      <w:r w:rsidRPr="00F02D8D">
        <w:rPr>
          <w:sz w:val="24"/>
          <w:szCs w:val="24"/>
        </w:rPr>
        <w:t xml:space="preserve"> </w:t>
      </w:r>
      <w:r w:rsidRPr="00F02D8D">
        <w:rPr>
          <w:rFonts w:cstheme="minorHAnsi"/>
          <w:b/>
          <w:sz w:val="24"/>
          <w:szCs w:val="24"/>
        </w:rPr>
        <w:t>ACUERDO  QUINCE</w:t>
      </w:r>
      <w:r w:rsidRPr="00F02D8D">
        <w:rPr>
          <w:rFonts w:cstheme="minorHAnsi"/>
          <w:sz w:val="24"/>
          <w:szCs w:val="24"/>
        </w:rPr>
        <w:t xml:space="preserve"> El Concejo Municipal en uso de las facultades legales que el Código Municipal les confiere en su Art. 30 numeral 9, ACUERDA:</w:t>
      </w:r>
      <w:r w:rsidRPr="00F02D8D">
        <w:rPr>
          <w:rFonts w:cstheme="minorHAnsi"/>
          <w:sz w:val="24"/>
          <w:szCs w:val="24"/>
          <w:lang w:val="es-ES"/>
        </w:rPr>
        <w:t xml:space="preserve"> </w:t>
      </w:r>
      <w:r w:rsidRPr="00F02D8D">
        <w:rPr>
          <w:rFonts w:eastAsia="Times New Roman" w:cstheme="minorHAnsi"/>
          <w:noProof/>
          <w:sz w:val="24"/>
          <w:szCs w:val="24"/>
          <w:lang w:val="es-ES" w:eastAsia="es-ES"/>
        </w:rPr>
        <w:t>Adjudicar el servicio de Armado y colocación de hierro; al señor Oscar Armando Sánchez Arriaza, por el precio de NUEVE 50/100 DOLARES ($9.50), por cada quintal; el suministro de balasto, arena, grava, tierra blanca y piedra, a la empresa PROSERCON, S.A. DE C.V., el servicio de alquiler de Retroexcavadora a la FERRETERIA LOS HERMANOS, por el precio total de CIENTOS VEINTICINCO DOLARES ($125.00); el suministro de combustible a la ESTACIÓN DE SERVICIO PUMA OSICALA, por el precio de CUATRO DOLARES 25/100 DOLARES ($4.25), cada galón; el suministro de electromalla, hierro corrugado número cinco, número cuatro, número tres, y hierro liso número dos y número cuatro, a la FERRETERÍA EL BARATILLO, S.A. DE C.V.; el suministro de hierro corrugado número ocho, número siete, número seis, número 2 ½”, alambre de amarre, pita nylon número 15, lamina de zinc 1x3 #32, lamina de 2x1 #32, bisagras, candado mediano, manguera de ½, clavo para lámina, clavo de 4”, clavos de hierro de 2 ½”, clavo de acero 2 ½”, cuartón de pino, regla pacha de pino y costanera de pino; a la FERRETERIA LOS HERMANOS, S.A. DE C.V.; el suministro de cemento a la FERRETERÍA LOS TRES HERMANOS, y el suministro de bloque a la AGROFERRETERÍA GÓMEZ; el alquiler de rodo compactador de una tonelada, a la empresa PROARCA, S.A. DE C.V., por el precio de CUARENTA Y CINCO DILARES($ 45.00</w:t>
      </w:r>
      <w:r w:rsidRPr="00F02D8D">
        <w:rPr>
          <w:rFonts w:eastAsia="Times New Roman" w:cstheme="minorHAnsi"/>
          <w:noProof/>
          <w:sz w:val="24"/>
          <w:szCs w:val="24"/>
          <w:lang w:eastAsia="es-ES"/>
        </w:rPr>
        <w:t>)</w:t>
      </w:r>
      <w:r w:rsidRPr="00F02D8D">
        <w:rPr>
          <w:rFonts w:eastAsia="Times New Roman" w:cstheme="minorHAnsi"/>
          <w:noProof/>
          <w:sz w:val="24"/>
          <w:szCs w:val="24"/>
          <w:lang w:val="es-ES" w:eastAsia="es-ES"/>
        </w:rPr>
        <w:t xml:space="preserve">, por cada día, y el alquiler de concretera de una bolsa a la empresa WILCONS, S.A. DE C.V., por el precio de VEINTIDOS DOLARES ($22.00), por cada día; para el proyecto </w:t>
      </w:r>
      <w:r w:rsidRPr="00F02D8D">
        <w:rPr>
          <w:sz w:val="24"/>
          <w:szCs w:val="24"/>
          <w:lang w:val="es-ES"/>
        </w:rPr>
        <w:t xml:space="preserve">Construcción de Casa Comunal Casco Urbano de Cacaopera, Municipio de Cacaopera, Morazán; </w:t>
      </w:r>
      <w:r w:rsidRPr="00F02D8D">
        <w:rPr>
          <w:rFonts w:cstheme="minorHAnsi"/>
          <w:sz w:val="24"/>
          <w:szCs w:val="24"/>
        </w:rPr>
        <w:t xml:space="preserve">seguidamente facultase a la Tesorera Municipal </w:t>
      </w:r>
      <w:r w:rsidRPr="00F02D8D">
        <w:rPr>
          <w:rFonts w:eastAsia="Times New Roman" w:cstheme="minorHAnsi"/>
          <w:color w:val="000000"/>
          <w:sz w:val="24"/>
          <w:szCs w:val="24"/>
          <w:lang w:eastAsia="es-SV"/>
        </w:rPr>
        <w:t>a efecto de que realice los pagos correspondientes de conformidad al artículo 86 del código municipal</w:t>
      </w:r>
      <w:r w:rsidRPr="00F02D8D">
        <w:rPr>
          <w:rFonts w:cstheme="minorHAnsi"/>
          <w:sz w:val="24"/>
          <w:szCs w:val="24"/>
        </w:rPr>
        <w:t xml:space="preserve">, </w:t>
      </w:r>
      <w:r w:rsidRPr="00F02D8D">
        <w:rPr>
          <w:rFonts w:cstheme="minorHAnsi"/>
          <w:sz w:val="24"/>
          <w:szCs w:val="24"/>
          <w:lang w:val="es-ES"/>
        </w:rPr>
        <w:t>COMUNIQUESE.</w:t>
      </w:r>
      <w:r w:rsidRPr="00F02D8D">
        <w:rPr>
          <w:rFonts w:eastAsia="Calibri" w:cstheme="minorHAnsi"/>
          <w:b/>
          <w:sz w:val="24"/>
          <w:szCs w:val="24"/>
          <w:lang w:val="es-ES"/>
        </w:rPr>
        <w:t xml:space="preserve"> </w:t>
      </w:r>
      <w:r w:rsidRPr="00F02D8D">
        <w:rPr>
          <w:rFonts w:cstheme="minorHAnsi"/>
          <w:sz w:val="24"/>
          <w:szCs w:val="24"/>
          <w:lang w:val="es-ES"/>
        </w:rPr>
        <w:t xml:space="preserve"> </w:t>
      </w:r>
      <w:r w:rsidRPr="00F02D8D">
        <w:rPr>
          <w:rFonts w:cstheme="minorHAnsi"/>
          <w:sz w:val="24"/>
          <w:szCs w:val="24"/>
        </w:rPr>
        <w:t xml:space="preserve"> </w:t>
      </w:r>
      <w:r w:rsidRPr="00F02D8D">
        <w:rPr>
          <w:rFonts w:cstheme="minorHAnsi"/>
          <w:b/>
          <w:sz w:val="24"/>
          <w:szCs w:val="24"/>
        </w:rPr>
        <w:t>ACUERDO  NUMERO DIECISEIS</w:t>
      </w:r>
      <w:r w:rsidRPr="00F02D8D">
        <w:rPr>
          <w:rFonts w:cstheme="minorHAnsi"/>
          <w:sz w:val="24"/>
          <w:szCs w:val="24"/>
        </w:rPr>
        <w:t xml:space="preserve"> El Concejo Municipal en uso de las facultades legales que el Código Municipal </w:t>
      </w:r>
      <w:r w:rsidRPr="00F02D8D">
        <w:rPr>
          <w:rFonts w:cstheme="minorHAnsi"/>
          <w:sz w:val="24"/>
          <w:szCs w:val="24"/>
        </w:rPr>
        <w:lastRenderedPageBreak/>
        <w:t>les confiere en su Art. 30 numeral 9, ACUERDA:</w:t>
      </w:r>
      <w:r w:rsidRPr="00F02D8D">
        <w:rPr>
          <w:rFonts w:cstheme="minorHAnsi"/>
          <w:sz w:val="24"/>
          <w:szCs w:val="24"/>
          <w:lang w:val="es-ES"/>
        </w:rPr>
        <w:t xml:space="preserve"> Adjudicar el suministro de Balasto para el proyecto Conformación y Balastado de Tramos de Calles del Municipio de Cacaopera, departamento de Morazán; al señor Luis Beltrán Hernández Ramírez, por la cantidad de UN DÓLAR ($1.00), </w:t>
      </w:r>
      <w:r w:rsidRPr="00F02D8D">
        <w:rPr>
          <w:rFonts w:cstheme="minorHAnsi"/>
          <w:sz w:val="24"/>
          <w:szCs w:val="24"/>
        </w:rPr>
        <w:t xml:space="preserve">Seguidamente facultase a la Tesorera Municipal </w:t>
      </w:r>
      <w:r w:rsidRPr="00F02D8D">
        <w:rPr>
          <w:rFonts w:eastAsia="Times New Roman" w:cstheme="minorHAnsi"/>
          <w:color w:val="000000"/>
          <w:sz w:val="24"/>
          <w:szCs w:val="24"/>
          <w:lang w:eastAsia="es-SV"/>
        </w:rPr>
        <w:t>a efecto de que realice los pagos correspondientes de conformidad al artículo 86 del código municipal</w:t>
      </w:r>
      <w:r w:rsidRPr="00F02D8D">
        <w:rPr>
          <w:rFonts w:cstheme="minorHAnsi"/>
          <w:sz w:val="24"/>
          <w:szCs w:val="24"/>
        </w:rPr>
        <w:t xml:space="preserve">, </w:t>
      </w:r>
      <w:r w:rsidRPr="00F02D8D">
        <w:rPr>
          <w:rFonts w:cstheme="minorHAnsi"/>
          <w:sz w:val="24"/>
          <w:szCs w:val="24"/>
          <w:lang w:val="es-ES"/>
        </w:rPr>
        <w:t>COMUNIQUESE.</w:t>
      </w:r>
      <w:r w:rsidRPr="00F02D8D">
        <w:rPr>
          <w:rFonts w:cstheme="minorHAnsi"/>
          <w:sz w:val="24"/>
          <w:szCs w:val="24"/>
        </w:rPr>
        <w:t xml:space="preserve"> </w:t>
      </w:r>
      <w:r w:rsidRPr="00F02D8D">
        <w:rPr>
          <w:rFonts w:cstheme="minorHAnsi"/>
          <w:sz w:val="24"/>
          <w:szCs w:val="24"/>
          <w:lang w:val="es-ES" w:eastAsia="es-ES"/>
        </w:rPr>
        <w:t xml:space="preserve">No habiendo más que hacer constar se da por terminada la presente acta, ratificamos su contenido </w:t>
      </w:r>
      <w:r w:rsidR="00ED0843">
        <w:rPr>
          <w:noProof/>
          <w:lang w:eastAsia="es-SV"/>
        </w:rPr>
        <w:drawing>
          <wp:anchor distT="0" distB="0" distL="114300" distR="114300" simplePos="0" relativeHeight="251659264" behindDoc="1" locked="0" layoutInCell="1" allowOverlap="1" wp14:anchorId="4BE23F67" wp14:editId="41A74223">
            <wp:simplePos x="0" y="0"/>
            <wp:positionH relativeFrom="column">
              <wp:posOffset>0</wp:posOffset>
            </wp:positionH>
            <wp:positionV relativeFrom="paragraph">
              <wp:posOffset>2132759</wp:posOffset>
            </wp:positionV>
            <wp:extent cx="5962650" cy="34671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12"/>
                    <a:stretch/>
                  </pic:blipFill>
                  <pic:spPr bwMode="auto">
                    <a:xfrm>
                      <a:off x="0" y="0"/>
                      <a:ext cx="59626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D8D">
        <w:rPr>
          <w:rFonts w:cstheme="minorHAnsi"/>
          <w:sz w:val="24"/>
          <w:szCs w:val="24"/>
          <w:lang w:val="es-ES" w:eastAsia="es-ES"/>
        </w:rPr>
        <w:t xml:space="preserve">y firmamos.  </w:t>
      </w:r>
    </w:p>
    <w:p w:rsidR="003F5656" w:rsidRPr="00BD2C5B" w:rsidRDefault="003F5656">
      <w:pPr>
        <w:rPr>
          <w:lang w:val="es-ES"/>
        </w:rPr>
      </w:pPr>
    </w:p>
    <w:p w:rsidR="003F5656" w:rsidRDefault="003F5656"/>
    <w:p w:rsidR="003F5656" w:rsidRDefault="003F5656"/>
    <w:p w:rsidR="003F5656" w:rsidRDefault="003F5656"/>
    <w:p w:rsidR="003F5656" w:rsidRDefault="003F5656"/>
    <w:p w:rsidR="003F5656" w:rsidRDefault="003F5656"/>
    <w:p w:rsidR="003F5656" w:rsidRDefault="003F5656"/>
    <w:p w:rsidR="003F5656" w:rsidRDefault="003F5656"/>
    <w:p w:rsidR="003F5656" w:rsidRDefault="003F5656"/>
    <w:p w:rsidR="003F5656" w:rsidRDefault="00ED0843">
      <w:r>
        <w:rPr>
          <w:noProof/>
          <w:lang w:eastAsia="es-SV"/>
        </w:rPr>
        <w:drawing>
          <wp:anchor distT="0" distB="0" distL="114300" distR="114300" simplePos="0" relativeHeight="251661312" behindDoc="1" locked="0" layoutInCell="1" allowOverlap="1" wp14:anchorId="1FA42F76" wp14:editId="78BD7351">
            <wp:simplePos x="0" y="0"/>
            <wp:positionH relativeFrom="column">
              <wp:posOffset>159488</wp:posOffset>
            </wp:positionH>
            <wp:positionV relativeFrom="paragraph">
              <wp:posOffset>338692</wp:posOffset>
            </wp:positionV>
            <wp:extent cx="5962650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531" y="21457"/>
                <wp:lineTo x="21531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70" b="7065"/>
                    <a:stretch/>
                  </pic:blipFill>
                  <pic:spPr bwMode="auto">
                    <a:xfrm>
                      <a:off x="0" y="0"/>
                      <a:ext cx="59626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7F5" w:rsidRDefault="001447F5" w:rsidP="001447F5">
      <w:pPr>
        <w:tabs>
          <w:tab w:val="left" w:pos="1230"/>
        </w:tabs>
        <w:jc w:val="both"/>
        <w:rPr>
          <w:b/>
        </w:rPr>
      </w:pPr>
    </w:p>
    <w:p w:rsidR="001447F5" w:rsidRPr="00FC42B3" w:rsidRDefault="001447F5" w:rsidP="001447F5">
      <w:pPr>
        <w:tabs>
          <w:tab w:val="left" w:pos="1230"/>
        </w:tabs>
        <w:jc w:val="both"/>
      </w:pPr>
      <w:r w:rsidRPr="00740F48">
        <w:rPr>
          <w:b/>
        </w:rPr>
        <w:t>Nota: Versión pública de la presente acta en vista que contiene información confidencial, de conformidad al artículo 30 de la Ley de Acceso a la Información Pública.</w:t>
      </w:r>
      <w:r w:rsidRPr="00FC42B3">
        <w:t xml:space="preserve"> </w:t>
      </w:r>
    </w:p>
    <w:p w:rsidR="003F5656" w:rsidRDefault="003F5656"/>
    <w:sectPr w:rsidR="003F5656" w:rsidSect="00ED0843">
      <w:headerReference w:type="default" r:id="rId11"/>
      <w:pgSz w:w="12240" w:h="15840"/>
      <w:pgMar w:top="1843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4121" w:rsidRDefault="00664121" w:rsidP="00ED0843">
      <w:pPr>
        <w:spacing w:after="0" w:line="240" w:lineRule="auto"/>
      </w:pPr>
      <w:r>
        <w:separator/>
      </w:r>
    </w:p>
  </w:endnote>
  <w:endnote w:type="continuationSeparator" w:id="0">
    <w:p w:rsidR="00664121" w:rsidRDefault="00664121" w:rsidP="00ED0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4121" w:rsidRDefault="00664121" w:rsidP="00ED0843">
      <w:pPr>
        <w:spacing w:after="0" w:line="240" w:lineRule="auto"/>
      </w:pPr>
      <w:r>
        <w:separator/>
      </w:r>
    </w:p>
  </w:footnote>
  <w:footnote w:type="continuationSeparator" w:id="0">
    <w:p w:rsidR="00664121" w:rsidRDefault="00664121" w:rsidP="00ED08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843" w:rsidRDefault="00ED0843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D8944E1" wp14:editId="362438EA">
          <wp:simplePos x="0" y="0"/>
          <wp:positionH relativeFrom="column">
            <wp:posOffset>0</wp:posOffset>
          </wp:positionH>
          <wp:positionV relativeFrom="paragraph">
            <wp:posOffset>-297948</wp:posOffset>
          </wp:positionV>
          <wp:extent cx="899573" cy="89535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073"/>
                  <a:stretch/>
                </pic:blipFill>
                <pic:spPr bwMode="auto">
                  <a:xfrm>
                    <a:off x="0" y="0"/>
                    <a:ext cx="899573" cy="895350"/>
                  </a:xfrm>
                  <a:prstGeom prst="flowChartConnector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D0843" w:rsidRDefault="00ED084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656"/>
    <w:rsid w:val="001447F5"/>
    <w:rsid w:val="003F5656"/>
    <w:rsid w:val="00664121"/>
    <w:rsid w:val="00BD2C5B"/>
    <w:rsid w:val="00C17E4B"/>
    <w:rsid w:val="00D2766B"/>
    <w:rsid w:val="00ED0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E1E2EC-DF16-4BCB-881C-444B0D83B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5656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yiv5327802023msonormal">
    <w:name w:val="yiv5327802023msonormal"/>
    <w:basedOn w:val="Normal"/>
    <w:rsid w:val="003F5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  <w:style w:type="paragraph" w:styleId="Encabezado">
    <w:name w:val="header"/>
    <w:basedOn w:val="Normal"/>
    <w:link w:val="EncabezadoCar"/>
    <w:uiPriority w:val="99"/>
    <w:unhideWhenUsed/>
    <w:rsid w:val="00ED08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0843"/>
  </w:style>
  <w:style w:type="paragraph" w:styleId="Piedepgina">
    <w:name w:val="footer"/>
    <w:basedOn w:val="Normal"/>
    <w:link w:val="PiedepginaCar"/>
    <w:uiPriority w:val="99"/>
    <w:unhideWhenUsed/>
    <w:rsid w:val="00ED08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08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hdphoto" Target="media/hdphoto2.wdp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2010</Words>
  <Characters>11061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3</cp:revision>
  <dcterms:created xsi:type="dcterms:W3CDTF">2016-10-24T18:48:00Z</dcterms:created>
  <dcterms:modified xsi:type="dcterms:W3CDTF">2016-10-24T19:08:00Z</dcterms:modified>
</cp:coreProperties>
</file>