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CD9" w:rsidRPr="00BE64D4" w:rsidRDefault="00C87CD9" w:rsidP="00C87CD9">
      <w:pPr>
        <w:pStyle w:val="NormalWeb"/>
        <w:spacing w:after="0" w:line="360" w:lineRule="auto"/>
        <w:jc w:val="both"/>
        <w:rPr>
          <w:rFonts w:asciiTheme="minorHAnsi" w:eastAsia="Times New Roman" w:hAnsiTheme="minorHAnsi" w:cstheme="minorHAnsi"/>
          <w:sz w:val="23"/>
          <w:szCs w:val="23"/>
          <w:lang w:eastAsia="es-SV"/>
        </w:rPr>
      </w:pPr>
      <w:r w:rsidRPr="00BE64D4">
        <w:rPr>
          <w:rFonts w:asciiTheme="minorHAnsi" w:eastAsia="Times New Roman" w:hAnsiTheme="minorHAnsi" w:cstheme="minorHAnsi"/>
          <w:b/>
          <w:sz w:val="23"/>
          <w:szCs w:val="23"/>
          <w:lang w:val="es-ES" w:eastAsia="es-ES"/>
        </w:rPr>
        <w:t>ACTA NÚMERO NUEVE</w:t>
      </w:r>
      <w:r w:rsidRPr="00BE64D4">
        <w:rPr>
          <w:rFonts w:asciiTheme="minorHAnsi" w:eastAsia="Arial Unicode MS" w:hAnsiTheme="minorHAnsi" w:cstheme="minorHAnsi"/>
          <w:b/>
          <w:sz w:val="23"/>
          <w:szCs w:val="23"/>
          <w:lang w:val="es-ES" w:eastAsia="es-ES"/>
        </w:rPr>
        <w:t>.-</w:t>
      </w:r>
      <w:r w:rsidRPr="00BE64D4">
        <w:rPr>
          <w:rFonts w:asciiTheme="minorHAnsi" w:eastAsia="Arial Unicode MS" w:hAnsiTheme="minorHAnsi" w:cstheme="minorHAnsi"/>
          <w:sz w:val="23"/>
          <w:szCs w:val="23"/>
          <w:lang w:val="es-ES" w:eastAsia="es-ES"/>
        </w:rPr>
        <w:t xml:space="preserve"> En el local de sesiones de la Alcaldía Municipal de la ciudad de Cacaopera, Departamento de Morazán a las ocho horas del día</w:t>
      </w:r>
      <w:r w:rsidRPr="00BE64D4">
        <w:rPr>
          <w:rFonts w:asciiTheme="minorHAnsi" w:eastAsia="Arial Unicode MS" w:hAnsiTheme="minorHAnsi" w:cstheme="minorHAnsi"/>
          <w:b/>
          <w:sz w:val="23"/>
          <w:szCs w:val="23"/>
          <w:lang w:val="es-ES" w:eastAsia="es-ES"/>
        </w:rPr>
        <w:t xml:space="preserve"> TRES DE MARZO DEL AÑO DOS MIL CATORCE</w:t>
      </w:r>
      <w:r w:rsidRPr="00BE64D4">
        <w:rPr>
          <w:rFonts w:asciiTheme="minorHAnsi" w:eastAsia="Arial Unicode MS" w:hAnsiTheme="minorHAnsi" w:cstheme="minorHAnsi"/>
          <w:sz w:val="23"/>
          <w:szCs w:val="23"/>
          <w:lang w:val="es-ES" w:eastAsia="es-ES"/>
        </w:rPr>
        <w:t xml:space="preserve">, constituidos en sesión ordinaria los suscritos miembros del Concejo Municipal señor </w:t>
      </w:r>
      <w:r w:rsidRPr="00BE64D4">
        <w:rPr>
          <w:rFonts w:asciiTheme="minorHAnsi" w:eastAsia="Times New Roman" w:hAnsiTheme="minorHAnsi" w:cstheme="minorHAnsi"/>
          <w:sz w:val="23"/>
          <w:szCs w:val="23"/>
          <w:lang w:val="es-ES" w:eastAsia="es-ES"/>
        </w:rPr>
        <w:t>Lorenzo de Jesús Canales Benítez</w:t>
      </w:r>
      <w:r w:rsidRPr="00BE64D4">
        <w:rPr>
          <w:rFonts w:asciiTheme="minorHAnsi" w:eastAsia="Arial Unicode MS" w:hAnsiTheme="minorHAnsi" w:cstheme="minorHAnsi"/>
          <w:sz w:val="23"/>
          <w:szCs w:val="23"/>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BE64D4">
        <w:rPr>
          <w:rFonts w:asciiTheme="minorHAnsi" w:eastAsia="Arial Unicode MS" w:hAnsiTheme="minorHAnsi" w:cstheme="minorHAnsi"/>
          <w:sz w:val="23"/>
          <w:szCs w:val="23"/>
          <w:lang w:val="es-ES" w:eastAsia="es-ES"/>
        </w:rPr>
        <w:t>Díaz</w:t>
      </w:r>
      <w:proofErr w:type="spellEnd"/>
      <w:r w:rsidRPr="00BE64D4">
        <w:rPr>
          <w:rFonts w:asciiTheme="minorHAnsi" w:eastAsia="Arial Unicode MS" w:hAnsiTheme="minorHAnsi" w:cstheme="minorHAnsi"/>
          <w:sz w:val="23"/>
          <w:szCs w:val="23"/>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BE64D4">
        <w:rPr>
          <w:rFonts w:asciiTheme="minorHAnsi" w:eastAsia="Times New Roman" w:hAnsiTheme="minorHAnsi" w:cstheme="minorHAnsi"/>
          <w:sz w:val="23"/>
          <w:szCs w:val="23"/>
          <w:lang w:val="es-ES" w:eastAsia="es-ES"/>
        </w:rPr>
        <w:t xml:space="preserve"> Abierta la sesión por el señor Alcalde Municipal, se procedió a darle lectura a la agenda propuesta y</w:t>
      </w:r>
      <w:r w:rsidRPr="00BE64D4">
        <w:rPr>
          <w:rFonts w:asciiTheme="minorHAnsi" w:eastAsia="Arial Unicode MS" w:hAnsiTheme="minorHAnsi" w:cstheme="minorHAnsi"/>
          <w:sz w:val="23"/>
          <w:szCs w:val="23"/>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BE64D4">
        <w:rPr>
          <w:rFonts w:asciiTheme="minorHAnsi" w:eastAsia="Times New Roman" w:hAnsiTheme="minorHAnsi" w:cstheme="minorHAnsi"/>
          <w:sz w:val="23"/>
          <w:szCs w:val="23"/>
          <w:lang w:val="es-ES" w:eastAsia="es-ES"/>
        </w:rPr>
        <w:t>:</w:t>
      </w:r>
      <w:r w:rsidRPr="00BE64D4">
        <w:rPr>
          <w:rFonts w:asciiTheme="minorHAnsi" w:hAnsiTheme="minorHAnsi" w:cstheme="minorHAnsi"/>
          <w:b/>
          <w:sz w:val="23"/>
          <w:szCs w:val="23"/>
        </w:rPr>
        <w:t xml:space="preserve"> ACUERDO NÚMERO UNO: </w:t>
      </w:r>
      <w:r w:rsidRPr="00BE64D4">
        <w:rPr>
          <w:rFonts w:asciiTheme="minorHAnsi" w:hAnsiTheme="minorHAnsi" w:cstheme="minorHAnsi"/>
          <w:sz w:val="23"/>
          <w:szCs w:val="23"/>
        </w:rPr>
        <w:t>El Concejo Municipal en uso de las facultades legales que el Código Municipal, les confiere en su Art. 30 numeral 9, ACUERDA: Adjudicar la Ejecución</w:t>
      </w:r>
      <w:r w:rsidR="00A50F62">
        <w:rPr>
          <w:rFonts w:asciiTheme="minorHAnsi" w:hAnsiTheme="minorHAnsi" w:cstheme="minorHAnsi"/>
          <w:sz w:val="23"/>
          <w:szCs w:val="23"/>
        </w:rPr>
        <w:t xml:space="preserve"> </w:t>
      </w:r>
      <w:r w:rsidRPr="00BE64D4">
        <w:rPr>
          <w:rFonts w:asciiTheme="minorHAnsi" w:hAnsiTheme="minorHAnsi" w:cstheme="minorHAnsi"/>
          <w:sz w:val="23"/>
          <w:szCs w:val="23"/>
        </w:rPr>
        <w:t>del Proyecto de Fortalecimiento de Gobiernos Locales.</w:t>
      </w:r>
      <w:r w:rsidR="00A50F62">
        <w:rPr>
          <w:rFonts w:asciiTheme="minorHAnsi" w:hAnsiTheme="minorHAnsi" w:cstheme="minorHAnsi"/>
          <w:sz w:val="23"/>
          <w:szCs w:val="23"/>
        </w:rPr>
        <w:t xml:space="preserve"> </w:t>
      </w:r>
      <w:r w:rsidRPr="00BE64D4">
        <w:rPr>
          <w:rFonts w:asciiTheme="minorHAnsi" w:hAnsiTheme="minorHAnsi" w:cstheme="minorHAnsi"/>
          <w:sz w:val="23"/>
          <w:szCs w:val="23"/>
        </w:rPr>
        <w:t>Componente 1 LPN N° 02/2013/PFGL/AMC</w:t>
      </w:r>
      <w:r w:rsidR="003F43AD">
        <w:rPr>
          <w:rFonts w:asciiTheme="minorHAnsi" w:hAnsiTheme="minorHAnsi" w:cstheme="minorHAnsi"/>
          <w:sz w:val="23"/>
          <w:szCs w:val="23"/>
        </w:rPr>
        <w:t xml:space="preserve"> </w:t>
      </w:r>
      <w:r w:rsidRPr="00BE64D4">
        <w:rPr>
          <w:rFonts w:asciiTheme="minorHAnsi" w:hAnsiTheme="minorHAnsi" w:cstheme="minorHAnsi"/>
          <w:sz w:val="23"/>
          <w:szCs w:val="23"/>
        </w:rPr>
        <w:t>“Mejoramiento de Cuesta el Copante, Cantón La Estancia, Municipio Cacaopera, Departamento de Morazán”. Monto total CIENTO UN MIL CUATROCIENTOS OCHENTA Y OCHO 44/100 DOLARES ($101,482.44); a la Empresa OCP, S.A. DE C.V., Seguidamente facultase al Alcalde Municipal a efecto de que firme el contrato respectivo, COMUNIQUESE.</w:t>
      </w:r>
      <w:r w:rsidRPr="00BE64D4">
        <w:rPr>
          <w:rFonts w:asciiTheme="minorHAnsi" w:hAnsiTheme="minorHAnsi" w:cstheme="minorHAnsi"/>
          <w:b/>
          <w:sz w:val="23"/>
          <w:szCs w:val="23"/>
        </w:rPr>
        <w:t xml:space="preserve"> </w:t>
      </w:r>
      <w:r w:rsidRPr="00BE64D4">
        <w:rPr>
          <w:rFonts w:asciiTheme="minorHAnsi" w:hAnsiTheme="minorHAnsi" w:cstheme="minorHAnsi"/>
          <w:b/>
          <w:sz w:val="23"/>
          <w:szCs w:val="23"/>
          <w:lang w:val="es-MX"/>
        </w:rPr>
        <w:t xml:space="preserve">ACUERDO NÚMERO DOS: </w:t>
      </w:r>
      <w:r w:rsidRPr="00BE64D4">
        <w:rPr>
          <w:rFonts w:asciiTheme="minorHAnsi" w:hAnsiTheme="minorHAnsi" w:cstheme="minorHAnsi"/>
          <w:sz w:val="23"/>
          <w:szCs w:val="23"/>
          <w:lang w:val="es-MX"/>
        </w:rPr>
        <w:t>Este Concejo Municipal en uso de las facultades legales que les confiere el Código Municipal Vigente, en el Art. 30 numeral 14, y Considerando: I- Que se dará ejecución al proyecto</w:t>
      </w:r>
      <w:r w:rsidRPr="00BE64D4">
        <w:rPr>
          <w:rFonts w:asciiTheme="minorHAnsi" w:hAnsiTheme="minorHAnsi" w:cstheme="minorHAnsi"/>
          <w:iCs/>
          <w:sz w:val="23"/>
          <w:szCs w:val="23"/>
        </w:rPr>
        <w:t xml:space="preserve"> </w:t>
      </w:r>
      <w:r w:rsidRPr="00BE64D4">
        <w:rPr>
          <w:rFonts w:asciiTheme="minorHAnsi" w:hAnsiTheme="minorHAnsi" w:cstheme="minorHAnsi"/>
          <w:sz w:val="23"/>
          <w:szCs w:val="23"/>
        </w:rPr>
        <w:t>Fortalecimiento de Gobiernos Locales. Componente 1 LPN N° 02/2013/PFGL/AMC “Mejoramiento de Cuesta el Copante, Cantón La Estancia, Municipio Cacaopera, Departamento de Morazán”; Monto total CIENTO UN MIL CUATROCIENTOS OCHENTA Y DOS 44/100 DOLARES ($101,482.44)</w:t>
      </w:r>
      <w:r w:rsidRPr="00BE64D4">
        <w:rPr>
          <w:rFonts w:asciiTheme="minorHAnsi" w:hAnsiTheme="minorHAnsi" w:cstheme="minorHAnsi"/>
          <w:iCs/>
          <w:sz w:val="23"/>
          <w:szCs w:val="23"/>
        </w:rPr>
        <w:t xml:space="preserve"> </w:t>
      </w:r>
      <w:r w:rsidRPr="00BE64D4">
        <w:rPr>
          <w:rFonts w:asciiTheme="minorHAnsi" w:hAnsiTheme="minorHAnsi" w:cstheme="minorHAnsi"/>
          <w:sz w:val="23"/>
          <w:szCs w:val="23"/>
          <w:lang w:val="es-MX"/>
        </w:rPr>
        <w:t xml:space="preserve">y con el fin de llevar un buen registro de los movimientos financieros del proyecto, este Concejo ACUERDA: I- Autorizase a la Tesorera Municipal realizar la apertura de una cuenta corriente en </w:t>
      </w:r>
      <w:r w:rsidRPr="00BE64D4">
        <w:rPr>
          <w:rFonts w:asciiTheme="minorHAnsi" w:hAnsiTheme="minorHAnsi" w:cstheme="minorHAnsi"/>
          <w:b/>
          <w:sz w:val="23"/>
          <w:szCs w:val="23"/>
          <w:lang w:val="es-MX"/>
        </w:rPr>
        <w:t>Banco de América Central</w:t>
      </w:r>
      <w:r w:rsidRPr="00BE64D4">
        <w:rPr>
          <w:rFonts w:asciiTheme="minorHAnsi" w:hAnsiTheme="minorHAnsi" w:cstheme="minorHAnsi"/>
          <w:bCs/>
          <w:sz w:val="23"/>
          <w:szCs w:val="23"/>
          <w:lang w:eastAsia="ar-SA"/>
        </w:rPr>
        <w:t xml:space="preserve">; </w:t>
      </w:r>
      <w:r w:rsidRPr="00BE64D4">
        <w:rPr>
          <w:rFonts w:asciiTheme="minorHAnsi" w:hAnsiTheme="minorHAnsi" w:cstheme="minorHAnsi"/>
          <w:sz w:val="23"/>
          <w:szCs w:val="23"/>
          <w:lang w:val="es-MX"/>
        </w:rPr>
        <w:t xml:space="preserve">con el nombre del proyecto </w:t>
      </w:r>
      <w:r w:rsidRPr="00BE64D4">
        <w:rPr>
          <w:rFonts w:asciiTheme="minorHAnsi" w:hAnsiTheme="minorHAnsi" w:cstheme="minorHAnsi"/>
          <w:iCs/>
          <w:sz w:val="23"/>
          <w:szCs w:val="23"/>
        </w:rPr>
        <w:t xml:space="preserve">“CACAOPERA/FISDL/PFGL/MEJORAMIENTO </w:t>
      </w:r>
      <w:r w:rsidRPr="00BE64D4">
        <w:rPr>
          <w:rFonts w:asciiTheme="minorHAnsi" w:hAnsiTheme="minorHAnsi" w:cstheme="minorHAnsi"/>
          <w:iCs/>
          <w:sz w:val="23"/>
          <w:szCs w:val="23"/>
        </w:rPr>
        <w:lastRenderedPageBreak/>
        <w:t>DE CUESTA EL COPANTE</w:t>
      </w:r>
      <w:r w:rsidRPr="00BE64D4">
        <w:rPr>
          <w:rFonts w:asciiTheme="minorHAnsi" w:hAnsiTheme="minorHAnsi" w:cstheme="minorHAnsi"/>
          <w:sz w:val="23"/>
          <w:szCs w:val="23"/>
        </w:rPr>
        <w:t>”;</w:t>
      </w:r>
      <w:r w:rsidRPr="00BE64D4">
        <w:rPr>
          <w:rFonts w:asciiTheme="minorHAnsi" w:hAnsiTheme="minorHAnsi" w:cstheme="minorHAnsi"/>
          <w:sz w:val="23"/>
          <w:szCs w:val="23"/>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BE64D4">
        <w:rPr>
          <w:rFonts w:asciiTheme="minorHAnsi" w:hAnsiTheme="minorHAnsi" w:cstheme="minorHAnsi"/>
          <w:sz w:val="23"/>
          <w:szCs w:val="23"/>
          <w:lang w:val="es-MX"/>
        </w:rPr>
        <w:t>Rosibel</w:t>
      </w:r>
      <w:proofErr w:type="spellEnd"/>
      <w:r w:rsidRPr="00BE64D4">
        <w:rPr>
          <w:rFonts w:asciiTheme="minorHAnsi" w:hAnsiTheme="minorHAnsi" w:cstheme="minorHAnsi"/>
          <w:sz w:val="23"/>
          <w:szCs w:val="23"/>
          <w:lang w:val="es-MX"/>
        </w:rPr>
        <w:t xml:space="preserve"> de la Paz Canales Portillo, Tesorera Municipal, con la firma indispensable de la Tesorera Municipal. II- Eróguese  Fondos de la Cuenta de Ahorro número 105337075, a nombre de CACAOPERA/FISDL/PFGL/C1, del Banco de América Central, para la apertura de la cuenta antes mencionada. </w:t>
      </w:r>
      <w:r w:rsidRPr="00BE64D4">
        <w:rPr>
          <w:rFonts w:asciiTheme="minorHAnsi" w:hAnsiTheme="minorHAnsi" w:cstheme="minorHAnsi"/>
          <w:sz w:val="23"/>
          <w:szCs w:val="23"/>
        </w:rPr>
        <w:t>CERTIFIQUESE.</w:t>
      </w:r>
      <w:r w:rsidRPr="00BE64D4">
        <w:rPr>
          <w:rFonts w:asciiTheme="minorHAnsi" w:eastAsia="Times New Roman" w:hAnsiTheme="minorHAnsi" w:cstheme="minorHAnsi"/>
          <w:b/>
          <w:sz w:val="23"/>
          <w:szCs w:val="23"/>
          <w:lang w:val="es-ES" w:eastAsia="es-ES"/>
        </w:rPr>
        <w:t xml:space="preserve"> </w:t>
      </w:r>
      <w:r w:rsidRPr="00BE64D4">
        <w:rPr>
          <w:rFonts w:asciiTheme="minorHAnsi" w:hAnsiTheme="minorHAnsi" w:cstheme="minorHAnsi"/>
          <w:b/>
          <w:sz w:val="23"/>
          <w:szCs w:val="23"/>
        </w:rPr>
        <w:t xml:space="preserve">ACUERDO NÚMERO TRES: </w:t>
      </w:r>
      <w:r w:rsidRPr="00BE64D4">
        <w:rPr>
          <w:rFonts w:asciiTheme="minorHAnsi" w:hAnsiTheme="minorHAnsi" w:cstheme="minorHAnsi"/>
          <w:sz w:val="23"/>
          <w:szCs w:val="23"/>
        </w:rPr>
        <w:t xml:space="preserve">El Concejo Municipal en uso de las facultades legales que el Código Municipal, les confiere en su Art. 30 numeral 9, ACUERDA: Adjudicar la Ejecución del Proyecto Perforación de pozo Exploratorio- pozo Producción de Agua Potable y Saneamiento Básico de los Cantones Agua Blanca, Guachipilín y el Junquillo, Municipio de Cacaopera, Morazán; a la Empresa PERFORACIONES VIVAS, S.A DE C.V. por la cantidad total de VEINTIOCHO MIL TRESCIENTOS CINCUENTA Y SEIS  CON SESENTA Y SIETE CENTAVOS DE DOLAR ($28,356.67); </w:t>
      </w:r>
      <w:r w:rsidRPr="00BE64D4">
        <w:rPr>
          <w:rFonts w:asciiTheme="minorHAnsi" w:hAnsiTheme="minorHAnsi" w:cstheme="minorHAnsi"/>
          <w:iCs/>
          <w:sz w:val="23"/>
          <w:szCs w:val="23"/>
        </w:rPr>
        <w:t>Autorizar al encargado de la UACI para que realice el procedimiento de ley, para la ejecución del proyecto</w:t>
      </w:r>
      <w:r w:rsidRPr="00BE64D4">
        <w:rPr>
          <w:rFonts w:asciiTheme="minorHAnsi" w:hAnsiTheme="minorHAnsi" w:cstheme="minorHAnsi"/>
          <w:sz w:val="23"/>
          <w:szCs w:val="23"/>
        </w:rPr>
        <w:t>, COMUNIQUESE.</w:t>
      </w:r>
      <w:r w:rsidRPr="00BE64D4">
        <w:rPr>
          <w:rFonts w:asciiTheme="minorHAnsi" w:hAnsiTheme="minorHAnsi" w:cstheme="minorHAnsi"/>
          <w:b/>
          <w:sz w:val="23"/>
          <w:szCs w:val="23"/>
        </w:rPr>
        <w:t xml:space="preserve"> </w:t>
      </w:r>
      <w:r w:rsidRPr="00BE64D4">
        <w:rPr>
          <w:rFonts w:asciiTheme="minorHAnsi" w:hAnsiTheme="minorHAnsi" w:cstheme="minorHAnsi"/>
          <w:b/>
          <w:sz w:val="23"/>
          <w:szCs w:val="23"/>
          <w:lang w:val="es-MX"/>
        </w:rPr>
        <w:t xml:space="preserve">ACUERDO NÚMERO CUATRO: </w:t>
      </w:r>
      <w:r w:rsidRPr="00BE64D4">
        <w:rPr>
          <w:rFonts w:asciiTheme="minorHAnsi" w:hAnsiTheme="minorHAnsi" w:cstheme="minorHAnsi"/>
          <w:sz w:val="23"/>
          <w:szCs w:val="23"/>
          <w:lang w:val="es-MX"/>
        </w:rPr>
        <w:t xml:space="preserve">Este Concejo Municipal en uso de las facultades legales que les confiere el Código Municipal Vigente, en el Art. 30 numeral 14, y Considerando: I- Que se dará ejecución al </w:t>
      </w:r>
      <w:r w:rsidRPr="00BE64D4">
        <w:rPr>
          <w:rFonts w:asciiTheme="minorHAnsi" w:hAnsiTheme="minorHAnsi" w:cstheme="minorHAnsi"/>
          <w:sz w:val="23"/>
          <w:szCs w:val="23"/>
        </w:rPr>
        <w:t>Proyecto “Perforación de pozo Exploratorio- pozo Producción de Agua Potable y Saneamiento Básico de los Cantones Agua Blanca, Guachipilín y el Junquillo, Municipio de Cacaopera, Morazán”;</w:t>
      </w:r>
      <w:r w:rsidRPr="00BE64D4">
        <w:rPr>
          <w:rFonts w:asciiTheme="minorHAnsi" w:hAnsiTheme="minorHAnsi" w:cstheme="minorHAnsi"/>
          <w:iCs/>
          <w:sz w:val="23"/>
          <w:szCs w:val="23"/>
        </w:rPr>
        <w:t xml:space="preserve"> </w:t>
      </w:r>
      <w:r w:rsidRPr="00BE64D4">
        <w:rPr>
          <w:rFonts w:asciiTheme="minorHAnsi" w:hAnsiTheme="minorHAnsi" w:cstheme="minorHAnsi"/>
          <w:sz w:val="23"/>
          <w:szCs w:val="23"/>
          <w:lang w:val="es-MX"/>
        </w:rPr>
        <w:t>por un monto de</w:t>
      </w:r>
      <w:r w:rsidRPr="00BE64D4">
        <w:rPr>
          <w:rFonts w:asciiTheme="minorHAnsi" w:hAnsiTheme="minorHAnsi" w:cstheme="minorHAnsi"/>
          <w:sz w:val="23"/>
          <w:szCs w:val="23"/>
        </w:rPr>
        <w:t xml:space="preserve"> VEINTIOCHO MIL TRESCIENTOS CINCUENTA Y SEIS DOLARES CON SESENTA Y SIETE CENTAVOS DE DOLAR </w:t>
      </w:r>
      <w:r w:rsidRPr="00BE64D4">
        <w:rPr>
          <w:rFonts w:asciiTheme="minorHAnsi" w:hAnsiTheme="minorHAnsi" w:cstheme="minorHAnsi"/>
          <w:b/>
          <w:sz w:val="23"/>
          <w:szCs w:val="23"/>
        </w:rPr>
        <w:t>($28,356.67)</w:t>
      </w:r>
      <w:r w:rsidRPr="00BE64D4">
        <w:rPr>
          <w:rFonts w:asciiTheme="minorHAnsi" w:hAnsiTheme="minorHAnsi" w:cstheme="minorHAnsi"/>
          <w:sz w:val="23"/>
          <w:szCs w:val="23"/>
          <w:lang w:val="es-MX"/>
        </w:rPr>
        <w:t xml:space="preserve">; ACUERDA: I- Autorizase a la Tesorera Municipal realizar la apertura de una cuenta corriente en </w:t>
      </w:r>
      <w:r w:rsidRPr="00BE64D4">
        <w:rPr>
          <w:rFonts w:asciiTheme="minorHAnsi" w:hAnsiTheme="minorHAnsi" w:cstheme="minorHAnsi"/>
          <w:b/>
          <w:sz w:val="23"/>
          <w:szCs w:val="23"/>
          <w:lang w:val="es-MX"/>
        </w:rPr>
        <w:t>Banco de América Central</w:t>
      </w:r>
      <w:r w:rsidRPr="00BE64D4">
        <w:rPr>
          <w:rFonts w:asciiTheme="minorHAnsi" w:hAnsiTheme="minorHAnsi" w:cstheme="minorHAnsi"/>
          <w:sz w:val="23"/>
          <w:szCs w:val="23"/>
          <w:lang w:val="es-MX"/>
        </w:rPr>
        <w:t xml:space="preserve"> por el monto de</w:t>
      </w:r>
      <w:r w:rsidRPr="00BE64D4">
        <w:rPr>
          <w:rFonts w:asciiTheme="minorHAnsi" w:hAnsiTheme="minorHAnsi" w:cstheme="minorHAnsi"/>
          <w:sz w:val="23"/>
          <w:szCs w:val="23"/>
        </w:rPr>
        <w:t xml:space="preserve"> VEINTIOCHO MIL TRESCIENTOS CINCUENTA Y SEIS DOLARES CON SESENTA Y SIETE CENTAVOS DE DOLAR </w:t>
      </w:r>
      <w:r w:rsidRPr="00BE64D4">
        <w:rPr>
          <w:rFonts w:asciiTheme="minorHAnsi" w:hAnsiTheme="minorHAnsi" w:cstheme="minorHAnsi"/>
          <w:b/>
          <w:sz w:val="23"/>
          <w:szCs w:val="23"/>
        </w:rPr>
        <w:t>($28,356.67)</w:t>
      </w:r>
      <w:r w:rsidRPr="00BE64D4">
        <w:rPr>
          <w:rFonts w:asciiTheme="minorHAnsi" w:hAnsiTheme="minorHAnsi" w:cstheme="minorHAnsi"/>
          <w:sz w:val="23"/>
          <w:szCs w:val="23"/>
        </w:rPr>
        <w:t>;</w:t>
      </w:r>
      <w:r w:rsidRPr="00BE64D4">
        <w:rPr>
          <w:rFonts w:asciiTheme="minorHAnsi" w:hAnsiTheme="minorHAnsi" w:cstheme="minorHAnsi"/>
          <w:bCs/>
          <w:sz w:val="23"/>
          <w:szCs w:val="23"/>
          <w:lang w:eastAsia="ar-SA"/>
        </w:rPr>
        <w:t xml:space="preserve"> </w:t>
      </w:r>
      <w:r w:rsidRPr="00BE64D4">
        <w:rPr>
          <w:rFonts w:asciiTheme="minorHAnsi" w:hAnsiTheme="minorHAnsi" w:cstheme="minorHAnsi"/>
          <w:sz w:val="23"/>
          <w:szCs w:val="23"/>
          <w:lang w:val="es-MX"/>
        </w:rPr>
        <w:t>con el nombre del proyecto</w:t>
      </w:r>
      <w:r w:rsidRPr="00BE64D4">
        <w:rPr>
          <w:rFonts w:asciiTheme="minorHAnsi" w:hAnsiTheme="minorHAnsi" w:cstheme="minorHAnsi"/>
          <w:iCs/>
          <w:sz w:val="23"/>
          <w:szCs w:val="23"/>
        </w:rPr>
        <w:t xml:space="preserve"> </w:t>
      </w:r>
      <w:r w:rsidRPr="00BE64D4">
        <w:rPr>
          <w:rFonts w:asciiTheme="minorHAnsi" w:hAnsiTheme="minorHAnsi" w:cstheme="minorHAnsi"/>
          <w:sz w:val="23"/>
          <w:szCs w:val="23"/>
        </w:rPr>
        <w:t>“Perforación de pozo Exploratorio- pozo Producción de Agua Potable y Saneamiento Básico de los Cantones Agua Blanca, Guachipilín y el Junquillo, Municipio de Cacaopera, Morazán”;</w:t>
      </w:r>
      <w:r w:rsidRPr="00BE64D4">
        <w:rPr>
          <w:rFonts w:asciiTheme="minorHAnsi" w:hAnsiTheme="minorHAnsi" w:cstheme="minorHAnsi"/>
          <w:sz w:val="23"/>
          <w:szCs w:val="23"/>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BE64D4">
        <w:rPr>
          <w:rFonts w:asciiTheme="minorHAnsi" w:hAnsiTheme="minorHAnsi" w:cstheme="minorHAnsi"/>
          <w:sz w:val="23"/>
          <w:szCs w:val="23"/>
          <w:lang w:val="es-MX"/>
        </w:rPr>
        <w:t>Rosibel</w:t>
      </w:r>
      <w:proofErr w:type="spellEnd"/>
      <w:r w:rsidRPr="00BE64D4">
        <w:rPr>
          <w:rFonts w:asciiTheme="minorHAnsi" w:hAnsiTheme="minorHAnsi" w:cstheme="minorHAnsi"/>
          <w:sz w:val="23"/>
          <w:szCs w:val="23"/>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BE64D4">
          <w:rPr>
            <w:rFonts w:asciiTheme="minorHAnsi" w:hAnsiTheme="minorHAnsi" w:cstheme="minorHAnsi"/>
            <w:sz w:val="23"/>
            <w:szCs w:val="23"/>
            <w:lang w:val="es-MX"/>
          </w:rPr>
          <w:t>200721215, a</w:t>
        </w:r>
      </w:smartTag>
      <w:r w:rsidRPr="00BE64D4">
        <w:rPr>
          <w:rFonts w:asciiTheme="minorHAnsi" w:hAnsiTheme="minorHAnsi" w:cstheme="minorHAnsi"/>
          <w:sz w:val="23"/>
          <w:szCs w:val="23"/>
          <w:lang w:val="es-MX"/>
        </w:rPr>
        <w:t xml:space="preserve"> nombre de Alcaldía Municipal de Cacaopera, FODES 75%, del Banco de América Central, para la apertura de la cuenta antes mencionada. </w:t>
      </w:r>
      <w:r w:rsidRPr="00BE64D4">
        <w:rPr>
          <w:rFonts w:asciiTheme="minorHAnsi" w:hAnsiTheme="minorHAnsi" w:cstheme="minorHAnsi"/>
          <w:sz w:val="23"/>
          <w:szCs w:val="23"/>
        </w:rPr>
        <w:t xml:space="preserve">CERTIFIQUESE. </w:t>
      </w:r>
      <w:r w:rsidRPr="00BE64D4">
        <w:rPr>
          <w:rFonts w:asciiTheme="minorHAnsi" w:hAnsiTheme="minorHAnsi" w:cstheme="minorHAnsi"/>
          <w:b/>
          <w:sz w:val="23"/>
          <w:szCs w:val="23"/>
        </w:rPr>
        <w:lastRenderedPageBreak/>
        <w:t>ACUERDO NÙMERO CINCO:</w:t>
      </w:r>
      <w:r w:rsidRPr="00BE64D4">
        <w:rPr>
          <w:rFonts w:asciiTheme="minorHAnsi" w:hAnsiTheme="minorHAnsi" w:cstheme="minorHAnsi"/>
          <w:sz w:val="23"/>
          <w:szCs w:val="23"/>
        </w:rPr>
        <w:t xml:space="preserve"> El Concejo Municipal considerando: I) La solicitud presentada por los responsables de Programa Nacional de</w:t>
      </w:r>
      <w:r w:rsidR="007E0AFA">
        <w:rPr>
          <w:rFonts w:asciiTheme="minorHAnsi" w:hAnsiTheme="minorHAnsi" w:cstheme="minorHAnsi"/>
          <w:sz w:val="23"/>
          <w:szCs w:val="23"/>
        </w:rPr>
        <w:t xml:space="preserve"> </w:t>
      </w:r>
      <w:r w:rsidRPr="00BE64D4">
        <w:rPr>
          <w:rFonts w:asciiTheme="minorHAnsi" w:hAnsiTheme="minorHAnsi" w:cstheme="minorHAnsi"/>
          <w:sz w:val="23"/>
          <w:szCs w:val="23"/>
        </w:rPr>
        <w:t>Alfabetización del Municipio de Cacaopera, quienes desarrollaran una capacitaciones a jóvenes del Bachillerato del Complejo Educativo Naciones Unidas con el objetivo capacitar jóvenes  que impartirán clases de alfabetización  para reducir el índices de analfabetismo en el Municipio de Cacaopera. Por lo antes expuesto y de conformidad al Art. 31 numeral 7, este Concejo ACUERDA: I) Contribuir con ochenta almuerzos para jóvenes de Bachillerato del Complejo Educativo Naciones Unidas que recibirán capacitación el día miércoles doce de marzo del corriente año, para posterior mente impartir clases a personas adultas que se integren al programa Nacional de Alfabetización. II) Facultase a la Unidad de Adquisiciones y Contrataciones Institucional, a efecto de que realice los trámites administrativos correspondientes para compra de la alimentación anteriormente expresada, COMUNIQUESE.</w:t>
      </w:r>
      <w:r w:rsidRPr="00BE64D4">
        <w:rPr>
          <w:rFonts w:asciiTheme="minorHAnsi" w:eastAsia="Times New Roman" w:hAnsiTheme="minorHAnsi" w:cstheme="minorHAnsi"/>
          <w:sz w:val="23"/>
          <w:szCs w:val="23"/>
          <w:lang w:val="es-ES" w:eastAsia="es-ES"/>
        </w:rPr>
        <w:t xml:space="preserve"> </w:t>
      </w:r>
      <w:r w:rsidRPr="00BE64D4">
        <w:rPr>
          <w:rFonts w:asciiTheme="minorHAnsi" w:eastAsia="Times New Roman" w:hAnsiTheme="minorHAnsi" w:cstheme="minorHAnsi"/>
          <w:b/>
          <w:sz w:val="23"/>
          <w:szCs w:val="23"/>
          <w:lang w:val="es-ES" w:eastAsia="es-ES"/>
        </w:rPr>
        <w:t>ACUERDO NÚMERO SEIS:</w:t>
      </w:r>
      <w:r w:rsidRPr="00BE64D4">
        <w:rPr>
          <w:rFonts w:asciiTheme="minorHAnsi" w:eastAsia="Times New Roman" w:hAnsiTheme="minorHAnsi" w:cstheme="minorHAnsi"/>
          <w:sz w:val="23"/>
          <w:szCs w:val="23"/>
          <w:lang w:val="es-ES" w:eastAsia="es-ES"/>
        </w:rPr>
        <w:t xml:space="preserve"> El Concejo Municipal en uso de las facultades legales que les confiere el Art. 4 numeral 4, y considerando la solicitud presentada por el señor Miguel Ángel Guzmán Ramos, Gobernador Suplente de Morazán; a fin de que esta Municipalidad participe en el Festival Artístico Cultural, con motivo de dar un nuevo empuje al cultivo del Henequén, en el municipio de </w:t>
      </w:r>
      <w:proofErr w:type="spellStart"/>
      <w:r w:rsidRPr="00BE64D4">
        <w:rPr>
          <w:rFonts w:asciiTheme="minorHAnsi" w:eastAsia="Times New Roman" w:hAnsiTheme="minorHAnsi" w:cstheme="minorHAnsi"/>
          <w:sz w:val="23"/>
          <w:szCs w:val="23"/>
          <w:lang w:val="es-ES" w:eastAsia="es-ES"/>
        </w:rPr>
        <w:t>Osicala</w:t>
      </w:r>
      <w:proofErr w:type="spellEnd"/>
      <w:r w:rsidRPr="00BE64D4">
        <w:rPr>
          <w:rFonts w:asciiTheme="minorHAnsi" w:eastAsia="Times New Roman" w:hAnsiTheme="minorHAnsi" w:cstheme="minorHAnsi"/>
          <w:sz w:val="23"/>
          <w:szCs w:val="23"/>
          <w:lang w:val="es-ES" w:eastAsia="es-ES"/>
        </w:rPr>
        <w:t xml:space="preserve">, el día sábado veintidós de marzo del presente año; en tal sentido este Concejo ACUERDA: a) Contribuir con el pago del alquiler de dos </w:t>
      </w:r>
      <w:proofErr w:type="spellStart"/>
      <w:r w:rsidRPr="00BE64D4">
        <w:rPr>
          <w:rFonts w:asciiTheme="minorHAnsi" w:eastAsia="Times New Roman" w:hAnsiTheme="minorHAnsi" w:cstheme="minorHAnsi"/>
          <w:sz w:val="23"/>
          <w:szCs w:val="23"/>
          <w:lang w:val="es-ES" w:eastAsia="es-ES"/>
        </w:rPr>
        <w:t>canopies</w:t>
      </w:r>
      <w:proofErr w:type="spellEnd"/>
      <w:r w:rsidRPr="00BE64D4">
        <w:rPr>
          <w:rFonts w:asciiTheme="minorHAnsi" w:eastAsia="Times New Roman" w:hAnsiTheme="minorHAnsi" w:cstheme="minorHAnsi"/>
          <w:sz w:val="23"/>
          <w:szCs w:val="23"/>
          <w:lang w:val="es-ES" w:eastAsia="es-ES"/>
        </w:rPr>
        <w:t>, sillas plásticas, mesas y manteles; b) Facultase a la Unidad de Adquisiciones y Contrataciones Institucional, a efecto de que realice los trámites administrativos correspondientes para contratar el servicio anteriormente expresa</w:t>
      </w:r>
      <w:bookmarkStart w:id="0" w:name="_GoBack"/>
      <w:bookmarkEnd w:id="0"/>
      <w:r w:rsidRPr="00BE64D4">
        <w:rPr>
          <w:rFonts w:asciiTheme="minorHAnsi" w:eastAsia="Times New Roman" w:hAnsiTheme="minorHAnsi" w:cstheme="minorHAnsi"/>
          <w:sz w:val="23"/>
          <w:szCs w:val="23"/>
          <w:lang w:val="es-ES" w:eastAsia="es-ES"/>
        </w:rPr>
        <w:t>do; COMUNIQUESE.</w:t>
      </w:r>
      <w:r w:rsidRPr="00BE64D4">
        <w:rPr>
          <w:rFonts w:asciiTheme="minorHAnsi" w:hAnsiTheme="minorHAnsi" w:cstheme="minorHAnsi"/>
          <w:sz w:val="23"/>
          <w:szCs w:val="23"/>
        </w:rPr>
        <w:t xml:space="preserve"> </w:t>
      </w:r>
      <w:r w:rsidRPr="00BE64D4">
        <w:rPr>
          <w:rFonts w:asciiTheme="minorHAnsi" w:eastAsia="Times New Roman" w:hAnsiTheme="minorHAnsi" w:cstheme="minorHAnsi"/>
          <w:b/>
          <w:sz w:val="23"/>
          <w:szCs w:val="23"/>
          <w:lang w:eastAsia="es-SV"/>
        </w:rPr>
        <w:t xml:space="preserve">ACUERDO NÚMERO SIETE: </w:t>
      </w:r>
      <w:r w:rsidRPr="00BE64D4">
        <w:rPr>
          <w:rFonts w:asciiTheme="minorHAnsi" w:eastAsia="Times New Roman" w:hAnsiTheme="minorHAnsi" w:cstheme="minorHAnsi"/>
          <w:sz w:val="23"/>
          <w:szCs w:val="23"/>
          <w:lang w:eastAsia="es-SV"/>
        </w:rPr>
        <w:t>El Concejo Municipal en uso de las facultades legales que el Código Municipal les confiere en su Art. 30 numeral 23, relacionado con el Art. 119, del mismo Código, y teniendo a la vista copia del acta de restructuración de la Asociación de Desarrollo Comunal “Progreso y Libertad”  “ADESCOPIL”, de Caserío la Crucita, Cantón La Estancia, Municipio de Cacaopera, Departamento de Morazán, de fecha veinticuatro de febrero de dos mil catorce, en tal sentido este Concejo ACUERDA: Aprobar la restructuración de la Aso</w:t>
      </w:r>
      <w:r w:rsidR="007E0AFA">
        <w:rPr>
          <w:rFonts w:asciiTheme="minorHAnsi" w:eastAsia="Times New Roman" w:hAnsiTheme="minorHAnsi" w:cstheme="minorHAnsi"/>
          <w:sz w:val="23"/>
          <w:szCs w:val="23"/>
          <w:lang w:eastAsia="es-SV"/>
        </w:rPr>
        <w:t>ciación de Desarrollo Comunal “</w:t>
      </w:r>
      <w:r w:rsidRPr="00BE64D4">
        <w:rPr>
          <w:rFonts w:asciiTheme="minorHAnsi" w:eastAsia="Times New Roman" w:hAnsiTheme="minorHAnsi" w:cstheme="minorHAnsi"/>
          <w:sz w:val="23"/>
          <w:szCs w:val="23"/>
          <w:lang w:eastAsia="es-SV"/>
        </w:rPr>
        <w:t>Progreso y Libertad” “ADESCOPIL”, del Caserío la Crucita, Cantón La Estancia, Municipio de Cacaopera, Departamento de Morazán, quedando Estructurada de la siguiente manera:</w:t>
      </w:r>
    </w:p>
    <w:p w:rsidR="00C87CD9" w:rsidRPr="00BE64D4" w:rsidRDefault="00C87CD9" w:rsidP="00C87CD9">
      <w:pPr>
        <w:spacing w:after="0" w:line="360" w:lineRule="auto"/>
        <w:jc w:val="both"/>
        <w:rPr>
          <w:rFonts w:eastAsia="Times New Roman" w:cstheme="minorHAnsi"/>
          <w:sz w:val="23"/>
          <w:szCs w:val="23"/>
          <w:lang w:eastAsia="es-SV"/>
        </w:rPr>
      </w:pPr>
      <w:r w:rsidRPr="00BE64D4">
        <w:rPr>
          <w:rFonts w:eastAsia="Times New Roman" w:cstheme="minorHAnsi"/>
          <w:sz w:val="23"/>
          <w:szCs w:val="23"/>
          <w:lang w:eastAsia="es-SV"/>
        </w:rPr>
        <w:t>Presidenta:</w:t>
      </w:r>
      <w:r w:rsidRPr="00BE64D4">
        <w:rPr>
          <w:rFonts w:eastAsia="Times New Roman" w:cstheme="minorHAnsi"/>
          <w:sz w:val="23"/>
          <w:szCs w:val="23"/>
          <w:lang w:eastAsia="es-SV"/>
        </w:rPr>
        <w:tab/>
      </w:r>
      <w:r w:rsidRPr="00BE64D4">
        <w:rPr>
          <w:rFonts w:eastAsia="Times New Roman" w:cstheme="minorHAnsi"/>
          <w:sz w:val="23"/>
          <w:szCs w:val="23"/>
          <w:lang w:eastAsia="es-SV"/>
        </w:rPr>
        <w:tab/>
      </w:r>
      <w:r w:rsidRPr="00BE64D4">
        <w:rPr>
          <w:rFonts w:eastAsia="Times New Roman" w:cstheme="minorHAnsi"/>
          <w:sz w:val="23"/>
          <w:szCs w:val="23"/>
          <w:lang w:eastAsia="es-SV"/>
        </w:rPr>
        <w:tab/>
        <w:t xml:space="preserve">Santana </w:t>
      </w:r>
      <w:proofErr w:type="spellStart"/>
      <w:r w:rsidRPr="00BE64D4">
        <w:rPr>
          <w:rFonts w:eastAsia="Times New Roman" w:cstheme="minorHAnsi"/>
          <w:sz w:val="23"/>
          <w:szCs w:val="23"/>
          <w:lang w:eastAsia="es-SV"/>
        </w:rPr>
        <w:t>Mestanza</w:t>
      </w:r>
      <w:proofErr w:type="spellEnd"/>
      <w:r w:rsidRPr="00BE64D4">
        <w:rPr>
          <w:rFonts w:eastAsia="Times New Roman" w:cstheme="minorHAnsi"/>
          <w:sz w:val="23"/>
          <w:szCs w:val="23"/>
          <w:lang w:eastAsia="es-SV"/>
        </w:rPr>
        <w:t xml:space="preserve"> Martínez</w:t>
      </w:r>
    </w:p>
    <w:p w:rsidR="00C87CD9" w:rsidRPr="00BE64D4" w:rsidRDefault="00C87CD9" w:rsidP="00C87CD9">
      <w:pPr>
        <w:spacing w:after="0" w:line="360" w:lineRule="auto"/>
        <w:jc w:val="both"/>
        <w:rPr>
          <w:rFonts w:eastAsia="Times New Roman" w:cstheme="minorHAnsi"/>
          <w:sz w:val="23"/>
          <w:szCs w:val="23"/>
          <w:lang w:eastAsia="es-SV"/>
        </w:rPr>
      </w:pPr>
      <w:r w:rsidRPr="00BE64D4">
        <w:rPr>
          <w:rFonts w:eastAsia="Times New Roman" w:cstheme="minorHAnsi"/>
          <w:sz w:val="23"/>
          <w:szCs w:val="23"/>
          <w:lang w:eastAsia="es-SV"/>
        </w:rPr>
        <w:t xml:space="preserve">Vice Presidente: </w:t>
      </w:r>
      <w:r w:rsidRPr="00BE64D4">
        <w:rPr>
          <w:rFonts w:eastAsia="Times New Roman" w:cstheme="minorHAnsi"/>
          <w:sz w:val="23"/>
          <w:szCs w:val="23"/>
          <w:lang w:eastAsia="es-SV"/>
        </w:rPr>
        <w:tab/>
      </w:r>
      <w:r w:rsidRPr="00BE64D4">
        <w:rPr>
          <w:rFonts w:eastAsia="Times New Roman" w:cstheme="minorHAnsi"/>
          <w:sz w:val="23"/>
          <w:szCs w:val="23"/>
          <w:lang w:eastAsia="es-SV"/>
        </w:rPr>
        <w:tab/>
        <w:t>Francisco Cortez</w:t>
      </w:r>
    </w:p>
    <w:p w:rsidR="00C87CD9" w:rsidRPr="00BE64D4" w:rsidRDefault="00C87CD9" w:rsidP="00C87CD9">
      <w:pPr>
        <w:spacing w:after="0" w:line="360" w:lineRule="auto"/>
        <w:jc w:val="both"/>
        <w:rPr>
          <w:rFonts w:eastAsia="Times New Roman" w:cstheme="minorHAnsi"/>
          <w:sz w:val="23"/>
          <w:szCs w:val="23"/>
          <w:lang w:eastAsia="es-SV"/>
        </w:rPr>
      </w:pPr>
      <w:r w:rsidRPr="00BE64D4">
        <w:rPr>
          <w:rFonts w:eastAsia="Times New Roman" w:cstheme="minorHAnsi"/>
          <w:sz w:val="23"/>
          <w:szCs w:val="23"/>
          <w:lang w:eastAsia="es-SV"/>
        </w:rPr>
        <w:lastRenderedPageBreak/>
        <w:t xml:space="preserve">Secretaria: </w:t>
      </w:r>
      <w:r w:rsidRPr="00BE64D4">
        <w:rPr>
          <w:rFonts w:eastAsia="Times New Roman" w:cstheme="minorHAnsi"/>
          <w:sz w:val="23"/>
          <w:szCs w:val="23"/>
          <w:lang w:eastAsia="es-SV"/>
        </w:rPr>
        <w:tab/>
      </w:r>
      <w:r w:rsidRPr="00BE64D4">
        <w:rPr>
          <w:rFonts w:eastAsia="Times New Roman" w:cstheme="minorHAnsi"/>
          <w:sz w:val="23"/>
          <w:szCs w:val="23"/>
          <w:lang w:eastAsia="es-SV"/>
        </w:rPr>
        <w:tab/>
      </w:r>
      <w:r w:rsidRPr="00BE64D4">
        <w:rPr>
          <w:rFonts w:eastAsia="Times New Roman" w:cstheme="minorHAnsi"/>
          <w:sz w:val="23"/>
          <w:szCs w:val="23"/>
          <w:lang w:eastAsia="es-SV"/>
        </w:rPr>
        <w:tab/>
        <w:t>Berta Alicia Cortez Pérez</w:t>
      </w:r>
    </w:p>
    <w:p w:rsidR="00C87CD9" w:rsidRPr="00BE64D4" w:rsidRDefault="00C87CD9" w:rsidP="00C87CD9">
      <w:pPr>
        <w:spacing w:after="0" w:line="360" w:lineRule="auto"/>
        <w:jc w:val="both"/>
        <w:rPr>
          <w:rFonts w:eastAsia="Times New Roman" w:cstheme="minorHAnsi"/>
          <w:sz w:val="23"/>
          <w:szCs w:val="23"/>
          <w:lang w:eastAsia="es-SV"/>
        </w:rPr>
      </w:pPr>
      <w:r w:rsidRPr="00BE64D4">
        <w:rPr>
          <w:rFonts w:eastAsia="Times New Roman" w:cstheme="minorHAnsi"/>
          <w:sz w:val="23"/>
          <w:szCs w:val="23"/>
          <w:lang w:eastAsia="es-SV"/>
        </w:rPr>
        <w:t xml:space="preserve">Pro Secretario: </w:t>
      </w:r>
      <w:r w:rsidRPr="00BE64D4">
        <w:rPr>
          <w:rFonts w:eastAsia="Times New Roman" w:cstheme="minorHAnsi"/>
          <w:sz w:val="23"/>
          <w:szCs w:val="23"/>
          <w:lang w:eastAsia="es-SV"/>
        </w:rPr>
        <w:tab/>
      </w:r>
      <w:r w:rsidRPr="00BE64D4">
        <w:rPr>
          <w:rFonts w:eastAsia="Times New Roman" w:cstheme="minorHAnsi"/>
          <w:sz w:val="23"/>
          <w:szCs w:val="23"/>
          <w:lang w:eastAsia="es-SV"/>
        </w:rPr>
        <w:tab/>
      </w:r>
      <w:proofErr w:type="spellStart"/>
      <w:r w:rsidRPr="00BE64D4">
        <w:rPr>
          <w:rFonts w:eastAsia="Times New Roman" w:cstheme="minorHAnsi"/>
          <w:sz w:val="23"/>
          <w:szCs w:val="23"/>
          <w:lang w:eastAsia="es-SV"/>
        </w:rPr>
        <w:t>Wilber</w:t>
      </w:r>
      <w:proofErr w:type="spellEnd"/>
      <w:r w:rsidRPr="00BE64D4">
        <w:rPr>
          <w:rFonts w:eastAsia="Times New Roman" w:cstheme="minorHAnsi"/>
          <w:sz w:val="23"/>
          <w:szCs w:val="23"/>
          <w:lang w:eastAsia="es-SV"/>
        </w:rPr>
        <w:t xml:space="preserve"> Omar Martínez</w:t>
      </w:r>
    </w:p>
    <w:p w:rsidR="00C87CD9" w:rsidRPr="00BE64D4" w:rsidRDefault="00C87CD9" w:rsidP="00C87CD9">
      <w:pPr>
        <w:spacing w:after="0" w:line="360" w:lineRule="auto"/>
        <w:jc w:val="both"/>
        <w:rPr>
          <w:rFonts w:eastAsia="Times New Roman" w:cstheme="minorHAnsi"/>
          <w:sz w:val="23"/>
          <w:szCs w:val="23"/>
          <w:lang w:eastAsia="es-SV"/>
        </w:rPr>
      </w:pPr>
      <w:r w:rsidRPr="00BE64D4">
        <w:rPr>
          <w:rFonts w:eastAsia="Times New Roman" w:cstheme="minorHAnsi"/>
          <w:sz w:val="23"/>
          <w:szCs w:val="23"/>
          <w:lang w:eastAsia="es-SV"/>
        </w:rPr>
        <w:t>Tesorera:</w:t>
      </w:r>
      <w:r w:rsidRPr="00BE64D4">
        <w:rPr>
          <w:rFonts w:eastAsia="Times New Roman" w:cstheme="minorHAnsi"/>
          <w:sz w:val="23"/>
          <w:szCs w:val="23"/>
          <w:lang w:eastAsia="es-SV"/>
        </w:rPr>
        <w:tab/>
      </w:r>
      <w:r w:rsidRPr="00BE64D4">
        <w:rPr>
          <w:rFonts w:eastAsia="Times New Roman" w:cstheme="minorHAnsi"/>
          <w:sz w:val="23"/>
          <w:szCs w:val="23"/>
          <w:lang w:eastAsia="es-SV"/>
        </w:rPr>
        <w:tab/>
      </w:r>
      <w:r w:rsidRPr="00BE64D4">
        <w:rPr>
          <w:rFonts w:eastAsia="Times New Roman" w:cstheme="minorHAnsi"/>
          <w:sz w:val="23"/>
          <w:szCs w:val="23"/>
          <w:lang w:eastAsia="es-SV"/>
        </w:rPr>
        <w:tab/>
        <w:t>Sabina Florencia Pineda de Luna</w:t>
      </w:r>
    </w:p>
    <w:p w:rsidR="00C87CD9" w:rsidRPr="00BE64D4" w:rsidRDefault="00C87CD9" w:rsidP="00C87CD9">
      <w:pPr>
        <w:tabs>
          <w:tab w:val="left" w:pos="2805"/>
        </w:tabs>
        <w:spacing w:after="0" w:line="360" w:lineRule="auto"/>
        <w:jc w:val="both"/>
        <w:rPr>
          <w:rFonts w:eastAsia="Times New Roman" w:cstheme="minorHAnsi"/>
          <w:sz w:val="23"/>
          <w:szCs w:val="23"/>
          <w:lang w:eastAsia="es-SV"/>
        </w:rPr>
      </w:pPr>
      <w:r w:rsidRPr="00BE64D4">
        <w:rPr>
          <w:rFonts w:eastAsia="Times New Roman" w:cstheme="minorHAnsi"/>
          <w:sz w:val="23"/>
          <w:szCs w:val="23"/>
          <w:lang w:eastAsia="es-SV"/>
        </w:rPr>
        <w:t>Pro- Tesorera</w:t>
      </w:r>
      <w:r w:rsidRPr="00BE64D4">
        <w:rPr>
          <w:rFonts w:eastAsia="Times New Roman" w:cstheme="minorHAnsi"/>
          <w:sz w:val="23"/>
          <w:szCs w:val="23"/>
          <w:lang w:eastAsia="es-SV"/>
        </w:rPr>
        <w:tab/>
        <w:t>Glenda Maricela Fuentes</w:t>
      </w:r>
    </w:p>
    <w:p w:rsidR="00C87CD9" w:rsidRPr="00BE64D4" w:rsidRDefault="00C87CD9" w:rsidP="00C87CD9">
      <w:pPr>
        <w:spacing w:after="0" w:line="360" w:lineRule="auto"/>
        <w:jc w:val="both"/>
        <w:rPr>
          <w:rFonts w:eastAsia="Times New Roman" w:cstheme="minorHAnsi"/>
          <w:sz w:val="23"/>
          <w:szCs w:val="23"/>
          <w:lang w:eastAsia="es-SV"/>
        </w:rPr>
      </w:pPr>
      <w:r w:rsidRPr="00BE64D4">
        <w:rPr>
          <w:rFonts w:eastAsia="Times New Roman" w:cstheme="minorHAnsi"/>
          <w:sz w:val="23"/>
          <w:szCs w:val="23"/>
          <w:lang w:eastAsia="es-SV"/>
        </w:rPr>
        <w:t xml:space="preserve">Síndico: </w:t>
      </w:r>
      <w:r w:rsidRPr="00BE64D4">
        <w:rPr>
          <w:rFonts w:eastAsia="Times New Roman" w:cstheme="minorHAnsi"/>
          <w:sz w:val="23"/>
          <w:szCs w:val="23"/>
          <w:lang w:eastAsia="es-SV"/>
        </w:rPr>
        <w:tab/>
      </w:r>
      <w:r w:rsidRPr="00BE64D4">
        <w:rPr>
          <w:rFonts w:eastAsia="Times New Roman" w:cstheme="minorHAnsi"/>
          <w:sz w:val="23"/>
          <w:szCs w:val="23"/>
          <w:lang w:eastAsia="es-SV"/>
        </w:rPr>
        <w:tab/>
      </w:r>
      <w:r w:rsidRPr="00BE64D4">
        <w:rPr>
          <w:rFonts w:eastAsia="Times New Roman" w:cstheme="minorHAnsi"/>
          <w:sz w:val="23"/>
          <w:szCs w:val="23"/>
          <w:lang w:eastAsia="es-SV"/>
        </w:rPr>
        <w:tab/>
        <w:t>Lucas Evangelista Pérez Lunas</w:t>
      </w:r>
    </w:p>
    <w:p w:rsidR="00C87CD9" w:rsidRPr="00BE64D4" w:rsidRDefault="00C87CD9" w:rsidP="00C87CD9">
      <w:pPr>
        <w:spacing w:after="0" w:line="360" w:lineRule="auto"/>
        <w:jc w:val="both"/>
        <w:rPr>
          <w:rFonts w:eastAsia="Times New Roman" w:cstheme="minorHAnsi"/>
          <w:sz w:val="23"/>
          <w:szCs w:val="23"/>
          <w:lang w:eastAsia="es-SV"/>
        </w:rPr>
      </w:pPr>
      <w:r w:rsidRPr="00BE64D4">
        <w:rPr>
          <w:rFonts w:eastAsia="Times New Roman" w:cstheme="minorHAnsi"/>
          <w:sz w:val="23"/>
          <w:szCs w:val="23"/>
          <w:lang w:eastAsia="es-SV"/>
        </w:rPr>
        <w:t>Primer Vocal:</w:t>
      </w:r>
      <w:r w:rsidRPr="00BE64D4">
        <w:rPr>
          <w:rFonts w:eastAsia="Times New Roman" w:cstheme="minorHAnsi"/>
          <w:sz w:val="23"/>
          <w:szCs w:val="23"/>
          <w:lang w:eastAsia="es-SV"/>
        </w:rPr>
        <w:tab/>
      </w:r>
      <w:r w:rsidRPr="00BE64D4">
        <w:rPr>
          <w:rFonts w:eastAsia="Times New Roman" w:cstheme="minorHAnsi"/>
          <w:sz w:val="23"/>
          <w:szCs w:val="23"/>
          <w:lang w:eastAsia="es-SV"/>
        </w:rPr>
        <w:tab/>
        <w:t xml:space="preserve">           </w:t>
      </w:r>
      <w:r w:rsidR="00DE19BE">
        <w:rPr>
          <w:rFonts w:eastAsia="Times New Roman" w:cstheme="minorHAnsi"/>
          <w:sz w:val="23"/>
          <w:szCs w:val="23"/>
          <w:lang w:eastAsia="es-SV"/>
        </w:rPr>
        <w:tab/>
      </w:r>
      <w:r w:rsidRPr="00BE64D4">
        <w:rPr>
          <w:rFonts w:eastAsia="Times New Roman" w:cstheme="minorHAnsi"/>
          <w:sz w:val="23"/>
          <w:szCs w:val="23"/>
          <w:lang w:eastAsia="es-SV"/>
        </w:rPr>
        <w:t xml:space="preserve">María Reina Ramírez. </w:t>
      </w:r>
    </w:p>
    <w:p w:rsidR="00C87CD9" w:rsidRPr="00BE64D4" w:rsidRDefault="00C87CD9" w:rsidP="00C87CD9">
      <w:pPr>
        <w:spacing w:after="0" w:line="360" w:lineRule="auto"/>
        <w:jc w:val="both"/>
        <w:rPr>
          <w:rFonts w:eastAsia="Times New Roman" w:cstheme="minorHAnsi"/>
          <w:sz w:val="23"/>
          <w:szCs w:val="23"/>
          <w:lang w:eastAsia="es-SV"/>
        </w:rPr>
      </w:pPr>
      <w:r w:rsidRPr="00BE64D4">
        <w:rPr>
          <w:rFonts w:eastAsia="Times New Roman" w:cstheme="minorHAnsi"/>
          <w:sz w:val="23"/>
          <w:szCs w:val="23"/>
          <w:lang w:eastAsia="es-SV"/>
        </w:rPr>
        <w:t xml:space="preserve">Segundo Vocal: </w:t>
      </w:r>
      <w:r w:rsidRPr="00BE64D4">
        <w:rPr>
          <w:rFonts w:eastAsia="Times New Roman" w:cstheme="minorHAnsi"/>
          <w:sz w:val="23"/>
          <w:szCs w:val="23"/>
          <w:lang w:eastAsia="es-SV"/>
        </w:rPr>
        <w:tab/>
      </w:r>
      <w:r w:rsidRPr="00BE64D4">
        <w:rPr>
          <w:rFonts w:eastAsia="Times New Roman" w:cstheme="minorHAnsi"/>
          <w:sz w:val="23"/>
          <w:szCs w:val="23"/>
          <w:lang w:eastAsia="es-SV"/>
        </w:rPr>
        <w:tab/>
        <w:t xml:space="preserve">María </w:t>
      </w:r>
      <w:proofErr w:type="spellStart"/>
      <w:r w:rsidRPr="00BE64D4">
        <w:rPr>
          <w:rFonts w:eastAsia="Times New Roman" w:cstheme="minorHAnsi"/>
          <w:sz w:val="23"/>
          <w:szCs w:val="23"/>
          <w:lang w:eastAsia="es-SV"/>
        </w:rPr>
        <w:t>Cirila</w:t>
      </w:r>
      <w:proofErr w:type="spellEnd"/>
      <w:r w:rsidRPr="00BE64D4">
        <w:rPr>
          <w:rFonts w:eastAsia="Times New Roman" w:cstheme="minorHAnsi"/>
          <w:sz w:val="23"/>
          <w:szCs w:val="23"/>
          <w:lang w:eastAsia="es-SV"/>
        </w:rPr>
        <w:t xml:space="preserve"> Martínez</w:t>
      </w:r>
    </w:p>
    <w:p w:rsidR="00C87CD9" w:rsidRPr="00BE64D4" w:rsidRDefault="00C87CD9" w:rsidP="00C87CD9">
      <w:pPr>
        <w:spacing w:after="0" w:line="360" w:lineRule="auto"/>
        <w:jc w:val="both"/>
        <w:rPr>
          <w:rFonts w:eastAsia="Times New Roman" w:cstheme="minorHAnsi"/>
          <w:sz w:val="23"/>
          <w:szCs w:val="23"/>
          <w:lang w:eastAsia="es-SV"/>
        </w:rPr>
      </w:pPr>
      <w:r w:rsidRPr="00BE64D4">
        <w:rPr>
          <w:rFonts w:eastAsia="Times New Roman" w:cstheme="minorHAnsi"/>
          <w:sz w:val="23"/>
          <w:szCs w:val="23"/>
          <w:lang w:eastAsia="es-SV"/>
        </w:rPr>
        <w:t xml:space="preserve">Tercer Vocal: </w:t>
      </w:r>
      <w:r w:rsidRPr="00BE64D4">
        <w:rPr>
          <w:rFonts w:eastAsia="Times New Roman" w:cstheme="minorHAnsi"/>
          <w:sz w:val="23"/>
          <w:szCs w:val="23"/>
          <w:lang w:eastAsia="es-SV"/>
        </w:rPr>
        <w:tab/>
      </w:r>
      <w:r w:rsidRPr="00BE64D4">
        <w:rPr>
          <w:rFonts w:eastAsia="Times New Roman" w:cstheme="minorHAnsi"/>
          <w:sz w:val="23"/>
          <w:szCs w:val="23"/>
          <w:lang w:eastAsia="es-SV"/>
        </w:rPr>
        <w:tab/>
        <w:t xml:space="preserve">            </w:t>
      </w:r>
      <w:r w:rsidR="00DE19BE">
        <w:rPr>
          <w:rFonts w:eastAsia="Times New Roman" w:cstheme="minorHAnsi"/>
          <w:sz w:val="23"/>
          <w:szCs w:val="23"/>
          <w:lang w:eastAsia="es-SV"/>
        </w:rPr>
        <w:tab/>
      </w:r>
      <w:r w:rsidRPr="00BE64D4">
        <w:rPr>
          <w:rFonts w:eastAsia="Times New Roman" w:cstheme="minorHAnsi"/>
          <w:sz w:val="23"/>
          <w:szCs w:val="23"/>
          <w:lang w:eastAsia="es-SV"/>
        </w:rPr>
        <w:t xml:space="preserve">Santos Silvano </w:t>
      </w:r>
      <w:proofErr w:type="spellStart"/>
      <w:r w:rsidRPr="00BE64D4">
        <w:rPr>
          <w:rFonts w:eastAsia="Times New Roman" w:cstheme="minorHAnsi"/>
          <w:sz w:val="23"/>
          <w:szCs w:val="23"/>
          <w:lang w:eastAsia="es-SV"/>
        </w:rPr>
        <w:t>Mestanza</w:t>
      </w:r>
      <w:proofErr w:type="spellEnd"/>
      <w:r w:rsidRPr="00BE64D4">
        <w:rPr>
          <w:rFonts w:eastAsia="Times New Roman" w:cstheme="minorHAnsi"/>
          <w:sz w:val="23"/>
          <w:szCs w:val="23"/>
          <w:lang w:eastAsia="es-SV"/>
        </w:rPr>
        <w:t>.</w:t>
      </w:r>
    </w:p>
    <w:p w:rsidR="00C87CD9" w:rsidRPr="00BE64D4" w:rsidRDefault="00C87CD9" w:rsidP="00C87CD9">
      <w:pPr>
        <w:spacing w:after="0" w:line="360" w:lineRule="auto"/>
        <w:jc w:val="both"/>
        <w:rPr>
          <w:rFonts w:eastAsia="Times New Roman" w:cstheme="minorHAnsi"/>
          <w:sz w:val="23"/>
          <w:szCs w:val="23"/>
          <w:lang w:eastAsia="es-SV"/>
        </w:rPr>
      </w:pPr>
      <w:r w:rsidRPr="00BE64D4">
        <w:rPr>
          <w:rFonts w:eastAsia="Times New Roman" w:cstheme="minorHAnsi"/>
          <w:sz w:val="23"/>
          <w:szCs w:val="23"/>
          <w:lang w:eastAsia="es-SV"/>
        </w:rPr>
        <w:t xml:space="preserve">Cuarto  Vocal: </w:t>
      </w:r>
      <w:r w:rsidRPr="00BE64D4">
        <w:rPr>
          <w:rFonts w:eastAsia="Times New Roman" w:cstheme="minorHAnsi"/>
          <w:sz w:val="23"/>
          <w:szCs w:val="23"/>
          <w:lang w:eastAsia="es-SV"/>
        </w:rPr>
        <w:tab/>
      </w:r>
      <w:r w:rsidRPr="00BE64D4">
        <w:rPr>
          <w:rFonts w:eastAsia="Times New Roman" w:cstheme="minorHAnsi"/>
          <w:sz w:val="23"/>
          <w:szCs w:val="23"/>
          <w:lang w:eastAsia="es-SV"/>
        </w:rPr>
        <w:tab/>
      </w:r>
      <w:r w:rsidR="00DE19BE">
        <w:rPr>
          <w:rFonts w:eastAsia="Times New Roman" w:cstheme="minorHAnsi"/>
          <w:sz w:val="23"/>
          <w:szCs w:val="23"/>
          <w:lang w:eastAsia="es-SV"/>
        </w:rPr>
        <w:tab/>
      </w:r>
      <w:r w:rsidRPr="00BE64D4">
        <w:rPr>
          <w:rFonts w:eastAsia="Times New Roman" w:cstheme="minorHAnsi"/>
          <w:sz w:val="23"/>
          <w:szCs w:val="23"/>
          <w:lang w:eastAsia="es-SV"/>
        </w:rPr>
        <w:t>María Silveira Pérez de Luna</w:t>
      </w:r>
    </w:p>
    <w:p w:rsidR="00C87CD9" w:rsidRPr="00BE64D4" w:rsidRDefault="00C87CD9" w:rsidP="00C87CD9">
      <w:pPr>
        <w:spacing w:after="0" w:line="360" w:lineRule="auto"/>
        <w:jc w:val="both"/>
        <w:rPr>
          <w:rFonts w:eastAsia="Times New Roman" w:cstheme="minorHAnsi"/>
          <w:sz w:val="23"/>
          <w:szCs w:val="23"/>
          <w:lang w:eastAsia="es-SV"/>
        </w:rPr>
      </w:pPr>
      <w:r w:rsidRPr="00BE64D4">
        <w:rPr>
          <w:rFonts w:eastAsia="Times New Roman" w:cstheme="minorHAnsi"/>
          <w:sz w:val="23"/>
          <w:szCs w:val="23"/>
          <w:lang w:eastAsia="es-SV"/>
        </w:rPr>
        <w:t xml:space="preserve">Quinto Vocal: </w:t>
      </w:r>
      <w:r w:rsidRPr="00BE64D4">
        <w:rPr>
          <w:rFonts w:eastAsia="Times New Roman" w:cstheme="minorHAnsi"/>
          <w:sz w:val="23"/>
          <w:szCs w:val="23"/>
          <w:lang w:eastAsia="es-SV"/>
        </w:rPr>
        <w:tab/>
      </w:r>
      <w:r w:rsidRPr="00BE64D4">
        <w:rPr>
          <w:rFonts w:eastAsia="Times New Roman" w:cstheme="minorHAnsi"/>
          <w:sz w:val="23"/>
          <w:szCs w:val="23"/>
          <w:lang w:eastAsia="es-SV"/>
        </w:rPr>
        <w:tab/>
        <w:t xml:space="preserve">            </w:t>
      </w:r>
      <w:r w:rsidR="00DE19BE">
        <w:rPr>
          <w:rFonts w:eastAsia="Times New Roman" w:cstheme="minorHAnsi"/>
          <w:sz w:val="23"/>
          <w:szCs w:val="23"/>
          <w:lang w:eastAsia="es-SV"/>
        </w:rPr>
        <w:tab/>
      </w:r>
      <w:r w:rsidRPr="00BE64D4">
        <w:rPr>
          <w:rFonts w:eastAsia="Times New Roman" w:cstheme="minorHAnsi"/>
          <w:sz w:val="23"/>
          <w:szCs w:val="23"/>
          <w:lang w:eastAsia="es-SV"/>
        </w:rPr>
        <w:t>Santiago Cortez Pérez</w:t>
      </w:r>
    </w:p>
    <w:p w:rsidR="00C87CD9" w:rsidRPr="00BE64D4" w:rsidRDefault="00C87CD9" w:rsidP="00C87CD9">
      <w:pPr>
        <w:spacing w:line="360" w:lineRule="auto"/>
        <w:jc w:val="both"/>
        <w:rPr>
          <w:rFonts w:cstheme="minorHAnsi"/>
          <w:sz w:val="23"/>
          <w:szCs w:val="23"/>
        </w:rPr>
      </w:pPr>
      <w:r w:rsidRPr="00BE64D4">
        <w:rPr>
          <w:rFonts w:eastAsia="Times New Roman" w:cstheme="minorHAnsi"/>
          <w:sz w:val="23"/>
          <w:szCs w:val="23"/>
          <w:lang w:val="es-ES" w:eastAsia="es-ES"/>
        </w:rPr>
        <w:t>Esta Junta Directiva estará en funciones según lo dispuesto en sus respectivos estatutos. CERTIFIQUESE.</w:t>
      </w:r>
      <w:r w:rsidRPr="00BE64D4">
        <w:rPr>
          <w:rFonts w:cstheme="minorHAnsi"/>
          <w:b/>
          <w:sz w:val="23"/>
          <w:szCs w:val="23"/>
        </w:rPr>
        <w:t xml:space="preserve">  </w:t>
      </w:r>
      <w:r w:rsidRPr="00BE64D4">
        <w:rPr>
          <w:rFonts w:cstheme="minorHAnsi"/>
          <w:b/>
          <w:sz w:val="23"/>
          <w:szCs w:val="23"/>
          <w:lang w:val="es-ES"/>
        </w:rPr>
        <w:t xml:space="preserve">ACUERDO </w:t>
      </w:r>
      <w:r w:rsidRPr="00BE64D4">
        <w:rPr>
          <w:rFonts w:cstheme="minorHAnsi"/>
          <w:b/>
          <w:sz w:val="23"/>
          <w:szCs w:val="23"/>
        </w:rPr>
        <w:t xml:space="preserve">NÚMERO OCHO: </w:t>
      </w:r>
      <w:r w:rsidRPr="00BE64D4">
        <w:rPr>
          <w:rFonts w:cstheme="minorHAnsi"/>
          <w:sz w:val="23"/>
          <w:szCs w:val="23"/>
        </w:rPr>
        <w:t>El Concejo Municipal en uso de las facultades legales que el Código Municipal les confiere en su Art. 30 numeral 9, ACUERDA:</w:t>
      </w:r>
      <w:r w:rsidRPr="00BE64D4">
        <w:rPr>
          <w:rFonts w:cstheme="minorHAnsi"/>
          <w:sz w:val="23"/>
          <w:szCs w:val="23"/>
          <w:lang w:val="es-ES"/>
        </w:rPr>
        <w:t xml:space="preserve"> Adjudicar la compra de 100.00 libras, de Café tostado y  Molido para cafetera, a la empresa CAPPUCCINO´S CAFÉ GOURMET &amp; POSTRES,  por la cantidad total de TRESCIENTOS CINCUENTA DOLARES ($325.00), COMUNIQUESE </w:t>
      </w:r>
      <w:r w:rsidRPr="00BE64D4">
        <w:rPr>
          <w:rFonts w:cstheme="minorHAnsi"/>
          <w:b/>
          <w:sz w:val="23"/>
          <w:szCs w:val="23"/>
          <w:lang w:val="es-ES"/>
        </w:rPr>
        <w:t xml:space="preserve">ACUERDO </w:t>
      </w:r>
      <w:r w:rsidRPr="00BE64D4">
        <w:rPr>
          <w:rFonts w:cstheme="minorHAnsi"/>
          <w:b/>
          <w:sz w:val="23"/>
          <w:szCs w:val="23"/>
        </w:rPr>
        <w:t xml:space="preserve">NÚMERO NUEVE: </w:t>
      </w:r>
      <w:r w:rsidRPr="00BE64D4">
        <w:rPr>
          <w:rFonts w:cstheme="minorHAnsi"/>
          <w:sz w:val="23"/>
          <w:szCs w:val="23"/>
        </w:rPr>
        <w:t xml:space="preserve">El Concejo Municipal en uso de las facultades legales que el Código Municipal les confiere en su Art. 30 numeral 9, ACUERDA: </w:t>
      </w:r>
      <w:r w:rsidRPr="00BE64D4">
        <w:rPr>
          <w:rFonts w:cstheme="minorHAnsi"/>
          <w:sz w:val="23"/>
          <w:szCs w:val="23"/>
          <w:lang w:val="es-ES"/>
        </w:rPr>
        <w:t xml:space="preserve">Adjudicar la compra de Sulfato de Aluminio para tratamiento del agua potable durante el presente año, a la empresa BRENNTAG EL SALVADOR, S.A. DE C.V., por la cantidad de SEISCIENTOS SETENTA Y SIETE 00/100 DOLARES ($678.00), cada tonelada, </w:t>
      </w:r>
      <w:r w:rsidRPr="00BE64D4">
        <w:rPr>
          <w:sz w:val="23"/>
          <w:szCs w:val="23"/>
        </w:rPr>
        <w:t xml:space="preserve">Seguidamente facultase a la Tesorera Municipal </w:t>
      </w:r>
      <w:r w:rsidRPr="00BE64D4">
        <w:rPr>
          <w:rFonts w:eastAsia="Times New Roman" w:cstheme="minorHAnsi"/>
          <w:color w:val="000000"/>
          <w:sz w:val="23"/>
          <w:szCs w:val="23"/>
          <w:lang w:eastAsia="es-SV"/>
        </w:rPr>
        <w:t xml:space="preserve">a efecto de que realice los pagos correspondientes de conformidad al artículo 86 del código municipal, </w:t>
      </w:r>
      <w:r w:rsidRPr="00BE64D4">
        <w:rPr>
          <w:rFonts w:cstheme="minorHAnsi"/>
          <w:sz w:val="23"/>
          <w:szCs w:val="23"/>
          <w:lang w:val="es-ES"/>
        </w:rPr>
        <w:t>COMUNIQUESE.</w:t>
      </w:r>
      <w:r w:rsidRPr="00BE64D4">
        <w:rPr>
          <w:rFonts w:eastAsia="Arial Unicode MS" w:cstheme="minorHAnsi"/>
          <w:b/>
          <w:sz w:val="23"/>
          <w:szCs w:val="23"/>
        </w:rPr>
        <w:t xml:space="preserve"> </w:t>
      </w:r>
      <w:r w:rsidRPr="00BE64D4">
        <w:rPr>
          <w:rFonts w:cstheme="minorHAnsi"/>
          <w:b/>
          <w:sz w:val="23"/>
          <w:szCs w:val="23"/>
        </w:rPr>
        <w:t xml:space="preserve"> </w:t>
      </w:r>
      <w:r w:rsidRPr="00BE64D4">
        <w:rPr>
          <w:rFonts w:cstheme="minorHAnsi"/>
          <w:b/>
          <w:sz w:val="23"/>
          <w:szCs w:val="23"/>
          <w:lang w:val="es-ES"/>
        </w:rPr>
        <w:t xml:space="preserve">ACUERDO </w:t>
      </w:r>
      <w:r w:rsidRPr="00BE64D4">
        <w:rPr>
          <w:rFonts w:cstheme="minorHAnsi"/>
          <w:b/>
          <w:sz w:val="23"/>
          <w:szCs w:val="23"/>
        </w:rPr>
        <w:t xml:space="preserve">NÚMERO DIEZ: </w:t>
      </w:r>
      <w:r w:rsidRPr="00BE64D4">
        <w:rPr>
          <w:rFonts w:cstheme="minorHAnsi"/>
          <w:sz w:val="23"/>
          <w:szCs w:val="23"/>
        </w:rPr>
        <w:t xml:space="preserve">El Concejo Municipal en uso de las facultades legales que el Código Municipal les confiere en su Art. 30 numeral 9, ACUERDA: </w:t>
      </w:r>
      <w:r w:rsidRPr="00BE64D4">
        <w:rPr>
          <w:rFonts w:cstheme="minorHAnsi"/>
          <w:sz w:val="23"/>
          <w:szCs w:val="23"/>
          <w:lang w:val="es-ES"/>
        </w:rPr>
        <w:t xml:space="preserve">Adjudicar la Compra de repuestos para Retroexcavadora y reparación de Rodo Vibratorio, propiedad de esta municipalidad, al señor Samuel de Jesús González, por la cantidad total de QUINIENTO VEINTICINCO DOLARES QUINIENTOS VEINTICINCO DOLARES ($525.00), </w:t>
      </w:r>
      <w:r w:rsidRPr="00BE64D4">
        <w:rPr>
          <w:sz w:val="23"/>
          <w:szCs w:val="23"/>
        </w:rPr>
        <w:t xml:space="preserve">Seguidamente facultase a la Tesorera Municipal </w:t>
      </w:r>
      <w:r w:rsidRPr="00BE64D4">
        <w:rPr>
          <w:rFonts w:eastAsia="Times New Roman" w:cstheme="minorHAnsi"/>
          <w:color w:val="000000"/>
          <w:sz w:val="23"/>
          <w:szCs w:val="23"/>
          <w:lang w:eastAsia="es-SV"/>
        </w:rPr>
        <w:t>a efecto de que realice los pagos correspondientes de conformidad al artículo</w:t>
      </w:r>
      <w:r w:rsidR="007E0AFA">
        <w:rPr>
          <w:rFonts w:eastAsia="Times New Roman" w:cstheme="minorHAnsi"/>
          <w:color w:val="000000"/>
          <w:sz w:val="23"/>
          <w:szCs w:val="23"/>
          <w:lang w:eastAsia="es-SV"/>
        </w:rPr>
        <w:t xml:space="preserve"> </w:t>
      </w:r>
      <w:r w:rsidRPr="00BE64D4">
        <w:rPr>
          <w:rFonts w:eastAsia="Times New Roman" w:cstheme="minorHAnsi"/>
          <w:color w:val="000000"/>
          <w:sz w:val="23"/>
          <w:szCs w:val="23"/>
          <w:lang w:eastAsia="es-SV"/>
        </w:rPr>
        <w:t xml:space="preserve">86 del código municipal, </w:t>
      </w:r>
      <w:r w:rsidRPr="00BE64D4">
        <w:rPr>
          <w:rFonts w:cstheme="minorHAnsi"/>
          <w:sz w:val="23"/>
          <w:szCs w:val="23"/>
          <w:lang w:val="es-ES"/>
        </w:rPr>
        <w:t xml:space="preserve">COMUNIQUESE. </w:t>
      </w:r>
      <w:r w:rsidRPr="00BE64D4">
        <w:rPr>
          <w:rFonts w:cstheme="minorHAnsi"/>
          <w:b/>
          <w:sz w:val="23"/>
          <w:szCs w:val="23"/>
          <w:lang w:val="es-MX"/>
        </w:rPr>
        <w:t xml:space="preserve">ACUERDO NÚMERO ONCE: </w:t>
      </w:r>
      <w:r w:rsidRPr="00BE64D4">
        <w:rPr>
          <w:rFonts w:cstheme="minorHAnsi"/>
          <w:sz w:val="23"/>
          <w:szCs w:val="23"/>
          <w:lang w:val="es-MX"/>
        </w:rPr>
        <w:t xml:space="preserve">El Concejo Municipal en uso de sus facultades legales que el Código Municipal les confiere en su Art. 4 numeral 25, ACUERDA: a) Priorizar la compra de un </w:t>
      </w:r>
      <w:r w:rsidRPr="00BE64D4">
        <w:rPr>
          <w:rFonts w:cstheme="minorHAnsi"/>
          <w:sz w:val="23"/>
          <w:szCs w:val="23"/>
          <w:lang w:val="es-MX"/>
        </w:rPr>
        <w:lastRenderedPageBreak/>
        <w:t>inmueble, situado en el Caserío la Naranjera cantón la Estancia, de la jurisdicción de Cacaopera Morazán, propiedad de la señora María Antonia Luna de Pérez, para construir una cancha de futbol; b) Autorizase a la Unidad de Adquisiciones y Contrataciones Institucional, para que inicie los trámites correspondientes, para la compra anteriormente expresada, COMUNIQUESE.</w:t>
      </w:r>
      <w:r w:rsidRPr="00BE64D4">
        <w:rPr>
          <w:rFonts w:cstheme="minorHAnsi"/>
          <w:sz w:val="23"/>
          <w:szCs w:val="23"/>
        </w:rPr>
        <w:t xml:space="preserve"> </w:t>
      </w:r>
      <w:r w:rsidRPr="00BE64D4">
        <w:rPr>
          <w:rFonts w:eastAsia="Times New Roman" w:cstheme="minorHAnsi"/>
          <w:sz w:val="23"/>
          <w:szCs w:val="23"/>
          <w:lang w:val="es-ES" w:eastAsia="es-ES"/>
        </w:rPr>
        <w:t xml:space="preserve">No habiendo más que hacer constar se da por terminada la presente acta, ratificamos su contenido y firmamos.  </w:t>
      </w:r>
    </w:p>
    <w:p w:rsidR="00A7004E" w:rsidRPr="00BE64D4" w:rsidRDefault="00BE64D4" w:rsidP="00BE64D4">
      <w:pPr>
        <w:jc w:val="center"/>
        <w:rPr>
          <w:sz w:val="23"/>
          <w:szCs w:val="23"/>
        </w:rPr>
      </w:pPr>
      <w:r w:rsidRPr="00BE64D4">
        <w:rPr>
          <w:noProof/>
          <w:sz w:val="23"/>
          <w:szCs w:val="23"/>
          <w:lang w:eastAsia="es-SV"/>
        </w:rPr>
        <w:drawing>
          <wp:inline distT="0" distB="0" distL="0" distR="0" wp14:anchorId="6049FA55" wp14:editId="111577B5">
            <wp:extent cx="5064981" cy="4404331"/>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921" t="4119" r="3810" b="2247"/>
                    <a:stretch/>
                  </pic:blipFill>
                  <pic:spPr bwMode="auto">
                    <a:xfrm>
                      <a:off x="0" y="0"/>
                      <a:ext cx="5072390" cy="4410774"/>
                    </a:xfrm>
                    <a:prstGeom prst="rect">
                      <a:avLst/>
                    </a:prstGeom>
                    <a:noFill/>
                    <a:ln>
                      <a:noFill/>
                    </a:ln>
                    <a:extLst>
                      <a:ext uri="{53640926-AAD7-44D8-BBD7-CCE9431645EC}">
                        <a14:shadowObscured xmlns:a14="http://schemas.microsoft.com/office/drawing/2010/main"/>
                      </a:ext>
                    </a:extLst>
                  </pic:spPr>
                </pic:pic>
              </a:graphicData>
            </a:graphic>
          </wp:inline>
        </w:drawing>
      </w:r>
    </w:p>
    <w:sectPr w:rsidR="00A7004E" w:rsidRPr="00BE64D4" w:rsidSect="00BE64D4">
      <w:head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6D7" w:rsidRDefault="005056D7" w:rsidP="00BE64D4">
      <w:pPr>
        <w:spacing w:after="0" w:line="240" w:lineRule="auto"/>
      </w:pPr>
      <w:r>
        <w:separator/>
      </w:r>
    </w:p>
  </w:endnote>
  <w:endnote w:type="continuationSeparator" w:id="0">
    <w:p w:rsidR="005056D7" w:rsidRDefault="005056D7" w:rsidP="00BE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6D7" w:rsidRDefault="005056D7" w:rsidP="00BE64D4">
      <w:pPr>
        <w:spacing w:after="0" w:line="240" w:lineRule="auto"/>
      </w:pPr>
      <w:r>
        <w:separator/>
      </w:r>
    </w:p>
  </w:footnote>
  <w:footnote w:type="continuationSeparator" w:id="0">
    <w:p w:rsidR="005056D7" w:rsidRDefault="005056D7" w:rsidP="00BE6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4D4" w:rsidRDefault="00BE64D4">
    <w:pPr>
      <w:pStyle w:val="Encabezado"/>
    </w:pPr>
    <w:r>
      <w:rPr>
        <w:noProof/>
        <w:lang w:eastAsia="es-SV"/>
      </w:rPr>
      <w:drawing>
        <wp:anchor distT="0" distB="0" distL="114300" distR="114300" simplePos="0" relativeHeight="251658240" behindDoc="1" locked="0" layoutInCell="1" allowOverlap="1">
          <wp:simplePos x="0" y="0"/>
          <wp:positionH relativeFrom="column">
            <wp:posOffset>-90804</wp:posOffset>
          </wp:positionH>
          <wp:positionV relativeFrom="paragraph">
            <wp:posOffset>-202565</wp:posOffset>
          </wp:positionV>
          <wp:extent cx="1013908" cy="928346"/>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15438" cy="9297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D9"/>
    <w:rsid w:val="002B7655"/>
    <w:rsid w:val="003F43AD"/>
    <w:rsid w:val="00485AD4"/>
    <w:rsid w:val="004B4400"/>
    <w:rsid w:val="005056D7"/>
    <w:rsid w:val="006E04DA"/>
    <w:rsid w:val="007E0AFA"/>
    <w:rsid w:val="00A50F62"/>
    <w:rsid w:val="00A7004E"/>
    <w:rsid w:val="00BE64D4"/>
    <w:rsid w:val="00C87CD9"/>
    <w:rsid w:val="00DE19BE"/>
    <w:rsid w:val="00F32B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E17538F4-1C91-4073-A720-51E14BA4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C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87CD9"/>
    <w:rPr>
      <w:rFonts w:ascii="Times New Roman" w:hAnsi="Times New Roman" w:cs="Times New Roman"/>
      <w:sz w:val="24"/>
      <w:szCs w:val="24"/>
    </w:rPr>
  </w:style>
  <w:style w:type="paragraph" w:styleId="Encabezado">
    <w:name w:val="header"/>
    <w:basedOn w:val="Normal"/>
    <w:link w:val="EncabezadoCar"/>
    <w:uiPriority w:val="99"/>
    <w:unhideWhenUsed/>
    <w:rsid w:val="00BE64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64D4"/>
  </w:style>
  <w:style w:type="paragraph" w:styleId="Piedepgina">
    <w:name w:val="footer"/>
    <w:basedOn w:val="Normal"/>
    <w:link w:val="PiedepginaCar"/>
    <w:uiPriority w:val="99"/>
    <w:unhideWhenUsed/>
    <w:rsid w:val="00BE64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64D4"/>
  </w:style>
  <w:style w:type="paragraph" w:styleId="Textodeglobo">
    <w:name w:val="Balloon Text"/>
    <w:basedOn w:val="Normal"/>
    <w:link w:val="TextodegloboCar"/>
    <w:uiPriority w:val="99"/>
    <w:semiHidden/>
    <w:unhideWhenUsed/>
    <w:rsid w:val="00BE64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1638</Words>
  <Characters>9013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6</cp:revision>
  <cp:lastPrinted>2016-07-29T17:14:00Z</cp:lastPrinted>
  <dcterms:created xsi:type="dcterms:W3CDTF">2016-05-31T17:33:00Z</dcterms:created>
  <dcterms:modified xsi:type="dcterms:W3CDTF">2016-10-21T18:02:00Z</dcterms:modified>
</cp:coreProperties>
</file>