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770" w:rsidRPr="00F065FD" w:rsidRDefault="00542770" w:rsidP="00542770">
      <w:pPr>
        <w:spacing w:line="360" w:lineRule="auto"/>
        <w:jc w:val="both"/>
        <w:rPr>
          <w:rFonts w:cstheme="minorHAnsi"/>
          <w:szCs w:val="24"/>
          <w:lang w:val="es-ES"/>
        </w:rPr>
      </w:pPr>
      <w:r w:rsidRPr="00F065FD">
        <w:rPr>
          <w:rFonts w:eastAsia="Times New Roman" w:cstheme="minorHAnsi"/>
          <w:b/>
          <w:szCs w:val="24"/>
          <w:lang w:val="es-ES" w:eastAsia="es-ES"/>
        </w:rPr>
        <w:t>ACTA NÚMERO SIETE</w:t>
      </w:r>
      <w:r w:rsidRPr="00F065FD">
        <w:rPr>
          <w:rFonts w:eastAsia="Arial Unicode MS" w:cstheme="minorHAnsi"/>
          <w:b/>
          <w:szCs w:val="24"/>
          <w:lang w:val="es-ES" w:eastAsia="es-ES"/>
        </w:rPr>
        <w:t>.-</w:t>
      </w:r>
      <w:r w:rsidRPr="00F065FD">
        <w:rPr>
          <w:rFonts w:eastAsia="Arial Unicode MS" w:cstheme="minorHAnsi"/>
          <w:szCs w:val="24"/>
          <w:lang w:val="es-ES" w:eastAsia="es-ES"/>
        </w:rPr>
        <w:t xml:space="preserve"> En el local de sesiones de la Alcaldía Municipal de la ciudad de Cacaopera, Departamento de Morazán a las ocho horas del día</w:t>
      </w:r>
      <w:r w:rsidRPr="00F065FD">
        <w:rPr>
          <w:rFonts w:eastAsia="Arial Unicode MS" w:cstheme="minorHAnsi"/>
          <w:b/>
          <w:szCs w:val="24"/>
          <w:lang w:val="es-ES" w:eastAsia="es-ES"/>
        </w:rPr>
        <w:t xml:space="preserve"> DICIOCHO DE FEBRERO DEL AÑO DOS MIL CATORCE</w:t>
      </w:r>
      <w:r w:rsidRPr="00F065FD">
        <w:rPr>
          <w:rFonts w:eastAsia="Arial Unicode MS" w:cstheme="minorHAnsi"/>
          <w:szCs w:val="24"/>
          <w:lang w:val="es-ES" w:eastAsia="es-ES"/>
        </w:rPr>
        <w:t xml:space="preserve">, constituidos en sesión ordinaria los suscritos miembros del Concejo Municipal señor </w:t>
      </w:r>
      <w:r w:rsidRPr="00F065FD">
        <w:rPr>
          <w:rFonts w:eastAsia="Times New Roman" w:cstheme="minorHAnsi"/>
          <w:szCs w:val="24"/>
          <w:lang w:val="es-ES" w:eastAsia="es-ES"/>
        </w:rPr>
        <w:t>Lorenzo de Jesús Canales Benítez</w:t>
      </w:r>
      <w:r w:rsidRPr="00F065FD">
        <w:rPr>
          <w:rFonts w:eastAsia="Arial Unicode MS" w:cstheme="minorHAnsi"/>
          <w:szCs w:val="24"/>
          <w:lang w:val="es-ES" w:eastAsia="es-ES"/>
        </w:rPr>
        <w:t xml:space="preserve">; Alcalde Municipal; señor José Elías González Amaya, Síndico Municipal; señora Dolores Josefina Molina, Primera Regidora Propietaria; Señor José Ramiro Cortez Argueta, Segundo Regidor Propietario; señor Ovidio Alcides Fuentes, Tercer Regidor Propietario; señor Gerardo Martínez Pérez, Quinto Regidor Propietario; Señor José Mauro González Amaya Sexto Regidor Propietario; señor José Santos Victorino Díaz </w:t>
      </w:r>
      <w:proofErr w:type="spellStart"/>
      <w:r w:rsidRPr="00F065FD">
        <w:rPr>
          <w:rFonts w:eastAsia="Arial Unicode MS" w:cstheme="minorHAnsi"/>
          <w:szCs w:val="24"/>
          <w:lang w:val="es-ES" w:eastAsia="es-ES"/>
        </w:rPr>
        <w:t>Díaz</w:t>
      </w:r>
      <w:proofErr w:type="spellEnd"/>
      <w:r w:rsidRPr="00F065FD">
        <w:rPr>
          <w:rFonts w:eastAsia="Arial Unicode MS" w:cstheme="minorHAnsi"/>
          <w:szCs w:val="24"/>
          <w:lang w:val="es-ES" w:eastAsia="es-ES"/>
        </w:rPr>
        <w:t>, Primer Regidor Suplente; señorita Julieta Arely Amaya Hernández, Segunda Regidora Suplente; señora María Magdalena Ortiz Sánchez, Tercera Regidora Suplente, señor José Oscar Mendoza Fuentes, Cuarto Regidor Suplente; y Rubén Darío Argueta González, Secretario Municipal.</w:t>
      </w:r>
      <w:r w:rsidRPr="00F065FD">
        <w:rPr>
          <w:rFonts w:eastAsia="Times New Roman" w:cstheme="minorHAnsi"/>
          <w:szCs w:val="24"/>
          <w:lang w:val="es-ES" w:eastAsia="es-ES"/>
        </w:rPr>
        <w:t xml:space="preserve"> Abierta la sesión por el señor Alcalde Municipal, se procedió a darle lectura a la agenda propuesta y</w:t>
      </w:r>
      <w:r w:rsidRPr="00F065FD">
        <w:rPr>
          <w:rFonts w:eastAsia="Arial Unicode MS" w:cstheme="minorHAnsi"/>
          <w:szCs w:val="24"/>
          <w:lang w:val="es-ES" w:eastAsia="es-ES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</w:t>
      </w:r>
      <w:r w:rsidRPr="00F065FD">
        <w:rPr>
          <w:rFonts w:eastAsia="Times New Roman" w:cstheme="minorHAnsi"/>
          <w:szCs w:val="24"/>
          <w:lang w:val="es-ES" w:eastAsia="es-ES"/>
        </w:rPr>
        <w:t>:</w:t>
      </w:r>
      <w:r w:rsidRPr="00F065FD">
        <w:rPr>
          <w:rFonts w:eastAsia="Calibri" w:cstheme="minorHAnsi"/>
          <w:b/>
          <w:noProof/>
          <w:szCs w:val="24"/>
        </w:rPr>
        <w:t xml:space="preserve"> ACUERDO NUMERO UNO</w:t>
      </w:r>
      <w:r w:rsidRPr="00F065FD">
        <w:rPr>
          <w:rFonts w:cstheme="minorHAnsi"/>
          <w:b/>
          <w:szCs w:val="24"/>
        </w:rPr>
        <w:t>:</w:t>
      </w:r>
      <w:r w:rsidRPr="00F065FD">
        <w:rPr>
          <w:rFonts w:cstheme="minorHAnsi"/>
          <w:szCs w:val="24"/>
        </w:rPr>
        <w:t xml:space="preserve"> </w:t>
      </w:r>
      <w:r w:rsidRPr="00F065FD">
        <w:rPr>
          <w:rFonts w:eastAsia="Calibri" w:cstheme="minorHAnsi"/>
          <w:noProof/>
          <w:szCs w:val="24"/>
        </w:rPr>
        <w:t>El Concejo Municipal en uso de las facultades legales que les confiere el Art. 30 numeral 14 del Código Municipal, y considerando: I) Que  el trece de febrero de dos mil catorce el concejo municipal acordo realizar un prestamo de los fondos del 75% FODES por la cantidad de</w:t>
      </w:r>
      <w:r w:rsidRPr="00F065FD">
        <w:rPr>
          <w:rFonts w:cstheme="minorHAnsi"/>
          <w:szCs w:val="24"/>
        </w:rPr>
        <w:t xml:space="preserve"> </w:t>
      </w:r>
      <w:r w:rsidRPr="00F065FD">
        <w:rPr>
          <w:rFonts w:eastAsia="Calibri" w:cstheme="minorHAnsi"/>
          <w:noProof/>
          <w:szCs w:val="24"/>
        </w:rPr>
        <w:t xml:space="preserve">DOS MIL TRESCIENTOS DOLARES </w:t>
      </w:r>
      <w:r w:rsidRPr="00F065FD">
        <w:rPr>
          <w:rFonts w:eastAsia="Calibri" w:cstheme="minorHAnsi"/>
          <w:b/>
          <w:noProof/>
          <w:szCs w:val="24"/>
        </w:rPr>
        <w:t>($2,300.00)</w:t>
      </w:r>
      <w:r w:rsidRPr="00F065FD">
        <w:rPr>
          <w:rFonts w:eastAsia="Arial Unicode MS" w:cstheme="minorHAnsi"/>
          <w:szCs w:val="24"/>
        </w:rPr>
        <w:t xml:space="preserve">, </w:t>
      </w:r>
      <w:r w:rsidRPr="00F065FD">
        <w:rPr>
          <w:rFonts w:eastAsia="Calibri" w:cstheme="minorHAnsi"/>
          <w:noProof/>
          <w:szCs w:val="24"/>
        </w:rPr>
        <w:t xml:space="preserve">para pago de servicios de  AFP”S. En tal centido este concejo ACUERDA: a) </w:t>
      </w:r>
      <w:r w:rsidRPr="00F065FD">
        <w:rPr>
          <w:rFonts w:eastAsia="Arial Unicode MS" w:cstheme="minorHAnsi"/>
          <w:szCs w:val="24"/>
        </w:rPr>
        <w:t xml:space="preserve">Autorizase a la Tesorera Municipal a efecto de que </w:t>
      </w:r>
      <w:r w:rsidRPr="00F065FD">
        <w:rPr>
          <w:rFonts w:eastAsia="Calibri" w:cstheme="minorHAnsi"/>
          <w:noProof/>
          <w:szCs w:val="24"/>
        </w:rPr>
        <w:t xml:space="preserve">Cancele el prestamo de los fondos de la cuenta numero </w:t>
      </w:r>
      <w:r w:rsidRPr="00F065FD">
        <w:rPr>
          <w:rFonts w:eastAsia="Arial Unicode MS" w:cstheme="minorHAnsi"/>
          <w:szCs w:val="24"/>
        </w:rPr>
        <w:t xml:space="preserve">200637247 </w:t>
      </w:r>
      <w:r w:rsidRPr="00F065FD">
        <w:rPr>
          <w:rFonts w:eastAsia="Calibri" w:cstheme="minorHAnsi"/>
          <w:noProof/>
          <w:szCs w:val="24"/>
        </w:rPr>
        <w:t xml:space="preserve">25% FODES </w:t>
      </w:r>
      <w:r w:rsidRPr="00F065FD">
        <w:rPr>
          <w:rFonts w:eastAsia="Arial Unicode MS" w:cstheme="minorHAnsi"/>
          <w:szCs w:val="24"/>
        </w:rPr>
        <w:t>a nombre Alcaldía Municipal de Cacaopera,</w:t>
      </w:r>
      <w:r w:rsidRPr="00F065FD">
        <w:rPr>
          <w:rFonts w:eastAsia="Calibri" w:cstheme="minorHAnsi"/>
          <w:noProof/>
          <w:szCs w:val="24"/>
        </w:rPr>
        <w:t xml:space="preserve"> la cantidad de DOS MIL TRESCIENTOS DOLARES </w:t>
      </w:r>
      <w:r w:rsidRPr="00F065FD">
        <w:rPr>
          <w:rFonts w:eastAsia="Calibri" w:cstheme="minorHAnsi"/>
          <w:b/>
          <w:noProof/>
          <w:szCs w:val="24"/>
        </w:rPr>
        <w:t>($2,300.00)</w:t>
      </w:r>
      <w:r w:rsidRPr="00F065FD">
        <w:rPr>
          <w:rFonts w:eastAsia="Calibri" w:cstheme="minorHAnsi"/>
          <w:noProof/>
          <w:szCs w:val="24"/>
        </w:rPr>
        <w:t>a</w:t>
      </w:r>
      <w:r w:rsidRPr="00F065FD">
        <w:rPr>
          <w:rFonts w:eastAsia="Arial Unicode MS" w:cstheme="minorHAnsi"/>
          <w:szCs w:val="24"/>
        </w:rPr>
        <w:t xml:space="preserve"> la cuenta corriente número 200721215 del 75% FODES</w:t>
      </w:r>
      <w:r w:rsidRPr="00F065FD">
        <w:rPr>
          <w:rFonts w:eastAsia="Calibri" w:cstheme="minorHAnsi"/>
          <w:noProof/>
          <w:szCs w:val="24"/>
        </w:rPr>
        <w:t xml:space="preserve"> </w:t>
      </w:r>
      <w:r w:rsidRPr="00F065FD">
        <w:rPr>
          <w:rFonts w:eastAsia="Arial Unicode MS" w:cstheme="minorHAnsi"/>
          <w:szCs w:val="24"/>
        </w:rPr>
        <w:t>a nombre Alcaldía Municipal de Cacaopera</w:t>
      </w:r>
      <w:r w:rsidRPr="00F065FD">
        <w:rPr>
          <w:rFonts w:eastAsia="Calibri" w:cstheme="minorHAnsi"/>
          <w:noProof/>
          <w:szCs w:val="24"/>
        </w:rPr>
        <w:t xml:space="preserve">. </w:t>
      </w:r>
      <w:r w:rsidRPr="00F065FD">
        <w:rPr>
          <w:rFonts w:eastAsia="Arial Unicode MS" w:cstheme="minorHAnsi"/>
          <w:szCs w:val="24"/>
        </w:rPr>
        <w:t xml:space="preserve">b) Facultase al Banco de América Central, para que realice la Transferencia anteriormente expresada, </w:t>
      </w:r>
      <w:r w:rsidRPr="00F065FD">
        <w:rPr>
          <w:rFonts w:eastAsia="Calibri" w:cstheme="minorHAnsi"/>
          <w:noProof/>
          <w:szCs w:val="24"/>
        </w:rPr>
        <w:t>COMUNIQUECE.</w:t>
      </w:r>
      <w:r w:rsidRPr="00F065FD">
        <w:rPr>
          <w:rFonts w:cstheme="minorHAnsi"/>
          <w:b/>
          <w:szCs w:val="24"/>
        </w:rPr>
        <w:t xml:space="preserve"> </w:t>
      </w:r>
      <w:r w:rsidRPr="00F065FD">
        <w:rPr>
          <w:rFonts w:eastAsia="Calibri" w:cstheme="minorHAnsi"/>
          <w:b/>
          <w:noProof/>
          <w:szCs w:val="24"/>
        </w:rPr>
        <w:t>ACUERDO NUMERO DOS</w:t>
      </w:r>
      <w:r w:rsidRPr="00F065FD">
        <w:rPr>
          <w:rFonts w:cstheme="minorHAnsi"/>
          <w:b/>
          <w:szCs w:val="24"/>
        </w:rPr>
        <w:t>:</w:t>
      </w:r>
      <w:r w:rsidRPr="00F065FD">
        <w:rPr>
          <w:rFonts w:cstheme="minorHAnsi"/>
          <w:szCs w:val="24"/>
        </w:rPr>
        <w:t xml:space="preserve"> </w:t>
      </w:r>
      <w:r w:rsidRPr="00F065FD">
        <w:rPr>
          <w:rFonts w:eastAsia="Calibri" w:cstheme="minorHAnsi"/>
          <w:noProof/>
          <w:szCs w:val="24"/>
        </w:rPr>
        <w:t>El Concejo Municipal en uso de las facultades legales que les confiere el Art. 30 numeral 14 del Código Municipal, y considerando: I) Que  el veintisiente de febrero de dos mil catorce el concejo municipal acordo realizar un prestamo de los fondos del 75% FODES por la cantidad de</w:t>
      </w:r>
      <w:r w:rsidRPr="00F065FD">
        <w:rPr>
          <w:rFonts w:cstheme="minorHAnsi"/>
          <w:szCs w:val="24"/>
        </w:rPr>
        <w:t xml:space="preserve"> CUATRO MIL</w:t>
      </w:r>
      <w:r w:rsidRPr="00F065FD">
        <w:rPr>
          <w:rFonts w:eastAsia="Calibri" w:cstheme="minorHAnsi"/>
          <w:noProof/>
          <w:szCs w:val="24"/>
        </w:rPr>
        <w:t xml:space="preserve"> DOLARES </w:t>
      </w:r>
      <w:r w:rsidRPr="00F065FD">
        <w:rPr>
          <w:rFonts w:eastAsia="Calibri" w:cstheme="minorHAnsi"/>
          <w:b/>
          <w:noProof/>
          <w:szCs w:val="24"/>
        </w:rPr>
        <w:t>($4,000.00)</w:t>
      </w:r>
      <w:r w:rsidRPr="00F065FD">
        <w:rPr>
          <w:rFonts w:eastAsia="Arial Unicode MS" w:cstheme="minorHAnsi"/>
          <w:szCs w:val="24"/>
        </w:rPr>
        <w:t xml:space="preserve">, </w:t>
      </w:r>
      <w:r w:rsidRPr="00F065FD">
        <w:rPr>
          <w:rFonts w:eastAsia="Calibri" w:cstheme="minorHAnsi"/>
          <w:noProof/>
          <w:szCs w:val="24"/>
        </w:rPr>
        <w:t xml:space="preserve">para pago de  </w:t>
      </w:r>
      <w:r w:rsidRPr="00F065FD">
        <w:rPr>
          <w:rFonts w:eastAsia="Arial Unicode MS" w:cstheme="minorHAnsi"/>
          <w:szCs w:val="24"/>
        </w:rPr>
        <w:t>dieta a los miembros del concejo municipal</w:t>
      </w:r>
      <w:r w:rsidRPr="00F065FD">
        <w:rPr>
          <w:rFonts w:eastAsia="Calibri" w:cstheme="minorHAnsi"/>
          <w:noProof/>
          <w:szCs w:val="24"/>
        </w:rPr>
        <w:t xml:space="preserve">. En tal centido este concejo ACUERDA: a) </w:t>
      </w:r>
      <w:r w:rsidRPr="00F065FD">
        <w:rPr>
          <w:rFonts w:eastAsia="Arial Unicode MS" w:cstheme="minorHAnsi"/>
          <w:szCs w:val="24"/>
        </w:rPr>
        <w:t xml:space="preserve">Autorizase a la Tesorera Municipal a efecto de que </w:t>
      </w:r>
      <w:r w:rsidRPr="00F065FD">
        <w:rPr>
          <w:rFonts w:eastAsia="Calibri" w:cstheme="minorHAnsi"/>
          <w:noProof/>
          <w:szCs w:val="24"/>
        </w:rPr>
        <w:t xml:space="preserve">Cancele el prestamo de los fondos de la cuenta numero </w:t>
      </w:r>
      <w:r w:rsidRPr="00F065FD">
        <w:rPr>
          <w:rFonts w:eastAsia="Arial Unicode MS" w:cstheme="minorHAnsi"/>
          <w:szCs w:val="24"/>
        </w:rPr>
        <w:t xml:space="preserve">200637247 </w:t>
      </w:r>
      <w:r w:rsidRPr="00F065FD">
        <w:rPr>
          <w:rFonts w:eastAsia="Calibri" w:cstheme="minorHAnsi"/>
          <w:noProof/>
          <w:szCs w:val="24"/>
        </w:rPr>
        <w:t xml:space="preserve">25% FODES </w:t>
      </w:r>
      <w:r w:rsidRPr="00F065FD">
        <w:rPr>
          <w:rFonts w:eastAsia="Arial Unicode MS" w:cstheme="minorHAnsi"/>
          <w:szCs w:val="24"/>
        </w:rPr>
        <w:t>a nombre Alcaldía Municipal de Cacaopera,</w:t>
      </w:r>
      <w:r w:rsidRPr="00F065FD">
        <w:rPr>
          <w:rFonts w:eastAsia="Calibri" w:cstheme="minorHAnsi"/>
          <w:noProof/>
          <w:szCs w:val="24"/>
        </w:rPr>
        <w:t xml:space="preserve"> la cantidad de CUATRO MIL DOLARES </w:t>
      </w:r>
      <w:r w:rsidRPr="00F065FD">
        <w:rPr>
          <w:rFonts w:eastAsia="Calibri" w:cstheme="minorHAnsi"/>
          <w:b/>
          <w:noProof/>
          <w:szCs w:val="24"/>
        </w:rPr>
        <w:t xml:space="preserve">($4,000.00), </w:t>
      </w:r>
      <w:r w:rsidRPr="00F065FD">
        <w:rPr>
          <w:rFonts w:eastAsia="Calibri" w:cstheme="minorHAnsi"/>
          <w:noProof/>
          <w:szCs w:val="24"/>
        </w:rPr>
        <w:t>a</w:t>
      </w:r>
      <w:r w:rsidRPr="00F065FD">
        <w:rPr>
          <w:rFonts w:eastAsia="Arial Unicode MS" w:cstheme="minorHAnsi"/>
          <w:szCs w:val="24"/>
        </w:rPr>
        <w:t xml:space="preserve"> la cuenta corriente número 200721215 del 75% FODES</w:t>
      </w:r>
      <w:r w:rsidRPr="00F065FD">
        <w:rPr>
          <w:rFonts w:eastAsia="Calibri" w:cstheme="minorHAnsi"/>
          <w:noProof/>
          <w:szCs w:val="24"/>
        </w:rPr>
        <w:t xml:space="preserve"> </w:t>
      </w:r>
      <w:r w:rsidRPr="00F065FD">
        <w:rPr>
          <w:rFonts w:eastAsia="Arial Unicode MS" w:cstheme="minorHAnsi"/>
          <w:szCs w:val="24"/>
        </w:rPr>
        <w:t>a nombre Alcaldía Municipal de Cacaopera</w:t>
      </w:r>
      <w:r w:rsidRPr="00F065FD">
        <w:rPr>
          <w:rFonts w:eastAsia="Calibri" w:cstheme="minorHAnsi"/>
          <w:noProof/>
          <w:szCs w:val="24"/>
        </w:rPr>
        <w:t xml:space="preserve">. </w:t>
      </w:r>
      <w:r w:rsidRPr="00F065FD">
        <w:rPr>
          <w:rFonts w:eastAsia="Arial Unicode MS" w:cstheme="minorHAnsi"/>
          <w:szCs w:val="24"/>
        </w:rPr>
        <w:t xml:space="preserve">b) Facultase al Banco de América Central, para que realice la Transferencia anteriormente expresada, </w:t>
      </w:r>
      <w:r w:rsidRPr="00F065FD">
        <w:rPr>
          <w:rFonts w:eastAsia="Calibri" w:cstheme="minorHAnsi"/>
          <w:noProof/>
          <w:szCs w:val="24"/>
        </w:rPr>
        <w:lastRenderedPageBreak/>
        <w:t>COMUNIQUECE.</w:t>
      </w:r>
      <w:r w:rsidRPr="00F065FD">
        <w:rPr>
          <w:rFonts w:cstheme="minorHAnsi"/>
          <w:b/>
          <w:szCs w:val="24"/>
        </w:rPr>
        <w:t xml:space="preserve"> ACUERDO NÚMERO TRES: </w:t>
      </w:r>
      <w:r w:rsidRPr="00F065FD">
        <w:rPr>
          <w:rFonts w:cstheme="minorHAnsi"/>
          <w:iCs/>
          <w:szCs w:val="24"/>
        </w:rPr>
        <w:t>Este Concejo Municipal en uso de las facultades legales que les confiere el Código Municipal vigente en su artículo cuatro número veinticinco, y habiendo revisado la Carpeta Técnica del Proyecto “Recolección, transporté y tratamiento de desechos Sólidos, en el Municipio de Cacaopera, para el año 2014</w:t>
      </w:r>
      <w:r w:rsidRPr="00F065FD">
        <w:rPr>
          <w:rFonts w:cstheme="minorHAnsi"/>
          <w:szCs w:val="24"/>
        </w:rPr>
        <w:t>”</w:t>
      </w:r>
      <w:r w:rsidRPr="00F065FD">
        <w:rPr>
          <w:rFonts w:cstheme="minorHAnsi"/>
          <w:iCs/>
          <w:szCs w:val="24"/>
        </w:rPr>
        <w:t>; y de conformidad a las obligaciones establecidas en el artículo treinta y uno numeral cinco del mismo Código, este Concejo ACUERDA: (a) Aprobar el diseño técnico y el cronograma de ejecución de actividades del proyecto “Recolección, transporté y tratamiento de desechos Sólidos, en el Municipio de Cacaopera, para el año 2014</w:t>
      </w:r>
      <w:r w:rsidRPr="00F065FD">
        <w:rPr>
          <w:rFonts w:cstheme="minorHAnsi"/>
          <w:szCs w:val="24"/>
        </w:rPr>
        <w:t>”;</w:t>
      </w:r>
      <w:r w:rsidRPr="00F065FD">
        <w:rPr>
          <w:rFonts w:cstheme="minorHAnsi"/>
          <w:iCs/>
          <w:szCs w:val="24"/>
        </w:rPr>
        <w:t xml:space="preserve"> (b) Aprobar el monto de ejecución del proyecto por un valor de </w:t>
      </w:r>
      <w:r w:rsidRPr="00F065FD">
        <w:rPr>
          <w:rFonts w:cstheme="minorHAnsi"/>
          <w:bCs/>
          <w:szCs w:val="24"/>
          <w:lang w:eastAsia="ar-SA"/>
        </w:rPr>
        <w:t>SESENTA Y DOS MIL SEISCIENTOS DICIOCHO DOLARES CON CINCUENTA CENTAVOS DE DÓLAR ($</w:t>
      </w:r>
      <w:r w:rsidRPr="00F065FD">
        <w:rPr>
          <w:rFonts w:cstheme="minorHAnsi"/>
          <w:b/>
          <w:szCs w:val="24"/>
        </w:rPr>
        <w:t>62,618.50</w:t>
      </w:r>
      <w:r w:rsidRPr="00F065FD">
        <w:rPr>
          <w:rFonts w:cstheme="minorHAnsi"/>
          <w:bCs/>
          <w:szCs w:val="24"/>
          <w:lang w:eastAsia="ar-SA"/>
        </w:rPr>
        <w:t>)</w:t>
      </w:r>
      <w:r w:rsidRPr="00F065FD">
        <w:rPr>
          <w:rFonts w:cstheme="minorHAnsi"/>
          <w:szCs w:val="24"/>
        </w:rPr>
        <w:t>;</w:t>
      </w:r>
      <w:r w:rsidRPr="00F065FD">
        <w:rPr>
          <w:rFonts w:cstheme="minorHAnsi"/>
          <w:bCs/>
          <w:szCs w:val="24"/>
          <w:lang w:eastAsia="ar-SA"/>
        </w:rPr>
        <w:t xml:space="preserve"> </w:t>
      </w:r>
      <w:r w:rsidRPr="00F065FD">
        <w:rPr>
          <w:rFonts w:cstheme="minorHAnsi"/>
          <w:szCs w:val="24"/>
          <w:lang w:val="es-MX"/>
        </w:rPr>
        <w:t xml:space="preserve"> </w:t>
      </w:r>
      <w:r w:rsidRPr="00F065FD">
        <w:rPr>
          <w:rFonts w:cstheme="minorHAnsi"/>
          <w:iCs/>
          <w:szCs w:val="24"/>
        </w:rPr>
        <w:t>(c)  Desarrollar la fase de ejecución del proyecto por contrato (Libre Gestión); (d) Autorizar al encargado de la UACI para que realice el procedimiento de ley, correspondiente para la ejecución del proyecto, NOTIFIQUESE.</w:t>
      </w:r>
      <w:r w:rsidRPr="00F065FD">
        <w:rPr>
          <w:rFonts w:cstheme="minorHAnsi"/>
          <w:b/>
          <w:sz w:val="20"/>
        </w:rPr>
        <w:t xml:space="preserve"> </w:t>
      </w:r>
      <w:r w:rsidRPr="00F065FD">
        <w:rPr>
          <w:rFonts w:cstheme="minorHAnsi"/>
          <w:b/>
          <w:szCs w:val="24"/>
        </w:rPr>
        <w:t xml:space="preserve">ACUERDO NÚMERO CUATRO: </w:t>
      </w:r>
      <w:r w:rsidRPr="00F065FD">
        <w:rPr>
          <w:rFonts w:cstheme="minorHAnsi"/>
          <w:szCs w:val="24"/>
        </w:rPr>
        <w:t>El Concejo Municipal en uso de las facultades legales que el Código Municipal, les confiere en su Art. 30 numeral 9, ACUERDA: Adjudicar la Ejecución del Proyecto Empedrado Fraguado Superficie no Terminada, en Caserío El Manguito, cantón Sunsulaca Cacaopera, Morazán; a la Empresa MAVINCA, S.A. DE C.V., por la cantidad de DIECINUEVE MIL</w:t>
      </w:r>
      <w:r w:rsidR="00E44E7E">
        <w:rPr>
          <w:rFonts w:cstheme="minorHAnsi"/>
          <w:szCs w:val="24"/>
        </w:rPr>
        <w:t xml:space="preserve"> </w:t>
      </w:r>
      <w:r w:rsidRPr="00F065FD">
        <w:rPr>
          <w:rFonts w:cstheme="minorHAnsi"/>
          <w:szCs w:val="24"/>
        </w:rPr>
        <w:t xml:space="preserve">OCHOCIENTOS VEINTISIETE DOLARES CON DIESISES CENTAVOS DE DOLAR ($19,827.16); </w:t>
      </w:r>
      <w:r w:rsidRPr="00F065FD">
        <w:rPr>
          <w:rFonts w:cstheme="minorHAnsi"/>
          <w:iCs/>
          <w:szCs w:val="24"/>
        </w:rPr>
        <w:t>Autorizar al encargado de la UACI para que realice el procedimiento de ley, para la ejecución del proyecto</w:t>
      </w:r>
      <w:r w:rsidRPr="00F065FD">
        <w:rPr>
          <w:rFonts w:cstheme="minorHAnsi"/>
          <w:szCs w:val="24"/>
        </w:rPr>
        <w:t>, COMUNIQUESE.</w:t>
      </w:r>
      <w:r w:rsidRPr="00F065FD">
        <w:rPr>
          <w:rFonts w:eastAsia="Arial Unicode MS" w:cstheme="minorHAnsi"/>
          <w:b/>
          <w:szCs w:val="24"/>
        </w:rPr>
        <w:t xml:space="preserve"> ACUERDO NÚMERO CINCO:</w:t>
      </w:r>
      <w:r w:rsidRPr="00F065FD">
        <w:rPr>
          <w:rFonts w:cstheme="minorHAnsi"/>
          <w:szCs w:val="24"/>
        </w:rPr>
        <w:t xml:space="preserve"> El Concejo Municipal en uso de las facultades legales que el Código Municipal les confiere en su Art. 4 numeral 25, ACUERDA: a) Priorizar la Compra de banda de Tractor D5N, propiedad de esta Municipalidad </w:t>
      </w:r>
      <w:r w:rsidRPr="00F065FD">
        <w:rPr>
          <w:rFonts w:cstheme="minorHAnsi"/>
          <w:szCs w:val="24"/>
          <w:lang w:val="es-MX"/>
        </w:rPr>
        <w:t xml:space="preserve">b) Facultase a la Unidad de Adquisiciones y Contrataciones Institucional, a efecto de que realice el procedimiento correspondiente; c) Financiar el proyecto con fondos de la cuenta reparación y mantenimiento de maquinaria, COMUNIQUESE. </w:t>
      </w:r>
      <w:r w:rsidRPr="00F065FD">
        <w:rPr>
          <w:rFonts w:cstheme="minorHAnsi"/>
          <w:b/>
          <w:szCs w:val="24"/>
        </w:rPr>
        <w:t xml:space="preserve">ACUERDO NÙMERO SEIS: </w:t>
      </w:r>
      <w:r w:rsidRPr="00F065FD">
        <w:rPr>
          <w:rFonts w:cstheme="minorHAnsi"/>
          <w:szCs w:val="24"/>
        </w:rPr>
        <w:t xml:space="preserve">El Concejo Municipal en uso de las facultades legales que el Código Municipal les confiere en su Art. 4 numerales 4 y 18, y considerando la solicitud presentada por el señor José Cornelio Chica Díaz, como representante de los sobrevivientes de la Masacre del once y catorce de marzo de mil novecientos ochenta y uno, en el caserío El Chupadero, Cantón Junquillo, de esta jurisdicción, a fin de que la municipalidad les apoye en la celebración del Trigésimo tercer Aniversario de la masacre de sesenta y siete campesinos, dicha actividad se estará realizando el día quince de marzo del presente año, en el mencionado caserío, por tanto este Concejo ACUERDA: a) Contribuir con el suministro de la alimentación para los participantes en la celebración del Trigésimo Tercer Aniversario, de la masacre de caserío El Chupadero, Cantón Junquillo; b) Autorizase a la Tesorera Municipal, para que pueda erogar de los fondos propios municipales, el pago de la alimentación </w:t>
      </w:r>
      <w:r w:rsidRPr="00F065FD">
        <w:rPr>
          <w:rFonts w:cstheme="minorHAnsi"/>
          <w:szCs w:val="24"/>
        </w:rPr>
        <w:lastRenderedPageBreak/>
        <w:t>anteriormente mencionada, COMUNIQUESE.</w:t>
      </w:r>
      <w:r w:rsidRPr="00F065FD">
        <w:rPr>
          <w:rFonts w:cstheme="minorHAnsi"/>
          <w:b/>
          <w:szCs w:val="24"/>
          <w:lang w:val="es-ES"/>
        </w:rPr>
        <w:t xml:space="preserve"> ACUERDO </w:t>
      </w:r>
      <w:r w:rsidRPr="00F065FD">
        <w:rPr>
          <w:rFonts w:cstheme="minorHAnsi"/>
          <w:b/>
          <w:szCs w:val="24"/>
        </w:rPr>
        <w:t xml:space="preserve">NÚMERO SIETE: </w:t>
      </w:r>
      <w:r w:rsidRPr="00F065FD">
        <w:rPr>
          <w:rFonts w:cstheme="minorHAnsi"/>
          <w:szCs w:val="24"/>
        </w:rPr>
        <w:t>El Concejo Municipal en uso de las facultades legales que el Código Municipal les confiere en su Art. 30 numeral 9, ACUERDA:</w:t>
      </w:r>
      <w:r w:rsidRPr="00F065FD">
        <w:rPr>
          <w:rFonts w:cstheme="minorHAnsi"/>
          <w:szCs w:val="24"/>
          <w:lang w:val="es-ES"/>
        </w:rPr>
        <w:t xml:space="preserve"> Adjudicar la ejecución del proyecto Empedrado Fraguado Superficie no Terminada, en Caserío El Manguito, Cantón Sunsulaca, Cacaopera, Morazán, a la empresa MAVINCA, S.A. DE C.V., por la cantidad de DIECINUEVE MIL OCHOCIENTOS VEINTISIETE DOLARES CON DIECISEIS DOLARES ($19,827.16);</w:t>
      </w:r>
      <w:r w:rsidRPr="00F065FD">
        <w:rPr>
          <w:rFonts w:cstheme="minorHAnsi"/>
          <w:b/>
          <w:szCs w:val="24"/>
          <w:lang w:val="es-ES"/>
        </w:rPr>
        <w:t xml:space="preserve"> </w:t>
      </w:r>
      <w:r w:rsidRPr="00F065FD">
        <w:rPr>
          <w:rFonts w:cstheme="minorHAnsi"/>
          <w:szCs w:val="24"/>
          <w:lang w:val="es-ES"/>
        </w:rPr>
        <w:t>y la Supervisión Externa del mismo proyecto a la empresa D Y A CONSTRUCTORES, S.A. DE C.V., po</w:t>
      </w:r>
      <w:bookmarkStart w:id="0" w:name="_GoBack"/>
      <w:bookmarkEnd w:id="0"/>
      <w:r w:rsidRPr="00F065FD">
        <w:rPr>
          <w:rFonts w:cstheme="minorHAnsi"/>
          <w:szCs w:val="24"/>
          <w:lang w:val="es-ES"/>
        </w:rPr>
        <w:t>r la cantidad de NUIEVECIENTOS DOLARES ($900.00), COMUNIQUESE.</w:t>
      </w:r>
      <w:r w:rsidRPr="00F065FD">
        <w:rPr>
          <w:rFonts w:cstheme="minorHAnsi"/>
          <w:b/>
          <w:szCs w:val="24"/>
          <w:lang w:val="es-ES"/>
        </w:rPr>
        <w:t xml:space="preserve"> </w:t>
      </w:r>
      <w:r w:rsidRPr="00F065FD">
        <w:rPr>
          <w:rFonts w:eastAsia="Times New Roman" w:cstheme="minorHAnsi"/>
          <w:szCs w:val="24"/>
          <w:lang w:val="es-ES" w:eastAsia="es-ES"/>
        </w:rPr>
        <w:t xml:space="preserve">No habiendo más que hacer constar se da por terminada la presente acta, ratificamos su contenido y firmamos.  </w:t>
      </w:r>
    </w:p>
    <w:p w:rsidR="00A7004E" w:rsidRPr="00542770" w:rsidRDefault="00F065FD">
      <w:pPr>
        <w:rPr>
          <w:lang w:val="es-ES"/>
        </w:rPr>
      </w:pPr>
      <w:r>
        <w:rPr>
          <w:noProof/>
          <w:lang w:eastAsia="es-SV"/>
        </w:rPr>
        <w:drawing>
          <wp:inline distT="0" distB="0" distL="0" distR="0">
            <wp:extent cx="5810250" cy="43338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6" t="1" r="4632" b="-1"/>
                    <a:stretch/>
                  </pic:blipFill>
                  <pic:spPr bwMode="auto">
                    <a:xfrm>
                      <a:off x="0" y="0"/>
                      <a:ext cx="58102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004E" w:rsidRPr="00542770" w:rsidSect="00542770">
      <w:headerReference w:type="default" r:id="rId8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EB2" w:rsidRDefault="00B71EB2" w:rsidP="00542770">
      <w:pPr>
        <w:spacing w:after="0" w:line="240" w:lineRule="auto"/>
      </w:pPr>
      <w:r>
        <w:separator/>
      </w:r>
    </w:p>
  </w:endnote>
  <w:endnote w:type="continuationSeparator" w:id="0">
    <w:p w:rsidR="00B71EB2" w:rsidRDefault="00B71EB2" w:rsidP="0054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EB2" w:rsidRDefault="00B71EB2" w:rsidP="00542770">
      <w:pPr>
        <w:spacing w:after="0" w:line="240" w:lineRule="auto"/>
      </w:pPr>
      <w:r>
        <w:separator/>
      </w:r>
    </w:p>
  </w:footnote>
  <w:footnote w:type="continuationSeparator" w:id="0">
    <w:p w:rsidR="00B71EB2" w:rsidRDefault="00B71EB2" w:rsidP="0054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770" w:rsidRDefault="0054277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E7AAC26" wp14:editId="732B0F95">
          <wp:simplePos x="0" y="0"/>
          <wp:positionH relativeFrom="column">
            <wp:posOffset>-43180</wp:posOffset>
          </wp:positionH>
          <wp:positionV relativeFrom="paragraph">
            <wp:posOffset>-231140</wp:posOffset>
          </wp:positionV>
          <wp:extent cx="926073" cy="89535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2" r="2262" b="2392"/>
                  <a:stretch/>
                </pic:blipFill>
                <pic:spPr bwMode="auto">
                  <a:xfrm>
                    <a:off x="0" y="0"/>
                    <a:ext cx="926073" cy="895350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70"/>
    <w:rsid w:val="00542770"/>
    <w:rsid w:val="00654434"/>
    <w:rsid w:val="00796695"/>
    <w:rsid w:val="00A7004E"/>
    <w:rsid w:val="00B71EB2"/>
    <w:rsid w:val="00E44E7E"/>
    <w:rsid w:val="00F0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7C3C68-B880-4E76-AB5F-AC2F83DB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7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2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770"/>
  </w:style>
  <w:style w:type="paragraph" w:styleId="Piedepgina">
    <w:name w:val="footer"/>
    <w:basedOn w:val="Normal"/>
    <w:link w:val="PiedepginaCar"/>
    <w:uiPriority w:val="99"/>
    <w:unhideWhenUsed/>
    <w:rsid w:val="00542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770"/>
  </w:style>
  <w:style w:type="paragraph" w:styleId="Textodeglobo">
    <w:name w:val="Balloon Text"/>
    <w:basedOn w:val="Normal"/>
    <w:link w:val="TextodegloboCar"/>
    <w:uiPriority w:val="99"/>
    <w:semiHidden/>
    <w:unhideWhenUsed/>
    <w:rsid w:val="00F0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1049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Hewlett-Packard Company</cp:lastModifiedBy>
  <cp:revision>4</cp:revision>
  <dcterms:created xsi:type="dcterms:W3CDTF">2016-05-31T16:56:00Z</dcterms:created>
  <dcterms:modified xsi:type="dcterms:W3CDTF">2016-10-21T14:53:00Z</dcterms:modified>
</cp:coreProperties>
</file>