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D2F" w:rsidRPr="001A4B17" w:rsidRDefault="00584D2F" w:rsidP="00584D2F">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theme="minorHAnsi"/>
          <w:b/>
        </w:rPr>
        <w:t>ACTA NÚMERO VEINTIDOS</w:t>
      </w:r>
      <w:r w:rsidRPr="001A4B17">
        <w:rPr>
          <w:rFonts w:asciiTheme="minorHAnsi" w:eastAsia="Arial Unicode MS" w:hAnsiTheme="minorHAnsi" w:cstheme="minorHAnsi"/>
        </w:rPr>
        <w:t xml:space="preserve">.- En el local de sesiones de la Alcaldía Municipal de la ciudad de Cacaopera, Departamento de Morazán a las ocho horas del día </w:t>
      </w:r>
      <w:r w:rsidRPr="001A4B17">
        <w:rPr>
          <w:rFonts w:asciiTheme="minorHAnsi" w:eastAsia="Arial Unicode MS" w:hAnsiTheme="minorHAnsi" w:cstheme="minorHAnsi"/>
          <w:b/>
        </w:rPr>
        <w:t>DOS DE JULIO DEL AÑO DOS MIL TRECE</w:t>
      </w:r>
      <w:r w:rsidRPr="001A4B17">
        <w:rPr>
          <w:rFonts w:asciiTheme="minorHAnsi" w:eastAsia="Arial Unicode MS" w:hAnsiTheme="minorHAnsi" w:cstheme="minorHAnsi"/>
        </w:rPr>
        <w:t xml:space="preserve">, constituidos en sesión Ordinaria los suscritos miembros del Concejo Municipal señor </w:t>
      </w:r>
      <w:r w:rsidRPr="001A4B17">
        <w:rPr>
          <w:rFonts w:asciiTheme="minorHAnsi" w:hAnsiTheme="minorHAnsi" w:cstheme="minorHAnsi"/>
        </w:rPr>
        <w:t>Lorenzo de Jesús Canales Benítez,</w:t>
      </w:r>
      <w:r w:rsidRPr="001A4B17">
        <w:rPr>
          <w:rFonts w:asciiTheme="minorHAnsi" w:eastAsia="Arial Unicode MS" w:hAnsiTheme="minorHAnsi" w:cstheme="minorHAnsi"/>
        </w:rPr>
        <w:t xml:space="preserve"> Alcalde Municipal; señor José Elías González Amaya, Síndico Municipal; señora Dolores Josefina Molina, Primera Regidora Propietaria;  Señor José Ramiro Cortez Argueta, Segundo Regidor Propietario; señorita Julieta Arely Amaya Hernández, Tercera Regidora Propietaria en Funciones; señora Marina del Carmen Ramírez de Argueta, Cuarta Regidora Propietaria; señor Gerardo Martínez Pérez, Quinto Regidor Propietario; señor José Mauro González Amaya; Sexto Regidor Propietario; señor José Santos Victorino Díaz </w:t>
      </w:r>
      <w:proofErr w:type="spellStart"/>
      <w:r w:rsidRPr="001A4B17">
        <w:rPr>
          <w:rFonts w:asciiTheme="minorHAnsi" w:eastAsia="Arial Unicode MS" w:hAnsiTheme="minorHAnsi" w:cstheme="minorHAnsi"/>
        </w:rPr>
        <w:t>Díaz</w:t>
      </w:r>
      <w:proofErr w:type="spellEnd"/>
      <w:r w:rsidRPr="001A4B17">
        <w:rPr>
          <w:rFonts w:asciiTheme="minorHAnsi" w:eastAsia="Arial Unicode MS" w:hAnsiTheme="minorHAnsi" w:cstheme="minorHAnsi"/>
        </w:rPr>
        <w:t>, Primer Regidor Suplente; señora María Magdalena Ortiz Sánchez, Tercera Regidora Suplente; señor José Oscar Mendoza Fuentes, Cuarto Regidor Suplente; y Rosario del Carmen Amaya Díaz, Secretaria Municipal.</w:t>
      </w:r>
      <w:r w:rsidRPr="001A4B17">
        <w:rPr>
          <w:rFonts w:asciiTheme="minorHAnsi" w:hAnsiTheme="minorHAnsi" w:cstheme="minorHAnsi"/>
        </w:rPr>
        <w:t xml:space="preserve"> Abierta la sesión por el señor Alcalde Municipal, se procedió a darle lectura a la agenda propuesta y</w:t>
      </w:r>
      <w:r w:rsidRPr="001A4B17">
        <w:rPr>
          <w:rFonts w:asciiTheme="minorHAnsi" w:eastAsia="Arial Unicode MS" w:hAnsiTheme="minorHAnsi" w:cstheme="minorHAnsi"/>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1A4B17">
        <w:rPr>
          <w:rFonts w:asciiTheme="minorHAnsi" w:hAnsiTheme="minorHAnsi" w:cstheme="minorHAnsi"/>
        </w:rPr>
        <w:t xml:space="preserve">: </w:t>
      </w:r>
      <w:r w:rsidRPr="001A4B17">
        <w:rPr>
          <w:rFonts w:asciiTheme="minorHAnsi" w:hAnsiTheme="minorHAnsi" w:cstheme="minorHAnsi"/>
          <w:b/>
        </w:rPr>
        <w:t>ACUERDO NÚMERO UNO:</w:t>
      </w:r>
      <w:r w:rsidRPr="001A4B17">
        <w:rPr>
          <w:rFonts w:asciiTheme="minorHAnsi" w:hAnsiTheme="minorHAnsi"/>
          <w:b/>
        </w:rPr>
        <w:t xml:space="preserve"> </w:t>
      </w:r>
      <w:r w:rsidRPr="001A4B17">
        <w:rPr>
          <w:rFonts w:asciiTheme="minorHAnsi" w:hAnsiTheme="minorHAnsi"/>
        </w:rPr>
        <w:t xml:space="preserve">El Concejo Municipal en uso de las facultades legales que el Código Municipal les confiere en su Art. 30 numeral 14, ACUERDA: </w:t>
      </w:r>
      <w:r w:rsidRPr="001A4B17">
        <w:rPr>
          <w:rFonts w:asciiTheme="minorHAnsi" w:eastAsia="Arial Unicode MS" w:hAnsiTheme="minorHAnsi" w:cs="Arial"/>
        </w:rPr>
        <w:t xml:space="preserve">I) Autorizase a la Tesorera Municipal a efecto de que realice Traslado de fondos, en el Banco de América Central, de la cuenta corriente número 200721215 del 75% FODES, la cantidad de </w:t>
      </w:r>
      <w:r w:rsidRPr="001A4B17">
        <w:rPr>
          <w:rFonts w:asciiTheme="minorHAnsi" w:hAnsiTheme="minorHAnsi" w:cs="Arial"/>
        </w:rPr>
        <w:t>DIEZ MIL 00/100 DOLARES ($10,000.00)</w:t>
      </w:r>
      <w:r w:rsidRPr="001A4B17">
        <w:rPr>
          <w:rFonts w:asciiTheme="minorHAnsi" w:eastAsia="Arial Unicode MS" w:hAnsiTheme="minorHAnsi" w:cs="Arial"/>
        </w:rPr>
        <w:t>, a la cuenta corriente número 200714699, a nombre Alcaldía Municipal de Cacaopera, Servicios Profesionales</w:t>
      </w:r>
      <w:r w:rsidRPr="001A4B17">
        <w:rPr>
          <w:rFonts w:asciiTheme="minorHAnsi" w:hAnsiTheme="minorHAnsi" w:cs="Arial"/>
        </w:rPr>
        <w:t xml:space="preserve">.  </w:t>
      </w:r>
      <w:r w:rsidRPr="001A4B17">
        <w:rPr>
          <w:rFonts w:asciiTheme="minorHAnsi" w:eastAsia="Arial Unicode MS" w:hAnsiTheme="minorHAnsi" w:cs="Arial"/>
        </w:rPr>
        <w:t xml:space="preserve">II) Facultase al Banco de América Central, para que realice la Transferencia anteriormente expresada, CERTIFIQUESE. </w:t>
      </w:r>
      <w:r w:rsidRPr="001A4B17">
        <w:rPr>
          <w:rFonts w:asciiTheme="minorHAnsi" w:eastAsia="Arial Unicode MS" w:hAnsiTheme="minorHAnsi" w:cs="Arial"/>
          <w:b/>
        </w:rPr>
        <w:t xml:space="preserve">ACUERDO NÚMERO DOS: </w:t>
      </w:r>
      <w:r w:rsidRPr="001A4B17">
        <w:rPr>
          <w:rFonts w:asciiTheme="minorHAnsi" w:eastAsia="Arial Unicode MS" w:hAnsiTheme="minorHAnsi" w:cs="Arial"/>
        </w:rPr>
        <w:t xml:space="preserve">EL Concejo Municipal en uso de las facultades legales que el Código Municipal les confiere en su Art. 3 numeral 3, ACUERDA: Destinar el inmueble </w:t>
      </w:r>
      <w:r w:rsidRPr="001A4B17">
        <w:rPr>
          <w:rFonts w:asciiTheme="minorHAnsi" w:hAnsiTheme="minorHAnsi" w:cs="Arial"/>
          <w:lang w:val="es-MX"/>
        </w:rPr>
        <w:t xml:space="preserve">situado en el Barrio El Calvario, de esta ciudad, propiedad de la señora Cruz Albertina Luna de Portillo, que esta Municipalidad pretende adquirir, para la Construcción de Local de Usos Múltiples y Campo de la Feria. CERTIFIQUESE. </w:t>
      </w:r>
      <w:r w:rsidRPr="001A4B17">
        <w:rPr>
          <w:rFonts w:asciiTheme="minorHAnsi" w:hAnsiTheme="minorHAnsi" w:cs="Arial"/>
          <w:b/>
          <w:lang w:val="es-MX"/>
        </w:rPr>
        <w:t xml:space="preserve">ACUERDO NÚMRO TRES: </w:t>
      </w:r>
      <w:r w:rsidRPr="001A4B17">
        <w:rPr>
          <w:rFonts w:asciiTheme="minorHAnsi" w:hAnsiTheme="minorHAnsi" w:cs="Arial"/>
        </w:rPr>
        <w:t xml:space="preserve">El Concejo Municipal en uso de las facultades legales que el Código Municipal les confiere en su Art. 30 numeral 23, relacionado con el Art. 119, del mismo Código, </w:t>
      </w:r>
      <w:r w:rsidRPr="001A4B17">
        <w:rPr>
          <w:rFonts w:asciiTheme="minorHAnsi" w:hAnsiTheme="minorHAnsi" w:cs="Arial"/>
        </w:rPr>
        <w:lastRenderedPageBreak/>
        <w:t>y teniendo a la vista copia del acta de restructuración de la Asociación de Desarrollo Comunal “Trabajadores Ambientales”, de Caserío El Portillo, Cantón Calavera, Municipio de Cacaopera, Departamento de Morazán, de fecha veintidós de junio del año dos mil trece, en tal sentido este Concejo ACUERDA: Aprobar la restructuración de la Asociación de</w:t>
      </w:r>
      <w:r w:rsidR="00285F58">
        <w:rPr>
          <w:rFonts w:asciiTheme="minorHAnsi" w:hAnsiTheme="minorHAnsi" w:cs="Arial"/>
        </w:rPr>
        <w:t xml:space="preserve"> </w:t>
      </w:r>
      <w:r w:rsidRPr="001A4B17">
        <w:rPr>
          <w:rFonts w:asciiTheme="minorHAnsi" w:hAnsiTheme="minorHAnsi" w:cs="Arial"/>
        </w:rPr>
        <w:t>Desarrollo Comunal “Trabajadores Ambientales”, de Caserío El Portillo, Cantón Calavera, Municipio de Cacaopera, Departamento de Morazán, quedando estructurada de la siguiente manera:</w:t>
      </w:r>
    </w:p>
    <w:p w:rsidR="00584D2F" w:rsidRPr="001A4B17" w:rsidRDefault="00584D2F" w:rsidP="00584D2F">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Presidente:</w:t>
      </w:r>
      <w:r w:rsidRPr="001A4B17">
        <w:rPr>
          <w:rFonts w:asciiTheme="minorHAnsi" w:hAnsiTheme="minorHAnsi" w:cs="Arial"/>
        </w:rPr>
        <w:tab/>
      </w:r>
      <w:r w:rsidRPr="001A4B17">
        <w:rPr>
          <w:rFonts w:asciiTheme="minorHAnsi" w:hAnsiTheme="minorHAnsi" w:cs="Arial"/>
        </w:rPr>
        <w:tab/>
      </w:r>
      <w:r w:rsidRPr="001A4B17">
        <w:rPr>
          <w:rFonts w:asciiTheme="minorHAnsi" w:hAnsiTheme="minorHAnsi" w:cs="Arial"/>
        </w:rPr>
        <w:tab/>
        <w:t>Santos Agapito Pérez</w:t>
      </w:r>
    </w:p>
    <w:p w:rsidR="00584D2F" w:rsidRPr="001A4B17" w:rsidRDefault="00584D2F" w:rsidP="00584D2F">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 xml:space="preserve">Vice Presidente: </w:t>
      </w:r>
      <w:r w:rsidRPr="001A4B17">
        <w:rPr>
          <w:rFonts w:asciiTheme="minorHAnsi" w:hAnsiTheme="minorHAnsi" w:cs="Arial"/>
        </w:rPr>
        <w:tab/>
      </w:r>
      <w:r w:rsidRPr="001A4B17">
        <w:rPr>
          <w:rFonts w:asciiTheme="minorHAnsi" w:hAnsiTheme="minorHAnsi" w:cs="Arial"/>
        </w:rPr>
        <w:tab/>
        <w:t>Oscar Orlando Gómez.</w:t>
      </w:r>
    </w:p>
    <w:p w:rsidR="00584D2F" w:rsidRPr="001A4B17" w:rsidRDefault="00584D2F" w:rsidP="00584D2F">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 xml:space="preserve">Secretario: </w:t>
      </w:r>
      <w:r w:rsidRPr="001A4B17">
        <w:rPr>
          <w:rFonts w:asciiTheme="minorHAnsi" w:hAnsiTheme="minorHAnsi" w:cs="Arial"/>
        </w:rPr>
        <w:tab/>
      </w:r>
      <w:r w:rsidRPr="001A4B17">
        <w:rPr>
          <w:rFonts w:asciiTheme="minorHAnsi" w:hAnsiTheme="minorHAnsi" w:cs="Arial"/>
        </w:rPr>
        <w:tab/>
      </w:r>
      <w:r w:rsidRPr="001A4B17">
        <w:rPr>
          <w:rFonts w:asciiTheme="minorHAnsi" w:hAnsiTheme="minorHAnsi" w:cs="Arial"/>
        </w:rPr>
        <w:tab/>
        <w:t>Víctor Manuel Benítez Granados.</w:t>
      </w:r>
    </w:p>
    <w:p w:rsidR="00584D2F" w:rsidRPr="001A4B17" w:rsidRDefault="00584D2F" w:rsidP="00584D2F">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 xml:space="preserve">Pro Secretaria: </w:t>
      </w:r>
      <w:r w:rsidRPr="001A4B17">
        <w:rPr>
          <w:rFonts w:asciiTheme="minorHAnsi" w:hAnsiTheme="minorHAnsi" w:cs="Arial"/>
        </w:rPr>
        <w:tab/>
      </w:r>
      <w:r w:rsidRPr="001A4B17">
        <w:rPr>
          <w:rFonts w:asciiTheme="minorHAnsi" w:hAnsiTheme="minorHAnsi" w:cs="Arial"/>
        </w:rPr>
        <w:tab/>
        <w:t>Angélica María Ramos Rubio.</w:t>
      </w:r>
    </w:p>
    <w:p w:rsidR="00584D2F" w:rsidRPr="001A4B17" w:rsidRDefault="00584D2F" w:rsidP="00584D2F">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Tesorera:</w:t>
      </w:r>
      <w:r w:rsidRPr="001A4B17">
        <w:rPr>
          <w:rFonts w:asciiTheme="minorHAnsi" w:hAnsiTheme="minorHAnsi" w:cs="Arial"/>
        </w:rPr>
        <w:tab/>
      </w:r>
      <w:r w:rsidRPr="001A4B17">
        <w:rPr>
          <w:rFonts w:asciiTheme="minorHAnsi" w:hAnsiTheme="minorHAnsi" w:cs="Arial"/>
        </w:rPr>
        <w:tab/>
      </w:r>
      <w:r w:rsidRPr="001A4B17">
        <w:rPr>
          <w:rFonts w:asciiTheme="minorHAnsi" w:hAnsiTheme="minorHAnsi" w:cs="Arial"/>
        </w:rPr>
        <w:tab/>
        <w:t xml:space="preserve">María Leonor Pérez </w:t>
      </w:r>
      <w:proofErr w:type="spellStart"/>
      <w:r w:rsidRPr="001A4B17">
        <w:rPr>
          <w:rFonts w:asciiTheme="minorHAnsi" w:hAnsiTheme="minorHAnsi" w:cs="Arial"/>
        </w:rPr>
        <w:t>Pérez</w:t>
      </w:r>
      <w:proofErr w:type="spellEnd"/>
      <w:r w:rsidRPr="001A4B17">
        <w:rPr>
          <w:rFonts w:asciiTheme="minorHAnsi" w:hAnsiTheme="minorHAnsi" w:cs="Arial"/>
        </w:rPr>
        <w:t>.</w:t>
      </w:r>
    </w:p>
    <w:p w:rsidR="00584D2F" w:rsidRPr="001A4B17" w:rsidRDefault="00584D2F" w:rsidP="00584D2F">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Protesorera:</w:t>
      </w:r>
      <w:r w:rsidRPr="001A4B17">
        <w:rPr>
          <w:rFonts w:asciiTheme="minorHAnsi" w:hAnsiTheme="minorHAnsi" w:cs="Arial"/>
        </w:rPr>
        <w:tab/>
      </w:r>
      <w:r w:rsidRPr="001A4B17">
        <w:rPr>
          <w:rFonts w:asciiTheme="minorHAnsi" w:hAnsiTheme="minorHAnsi" w:cs="Arial"/>
        </w:rPr>
        <w:tab/>
      </w:r>
      <w:r w:rsidRPr="001A4B17">
        <w:rPr>
          <w:rFonts w:asciiTheme="minorHAnsi" w:hAnsiTheme="minorHAnsi" w:cs="Arial"/>
        </w:rPr>
        <w:tab/>
        <w:t>María Leticia Villalta Rubio.</w:t>
      </w:r>
    </w:p>
    <w:p w:rsidR="00584D2F" w:rsidRPr="001A4B17" w:rsidRDefault="00584D2F" w:rsidP="00584D2F">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 xml:space="preserve">Síndico: </w:t>
      </w:r>
      <w:r w:rsidRPr="001A4B17">
        <w:rPr>
          <w:rFonts w:asciiTheme="minorHAnsi" w:hAnsiTheme="minorHAnsi" w:cs="Arial"/>
        </w:rPr>
        <w:tab/>
      </w:r>
      <w:r w:rsidRPr="001A4B17">
        <w:rPr>
          <w:rFonts w:asciiTheme="minorHAnsi" w:hAnsiTheme="minorHAnsi" w:cs="Arial"/>
        </w:rPr>
        <w:tab/>
      </w:r>
      <w:r w:rsidRPr="001A4B17">
        <w:rPr>
          <w:rFonts w:asciiTheme="minorHAnsi" w:hAnsiTheme="minorHAnsi" w:cs="Arial"/>
        </w:rPr>
        <w:tab/>
        <w:t>José Santos Narciso Luna Martínez</w:t>
      </w:r>
    </w:p>
    <w:p w:rsidR="00584D2F" w:rsidRPr="001A4B17" w:rsidRDefault="00584D2F" w:rsidP="00584D2F">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Primer Vocal:</w:t>
      </w:r>
      <w:r w:rsidRPr="001A4B17">
        <w:rPr>
          <w:rFonts w:asciiTheme="minorHAnsi" w:hAnsiTheme="minorHAnsi" w:cs="Arial"/>
        </w:rPr>
        <w:tab/>
      </w:r>
      <w:r w:rsidRPr="001A4B17">
        <w:rPr>
          <w:rFonts w:asciiTheme="minorHAnsi" w:hAnsiTheme="minorHAnsi" w:cs="Arial"/>
        </w:rPr>
        <w:tab/>
      </w:r>
      <w:r w:rsidRPr="001A4B17">
        <w:rPr>
          <w:rFonts w:asciiTheme="minorHAnsi" w:hAnsiTheme="minorHAnsi" w:cs="Arial"/>
        </w:rPr>
        <w:tab/>
        <w:t xml:space="preserve">María Macaria Martínez. </w:t>
      </w:r>
    </w:p>
    <w:p w:rsidR="00584D2F" w:rsidRPr="001A4B17" w:rsidRDefault="00584D2F" w:rsidP="00584D2F">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 xml:space="preserve">Segundo Vocal: </w:t>
      </w:r>
      <w:r w:rsidRPr="001A4B17">
        <w:rPr>
          <w:rFonts w:asciiTheme="minorHAnsi" w:hAnsiTheme="minorHAnsi" w:cs="Arial"/>
        </w:rPr>
        <w:tab/>
      </w:r>
      <w:r w:rsidRPr="001A4B17">
        <w:rPr>
          <w:rFonts w:asciiTheme="minorHAnsi" w:hAnsiTheme="minorHAnsi" w:cs="Arial"/>
        </w:rPr>
        <w:tab/>
        <w:t>José Máximo Ortiz.</w:t>
      </w:r>
    </w:p>
    <w:p w:rsidR="00584D2F" w:rsidRPr="001A4B17" w:rsidRDefault="00584D2F" w:rsidP="00584D2F">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 xml:space="preserve">Tercer Vocal: </w:t>
      </w:r>
      <w:r w:rsidRPr="001A4B17">
        <w:rPr>
          <w:rFonts w:asciiTheme="minorHAnsi" w:hAnsiTheme="minorHAnsi" w:cs="Arial"/>
        </w:rPr>
        <w:tab/>
      </w:r>
      <w:r w:rsidRPr="001A4B17">
        <w:rPr>
          <w:rFonts w:asciiTheme="minorHAnsi" w:hAnsiTheme="minorHAnsi" w:cs="Arial"/>
        </w:rPr>
        <w:tab/>
      </w:r>
      <w:r w:rsidRPr="001A4B17">
        <w:rPr>
          <w:rFonts w:asciiTheme="minorHAnsi" w:hAnsiTheme="minorHAnsi" w:cs="Arial"/>
        </w:rPr>
        <w:tab/>
        <w:t xml:space="preserve">María </w:t>
      </w:r>
      <w:proofErr w:type="spellStart"/>
      <w:r w:rsidRPr="001A4B17">
        <w:rPr>
          <w:rFonts w:asciiTheme="minorHAnsi" w:hAnsiTheme="minorHAnsi" w:cs="Arial"/>
        </w:rPr>
        <w:t>Atanacia</w:t>
      </w:r>
      <w:proofErr w:type="spellEnd"/>
      <w:r w:rsidRPr="001A4B17">
        <w:rPr>
          <w:rFonts w:asciiTheme="minorHAnsi" w:hAnsiTheme="minorHAnsi" w:cs="Arial"/>
        </w:rPr>
        <w:t xml:space="preserve"> Martínez.</w:t>
      </w:r>
    </w:p>
    <w:p w:rsidR="00584D2F" w:rsidRPr="001A4B17" w:rsidRDefault="00584D2F" w:rsidP="00584D2F">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Cuarto Vocal:</w:t>
      </w:r>
      <w:r w:rsidRPr="001A4B17">
        <w:rPr>
          <w:rFonts w:asciiTheme="minorHAnsi" w:hAnsiTheme="minorHAnsi" w:cs="Arial"/>
        </w:rPr>
        <w:tab/>
      </w:r>
      <w:r w:rsidRPr="001A4B17">
        <w:rPr>
          <w:rFonts w:asciiTheme="minorHAnsi" w:hAnsiTheme="minorHAnsi" w:cs="Arial"/>
        </w:rPr>
        <w:tab/>
      </w:r>
      <w:r w:rsidRPr="001A4B17">
        <w:rPr>
          <w:rFonts w:asciiTheme="minorHAnsi" w:hAnsiTheme="minorHAnsi" w:cs="Arial"/>
        </w:rPr>
        <w:tab/>
        <w:t>Doris del Carmen Luna.</w:t>
      </w:r>
    </w:p>
    <w:p w:rsidR="00584D2F" w:rsidRPr="001A4B17" w:rsidRDefault="00584D2F" w:rsidP="00584D2F">
      <w:pPr>
        <w:pStyle w:val="NormalWeb"/>
        <w:spacing w:before="0" w:beforeAutospacing="0" w:after="0" w:afterAutospacing="0" w:line="360" w:lineRule="auto"/>
        <w:jc w:val="both"/>
        <w:rPr>
          <w:rFonts w:asciiTheme="minorHAnsi" w:hAnsiTheme="minorHAnsi" w:cs="Arial"/>
        </w:rPr>
      </w:pPr>
      <w:r w:rsidRPr="001A4B17">
        <w:rPr>
          <w:rFonts w:asciiTheme="minorHAnsi" w:hAnsiTheme="minorHAnsi" w:cs="Arial"/>
        </w:rPr>
        <w:t>Quinto Vocal:</w:t>
      </w:r>
      <w:r w:rsidRPr="001A4B17">
        <w:rPr>
          <w:rFonts w:asciiTheme="minorHAnsi" w:hAnsiTheme="minorHAnsi" w:cs="Arial"/>
        </w:rPr>
        <w:tab/>
      </w:r>
      <w:r w:rsidRPr="001A4B17">
        <w:rPr>
          <w:rFonts w:asciiTheme="minorHAnsi" w:hAnsiTheme="minorHAnsi" w:cs="Arial"/>
        </w:rPr>
        <w:tab/>
      </w:r>
      <w:r w:rsidRPr="001A4B17">
        <w:rPr>
          <w:rFonts w:asciiTheme="minorHAnsi" w:hAnsiTheme="minorHAnsi" w:cs="Arial"/>
        </w:rPr>
        <w:tab/>
        <w:t xml:space="preserve">Santos Néstor Luna. </w:t>
      </w:r>
    </w:p>
    <w:p w:rsidR="00584D2F" w:rsidRPr="001A4B17" w:rsidRDefault="00584D2F" w:rsidP="00584D2F">
      <w:pPr>
        <w:shd w:val="clear" w:color="auto" w:fill="FFFFFF"/>
        <w:spacing w:line="360" w:lineRule="auto"/>
        <w:jc w:val="both"/>
        <w:rPr>
          <w:rFonts w:asciiTheme="minorHAnsi" w:hAnsiTheme="minorHAnsi" w:cs="Calibri"/>
          <w:lang w:val="es-SV" w:eastAsia="es-SV"/>
        </w:rPr>
      </w:pPr>
      <w:r w:rsidRPr="001A4B17">
        <w:rPr>
          <w:rFonts w:asciiTheme="minorHAnsi" w:hAnsiTheme="minorHAnsi" w:cs="Arial"/>
        </w:rPr>
        <w:t xml:space="preserve">Esta Junta Directiva estará en funciones según lo dispuesto en sus respectivos estatutos. CERTIFIQUESE. </w:t>
      </w:r>
      <w:r w:rsidRPr="001A4B17">
        <w:rPr>
          <w:rFonts w:asciiTheme="minorHAnsi" w:hAnsiTheme="minorHAnsi" w:cs="Arial"/>
          <w:b/>
        </w:rPr>
        <w:t xml:space="preserve">ACUERDO NÚMERO CUATRO: </w:t>
      </w:r>
      <w:r w:rsidRPr="001A4B17">
        <w:rPr>
          <w:rFonts w:asciiTheme="minorHAnsi" w:hAnsiTheme="minorHAnsi"/>
        </w:rPr>
        <w:t xml:space="preserve">El Concejo Municipal en uso de las facultades legales que el Código Municipal le concede, y de conformidad al Art. 20 de la Ley de Adquisiciones y Contrataciones de la Administración Pública LACAP, este Concejo ACUERDA: Nombrar la Comisión de Evaluación de Ofertas, para el proyecto Construcción de Cerca Perimetral del Centro Escolar Caserío la Guara Cacaopera Morazán, la cual se conforma de la Siguiente manera: Jefe de UACI, Contador Municipal, como Analista Financiero, </w:t>
      </w:r>
      <w:proofErr w:type="spellStart"/>
      <w:r w:rsidRPr="001A4B17">
        <w:rPr>
          <w:rFonts w:asciiTheme="minorHAnsi" w:hAnsiTheme="minorHAnsi"/>
        </w:rPr>
        <w:t>Osmin</w:t>
      </w:r>
      <w:proofErr w:type="spellEnd"/>
      <w:r w:rsidRPr="001A4B17">
        <w:rPr>
          <w:rFonts w:asciiTheme="minorHAnsi" w:hAnsiTheme="minorHAnsi"/>
        </w:rPr>
        <w:t xml:space="preserve"> Parada de la O, miembro de la Comunidad,</w:t>
      </w:r>
      <w:r>
        <w:rPr>
          <w:rFonts w:asciiTheme="minorHAnsi" w:hAnsiTheme="minorHAnsi"/>
        </w:rPr>
        <w:t xml:space="preserve"> y </w:t>
      </w:r>
      <w:r w:rsidRPr="001A4B17">
        <w:rPr>
          <w:rFonts w:asciiTheme="minorHAnsi" w:hAnsiTheme="minorHAnsi"/>
        </w:rPr>
        <w:t xml:space="preserve">José Oscar Mendoza Fuentes, en representación del Concejo Municipal, COMUNIQUESE.  </w:t>
      </w:r>
      <w:r w:rsidRPr="001A4B17">
        <w:rPr>
          <w:rFonts w:asciiTheme="minorHAnsi" w:hAnsiTheme="minorHAnsi"/>
          <w:b/>
        </w:rPr>
        <w:t>ACUERDO NÚMERO CINCO:</w:t>
      </w:r>
      <w:r w:rsidRPr="001A4B17">
        <w:rPr>
          <w:rFonts w:asciiTheme="minorHAnsi" w:hAnsiTheme="minorHAnsi"/>
        </w:rPr>
        <w:t xml:space="preserve"> El Concejo Municipal en uso de las facultades legales que el Código Municipal le concede, y de conformidad al Art. 20 de la </w:t>
      </w:r>
      <w:r w:rsidRPr="001A4B17">
        <w:rPr>
          <w:rFonts w:asciiTheme="minorHAnsi" w:hAnsiTheme="minorHAnsi"/>
        </w:rPr>
        <w:lastRenderedPageBreak/>
        <w:t xml:space="preserve">Ley de Adquisiciones y Contrataciones de la Administración Pública LACAP, este Concejo ACUERDA: Nombrar la Comisión de Evaluación de Ofertas, para el proyecto </w:t>
      </w:r>
      <w:r w:rsidRPr="001A4B17">
        <w:rPr>
          <w:rFonts w:asciiTheme="minorHAnsi" w:hAnsiTheme="minorHAnsi" w:cs="Arial"/>
        </w:rPr>
        <w:t xml:space="preserve">Construcción de Cerca Perimetral en Planta de Tratamiento de Agua Potable, Municipio de Cacaopera; </w:t>
      </w:r>
      <w:r w:rsidRPr="001A4B17">
        <w:rPr>
          <w:rFonts w:asciiTheme="minorHAnsi" w:hAnsiTheme="minorHAnsi"/>
        </w:rPr>
        <w:t xml:space="preserve">la cual se conforma de la Siguiente manera: Jefe de UACI, Contador Municipal, como Analista Financiero, Eugenio Argueta </w:t>
      </w:r>
      <w:r w:rsidR="00285F58">
        <w:rPr>
          <w:rFonts w:asciiTheme="minorHAnsi" w:hAnsiTheme="minorHAnsi"/>
        </w:rPr>
        <w:t xml:space="preserve">Sáenz, miembro de la Comunidad, </w:t>
      </w:r>
      <w:r w:rsidRPr="001A4B17">
        <w:rPr>
          <w:rFonts w:asciiTheme="minorHAnsi" w:hAnsiTheme="minorHAnsi"/>
        </w:rPr>
        <w:t xml:space="preserve">y Dolores Josefina Molina, en representación del Concejo Municipal, COMUNIQUESE.  </w:t>
      </w:r>
      <w:r w:rsidRPr="001A4B17">
        <w:rPr>
          <w:rFonts w:asciiTheme="minorHAnsi" w:hAnsiTheme="minorHAnsi"/>
          <w:b/>
        </w:rPr>
        <w:t>ACUERDO NÚMERO SEIS:</w:t>
      </w:r>
      <w:r w:rsidRPr="001A4B17">
        <w:rPr>
          <w:rFonts w:asciiTheme="minorHAnsi" w:hAnsiTheme="minorHAnsi"/>
        </w:rPr>
        <w:t xml:space="preserve"> </w:t>
      </w:r>
      <w:r w:rsidRPr="001A4B17">
        <w:rPr>
          <w:rFonts w:asciiTheme="minorHAnsi" w:hAnsiTheme="minorHAnsi" w:cs="Arial"/>
        </w:rPr>
        <w:t xml:space="preserve">El concejo Municipal en uso de las facultades legales, que el Código Municipal le concede en su Art. 30 numeral 14, y considerando que se dará ejecución al </w:t>
      </w:r>
      <w:r w:rsidRPr="001A4B17">
        <w:rPr>
          <w:rFonts w:asciiTheme="minorHAnsi" w:hAnsiTheme="minorHAnsi" w:cs="Arial"/>
          <w:b/>
        </w:rPr>
        <w:t xml:space="preserve">proyecto </w:t>
      </w:r>
      <w:r w:rsidRPr="001A4B17">
        <w:rPr>
          <w:rFonts w:asciiTheme="minorHAnsi" w:hAnsiTheme="minorHAnsi"/>
          <w:b/>
        </w:rPr>
        <w:t>Construcción de Cerca Perimetral del Centro Escolar Caserío la Guara, Cacaopera Morazán,</w:t>
      </w:r>
      <w:r w:rsidRPr="001A4B17">
        <w:rPr>
          <w:rFonts w:asciiTheme="minorHAnsi" w:hAnsiTheme="minorHAnsi" w:cs="Arial"/>
        </w:rPr>
        <w:t xml:space="preserve"> y con el fin de llevar un mejor registro de los movimientos financieros del proyecto antes mencionado </w:t>
      </w:r>
      <w:r w:rsidRPr="001A4B17">
        <w:rPr>
          <w:rFonts w:asciiTheme="minorHAnsi" w:hAnsiTheme="minorHAnsi" w:cs="Arial"/>
          <w:b/>
        </w:rPr>
        <w:t>ACUERDA:</w:t>
      </w:r>
      <w:r w:rsidRPr="001A4B17">
        <w:rPr>
          <w:rFonts w:asciiTheme="minorHAnsi" w:hAnsiTheme="minorHAnsi" w:cs="Arial"/>
        </w:rPr>
        <w:t xml:space="preserve"> I) Autorizase a la Tesorera Municipal realizar la apertura de una cuenta corriente en Banco de América Central, por el monto de </w:t>
      </w:r>
      <w:r w:rsidRPr="001A4B17">
        <w:rPr>
          <w:rFonts w:asciiTheme="minorHAnsi" w:hAnsiTheme="minorHAnsi" w:cs="Arial"/>
          <w:b/>
          <w:iCs/>
        </w:rPr>
        <w:t>DIECINUEVE MIL DOSCIENTOS VEINTIOCHO DOLARES CON SESENTA Y UN CENTAVOS DE DOLAR ($19,228.61)</w:t>
      </w:r>
      <w:r w:rsidRPr="001A4B17">
        <w:rPr>
          <w:rFonts w:asciiTheme="minorHAnsi" w:hAnsiTheme="minorHAnsi" w:cs="Arial"/>
          <w:b/>
          <w:bCs/>
          <w:lang w:eastAsia="ar-SA"/>
        </w:rPr>
        <w:t>;</w:t>
      </w:r>
      <w:r w:rsidRPr="001A4B17">
        <w:rPr>
          <w:rFonts w:asciiTheme="minorHAnsi" w:hAnsiTheme="minorHAnsi" w:cs="Arial"/>
          <w:bCs/>
          <w:lang w:eastAsia="ar-SA"/>
        </w:rPr>
        <w:t xml:space="preserve"> </w:t>
      </w:r>
      <w:r w:rsidRPr="001A4B17">
        <w:rPr>
          <w:rFonts w:asciiTheme="minorHAnsi" w:hAnsiTheme="minorHAnsi" w:cs="Arial"/>
        </w:rPr>
        <w:t xml:space="preserve">con el nombre del proyecto </w:t>
      </w:r>
      <w:r w:rsidRPr="001A4B17">
        <w:rPr>
          <w:rFonts w:asciiTheme="minorHAnsi" w:hAnsiTheme="minorHAnsi"/>
          <w:b/>
        </w:rPr>
        <w:t>Construcción de Cerca Perimetral del Centro Escolar Caserío la Guara, Cacaopera Morazán,</w:t>
      </w:r>
      <w:r w:rsidRPr="001A4B17">
        <w:rPr>
          <w:rFonts w:asciiTheme="minorHAnsi" w:hAnsiTheme="minorHAnsi" w:cs="Arial"/>
          <w:b/>
        </w:rPr>
        <w:t xml:space="preserve"> </w:t>
      </w:r>
      <w:r w:rsidRPr="001A4B17">
        <w:rPr>
          <w:rFonts w:asciiTheme="minorHAnsi" w:hAnsiTheme="minorHAnsi" w:cs="Arial"/>
        </w:rPr>
        <w:t xml:space="preserve">autorizase como refrendarios de cheques, a los señores Lorenzo de Jesús Canales Benítez, Alcalde Municipal, José Mauro González Amaya, Sexto Regidor Propietario, y </w:t>
      </w:r>
      <w:proofErr w:type="spellStart"/>
      <w:r w:rsidRPr="001A4B17">
        <w:rPr>
          <w:rFonts w:asciiTheme="minorHAnsi" w:hAnsiTheme="minorHAnsi" w:cs="Arial"/>
        </w:rPr>
        <w:t>Rosibel</w:t>
      </w:r>
      <w:proofErr w:type="spellEnd"/>
      <w:r w:rsidRPr="001A4B17">
        <w:rPr>
          <w:rFonts w:asciiTheme="minorHAnsi" w:hAnsiTheme="minorHAnsi" w:cs="Arial"/>
        </w:rPr>
        <w:t xml:space="preserve"> de la Paz Canales Portillo, Tesorera Municipal, para todo cobro de cheque serán dos firmas, con la firma indispensable de la Tesorera Municipal. II- Eróguese Fondos de la Cuenta de corriente número 200721215, a nombre de Alcaldía Municipal de Cacaopera 75% FODES, del Banco de América Central. CERTIFIQUESE. </w:t>
      </w:r>
      <w:r w:rsidRPr="001A4B17">
        <w:rPr>
          <w:rFonts w:asciiTheme="minorHAnsi" w:hAnsiTheme="minorHAnsi"/>
          <w:b/>
        </w:rPr>
        <w:t>ACUERDO NÚMERO SIETE:</w:t>
      </w:r>
      <w:r w:rsidRPr="001A4B17">
        <w:rPr>
          <w:rFonts w:asciiTheme="minorHAnsi" w:hAnsiTheme="minorHAnsi"/>
        </w:rPr>
        <w:t xml:space="preserve"> </w:t>
      </w:r>
      <w:r w:rsidRPr="001A4B17">
        <w:rPr>
          <w:rFonts w:asciiTheme="minorHAnsi" w:hAnsiTheme="minorHAnsi" w:cs="Arial"/>
        </w:rPr>
        <w:t xml:space="preserve">El concejo Municipal en uso de las facultades legales, que el Código Municipal le concede en su Art. 30 numeral 14, y considerando que se dará ejecución al </w:t>
      </w:r>
      <w:r w:rsidRPr="001A4B17">
        <w:rPr>
          <w:rFonts w:asciiTheme="minorHAnsi" w:hAnsiTheme="minorHAnsi" w:cs="Arial"/>
          <w:b/>
        </w:rPr>
        <w:t xml:space="preserve">proyecto </w:t>
      </w:r>
      <w:r w:rsidRPr="001A4B17">
        <w:rPr>
          <w:rFonts w:asciiTheme="minorHAnsi" w:hAnsiTheme="minorHAnsi" w:cs="Arial"/>
          <w:b/>
          <w:lang w:val="es-MX"/>
        </w:rPr>
        <w:t>“Construcción de Cerca Perimetral en Planta de Tratamiento de Agua Potable, Municipio de Cacaopera, Departamento de Morazán</w:t>
      </w:r>
      <w:r w:rsidRPr="001A4B17">
        <w:rPr>
          <w:rFonts w:asciiTheme="minorHAnsi" w:hAnsiTheme="minorHAnsi" w:cs="Arial"/>
          <w:b/>
        </w:rPr>
        <w:t>”</w:t>
      </w:r>
      <w:r w:rsidRPr="001A4B17">
        <w:rPr>
          <w:rFonts w:asciiTheme="minorHAnsi" w:hAnsiTheme="minorHAnsi" w:cs="Arial"/>
        </w:rPr>
        <w:t xml:space="preserve"> y con el fin de llevar un mejor registro de los movimientos financieros del proyecto antes mencionado </w:t>
      </w:r>
      <w:r w:rsidRPr="001A4B17">
        <w:rPr>
          <w:rFonts w:asciiTheme="minorHAnsi" w:hAnsiTheme="minorHAnsi" w:cs="Arial"/>
          <w:b/>
        </w:rPr>
        <w:t>ACUERDA:</w:t>
      </w:r>
      <w:r w:rsidRPr="001A4B17">
        <w:rPr>
          <w:rFonts w:asciiTheme="minorHAnsi" w:hAnsiTheme="minorHAnsi" w:cs="Arial"/>
        </w:rPr>
        <w:t xml:space="preserve"> I) Autorizase a la Tesorera Municipal realizar la apertura de una cuenta corriente en Banco de América Central, por el monto de </w:t>
      </w:r>
      <w:r w:rsidRPr="001A4B17">
        <w:rPr>
          <w:rFonts w:asciiTheme="minorHAnsi" w:hAnsiTheme="minorHAnsi" w:cs="Arial"/>
          <w:b/>
          <w:iCs/>
        </w:rPr>
        <w:t>VEINTIÚN MIL DOSCIENTOS VEINTINUEVE DOLAERS CON SETENTA Y DOS CENTAVOS DE DÓLAR ($21,229.72)</w:t>
      </w:r>
      <w:r w:rsidRPr="001A4B17">
        <w:rPr>
          <w:rFonts w:asciiTheme="minorHAnsi" w:hAnsiTheme="minorHAnsi" w:cs="Arial"/>
          <w:b/>
          <w:bCs/>
          <w:lang w:eastAsia="ar-SA"/>
        </w:rPr>
        <w:t>;</w:t>
      </w:r>
      <w:r w:rsidRPr="001A4B17">
        <w:rPr>
          <w:rFonts w:asciiTheme="minorHAnsi" w:hAnsiTheme="minorHAnsi" w:cs="Arial"/>
          <w:bCs/>
          <w:lang w:eastAsia="ar-SA"/>
        </w:rPr>
        <w:t xml:space="preserve"> </w:t>
      </w:r>
      <w:r w:rsidRPr="001A4B17">
        <w:rPr>
          <w:rFonts w:asciiTheme="minorHAnsi" w:hAnsiTheme="minorHAnsi" w:cs="Arial"/>
        </w:rPr>
        <w:t xml:space="preserve">con el nombre del proyecto </w:t>
      </w:r>
      <w:r w:rsidRPr="001A4B17">
        <w:rPr>
          <w:rFonts w:asciiTheme="minorHAnsi" w:hAnsiTheme="minorHAnsi" w:cs="Arial"/>
          <w:b/>
          <w:lang w:val="es-MX"/>
        </w:rPr>
        <w:t xml:space="preserve">“Construcción de Cerca Perimetral en Planta de Tratamiento de Agua Potable, Municipio de Cacaopera, </w:t>
      </w:r>
      <w:r w:rsidRPr="001A4B17">
        <w:rPr>
          <w:rFonts w:asciiTheme="minorHAnsi" w:hAnsiTheme="minorHAnsi" w:cs="Arial"/>
          <w:b/>
          <w:lang w:val="es-MX"/>
        </w:rPr>
        <w:lastRenderedPageBreak/>
        <w:t>Departamento de Morazán</w:t>
      </w:r>
      <w:r w:rsidRPr="001A4B17">
        <w:rPr>
          <w:rFonts w:asciiTheme="minorHAnsi" w:hAnsiTheme="minorHAnsi" w:cs="Arial"/>
          <w:b/>
        </w:rPr>
        <w:t>”,</w:t>
      </w:r>
      <w:r w:rsidRPr="001A4B17">
        <w:rPr>
          <w:rFonts w:asciiTheme="minorHAnsi" w:hAnsiTheme="minorHAnsi" w:cs="Arial"/>
        </w:rPr>
        <w:t xml:space="preserve"> autorizase como refrendarios de cheques, a los señores Lorenzo de Jesús Canales </w:t>
      </w:r>
      <w:proofErr w:type="spellStart"/>
      <w:r w:rsidRPr="001A4B17">
        <w:rPr>
          <w:rFonts w:asciiTheme="minorHAnsi" w:hAnsiTheme="minorHAnsi" w:cs="Arial"/>
        </w:rPr>
        <w:t>Benítes</w:t>
      </w:r>
      <w:proofErr w:type="spellEnd"/>
      <w:r w:rsidRPr="001A4B17">
        <w:rPr>
          <w:rFonts w:asciiTheme="minorHAnsi" w:hAnsiTheme="minorHAnsi" w:cs="Arial"/>
        </w:rPr>
        <w:t xml:space="preserve">, Alcalde Municipal, José Mauro González Amaya, Sexto Regidor Propietario, y </w:t>
      </w:r>
      <w:proofErr w:type="spellStart"/>
      <w:r w:rsidRPr="001A4B17">
        <w:rPr>
          <w:rFonts w:asciiTheme="minorHAnsi" w:hAnsiTheme="minorHAnsi" w:cs="Arial"/>
        </w:rPr>
        <w:t>Rosibel</w:t>
      </w:r>
      <w:proofErr w:type="spellEnd"/>
      <w:r w:rsidRPr="001A4B17">
        <w:rPr>
          <w:rFonts w:asciiTheme="minorHAnsi" w:hAnsiTheme="minorHAnsi" w:cs="Arial"/>
        </w:rPr>
        <w:t xml:space="preserve"> de la Paz Canales Portillo, Tesorera Municipal, para todo cobro de cheque serán dos firmas, con la firma indispensable de la Tesorera Municipal. II-  Eróguese Fondos de la Cuenta de corriente número 200721215, a nombre de Alcaldía Municipal de Cacaopera 75% FODES, del Banco de América Central. CERTIFIQUESE. </w:t>
      </w:r>
      <w:r w:rsidRPr="001A4B17">
        <w:rPr>
          <w:rFonts w:asciiTheme="minorHAnsi" w:hAnsiTheme="minorHAnsi" w:cs="Arial"/>
          <w:b/>
        </w:rPr>
        <w:t xml:space="preserve">ACUERDO NÚMERO OCHO: </w:t>
      </w:r>
      <w:r w:rsidRPr="001A4B17">
        <w:rPr>
          <w:rFonts w:asciiTheme="minorHAnsi" w:hAnsiTheme="minorHAnsi" w:cs="Arial"/>
        </w:rPr>
        <w:t xml:space="preserve">El Concejo Municipal en uso de las facultades legales que el Código Municipal les confiere en su Art. 91, ACUERDA: Autorizase a la Tesorera Municipal a efecto de que realice un primer pago por elaboración de Carpeta Técnica del proyecto Mejoramiento de Cuesta El Copante, Cantón La Estancia, Municipio de Cacaopera; por la cantidad de CUATRO MIL QUINIENTOS 00/100 DOLARES ($4,500.00), equivalente al 75% del costo total, a la empresa TECI, S.A. DE C.V., eróguese fondos de la cuenta Servicios Profesionales, COMUNIQUESE. </w:t>
      </w:r>
      <w:r w:rsidRPr="001A4B17">
        <w:rPr>
          <w:rFonts w:asciiTheme="minorHAnsi" w:hAnsiTheme="minorHAnsi" w:cs="Arial"/>
          <w:b/>
        </w:rPr>
        <w:t>ACUERDO NÚMERO NUEVE:</w:t>
      </w:r>
      <w:r w:rsidRPr="001A4B17">
        <w:rPr>
          <w:rFonts w:asciiTheme="minorHAnsi" w:hAnsiTheme="minorHAnsi" w:cs="Arial"/>
        </w:rPr>
        <w:t xml:space="preserve"> El Concejo Municipal en uso de las facultades legales que el Código Municipal les confiere en su Art. 91, ACUERDA: Autorizase a la Tesorera Municipal a efecto de que cancele de la cuenta Servicios Profesionales, la cantidad de QUINIENTOS SESENTA Y SEIS DOLARES CON TRECE CENTAVOS DE DÓLAR ($566.13), en concepto pago por formulación de Carpeta Técnica, del proyecto Construcción de Cerca Perimetral en Planta de Tratamiento, Municipio de Cacaopera, al Arquitecto Atilio Wilfredo Hernández Cornejo; y la cantidad de CUATROCIENTOS SETENTA Y TRES DOLARES CON NUEVE CENTAVOS DE DÓLAR ($473.09), en concepto de pago por formulación de Carpeta Técnica del proyecto Construcción de Letrinas Lavables en Barrio El Calvario, Municipio de Cacaopera; al Arquitecto Atilio Wilfredo Hernández Cornejo, COMUNIQUESE.  </w:t>
      </w:r>
      <w:r w:rsidRPr="001A4B17">
        <w:rPr>
          <w:rFonts w:asciiTheme="minorHAnsi" w:hAnsiTheme="minorHAnsi" w:cs="Arial"/>
          <w:b/>
        </w:rPr>
        <w:t>ACUERDO NÚMERO DIEZ:</w:t>
      </w:r>
      <w:r w:rsidRPr="001A4B17">
        <w:rPr>
          <w:rFonts w:asciiTheme="minorHAnsi" w:hAnsiTheme="minorHAnsi" w:cs="Arial"/>
        </w:rPr>
        <w:t xml:space="preserve"> El Concejo Municipal en uso de las facultades legales que el Código Municipal les confiere, en su Art. 30 numeral 5, ACUERDA: a) </w:t>
      </w:r>
      <w:r w:rsidRPr="001A4B17">
        <w:rPr>
          <w:rFonts w:asciiTheme="minorHAnsi" w:hAnsiTheme="minorHAnsi" w:cs="Calibri"/>
          <w:lang w:val="es-SV" w:eastAsia="es-SV"/>
        </w:rPr>
        <w:t xml:space="preserve">Ratificase el compromiso para la implementación, el seguimiento y la evaluación participativa del Plan Estratégico Participativo; b) Aprobar la creación de la Instancia de Participación Permanente y apoyo financiero; c) Asignar y gestionar recursos para la divulgación e implementación del Plan Estratégico Participativo. COMUNIQUESE. </w:t>
      </w:r>
      <w:r w:rsidRPr="001A4B17">
        <w:rPr>
          <w:rFonts w:asciiTheme="minorHAnsi" w:hAnsiTheme="minorHAnsi" w:cs="Calibri"/>
          <w:b/>
          <w:lang w:val="es-SV" w:eastAsia="es-SV"/>
        </w:rPr>
        <w:t xml:space="preserve">ACUERDO NÚMERO ONCE: </w:t>
      </w:r>
      <w:r w:rsidRPr="001A4B17">
        <w:rPr>
          <w:rFonts w:asciiTheme="minorHAnsi" w:hAnsiTheme="minorHAnsi" w:cs="Calibri"/>
          <w:lang w:val="es-SV" w:eastAsia="es-SV"/>
        </w:rPr>
        <w:t xml:space="preserve">El Concejo Municipal en uso de las facultades legales que el Código Municipal les confiere en su Art. 3 numeral 3, y </w:t>
      </w:r>
      <w:r w:rsidRPr="001A4B17">
        <w:rPr>
          <w:rFonts w:asciiTheme="minorHAnsi" w:hAnsiTheme="minorHAnsi" w:cs="Calibri"/>
          <w:lang w:val="es-SV" w:eastAsia="es-SV"/>
        </w:rPr>
        <w:lastRenderedPageBreak/>
        <w:t xml:space="preserve">considerando que el Instituto Salvadoreño de Desarrollo Municipal, ha realizado la modernización de servicio de entrega del Fondo para el Desarrollo Económico y Social, mediante depósitos en Línea, en tal sentido este Concejo ACUERDA: Autorizase al Instituto Salvadoreño de Desarrollo Municipal, para que realice la transferencia del Fondo de Desarrollo Económico y Social, asignado a este municipio mediante depósitos en Línea, en el Banco de América Central, según la cuenta corriente número </w:t>
      </w:r>
      <w:r w:rsidRPr="001A4B17">
        <w:rPr>
          <w:rFonts w:asciiTheme="minorHAnsi" w:eastAsia="Arial Unicode MS" w:hAnsiTheme="minorHAnsi" w:cs="Arial"/>
        </w:rPr>
        <w:t>200721215</w:t>
      </w:r>
      <w:r w:rsidRPr="001A4B17">
        <w:rPr>
          <w:rFonts w:asciiTheme="minorHAnsi" w:hAnsiTheme="minorHAnsi" w:cs="Calibri"/>
          <w:lang w:val="es-SV" w:eastAsia="es-SV"/>
        </w:rPr>
        <w:t xml:space="preserve">, a nombre de Alcaldía Municipal de Cacaopera 75% FODES, y a la cuenta corriente número 200637247, a nombre de Alcaldía Municipal de Cacaopera 25% FODES, CERTIFIQUESE. </w:t>
      </w:r>
      <w:r w:rsidRPr="001A4B17">
        <w:rPr>
          <w:rFonts w:asciiTheme="minorHAnsi" w:hAnsiTheme="minorHAnsi" w:cs="Calibri"/>
          <w:b/>
          <w:lang w:val="es-SV" w:eastAsia="es-SV"/>
        </w:rPr>
        <w:t xml:space="preserve">ACUERDO NÚMERO DOCE: </w:t>
      </w:r>
      <w:r w:rsidRPr="001A4B17">
        <w:rPr>
          <w:rFonts w:asciiTheme="minorHAnsi" w:hAnsiTheme="minorHAnsi" w:cs="Calibri"/>
          <w:lang w:val="es-SV" w:eastAsia="es-SV"/>
        </w:rPr>
        <w:t>El Concejo Municipal considerando: Que se han presentado dificultades sobre la aplicación y cumplimiento del Reglamento de Marcas y Fierros de Herrar Ganado, por parte del sector ganadero, en tal sentido este Concejo ACUERDA: a) Solicitar a las Oficinas de Marcas y Fierros, apoyo para impartir Capacitación al sector Ganadero, sobre Fierros o Marcas de Herrar Ganado y el Traslado</w:t>
      </w:r>
      <w:r w:rsidR="00FB46C2">
        <w:rPr>
          <w:rFonts w:asciiTheme="minorHAnsi" w:hAnsiTheme="minorHAnsi" w:cs="Calibri"/>
          <w:lang w:val="es-SV" w:eastAsia="es-SV"/>
        </w:rPr>
        <w:t xml:space="preserve"> </w:t>
      </w:r>
      <w:r w:rsidRPr="001A4B17">
        <w:rPr>
          <w:rFonts w:asciiTheme="minorHAnsi" w:hAnsiTheme="minorHAnsi" w:cs="Calibri"/>
          <w:lang w:val="es-SV" w:eastAsia="es-SV"/>
        </w:rPr>
        <w:t xml:space="preserve">de Semovientes; b) Convóquese al sector Ganadero para que participen en la capacitación anteriormente expresada, la que se desarrollará a partir de las nueve horas del día once de julio del presente año, COMUNIQUESE. </w:t>
      </w:r>
      <w:r w:rsidRPr="001A4B17">
        <w:rPr>
          <w:rFonts w:asciiTheme="minorHAnsi" w:hAnsiTheme="minorHAnsi" w:cs="Calibri"/>
          <w:b/>
          <w:lang w:val="es-SV" w:eastAsia="es-SV"/>
        </w:rPr>
        <w:t>ACUERDO NÚMERO TRECE:</w:t>
      </w:r>
      <w:r w:rsidRPr="001A4B17">
        <w:rPr>
          <w:rFonts w:asciiTheme="minorHAnsi" w:hAnsiTheme="minorHAnsi" w:cs="Calibri"/>
          <w:lang w:val="es-SV" w:eastAsia="es-SV"/>
        </w:rPr>
        <w:t xml:space="preserve"> </w:t>
      </w:r>
      <w:r w:rsidRPr="001A4B17">
        <w:rPr>
          <w:rFonts w:asciiTheme="minorHAnsi" w:eastAsia="Arial Unicode MS" w:hAnsiTheme="minorHAnsi" w:cs="Arial"/>
        </w:rPr>
        <w:t xml:space="preserve">El Concejo Municipal en uso de las facultades legales que el Código Municipal les confiere en su Art. 30 numeral 9, ACUERDA: Adjudicar la compra de refrigerios para el </w:t>
      </w:r>
      <w:proofErr w:type="spellStart"/>
      <w:r w:rsidRPr="001A4B17">
        <w:rPr>
          <w:rFonts w:asciiTheme="minorHAnsi" w:eastAsia="Arial Unicode MS" w:hAnsiTheme="minorHAnsi" w:cs="Arial"/>
        </w:rPr>
        <w:t>Subproyecto</w:t>
      </w:r>
      <w:proofErr w:type="spellEnd"/>
      <w:r w:rsidRPr="001A4B17">
        <w:rPr>
          <w:rFonts w:asciiTheme="minorHAnsi" w:eastAsia="Arial Unicode MS" w:hAnsiTheme="minorHAnsi" w:cs="Arial"/>
        </w:rPr>
        <w:t>: Organización con Enfoque de Género del Municipio de Cacaopera, a la tienda Rodríguez, por presentar el mejor precio, seguidamente facultase a la Tesorera Municipal, a efecto de que realice los pagos correspondientes de los fondos FODES 75%, COMUNIQUESE.</w:t>
      </w:r>
      <w:r w:rsidRPr="001A4B17">
        <w:rPr>
          <w:rFonts w:asciiTheme="minorHAnsi" w:hAnsiTheme="minorHAnsi" w:cs="Calibri"/>
          <w:lang w:val="es-SV" w:eastAsia="es-SV"/>
        </w:rPr>
        <w:t xml:space="preserve"> </w:t>
      </w:r>
      <w:r w:rsidRPr="001A4B17">
        <w:rPr>
          <w:rFonts w:asciiTheme="minorHAnsi" w:hAnsiTheme="minorHAnsi" w:cs="Calibri"/>
          <w:b/>
          <w:lang w:val="es-SV" w:eastAsia="es-SV"/>
        </w:rPr>
        <w:t>ACUERDO NÚMERO CATORCE:</w:t>
      </w:r>
      <w:r w:rsidRPr="001A4B17">
        <w:rPr>
          <w:rFonts w:asciiTheme="minorHAnsi" w:hAnsiTheme="minorHAnsi" w:cs="Calibri"/>
          <w:lang w:val="es-SV" w:eastAsia="es-SV"/>
        </w:rPr>
        <w:t xml:space="preserve"> El Concejo Municipal en uso de las facultades legales que el Código Municipal les confiere en su Art. 30 numeral 18, y considerando que la señora María Elia </w:t>
      </w:r>
      <w:proofErr w:type="spellStart"/>
      <w:r w:rsidRPr="001A4B17">
        <w:rPr>
          <w:rFonts w:asciiTheme="minorHAnsi" w:hAnsiTheme="minorHAnsi" w:cs="Calibri"/>
          <w:lang w:val="es-SV" w:eastAsia="es-SV"/>
        </w:rPr>
        <w:t>Ortez</w:t>
      </w:r>
      <w:proofErr w:type="spellEnd"/>
      <w:r w:rsidRPr="001A4B17">
        <w:rPr>
          <w:rFonts w:asciiTheme="minorHAnsi" w:hAnsiTheme="minorHAnsi" w:cs="Calibri"/>
          <w:lang w:val="es-SV" w:eastAsia="es-SV"/>
        </w:rPr>
        <w:t xml:space="preserve">, ofrece dar en comodato una porción de terreno rustico, inculto, situado en el Cantón La Estancia, lugar Alto del Pataste, jurisdicción de Cacaopera, distrito de </w:t>
      </w:r>
      <w:proofErr w:type="spellStart"/>
      <w:r w:rsidRPr="001A4B17">
        <w:rPr>
          <w:rFonts w:asciiTheme="minorHAnsi" w:hAnsiTheme="minorHAnsi" w:cs="Calibri"/>
          <w:lang w:val="es-SV" w:eastAsia="es-SV"/>
        </w:rPr>
        <w:t>Osicala</w:t>
      </w:r>
      <w:proofErr w:type="spellEnd"/>
      <w:r w:rsidRPr="001A4B17">
        <w:rPr>
          <w:rFonts w:asciiTheme="minorHAnsi" w:hAnsiTheme="minorHAnsi" w:cs="Calibri"/>
          <w:lang w:val="es-SV" w:eastAsia="es-SV"/>
        </w:rPr>
        <w:t xml:space="preserve">, departamento de Morazán; para la construcción de Cancha de Futbol, en beneficio del Caserío Tierra Blanca, Cantón La Estancia, de esta jurisdicción, de la capacidad superficial de CUATRO MIL QUINIENTOS CINCUENTA Y UN METROS CUADRADOS; en tal sentido este Concejo ACUERDA: I) Acéptese el Comodato de una porción de inmueble situado en el Cantón La Estancia, lugar Alto del Pataste, jurisdicción de Cacaopera, </w:t>
      </w:r>
      <w:r w:rsidRPr="001A4B17">
        <w:rPr>
          <w:rFonts w:asciiTheme="minorHAnsi" w:hAnsiTheme="minorHAnsi" w:cs="Calibri"/>
          <w:lang w:val="es-SV" w:eastAsia="es-SV"/>
        </w:rPr>
        <w:lastRenderedPageBreak/>
        <w:t xml:space="preserve">distrito de </w:t>
      </w:r>
      <w:proofErr w:type="spellStart"/>
      <w:r w:rsidRPr="001A4B17">
        <w:rPr>
          <w:rFonts w:asciiTheme="minorHAnsi" w:hAnsiTheme="minorHAnsi" w:cs="Calibri"/>
          <w:lang w:val="es-SV" w:eastAsia="es-SV"/>
        </w:rPr>
        <w:t>Osicala</w:t>
      </w:r>
      <w:proofErr w:type="spellEnd"/>
      <w:r w:rsidRPr="001A4B17">
        <w:rPr>
          <w:rFonts w:asciiTheme="minorHAnsi" w:hAnsiTheme="minorHAnsi" w:cs="Calibri"/>
          <w:lang w:val="es-SV" w:eastAsia="es-SV"/>
        </w:rPr>
        <w:t xml:space="preserve">, departamento de Morazán; de la capacidad superficial de CUATRO MIL QUINIENTOS CINCUENTA Y UN METROS CUADRADOS; que será destinado para la construcción de Cancha de Futbol, en Caserío Tierra Blanca, Cantón La Estancia, de esta jurisdicción. II) Facultase al señor Lorenzo de Jesús Canales Benítez, Alcalde Municipal, a efecto de que firme acta notarial de comodato, en representación de esta municipalidad, CERTIFIQUESE. </w:t>
      </w:r>
      <w:r w:rsidRPr="001A4B17">
        <w:rPr>
          <w:rFonts w:asciiTheme="minorHAnsi" w:hAnsiTheme="minorHAnsi" w:cs="Calibri"/>
          <w:b/>
          <w:lang w:val="es-SV" w:eastAsia="es-SV"/>
        </w:rPr>
        <w:t>ACUERDO NÚMERO QUINCE:</w:t>
      </w:r>
      <w:r w:rsidRPr="001A4B17">
        <w:rPr>
          <w:rFonts w:asciiTheme="minorHAnsi" w:hAnsiTheme="minorHAnsi" w:cs="Calibri"/>
          <w:lang w:val="es-SV" w:eastAsia="es-SV"/>
        </w:rPr>
        <w:t xml:space="preserve"> El Concejo Municipal en uso de las facultades legales que el Código Municipal les confiere y considerando que el día diez del presente mes y año, se realizará la evaluación del Primer Concurso Municipal de Dibujo, Municipio de Cacaopera, en tal sentido este Concejo ACUERDA: Delegar a la señora Marina del Carmen Ramírez de Argueta, Cuarta Regidora Propietaria; y la señorita Julieta Arely Amaya Hernández, Tercera Regidora Propietaria en funciones; para formen parte del Jurado Calificador en representación del Concejo Municipal, durante la evaluación de los dibujos presentados por los participantes en el Primer Concurso de Dibujo, Municipio de Cacaopera, COMUNIQUESE. </w:t>
      </w:r>
      <w:r w:rsidRPr="001A4B17">
        <w:rPr>
          <w:rFonts w:asciiTheme="minorHAnsi" w:hAnsiTheme="minorHAnsi" w:cs="Calibri"/>
          <w:b/>
          <w:lang w:val="es-SV" w:eastAsia="es-SV"/>
        </w:rPr>
        <w:t>ACUERDO NÚMERO DIECISEIS:</w:t>
      </w:r>
      <w:r w:rsidRPr="001A4B17">
        <w:rPr>
          <w:rFonts w:asciiTheme="minorHAnsi" w:hAnsiTheme="minorHAnsi" w:cs="Calibri"/>
          <w:lang w:val="es-SV" w:eastAsia="es-SV"/>
        </w:rPr>
        <w:t xml:space="preserve"> El Concejo Municipal en uso de las facultades legales que el Código Municipal les confiere en su Art. 30 numeral 14, y considerando que se han recibido en concepto de donación de parte de la UNICEF, tres </w:t>
      </w:r>
      <w:proofErr w:type="spellStart"/>
      <w:r w:rsidRPr="001A4B17">
        <w:rPr>
          <w:rFonts w:asciiTheme="minorHAnsi" w:hAnsiTheme="minorHAnsi" w:cs="Calibri"/>
          <w:lang w:val="es-SV" w:eastAsia="es-SV"/>
        </w:rPr>
        <w:t>Hipocloradores</w:t>
      </w:r>
      <w:proofErr w:type="spellEnd"/>
      <w:r w:rsidRPr="001A4B17">
        <w:rPr>
          <w:rFonts w:asciiTheme="minorHAnsi" w:hAnsiTheme="minorHAnsi" w:cs="Calibri"/>
          <w:lang w:val="es-SV" w:eastAsia="es-SV"/>
        </w:rPr>
        <w:t xml:space="preserve"> tipo “T”, los que han sido instalados en los Sistemas de Agua Potable, y es necesario protegerlos para evitar que puedan ser dañados por personas inescrupulosas o por animales que transitan en la zona, por tanto este Concejo ACUERDA: Construir cajas de protección en los </w:t>
      </w:r>
      <w:proofErr w:type="spellStart"/>
      <w:r w:rsidRPr="001A4B17">
        <w:rPr>
          <w:rFonts w:asciiTheme="minorHAnsi" w:hAnsiTheme="minorHAnsi" w:cs="Calibri"/>
          <w:lang w:val="es-SV" w:eastAsia="es-SV"/>
        </w:rPr>
        <w:t>Hipocloradores</w:t>
      </w:r>
      <w:proofErr w:type="spellEnd"/>
      <w:r w:rsidRPr="001A4B17">
        <w:rPr>
          <w:rFonts w:asciiTheme="minorHAnsi" w:hAnsiTheme="minorHAnsi" w:cs="Calibri"/>
          <w:lang w:val="es-SV" w:eastAsia="es-SV"/>
        </w:rPr>
        <w:t xml:space="preserve"> tipo “T”, a fin de prolongar su vida útil, seguidamente facultase a la Unidad de Adquisiciones y Contrataciones Institucional, a efecto de que realice las gestiones necesarias para la construcción de las cajas de protección anteriormente expresadas, NOTIFIQUESE. </w:t>
      </w:r>
      <w:r w:rsidRPr="001A4B17">
        <w:rPr>
          <w:rFonts w:asciiTheme="minorHAnsi" w:hAnsiTheme="minorHAnsi" w:cs="Calibri"/>
          <w:b/>
          <w:lang w:val="es-SV" w:eastAsia="es-SV"/>
        </w:rPr>
        <w:t>ACUERDO NÚMERO DIECISIETE:</w:t>
      </w:r>
      <w:r w:rsidRPr="001A4B17">
        <w:rPr>
          <w:rFonts w:asciiTheme="minorHAnsi" w:hAnsiTheme="minorHAnsi" w:cs="Calibri"/>
          <w:lang w:val="es-SV" w:eastAsia="es-SV"/>
        </w:rPr>
        <w:t xml:space="preserve"> El Concejo Municipal en uso de las facultades legales que el Código Municipal les confiere en su Art. 30 numeral 9, ACUERDA: </w:t>
      </w:r>
      <w:r w:rsidRPr="001A4B17">
        <w:rPr>
          <w:rFonts w:asciiTheme="minorHAnsi" w:hAnsiTheme="minorHAnsi"/>
        </w:rPr>
        <w:t xml:space="preserve">Adjudicar la Supervisión Externa al Ingeniero Juan Ramón Mejía Rosales, por la cantidad de NOVECIENTOS 00/100 DOLARES ($900.00), el Suministro de Combustible, a la Estación de Servicio UNO Los Olivos, S.A DE C.V.; el Suministro de Balasto al Señor </w:t>
      </w:r>
      <w:proofErr w:type="spellStart"/>
      <w:r w:rsidRPr="001A4B17">
        <w:rPr>
          <w:rFonts w:asciiTheme="minorHAnsi" w:hAnsiTheme="minorHAnsi"/>
        </w:rPr>
        <w:t>Tanislao</w:t>
      </w:r>
      <w:proofErr w:type="spellEnd"/>
      <w:r w:rsidRPr="001A4B17">
        <w:rPr>
          <w:rFonts w:asciiTheme="minorHAnsi" w:hAnsiTheme="minorHAnsi"/>
        </w:rPr>
        <w:t xml:space="preserve"> Fuentes Gutiérrez,  y </w:t>
      </w:r>
      <w:proofErr w:type="spellStart"/>
      <w:r w:rsidRPr="001A4B17">
        <w:rPr>
          <w:rFonts w:asciiTheme="minorHAnsi" w:hAnsiTheme="minorHAnsi"/>
        </w:rPr>
        <w:t>Tomi</w:t>
      </w:r>
      <w:proofErr w:type="spellEnd"/>
      <w:r w:rsidRPr="001A4B17">
        <w:rPr>
          <w:rFonts w:asciiTheme="minorHAnsi" w:hAnsiTheme="minorHAnsi"/>
        </w:rPr>
        <w:t xml:space="preserve"> Edgardo Herrera Fuentes, por la cantidad  de UN DOLAR ($1.00) cada Metro cubico, el Transporte de Balasto a la empresa Servicios Integrales de Ingeniería S. A DE C. </w:t>
      </w:r>
      <w:r w:rsidRPr="001A4B17">
        <w:rPr>
          <w:rFonts w:asciiTheme="minorHAnsi" w:hAnsiTheme="minorHAnsi"/>
        </w:rPr>
        <w:lastRenderedPageBreak/>
        <w:t xml:space="preserve">V., por la cantidad de TRES DOLARES CON TREINTA Y CINCO CENTAVOS DE DÓLAR ($3.35) cada metro cubico, el Alquiler de Retroexcavadora a la CONSTRUCTORA BENÍTEZ, S.A. DE C.V., por la cantidad de CUARENTA Y OCHO 00/100 DOLARES ($48.00) cada hora máquina, para el Proyecto: Conformación y Balastado de calles vecinales de Cantón Sunsulaca, Municipio de Cacaopera; seguidamente facultase a la Tesorera Municipal, a efecto de que en su momento realice los pagos correspondientes de conformidad al Art. 86 del Código Municipal; eróguese fondos de la cuenta del mismo proyecto. </w:t>
      </w:r>
      <w:r w:rsidRPr="001A4B17">
        <w:rPr>
          <w:rFonts w:asciiTheme="minorHAnsi" w:hAnsiTheme="minorHAnsi"/>
          <w:b/>
        </w:rPr>
        <w:t>ACUERDO NÙMERO DIECIOCHO:</w:t>
      </w:r>
      <w:r w:rsidRPr="001A4B17">
        <w:rPr>
          <w:rFonts w:asciiTheme="minorHAnsi" w:hAnsiTheme="minorHAnsi" w:cs="Calibri"/>
          <w:lang w:val="es-SV" w:eastAsia="es-SV"/>
        </w:rPr>
        <w:t xml:space="preserve"> El Concejo Municipal en uso de las facultades legales que el Código Municipal les confiere en su Art. 91, ACUERDA: Autorizase a la Tesorera Municipal a efecto de que cancele de los fondos propios municipales, la cantidad de DOSCIENTOS CINCUENTA 00/100 DOLARES ($250.00), en concepto de pago al Licenciado Héctor Arturo Bonilla Chicas, por prestación de servicios jurídicos para elaboración Escritura Pública y legalización de un inmueble de naturaleza rústica situado en el Caserío El Campo, Cantón Junquillo, Municipio de Cacaopera, departamento de Morazán; donado por el señor Santos </w:t>
      </w:r>
      <w:proofErr w:type="spellStart"/>
      <w:r w:rsidRPr="001A4B17">
        <w:rPr>
          <w:rFonts w:asciiTheme="minorHAnsi" w:hAnsiTheme="minorHAnsi" w:cs="Calibri"/>
          <w:lang w:val="es-SV" w:eastAsia="es-SV"/>
        </w:rPr>
        <w:t>Eleno</w:t>
      </w:r>
      <w:proofErr w:type="spellEnd"/>
      <w:r w:rsidRPr="001A4B17">
        <w:rPr>
          <w:rFonts w:asciiTheme="minorHAnsi" w:hAnsiTheme="minorHAnsi" w:cs="Calibri"/>
          <w:lang w:val="es-SV" w:eastAsia="es-SV"/>
        </w:rPr>
        <w:t xml:space="preserve"> Luna Pérez; COMUNIQUESE. </w:t>
      </w:r>
      <w:r w:rsidRPr="001A4B17">
        <w:rPr>
          <w:rFonts w:asciiTheme="minorHAnsi" w:hAnsiTheme="minorHAnsi"/>
          <w:b/>
        </w:rPr>
        <w:t xml:space="preserve">ACUERDO NÚMERO DIECINUEVE: </w:t>
      </w:r>
      <w:r w:rsidRPr="001A4B17">
        <w:rPr>
          <w:rFonts w:asciiTheme="minorHAnsi" w:hAnsiTheme="minorHAnsi" w:cs="Arial"/>
          <w:iCs/>
        </w:rPr>
        <w:t xml:space="preserve">Este Concejo Municipal en uso de las facultades legales que les confiere el Código Municipal vigente en su artículo cuatro numeral veinticinco del Código Municipal, ACUERDA: (a) Aprobar el diseño técnico y el cronograma de ejecución de actividades del proyecto </w:t>
      </w:r>
      <w:r w:rsidRPr="001A4B17">
        <w:rPr>
          <w:rFonts w:asciiTheme="minorHAnsi" w:hAnsiTheme="minorHAnsi" w:cs="Arial"/>
          <w:lang w:val="es-MX"/>
        </w:rPr>
        <w:t>“Conformación y Balastado de Calles Vecinales en Cantón La Estancia año 2012, Cacaopera, Morazán</w:t>
      </w:r>
      <w:r w:rsidRPr="001A4B17">
        <w:rPr>
          <w:rFonts w:asciiTheme="minorHAnsi" w:hAnsiTheme="minorHAnsi" w:cs="Arial"/>
        </w:rPr>
        <w:t>”</w:t>
      </w:r>
      <w:r w:rsidRPr="001A4B17">
        <w:rPr>
          <w:rFonts w:asciiTheme="minorHAnsi" w:hAnsiTheme="minorHAnsi" w:cs="Arial"/>
          <w:lang w:val="es-MX"/>
        </w:rPr>
        <w:t>;</w:t>
      </w:r>
      <w:r w:rsidRPr="001A4B17">
        <w:rPr>
          <w:rFonts w:asciiTheme="minorHAnsi" w:hAnsiTheme="minorHAnsi" w:cs="Arial"/>
          <w:iCs/>
        </w:rPr>
        <w:t xml:space="preserve"> (b) Aprobar el monto de ejecución del proyecto por un valor de CIENTO NUEVE MIL QUINIENTOS CUARENTA Y CINCO DOLARES CON VEINTITRES CENTAVOS DE DÓLAR </w:t>
      </w:r>
      <w:r w:rsidRPr="001A4B17">
        <w:rPr>
          <w:rFonts w:asciiTheme="minorHAnsi" w:hAnsiTheme="minorHAnsi" w:cs="Arial"/>
          <w:bCs/>
          <w:lang w:eastAsia="ar-SA"/>
        </w:rPr>
        <w:t xml:space="preserve">($109,545.23), y un monto de supervisión de CUATRO MIL TRESCIENTOS OCHENTA Y UN DOLARES CON OCHENTA Y UN CENTAVOS DE DOLARES ($4,381.81), haciendo un total de </w:t>
      </w:r>
      <w:r w:rsidRPr="001A4B17">
        <w:rPr>
          <w:rFonts w:asciiTheme="minorHAnsi" w:hAnsiTheme="minorHAnsi" w:cs="Arial"/>
          <w:iCs/>
        </w:rPr>
        <w:t>CIENTO TRECE MIL NOVECIENTOS VEINTISIETE DOLARES CON CUATRO CENTAVOS DE DOLAR ($113,927.04)</w:t>
      </w:r>
      <w:r w:rsidRPr="001A4B17">
        <w:rPr>
          <w:rFonts w:asciiTheme="minorHAnsi" w:hAnsiTheme="minorHAnsi" w:cs="Arial"/>
          <w:bCs/>
          <w:lang w:eastAsia="ar-SA"/>
        </w:rPr>
        <w:t xml:space="preserve">; </w:t>
      </w:r>
      <w:r w:rsidRPr="001A4B17">
        <w:rPr>
          <w:rFonts w:asciiTheme="minorHAnsi" w:hAnsiTheme="minorHAnsi" w:cs="Arial"/>
          <w:iCs/>
        </w:rPr>
        <w:t>(c) Desarrollar la fase de ejecución del proyecto por Administración Municipal (d) Autorizar al encargado de la UACI para que realice el procedimiento de ley, para la ejecución del proyecto, NOTIFIQUESE.</w:t>
      </w:r>
      <w:r w:rsidRPr="001A4B17">
        <w:rPr>
          <w:rFonts w:asciiTheme="minorHAnsi" w:hAnsiTheme="minorHAnsi" w:cs="Arial"/>
          <w:lang w:val="es-MX"/>
        </w:rPr>
        <w:t xml:space="preserve"> </w:t>
      </w:r>
      <w:r w:rsidRPr="001A4B17">
        <w:rPr>
          <w:rFonts w:asciiTheme="minorHAnsi" w:hAnsiTheme="minorHAnsi" w:cs="Arial"/>
          <w:b/>
          <w:lang w:val="es-MX"/>
        </w:rPr>
        <w:t xml:space="preserve">ACUERDO NÚMERO VEINTE: </w:t>
      </w:r>
      <w:r w:rsidRPr="001A4B17">
        <w:rPr>
          <w:rFonts w:asciiTheme="minorHAnsi" w:hAnsiTheme="minorHAnsi" w:cs="Arial"/>
          <w:lang w:val="es-MX"/>
        </w:rPr>
        <w:t>Este Concejo Municipal en uso de las facultades legales que le confiere el Código Municipal Vigente, y de conformidad con el Art. 20 de la Ley de Adquisiciones y Contrataciones de la Administración Pública (LACAP), ACUERDA:</w:t>
      </w:r>
      <w:bookmarkStart w:id="0" w:name="_GoBack"/>
      <w:bookmarkEnd w:id="0"/>
      <w:r w:rsidRPr="001A4B17">
        <w:rPr>
          <w:rFonts w:asciiTheme="minorHAnsi" w:hAnsiTheme="minorHAnsi" w:cs="Arial"/>
          <w:lang w:val="es-MX"/>
        </w:rPr>
        <w:t xml:space="preserve"> Nombrar la Comisión de </w:t>
      </w:r>
      <w:r w:rsidRPr="001A4B17">
        <w:rPr>
          <w:rFonts w:asciiTheme="minorHAnsi" w:hAnsiTheme="minorHAnsi" w:cs="Arial"/>
          <w:lang w:val="es-MX"/>
        </w:rPr>
        <w:lastRenderedPageBreak/>
        <w:t xml:space="preserve">Evaluación de Ofertas del Proyecto “Conformación y Balastado de Calles Vecinales en Cantón La Estancia año 2012, Cacaopera, Morazán”; la cual se conforma de la Siguiente manera: </w:t>
      </w:r>
      <w:r w:rsidRPr="001A4B17">
        <w:rPr>
          <w:rFonts w:asciiTheme="minorHAnsi" w:eastAsia="Arial Unicode MS" w:hAnsiTheme="minorHAnsi" w:cs="Arial"/>
        </w:rPr>
        <w:t xml:space="preserve">José Mauro Ramos </w:t>
      </w:r>
      <w:proofErr w:type="spellStart"/>
      <w:r w:rsidRPr="001A4B17">
        <w:rPr>
          <w:rFonts w:asciiTheme="minorHAnsi" w:eastAsia="Arial Unicode MS" w:hAnsiTheme="minorHAnsi" w:cs="Arial"/>
        </w:rPr>
        <w:t>Ortez</w:t>
      </w:r>
      <w:proofErr w:type="spellEnd"/>
      <w:r w:rsidRPr="001A4B17">
        <w:rPr>
          <w:rFonts w:asciiTheme="minorHAnsi" w:eastAsia="Arial Unicode MS" w:hAnsiTheme="minorHAnsi" w:cs="Arial"/>
        </w:rPr>
        <w:t>,</w:t>
      </w:r>
      <w:r w:rsidRPr="001A4B17">
        <w:rPr>
          <w:rFonts w:asciiTheme="minorHAnsi" w:hAnsiTheme="minorHAnsi" w:cs="Arial"/>
          <w:lang w:val="es-MX"/>
        </w:rPr>
        <w:t xml:space="preserve"> miembro de la Comunidad, Terencio Rodríguez Argueta, Jefe de UACI, Contador Municipal, como Analista financiero, señor José Ramiro Cortez Argueta, miembro del Concejo Municipal, COMUNIQUESE.</w:t>
      </w:r>
      <w:r w:rsidRPr="001A4B17">
        <w:rPr>
          <w:rFonts w:asciiTheme="minorHAnsi" w:hAnsiTheme="minorHAnsi" w:cs="Calibri"/>
          <w:lang w:val="es-SV" w:eastAsia="es-SV"/>
        </w:rPr>
        <w:t xml:space="preserve"> No habiendo más que hacer constar se da por terminada la presente, ratificamos su contenido y firmamos.</w:t>
      </w:r>
    </w:p>
    <w:p w:rsidR="00285F7A" w:rsidRPr="00584D2F" w:rsidRDefault="00584D2F" w:rsidP="00584D2F">
      <w:pPr>
        <w:jc w:val="center"/>
        <w:rPr>
          <w:lang w:val="es-SV"/>
        </w:rPr>
      </w:pPr>
      <w:r>
        <w:rPr>
          <w:noProof/>
          <w:lang w:val="es-SV" w:eastAsia="es-SV"/>
        </w:rPr>
        <w:drawing>
          <wp:inline distT="0" distB="0" distL="0" distR="0">
            <wp:extent cx="5467350" cy="4324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848" r="1698" b="1089"/>
                    <a:stretch/>
                  </pic:blipFill>
                  <pic:spPr bwMode="auto">
                    <a:xfrm>
                      <a:off x="0" y="0"/>
                      <a:ext cx="5467350" cy="4324350"/>
                    </a:xfrm>
                    <a:prstGeom prst="rect">
                      <a:avLst/>
                    </a:prstGeom>
                    <a:noFill/>
                    <a:ln>
                      <a:noFill/>
                    </a:ln>
                    <a:extLst>
                      <a:ext uri="{53640926-AAD7-44D8-BBD7-CCE9431645EC}">
                        <a14:shadowObscured xmlns:a14="http://schemas.microsoft.com/office/drawing/2010/main"/>
                      </a:ext>
                    </a:extLst>
                  </pic:spPr>
                </pic:pic>
              </a:graphicData>
            </a:graphic>
          </wp:inline>
        </w:drawing>
      </w:r>
    </w:p>
    <w:sectPr w:rsidR="00285F7A" w:rsidRPr="00584D2F" w:rsidSect="00584D2F">
      <w:headerReference w:type="default" r:id="rId8"/>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C57" w:rsidRDefault="00CC1C57" w:rsidP="00584D2F">
      <w:r>
        <w:separator/>
      </w:r>
    </w:p>
  </w:endnote>
  <w:endnote w:type="continuationSeparator" w:id="0">
    <w:p w:rsidR="00CC1C57" w:rsidRDefault="00CC1C57" w:rsidP="0058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C57" w:rsidRDefault="00CC1C57" w:rsidP="00584D2F">
      <w:r>
        <w:separator/>
      </w:r>
    </w:p>
  </w:footnote>
  <w:footnote w:type="continuationSeparator" w:id="0">
    <w:p w:rsidR="00CC1C57" w:rsidRDefault="00CC1C57" w:rsidP="00584D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D2F" w:rsidRDefault="00584D2F">
    <w:pPr>
      <w:pStyle w:val="Encabezado"/>
    </w:pPr>
    <w:r>
      <w:rPr>
        <w:noProof/>
        <w:lang w:val="es-SV" w:eastAsia="es-SV"/>
      </w:rPr>
      <w:drawing>
        <wp:anchor distT="0" distB="0" distL="114300" distR="114300" simplePos="0" relativeHeight="251659264" behindDoc="1" locked="0" layoutInCell="1" allowOverlap="1" wp14:anchorId="2014CD8E" wp14:editId="591E7556">
          <wp:simplePos x="0" y="0"/>
          <wp:positionH relativeFrom="column">
            <wp:posOffset>23495</wp:posOffset>
          </wp:positionH>
          <wp:positionV relativeFrom="paragraph">
            <wp:posOffset>-116205</wp:posOffset>
          </wp:positionV>
          <wp:extent cx="777558" cy="800100"/>
          <wp:effectExtent l="0" t="0" r="381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755" t="6867" r="3674" b="3004"/>
                  <a:stretch/>
                </pic:blipFill>
                <pic:spPr bwMode="auto">
                  <a:xfrm>
                    <a:off x="0" y="0"/>
                    <a:ext cx="777558" cy="800100"/>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D2F"/>
    <w:rsid w:val="00285F58"/>
    <w:rsid w:val="00285F7A"/>
    <w:rsid w:val="00584D2F"/>
    <w:rsid w:val="0088050A"/>
    <w:rsid w:val="00CC1C57"/>
    <w:rsid w:val="00FB46C2"/>
    <w:rsid w:val="00FE01D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B3DF16-7EF9-42CA-B24B-F9A66B4E8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D2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84D2F"/>
    <w:pPr>
      <w:spacing w:before="100" w:beforeAutospacing="1" w:after="100" w:afterAutospacing="1"/>
    </w:pPr>
    <w:rPr>
      <w:lang w:val="es-SV" w:eastAsia="es-SV"/>
    </w:rPr>
  </w:style>
  <w:style w:type="paragraph" w:styleId="Textodeglobo">
    <w:name w:val="Balloon Text"/>
    <w:basedOn w:val="Normal"/>
    <w:link w:val="TextodegloboCar"/>
    <w:uiPriority w:val="99"/>
    <w:semiHidden/>
    <w:unhideWhenUsed/>
    <w:rsid w:val="00584D2F"/>
    <w:rPr>
      <w:rFonts w:ascii="Tahoma" w:hAnsi="Tahoma" w:cs="Tahoma"/>
      <w:sz w:val="16"/>
      <w:szCs w:val="16"/>
    </w:rPr>
  </w:style>
  <w:style w:type="character" w:customStyle="1" w:styleId="TextodegloboCar">
    <w:name w:val="Texto de globo Car"/>
    <w:basedOn w:val="Fuentedeprrafopredeter"/>
    <w:link w:val="Textodeglobo"/>
    <w:uiPriority w:val="99"/>
    <w:semiHidden/>
    <w:rsid w:val="00584D2F"/>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584D2F"/>
    <w:pPr>
      <w:tabs>
        <w:tab w:val="center" w:pos="4419"/>
        <w:tab w:val="right" w:pos="8838"/>
      </w:tabs>
    </w:pPr>
  </w:style>
  <w:style w:type="character" w:customStyle="1" w:styleId="EncabezadoCar">
    <w:name w:val="Encabezado Car"/>
    <w:basedOn w:val="Fuentedeprrafopredeter"/>
    <w:link w:val="Encabezado"/>
    <w:uiPriority w:val="99"/>
    <w:rsid w:val="00584D2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84D2F"/>
    <w:pPr>
      <w:tabs>
        <w:tab w:val="center" w:pos="4419"/>
        <w:tab w:val="right" w:pos="8838"/>
      </w:tabs>
    </w:pPr>
  </w:style>
  <w:style w:type="character" w:customStyle="1" w:styleId="PiedepginaCar">
    <w:name w:val="Pie de página Car"/>
    <w:basedOn w:val="Fuentedeprrafopredeter"/>
    <w:link w:val="Piedepgina"/>
    <w:uiPriority w:val="99"/>
    <w:rsid w:val="00584D2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2683</Words>
  <Characters>14759</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3</cp:revision>
  <cp:lastPrinted>2016-07-25T16:21:00Z</cp:lastPrinted>
  <dcterms:created xsi:type="dcterms:W3CDTF">2016-05-23T19:33:00Z</dcterms:created>
  <dcterms:modified xsi:type="dcterms:W3CDTF">2016-10-20T19:52:00Z</dcterms:modified>
</cp:coreProperties>
</file>