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5D" w:rsidRDefault="00C05C5D" w:rsidP="00C05C5D">
      <w:pPr>
        <w:spacing w:line="360" w:lineRule="auto"/>
        <w:jc w:val="both"/>
        <w:rPr>
          <w:rFonts w:asciiTheme="minorHAnsi" w:hAnsiTheme="minorHAnsi"/>
        </w:rPr>
      </w:pPr>
      <w:r w:rsidRPr="001A4B17">
        <w:rPr>
          <w:rFonts w:asciiTheme="minorHAnsi" w:hAnsiTheme="minorHAnsi"/>
          <w:b/>
        </w:rPr>
        <w:t>ACTA NÚMERO DIECIOCHO</w:t>
      </w:r>
      <w:r w:rsidRPr="001A4B17">
        <w:rPr>
          <w:rFonts w:asciiTheme="minorHAnsi" w:eastAsia="Arial Unicode MS" w:hAnsiTheme="minorHAnsi"/>
        </w:rPr>
        <w:t xml:space="preserve">.- En el local de sesiones de la Alcaldía Municipal de la ciudad de Cacaopera, Departamento de Morazán a las ocho horas del día </w:t>
      </w:r>
      <w:r w:rsidRPr="001A4B17">
        <w:rPr>
          <w:rFonts w:asciiTheme="minorHAnsi" w:eastAsia="Arial Unicode MS" w:hAnsiTheme="minorHAnsi"/>
          <w:b/>
        </w:rPr>
        <w:t>VEINTIOCHO DE MAYO DEL AÑO DOS MIL TRECE</w:t>
      </w:r>
      <w:r w:rsidRPr="001A4B17">
        <w:rPr>
          <w:rFonts w:asciiTheme="minorHAnsi" w:eastAsia="Arial Unicode MS" w:hAnsiTheme="minorHAnsi"/>
        </w:rPr>
        <w:t xml:space="preserve">, constituidos en sesión Extraordinaria los suscritos miembros del Concejo Municipal señor </w:t>
      </w:r>
      <w:r w:rsidRPr="001A4B17">
        <w:rPr>
          <w:rFonts w:asciiTheme="minorHAnsi" w:hAnsiTheme="minorHAnsi"/>
        </w:rPr>
        <w:t xml:space="preserve">Lorenzo de Jesús Canales </w:t>
      </w:r>
      <w:proofErr w:type="spellStart"/>
      <w:r w:rsidRPr="001A4B17">
        <w:rPr>
          <w:rFonts w:asciiTheme="minorHAnsi" w:hAnsiTheme="minorHAnsi"/>
        </w:rPr>
        <w:t>Benítes</w:t>
      </w:r>
      <w:proofErr w:type="spellEnd"/>
      <w:r w:rsidRPr="001A4B17">
        <w:rPr>
          <w:rFonts w:asciiTheme="minorHAnsi" w:hAnsiTheme="minorHAnsi"/>
        </w:rPr>
        <w:t>,</w:t>
      </w:r>
      <w:r w:rsidRPr="001A4B17">
        <w:rPr>
          <w:rFonts w:asciiTheme="minorHAnsi" w:eastAsia="Arial Unicode MS" w:hAnsiTheme="minorHAnsi"/>
        </w:rPr>
        <w:t xml:space="preserve"> Alcalde Municipal; señor José Elías González Amaya, Síndico Municipal; señora Dolores Josefina Molina, Primera Regidora Propietaria;  Señor José Ramiro Cortez Argueta, Segundo Regidor Propietario; señorita Julieta Arely Amaya Hernández, Tercera Regidora Propietaria en Funciones; señor Gerardo Martínez Pérez, Quinto Regidor Propietario; señor José Mauro González Amaya; Sexto Regidor Propietario; señor José Santos Victorino Díaz </w:t>
      </w:r>
      <w:proofErr w:type="spellStart"/>
      <w:r w:rsidRPr="001A4B17">
        <w:rPr>
          <w:rFonts w:asciiTheme="minorHAnsi" w:eastAsia="Arial Unicode MS" w:hAnsiTheme="minorHAnsi"/>
        </w:rPr>
        <w:t>Díaz</w:t>
      </w:r>
      <w:proofErr w:type="spellEnd"/>
      <w:r w:rsidRPr="001A4B17">
        <w:rPr>
          <w:rFonts w:asciiTheme="minorHAnsi" w:eastAsia="Arial Unicode MS" w:hAnsiTheme="minorHAnsi"/>
        </w:rPr>
        <w:t>, Primer Regidor Suplente; señora María Magdalena Ortiz Sánchez, Tercera Regidora Suplente; señor José Oscar Mendoza Fuentes, Cuarto Regidor Suplente; y Rosario del Carmen Amaya Díaz, Secretaria Municipal.</w:t>
      </w:r>
      <w:r w:rsidRPr="001A4B17">
        <w:rPr>
          <w:rFonts w:asciiTheme="minorHAnsi" w:hAnsiTheme="minorHAnsi"/>
        </w:rPr>
        <w:t xml:space="preserve"> Abierta la sesión por el señor Alcalde Municipal, se procedió a darle lectura a la agenda propuesta y</w:t>
      </w:r>
      <w:r w:rsidRPr="001A4B17">
        <w:rPr>
          <w:rFonts w:asciiTheme="minorHAnsi" w:eastAsia="Arial Unicode MS" w:hAnsiTheme="minorHAnsi" w:cs="Arial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1A4B17">
        <w:rPr>
          <w:rFonts w:asciiTheme="minorHAnsi" w:hAnsiTheme="minorHAnsi"/>
        </w:rPr>
        <w:t xml:space="preserve">: </w:t>
      </w:r>
      <w:r w:rsidRPr="001A4B17">
        <w:rPr>
          <w:rFonts w:asciiTheme="minorHAnsi" w:hAnsiTheme="minorHAnsi"/>
          <w:b/>
        </w:rPr>
        <w:t xml:space="preserve">ACUERDO NÚMERO UNO: </w:t>
      </w:r>
      <w:r w:rsidRPr="001A4B17">
        <w:rPr>
          <w:rFonts w:asciiTheme="minorHAnsi" w:hAnsiTheme="minorHAnsi"/>
        </w:rPr>
        <w:t xml:space="preserve">El Concejo Municipal en uso de las facultades legales que el Código Municipal les confiere en su Art. 30 numeral 14, ACUERDA: a) Priorizar el proyecto Reparación de Sistema de Captación de Agua, ubicado en el lugar llamado Palo Seco, Municipio de Cacaopera, Morazán; b) Facultase a la Unidad de Adquisiciones y Contrataciones Institucional, a efecto de que elabore el perfil correspondiente; c) Financiar el Proyecto con fondos FODES 75%, COMUNIQUESE. </w:t>
      </w:r>
      <w:r w:rsidRPr="001A4B17">
        <w:rPr>
          <w:rFonts w:asciiTheme="minorHAnsi" w:hAnsiTheme="minorHAnsi"/>
          <w:b/>
        </w:rPr>
        <w:t>ACUERDO NÚMERO DOS:</w:t>
      </w:r>
      <w:r w:rsidRPr="001A4B17">
        <w:rPr>
          <w:rFonts w:asciiTheme="minorHAnsi" w:hAnsiTheme="minorHAnsi"/>
        </w:rPr>
        <w:t xml:space="preserve"> El Concejo Municipal en uso de las facultades legales que el Código Municipal les confiere en su Art. 30 numeral 14 y Art. 34, ACUERDA: Nombrar al señor Alcalde Municipal, Lorenzo de Jesús Canales </w:t>
      </w:r>
      <w:proofErr w:type="spellStart"/>
      <w:r w:rsidRPr="001A4B17">
        <w:rPr>
          <w:rFonts w:asciiTheme="minorHAnsi" w:hAnsiTheme="minorHAnsi"/>
        </w:rPr>
        <w:t>Benítes</w:t>
      </w:r>
      <w:proofErr w:type="spellEnd"/>
      <w:r w:rsidRPr="001A4B17">
        <w:rPr>
          <w:rFonts w:asciiTheme="minorHAnsi" w:hAnsiTheme="minorHAnsi"/>
        </w:rPr>
        <w:t xml:space="preserve">; como encargado del vehículo KIA, y emita por escrito las misiones oficiales o autorizaciones para el uso del mismo, de conformidad al Art. 4 del Reglamento para Controlar el Uso de los Vehículos Nacionales, emitido por el Presidente de la Corte de Cuentas de la República, COMUNIQUESE. </w:t>
      </w:r>
      <w:r w:rsidRPr="001A4B17">
        <w:rPr>
          <w:rFonts w:asciiTheme="minorHAnsi" w:hAnsiTheme="minorHAnsi"/>
          <w:b/>
        </w:rPr>
        <w:t xml:space="preserve">ACUERDO NÚMERO TRES: </w:t>
      </w:r>
      <w:r w:rsidRPr="001A4B17">
        <w:rPr>
          <w:rFonts w:asciiTheme="minorHAnsi" w:hAnsiTheme="minorHAnsi"/>
        </w:rPr>
        <w:t xml:space="preserve">El Concejo Municipal en uso de las facultades legales que el Código Municipal les confiere en su Art. 30 numeral 4, y considerando que el en nuestro municipio existen comunidades indígenas organizadas, quienes proponen a </w:t>
      </w:r>
      <w:r w:rsidRPr="001A4B17">
        <w:rPr>
          <w:rFonts w:asciiTheme="minorHAnsi" w:hAnsiTheme="minorHAnsi"/>
        </w:rPr>
        <w:lastRenderedPageBreak/>
        <w:t xml:space="preserve">este Concejo la elaboración de una Ordenanza Municipal sobre Derechos de la Comunidad Indígena de Cacaopera, en tal sentido este Concejo ACUERDA: a) Elaborar la Ordenanza Municipal sobre Derechos de la Comunidad Indígena de Cacaopera; b) Delegase al señor José Elías González Amaya, Síndico Municipal; y al señor José Oscar Mendoza Fuentes, Cuarto Regidor Propietario; para que juntamente con las Comunidades Indígenas, trabajen en una propuesta de la Ordenanza anteriormente expresada, y posteriormente se presentada a este Concejo para su aprobación, COMUNIQUESE. </w:t>
      </w:r>
      <w:r w:rsidRPr="001A4B17">
        <w:rPr>
          <w:rFonts w:asciiTheme="minorHAnsi" w:hAnsiTheme="minorHAnsi"/>
          <w:b/>
        </w:rPr>
        <w:t>ACUERDO NÚMERO CUATRO:</w:t>
      </w:r>
      <w:r w:rsidRPr="001A4B17">
        <w:rPr>
          <w:rFonts w:asciiTheme="minorHAnsi" w:hAnsiTheme="minorHAnsi"/>
        </w:rPr>
        <w:t xml:space="preserve"> </w:t>
      </w:r>
      <w:r w:rsidRPr="001A4B17">
        <w:rPr>
          <w:rFonts w:asciiTheme="minorHAnsi" w:eastAsia="Arial Unicode MS" w:hAnsiTheme="minorHAnsi" w:cs="Arial"/>
        </w:rPr>
        <w:t>El Concejo municipal en uso de las facultades legales que el Código Municipal les confiere en su Art. 4 numeral 14, y habiendo revisado la solicitud presentada por el joven Juan José Ortega Pérez, a fin de que se le autorice el establecimiento de CIBER, que se denominará  “EXPRESS INTERNET”, y habiéndose realizado la inspección correspondiente para tal efecto y cumpliendo los requisitos establecidos en la Ordenanza respectiva, en este sentido el Concejo ACUERDA: Autorizase al joven Juan José Ortega Pérez, para que previo al pago correspondiente pueda establecer el funcionamiento de CIBER “EXPRESS INTERNET”, ubicado en Barrio San José de esta ciudad, COMUNIQUESE.</w:t>
      </w:r>
      <w:r w:rsidRPr="001A4B17">
        <w:rPr>
          <w:rFonts w:asciiTheme="minorHAnsi" w:hAnsiTheme="minorHAnsi"/>
        </w:rPr>
        <w:t xml:space="preserve"> </w:t>
      </w:r>
      <w:r w:rsidRPr="001A4B17">
        <w:rPr>
          <w:rFonts w:asciiTheme="minorHAnsi" w:hAnsiTheme="minorHAnsi"/>
          <w:b/>
        </w:rPr>
        <w:t>ACUERDO NÚMERO CINCO:</w:t>
      </w:r>
      <w:r w:rsidRPr="001A4B17">
        <w:rPr>
          <w:rFonts w:asciiTheme="minorHAnsi" w:hAnsiTheme="minorHAnsi"/>
        </w:rPr>
        <w:t xml:space="preserve"> El Concejo Municipal en uso de las facultades legales que el Código Municipal les confiere en su Art. 91, ACUERDA: Autorizase a la Tesorera Municipal a efecto que realice el pago de una primer estimación a la empresa CERCON, S.A. DE C.V.,  por la cantidad de UN MIL QUINIENTOS SESENTA 00/100 DOLARES ($1,560.00), por servicio de supervisión externa del proyecto Ambientación, Señalización, Equipamiento y Cambio de Techo en área de UACI, contabilidad, y sala de reuniones de Alcaldía Municipal de Cacaopera; eróguese fondos de la cuenta del mismo proyecto, COMUNIQUESE. </w:t>
      </w:r>
      <w:r w:rsidRPr="001A4B17">
        <w:rPr>
          <w:rFonts w:asciiTheme="minorHAnsi" w:hAnsiTheme="minorHAnsi"/>
          <w:b/>
        </w:rPr>
        <w:t xml:space="preserve">ACUERDO NÚMERO SEIS: </w:t>
      </w:r>
      <w:r w:rsidRPr="001A4B17">
        <w:rPr>
          <w:rFonts w:asciiTheme="minorHAnsi" w:hAnsiTheme="minorHAnsi"/>
        </w:rPr>
        <w:t xml:space="preserve">El Concejo Municipal en uso de las facultades legales que el Código Municipal les confiere en su Art. 30 numeral 3 y considerando que mediante Decreto Legislativo, número DOSCIENTOS OCHO, publicado en el Diario Oficial número DOSCIENTOS TREINTA Y NUEVE, Tomo TRESCIENTOS NOVENTA Y SIETE, de fecha veinte de diciembre de dos mil doce, la Asamblea Legislativa, declaró dio de  Asueto remunerado el día diecisiete de junio de cada año, en tal sentido este Concejo ACUERDA: Que a partir del presente año, los días diecisiete de junio, estas oficinas permanecerán cerradas, por tanto el personal municipal no se presentará al </w:t>
      </w:r>
      <w:r w:rsidRPr="001A4B17">
        <w:rPr>
          <w:rFonts w:asciiTheme="minorHAnsi" w:hAnsiTheme="minorHAnsi"/>
        </w:rPr>
        <w:lastRenderedPageBreak/>
        <w:t xml:space="preserve">cumplimiento de sus obligaciones ese día, en cumplimiento al Decreto Legislativo, número DOSCIENTOS OCHO, publicado en el Diario Oficial número DOSCIENTOS TREINTA Y NUEVE, Tomo TRESCIENTOS NOVENTA Y SIETE, de fecha veinte de diciembre de dos mil doce, COMUNIQUESE. </w:t>
      </w:r>
      <w:r w:rsidRPr="001A4B17">
        <w:rPr>
          <w:rFonts w:asciiTheme="minorHAnsi" w:hAnsiTheme="minorHAnsi"/>
          <w:b/>
        </w:rPr>
        <w:t>ACUERDO NÚMERO SIETE:</w:t>
      </w:r>
      <w:r w:rsidRPr="001A4B17">
        <w:rPr>
          <w:rFonts w:asciiTheme="minorHAnsi" w:hAnsiTheme="minorHAnsi"/>
        </w:rPr>
        <w:t xml:space="preserve"> El Concejo Municipal en uso de las facultades legales que el Código Municipal les confiere en su Art. 3 numeral 3, y considerando: I) Que la señorita </w:t>
      </w:r>
      <w:proofErr w:type="spellStart"/>
      <w:r w:rsidRPr="001A4B17">
        <w:rPr>
          <w:rFonts w:asciiTheme="minorHAnsi" w:hAnsiTheme="minorHAnsi"/>
        </w:rPr>
        <w:t>Krisia</w:t>
      </w:r>
      <w:proofErr w:type="spellEnd"/>
      <w:r w:rsidRPr="001A4B17">
        <w:rPr>
          <w:rFonts w:asciiTheme="minorHAnsi" w:hAnsiTheme="minorHAnsi"/>
        </w:rPr>
        <w:t xml:space="preserve"> del Carmen Parada, ha presentado solicitud a fin de que se le permita desarrollar su Trabajo Social, en esta municipalidad; que consiste en impartir clases de Bisutería. II) Que a través de la Unidad de la Mujer, esta municipalidad tiene priorizado impartir un Taller de Bisutería,  en el presente año, para el fortalecer el desarrol</w:t>
      </w:r>
      <w:bookmarkStart w:id="0" w:name="_GoBack"/>
      <w:bookmarkEnd w:id="0"/>
      <w:r w:rsidRPr="001A4B17">
        <w:rPr>
          <w:rFonts w:asciiTheme="minorHAnsi" w:hAnsiTheme="minorHAnsi"/>
        </w:rPr>
        <w:t xml:space="preserve">lo económico; en tal sentido este Concejo ACUERDA: Autorizase a la señorita </w:t>
      </w:r>
      <w:proofErr w:type="spellStart"/>
      <w:r w:rsidRPr="001A4B17">
        <w:rPr>
          <w:rFonts w:asciiTheme="minorHAnsi" w:hAnsiTheme="minorHAnsi"/>
        </w:rPr>
        <w:t>Krisia</w:t>
      </w:r>
      <w:proofErr w:type="spellEnd"/>
      <w:r w:rsidRPr="001A4B17">
        <w:rPr>
          <w:rFonts w:asciiTheme="minorHAnsi" w:hAnsiTheme="minorHAnsi"/>
        </w:rPr>
        <w:t xml:space="preserve"> del Carmen Parada, a efecto de que desarrolle su Trabajo Social, en esta Municipalidad como instructora en el proyecto Taller de Bisutería, Municipio de Cacaopera, Departamento de Morazán; COMUNIQUESE. No habiendo más que hacer constar se da por terminada la presente acta, ratificamos su contenido y firmamos. </w:t>
      </w:r>
    </w:p>
    <w:p w:rsidR="00C05C5D" w:rsidRPr="001A4B17" w:rsidRDefault="00C05C5D" w:rsidP="00C05C5D">
      <w:pPr>
        <w:spacing w:line="360" w:lineRule="auto"/>
        <w:jc w:val="both"/>
        <w:rPr>
          <w:rFonts w:asciiTheme="minorHAnsi" w:hAnsiTheme="minorHAnsi"/>
        </w:rPr>
      </w:pPr>
    </w:p>
    <w:p w:rsidR="00285F7A" w:rsidRDefault="00C05C5D" w:rsidP="00C05C5D">
      <w:pPr>
        <w:jc w:val="center"/>
      </w:pPr>
      <w:r>
        <w:rPr>
          <w:noProof/>
          <w:lang w:val="es-SV" w:eastAsia="es-SV"/>
        </w:rPr>
        <w:drawing>
          <wp:inline distT="0" distB="0" distL="0" distR="0">
            <wp:extent cx="5124450" cy="3781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1" t="3462" r="4251" b="2851"/>
                    <a:stretch/>
                  </pic:blipFill>
                  <pic:spPr bwMode="auto">
                    <a:xfrm>
                      <a:off x="0" y="0"/>
                      <a:ext cx="51244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5F7A" w:rsidSect="00C05C5D">
      <w:headerReference w:type="default" r:id="rId8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D5" w:rsidRDefault="00E272D5" w:rsidP="0051028F">
      <w:r>
        <w:separator/>
      </w:r>
    </w:p>
  </w:endnote>
  <w:endnote w:type="continuationSeparator" w:id="0">
    <w:p w:rsidR="00E272D5" w:rsidRDefault="00E272D5" w:rsidP="0051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D5" w:rsidRDefault="00E272D5" w:rsidP="0051028F">
      <w:r>
        <w:separator/>
      </w:r>
    </w:p>
  </w:footnote>
  <w:footnote w:type="continuationSeparator" w:id="0">
    <w:p w:rsidR="00E272D5" w:rsidRDefault="00E272D5" w:rsidP="00510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28F" w:rsidRDefault="0051028F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5FABEA52" wp14:editId="61493CB4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857876" cy="8382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86" t="10612" r="2531" b="2449"/>
                  <a:stretch/>
                </pic:blipFill>
                <pic:spPr bwMode="auto">
                  <a:xfrm>
                    <a:off x="0" y="0"/>
                    <a:ext cx="857876" cy="838200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5D"/>
    <w:rsid w:val="00285F7A"/>
    <w:rsid w:val="0051028F"/>
    <w:rsid w:val="00C05C5D"/>
    <w:rsid w:val="00C10FCF"/>
    <w:rsid w:val="00DE7AAE"/>
    <w:rsid w:val="00E272D5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F9DDC-E521-42B4-8CEA-A70E2801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5C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C5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02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02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02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28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3</cp:revision>
  <cp:lastPrinted>2016-07-25T15:57:00Z</cp:lastPrinted>
  <dcterms:created xsi:type="dcterms:W3CDTF">2016-05-23T18:04:00Z</dcterms:created>
  <dcterms:modified xsi:type="dcterms:W3CDTF">2016-10-20T19:37:00Z</dcterms:modified>
</cp:coreProperties>
</file>