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EFF" w:rsidRPr="00583EFF" w:rsidRDefault="00583EFF" w:rsidP="00583EFF">
      <w:pPr>
        <w:spacing w:line="360" w:lineRule="auto"/>
        <w:jc w:val="both"/>
        <w:rPr>
          <w:rFonts w:asciiTheme="minorHAnsi" w:hAnsiTheme="minorHAnsi" w:cs="Arial"/>
          <w:sz w:val="23"/>
          <w:szCs w:val="23"/>
          <w:lang w:val="es-MX"/>
        </w:rPr>
      </w:pPr>
      <w:r w:rsidRPr="00583EFF">
        <w:rPr>
          <w:rFonts w:asciiTheme="minorHAnsi" w:hAnsiTheme="minorHAnsi"/>
          <w:b/>
          <w:sz w:val="23"/>
          <w:szCs w:val="23"/>
        </w:rPr>
        <w:t>ACTA NÚMERO ONCE</w:t>
      </w:r>
      <w:r w:rsidRPr="00583EFF">
        <w:rPr>
          <w:rFonts w:asciiTheme="minorHAnsi" w:eastAsia="Arial Unicode MS" w:hAnsiTheme="minorHAnsi"/>
          <w:sz w:val="23"/>
          <w:szCs w:val="23"/>
        </w:rPr>
        <w:t xml:space="preserve">.- En el local de sesiones de la Alcaldía Municipal de la ciudad de Cacaopera, Departamento de Morazán a las ocho horas del día </w:t>
      </w:r>
      <w:r w:rsidRPr="00583EFF">
        <w:rPr>
          <w:rFonts w:asciiTheme="minorHAnsi" w:eastAsia="Arial Unicode MS" w:hAnsiTheme="minorHAnsi"/>
          <w:b/>
          <w:sz w:val="23"/>
          <w:szCs w:val="23"/>
        </w:rPr>
        <w:t>DOS DE ABRIL DEL AÑO DOS MIL TRECE</w:t>
      </w:r>
      <w:r w:rsidRPr="00583EFF">
        <w:rPr>
          <w:rFonts w:asciiTheme="minorHAnsi" w:eastAsia="Arial Unicode MS" w:hAnsiTheme="minorHAnsi"/>
          <w:sz w:val="23"/>
          <w:szCs w:val="23"/>
        </w:rPr>
        <w:t xml:space="preserve">, constituidos en sesión Ordinaria los suscritos miembros del Concejo Municipal señor </w:t>
      </w:r>
      <w:r w:rsidRPr="00583EFF">
        <w:rPr>
          <w:rFonts w:asciiTheme="minorHAnsi" w:hAnsiTheme="minorHAnsi"/>
          <w:sz w:val="23"/>
          <w:szCs w:val="23"/>
        </w:rPr>
        <w:t>Lorenzo de Jesús Canales Benítez</w:t>
      </w:r>
      <w:r w:rsidRPr="00583EFF">
        <w:rPr>
          <w:rFonts w:asciiTheme="minorHAnsi" w:eastAsia="Arial Unicode MS" w:hAnsiTheme="minorHAnsi"/>
          <w:sz w:val="23"/>
          <w:szCs w:val="23"/>
        </w:rPr>
        <w:t xml:space="preserve">; Alcalde Municipal; señor José Elías González Amaya, Síndico Municipal; señora Dolores Josefina Molina, Primera Regidora Propietaria; Señor José Ramiro Cortez Argueta, Segundo Regidor Propietario; señor Ovidio Alcides Fuentes, Tercer Regidor Propietario; señor Gerardo Martínez Pérez, Quinto Regidor Propietario; señor José Mauro González Amaya; Sexto Regidor Propietario; señor José Santos Victorino Díaz </w:t>
      </w:r>
      <w:proofErr w:type="spellStart"/>
      <w:r w:rsidRPr="00583EFF">
        <w:rPr>
          <w:rFonts w:asciiTheme="minorHAnsi" w:eastAsia="Arial Unicode MS" w:hAnsiTheme="minorHAnsi"/>
          <w:sz w:val="23"/>
          <w:szCs w:val="23"/>
        </w:rPr>
        <w:t>Díaz</w:t>
      </w:r>
      <w:proofErr w:type="spellEnd"/>
      <w:r w:rsidRPr="00583EFF">
        <w:rPr>
          <w:rFonts w:asciiTheme="minorHAnsi" w:eastAsia="Arial Unicode MS" w:hAnsiTheme="minorHAnsi"/>
          <w:sz w:val="23"/>
          <w:szCs w:val="23"/>
        </w:rPr>
        <w:t>, Primer Regidor Suplente; señorita Julieta Arely Amaya Hernández, Segunda Regidora Suplente; señora María Magdalena Ortiz Sánchez, Tercera Regidora Suplente, señor José Oscar Mendoza Fuentes, Cuarto Regidor Suplente; y Rosario del Carmen Amaya Díaz, Secretaria Municipal.</w:t>
      </w:r>
      <w:r w:rsidRPr="00583EFF">
        <w:rPr>
          <w:rFonts w:asciiTheme="minorHAnsi" w:hAnsiTheme="minorHAnsi"/>
          <w:sz w:val="23"/>
          <w:szCs w:val="23"/>
        </w:rPr>
        <w:t xml:space="preserve"> Abierta la sesión por el señor Alcalde Municipal, se procedió a darle lectura a la agenda propuesta y</w:t>
      </w:r>
      <w:r w:rsidRPr="00583EFF">
        <w:rPr>
          <w:rFonts w:asciiTheme="minorHAnsi" w:eastAsia="Arial Unicode MS" w:hAnsiTheme="minorHAnsi" w:cs="Arial"/>
          <w:sz w:val="23"/>
          <w:szCs w:val="23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</w:t>
      </w:r>
      <w:r w:rsidRPr="00583EFF">
        <w:rPr>
          <w:rFonts w:asciiTheme="minorHAnsi" w:hAnsiTheme="minorHAnsi"/>
          <w:sz w:val="23"/>
          <w:szCs w:val="23"/>
        </w:rPr>
        <w:t xml:space="preserve">: </w:t>
      </w:r>
      <w:r w:rsidRPr="00583EFF">
        <w:rPr>
          <w:rFonts w:asciiTheme="minorHAnsi" w:hAnsiTheme="minorHAnsi"/>
          <w:b/>
          <w:sz w:val="23"/>
          <w:szCs w:val="23"/>
        </w:rPr>
        <w:t xml:space="preserve">ACUERDO NÚMERO UNO: </w:t>
      </w:r>
      <w:r w:rsidRPr="00583EFF">
        <w:rPr>
          <w:rFonts w:asciiTheme="minorHAnsi" w:hAnsiTheme="minorHAnsi"/>
          <w:sz w:val="23"/>
          <w:szCs w:val="23"/>
        </w:rPr>
        <w:t xml:space="preserve">El Concejo Municipal en uso de las facultades legales que el Código Municipal les confiere en su Art. 30 numeral 14, ACUERDA: </w:t>
      </w:r>
      <w:r w:rsidRPr="00583EFF">
        <w:rPr>
          <w:rFonts w:asciiTheme="minorHAnsi" w:eastAsia="Arial Unicode MS" w:hAnsiTheme="minorHAnsi" w:cs="Arial"/>
          <w:sz w:val="23"/>
          <w:szCs w:val="23"/>
        </w:rPr>
        <w:t xml:space="preserve">I) Autorizase a la Tesorera Municipal a efecto de que realice Traslado de fondos, en el Banco de América Central, de la cuenta corriente número 200721215 del 75% FODES, por la cantidad de </w:t>
      </w:r>
      <w:r w:rsidRPr="00583EFF">
        <w:rPr>
          <w:rFonts w:asciiTheme="minorHAnsi" w:hAnsiTheme="minorHAnsi" w:cs="Arial"/>
          <w:sz w:val="23"/>
          <w:szCs w:val="23"/>
        </w:rPr>
        <w:t>DIEZ MIL 00/100 DOLARES ($10,000.00)</w:t>
      </w:r>
      <w:r w:rsidRPr="00583EFF">
        <w:rPr>
          <w:rFonts w:asciiTheme="minorHAnsi" w:eastAsia="Arial Unicode MS" w:hAnsiTheme="minorHAnsi" w:cs="Arial"/>
          <w:sz w:val="23"/>
          <w:szCs w:val="23"/>
        </w:rPr>
        <w:t>, a la cuenta corriente número 200714707, a nombre Alcaldía Municipal de Cacaopera Mantenimiento y Equipamiento de Equipo</w:t>
      </w:r>
      <w:r w:rsidRPr="00583EFF">
        <w:rPr>
          <w:rFonts w:asciiTheme="minorHAnsi" w:hAnsiTheme="minorHAnsi" w:cs="Arial"/>
          <w:sz w:val="23"/>
          <w:szCs w:val="23"/>
        </w:rPr>
        <w:t xml:space="preserve">. </w:t>
      </w:r>
      <w:r w:rsidRPr="00583EFF">
        <w:rPr>
          <w:rFonts w:asciiTheme="minorHAnsi" w:eastAsia="Arial Unicode MS" w:hAnsiTheme="minorHAnsi" w:cs="Arial"/>
          <w:sz w:val="23"/>
          <w:szCs w:val="23"/>
        </w:rPr>
        <w:t>II) Facultase al Banco de América Central, para que realice la Transferencia anteriormente expresada, CERTIFIQUESE.</w:t>
      </w:r>
      <w:r w:rsidRPr="00583EFF">
        <w:rPr>
          <w:rFonts w:asciiTheme="minorHAnsi" w:hAnsiTheme="minorHAnsi"/>
          <w:sz w:val="23"/>
          <w:szCs w:val="23"/>
        </w:rPr>
        <w:t xml:space="preserve"> </w:t>
      </w:r>
      <w:r w:rsidRPr="00583EFF">
        <w:rPr>
          <w:rFonts w:asciiTheme="minorHAnsi" w:hAnsiTheme="minorHAnsi"/>
          <w:b/>
          <w:sz w:val="23"/>
          <w:szCs w:val="23"/>
        </w:rPr>
        <w:t xml:space="preserve">ACUERDO NÚMERO DOS: </w:t>
      </w:r>
      <w:r w:rsidRPr="00583EFF">
        <w:rPr>
          <w:rFonts w:asciiTheme="minorHAnsi" w:hAnsiTheme="minorHAnsi"/>
          <w:sz w:val="23"/>
          <w:szCs w:val="23"/>
        </w:rPr>
        <w:t xml:space="preserve">El Concejo Municipal en uso de las facultades legales que el Código les confiere en su Art. 30 numeral 14, ACUERDA: Delegar a los señores Ovidio Alcides Fuentes, Tercer Regidor Propietario; Gerardo Martínez Pérez, Quinto Regidor Propietario; José Mauro González Amaya, Sexto Regidor Propietario; y Julieta Arely Amaya Hernández, Segunda Regidora Propietaria; para que puedan formar parte de la Comisión Mixta que estará integrada por miembros del Concejo Municipal y Usuarios del Centro Comercial Municipal, para la Dirección del mismo, según el Art. 3 del Reglamento para la Organización y Funcionamiento del Centro Comercial Municipal. </w:t>
      </w:r>
      <w:r w:rsidRPr="00583EFF">
        <w:rPr>
          <w:rFonts w:asciiTheme="minorHAnsi" w:hAnsiTheme="minorHAnsi"/>
          <w:b/>
          <w:sz w:val="23"/>
          <w:szCs w:val="23"/>
        </w:rPr>
        <w:t>ACUERDO NÚMERO TRES:</w:t>
      </w:r>
      <w:r w:rsidRPr="00583EFF">
        <w:rPr>
          <w:rFonts w:asciiTheme="minorHAnsi" w:hAnsiTheme="minorHAnsi"/>
          <w:sz w:val="23"/>
          <w:szCs w:val="23"/>
        </w:rPr>
        <w:t xml:space="preserve"> El Concejo Municipal en uso de las facultades legales que el Código Municipal les confiere en su Art. 30 </w:t>
      </w:r>
      <w:r w:rsidRPr="00583EFF">
        <w:rPr>
          <w:rFonts w:asciiTheme="minorHAnsi" w:hAnsiTheme="minorHAnsi"/>
          <w:sz w:val="23"/>
          <w:szCs w:val="23"/>
        </w:rPr>
        <w:lastRenderedPageBreak/>
        <w:t xml:space="preserve">numeral 14, y considerando que: I) Que existe un Reglamento para la Organización y Funcionamiento del Centro Comercial Municipal, el cual es necesario aplicarlo dentro del contenido de los contratos de arrendamiento. II) Que se está ejecutando el proyecto </w:t>
      </w:r>
      <w:r w:rsidRPr="00583EFF">
        <w:rPr>
          <w:rFonts w:asciiTheme="minorHAnsi" w:hAnsiTheme="minorHAnsi" w:cs="Arial"/>
          <w:sz w:val="23"/>
          <w:szCs w:val="23"/>
          <w:lang w:val="es-MX"/>
        </w:rPr>
        <w:t xml:space="preserve">“Reparación y Mantenimiento de Mercado Municipal de Cacaopera”, mediante el cual se realizaran mejoras al Centro Comercial municipal, y con el fin de proteger la inversión y garantizar el buen uso de las instalaciones del mismo, este Concejo ACUERDA: a) Autorizase al señor Alcalde Municipal a efecto de que formalice nuevos contratos, donde se establezcan las condiciones que fueren necesarias en función del buen mantenimiento y ornato del edificio. </w:t>
      </w:r>
      <w:r w:rsidRPr="00583EFF">
        <w:rPr>
          <w:rFonts w:asciiTheme="minorHAnsi" w:hAnsiTheme="minorHAnsi" w:cs="Arial"/>
          <w:b/>
          <w:sz w:val="23"/>
          <w:szCs w:val="23"/>
          <w:lang w:val="es-MX"/>
        </w:rPr>
        <w:t>ACUERDO NÚMERO CUATRO:</w:t>
      </w:r>
      <w:r w:rsidRPr="00583EFF">
        <w:rPr>
          <w:rFonts w:asciiTheme="minorHAnsi" w:hAnsiTheme="minorHAnsi" w:cs="Arial"/>
          <w:sz w:val="23"/>
          <w:szCs w:val="23"/>
          <w:lang w:val="es-MX"/>
        </w:rPr>
        <w:t xml:space="preserve"> El Concejo Municipal en uso de las facultades legales que el Código Municipal les confiere y habiendo recibido la visita de los jóvenes José </w:t>
      </w:r>
      <w:proofErr w:type="spellStart"/>
      <w:r w:rsidRPr="00583EFF">
        <w:rPr>
          <w:rFonts w:asciiTheme="minorHAnsi" w:hAnsiTheme="minorHAnsi" w:cs="Arial"/>
          <w:sz w:val="23"/>
          <w:szCs w:val="23"/>
          <w:lang w:val="es-MX"/>
        </w:rPr>
        <w:t>Leonidas</w:t>
      </w:r>
      <w:proofErr w:type="spellEnd"/>
      <w:r w:rsidRPr="00583EFF">
        <w:rPr>
          <w:rFonts w:asciiTheme="minorHAnsi" w:hAnsiTheme="minorHAnsi" w:cs="Arial"/>
          <w:sz w:val="23"/>
          <w:szCs w:val="23"/>
          <w:lang w:val="es-MX"/>
        </w:rPr>
        <w:t xml:space="preserve"> Saravia González, </w:t>
      </w:r>
      <w:proofErr w:type="spellStart"/>
      <w:r w:rsidRPr="00583EFF">
        <w:rPr>
          <w:rFonts w:asciiTheme="minorHAnsi" w:hAnsiTheme="minorHAnsi" w:cs="Arial"/>
          <w:sz w:val="23"/>
          <w:szCs w:val="23"/>
          <w:lang w:val="es-MX"/>
        </w:rPr>
        <w:t>Ever</w:t>
      </w:r>
      <w:proofErr w:type="spellEnd"/>
      <w:r w:rsidRPr="00583EFF">
        <w:rPr>
          <w:rFonts w:asciiTheme="minorHAnsi" w:hAnsiTheme="minorHAnsi" w:cs="Arial"/>
          <w:sz w:val="23"/>
          <w:szCs w:val="23"/>
          <w:lang w:val="es-MX"/>
        </w:rPr>
        <w:t xml:space="preserve"> Bladimir Ortiz Umaña, Oscar Ulises Umaña Ortiz, y </w:t>
      </w:r>
      <w:proofErr w:type="spellStart"/>
      <w:r w:rsidRPr="00583EFF">
        <w:rPr>
          <w:rFonts w:asciiTheme="minorHAnsi" w:hAnsiTheme="minorHAnsi" w:cs="Arial"/>
          <w:sz w:val="23"/>
          <w:szCs w:val="23"/>
          <w:lang w:val="es-MX"/>
        </w:rPr>
        <w:t>Oswin</w:t>
      </w:r>
      <w:proofErr w:type="spellEnd"/>
      <w:r w:rsidRPr="00583EFF">
        <w:rPr>
          <w:rFonts w:asciiTheme="minorHAnsi" w:hAnsiTheme="minorHAnsi" w:cs="Arial"/>
          <w:sz w:val="23"/>
          <w:szCs w:val="23"/>
          <w:lang w:val="es-MX"/>
        </w:rPr>
        <w:t xml:space="preserve"> </w:t>
      </w:r>
      <w:proofErr w:type="spellStart"/>
      <w:r w:rsidRPr="00583EFF">
        <w:rPr>
          <w:rFonts w:asciiTheme="minorHAnsi" w:hAnsiTheme="minorHAnsi" w:cs="Arial"/>
          <w:sz w:val="23"/>
          <w:szCs w:val="23"/>
          <w:lang w:val="es-MX"/>
        </w:rPr>
        <w:t>Stevent</w:t>
      </w:r>
      <w:proofErr w:type="spellEnd"/>
      <w:r w:rsidRPr="00583EFF">
        <w:rPr>
          <w:rFonts w:asciiTheme="minorHAnsi" w:hAnsiTheme="minorHAnsi" w:cs="Arial"/>
          <w:sz w:val="23"/>
          <w:szCs w:val="23"/>
          <w:lang w:val="es-MX"/>
        </w:rPr>
        <w:t xml:space="preserve"> Martínez, quienes presentan solicitud sobre apoyo para realizar un proyecto que consiste en: a) </w:t>
      </w:r>
      <w:r w:rsidRPr="00583EFF">
        <w:rPr>
          <w:rFonts w:asciiTheme="minorHAnsi" w:hAnsiTheme="minorHAnsi"/>
          <w:sz w:val="23"/>
          <w:szCs w:val="23"/>
        </w:rPr>
        <w:t xml:space="preserve">Entrevista a la persona encargada de la manipulación del sistema. b) Encuestas todas las personas que tienen contacto con el sistema; c) Observación del ambiente donde se está utilizando el sistema entre ellos estados de las computadoras, medidas de seguridad tomadas para el buen funcionamiento; d) Manipulación del sistema para conocer  la interfaz gráfica y los diferentes módulos con los que cuenta el sistema; en tal sentido este Concejo ACUERDA: a) Dar por aprobada la solicitud presentada por los </w:t>
      </w:r>
      <w:r w:rsidRPr="00583EFF">
        <w:rPr>
          <w:rFonts w:asciiTheme="minorHAnsi" w:hAnsiTheme="minorHAnsi" w:cs="Arial"/>
          <w:sz w:val="23"/>
          <w:szCs w:val="23"/>
          <w:lang w:val="es-MX"/>
        </w:rPr>
        <w:t xml:space="preserve">jóvenes José </w:t>
      </w:r>
      <w:proofErr w:type="spellStart"/>
      <w:r w:rsidRPr="00583EFF">
        <w:rPr>
          <w:rFonts w:asciiTheme="minorHAnsi" w:hAnsiTheme="minorHAnsi" w:cs="Arial"/>
          <w:sz w:val="23"/>
          <w:szCs w:val="23"/>
          <w:lang w:val="es-MX"/>
        </w:rPr>
        <w:t>Leonidas</w:t>
      </w:r>
      <w:proofErr w:type="spellEnd"/>
      <w:r w:rsidRPr="00583EFF">
        <w:rPr>
          <w:rFonts w:asciiTheme="minorHAnsi" w:hAnsiTheme="minorHAnsi" w:cs="Arial"/>
          <w:sz w:val="23"/>
          <w:szCs w:val="23"/>
          <w:lang w:val="es-MX"/>
        </w:rPr>
        <w:t xml:space="preserve"> Saravia González, </w:t>
      </w:r>
      <w:proofErr w:type="spellStart"/>
      <w:r w:rsidRPr="00583EFF">
        <w:rPr>
          <w:rFonts w:asciiTheme="minorHAnsi" w:hAnsiTheme="minorHAnsi" w:cs="Arial"/>
          <w:sz w:val="23"/>
          <w:szCs w:val="23"/>
          <w:lang w:val="es-MX"/>
        </w:rPr>
        <w:t>Ever</w:t>
      </w:r>
      <w:proofErr w:type="spellEnd"/>
      <w:r w:rsidRPr="00583EFF">
        <w:rPr>
          <w:rFonts w:asciiTheme="minorHAnsi" w:hAnsiTheme="minorHAnsi" w:cs="Arial"/>
          <w:sz w:val="23"/>
          <w:szCs w:val="23"/>
          <w:lang w:val="es-MX"/>
        </w:rPr>
        <w:t xml:space="preserve"> Bladimir Ortiz Umaña, Oscar Ulises Umaña Ortiz, y </w:t>
      </w:r>
      <w:proofErr w:type="spellStart"/>
      <w:r w:rsidRPr="00583EFF">
        <w:rPr>
          <w:rFonts w:asciiTheme="minorHAnsi" w:hAnsiTheme="minorHAnsi" w:cs="Arial"/>
          <w:sz w:val="23"/>
          <w:szCs w:val="23"/>
          <w:lang w:val="es-MX"/>
        </w:rPr>
        <w:t>Oswin</w:t>
      </w:r>
      <w:proofErr w:type="spellEnd"/>
      <w:r w:rsidRPr="00583EFF">
        <w:rPr>
          <w:rFonts w:asciiTheme="minorHAnsi" w:hAnsiTheme="minorHAnsi" w:cs="Arial"/>
          <w:sz w:val="23"/>
          <w:szCs w:val="23"/>
          <w:lang w:val="es-MX"/>
        </w:rPr>
        <w:t xml:space="preserve"> </w:t>
      </w:r>
      <w:proofErr w:type="spellStart"/>
      <w:r w:rsidRPr="00583EFF">
        <w:rPr>
          <w:rFonts w:asciiTheme="minorHAnsi" w:hAnsiTheme="minorHAnsi" w:cs="Arial"/>
          <w:sz w:val="23"/>
          <w:szCs w:val="23"/>
          <w:lang w:val="es-MX"/>
        </w:rPr>
        <w:t>Stevent</w:t>
      </w:r>
      <w:proofErr w:type="spellEnd"/>
      <w:r w:rsidRPr="00583EFF">
        <w:rPr>
          <w:rFonts w:asciiTheme="minorHAnsi" w:hAnsiTheme="minorHAnsi" w:cs="Arial"/>
          <w:sz w:val="23"/>
          <w:szCs w:val="23"/>
          <w:lang w:val="es-MX"/>
        </w:rPr>
        <w:t xml:space="preserve"> Martínez; b) Comuníquese a la Jefe de Registro del Estado Familiar, a efecto de que preste l</w:t>
      </w:r>
      <w:r w:rsidR="004E608E">
        <w:rPr>
          <w:rFonts w:asciiTheme="minorHAnsi" w:hAnsiTheme="minorHAnsi" w:cs="Arial"/>
          <w:sz w:val="23"/>
          <w:szCs w:val="23"/>
          <w:lang w:val="es-MX"/>
        </w:rPr>
        <w:t>a</w:t>
      </w:r>
      <w:r w:rsidRPr="00583EFF">
        <w:rPr>
          <w:rFonts w:asciiTheme="minorHAnsi" w:hAnsiTheme="minorHAnsi" w:cs="Arial"/>
          <w:sz w:val="23"/>
          <w:szCs w:val="23"/>
          <w:lang w:val="es-MX"/>
        </w:rPr>
        <w:t xml:space="preserve"> ayuda necesaria a los jóvenes estudiantes para el desarrollo de su proyecto; c) Comuníquese al encargado de los Sistemas de Cómputo, a fin de que realice una copia de seguridad del Sistema de Registro del Estado Familiar, a fin de evitar riesgos de perdida de información. </w:t>
      </w:r>
      <w:r w:rsidRPr="00583EFF">
        <w:rPr>
          <w:rFonts w:asciiTheme="minorHAnsi" w:hAnsiTheme="minorHAnsi" w:cs="Arial"/>
          <w:b/>
          <w:sz w:val="23"/>
          <w:szCs w:val="23"/>
          <w:lang w:val="es-MX"/>
        </w:rPr>
        <w:t xml:space="preserve">ACUERDO NÚMERO CINCO: </w:t>
      </w:r>
      <w:r w:rsidRPr="00583EFF">
        <w:rPr>
          <w:rFonts w:asciiTheme="minorHAnsi" w:hAnsiTheme="minorHAnsi" w:cs="Arial"/>
          <w:sz w:val="23"/>
          <w:szCs w:val="23"/>
          <w:lang w:val="es-MX"/>
        </w:rPr>
        <w:t xml:space="preserve">El Concejo Municipal en uso de las facultades legales que el Código Municipal les confiere en su Art. 3, numeral 3, y considerando la solicitud presentada por la Asociación de Desarrollo Comunal Amor y Paz, de Caserío Achote y Los Hernández, del Cantón Ocotillo, de esta jurisdicción, a efecto de esta municipalidad les apoye con arena y cemento para la construcción de un muro a fin de evitar que se cierre el paso de la calle, de caserío El Achiote, en tal sentido este Concejo ACUERDA: a) Dar por aprobada la solicitud presentada por la Asociación de Desarrollo Comunal Amor y Paz, de Caserío Achote y Los Hernández, del Cantón Ocotillo, de esta jurisdicción; b) Contribuir con cuatro de metros de arena y </w:t>
      </w:r>
      <w:r w:rsidRPr="00583EFF">
        <w:rPr>
          <w:rFonts w:asciiTheme="minorHAnsi" w:hAnsiTheme="minorHAnsi" w:cs="Arial"/>
          <w:sz w:val="23"/>
          <w:szCs w:val="23"/>
          <w:lang w:val="es-MX"/>
        </w:rPr>
        <w:lastRenderedPageBreak/>
        <w:t>veinticinco bolsas de cemento, para la construcción de muros en Calle de caserío El Achiote, del Cantón Ocotillo; c) Facultase a la Unidad de Adquisiciones y Contrataciones Institucional, a efecto de que realice los trámites administrativos correspondientes para la compra de los materiales de construcción anteriormente expresada, COMUNIQUES</w:t>
      </w:r>
      <w:bookmarkStart w:id="0" w:name="_GoBack"/>
      <w:bookmarkEnd w:id="0"/>
      <w:r w:rsidRPr="00583EFF">
        <w:rPr>
          <w:rFonts w:asciiTheme="minorHAnsi" w:hAnsiTheme="minorHAnsi" w:cs="Arial"/>
          <w:sz w:val="23"/>
          <w:szCs w:val="23"/>
          <w:lang w:val="es-MX"/>
        </w:rPr>
        <w:t>E. No habiendo más que hacer constar se da por terminada la presente, ratificamos su contenido y firmamos.</w:t>
      </w:r>
    </w:p>
    <w:p w:rsidR="005D526C" w:rsidRPr="00583EFF" w:rsidRDefault="00583EFF" w:rsidP="00583EFF">
      <w:pPr>
        <w:jc w:val="center"/>
        <w:rPr>
          <w:sz w:val="23"/>
          <w:szCs w:val="23"/>
          <w:lang w:val="es-MX"/>
        </w:rPr>
      </w:pPr>
      <w:r w:rsidRPr="00583EFF">
        <w:rPr>
          <w:noProof/>
          <w:sz w:val="23"/>
          <w:szCs w:val="23"/>
          <w:lang w:val="es-SV" w:eastAsia="es-SV"/>
        </w:rPr>
        <w:drawing>
          <wp:inline distT="0" distB="0" distL="0" distR="0" wp14:anchorId="44047018" wp14:editId="794D1990">
            <wp:extent cx="5276850" cy="97182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" t="7843" r="3029" b="17647"/>
                    <a:stretch/>
                  </pic:blipFill>
                  <pic:spPr bwMode="auto">
                    <a:xfrm>
                      <a:off x="0" y="0"/>
                      <a:ext cx="5347854" cy="98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3EFF" w:rsidRPr="00583EFF" w:rsidRDefault="00BC5ADF" w:rsidP="00583EFF">
      <w:pPr>
        <w:tabs>
          <w:tab w:val="left" w:pos="1020"/>
        </w:tabs>
        <w:rPr>
          <w:sz w:val="23"/>
          <w:szCs w:val="23"/>
          <w:lang w:val="es-MX"/>
        </w:rPr>
      </w:pPr>
      <w:r>
        <w:rPr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59264" behindDoc="0" locked="0" layoutInCell="1" allowOverlap="1" wp14:anchorId="1BCBC7CE" wp14:editId="73BCEDF1">
            <wp:simplePos x="0" y="0"/>
            <wp:positionH relativeFrom="column">
              <wp:posOffset>4445</wp:posOffset>
            </wp:positionH>
            <wp:positionV relativeFrom="paragraph">
              <wp:posOffset>12065</wp:posOffset>
            </wp:positionV>
            <wp:extent cx="5638856" cy="3958590"/>
            <wp:effectExtent l="0" t="0" r="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9740" r="2077"/>
                    <a:stretch/>
                  </pic:blipFill>
                  <pic:spPr bwMode="auto">
                    <a:xfrm>
                      <a:off x="0" y="0"/>
                      <a:ext cx="5647547" cy="396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EFF">
        <w:rPr>
          <w:sz w:val="23"/>
          <w:szCs w:val="23"/>
          <w:lang w:val="es-MX"/>
        </w:rPr>
        <w:tab/>
      </w:r>
    </w:p>
    <w:sectPr w:rsidR="00583EFF" w:rsidRPr="00583EFF" w:rsidSect="00583EFF">
      <w:headerReference w:type="default" r:id="rId10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C0A" w:rsidRDefault="00E12C0A" w:rsidP="00583EFF">
      <w:r>
        <w:separator/>
      </w:r>
    </w:p>
  </w:endnote>
  <w:endnote w:type="continuationSeparator" w:id="0">
    <w:p w:rsidR="00E12C0A" w:rsidRDefault="00E12C0A" w:rsidP="0058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C0A" w:rsidRDefault="00E12C0A" w:rsidP="00583EFF">
      <w:r>
        <w:separator/>
      </w:r>
    </w:p>
  </w:footnote>
  <w:footnote w:type="continuationSeparator" w:id="0">
    <w:p w:rsidR="00E12C0A" w:rsidRDefault="00E12C0A" w:rsidP="00583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EFF" w:rsidRDefault="00583EFF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7F639BFF" wp14:editId="2B6480D2">
          <wp:simplePos x="0" y="0"/>
          <wp:positionH relativeFrom="column">
            <wp:posOffset>13970</wp:posOffset>
          </wp:positionH>
          <wp:positionV relativeFrom="paragraph">
            <wp:posOffset>-278765</wp:posOffset>
          </wp:positionV>
          <wp:extent cx="936817" cy="92392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5" t="2531" r="5929" b="6752"/>
                  <a:stretch/>
                </pic:blipFill>
                <pic:spPr bwMode="auto">
                  <a:xfrm>
                    <a:off x="0" y="0"/>
                    <a:ext cx="936817" cy="923925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FF"/>
    <w:rsid w:val="00133BA7"/>
    <w:rsid w:val="004E608E"/>
    <w:rsid w:val="00583EFF"/>
    <w:rsid w:val="005D526C"/>
    <w:rsid w:val="00BC5ADF"/>
    <w:rsid w:val="00E1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1409A1-58E3-4549-9C3D-D414262E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3E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EF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83E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E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83E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EF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918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Hewlett-Packard Company</cp:lastModifiedBy>
  <cp:revision>2</cp:revision>
  <dcterms:created xsi:type="dcterms:W3CDTF">2016-05-20T19:37:00Z</dcterms:created>
  <dcterms:modified xsi:type="dcterms:W3CDTF">2016-07-21T21:07:00Z</dcterms:modified>
</cp:coreProperties>
</file>