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CFE" w:rsidRDefault="00321CFE" w:rsidP="00321CFE">
      <w:pPr>
        <w:spacing w:line="360" w:lineRule="auto"/>
        <w:jc w:val="both"/>
        <w:rPr>
          <w:rFonts w:asciiTheme="majorHAnsi" w:hAnsiTheme="majorHAnsi" w:cs="Arial"/>
        </w:rPr>
      </w:pPr>
      <w:r w:rsidRPr="00C15223">
        <w:rPr>
          <w:rFonts w:asciiTheme="majorHAnsi" w:hAnsiTheme="majorHAnsi"/>
          <w:b/>
        </w:rPr>
        <w:t>ACTA NÚMERO DIECINUEVE</w:t>
      </w:r>
      <w:r w:rsidRPr="00C15223">
        <w:rPr>
          <w:rFonts w:asciiTheme="majorHAnsi" w:eastAsia="Arial Unicode MS" w:hAnsiTheme="majorHAnsi"/>
          <w:b/>
          <w:iCs/>
        </w:rPr>
        <w:t xml:space="preserve">: </w:t>
      </w:r>
      <w:r w:rsidRPr="00C15223">
        <w:rPr>
          <w:rFonts w:asciiTheme="majorHAnsi" w:eastAsia="Arial Unicode MS" w:hAnsiTheme="majorHAnsi"/>
        </w:rPr>
        <w:t xml:space="preserve">En el local de sesiones de la Alcaldía Municipal de la ciudad de Cacaopera, Departamento de Morazán a las ocho horas del día </w:t>
      </w:r>
      <w:r w:rsidRPr="00C15223">
        <w:rPr>
          <w:rFonts w:asciiTheme="majorHAnsi" w:eastAsia="Arial Unicode MS" w:hAnsiTheme="majorHAnsi"/>
          <w:b/>
        </w:rPr>
        <w:t>VEINTE DE SEPTIEMBRE DEL AÑO DOS MIL DOCE</w:t>
      </w:r>
      <w:r w:rsidRPr="00C15223">
        <w:rPr>
          <w:rFonts w:asciiTheme="majorHAnsi" w:eastAsia="Arial Unicode MS" w:hAnsiTheme="majorHAnsi"/>
        </w:rPr>
        <w:t xml:space="preserve">, constituidos en sesión Ordinaria los suscritos miembros del Concejo Municipal señor Lorenzo de Jesús Canales </w:t>
      </w:r>
      <w:proofErr w:type="spellStart"/>
      <w:r w:rsidRPr="00C15223">
        <w:rPr>
          <w:rFonts w:asciiTheme="majorHAnsi" w:eastAsia="Arial Unicode MS" w:hAnsiTheme="majorHAnsi"/>
        </w:rPr>
        <w:t>Benítes</w:t>
      </w:r>
      <w:proofErr w:type="spellEnd"/>
      <w:r w:rsidRPr="00C15223">
        <w:rPr>
          <w:rFonts w:asciiTheme="majorHAnsi" w:eastAsia="Arial Unicode MS" w:hAnsiTheme="majorHAnsi"/>
        </w:rPr>
        <w:t xml:space="preserve">, Alcalde Municipal, señor José Elías González Amaya, Síndico Municipal; Dolores Josefina Molina, Primera Regidora Propietaria; Señor José Ramiro Cortez Argueta, Segundo Regidor Propietario; señor Ovidio Alcides Fuentes, Tercer Regidor Propietario; señora Marina del Carmen Ramírez de Argueta, Cuarta Regidora Propietaria; señor Gerardo Martínez Pérez, Quinto Regidor Propietario; señor José Mauro González Amaya; Sexto Regidor Propietario; señor José Santos Victorino Díaz </w:t>
      </w:r>
      <w:proofErr w:type="spellStart"/>
      <w:r w:rsidRPr="00C15223">
        <w:rPr>
          <w:rFonts w:asciiTheme="majorHAnsi" w:eastAsia="Arial Unicode MS" w:hAnsiTheme="majorHAnsi"/>
        </w:rPr>
        <w:t>Díaz</w:t>
      </w:r>
      <w:proofErr w:type="spellEnd"/>
      <w:r w:rsidRPr="00C15223">
        <w:rPr>
          <w:rFonts w:asciiTheme="majorHAnsi" w:eastAsia="Arial Unicode MS" w:hAnsiTheme="majorHAnsi"/>
        </w:rPr>
        <w:t xml:space="preserve">, Primer Regidor Suplente; señorita Julieta Arely Amaya Hernández, Segunda Regidora Suplente; señora María Magdalena Ortiz Sánchez, Tercera Regidora Suplente, señor José Oscar Mendoza Fuentes, Cuarto Regidor Suplente; y Rosario del Carmen Amaya Díaz, Secretaria Municipal. </w:t>
      </w:r>
      <w:r w:rsidRPr="00C15223">
        <w:rPr>
          <w:rFonts w:asciiTheme="majorHAnsi" w:eastAsia="Arial Unicode MS" w:hAnsiTheme="majorHAnsi" w:cs="Arial"/>
        </w:rPr>
        <w:t xml:space="preserve">Abierta la sesión por el señor Alcalde Municipal se procedió a darle lectura a la Agenda propuesta y al Acta Anterior las cuales fueron aprobadas y firmadas sin modificaciones, seguidamente el Concejo en uso de sus facultades Constitucionales y legales procedió al desarrollo de los puntos de agenda de los cuales toma los Acuerdos que a continuación se detallan: </w:t>
      </w:r>
      <w:r w:rsidRPr="00C15223">
        <w:rPr>
          <w:rFonts w:asciiTheme="majorHAnsi" w:eastAsia="Arial Unicode MS" w:hAnsiTheme="majorHAnsi" w:cs="Arial"/>
          <w:b/>
        </w:rPr>
        <w:t xml:space="preserve">ACUERDO NUMERO UNO: </w:t>
      </w:r>
      <w:r w:rsidRPr="00C15223">
        <w:rPr>
          <w:rFonts w:asciiTheme="majorHAnsi" w:eastAsia="Arial Unicode MS" w:hAnsiTheme="majorHAnsi" w:cs="Arial"/>
        </w:rPr>
        <w:t xml:space="preserve">El Concejo Municipal en uso de las facultades legales que el Código Municipal les confiere en su Art. 31 numerales 4 y 5, y considerando que </w:t>
      </w:r>
      <w:r w:rsidRPr="00C15223">
        <w:rPr>
          <w:rFonts w:asciiTheme="majorHAnsi" w:hAnsiTheme="majorHAnsi" w:cs="Arial"/>
        </w:rPr>
        <w:t xml:space="preserve">mediante acuerdo número veintisiete de acta número tres; </w:t>
      </w:r>
      <w:r w:rsidRPr="00C15223">
        <w:rPr>
          <w:rFonts w:asciiTheme="majorHAnsi" w:eastAsia="Arial Unicode MS" w:hAnsiTheme="majorHAnsi" w:cs="Arial"/>
        </w:rPr>
        <w:t xml:space="preserve">con fecha quince de mayo de dos mil doce, se aprobó la ejecución del proyecto </w:t>
      </w:r>
      <w:r w:rsidRPr="00C15223">
        <w:rPr>
          <w:rFonts w:asciiTheme="majorHAnsi" w:hAnsiTheme="majorHAnsi" w:cs="Arial"/>
          <w:iCs/>
        </w:rPr>
        <w:t>“</w:t>
      </w:r>
      <w:r w:rsidRPr="00C15223">
        <w:rPr>
          <w:rFonts w:asciiTheme="majorHAnsi" w:hAnsiTheme="majorHAnsi" w:cs="Arial"/>
        </w:rPr>
        <w:t xml:space="preserve">Construcción de Empedrado Fraguado con Superficie no Terminada, </w:t>
      </w:r>
      <w:proofErr w:type="spellStart"/>
      <w:r w:rsidRPr="00C15223">
        <w:rPr>
          <w:rFonts w:asciiTheme="majorHAnsi" w:hAnsiTheme="majorHAnsi" w:cs="Arial"/>
        </w:rPr>
        <w:t>Concreteado</w:t>
      </w:r>
      <w:proofErr w:type="spellEnd"/>
      <w:r w:rsidRPr="00C15223">
        <w:rPr>
          <w:rFonts w:asciiTheme="majorHAnsi" w:hAnsiTheme="majorHAnsi" w:cs="Arial"/>
        </w:rPr>
        <w:t xml:space="preserve"> y Obras de Drenaje, en Calle que Conduce al Caserío La Naranjera, Partiendo del Centro Escolar Caserío El Rodeo, Cantón La Estancia, Municipio de Cacaopera, Morazán” por libre gestión; en tal sentido este Concejo ACUERDA: Modifíquese el Acuerdo número veintisiete de acta número tres con fecha, quince de mayo de dos mil doce; en el sentido que la modalidad de ejecución del proyecto </w:t>
      </w:r>
      <w:r w:rsidRPr="00C15223">
        <w:rPr>
          <w:rFonts w:asciiTheme="majorHAnsi" w:hAnsiTheme="majorHAnsi" w:cs="Arial"/>
          <w:iCs/>
        </w:rPr>
        <w:t>“</w:t>
      </w:r>
      <w:r w:rsidRPr="00C15223">
        <w:rPr>
          <w:rFonts w:asciiTheme="majorHAnsi" w:hAnsiTheme="majorHAnsi" w:cs="Arial"/>
        </w:rPr>
        <w:t xml:space="preserve">Construcción de Empedrado Fraguado con Superficie no Terminada, </w:t>
      </w:r>
      <w:proofErr w:type="spellStart"/>
      <w:r w:rsidRPr="00C15223">
        <w:rPr>
          <w:rFonts w:asciiTheme="majorHAnsi" w:hAnsiTheme="majorHAnsi" w:cs="Arial"/>
        </w:rPr>
        <w:t>Concreteado</w:t>
      </w:r>
      <w:proofErr w:type="spellEnd"/>
      <w:r w:rsidRPr="00C15223">
        <w:rPr>
          <w:rFonts w:asciiTheme="majorHAnsi" w:hAnsiTheme="majorHAnsi" w:cs="Arial"/>
        </w:rPr>
        <w:t xml:space="preserve"> y Obras de Drenaje, en Calle que Conduce al Caserío La </w:t>
      </w:r>
      <w:r w:rsidRPr="00C15223">
        <w:rPr>
          <w:rFonts w:asciiTheme="majorHAnsi" w:hAnsiTheme="majorHAnsi" w:cs="Arial"/>
        </w:rPr>
        <w:lastRenderedPageBreak/>
        <w:t>Naranjera, Partiendo del Centro Escolar Caserío El Rodeo</w:t>
      </w:r>
      <w:r w:rsidR="002F6A46">
        <w:rPr>
          <w:rFonts w:asciiTheme="majorHAnsi" w:hAnsiTheme="majorHAnsi" w:cs="Arial"/>
        </w:rPr>
        <w:t xml:space="preserve">, Cantón La Estancia, Municipio </w:t>
      </w:r>
      <w:r w:rsidRPr="00C15223">
        <w:rPr>
          <w:rFonts w:asciiTheme="majorHAnsi" w:hAnsiTheme="majorHAnsi" w:cs="Arial"/>
        </w:rPr>
        <w:t xml:space="preserve">de Cacaopera, Morazán” será por Administración Municipal, COMUNIQUESE. </w:t>
      </w:r>
      <w:r w:rsidRPr="00C15223">
        <w:rPr>
          <w:rFonts w:asciiTheme="majorHAnsi" w:eastAsia="Arial Unicode MS" w:hAnsiTheme="majorHAnsi" w:cs="Arial"/>
          <w:b/>
        </w:rPr>
        <w:t xml:space="preserve">ACUERDO NUMERO DOS: </w:t>
      </w:r>
      <w:r w:rsidRPr="00C15223">
        <w:rPr>
          <w:rFonts w:asciiTheme="majorHAnsi" w:eastAsia="Arial Unicode MS" w:hAnsiTheme="majorHAnsi" w:cs="Arial"/>
        </w:rPr>
        <w:t xml:space="preserve">El Concejo Municipal en uso de las facultades legales que el Código Municipal les confiere en su Art. 31 numerales 4 y 5, y considerando que </w:t>
      </w:r>
      <w:r w:rsidRPr="00C15223">
        <w:rPr>
          <w:rFonts w:asciiTheme="majorHAnsi" w:hAnsiTheme="majorHAnsi" w:cs="Arial"/>
        </w:rPr>
        <w:t xml:space="preserve">mediante acuerdo número trece de acta número nueve; </w:t>
      </w:r>
      <w:r w:rsidRPr="00C15223">
        <w:rPr>
          <w:rFonts w:asciiTheme="majorHAnsi" w:eastAsia="Arial Unicode MS" w:hAnsiTheme="majorHAnsi" w:cs="Arial"/>
        </w:rPr>
        <w:t xml:space="preserve">con fecha tres de julio de dos mil doce, se aprobó la ejecución del proyecto </w:t>
      </w:r>
      <w:r w:rsidRPr="00C15223">
        <w:rPr>
          <w:rFonts w:asciiTheme="majorHAnsi" w:hAnsiTheme="majorHAnsi" w:cs="Arial"/>
          <w:lang w:val="es-MX"/>
        </w:rPr>
        <w:t>“Construcción de 167.00ml de Adoquinado desde El Desvío Monseñor Romero, Cantón Sunsulaca</w:t>
      </w:r>
      <w:r w:rsidRPr="00C15223">
        <w:rPr>
          <w:rFonts w:asciiTheme="majorHAnsi" w:hAnsiTheme="majorHAnsi" w:cs="Arial"/>
        </w:rPr>
        <w:t xml:space="preserve">.” por libre gestión; en tal sentido este Concejo ACUERDA: Modifíquese el acuerdo número trece de acta número nueve; </w:t>
      </w:r>
      <w:r w:rsidRPr="00C15223">
        <w:rPr>
          <w:rFonts w:asciiTheme="majorHAnsi" w:eastAsia="Arial Unicode MS" w:hAnsiTheme="majorHAnsi" w:cs="Arial"/>
        </w:rPr>
        <w:t>con fecha tres de julio de dos mil doce</w:t>
      </w:r>
      <w:r w:rsidRPr="00C15223">
        <w:rPr>
          <w:rFonts w:asciiTheme="majorHAnsi" w:hAnsiTheme="majorHAnsi" w:cs="Arial"/>
        </w:rPr>
        <w:t xml:space="preserve">; en el sentido que la modalidad de ejecución del proyecto </w:t>
      </w:r>
      <w:r w:rsidRPr="00C15223">
        <w:rPr>
          <w:rFonts w:asciiTheme="majorHAnsi" w:hAnsiTheme="majorHAnsi" w:cs="Arial"/>
          <w:lang w:val="es-MX"/>
        </w:rPr>
        <w:t>“Construcción de 167.00ml de Adoquinado desde El Desvío Monseñor Romero, Cantón Sunsulaca</w:t>
      </w:r>
      <w:r w:rsidRPr="00C15223">
        <w:rPr>
          <w:rFonts w:asciiTheme="majorHAnsi" w:hAnsiTheme="majorHAnsi" w:cs="Arial"/>
        </w:rPr>
        <w:t xml:space="preserve">.” será por Administración Municipal, COMUNIQUESE. </w:t>
      </w:r>
      <w:r w:rsidRPr="00C15223">
        <w:rPr>
          <w:rFonts w:asciiTheme="majorHAnsi" w:hAnsiTheme="majorHAnsi" w:cs="Arial"/>
          <w:b/>
        </w:rPr>
        <w:t>ACUERDO NÚMERO TRES:</w:t>
      </w:r>
      <w:r w:rsidRPr="00C15223">
        <w:rPr>
          <w:rFonts w:asciiTheme="majorHAnsi" w:hAnsiTheme="majorHAnsi" w:cs="Arial"/>
        </w:rPr>
        <w:t xml:space="preserve"> El Concejo Municipal en uso de sus facultades legales que el Código Municipal les confiere en su Art. 30 numeral 14, ACUERDA: a) </w:t>
      </w:r>
      <w:r w:rsidRPr="00C15223">
        <w:rPr>
          <w:rFonts w:asciiTheme="majorHAnsi" w:eastAsia="Arial Unicode MS" w:hAnsiTheme="majorHAnsi" w:cs="Arial"/>
        </w:rPr>
        <w:t xml:space="preserve">Trasladar de la </w:t>
      </w:r>
      <w:r w:rsidRPr="00C15223">
        <w:rPr>
          <w:rFonts w:asciiTheme="majorHAnsi" w:hAnsiTheme="majorHAnsi" w:cs="Arial"/>
          <w:lang w:val="es-MX"/>
        </w:rPr>
        <w:t>Cuenta de Ahorro número 106005598, a nombre de Alcaldía Municipal de Cacaopera, Fondos de Empréstitos 2011, del Banco de América Central;</w:t>
      </w:r>
      <w:r w:rsidR="00A96EBD">
        <w:rPr>
          <w:rFonts w:asciiTheme="majorHAnsi" w:hAnsiTheme="majorHAnsi" w:cs="Arial"/>
          <w:lang w:val="es-MX"/>
        </w:rPr>
        <w:t xml:space="preserve"> </w:t>
      </w:r>
      <w:r w:rsidRPr="00C15223">
        <w:rPr>
          <w:rFonts w:asciiTheme="majorHAnsi" w:eastAsia="Arial Unicode MS" w:hAnsiTheme="majorHAnsi" w:cs="Arial"/>
        </w:rPr>
        <w:t xml:space="preserve">a la cuenta corriente número 200815132 a nombre del proyecto </w:t>
      </w:r>
      <w:r w:rsidRPr="00C15223">
        <w:rPr>
          <w:rFonts w:asciiTheme="majorHAnsi" w:hAnsiTheme="majorHAnsi" w:cs="Arial"/>
          <w:lang w:val="es-MX"/>
        </w:rPr>
        <w:t>“Complemento de Empedrado Fraguado Superficie no Terminada en Calle La Crucita, ubicado en el Caserío La Crucita, Cantón La Estancia, Municipio de Cacaopera, Departamento de Morazán</w:t>
      </w:r>
      <w:r w:rsidRPr="00C15223">
        <w:rPr>
          <w:rFonts w:asciiTheme="majorHAnsi" w:hAnsiTheme="majorHAnsi" w:cs="Arial"/>
        </w:rPr>
        <w:t>.”</w:t>
      </w:r>
      <w:r w:rsidRPr="00C15223">
        <w:rPr>
          <w:rFonts w:asciiTheme="majorHAnsi" w:hAnsiTheme="majorHAnsi" w:cs="Arial"/>
          <w:lang w:val="es-MX"/>
        </w:rPr>
        <w:t>; la cantidad de CINCO MIL OCHOCIENTOS SESENTA DOLARES CON VEINTICINCO CENTAVOS DE DOLAR ($5,860.25); b) Autorizase a la Tesorera Municipal a efecto de que realice los trámites correspondientes para el traslado de fondos anteriormente expresado, en el Banco de América Central, COMUNIQUESE.</w:t>
      </w:r>
      <w:r w:rsidRPr="00C15223">
        <w:rPr>
          <w:rFonts w:asciiTheme="majorHAnsi" w:hAnsiTheme="majorHAnsi" w:cs="Arial"/>
        </w:rPr>
        <w:t xml:space="preserve"> </w:t>
      </w:r>
      <w:r w:rsidRPr="00C15223">
        <w:rPr>
          <w:rFonts w:asciiTheme="majorHAnsi" w:hAnsiTheme="majorHAnsi" w:cs="Arial"/>
          <w:b/>
        </w:rPr>
        <w:t>ACUERDO NÚMERO CUATRO:</w:t>
      </w:r>
      <w:r w:rsidRPr="00C15223">
        <w:rPr>
          <w:rFonts w:asciiTheme="majorHAnsi" w:hAnsiTheme="majorHAnsi" w:cs="Arial"/>
        </w:rPr>
        <w:t xml:space="preserve"> El Concejo Municipal en uso de las facultades legales que el Código Municipal les confiere en su Art. 4 numeral 25 y Art. 31 numeral 5, y habiendo escuchado a los arrendatarios del Mercado Municipal, sobre el problema de filtración de agua que existe en las tuberías, considerándose necesario la reparación, en tal sentido este Concejo ACUERDA: a) Priorizar el proyecto Reparación y Mantenimiento de Mercado Municipal de Cacaopera, Morazán; b) Autorizase a la Unidad de Adquisiciones y Contrataciones Institucional, a efecto de </w:t>
      </w:r>
      <w:r w:rsidRPr="00C15223">
        <w:rPr>
          <w:rFonts w:asciiTheme="majorHAnsi" w:hAnsiTheme="majorHAnsi" w:cs="Arial"/>
        </w:rPr>
        <w:lastRenderedPageBreak/>
        <w:t xml:space="preserve">que realice los trámites administrativos correspondientes, para la Formulación de la Carpeta Técnica, respectiva; c) Financiar el proyecto con fondos FODES 75%, COMUNIQUESE. </w:t>
      </w:r>
      <w:r w:rsidRPr="00C15223">
        <w:rPr>
          <w:rFonts w:asciiTheme="majorHAnsi" w:hAnsiTheme="majorHAnsi" w:cs="Arial"/>
          <w:b/>
        </w:rPr>
        <w:t>ACUERDO NÚMERO CINCO:</w:t>
      </w:r>
      <w:r w:rsidRPr="00C15223">
        <w:rPr>
          <w:rFonts w:asciiTheme="majorHAnsi" w:hAnsiTheme="majorHAnsi" w:cs="Arial"/>
        </w:rPr>
        <w:t xml:space="preserve"> </w:t>
      </w:r>
      <w:r w:rsidRPr="00C15223">
        <w:rPr>
          <w:rFonts w:asciiTheme="majorHAnsi" w:eastAsia="Arial Unicode MS" w:hAnsiTheme="majorHAnsi" w:cs="Arial"/>
        </w:rPr>
        <w:t xml:space="preserve">El Concejo Municipal en uso de las facultades legales que el Código Municipal les confiere en su Art. 30 numeral 14, y considerando que se han finalizado los proyectos: a) </w:t>
      </w:r>
      <w:r w:rsidRPr="00C15223">
        <w:rPr>
          <w:rFonts w:asciiTheme="majorHAnsi" w:hAnsiTheme="majorHAnsi" w:cs="Arial"/>
          <w:lang w:val="es-MX"/>
        </w:rPr>
        <w:t>Construcción de Empedrado Fraguado Superficie no Terminada, en Desvío a Quebrada El Achote, y Construcción de Empedrado Fraguado Superficie no Terminada y Obras Complementarias en el Desvío El Suspiro, Caserío El Achote, Cantón Ocotillo, Municipio de Cacaopera, Morazán;</w:t>
      </w:r>
      <w:r w:rsidRPr="00C15223">
        <w:rPr>
          <w:rFonts w:asciiTheme="majorHAnsi" w:eastAsia="Arial Unicode MS" w:hAnsiTheme="majorHAnsi" w:cs="Arial"/>
        </w:rPr>
        <w:t xml:space="preserve"> y b) Celebración de Fiestas Patronales en Honor a la Virgen del </w:t>
      </w:r>
      <w:r w:rsidR="00277333" w:rsidRPr="00C15223">
        <w:rPr>
          <w:rFonts w:asciiTheme="majorHAnsi" w:eastAsia="Arial Unicode MS" w:hAnsiTheme="majorHAnsi" w:cs="Arial"/>
        </w:rPr>
        <w:t>Tránsito</w:t>
      </w:r>
      <w:r w:rsidRPr="00C15223">
        <w:rPr>
          <w:rFonts w:asciiTheme="majorHAnsi" w:eastAsia="Arial Unicode MS" w:hAnsiTheme="majorHAnsi" w:cs="Arial"/>
        </w:rPr>
        <w:t xml:space="preserve">, del 09 al 16 de agosto de dos mil doce; en tal sentido este Concejo ACUERDA: I) </w:t>
      </w:r>
      <w:r w:rsidRPr="00C15223">
        <w:rPr>
          <w:rFonts w:asciiTheme="majorHAnsi" w:hAnsiTheme="majorHAnsi" w:cs="Arial"/>
        </w:rPr>
        <w:t xml:space="preserve">Liquidar las cuentas de los proyectos siguientes: </w:t>
      </w:r>
      <w:r w:rsidRPr="00C15223">
        <w:rPr>
          <w:rFonts w:asciiTheme="majorHAnsi" w:eastAsia="Arial Unicode MS" w:hAnsiTheme="majorHAnsi" w:cs="Arial"/>
        </w:rPr>
        <w:t xml:space="preserve">a) </w:t>
      </w:r>
      <w:r w:rsidRPr="00C15223">
        <w:rPr>
          <w:rFonts w:asciiTheme="majorHAnsi" w:hAnsiTheme="majorHAnsi" w:cs="Arial"/>
          <w:lang w:val="es-MX"/>
        </w:rPr>
        <w:t>Construcción de Empedrado Fraguado Superficie no Terminada, en Desvío a Quebrada El Achote, y Construcción de Empedrado Fraguado Superficie no Terminada y Obras Complementarias en el Desvío El Suspiro, Caserío El Achote, Cantón Ocotillo, Municipio de Cacaopera, Morazán; según cuenta corriente número 200544237,</w:t>
      </w:r>
      <w:r w:rsidRPr="00C15223">
        <w:rPr>
          <w:rFonts w:asciiTheme="majorHAnsi" w:hAnsiTheme="majorHAnsi" w:cs="Arial"/>
        </w:rPr>
        <w:t xml:space="preserve"> que tiene un saldo de QUINIENTOS OCHENTA Y SEIS DOLAES CON TREINTA Y DOS CENTAVOS DE DÓLAR ($586.32); b) </w:t>
      </w:r>
      <w:r w:rsidRPr="00C15223">
        <w:rPr>
          <w:rFonts w:asciiTheme="majorHAnsi" w:eastAsia="Arial Unicode MS" w:hAnsiTheme="majorHAnsi" w:cs="Arial"/>
        </w:rPr>
        <w:t xml:space="preserve">Celebración de Fiestas Patronales en Honor a la Virgen del </w:t>
      </w:r>
      <w:r w:rsidR="00277333" w:rsidRPr="00C15223">
        <w:rPr>
          <w:rFonts w:asciiTheme="majorHAnsi" w:eastAsia="Arial Unicode MS" w:hAnsiTheme="majorHAnsi" w:cs="Arial"/>
        </w:rPr>
        <w:t>Tránsito</w:t>
      </w:r>
      <w:r w:rsidRPr="00C15223">
        <w:rPr>
          <w:rFonts w:asciiTheme="majorHAnsi" w:eastAsia="Arial Unicode MS" w:hAnsiTheme="majorHAnsi" w:cs="Arial"/>
        </w:rPr>
        <w:t>, del 09 al 16 de agosto de dos mil doce; que tiene un saldo de DOS MIL QUINIENTOS OCHENTA Y SEIS DOLARES CON CINCUENTA Y NUEVE CENTAVOS DE DÓLAR ($2,586.59). II) Dep</w:t>
      </w:r>
      <w:r w:rsidRPr="00C15223">
        <w:rPr>
          <w:rFonts w:asciiTheme="majorHAnsi" w:hAnsiTheme="majorHAnsi" w:cs="Arial"/>
        </w:rPr>
        <w:t>ositar los saldos existente en las cuentas anteriormente expresadas en la cuenta corriente número 200721215, correspondiente al FODES 75%, del Banco América Central.</w:t>
      </w:r>
      <w:r w:rsidRPr="00C15223">
        <w:rPr>
          <w:rFonts w:asciiTheme="majorHAnsi" w:hAnsiTheme="majorHAnsi" w:cs="Arial"/>
          <w:lang w:val="es-MX"/>
        </w:rPr>
        <w:t xml:space="preserve"> III)</w:t>
      </w:r>
      <w:r w:rsidRPr="00C15223">
        <w:rPr>
          <w:rFonts w:asciiTheme="majorHAnsi" w:hAnsiTheme="majorHAnsi" w:cs="Arial"/>
        </w:rPr>
        <w:t xml:space="preserve"> Facultase a la Tesorera Municipal para que realice los trámites correspondientes para la liquidación de las cuentas mencionadas, COMUNIQUESE. </w:t>
      </w:r>
      <w:r w:rsidRPr="00C15223">
        <w:rPr>
          <w:rFonts w:asciiTheme="majorHAnsi" w:hAnsiTheme="majorHAnsi" w:cs="Arial"/>
          <w:b/>
        </w:rPr>
        <w:t>ACUERDO NÚMERO SEIS:</w:t>
      </w:r>
      <w:r w:rsidRPr="00C15223">
        <w:rPr>
          <w:rFonts w:asciiTheme="majorHAnsi" w:hAnsiTheme="majorHAnsi" w:cs="Arial"/>
        </w:rPr>
        <w:t xml:space="preserve"> El Concejo Municipal en uso de sus facultades legales que el Código Municipal les confiere en su Art. 30 numeral 14, y de conformidad al Art. 32 de las Normas Técnicas de Control Interno Especificas, de esta municipalidad, ACUERDA: Nombrar al señor Ulises Vladimir Villatoro </w:t>
      </w:r>
      <w:proofErr w:type="spellStart"/>
      <w:r w:rsidRPr="00C15223">
        <w:rPr>
          <w:rFonts w:asciiTheme="majorHAnsi" w:hAnsiTheme="majorHAnsi" w:cs="Arial"/>
        </w:rPr>
        <w:t>Ortez</w:t>
      </w:r>
      <w:proofErr w:type="spellEnd"/>
      <w:r w:rsidRPr="00C15223">
        <w:rPr>
          <w:rFonts w:asciiTheme="majorHAnsi" w:hAnsiTheme="majorHAnsi" w:cs="Arial"/>
        </w:rPr>
        <w:t xml:space="preserve">, actualmente con el cargo de Jefe de la Unidad de Adquisiciones y Contrataciones Institucional, como Encargado del Equipo de </w:t>
      </w:r>
      <w:r w:rsidR="00277333" w:rsidRPr="00C15223">
        <w:rPr>
          <w:rFonts w:asciiTheme="majorHAnsi" w:hAnsiTheme="majorHAnsi" w:cs="Arial"/>
        </w:rPr>
        <w:t>Cómputo</w:t>
      </w:r>
      <w:r w:rsidRPr="00C15223">
        <w:rPr>
          <w:rFonts w:asciiTheme="majorHAnsi" w:hAnsiTheme="majorHAnsi" w:cs="Arial"/>
        </w:rPr>
        <w:t xml:space="preserve">, Ad-Honoren; </w:t>
      </w:r>
      <w:r w:rsidRPr="00C15223">
        <w:rPr>
          <w:rFonts w:asciiTheme="majorHAnsi" w:eastAsia="Arial Unicode MS" w:hAnsiTheme="majorHAnsi" w:cs="Arial"/>
        </w:rPr>
        <w:t xml:space="preserve">quien aparte de sus funciones y responsabilidades usuales, </w:t>
      </w:r>
      <w:r w:rsidRPr="00C15223">
        <w:rPr>
          <w:rFonts w:asciiTheme="majorHAnsi" w:eastAsia="Arial Unicode MS" w:hAnsiTheme="majorHAnsi" w:cs="Arial"/>
        </w:rPr>
        <w:lastRenderedPageBreak/>
        <w:t xml:space="preserve">tendrá que asumir a partir de su notificación, </w:t>
      </w:r>
      <w:r w:rsidRPr="00C15223">
        <w:rPr>
          <w:rFonts w:asciiTheme="majorHAnsi" w:hAnsiTheme="majorHAnsi" w:cs="Arial"/>
        </w:rPr>
        <w:t xml:space="preserve">las funciones siguientes: llevar el control sobre el mantenimiento preventivo y correctivo de los equipos informáticos, crear una clave de acceso para cada equipo y entregarla al usuario asignado, y efectuar respaldos por lo menos dos veces por mes de la información generada en cada unidad, a fin de evitar pérdidas de información importante para la institución, COMUNIQUESE.  </w:t>
      </w:r>
      <w:r w:rsidRPr="00C15223">
        <w:rPr>
          <w:rFonts w:asciiTheme="majorHAnsi" w:hAnsiTheme="majorHAnsi"/>
          <w:b/>
        </w:rPr>
        <w:t xml:space="preserve">ACUERDO NÚMERO SIETE: </w:t>
      </w:r>
      <w:r w:rsidRPr="00C15223">
        <w:rPr>
          <w:rFonts w:asciiTheme="majorHAnsi" w:eastAsia="Arial Unicode MS" w:hAnsiTheme="majorHAnsi" w:cs="Arial"/>
        </w:rPr>
        <w:t>E</w:t>
      </w:r>
      <w:r w:rsidRPr="00C15223">
        <w:rPr>
          <w:rFonts w:asciiTheme="majorHAnsi" w:hAnsiTheme="majorHAnsi" w:cs="Arial"/>
        </w:rPr>
        <w:t>l Jefe de la Unidad de Adquisiciones y Contrataciones Institucional (UACI) presenta a este Concejo Municipal el perfil del Sub-Proyecto denominado “</w:t>
      </w:r>
      <w:r w:rsidRPr="00C15223">
        <w:rPr>
          <w:rFonts w:asciiTheme="majorHAnsi" w:hAnsiTheme="majorHAnsi"/>
        </w:rPr>
        <w:t>Cambio de Techo en Módulo de tres aulas en Centro Escolar Caserío El Rodeo Código 84116, Cantón La Estancia, Municipio de Cacaopera</w:t>
      </w:r>
      <w:r w:rsidRPr="00C15223">
        <w:rPr>
          <w:rFonts w:asciiTheme="majorHAnsi" w:hAnsiTheme="majorHAnsi" w:cs="Arial"/>
        </w:rPr>
        <w:t xml:space="preserve">”, por un monto estimado de DOS MIL CUATROCIENTOS SETENTA Y TRES DOLARES CON OCHENTA Y OCHO CENTAVOS DE DOLAR ($2,473.88), documento que fue visto por este Concejo Municipal y en base al Art. 31 numeral 5, del Código Municipal, </w:t>
      </w:r>
      <w:r w:rsidRPr="00C15223">
        <w:rPr>
          <w:rFonts w:asciiTheme="majorHAnsi" w:hAnsiTheme="majorHAnsi" w:cs="Arial"/>
          <w:b/>
        </w:rPr>
        <w:t>ACUERDA:</w:t>
      </w:r>
      <w:r w:rsidRPr="00C15223">
        <w:rPr>
          <w:rFonts w:asciiTheme="majorHAnsi" w:hAnsiTheme="majorHAnsi" w:cs="Arial"/>
        </w:rPr>
        <w:t xml:space="preserve"> (a) Aprobar el perfil del Sub-Proyecto “</w:t>
      </w:r>
      <w:r w:rsidRPr="00C15223">
        <w:rPr>
          <w:rFonts w:asciiTheme="majorHAnsi" w:hAnsiTheme="majorHAnsi"/>
        </w:rPr>
        <w:t>Cambio de Techo en Módulo de tres aulas en Centro Escolar Caserío El Rodeo Código 84116, Cantón La Estancia, Municipio de Cacaopera</w:t>
      </w:r>
      <w:r w:rsidRPr="00C15223">
        <w:rPr>
          <w:rFonts w:asciiTheme="majorHAnsi" w:hAnsiTheme="majorHAnsi" w:cs="Arial"/>
        </w:rPr>
        <w:t xml:space="preserve">”, (b) Aprobar el monto de ejecución del proyecto por un valor de DOS MIL CUATROCIENTOS SETENTA Y TRES DOLARES CON OCHENTA Y OCHO CENTAVOS DE DOLAR ($2,473.88); (c) Desarrollar la fase de ejecución del proyecto por Administración, autorizando a la UACI, para que realice los </w:t>
      </w:r>
      <w:r w:rsidR="00277333" w:rsidRPr="00C15223">
        <w:rPr>
          <w:rFonts w:asciiTheme="majorHAnsi" w:hAnsiTheme="majorHAnsi" w:cs="Arial"/>
        </w:rPr>
        <w:t>trámites</w:t>
      </w:r>
      <w:r w:rsidRPr="00C15223">
        <w:rPr>
          <w:rFonts w:asciiTheme="majorHAnsi" w:hAnsiTheme="majorHAnsi" w:cs="Arial"/>
        </w:rPr>
        <w:t xml:space="preserve"> correspondientes para la ejecución del mencionado proyecto; (d) Hacer efectivo el pago para la ejecución del proyecto del FODES 75% COMUNIQUESE a Tesorería.  </w:t>
      </w:r>
      <w:r w:rsidRPr="00C15223">
        <w:rPr>
          <w:rFonts w:asciiTheme="majorHAnsi" w:hAnsiTheme="majorHAnsi" w:cs="Arial"/>
          <w:b/>
        </w:rPr>
        <w:t>ACUERDO NÚMERO OCHO:</w:t>
      </w:r>
      <w:r w:rsidRPr="00C15223">
        <w:rPr>
          <w:rFonts w:asciiTheme="majorHAnsi" w:hAnsiTheme="majorHAnsi" w:cs="Arial"/>
        </w:rPr>
        <w:t xml:space="preserve"> El Concejo Municipal en uso de las facultades legales que el Código Municipal les confiere en su Art. 30 numeral 9, ACUERDA: </w:t>
      </w:r>
      <w:r w:rsidRPr="00C15223">
        <w:rPr>
          <w:rFonts w:asciiTheme="majorHAnsi" w:hAnsiTheme="majorHAnsi"/>
        </w:rPr>
        <w:t xml:space="preserve">Adjudicar el Suministro de transporte para los Alumnos/as del Complejo Educativo Naciones Unidas y del Centro Escolar Caserío Los Fuentes que participarán en el Acto Cultural que se realizará en </w:t>
      </w:r>
      <w:proofErr w:type="spellStart"/>
      <w:r w:rsidRPr="00C15223">
        <w:rPr>
          <w:rFonts w:asciiTheme="majorHAnsi" w:hAnsiTheme="majorHAnsi"/>
        </w:rPr>
        <w:t>Arambala</w:t>
      </w:r>
      <w:proofErr w:type="spellEnd"/>
      <w:r w:rsidRPr="00C15223">
        <w:rPr>
          <w:rFonts w:asciiTheme="majorHAnsi" w:hAnsiTheme="majorHAnsi"/>
        </w:rPr>
        <w:t xml:space="preserve"> el día veintiocho de Septiembre de  dos mil doce, al Señor Agustín Martínez, por la cantidad de CIENTO CUARENTA DOLAERS ($140.00), seguidamente facultase a la Tesorera Municipal, a efecto de que realice el pago correspondiente de los fondos propios municipales, COMUNIQUESE. </w:t>
      </w:r>
      <w:r w:rsidRPr="00C15223">
        <w:rPr>
          <w:rFonts w:asciiTheme="majorHAnsi" w:hAnsiTheme="majorHAnsi"/>
          <w:b/>
        </w:rPr>
        <w:t>ACUERDO NÚMERO NUEVE:</w:t>
      </w:r>
      <w:r w:rsidRPr="00C15223">
        <w:rPr>
          <w:rFonts w:asciiTheme="majorHAnsi" w:hAnsiTheme="majorHAnsi" w:cs="Arial"/>
        </w:rPr>
        <w:t xml:space="preserve"> El Concejo Municipal en uso de las facultades legales que el Código Municipal les confiere en su </w:t>
      </w:r>
      <w:r w:rsidRPr="00C15223">
        <w:rPr>
          <w:rFonts w:asciiTheme="majorHAnsi" w:hAnsiTheme="majorHAnsi" w:cs="Arial"/>
        </w:rPr>
        <w:lastRenderedPageBreak/>
        <w:t>Art. 91, ACUERDA: Autorizase a la Unidad de Tesorería, a efecto de que realice el pago de Liquidación Final, a la Empresa ONCA, S.A. DE C.V., por Elaboración de Carpeta Técnica del proyecto “Construcción de</w:t>
      </w:r>
      <w:bookmarkStart w:id="0" w:name="_GoBack"/>
      <w:bookmarkEnd w:id="0"/>
      <w:r w:rsidRPr="00C15223">
        <w:rPr>
          <w:rFonts w:asciiTheme="majorHAnsi" w:hAnsiTheme="majorHAnsi" w:cs="Arial"/>
        </w:rPr>
        <w:t xml:space="preserve"> Puente Vehicular sobre Río EL Achote, Caserío Albania, Cantón Ocotillo, Municipio de Cacaopera, Morazán; por un monto de UN MIL CIENTO SETENTA DOLARES CON OCHENTA Y SEIS CENTAVOS DE DÓLAR ($1,170.86), eróguese fondos de la cuenta corriente número 200714699, a nombre de Alcaldía Municipal de Cacaopera Servicios Profesionales, COMUNIQUESE. No habiendo más que hacer constar se da por terminada la presente acta, ratificamos su contenido y firmamos</w:t>
      </w:r>
      <w:r>
        <w:rPr>
          <w:rFonts w:asciiTheme="majorHAnsi" w:hAnsiTheme="majorHAnsi" w:cs="Arial"/>
        </w:rPr>
        <w:t>.</w:t>
      </w:r>
    </w:p>
    <w:p w:rsidR="00D728A8" w:rsidRDefault="00277333">
      <w:r>
        <w:rPr>
          <w:noProof/>
          <w:lang w:val="es-SV" w:eastAsia="es-SV"/>
        </w:rPr>
        <w:drawing>
          <wp:inline distT="0" distB="0" distL="0" distR="0">
            <wp:extent cx="5773121" cy="516940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5" t="3508" r="2824"/>
                    <a:stretch/>
                  </pic:blipFill>
                  <pic:spPr bwMode="auto">
                    <a:xfrm>
                      <a:off x="0" y="0"/>
                      <a:ext cx="5786237" cy="518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28A8" w:rsidSect="00277333">
      <w:headerReference w:type="default" r:id="rId9"/>
      <w:pgSz w:w="12240" w:h="15840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6BF" w:rsidRDefault="000C66BF" w:rsidP="00277333">
      <w:r>
        <w:separator/>
      </w:r>
    </w:p>
  </w:endnote>
  <w:endnote w:type="continuationSeparator" w:id="0">
    <w:p w:rsidR="000C66BF" w:rsidRDefault="000C66BF" w:rsidP="00277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6BF" w:rsidRDefault="000C66BF" w:rsidP="00277333">
      <w:r>
        <w:separator/>
      </w:r>
    </w:p>
  </w:footnote>
  <w:footnote w:type="continuationSeparator" w:id="0">
    <w:p w:rsidR="000C66BF" w:rsidRDefault="000C66BF" w:rsidP="00277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333" w:rsidRDefault="00277333">
    <w:pPr>
      <w:pStyle w:val="Encabezado"/>
    </w:pPr>
    <w:r>
      <w:rPr>
        <w:noProof/>
        <w:lang w:val="es-SV" w:eastAsia="es-SV"/>
      </w:rPr>
      <w:drawing>
        <wp:anchor distT="0" distB="0" distL="114300" distR="114300" simplePos="0" relativeHeight="251659264" behindDoc="1" locked="0" layoutInCell="1" allowOverlap="1" wp14:anchorId="65F7B266" wp14:editId="6A83F368">
          <wp:simplePos x="0" y="0"/>
          <wp:positionH relativeFrom="column">
            <wp:posOffset>-177419</wp:posOffset>
          </wp:positionH>
          <wp:positionV relativeFrom="paragraph">
            <wp:posOffset>-329819</wp:posOffset>
          </wp:positionV>
          <wp:extent cx="1036320" cy="1050244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27" t="1967" r="4658"/>
                  <a:stretch/>
                </pic:blipFill>
                <pic:spPr bwMode="auto">
                  <a:xfrm>
                    <a:off x="0" y="0"/>
                    <a:ext cx="1036320" cy="1050244"/>
                  </a:xfrm>
                  <a:prstGeom prst="flowChartConnector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CFE"/>
    <w:rsid w:val="000C66BF"/>
    <w:rsid w:val="00277333"/>
    <w:rsid w:val="002F6A46"/>
    <w:rsid w:val="00321CFE"/>
    <w:rsid w:val="004B44CF"/>
    <w:rsid w:val="004D2D71"/>
    <w:rsid w:val="00A96EBD"/>
    <w:rsid w:val="00D72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C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33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733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27733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33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73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7333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C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33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7733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27733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33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73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7333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5</Pages>
  <Words>1521</Words>
  <Characters>8369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cp:lastPrinted>2016-05-04T19:20:00Z</cp:lastPrinted>
  <dcterms:created xsi:type="dcterms:W3CDTF">2015-11-09T15:56:00Z</dcterms:created>
  <dcterms:modified xsi:type="dcterms:W3CDTF">2016-05-04T19:20:00Z</dcterms:modified>
</cp:coreProperties>
</file>