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DE9" w:rsidRDefault="004E1DE9" w:rsidP="004E1DE9">
      <w:pPr>
        <w:spacing w:line="360" w:lineRule="auto"/>
        <w:jc w:val="both"/>
        <w:rPr>
          <w:rFonts w:asciiTheme="majorHAnsi" w:hAnsiTheme="majorHAnsi"/>
        </w:rPr>
      </w:pPr>
      <w:r w:rsidRPr="00C15223">
        <w:rPr>
          <w:rFonts w:asciiTheme="majorHAnsi" w:hAnsiTheme="majorHAnsi"/>
          <w:b/>
        </w:rPr>
        <w:t>ACTA NÚMERO DIECISIETE</w:t>
      </w:r>
      <w:r w:rsidRPr="00C15223">
        <w:rPr>
          <w:rFonts w:asciiTheme="majorHAnsi" w:eastAsia="Arial Unicode MS" w:hAnsiTheme="majorHAnsi"/>
          <w:b/>
          <w:iCs/>
        </w:rPr>
        <w:t xml:space="preserve">: </w:t>
      </w:r>
      <w:r w:rsidRPr="00C15223">
        <w:rPr>
          <w:rFonts w:asciiTheme="majorHAnsi" w:eastAsia="Arial Unicode MS" w:hAnsiTheme="majorHAnsi"/>
        </w:rPr>
        <w:t xml:space="preserve">En el local de sesiones de la Alcaldía Municipal de la ciudad de Cacaopera, Departamento de Morazán a las ocho horas del día </w:t>
      </w:r>
      <w:r w:rsidRPr="00C15223">
        <w:rPr>
          <w:rFonts w:asciiTheme="majorHAnsi" w:eastAsia="Arial Unicode MS" w:hAnsiTheme="majorHAnsi"/>
          <w:b/>
        </w:rPr>
        <w:t>CUATRO DE SEPTIEMBRE DEL AÑO DOS MIL DOCE</w:t>
      </w:r>
      <w:r w:rsidRPr="00C15223">
        <w:rPr>
          <w:rFonts w:asciiTheme="majorHAnsi" w:eastAsia="Arial Unicode MS" w:hAnsiTheme="majorHAnsi"/>
        </w:rPr>
        <w:t xml:space="preserve">, constituidos en sesión Ordinaria los suscritos miembros del Concejo Municipal señor Lorenzo de Jesús Canales </w:t>
      </w:r>
      <w:proofErr w:type="spellStart"/>
      <w:r w:rsidRPr="00C15223">
        <w:rPr>
          <w:rFonts w:asciiTheme="majorHAnsi" w:eastAsia="Arial Unicode MS" w:hAnsiTheme="majorHAnsi"/>
        </w:rPr>
        <w:t>Benítes</w:t>
      </w:r>
      <w:proofErr w:type="spellEnd"/>
      <w:r w:rsidRPr="00C15223">
        <w:rPr>
          <w:rFonts w:asciiTheme="majorHAnsi" w:eastAsia="Arial Unicode MS" w:hAnsiTheme="majorHAnsi"/>
        </w:rPr>
        <w:t xml:space="preserve">, Alcalde Municipal, señor José Elías González Amaya, Síndico Municipal; Dolores Josefina Molina, Primera Regidora Propietaria; Señor José Ramiro Cortez Argueta, Segundo Regidor Propietario; señor Ovidio Alcides Fuentes, Tercer Regidor Propietario; señora Marina del Carmen Ramírez de Argueta, Cuarta Regidora Propietaria; señor Gerardo Martínez Pérez, Quinto Regidor Propietario; señor José Mauro González Amaya; Sexto Regidor Propietario; señor José Santos Victorino Díaz </w:t>
      </w:r>
      <w:proofErr w:type="spellStart"/>
      <w:r w:rsidRPr="00C15223">
        <w:rPr>
          <w:rFonts w:asciiTheme="majorHAnsi" w:eastAsia="Arial Unicode MS" w:hAnsiTheme="majorHAnsi"/>
        </w:rPr>
        <w:t>Díaz</w:t>
      </w:r>
      <w:proofErr w:type="spellEnd"/>
      <w:r w:rsidRPr="00C15223">
        <w:rPr>
          <w:rFonts w:asciiTheme="majorHAnsi" w:eastAsia="Arial Unicode MS" w:hAnsiTheme="majorHAnsi"/>
        </w:rPr>
        <w:t xml:space="preserve">, Primer Regidor Suplente; señorita Julieta Arely Amaya Hernández, Segunda Regidora Suplente; señora María Magdalena Ortiz Sánchez, Tercera Regidora Suplente, señor José Oscar Mendoza Fuentes, Cuarto Regidor Suplente; y Rosario del Carmen Amaya Díaz, Secretaria Municipal. </w:t>
      </w:r>
      <w:r w:rsidRPr="00C15223">
        <w:rPr>
          <w:rFonts w:asciiTheme="majorHAnsi" w:eastAsia="Arial Unicode MS" w:hAnsiTheme="majorHAnsi" w:cs="Arial"/>
        </w:rPr>
        <w:t xml:space="preserve">Abierta la sesión por el señor Alcalde Municipal se procedió a darle lectura a la Agenda propuesta y al Acta Anterior las cuales fueron aprobadas y firmadas sin modificaciones, seguidamente el Concejo en uso de sus facultades Constitucionales y legales procedió al desarrollo de los puntos de agenda de los cuales toma los Acuerdos que a continuación se detallan: </w:t>
      </w:r>
      <w:r w:rsidRPr="00C15223">
        <w:rPr>
          <w:rFonts w:asciiTheme="majorHAnsi" w:eastAsia="Arial Unicode MS" w:hAnsiTheme="majorHAnsi" w:cs="Arial"/>
          <w:b/>
        </w:rPr>
        <w:t xml:space="preserve">ACUERDO NUMERO UNO: </w:t>
      </w:r>
      <w:r w:rsidRPr="00C15223">
        <w:rPr>
          <w:rFonts w:asciiTheme="majorHAnsi" w:eastAsia="Arial Unicode MS" w:hAnsiTheme="majorHAnsi" w:cs="Arial"/>
        </w:rPr>
        <w:t>El Concejo Municipal en uso de sus facultades legales que el Código Municipal les confiere en sus Arts. 4 numeral 4 y 31 numeral 8, y considerando la solicitud presentada por  el Comité Pedagógico y el Director del Complejo Educativo Naciones Unidas, de esta ciudad; y solicitud presentada por el Director del Centro Escolar Caserío Tierra Blanca, Cantón La Estancia de esta jurisdicción, en el marco de la celebración de las fiestas cívicas, donde se conmemora el 191 aniversario del nuestra independencia patria, a efecto de que esta municipalidad les apoye con refrigerios para los alumnos participantes en el evento, en tal sentido este Concejo ACUERDA: a) Unirse a la Celebración del 191 aniversario de nuestra independencia patria, que se realizará el día catorce de septiembre del presente año; b) Contribuir con los refrigerios para los alumnos participantes en el desfile del día catorce de septiembre del presente año; c) Facultase a la Unidad de Adquisiciones y Contrataciones Institucional, a efecto de que realice los trámites administrativos correspondientes, para la compra de los refrigerios anteriormente expresados, COMUNIQUESE.</w:t>
      </w:r>
      <w:r w:rsidR="0004644E">
        <w:rPr>
          <w:rFonts w:asciiTheme="majorHAnsi" w:eastAsia="Arial Unicode MS" w:hAnsiTheme="majorHAnsi" w:cs="Arial"/>
        </w:rPr>
        <w:t xml:space="preserve"> </w:t>
      </w:r>
      <w:r w:rsidRPr="00C15223">
        <w:rPr>
          <w:rFonts w:asciiTheme="majorHAnsi" w:eastAsia="Arial Unicode MS" w:hAnsiTheme="majorHAnsi" w:cs="Arial"/>
        </w:rPr>
        <w:t xml:space="preserve"> </w:t>
      </w:r>
      <w:r w:rsidRPr="00C15223">
        <w:rPr>
          <w:rFonts w:asciiTheme="majorHAnsi" w:eastAsia="Arial Unicode MS" w:hAnsiTheme="majorHAnsi" w:cs="Arial"/>
          <w:b/>
        </w:rPr>
        <w:t>ACUERDO NÚMERO DOS</w:t>
      </w:r>
      <w:r w:rsidR="0004644E" w:rsidRPr="00C15223">
        <w:rPr>
          <w:rFonts w:asciiTheme="majorHAnsi" w:eastAsia="Arial Unicode MS" w:hAnsiTheme="majorHAnsi" w:cs="Arial"/>
          <w:b/>
        </w:rPr>
        <w:t xml:space="preserve">: </w:t>
      </w:r>
      <w:r w:rsidR="0004644E">
        <w:rPr>
          <w:rFonts w:asciiTheme="majorHAnsi" w:eastAsia="Arial Unicode MS" w:hAnsiTheme="majorHAnsi" w:cs="Arial"/>
          <w:b/>
        </w:rPr>
        <w:t>El</w:t>
      </w:r>
      <w:r w:rsidRPr="00C15223">
        <w:rPr>
          <w:rFonts w:asciiTheme="majorHAnsi" w:eastAsia="Arial Unicode MS" w:hAnsiTheme="majorHAnsi" w:cs="Arial"/>
        </w:rPr>
        <w:t xml:space="preserve"> Concejo Municipal en uso de las facultades legales que el Código Municipal les confiere en su Arts. 4 numeral 5 y 31 numeral 8, y considerando la </w:t>
      </w:r>
      <w:r w:rsidRPr="00C15223">
        <w:rPr>
          <w:rFonts w:asciiTheme="majorHAnsi" w:eastAsia="Arial Unicode MS" w:hAnsiTheme="majorHAnsi" w:cs="Arial"/>
        </w:rPr>
        <w:lastRenderedPageBreak/>
        <w:t xml:space="preserve">solicitud presentada por el Director de la Unidad Comunitaria de Salud Familiar de Cacaopera, a efecto de que esta municipalidad les apoye con refrigerio para sesenta y cinco niños, que participaran en actividad sobre salud bucal, a realizarse el día veintisiete de septiembre de dos mil doce, en caserío La Crucita, de esta jurisdicción; en tal sentido este Concejo ACUERDA: a) Contribuir con los refrigerios solicitados por el Director de la Unidad Comunitaria de Salud Familiar de esta ciudad, consecuentemente facultase a la Unidad de Adquisiciones y Contrataciones Institucional, a efecto de que realice los trámites administrativos correspondientes, para la compra de los refrigerios anteriormente expresados, COMUNIQUESE. </w:t>
      </w:r>
      <w:r w:rsidRPr="00C15223">
        <w:rPr>
          <w:rFonts w:asciiTheme="majorHAnsi" w:eastAsia="Arial Unicode MS" w:hAnsiTheme="majorHAnsi" w:cs="Arial"/>
          <w:b/>
        </w:rPr>
        <w:t xml:space="preserve">ACUERDO NÚMERO TRES: </w:t>
      </w:r>
      <w:r w:rsidRPr="00C15223">
        <w:rPr>
          <w:rFonts w:asciiTheme="majorHAnsi" w:eastAsia="Arial Unicode MS" w:hAnsiTheme="majorHAnsi" w:cs="Arial"/>
        </w:rPr>
        <w:t xml:space="preserve">El Concejo Municipal en uso de las facultades legales que el Código Municipal les confiere en su Art. 31 numeral 8, y considerando la solicitud presentada por el Personal Docente del Centro Escolar Caserío El Rodeo, Cantón La Estancia de esta jurisdicción; a efecto de que la municipalidad les apoye con siete metros de capotes para </w:t>
      </w:r>
      <w:proofErr w:type="spellStart"/>
      <w:r w:rsidRPr="00C15223">
        <w:rPr>
          <w:rFonts w:asciiTheme="majorHAnsi" w:eastAsia="Arial Unicode MS" w:hAnsiTheme="majorHAnsi" w:cs="Arial"/>
        </w:rPr>
        <w:t>duralita</w:t>
      </w:r>
      <w:proofErr w:type="spellEnd"/>
      <w:r w:rsidRPr="00C15223">
        <w:rPr>
          <w:rFonts w:asciiTheme="majorHAnsi" w:eastAsia="Arial Unicode MS" w:hAnsiTheme="majorHAnsi" w:cs="Arial"/>
        </w:rPr>
        <w:t xml:space="preserve">, para reparar los daños ocasionados en el Techo del Centro Escolar, por las fuertes lluvias,  del pasado tres de septiembre de dos mil doce; en tal sentido este Concejo ACUERDA: a) Dar por aprobada la solicitud presentada por el Director del Centro Escolar Caserío El Rodeo del Cantón La Estancia de esta jurisdicción; b) Facultase a la Unidad de Adquisiciones y Contrataciones Institucional, a efecto de que realice los trámites administrativos correspondientes para la compra de los capotes para </w:t>
      </w:r>
      <w:proofErr w:type="spellStart"/>
      <w:r w:rsidRPr="00C15223">
        <w:rPr>
          <w:rFonts w:asciiTheme="majorHAnsi" w:eastAsia="Arial Unicode MS" w:hAnsiTheme="majorHAnsi" w:cs="Arial"/>
        </w:rPr>
        <w:t>duralita</w:t>
      </w:r>
      <w:proofErr w:type="spellEnd"/>
      <w:r w:rsidRPr="00C15223">
        <w:rPr>
          <w:rFonts w:asciiTheme="majorHAnsi" w:eastAsia="Arial Unicode MS" w:hAnsiTheme="majorHAnsi" w:cs="Arial"/>
        </w:rPr>
        <w:t xml:space="preserve">, para reparar los daños ocasionados en el techo del mencionado Centro Escolar; COMUNIQUESE.  </w:t>
      </w:r>
      <w:r w:rsidRPr="00C15223">
        <w:rPr>
          <w:rFonts w:asciiTheme="majorHAnsi" w:eastAsia="Arial Unicode MS" w:hAnsiTheme="majorHAnsi" w:cs="Arial"/>
          <w:b/>
        </w:rPr>
        <w:t>ACUERDO NÚMERO CUATRO:</w:t>
      </w:r>
      <w:r w:rsidRPr="00C15223">
        <w:rPr>
          <w:rFonts w:asciiTheme="majorHAnsi" w:eastAsia="Arial Unicode MS" w:hAnsiTheme="majorHAnsi" w:cs="Arial"/>
        </w:rPr>
        <w:t xml:space="preserve"> El Concejo Municipal en uso de las facultades legales que el Código Municipal les confiere en su Art. 4 numeral 25, y considerando que del Componente uno destinado para inversión, del Proyecto Fortalecimiento a los Gobiernos Locales, asignado a este municipio; existe disponibilidad para financiamiento de un proyecto más, por tanto este Concejo ACUERDA: a) Realizar Consulta Ciudadana, para priorizar el proyecto Mejoramiento de Cuesta El Copante, Cantón La Estancia, Municipio de Cacaopera; b) Solicitar al Instituto Salvadoreño de Desarrollo Municipal ISDEM, asistencia Técnica para realizar la consulta ciudadana, anteriormente descrita, cuya fecha se fijará posteriormente y en coordinación con el ISDEM, COMUNIQUESE. </w:t>
      </w:r>
      <w:r w:rsidRPr="00C15223">
        <w:rPr>
          <w:rFonts w:asciiTheme="majorHAnsi" w:eastAsia="Arial Unicode MS" w:hAnsiTheme="majorHAnsi" w:cs="Arial"/>
          <w:b/>
        </w:rPr>
        <w:t xml:space="preserve">ACUERDO NÚMERO CINCO: </w:t>
      </w:r>
      <w:r w:rsidRPr="00C15223">
        <w:rPr>
          <w:rFonts w:asciiTheme="majorHAnsi" w:eastAsia="Arial Unicode MS" w:hAnsiTheme="majorHAnsi" w:cs="Arial"/>
        </w:rPr>
        <w:t xml:space="preserve">El Concejo Municipal en uso de las facultades legales que el Código Municipal les confiere en su Art. 30 numeral 9, ACUERDA: </w:t>
      </w:r>
      <w:r w:rsidRPr="00C15223">
        <w:rPr>
          <w:rFonts w:asciiTheme="majorHAnsi" w:hAnsiTheme="majorHAnsi"/>
        </w:rPr>
        <w:t xml:space="preserve">Adjudicar  la Compra de una Batería ACDELCO, para uso en  Retroexcavadora 416D propiedad de esta Alcaldía a Suministros de Morazán, por la cantidad de CIENTO DIECISEIS DOLARES </w:t>
      </w:r>
      <w:r w:rsidRPr="00C15223">
        <w:rPr>
          <w:rFonts w:asciiTheme="majorHAnsi" w:hAnsiTheme="majorHAnsi"/>
        </w:rPr>
        <w:lastRenderedPageBreak/>
        <w:t xml:space="preserve">($116.00); seguidamente facultase a la Tesorera Municipal a efecto de que realice el pago correspondiente a la compra antes mencionada de la cuenta de maquinaria, COMUNIQUESE. </w:t>
      </w:r>
      <w:r w:rsidRPr="00C15223">
        <w:rPr>
          <w:rFonts w:asciiTheme="majorHAnsi" w:hAnsiTheme="majorHAnsi"/>
          <w:b/>
        </w:rPr>
        <w:t xml:space="preserve">ACUERDO NÚMERO SEIS: </w:t>
      </w:r>
      <w:r w:rsidRPr="00C15223">
        <w:rPr>
          <w:rFonts w:asciiTheme="majorHAnsi" w:hAnsiTheme="majorHAnsi"/>
        </w:rPr>
        <w:t xml:space="preserve">El Concejo Municipal en uso de sus facultades legales que el Código Municipal les confiere en su Art. 30 numeral 9, ACUERDA: Adjudicar la Compra de Herramientas, Botas y Lona para el Proyecto Mejoramiento del Sistema de Almacenamiento,  Recolección y Transporte de los Desechos Sólidos de Cacaopera, para el Periodo de julio a diciembre de 2012, a la empresa </w:t>
      </w:r>
      <w:proofErr w:type="spellStart"/>
      <w:r w:rsidRPr="00C15223">
        <w:rPr>
          <w:rFonts w:asciiTheme="majorHAnsi" w:hAnsiTheme="majorHAnsi"/>
        </w:rPr>
        <w:t>Freund</w:t>
      </w:r>
      <w:proofErr w:type="spellEnd"/>
      <w:r w:rsidRPr="00C15223">
        <w:rPr>
          <w:rFonts w:asciiTheme="majorHAnsi" w:hAnsiTheme="majorHAnsi"/>
        </w:rPr>
        <w:t xml:space="preserve">, S.A DE C.V. por la cantidad de OCHOCIENTOS TRECE DOLARES CON DIEZ CENTAVOS DE DÓLAR ($813.10), seguidamente facultase a la Tesorera Municipal, a efecto de que pueda cancelar la factura correspondiente a la compra </w:t>
      </w:r>
      <w:r w:rsidRPr="00622A7B">
        <w:rPr>
          <w:rFonts w:asciiTheme="majorHAnsi" w:hAnsiTheme="majorHAnsi"/>
        </w:rPr>
        <w:t>anteriormente expresada, de la cuenta del mismo proyecto, COMUNIQUESE.</w:t>
      </w:r>
      <w:r>
        <w:rPr>
          <w:rFonts w:asciiTheme="majorHAnsi" w:hAnsiTheme="majorHAnsi"/>
        </w:rPr>
        <w:t xml:space="preserve"> </w:t>
      </w:r>
      <w:r w:rsidRPr="00622A7B">
        <w:rPr>
          <w:rFonts w:asciiTheme="majorHAnsi" w:hAnsiTheme="majorHAnsi"/>
        </w:rPr>
        <w:t xml:space="preserve"> </w:t>
      </w:r>
      <w:r w:rsidRPr="00622A7B">
        <w:rPr>
          <w:rFonts w:asciiTheme="majorHAnsi" w:hAnsiTheme="majorHAnsi"/>
          <w:b/>
        </w:rPr>
        <w:t>ACUERDO NÚMERO SIETE:</w:t>
      </w:r>
      <w:r w:rsidRPr="00622A7B">
        <w:rPr>
          <w:rFonts w:asciiTheme="majorHAnsi" w:hAnsiTheme="majorHAnsi"/>
        </w:rPr>
        <w:t xml:space="preserve"> El Concejo Municipal en uso de las facultades legales que el Código Municipal les confiere en su Art. 31 numeral 5, y considerando que se han presentado a esta sesión las comunidades beneficiadas en la Construcción de Reservorios en este municipio, mediante el proyecto Apoyo al Programa Comunidades Solidarias Fase II, actividad A5.1-Dotación de Insumos Agropecuarios; con el financiamiento de la Cooperación Española ANDALUCIA, y ejecutado por el CENTA, quienes manifiestan que el financiamiento recibido para el proyecto solamente cubre la compra de materiales, en tal sentido vienen a solicitar el apoyo de esta municipalidad con Transporte para los materiales de construcción y pago de la mano de  obra calificada, para la construcción de los reservorios anteriormente expresados; por tanto este Concejo ACUERDA:  a) Contribuir con el pago de la mano de obra calificada, y el pago de transporte del material de construcción, en concepto de contrapartida para la construcción de los cuatro Reservorios que se construirán en este municipio, mediante el proyecto Apoyo al Programa Comunidades Solidarias Fase II, actividad A5.1- Dotación de Insumos Agropecuarios; ejecutado por el CENTA; b) Facultase a la Unidad de Adquisiciones y Contrataciones Institucional, a efecto de que realice los trámites administrativos correspondientes para el aporte de la contrapartida anteriormente expresada; c) Financiar la contrapartida para el proyecto antes mencionado con fondos FODES 75%, COMUNIQUSE. </w:t>
      </w:r>
      <w:r w:rsidRPr="00622A7B">
        <w:rPr>
          <w:rFonts w:asciiTheme="majorHAnsi" w:hAnsiTheme="majorHAnsi"/>
          <w:b/>
        </w:rPr>
        <w:t xml:space="preserve">ACUERDO NÚMERO OCHO: </w:t>
      </w:r>
      <w:r w:rsidRPr="00622A7B">
        <w:rPr>
          <w:rFonts w:asciiTheme="majorHAnsi" w:hAnsiTheme="majorHAnsi"/>
        </w:rPr>
        <w:t xml:space="preserve">El Concejo Municipal, en uso de las facultades legales que el Código Municipal les confiere en su Art. 4 numeral 5, ACUERDA: a) Unirse a las acciones que realice el ministerio de salud, y la Gobernación, a fin de combatir el dengue y evitar se continúen propagando la enfermedad; b) Contribuir con el combustible necesario para las campañas de </w:t>
      </w:r>
      <w:r w:rsidRPr="00622A7B">
        <w:rPr>
          <w:rFonts w:asciiTheme="majorHAnsi" w:hAnsiTheme="majorHAnsi"/>
        </w:rPr>
        <w:lastRenderedPageBreak/>
        <w:t xml:space="preserve">fumigación, que se realicen en el municipio, en coordinación con la Unidad de Salud de Cacaopera, COMUNIQUESE. </w:t>
      </w:r>
      <w:r>
        <w:rPr>
          <w:rFonts w:asciiTheme="majorHAnsi" w:hAnsiTheme="majorHAnsi"/>
        </w:rPr>
        <w:t xml:space="preserve"> </w:t>
      </w:r>
      <w:r w:rsidRPr="00622A7B">
        <w:rPr>
          <w:rFonts w:asciiTheme="majorHAnsi" w:hAnsiTheme="majorHAnsi"/>
          <w:b/>
        </w:rPr>
        <w:t>ACUERDO NÚMERO NUEVE:</w:t>
      </w:r>
      <w:r w:rsidRPr="00622A7B">
        <w:rPr>
          <w:rFonts w:asciiTheme="majorHAnsi" w:hAnsiTheme="majorHAnsi"/>
        </w:rPr>
        <w:t xml:space="preserve"> El Concejo Municipal en uso de las facultades legales que el Código Municipal les confiere en su Art. 30 numeral 9, ACUERDA: Adjudicar el Suministro de Refrigerios para Los Centros Escolares, Unidad de Salud y Unidad Municipal de la Mujer, Municipio de Cacaopera, a </w:t>
      </w:r>
      <w:proofErr w:type="spellStart"/>
      <w:r w:rsidRPr="00622A7B">
        <w:rPr>
          <w:rFonts w:asciiTheme="majorHAnsi" w:hAnsiTheme="majorHAnsi"/>
        </w:rPr>
        <w:t>Xtra</w:t>
      </w:r>
      <w:proofErr w:type="spellEnd"/>
      <w:r w:rsidRPr="00622A7B">
        <w:rPr>
          <w:rFonts w:asciiTheme="majorHAnsi" w:hAnsiTheme="majorHAnsi"/>
        </w:rPr>
        <w:t xml:space="preserve"> </w:t>
      </w:r>
      <w:proofErr w:type="spellStart"/>
      <w:r w:rsidRPr="00622A7B">
        <w:rPr>
          <w:rFonts w:asciiTheme="majorHAnsi" w:hAnsiTheme="majorHAnsi"/>
        </w:rPr>
        <w:t>Supermarket</w:t>
      </w:r>
      <w:proofErr w:type="spellEnd"/>
      <w:r w:rsidRPr="00622A7B">
        <w:rPr>
          <w:rFonts w:asciiTheme="majorHAnsi" w:hAnsiTheme="majorHAnsi"/>
        </w:rPr>
        <w:t xml:space="preserve">; por la cantidad de TRES DOLARES CON CINCUENTA CENTAVOS DE DOLAR ($3.50) cada Fardo y NUEVE DOLARES CON SETENTA Y CINCO CENTAVOS DE DOLAR ($9.75) cada caja de Margaritas; seguidamente facultase a la Tesorera Municipal a efecto de que realice le pago correspondiente de los fondos propios municipal, COMUNIQUESE. </w:t>
      </w:r>
      <w:r w:rsidRPr="00622A7B">
        <w:rPr>
          <w:rFonts w:asciiTheme="majorHAnsi" w:hAnsiTheme="majorHAnsi"/>
          <w:b/>
        </w:rPr>
        <w:t>ACUERDO NÚMERO DIEZ:</w:t>
      </w:r>
      <w:r w:rsidRPr="00622A7B">
        <w:rPr>
          <w:rFonts w:asciiTheme="majorHAnsi" w:hAnsiTheme="majorHAnsi"/>
        </w:rPr>
        <w:t xml:space="preserve"> El Concejo Municipal en uso de las facultades legales que el Código Municipal les confiere en su Art. 30 numeral 14, y considerando que los inquilinos del primer nivel de las instalaciones del Mercado Municipal, manifiestan que existe filtración de agua y que en repetidas ocasiones se les ha dañado la mercadería, en tal sentido este Concejo ACUERDA: Realizar una reunión con todos los Arrendatarios  del Mercado Municipal, a efecto de encontrar una solución al problema, fijase el día diecisiete de septiembre del presente año, a las catorce horas, en la Alcaldía Municipal, CONVOQUESE.</w:t>
      </w:r>
      <w:r>
        <w:rPr>
          <w:rFonts w:asciiTheme="majorHAnsi" w:hAnsiTheme="majorHAnsi"/>
        </w:rPr>
        <w:t xml:space="preserve"> </w:t>
      </w:r>
      <w:r w:rsidRPr="00622A7B">
        <w:rPr>
          <w:rFonts w:asciiTheme="majorHAnsi" w:hAnsiTheme="majorHAnsi"/>
        </w:rPr>
        <w:t xml:space="preserve"> </w:t>
      </w:r>
      <w:r w:rsidRPr="00622A7B">
        <w:rPr>
          <w:rFonts w:asciiTheme="majorHAnsi" w:hAnsiTheme="majorHAnsi"/>
          <w:b/>
        </w:rPr>
        <w:t>ACUERDO NÚMERO ONCE:</w:t>
      </w:r>
      <w:r w:rsidRPr="00622A7B">
        <w:rPr>
          <w:rFonts w:asciiTheme="majorHAnsi" w:hAnsiTheme="majorHAnsi"/>
        </w:rPr>
        <w:t xml:space="preserve"> El Concejo Municipal en uso de las facultades legales que el Código Municipal les confiere en su Art. 30 numeral 9, ACUERDA: Adjudicar la compra de dos banderas de El Salvador, de las medidas 1.50X2.50 metros, a Industrias Gómez, por la cantidad de CUARENTA Y CINCO DOLARES ($45.00), seguidamente facultase a la Tesorera Municipal a efecto de que realice el pago correspondiente de los fondos propios municipales, COMUNIQUESE. </w:t>
      </w:r>
      <w:r w:rsidRPr="00622A7B">
        <w:rPr>
          <w:rFonts w:asciiTheme="majorHAnsi" w:hAnsiTheme="majorHAnsi"/>
          <w:b/>
        </w:rPr>
        <w:t>ACUERDO NÚMERO DOCE:</w:t>
      </w:r>
      <w:r w:rsidRPr="00622A7B">
        <w:rPr>
          <w:rFonts w:asciiTheme="majorHAnsi" w:hAnsiTheme="majorHAnsi"/>
        </w:rPr>
        <w:t xml:space="preserve"> El Concejo Municipal en uso de las facultades legales que el Código Municipal les confiere en su Art. 91, ACUERDA: Autorizase a la Tesorera Municipal a efecto de que realice el pago de Liquidación Final por ejecución del Proyecto Empedrado Fraguado Superficie no Terminada, en Desvío a Quebrada El Achote, y Construcción de Empedrado Fraguado Superficie no Terminada y Obras Complementarias en el Desvío El Suspiro, Caserío El Achote, Cantón Ocotillo, Municipio de Cacaopera, Morazán; a la Empresa CARVAS, S.A. DE C.V., por la cantidad de SIETE MIL TRESCIENTOS SETENTA DOLARES CON CINCUENTA CENTAVOS DE DÓLAR ($7,370.50); y la cantidad de UN MIL SEISCIENTOS DOLARES ($1,600.00), en concepto de pago de Supervisión Externa del mismo proyecto a la Empresa Q.R. CONSTRUCTORA, S.A. DE C.V., de la cuenta del proyecto antes mencionada, COMUNIQUESE.</w:t>
      </w:r>
      <w:r>
        <w:rPr>
          <w:rFonts w:asciiTheme="majorHAnsi" w:hAnsiTheme="majorHAnsi"/>
        </w:rPr>
        <w:t xml:space="preserve"> </w:t>
      </w:r>
      <w:r w:rsidRPr="00622A7B">
        <w:rPr>
          <w:rFonts w:asciiTheme="majorHAnsi" w:hAnsiTheme="majorHAnsi"/>
        </w:rPr>
        <w:t xml:space="preserve"> </w:t>
      </w:r>
      <w:r w:rsidRPr="00622A7B">
        <w:rPr>
          <w:rFonts w:asciiTheme="majorHAnsi" w:hAnsiTheme="majorHAnsi"/>
          <w:b/>
        </w:rPr>
        <w:lastRenderedPageBreak/>
        <w:t>ACUERDO NÚMERO TRECE:</w:t>
      </w:r>
      <w:r w:rsidRPr="00622A7B">
        <w:rPr>
          <w:rFonts w:asciiTheme="majorHAnsi" w:hAnsiTheme="majorHAnsi"/>
        </w:rPr>
        <w:t xml:space="preserve"> El Concejo Municipal en uso de las facultades legales que el Código Municipal les confiere en su Art. 30 numeral 14, y considerando que en su momento no se hizo el Registro de la Mora Tributaria, por tanto no afecto los resultados de los años dos mil cuatro a dos mil diez, en tal sentido este Concejo AC</w:t>
      </w:r>
      <w:bookmarkStart w:id="0" w:name="_GoBack"/>
      <w:bookmarkEnd w:id="0"/>
      <w:r w:rsidRPr="00622A7B">
        <w:rPr>
          <w:rFonts w:asciiTheme="majorHAnsi" w:hAnsiTheme="majorHAnsi"/>
        </w:rPr>
        <w:t xml:space="preserve">UERDA: Hacer el Reconocimiento de Cuentas por cobrar no incorporadas a la Contabilidad Gubernamental, por un monto de NUEVE MIL QUINIENTOS CINCUENTA Y SEIS DOLARES CON TREINTA Y OCHO CENTAVOS DE DÓLAR ($9,556.38), COMUNIQUESE. No habiendo más que hacer constar se da por terminada la presente acta, ratificamos su contenido y firmamos.  </w:t>
      </w:r>
    </w:p>
    <w:p w:rsidR="004E1DE9" w:rsidRPr="00622A7B" w:rsidRDefault="004E1DE9" w:rsidP="004E1DE9">
      <w:pPr>
        <w:spacing w:line="360" w:lineRule="auto"/>
        <w:jc w:val="both"/>
        <w:rPr>
          <w:rFonts w:asciiTheme="majorHAnsi" w:eastAsia="Arial Unicode MS" w:hAnsiTheme="majorHAnsi" w:cs="Arial"/>
        </w:rPr>
      </w:pPr>
    </w:p>
    <w:p w:rsidR="00D728A8" w:rsidRDefault="004E1DE9">
      <w:r>
        <w:rPr>
          <w:noProof/>
          <w:lang w:val="es-SV" w:eastAsia="es-SV"/>
        </w:rPr>
        <w:drawing>
          <wp:inline distT="0" distB="0" distL="0" distR="0">
            <wp:extent cx="6525180" cy="5157216"/>
            <wp:effectExtent l="0" t="0" r="952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6178" t="2752" r="1737" b="2058"/>
                    <a:stretch/>
                  </pic:blipFill>
                  <pic:spPr bwMode="auto">
                    <a:xfrm>
                      <a:off x="0" y="0"/>
                      <a:ext cx="6525443" cy="5157424"/>
                    </a:xfrm>
                    <a:prstGeom prst="rect">
                      <a:avLst/>
                    </a:prstGeom>
                    <a:noFill/>
                    <a:ln>
                      <a:noFill/>
                    </a:ln>
                    <a:extLst>
                      <a:ext uri="{53640926-AAD7-44D8-BBD7-CCE9431645EC}">
                        <a14:shadowObscured xmlns:a14="http://schemas.microsoft.com/office/drawing/2010/main"/>
                      </a:ext>
                    </a:extLst>
                  </pic:spPr>
                </pic:pic>
              </a:graphicData>
            </a:graphic>
          </wp:inline>
        </w:drawing>
      </w:r>
    </w:p>
    <w:sectPr w:rsidR="00D728A8" w:rsidSect="004E1DE9">
      <w:headerReference w:type="default" r:id="rId9"/>
      <w:pgSz w:w="12240" w:h="15840"/>
      <w:pgMar w:top="1985"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DB2" w:rsidRDefault="000C2DB2" w:rsidP="004E1DE9">
      <w:r>
        <w:separator/>
      </w:r>
    </w:p>
  </w:endnote>
  <w:endnote w:type="continuationSeparator" w:id="0">
    <w:p w:rsidR="000C2DB2" w:rsidRDefault="000C2DB2" w:rsidP="004E1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DB2" w:rsidRDefault="000C2DB2" w:rsidP="004E1DE9">
      <w:r>
        <w:separator/>
      </w:r>
    </w:p>
  </w:footnote>
  <w:footnote w:type="continuationSeparator" w:id="0">
    <w:p w:rsidR="000C2DB2" w:rsidRDefault="000C2DB2" w:rsidP="004E1D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DE9" w:rsidRDefault="004E1DE9">
    <w:pPr>
      <w:pStyle w:val="Encabezado"/>
    </w:pPr>
    <w:r>
      <w:rPr>
        <w:noProof/>
        <w:lang w:val="es-SV" w:eastAsia="es-SV"/>
      </w:rPr>
      <w:drawing>
        <wp:anchor distT="0" distB="0" distL="114300" distR="114300" simplePos="0" relativeHeight="251659264" behindDoc="1" locked="0" layoutInCell="1" allowOverlap="1" wp14:anchorId="00E40C80" wp14:editId="47C03AE7">
          <wp:simplePos x="0" y="0"/>
          <wp:positionH relativeFrom="column">
            <wp:posOffset>84709</wp:posOffset>
          </wp:positionH>
          <wp:positionV relativeFrom="paragraph">
            <wp:posOffset>-305435</wp:posOffset>
          </wp:positionV>
          <wp:extent cx="1048512" cy="1062600"/>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727" t="1967" r="4658"/>
                  <a:stretch/>
                </pic:blipFill>
                <pic:spPr bwMode="auto">
                  <a:xfrm>
                    <a:off x="0" y="0"/>
                    <a:ext cx="1048512" cy="1062600"/>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DE9"/>
    <w:rsid w:val="0004644E"/>
    <w:rsid w:val="000C2DB2"/>
    <w:rsid w:val="004E1DE9"/>
    <w:rsid w:val="00C971FF"/>
    <w:rsid w:val="00D728A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DE9"/>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1DE9"/>
    <w:pPr>
      <w:tabs>
        <w:tab w:val="center" w:pos="4419"/>
        <w:tab w:val="right" w:pos="8838"/>
      </w:tabs>
    </w:pPr>
  </w:style>
  <w:style w:type="character" w:customStyle="1" w:styleId="EncabezadoCar">
    <w:name w:val="Encabezado Car"/>
    <w:basedOn w:val="Fuentedeprrafopredeter"/>
    <w:link w:val="Encabezado"/>
    <w:uiPriority w:val="99"/>
    <w:rsid w:val="004E1DE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4E1DE9"/>
    <w:pPr>
      <w:tabs>
        <w:tab w:val="center" w:pos="4419"/>
        <w:tab w:val="right" w:pos="8838"/>
      </w:tabs>
    </w:pPr>
  </w:style>
  <w:style w:type="character" w:customStyle="1" w:styleId="PiedepginaCar">
    <w:name w:val="Pie de página Car"/>
    <w:basedOn w:val="Fuentedeprrafopredeter"/>
    <w:link w:val="Piedepgina"/>
    <w:uiPriority w:val="99"/>
    <w:rsid w:val="004E1DE9"/>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4E1DE9"/>
    <w:rPr>
      <w:rFonts w:ascii="Tahoma" w:hAnsi="Tahoma" w:cs="Tahoma"/>
      <w:sz w:val="16"/>
      <w:szCs w:val="16"/>
    </w:rPr>
  </w:style>
  <w:style w:type="character" w:customStyle="1" w:styleId="TextodegloboCar">
    <w:name w:val="Texto de globo Car"/>
    <w:basedOn w:val="Fuentedeprrafopredeter"/>
    <w:link w:val="Textodeglobo"/>
    <w:uiPriority w:val="99"/>
    <w:semiHidden/>
    <w:rsid w:val="004E1DE9"/>
    <w:rPr>
      <w:rFonts w:ascii="Tahoma" w:eastAsia="Times New Roman"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DE9"/>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1DE9"/>
    <w:pPr>
      <w:tabs>
        <w:tab w:val="center" w:pos="4419"/>
        <w:tab w:val="right" w:pos="8838"/>
      </w:tabs>
    </w:pPr>
  </w:style>
  <w:style w:type="character" w:customStyle="1" w:styleId="EncabezadoCar">
    <w:name w:val="Encabezado Car"/>
    <w:basedOn w:val="Fuentedeprrafopredeter"/>
    <w:link w:val="Encabezado"/>
    <w:uiPriority w:val="99"/>
    <w:rsid w:val="004E1DE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4E1DE9"/>
    <w:pPr>
      <w:tabs>
        <w:tab w:val="center" w:pos="4419"/>
        <w:tab w:val="right" w:pos="8838"/>
      </w:tabs>
    </w:pPr>
  </w:style>
  <w:style w:type="character" w:customStyle="1" w:styleId="PiedepginaCar">
    <w:name w:val="Pie de página Car"/>
    <w:basedOn w:val="Fuentedeprrafopredeter"/>
    <w:link w:val="Piedepgina"/>
    <w:uiPriority w:val="99"/>
    <w:rsid w:val="004E1DE9"/>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4E1DE9"/>
    <w:rPr>
      <w:rFonts w:ascii="Tahoma" w:hAnsi="Tahoma" w:cs="Tahoma"/>
      <w:sz w:val="16"/>
      <w:szCs w:val="16"/>
    </w:rPr>
  </w:style>
  <w:style w:type="character" w:customStyle="1" w:styleId="TextodegloboCar">
    <w:name w:val="Texto de globo Car"/>
    <w:basedOn w:val="Fuentedeprrafopredeter"/>
    <w:link w:val="Textodeglobo"/>
    <w:uiPriority w:val="99"/>
    <w:semiHidden/>
    <w:rsid w:val="004E1DE9"/>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1780</Words>
  <Characters>9790</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2016-05-04T17:51:00Z</cp:lastPrinted>
  <dcterms:created xsi:type="dcterms:W3CDTF">2015-11-09T15:40:00Z</dcterms:created>
  <dcterms:modified xsi:type="dcterms:W3CDTF">2016-05-04T17:51:00Z</dcterms:modified>
</cp:coreProperties>
</file>