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ED" w:rsidRPr="00C15223" w:rsidRDefault="000125ED" w:rsidP="000125ED">
      <w:pPr>
        <w:spacing w:line="360" w:lineRule="auto"/>
        <w:jc w:val="both"/>
        <w:rPr>
          <w:rFonts w:asciiTheme="majorHAnsi" w:eastAsia="Arial Unicode MS" w:hAnsiTheme="majorHAnsi" w:cs="Arial"/>
        </w:rPr>
      </w:pPr>
      <w:r w:rsidRPr="00C15223">
        <w:rPr>
          <w:rFonts w:asciiTheme="majorHAnsi" w:hAnsiTheme="majorHAnsi"/>
          <w:b/>
        </w:rPr>
        <w:t>ACTA NÚMERO DOCE</w:t>
      </w:r>
      <w:r w:rsidRPr="00C15223">
        <w:rPr>
          <w:rFonts w:asciiTheme="majorHAnsi" w:eastAsia="Arial Unicode MS" w:hAnsiTheme="majorHAnsi"/>
          <w:b/>
          <w:iCs/>
        </w:rPr>
        <w:t xml:space="preserve">: </w:t>
      </w:r>
      <w:r w:rsidRPr="00C15223">
        <w:rPr>
          <w:rFonts w:asciiTheme="majorHAnsi" w:eastAsia="Arial Unicode MS" w:hAnsiTheme="majorHAnsi"/>
        </w:rPr>
        <w:t xml:space="preserve">En el local de sesiones de la Alcaldía Municipal de la ciudad de Cacaopera, Departamento de Morazán a las ocho horas del día </w:t>
      </w:r>
      <w:r w:rsidRPr="00C15223">
        <w:rPr>
          <w:rFonts w:asciiTheme="majorHAnsi" w:eastAsia="Arial Unicode MS" w:hAnsiTheme="majorHAnsi"/>
          <w:b/>
        </w:rPr>
        <w:t>TREINTA DE JULI</w:t>
      </w:r>
      <w:bookmarkStart w:id="0" w:name="_GoBack"/>
      <w:bookmarkEnd w:id="0"/>
      <w:r w:rsidRPr="00C15223">
        <w:rPr>
          <w:rFonts w:asciiTheme="majorHAnsi" w:eastAsia="Arial Unicode MS" w:hAnsiTheme="majorHAnsi"/>
          <w:b/>
        </w:rPr>
        <w:t>O DEL AÑO DOS MIL DOCE</w:t>
      </w:r>
      <w:r w:rsidRPr="00C15223">
        <w:rPr>
          <w:rFonts w:asciiTheme="majorHAnsi" w:eastAsia="Arial Unicode MS" w:hAnsiTheme="majorHAnsi"/>
        </w:rPr>
        <w:t xml:space="preserve">, constituidos en sesión Extraordinaria los suscritos miembros del Concejo Municipal señor Lorenzo de Jesús Canales </w:t>
      </w:r>
      <w:proofErr w:type="spellStart"/>
      <w:r w:rsidRPr="00C15223">
        <w:rPr>
          <w:rFonts w:asciiTheme="majorHAnsi" w:eastAsia="Arial Unicode MS" w:hAnsiTheme="majorHAnsi"/>
        </w:rPr>
        <w:t>Benítes</w:t>
      </w:r>
      <w:proofErr w:type="spellEnd"/>
      <w:r w:rsidRPr="00C15223">
        <w:rPr>
          <w:rFonts w:asciiTheme="majorHAnsi" w:eastAsia="Arial Unicode MS" w:hAnsiTheme="majorHAnsi"/>
        </w:rPr>
        <w:t xml:space="preserve">, Alcalde Municipal, señor José Elías González Amaya, Síndico Municipal; Dolores Josefina Molina, Primera Regidora Propietaria; Señor José Ramiro Cortez Argueta, Segundo Regidor Propietario; señor Ovidio Alcides Fuentes, Tercer Regidor Propietario; señora Marina del Carmen Ramírez de Argueta, Cuarta Regidora Propietaria; señor Gerardo Martínez Pérez, Quinto Regidor Propietario; señor José Mauro González Amaya; Sexto Regidor Propietario; señor José Santos Victorino Díaz </w:t>
      </w:r>
      <w:proofErr w:type="spellStart"/>
      <w:r w:rsidRPr="00C15223">
        <w:rPr>
          <w:rFonts w:asciiTheme="majorHAnsi" w:eastAsia="Arial Unicode MS" w:hAnsiTheme="majorHAnsi"/>
        </w:rPr>
        <w:t>Díaz</w:t>
      </w:r>
      <w:proofErr w:type="spellEnd"/>
      <w:r w:rsidRPr="00C15223">
        <w:rPr>
          <w:rFonts w:asciiTheme="majorHAnsi" w:eastAsia="Arial Unicode MS" w:hAnsiTheme="majorHAnsi"/>
        </w:rPr>
        <w:t xml:space="preserve">, Primer Regidor Suplente; señorita Julieta Arely Amaya Hernández, Segunda Regidora Suplente; señora María Magdalena Ortiz Sánchez, Tercera Regidora Suplente, señor José Oscar Mendoza Fuentes, Cuarto Regidor Suplente; Rosario del Carmen Amaya Díaz, Secretaria Municipal. </w:t>
      </w:r>
      <w:r w:rsidRPr="00C15223">
        <w:rPr>
          <w:rFonts w:asciiTheme="majorHAnsi" w:eastAsia="Arial Unicode MS" w:hAnsiTheme="majorHAnsi" w:cs="Arial"/>
        </w:rPr>
        <w:t xml:space="preserve">Abierta la sesión por el señor Alcalde 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 los Acuerdos que a continuación se detallan: </w:t>
      </w:r>
      <w:r w:rsidRPr="00C15223">
        <w:rPr>
          <w:rFonts w:asciiTheme="majorHAnsi" w:eastAsia="Arial Unicode MS" w:hAnsiTheme="majorHAnsi" w:cs="Arial"/>
          <w:b/>
        </w:rPr>
        <w:t xml:space="preserve">ACUERDO NÚMERO UNO: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30 numeral 14, ACUERDA: Realizar limpieza en el Sistema de Captación de Agua, ubicada en el lugar llamado Palo Seco, el pago el pago por jornal será de SIETE DOLARES CON SETENTA Y OCHO CENTAVOS DE DÓLAR ($7.78), COMUNIQUESE. </w:t>
      </w:r>
      <w:r w:rsidRPr="00C15223">
        <w:rPr>
          <w:rFonts w:asciiTheme="majorHAnsi" w:eastAsia="Arial Unicode MS" w:hAnsiTheme="majorHAnsi" w:cs="Arial"/>
          <w:b/>
        </w:rPr>
        <w:t>ACUERDO NÚMERO DOS:</w:t>
      </w:r>
      <w:r w:rsidRPr="00C15223">
        <w:rPr>
          <w:rFonts w:asciiTheme="majorHAnsi" w:eastAsia="Arial Unicode MS" w:hAnsiTheme="majorHAnsi" w:cs="Arial"/>
        </w:rPr>
        <w:t xml:space="preserve"> El Concejo Municipal en uso de las facultades que el Código Municipal les confiere en su Art. 4 numeral 25, y considerando la solicitud presentada por la Asociación de Desarrollo Comunal del Caserío El Guineo, Palo Seco, Municipio de Cacaopera, Morazán; a efecto de que la municipalidad les apoye en la compra de un inmueble, para la construcción de una Casa Comunal, para usos múltiples, que beneficiara a los Caseríos Palo Seco y El Guineo, al efecto manifiestan que la señora Andrea Martínez Luna, ofrece vender una porción de terreno de la capacidad superficial de TRESCIENTOS METROS CUADRADOS; en tal sentido este Concejo ACUERDA: a) Priorizar la compra de un inmueble de la capacidad superficial de TRESCIENTOS METROS CUADRADOS, situado en Caserío El Guineo Cantón La Estancia, de la Jurisdicción de Cacaopera, Distrito de </w:t>
      </w:r>
      <w:proofErr w:type="spellStart"/>
      <w:r w:rsidRPr="00C15223">
        <w:rPr>
          <w:rFonts w:asciiTheme="majorHAnsi" w:eastAsia="Arial Unicode MS" w:hAnsiTheme="majorHAnsi" w:cs="Arial"/>
        </w:rPr>
        <w:t>Osicala</w:t>
      </w:r>
      <w:proofErr w:type="spellEnd"/>
      <w:r w:rsidRPr="00C15223">
        <w:rPr>
          <w:rFonts w:asciiTheme="majorHAnsi" w:eastAsia="Arial Unicode MS" w:hAnsiTheme="majorHAnsi" w:cs="Arial"/>
        </w:rPr>
        <w:t xml:space="preserve">, Departamento de Morazán; inscrito en el Centro Nacional de Registros, Primera Sección de Oriente, bajo la matricula NUEVE CERO </w:t>
      </w:r>
      <w:proofErr w:type="spellStart"/>
      <w:r w:rsidRPr="00C15223">
        <w:rPr>
          <w:rFonts w:asciiTheme="majorHAnsi" w:eastAsia="Arial Unicode MS" w:hAnsiTheme="majorHAnsi" w:cs="Arial"/>
        </w:rPr>
        <w:lastRenderedPageBreak/>
        <w:t>CERO</w:t>
      </w:r>
      <w:proofErr w:type="spellEnd"/>
      <w:r w:rsidRPr="00C15223">
        <w:rPr>
          <w:rFonts w:asciiTheme="majorHAnsi" w:eastAsia="Arial Unicode MS" w:hAnsiTheme="majorHAnsi" w:cs="Arial"/>
        </w:rPr>
        <w:t xml:space="preserve"> TRES CERO TRES UNO SEIS; b) Facultase a la Unidad de Adquisiciones y Contrataciones Institucional, a efecto de que de conformidad al Art. 139, del Código Municipal, inicie los trámites administrativos correspondientes para la compra del inmueble anteriormente descrito, COMUNIQUESE. </w:t>
      </w:r>
      <w:r w:rsidRPr="00C15223">
        <w:rPr>
          <w:rFonts w:asciiTheme="majorHAnsi" w:eastAsia="Arial Unicode MS" w:hAnsiTheme="majorHAnsi" w:cs="Arial"/>
          <w:b/>
        </w:rPr>
        <w:t>ACUERDO NÚMERO TRES:</w:t>
      </w:r>
      <w:r w:rsidRPr="00C15223">
        <w:rPr>
          <w:rFonts w:asciiTheme="majorHAnsi" w:eastAsia="Arial Unicode MS" w:hAnsiTheme="majorHAnsi" w:cs="Arial"/>
        </w:rPr>
        <w:t xml:space="preserve"> El Concejo Municipal en uso de las facultades legales que el Código Municipal les confiere en su Art 30 numeral 9, ACUERDA: </w:t>
      </w:r>
      <w:r w:rsidRPr="00C15223">
        <w:rPr>
          <w:rFonts w:asciiTheme="majorHAnsi" w:hAnsiTheme="majorHAnsi"/>
        </w:rPr>
        <w:t xml:space="preserve">Adjudicar la Compra de pólvora  Nacional  para la  Celebración de Fiestas  Patronales en Honor a La Virgen del Tránsito, del 09 Al 16 de agosto 2012,  Municipio de Cacaopera;  a Venta de Productos  Pirotécnicos Molina, por la cantidad de CATORCE DOLARES ($14.00), la docena de cohetes y VEINTISEIS DOLARES ($26.00),  la docena de mortero de 2 ½”;  el suministro de Pan, Café, Chocolate, Atol Chuco y Pozol, a la señora </w:t>
      </w:r>
      <w:proofErr w:type="spellStart"/>
      <w:r w:rsidRPr="00C15223">
        <w:rPr>
          <w:rFonts w:asciiTheme="majorHAnsi" w:hAnsiTheme="majorHAnsi"/>
        </w:rPr>
        <w:t>Dilma</w:t>
      </w:r>
      <w:proofErr w:type="spellEnd"/>
      <w:r w:rsidR="00A83561">
        <w:rPr>
          <w:rFonts w:asciiTheme="majorHAnsi" w:hAnsiTheme="majorHAnsi"/>
        </w:rPr>
        <w:t xml:space="preserve"> </w:t>
      </w:r>
      <w:proofErr w:type="spellStart"/>
      <w:r w:rsidRPr="00C15223">
        <w:rPr>
          <w:rFonts w:asciiTheme="majorHAnsi" w:hAnsiTheme="majorHAnsi"/>
        </w:rPr>
        <w:t>Marilu</w:t>
      </w:r>
      <w:proofErr w:type="spellEnd"/>
      <w:r w:rsidRPr="00C15223">
        <w:rPr>
          <w:rFonts w:asciiTheme="majorHAnsi" w:hAnsiTheme="majorHAnsi"/>
        </w:rPr>
        <w:t xml:space="preserve"> Chicas Martínez,  por la cantidad de SESENTA Y UN DOLARES ($61.00) cada día; el Suministro de Almuerzos para comitivas Oficiales al Restaurante  Laja-</w:t>
      </w:r>
      <w:proofErr w:type="spellStart"/>
      <w:r w:rsidRPr="00C15223">
        <w:rPr>
          <w:rFonts w:asciiTheme="majorHAnsi" w:hAnsiTheme="majorHAnsi"/>
        </w:rPr>
        <w:t>Karan</w:t>
      </w:r>
      <w:proofErr w:type="spellEnd"/>
      <w:r w:rsidRPr="00C15223">
        <w:rPr>
          <w:rFonts w:asciiTheme="majorHAnsi" w:hAnsiTheme="majorHAnsi"/>
        </w:rPr>
        <w:t xml:space="preserve">,  el Transporte  de </w:t>
      </w:r>
      <w:proofErr w:type="spellStart"/>
      <w:r w:rsidRPr="00C15223">
        <w:rPr>
          <w:rFonts w:asciiTheme="majorHAnsi" w:hAnsiTheme="majorHAnsi"/>
        </w:rPr>
        <w:t>canopis</w:t>
      </w:r>
      <w:proofErr w:type="spellEnd"/>
      <w:r w:rsidRPr="00C15223">
        <w:rPr>
          <w:rFonts w:asciiTheme="majorHAnsi" w:hAnsiTheme="majorHAnsi"/>
        </w:rPr>
        <w:t xml:space="preserve"> de la Alcaldía de Corinto, exposición de fotografías Mapuches de la embajada de Chile y Banda regimental del DM4, al señor Agustín Martínez, por la cantidad de CIENTO VEINTE DOLARES ($120.00)  y el suministro de Transporte para el Traslado de atletas a  el desvío El Zapote y </w:t>
      </w:r>
      <w:proofErr w:type="spellStart"/>
      <w:r w:rsidRPr="00C15223">
        <w:rPr>
          <w:rFonts w:asciiTheme="majorHAnsi" w:hAnsiTheme="majorHAnsi"/>
        </w:rPr>
        <w:t>Jalacate</w:t>
      </w:r>
      <w:proofErr w:type="spellEnd"/>
      <w:r w:rsidRPr="00C15223">
        <w:rPr>
          <w:rFonts w:asciiTheme="majorHAnsi" w:hAnsiTheme="majorHAnsi"/>
        </w:rPr>
        <w:t xml:space="preserve"> para Maratón Femenino y  Masculino a realizarse el día 14 de agosto, al Señor José  Roberto Fuentes,  por la cantidad de SETENTA Y OCHO DOLARES ($78.00), el Suministro de Cenas para Candidatas y un Acompañante a la Cocina de Chinchilla, por la cantidad de SETENTA Y OCHO DOLARES ($78.00); el suministro de refrigerios para la actividad de nombramiento de Unidad de Salud, a </w:t>
      </w:r>
      <w:proofErr w:type="spellStart"/>
      <w:r w:rsidRPr="00C15223">
        <w:rPr>
          <w:rFonts w:asciiTheme="majorHAnsi" w:hAnsiTheme="majorHAnsi"/>
        </w:rPr>
        <w:t>Daly</w:t>
      </w:r>
      <w:proofErr w:type="spellEnd"/>
      <w:r w:rsidRPr="00C15223">
        <w:rPr>
          <w:rFonts w:asciiTheme="majorHAnsi" w:hAnsiTheme="majorHAnsi"/>
        </w:rPr>
        <w:t xml:space="preserve"> S.A DE C.V., por la cantidad de CIENTO QUINCE DOLARES CON SETENTA Y CINCO CENTAVOS DE DÓLAR ($115.75) y Suministro de almuerzos para los integrantes de Banda Regimental del destacamento Militar Nº 4  en la conmemoración de los pueblos originarios y desfile del correo a Gladis Margarita González Pérez, por la cantidad de DOS DOLARES CON CINCUENTA CENTAVOS DE DÓLAR ($2.50) cada uno, y el suministro de agua a INVERSIONES VIDA, S.A. DE C.V.; consecuentemente facultase a la Tesorera Municipal a efecto de que realice los pagos correspondientes a las adjudicaciones anteriormente descritas, de la cuenta de las fiestas patronales, COMUNIQUESE. </w:t>
      </w:r>
      <w:r w:rsidRPr="00C15223">
        <w:rPr>
          <w:rFonts w:asciiTheme="majorHAnsi" w:hAnsiTheme="majorHAnsi"/>
          <w:b/>
        </w:rPr>
        <w:t>ACUERDO NÙMERO CUATRO:</w:t>
      </w:r>
      <w:r w:rsidRPr="00C15223">
        <w:rPr>
          <w:rFonts w:asciiTheme="majorHAnsi" w:eastAsia="Arial Unicode MS" w:hAnsiTheme="majorHAnsi" w:cs="Arial"/>
        </w:rPr>
        <w:t xml:space="preserve"> El Concejo Municipal en uso de las facultades legales que el Código Municipal les confiere en su Art. 30 numeral 9, ACUERDA: </w:t>
      </w:r>
      <w:r w:rsidRPr="00C15223">
        <w:rPr>
          <w:rFonts w:asciiTheme="majorHAnsi" w:hAnsiTheme="majorHAnsi"/>
        </w:rPr>
        <w:t xml:space="preserve">Adjudicar la Contratación de servicios profesionales para preparativos y conducción de evento de elección y coronación de reina y  elaboración de tres carrozas para desfile de candidatas y reina electa  a la Empresa </w:t>
      </w:r>
      <w:proofErr w:type="spellStart"/>
      <w:r w:rsidRPr="00C15223">
        <w:rPr>
          <w:rFonts w:asciiTheme="majorHAnsi" w:hAnsiTheme="majorHAnsi"/>
        </w:rPr>
        <w:t>House</w:t>
      </w:r>
      <w:proofErr w:type="spellEnd"/>
      <w:r w:rsidRPr="00C15223">
        <w:rPr>
          <w:rFonts w:asciiTheme="majorHAnsi" w:hAnsiTheme="majorHAnsi"/>
        </w:rPr>
        <w:t xml:space="preserve"> </w:t>
      </w:r>
      <w:proofErr w:type="spellStart"/>
      <w:r w:rsidRPr="00C15223">
        <w:rPr>
          <w:rFonts w:asciiTheme="majorHAnsi" w:hAnsiTheme="majorHAnsi"/>
        </w:rPr>
        <w:t>Party</w:t>
      </w:r>
      <w:proofErr w:type="spellEnd"/>
      <w:r w:rsidRPr="00C15223">
        <w:rPr>
          <w:rFonts w:asciiTheme="majorHAnsi" w:hAnsiTheme="majorHAnsi"/>
        </w:rPr>
        <w:t xml:space="preserve">,  por la Cantidad  de SIETE MIL </w:t>
      </w:r>
      <w:r w:rsidRPr="00C15223">
        <w:rPr>
          <w:rFonts w:asciiTheme="majorHAnsi" w:hAnsiTheme="majorHAnsi"/>
        </w:rPr>
        <w:lastRenderedPageBreak/>
        <w:t xml:space="preserve">TRESCIENTOS TREINTA DOLARES CON SETENTA Y CINCO CENTAVOS DE DÓLAR ($7,330.75);  y la Elaboración  e impresión de revistas  para entrega en el desfile del correo,  a Global </w:t>
      </w:r>
      <w:proofErr w:type="spellStart"/>
      <w:r w:rsidRPr="00C15223">
        <w:rPr>
          <w:rFonts w:asciiTheme="majorHAnsi" w:hAnsiTheme="majorHAnsi"/>
        </w:rPr>
        <w:t>Grapics</w:t>
      </w:r>
      <w:proofErr w:type="spellEnd"/>
      <w:r w:rsidRPr="00C15223">
        <w:rPr>
          <w:rFonts w:asciiTheme="majorHAnsi" w:hAnsiTheme="majorHAnsi"/>
        </w:rPr>
        <w:t xml:space="preserve">, propiedad del señor Miguel Ángel Amaya,  por la cantidad de UN MIL OCHOCIENTOS SETENTA Y CINCO DOLARES ($1,875.00), en el marco de la Celebración de Fiestas  Patronales en Honor a La Virgen del Tránsito, del 09 Al 16 de agosto 2012,  Municipio de Cacaopera. Seguidamente facultase a la Tesorera Municipal, a efecto de que realice los pagos correspondientes, a las adjudicaciones anteriormente expresadas, de la cuenta de las fiestas patronales, COMUNIQUESE. </w:t>
      </w:r>
      <w:r w:rsidRPr="00C15223">
        <w:rPr>
          <w:rFonts w:asciiTheme="majorHAnsi" w:hAnsiTheme="majorHAnsi" w:cs="Arial"/>
          <w:b/>
        </w:rPr>
        <w:t>ACUERDO NÚMERO CINCO:</w:t>
      </w:r>
      <w:r w:rsidRPr="00C15223">
        <w:rPr>
          <w:rFonts w:asciiTheme="majorHAnsi" w:hAnsiTheme="majorHAnsi" w:cs="Arial"/>
        </w:rPr>
        <w:t xml:space="preserve"> Este Concejo Municipal en uso de las facultades legales que el Código Municipal les confiere en su Art. 91 ACUERDA: Autorizase a la Tesorera Municipal, para que pueda cancelar de los fondos propios municipales la cantidad de CIENTO DIEZ DOLARES ($110.00), al señor Carlos Alonso Elías Ventura, en concepto de pago por servicios de reparación de un amplificador PAEVEY XR 8600, y reparación de canal de audio, del equipo de sonido propiedad de esta Alcaldía Municipal, COMUNIQUESE. </w:t>
      </w:r>
      <w:r w:rsidRPr="00C15223">
        <w:rPr>
          <w:rFonts w:asciiTheme="majorHAnsi" w:eastAsia="Arial Unicode MS" w:hAnsiTheme="majorHAnsi" w:cs="Arial"/>
        </w:rPr>
        <w:t xml:space="preserve"> No habiendo más que hacer constar se da por terminada la presente acta, ratificamos su contenido y firmamos.</w:t>
      </w:r>
    </w:p>
    <w:p w:rsidR="00975E96" w:rsidRPr="000125ED" w:rsidRDefault="000125ED" w:rsidP="000125ED"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-116840</wp:posOffset>
            </wp:positionV>
            <wp:extent cx="6248400" cy="42957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6" r="1507" b="1968"/>
                    <a:stretch/>
                  </pic:blipFill>
                  <pic:spPr bwMode="auto">
                    <a:xfrm>
                      <a:off x="0" y="0"/>
                      <a:ext cx="62484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5E96" w:rsidRPr="000125ED" w:rsidSect="000125ED">
      <w:headerReference w:type="default" r:id="rId9"/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79" w:rsidRDefault="00CE7279" w:rsidP="004D241C">
      <w:r>
        <w:separator/>
      </w:r>
    </w:p>
  </w:endnote>
  <w:endnote w:type="continuationSeparator" w:id="0">
    <w:p w:rsidR="00CE7279" w:rsidRDefault="00CE7279" w:rsidP="004D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79" w:rsidRDefault="00CE7279" w:rsidP="004D241C">
      <w:r>
        <w:separator/>
      </w:r>
    </w:p>
  </w:footnote>
  <w:footnote w:type="continuationSeparator" w:id="0">
    <w:p w:rsidR="00CE7279" w:rsidRDefault="00CE7279" w:rsidP="004D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1C" w:rsidRDefault="004D241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609DCCF9" wp14:editId="20CD591B">
          <wp:simplePos x="0" y="0"/>
          <wp:positionH relativeFrom="column">
            <wp:posOffset>-147955</wp:posOffset>
          </wp:positionH>
          <wp:positionV relativeFrom="paragraph">
            <wp:posOffset>-258445</wp:posOffset>
          </wp:positionV>
          <wp:extent cx="876300" cy="8843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152" r="3724" b="2579"/>
                  <a:stretch/>
                </pic:blipFill>
                <pic:spPr bwMode="auto">
                  <a:xfrm>
                    <a:off x="0" y="0"/>
                    <a:ext cx="876300" cy="88436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F7"/>
    <w:rsid w:val="000125ED"/>
    <w:rsid w:val="003342D3"/>
    <w:rsid w:val="004D241C"/>
    <w:rsid w:val="00724FB7"/>
    <w:rsid w:val="009266B5"/>
    <w:rsid w:val="00975E96"/>
    <w:rsid w:val="00A83561"/>
    <w:rsid w:val="00C874F7"/>
    <w:rsid w:val="00CE7279"/>
    <w:rsid w:val="00F3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74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4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D24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4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D24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1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74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4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D24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4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D24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1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1041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2016-05-04T17:44:00Z</cp:lastPrinted>
  <dcterms:created xsi:type="dcterms:W3CDTF">2015-11-03T20:33:00Z</dcterms:created>
  <dcterms:modified xsi:type="dcterms:W3CDTF">2016-05-04T17:44:00Z</dcterms:modified>
</cp:coreProperties>
</file>