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2CF" w:rsidRPr="00C15223" w:rsidRDefault="005302CF" w:rsidP="005302CF">
      <w:pPr>
        <w:spacing w:line="360" w:lineRule="auto"/>
        <w:jc w:val="both"/>
        <w:rPr>
          <w:rFonts w:asciiTheme="majorHAnsi" w:hAnsiTheme="majorHAnsi"/>
        </w:rPr>
      </w:pPr>
      <w:r w:rsidRPr="00C15223">
        <w:rPr>
          <w:rFonts w:asciiTheme="majorHAnsi" w:hAnsiTheme="majorHAnsi"/>
          <w:b/>
        </w:rPr>
        <w:t>ACTA NÚMERO SEIS</w:t>
      </w:r>
      <w:r w:rsidRPr="00C15223">
        <w:rPr>
          <w:rFonts w:asciiTheme="majorHAnsi" w:eastAsia="Arial Unicode MS" w:hAnsiTheme="majorHAnsi"/>
          <w:b/>
          <w:iCs/>
        </w:rPr>
        <w:t xml:space="preserve">: </w:t>
      </w:r>
      <w:r w:rsidRPr="00C15223">
        <w:rPr>
          <w:rFonts w:asciiTheme="majorHAnsi" w:eastAsia="Arial Unicode MS" w:hAnsiTheme="majorHAnsi"/>
        </w:rPr>
        <w:t xml:space="preserve">En el local de sesiones de la Alcaldía Municipal de la ciudad de Cacaopera, Departamento de Morazán a las ocho horas del día </w:t>
      </w:r>
      <w:r w:rsidRPr="00C15223">
        <w:rPr>
          <w:rFonts w:asciiTheme="majorHAnsi" w:eastAsia="Arial Unicode MS" w:hAnsiTheme="majorHAnsi"/>
          <w:b/>
        </w:rPr>
        <w:t>DOCE DE JUNIO DEL AÑO DOS MIL DOCE</w:t>
      </w:r>
      <w:r w:rsidRPr="00C15223">
        <w:rPr>
          <w:rFonts w:asciiTheme="majorHAnsi" w:eastAsia="Arial Unicode MS" w:hAnsiTheme="majorHAnsi"/>
        </w:rPr>
        <w:t xml:space="preserve">, constituidos en sesión Extraordinaria los suscritos miembros del Concejo Municipal señor </w:t>
      </w:r>
      <w:r w:rsidRPr="00C15223">
        <w:rPr>
          <w:rFonts w:asciiTheme="majorHAnsi" w:hAnsiTheme="majorHAnsi"/>
        </w:rPr>
        <w:t>Lorenzo de Jesús Canales Benítez</w:t>
      </w:r>
      <w:r w:rsidRPr="00C15223">
        <w:rPr>
          <w:rFonts w:asciiTheme="majorHAnsi" w:eastAsia="Arial Unicode MS" w:hAnsiTheme="maj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C15223">
        <w:rPr>
          <w:rFonts w:asciiTheme="majorHAnsi" w:eastAsia="Arial Unicode MS" w:hAnsiTheme="majorHAnsi"/>
        </w:rPr>
        <w:t>Díaz</w:t>
      </w:r>
      <w:proofErr w:type="spellEnd"/>
      <w:r w:rsidRPr="00C15223">
        <w:rPr>
          <w:rFonts w:asciiTheme="majorHAnsi" w:eastAsia="Arial Unicode MS" w:hAnsiTheme="majorHAnsi"/>
        </w:rPr>
        <w:t>, Primer Regidor Suplente; señorita Julieta Arely Amaya Hernández, Segunda Regidora Suplente; señora María Magdalena Ortiz Sánchez, Tercera Regidora Suplente, señor José Oscar Mendoza Fuentes, Cuarto Regidor Suplente; y Rosario del Carmen Amaya, Secretaria Municipal.</w:t>
      </w:r>
      <w:r w:rsidRPr="00C15223">
        <w:rPr>
          <w:rFonts w:asciiTheme="majorHAnsi" w:eastAsia="Arial Unicode MS" w:hAnsiTheme="majorHAnsi" w:cs="Arial"/>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15223">
        <w:rPr>
          <w:rFonts w:asciiTheme="majorHAnsi" w:eastAsia="Arial Unicode MS" w:hAnsiTheme="majorHAnsi" w:cs="Arial"/>
          <w:b/>
        </w:rPr>
        <w:t>ACUERDO NÚMERO UNO:</w:t>
      </w:r>
      <w:r w:rsidRPr="00C15223">
        <w:rPr>
          <w:rFonts w:asciiTheme="majorHAnsi" w:eastAsia="Arial Unicode MS" w:hAnsiTheme="majorHAnsi" w:cs="Arial"/>
        </w:rPr>
        <w:t xml:space="preserve"> El Concejo Municipal en uso de sus facultades legales que el Código Municipal les confiere en su Art. 4 numeral 4, </w:t>
      </w:r>
      <w:r w:rsidRPr="00C15223">
        <w:rPr>
          <w:rFonts w:asciiTheme="majorHAnsi" w:hAnsiTheme="majorHAnsi" w:cs="Arial"/>
        </w:rPr>
        <w:t>y considerando la solicitud presentada por el Comité Educativo Municipal, a fin de que la municipalidad les patrocine la alimentación para la celebración del día del maestro, en tal sentido este Concejo ACUERDA: a) Dar por aprobada la solicitud antes mencionada, contribuyendo con la alimentación, para la celebración del día del maestro, como un incentivo por la labor educativa que ellos realizan. b) Autorizase a l</w:t>
      </w:r>
      <w:r w:rsidR="000D5169">
        <w:rPr>
          <w:rFonts w:asciiTheme="majorHAnsi" w:hAnsiTheme="majorHAnsi" w:cs="Arial"/>
        </w:rPr>
        <w:t>a Unidad de Adquisiciones</w:t>
      </w:r>
      <w:r w:rsidR="00672896">
        <w:rPr>
          <w:rFonts w:asciiTheme="majorHAnsi" w:hAnsiTheme="majorHAnsi" w:cs="Arial"/>
        </w:rPr>
        <w:t xml:space="preserve"> </w:t>
      </w:r>
      <w:r w:rsidR="00A759B1">
        <w:rPr>
          <w:rFonts w:asciiTheme="majorHAnsi" w:hAnsiTheme="majorHAnsi" w:cs="Arial"/>
        </w:rPr>
        <w:t>y</w:t>
      </w:r>
      <w:r w:rsidR="00672896">
        <w:rPr>
          <w:rFonts w:asciiTheme="majorHAnsi" w:hAnsiTheme="majorHAnsi" w:cs="Arial"/>
        </w:rPr>
        <w:t xml:space="preserve"> </w:t>
      </w:r>
      <w:r w:rsidRPr="00C15223">
        <w:rPr>
          <w:rFonts w:asciiTheme="majorHAnsi" w:hAnsiTheme="majorHAnsi" w:cs="Arial"/>
        </w:rPr>
        <w:t>Contrataciones</w:t>
      </w:r>
      <w:r w:rsidR="00A759B1">
        <w:rPr>
          <w:rFonts w:asciiTheme="majorHAnsi" w:hAnsiTheme="majorHAnsi" w:cs="Arial"/>
        </w:rPr>
        <w:t xml:space="preserve"> </w:t>
      </w:r>
      <w:r w:rsidRPr="00C15223">
        <w:rPr>
          <w:rFonts w:asciiTheme="majorHAnsi" w:hAnsiTheme="majorHAnsi" w:cs="Arial"/>
        </w:rPr>
        <w:t xml:space="preserve">Institucional, a efecto de realizar los trámites administrativos correspondientes para la compra de los almuerzos anteriormente expresados, COMUNIQUESE. </w:t>
      </w:r>
      <w:r w:rsidRPr="00C15223">
        <w:rPr>
          <w:rFonts w:asciiTheme="majorHAnsi" w:hAnsiTheme="majorHAnsi" w:cs="Arial"/>
          <w:b/>
        </w:rPr>
        <w:t>ACUERDO NÚMERO DOS:</w:t>
      </w:r>
      <w:r w:rsidRPr="00C15223">
        <w:rPr>
          <w:rFonts w:asciiTheme="majorHAnsi" w:eastAsia="Arial Unicode MS" w:hAnsiTheme="majorHAnsi" w:cs="Arial"/>
        </w:rPr>
        <w:t xml:space="preserve"> El Concejo Municipal en uso de las facultades legales que el Código Municipal les confiere  y considerando:</w:t>
      </w:r>
      <w:r w:rsidR="001E6A22">
        <w:rPr>
          <w:rFonts w:asciiTheme="majorHAnsi" w:eastAsia="Arial Unicode MS" w:hAnsiTheme="majorHAnsi" w:cs="Arial"/>
        </w:rPr>
        <w:t xml:space="preserve"> </w:t>
      </w:r>
      <w:r w:rsidRPr="00C15223">
        <w:rPr>
          <w:rFonts w:asciiTheme="majorHAnsi" w:eastAsia="Arial Unicode MS" w:hAnsiTheme="majorHAnsi" w:cs="Arial"/>
        </w:rPr>
        <w:t xml:space="preserve">I) Que actualmente se está construyendo con el financiamiento de FOMILENIO el proyecto Pavimentación de vías urbanas entrada a Cacaopera, el cual  incluye únicamente la construcción de cuarenta </w:t>
      </w:r>
      <w:r w:rsidRPr="00C15223">
        <w:rPr>
          <w:rFonts w:asciiTheme="majorHAnsi" w:eastAsia="Arial Unicode MS" w:hAnsiTheme="majorHAnsi" w:cs="Arial"/>
        </w:rPr>
        <w:lastRenderedPageBreak/>
        <w:t xml:space="preserve">metros cuadrados de acera para uso peatonal, siendo necesaria las acera en toda la longitud del proyecto (240metros lineales). II) El espacio requerido para la construcción de la referida acera es municipal y se autoriza el uso del espacio y puede intervenirse sin afectar a terceros. III) Que es el único acceso en las rutas Delicias de Concepción a Cacaopera y </w:t>
      </w:r>
      <w:proofErr w:type="spellStart"/>
      <w:r w:rsidRPr="00C15223">
        <w:rPr>
          <w:rFonts w:asciiTheme="majorHAnsi" w:eastAsia="Arial Unicode MS" w:hAnsiTheme="majorHAnsi" w:cs="Arial"/>
        </w:rPr>
        <w:t>Joateca</w:t>
      </w:r>
      <w:proofErr w:type="spellEnd"/>
      <w:r w:rsidRPr="00C15223">
        <w:rPr>
          <w:rFonts w:asciiTheme="majorHAnsi" w:eastAsia="Arial Unicode MS" w:hAnsiTheme="majorHAnsi" w:cs="Arial"/>
        </w:rPr>
        <w:t xml:space="preserve"> a Cacaopera, y la calle es relativamente estrecha para uso peatonal y constituye un peligro. IV) Que en el área a intervenir se encuentra ubicada la Unidad de Salud, Parvularia y entrada principal al Cementerio General. V) Que la municipalidad no cuenta con los recursos financieros para realizar la obra anteriormente expresada. Por lo antes expuesto este Concejo ACUERDA: Solicitar a FOMILENIO, la construcción de doscientos metros de acera en el tramo de intervención del proyecto Pavimentación de vías urbanas entrada a Cacaopera, COMUNIQUESE. </w:t>
      </w:r>
      <w:r w:rsidRPr="00C15223">
        <w:rPr>
          <w:rFonts w:asciiTheme="majorHAnsi" w:eastAsia="Arial Unicode MS" w:hAnsiTheme="majorHAnsi" w:cs="Arial"/>
          <w:b/>
        </w:rPr>
        <w:t>ACUERDO NÚMERO TRES:</w:t>
      </w:r>
      <w:r w:rsidRPr="00C15223">
        <w:rPr>
          <w:rFonts w:asciiTheme="majorHAnsi" w:eastAsia="Arial Unicode MS" w:hAnsiTheme="majorHAnsi" w:cs="Arial"/>
        </w:rPr>
        <w:t xml:space="preserve"> El Concejo Municipal en uso de las facultades legales que el Código Municipal les confiere en su Art. 30 numeral 14, y considerando la solicitud presentada por las unidades de Cuentas Corrientes y Cobros, a través de la Unidad de Adquisiciones y Contrataciones Institucional, a efecto de que se autorice el mantenimiento de la Impresora matricial EPSON, asignada a esa área, en tal sentido este Concejo ACUERDA: a) Autorizase realizar el mantenimiento preventivo a la impresora EPSON, asignada a la Unidad de Cuentas Corrientes y Cobros; b) Facultase a la Unidad de Adquisiciones y Contrataciones Institucional, a efecto de realice los trámites administrativos correspondientes para contratar los servicios profesionales anteriormente expresados, COMUNIQUESE. </w:t>
      </w:r>
      <w:r w:rsidRPr="00C15223">
        <w:rPr>
          <w:rFonts w:asciiTheme="majorHAnsi" w:eastAsia="Arial Unicode MS" w:hAnsiTheme="majorHAnsi" w:cs="Arial"/>
          <w:b/>
        </w:rPr>
        <w:t>ACUERDO NÚMERO CUATRO:</w:t>
      </w:r>
      <w:r w:rsidRPr="00C15223">
        <w:rPr>
          <w:rFonts w:asciiTheme="majorHAnsi" w:eastAsia="Arial Unicode MS" w:hAnsiTheme="majorHAnsi" w:cs="Arial"/>
        </w:rPr>
        <w:t xml:space="preserve"> El Concejo Municipal en uso de las facultades legales que el Código Municipal les confiere en su Art. 30numeral 14 y considerando la solicitud presentada por la Jefe del Registro del Estado Familiar, a través del Jefe de la Unidad de Adquisiciones y Contrataciones Institucional, a efecto de que se autorice la instalación del sistema REF, en la maquina asignada a la Encargada de Catastro, ya que ella colabora con las actividades de Registro del Estado Familiar y el programa instalado en esa computadora solo funciona con conexión a internet, en tal sentido este Concejo ACUERDA: a) Autorizase la instalación del Sistema REF, en la maquina asignada a la Encargada de Catastro; b) Facultase a la Unidad de Adquisiciones y Contrataciones Institucional, a efecto de que realice los trámites administrativos correspondientes a fin de contratar los servicios profesionales anteriormente expresados, COMUNIQUESE. </w:t>
      </w:r>
      <w:r w:rsidRPr="00C15223">
        <w:rPr>
          <w:rFonts w:asciiTheme="majorHAnsi" w:eastAsia="Arial Unicode MS" w:hAnsiTheme="majorHAnsi" w:cs="Arial"/>
          <w:b/>
        </w:rPr>
        <w:t xml:space="preserve">ACUERDO NÚMERO CINCO: </w:t>
      </w:r>
      <w:r w:rsidRPr="00C15223">
        <w:rPr>
          <w:rFonts w:asciiTheme="majorHAnsi" w:hAnsiTheme="majorHAnsi" w:cs="Arial"/>
          <w:lang w:val="es-MX"/>
        </w:rPr>
        <w:t xml:space="preserve">El Concejo Municipal en uso de las facultades legales que el Código Municipal les confiere en su Art. 30 numeral 9, ACUERDA: </w:t>
      </w:r>
      <w:r w:rsidRPr="00C15223">
        <w:rPr>
          <w:rFonts w:asciiTheme="majorHAnsi" w:hAnsiTheme="majorHAnsi"/>
        </w:rPr>
        <w:t xml:space="preserve">Adjudicar el Suministro de Almuerzos para la Asociación de Veteranos de Guerra  Héroes y Mártires del  Municipio de Cacaopera,  Departamento de Morazán; a la Señora Gladis Margarita González Pérez, por la cantidad de DOS DOLARES CON VEINTICINCO CENTAVOS DE DÓLAR ($2.25) cada uno, seguidamente autorizase a la Tesorera Municipal para que pueda realizar el pago correspondiente a la compara anteriormente expresado, de los fondos propios municipales, COMUNIQUESE. </w:t>
      </w:r>
      <w:r w:rsidRPr="00C15223">
        <w:rPr>
          <w:rFonts w:asciiTheme="majorHAnsi" w:eastAsia="Arial Unicode MS" w:hAnsiTheme="majorHAnsi" w:cs="Arial"/>
          <w:b/>
        </w:rPr>
        <w:t xml:space="preserve">ACUERDO NÚMERO SEIS: </w:t>
      </w:r>
      <w:r w:rsidRPr="00C15223">
        <w:rPr>
          <w:rFonts w:asciiTheme="majorHAnsi" w:eastAsia="Arial Unicode MS" w:hAnsiTheme="majorHAnsi" w:cs="Arial"/>
        </w:rPr>
        <w:t xml:space="preserve">El Concejo Municipal en uso de las facultades legales que el Código Municipal les confiere en su Art. 30 numeral 14, y considerando: Que este día se recibió notificación de la Unidad de Salud de esta ciudad, de fecha cinco de junio de dos mil doce, donde nos solicitan los análisis del agua de los sistemas que administra la Alcaldía Municipal, por tanto este Concejo ACUERDA: a) Autorizase la realización de los análisis del agua en los sistemas administrados por esta municipalidad; b) Facultase a la Unidad de Adquisiciones y Contrataciones Institucional, a efecto de que realice los trámites administrativos correspondientes para realizar los análisis anteriormente expresados; COMUNIQUESE.  </w:t>
      </w:r>
      <w:r w:rsidRPr="00C15223">
        <w:rPr>
          <w:rFonts w:asciiTheme="majorHAnsi" w:eastAsia="Arial Unicode MS" w:hAnsiTheme="majorHAnsi" w:cs="Arial"/>
          <w:b/>
        </w:rPr>
        <w:t xml:space="preserve">ACUERDO NÚMERO SIETE: </w:t>
      </w:r>
      <w:r w:rsidRPr="00C15223">
        <w:rPr>
          <w:rFonts w:asciiTheme="majorHAnsi" w:eastAsia="Arial Unicode MS" w:hAnsiTheme="majorHAnsi" w:cs="Arial"/>
        </w:rPr>
        <w:t xml:space="preserve">El Concejo Municipal en uso de las facultades legales que el Código Municipal les confiere en su Art. 30 numeral 9, ACUERDA: a) </w:t>
      </w:r>
      <w:r w:rsidRPr="00C15223">
        <w:rPr>
          <w:rFonts w:asciiTheme="majorHAnsi" w:hAnsiTheme="majorHAnsi"/>
        </w:rPr>
        <w:t xml:space="preserve">Adjudicar la Adquisición de Pólizas de Seguros para los Vehículos KIA 2700 y Mercedes Benz LK 1620, propiedad de esta Alcaldía; a la Aseguradora QUÁLITAS,  por la cantidad de UN MIL SETECIENTOS CINCO DOLARES CON TREINTA Y TRES CENTAVOS DE DÓLAR ($1,705.33), por los dos vehículos; b) Autorizase a la Tesorera Municipal a efecto de hacer efectivo el pago de la póliza de seguros antes mencionada, de los fondos propios municipales, COMUNIQUESE. </w:t>
      </w:r>
      <w:r w:rsidRPr="00C15223">
        <w:rPr>
          <w:rFonts w:asciiTheme="majorHAnsi" w:hAnsiTheme="majorHAnsi"/>
          <w:b/>
        </w:rPr>
        <w:t>ACUERDO NÚMERO OCHO:</w:t>
      </w:r>
      <w:r w:rsidRPr="00C15223">
        <w:rPr>
          <w:rFonts w:asciiTheme="majorHAnsi" w:hAnsiTheme="majorHAnsi"/>
        </w:rPr>
        <w:t xml:space="preserve"> El Concejo Municipal en uso de las facultades legales que el Código Municipal les confiere en su Art. 30 numeral 9, ACUERDA: a) Adjudicar  a Compra  de Abono Orgánico (compostaje) para ser entregado al Comité de manejo de las  Micro cuencas </w:t>
      </w:r>
      <w:proofErr w:type="spellStart"/>
      <w:r w:rsidRPr="00C15223">
        <w:rPr>
          <w:rFonts w:asciiTheme="majorHAnsi" w:hAnsiTheme="majorHAnsi"/>
        </w:rPr>
        <w:t>Curtidero</w:t>
      </w:r>
      <w:proofErr w:type="spellEnd"/>
      <w:r w:rsidRPr="00C15223">
        <w:rPr>
          <w:rFonts w:asciiTheme="majorHAnsi" w:hAnsiTheme="majorHAnsi"/>
        </w:rPr>
        <w:t xml:space="preserve"> Achiote; a la Alcaldía Municipal de </w:t>
      </w:r>
      <w:proofErr w:type="spellStart"/>
      <w:r w:rsidRPr="00C15223">
        <w:rPr>
          <w:rFonts w:asciiTheme="majorHAnsi" w:hAnsiTheme="majorHAnsi"/>
        </w:rPr>
        <w:t>Meanguera</w:t>
      </w:r>
      <w:proofErr w:type="spellEnd"/>
      <w:r w:rsidRPr="00C15223">
        <w:rPr>
          <w:rFonts w:asciiTheme="majorHAnsi" w:hAnsiTheme="majorHAnsi"/>
        </w:rPr>
        <w:t xml:space="preserve"> Morazán; por la cantidad  de  TRES DOLARES CON QUINCE CENTAVOS DE DOLAR ($3.15), cada quintal; b) Autorizase a la Tesorera Municipal a efecto de realizar el pago correspondiente a la compra antes mencionada de los fondos propios municipales, COMUNIQUESE. </w:t>
      </w:r>
      <w:r w:rsidRPr="00C15223">
        <w:rPr>
          <w:rFonts w:asciiTheme="majorHAnsi" w:hAnsiTheme="majorHAnsi"/>
          <w:b/>
        </w:rPr>
        <w:t>ACUERDO NÚMERO NUEVE:</w:t>
      </w:r>
      <w:r w:rsidRPr="00C15223">
        <w:rPr>
          <w:rFonts w:asciiTheme="majorHAnsi" w:hAnsiTheme="majorHAnsi"/>
        </w:rPr>
        <w:t xml:space="preserve"> El Concejo Municipal en uso de las facultades legales que el Código Municipal les confiere en su Art. 4 numeral 25, y considerando que actualmente el abastecimiento de agua potable a la población del Municipio de Cacaopera, ha disminuido debido a que no existen fuentes de agua que puedan dar cumplimiento a las demandas existentes, en tal sentido este Concejo ACUERDA: a) Realizar un estudio Hidrogeológico en los cantones Sunsulaca, La Estancia, y Ocotillo, del municipio de Cacaopera, para evaluar la posibilidad de gestionar un proyecto de agua potable; b) Autorizase a la Unidad de Adquisiciones y Contrataciones Institucional, a efecto de que elabore los Términos de Referencia, para la selección del realizador del estudio Hidrogeológico antes mencionado; COMUNIQUESE. </w:t>
      </w:r>
      <w:r w:rsidRPr="00C15223">
        <w:rPr>
          <w:rFonts w:asciiTheme="majorHAnsi" w:hAnsiTheme="majorHAnsi"/>
          <w:b/>
        </w:rPr>
        <w:t xml:space="preserve">ACUERDO NÚMERO DIEZ: </w:t>
      </w:r>
      <w:r w:rsidRPr="00C15223">
        <w:rPr>
          <w:rFonts w:asciiTheme="majorHAnsi" w:hAnsiTheme="majorHAnsi" w:cs="Arial"/>
        </w:rPr>
        <w:t>El Concejo Municipal en uso de las facultades</w:t>
      </w:r>
      <w:r w:rsidRPr="00C15223">
        <w:rPr>
          <w:rFonts w:asciiTheme="majorHAnsi" w:hAnsiTheme="majorHAnsi" w:cs="Arial"/>
          <w:lang w:val="es-MX"/>
        </w:rPr>
        <w:t xml:space="preserve"> legales que el Código Municipal les confiere, y considerando la solicitud presentada por la Asociación de Lisiados de Guerra de El Salvador, a fin de que la municipalidad les apoye con transporte desde Cacaopera hasta Sociedad, para asistir a la Asamblea Regional que se desarrollará el día veintidós de junio del presente año, en tal sentido este Concejo ACUERDA: a) Contribuir con el pago</w:t>
      </w:r>
      <w:r w:rsidR="001E6A22">
        <w:rPr>
          <w:rFonts w:asciiTheme="majorHAnsi" w:hAnsiTheme="majorHAnsi" w:cs="Arial"/>
          <w:lang w:val="es-MX"/>
        </w:rPr>
        <w:t xml:space="preserve"> </w:t>
      </w:r>
      <w:r w:rsidRPr="00C15223">
        <w:rPr>
          <w:rFonts w:asciiTheme="majorHAnsi" w:hAnsiTheme="majorHAnsi" w:cs="Arial"/>
          <w:lang w:val="es-MX"/>
        </w:rPr>
        <w:t xml:space="preserve">de transporte desde la ciudad de Cacaopera hasta Sociedad, para los participantes a la Asamblea Regional de Lisiados de Guerra; b) Autorizase a la Unidad de Adquisiciones y Contrataciones Institucional, a efecto de que realice los trámites administrativos correspondientes para la contratación del transporte anteriormente expresado, COMUNIQUESE. </w:t>
      </w:r>
      <w:r w:rsidRPr="00C15223">
        <w:rPr>
          <w:rFonts w:asciiTheme="majorHAnsi" w:hAnsiTheme="majorHAnsi" w:cs="Arial"/>
          <w:b/>
          <w:lang w:val="es-MX"/>
        </w:rPr>
        <w:t>ACUERDO NÚMERO ONCE:</w:t>
      </w:r>
      <w:r w:rsidRPr="00C15223">
        <w:rPr>
          <w:rFonts w:asciiTheme="majorHAnsi" w:hAnsiTheme="majorHAnsi" w:cs="Arial"/>
          <w:lang w:val="es-MX"/>
        </w:rPr>
        <w:t xml:space="preserve"> El Concejo Municipal en uso de las facultades legales que el Código Municipal les confiere en su Art. 4 numeral 18, y considerando la solicitud presentada por la Directiva de la Asociación de Veteranos de Guerra, a fin de que la municipalidad les apoye con veinticinco refrigerios para la reunión que se realizará el día quince del presente año, en tal sentido este Concejo ACUERDA: a) Contribuir con veinticinco refrigerios para participantes en la reunión que realizará la Asociación de Veteranos de Guerra; b) Autorizase a la Unidad de Adquisiciones y Contrataciones a efecto de que realice los trámites correspondientes para la compra de los refrigerios anteriormente expresados, COMUNIQUESE. </w:t>
      </w:r>
      <w:r w:rsidRPr="00C15223">
        <w:rPr>
          <w:rFonts w:asciiTheme="majorHAnsi" w:hAnsiTheme="majorHAnsi" w:cs="Arial"/>
          <w:b/>
          <w:lang w:val="es-MX"/>
        </w:rPr>
        <w:t>ACUERDO NÚMERO DOCE:</w:t>
      </w:r>
      <w:r w:rsidRPr="00C15223">
        <w:rPr>
          <w:rFonts w:asciiTheme="majorHAnsi" w:hAnsiTheme="majorHAnsi" w:cs="Arial"/>
          <w:lang w:val="es-MX"/>
        </w:rPr>
        <w:t xml:space="preserve"> El Concejo Municipal en uso de las facultades legales que el Código Municipal les confiere en su Art. 30 numeral 9, ACUERDA: </w:t>
      </w:r>
      <w:r w:rsidRPr="00C15223">
        <w:rPr>
          <w:rFonts w:asciiTheme="majorHAnsi" w:hAnsiTheme="majorHAnsi"/>
        </w:rPr>
        <w:t xml:space="preserve">Adjudicar el Suministro de Balasto  para ser Utilizado  en Balastado de calle de Caserío El Tablón Cantón </w:t>
      </w:r>
      <w:proofErr w:type="spellStart"/>
      <w:r w:rsidRPr="00C15223">
        <w:rPr>
          <w:rFonts w:asciiTheme="majorHAnsi" w:hAnsiTheme="majorHAnsi"/>
        </w:rPr>
        <w:t>Sunsulca</w:t>
      </w:r>
      <w:proofErr w:type="spellEnd"/>
      <w:r w:rsidRPr="00C15223">
        <w:rPr>
          <w:rFonts w:asciiTheme="majorHAnsi" w:hAnsiTheme="majorHAnsi"/>
        </w:rPr>
        <w:t xml:space="preserve">, de esta jurisdicción, al Señor </w:t>
      </w:r>
      <w:proofErr w:type="spellStart"/>
      <w:r w:rsidRPr="00C15223">
        <w:rPr>
          <w:rFonts w:asciiTheme="majorHAnsi" w:hAnsiTheme="majorHAnsi"/>
        </w:rPr>
        <w:t>Tanislao</w:t>
      </w:r>
      <w:proofErr w:type="spellEnd"/>
      <w:r w:rsidRPr="00C15223">
        <w:rPr>
          <w:rFonts w:asciiTheme="majorHAnsi" w:hAnsiTheme="majorHAnsi"/>
        </w:rPr>
        <w:t xml:space="preserve"> Fuentes Gutiérrez, por la cantidad de UN DÓLAR CON VEINTICINCO CENTAVOS DE DÓLAR ($1.25) cada metro cubico; consecuentemente facultase a la Tesorera Municipal a efecto de que realice el pago correspondiente de los fondos propios municipales, COMUNIQUESE. </w:t>
      </w:r>
      <w:r w:rsidRPr="00C15223">
        <w:rPr>
          <w:rFonts w:asciiTheme="majorHAnsi" w:hAnsiTheme="majorHAnsi" w:cs="Arial"/>
          <w:b/>
          <w:lang w:val="es-MX"/>
        </w:rPr>
        <w:t xml:space="preserve">ACUERDO NÚMERO TRECE: </w:t>
      </w:r>
      <w:r w:rsidRPr="00C15223">
        <w:rPr>
          <w:rFonts w:asciiTheme="majorHAnsi" w:hAnsiTheme="majorHAnsi" w:cs="Arial"/>
          <w:lang w:val="es-MX"/>
        </w:rPr>
        <w:t xml:space="preserve">El Concejo Municipal en uso de las facultades legales que el Código Municipal les confiere en su Art. 30 numeral 9, ACUERDA: Adjudicar </w:t>
      </w:r>
      <w:r w:rsidRPr="00C15223">
        <w:rPr>
          <w:rFonts w:asciiTheme="majorHAnsi" w:hAnsiTheme="majorHAnsi"/>
        </w:rPr>
        <w:t xml:space="preserve">la Compra de Tubos PVC para contribución a la ADESCOAP, Caseríos el Achiote y Los  Hernández, del Cantón Ocotillo, de esta jurisdicción; a la Ferretería El Baratillo S.A DE C.V., por la cantidad  de  NOVECIENTOS DOS DOLARES CON NOVENTA CENTAVOS DE DÓLAR ($902.90). Seguidamente autorizase a la Tesorera Municipal, a efecto de que realice el pago correspondiente a la compra anteriormente expresada de los fondos propios municipales, COMUNIQUESE. </w:t>
      </w:r>
      <w:r w:rsidRPr="00C15223">
        <w:rPr>
          <w:rFonts w:asciiTheme="majorHAnsi" w:hAnsiTheme="majorHAnsi"/>
          <w:b/>
        </w:rPr>
        <w:t>ACUERDO NÚMERO CATORCE:</w:t>
      </w:r>
      <w:r w:rsidRPr="00C15223">
        <w:rPr>
          <w:rFonts w:asciiTheme="majorHAnsi" w:hAnsiTheme="majorHAnsi"/>
        </w:rPr>
        <w:t xml:space="preserve"> El Concejo Municipal en uso de las facultades legales que el Código Municipal les confiere en su Art. 30 numeral 9, ACUERDA: Adjudicar</w:t>
      </w:r>
      <w:r w:rsidR="001E6A22">
        <w:rPr>
          <w:rFonts w:asciiTheme="majorHAnsi" w:hAnsiTheme="majorHAnsi"/>
        </w:rPr>
        <w:t xml:space="preserve"> </w:t>
      </w:r>
      <w:r w:rsidRPr="00C15223">
        <w:rPr>
          <w:rFonts w:asciiTheme="majorHAnsi" w:hAnsiTheme="majorHAnsi"/>
        </w:rPr>
        <w:t>la</w:t>
      </w:r>
      <w:r w:rsidR="001E6A22">
        <w:rPr>
          <w:rFonts w:asciiTheme="majorHAnsi" w:hAnsiTheme="majorHAnsi"/>
        </w:rPr>
        <w:t xml:space="preserve"> </w:t>
      </w:r>
      <w:r w:rsidRPr="00C15223">
        <w:rPr>
          <w:rFonts w:asciiTheme="majorHAnsi" w:hAnsiTheme="majorHAnsi"/>
        </w:rPr>
        <w:t>formulación</w:t>
      </w:r>
      <w:r w:rsidR="001E6A22">
        <w:rPr>
          <w:rFonts w:asciiTheme="majorHAnsi" w:hAnsiTheme="majorHAnsi"/>
        </w:rPr>
        <w:t xml:space="preserve"> </w:t>
      </w:r>
      <w:r w:rsidRPr="00C15223">
        <w:rPr>
          <w:rFonts w:asciiTheme="majorHAnsi" w:hAnsiTheme="majorHAnsi"/>
        </w:rPr>
        <w:t>de las Carpetas</w:t>
      </w:r>
      <w:r w:rsidR="00A759B1">
        <w:rPr>
          <w:rFonts w:asciiTheme="majorHAnsi" w:hAnsiTheme="majorHAnsi"/>
        </w:rPr>
        <w:t xml:space="preserve"> </w:t>
      </w:r>
      <w:r w:rsidRPr="00C15223">
        <w:rPr>
          <w:rFonts w:asciiTheme="majorHAnsi" w:hAnsiTheme="majorHAnsi"/>
        </w:rPr>
        <w:t>Técnicas</w:t>
      </w:r>
      <w:r w:rsidR="001E6A22">
        <w:rPr>
          <w:rFonts w:asciiTheme="majorHAnsi" w:hAnsiTheme="majorHAnsi"/>
        </w:rPr>
        <w:t xml:space="preserve"> </w:t>
      </w:r>
      <w:r w:rsidRPr="00C15223">
        <w:rPr>
          <w:rFonts w:asciiTheme="majorHAnsi" w:hAnsiTheme="majorHAnsi"/>
        </w:rPr>
        <w:t>de</w:t>
      </w:r>
      <w:r w:rsidR="001E6A22">
        <w:rPr>
          <w:rFonts w:asciiTheme="majorHAnsi" w:hAnsiTheme="majorHAnsi"/>
        </w:rPr>
        <w:t xml:space="preserve"> </w:t>
      </w:r>
      <w:r w:rsidRPr="00C15223">
        <w:rPr>
          <w:rFonts w:asciiTheme="majorHAnsi" w:hAnsiTheme="majorHAnsi"/>
        </w:rPr>
        <w:t xml:space="preserve">los siguientes proyectos: </w:t>
      </w:r>
      <w:r w:rsidRPr="00C15223">
        <w:rPr>
          <w:rFonts w:asciiTheme="majorHAnsi" w:eastAsia="Arial Unicode MS" w:hAnsiTheme="majorHAnsi" w:cs="Arial"/>
        </w:rPr>
        <w:t xml:space="preserve">Ambientación, Señalización, Equipamiento y Cambio de Techo en área UACI, Contabilidad y Salón de Reuniones, de la Alcaldía Municipal de Cacaopera, Morazán; a </w:t>
      </w:r>
      <w:r w:rsidRPr="00C15223">
        <w:rPr>
          <w:rFonts w:asciiTheme="majorHAnsi" w:hAnsiTheme="majorHAnsi"/>
        </w:rPr>
        <w:t>la Empresa G &amp; M CONSTRUCTORA, S.A. DE C.V., por el valor resultante de aplicar el 4.00% al monto total del proyecto; Construcción de 167.00 ML de Adoquinado desde El Desvío Monseñor Romero Cantón Sunsulaca, Caca</w:t>
      </w:r>
      <w:bookmarkStart w:id="0" w:name="_GoBack"/>
      <w:bookmarkEnd w:id="0"/>
      <w:r w:rsidRPr="00C15223">
        <w:rPr>
          <w:rFonts w:asciiTheme="majorHAnsi" w:hAnsiTheme="majorHAnsi"/>
        </w:rPr>
        <w:t xml:space="preserve">opera; a la empresa ARCONSA, S.A. DE C.V., por el por el valor resultante de aplicar el 3.50%  al monto total del proyecto; y Conformación y Balastado de Tramos de Calles en los Cantones Agua Blanca y Guachipilín, Municipio de Cacaopera, Departamento de Morazán; al Ingeniero William </w:t>
      </w:r>
      <w:proofErr w:type="spellStart"/>
      <w:r w:rsidRPr="00C15223">
        <w:rPr>
          <w:rFonts w:asciiTheme="majorHAnsi" w:hAnsiTheme="majorHAnsi"/>
        </w:rPr>
        <w:t>Ociel</w:t>
      </w:r>
      <w:proofErr w:type="spellEnd"/>
      <w:r w:rsidRPr="00C15223">
        <w:rPr>
          <w:rFonts w:asciiTheme="majorHAnsi" w:hAnsiTheme="majorHAnsi"/>
        </w:rPr>
        <w:t xml:space="preserve"> Martínez Del Cid, por el valor resultante de aplicar el 3.50%  al monto total del proyecto, COMUNIQUESE. No habiendo más que hacer constar se da por terminada la presente acta, ratificamos su contenido y firmamos. </w:t>
      </w:r>
    </w:p>
    <w:p w:rsidR="005302CF" w:rsidRDefault="005302CF" w:rsidP="005302CF">
      <w:pPr>
        <w:spacing w:line="360" w:lineRule="auto"/>
        <w:jc w:val="both"/>
        <w:rPr>
          <w:rFonts w:asciiTheme="majorHAnsi" w:hAnsiTheme="majorHAnsi"/>
        </w:rPr>
      </w:pPr>
    </w:p>
    <w:p w:rsidR="00EC20E8" w:rsidRDefault="00EC20E8" w:rsidP="005302CF">
      <w:pPr>
        <w:spacing w:line="360" w:lineRule="auto"/>
        <w:jc w:val="both"/>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 xml:space="preserve">Lorenzo de Jesús Canales </w:t>
      </w:r>
      <w:proofErr w:type="spellStart"/>
      <w:r w:rsidRPr="00C15223">
        <w:rPr>
          <w:rFonts w:asciiTheme="majorHAnsi" w:hAnsiTheme="majorHAnsi"/>
        </w:rPr>
        <w:t>Benítes</w:t>
      </w:r>
      <w:proofErr w:type="spellEnd"/>
      <w:r w:rsidRPr="00C15223">
        <w:rPr>
          <w:rFonts w:asciiTheme="majorHAnsi" w:hAnsiTheme="majorHAnsi"/>
        </w:rPr>
        <w:t xml:space="preserve">. </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Elías González Amaya.</w:t>
      </w:r>
    </w:p>
    <w:p w:rsidR="00EC20E8" w:rsidRPr="00C15223" w:rsidRDefault="00EC20E8" w:rsidP="00EC20E8">
      <w:pPr>
        <w:jc w:val="center"/>
        <w:rPr>
          <w:rFonts w:asciiTheme="majorHAnsi" w:hAnsiTheme="majorHAnsi"/>
        </w:rPr>
      </w:pPr>
      <w:r w:rsidRPr="00C15223">
        <w:rPr>
          <w:rFonts w:asciiTheme="majorHAnsi" w:hAnsiTheme="majorHAnsi"/>
        </w:rPr>
        <w:t>Alcalde Municipal.</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Síndico Municipal.</w:t>
      </w: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Dolores Josefina Molina.</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José Ramiro Cortez Argueta.</w:t>
      </w:r>
    </w:p>
    <w:p w:rsidR="00EC20E8" w:rsidRPr="00C15223" w:rsidRDefault="00EC20E8" w:rsidP="00EC20E8">
      <w:pPr>
        <w:jc w:val="center"/>
        <w:rPr>
          <w:rFonts w:asciiTheme="majorHAnsi" w:hAnsiTheme="majorHAnsi"/>
        </w:rPr>
      </w:pPr>
      <w:r w:rsidRPr="00C15223">
        <w:rPr>
          <w:rFonts w:asciiTheme="majorHAnsi" w:hAnsiTheme="majorHAnsi"/>
        </w:rPr>
        <w:t>Primera Regidora Propietaria.</w:t>
      </w:r>
      <w:r w:rsidRPr="00C15223">
        <w:rPr>
          <w:rFonts w:asciiTheme="majorHAnsi" w:hAnsiTheme="majorHAnsi"/>
        </w:rPr>
        <w:tab/>
      </w:r>
      <w:r w:rsidRPr="00C15223">
        <w:rPr>
          <w:rFonts w:asciiTheme="majorHAnsi" w:hAnsiTheme="majorHAnsi"/>
        </w:rPr>
        <w:tab/>
      </w:r>
      <w:r w:rsidRPr="00C15223">
        <w:rPr>
          <w:rFonts w:asciiTheme="majorHAnsi" w:hAnsiTheme="majorHAnsi"/>
        </w:rPr>
        <w:tab/>
        <w:t>Segundo Regidor Propietario.</w:t>
      </w: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 xml:space="preserve">                </w:t>
      </w:r>
      <w:r>
        <w:rPr>
          <w:rFonts w:asciiTheme="majorHAnsi" w:hAnsiTheme="majorHAnsi"/>
        </w:rPr>
        <w:t>Ovidio Alcides Fuentes.</w:t>
      </w:r>
      <w:r>
        <w:rPr>
          <w:rFonts w:asciiTheme="majorHAnsi" w:hAnsiTheme="majorHAnsi"/>
        </w:rPr>
        <w:tab/>
      </w:r>
      <w:r>
        <w:rPr>
          <w:rFonts w:asciiTheme="majorHAnsi" w:hAnsiTheme="majorHAnsi"/>
        </w:rPr>
        <w:tab/>
      </w:r>
      <w:r w:rsidRPr="00C15223">
        <w:rPr>
          <w:rFonts w:asciiTheme="majorHAnsi" w:hAnsiTheme="majorHAnsi"/>
        </w:rPr>
        <w:t xml:space="preserve">        Marina del Carmen Ramírez de Argueta.</w:t>
      </w:r>
    </w:p>
    <w:p w:rsidR="00EC20E8" w:rsidRPr="00C15223" w:rsidRDefault="00EC20E8" w:rsidP="00EC20E8">
      <w:pPr>
        <w:jc w:val="center"/>
        <w:rPr>
          <w:rFonts w:asciiTheme="majorHAnsi" w:hAnsiTheme="majorHAnsi"/>
        </w:rPr>
      </w:pPr>
      <w:r w:rsidRPr="00C15223">
        <w:rPr>
          <w:rFonts w:asciiTheme="majorHAnsi" w:hAnsiTheme="majorHAnsi"/>
        </w:rPr>
        <w:t>Tercer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t xml:space="preserve">                Cuarta Regidora Propietaria.</w:t>
      </w:r>
    </w:p>
    <w:p w:rsidR="00EC20E8" w:rsidRPr="00C15223" w:rsidRDefault="00EC20E8" w:rsidP="00EC20E8">
      <w:pPr>
        <w:jc w:val="center"/>
        <w:rPr>
          <w:rFonts w:asciiTheme="majorHAnsi" w:hAnsiTheme="majorHAnsi"/>
        </w:rPr>
      </w:pPr>
      <w:r w:rsidRPr="00C15223">
        <w:rPr>
          <w:rFonts w:asciiTheme="majorHAnsi" w:hAnsiTheme="majorHAnsi"/>
        </w:rPr>
        <w:t xml:space="preserve"> </w:t>
      </w: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Gerardo Martínez Pérez.</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José Mauro González Amaya.</w:t>
      </w:r>
    </w:p>
    <w:p w:rsidR="00EC20E8" w:rsidRPr="00C15223" w:rsidRDefault="00EC20E8" w:rsidP="00EC20E8">
      <w:pPr>
        <w:jc w:val="center"/>
        <w:rPr>
          <w:rFonts w:asciiTheme="majorHAnsi" w:hAnsiTheme="majorHAnsi"/>
        </w:rPr>
      </w:pPr>
      <w:r w:rsidRPr="00C15223">
        <w:rPr>
          <w:rFonts w:asciiTheme="majorHAnsi" w:hAnsiTheme="majorHAnsi"/>
        </w:rPr>
        <w:t>Quinto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t>Sexto Regidor Propietario.</w:t>
      </w: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 xml:space="preserve">José Santos Victorino Díaz </w:t>
      </w:r>
      <w:proofErr w:type="spellStart"/>
      <w:r w:rsidRPr="00C15223">
        <w:rPr>
          <w:rFonts w:asciiTheme="majorHAnsi" w:hAnsiTheme="majorHAnsi"/>
        </w:rPr>
        <w:t>Díaz</w:t>
      </w:r>
      <w:proofErr w:type="spellEnd"/>
      <w:r w:rsidRPr="00C15223">
        <w:rPr>
          <w:rFonts w:asciiTheme="majorHAnsi" w:hAnsiTheme="majorHAnsi"/>
        </w:rPr>
        <w:t>.</w:t>
      </w:r>
      <w:r w:rsidRPr="00C15223">
        <w:rPr>
          <w:rFonts w:asciiTheme="majorHAnsi" w:hAnsiTheme="majorHAnsi"/>
        </w:rPr>
        <w:tab/>
      </w:r>
      <w:r w:rsidRPr="00C15223">
        <w:rPr>
          <w:rFonts w:asciiTheme="majorHAnsi" w:hAnsiTheme="majorHAnsi"/>
        </w:rPr>
        <w:tab/>
      </w:r>
      <w:r w:rsidRPr="00C15223">
        <w:rPr>
          <w:rFonts w:asciiTheme="majorHAnsi" w:hAnsiTheme="majorHAnsi"/>
        </w:rPr>
        <w:tab/>
        <w:t>Julieta Arely Amaya Hernández.</w:t>
      </w:r>
    </w:p>
    <w:p w:rsidR="00EC20E8" w:rsidRPr="00C15223" w:rsidRDefault="00EC20E8" w:rsidP="00EC20E8">
      <w:pPr>
        <w:jc w:val="center"/>
        <w:rPr>
          <w:rFonts w:asciiTheme="majorHAnsi" w:hAnsiTheme="majorHAnsi"/>
        </w:rPr>
      </w:pPr>
      <w:r w:rsidRPr="00C15223">
        <w:rPr>
          <w:rFonts w:asciiTheme="majorHAnsi" w:hAnsiTheme="majorHAnsi"/>
        </w:rPr>
        <w:t>Primer Regidor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Segunda Regidora Suplente.</w:t>
      </w: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María Magdalena Ortiz Sánchez.</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Oscar Mendoza Fuentes.</w:t>
      </w:r>
    </w:p>
    <w:p w:rsidR="00EC20E8" w:rsidRPr="00C15223" w:rsidRDefault="00EC20E8" w:rsidP="00EC20E8">
      <w:pPr>
        <w:jc w:val="center"/>
        <w:rPr>
          <w:rFonts w:asciiTheme="majorHAnsi" w:hAnsiTheme="majorHAnsi"/>
        </w:rPr>
      </w:pPr>
      <w:r w:rsidRPr="00C15223">
        <w:rPr>
          <w:rFonts w:asciiTheme="majorHAnsi" w:hAnsiTheme="majorHAnsi"/>
        </w:rPr>
        <w:t>Tercera Regidora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Cuarto Regidor Suplente.</w:t>
      </w: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p>
    <w:p w:rsidR="00EC20E8" w:rsidRPr="00C15223" w:rsidRDefault="00EC20E8" w:rsidP="00EC20E8">
      <w:pPr>
        <w:jc w:val="center"/>
        <w:rPr>
          <w:rFonts w:asciiTheme="majorHAnsi" w:hAnsiTheme="majorHAnsi"/>
        </w:rPr>
      </w:pPr>
      <w:r w:rsidRPr="00C15223">
        <w:rPr>
          <w:rFonts w:asciiTheme="majorHAnsi" w:hAnsiTheme="majorHAnsi"/>
        </w:rPr>
        <w:t>Rosario del Carmen Amaya Díaz.</w:t>
      </w:r>
    </w:p>
    <w:p w:rsidR="00EC20E8" w:rsidRPr="00C15223" w:rsidRDefault="00EC20E8" w:rsidP="00EC20E8">
      <w:pPr>
        <w:jc w:val="center"/>
        <w:rPr>
          <w:rFonts w:asciiTheme="majorHAnsi" w:eastAsia="Arial Unicode MS" w:hAnsiTheme="majorHAnsi" w:cs="Arial"/>
        </w:rPr>
      </w:pPr>
      <w:r w:rsidRPr="00C15223">
        <w:rPr>
          <w:rFonts w:asciiTheme="majorHAnsi" w:hAnsiTheme="majorHAnsi"/>
        </w:rPr>
        <w:t>Secretaria Municipal.</w:t>
      </w:r>
    </w:p>
    <w:p w:rsidR="00EC20E8" w:rsidRPr="00C15223" w:rsidRDefault="00EC20E8" w:rsidP="00EC20E8">
      <w:pPr>
        <w:jc w:val="center"/>
        <w:rPr>
          <w:rFonts w:asciiTheme="majorHAnsi" w:eastAsia="Arial Unicode MS" w:hAnsiTheme="majorHAnsi" w:cs="Arial"/>
        </w:rPr>
      </w:pPr>
    </w:p>
    <w:p w:rsidR="00EC20E8" w:rsidRPr="00C15223" w:rsidRDefault="00EC20E8" w:rsidP="005302CF">
      <w:pPr>
        <w:spacing w:line="360" w:lineRule="auto"/>
        <w:jc w:val="both"/>
        <w:rPr>
          <w:rFonts w:asciiTheme="majorHAnsi" w:hAnsiTheme="majorHAnsi"/>
        </w:rPr>
      </w:pPr>
    </w:p>
    <w:p w:rsidR="00620243" w:rsidRDefault="00620243">
      <w:pPr>
        <w:rPr>
          <w:noProof/>
          <w:lang w:val="es-SV" w:eastAsia="es-SV"/>
        </w:rPr>
      </w:pPr>
    </w:p>
    <w:p w:rsidR="00620243" w:rsidRDefault="00620243" w:rsidP="00620243">
      <w:pPr>
        <w:jc w:val="right"/>
      </w:pPr>
    </w:p>
    <w:p w:rsidR="00975E96" w:rsidRDefault="00975E96" w:rsidP="00620243">
      <w:pPr>
        <w:jc w:val="right"/>
      </w:pPr>
    </w:p>
    <w:p w:rsidR="00620243" w:rsidRDefault="00620243" w:rsidP="00620243">
      <w:pPr>
        <w:jc w:val="right"/>
      </w:pPr>
    </w:p>
    <w:sectPr w:rsidR="00620243" w:rsidSect="005302CF">
      <w:headerReference w:type="even" r:id="rId6"/>
      <w:headerReference w:type="default" r:id="rId7"/>
      <w:footerReference w:type="even" r:id="rId8"/>
      <w:footerReference w:type="default" r:id="rId9"/>
      <w:headerReference w:type="first" r:id="rId10"/>
      <w:footerReference w:type="firs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B7" w:rsidRDefault="009A3CB7" w:rsidP="00620243">
      <w:r>
        <w:separator/>
      </w:r>
    </w:p>
  </w:endnote>
  <w:endnote w:type="continuationSeparator" w:id="0">
    <w:p w:rsidR="009A3CB7" w:rsidRDefault="009A3CB7" w:rsidP="0062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69" w:rsidRDefault="000D51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69" w:rsidRDefault="000D51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69" w:rsidRDefault="000D5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B7" w:rsidRDefault="009A3CB7" w:rsidP="00620243">
      <w:r>
        <w:separator/>
      </w:r>
    </w:p>
  </w:footnote>
  <w:footnote w:type="continuationSeparator" w:id="0">
    <w:p w:rsidR="009A3CB7" w:rsidRDefault="009A3CB7" w:rsidP="00620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69" w:rsidRDefault="000D51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243" w:rsidRDefault="00620243">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-281305</wp:posOffset>
          </wp:positionH>
          <wp:positionV relativeFrom="paragraph">
            <wp:posOffset>-165278</wp:posOffset>
          </wp:positionV>
          <wp:extent cx="885825" cy="875022"/>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7692" t="7507" r="5305" b="5630"/>
                  <a:stretch/>
                </pic:blipFill>
                <pic:spPr bwMode="auto">
                  <a:xfrm>
                    <a:off x="0" y="0"/>
                    <a:ext cx="885825" cy="87502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69" w:rsidRDefault="000D51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CF"/>
    <w:rsid w:val="000D5169"/>
    <w:rsid w:val="001E6A22"/>
    <w:rsid w:val="005302CF"/>
    <w:rsid w:val="00620243"/>
    <w:rsid w:val="00672896"/>
    <w:rsid w:val="00941499"/>
    <w:rsid w:val="009756AB"/>
    <w:rsid w:val="00975E96"/>
    <w:rsid w:val="009A3CB7"/>
    <w:rsid w:val="00A71244"/>
    <w:rsid w:val="00A759B1"/>
    <w:rsid w:val="00D43ABD"/>
    <w:rsid w:val="00EC20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895D66-1987-4392-9051-AF5F16E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0243"/>
    <w:pPr>
      <w:tabs>
        <w:tab w:val="center" w:pos="4419"/>
        <w:tab w:val="right" w:pos="8838"/>
      </w:tabs>
    </w:pPr>
  </w:style>
  <w:style w:type="character" w:customStyle="1" w:styleId="EncabezadoCar">
    <w:name w:val="Encabezado Car"/>
    <w:basedOn w:val="Fuentedeprrafopredeter"/>
    <w:link w:val="Encabezado"/>
    <w:uiPriority w:val="99"/>
    <w:rsid w:val="0062024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20243"/>
    <w:pPr>
      <w:tabs>
        <w:tab w:val="center" w:pos="4419"/>
        <w:tab w:val="right" w:pos="8838"/>
      </w:tabs>
    </w:pPr>
  </w:style>
  <w:style w:type="character" w:customStyle="1" w:styleId="PiedepginaCar">
    <w:name w:val="Pie de página Car"/>
    <w:basedOn w:val="Fuentedeprrafopredeter"/>
    <w:link w:val="Piedepgina"/>
    <w:uiPriority w:val="99"/>
    <w:rsid w:val="0062024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20243"/>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24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2000</Words>
  <Characters>11005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Hewlett-Packard Company</cp:lastModifiedBy>
  <cp:revision>7</cp:revision>
  <cp:lastPrinted>2016-10-10T16:52:00Z</cp:lastPrinted>
  <dcterms:created xsi:type="dcterms:W3CDTF">2015-11-03T19:24:00Z</dcterms:created>
  <dcterms:modified xsi:type="dcterms:W3CDTF">2016-10-10T17:46:00Z</dcterms:modified>
</cp:coreProperties>
</file>