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b/>
        </w:rPr>
        <w:t>ACTA NÚMERO DOS</w:t>
      </w:r>
      <w:r w:rsidRPr="00C15223">
        <w:rPr>
          <w:rFonts w:asciiTheme="majorHAnsi" w:eastAsia="Arial Unicode MS" w:hAnsiTheme="majorHAnsi"/>
          <w:b/>
          <w:iCs/>
        </w:rPr>
        <w:t xml:space="preserve">: </w:t>
      </w:r>
      <w:r w:rsidRPr="00C15223">
        <w:rPr>
          <w:rFonts w:asciiTheme="majorHAnsi" w:eastAsia="Arial Unicode MS" w:hAnsiTheme="majorHAnsi"/>
        </w:rPr>
        <w:t xml:space="preserve">En el local de sesiones de la Alcaldía Municipal de la ciudad de Cacaopera, Departamento de Morazán a las catorce horas del día </w:t>
      </w:r>
      <w:r w:rsidRPr="00C15223">
        <w:rPr>
          <w:rFonts w:asciiTheme="majorHAnsi" w:eastAsia="Arial Unicode MS" w:hAnsiTheme="majorHAnsi"/>
          <w:b/>
        </w:rPr>
        <w:t>OCHO DE MAYO DEL AÑO DOS MIL DOCE</w:t>
      </w:r>
      <w:r w:rsidRPr="00C15223">
        <w:rPr>
          <w:rFonts w:asciiTheme="majorHAnsi" w:eastAsia="Arial Unicode MS" w:hAnsiTheme="majorHAnsi"/>
        </w:rPr>
        <w:t xml:space="preserve">, constituidos en sesión Extraordinaria los suscritos miembros del Concejo Municipal señor </w:t>
      </w:r>
      <w:r w:rsidRPr="00C15223">
        <w:rPr>
          <w:rFonts w:asciiTheme="majorHAnsi" w:hAnsiTheme="majorHAnsi"/>
        </w:rPr>
        <w:t>Lorenzo de Jesús Canales Benítez</w:t>
      </w:r>
      <w:r w:rsidRPr="00C15223">
        <w:rPr>
          <w:rFonts w:asciiTheme="majorHAnsi" w:eastAsia="Arial Unicode MS" w:hAnsiTheme="majorHAnsi"/>
        </w:rPr>
        <w:t xml:space="preserve">; Alcalde Municipal; señor José Elías González Amaya, Síndico Municipal;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C15223">
        <w:rPr>
          <w:rFonts w:asciiTheme="majorHAnsi" w:eastAsia="Arial Unicode MS" w:hAnsiTheme="majorHAnsi"/>
        </w:rPr>
        <w:t>Díaz</w:t>
      </w:r>
      <w:proofErr w:type="spellEnd"/>
      <w:r w:rsidRPr="00C15223">
        <w:rPr>
          <w:rFonts w:asciiTheme="majorHAnsi" w:eastAsia="Arial Unicode MS" w:hAnsiTheme="majorHAnsi"/>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C15223">
        <w:rPr>
          <w:rFonts w:asciiTheme="majorHAnsi" w:eastAsia="Arial Unicode MS" w:hAnsiTheme="majorHAnsi" w:cs="Arial"/>
        </w:rPr>
        <w:t xml:space="preserve">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15223">
        <w:rPr>
          <w:rFonts w:asciiTheme="majorHAnsi" w:hAnsiTheme="majorHAnsi" w:cs="Arial"/>
          <w:b/>
        </w:rPr>
        <w:t xml:space="preserve">ACUERDO NÚMERO UNO: </w:t>
      </w:r>
      <w:r w:rsidRPr="00C15223">
        <w:rPr>
          <w:rFonts w:asciiTheme="majorHAnsi" w:hAnsiTheme="majorHAnsi" w:cs="Arial"/>
        </w:rPr>
        <w:t xml:space="preserve">El Concejo Municipal en uso de las facultades legales que el Código Municipal les confiere en su Art. 3 numeral 3, y considerando el acuerdo número nueve del acta treinta y dos, de fecha veinte de septiembre de dos mil once; donde el Concejo Municipal acordó </w:t>
      </w:r>
      <w:r w:rsidRPr="00C15223">
        <w:rPr>
          <w:rFonts w:asciiTheme="majorHAnsi" w:hAnsiTheme="majorHAnsi" w:cs="Arial"/>
          <w:iCs/>
        </w:rPr>
        <w:t xml:space="preserve">la compra de un inmueble de naturaleza rustica, situado en Cantón Calavera, de esta jurisdicción, </w:t>
      </w:r>
      <w:r w:rsidRPr="00C15223">
        <w:rPr>
          <w:rFonts w:asciiTheme="majorHAnsi" w:hAnsiTheme="majorHAnsi" w:cs="Arial"/>
        </w:rPr>
        <w:t xml:space="preserve">de la capacidad superficial de DOSCIENTOS VEINTIUNO PUNTO VEINTINUEVE METROS CUADRADOS, </w:t>
      </w:r>
      <w:r w:rsidRPr="00C15223">
        <w:rPr>
          <w:rFonts w:asciiTheme="majorHAnsi" w:hAnsiTheme="majorHAnsi" w:cs="Arial"/>
          <w:iCs/>
        </w:rPr>
        <w:t xml:space="preserve">por la cantidad de CUATROCIENTOS VEINTICINCO DOLARES DE LOS ESTADOS UNIDOS DE AMERICA ($425.00); para la construcción de un tanque de captación de agua potable, para la ejecución del proyecto “Introducción y Mejoramiento del Sistema de Agua Potable en los Caseríos La Naranjera y La Presa del Cantón La Estancia de esta jurisdicción”; en tal sentido este Concejo ACUERDA: a) Ratifíquese el acuerdo </w:t>
      </w:r>
      <w:r w:rsidRPr="00C15223">
        <w:rPr>
          <w:rFonts w:asciiTheme="majorHAnsi" w:hAnsiTheme="majorHAnsi" w:cs="Arial"/>
        </w:rPr>
        <w:t>número nueve del acta treinta y dos, de fecha veinte de septiembre de dos mil once; b)</w:t>
      </w:r>
      <w:r w:rsidR="00862AA7">
        <w:rPr>
          <w:rFonts w:asciiTheme="majorHAnsi" w:hAnsiTheme="majorHAnsi" w:cs="Arial"/>
        </w:rPr>
        <w:t xml:space="preserve"> </w:t>
      </w:r>
      <w:r w:rsidRPr="00C15223">
        <w:rPr>
          <w:rFonts w:asciiTheme="majorHAnsi" w:hAnsiTheme="majorHAnsi" w:cs="Arial"/>
          <w:iCs/>
        </w:rPr>
        <w:t xml:space="preserve">Legalícese la compra </w:t>
      </w:r>
      <w:r w:rsidRPr="00C15223">
        <w:rPr>
          <w:rFonts w:asciiTheme="majorHAnsi" w:hAnsiTheme="majorHAnsi" w:cs="Arial"/>
          <w:iCs/>
        </w:rPr>
        <w:lastRenderedPageBreak/>
        <w:t xml:space="preserve">del inmueble anteriormente expresado, consecuentemente facultase al señor Lorenzo de Jesús Canales Benítez, Alcalde Municipal; a efecto de que comparezca ante un Notario y firme la correspondiente Escritura Pública de compra venta, CERTIFIQUESE. </w:t>
      </w:r>
      <w:r w:rsidRPr="00C15223">
        <w:rPr>
          <w:rFonts w:asciiTheme="majorHAnsi" w:hAnsiTheme="majorHAnsi" w:cs="Arial"/>
          <w:b/>
          <w:iCs/>
        </w:rPr>
        <w:t>ACUERDO NÚMERO DOS:</w:t>
      </w:r>
      <w:r w:rsidRPr="00C15223">
        <w:rPr>
          <w:rFonts w:asciiTheme="majorHAnsi" w:hAnsiTheme="majorHAnsi" w:cs="Arial"/>
          <w:iCs/>
        </w:rPr>
        <w:t xml:space="preserve"> El Concejo Municipal en uso de las facultades legales que el Código Municipal les confiere en su Art. 30 numeral 14, y considerando que ya se tiene el reloj marcador para control de entradas y salidas del personal este Concejo ACUERDA: a) Autorizase el uso del Reloj Marcador, a partir del día lunes catorce de mayo del presente año, debiendo marcar únicamente la hora de entrada de la mañana y la salida de la tarde, omitiendo la salida y entrada del mediodía; debido a que solo el personal administrativo se encuentra en la Alcaldía a esa hora. b) Facultase a la Secretaria Municipal, a efecto de que cuando un empleado municipal, por alguna razón especial no marque la tarjeta, pueda marcar con lapicero la hora de entrada o salida que se omitió; y en el caso del personal de campo que por la naturaleza de su cargo tuvieren que retirarse a sus labores antes de la hora de entrada y no puedan tener ingreso al interior de la Alcaldía para marcar su tarjeta, </w:t>
      </w:r>
      <w:proofErr w:type="spellStart"/>
      <w:r w:rsidRPr="00C15223">
        <w:rPr>
          <w:rFonts w:asciiTheme="majorHAnsi" w:hAnsiTheme="majorHAnsi" w:cs="Arial"/>
          <w:iCs/>
        </w:rPr>
        <w:t>ó</w:t>
      </w:r>
      <w:proofErr w:type="spellEnd"/>
      <w:r w:rsidRPr="00C15223">
        <w:rPr>
          <w:rFonts w:asciiTheme="majorHAnsi" w:hAnsiTheme="majorHAnsi" w:cs="Arial"/>
          <w:iCs/>
        </w:rPr>
        <w:t xml:space="preserve"> por el contrario si por algún inconveniente o por razones de distancia no pudiere llegar a esta Alcaldía antes de la hora de cierre, deberá comunicarse con el jefe inmediato superior y será este quien marcará </w:t>
      </w:r>
      <w:proofErr w:type="spellStart"/>
      <w:r w:rsidRPr="00C15223">
        <w:rPr>
          <w:rFonts w:asciiTheme="majorHAnsi" w:hAnsiTheme="majorHAnsi" w:cs="Arial"/>
          <w:iCs/>
        </w:rPr>
        <w:t>ó</w:t>
      </w:r>
      <w:proofErr w:type="spellEnd"/>
      <w:r w:rsidRPr="00C15223">
        <w:rPr>
          <w:rFonts w:asciiTheme="majorHAnsi" w:hAnsiTheme="majorHAnsi" w:cs="Arial"/>
          <w:iCs/>
        </w:rPr>
        <w:t xml:space="preserve"> autorizará a otro empleado, para que marque la hora de entrada </w:t>
      </w:r>
      <w:proofErr w:type="spellStart"/>
      <w:r w:rsidRPr="00C15223">
        <w:rPr>
          <w:rFonts w:asciiTheme="majorHAnsi" w:hAnsiTheme="majorHAnsi" w:cs="Arial"/>
          <w:iCs/>
        </w:rPr>
        <w:t>ó</w:t>
      </w:r>
      <w:proofErr w:type="spellEnd"/>
      <w:r w:rsidRPr="00C15223">
        <w:rPr>
          <w:rFonts w:asciiTheme="majorHAnsi" w:hAnsiTheme="majorHAnsi" w:cs="Arial"/>
          <w:iCs/>
        </w:rPr>
        <w:t xml:space="preserve"> salida, en la tarjeta del empleado, que ya se ha retirado a sus funciones, </w:t>
      </w:r>
      <w:proofErr w:type="spellStart"/>
      <w:r w:rsidRPr="00C15223">
        <w:rPr>
          <w:rFonts w:asciiTheme="majorHAnsi" w:hAnsiTheme="majorHAnsi" w:cs="Arial"/>
          <w:iCs/>
        </w:rPr>
        <w:t>ó</w:t>
      </w:r>
      <w:proofErr w:type="spellEnd"/>
      <w:r w:rsidRPr="00C15223">
        <w:rPr>
          <w:rFonts w:asciiTheme="majorHAnsi" w:hAnsiTheme="majorHAnsi" w:cs="Arial"/>
          <w:iCs/>
        </w:rPr>
        <w:t xml:space="preserve"> que por algún inconveniente o por razones de distancia  no puedan llegar a esta oficina antes de la hora de salida, según sea el caso, COMUNIQUESE. </w:t>
      </w:r>
      <w:r w:rsidRPr="00C15223">
        <w:rPr>
          <w:rFonts w:asciiTheme="majorHAnsi" w:hAnsiTheme="majorHAnsi" w:cs="Arial"/>
          <w:b/>
          <w:iCs/>
        </w:rPr>
        <w:t xml:space="preserve">ACUERDO NÚMERO TRES: </w:t>
      </w:r>
      <w:r w:rsidRPr="00392C89">
        <w:rPr>
          <w:rFonts w:asciiTheme="majorHAnsi" w:hAnsiTheme="majorHAnsi" w:cs="Arial"/>
          <w:highlight w:val="black"/>
        </w:rPr>
        <w:t xml:space="preserve">El Concejo Municipal en uso de las facultades legales que el Código Municipal les confiere en su Art. 3 numeral 4, ACUERDA: Adiciónese al acuerdo número diez, del acta número uno, de fecha dos de mayo de dos mil doce, que la señorita </w:t>
      </w:r>
      <w:proofErr w:type="spellStart"/>
      <w:r w:rsidRPr="00392C89">
        <w:rPr>
          <w:rFonts w:asciiTheme="majorHAnsi" w:hAnsiTheme="majorHAnsi" w:cs="Arial"/>
          <w:highlight w:val="black"/>
        </w:rPr>
        <w:t>Rosibel</w:t>
      </w:r>
      <w:proofErr w:type="spellEnd"/>
      <w:r w:rsidRPr="00392C89">
        <w:rPr>
          <w:rFonts w:asciiTheme="majorHAnsi" w:hAnsiTheme="majorHAnsi" w:cs="Arial"/>
          <w:highlight w:val="black"/>
        </w:rPr>
        <w:t xml:space="preserve"> de la Paz Canales Portillo, estará nombrada en el cargo de Tesorera Municipal, durante el período comprendido entre el uno de mayo al treinta y uno de diciembre de dos mil doce, COMUNIQUESE</w:t>
      </w:r>
      <w:r w:rsidRPr="00C15223">
        <w:rPr>
          <w:rFonts w:asciiTheme="majorHAnsi" w:hAnsiTheme="majorHAnsi" w:cs="Arial"/>
          <w:iCs/>
        </w:rPr>
        <w:t xml:space="preserve">. </w:t>
      </w:r>
      <w:r w:rsidRPr="00C15223">
        <w:rPr>
          <w:rFonts w:asciiTheme="majorHAnsi" w:hAnsiTheme="majorHAnsi" w:cs="Arial"/>
          <w:b/>
          <w:iCs/>
        </w:rPr>
        <w:t>ACUERDO NÚMERO CUATRO:</w:t>
      </w:r>
      <w:r w:rsidRPr="00C15223">
        <w:rPr>
          <w:rFonts w:asciiTheme="majorHAnsi" w:hAnsiTheme="majorHAnsi" w:cs="Arial"/>
          <w:iCs/>
        </w:rPr>
        <w:t xml:space="preserve"> El Concejo Municipal en uso de las facultades legales que el Código Municipal les confiere en su Art. 30 numeral 3, ACUERDA: Nombrar las Comisiones de Trabajo así: </w:t>
      </w:r>
      <w:r w:rsidRPr="00C15223">
        <w:rPr>
          <w:rFonts w:asciiTheme="majorHAnsi" w:hAnsiTheme="majorHAnsi" w:cs="Arial"/>
          <w:b/>
          <w:iCs/>
        </w:rPr>
        <w:t xml:space="preserve">1) COMISION DE GESTION Y </w:t>
      </w:r>
      <w:r w:rsidRPr="00C15223">
        <w:rPr>
          <w:rFonts w:asciiTheme="majorHAnsi" w:hAnsiTheme="majorHAnsi" w:cs="Arial"/>
          <w:b/>
          <w:iCs/>
        </w:rPr>
        <w:lastRenderedPageBreak/>
        <w:t>SUPERVISION DE PROYECTOS:</w:t>
      </w:r>
      <w:r w:rsidRPr="00C15223">
        <w:rPr>
          <w:rFonts w:asciiTheme="majorHAnsi" w:hAnsiTheme="majorHAnsi" w:cs="Arial"/>
          <w:iCs/>
        </w:rPr>
        <w:t xml:space="preserve"> Integrada por Lorenzo de Jesús Canales Benítez, Alcalde Municipal; José Elías González Amaya, Síndico Municipal; y José Ramiro Cortez Argueta, Segundo Regidor Propietario.</w:t>
      </w:r>
      <w:r w:rsidRPr="00C15223">
        <w:rPr>
          <w:rFonts w:asciiTheme="majorHAnsi" w:hAnsiTheme="majorHAnsi" w:cs="Arial"/>
          <w:b/>
          <w:iCs/>
        </w:rPr>
        <w:t>2) COMISION DE JUVENTUD, CULTURA, DEPORTESY PROYECCION SOCIAL:</w:t>
      </w:r>
      <w:r w:rsidRPr="00C15223">
        <w:rPr>
          <w:rFonts w:asciiTheme="majorHAnsi" w:hAnsiTheme="majorHAnsi" w:cs="Arial"/>
          <w:iCs/>
        </w:rPr>
        <w:t xml:space="preserve"> Integrada por José Mauro González Amaya, Sexto Regidor Propietario; Julieta Arely Amaya Hernández, Segunda Regidora Suplente; y José Oscar Mendoza Fuentes, Cuarto Regidor Suplente. </w:t>
      </w:r>
      <w:r w:rsidRPr="00C15223">
        <w:rPr>
          <w:rFonts w:asciiTheme="majorHAnsi" w:hAnsiTheme="majorHAnsi" w:cs="Arial"/>
          <w:b/>
          <w:iCs/>
        </w:rPr>
        <w:t xml:space="preserve">3) COMISION DE SALUD Y MEDIOAMBIENTE: </w:t>
      </w:r>
      <w:r w:rsidRPr="00C15223">
        <w:rPr>
          <w:rFonts w:asciiTheme="majorHAnsi" w:hAnsiTheme="majorHAnsi" w:cs="Arial"/>
          <w:iCs/>
        </w:rPr>
        <w:t xml:space="preserve">Integrada por Ovidio Alcides Fuentes, Tercer Regidor Propietario; Gerardo Martínez Pérez, Quinto Regidor Propietario; y José Oscar Mendoza Fuentes, Cuarto Regidor Suplente. </w:t>
      </w:r>
      <w:r w:rsidRPr="00C15223">
        <w:rPr>
          <w:rFonts w:asciiTheme="majorHAnsi" w:hAnsiTheme="majorHAnsi" w:cs="Arial"/>
          <w:b/>
          <w:iCs/>
        </w:rPr>
        <w:t>4) COMISION DE EDUCACION:</w:t>
      </w:r>
      <w:r w:rsidRPr="00C15223">
        <w:rPr>
          <w:rFonts w:asciiTheme="majorHAnsi" w:hAnsiTheme="majorHAnsi" w:cs="Arial"/>
          <w:iCs/>
        </w:rPr>
        <w:t xml:space="preserve"> Integrada por José Elías González Amaya, Síndico Municipal; José Ramiro Cortez Argueta, Segundo Regidor Propietario; y Marina del Carmen Ramírez de Argueta, Cuarta Regidora Propietaria. </w:t>
      </w:r>
      <w:r w:rsidRPr="00C15223">
        <w:rPr>
          <w:rFonts w:asciiTheme="majorHAnsi" w:hAnsiTheme="majorHAnsi" w:cs="Arial"/>
          <w:b/>
          <w:iCs/>
        </w:rPr>
        <w:t>5) COMISION DE GÉNERO Y ADULTO MAYOR:</w:t>
      </w:r>
      <w:r w:rsidRPr="00C15223">
        <w:rPr>
          <w:rFonts w:asciiTheme="majorHAnsi" w:hAnsiTheme="majorHAnsi" w:cs="Arial"/>
          <w:iCs/>
        </w:rPr>
        <w:t xml:space="preserve"> Integrada por Dolores Josefina Molina, Primer Regidora Propietaria; José Santos Victorino Díaz </w:t>
      </w:r>
      <w:proofErr w:type="spellStart"/>
      <w:r w:rsidRPr="00C15223">
        <w:rPr>
          <w:rFonts w:asciiTheme="majorHAnsi" w:hAnsiTheme="majorHAnsi" w:cs="Arial"/>
          <w:iCs/>
        </w:rPr>
        <w:t>Díaz</w:t>
      </w:r>
      <w:proofErr w:type="spellEnd"/>
      <w:r w:rsidRPr="00C15223">
        <w:rPr>
          <w:rFonts w:asciiTheme="majorHAnsi" w:hAnsiTheme="majorHAnsi" w:cs="Arial"/>
          <w:iCs/>
        </w:rPr>
        <w:t xml:space="preserve">, Primer Regidor Suplente y María Magdalena Ortiz Sánchez, Tercer Regidora Suplente. </w:t>
      </w:r>
      <w:r w:rsidRPr="00C15223">
        <w:rPr>
          <w:rFonts w:asciiTheme="majorHAnsi" w:hAnsiTheme="majorHAnsi" w:cs="Arial"/>
          <w:b/>
          <w:iCs/>
        </w:rPr>
        <w:t>ACUERDO NÚMERO CINCO:</w:t>
      </w:r>
      <w:r w:rsidRPr="00C15223">
        <w:rPr>
          <w:rFonts w:asciiTheme="majorHAnsi" w:hAnsiTheme="majorHAnsi" w:cs="Arial"/>
          <w:iCs/>
        </w:rPr>
        <w:t xml:space="preserve"> El Concejo Municipal en uso de las facultades legales que el Código Municipal les confiere en su Art. 106, ACUERDA: Contratar a la Licenciada Fátima Areli Aguirre </w:t>
      </w:r>
      <w:proofErr w:type="spellStart"/>
      <w:r w:rsidRPr="00C15223">
        <w:rPr>
          <w:rFonts w:asciiTheme="majorHAnsi" w:hAnsiTheme="majorHAnsi" w:cs="Arial"/>
          <w:iCs/>
        </w:rPr>
        <w:t>Colato</w:t>
      </w:r>
      <w:proofErr w:type="spellEnd"/>
      <w:r w:rsidRPr="00C15223">
        <w:rPr>
          <w:rFonts w:asciiTheme="majorHAnsi" w:hAnsiTheme="majorHAnsi" w:cs="Arial"/>
          <w:iCs/>
        </w:rPr>
        <w:t xml:space="preserve">, como Auditor Interno, </w:t>
      </w:r>
      <w:r w:rsidRPr="00C15223">
        <w:rPr>
          <w:rFonts w:asciiTheme="majorHAnsi" w:hAnsiTheme="majorHAnsi" w:cs="Arial"/>
        </w:rPr>
        <w:t>para que ejerza el control, vigilancia y la fiscalización de los ingresos, gastos y bienes del municipio</w:t>
      </w:r>
      <w:r w:rsidRPr="00C15223">
        <w:rPr>
          <w:rFonts w:asciiTheme="majorHAnsi" w:hAnsiTheme="majorHAnsi" w:cs="Arial"/>
          <w:iCs/>
        </w:rPr>
        <w:t xml:space="preserve"> durante el período de una año contados a partir del día quince de mayo de dos mil doce, devengará un sueldo de TRESCIENTOS DOLARES DE LOS ESTADOS UNIDOS DE AMERICA ($300.00), </w:t>
      </w:r>
      <w:r w:rsidRPr="00C15223">
        <w:rPr>
          <w:rFonts w:asciiTheme="majorHAnsi" w:hAnsiTheme="majorHAnsi" w:cs="Arial"/>
        </w:rPr>
        <w:t xml:space="preserve">mensuales y desarrollara sus funciones ordinariamente un día a la semana y extraordinariamente cuando así se requiera </w:t>
      </w:r>
      <w:r w:rsidRPr="00C15223">
        <w:rPr>
          <w:rFonts w:asciiTheme="majorHAnsi" w:hAnsiTheme="majorHAnsi" w:cs="Arial"/>
          <w:iCs/>
        </w:rPr>
        <w:t xml:space="preserve">COMUNIQUESE. </w:t>
      </w:r>
      <w:r w:rsidRPr="00C15223">
        <w:rPr>
          <w:rFonts w:asciiTheme="majorHAnsi" w:hAnsiTheme="majorHAnsi" w:cs="Arial"/>
          <w:b/>
          <w:iCs/>
        </w:rPr>
        <w:t xml:space="preserve">ACUERDO NÚMERO SEIS: </w:t>
      </w:r>
      <w:r w:rsidRPr="00C15223">
        <w:rPr>
          <w:rFonts w:asciiTheme="majorHAnsi" w:hAnsiTheme="majorHAnsi" w:cs="Arial"/>
        </w:rPr>
        <w:t xml:space="preserve">El Concejo Municipal en uso de las facultades legales que el Código Municipal les confiere en su Art. 30 numeral 23, relacionado con el Art.119, del mismo Código, y teniendo a la vista copia del acta de restructuración de la Asociación de Desarrollo Comunal “Nuevo Despertar”, que se abrevia ADESCONUDE, de Cantón Junquillo, Municipio de Cacaopera, Departamento de Morazán, de fecha treinta de abril de dos mil doce, en tal sentido este Concejo ACUERDA: Aprobar la reestructuración de la Asociación de Desarrollo Comunal “Nuevo Despertar”, que se abrevia ADESCONUDE, </w:t>
      </w:r>
      <w:r w:rsidRPr="00C15223">
        <w:rPr>
          <w:rFonts w:asciiTheme="majorHAnsi" w:hAnsiTheme="majorHAnsi" w:cs="Arial"/>
        </w:rPr>
        <w:lastRenderedPageBreak/>
        <w:t>de Cantón Junquillo, Municipio de Cacaopera, Departamento de Morazán; quedando estructurada de la siguiente manera:</w:t>
      </w:r>
    </w:p>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cs="Arial"/>
        </w:rPr>
        <w:t>Presidente:</w:t>
      </w:r>
      <w:r w:rsidRPr="00C15223">
        <w:rPr>
          <w:rFonts w:asciiTheme="majorHAnsi" w:hAnsiTheme="majorHAnsi" w:cs="Arial"/>
        </w:rPr>
        <w:tab/>
      </w:r>
      <w:r w:rsidRPr="00C15223">
        <w:rPr>
          <w:rFonts w:asciiTheme="majorHAnsi" w:hAnsiTheme="majorHAnsi" w:cs="Arial"/>
        </w:rPr>
        <w:tab/>
      </w:r>
      <w:r w:rsidRPr="00C15223">
        <w:rPr>
          <w:rFonts w:asciiTheme="majorHAnsi" w:hAnsiTheme="majorHAnsi" w:cs="Arial"/>
        </w:rPr>
        <w:tab/>
        <w:t>Antonio Luna.</w:t>
      </w:r>
      <w:r w:rsidRPr="00C15223">
        <w:rPr>
          <w:rFonts w:asciiTheme="majorHAnsi" w:hAnsiTheme="majorHAnsi" w:cs="Arial"/>
        </w:rPr>
        <w:tab/>
      </w:r>
      <w:r w:rsidRPr="00C15223">
        <w:rPr>
          <w:rFonts w:asciiTheme="majorHAnsi" w:hAnsiTheme="majorHAnsi" w:cs="Arial"/>
        </w:rPr>
        <w:tab/>
      </w:r>
    </w:p>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cs="Arial"/>
        </w:rPr>
        <w:t xml:space="preserve">Vice Presidente: </w:t>
      </w:r>
      <w:r w:rsidRPr="00C15223">
        <w:rPr>
          <w:rFonts w:asciiTheme="majorHAnsi" w:hAnsiTheme="majorHAnsi" w:cs="Arial"/>
        </w:rPr>
        <w:tab/>
      </w:r>
      <w:r w:rsidRPr="00C15223">
        <w:rPr>
          <w:rFonts w:asciiTheme="majorHAnsi" w:hAnsiTheme="majorHAnsi" w:cs="Arial"/>
        </w:rPr>
        <w:tab/>
        <w:t>María Reina Ortiz.</w:t>
      </w:r>
    </w:p>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cs="Arial"/>
        </w:rPr>
        <w:t xml:space="preserve">Secretario: </w:t>
      </w:r>
      <w:r w:rsidRPr="00C15223">
        <w:rPr>
          <w:rFonts w:asciiTheme="majorHAnsi" w:hAnsiTheme="majorHAnsi" w:cs="Arial"/>
        </w:rPr>
        <w:tab/>
      </w:r>
      <w:r w:rsidRPr="00C15223">
        <w:rPr>
          <w:rFonts w:asciiTheme="majorHAnsi" w:hAnsiTheme="majorHAnsi" w:cs="Arial"/>
        </w:rPr>
        <w:tab/>
      </w:r>
      <w:r w:rsidRPr="00C15223">
        <w:rPr>
          <w:rFonts w:asciiTheme="majorHAnsi" w:hAnsiTheme="majorHAnsi" w:cs="Arial"/>
        </w:rPr>
        <w:tab/>
      </w:r>
      <w:proofErr w:type="spellStart"/>
      <w:r w:rsidRPr="00C15223">
        <w:rPr>
          <w:rFonts w:asciiTheme="majorHAnsi" w:hAnsiTheme="majorHAnsi" w:cs="Arial"/>
        </w:rPr>
        <w:t>Orbelina</w:t>
      </w:r>
      <w:proofErr w:type="spellEnd"/>
      <w:r w:rsidRPr="00C15223">
        <w:rPr>
          <w:rFonts w:asciiTheme="majorHAnsi" w:hAnsiTheme="majorHAnsi" w:cs="Arial"/>
        </w:rPr>
        <w:t xml:space="preserve"> Hernández Ortiz.</w:t>
      </w:r>
    </w:p>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cs="Arial"/>
        </w:rPr>
        <w:t xml:space="preserve">Pro Secretaria: </w:t>
      </w:r>
      <w:r w:rsidRPr="00C15223">
        <w:rPr>
          <w:rFonts w:asciiTheme="majorHAnsi" w:hAnsiTheme="majorHAnsi" w:cs="Arial"/>
        </w:rPr>
        <w:tab/>
      </w:r>
      <w:r w:rsidRPr="00C15223">
        <w:rPr>
          <w:rFonts w:asciiTheme="majorHAnsi" w:hAnsiTheme="majorHAnsi" w:cs="Arial"/>
        </w:rPr>
        <w:tab/>
        <w:t>Eusebio Pérez Martínez.</w:t>
      </w:r>
    </w:p>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cs="Arial"/>
        </w:rPr>
        <w:t>Tesorero:</w:t>
      </w:r>
      <w:r w:rsidRPr="00C15223">
        <w:rPr>
          <w:rFonts w:asciiTheme="majorHAnsi" w:hAnsiTheme="majorHAnsi" w:cs="Arial"/>
        </w:rPr>
        <w:tab/>
      </w:r>
      <w:r w:rsidRPr="00C15223">
        <w:rPr>
          <w:rFonts w:asciiTheme="majorHAnsi" w:hAnsiTheme="majorHAnsi" w:cs="Arial"/>
        </w:rPr>
        <w:tab/>
      </w:r>
      <w:r w:rsidRPr="00C15223">
        <w:rPr>
          <w:rFonts w:asciiTheme="majorHAnsi" w:hAnsiTheme="majorHAnsi" w:cs="Arial"/>
        </w:rPr>
        <w:tab/>
        <w:t>Irene Ramírez García.</w:t>
      </w:r>
    </w:p>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cs="Arial"/>
        </w:rPr>
        <w:t>Protesorero:</w:t>
      </w:r>
      <w:r w:rsidRPr="00C15223">
        <w:rPr>
          <w:rFonts w:asciiTheme="majorHAnsi" w:hAnsiTheme="majorHAnsi" w:cs="Arial"/>
        </w:rPr>
        <w:tab/>
      </w:r>
      <w:r w:rsidRPr="00C15223">
        <w:rPr>
          <w:rFonts w:asciiTheme="majorHAnsi" w:hAnsiTheme="majorHAnsi" w:cs="Arial"/>
        </w:rPr>
        <w:tab/>
      </w:r>
      <w:r w:rsidRPr="00C15223">
        <w:rPr>
          <w:rFonts w:asciiTheme="majorHAnsi" w:hAnsiTheme="majorHAnsi" w:cs="Arial"/>
        </w:rPr>
        <w:tab/>
        <w:t>José Magdaleno Ortiz.</w:t>
      </w:r>
    </w:p>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cs="Arial"/>
        </w:rPr>
        <w:t xml:space="preserve">Síndico: </w:t>
      </w:r>
      <w:r w:rsidRPr="00C15223">
        <w:rPr>
          <w:rFonts w:asciiTheme="majorHAnsi" w:hAnsiTheme="majorHAnsi" w:cs="Arial"/>
        </w:rPr>
        <w:tab/>
      </w:r>
      <w:r w:rsidRPr="00C15223">
        <w:rPr>
          <w:rFonts w:asciiTheme="majorHAnsi" w:hAnsiTheme="majorHAnsi" w:cs="Arial"/>
        </w:rPr>
        <w:tab/>
      </w:r>
      <w:r w:rsidRPr="00C15223">
        <w:rPr>
          <w:rFonts w:asciiTheme="majorHAnsi" w:hAnsiTheme="majorHAnsi" w:cs="Arial"/>
        </w:rPr>
        <w:tab/>
        <w:t xml:space="preserve">José María Argueta Chicas. </w:t>
      </w:r>
      <w:r w:rsidRPr="00C15223">
        <w:rPr>
          <w:rFonts w:asciiTheme="majorHAnsi" w:hAnsiTheme="majorHAnsi" w:cs="Arial"/>
        </w:rPr>
        <w:tab/>
      </w:r>
    </w:p>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cs="Arial"/>
        </w:rPr>
        <w:t>Primer Vocal:</w:t>
      </w:r>
      <w:r w:rsidRPr="00C15223">
        <w:rPr>
          <w:rFonts w:asciiTheme="majorHAnsi" w:hAnsiTheme="majorHAnsi" w:cs="Arial"/>
        </w:rPr>
        <w:tab/>
      </w:r>
      <w:r w:rsidRPr="00C15223">
        <w:rPr>
          <w:rFonts w:asciiTheme="majorHAnsi" w:hAnsiTheme="majorHAnsi" w:cs="Arial"/>
        </w:rPr>
        <w:tab/>
      </w:r>
      <w:r w:rsidRPr="00C15223">
        <w:rPr>
          <w:rFonts w:asciiTheme="majorHAnsi" w:hAnsiTheme="majorHAnsi" w:cs="Arial"/>
        </w:rPr>
        <w:tab/>
        <w:t>Martina Martínez Gómez.</w:t>
      </w:r>
    </w:p>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cs="Arial"/>
        </w:rPr>
        <w:t xml:space="preserve">Segundo Vocal: </w:t>
      </w:r>
      <w:r w:rsidRPr="00C15223">
        <w:rPr>
          <w:rFonts w:asciiTheme="majorHAnsi" w:hAnsiTheme="majorHAnsi" w:cs="Arial"/>
        </w:rPr>
        <w:tab/>
      </w:r>
      <w:r w:rsidRPr="00C15223">
        <w:rPr>
          <w:rFonts w:asciiTheme="majorHAnsi" w:hAnsiTheme="majorHAnsi" w:cs="Arial"/>
        </w:rPr>
        <w:tab/>
        <w:t xml:space="preserve">Aníbal Luna Martínez. </w:t>
      </w:r>
      <w:r w:rsidRPr="00C15223">
        <w:rPr>
          <w:rFonts w:asciiTheme="majorHAnsi" w:hAnsiTheme="majorHAnsi" w:cs="Arial"/>
        </w:rPr>
        <w:tab/>
      </w:r>
      <w:r w:rsidRPr="00C15223">
        <w:rPr>
          <w:rFonts w:asciiTheme="majorHAnsi" w:hAnsiTheme="majorHAnsi" w:cs="Arial"/>
        </w:rPr>
        <w:tab/>
      </w:r>
    </w:p>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cs="Arial"/>
        </w:rPr>
        <w:t xml:space="preserve">Tercer Vocal: </w:t>
      </w:r>
      <w:r w:rsidRPr="00C15223">
        <w:rPr>
          <w:rFonts w:asciiTheme="majorHAnsi" w:hAnsiTheme="majorHAnsi" w:cs="Arial"/>
        </w:rPr>
        <w:tab/>
      </w:r>
      <w:r w:rsidRPr="00C15223">
        <w:rPr>
          <w:rFonts w:asciiTheme="majorHAnsi" w:hAnsiTheme="majorHAnsi" w:cs="Arial"/>
        </w:rPr>
        <w:tab/>
      </w:r>
      <w:r w:rsidRPr="00C15223">
        <w:rPr>
          <w:rFonts w:asciiTheme="majorHAnsi" w:hAnsiTheme="majorHAnsi" w:cs="Arial"/>
        </w:rPr>
        <w:tab/>
        <w:t>Doris Díaz Viuda de Díaz.</w:t>
      </w:r>
    </w:p>
    <w:p w:rsidR="000F4085" w:rsidRPr="00C15223" w:rsidRDefault="000F4085" w:rsidP="000F4085">
      <w:pPr>
        <w:pStyle w:val="NormalWeb"/>
        <w:spacing w:before="0" w:beforeAutospacing="0" w:after="0" w:afterAutospacing="0" w:line="360" w:lineRule="auto"/>
        <w:jc w:val="both"/>
        <w:rPr>
          <w:rFonts w:asciiTheme="majorHAnsi" w:hAnsiTheme="majorHAnsi" w:cs="Arial"/>
        </w:rPr>
      </w:pPr>
      <w:r w:rsidRPr="00C15223">
        <w:rPr>
          <w:rFonts w:asciiTheme="majorHAnsi" w:hAnsiTheme="majorHAnsi" w:cs="Arial"/>
        </w:rPr>
        <w:t>Cuarto Vocal:</w:t>
      </w:r>
      <w:r w:rsidRPr="00C15223">
        <w:rPr>
          <w:rFonts w:asciiTheme="majorHAnsi" w:hAnsiTheme="majorHAnsi" w:cs="Arial"/>
        </w:rPr>
        <w:tab/>
      </w:r>
      <w:r w:rsidRPr="00C15223">
        <w:rPr>
          <w:rFonts w:asciiTheme="majorHAnsi" w:hAnsiTheme="majorHAnsi" w:cs="Arial"/>
        </w:rPr>
        <w:tab/>
      </w:r>
      <w:r w:rsidRPr="00C15223">
        <w:rPr>
          <w:rFonts w:asciiTheme="majorHAnsi" w:hAnsiTheme="majorHAnsi" w:cs="Arial"/>
        </w:rPr>
        <w:tab/>
        <w:t xml:space="preserve">Eusebia García </w:t>
      </w:r>
      <w:proofErr w:type="spellStart"/>
      <w:r w:rsidRPr="00C15223">
        <w:rPr>
          <w:rFonts w:asciiTheme="majorHAnsi" w:hAnsiTheme="majorHAnsi" w:cs="Arial"/>
        </w:rPr>
        <w:t>García</w:t>
      </w:r>
      <w:proofErr w:type="spellEnd"/>
      <w:r w:rsidRPr="00C15223">
        <w:rPr>
          <w:rFonts w:asciiTheme="majorHAnsi" w:hAnsiTheme="majorHAnsi" w:cs="Arial"/>
        </w:rPr>
        <w:t>.</w:t>
      </w:r>
    </w:p>
    <w:p w:rsidR="000F4085" w:rsidRDefault="000F4085" w:rsidP="000F4085">
      <w:pPr>
        <w:spacing w:line="360" w:lineRule="auto"/>
        <w:jc w:val="both"/>
        <w:rPr>
          <w:rFonts w:asciiTheme="majorHAnsi" w:hAnsiTheme="majorHAnsi"/>
        </w:rPr>
      </w:pPr>
      <w:r w:rsidRPr="00C15223">
        <w:rPr>
          <w:rFonts w:asciiTheme="majorHAnsi" w:hAnsiTheme="majorHAnsi" w:cs="Arial"/>
        </w:rPr>
        <w:t xml:space="preserve">Esta Junta Directiva estará en funciones según lo dispuesto en sus respectivos estatutos. </w:t>
      </w:r>
      <w:r w:rsidRPr="00C15223">
        <w:rPr>
          <w:rFonts w:asciiTheme="majorHAnsi" w:eastAsia="Arial Unicode MS" w:hAnsiTheme="majorHAnsi" w:cs="Arial"/>
          <w:b/>
        </w:rPr>
        <w:t>ACUERDO NÚMERO SIETE:</w:t>
      </w:r>
      <w:r w:rsidRPr="00C15223">
        <w:rPr>
          <w:rFonts w:asciiTheme="majorHAnsi" w:hAnsiTheme="majorHAnsi" w:cs="Arial"/>
        </w:rPr>
        <w:t xml:space="preserve"> El Concejo Municipal en uso de las facultades legales que el Código Municipal les confiere en su Art. 4 numeral 4, y considerando la solicitud presentada por los Promotores del Programa Nacional de Alfabetización, a fin de que la municipalidad les apoye con la alimentación para las capacitaciones de Alfabetizadores del municipio de Cacaopera, en tal sentido este Concejo ACUERDA: a) Contribuir con la alimentación de los participantes en capacitación de Alfabetizadores del municipio de Cacaopera; b) Autorizase a la Unidad de Adquisiciones y Contrataciones Institucional, a efecto de que realice los trámites administrativos correspondientes, para el suministro de alimentación, COMUNIQUESE. </w:t>
      </w:r>
      <w:r w:rsidRPr="00C15223">
        <w:rPr>
          <w:rFonts w:asciiTheme="majorHAnsi" w:hAnsiTheme="majorHAnsi" w:cs="Arial"/>
          <w:b/>
        </w:rPr>
        <w:t>ACUERDO NÚMERO OCHO:</w:t>
      </w:r>
      <w:r w:rsidRPr="00C15223">
        <w:rPr>
          <w:rFonts w:asciiTheme="majorHAnsi" w:hAnsiTheme="majorHAnsi" w:cs="Arial"/>
        </w:rPr>
        <w:t xml:space="preserve"> El Concejo Municipal en uso de las facultades legales que el Código Municipal les confiere en su Art. 4 numeral 18, y considerando la solicitud presentada por el Equipo Pastoral de la Ermita Católica de caserío Tierra Banca, a fin de que la municipalidad les provea de pólvora, una corona y un cetro, para la celebración de las fiestas patronales en honor a San Antonio de Padua, en tal sentido este Concejo ACUERDA: a) Contribuir con dos docenas de cohetes y dos docenas de morteros, para </w:t>
      </w:r>
      <w:r w:rsidRPr="00C15223">
        <w:rPr>
          <w:rFonts w:asciiTheme="majorHAnsi" w:hAnsiTheme="majorHAnsi" w:cs="Arial"/>
        </w:rPr>
        <w:lastRenderedPageBreak/>
        <w:t xml:space="preserve">la celebración de las fiestas patronales de Caserío Tierra Blanca, cantón La Estancia de esta jurisdicción; b) Facultase a la Unidad de Adquisiciones y Contrataciones Institucional, a efecto de que realice los trámites administrativos correspondientes </w:t>
      </w:r>
      <w:r w:rsidR="00392C89">
        <w:rPr>
          <w:noProof/>
          <w:lang w:eastAsia="es-SV"/>
        </w:rPr>
        <w:drawing>
          <wp:inline distT="0" distB="0" distL="0" distR="0" wp14:anchorId="5BC2FFE8" wp14:editId="62E0483D">
            <wp:extent cx="5635256" cy="6849110"/>
            <wp:effectExtent l="0" t="0" r="381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Lst>
                    </a:blip>
                    <a:srcRect l="13843" t="23288" r="55923" b="10341"/>
                    <a:stretch/>
                  </pic:blipFill>
                  <pic:spPr bwMode="auto">
                    <a:xfrm>
                      <a:off x="0" y="0"/>
                      <a:ext cx="5641687" cy="6856927"/>
                    </a:xfrm>
                    <a:prstGeom prst="rect">
                      <a:avLst/>
                    </a:prstGeom>
                    <a:ln>
                      <a:noFill/>
                    </a:ln>
                    <a:extLst>
                      <a:ext uri="{53640926-AAD7-44D8-BBD7-CCE9431645EC}">
                        <a14:shadowObscured xmlns:a14="http://schemas.microsoft.com/office/drawing/2010/main"/>
                      </a:ext>
                    </a:extLst>
                  </pic:spPr>
                </pic:pic>
              </a:graphicData>
            </a:graphic>
          </wp:inline>
        </w:drawing>
      </w:r>
      <w:r w:rsidR="00392C89">
        <w:rPr>
          <w:noProof/>
          <w:lang w:eastAsia="es-SV"/>
        </w:rPr>
        <w:lastRenderedPageBreak/>
        <w:drawing>
          <wp:inline distT="0" distB="0" distL="0" distR="0" wp14:anchorId="6FC259E7" wp14:editId="0DFFEBEE">
            <wp:extent cx="5636334" cy="12668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Lst>
                    </a:blip>
                    <a:srcRect l="28564" t="52729" r="28023" b="29802"/>
                    <a:stretch/>
                  </pic:blipFill>
                  <pic:spPr bwMode="auto">
                    <a:xfrm>
                      <a:off x="0" y="0"/>
                      <a:ext cx="5651788" cy="1270298"/>
                    </a:xfrm>
                    <a:prstGeom prst="rect">
                      <a:avLst/>
                    </a:prstGeom>
                    <a:ln>
                      <a:noFill/>
                    </a:ln>
                    <a:extLst>
                      <a:ext uri="{53640926-AAD7-44D8-BBD7-CCE9431645EC}">
                        <a14:shadowObscured xmlns:a14="http://schemas.microsoft.com/office/drawing/2010/main"/>
                      </a:ext>
                    </a:extLst>
                  </pic:spPr>
                </pic:pic>
              </a:graphicData>
            </a:graphic>
          </wp:inline>
        </w:drawing>
      </w:r>
      <w:r w:rsidRPr="00C15223">
        <w:rPr>
          <w:rFonts w:asciiTheme="majorHAnsi" w:hAnsiTheme="majorHAnsi" w:cs="Arial"/>
        </w:rPr>
        <w:t xml:space="preserve">El Concejo Municipal en uso de las facultades legales que el Concejo Municipal les confiere en su Art. 4 numeral 29, ACUERDA: Crease la </w:t>
      </w:r>
      <w:r w:rsidRPr="00C15223">
        <w:rPr>
          <w:rFonts w:asciiTheme="majorHAnsi" w:hAnsiTheme="majorHAnsi" w:cs="Arial"/>
          <w:u w:val="thick"/>
        </w:rPr>
        <w:t>Unidad Municipal de la Mujer</w:t>
      </w:r>
      <w:r w:rsidRPr="00C15223">
        <w:rPr>
          <w:rFonts w:asciiTheme="majorHAnsi" w:hAnsiTheme="majorHAnsi" w:cs="Arial"/>
        </w:rPr>
        <w:t xml:space="preserve">; y se nombra como encargada de la misma a la señorita Julieta Arely Amaya Hernández,  Segunda Regidora Suplente, quien desempeñara el cargo ad-honoren, devengando solo dieta por las sesiones a las que asista, COMUNIQUESE. </w:t>
      </w:r>
      <w:r w:rsidRPr="00C15223">
        <w:rPr>
          <w:rFonts w:asciiTheme="majorHAnsi" w:hAnsiTheme="majorHAnsi" w:cs="Arial"/>
          <w:b/>
        </w:rPr>
        <w:t>ACUERDO NÚMERO DOCE:</w:t>
      </w:r>
      <w:r w:rsidRPr="00C15223">
        <w:rPr>
          <w:rFonts w:asciiTheme="majorHAnsi" w:hAnsiTheme="majorHAnsi" w:cs="Arial"/>
        </w:rPr>
        <w:t xml:space="preserve"> El Concejo Municipal en uso de las facultades legales que el Código Municipal les confiere en su Art. 30 numeral 9, ACUERDA: a) </w:t>
      </w:r>
      <w:r w:rsidRPr="00C15223">
        <w:rPr>
          <w:rFonts w:asciiTheme="majorHAnsi" w:hAnsiTheme="majorHAnsi"/>
        </w:rPr>
        <w:t xml:space="preserve">Adjudicar la Compra de Balones, Gorgoritos y Bombas para contribución a los equipos de Futbol del Municipio de Cacaopera, Departamento de Morazán, previa solicitud y aprobación del Concejo Municipal; a la Librería y Variedades BETHEL, en el periodo comprendido de mayo a diciembre de dos mil doce; b) Autorizase a la Tesorera Municipal a efecto de que cancele las facturas correspondientes a las compras anteriormente expresadas de los fondos propios municipales y de conformidad al Art. 86 del Código Municipal, COMUNIQUESE. </w:t>
      </w:r>
      <w:r w:rsidRPr="00C15223">
        <w:rPr>
          <w:rFonts w:asciiTheme="majorHAnsi" w:hAnsiTheme="majorHAnsi" w:cs="Arial"/>
          <w:b/>
        </w:rPr>
        <w:t>ACUERDO NÚMERO TRECE:</w:t>
      </w:r>
      <w:r w:rsidRPr="00C15223">
        <w:rPr>
          <w:rFonts w:asciiTheme="majorHAnsi" w:hAnsiTheme="majorHAnsi" w:cs="Arial"/>
        </w:rPr>
        <w:t xml:space="preserve"> El Concejo Municipal en uso de las facultades legales que el Código Municipal les confiere en su Art. 30 numeral 9, ACUERDA: a) </w:t>
      </w:r>
      <w:r w:rsidRPr="00C15223">
        <w:rPr>
          <w:rFonts w:asciiTheme="majorHAnsi" w:hAnsiTheme="majorHAnsi"/>
        </w:rPr>
        <w:t>Adjudicar El Suministro de Pólvora Nacional para Contribuciones previa solicitud y aprobación del Concejo</w:t>
      </w:r>
      <w:r w:rsidR="00E527F0">
        <w:rPr>
          <w:rFonts w:asciiTheme="majorHAnsi" w:hAnsiTheme="majorHAnsi"/>
        </w:rPr>
        <w:t xml:space="preserve"> </w:t>
      </w:r>
      <w:r w:rsidRPr="00C15223">
        <w:rPr>
          <w:rFonts w:asciiTheme="majorHAnsi" w:hAnsiTheme="majorHAnsi"/>
        </w:rPr>
        <w:t>Municipal,</w:t>
      </w:r>
      <w:r w:rsidR="00BF4345">
        <w:rPr>
          <w:rFonts w:asciiTheme="majorHAnsi" w:hAnsiTheme="majorHAnsi"/>
        </w:rPr>
        <w:t xml:space="preserve"> </w:t>
      </w:r>
      <w:r w:rsidRPr="00C15223">
        <w:rPr>
          <w:rFonts w:asciiTheme="majorHAnsi" w:hAnsiTheme="majorHAnsi"/>
        </w:rPr>
        <w:t>a los Equipos</w:t>
      </w:r>
      <w:r w:rsidR="00392C89">
        <w:rPr>
          <w:rFonts w:asciiTheme="majorHAnsi" w:hAnsiTheme="majorHAnsi"/>
        </w:rPr>
        <w:t xml:space="preserve"> </w:t>
      </w:r>
      <w:r w:rsidRPr="00C15223">
        <w:rPr>
          <w:rFonts w:asciiTheme="majorHAnsi" w:hAnsiTheme="majorHAnsi"/>
        </w:rPr>
        <w:t xml:space="preserve">Pastorales, Conmemoraciones, Fiestas Patronales en los Caseríos y Cantones del Municipio de Cacaopera, Morazán; a la Cohetería Salamanca, al precio de QUINCE DOLARES ($15.00), cada docena de Cohetes explosivos; VEINTIOCHO DOLARES ($28.00), cada docena de Bombas Explosivas; durante el período comprendido entre mayo y diciembre de dos mil doce; b) Autorizase a la Tesorera Municipal para que pueda realizar el pago de la factura correspondiente cada vez que se realice una compra de pólvora de los fondos propios municipales y de conformidad al Art. 86 del Código Municipal, COMUNIQUESE. </w:t>
      </w:r>
      <w:r w:rsidRPr="00C15223">
        <w:rPr>
          <w:rFonts w:asciiTheme="majorHAnsi" w:eastAsia="Arial Unicode MS" w:hAnsiTheme="majorHAnsi" w:cs="Arial"/>
          <w:b/>
        </w:rPr>
        <w:t xml:space="preserve">ACUERDO NÚMERO CATORCE: </w:t>
      </w:r>
      <w:r w:rsidRPr="00C15223">
        <w:rPr>
          <w:rFonts w:asciiTheme="majorHAnsi" w:eastAsia="Arial Unicode MS" w:hAnsiTheme="majorHAnsi" w:cs="Arial"/>
        </w:rPr>
        <w:t xml:space="preserve">El Concejo Municipal en </w:t>
      </w:r>
      <w:r w:rsidRPr="00C15223">
        <w:rPr>
          <w:rFonts w:asciiTheme="majorHAnsi" w:eastAsia="Arial Unicode MS" w:hAnsiTheme="majorHAnsi" w:cs="Arial"/>
        </w:rPr>
        <w:lastRenderedPageBreak/>
        <w:t xml:space="preserve">uso de las facultades legales que el Código Municipal le confiere y con el fin de mejorar la comunicación cualitativamente y la prestación de los servicios públicos minimizando los costos, el señor Síndico Municipal solicita a este Concejo, se autorice la adquisición de teléfonos móviles que garanticen mayor eficiencia y prontitud en la comunicación permanente entre el personal que desempeña trabajo de campo y la oficina Municipal, así como empleados y funcionarios que realicen misiones oficiales al interior del país, en vista de lo anterior este Concejo Municipal amparados en el Art. 30 numerales 14 y 18 del Código Municipal, ACUERDA: a) Autorizar a la Unidad de Adquisiciones y Contrataciones Institucional, a efecto que contrate los servicios de teléfonos móviles, con la empresa que ofrezca mejores planes corporativos, para uso oficial y personal de la Alcaldía Municipal, igualmente coordine su distribución y asignación para su uso y custodia; b) consecuentemente acuerda autorizar al Alcalde Municipal, a efecto que firme el contrato correspondiente. Dichos servicios telefónicos serán pagados con los fondos provenientes del 25% FODES o de los fondos propios municipales. COMUNIQUESE. </w:t>
      </w:r>
      <w:r w:rsidRPr="00C15223">
        <w:rPr>
          <w:rFonts w:asciiTheme="majorHAnsi" w:eastAsia="Arial Unicode MS" w:hAnsiTheme="majorHAnsi" w:cs="Arial"/>
          <w:b/>
        </w:rPr>
        <w:t xml:space="preserve">ACUERDO NÚMERO QUINCE: </w:t>
      </w:r>
      <w:r w:rsidRPr="00C15223">
        <w:rPr>
          <w:rFonts w:asciiTheme="majorHAnsi" w:hAnsiTheme="majorHAnsi"/>
        </w:rPr>
        <w:t xml:space="preserve">El Concejo Municipal en uso de las facultades legales que el Código Municipal les confiere en su Art. 30 numeral 9, ACUERDA: Adjudicar el Suministro de Alimentación para los días de reunión del Concejo Municipal de Cacaopera, Departamento de Morazán al Restaurante </w:t>
      </w:r>
      <w:proofErr w:type="spellStart"/>
      <w:r w:rsidRPr="00C15223">
        <w:rPr>
          <w:rFonts w:asciiTheme="majorHAnsi" w:hAnsiTheme="majorHAnsi"/>
        </w:rPr>
        <w:t>Lajakaran</w:t>
      </w:r>
      <w:proofErr w:type="spellEnd"/>
      <w:r w:rsidRPr="00C15223">
        <w:rPr>
          <w:rFonts w:asciiTheme="majorHAnsi" w:hAnsiTheme="majorHAnsi"/>
        </w:rPr>
        <w:t xml:space="preserve">, de acuerdo al menú solicitado por cada uno de ellos, seguidamente facultase a la Tesorera Municipal a efecto de cancelar la factura correspondiente a la compra anteriormente expresada de los fondos propios municipales, COMUNIQUESE. </w:t>
      </w:r>
      <w:r w:rsidRPr="00C15223">
        <w:rPr>
          <w:rFonts w:asciiTheme="majorHAnsi" w:hAnsiTheme="majorHAnsi"/>
          <w:b/>
        </w:rPr>
        <w:t>ACUERDO NÚMERO DIECISEIS</w:t>
      </w:r>
      <w:r w:rsidRPr="00C15223">
        <w:rPr>
          <w:rFonts w:asciiTheme="majorHAnsi" w:hAnsiTheme="majorHAnsi"/>
        </w:rPr>
        <w:t xml:space="preserve">: El Concejo Municipal en uso de las facultades legales que el Código Municipal les confiere en su Art. 91, ACUERDA: Autorizase a la Tesorera Municipal a efecto de erogar de los fondos propios municipales la cantidad de DOS MIL CIENTO CUARENTA Y SIETE DOLARES ($2,147.00), en concepto de pago al Arquitecto </w:t>
      </w:r>
      <w:proofErr w:type="spellStart"/>
      <w:r w:rsidRPr="00C15223">
        <w:rPr>
          <w:rFonts w:asciiTheme="majorHAnsi" w:hAnsiTheme="majorHAnsi"/>
        </w:rPr>
        <w:t>Maklin</w:t>
      </w:r>
      <w:proofErr w:type="spellEnd"/>
      <w:r w:rsidRPr="00C15223">
        <w:rPr>
          <w:rFonts w:asciiTheme="majorHAnsi" w:hAnsiTheme="majorHAnsi"/>
        </w:rPr>
        <w:t xml:space="preserve"> Salomón </w:t>
      </w:r>
      <w:proofErr w:type="spellStart"/>
      <w:r w:rsidRPr="00C15223">
        <w:rPr>
          <w:rFonts w:asciiTheme="majorHAnsi" w:hAnsiTheme="majorHAnsi"/>
        </w:rPr>
        <w:t>Vaquerano</w:t>
      </w:r>
      <w:proofErr w:type="spellEnd"/>
      <w:r w:rsidRPr="00C15223">
        <w:rPr>
          <w:rFonts w:asciiTheme="majorHAnsi" w:hAnsiTheme="majorHAnsi"/>
        </w:rPr>
        <w:t xml:space="preserve"> Amaya, por elaboración de valúo de inmuebles, propiedad de esta municipalidad, COMUNIQUESE. </w:t>
      </w:r>
      <w:r w:rsidRPr="00C15223">
        <w:rPr>
          <w:rFonts w:asciiTheme="majorHAnsi" w:hAnsiTheme="majorHAnsi"/>
          <w:b/>
        </w:rPr>
        <w:t xml:space="preserve">ACUERDO NÚMERO DIECISIETE: </w:t>
      </w:r>
      <w:r w:rsidRPr="00C15223">
        <w:rPr>
          <w:rFonts w:asciiTheme="majorHAnsi" w:hAnsiTheme="majorHAnsi"/>
        </w:rPr>
        <w:t xml:space="preserve">El Concejo Municipal en uso de las facultades legales que el Código Municipal les confiere en su Art. 91, ACUERDA: </w:t>
      </w:r>
      <w:r w:rsidRPr="00C15223">
        <w:rPr>
          <w:rFonts w:asciiTheme="majorHAnsi" w:hAnsiTheme="majorHAnsi"/>
        </w:rPr>
        <w:lastRenderedPageBreak/>
        <w:t xml:space="preserve">Autorizase a la Tesorera Municipal, para que pueda erogar de los fondos propios municipales la cantidad de CIENTO CINCUENTA DOLARES ($150.00), en concepto de pago al señor José Alfredo Reyes Portillo, por realizar trabajos de reparación de una cortina galvanizada del puesto número dos, del Mercado Municipal, COMUNIQUESE. </w:t>
      </w:r>
      <w:r w:rsidRPr="00C15223">
        <w:rPr>
          <w:rFonts w:asciiTheme="majorHAnsi" w:hAnsiTheme="majorHAnsi"/>
          <w:b/>
        </w:rPr>
        <w:t>ACUERDO NÚMERO DIECIOCHO:</w:t>
      </w:r>
      <w:r w:rsidRPr="00C15223">
        <w:rPr>
          <w:rFonts w:asciiTheme="majorHAnsi" w:hAnsiTheme="majorHAnsi"/>
        </w:rPr>
        <w:t xml:space="preserve"> El Concejo Municipal en uso de las facultades legales que el Código Municipal les confiere en su Art. 31 numeral 25, ACUERDA: a) Priorizar el proyecto Mantenimiento de Cementerios Municipales, Chapeo y Habilitación de Calles Vecinales del Municipio de Cacaopera, Departamento de Morazán; b) Facultase a la Unidad de Adquisiciones y Contrataciones Institucional, a efecto de elaborar el perfil correspondiente; c) Financiar el proyecto antes mencionado con fondos FODES 75%, COMUNIQUESE. </w:t>
      </w:r>
      <w:r w:rsidRPr="00C15223">
        <w:rPr>
          <w:rFonts w:asciiTheme="majorHAnsi" w:hAnsiTheme="majorHAnsi"/>
          <w:b/>
        </w:rPr>
        <w:t xml:space="preserve">ACUERDO NÚMERO DIECINUEVE: </w:t>
      </w:r>
      <w:r w:rsidRPr="00C15223">
        <w:rPr>
          <w:rFonts w:asciiTheme="majorHAnsi" w:eastAsia="Arial Unicode MS" w:hAnsiTheme="majorHAnsi" w:cs="Arial"/>
        </w:rPr>
        <w:t>E</w:t>
      </w:r>
      <w:r w:rsidRPr="00C15223">
        <w:rPr>
          <w:rFonts w:asciiTheme="majorHAnsi" w:hAnsiTheme="majorHAnsi" w:cs="Arial"/>
        </w:rPr>
        <w:t>l Jefe de la Unidad de Adquisiciones y Contrataciones Institucional (UACI) presenta a este Concejo Municipal el perfil del Proyecto denominado “</w:t>
      </w:r>
      <w:r w:rsidRPr="00C15223">
        <w:rPr>
          <w:rFonts w:asciiTheme="majorHAnsi" w:hAnsiTheme="majorHAnsi"/>
        </w:rPr>
        <w:t>Apertura de Camino Vecinal desde Parvularia Anexa del Caserío Tierra Blanca al sector Los Fuentes Cantón La Estancia,  Municipio de Cacaopera, Departamento de Morazán</w:t>
      </w:r>
      <w:r w:rsidRPr="00C15223">
        <w:rPr>
          <w:rFonts w:asciiTheme="majorHAnsi" w:hAnsiTheme="majorHAnsi" w:cs="Arial"/>
        </w:rPr>
        <w:t xml:space="preserve">”, por un monto estimado de DOS MIL CIENTO OCHENTA Y CUATRO DOLARES ($2,184.00), documento que fue visto por este Concejo Municipal y en base al Art. 31 numeral 5, del Código Municipal, </w:t>
      </w:r>
      <w:r w:rsidRPr="00C15223">
        <w:rPr>
          <w:rFonts w:asciiTheme="majorHAnsi" w:hAnsiTheme="majorHAnsi" w:cs="Arial"/>
          <w:b/>
        </w:rPr>
        <w:t>ACUERDA:</w:t>
      </w:r>
      <w:r w:rsidRPr="00C15223">
        <w:rPr>
          <w:rFonts w:asciiTheme="majorHAnsi" w:hAnsiTheme="majorHAnsi" w:cs="Arial"/>
        </w:rPr>
        <w:t xml:space="preserve"> (a) Aprobar el perfil del proyecto “</w:t>
      </w:r>
      <w:r w:rsidRPr="00C15223">
        <w:rPr>
          <w:rFonts w:asciiTheme="majorHAnsi" w:hAnsiTheme="majorHAnsi"/>
        </w:rPr>
        <w:t>Apertura de Camino Vecinal desde Parvularia Anexa del Caserío Tierra Blanca al sector Los Fuentes Cantón La Estancia,  Municipio de Cacaopera, Departamento de Morazán</w:t>
      </w:r>
      <w:r w:rsidRPr="00C15223">
        <w:rPr>
          <w:rFonts w:asciiTheme="majorHAnsi" w:hAnsiTheme="majorHAnsi" w:cs="Arial"/>
        </w:rPr>
        <w:t>”, (b) Aprobar el monto de ejecución del proyecto por un valor de DOS MIL CIENTO OCHENTA Y CUATRO DOLARES ($2,184.00); (c) Desarrollar la fase de ejecución del proyecto por Administración, autorizando a la UACI, para que realice los trámites correspondientes para la ejecución del mencionado proyecto; (d) Hacer efectivo el pago para la ejecución del pr</w:t>
      </w:r>
      <w:bookmarkStart w:id="0" w:name="_GoBack"/>
      <w:bookmarkEnd w:id="0"/>
      <w:r w:rsidRPr="00C15223">
        <w:rPr>
          <w:rFonts w:asciiTheme="majorHAnsi" w:hAnsiTheme="majorHAnsi" w:cs="Arial"/>
        </w:rPr>
        <w:t xml:space="preserve">oyecto del FODES 75% COMUNIQUESE a Tesorería. </w:t>
      </w:r>
      <w:r w:rsidRPr="00C15223">
        <w:rPr>
          <w:rFonts w:asciiTheme="majorHAnsi" w:eastAsia="Arial Unicode MS" w:hAnsiTheme="majorHAnsi" w:cs="Arial"/>
          <w:b/>
        </w:rPr>
        <w:t>ACUERDO NÚMERO VEINTE:</w:t>
      </w:r>
      <w:r w:rsidRPr="00C15223">
        <w:rPr>
          <w:rFonts w:asciiTheme="majorHAnsi" w:eastAsia="Arial Unicode MS" w:hAnsiTheme="majorHAnsi" w:cs="Arial"/>
        </w:rPr>
        <w:t xml:space="preserve"> El Concejo Municipal en uso de las facultades legales que el Código Municipal les confiere y considerando que según acuerdo número uno de acta doce de fecha veintisiete de marzo de dos mil doce, se creó el Registro Municipal de La Carrera Administrativa Municipal, y para su funcionamiento es </w:t>
      </w:r>
      <w:r w:rsidRPr="00C15223">
        <w:rPr>
          <w:rFonts w:asciiTheme="majorHAnsi" w:eastAsia="Arial Unicode MS" w:hAnsiTheme="majorHAnsi" w:cs="Arial"/>
        </w:rPr>
        <w:lastRenderedPageBreak/>
        <w:t xml:space="preserve">necesario el uso de sellos apropiados, por tanto este Concejo ACUERDA: Facultase a la Unidad de Adquisiciones y Contrataciones Institucional a efecto de que </w:t>
      </w:r>
      <w:r w:rsidRPr="00C15223">
        <w:rPr>
          <w:rFonts w:asciiTheme="majorHAnsi" w:eastAsia="Arial Unicode MS" w:hAnsiTheme="majorHAnsi" w:cs="Arial"/>
          <w:iCs/>
        </w:rPr>
        <w:t>ordene la elaboración de dos sellos municipales con la inscripción siguiente: 1) Alcaldía Municipal de Cacaopera, Departamento de Morazán; Registro Municipal de la Carrera Administrativa Municipal RMCAM. 2)</w:t>
      </w:r>
      <w:r w:rsidR="00392C89">
        <w:rPr>
          <w:rFonts w:asciiTheme="majorHAnsi" w:eastAsia="Arial Unicode MS" w:hAnsiTheme="majorHAnsi" w:cs="Arial"/>
          <w:iCs/>
        </w:rPr>
        <w:t xml:space="preserve"> </w:t>
      </w:r>
      <w:r w:rsidRPr="00C15223">
        <w:rPr>
          <w:rFonts w:asciiTheme="majorHAnsi" w:hAnsiTheme="majorHAnsi" w:cs="Arial"/>
          <w:bCs/>
        </w:rPr>
        <w:t xml:space="preserve">El Infrascrito Registrador Municipal CERTIFICA: Que la presente fotocopia es fiel y conforme con su original con la cual se confronto y que la misma forma parte de los documentos que amparan los expedientes que constan en el Registro Municipal de esta Alcaldía. Se extiende la presente en la Ciudad de ______, a los días del mes de del año _____. COMUNIQUESE. </w:t>
      </w:r>
      <w:r w:rsidRPr="00C15223">
        <w:rPr>
          <w:rFonts w:asciiTheme="majorHAnsi" w:hAnsiTheme="majorHAnsi" w:cs="Arial"/>
          <w:b/>
          <w:bCs/>
        </w:rPr>
        <w:t xml:space="preserve">ACUERDO NÚMERO VEINTIUNO: </w:t>
      </w:r>
      <w:r w:rsidRPr="00C15223">
        <w:rPr>
          <w:rFonts w:asciiTheme="majorHAnsi" w:eastAsia="Arial Unicode MS" w:hAnsiTheme="majorHAnsi" w:cs="Arial"/>
        </w:rPr>
        <w:t xml:space="preserve">El Concejo Municipal en uso de las facultades legales que el Código Municipal les confiere en su Art. 30 numeral 14, y considerando: I) Que se compraron los motores de las bombas instaladas una en el Sistema de bombeo del bocatoma, y la otra en el Sistema de </w:t>
      </w:r>
      <w:proofErr w:type="spellStart"/>
      <w:r w:rsidRPr="00C15223">
        <w:rPr>
          <w:rFonts w:asciiTheme="majorHAnsi" w:eastAsia="Arial Unicode MS" w:hAnsiTheme="majorHAnsi" w:cs="Arial"/>
        </w:rPr>
        <w:t>Rebombeo</w:t>
      </w:r>
      <w:proofErr w:type="spellEnd"/>
      <w:r w:rsidRPr="00C15223">
        <w:rPr>
          <w:rFonts w:asciiTheme="majorHAnsi" w:eastAsia="Arial Unicode MS" w:hAnsiTheme="majorHAnsi" w:cs="Arial"/>
        </w:rPr>
        <w:t xml:space="preserve">, correspondiente al proyecto Ampliación del Sistema de Agua Potable, </w:t>
      </w:r>
      <w:r w:rsidRPr="00C15223">
        <w:rPr>
          <w:rFonts w:asciiTheme="majorHAnsi" w:hAnsiTheme="majorHAnsi" w:cs="Arial"/>
        </w:rPr>
        <w:t xml:space="preserve">Municipio de Cacaopera, código 196390; los que fueron debidamente instalados a fin de habilitar el Sistema de Agua Potable, en los caseríos del Cantón Sunsulaca, de esta jurisdicción. II) Que el funcionamiento del sistema de bombeo y </w:t>
      </w:r>
      <w:proofErr w:type="spellStart"/>
      <w:r w:rsidRPr="00C15223">
        <w:rPr>
          <w:rFonts w:asciiTheme="majorHAnsi" w:hAnsiTheme="majorHAnsi" w:cs="Arial"/>
        </w:rPr>
        <w:t>rebombeo</w:t>
      </w:r>
      <w:proofErr w:type="spellEnd"/>
      <w:r w:rsidRPr="00C15223">
        <w:rPr>
          <w:rFonts w:asciiTheme="majorHAnsi" w:hAnsiTheme="majorHAnsi" w:cs="Arial"/>
        </w:rPr>
        <w:t xml:space="preserve"> del Agua Potable es deficiente y no se alcanza a cubrir la demanda de suministro de agua potable a la población beneficiada del proyecto </w:t>
      </w:r>
      <w:r w:rsidRPr="00C15223">
        <w:rPr>
          <w:rFonts w:asciiTheme="majorHAnsi" w:eastAsia="Arial Unicode MS" w:hAnsiTheme="majorHAnsi" w:cs="Arial"/>
        </w:rPr>
        <w:t xml:space="preserve">Ampliación del Sistema de Agua Potable, </w:t>
      </w:r>
      <w:r w:rsidRPr="00C15223">
        <w:rPr>
          <w:rFonts w:asciiTheme="majorHAnsi" w:hAnsiTheme="majorHAnsi" w:cs="Arial"/>
        </w:rPr>
        <w:t xml:space="preserve">Municipio de Cacaopera, código 196390. III) Que según la revisión Técnica en el sistema de distribución de agua potable en el bocatoma se observa que el tren de válvulas </w:t>
      </w:r>
      <w:proofErr w:type="spellStart"/>
      <w:r w:rsidRPr="00C15223">
        <w:rPr>
          <w:rFonts w:asciiTheme="majorHAnsi" w:hAnsiTheme="majorHAnsi" w:cs="Arial"/>
        </w:rPr>
        <w:t>desairadoras</w:t>
      </w:r>
      <w:proofErr w:type="spellEnd"/>
      <w:r w:rsidRPr="00C15223">
        <w:rPr>
          <w:rFonts w:asciiTheme="majorHAnsi" w:hAnsiTheme="majorHAnsi" w:cs="Arial"/>
        </w:rPr>
        <w:t xml:space="preserve">, medidor de flujo de paso de agua, válvulas de cheques y válvulas de golpe de arieta ha llegado a su vida útil, por lo que se recomienda el cambio de todo el </w:t>
      </w:r>
      <w:proofErr w:type="spellStart"/>
      <w:r w:rsidRPr="00C15223">
        <w:rPr>
          <w:rFonts w:asciiTheme="majorHAnsi" w:hAnsiTheme="majorHAnsi" w:cs="Arial"/>
        </w:rPr>
        <w:t>dresser</w:t>
      </w:r>
      <w:proofErr w:type="spellEnd"/>
      <w:r w:rsidRPr="00C15223">
        <w:rPr>
          <w:rFonts w:asciiTheme="majorHAnsi" w:hAnsiTheme="majorHAnsi" w:cs="Arial"/>
        </w:rPr>
        <w:t xml:space="preserve">, </w:t>
      </w:r>
      <w:proofErr w:type="spellStart"/>
      <w:r w:rsidRPr="00C15223">
        <w:rPr>
          <w:rFonts w:asciiTheme="majorHAnsi" w:hAnsiTheme="majorHAnsi" w:cs="Arial"/>
        </w:rPr>
        <w:t>niples</w:t>
      </w:r>
      <w:proofErr w:type="spellEnd"/>
      <w:r w:rsidRPr="00C15223">
        <w:rPr>
          <w:rFonts w:asciiTheme="majorHAnsi" w:hAnsiTheme="majorHAnsi" w:cs="Arial"/>
        </w:rPr>
        <w:t xml:space="preserve"> galvanizados, empaques, pernos, arandelas y otros accesorios, para el buen funcionamiento del sistema. Por lo antes expuesto este Concejo ACUERDA: I) Priorizar el Proyecto Reparación y Mantenimiento en los Sistemas de Agua Potable, Administrados por la Municipalidad de Cacaopera, Departamento de Morazán. II) Autorizase a la Unidad de Adquisiciones y Contrataciones Institucional, a efecto de  que elabore el perfil correspondiente para el proyecto antes mencionado. III) Financiar el proyecto con fondos FODES 75%, </w:t>
      </w:r>
      <w:r w:rsidRPr="00C15223">
        <w:rPr>
          <w:rFonts w:asciiTheme="majorHAnsi" w:hAnsiTheme="majorHAnsi" w:cs="Arial"/>
        </w:rPr>
        <w:lastRenderedPageBreak/>
        <w:t xml:space="preserve">COMUNIQUESE. </w:t>
      </w:r>
      <w:r w:rsidRPr="00C15223">
        <w:rPr>
          <w:rFonts w:asciiTheme="majorHAnsi" w:hAnsiTheme="majorHAnsi"/>
          <w:b/>
          <w:lang w:val="es-MX"/>
        </w:rPr>
        <w:t xml:space="preserve">De conformidad con lo establecido en el Art. 38 del Código Municipal se declara esta sesión de carácter permanente </w:t>
      </w:r>
      <w:proofErr w:type="spellStart"/>
      <w:r w:rsidRPr="00C15223">
        <w:rPr>
          <w:rFonts w:asciiTheme="majorHAnsi" w:hAnsiTheme="majorHAnsi"/>
          <w:b/>
          <w:lang w:val="es-MX"/>
        </w:rPr>
        <w:t>ó</w:t>
      </w:r>
      <w:proofErr w:type="spellEnd"/>
      <w:r w:rsidRPr="00C15223">
        <w:rPr>
          <w:rFonts w:asciiTheme="majorHAnsi" w:hAnsiTheme="majorHAnsi"/>
          <w:b/>
          <w:lang w:val="es-MX"/>
        </w:rPr>
        <w:t xml:space="preserve"> ordinaria </w:t>
      </w:r>
      <w:proofErr w:type="spellStart"/>
      <w:r w:rsidRPr="00C15223">
        <w:rPr>
          <w:rFonts w:asciiTheme="majorHAnsi" w:hAnsiTheme="majorHAnsi"/>
          <w:b/>
          <w:lang w:val="es-MX"/>
        </w:rPr>
        <w:t>por que</w:t>
      </w:r>
      <w:proofErr w:type="spellEnd"/>
      <w:r w:rsidRPr="00C15223">
        <w:rPr>
          <w:rFonts w:asciiTheme="majorHAnsi" w:hAnsiTheme="majorHAnsi"/>
          <w:b/>
          <w:lang w:val="es-MX"/>
        </w:rPr>
        <w:t xml:space="preserve"> los puntos que se tocaron en esta sesión fueron considerables y este concejo decidió declararla permanente. </w:t>
      </w:r>
      <w:r w:rsidRPr="00C15223">
        <w:rPr>
          <w:rFonts w:asciiTheme="majorHAnsi" w:hAnsiTheme="majorHAnsi"/>
        </w:rPr>
        <w:t>Y no habiendo más que hacer constar se da por terminada la presente acta, ratificamos su contenido y firmamos.</w:t>
      </w:r>
    </w:p>
    <w:p w:rsidR="00392C89" w:rsidRPr="00C15223" w:rsidRDefault="00392C89" w:rsidP="000F4085">
      <w:pPr>
        <w:spacing w:line="360" w:lineRule="auto"/>
        <w:jc w:val="both"/>
        <w:rPr>
          <w:rFonts w:asciiTheme="majorHAnsi" w:hAnsiTheme="majorHAnsi"/>
        </w:rPr>
      </w:pPr>
    </w:p>
    <w:p w:rsidR="00392C89" w:rsidRPr="00C15223" w:rsidRDefault="00392C89" w:rsidP="00392C89">
      <w:pPr>
        <w:jc w:val="center"/>
        <w:rPr>
          <w:rFonts w:asciiTheme="majorHAnsi" w:hAnsiTheme="majorHAnsi"/>
        </w:rPr>
      </w:pPr>
      <w:r w:rsidRPr="00C15223">
        <w:rPr>
          <w:rFonts w:asciiTheme="majorHAnsi" w:hAnsiTheme="majorHAnsi"/>
        </w:rPr>
        <w:t xml:space="preserve">Lorenzo de Jesús Canales </w:t>
      </w:r>
      <w:proofErr w:type="spellStart"/>
      <w:r w:rsidRPr="00C15223">
        <w:rPr>
          <w:rFonts w:asciiTheme="majorHAnsi" w:hAnsiTheme="majorHAnsi"/>
        </w:rPr>
        <w:t>Benítes</w:t>
      </w:r>
      <w:proofErr w:type="spellEnd"/>
      <w:r w:rsidRPr="00C15223">
        <w:rPr>
          <w:rFonts w:asciiTheme="majorHAnsi" w:hAnsiTheme="majorHAnsi"/>
        </w:rPr>
        <w:t>.</w:t>
      </w:r>
      <w:r w:rsidRPr="00C15223">
        <w:rPr>
          <w:rFonts w:asciiTheme="majorHAnsi" w:hAnsiTheme="majorHAnsi"/>
        </w:rPr>
        <w:tab/>
      </w:r>
      <w:r w:rsidRPr="00C15223">
        <w:rPr>
          <w:rFonts w:asciiTheme="majorHAnsi" w:hAnsiTheme="majorHAnsi"/>
        </w:rPr>
        <w:tab/>
      </w:r>
      <w:r w:rsidRPr="00C15223">
        <w:rPr>
          <w:rFonts w:asciiTheme="majorHAnsi" w:hAnsiTheme="majorHAnsi"/>
        </w:rPr>
        <w:tab/>
        <w:t>José Elías González Amaya.</w:t>
      </w:r>
    </w:p>
    <w:p w:rsidR="00392C89" w:rsidRPr="00C15223" w:rsidRDefault="00392C89" w:rsidP="00392C89">
      <w:pPr>
        <w:jc w:val="center"/>
        <w:rPr>
          <w:rFonts w:asciiTheme="majorHAnsi" w:hAnsiTheme="majorHAnsi"/>
        </w:rPr>
      </w:pPr>
      <w:r w:rsidRPr="00C15223">
        <w:rPr>
          <w:rFonts w:asciiTheme="majorHAnsi" w:hAnsiTheme="majorHAnsi"/>
        </w:rPr>
        <w:t>Alcalde Municipal.</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r>
      <w:proofErr w:type="spellStart"/>
      <w:r w:rsidRPr="00C15223">
        <w:rPr>
          <w:rFonts w:asciiTheme="majorHAnsi" w:hAnsiTheme="majorHAnsi"/>
        </w:rPr>
        <w:t>Sindico</w:t>
      </w:r>
      <w:proofErr w:type="spellEnd"/>
      <w:r w:rsidRPr="00C15223">
        <w:rPr>
          <w:rFonts w:asciiTheme="majorHAnsi" w:hAnsiTheme="majorHAnsi"/>
        </w:rPr>
        <w:t xml:space="preserve"> Municipal.</w:t>
      </w:r>
    </w:p>
    <w:p w:rsidR="00392C89" w:rsidRPr="00C15223" w:rsidRDefault="00392C89" w:rsidP="00392C89">
      <w:pPr>
        <w:jc w:val="center"/>
        <w:rPr>
          <w:rFonts w:asciiTheme="majorHAnsi" w:hAnsiTheme="majorHAnsi"/>
        </w:rPr>
      </w:pPr>
    </w:p>
    <w:p w:rsidR="00392C89" w:rsidRPr="00C15223" w:rsidRDefault="00392C89" w:rsidP="00392C89">
      <w:pPr>
        <w:jc w:val="center"/>
        <w:rPr>
          <w:rFonts w:asciiTheme="majorHAnsi" w:hAnsiTheme="majorHAnsi"/>
        </w:rPr>
      </w:pPr>
    </w:p>
    <w:p w:rsidR="00392C89" w:rsidRPr="00C15223" w:rsidRDefault="00392C89" w:rsidP="00392C89">
      <w:pPr>
        <w:ind w:firstLine="708"/>
        <w:rPr>
          <w:rFonts w:asciiTheme="majorHAnsi" w:hAnsiTheme="majorHAnsi"/>
        </w:rPr>
      </w:pPr>
      <w:r w:rsidRPr="00C15223">
        <w:rPr>
          <w:rFonts w:asciiTheme="majorHAnsi" w:hAnsiTheme="majorHAnsi"/>
        </w:rPr>
        <w:t>José Ramiro Cortez Argueta.</w:t>
      </w:r>
      <w:r w:rsidRPr="00C15223">
        <w:rPr>
          <w:rFonts w:asciiTheme="majorHAnsi" w:hAnsiTheme="majorHAnsi"/>
        </w:rPr>
        <w:tab/>
      </w:r>
      <w:r w:rsidRPr="00C15223">
        <w:rPr>
          <w:rFonts w:asciiTheme="majorHAnsi" w:hAnsiTheme="majorHAnsi"/>
        </w:rPr>
        <w:tab/>
      </w:r>
      <w:r w:rsidRPr="00C15223">
        <w:rPr>
          <w:rFonts w:asciiTheme="majorHAnsi" w:hAnsiTheme="majorHAnsi"/>
        </w:rPr>
        <w:tab/>
        <w:t>Ovidio Alcides Fuentes.</w:t>
      </w:r>
    </w:p>
    <w:p w:rsidR="00392C89" w:rsidRPr="00C15223" w:rsidRDefault="00392C89" w:rsidP="00392C89">
      <w:pPr>
        <w:ind w:firstLine="708"/>
        <w:rPr>
          <w:rFonts w:asciiTheme="majorHAnsi" w:hAnsiTheme="majorHAnsi"/>
        </w:rPr>
      </w:pPr>
      <w:r w:rsidRPr="00C15223">
        <w:rPr>
          <w:rFonts w:asciiTheme="majorHAnsi" w:hAnsiTheme="majorHAnsi"/>
        </w:rPr>
        <w:t>Segundo  Regidora Propietaria.</w:t>
      </w:r>
      <w:r w:rsidRPr="00C15223">
        <w:rPr>
          <w:rFonts w:asciiTheme="majorHAnsi" w:hAnsiTheme="majorHAnsi"/>
        </w:rPr>
        <w:tab/>
      </w:r>
      <w:r w:rsidRPr="00C15223">
        <w:rPr>
          <w:rFonts w:asciiTheme="majorHAnsi" w:hAnsiTheme="majorHAnsi"/>
        </w:rPr>
        <w:tab/>
      </w:r>
      <w:r w:rsidRPr="00C15223">
        <w:rPr>
          <w:rFonts w:asciiTheme="majorHAnsi" w:hAnsiTheme="majorHAnsi"/>
        </w:rPr>
        <w:tab/>
        <w:t>Tercer  Regidor Propietario.</w:t>
      </w:r>
    </w:p>
    <w:p w:rsidR="00392C89" w:rsidRPr="00C15223" w:rsidRDefault="00392C89" w:rsidP="00392C89">
      <w:pPr>
        <w:jc w:val="center"/>
        <w:rPr>
          <w:rFonts w:asciiTheme="majorHAnsi" w:hAnsiTheme="majorHAnsi"/>
        </w:rPr>
      </w:pPr>
    </w:p>
    <w:p w:rsidR="00392C89" w:rsidRPr="00C15223" w:rsidRDefault="00392C89" w:rsidP="00392C89">
      <w:pPr>
        <w:jc w:val="center"/>
        <w:rPr>
          <w:rFonts w:asciiTheme="majorHAnsi" w:hAnsiTheme="majorHAnsi"/>
        </w:rPr>
      </w:pPr>
    </w:p>
    <w:p w:rsidR="00392C89" w:rsidRPr="00C15223" w:rsidRDefault="00392C89" w:rsidP="00392C89">
      <w:pPr>
        <w:jc w:val="center"/>
        <w:rPr>
          <w:rFonts w:asciiTheme="majorHAnsi" w:hAnsiTheme="majorHAnsi"/>
        </w:rPr>
      </w:pPr>
      <w:r w:rsidRPr="00C15223">
        <w:rPr>
          <w:rFonts w:asciiTheme="majorHAnsi" w:hAnsiTheme="majorHAnsi"/>
        </w:rPr>
        <w:t>Marina del Carmen Ramírez de Argueta.</w:t>
      </w:r>
      <w:r w:rsidRPr="00C15223">
        <w:rPr>
          <w:rFonts w:asciiTheme="majorHAnsi" w:hAnsiTheme="majorHAnsi"/>
        </w:rPr>
        <w:tab/>
      </w:r>
      <w:r w:rsidRPr="00C15223">
        <w:rPr>
          <w:rFonts w:asciiTheme="majorHAnsi" w:hAnsiTheme="majorHAnsi"/>
        </w:rPr>
        <w:tab/>
        <w:t>Gerardo Martínez Pérez.</w:t>
      </w:r>
      <w:r w:rsidRPr="00C15223">
        <w:rPr>
          <w:rFonts w:asciiTheme="majorHAnsi" w:hAnsiTheme="majorHAnsi"/>
        </w:rPr>
        <w:tab/>
      </w:r>
    </w:p>
    <w:p w:rsidR="00392C89" w:rsidRPr="00C15223" w:rsidRDefault="00392C89" w:rsidP="00392C89">
      <w:pPr>
        <w:jc w:val="center"/>
        <w:rPr>
          <w:rFonts w:asciiTheme="majorHAnsi" w:hAnsiTheme="majorHAnsi"/>
        </w:rPr>
      </w:pPr>
      <w:r w:rsidRPr="00C15223">
        <w:rPr>
          <w:rFonts w:asciiTheme="majorHAnsi" w:hAnsiTheme="majorHAnsi"/>
        </w:rPr>
        <w:t>Cuarta Regidora Propietaria.</w:t>
      </w:r>
      <w:r w:rsidRPr="00C15223">
        <w:rPr>
          <w:rFonts w:asciiTheme="majorHAnsi" w:hAnsiTheme="majorHAnsi"/>
        </w:rPr>
        <w:tab/>
      </w:r>
      <w:r w:rsidRPr="00C15223">
        <w:rPr>
          <w:rFonts w:asciiTheme="majorHAnsi" w:hAnsiTheme="majorHAnsi"/>
        </w:rPr>
        <w:tab/>
        <w:t xml:space="preserve">        Quinto Regidor Propietario.</w:t>
      </w:r>
    </w:p>
    <w:p w:rsidR="00392C89" w:rsidRPr="00C15223" w:rsidRDefault="00392C89" w:rsidP="00392C89">
      <w:pPr>
        <w:jc w:val="center"/>
        <w:rPr>
          <w:rFonts w:asciiTheme="majorHAnsi" w:hAnsiTheme="majorHAnsi"/>
        </w:rPr>
      </w:pPr>
    </w:p>
    <w:p w:rsidR="00392C89" w:rsidRPr="00C15223" w:rsidRDefault="00392C89" w:rsidP="00392C89">
      <w:pPr>
        <w:jc w:val="center"/>
        <w:rPr>
          <w:rFonts w:asciiTheme="majorHAnsi" w:hAnsiTheme="majorHAnsi"/>
        </w:rPr>
      </w:pPr>
    </w:p>
    <w:p w:rsidR="00392C89" w:rsidRPr="00C15223" w:rsidRDefault="00392C89" w:rsidP="00392C89">
      <w:pPr>
        <w:jc w:val="center"/>
        <w:rPr>
          <w:rFonts w:asciiTheme="majorHAnsi" w:hAnsiTheme="majorHAnsi"/>
        </w:rPr>
      </w:pPr>
      <w:r w:rsidRPr="00C15223">
        <w:rPr>
          <w:rFonts w:asciiTheme="majorHAnsi" w:hAnsiTheme="majorHAnsi"/>
        </w:rPr>
        <w:t>José Mauro González Amaya.</w:t>
      </w:r>
      <w:r w:rsidRPr="00C15223">
        <w:rPr>
          <w:rFonts w:asciiTheme="majorHAnsi" w:hAnsiTheme="majorHAnsi"/>
        </w:rPr>
        <w:tab/>
      </w:r>
      <w:r w:rsidRPr="00C15223">
        <w:rPr>
          <w:rFonts w:asciiTheme="majorHAnsi" w:hAnsiTheme="majorHAnsi"/>
        </w:rPr>
        <w:tab/>
      </w:r>
      <w:r w:rsidRPr="00C15223">
        <w:rPr>
          <w:rFonts w:asciiTheme="majorHAnsi" w:hAnsiTheme="majorHAnsi"/>
        </w:rPr>
        <w:tab/>
        <w:t>José Santos Victorino Díaz.</w:t>
      </w:r>
    </w:p>
    <w:p w:rsidR="00392C89" w:rsidRPr="00C15223" w:rsidRDefault="00392C89" w:rsidP="00392C89">
      <w:pPr>
        <w:jc w:val="center"/>
        <w:rPr>
          <w:rFonts w:asciiTheme="majorHAnsi" w:hAnsiTheme="majorHAnsi"/>
        </w:rPr>
      </w:pPr>
      <w:r w:rsidRPr="00C15223">
        <w:rPr>
          <w:rFonts w:asciiTheme="majorHAnsi" w:hAnsiTheme="majorHAnsi"/>
        </w:rPr>
        <w:t>Sexto Regidor Propietario.</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Primer Regidor Suplente.</w:t>
      </w:r>
    </w:p>
    <w:p w:rsidR="00392C89" w:rsidRPr="00C15223" w:rsidRDefault="00392C89" w:rsidP="00392C89">
      <w:pPr>
        <w:jc w:val="center"/>
        <w:rPr>
          <w:rFonts w:asciiTheme="majorHAnsi" w:hAnsiTheme="majorHAnsi"/>
        </w:rPr>
      </w:pPr>
    </w:p>
    <w:p w:rsidR="00392C89" w:rsidRPr="00C15223" w:rsidRDefault="00392C89" w:rsidP="00392C89">
      <w:pPr>
        <w:jc w:val="center"/>
        <w:rPr>
          <w:rFonts w:asciiTheme="majorHAnsi" w:hAnsiTheme="majorHAnsi"/>
        </w:rPr>
      </w:pPr>
    </w:p>
    <w:p w:rsidR="00392C89" w:rsidRPr="00C15223" w:rsidRDefault="00392C89" w:rsidP="00392C89">
      <w:pPr>
        <w:jc w:val="center"/>
        <w:rPr>
          <w:rFonts w:asciiTheme="majorHAnsi" w:hAnsiTheme="majorHAnsi"/>
        </w:rPr>
      </w:pPr>
      <w:r w:rsidRPr="00C15223">
        <w:rPr>
          <w:rFonts w:asciiTheme="majorHAnsi" w:hAnsiTheme="majorHAnsi"/>
        </w:rPr>
        <w:t>Julieta Arely Amaya Hernández-.</w:t>
      </w:r>
      <w:r w:rsidRPr="00C15223">
        <w:rPr>
          <w:rFonts w:asciiTheme="majorHAnsi" w:hAnsiTheme="majorHAnsi"/>
        </w:rPr>
        <w:tab/>
      </w:r>
      <w:r w:rsidRPr="00C15223">
        <w:rPr>
          <w:rFonts w:asciiTheme="majorHAnsi" w:hAnsiTheme="majorHAnsi"/>
        </w:rPr>
        <w:tab/>
      </w:r>
      <w:r w:rsidRPr="00C15223">
        <w:rPr>
          <w:rFonts w:asciiTheme="majorHAnsi" w:hAnsiTheme="majorHAnsi"/>
        </w:rPr>
        <w:tab/>
        <w:t>María Magdalena Ortiz Sánchez.</w:t>
      </w:r>
    </w:p>
    <w:p w:rsidR="00392C89" w:rsidRPr="00C15223" w:rsidRDefault="00392C89" w:rsidP="00392C89">
      <w:pPr>
        <w:jc w:val="center"/>
        <w:rPr>
          <w:rFonts w:asciiTheme="majorHAnsi" w:hAnsiTheme="majorHAnsi"/>
        </w:rPr>
      </w:pPr>
      <w:r w:rsidRPr="00C15223">
        <w:rPr>
          <w:rFonts w:asciiTheme="majorHAnsi" w:hAnsiTheme="majorHAnsi"/>
        </w:rPr>
        <w:t>Segunda Regidora Suplente.</w:t>
      </w:r>
      <w:r w:rsidRPr="00C15223">
        <w:rPr>
          <w:rFonts w:asciiTheme="majorHAnsi" w:hAnsiTheme="majorHAnsi"/>
        </w:rPr>
        <w:tab/>
      </w:r>
      <w:r w:rsidRPr="00C15223">
        <w:rPr>
          <w:rFonts w:asciiTheme="majorHAnsi" w:hAnsiTheme="majorHAnsi"/>
        </w:rPr>
        <w:tab/>
      </w:r>
      <w:r w:rsidRPr="00C15223">
        <w:rPr>
          <w:rFonts w:asciiTheme="majorHAnsi" w:hAnsiTheme="majorHAnsi"/>
        </w:rPr>
        <w:tab/>
        <w:t>Tercera Regidora Suplente.</w:t>
      </w:r>
    </w:p>
    <w:p w:rsidR="00392C89" w:rsidRPr="00C15223" w:rsidRDefault="00392C89" w:rsidP="00392C89">
      <w:pPr>
        <w:jc w:val="center"/>
        <w:rPr>
          <w:rFonts w:asciiTheme="majorHAnsi" w:hAnsiTheme="majorHAnsi"/>
        </w:rPr>
      </w:pPr>
    </w:p>
    <w:p w:rsidR="00392C89" w:rsidRPr="00C15223" w:rsidRDefault="00392C89" w:rsidP="00392C89">
      <w:pPr>
        <w:jc w:val="center"/>
        <w:rPr>
          <w:rFonts w:asciiTheme="majorHAnsi" w:hAnsiTheme="majorHAnsi"/>
        </w:rPr>
      </w:pPr>
    </w:p>
    <w:p w:rsidR="00392C89" w:rsidRPr="00C15223" w:rsidRDefault="00392C89" w:rsidP="00392C89">
      <w:pPr>
        <w:jc w:val="center"/>
        <w:rPr>
          <w:rFonts w:asciiTheme="majorHAnsi" w:hAnsiTheme="majorHAnsi"/>
        </w:rPr>
      </w:pPr>
      <w:r w:rsidRPr="00C15223">
        <w:rPr>
          <w:rFonts w:asciiTheme="majorHAnsi" w:hAnsiTheme="majorHAnsi"/>
        </w:rPr>
        <w:t>José Oscar Mendoza Fuentes</w:t>
      </w:r>
      <w:r w:rsidRPr="00C15223">
        <w:rPr>
          <w:rFonts w:asciiTheme="majorHAnsi" w:hAnsiTheme="majorHAnsi"/>
        </w:rPr>
        <w:tab/>
      </w:r>
      <w:r w:rsidRPr="00C15223">
        <w:rPr>
          <w:rFonts w:asciiTheme="majorHAnsi" w:hAnsiTheme="majorHAnsi"/>
        </w:rPr>
        <w:tab/>
      </w:r>
      <w:r w:rsidRPr="00C15223">
        <w:rPr>
          <w:rFonts w:asciiTheme="majorHAnsi" w:hAnsiTheme="majorHAnsi"/>
        </w:rPr>
        <w:tab/>
        <w:t>Rosario del Carmen Amaya Díaz.</w:t>
      </w:r>
    </w:p>
    <w:p w:rsidR="00392C89" w:rsidRPr="00C15223" w:rsidRDefault="00392C89" w:rsidP="00392C89">
      <w:pPr>
        <w:rPr>
          <w:rFonts w:asciiTheme="majorHAnsi" w:hAnsiTheme="majorHAnsi"/>
        </w:rPr>
      </w:pPr>
      <w:r w:rsidRPr="00C15223">
        <w:rPr>
          <w:rFonts w:asciiTheme="majorHAnsi" w:hAnsiTheme="majorHAnsi"/>
        </w:rPr>
        <w:t xml:space="preserve">               Cuarto Regidor Suplente.</w:t>
      </w:r>
      <w:r w:rsidRPr="00C15223">
        <w:rPr>
          <w:rFonts w:asciiTheme="majorHAnsi" w:hAnsiTheme="majorHAnsi"/>
        </w:rPr>
        <w:tab/>
      </w:r>
      <w:r w:rsidRPr="00C15223">
        <w:rPr>
          <w:rFonts w:asciiTheme="majorHAnsi" w:hAnsiTheme="majorHAnsi"/>
        </w:rPr>
        <w:tab/>
      </w:r>
      <w:r w:rsidRPr="00C15223">
        <w:rPr>
          <w:rFonts w:asciiTheme="majorHAnsi" w:hAnsiTheme="majorHAnsi"/>
        </w:rPr>
        <w:tab/>
      </w:r>
      <w:r w:rsidRPr="00C15223">
        <w:rPr>
          <w:rFonts w:asciiTheme="majorHAnsi" w:hAnsiTheme="majorHAnsi"/>
        </w:rPr>
        <w:tab/>
        <w:t xml:space="preserve">      Secretaria Municipal.</w:t>
      </w:r>
    </w:p>
    <w:p w:rsidR="00E527F0" w:rsidRDefault="00E527F0"/>
    <w:p w:rsidR="00E527F0" w:rsidRDefault="00E527F0" w:rsidP="00E527F0">
      <w:pPr>
        <w:tabs>
          <w:tab w:val="left" w:pos="1230"/>
        </w:tabs>
        <w:jc w:val="both"/>
        <w:rPr>
          <w:b/>
          <w:sz w:val="22"/>
        </w:rPr>
      </w:pPr>
    </w:p>
    <w:p w:rsidR="00E527F0" w:rsidRPr="00E527F0" w:rsidRDefault="00E527F0" w:rsidP="00E527F0">
      <w:pPr>
        <w:tabs>
          <w:tab w:val="left" w:pos="1230"/>
        </w:tabs>
        <w:jc w:val="both"/>
        <w:rPr>
          <w:b/>
          <w:sz w:val="22"/>
        </w:rPr>
      </w:pPr>
      <w:r w:rsidRPr="00E527F0">
        <w:rPr>
          <w:b/>
          <w:sz w:val="22"/>
        </w:rPr>
        <w:t>Nota: Versión pública de la presente acta en vista que contiene información confidencial, de conformidad al artículo 30 de la Ley de Acceso a la Información Pública.</w:t>
      </w:r>
    </w:p>
    <w:p w:rsidR="00975E96" w:rsidRPr="00E527F0" w:rsidRDefault="00975E96" w:rsidP="00E527F0">
      <w:pPr>
        <w:rPr>
          <w:b/>
        </w:rPr>
      </w:pPr>
    </w:p>
    <w:sectPr w:rsidR="00975E96" w:rsidRPr="00E527F0" w:rsidSect="004D244C">
      <w:headerReference w:type="default" r:id="rId10"/>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7E4" w:rsidRDefault="006D27E4" w:rsidP="000F4085">
      <w:r>
        <w:separator/>
      </w:r>
    </w:p>
  </w:endnote>
  <w:endnote w:type="continuationSeparator" w:id="0">
    <w:p w:rsidR="006D27E4" w:rsidRDefault="006D27E4" w:rsidP="000F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7E4" w:rsidRDefault="006D27E4" w:rsidP="000F4085">
      <w:r>
        <w:separator/>
      </w:r>
    </w:p>
  </w:footnote>
  <w:footnote w:type="continuationSeparator" w:id="0">
    <w:p w:rsidR="006D27E4" w:rsidRDefault="006D27E4" w:rsidP="000F4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085" w:rsidRDefault="000F4085">
    <w:pPr>
      <w:pStyle w:val="Encabezado"/>
    </w:pPr>
    <w:r>
      <w:rPr>
        <w:noProof/>
        <w:lang w:val="es-SV" w:eastAsia="es-SV"/>
      </w:rPr>
      <w:drawing>
        <wp:anchor distT="0" distB="0" distL="114300" distR="114300" simplePos="0" relativeHeight="251659264" behindDoc="1" locked="0" layoutInCell="1" allowOverlap="1" wp14:anchorId="58CA527F" wp14:editId="64CBB411">
          <wp:simplePos x="0" y="0"/>
          <wp:positionH relativeFrom="column">
            <wp:posOffset>-184785</wp:posOffset>
          </wp:positionH>
          <wp:positionV relativeFrom="paragraph">
            <wp:posOffset>-226060</wp:posOffset>
          </wp:positionV>
          <wp:extent cx="828675" cy="823623"/>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306" t="7317" r="7691" b="4336"/>
                  <a:stretch/>
                </pic:blipFill>
                <pic:spPr bwMode="auto">
                  <a:xfrm>
                    <a:off x="0" y="0"/>
                    <a:ext cx="828675" cy="823623"/>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85"/>
    <w:rsid w:val="000F4085"/>
    <w:rsid w:val="00392C89"/>
    <w:rsid w:val="004C24AC"/>
    <w:rsid w:val="004D244C"/>
    <w:rsid w:val="006D27E4"/>
    <w:rsid w:val="00862AA7"/>
    <w:rsid w:val="00975E96"/>
    <w:rsid w:val="00B931BB"/>
    <w:rsid w:val="00BF4345"/>
    <w:rsid w:val="00E527F0"/>
    <w:rsid w:val="00F94E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B19936-51BF-45B1-9F14-2C465975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08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0F4085"/>
    <w:pPr>
      <w:spacing w:before="100" w:beforeAutospacing="1" w:after="100" w:afterAutospacing="1"/>
    </w:pPr>
    <w:rPr>
      <w:lang w:val="es-SV" w:eastAsia="es-SV"/>
    </w:rPr>
  </w:style>
  <w:style w:type="paragraph" w:styleId="Encabezado">
    <w:name w:val="header"/>
    <w:basedOn w:val="Normal"/>
    <w:link w:val="EncabezadoCar"/>
    <w:uiPriority w:val="99"/>
    <w:unhideWhenUsed/>
    <w:rsid w:val="000F4085"/>
    <w:pPr>
      <w:tabs>
        <w:tab w:val="center" w:pos="4419"/>
        <w:tab w:val="right" w:pos="8838"/>
      </w:tabs>
    </w:pPr>
  </w:style>
  <w:style w:type="character" w:customStyle="1" w:styleId="EncabezadoCar">
    <w:name w:val="Encabezado Car"/>
    <w:basedOn w:val="Fuentedeprrafopredeter"/>
    <w:link w:val="Encabezado"/>
    <w:uiPriority w:val="99"/>
    <w:rsid w:val="000F408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F4085"/>
    <w:pPr>
      <w:tabs>
        <w:tab w:val="center" w:pos="4419"/>
        <w:tab w:val="right" w:pos="8838"/>
      </w:tabs>
    </w:pPr>
  </w:style>
  <w:style w:type="character" w:customStyle="1" w:styleId="PiedepginaCar">
    <w:name w:val="Pie de página Car"/>
    <w:basedOn w:val="Fuentedeprrafopredeter"/>
    <w:link w:val="Piedepgina"/>
    <w:uiPriority w:val="99"/>
    <w:rsid w:val="000F408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D244C"/>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44C"/>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2980</Words>
  <Characters>16394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5</cp:revision>
  <cp:lastPrinted>2016-10-07T19:26:00Z</cp:lastPrinted>
  <dcterms:created xsi:type="dcterms:W3CDTF">2015-11-03T18:00:00Z</dcterms:created>
  <dcterms:modified xsi:type="dcterms:W3CDTF">2016-10-07T19:26:00Z</dcterms:modified>
</cp:coreProperties>
</file>