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1A26" w14:textId="77777777" w:rsidR="00F477AA" w:rsidRPr="00F477AA" w:rsidRDefault="00F477AA" w:rsidP="00997CD2">
      <w:pPr>
        <w:jc w:val="both"/>
        <w:rPr>
          <w:sz w:val="22"/>
        </w:rPr>
      </w:pPr>
      <w:r w:rsidRPr="00D16FD6">
        <w:rPr>
          <w:b/>
          <w:bCs/>
          <w:szCs w:val="24"/>
          <w:u w:val="single"/>
        </w:rPr>
        <w:t xml:space="preserve">ACTA NUMERO TREINTA Y DOS: </w:t>
      </w:r>
      <w:r w:rsidRPr="00F477AA">
        <w:rPr>
          <w:sz w:val="22"/>
        </w:rPr>
        <w:t xml:space="preserve">Sesión ordinaria celebrada por la municipalidad de San Rafael Oriente, a las </w:t>
      </w:r>
      <w:r w:rsidRPr="00D16FD6">
        <w:rPr>
          <w:b/>
          <w:bCs/>
          <w:sz w:val="22"/>
        </w:rPr>
        <w:t>ocho horas y veinte minutos</w:t>
      </w:r>
      <w:r w:rsidRPr="00F477AA">
        <w:rPr>
          <w:sz w:val="22"/>
        </w:rPr>
        <w:t xml:space="preserve"> </w:t>
      </w:r>
      <w:r w:rsidRPr="00D16FD6">
        <w:rPr>
          <w:b/>
          <w:bCs/>
          <w:sz w:val="22"/>
        </w:rPr>
        <w:t>del</w:t>
      </w:r>
      <w:r w:rsidRPr="00F477AA">
        <w:rPr>
          <w:sz w:val="22"/>
        </w:rPr>
        <w:t xml:space="preserve"> día </w:t>
      </w:r>
      <w:r w:rsidRPr="00D16FD6">
        <w:rPr>
          <w:b/>
          <w:bCs/>
          <w:sz w:val="22"/>
        </w:rPr>
        <w:t>VEINTIOCHO DE NOVIEMBRE DEL AÑO DOS MIL CATORCE,</w:t>
      </w:r>
      <w:r w:rsidRPr="00F477AA">
        <w:rPr>
          <w:sz w:val="22"/>
        </w:rPr>
        <w:t xml:space="preserve"> convocada y presidida por la señora Alcaldesa municipal Sonia del Carmen Salvador de Cruz, con la asistencia del Síndico Municipal señor Manuel Gonzalo Cortez Márquez, y de los regidores Propietarios en su orden: </w:t>
      </w:r>
      <w:r w:rsidRPr="006C55E9">
        <w:rPr>
          <w:b/>
          <w:bCs/>
          <w:sz w:val="23"/>
          <w:szCs w:val="23"/>
        </w:rPr>
        <w:t xml:space="preserve">don Federico Soriano primer regidor suplente en sustitución del primer Regidor Propietario Doctor </w:t>
      </w:r>
      <w:proofErr w:type="spellStart"/>
      <w:r w:rsidRPr="006C55E9">
        <w:rPr>
          <w:b/>
          <w:bCs/>
          <w:sz w:val="23"/>
          <w:szCs w:val="23"/>
        </w:rPr>
        <w:t>Ever</w:t>
      </w:r>
      <w:proofErr w:type="spellEnd"/>
      <w:r w:rsidRPr="006C55E9">
        <w:rPr>
          <w:b/>
          <w:bCs/>
          <w:sz w:val="23"/>
          <w:szCs w:val="23"/>
        </w:rPr>
        <w:t xml:space="preserve"> Mauricio Cruz </w:t>
      </w:r>
      <w:proofErr w:type="spellStart"/>
      <w:r w:rsidRPr="006C55E9">
        <w:rPr>
          <w:b/>
          <w:bCs/>
          <w:sz w:val="23"/>
          <w:szCs w:val="23"/>
        </w:rPr>
        <w:t>Garciaguirre</w:t>
      </w:r>
      <w:proofErr w:type="spellEnd"/>
      <w:r w:rsidRPr="00F477AA">
        <w:rPr>
          <w:sz w:val="22"/>
        </w:rPr>
        <w:t xml:space="preserve">, señor Nelson </w:t>
      </w:r>
      <w:proofErr w:type="spellStart"/>
      <w:r w:rsidRPr="00F477AA">
        <w:rPr>
          <w:sz w:val="22"/>
        </w:rPr>
        <w:t>Enrrique</w:t>
      </w:r>
      <w:proofErr w:type="spellEnd"/>
      <w:r w:rsidRPr="00F477AA">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6C55E9">
        <w:rPr>
          <w:b/>
          <w:bCs/>
          <w:sz w:val="22"/>
        </w:rPr>
        <w:t>TREINTA Y UNO</w:t>
      </w:r>
      <w:r w:rsidRPr="00F477AA">
        <w:rPr>
          <w:sz w:val="22"/>
        </w:rPr>
        <w:t xml:space="preserve">, se emiten los siguientes acuerdos:  </w:t>
      </w:r>
      <w:r w:rsidRPr="006C55E9">
        <w:rPr>
          <w:b/>
          <w:bCs/>
          <w:szCs w:val="24"/>
          <w:u w:val="single"/>
        </w:rPr>
        <w:t>ACUERDO NÚMERO UNO</w:t>
      </w:r>
      <w:r w:rsidRPr="00F477AA">
        <w:rPr>
          <w:sz w:val="22"/>
        </w:rPr>
        <w:t xml:space="preserve">: Este concejo Municipal en uso de sus facultades que le confiere el código municipal por unanimidad, </w:t>
      </w:r>
      <w:r w:rsidRPr="007A7855">
        <w:rPr>
          <w:b/>
          <w:bCs/>
          <w:sz w:val="22"/>
        </w:rPr>
        <w:t>ACUERDA</w:t>
      </w:r>
      <w:r w:rsidRPr="00F477AA">
        <w:rPr>
          <w:sz w:val="22"/>
        </w:rPr>
        <w:t xml:space="preserve">: Autorizar a la Jefe de la UACI y a la Tesorera Municipal para que de los fondos del 75% FODES eroguen la cantidad de </w:t>
      </w:r>
      <w:r w:rsidRPr="00B70E91">
        <w:rPr>
          <w:b/>
          <w:bCs/>
          <w:sz w:val="23"/>
          <w:szCs w:val="23"/>
        </w:rPr>
        <w:t>SEISCIENTOS CUARENTA 00/100 DOLARES ($640.00)</w:t>
      </w:r>
      <w:r w:rsidRPr="00B70E91">
        <w:rPr>
          <w:sz w:val="23"/>
          <w:szCs w:val="23"/>
        </w:rPr>
        <w:t xml:space="preserve"> </w:t>
      </w:r>
      <w:r w:rsidRPr="00F477AA">
        <w:rPr>
          <w:sz w:val="22"/>
        </w:rPr>
        <w:t xml:space="preserve">para cancelar el servicio de recolección y transporte de basura en este municipio hacia el relleno sanitario SOCINUS, Usulután, 8 viajes correspondiente a la primera quincena del mes de Noviembre del 2014. Los </w:t>
      </w:r>
      <w:proofErr w:type="spellStart"/>
      <w:r w:rsidRPr="00F477AA">
        <w:rPr>
          <w:sz w:val="22"/>
        </w:rPr>
        <w:t>cuales</w:t>
      </w:r>
      <w:proofErr w:type="spellEnd"/>
      <w:r w:rsidRPr="00F477AA">
        <w:rPr>
          <w:sz w:val="22"/>
        </w:rPr>
        <w:t xml:space="preserve"> serán cancelados a XIOMARA LISSETTE VASQUEZ PEREZ. Notifíquese. </w:t>
      </w:r>
      <w:r w:rsidR="00395396">
        <w:rPr>
          <w:sz w:val="22"/>
        </w:rPr>
        <w:t xml:space="preserve"> </w:t>
      </w:r>
      <w:r w:rsidRPr="00F01BBE">
        <w:rPr>
          <w:b/>
          <w:bCs/>
          <w:szCs w:val="24"/>
          <w:u w:val="single"/>
        </w:rPr>
        <w:t>ACUERDO NÚMERO DOS</w:t>
      </w:r>
      <w:r w:rsidRPr="00F477AA">
        <w:rPr>
          <w:sz w:val="22"/>
        </w:rPr>
        <w:t xml:space="preserve">: Este concejo Municipal por unanimidad, </w:t>
      </w:r>
      <w:r w:rsidRPr="002F553C">
        <w:rPr>
          <w:b/>
          <w:bCs/>
          <w:sz w:val="22"/>
        </w:rPr>
        <w:t>ACUERDA:</w:t>
      </w:r>
      <w:r w:rsidRPr="00F477AA">
        <w:rPr>
          <w:sz w:val="22"/>
        </w:rPr>
        <w:t xml:space="preserve"> Autorizar a la </w:t>
      </w:r>
      <w:proofErr w:type="gramStart"/>
      <w:r w:rsidRPr="00F477AA">
        <w:rPr>
          <w:sz w:val="22"/>
        </w:rPr>
        <w:t>Jefe</w:t>
      </w:r>
      <w:proofErr w:type="gramEnd"/>
      <w:r w:rsidRPr="00F477AA">
        <w:rPr>
          <w:sz w:val="22"/>
        </w:rPr>
        <w:t xml:space="preserve"> de la UACI y a la Tesorera Municipal para que de los fondos del 75% FODES eroguen la cantidad de </w:t>
      </w:r>
      <w:r w:rsidRPr="00B70E91">
        <w:rPr>
          <w:b/>
          <w:bCs/>
          <w:sz w:val="23"/>
          <w:szCs w:val="23"/>
        </w:rPr>
        <w:t>SEISCIENTOS CUARENTA 00/100 DOLARES ($640.00)</w:t>
      </w:r>
      <w:r w:rsidRPr="00F477AA">
        <w:rPr>
          <w:sz w:val="22"/>
        </w:rPr>
        <w:t xml:space="preserve"> para cancelar el servicio de recolección y transporte de basura en este municipio hacia el relleno sanitario SOCINUS, Usulután, 8 viajes correspondiente a la primera quincena del mes de Noviembre del 2014. Los </w:t>
      </w:r>
      <w:proofErr w:type="spellStart"/>
      <w:r w:rsidRPr="00F477AA">
        <w:rPr>
          <w:sz w:val="22"/>
        </w:rPr>
        <w:t>cuales</w:t>
      </w:r>
      <w:proofErr w:type="spellEnd"/>
      <w:r w:rsidRPr="00F477AA">
        <w:rPr>
          <w:sz w:val="22"/>
        </w:rPr>
        <w:t xml:space="preserve"> serán cancelados a ROMEO ANTONIO ARIAS INTERIANO. Notifíquese. </w:t>
      </w:r>
      <w:r w:rsidR="005B0E0B">
        <w:rPr>
          <w:sz w:val="22"/>
        </w:rPr>
        <w:t xml:space="preserve"> </w:t>
      </w:r>
      <w:r w:rsidRPr="002E6515">
        <w:rPr>
          <w:b/>
          <w:bCs/>
          <w:szCs w:val="24"/>
          <w:u w:val="single"/>
        </w:rPr>
        <w:t>ACUERDO NÚMERO  TRES</w:t>
      </w:r>
      <w:r w:rsidRPr="00F477AA">
        <w:rPr>
          <w:sz w:val="22"/>
        </w:rPr>
        <w:t xml:space="preserve">: Este concejo Municipal en vista que la consola del equipo de sonido propiedad de esta municipalidad, el cual se utiliza para todas los eventos y actividades oficiales, se encuentra en mal estado la consola y accesorios con lo cual no puede darse ningún uso, este concejo Municipal por unanimidad, </w:t>
      </w:r>
      <w:r w:rsidRPr="005B0E0B">
        <w:rPr>
          <w:b/>
          <w:bCs/>
          <w:sz w:val="22"/>
        </w:rPr>
        <w:t>ACUERDA:</w:t>
      </w:r>
      <w:r w:rsidRPr="00F477AA">
        <w:rPr>
          <w:sz w:val="22"/>
        </w:rPr>
        <w:t xml:space="preserve"> Autorizar a la Jefe de la UACI y a la Tesorera Municipal para que de los fondos del 25% FODES eroguen la cantidad de CIENTO TREINTA Y TRES 10/100 DOLARES </w:t>
      </w:r>
      <w:r w:rsidRPr="005B0E0B">
        <w:rPr>
          <w:b/>
          <w:bCs/>
          <w:sz w:val="22"/>
        </w:rPr>
        <w:t>($133.10)</w:t>
      </w:r>
      <w:r w:rsidRPr="00F477AA">
        <w:rPr>
          <w:sz w:val="22"/>
        </w:rPr>
        <w:t xml:space="preserve"> los cuales servirán para la compra de repuestos en ELECTRONICA 2001, la cantidad de $66.10, y para cancelar la mano de obra por reparación del equipo al señor ERIC ALFREDO MARTINEZ, la cantidad de $67.00 Notifíquese. </w:t>
      </w:r>
      <w:r w:rsidRPr="00E6317F">
        <w:rPr>
          <w:b/>
          <w:bCs/>
          <w:szCs w:val="24"/>
          <w:u w:val="single"/>
        </w:rPr>
        <w:t>ACUERDO NÚMERO CUATRO:</w:t>
      </w:r>
      <w:r w:rsidRPr="00F477AA">
        <w:rPr>
          <w:sz w:val="22"/>
        </w:rPr>
        <w:t xml:space="preserve"> El concejo Municipal en uso de sus facultades que le confiere el Código Municipal y en vista que la batería del vehículos propiedad de esta alcaldía municipal ha terminado su vida útil, la cual es necesaria para el funcionamiento del mismo, por lo que este concejo por unanimidad </w:t>
      </w:r>
      <w:r w:rsidRPr="00A738FD">
        <w:rPr>
          <w:b/>
          <w:bCs/>
          <w:sz w:val="22"/>
        </w:rPr>
        <w:t>ACUERDA</w:t>
      </w:r>
      <w:r w:rsidRPr="00F477AA">
        <w:rPr>
          <w:sz w:val="22"/>
        </w:rPr>
        <w:t xml:space="preserve"> Autorizar a la Jefe de la UACI y a la Tesorera Municipal para que de los fondos del 25% FODES, eroguen la cantidad de OCHENTA Y DOS 00/100 DOLARES ($82.00), los cuales serán cancelados a VENTA DE REPUESTOS ADONAY de María Margarita Lara de </w:t>
      </w:r>
    </w:p>
    <w:p w14:paraId="65DE18EA" w14:textId="77777777" w:rsidR="00F477AA" w:rsidRPr="00F477AA" w:rsidRDefault="00F477AA" w:rsidP="00997CD2">
      <w:pPr>
        <w:jc w:val="both"/>
        <w:rPr>
          <w:sz w:val="22"/>
        </w:rPr>
      </w:pPr>
      <w:r w:rsidRPr="00F477AA">
        <w:rPr>
          <w:sz w:val="22"/>
        </w:rPr>
        <w:lastRenderedPageBreak/>
        <w:t>González, por la adquisición de una batería de 90 amperios para vehículo propiedad de la alcaldía Municipal. Notifíquese.</w:t>
      </w:r>
      <w:r w:rsidR="00B07896">
        <w:rPr>
          <w:sz w:val="22"/>
        </w:rPr>
        <w:t xml:space="preserve"> </w:t>
      </w:r>
      <w:r w:rsidRPr="00F477AA">
        <w:rPr>
          <w:sz w:val="22"/>
        </w:rPr>
        <w:t xml:space="preserve"> </w:t>
      </w:r>
      <w:r w:rsidRPr="003E107E">
        <w:rPr>
          <w:b/>
          <w:bCs/>
          <w:szCs w:val="24"/>
          <w:u w:val="single"/>
        </w:rPr>
        <w:t>ACUERDO NUMERO CINCO</w:t>
      </w:r>
      <w:r w:rsidRPr="00F477AA">
        <w:rPr>
          <w:sz w:val="22"/>
        </w:rPr>
        <w:t xml:space="preserve">:  </w:t>
      </w:r>
      <w:r w:rsidRPr="008D1A50">
        <w:rPr>
          <w:sz w:val="23"/>
          <w:szCs w:val="23"/>
        </w:rPr>
        <w:t xml:space="preserve">El concejo Municipal en uso de sus facultades que le confiere el Código Municipal y en vista que los accesorios del tanque de los servicios sanitarios del baño de mujeres y el baño de tesorería y lavamanos de tesorería han llegado a su vida útil, lo cual se mantiene una constante fuga de agua lo cual es necesario reparar este concejo por unanimidad </w:t>
      </w:r>
      <w:r w:rsidRPr="008D1A50">
        <w:rPr>
          <w:b/>
          <w:bCs/>
          <w:sz w:val="23"/>
          <w:szCs w:val="23"/>
        </w:rPr>
        <w:t xml:space="preserve">ACUERDA </w:t>
      </w:r>
      <w:r w:rsidRPr="008D1A50">
        <w:rPr>
          <w:sz w:val="23"/>
          <w:szCs w:val="23"/>
        </w:rPr>
        <w:t>Autorizar a la Jefe de la UACI y a la Tesorera Municipal para que de los fondos circulante, eroguen la cantidad de CUARENTA Y DOS 50/100 DOLARES ($42.50), los cuales serán cancelados a</w:t>
      </w:r>
      <w:r w:rsidRPr="008D1A50">
        <w:rPr>
          <w:b/>
          <w:bCs/>
          <w:sz w:val="23"/>
          <w:szCs w:val="23"/>
        </w:rPr>
        <w:t xml:space="preserve"> CENTRO FERRETERO A&amp;M S.A de C.V</w:t>
      </w:r>
      <w:r w:rsidRPr="008D1A50">
        <w:rPr>
          <w:sz w:val="23"/>
          <w:szCs w:val="23"/>
        </w:rPr>
        <w:t>, para la compra de accesorios de reparaciones antes mencionadas. Notifíquese</w:t>
      </w:r>
      <w:r w:rsidRPr="00F477AA">
        <w:rPr>
          <w:sz w:val="22"/>
        </w:rPr>
        <w:t xml:space="preserve">. </w:t>
      </w:r>
      <w:r w:rsidR="004256E4">
        <w:rPr>
          <w:sz w:val="22"/>
        </w:rPr>
        <w:t xml:space="preserve"> </w:t>
      </w:r>
      <w:r w:rsidRPr="00AE27D9">
        <w:rPr>
          <w:b/>
          <w:bCs/>
          <w:szCs w:val="24"/>
          <w:u w:val="single"/>
        </w:rPr>
        <w:t>ACUERDO NÚMERO SEIS</w:t>
      </w:r>
      <w:r w:rsidRPr="00F477AA">
        <w:rPr>
          <w:sz w:val="22"/>
        </w:rPr>
        <w:t xml:space="preserve">: El concejo Municipal en uso de sus facultades que le confiere el Código Municipal y en vista que la motocicleta municipal se encuentra en mal estado y necesita además mantenimiento, este concejo municipal por unanimidad </w:t>
      </w:r>
      <w:r w:rsidRPr="005161F7">
        <w:rPr>
          <w:b/>
          <w:bCs/>
          <w:sz w:val="22"/>
        </w:rPr>
        <w:t>ACUERDA</w:t>
      </w:r>
      <w:r w:rsidRPr="00F477AA">
        <w:rPr>
          <w:sz w:val="22"/>
        </w:rPr>
        <w:t xml:space="preserve"> Autorizar a la Jefe de la UACI y a la Tesorera Municipal para que de los fondos 25% FODES, eroguen la cantidad de CIENTO CUARENTA Y UNO 50/100 DOLARES ($141.50), los cuales servirán para cancelar a </w:t>
      </w:r>
      <w:r w:rsidRPr="004256E4">
        <w:rPr>
          <w:b/>
          <w:bCs/>
          <w:sz w:val="22"/>
        </w:rPr>
        <w:t>TALLER UNIVERSAL</w:t>
      </w:r>
      <w:r w:rsidRPr="00F477AA">
        <w:rPr>
          <w:sz w:val="22"/>
        </w:rPr>
        <w:t xml:space="preserve"> de Joel </w:t>
      </w:r>
      <w:proofErr w:type="spellStart"/>
      <w:r w:rsidRPr="00F477AA">
        <w:rPr>
          <w:sz w:val="22"/>
        </w:rPr>
        <w:t>Uzzias</w:t>
      </w:r>
      <w:proofErr w:type="spellEnd"/>
      <w:r w:rsidRPr="00F477AA">
        <w:rPr>
          <w:sz w:val="22"/>
        </w:rPr>
        <w:t xml:space="preserve"> Salomón González de León , repuestos y mano de obra para reparación y mantenimiento de la motocicleta municipal. Notifíquese.  </w:t>
      </w:r>
      <w:r w:rsidRPr="009152FB">
        <w:rPr>
          <w:b/>
          <w:bCs/>
          <w:szCs w:val="24"/>
          <w:u w:val="single"/>
        </w:rPr>
        <w:t>ACUERDO  NÚMERO SIETE</w:t>
      </w:r>
      <w:r w:rsidRPr="00F477AA">
        <w:rPr>
          <w:sz w:val="22"/>
        </w:rPr>
        <w:t xml:space="preserve">:  Este concejo en uso de las facultades que le confiere el código Municipal y teniendo a la vista la documentación que ampara los gastos efectuados con fondos circulante en el periodo del 26 de septiembre al 24 de Noviembre de 2014, lo cual incluye viáticos por comisión interna $ 183.00; comisiones y gastos bancarios $44.89; combustibles y lubricantes $63.00; Herramientas repuestos y accesorios $ 49.11; Mantenimiento y reparación de vehículo $110.74; Materiales de oficina$ 96.25, Mantenimiento y reparación de bienes muebles $33.08, bienes de uso y consumo $ 3.50; Atenciones oficiales $141.25, Materiales metálicos y productos derivados $1.92, Productos químicos $37.43; Productos de papel y cartón $ 11.50; Minerales no metálicos y productos derivados $ 16.90; Minerales no metálicos y productos derivados $16.90; Servicio de limpieza y fumigaciones $31.00; Impresiones, Publicaciones y reproducciones $1.50, haciendo un total gastado de </w:t>
      </w:r>
      <w:r w:rsidRPr="00646B7C">
        <w:rPr>
          <w:b/>
          <w:bCs/>
          <w:sz w:val="22"/>
        </w:rPr>
        <w:t>OCHOCIENTOS VEINTICINCO 07/100 DOLARES ($825.07)</w:t>
      </w:r>
      <w:r w:rsidRPr="00F477AA">
        <w:rPr>
          <w:sz w:val="22"/>
        </w:rPr>
        <w:t xml:space="preserve">, por lo que este concejo Municipal por unanimidad </w:t>
      </w:r>
      <w:r w:rsidRPr="00646B7C">
        <w:rPr>
          <w:b/>
          <w:bCs/>
          <w:sz w:val="22"/>
        </w:rPr>
        <w:t>ACUERDA</w:t>
      </w:r>
      <w:r w:rsidRPr="00F477AA">
        <w:rPr>
          <w:sz w:val="22"/>
        </w:rPr>
        <w:t xml:space="preserve">: Avalar los gastos efectuados por la señorita Evelin Elizabeth Funes Perdomo, encargada de fondos circulante de esta Municipalidad en el periodo del 26 de septiembre al 24 de Noviembre de 2014, el cual asciende a la cantidad de OCHOCIENTOS VEINTICINCO 07/100 DOLARES ($825.07), por lo que autoriza a la Tesorera Municipal efectúe el reintegro de fondo a la encargada de caja chica , de la cuenta de fondos propios. Certifíquese. </w:t>
      </w:r>
      <w:r w:rsidRPr="008D1A50">
        <w:rPr>
          <w:b/>
          <w:bCs/>
          <w:szCs w:val="24"/>
          <w:u w:val="single"/>
        </w:rPr>
        <w:t>ACUERDO NÚMERO OCHO:</w:t>
      </w:r>
      <w:r w:rsidRPr="00F477AA">
        <w:rPr>
          <w:sz w:val="22"/>
        </w:rPr>
        <w:t xml:space="preserve"> Este concejo Municipal en uso de las facultades que le confiere el código Municipal y teniendo a la vista el informe girado por la Jefe de la UACI, sobre el estado de las cuentas de proyectos ya realizados, este concejo Municipal por unanimidad acuerda: A) Autorizar a la Tesorera Municipal Blanca Maribel García Saravia, para que en base al informe girado por la Jefe de la UACI, de los proyectos finalizados y liquidados y que poseen saldo sobrante en la cuenta sean reintegrados a la cuenta 75% FODES cta. No. 0016-013677-2, haciendo un total a reintegrar de DIECISEIS MIL CUATROCIENTOS </w:t>
      </w:r>
    </w:p>
    <w:p w14:paraId="146EC58B" w14:textId="77777777" w:rsidR="00F477AA" w:rsidRPr="00F477AA" w:rsidRDefault="00F477AA" w:rsidP="00997CD2">
      <w:pPr>
        <w:jc w:val="both"/>
        <w:rPr>
          <w:sz w:val="22"/>
        </w:rPr>
      </w:pPr>
    </w:p>
    <w:p w14:paraId="789D149F" w14:textId="77777777" w:rsidR="00F477AA" w:rsidRDefault="00F477AA" w:rsidP="00997CD2">
      <w:pPr>
        <w:jc w:val="both"/>
        <w:rPr>
          <w:sz w:val="22"/>
        </w:rPr>
      </w:pPr>
      <w:r w:rsidRPr="00F477AA">
        <w:rPr>
          <w:sz w:val="22"/>
        </w:rPr>
        <w:lastRenderedPageBreak/>
        <w:t xml:space="preserve">CINCUENTA Y SEIS 03/100 DOLARES ($16,456.03) las cuales se detallan a continuación. </w:t>
      </w:r>
    </w:p>
    <w:tbl>
      <w:tblPr>
        <w:tblStyle w:val="Tablaconcuadrcula"/>
        <w:tblW w:w="9735" w:type="dxa"/>
        <w:tblInd w:w="-572" w:type="dxa"/>
        <w:tblLook w:val="04A0" w:firstRow="1" w:lastRow="0" w:firstColumn="1" w:lastColumn="0" w:noHBand="0" w:noVBand="1"/>
      </w:tblPr>
      <w:tblGrid>
        <w:gridCol w:w="477"/>
        <w:gridCol w:w="4483"/>
        <w:gridCol w:w="1364"/>
        <w:gridCol w:w="1623"/>
        <w:gridCol w:w="1788"/>
      </w:tblGrid>
      <w:tr w:rsidR="006F3CAF" w14:paraId="03C14D30" w14:textId="77777777" w:rsidTr="0063132F">
        <w:trPr>
          <w:trHeight w:val="816"/>
        </w:trPr>
        <w:tc>
          <w:tcPr>
            <w:tcW w:w="477" w:type="dxa"/>
          </w:tcPr>
          <w:p w14:paraId="3D2D21A1" w14:textId="77777777" w:rsidR="006F3CAF" w:rsidRDefault="006F3CAF" w:rsidP="00997CD2">
            <w:pPr>
              <w:jc w:val="both"/>
              <w:rPr>
                <w:sz w:val="22"/>
              </w:rPr>
            </w:pPr>
            <w:r>
              <w:rPr>
                <w:sz w:val="22"/>
              </w:rPr>
              <w:t>N</w:t>
            </w:r>
          </w:p>
          <w:p w14:paraId="076FFFB9" w14:textId="77777777" w:rsidR="006F3CAF" w:rsidRDefault="006F3CAF" w:rsidP="00997CD2">
            <w:pPr>
              <w:jc w:val="both"/>
              <w:rPr>
                <w:sz w:val="22"/>
              </w:rPr>
            </w:pPr>
            <w:r>
              <w:rPr>
                <w:sz w:val="22"/>
              </w:rPr>
              <w:t>°</w:t>
            </w:r>
          </w:p>
        </w:tc>
        <w:tc>
          <w:tcPr>
            <w:tcW w:w="4483" w:type="dxa"/>
          </w:tcPr>
          <w:p w14:paraId="6EB214B3" w14:textId="77777777" w:rsidR="006F3CAF" w:rsidRDefault="0008228B" w:rsidP="00997CD2">
            <w:pPr>
              <w:jc w:val="both"/>
              <w:rPr>
                <w:sz w:val="22"/>
              </w:rPr>
            </w:pPr>
            <w:r>
              <w:rPr>
                <w:sz w:val="22"/>
              </w:rPr>
              <w:t>Nombre del proyecto</w:t>
            </w:r>
          </w:p>
        </w:tc>
        <w:tc>
          <w:tcPr>
            <w:tcW w:w="1364" w:type="dxa"/>
          </w:tcPr>
          <w:p w14:paraId="40D11595" w14:textId="77777777" w:rsidR="006F3CAF" w:rsidRDefault="0008228B" w:rsidP="00997CD2">
            <w:pPr>
              <w:jc w:val="both"/>
              <w:rPr>
                <w:sz w:val="22"/>
              </w:rPr>
            </w:pPr>
            <w:r>
              <w:rPr>
                <w:sz w:val="22"/>
              </w:rPr>
              <w:t>Monto a reintegrar</w:t>
            </w:r>
          </w:p>
        </w:tc>
        <w:tc>
          <w:tcPr>
            <w:tcW w:w="1623" w:type="dxa"/>
          </w:tcPr>
          <w:p w14:paraId="3035C707" w14:textId="77777777" w:rsidR="006F3CAF" w:rsidRDefault="00FD692E" w:rsidP="00997CD2">
            <w:pPr>
              <w:jc w:val="both"/>
              <w:rPr>
                <w:sz w:val="22"/>
              </w:rPr>
            </w:pPr>
            <w:r>
              <w:rPr>
                <w:sz w:val="22"/>
              </w:rPr>
              <w:t>Número</w:t>
            </w:r>
            <w:r w:rsidR="0008228B">
              <w:rPr>
                <w:sz w:val="22"/>
              </w:rPr>
              <w:t xml:space="preserve"> de cuenta</w:t>
            </w:r>
          </w:p>
        </w:tc>
        <w:tc>
          <w:tcPr>
            <w:tcW w:w="1788" w:type="dxa"/>
          </w:tcPr>
          <w:p w14:paraId="1A211F7A" w14:textId="77777777" w:rsidR="006F3CAF" w:rsidRDefault="0008228B" w:rsidP="00997CD2">
            <w:pPr>
              <w:jc w:val="both"/>
              <w:rPr>
                <w:sz w:val="22"/>
              </w:rPr>
            </w:pPr>
            <w:r>
              <w:rPr>
                <w:sz w:val="22"/>
              </w:rPr>
              <w:t>banco</w:t>
            </w:r>
          </w:p>
        </w:tc>
      </w:tr>
      <w:tr w:rsidR="006F3CAF" w14:paraId="0C4407D4" w14:textId="77777777" w:rsidTr="0063132F">
        <w:trPr>
          <w:trHeight w:val="150"/>
        </w:trPr>
        <w:tc>
          <w:tcPr>
            <w:tcW w:w="477" w:type="dxa"/>
          </w:tcPr>
          <w:p w14:paraId="29BAD0F4" w14:textId="77777777" w:rsidR="006F3CAF" w:rsidRDefault="00A63D81" w:rsidP="00DC7A60">
            <w:pPr>
              <w:spacing w:after="0"/>
              <w:jc w:val="center"/>
              <w:rPr>
                <w:sz w:val="22"/>
              </w:rPr>
            </w:pPr>
            <w:r>
              <w:rPr>
                <w:sz w:val="22"/>
              </w:rPr>
              <w:t>1</w:t>
            </w:r>
          </w:p>
        </w:tc>
        <w:tc>
          <w:tcPr>
            <w:tcW w:w="4483" w:type="dxa"/>
          </w:tcPr>
          <w:p w14:paraId="7EEEE20D" w14:textId="77777777" w:rsidR="006F3CAF" w:rsidRDefault="00A63D81" w:rsidP="00A63D81">
            <w:pPr>
              <w:spacing w:after="0"/>
              <w:jc w:val="both"/>
              <w:rPr>
                <w:sz w:val="22"/>
              </w:rPr>
            </w:pPr>
            <w:r w:rsidRPr="00A63D81">
              <w:rPr>
                <w:sz w:val="22"/>
              </w:rPr>
              <w:t>Construcción de Muro Guarda Nivel y</w:t>
            </w:r>
            <w:r>
              <w:rPr>
                <w:sz w:val="22"/>
              </w:rPr>
              <w:t xml:space="preserve"> </w:t>
            </w:r>
            <w:r w:rsidRPr="00A63D81">
              <w:rPr>
                <w:sz w:val="22"/>
              </w:rPr>
              <w:t xml:space="preserve">Dispensador a 150 </w:t>
            </w:r>
            <w:proofErr w:type="spellStart"/>
            <w:r w:rsidRPr="00A63D81">
              <w:rPr>
                <w:sz w:val="22"/>
              </w:rPr>
              <w:t>mts</w:t>
            </w:r>
            <w:proofErr w:type="spellEnd"/>
            <w:r w:rsidRPr="00A63D81">
              <w:rPr>
                <w:sz w:val="22"/>
              </w:rPr>
              <w:t xml:space="preserve"> al Oriente de</w:t>
            </w:r>
            <w:r>
              <w:rPr>
                <w:sz w:val="22"/>
              </w:rPr>
              <w:t xml:space="preserve"> </w:t>
            </w:r>
            <w:r w:rsidRPr="00A63D81">
              <w:rPr>
                <w:sz w:val="22"/>
              </w:rPr>
              <w:t>Vivienda Blanca Deysi Soriano, Caserío La</w:t>
            </w:r>
            <w:r>
              <w:rPr>
                <w:sz w:val="22"/>
              </w:rPr>
              <w:t xml:space="preserve"> </w:t>
            </w:r>
            <w:r w:rsidRPr="00A63D81">
              <w:rPr>
                <w:sz w:val="22"/>
              </w:rPr>
              <w:t>Bolsa, Cantón Santa Clara, San Rafael</w:t>
            </w:r>
            <w:r>
              <w:rPr>
                <w:sz w:val="22"/>
              </w:rPr>
              <w:t xml:space="preserve"> </w:t>
            </w:r>
            <w:r w:rsidRPr="00A63D81">
              <w:rPr>
                <w:sz w:val="22"/>
              </w:rPr>
              <w:t>Oriente, Departamento de San Miguel.</w:t>
            </w:r>
          </w:p>
        </w:tc>
        <w:tc>
          <w:tcPr>
            <w:tcW w:w="1364" w:type="dxa"/>
          </w:tcPr>
          <w:p w14:paraId="2D62FC84" w14:textId="77777777" w:rsidR="006F3CAF" w:rsidRDefault="002F4B10" w:rsidP="002F4B10">
            <w:pPr>
              <w:spacing w:after="0"/>
              <w:jc w:val="center"/>
              <w:rPr>
                <w:sz w:val="22"/>
              </w:rPr>
            </w:pPr>
            <w:r>
              <w:rPr>
                <w:rFonts w:eastAsiaTheme="minorHAnsi" w:cs="Arial"/>
                <w:color w:val="53544F"/>
                <w:sz w:val="20"/>
                <w:szCs w:val="20"/>
                <w:lang w:val="es-SV"/>
              </w:rPr>
              <w:t xml:space="preserve">$ </w:t>
            </w:r>
            <w:r w:rsidR="00C63D82">
              <w:rPr>
                <w:rFonts w:eastAsiaTheme="minorHAnsi" w:cs="Arial"/>
                <w:color w:val="53544F"/>
                <w:sz w:val="20"/>
                <w:szCs w:val="20"/>
                <w:lang w:val="es-SV"/>
              </w:rPr>
              <w:t>2,402</w:t>
            </w:r>
            <w:r w:rsidR="00C63D82">
              <w:rPr>
                <w:rFonts w:eastAsiaTheme="minorHAnsi" w:cs="Arial"/>
                <w:color w:val="878882"/>
                <w:sz w:val="20"/>
                <w:szCs w:val="20"/>
                <w:lang w:val="es-SV"/>
              </w:rPr>
              <w:t>.</w:t>
            </w:r>
            <w:r w:rsidR="00C63D82">
              <w:rPr>
                <w:rFonts w:eastAsiaTheme="minorHAnsi" w:cs="Arial"/>
                <w:color w:val="53544F"/>
                <w:sz w:val="20"/>
                <w:szCs w:val="20"/>
                <w:lang w:val="es-SV"/>
              </w:rPr>
              <w:t>59</w:t>
            </w:r>
          </w:p>
        </w:tc>
        <w:tc>
          <w:tcPr>
            <w:tcW w:w="1623" w:type="dxa"/>
          </w:tcPr>
          <w:p w14:paraId="497E2E17" w14:textId="77777777" w:rsidR="006F3CAF" w:rsidRDefault="002F4B10" w:rsidP="002F4B10">
            <w:pPr>
              <w:autoSpaceDE w:val="0"/>
              <w:autoSpaceDN w:val="0"/>
              <w:adjustRightInd w:val="0"/>
              <w:spacing w:after="0" w:line="240" w:lineRule="auto"/>
              <w:rPr>
                <w:sz w:val="22"/>
              </w:rPr>
            </w:pPr>
            <w:r>
              <w:rPr>
                <w:rFonts w:eastAsiaTheme="minorHAnsi" w:cs="Arial"/>
                <w:color w:val="53544F"/>
                <w:sz w:val="20"/>
                <w:szCs w:val="20"/>
                <w:lang w:val="es-SV"/>
              </w:rPr>
              <w:t>160144198</w:t>
            </w:r>
          </w:p>
        </w:tc>
        <w:tc>
          <w:tcPr>
            <w:tcW w:w="1788" w:type="dxa"/>
          </w:tcPr>
          <w:p w14:paraId="08BB15E8" w14:textId="77777777" w:rsidR="006F3CAF" w:rsidRDefault="002F4B10" w:rsidP="00A63D81">
            <w:pPr>
              <w:spacing w:after="0"/>
              <w:jc w:val="both"/>
              <w:rPr>
                <w:sz w:val="22"/>
              </w:rPr>
            </w:pPr>
            <w:r>
              <w:rPr>
                <w:rFonts w:eastAsiaTheme="minorHAnsi" w:cs="Arial"/>
                <w:color w:val="53544F"/>
                <w:sz w:val="20"/>
                <w:szCs w:val="20"/>
                <w:lang w:val="es-SV"/>
              </w:rPr>
              <w:t>H</w:t>
            </w:r>
            <w:r>
              <w:rPr>
                <w:rFonts w:eastAsiaTheme="minorHAnsi" w:cs="Arial"/>
                <w:color w:val="646560"/>
                <w:sz w:val="20"/>
                <w:szCs w:val="20"/>
                <w:lang w:val="es-SV"/>
              </w:rPr>
              <w:t>i</w:t>
            </w:r>
            <w:r>
              <w:rPr>
                <w:rFonts w:eastAsiaTheme="minorHAnsi" w:cs="Arial"/>
                <w:color w:val="53544F"/>
                <w:sz w:val="20"/>
                <w:szCs w:val="20"/>
                <w:lang w:val="es-SV"/>
              </w:rPr>
              <w:t>potecario</w:t>
            </w:r>
          </w:p>
        </w:tc>
      </w:tr>
      <w:tr w:rsidR="006F3CAF" w14:paraId="7F0F7048" w14:textId="77777777" w:rsidTr="0063132F">
        <w:trPr>
          <w:trHeight w:val="150"/>
        </w:trPr>
        <w:tc>
          <w:tcPr>
            <w:tcW w:w="477" w:type="dxa"/>
          </w:tcPr>
          <w:p w14:paraId="28ECF961" w14:textId="77777777" w:rsidR="006F3CAF" w:rsidRDefault="00DC7A60" w:rsidP="00DC7A60">
            <w:pPr>
              <w:jc w:val="center"/>
              <w:rPr>
                <w:sz w:val="22"/>
              </w:rPr>
            </w:pPr>
            <w:r>
              <w:rPr>
                <w:sz w:val="22"/>
              </w:rPr>
              <w:t>2</w:t>
            </w:r>
          </w:p>
        </w:tc>
        <w:tc>
          <w:tcPr>
            <w:tcW w:w="4483" w:type="dxa"/>
          </w:tcPr>
          <w:p w14:paraId="2627BBE8" w14:textId="77777777" w:rsidR="006F3CAF" w:rsidRDefault="00DC7A60" w:rsidP="000D4010">
            <w:pPr>
              <w:autoSpaceDE w:val="0"/>
              <w:autoSpaceDN w:val="0"/>
              <w:adjustRightInd w:val="0"/>
              <w:spacing w:after="0" w:line="240" w:lineRule="auto"/>
              <w:rPr>
                <w:sz w:val="22"/>
              </w:rPr>
            </w:pPr>
            <w:r>
              <w:rPr>
                <w:rFonts w:eastAsiaTheme="minorHAnsi" w:cs="Arial"/>
                <w:color w:val="53544F"/>
                <w:sz w:val="20"/>
                <w:szCs w:val="20"/>
                <w:lang w:val="es-SV"/>
              </w:rPr>
              <w:t>Colocación de Techo</w:t>
            </w:r>
            <w:r>
              <w:rPr>
                <w:rFonts w:eastAsiaTheme="minorHAnsi" w:cs="Arial"/>
                <w:color w:val="737570"/>
                <w:sz w:val="20"/>
                <w:szCs w:val="20"/>
                <w:lang w:val="es-SV"/>
              </w:rPr>
              <w:t xml:space="preserve">, </w:t>
            </w:r>
            <w:r>
              <w:rPr>
                <w:rFonts w:eastAsiaTheme="minorHAnsi" w:cs="Arial"/>
                <w:color w:val="53544F"/>
                <w:sz w:val="20"/>
                <w:szCs w:val="20"/>
                <w:lang w:val="es-SV"/>
              </w:rPr>
              <w:t>puertas y Ventanas</w:t>
            </w:r>
            <w:r w:rsidR="000D4010">
              <w:rPr>
                <w:rFonts w:eastAsiaTheme="minorHAnsi" w:cs="Arial"/>
                <w:color w:val="53544F"/>
                <w:sz w:val="20"/>
                <w:szCs w:val="20"/>
                <w:lang w:val="es-SV"/>
              </w:rPr>
              <w:t xml:space="preserve"> </w:t>
            </w:r>
            <w:r>
              <w:rPr>
                <w:rFonts w:eastAsiaTheme="minorHAnsi" w:cs="Arial"/>
                <w:i/>
                <w:iCs/>
                <w:color w:val="53544F"/>
                <w:sz w:val="20"/>
                <w:szCs w:val="20"/>
                <w:lang w:val="es-SV"/>
              </w:rPr>
              <w:t xml:space="preserve">y </w:t>
            </w:r>
            <w:r>
              <w:rPr>
                <w:rFonts w:eastAsiaTheme="minorHAnsi" w:cs="Arial"/>
                <w:color w:val="53544F"/>
                <w:sz w:val="20"/>
                <w:szCs w:val="20"/>
                <w:lang w:val="es-SV"/>
              </w:rPr>
              <w:t xml:space="preserve">Construcción de Piso área de Cocina </w:t>
            </w:r>
            <w:proofErr w:type="gramStart"/>
            <w:r>
              <w:rPr>
                <w:rFonts w:eastAsiaTheme="minorHAnsi" w:cs="Arial"/>
                <w:color w:val="53544F"/>
                <w:sz w:val="20"/>
                <w:szCs w:val="20"/>
                <w:lang w:val="es-SV"/>
              </w:rPr>
              <w:t>en</w:t>
            </w:r>
            <w:r w:rsidR="000D4010">
              <w:rPr>
                <w:rFonts w:eastAsiaTheme="minorHAnsi" w:cs="Arial"/>
                <w:color w:val="53544F"/>
                <w:sz w:val="20"/>
                <w:szCs w:val="20"/>
                <w:lang w:val="es-SV"/>
              </w:rPr>
              <w:t xml:space="preserve"> </w:t>
            </w:r>
            <w:r>
              <w:rPr>
                <w:rFonts w:eastAsiaTheme="minorHAnsi" w:cs="Arial"/>
                <w:color w:val="53544F"/>
                <w:sz w:val="20"/>
                <w:szCs w:val="20"/>
                <w:lang w:val="es-SV"/>
              </w:rPr>
              <w:t xml:space="preserve"> C</w:t>
            </w:r>
            <w:r>
              <w:rPr>
                <w:rFonts w:eastAsiaTheme="minorHAnsi" w:cs="Arial"/>
                <w:color w:val="646560"/>
                <w:sz w:val="20"/>
                <w:szCs w:val="20"/>
                <w:lang w:val="es-SV"/>
              </w:rPr>
              <w:t>.</w:t>
            </w:r>
            <w:r>
              <w:rPr>
                <w:rFonts w:eastAsiaTheme="minorHAnsi" w:cs="Arial"/>
                <w:color w:val="53544F"/>
                <w:sz w:val="20"/>
                <w:szCs w:val="20"/>
                <w:lang w:val="es-SV"/>
              </w:rPr>
              <w:t>E.</w:t>
            </w:r>
            <w:proofErr w:type="gramEnd"/>
            <w:r>
              <w:rPr>
                <w:rFonts w:eastAsiaTheme="minorHAnsi" w:cs="Arial"/>
                <w:color w:val="53544F"/>
                <w:sz w:val="20"/>
                <w:szCs w:val="20"/>
                <w:lang w:val="es-SV"/>
              </w:rPr>
              <w:t xml:space="preserve"> Profesor José Osea</w:t>
            </w:r>
            <w:r>
              <w:rPr>
                <w:rFonts w:eastAsiaTheme="minorHAnsi" w:cs="Arial"/>
                <w:color w:val="646560"/>
                <w:sz w:val="20"/>
                <w:szCs w:val="20"/>
                <w:lang w:val="es-SV"/>
              </w:rPr>
              <w:t xml:space="preserve">r </w:t>
            </w:r>
            <w:r>
              <w:rPr>
                <w:rFonts w:eastAsiaTheme="minorHAnsi" w:cs="Arial"/>
                <w:color w:val="53544F"/>
                <w:sz w:val="20"/>
                <w:szCs w:val="20"/>
                <w:lang w:val="es-SV"/>
              </w:rPr>
              <w:t>R</w:t>
            </w:r>
            <w:r>
              <w:rPr>
                <w:rFonts w:eastAsiaTheme="minorHAnsi" w:cs="Arial"/>
                <w:color w:val="646560"/>
                <w:sz w:val="20"/>
                <w:szCs w:val="20"/>
                <w:lang w:val="es-SV"/>
              </w:rPr>
              <w:t>i</w:t>
            </w:r>
            <w:r>
              <w:rPr>
                <w:rFonts w:eastAsiaTheme="minorHAnsi" w:cs="Arial"/>
                <w:color w:val="53544F"/>
                <w:sz w:val="20"/>
                <w:szCs w:val="20"/>
                <w:lang w:val="es-SV"/>
              </w:rPr>
              <w:t>vera</w:t>
            </w:r>
            <w:r w:rsidR="000D4010">
              <w:rPr>
                <w:rFonts w:eastAsiaTheme="minorHAnsi" w:cs="Arial"/>
                <w:color w:val="53544F"/>
                <w:sz w:val="20"/>
                <w:szCs w:val="20"/>
                <w:lang w:val="es-SV"/>
              </w:rPr>
              <w:t xml:space="preserve"> </w:t>
            </w:r>
            <w:r>
              <w:rPr>
                <w:rFonts w:eastAsiaTheme="minorHAnsi" w:cs="Arial"/>
                <w:color w:val="53544F"/>
                <w:sz w:val="20"/>
                <w:szCs w:val="20"/>
                <w:lang w:val="es-SV"/>
              </w:rPr>
              <w:t>Quintanilla</w:t>
            </w:r>
            <w:r>
              <w:rPr>
                <w:rFonts w:eastAsiaTheme="minorHAnsi" w:cs="Arial"/>
                <w:color w:val="737570"/>
                <w:sz w:val="20"/>
                <w:szCs w:val="20"/>
                <w:lang w:val="es-SV"/>
              </w:rPr>
              <w:t xml:space="preserve">, </w:t>
            </w:r>
            <w:r>
              <w:rPr>
                <w:rFonts w:eastAsiaTheme="minorHAnsi" w:cs="Arial"/>
                <w:color w:val="53544F"/>
                <w:sz w:val="20"/>
                <w:szCs w:val="20"/>
                <w:lang w:val="es-SV"/>
              </w:rPr>
              <w:t>en el Mun</w:t>
            </w:r>
            <w:r>
              <w:rPr>
                <w:rFonts w:eastAsiaTheme="minorHAnsi" w:cs="Arial"/>
                <w:color w:val="646560"/>
                <w:sz w:val="20"/>
                <w:szCs w:val="20"/>
                <w:lang w:val="es-SV"/>
              </w:rPr>
              <w:t>i</w:t>
            </w:r>
            <w:r>
              <w:rPr>
                <w:rFonts w:eastAsiaTheme="minorHAnsi" w:cs="Arial"/>
                <w:color w:val="53544F"/>
                <w:sz w:val="20"/>
                <w:szCs w:val="20"/>
                <w:lang w:val="es-SV"/>
              </w:rPr>
              <w:t>cipio de San Rafael</w:t>
            </w:r>
            <w:r w:rsidR="000D4010">
              <w:rPr>
                <w:rFonts w:eastAsiaTheme="minorHAnsi" w:cs="Arial"/>
                <w:color w:val="53544F"/>
                <w:sz w:val="20"/>
                <w:szCs w:val="20"/>
                <w:lang w:val="es-SV"/>
              </w:rPr>
              <w:t xml:space="preserve"> </w:t>
            </w:r>
            <w:r>
              <w:rPr>
                <w:rFonts w:eastAsiaTheme="minorHAnsi" w:cs="Arial"/>
                <w:color w:val="53544F"/>
                <w:sz w:val="20"/>
                <w:szCs w:val="20"/>
                <w:lang w:val="es-SV"/>
              </w:rPr>
              <w:t>Oriente, Departamento de San Miguel</w:t>
            </w:r>
          </w:p>
        </w:tc>
        <w:tc>
          <w:tcPr>
            <w:tcW w:w="1364" w:type="dxa"/>
          </w:tcPr>
          <w:p w14:paraId="5D607990" w14:textId="77777777" w:rsidR="006F3CAF" w:rsidRDefault="00DC7A60" w:rsidP="00997CD2">
            <w:pPr>
              <w:jc w:val="both"/>
              <w:rPr>
                <w:sz w:val="22"/>
              </w:rPr>
            </w:pPr>
            <w:r>
              <w:rPr>
                <w:rFonts w:ascii="Times New Roman" w:eastAsiaTheme="minorHAnsi" w:hAnsi="Times New Roman"/>
                <w:color w:val="53544F"/>
                <w:sz w:val="22"/>
                <w:lang w:val="es-SV"/>
              </w:rPr>
              <w:t xml:space="preserve">$ </w:t>
            </w:r>
            <w:r>
              <w:rPr>
                <w:rFonts w:eastAsiaTheme="minorHAnsi" w:cs="Arial"/>
                <w:color w:val="53544F"/>
                <w:sz w:val="20"/>
                <w:szCs w:val="20"/>
                <w:lang w:val="es-SV"/>
              </w:rPr>
              <w:t>514.62</w:t>
            </w:r>
          </w:p>
        </w:tc>
        <w:tc>
          <w:tcPr>
            <w:tcW w:w="1623" w:type="dxa"/>
          </w:tcPr>
          <w:p w14:paraId="592471B0" w14:textId="77777777" w:rsidR="006F3CAF" w:rsidRDefault="00DC7A60" w:rsidP="00DC7A60">
            <w:pPr>
              <w:autoSpaceDE w:val="0"/>
              <w:autoSpaceDN w:val="0"/>
              <w:adjustRightInd w:val="0"/>
              <w:spacing w:after="0" w:line="240" w:lineRule="auto"/>
              <w:rPr>
                <w:sz w:val="22"/>
              </w:rPr>
            </w:pPr>
            <w:r>
              <w:rPr>
                <w:rFonts w:eastAsiaTheme="minorHAnsi" w:cs="Arial"/>
                <w:color w:val="646560"/>
                <w:sz w:val="20"/>
                <w:szCs w:val="20"/>
                <w:lang w:val="es-SV"/>
              </w:rPr>
              <w:t>1</w:t>
            </w:r>
            <w:r>
              <w:rPr>
                <w:rFonts w:eastAsiaTheme="minorHAnsi" w:cs="Arial"/>
                <w:color w:val="53544F"/>
                <w:sz w:val="20"/>
                <w:szCs w:val="20"/>
                <w:lang w:val="es-SV"/>
              </w:rPr>
              <w:t>00000-</w:t>
            </w:r>
            <w:r>
              <w:rPr>
                <w:rFonts w:eastAsiaTheme="minorHAnsi" w:cs="Arial"/>
                <w:color w:val="646560"/>
                <w:sz w:val="20"/>
                <w:szCs w:val="20"/>
                <w:lang w:val="es-SV"/>
              </w:rPr>
              <w:t>1</w:t>
            </w:r>
            <w:r>
              <w:rPr>
                <w:rFonts w:eastAsiaTheme="minorHAnsi" w:cs="Arial"/>
                <w:color w:val="53544F"/>
                <w:sz w:val="20"/>
                <w:szCs w:val="20"/>
                <w:lang w:val="es-SV"/>
              </w:rPr>
              <w:t>6000891</w:t>
            </w:r>
          </w:p>
        </w:tc>
        <w:tc>
          <w:tcPr>
            <w:tcW w:w="1788" w:type="dxa"/>
          </w:tcPr>
          <w:p w14:paraId="662A47C0" w14:textId="77777777" w:rsidR="006F3CAF" w:rsidRDefault="00DC7A60" w:rsidP="00997CD2">
            <w:pPr>
              <w:jc w:val="both"/>
              <w:rPr>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méri</w:t>
            </w:r>
            <w:r>
              <w:rPr>
                <w:rFonts w:eastAsiaTheme="minorHAnsi" w:cs="Arial"/>
                <w:color w:val="53544F"/>
                <w:sz w:val="20"/>
                <w:szCs w:val="20"/>
                <w:lang w:val="es-SV"/>
              </w:rPr>
              <w:t>ca</w:t>
            </w:r>
            <w:proofErr w:type="spellEnd"/>
          </w:p>
        </w:tc>
      </w:tr>
      <w:tr w:rsidR="006F3CAF" w14:paraId="5C0C60C3" w14:textId="77777777" w:rsidTr="0063132F">
        <w:trPr>
          <w:trHeight w:val="150"/>
        </w:trPr>
        <w:tc>
          <w:tcPr>
            <w:tcW w:w="477" w:type="dxa"/>
          </w:tcPr>
          <w:p w14:paraId="0E536AB4" w14:textId="77777777" w:rsidR="006F3CAF" w:rsidRDefault="000D4010" w:rsidP="00997CD2">
            <w:pPr>
              <w:jc w:val="both"/>
              <w:rPr>
                <w:sz w:val="22"/>
              </w:rPr>
            </w:pPr>
            <w:r>
              <w:rPr>
                <w:sz w:val="22"/>
              </w:rPr>
              <w:t xml:space="preserve">3 </w:t>
            </w:r>
          </w:p>
        </w:tc>
        <w:tc>
          <w:tcPr>
            <w:tcW w:w="4483" w:type="dxa"/>
          </w:tcPr>
          <w:p w14:paraId="31312846" w14:textId="77777777" w:rsidR="006F3CAF" w:rsidRDefault="000D4010" w:rsidP="000D4010">
            <w:pPr>
              <w:autoSpaceDE w:val="0"/>
              <w:autoSpaceDN w:val="0"/>
              <w:adjustRightInd w:val="0"/>
              <w:spacing w:after="0" w:line="240" w:lineRule="auto"/>
              <w:rPr>
                <w:sz w:val="22"/>
              </w:rPr>
            </w:pPr>
            <w:r>
              <w:rPr>
                <w:rFonts w:eastAsiaTheme="minorHAnsi" w:cs="Arial"/>
                <w:color w:val="53544F"/>
                <w:sz w:val="20"/>
                <w:szCs w:val="20"/>
                <w:lang w:val="es-SV"/>
              </w:rPr>
              <w:t>Construcción de Bodega en Centro Escolar Caserío El Mango</w:t>
            </w:r>
            <w:r>
              <w:rPr>
                <w:rFonts w:eastAsiaTheme="minorHAnsi" w:cs="Arial"/>
                <w:color w:val="646560"/>
                <w:sz w:val="20"/>
                <w:szCs w:val="20"/>
                <w:lang w:val="es-SV"/>
              </w:rPr>
              <w:t xml:space="preserve">, </w:t>
            </w:r>
            <w:r>
              <w:rPr>
                <w:rFonts w:eastAsiaTheme="minorHAnsi" w:cs="Arial"/>
                <w:color w:val="53544F"/>
                <w:sz w:val="20"/>
                <w:szCs w:val="20"/>
                <w:lang w:val="es-SV"/>
              </w:rPr>
              <w:t xml:space="preserve">Cantón </w:t>
            </w:r>
            <w:proofErr w:type="gramStart"/>
            <w:r>
              <w:rPr>
                <w:rFonts w:eastAsiaTheme="minorHAnsi" w:cs="Arial"/>
                <w:color w:val="53544F"/>
                <w:sz w:val="20"/>
                <w:szCs w:val="20"/>
                <w:lang w:val="es-SV"/>
              </w:rPr>
              <w:t>Santa  Clara</w:t>
            </w:r>
            <w:proofErr w:type="gramEnd"/>
            <w:r>
              <w:rPr>
                <w:rFonts w:eastAsiaTheme="minorHAnsi" w:cs="Arial"/>
                <w:color w:val="646560"/>
                <w:sz w:val="20"/>
                <w:szCs w:val="20"/>
                <w:lang w:val="es-SV"/>
              </w:rPr>
              <w:t xml:space="preserve">, </w:t>
            </w:r>
            <w:r>
              <w:rPr>
                <w:rFonts w:eastAsiaTheme="minorHAnsi" w:cs="Arial"/>
                <w:color w:val="53544F"/>
                <w:sz w:val="20"/>
                <w:szCs w:val="20"/>
                <w:lang w:val="es-SV"/>
              </w:rPr>
              <w:t>Municipio de San Rafael Oriente</w:t>
            </w:r>
            <w:r>
              <w:rPr>
                <w:rFonts w:eastAsiaTheme="minorHAnsi" w:cs="Arial"/>
                <w:color w:val="646560"/>
                <w:sz w:val="20"/>
                <w:szCs w:val="20"/>
                <w:lang w:val="es-SV"/>
              </w:rPr>
              <w:t xml:space="preserve">, </w:t>
            </w:r>
            <w:r>
              <w:rPr>
                <w:rFonts w:eastAsiaTheme="minorHAnsi" w:cs="Arial"/>
                <w:color w:val="53544F"/>
                <w:sz w:val="20"/>
                <w:szCs w:val="20"/>
                <w:lang w:val="es-SV"/>
              </w:rPr>
              <w:t>Departamento de San Miguel.</w:t>
            </w:r>
          </w:p>
        </w:tc>
        <w:tc>
          <w:tcPr>
            <w:tcW w:w="1364" w:type="dxa"/>
          </w:tcPr>
          <w:p w14:paraId="45E2D7B3" w14:textId="77777777" w:rsidR="006F3CAF" w:rsidRDefault="000D4010" w:rsidP="00997CD2">
            <w:pPr>
              <w:jc w:val="both"/>
              <w:rPr>
                <w:sz w:val="22"/>
              </w:rPr>
            </w:pPr>
            <w:r>
              <w:rPr>
                <w:rFonts w:ascii="Times New Roman" w:eastAsiaTheme="minorHAnsi" w:hAnsi="Times New Roman"/>
                <w:color w:val="53544F"/>
                <w:sz w:val="22"/>
                <w:lang w:val="es-SV"/>
              </w:rPr>
              <w:t xml:space="preserve">$ </w:t>
            </w:r>
            <w:r>
              <w:rPr>
                <w:rFonts w:eastAsiaTheme="minorHAnsi" w:cs="Arial"/>
                <w:color w:val="53544F"/>
                <w:sz w:val="20"/>
                <w:szCs w:val="20"/>
                <w:lang w:val="es-SV"/>
              </w:rPr>
              <w:t>1</w:t>
            </w:r>
            <w:r>
              <w:rPr>
                <w:rFonts w:eastAsiaTheme="minorHAnsi" w:cs="Arial"/>
                <w:color w:val="737570"/>
                <w:sz w:val="20"/>
                <w:szCs w:val="20"/>
                <w:lang w:val="es-SV"/>
              </w:rPr>
              <w:t>,</w:t>
            </w:r>
            <w:r>
              <w:rPr>
                <w:rFonts w:eastAsiaTheme="minorHAnsi" w:cs="Arial"/>
                <w:color w:val="53544F"/>
                <w:sz w:val="20"/>
                <w:szCs w:val="20"/>
                <w:lang w:val="es-SV"/>
              </w:rPr>
              <w:t>630.67</w:t>
            </w:r>
          </w:p>
        </w:tc>
        <w:tc>
          <w:tcPr>
            <w:tcW w:w="1623" w:type="dxa"/>
          </w:tcPr>
          <w:p w14:paraId="2A79D8CD" w14:textId="77777777" w:rsidR="00D40379" w:rsidRDefault="00D40379" w:rsidP="00D40379">
            <w:pPr>
              <w:autoSpaceDE w:val="0"/>
              <w:autoSpaceDN w:val="0"/>
              <w:adjustRightInd w:val="0"/>
              <w:spacing w:after="0" w:line="240" w:lineRule="auto"/>
              <w:rPr>
                <w:rFonts w:eastAsiaTheme="minorHAnsi" w:cs="Arial"/>
                <w:color w:val="646560"/>
                <w:sz w:val="20"/>
                <w:szCs w:val="20"/>
                <w:lang w:val="es-SV"/>
              </w:rPr>
            </w:pPr>
            <w:r>
              <w:rPr>
                <w:rFonts w:eastAsiaTheme="minorHAnsi" w:cs="Arial"/>
                <w:color w:val="53544F"/>
                <w:sz w:val="20"/>
                <w:szCs w:val="20"/>
                <w:lang w:val="es-SV"/>
              </w:rPr>
              <w:t>100000</w:t>
            </w:r>
            <w:r>
              <w:rPr>
                <w:rFonts w:eastAsiaTheme="minorHAnsi" w:cs="Arial"/>
                <w:color w:val="646560"/>
                <w:sz w:val="20"/>
                <w:szCs w:val="20"/>
                <w:lang w:val="es-SV"/>
              </w:rPr>
              <w:t>-</w:t>
            </w:r>
          </w:p>
          <w:p w14:paraId="1F7F0418" w14:textId="77777777" w:rsidR="006F3CAF" w:rsidRDefault="00D40379" w:rsidP="00D40379">
            <w:pPr>
              <w:jc w:val="both"/>
              <w:rPr>
                <w:sz w:val="22"/>
              </w:rPr>
            </w:pPr>
            <w:r>
              <w:rPr>
                <w:rFonts w:eastAsiaTheme="minorHAnsi" w:cs="Arial"/>
                <w:color w:val="53544F"/>
                <w:sz w:val="20"/>
                <w:szCs w:val="20"/>
                <w:lang w:val="es-SV"/>
              </w:rPr>
              <w:t>16000848</w:t>
            </w:r>
          </w:p>
        </w:tc>
        <w:tc>
          <w:tcPr>
            <w:tcW w:w="1788" w:type="dxa"/>
          </w:tcPr>
          <w:p w14:paraId="66CCDB77" w14:textId="77777777" w:rsidR="006F3CAF" w:rsidRPr="00D40379" w:rsidRDefault="00D40379" w:rsidP="00997CD2">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284B7C" w14:paraId="5A729247" w14:textId="77777777" w:rsidTr="0063132F">
        <w:trPr>
          <w:trHeight w:val="150"/>
        </w:trPr>
        <w:tc>
          <w:tcPr>
            <w:tcW w:w="477" w:type="dxa"/>
          </w:tcPr>
          <w:p w14:paraId="61E8EE55" w14:textId="77777777" w:rsidR="00284B7C" w:rsidRDefault="00284B7C" w:rsidP="00284B7C">
            <w:pPr>
              <w:jc w:val="both"/>
              <w:rPr>
                <w:sz w:val="22"/>
              </w:rPr>
            </w:pPr>
            <w:r>
              <w:rPr>
                <w:sz w:val="22"/>
              </w:rPr>
              <w:t>4</w:t>
            </w:r>
          </w:p>
        </w:tc>
        <w:tc>
          <w:tcPr>
            <w:tcW w:w="4483" w:type="dxa"/>
          </w:tcPr>
          <w:p w14:paraId="400C1662" w14:textId="77777777" w:rsidR="00284B7C" w:rsidRDefault="00284B7C" w:rsidP="00284B7C">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Colocación de Mezcla Asfáltica en Tramo</w:t>
            </w:r>
            <w:r w:rsidR="001E5C2A">
              <w:rPr>
                <w:rFonts w:eastAsiaTheme="minorHAnsi" w:cs="Arial"/>
                <w:color w:val="53544F"/>
                <w:sz w:val="20"/>
                <w:szCs w:val="20"/>
                <w:lang w:val="es-SV"/>
              </w:rPr>
              <w:t xml:space="preserve"> </w:t>
            </w:r>
            <w:r>
              <w:rPr>
                <w:rFonts w:eastAsiaTheme="minorHAnsi" w:cs="Arial"/>
                <w:color w:val="53544F"/>
                <w:sz w:val="20"/>
                <w:szCs w:val="20"/>
                <w:lang w:val="es-SV"/>
              </w:rPr>
              <w:t>de Calle Principal del Caserío el Macho</w:t>
            </w:r>
            <w:r>
              <w:rPr>
                <w:rFonts w:eastAsiaTheme="minorHAnsi" w:cs="Arial"/>
                <w:color w:val="646560"/>
                <w:sz w:val="20"/>
                <w:szCs w:val="20"/>
                <w:lang w:val="es-SV"/>
              </w:rPr>
              <w:t>,</w:t>
            </w:r>
            <w:r w:rsidR="001E5C2A">
              <w:rPr>
                <w:rFonts w:eastAsiaTheme="minorHAnsi" w:cs="Arial"/>
                <w:color w:val="646560"/>
                <w:sz w:val="20"/>
                <w:szCs w:val="20"/>
                <w:lang w:val="es-SV"/>
              </w:rPr>
              <w:t xml:space="preserve"> </w:t>
            </w:r>
            <w:r>
              <w:rPr>
                <w:rFonts w:eastAsiaTheme="minorHAnsi" w:cs="Arial"/>
                <w:color w:val="53544F"/>
                <w:sz w:val="20"/>
                <w:szCs w:val="20"/>
                <w:lang w:val="es-SV"/>
              </w:rPr>
              <w:t>Cantón Los Zelaya Abajo</w:t>
            </w:r>
            <w:r>
              <w:rPr>
                <w:rFonts w:eastAsiaTheme="minorHAnsi" w:cs="Arial"/>
                <w:color w:val="646560"/>
                <w:sz w:val="20"/>
                <w:szCs w:val="20"/>
                <w:lang w:val="es-SV"/>
              </w:rPr>
              <w:t xml:space="preserve">, </w:t>
            </w:r>
            <w:r>
              <w:rPr>
                <w:rFonts w:eastAsiaTheme="minorHAnsi" w:cs="Arial"/>
                <w:color w:val="53544F"/>
                <w:sz w:val="20"/>
                <w:szCs w:val="20"/>
                <w:lang w:val="es-SV"/>
              </w:rPr>
              <w:t>Municipio de</w:t>
            </w:r>
          </w:p>
          <w:p w14:paraId="2AC38FD6" w14:textId="77777777" w:rsidR="00284B7C" w:rsidRDefault="00284B7C" w:rsidP="001E5C2A">
            <w:pPr>
              <w:autoSpaceDE w:val="0"/>
              <w:autoSpaceDN w:val="0"/>
              <w:adjustRightInd w:val="0"/>
              <w:spacing w:after="0" w:line="240" w:lineRule="auto"/>
              <w:rPr>
                <w:sz w:val="22"/>
              </w:rPr>
            </w:pPr>
            <w:r>
              <w:rPr>
                <w:rFonts w:eastAsiaTheme="minorHAnsi" w:cs="Arial"/>
                <w:color w:val="53544F"/>
                <w:sz w:val="20"/>
                <w:szCs w:val="20"/>
                <w:lang w:val="es-SV"/>
              </w:rPr>
              <w:t>San Rafael Oriente, Departamento de San</w:t>
            </w:r>
            <w:r w:rsidR="001E5C2A">
              <w:rPr>
                <w:rFonts w:eastAsiaTheme="minorHAnsi" w:cs="Arial"/>
                <w:color w:val="53544F"/>
                <w:sz w:val="20"/>
                <w:szCs w:val="20"/>
                <w:lang w:val="es-SV"/>
              </w:rPr>
              <w:t xml:space="preserve"> </w:t>
            </w:r>
            <w:r>
              <w:rPr>
                <w:rFonts w:eastAsiaTheme="minorHAnsi" w:cs="Arial"/>
                <w:color w:val="53544F"/>
                <w:sz w:val="20"/>
                <w:szCs w:val="20"/>
                <w:lang w:val="es-SV"/>
              </w:rPr>
              <w:t>Miguel</w:t>
            </w:r>
          </w:p>
        </w:tc>
        <w:tc>
          <w:tcPr>
            <w:tcW w:w="1364" w:type="dxa"/>
          </w:tcPr>
          <w:p w14:paraId="2B71BD3D" w14:textId="77777777" w:rsidR="00284B7C" w:rsidRDefault="00284B7C" w:rsidP="00284B7C">
            <w:pPr>
              <w:jc w:val="both"/>
              <w:rPr>
                <w:sz w:val="22"/>
              </w:rPr>
            </w:pPr>
            <w:r>
              <w:rPr>
                <w:rFonts w:eastAsiaTheme="minorHAnsi" w:cs="Arial"/>
                <w:color w:val="53544F"/>
                <w:sz w:val="20"/>
                <w:szCs w:val="20"/>
                <w:lang w:val="es-SV"/>
              </w:rPr>
              <w:t>$ -</w:t>
            </w:r>
          </w:p>
        </w:tc>
        <w:tc>
          <w:tcPr>
            <w:tcW w:w="1623" w:type="dxa"/>
          </w:tcPr>
          <w:p w14:paraId="4575A55A" w14:textId="77777777" w:rsidR="00284B7C" w:rsidRPr="00AF0ABE" w:rsidRDefault="00284B7C" w:rsidP="00284B7C">
            <w:pPr>
              <w:jc w:val="both"/>
              <w:rPr>
                <w:rFonts w:eastAsiaTheme="minorHAnsi" w:cs="Arial"/>
                <w:color w:val="53544F"/>
                <w:sz w:val="20"/>
                <w:szCs w:val="20"/>
                <w:lang w:val="es-SV"/>
              </w:rPr>
            </w:pPr>
            <w:r>
              <w:rPr>
                <w:rFonts w:eastAsiaTheme="minorHAnsi" w:cs="Arial"/>
                <w:color w:val="53544F"/>
                <w:sz w:val="20"/>
                <w:szCs w:val="20"/>
                <w:lang w:val="es-SV"/>
              </w:rPr>
              <w:t>16000984</w:t>
            </w:r>
          </w:p>
        </w:tc>
        <w:tc>
          <w:tcPr>
            <w:tcW w:w="1788" w:type="dxa"/>
          </w:tcPr>
          <w:p w14:paraId="4D553F84" w14:textId="77777777" w:rsidR="00284B7C" w:rsidRPr="00D40379" w:rsidRDefault="00284B7C" w:rsidP="00284B7C">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284B7C" w14:paraId="55C274CA" w14:textId="77777777" w:rsidTr="0063132F">
        <w:trPr>
          <w:trHeight w:val="150"/>
        </w:trPr>
        <w:tc>
          <w:tcPr>
            <w:tcW w:w="477" w:type="dxa"/>
          </w:tcPr>
          <w:p w14:paraId="78629A23" w14:textId="77777777" w:rsidR="00284B7C" w:rsidRDefault="00877522" w:rsidP="00284B7C">
            <w:pPr>
              <w:jc w:val="both"/>
              <w:rPr>
                <w:sz w:val="22"/>
              </w:rPr>
            </w:pPr>
            <w:r>
              <w:rPr>
                <w:sz w:val="22"/>
              </w:rPr>
              <w:t>5</w:t>
            </w:r>
          </w:p>
        </w:tc>
        <w:tc>
          <w:tcPr>
            <w:tcW w:w="4483" w:type="dxa"/>
          </w:tcPr>
          <w:p w14:paraId="79C02394" w14:textId="77777777" w:rsidR="006F31BB" w:rsidRDefault="006F31BB" w:rsidP="006F31BB">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Construcción de Pasarela peatonal en Caserío La Piedrita</w:t>
            </w:r>
            <w:r>
              <w:rPr>
                <w:rFonts w:eastAsiaTheme="minorHAnsi" w:cs="Arial"/>
                <w:color w:val="646560"/>
                <w:sz w:val="20"/>
                <w:szCs w:val="20"/>
                <w:lang w:val="es-SV"/>
              </w:rPr>
              <w:t xml:space="preserve">, </w:t>
            </w:r>
            <w:r>
              <w:rPr>
                <w:rFonts w:eastAsiaTheme="minorHAnsi" w:cs="Arial"/>
                <w:color w:val="53544F"/>
                <w:sz w:val="20"/>
                <w:szCs w:val="20"/>
                <w:lang w:val="es-SV"/>
              </w:rPr>
              <w:t xml:space="preserve">Cantón Piedra </w:t>
            </w:r>
            <w:proofErr w:type="gramStart"/>
            <w:r>
              <w:rPr>
                <w:rFonts w:eastAsiaTheme="minorHAnsi" w:cs="Arial"/>
                <w:color w:val="53544F"/>
                <w:sz w:val="20"/>
                <w:szCs w:val="20"/>
                <w:lang w:val="es-SV"/>
              </w:rPr>
              <w:t>azul</w:t>
            </w:r>
            <w:r>
              <w:rPr>
                <w:rFonts w:eastAsiaTheme="minorHAnsi" w:cs="Arial"/>
                <w:color w:val="646560"/>
                <w:sz w:val="20"/>
                <w:szCs w:val="20"/>
                <w:lang w:val="es-SV"/>
              </w:rPr>
              <w:t xml:space="preserve">, </w:t>
            </w:r>
            <w:r>
              <w:rPr>
                <w:rFonts w:eastAsiaTheme="minorHAnsi" w:cs="Arial"/>
                <w:color w:val="53544F"/>
                <w:sz w:val="20"/>
                <w:szCs w:val="20"/>
                <w:lang w:val="es-SV"/>
              </w:rPr>
              <w:t xml:space="preserve"> Municipio</w:t>
            </w:r>
            <w:proofErr w:type="gramEnd"/>
            <w:r>
              <w:rPr>
                <w:rFonts w:eastAsiaTheme="minorHAnsi" w:cs="Arial"/>
                <w:color w:val="53544F"/>
                <w:sz w:val="20"/>
                <w:szCs w:val="20"/>
                <w:lang w:val="es-SV"/>
              </w:rPr>
              <w:t xml:space="preserve"> de San Rafael Oriente,</w:t>
            </w:r>
          </w:p>
          <w:p w14:paraId="5B21D023" w14:textId="77777777" w:rsidR="00284B7C" w:rsidRDefault="006F31BB" w:rsidP="006F31BB">
            <w:pPr>
              <w:jc w:val="both"/>
              <w:rPr>
                <w:sz w:val="22"/>
              </w:rPr>
            </w:pPr>
            <w:r>
              <w:rPr>
                <w:rFonts w:eastAsiaTheme="minorHAnsi" w:cs="Arial"/>
                <w:color w:val="53544F"/>
                <w:sz w:val="20"/>
                <w:szCs w:val="20"/>
                <w:lang w:val="es-SV"/>
              </w:rPr>
              <w:t>Departamento de San Miguel</w:t>
            </w:r>
          </w:p>
        </w:tc>
        <w:tc>
          <w:tcPr>
            <w:tcW w:w="1364" w:type="dxa"/>
          </w:tcPr>
          <w:p w14:paraId="3B3AB3CB" w14:textId="77777777" w:rsidR="00284B7C" w:rsidRDefault="006F31BB" w:rsidP="00284B7C">
            <w:pPr>
              <w:jc w:val="both"/>
              <w:rPr>
                <w:sz w:val="22"/>
              </w:rPr>
            </w:pPr>
            <w:r>
              <w:rPr>
                <w:rFonts w:eastAsiaTheme="minorHAnsi" w:cs="Arial"/>
                <w:color w:val="53544F"/>
                <w:sz w:val="20"/>
                <w:szCs w:val="20"/>
                <w:lang w:val="es-SV"/>
              </w:rPr>
              <w:t>$ -</w:t>
            </w:r>
          </w:p>
        </w:tc>
        <w:tc>
          <w:tcPr>
            <w:tcW w:w="1623" w:type="dxa"/>
          </w:tcPr>
          <w:p w14:paraId="56104DDC" w14:textId="77777777" w:rsidR="00284B7C" w:rsidRDefault="006F31BB" w:rsidP="00284B7C">
            <w:pPr>
              <w:jc w:val="both"/>
              <w:rPr>
                <w:sz w:val="22"/>
              </w:rPr>
            </w:pPr>
            <w:r>
              <w:rPr>
                <w:rFonts w:eastAsiaTheme="minorHAnsi" w:cs="Arial"/>
                <w:color w:val="53544F"/>
                <w:sz w:val="20"/>
                <w:szCs w:val="20"/>
                <w:lang w:val="es-SV"/>
              </w:rPr>
              <w:t>16000959</w:t>
            </w:r>
          </w:p>
        </w:tc>
        <w:tc>
          <w:tcPr>
            <w:tcW w:w="1788" w:type="dxa"/>
          </w:tcPr>
          <w:p w14:paraId="4A87C5F7" w14:textId="77777777" w:rsidR="00284B7C" w:rsidRPr="00D40379" w:rsidRDefault="00284B7C" w:rsidP="00284B7C">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284B7C" w14:paraId="76169FDE" w14:textId="77777777" w:rsidTr="0063132F">
        <w:trPr>
          <w:trHeight w:val="150"/>
        </w:trPr>
        <w:tc>
          <w:tcPr>
            <w:tcW w:w="477" w:type="dxa"/>
          </w:tcPr>
          <w:p w14:paraId="20073DFB" w14:textId="77777777" w:rsidR="00284B7C" w:rsidRDefault="00877522" w:rsidP="00284B7C">
            <w:pPr>
              <w:jc w:val="both"/>
              <w:rPr>
                <w:sz w:val="22"/>
              </w:rPr>
            </w:pPr>
            <w:r>
              <w:rPr>
                <w:sz w:val="22"/>
              </w:rPr>
              <w:t>6</w:t>
            </w:r>
          </w:p>
        </w:tc>
        <w:tc>
          <w:tcPr>
            <w:tcW w:w="4483" w:type="dxa"/>
          </w:tcPr>
          <w:p w14:paraId="50E17C6E" w14:textId="77777777" w:rsidR="006F31BB" w:rsidRDefault="006F31BB" w:rsidP="006F31BB">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Mantenimiento de Empedrado seco a 150mts Costado Poniente de Vivienda del</w:t>
            </w:r>
          </w:p>
          <w:p w14:paraId="756F7547" w14:textId="77777777" w:rsidR="006F31BB" w:rsidRDefault="006F31BB" w:rsidP="006F31BB">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 xml:space="preserve"> Señor Justo Penado, Caserío el Chirrión</w:t>
            </w:r>
            <w:r>
              <w:rPr>
                <w:rFonts w:eastAsiaTheme="minorHAnsi" w:cs="Arial"/>
                <w:color w:val="646560"/>
                <w:sz w:val="20"/>
                <w:szCs w:val="20"/>
                <w:lang w:val="es-SV"/>
              </w:rPr>
              <w:t xml:space="preserve">, </w:t>
            </w:r>
            <w:r>
              <w:rPr>
                <w:rFonts w:eastAsiaTheme="minorHAnsi" w:cs="Arial"/>
                <w:color w:val="53544F"/>
                <w:sz w:val="20"/>
                <w:szCs w:val="20"/>
                <w:lang w:val="es-SV"/>
              </w:rPr>
              <w:t>Cantón Piedra Azul, Municipio de San Rafael Oriente, Departamento de San</w:t>
            </w:r>
          </w:p>
          <w:p w14:paraId="4FF32585" w14:textId="77777777" w:rsidR="00284B7C" w:rsidRDefault="006F31BB" w:rsidP="006F31BB">
            <w:pPr>
              <w:jc w:val="both"/>
              <w:rPr>
                <w:sz w:val="22"/>
              </w:rPr>
            </w:pPr>
            <w:proofErr w:type="gramStart"/>
            <w:r>
              <w:rPr>
                <w:rFonts w:eastAsiaTheme="minorHAnsi" w:cs="Arial"/>
                <w:color w:val="53544F"/>
                <w:sz w:val="20"/>
                <w:szCs w:val="20"/>
                <w:lang w:val="es-SV"/>
              </w:rPr>
              <w:t>Miguel.-</w:t>
            </w:r>
            <w:proofErr w:type="gramEnd"/>
          </w:p>
        </w:tc>
        <w:tc>
          <w:tcPr>
            <w:tcW w:w="1364" w:type="dxa"/>
          </w:tcPr>
          <w:p w14:paraId="3DF33B8E" w14:textId="77777777" w:rsidR="00284B7C" w:rsidRDefault="006F31BB" w:rsidP="00284B7C">
            <w:pPr>
              <w:jc w:val="both"/>
              <w:rPr>
                <w:sz w:val="22"/>
              </w:rPr>
            </w:pPr>
            <w:proofErr w:type="gramStart"/>
            <w:r>
              <w:rPr>
                <w:rFonts w:eastAsiaTheme="minorHAnsi" w:cs="Arial"/>
                <w:color w:val="53544F"/>
                <w:sz w:val="20"/>
                <w:szCs w:val="20"/>
                <w:lang w:val="es-SV"/>
              </w:rPr>
              <w:t>$  1,043</w:t>
            </w:r>
            <w:r>
              <w:rPr>
                <w:rFonts w:eastAsiaTheme="minorHAnsi" w:cs="Arial"/>
                <w:color w:val="646560"/>
                <w:sz w:val="20"/>
                <w:szCs w:val="20"/>
                <w:lang w:val="es-SV"/>
              </w:rPr>
              <w:t>.</w:t>
            </w:r>
            <w:r>
              <w:rPr>
                <w:rFonts w:eastAsiaTheme="minorHAnsi" w:cs="Arial"/>
                <w:color w:val="53544F"/>
                <w:sz w:val="20"/>
                <w:szCs w:val="20"/>
                <w:lang w:val="es-SV"/>
              </w:rPr>
              <w:t>92</w:t>
            </w:r>
            <w:proofErr w:type="gramEnd"/>
          </w:p>
        </w:tc>
        <w:tc>
          <w:tcPr>
            <w:tcW w:w="1623" w:type="dxa"/>
          </w:tcPr>
          <w:p w14:paraId="37408111" w14:textId="77777777" w:rsidR="00284B7C" w:rsidRDefault="006F31BB" w:rsidP="00284B7C">
            <w:pPr>
              <w:jc w:val="both"/>
              <w:rPr>
                <w:sz w:val="22"/>
              </w:rPr>
            </w:pPr>
            <w:r>
              <w:rPr>
                <w:rFonts w:eastAsiaTheme="minorHAnsi" w:cs="Arial"/>
                <w:color w:val="53544F"/>
                <w:sz w:val="20"/>
                <w:szCs w:val="20"/>
                <w:lang w:val="es-SV"/>
              </w:rPr>
              <w:t>16000921</w:t>
            </w:r>
          </w:p>
        </w:tc>
        <w:tc>
          <w:tcPr>
            <w:tcW w:w="1788" w:type="dxa"/>
          </w:tcPr>
          <w:p w14:paraId="40A431C8" w14:textId="77777777" w:rsidR="00284B7C" w:rsidRPr="00D40379" w:rsidRDefault="00284B7C" w:rsidP="00284B7C">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284B7C" w14:paraId="04ED48FE" w14:textId="77777777" w:rsidTr="0063132F">
        <w:trPr>
          <w:trHeight w:val="150"/>
        </w:trPr>
        <w:tc>
          <w:tcPr>
            <w:tcW w:w="477" w:type="dxa"/>
          </w:tcPr>
          <w:p w14:paraId="5CFFFC29" w14:textId="77777777" w:rsidR="00284B7C" w:rsidRDefault="00877522" w:rsidP="00284B7C">
            <w:pPr>
              <w:jc w:val="both"/>
              <w:rPr>
                <w:sz w:val="22"/>
              </w:rPr>
            </w:pPr>
            <w:r>
              <w:rPr>
                <w:sz w:val="22"/>
              </w:rPr>
              <w:t>7</w:t>
            </w:r>
          </w:p>
        </w:tc>
        <w:tc>
          <w:tcPr>
            <w:tcW w:w="4483" w:type="dxa"/>
          </w:tcPr>
          <w:p w14:paraId="63799C1D" w14:textId="77777777" w:rsidR="007D2E16" w:rsidRDefault="007D2E16" w:rsidP="007D2E16">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 xml:space="preserve">Mantenimiento y Construcción </w:t>
            </w:r>
            <w:proofErr w:type="gramStart"/>
            <w:r>
              <w:rPr>
                <w:rFonts w:eastAsiaTheme="minorHAnsi" w:cs="Arial"/>
                <w:color w:val="53544F"/>
                <w:sz w:val="20"/>
                <w:szCs w:val="20"/>
                <w:lang w:val="es-SV"/>
              </w:rPr>
              <w:t>de</w:t>
            </w:r>
            <w:r w:rsidR="00877522">
              <w:rPr>
                <w:rFonts w:eastAsiaTheme="minorHAnsi" w:cs="Arial"/>
                <w:color w:val="53544F"/>
                <w:sz w:val="20"/>
                <w:szCs w:val="20"/>
                <w:lang w:val="es-SV"/>
              </w:rPr>
              <w:t xml:space="preserve"> </w:t>
            </w:r>
            <w:r>
              <w:rPr>
                <w:rFonts w:eastAsiaTheme="minorHAnsi" w:cs="Arial"/>
                <w:color w:val="53544F"/>
                <w:sz w:val="20"/>
                <w:szCs w:val="20"/>
                <w:lang w:val="es-SV"/>
              </w:rPr>
              <w:t xml:space="preserve"> Empedrado</w:t>
            </w:r>
            <w:proofErr w:type="gramEnd"/>
            <w:r>
              <w:rPr>
                <w:rFonts w:eastAsiaTheme="minorHAnsi" w:cs="Arial"/>
                <w:color w:val="53544F"/>
                <w:sz w:val="20"/>
                <w:szCs w:val="20"/>
                <w:lang w:val="es-SV"/>
              </w:rPr>
              <w:t xml:space="preserve"> Fraguado en Comunidad el</w:t>
            </w:r>
          </w:p>
          <w:p w14:paraId="4B6701F7" w14:textId="77777777" w:rsidR="007D2E16" w:rsidRDefault="007D2E16" w:rsidP="007D2E16">
            <w:pPr>
              <w:autoSpaceDE w:val="0"/>
              <w:autoSpaceDN w:val="0"/>
              <w:adjustRightInd w:val="0"/>
              <w:spacing w:after="0" w:line="240" w:lineRule="auto"/>
              <w:rPr>
                <w:rFonts w:eastAsiaTheme="minorHAnsi" w:cs="Arial"/>
                <w:color w:val="646560"/>
                <w:sz w:val="20"/>
                <w:szCs w:val="20"/>
                <w:lang w:val="es-SV"/>
              </w:rPr>
            </w:pPr>
            <w:r>
              <w:rPr>
                <w:rFonts w:eastAsiaTheme="minorHAnsi" w:cs="Arial"/>
                <w:color w:val="53544F"/>
                <w:sz w:val="20"/>
                <w:szCs w:val="20"/>
                <w:lang w:val="es-SV"/>
              </w:rPr>
              <w:t>Conacaste</w:t>
            </w:r>
            <w:r>
              <w:rPr>
                <w:rFonts w:eastAsiaTheme="minorHAnsi" w:cs="Arial"/>
                <w:color w:val="646560"/>
                <w:sz w:val="20"/>
                <w:szCs w:val="20"/>
                <w:lang w:val="es-SV"/>
              </w:rPr>
              <w:t xml:space="preserve">, </w:t>
            </w:r>
            <w:r>
              <w:rPr>
                <w:rFonts w:eastAsiaTheme="minorHAnsi" w:cs="Arial"/>
                <w:color w:val="53544F"/>
                <w:sz w:val="20"/>
                <w:szCs w:val="20"/>
                <w:lang w:val="es-SV"/>
              </w:rPr>
              <w:t>Cantón Rodeo de Pedro abajo</w:t>
            </w:r>
            <w:r>
              <w:rPr>
                <w:rFonts w:eastAsiaTheme="minorHAnsi" w:cs="Arial"/>
                <w:color w:val="646560"/>
                <w:sz w:val="20"/>
                <w:szCs w:val="20"/>
                <w:lang w:val="es-SV"/>
              </w:rPr>
              <w:t>,</w:t>
            </w:r>
          </w:p>
          <w:p w14:paraId="49C33D1E" w14:textId="77777777" w:rsidR="007D2E16" w:rsidRDefault="007D2E16" w:rsidP="007D2E16">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Municipio de San Rafael Oriente,</w:t>
            </w:r>
          </w:p>
          <w:p w14:paraId="620C8050" w14:textId="77777777" w:rsidR="00284B7C" w:rsidRDefault="007D2E16" w:rsidP="007D2E16">
            <w:pPr>
              <w:jc w:val="both"/>
              <w:rPr>
                <w:sz w:val="22"/>
              </w:rPr>
            </w:pPr>
            <w:r>
              <w:rPr>
                <w:rFonts w:eastAsiaTheme="minorHAnsi" w:cs="Arial"/>
                <w:color w:val="53544F"/>
                <w:sz w:val="20"/>
                <w:szCs w:val="20"/>
                <w:lang w:val="es-SV"/>
              </w:rPr>
              <w:t xml:space="preserve">Departamento de San </w:t>
            </w:r>
            <w:proofErr w:type="spellStart"/>
            <w:r>
              <w:rPr>
                <w:rFonts w:eastAsiaTheme="minorHAnsi" w:cs="Arial"/>
                <w:color w:val="53544F"/>
                <w:sz w:val="20"/>
                <w:szCs w:val="20"/>
                <w:lang w:val="es-SV"/>
              </w:rPr>
              <w:t>Miauel</w:t>
            </w:r>
            <w:proofErr w:type="spellEnd"/>
          </w:p>
        </w:tc>
        <w:tc>
          <w:tcPr>
            <w:tcW w:w="1364" w:type="dxa"/>
          </w:tcPr>
          <w:p w14:paraId="14A363CB" w14:textId="77777777" w:rsidR="00284B7C" w:rsidRDefault="00C71434" w:rsidP="00284B7C">
            <w:pPr>
              <w:jc w:val="both"/>
              <w:rPr>
                <w:sz w:val="22"/>
              </w:rPr>
            </w:pPr>
            <w:r>
              <w:rPr>
                <w:rFonts w:eastAsiaTheme="minorHAnsi" w:cs="Arial"/>
                <w:color w:val="53544F"/>
                <w:sz w:val="20"/>
                <w:szCs w:val="20"/>
                <w:lang w:val="es-SV"/>
              </w:rPr>
              <w:t>$ 1</w:t>
            </w:r>
            <w:r>
              <w:rPr>
                <w:rFonts w:eastAsiaTheme="minorHAnsi" w:cs="Arial"/>
                <w:color w:val="646560"/>
                <w:sz w:val="20"/>
                <w:szCs w:val="20"/>
                <w:lang w:val="es-SV"/>
              </w:rPr>
              <w:t>,</w:t>
            </w:r>
            <w:r>
              <w:rPr>
                <w:rFonts w:eastAsiaTheme="minorHAnsi" w:cs="Arial"/>
                <w:color w:val="53544F"/>
                <w:sz w:val="20"/>
                <w:szCs w:val="20"/>
                <w:lang w:val="es-SV"/>
              </w:rPr>
              <w:t>045</w:t>
            </w:r>
            <w:r>
              <w:rPr>
                <w:rFonts w:eastAsiaTheme="minorHAnsi" w:cs="Arial"/>
                <w:color w:val="646560"/>
                <w:sz w:val="20"/>
                <w:szCs w:val="20"/>
                <w:lang w:val="es-SV"/>
              </w:rPr>
              <w:t>.</w:t>
            </w:r>
            <w:r>
              <w:rPr>
                <w:rFonts w:eastAsiaTheme="minorHAnsi" w:cs="Arial"/>
                <w:color w:val="53544F"/>
                <w:sz w:val="20"/>
                <w:szCs w:val="20"/>
                <w:lang w:val="es-SV"/>
              </w:rPr>
              <w:t>32</w:t>
            </w:r>
          </w:p>
        </w:tc>
        <w:tc>
          <w:tcPr>
            <w:tcW w:w="1623" w:type="dxa"/>
          </w:tcPr>
          <w:p w14:paraId="5B381758" w14:textId="77777777" w:rsidR="00284B7C" w:rsidRDefault="00C71434" w:rsidP="00284B7C">
            <w:pPr>
              <w:jc w:val="both"/>
              <w:rPr>
                <w:sz w:val="22"/>
              </w:rPr>
            </w:pPr>
            <w:r>
              <w:rPr>
                <w:rFonts w:eastAsiaTheme="minorHAnsi" w:cs="Arial"/>
                <w:color w:val="53544F"/>
                <w:sz w:val="20"/>
                <w:szCs w:val="20"/>
                <w:lang w:val="es-SV"/>
              </w:rPr>
              <w:t>16000922</w:t>
            </w:r>
          </w:p>
        </w:tc>
        <w:tc>
          <w:tcPr>
            <w:tcW w:w="1788" w:type="dxa"/>
          </w:tcPr>
          <w:p w14:paraId="11E47871" w14:textId="77777777" w:rsidR="00284B7C" w:rsidRPr="00D40379" w:rsidRDefault="00284B7C" w:rsidP="00284B7C">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284B7C" w14:paraId="71763858" w14:textId="77777777" w:rsidTr="0063132F">
        <w:trPr>
          <w:trHeight w:val="150"/>
        </w:trPr>
        <w:tc>
          <w:tcPr>
            <w:tcW w:w="477" w:type="dxa"/>
          </w:tcPr>
          <w:p w14:paraId="1E15E5C2" w14:textId="77777777" w:rsidR="00284B7C" w:rsidRDefault="00877522" w:rsidP="00284B7C">
            <w:pPr>
              <w:jc w:val="both"/>
              <w:rPr>
                <w:sz w:val="22"/>
              </w:rPr>
            </w:pPr>
            <w:r>
              <w:rPr>
                <w:sz w:val="22"/>
              </w:rPr>
              <w:t>8</w:t>
            </w:r>
          </w:p>
        </w:tc>
        <w:tc>
          <w:tcPr>
            <w:tcW w:w="4483" w:type="dxa"/>
          </w:tcPr>
          <w:p w14:paraId="491C00C5" w14:textId="77777777" w:rsidR="00C71434" w:rsidRDefault="00C71434" w:rsidP="00C71434">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Mantenimiento de empedrado Seco a 40</w:t>
            </w:r>
          </w:p>
          <w:p w14:paraId="52564F5F" w14:textId="77777777" w:rsidR="00C71434" w:rsidRDefault="00C71434" w:rsidP="00C71434">
            <w:pPr>
              <w:autoSpaceDE w:val="0"/>
              <w:autoSpaceDN w:val="0"/>
              <w:adjustRightInd w:val="0"/>
              <w:spacing w:after="0" w:line="240" w:lineRule="auto"/>
              <w:rPr>
                <w:rFonts w:eastAsiaTheme="minorHAnsi" w:cs="Arial"/>
                <w:color w:val="53544F"/>
                <w:sz w:val="20"/>
                <w:szCs w:val="20"/>
                <w:lang w:val="es-SV"/>
              </w:rPr>
            </w:pPr>
            <w:proofErr w:type="spellStart"/>
            <w:r>
              <w:rPr>
                <w:rFonts w:eastAsiaTheme="minorHAnsi" w:cs="Arial"/>
                <w:color w:val="53544F"/>
                <w:sz w:val="20"/>
                <w:szCs w:val="20"/>
                <w:lang w:val="es-SV"/>
              </w:rPr>
              <w:t>Mts</w:t>
            </w:r>
            <w:proofErr w:type="spellEnd"/>
            <w:r>
              <w:rPr>
                <w:rFonts w:eastAsiaTheme="minorHAnsi" w:cs="Arial"/>
                <w:color w:val="53544F"/>
                <w:sz w:val="20"/>
                <w:szCs w:val="20"/>
                <w:lang w:val="es-SV"/>
              </w:rPr>
              <w:t xml:space="preserve"> al Sur de Vivienda de Señor Juan</w:t>
            </w:r>
          </w:p>
          <w:p w14:paraId="542FC621" w14:textId="77777777" w:rsidR="00C71434" w:rsidRDefault="00C71434" w:rsidP="00C71434">
            <w:pPr>
              <w:autoSpaceDE w:val="0"/>
              <w:autoSpaceDN w:val="0"/>
              <w:adjustRightInd w:val="0"/>
              <w:spacing w:after="0" w:line="240" w:lineRule="auto"/>
              <w:rPr>
                <w:rFonts w:eastAsiaTheme="minorHAnsi" w:cs="Arial"/>
                <w:color w:val="646560"/>
                <w:sz w:val="20"/>
                <w:szCs w:val="20"/>
                <w:lang w:val="es-SV"/>
              </w:rPr>
            </w:pPr>
            <w:proofErr w:type="spellStart"/>
            <w:r>
              <w:rPr>
                <w:rFonts w:eastAsiaTheme="minorHAnsi" w:cs="Arial"/>
                <w:color w:val="53544F"/>
                <w:sz w:val="20"/>
                <w:szCs w:val="20"/>
                <w:lang w:val="es-SV"/>
              </w:rPr>
              <w:t>Gamez</w:t>
            </w:r>
            <w:proofErr w:type="spellEnd"/>
            <w:r>
              <w:rPr>
                <w:rFonts w:eastAsiaTheme="minorHAnsi" w:cs="Arial"/>
                <w:color w:val="646560"/>
                <w:sz w:val="20"/>
                <w:szCs w:val="20"/>
                <w:lang w:val="es-SV"/>
              </w:rPr>
              <w:t xml:space="preserve">, </w:t>
            </w:r>
            <w:r>
              <w:rPr>
                <w:rFonts w:eastAsiaTheme="minorHAnsi" w:cs="Arial"/>
                <w:color w:val="53544F"/>
                <w:sz w:val="20"/>
                <w:szCs w:val="20"/>
                <w:lang w:val="es-SV"/>
              </w:rPr>
              <w:t>Cantón Piedra Azul Centro</w:t>
            </w:r>
            <w:r>
              <w:rPr>
                <w:rFonts w:eastAsiaTheme="minorHAnsi" w:cs="Arial"/>
                <w:color w:val="646560"/>
                <w:sz w:val="20"/>
                <w:szCs w:val="20"/>
                <w:lang w:val="es-SV"/>
              </w:rPr>
              <w:t>,</w:t>
            </w:r>
          </w:p>
          <w:p w14:paraId="47D0B8EE" w14:textId="77777777" w:rsidR="00284B7C" w:rsidRDefault="00C71434" w:rsidP="00C71434">
            <w:pPr>
              <w:autoSpaceDE w:val="0"/>
              <w:autoSpaceDN w:val="0"/>
              <w:adjustRightInd w:val="0"/>
              <w:spacing w:after="0" w:line="240" w:lineRule="auto"/>
              <w:rPr>
                <w:sz w:val="22"/>
              </w:rPr>
            </w:pPr>
            <w:r>
              <w:rPr>
                <w:rFonts w:eastAsiaTheme="minorHAnsi" w:cs="Arial"/>
                <w:color w:val="53544F"/>
                <w:sz w:val="20"/>
                <w:szCs w:val="20"/>
                <w:lang w:val="es-SV"/>
              </w:rPr>
              <w:t xml:space="preserve">Municipio de San Rafael Oriente, Departamento de San </w:t>
            </w:r>
            <w:proofErr w:type="gramStart"/>
            <w:r>
              <w:rPr>
                <w:rFonts w:eastAsiaTheme="minorHAnsi" w:cs="Arial"/>
                <w:color w:val="53544F"/>
                <w:sz w:val="20"/>
                <w:szCs w:val="20"/>
                <w:lang w:val="es-SV"/>
              </w:rPr>
              <w:t>Miguel</w:t>
            </w:r>
            <w:r>
              <w:rPr>
                <w:rFonts w:eastAsiaTheme="minorHAnsi" w:cs="Arial"/>
                <w:color w:val="646560"/>
                <w:sz w:val="20"/>
                <w:szCs w:val="20"/>
                <w:lang w:val="es-SV"/>
              </w:rPr>
              <w:t>.</w:t>
            </w:r>
            <w:r>
              <w:rPr>
                <w:rFonts w:eastAsiaTheme="minorHAnsi" w:cs="Arial"/>
                <w:color w:val="53544F"/>
                <w:sz w:val="20"/>
                <w:szCs w:val="20"/>
                <w:lang w:val="es-SV"/>
              </w:rPr>
              <w:t>-</w:t>
            </w:r>
            <w:proofErr w:type="gramEnd"/>
          </w:p>
        </w:tc>
        <w:tc>
          <w:tcPr>
            <w:tcW w:w="1364" w:type="dxa"/>
          </w:tcPr>
          <w:p w14:paraId="2D534D3E" w14:textId="77777777" w:rsidR="00284B7C" w:rsidRDefault="00C71434" w:rsidP="00284B7C">
            <w:pPr>
              <w:jc w:val="both"/>
              <w:rPr>
                <w:sz w:val="22"/>
              </w:rPr>
            </w:pPr>
            <w:r>
              <w:rPr>
                <w:sz w:val="22"/>
              </w:rPr>
              <w:t xml:space="preserve">$ </w:t>
            </w:r>
            <w:r>
              <w:rPr>
                <w:rFonts w:eastAsiaTheme="minorHAnsi" w:cs="Arial"/>
                <w:color w:val="53544F"/>
                <w:sz w:val="20"/>
                <w:szCs w:val="20"/>
                <w:lang w:val="es-SV"/>
              </w:rPr>
              <w:t>526</w:t>
            </w:r>
            <w:r>
              <w:rPr>
                <w:rFonts w:eastAsiaTheme="minorHAnsi" w:cs="Arial"/>
                <w:color w:val="646560"/>
                <w:sz w:val="20"/>
                <w:szCs w:val="20"/>
                <w:lang w:val="es-SV"/>
              </w:rPr>
              <w:t>.</w:t>
            </w:r>
            <w:r>
              <w:rPr>
                <w:rFonts w:eastAsiaTheme="minorHAnsi" w:cs="Arial"/>
                <w:color w:val="53544F"/>
                <w:sz w:val="20"/>
                <w:szCs w:val="20"/>
                <w:lang w:val="es-SV"/>
              </w:rPr>
              <w:t>12</w:t>
            </w:r>
          </w:p>
        </w:tc>
        <w:tc>
          <w:tcPr>
            <w:tcW w:w="1623" w:type="dxa"/>
          </w:tcPr>
          <w:p w14:paraId="6FC701A3" w14:textId="77777777" w:rsidR="00284B7C" w:rsidRDefault="00C71434" w:rsidP="00284B7C">
            <w:pPr>
              <w:jc w:val="both"/>
              <w:rPr>
                <w:sz w:val="22"/>
              </w:rPr>
            </w:pPr>
            <w:r>
              <w:rPr>
                <w:rFonts w:eastAsiaTheme="minorHAnsi" w:cs="Arial"/>
                <w:color w:val="53544F"/>
                <w:sz w:val="20"/>
                <w:szCs w:val="20"/>
                <w:lang w:val="es-SV"/>
              </w:rPr>
              <w:t>16000923</w:t>
            </w:r>
          </w:p>
        </w:tc>
        <w:tc>
          <w:tcPr>
            <w:tcW w:w="1788" w:type="dxa"/>
          </w:tcPr>
          <w:p w14:paraId="4096BA4F" w14:textId="77777777" w:rsidR="00284B7C" w:rsidRPr="00D40379" w:rsidRDefault="00284B7C" w:rsidP="00284B7C">
            <w:pPr>
              <w:jc w:val="both"/>
              <w:rPr>
                <w:i/>
                <w:iCs/>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6F3CAF" w14:paraId="1E34A841" w14:textId="77777777" w:rsidTr="0063132F">
        <w:trPr>
          <w:trHeight w:val="150"/>
        </w:trPr>
        <w:tc>
          <w:tcPr>
            <w:tcW w:w="477" w:type="dxa"/>
          </w:tcPr>
          <w:p w14:paraId="5F5C8B64" w14:textId="77777777" w:rsidR="006F3CAF" w:rsidRDefault="00877522" w:rsidP="00997CD2">
            <w:pPr>
              <w:jc w:val="both"/>
              <w:rPr>
                <w:sz w:val="22"/>
              </w:rPr>
            </w:pPr>
            <w:r>
              <w:rPr>
                <w:sz w:val="22"/>
              </w:rPr>
              <w:t>9</w:t>
            </w:r>
          </w:p>
        </w:tc>
        <w:tc>
          <w:tcPr>
            <w:tcW w:w="4483" w:type="dxa"/>
          </w:tcPr>
          <w:p w14:paraId="7C5C6C3E" w14:textId="77777777" w:rsidR="00617E21" w:rsidRDefault="00617E21" w:rsidP="00617E21">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Mantenimiento de Empedrado Seco al</w:t>
            </w:r>
          </w:p>
          <w:p w14:paraId="00B17C77" w14:textId="77777777" w:rsidR="00617E21" w:rsidRDefault="00617E21" w:rsidP="00617E21">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 xml:space="preserve">Costado </w:t>
            </w:r>
            <w:proofErr w:type="spellStart"/>
            <w:r>
              <w:rPr>
                <w:rFonts w:eastAsiaTheme="minorHAnsi" w:cs="Arial"/>
                <w:color w:val="53544F"/>
                <w:sz w:val="20"/>
                <w:szCs w:val="20"/>
                <w:lang w:val="es-SV"/>
              </w:rPr>
              <w:t>Nor</w:t>
            </w:r>
            <w:proofErr w:type="spellEnd"/>
            <w:r>
              <w:rPr>
                <w:rFonts w:eastAsiaTheme="minorHAnsi" w:cs="Arial"/>
                <w:color w:val="53544F"/>
                <w:sz w:val="20"/>
                <w:szCs w:val="20"/>
                <w:lang w:val="es-SV"/>
              </w:rPr>
              <w:t xml:space="preserve"> Oriente de Enganche del Conacaste</w:t>
            </w:r>
            <w:r>
              <w:rPr>
                <w:rFonts w:eastAsiaTheme="minorHAnsi" w:cs="Arial"/>
                <w:color w:val="646560"/>
                <w:sz w:val="20"/>
                <w:szCs w:val="20"/>
                <w:lang w:val="es-SV"/>
              </w:rPr>
              <w:t xml:space="preserve">, </w:t>
            </w:r>
            <w:r>
              <w:rPr>
                <w:rFonts w:eastAsiaTheme="minorHAnsi" w:cs="Arial"/>
                <w:color w:val="53544F"/>
                <w:sz w:val="20"/>
                <w:szCs w:val="20"/>
                <w:lang w:val="es-SV"/>
              </w:rPr>
              <w:t>Caserío La Luterana</w:t>
            </w:r>
            <w:r>
              <w:rPr>
                <w:rFonts w:eastAsiaTheme="minorHAnsi" w:cs="Arial"/>
                <w:color w:val="646560"/>
                <w:sz w:val="20"/>
                <w:szCs w:val="20"/>
                <w:lang w:val="es-SV"/>
              </w:rPr>
              <w:t xml:space="preserve">, </w:t>
            </w:r>
            <w:r>
              <w:rPr>
                <w:rFonts w:eastAsiaTheme="minorHAnsi" w:cs="Arial"/>
                <w:color w:val="53544F"/>
                <w:sz w:val="20"/>
                <w:szCs w:val="20"/>
                <w:lang w:val="es-SV"/>
              </w:rPr>
              <w:t>Cantan</w:t>
            </w:r>
          </w:p>
          <w:p w14:paraId="3400911C" w14:textId="77777777" w:rsidR="00617E21" w:rsidRDefault="00617E21" w:rsidP="00617E21">
            <w:pPr>
              <w:autoSpaceDE w:val="0"/>
              <w:autoSpaceDN w:val="0"/>
              <w:adjustRightInd w:val="0"/>
              <w:spacing w:after="0" w:line="240" w:lineRule="auto"/>
              <w:rPr>
                <w:rFonts w:eastAsiaTheme="minorHAnsi" w:cs="Arial"/>
                <w:color w:val="53544F"/>
                <w:sz w:val="20"/>
                <w:szCs w:val="20"/>
                <w:lang w:val="es-SV"/>
              </w:rPr>
            </w:pPr>
            <w:r>
              <w:rPr>
                <w:rFonts w:eastAsiaTheme="minorHAnsi" w:cs="Arial"/>
                <w:color w:val="53544F"/>
                <w:sz w:val="20"/>
                <w:szCs w:val="20"/>
                <w:lang w:val="es-SV"/>
              </w:rPr>
              <w:t>Piedra Azul, Municipio de San Rafael</w:t>
            </w:r>
          </w:p>
          <w:p w14:paraId="14CBBBA3" w14:textId="77777777" w:rsidR="006F3CAF" w:rsidRDefault="00617E21" w:rsidP="00617E21">
            <w:pPr>
              <w:jc w:val="both"/>
              <w:rPr>
                <w:sz w:val="22"/>
              </w:rPr>
            </w:pPr>
            <w:r>
              <w:rPr>
                <w:rFonts w:eastAsiaTheme="minorHAnsi" w:cs="Arial"/>
                <w:color w:val="53544F"/>
                <w:sz w:val="20"/>
                <w:szCs w:val="20"/>
                <w:lang w:val="es-SV"/>
              </w:rPr>
              <w:t>Oriente, Departamento de San Miguel</w:t>
            </w:r>
          </w:p>
        </w:tc>
        <w:tc>
          <w:tcPr>
            <w:tcW w:w="1364" w:type="dxa"/>
          </w:tcPr>
          <w:p w14:paraId="66EA20BC" w14:textId="77777777" w:rsidR="006F3CAF" w:rsidRDefault="00617E21" w:rsidP="00997CD2">
            <w:pPr>
              <w:jc w:val="both"/>
              <w:rPr>
                <w:sz w:val="22"/>
              </w:rPr>
            </w:pPr>
            <w:r>
              <w:rPr>
                <w:rFonts w:eastAsiaTheme="minorHAnsi" w:cs="Arial"/>
                <w:color w:val="53544F"/>
                <w:sz w:val="20"/>
                <w:szCs w:val="20"/>
                <w:lang w:val="es-SV"/>
              </w:rPr>
              <w:t>$ 478.02</w:t>
            </w:r>
          </w:p>
        </w:tc>
        <w:tc>
          <w:tcPr>
            <w:tcW w:w="1623" w:type="dxa"/>
          </w:tcPr>
          <w:p w14:paraId="3EF6BD8D" w14:textId="77777777" w:rsidR="006F3CAF" w:rsidRDefault="00617E21" w:rsidP="00997CD2">
            <w:pPr>
              <w:jc w:val="both"/>
              <w:rPr>
                <w:sz w:val="22"/>
              </w:rPr>
            </w:pPr>
            <w:r>
              <w:rPr>
                <w:rFonts w:ascii="Times New Roman" w:eastAsiaTheme="minorHAnsi" w:hAnsi="Times New Roman"/>
                <w:color w:val="53544F"/>
                <w:sz w:val="22"/>
                <w:lang w:val="es-SV"/>
              </w:rPr>
              <w:t>16000924</w:t>
            </w:r>
          </w:p>
        </w:tc>
        <w:tc>
          <w:tcPr>
            <w:tcW w:w="1788" w:type="dxa"/>
          </w:tcPr>
          <w:p w14:paraId="1AD2A5F0" w14:textId="77777777" w:rsidR="006F3CAF" w:rsidRDefault="00617E21" w:rsidP="00997CD2">
            <w:pPr>
              <w:jc w:val="both"/>
              <w:rPr>
                <w:sz w:val="22"/>
              </w:rPr>
            </w:pPr>
            <w:proofErr w:type="spellStart"/>
            <w:r>
              <w:rPr>
                <w:rFonts w:eastAsiaTheme="minorHAnsi" w:cs="Arial"/>
                <w:color w:val="53544F"/>
                <w:sz w:val="20"/>
                <w:szCs w:val="20"/>
                <w:lang w:val="es-SV"/>
              </w:rPr>
              <w:t>Pro</w:t>
            </w:r>
            <w:r>
              <w:rPr>
                <w:rFonts w:eastAsiaTheme="minorHAnsi" w:cs="Arial"/>
                <w:color w:val="646560"/>
                <w:sz w:val="20"/>
                <w:szCs w:val="20"/>
                <w:lang w:val="es-SV"/>
              </w:rPr>
              <w:t>m</w:t>
            </w:r>
            <w:r>
              <w:rPr>
                <w:rFonts w:eastAsiaTheme="minorHAnsi" w:cs="Arial"/>
                <w:color w:val="53544F"/>
                <w:sz w:val="20"/>
                <w:szCs w:val="20"/>
                <w:lang w:val="es-SV"/>
              </w:rPr>
              <w:t>é</w:t>
            </w:r>
            <w:r>
              <w:rPr>
                <w:rFonts w:eastAsiaTheme="minorHAnsi" w:cs="Arial"/>
                <w:color w:val="646560"/>
                <w:sz w:val="20"/>
                <w:szCs w:val="20"/>
                <w:lang w:val="es-SV"/>
              </w:rPr>
              <w:t>ri</w:t>
            </w:r>
            <w:r>
              <w:rPr>
                <w:rFonts w:eastAsiaTheme="minorHAnsi" w:cs="Arial"/>
                <w:color w:val="53544F"/>
                <w:sz w:val="20"/>
                <w:szCs w:val="20"/>
                <w:lang w:val="es-SV"/>
              </w:rPr>
              <w:t>ca</w:t>
            </w:r>
            <w:proofErr w:type="spellEnd"/>
          </w:p>
        </w:tc>
      </w:tr>
      <w:tr w:rsidR="00895142" w14:paraId="7A6355AA" w14:textId="77777777" w:rsidTr="0063132F">
        <w:trPr>
          <w:trHeight w:val="1202"/>
        </w:trPr>
        <w:tc>
          <w:tcPr>
            <w:tcW w:w="477" w:type="dxa"/>
          </w:tcPr>
          <w:p w14:paraId="652784B3" w14:textId="77777777" w:rsidR="00895142" w:rsidRDefault="00895142" w:rsidP="00895142">
            <w:pPr>
              <w:jc w:val="both"/>
              <w:rPr>
                <w:sz w:val="22"/>
              </w:rPr>
            </w:pPr>
            <w:r>
              <w:rPr>
                <w:sz w:val="22"/>
              </w:rPr>
              <w:lastRenderedPageBreak/>
              <w:t>10</w:t>
            </w:r>
          </w:p>
        </w:tc>
        <w:tc>
          <w:tcPr>
            <w:tcW w:w="4483" w:type="dxa"/>
          </w:tcPr>
          <w:p w14:paraId="381AC4FC" w14:textId="77777777" w:rsidR="00895142" w:rsidRPr="00B7396E" w:rsidRDefault="00895142" w:rsidP="00895142">
            <w:pPr>
              <w:autoSpaceDE w:val="0"/>
              <w:autoSpaceDN w:val="0"/>
              <w:adjustRightInd w:val="0"/>
              <w:spacing w:after="0" w:line="240" w:lineRule="auto"/>
              <w:rPr>
                <w:rFonts w:eastAsiaTheme="minorHAnsi" w:cs="Arial"/>
                <w:color w:val="53544F"/>
                <w:sz w:val="20"/>
                <w:szCs w:val="20"/>
                <w:lang w:val="es-SV"/>
              </w:rPr>
            </w:pPr>
            <w:r w:rsidRPr="00B7396E">
              <w:rPr>
                <w:sz w:val="20"/>
                <w:szCs w:val="20"/>
              </w:rPr>
              <w:t xml:space="preserve">Mantenimiento de Empedrado Seco al Costado Sur de Templo </w:t>
            </w:r>
            <w:proofErr w:type="spellStart"/>
            <w:r w:rsidRPr="00B7396E">
              <w:rPr>
                <w:sz w:val="20"/>
                <w:szCs w:val="20"/>
              </w:rPr>
              <w:t>Evangelico</w:t>
            </w:r>
            <w:proofErr w:type="spellEnd"/>
            <w:r w:rsidRPr="00B7396E">
              <w:rPr>
                <w:sz w:val="20"/>
                <w:szCs w:val="20"/>
              </w:rPr>
              <w:t xml:space="preserve"> de las </w:t>
            </w:r>
            <w:proofErr w:type="spellStart"/>
            <w:r w:rsidRPr="00B7396E">
              <w:rPr>
                <w:sz w:val="20"/>
                <w:szCs w:val="20"/>
              </w:rPr>
              <w:t>lillAsambleas</w:t>
            </w:r>
            <w:proofErr w:type="spellEnd"/>
            <w:r w:rsidRPr="00B7396E">
              <w:rPr>
                <w:sz w:val="20"/>
                <w:szCs w:val="20"/>
              </w:rPr>
              <w:t xml:space="preserve"> de Dios en </w:t>
            </w:r>
            <w:proofErr w:type="spellStart"/>
            <w:r w:rsidRPr="00B7396E">
              <w:rPr>
                <w:sz w:val="20"/>
                <w:szCs w:val="20"/>
              </w:rPr>
              <w:t>Canton</w:t>
            </w:r>
            <w:proofErr w:type="spellEnd"/>
            <w:r w:rsidRPr="00B7396E">
              <w:rPr>
                <w:sz w:val="20"/>
                <w:szCs w:val="20"/>
              </w:rPr>
              <w:t xml:space="preserve"> Rodeo de Pedron Abajo. Municipio de San Rafael</w:t>
            </w:r>
            <w:r>
              <w:rPr>
                <w:sz w:val="20"/>
                <w:szCs w:val="20"/>
              </w:rPr>
              <w:t xml:space="preserve"> </w:t>
            </w:r>
            <w:proofErr w:type="gramStart"/>
            <w:r w:rsidRPr="00B7396E">
              <w:rPr>
                <w:sz w:val="20"/>
                <w:szCs w:val="20"/>
              </w:rPr>
              <w:t>Oriente,  Departamento</w:t>
            </w:r>
            <w:proofErr w:type="gramEnd"/>
            <w:r w:rsidRPr="00B7396E">
              <w:rPr>
                <w:sz w:val="20"/>
                <w:szCs w:val="20"/>
              </w:rPr>
              <w:t xml:space="preserve"> de San Miguel</w:t>
            </w:r>
          </w:p>
        </w:tc>
        <w:tc>
          <w:tcPr>
            <w:tcW w:w="1364" w:type="dxa"/>
          </w:tcPr>
          <w:p w14:paraId="7603B7FB" w14:textId="77777777" w:rsidR="00895142" w:rsidRDefault="00895142" w:rsidP="00895142">
            <w:pPr>
              <w:jc w:val="both"/>
              <w:rPr>
                <w:rFonts w:eastAsiaTheme="minorHAnsi" w:cs="Arial"/>
                <w:color w:val="53544F"/>
                <w:sz w:val="20"/>
                <w:szCs w:val="20"/>
                <w:lang w:val="es-SV"/>
              </w:rPr>
            </w:pPr>
            <w:r>
              <w:rPr>
                <w:rFonts w:eastAsiaTheme="minorHAnsi" w:cs="Arial"/>
                <w:color w:val="53544F"/>
                <w:sz w:val="20"/>
                <w:szCs w:val="20"/>
                <w:lang w:val="es-SV"/>
              </w:rPr>
              <w:t xml:space="preserve">$ </w:t>
            </w:r>
            <w:r w:rsidRPr="00B7396E">
              <w:rPr>
                <w:sz w:val="20"/>
                <w:szCs w:val="20"/>
              </w:rPr>
              <w:t>874.71</w:t>
            </w:r>
          </w:p>
        </w:tc>
        <w:tc>
          <w:tcPr>
            <w:tcW w:w="1623" w:type="dxa"/>
          </w:tcPr>
          <w:p w14:paraId="07B6207B" w14:textId="77777777" w:rsidR="00895142" w:rsidRDefault="00895142" w:rsidP="00895142">
            <w:pPr>
              <w:jc w:val="both"/>
              <w:rPr>
                <w:rFonts w:ascii="Times New Roman" w:eastAsiaTheme="minorHAnsi" w:hAnsi="Times New Roman"/>
                <w:color w:val="53544F"/>
                <w:sz w:val="22"/>
                <w:lang w:val="es-SV"/>
              </w:rPr>
            </w:pPr>
            <w:r w:rsidRPr="00B7396E">
              <w:rPr>
                <w:sz w:val="20"/>
                <w:szCs w:val="20"/>
              </w:rPr>
              <w:t>1600092</w:t>
            </w:r>
            <w:r>
              <w:rPr>
                <w:sz w:val="20"/>
                <w:szCs w:val="20"/>
              </w:rPr>
              <w:t>5</w:t>
            </w:r>
          </w:p>
        </w:tc>
        <w:tc>
          <w:tcPr>
            <w:tcW w:w="1788" w:type="dxa"/>
          </w:tcPr>
          <w:p w14:paraId="7108D1BE" w14:textId="77777777" w:rsidR="00895142" w:rsidRDefault="00895142" w:rsidP="00895142">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895142" w14:paraId="0D3C9EF6" w14:textId="77777777" w:rsidTr="0063132F">
        <w:trPr>
          <w:trHeight w:val="946"/>
        </w:trPr>
        <w:tc>
          <w:tcPr>
            <w:tcW w:w="477" w:type="dxa"/>
          </w:tcPr>
          <w:p w14:paraId="4FDA4D79" w14:textId="77777777" w:rsidR="00895142" w:rsidRDefault="00895142" w:rsidP="00895142">
            <w:pPr>
              <w:jc w:val="both"/>
              <w:rPr>
                <w:sz w:val="22"/>
              </w:rPr>
            </w:pPr>
            <w:r>
              <w:rPr>
                <w:sz w:val="22"/>
              </w:rPr>
              <w:t>11</w:t>
            </w:r>
          </w:p>
        </w:tc>
        <w:tc>
          <w:tcPr>
            <w:tcW w:w="4483" w:type="dxa"/>
          </w:tcPr>
          <w:p w14:paraId="04DAF866" w14:textId="77777777" w:rsidR="00895142" w:rsidRDefault="009731F0" w:rsidP="00895142">
            <w:pPr>
              <w:autoSpaceDE w:val="0"/>
              <w:autoSpaceDN w:val="0"/>
              <w:adjustRightInd w:val="0"/>
              <w:spacing w:after="0" w:line="240" w:lineRule="auto"/>
              <w:rPr>
                <w:rFonts w:eastAsiaTheme="minorHAnsi" w:cs="Arial"/>
                <w:color w:val="53544F"/>
                <w:sz w:val="20"/>
                <w:szCs w:val="20"/>
                <w:lang w:val="es-SV"/>
              </w:rPr>
            </w:pPr>
            <w:r w:rsidRPr="00B7396E">
              <w:rPr>
                <w:sz w:val="20"/>
                <w:szCs w:val="20"/>
              </w:rPr>
              <w:t>Celebración de Las Fiestas Patronales en Honor a San José del Buen Consejo, En El</w:t>
            </w:r>
            <w:r>
              <w:rPr>
                <w:sz w:val="20"/>
                <w:szCs w:val="20"/>
              </w:rPr>
              <w:t xml:space="preserve"> </w:t>
            </w:r>
            <w:proofErr w:type="spellStart"/>
            <w:r w:rsidRPr="00B7396E">
              <w:rPr>
                <w:sz w:val="20"/>
                <w:szCs w:val="20"/>
              </w:rPr>
              <w:t>Case</w:t>
            </w:r>
            <w:r>
              <w:rPr>
                <w:sz w:val="20"/>
                <w:szCs w:val="20"/>
              </w:rPr>
              <w:t>ri</w:t>
            </w:r>
            <w:r w:rsidRPr="00B7396E">
              <w:rPr>
                <w:sz w:val="20"/>
                <w:szCs w:val="20"/>
              </w:rPr>
              <w:t>o</w:t>
            </w:r>
            <w:proofErr w:type="spellEnd"/>
            <w:r w:rsidRPr="00B7396E">
              <w:rPr>
                <w:sz w:val="20"/>
                <w:szCs w:val="20"/>
              </w:rPr>
              <w:t xml:space="preserve"> El Macho del </w:t>
            </w:r>
            <w:proofErr w:type="spellStart"/>
            <w:r w:rsidRPr="00B7396E">
              <w:rPr>
                <w:sz w:val="20"/>
                <w:szCs w:val="20"/>
              </w:rPr>
              <w:t>Canton</w:t>
            </w:r>
            <w:proofErr w:type="spellEnd"/>
            <w:r w:rsidRPr="00B7396E">
              <w:rPr>
                <w:sz w:val="20"/>
                <w:szCs w:val="20"/>
              </w:rPr>
              <w:t xml:space="preserve"> Los Zelaya,</w:t>
            </w:r>
            <w:r>
              <w:rPr>
                <w:sz w:val="20"/>
                <w:szCs w:val="20"/>
              </w:rPr>
              <w:t xml:space="preserve"> </w:t>
            </w:r>
            <w:r w:rsidRPr="00B7396E">
              <w:rPr>
                <w:sz w:val="20"/>
                <w:szCs w:val="20"/>
              </w:rPr>
              <w:t xml:space="preserve">del 08 al 19 de </w:t>
            </w:r>
            <w:proofErr w:type="gramStart"/>
            <w:r w:rsidRPr="00B7396E">
              <w:rPr>
                <w:sz w:val="20"/>
                <w:szCs w:val="20"/>
              </w:rPr>
              <w:t>Marzo</w:t>
            </w:r>
            <w:proofErr w:type="gramEnd"/>
            <w:r w:rsidRPr="00B7396E">
              <w:rPr>
                <w:sz w:val="20"/>
                <w:szCs w:val="20"/>
              </w:rPr>
              <w:t xml:space="preserve"> de 2014</w:t>
            </w:r>
          </w:p>
        </w:tc>
        <w:tc>
          <w:tcPr>
            <w:tcW w:w="1364" w:type="dxa"/>
          </w:tcPr>
          <w:p w14:paraId="5F780192" w14:textId="77777777" w:rsidR="00895142" w:rsidRDefault="009731F0" w:rsidP="00895142">
            <w:pPr>
              <w:jc w:val="both"/>
              <w:rPr>
                <w:rFonts w:eastAsiaTheme="minorHAnsi" w:cs="Arial"/>
                <w:color w:val="53544F"/>
                <w:sz w:val="20"/>
                <w:szCs w:val="20"/>
                <w:lang w:val="es-SV"/>
              </w:rPr>
            </w:pPr>
            <w:r w:rsidRPr="00B7396E">
              <w:rPr>
                <w:sz w:val="20"/>
                <w:szCs w:val="20"/>
              </w:rPr>
              <w:t>$ 372.07</w:t>
            </w:r>
          </w:p>
        </w:tc>
        <w:tc>
          <w:tcPr>
            <w:tcW w:w="1623" w:type="dxa"/>
          </w:tcPr>
          <w:p w14:paraId="19E137CD" w14:textId="77777777" w:rsidR="00895142" w:rsidRDefault="009731F0" w:rsidP="00895142">
            <w:pPr>
              <w:jc w:val="both"/>
              <w:rPr>
                <w:rFonts w:ascii="Times New Roman" w:eastAsiaTheme="minorHAnsi" w:hAnsi="Times New Roman"/>
                <w:color w:val="53544F"/>
                <w:sz w:val="22"/>
                <w:lang w:val="es-SV"/>
              </w:rPr>
            </w:pPr>
            <w:r w:rsidRPr="00B7396E">
              <w:rPr>
                <w:sz w:val="20"/>
                <w:szCs w:val="20"/>
              </w:rPr>
              <w:t>1600095 2</w:t>
            </w:r>
          </w:p>
        </w:tc>
        <w:tc>
          <w:tcPr>
            <w:tcW w:w="1788" w:type="dxa"/>
          </w:tcPr>
          <w:p w14:paraId="70266D51" w14:textId="77777777" w:rsidR="00895142" w:rsidRDefault="00895142" w:rsidP="00895142">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895142" w14:paraId="7FF649B5" w14:textId="77777777" w:rsidTr="0063132F">
        <w:trPr>
          <w:trHeight w:val="721"/>
        </w:trPr>
        <w:tc>
          <w:tcPr>
            <w:tcW w:w="477" w:type="dxa"/>
          </w:tcPr>
          <w:p w14:paraId="69AAF172" w14:textId="77777777" w:rsidR="00895142" w:rsidRDefault="00895142" w:rsidP="00895142">
            <w:pPr>
              <w:jc w:val="both"/>
              <w:rPr>
                <w:sz w:val="22"/>
              </w:rPr>
            </w:pPr>
            <w:r>
              <w:rPr>
                <w:sz w:val="22"/>
              </w:rPr>
              <w:t>12</w:t>
            </w:r>
          </w:p>
        </w:tc>
        <w:tc>
          <w:tcPr>
            <w:tcW w:w="4483" w:type="dxa"/>
          </w:tcPr>
          <w:p w14:paraId="5DFD9773" w14:textId="77777777" w:rsidR="00895142" w:rsidRDefault="00C1598C" w:rsidP="00895142">
            <w:pPr>
              <w:autoSpaceDE w:val="0"/>
              <w:autoSpaceDN w:val="0"/>
              <w:adjustRightInd w:val="0"/>
              <w:spacing w:after="0" w:line="240" w:lineRule="auto"/>
              <w:rPr>
                <w:rFonts w:eastAsiaTheme="minorHAnsi" w:cs="Arial"/>
                <w:color w:val="53544F"/>
                <w:sz w:val="20"/>
                <w:szCs w:val="20"/>
                <w:lang w:val="es-SV"/>
              </w:rPr>
            </w:pPr>
            <w:r w:rsidRPr="00B7396E">
              <w:rPr>
                <w:sz w:val="20"/>
                <w:szCs w:val="20"/>
              </w:rPr>
              <w:t xml:space="preserve">Obras de </w:t>
            </w:r>
            <w:proofErr w:type="spellStart"/>
            <w:r w:rsidRPr="00B7396E">
              <w:rPr>
                <w:sz w:val="20"/>
                <w:szCs w:val="20"/>
              </w:rPr>
              <w:t>Proteccion</w:t>
            </w:r>
            <w:proofErr w:type="spellEnd"/>
            <w:r w:rsidRPr="00B7396E">
              <w:rPr>
                <w:sz w:val="20"/>
                <w:szCs w:val="20"/>
              </w:rPr>
              <w:t xml:space="preserve"> en Puente de </w:t>
            </w:r>
            <w:proofErr w:type="spellStart"/>
            <w:proofErr w:type="gramStart"/>
            <w:r w:rsidRPr="00B7396E">
              <w:rPr>
                <w:sz w:val="20"/>
                <w:szCs w:val="20"/>
              </w:rPr>
              <w:t>Case</w:t>
            </w:r>
            <w:r>
              <w:rPr>
                <w:sz w:val="20"/>
                <w:szCs w:val="20"/>
              </w:rPr>
              <w:t>ri</w:t>
            </w:r>
            <w:r w:rsidRPr="00B7396E">
              <w:rPr>
                <w:sz w:val="20"/>
                <w:szCs w:val="20"/>
              </w:rPr>
              <w:t>o</w:t>
            </w:r>
            <w:proofErr w:type="spellEnd"/>
            <w:r w:rsidRPr="00B7396E">
              <w:rPr>
                <w:sz w:val="20"/>
                <w:szCs w:val="20"/>
              </w:rPr>
              <w:t xml:space="preserve">  Los</w:t>
            </w:r>
            <w:proofErr w:type="gramEnd"/>
            <w:r w:rsidRPr="00B7396E">
              <w:rPr>
                <w:sz w:val="20"/>
                <w:szCs w:val="20"/>
              </w:rPr>
              <w:t xml:space="preserve"> </w:t>
            </w:r>
            <w:proofErr w:type="spellStart"/>
            <w:r w:rsidRPr="00B7396E">
              <w:rPr>
                <w:sz w:val="20"/>
                <w:szCs w:val="20"/>
              </w:rPr>
              <w:t>Jandres</w:t>
            </w:r>
            <w:proofErr w:type="spellEnd"/>
            <w:r w:rsidRPr="00B7396E">
              <w:rPr>
                <w:sz w:val="20"/>
                <w:szCs w:val="20"/>
              </w:rPr>
              <w:t>, Barrio San Juan. Municipio</w:t>
            </w:r>
            <w:r>
              <w:rPr>
                <w:sz w:val="20"/>
                <w:szCs w:val="20"/>
              </w:rPr>
              <w:t xml:space="preserve"> </w:t>
            </w:r>
            <w:r w:rsidRPr="00B7396E">
              <w:rPr>
                <w:sz w:val="20"/>
                <w:szCs w:val="20"/>
              </w:rPr>
              <w:t>de San Rafael Oriente, San Miguel</w:t>
            </w:r>
          </w:p>
        </w:tc>
        <w:tc>
          <w:tcPr>
            <w:tcW w:w="1364" w:type="dxa"/>
          </w:tcPr>
          <w:p w14:paraId="64A80C57" w14:textId="77777777" w:rsidR="00895142" w:rsidRDefault="00C1598C" w:rsidP="00895142">
            <w:pPr>
              <w:jc w:val="both"/>
              <w:rPr>
                <w:rFonts w:eastAsiaTheme="minorHAnsi" w:cs="Arial"/>
                <w:color w:val="53544F"/>
                <w:sz w:val="20"/>
                <w:szCs w:val="20"/>
                <w:lang w:val="es-SV"/>
              </w:rPr>
            </w:pPr>
            <w:r w:rsidRPr="00B7396E">
              <w:rPr>
                <w:sz w:val="20"/>
                <w:szCs w:val="20"/>
              </w:rPr>
              <w:t>$ -</w:t>
            </w:r>
          </w:p>
        </w:tc>
        <w:tc>
          <w:tcPr>
            <w:tcW w:w="1623" w:type="dxa"/>
          </w:tcPr>
          <w:p w14:paraId="1DEE3F39" w14:textId="77777777" w:rsidR="00895142" w:rsidRDefault="00C1598C" w:rsidP="00895142">
            <w:pPr>
              <w:jc w:val="both"/>
              <w:rPr>
                <w:rFonts w:ascii="Times New Roman" w:eastAsiaTheme="minorHAnsi" w:hAnsi="Times New Roman"/>
                <w:color w:val="53544F"/>
                <w:sz w:val="22"/>
                <w:lang w:val="es-SV"/>
              </w:rPr>
            </w:pPr>
            <w:r w:rsidRPr="00B7396E">
              <w:rPr>
                <w:sz w:val="20"/>
                <w:szCs w:val="20"/>
              </w:rPr>
              <w:t>1600095 8</w:t>
            </w:r>
          </w:p>
        </w:tc>
        <w:tc>
          <w:tcPr>
            <w:tcW w:w="1788" w:type="dxa"/>
          </w:tcPr>
          <w:p w14:paraId="57FC2A79" w14:textId="77777777" w:rsidR="00895142" w:rsidRDefault="00895142" w:rsidP="00895142">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895142" w14:paraId="6095013E" w14:textId="77777777" w:rsidTr="0063132F">
        <w:trPr>
          <w:trHeight w:val="962"/>
        </w:trPr>
        <w:tc>
          <w:tcPr>
            <w:tcW w:w="477" w:type="dxa"/>
          </w:tcPr>
          <w:p w14:paraId="26769838" w14:textId="77777777" w:rsidR="00895142" w:rsidRDefault="00895142" w:rsidP="00895142">
            <w:pPr>
              <w:jc w:val="both"/>
              <w:rPr>
                <w:sz w:val="22"/>
              </w:rPr>
            </w:pPr>
            <w:r>
              <w:rPr>
                <w:sz w:val="22"/>
              </w:rPr>
              <w:t>13</w:t>
            </w:r>
          </w:p>
        </w:tc>
        <w:tc>
          <w:tcPr>
            <w:tcW w:w="4483" w:type="dxa"/>
          </w:tcPr>
          <w:p w14:paraId="2EBA72BD" w14:textId="77777777" w:rsidR="00895142" w:rsidRDefault="00C1598C" w:rsidP="00C1598C">
            <w:pPr>
              <w:autoSpaceDE w:val="0"/>
              <w:autoSpaceDN w:val="0"/>
              <w:adjustRightInd w:val="0"/>
              <w:spacing w:after="0" w:line="240" w:lineRule="auto"/>
              <w:rPr>
                <w:rFonts w:eastAsiaTheme="minorHAnsi" w:cs="Arial"/>
                <w:color w:val="53544F"/>
                <w:sz w:val="20"/>
                <w:szCs w:val="20"/>
                <w:lang w:val="es-SV"/>
              </w:rPr>
            </w:pPr>
            <w:r w:rsidRPr="00B7396E">
              <w:rPr>
                <w:sz w:val="20"/>
                <w:szCs w:val="20"/>
              </w:rPr>
              <w:t xml:space="preserve">Cambio de Estructura y Colocación </w:t>
            </w:r>
            <w:proofErr w:type="gramStart"/>
            <w:r w:rsidRPr="00B7396E">
              <w:rPr>
                <w:sz w:val="20"/>
                <w:szCs w:val="20"/>
              </w:rPr>
              <w:t>de  286</w:t>
            </w:r>
            <w:proofErr w:type="gramEnd"/>
            <w:r w:rsidRPr="00B7396E">
              <w:rPr>
                <w:sz w:val="20"/>
                <w:szCs w:val="20"/>
              </w:rPr>
              <w:t>M2 de Lamina en C.E. Caserío Los Girón, Cantón Piedra Azul. Municipio de San Rafael Oriente, Departamento de San</w:t>
            </w:r>
            <w:r>
              <w:rPr>
                <w:sz w:val="20"/>
                <w:szCs w:val="20"/>
              </w:rPr>
              <w:t xml:space="preserve"> </w:t>
            </w:r>
            <w:r w:rsidRPr="00B7396E">
              <w:rPr>
                <w:sz w:val="20"/>
                <w:szCs w:val="20"/>
              </w:rPr>
              <w:t>Miguel</w:t>
            </w:r>
          </w:p>
        </w:tc>
        <w:tc>
          <w:tcPr>
            <w:tcW w:w="1364" w:type="dxa"/>
          </w:tcPr>
          <w:p w14:paraId="41D080B2" w14:textId="77777777" w:rsidR="00895142" w:rsidRDefault="00C1598C" w:rsidP="00895142">
            <w:pPr>
              <w:jc w:val="both"/>
              <w:rPr>
                <w:rFonts w:eastAsiaTheme="minorHAnsi" w:cs="Arial"/>
                <w:color w:val="53544F"/>
                <w:sz w:val="20"/>
                <w:szCs w:val="20"/>
                <w:lang w:val="es-SV"/>
              </w:rPr>
            </w:pPr>
            <w:r w:rsidRPr="00B7396E">
              <w:rPr>
                <w:sz w:val="20"/>
                <w:szCs w:val="20"/>
              </w:rPr>
              <w:t>$ 1,843.08</w:t>
            </w:r>
          </w:p>
        </w:tc>
        <w:tc>
          <w:tcPr>
            <w:tcW w:w="1623" w:type="dxa"/>
          </w:tcPr>
          <w:p w14:paraId="76E603CD" w14:textId="77777777" w:rsidR="00895142" w:rsidRDefault="00C1598C" w:rsidP="00895142">
            <w:pPr>
              <w:jc w:val="both"/>
              <w:rPr>
                <w:rFonts w:ascii="Times New Roman" w:eastAsiaTheme="minorHAnsi" w:hAnsi="Times New Roman"/>
                <w:color w:val="53544F"/>
                <w:sz w:val="22"/>
                <w:lang w:val="es-SV"/>
              </w:rPr>
            </w:pPr>
            <w:r w:rsidRPr="00B7396E">
              <w:rPr>
                <w:sz w:val="20"/>
                <w:szCs w:val="20"/>
              </w:rPr>
              <w:t>1600095 3</w:t>
            </w:r>
          </w:p>
        </w:tc>
        <w:tc>
          <w:tcPr>
            <w:tcW w:w="1788" w:type="dxa"/>
          </w:tcPr>
          <w:p w14:paraId="712CD930" w14:textId="77777777" w:rsidR="00895142" w:rsidRDefault="00895142" w:rsidP="00895142">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895142" w14:paraId="7D8A260B" w14:textId="77777777" w:rsidTr="0063132F">
        <w:trPr>
          <w:trHeight w:val="1588"/>
        </w:trPr>
        <w:tc>
          <w:tcPr>
            <w:tcW w:w="477" w:type="dxa"/>
          </w:tcPr>
          <w:p w14:paraId="4F5D9CA3" w14:textId="77777777" w:rsidR="00895142" w:rsidRDefault="00895142" w:rsidP="00895142">
            <w:pPr>
              <w:jc w:val="both"/>
              <w:rPr>
                <w:sz w:val="22"/>
              </w:rPr>
            </w:pPr>
            <w:r>
              <w:rPr>
                <w:sz w:val="22"/>
              </w:rPr>
              <w:t>14</w:t>
            </w:r>
          </w:p>
        </w:tc>
        <w:tc>
          <w:tcPr>
            <w:tcW w:w="4483" w:type="dxa"/>
          </w:tcPr>
          <w:p w14:paraId="554EEF62" w14:textId="77777777" w:rsidR="00895142" w:rsidRDefault="00144306" w:rsidP="00144306">
            <w:pPr>
              <w:rPr>
                <w:rFonts w:eastAsiaTheme="minorHAnsi" w:cs="Arial"/>
                <w:color w:val="53544F"/>
                <w:sz w:val="20"/>
                <w:szCs w:val="20"/>
                <w:lang w:val="es-SV"/>
              </w:rPr>
            </w:pPr>
            <w:r w:rsidRPr="00B7396E">
              <w:rPr>
                <w:sz w:val="20"/>
                <w:szCs w:val="20"/>
              </w:rPr>
              <w:t>Mantenimiento de Estructura de Pasarela y Construcción de Muros en Bases de</w:t>
            </w:r>
            <w:r>
              <w:rPr>
                <w:sz w:val="20"/>
                <w:szCs w:val="20"/>
              </w:rPr>
              <w:t xml:space="preserve"> </w:t>
            </w:r>
            <w:r w:rsidRPr="00B7396E">
              <w:rPr>
                <w:sz w:val="20"/>
                <w:szCs w:val="20"/>
              </w:rPr>
              <w:t xml:space="preserve">Pasarela, en Caserío La Isla, Barrio San Benito, Municipio de San Rafael Oriente, Departamento de San Miguel </w:t>
            </w:r>
          </w:p>
        </w:tc>
        <w:tc>
          <w:tcPr>
            <w:tcW w:w="1364" w:type="dxa"/>
          </w:tcPr>
          <w:p w14:paraId="50425818" w14:textId="77777777" w:rsidR="00895142" w:rsidRDefault="00695773" w:rsidP="00895142">
            <w:pPr>
              <w:jc w:val="both"/>
              <w:rPr>
                <w:rFonts w:eastAsiaTheme="minorHAnsi" w:cs="Arial"/>
                <w:color w:val="53544F"/>
                <w:sz w:val="20"/>
                <w:szCs w:val="20"/>
                <w:lang w:val="es-SV"/>
              </w:rPr>
            </w:pPr>
            <w:r>
              <w:rPr>
                <w:sz w:val="20"/>
                <w:szCs w:val="20"/>
              </w:rPr>
              <w:t xml:space="preserve">$ </w:t>
            </w:r>
            <w:r w:rsidRPr="00B7396E">
              <w:rPr>
                <w:sz w:val="20"/>
                <w:szCs w:val="20"/>
              </w:rPr>
              <w:t>2,458.04</w:t>
            </w:r>
          </w:p>
        </w:tc>
        <w:tc>
          <w:tcPr>
            <w:tcW w:w="1623" w:type="dxa"/>
          </w:tcPr>
          <w:p w14:paraId="1C3A743A" w14:textId="77777777" w:rsidR="00895142" w:rsidRDefault="00174D50" w:rsidP="00895142">
            <w:pPr>
              <w:jc w:val="both"/>
              <w:rPr>
                <w:rFonts w:ascii="Times New Roman" w:eastAsiaTheme="minorHAnsi" w:hAnsi="Times New Roman"/>
                <w:color w:val="53544F"/>
                <w:sz w:val="22"/>
                <w:lang w:val="es-SV"/>
              </w:rPr>
            </w:pPr>
            <w:r w:rsidRPr="00B7396E">
              <w:rPr>
                <w:sz w:val="20"/>
                <w:szCs w:val="20"/>
              </w:rPr>
              <w:t>1600095 4</w:t>
            </w:r>
          </w:p>
        </w:tc>
        <w:tc>
          <w:tcPr>
            <w:tcW w:w="1788" w:type="dxa"/>
          </w:tcPr>
          <w:p w14:paraId="098990F1" w14:textId="77777777" w:rsidR="00895142" w:rsidRDefault="00895142" w:rsidP="00895142">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B844C7" w14:paraId="22D813A6" w14:textId="77777777" w:rsidTr="0063132F">
        <w:trPr>
          <w:trHeight w:val="962"/>
        </w:trPr>
        <w:tc>
          <w:tcPr>
            <w:tcW w:w="477" w:type="dxa"/>
          </w:tcPr>
          <w:p w14:paraId="37E2728D" w14:textId="77777777" w:rsidR="00B844C7" w:rsidRDefault="00B844C7" w:rsidP="00B844C7">
            <w:pPr>
              <w:jc w:val="both"/>
              <w:rPr>
                <w:sz w:val="22"/>
              </w:rPr>
            </w:pPr>
            <w:r>
              <w:rPr>
                <w:sz w:val="22"/>
              </w:rPr>
              <w:t>15</w:t>
            </w:r>
          </w:p>
        </w:tc>
        <w:tc>
          <w:tcPr>
            <w:tcW w:w="4483" w:type="dxa"/>
          </w:tcPr>
          <w:p w14:paraId="05515D20" w14:textId="77777777" w:rsidR="00B844C7" w:rsidRDefault="00B844C7" w:rsidP="00B844C7">
            <w:pPr>
              <w:autoSpaceDE w:val="0"/>
              <w:autoSpaceDN w:val="0"/>
              <w:adjustRightInd w:val="0"/>
              <w:spacing w:after="0" w:line="240" w:lineRule="auto"/>
              <w:rPr>
                <w:rFonts w:eastAsiaTheme="minorHAnsi" w:cs="Arial"/>
                <w:color w:val="53544F"/>
                <w:sz w:val="20"/>
                <w:szCs w:val="20"/>
                <w:lang w:val="es-SV"/>
              </w:rPr>
            </w:pPr>
            <w:r w:rsidRPr="00B7396E">
              <w:rPr>
                <w:sz w:val="20"/>
                <w:szCs w:val="20"/>
              </w:rPr>
              <w:t>Mantenimiento de Graderías y Cancha de</w:t>
            </w:r>
            <w:r>
              <w:rPr>
                <w:sz w:val="20"/>
                <w:szCs w:val="20"/>
              </w:rPr>
              <w:t xml:space="preserve"> </w:t>
            </w:r>
            <w:r w:rsidRPr="00B7396E">
              <w:rPr>
                <w:sz w:val="20"/>
                <w:szCs w:val="20"/>
              </w:rPr>
              <w:t>Futbol Sala. en Parque Municipal de la Ciudad de San Rafael Oriente</w:t>
            </w:r>
            <w:r>
              <w:rPr>
                <w:sz w:val="20"/>
                <w:szCs w:val="20"/>
              </w:rPr>
              <w:t xml:space="preserve"> </w:t>
            </w:r>
            <w:r w:rsidRPr="00B7396E">
              <w:rPr>
                <w:sz w:val="20"/>
                <w:szCs w:val="20"/>
              </w:rPr>
              <w:t>Departamento de San Miguel</w:t>
            </w:r>
          </w:p>
        </w:tc>
        <w:tc>
          <w:tcPr>
            <w:tcW w:w="1364" w:type="dxa"/>
          </w:tcPr>
          <w:p w14:paraId="1D6E3632" w14:textId="77777777" w:rsidR="00B844C7" w:rsidRDefault="00B844C7" w:rsidP="00B844C7">
            <w:pPr>
              <w:jc w:val="both"/>
              <w:rPr>
                <w:rFonts w:eastAsiaTheme="minorHAnsi" w:cs="Arial"/>
                <w:color w:val="53544F"/>
                <w:sz w:val="20"/>
                <w:szCs w:val="20"/>
                <w:lang w:val="es-SV"/>
              </w:rPr>
            </w:pPr>
            <w:r>
              <w:rPr>
                <w:rFonts w:eastAsiaTheme="minorHAnsi" w:cs="Arial"/>
                <w:color w:val="53544F"/>
                <w:sz w:val="20"/>
                <w:szCs w:val="20"/>
                <w:lang w:val="es-SV"/>
              </w:rPr>
              <w:t xml:space="preserve">$ </w:t>
            </w:r>
            <w:r w:rsidRPr="00B7396E">
              <w:rPr>
                <w:sz w:val="20"/>
                <w:szCs w:val="20"/>
              </w:rPr>
              <w:t>893.46</w:t>
            </w:r>
          </w:p>
        </w:tc>
        <w:tc>
          <w:tcPr>
            <w:tcW w:w="1623" w:type="dxa"/>
          </w:tcPr>
          <w:p w14:paraId="2821DE07" w14:textId="77777777" w:rsidR="00B844C7" w:rsidRDefault="00B844C7" w:rsidP="00B844C7">
            <w:pPr>
              <w:jc w:val="both"/>
              <w:rPr>
                <w:rFonts w:ascii="Times New Roman" w:eastAsiaTheme="minorHAnsi" w:hAnsi="Times New Roman"/>
                <w:color w:val="53544F"/>
                <w:sz w:val="22"/>
                <w:lang w:val="es-SV"/>
              </w:rPr>
            </w:pPr>
            <w:r w:rsidRPr="00B7396E">
              <w:rPr>
                <w:sz w:val="20"/>
                <w:szCs w:val="20"/>
              </w:rPr>
              <w:t>1600098 5</w:t>
            </w:r>
          </w:p>
        </w:tc>
        <w:tc>
          <w:tcPr>
            <w:tcW w:w="1788" w:type="dxa"/>
          </w:tcPr>
          <w:p w14:paraId="364F7F6C" w14:textId="77777777" w:rsidR="00B844C7" w:rsidRDefault="00B844C7" w:rsidP="00B844C7">
            <w:proofErr w:type="spellStart"/>
            <w:r w:rsidRPr="00FB4B2F">
              <w:rPr>
                <w:rFonts w:eastAsiaTheme="minorHAnsi" w:cs="Arial"/>
                <w:color w:val="53544F"/>
                <w:sz w:val="20"/>
                <w:szCs w:val="20"/>
                <w:lang w:val="es-SV"/>
              </w:rPr>
              <w:t>Pro</w:t>
            </w:r>
            <w:r w:rsidRPr="00FB4B2F">
              <w:rPr>
                <w:rFonts w:eastAsiaTheme="minorHAnsi" w:cs="Arial"/>
                <w:color w:val="646560"/>
                <w:sz w:val="20"/>
                <w:szCs w:val="20"/>
                <w:lang w:val="es-SV"/>
              </w:rPr>
              <w:t>m</w:t>
            </w:r>
            <w:r w:rsidRPr="00FB4B2F">
              <w:rPr>
                <w:rFonts w:eastAsiaTheme="minorHAnsi" w:cs="Arial"/>
                <w:color w:val="53544F"/>
                <w:sz w:val="20"/>
                <w:szCs w:val="20"/>
                <w:lang w:val="es-SV"/>
              </w:rPr>
              <w:t>é</w:t>
            </w:r>
            <w:r w:rsidRPr="00FB4B2F">
              <w:rPr>
                <w:rFonts w:eastAsiaTheme="minorHAnsi" w:cs="Arial"/>
                <w:color w:val="646560"/>
                <w:sz w:val="20"/>
                <w:szCs w:val="20"/>
                <w:lang w:val="es-SV"/>
              </w:rPr>
              <w:t>ri</w:t>
            </w:r>
            <w:r w:rsidRPr="00FB4B2F">
              <w:rPr>
                <w:rFonts w:eastAsiaTheme="minorHAnsi" w:cs="Arial"/>
                <w:color w:val="53544F"/>
                <w:sz w:val="20"/>
                <w:szCs w:val="20"/>
                <w:lang w:val="es-SV"/>
              </w:rPr>
              <w:t>ca</w:t>
            </w:r>
            <w:proofErr w:type="spellEnd"/>
          </w:p>
        </w:tc>
      </w:tr>
      <w:tr w:rsidR="00B844C7" w14:paraId="0433F3B3" w14:textId="77777777" w:rsidTr="0063132F">
        <w:trPr>
          <w:trHeight w:val="1187"/>
        </w:trPr>
        <w:tc>
          <w:tcPr>
            <w:tcW w:w="477" w:type="dxa"/>
          </w:tcPr>
          <w:p w14:paraId="567690BC" w14:textId="77777777" w:rsidR="00B844C7" w:rsidRDefault="00B844C7" w:rsidP="00B844C7">
            <w:pPr>
              <w:jc w:val="both"/>
              <w:rPr>
                <w:sz w:val="22"/>
              </w:rPr>
            </w:pPr>
            <w:r>
              <w:rPr>
                <w:sz w:val="22"/>
              </w:rPr>
              <w:t>16</w:t>
            </w:r>
          </w:p>
        </w:tc>
        <w:tc>
          <w:tcPr>
            <w:tcW w:w="4483" w:type="dxa"/>
          </w:tcPr>
          <w:p w14:paraId="1D9B5670" w14:textId="77777777" w:rsidR="00B844C7" w:rsidRDefault="00B844C7" w:rsidP="00B844C7">
            <w:pPr>
              <w:autoSpaceDE w:val="0"/>
              <w:autoSpaceDN w:val="0"/>
              <w:adjustRightInd w:val="0"/>
              <w:spacing w:after="0" w:line="240" w:lineRule="auto"/>
              <w:rPr>
                <w:rFonts w:eastAsiaTheme="minorHAnsi" w:cs="Arial"/>
                <w:color w:val="53544F"/>
                <w:sz w:val="20"/>
                <w:szCs w:val="20"/>
                <w:lang w:val="es-SV"/>
              </w:rPr>
            </w:pPr>
            <w:r w:rsidRPr="00B7396E">
              <w:rPr>
                <w:sz w:val="20"/>
                <w:szCs w:val="20"/>
              </w:rPr>
              <w:t>Cambio de Balcones Existentes y Colocación de Ventanas en 4 Pabellones de C.E. Cantón Piedra Azul del Centro de i Piedra Azul, Municipio de San Rafael</w:t>
            </w:r>
            <w:r>
              <w:rPr>
                <w:sz w:val="20"/>
                <w:szCs w:val="20"/>
              </w:rPr>
              <w:t xml:space="preserve"> </w:t>
            </w:r>
            <w:r w:rsidRPr="00B7396E">
              <w:rPr>
                <w:sz w:val="20"/>
                <w:szCs w:val="20"/>
              </w:rPr>
              <w:t xml:space="preserve">Oriente. </w:t>
            </w:r>
            <w:r>
              <w:rPr>
                <w:sz w:val="20"/>
                <w:szCs w:val="20"/>
              </w:rPr>
              <w:t xml:space="preserve"> </w:t>
            </w:r>
            <w:r w:rsidRPr="00B7396E">
              <w:rPr>
                <w:sz w:val="20"/>
                <w:szCs w:val="20"/>
              </w:rPr>
              <w:t>Departamento de San Miguel</w:t>
            </w:r>
          </w:p>
        </w:tc>
        <w:tc>
          <w:tcPr>
            <w:tcW w:w="1364" w:type="dxa"/>
          </w:tcPr>
          <w:p w14:paraId="6B4FCDDE" w14:textId="77777777" w:rsidR="00B844C7" w:rsidRDefault="00B844C7" w:rsidP="00B844C7">
            <w:pPr>
              <w:jc w:val="both"/>
              <w:rPr>
                <w:rFonts w:eastAsiaTheme="minorHAnsi" w:cs="Arial"/>
                <w:color w:val="53544F"/>
                <w:sz w:val="20"/>
                <w:szCs w:val="20"/>
                <w:lang w:val="es-SV"/>
              </w:rPr>
            </w:pPr>
            <w:r>
              <w:rPr>
                <w:sz w:val="20"/>
                <w:szCs w:val="20"/>
              </w:rPr>
              <w:t xml:space="preserve"> $ </w:t>
            </w:r>
            <w:r w:rsidRPr="00B7396E">
              <w:rPr>
                <w:sz w:val="20"/>
                <w:szCs w:val="20"/>
              </w:rPr>
              <w:t>11.73</w:t>
            </w:r>
          </w:p>
        </w:tc>
        <w:tc>
          <w:tcPr>
            <w:tcW w:w="1623" w:type="dxa"/>
          </w:tcPr>
          <w:p w14:paraId="6F99ACEA" w14:textId="77777777" w:rsidR="00B844C7" w:rsidRDefault="00B844C7" w:rsidP="00B844C7">
            <w:pPr>
              <w:jc w:val="both"/>
              <w:rPr>
                <w:rFonts w:ascii="Times New Roman" w:eastAsiaTheme="minorHAnsi" w:hAnsi="Times New Roman"/>
                <w:color w:val="53544F"/>
                <w:sz w:val="22"/>
                <w:lang w:val="es-SV"/>
              </w:rPr>
            </w:pPr>
            <w:r w:rsidRPr="00B7396E">
              <w:rPr>
                <w:sz w:val="20"/>
                <w:szCs w:val="20"/>
              </w:rPr>
              <w:t>0016001</w:t>
            </w:r>
            <w:r>
              <w:rPr>
                <w:sz w:val="20"/>
                <w:szCs w:val="20"/>
              </w:rPr>
              <w:t xml:space="preserve"> </w:t>
            </w:r>
            <w:r w:rsidRPr="00B7396E">
              <w:rPr>
                <w:sz w:val="20"/>
                <w:szCs w:val="20"/>
              </w:rPr>
              <w:t>016</w:t>
            </w:r>
          </w:p>
        </w:tc>
        <w:tc>
          <w:tcPr>
            <w:tcW w:w="1788" w:type="dxa"/>
          </w:tcPr>
          <w:p w14:paraId="758B832B" w14:textId="77777777" w:rsidR="00B844C7" w:rsidRDefault="00B844C7" w:rsidP="00B844C7">
            <w:pPr>
              <w:jc w:val="both"/>
              <w:rPr>
                <w:rFonts w:eastAsiaTheme="minorHAnsi" w:cs="Arial"/>
                <w:color w:val="53544F"/>
                <w:sz w:val="20"/>
                <w:szCs w:val="20"/>
                <w:lang w:val="es-SV"/>
              </w:rPr>
            </w:pPr>
            <w:proofErr w:type="gramStart"/>
            <w:r w:rsidRPr="00B7396E">
              <w:rPr>
                <w:sz w:val="20"/>
                <w:szCs w:val="20"/>
              </w:rPr>
              <w:t>Banco  Hipotecario</w:t>
            </w:r>
            <w:proofErr w:type="gramEnd"/>
          </w:p>
        </w:tc>
      </w:tr>
      <w:tr w:rsidR="00474DD8" w14:paraId="413E55F1" w14:textId="77777777" w:rsidTr="0063132F">
        <w:trPr>
          <w:trHeight w:val="994"/>
        </w:trPr>
        <w:tc>
          <w:tcPr>
            <w:tcW w:w="477" w:type="dxa"/>
          </w:tcPr>
          <w:p w14:paraId="5818BCDE" w14:textId="77777777" w:rsidR="00474DD8" w:rsidRDefault="00474DD8" w:rsidP="00474DD8">
            <w:pPr>
              <w:jc w:val="both"/>
              <w:rPr>
                <w:sz w:val="22"/>
              </w:rPr>
            </w:pPr>
            <w:r>
              <w:rPr>
                <w:sz w:val="22"/>
              </w:rPr>
              <w:t>17</w:t>
            </w:r>
          </w:p>
        </w:tc>
        <w:tc>
          <w:tcPr>
            <w:tcW w:w="4483" w:type="dxa"/>
          </w:tcPr>
          <w:p w14:paraId="48127C3F" w14:textId="77777777" w:rsidR="00474DD8" w:rsidRDefault="00474DD8" w:rsidP="00474DD8">
            <w:pPr>
              <w:autoSpaceDE w:val="0"/>
              <w:autoSpaceDN w:val="0"/>
              <w:adjustRightInd w:val="0"/>
              <w:spacing w:after="0" w:line="240" w:lineRule="auto"/>
              <w:rPr>
                <w:rFonts w:eastAsiaTheme="minorHAnsi" w:cs="Arial"/>
                <w:color w:val="53544F"/>
                <w:sz w:val="20"/>
                <w:szCs w:val="20"/>
                <w:lang w:val="es-SV"/>
              </w:rPr>
            </w:pPr>
            <w:r w:rsidRPr="00B7396E">
              <w:rPr>
                <w:sz w:val="20"/>
                <w:szCs w:val="20"/>
              </w:rPr>
              <w:t xml:space="preserve">Datación de Laminas a Familias de </w:t>
            </w:r>
            <w:proofErr w:type="gramStart"/>
            <w:r w:rsidRPr="00B7396E">
              <w:rPr>
                <w:sz w:val="20"/>
                <w:szCs w:val="20"/>
              </w:rPr>
              <w:t>Bajos  Recursos</w:t>
            </w:r>
            <w:proofErr w:type="gramEnd"/>
            <w:r w:rsidRPr="00B7396E">
              <w:rPr>
                <w:sz w:val="20"/>
                <w:szCs w:val="20"/>
              </w:rPr>
              <w:t xml:space="preserve"> en el Municipio de San Rafael Oriente Año 2014, San Rafael Oriente,</w:t>
            </w:r>
            <w:r>
              <w:rPr>
                <w:sz w:val="20"/>
                <w:szCs w:val="20"/>
              </w:rPr>
              <w:t xml:space="preserve"> </w:t>
            </w:r>
            <w:r w:rsidRPr="00B7396E">
              <w:rPr>
                <w:sz w:val="20"/>
                <w:szCs w:val="20"/>
              </w:rPr>
              <w:t>Departamento de San Miguel</w:t>
            </w:r>
          </w:p>
        </w:tc>
        <w:tc>
          <w:tcPr>
            <w:tcW w:w="1364" w:type="dxa"/>
          </w:tcPr>
          <w:p w14:paraId="0835506F" w14:textId="77777777" w:rsidR="00474DD8" w:rsidRDefault="00474DD8" w:rsidP="00474DD8">
            <w:pPr>
              <w:jc w:val="both"/>
              <w:rPr>
                <w:rFonts w:eastAsiaTheme="minorHAnsi" w:cs="Arial"/>
                <w:color w:val="53544F"/>
                <w:sz w:val="20"/>
                <w:szCs w:val="20"/>
                <w:lang w:val="es-SV"/>
              </w:rPr>
            </w:pPr>
            <w:r>
              <w:rPr>
                <w:sz w:val="20"/>
                <w:szCs w:val="20"/>
              </w:rPr>
              <w:t xml:space="preserve">$ </w:t>
            </w:r>
            <w:r w:rsidRPr="00B7396E">
              <w:rPr>
                <w:sz w:val="20"/>
                <w:szCs w:val="20"/>
              </w:rPr>
              <w:t xml:space="preserve">-  </w:t>
            </w:r>
          </w:p>
        </w:tc>
        <w:tc>
          <w:tcPr>
            <w:tcW w:w="1623" w:type="dxa"/>
          </w:tcPr>
          <w:p w14:paraId="005B7A1C" w14:textId="77777777" w:rsidR="00474DD8" w:rsidRDefault="00474DD8" w:rsidP="00474DD8">
            <w:pPr>
              <w:jc w:val="both"/>
              <w:rPr>
                <w:sz w:val="22"/>
              </w:rPr>
            </w:pPr>
          </w:p>
          <w:p w14:paraId="50683819" w14:textId="77777777" w:rsidR="00474DD8" w:rsidRDefault="00474DD8" w:rsidP="00474DD8">
            <w:pPr>
              <w:jc w:val="both"/>
              <w:rPr>
                <w:rFonts w:ascii="Times New Roman" w:eastAsiaTheme="minorHAnsi" w:hAnsi="Times New Roman"/>
                <w:color w:val="53544F"/>
                <w:sz w:val="22"/>
                <w:lang w:val="es-SV"/>
              </w:rPr>
            </w:pPr>
            <w:r w:rsidRPr="00B7396E">
              <w:rPr>
                <w:sz w:val="20"/>
                <w:szCs w:val="20"/>
              </w:rPr>
              <w:t>1601452</w:t>
            </w:r>
            <w:r>
              <w:rPr>
                <w:sz w:val="20"/>
                <w:szCs w:val="20"/>
              </w:rPr>
              <w:t xml:space="preserve"> </w:t>
            </w:r>
            <w:r w:rsidRPr="00B7396E">
              <w:rPr>
                <w:sz w:val="20"/>
                <w:szCs w:val="20"/>
              </w:rPr>
              <w:t>67</w:t>
            </w:r>
          </w:p>
        </w:tc>
        <w:tc>
          <w:tcPr>
            <w:tcW w:w="1788" w:type="dxa"/>
          </w:tcPr>
          <w:p w14:paraId="493CEC34" w14:textId="77777777" w:rsidR="00474DD8" w:rsidRDefault="00474DD8" w:rsidP="00474DD8">
            <w:proofErr w:type="spellStart"/>
            <w:r w:rsidRPr="00DA713E">
              <w:rPr>
                <w:rFonts w:eastAsiaTheme="minorHAnsi" w:cs="Arial"/>
                <w:color w:val="53544F"/>
                <w:sz w:val="20"/>
                <w:szCs w:val="20"/>
                <w:lang w:val="es-SV"/>
              </w:rPr>
              <w:t>Pro</w:t>
            </w:r>
            <w:r w:rsidRPr="00DA713E">
              <w:rPr>
                <w:rFonts w:eastAsiaTheme="minorHAnsi" w:cs="Arial"/>
                <w:color w:val="646560"/>
                <w:sz w:val="20"/>
                <w:szCs w:val="20"/>
                <w:lang w:val="es-SV"/>
              </w:rPr>
              <w:t>m</w:t>
            </w:r>
            <w:r w:rsidRPr="00DA713E">
              <w:rPr>
                <w:rFonts w:eastAsiaTheme="minorHAnsi" w:cs="Arial"/>
                <w:color w:val="53544F"/>
                <w:sz w:val="20"/>
                <w:szCs w:val="20"/>
                <w:lang w:val="es-SV"/>
              </w:rPr>
              <w:t>é</w:t>
            </w:r>
            <w:r w:rsidRPr="00DA713E">
              <w:rPr>
                <w:rFonts w:eastAsiaTheme="minorHAnsi" w:cs="Arial"/>
                <w:color w:val="646560"/>
                <w:sz w:val="20"/>
                <w:szCs w:val="20"/>
                <w:lang w:val="es-SV"/>
              </w:rPr>
              <w:t>ri</w:t>
            </w:r>
            <w:r w:rsidRPr="00DA713E">
              <w:rPr>
                <w:rFonts w:eastAsiaTheme="minorHAnsi" w:cs="Arial"/>
                <w:color w:val="53544F"/>
                <w:sz w:val="20"/>
                <w:szCs w:val="20"/>
                <w:lang w:val="es-SV"/>
              </w:rPr>
              <w:t>ca</w:t>
            </w:r>
            <w:proofErr w:type="spellEnd"/>
          </w:p>
        </w:tc>
      </w:tr>
      <w:tr w:rsidR="00474DD8" w14:paraId="43003423" w14:textId="77777777" w:rsidTr="0063132F">
        <w:trPr>
          <w:trHeight w:val="1202"/>
        </w:trPr>
        <w:tc>
          <w:tcPr>
            <w:tcW w:w="477" w:type="dxa"/>
          </w:tcPr>
          <w:p w14:paraId="0F73CA3B" w14:textId="77777777" w:rsidR="00474DD8" w:rsidRDefault="00474DD8" w:rsidP="00474DD8">
            <w:pPr>
              <w:jc w:val="both"/>
              <w:rPr>
                <w:sz w:val="22"/>
              </w:rPr>
            </w:pPr>
            <w:r>
              <w:rPr>
                <w:sz w:val="22"/>
              </w:rPr>
              <w:t>18</w:t>
            </w:r>
          </w:p>
        </w:tc>
        <w:tc>
          <w:tcPr>
            <w:tcW w:w="4483" w:type="dxa"/>
          </w:tcPr>
          <w:p w14:paraId="6821FE71" w14:textId="77777777" w:rsidR="00474DD8" w:rsidRDefault="00C959FE" w:rsidP="00474DD8">
            <w:pPr>
              <w:autoSpaceDE w:val="0"/>
              <w:autoSpaceDN w:val="0"/>
              <w:adjustRightInd w:val="0"/>
              <w:spacing w:after="0" w:line="240" w:lineRule="auto"/>
              <w:rPr>
                <w:rFonts w:eastAsiaTheme="minorHAnsi" w:cs="Arial"/>
                <w:color w:val="53544F"/>
                <w:sz w:val="20"/>
                <w:szCs w:val="20"/>
                <w:lang w:val="es-SV"/>
              </w:rPr>
            </w:pPr>
            <w:r w:rsidRPr="00B7396E">
              <w:rPr>
                <w:sz w:val="20"/>
                <w:szCs w:val="20"/>
              </w:rPr>
              <w:t>Colocación de Barandales en Quebrada del Costado Poniente de Bomba de Agua 18 Potable en Caserío Los Girón, Cantón Piedra Azul. Municipio de San Rafael</w:t>
            </w:r>
            <w:r>
              <w:rPr>
                <w:sz w:val="20"/>
                <w:szCs w:val="20"/>
              </w:rPr>
              <w:t xml:space="preserve"> </w:t>
            </w:r>
            <w:r w:rsidRPr="00B7396E">
              <w:rPr>
                <w:sz w:val="20"/>
                <w:szCs w:val="20"/>
              </w:rPr>
              <w:t>Oriente, Departamento de San Miguel</w:t>
            </w:r>
          </w:p>
        </w:tc>
        <w:tc>
          <w:tcPr>
            <w:tcW w:w="1364" w:type="dxa"/>
          </w:tcPr>
          <w:p w14:paraId="7B2B1A0D" w14:textId="77777777" w:rsidR="00474DD8" w:rsidRDefault="00C959FE" w:rsidP="00474DD8">
            <w:pPr>
              <w:jc w:val="both"/>
              <w:rPr>
                <w:rFonts w:eastAsiaTheme="minorHAnsi" w:cs="Arial"/>
                <w:color w:val="53544F"/>
                <w:sz w:val="20"/>
                <w:szCs w:val="20"/>
                <w:lang w:val="es-SV"/>
              </w:rPr>
            </w:pPr>
            <w:r>
              <w:rPr>
                <w:sz w:val="20"/>
                <w:szCs w:val="20"/>
              </w:rPr>
              <w:t xml:space="preserve">$ </w:t>
            </w:r>
            <w:r w:rsidRPr="00B7396E">
              <w:rPr>
                <w:sz w:val="20"/>
                <w:szCs w:val="20"/>
              </w:rPr>
              <w:t>259.06</w:t>
            </w:r>
          </w:p>
        </w:tc>
        <w:tc>
          <w:tcPr>
            <w:tcW w:w="1623" w:type="dxa"/>
          </w:tcPr>
          <w:p w14:paraId="3F935F3B" w14:textId="77777777" w:rsidR="00474DD8" w:rsidRDefault="007248DA" w:rsidP="00474DD8">
            <w:pPr>
              <w:jc w:val="both"/>
              <w:rPr>
                <w:rFonts w:ascii="Times New Roman" w:eastAsiaTheme="minorHAnsi" w:hAnsi="Times New Roman"/>
                <w:color w:val="53544F"/>
                <w:sz w:val="22"/>
                <w:lang w:val="es-SV"/>
              </w:rPr>
            </w:pPr>
            <w:r w:rsidRPr="00B7396E">
              <w:rPr>
                <w:sz w:val="20"/>
                <w:szCs w:val="20"/>
              </w:rPr>
              <w:t>1600103   7</w:t>
            </w:r>
          </w:p>
        </w:tc>
        <w:tc>
          <w:tcPr>
            <w:tcW w:w="1788" w:type="dxa"/>
          </w:tcPr>
          <w:p w14:paraId="13B933AD" w14:textId="77777777" w:rsidR="00474DD8" w:rsidRDefault="00474DD8" w:rsidP="00474DD8">
            <w:proofErr w:type="spellStart"/>
            <w:r w:rsidRPr="00DA713E">
              <w:rPr>
                <w:rFonts w:eastAsiaTheme="minorHAnsi" w:cs="Arial"/>
                <w:color w:val="53544F"/>
                <w:sz w:val="20"/>
                <w:szCs w:val="20"/>
                <w:lang w:val="es-SV"/>
              </w:rPr>
              <w:t>Pro</w:t>
            </w:r>
            <w:r w:rsidRPr="00DA713E">
              <w:rPr>
                <w:rFonts w:eastAsiaTheme="minorHAnsi" w:cs="Arial"/>
                <w:color w:val="646560"/>
                <w:sz w:val="20"/>
                <w:szCs w:val="20"/>
                <w:lang w:val="es-SV"/>
              </w:rPr>
              <w:t>m</w:t>
            </w:r>
            <w:r w:rsidRPr="00DA713E">
              <w:rPr>
                <w:rFonts w:eastAsiaTheme="minorHAnsi" w:cs="Arial"/>
                <w:color w:val="53544F"/>
                <w:sz w:val="20"/>
                <w:szCs w:val="20"/>
                <w:lang w:val="es-SV"/>
              </w:rPr>
              <w:t>é</w:t>
            </w:r>
            <w:r w:rsidRPr="00DA713E">
              <w:rPr>
                <w:rFonts w:eastAsiaTheme="minorHAnsi" w:cs="Arial"/>
                <w:color w:val="646560"/>
                <w:sz w:val="20"/>
                <w:szCs w:val="20"/>
                <w:lang w:val="es-SV"/>
              </w:rPr>
              <w:t>ri</w:t>
            </w:r>
            <w:r w:rsidRPr="00DA713E">
              <w:rPr>
                <w:rFonts w:eastAsiaTheme="minorHAnsi" w:cs="Arial"/>
                <w:color w:val="53544F"/>
                <w:sz w:val="20"/>
                <w:szCs w:val="20"/>
                <w:lang w:val="es-SV"/>
              </w:rPr>
              <w:t>ca</w:t>
            </w:r>
            <w:proofErr w:type="spellEnd"/>
          </w:p>
        </w:tc>
      </w:tr>
      <w:tr w:rsidR="00474DD8" w14:paraId="1FC5A9C4" w14:textId="77777777" w:rsidTr="0063132F">
        <w:trPr>
          <w:trHeight w:val="962"/>
        </w:trPr>
        <w:tc>
          <w:tcPr>
            <w:tcW w:w="477" w:type="dxa"/>
          </w:tcPr>
          <w:p w14:paraId="79DCF6B5" w14:textId="77777777" w:rsidR="00474DD8" w:rsidRDefault="00474DD8" w:rsidP="00474DD8">
            <w:pPr>
              <w:jc w:val="both"/>
              <w:rPr>
                <w:sz w:val="22"/>
              </w:rPr>
            </w:pPr>
            <w:r>
              <w:rPr>
                <w:sz w:val="22"/>
              </w:rPr>
              <w:t>19</w:t>
            </w:r>
          </w:p>
        </w:tc>
        <w:tc>
          <w:tcPr>
            <w:tcW w:w="4483" w:type="dxa"/>
          </w:tcPr>
          <w:p w14:paraId="2CF16F59" w14:textId="61C551D9" w:rsidR="00474DD8" w:rsidRDefault="00A54969" w:rsidP="00474DD8">
            <w:pPr>
              <w:autoSpaceDE w:val="0"/>
              <w:autoSpaceDN w:val="0"/>
              <w:adjustRightInd w:val="0"/>
              <w:spacing w:after="0" w:line="240" w:lineRule="auto"/>
              <w:rPr>
                <w:rFonts w:eastAsiaTheme="minorHAnsi" w:cs="Arial"/>
                <w:color w:val="53544F"/>
                <w:sz w:val="20"/>
                <w:szCs w:val="20"/>
                <w:lang w:val="es-SV"/>
              </w:rPr>
            </w:pPr>
            <w:r w:rsidRPr="00B7396E">
              <w:rPr>
                <w:sz w:val="20"/>
                <w:szCs w:val="20"/>
              </w:rPr>
              <w:t>Colocación de Barandales en Puente que</w:t>
            </w:r>
            <w:r>
              <w:rPr>
                <w:sz w:val="20"/>
                <w:szCs w:val="20"/>
              </w:rPr>
              <w:t xml:space="preserve"> </w:t>
            </w:r>
            <w:r w:rsidRPr="00B7396E">
              <w:rPr>
                <w:sz w:val="20"/>
                <w:szCs w:val="20"/>
              </w:rPr>
              <w:t>Conduce a Caserío El Chirrión, Cantón</w:t>
            </w:r>
            <w:r>
              <w:rPr>
                <w:sz w:val="20"/>
                <w:szCs w:val="20"/>
              </w:rPr>
              <w:t xml:space="preserve"> </w:t>
            </w:r>
            <w:r w:rsidRPr="00B7396E">
              <w:rPr>
                <w:sz w:val="20"/>
                <w:szCs w:val="20"/>
              </w:rPr>
              <w:t>Piedra Azul. Municipio de San Rafael</w:t>
            </w:r>
            <w:r>
              <w:rPr>
                <w:sz w:val="20"/>
                <w:szCs w:val="20"/>
              </w:rPr>
              <w:t xml:space="preserve"> </w:t>
            </w:r>
            <w:r w:rsidRPr="00B7396E">
              <w:rPr>
                <w:sz w:val="20"/>
                <w:szCs w:val="20"/>
              </w:rPr>
              <w:t>Oriente, Departamento de San Miguel</w:t>
            </w:r>
          </w:p>
        </w:tc>
        <w:tc>
          <w:tcPr>
            <w:tcW w:w="1364" w:type="dxa"/>
          </w:tcPr>
          <w:p w14:paraId="45496AE5" w14:textId="2D77392D" w:rsidR="00474DD8" w:rsidRDefault="00A54969" w:rsidP="00474DD8">
            <w:pPr>
              <w:jc w:val="both"/>
              <w:rPr>
                <w:rFonts w:eastAsiaTheme="minorHAnsi" w:cs="Arial"/>
                <w:color w:val="53544F"/>
                <w:sz w:val="20"/>
                <w:szCs w:val="20"/>
                <w:lang w:val="es-SV"/>
              </w:rPr>
            </w:pPr>
            <w:r>
              <w:rPr>
                <w:rFonts w:eastAsiaTheme="minorHAnsi" w:cs="Arial"/>
                <w:color w:val="53544F"/>
                <w:sz w:val="20"/>
                <w:szCs w:val="20"/>
                <w:lang w:val="es-SV"/>
              </w:rPr>
              <w:t xml:space="preserve">$ </w:t>
            </w:r>
            <w:r w:rsidRPr="00B7396E">
              <w:rPr>
                <w:sz w:val="20"/>
                <w:szCs w:val="20"/>
              </w:rPr>
              <w:t>326.77</w:t>
            </w:r>
          </w:p>
        </w:tc>
        <w:tc>
          <w:tcPr>
            <w:tcW w:w="1623" w:type="dxa"/>
          </w:tcPr>
          <w:p w14:paraId="2C96AA8F" w14:textId="21AF84FA" w:rsidR="00474DD8" w:rsidRDefault="00A54969" w:rsidP="00474DD8">
            <w:pPr>
              <w:jc w:val="both"/>
              <w:rPr>
                <w:rFonts w:ascii="Times New Roman" w:eastAsiaTheme="minorHAnsi" w:hAnsi="Times New Roman"/>
                <w:color w:val="53544F"/>
                <w:sz w:val="22"/>
                <w:lang w:val="es-SV"/>
              </w:rPr>
            </w:pPr>
            <w:r w:rsidRPr="00B7396E">
              <w:rPr>
                <w:sz w:val="20"/>
                <w:szCs w:val="20"/>
              </w:rPr>
              <w:t>1600103 8</w:t>
            </w:r>
          </w:p>
        </w:tc>
        <w:tc>
          <w:tcPr>
            <w:tcW w:w="1788" w:type="dxa"/>
          </w:tcPr>
          <w:p w14:paraId="2B1A01D9" w14:textId="77777777" w:rsidR="00474DD8" w:rsidRDefault="00474DD8" w:rsidP="00474DD8">
            <w:proofErr w:type="spellStart"/>
            <w:r w:rsidRPr="00DA713E">
              <w:rPr>
                <w:rFonts w:eastAsiaTheme="minorHAnsi" w:cs="Arial"/>
                <w:color w:val="53544F"/>
                <w:sz w:val="20"/>
                <w:szCs w:val="20"/>
                <w:lang w:val="es-SV"/>
              </w:rPr>
              <w:t>Pro</w:t>
            </w:r>
            <w:r w:rsidRPr="00DA713E">
              <w:rPr>
                <w:rFonts w:eastAsiaTheme="minorHAnsi" w:cs="Arial"/>
                <w:color w:val="646560"/>
                <w:sz w:val="20"/>
                <w:szCs w:val="20"/>
                <w:lang w:val="es-SV"/>
              </w:rPr>
              <w:t>m</w:t>
            </w:r>
            <w:r w:rsidRPr="00DA713E">
              <w:rPr>
                <w:rFonts w:eastAsiaTheme="minorHAnsi" w:cs="Arial"/>
                <w:color w:val="53544F"/>
                <w:sz w:val="20"/>
                <w:szCs w:val="20"/>
                <w:lang w:val="es-SV"/>
              </w:rPr>
              <w:t>é</w:t>
            </w:r>
            <w:r w:rsidRPr="00DA713E">
              <w:rPr>
                <w:rFonts w:eastAsiaTheme="minorHAnsi" w:cs="Arial"/>
                <w:color w:val="646560"/>
                <w:sz w:val="20"/>
                <w:szCs w:val="20"/>
                <w:lang w:val="es-SV"/>
              </w:rPr>
              <w:t>ri</w:t>
            </w:r>
            <w:r w:rsidRPr="00DA713E">
              <w:rPr>
                <w:rFonts w:eastAsiaTheme="minorHAnsi" w:cs="Arial"/>
                <w:color w:val="53544F"/>
                <w:sz w:val="20"/>
                <w:szCs w:val="20"/>
                <w:lang w:val="es-SV"/>
              </w:rPr>
              <w:t>ca</w:t>
            </w:r>
            <w:proofErr w:type="spellEnd"/>
          </w:p>
        </w:tc>
      </w:tr>
      <w:tr w:rsidR="00A4476E" w14:paraId="1D335789" w14:textId="77777777" w:rsidTr="0063132F">
        <w:trPr>
          <w:trHeight w:val="946"/>
        </w:trPr>
        <w:tc>
          <w:tcPr>
            <w:tcW w:w="477" w:type="dxa"/>
          </w:tcPr>
          <w:p w14:paraId="7D0E8610" w14:textId="77777777" w:rsidR="00A4476E" w:rsidRDefault="00A4476E" w:rsidP="00A4476E">
            <w:pPr>
              <w:jc w:val="both"/>
              <w:rPr>
                <w:sz w:val="22"/>
              </w:rPr>
            </w:pPr>
            <w:r>
              <w:rPr>
                <w:sz w:val="22"/>
              </w:rPr>
              <w:t>20</w:t>
            </w:r>
          </w:p>
        </w:tc>
        <w:tc>
          <w:tcPr>
            <w:tcW w:w="4483" w:type="dxa"/>
          </w:tcPr>
          <w:p w14:paraId="313A070E" w14:textId="47E6284C" w:rsidR="00A4476E" w:rsidRDefault="00A4476E" w:rsidP="00A4476E">
            <w:pPr>
              <w:autoSpaceDE w:val="0"/>
              <w:autoSpaceDN w:val="0"/>
              <w:adjustRightInd w:val="0"/>
              <w:spacing w:after="0" w:line="240" w:lineRule="auto"/>
              <w:rPr>
                <w:rFonts w:eastAsiaTheme="minorHAnsi" w:cs="Arial"/>
                <w:color w:val="53544F"/>
                <w:sz w:val="20"/>
                <w:szCs w:val="20"/>
                <w:lang w:val="es-SV"/>
              </w:rPr>
            </w:pPr>
            <w:r w:rsidRPr="00B7396E">
              <w:rPr>
                <w:sz w:val="20"/>
                <w:szCs w:val="20"/>
              </w:rPr>
              <w:t>Colocación de Barandales en Quebrada ' del Costado Oriente de C.E. Cantón</w:t>
            </w:r>
            <w:r>
              <w:rPr>
                <w:sz w:val="20"/>
                <w:szCs w:val="20"/>
              </w:rPr>
              <w:t xml:space="preserve"> </w:t>
            </w:r>
            <w:r w:rsidRPr="00B7396E">
              <w:rPr>
                <w:sz w:val="20"/>
                <w:szCs w:val="20"/>
              </w:rPr>
              <w:t xml:space="preserve">Rodeo de </w:t>
            </w:r>
            <w:proofErr w:type="spellStart"/>
            <w:r w:rsidRPr="00B7396E">
              <w:rPr>
                <w:sz w:val="20"/>
                <w:szCs w:val="20"/>
              </w:rPr>
              <w:t>Pedrón</w:t>
            </w:r>
            <w:proofErr w:type="spellEnd"/>
            <w:r w:rsidRPr="00B7396E">
              <w:rPr>
                <w:sz w:val="20"/>
                <w:szCs w:val="20"/>
              </w:rPr>
              <w:t xml:space="preserve"> Abajo, Municipio de San Oriente, Departamento de San</w:t>
            </w:r>
            <w:r>
              <w:rPr>
                <w:sz w:val="20"/>
                <w:szCs w:val="20"/>
              </w:rPr>
              <w:t xml:space="preserve"> </w:t>
            </w:r>
            <w:r w:rsidRPr="00B7396E">
              <w:rPr>
                <w:sz w:val="20"/>
                <w:szCs w:val="20"/>
              </w:rPr>
              <w:t>Rafael Miguel</w:t>
            </w:r>
          </w:p>
        </w:tc>
        <w:tc>
          <w:tcPr>
            <w:tcW w:w="1364" w:type="dxa"/>
          </w:tcPr>
          <w:p w14:paraId="1A2D65A7" w14:textId="1BA5ECBA" w:rsidR="00A4476E" w:rsidRDefault="00A4476E" w:rsidP="00A4476E">
            <w:pPr>
              <w:jc w:val="both"/>
              <w:rPr>
                <w:rFonts w:eastAsiaTheme="minorHAnsi" w:cs="Arial"/>
                <w:color w:val="53544F"/>
                <w:sz w:val="20"/>
                <w:szCs w:val="20"/>
                <w:lang w:val="es-SV"/>
              </w:rPr>
            </w:pPr>
            <w:r>
              <w:rPr>
                <w:rFonts w:eastAsiaTheme="minorHAnsi" w:cs="Arial"/>
                <w:color w:val="53544F"/>
                <w:sz w:val="20"/>
                <w:szCs w:val="20"/>
                <w:lang w:val="es-SV"/>
              </w:rPr>
              <w:t xml:space="preserve">$ </w:t>
            </w:r>
            <w:r w:rsidRPr="00B7396E">
              <w:rPr>
                <w:sz w:val="20"/>
                <w:szCs w:val="20"/>
              </w:rPr>
              <w:t>264.14</w:t>
            </w:r>
          </w:p>
        </w:tc>
        <w:tc>
          <w:tcPr>
            <w:tcW w:w="1623" w:type="dxa"/>
          </w:tcPr>
          <w:p w14:paraId="5AA168AB" w14:textId="5C52B982" w:rsidR="00A4476E" w:rsidRDefault="00A4476E" w:rsidP="00A4476E">
            <w:pPr>
              <w:jc w:val="both"/>
              <w:rPr>
                <w:rFonts w:ascii="Times New Roman" w:eastAsiaTheme="minorHAnsi" w:hAnsi="Times New Roman"/>
                <w:color w:val="53544F"/>
                <w:sz w:val="22"/>
                <w:lang w:val="es-SV"/>
              </w:rPr>
            </w:pPr>
            <w:proofErr w:type="gramStart"/>
            <w:r w:rsidRPr="00B7396E">
              <w:rPr>
                <w:sz w:val="20"/>
                <w:szCs w:val="20"/>
              </w:rPr>
              <w:t>0016014  5330</w:t>
            </w:r>
            <w:proofErr w:type="gramEnd"/>
          </w:p>
        </w:tc>
        <w:tc>
          <w:tcPr>
            <w:tcW w:w="1788" w:type="dxa"/>
          </w:tcPr>
          <w:p w14:paraId="7D396061" w14:textId="5C690495" w:rsidR="00A4476E" w:rsidRDefault="00A4476E" w:rsidP="00A4476E">
            <w:pPr>
              <w:jc w:val="both"/>
              <w:rPr>
                <w:rFonts w:eastAsiaTheme="minorHAnsi" w:cs="Arial"/>
                <w:color w:val="53544F"/>
                <w:sz w:val="20"/>
                <w:szCs w:val="20"/>
                <w:lang w:val="es-SV"/>
              </w:rPr>
            </w:pPr>
            <w:r w:rsidRPr="00056874">
              <w:rPr>
                <w:sz w:val="20"/>
                <w:szCs w:val="20"/>
              </w:rPr>
              <w:t>Hipotecario</w:t>
            </w:r>
          </w:p>
        </w:tc>
      </w:tr>
      <w:tr w:rsidR="00A4476E" w14:paraId="36D9BF71" w14:textId="77777777" w:rsidTr="0063132F">
        <w:trPr>
          <w:trHeight w:val="962"/>
        </w:trPr>
        <w:tc>
          <w:tcPr>
            <w:tcW w:w="477" w:type="dxa"/>
          </w:tcPr>
          <w:p w14:paraId="55B1E4A1" w14:textId="77777777" w:rsidR="00A4476E" w:rsidRDefault="00A4476E" w:rsidP="00A4476E">
            <w:pPr>
              <w:jc w:val="both"/>
              <w:rPr>
                <w:sz w:val="22"/>
              </w:rPr>
            </w:pPr>
            <w:r>
              <w:rPr>
                <w:sz w:val="22"/>
              </w:rPr>
              <w:t>21</w:t>
            </w:r>
          </w:p>
        </w:tc>
        <w:tc>
          <w:tcPr>
            <w:tcW w:w="4483" w:type="dxa"/>
          </w:tcPr>
          <w:p w14:paraId="249CE7BB" w14:textId="4E0B5FF0" w:rsidR="00A4476E" w:rsidRDefault="004F66EB" w:rsidP="00A4476E">
            <w:pPr>
              <w:autoSpaceDE w:val="0"/>
              <w:autoSpaceDN w:val="0"/>
              <w:adjustRightInd w:val="0"/>
              <w:spacing w:after="0" w:line="240" w:lineRule="auto"/>
              <w:rPr>
                <w:rFonts w:eastAsiaTheme="minorHAnsi" w:cs="Arial"/>
                <w:color w:val="53544F"/>
                <w:sz w:val="20"/>
                <w:szCs w:val="20"/>
                <w:lang w:val="es-SV"/>
              </w:rPr>
            </w:pPr>
            <w:r w:rsidRPr="00B7396E">
              <w:rPr>
                <w:sz w:val="20"/>
                <w:szCs w:val="20"/>
              </w:rPr>
              <w:t>Celebración de Las Fiestas Patronales en Honor</w:t>
            </w:r>
            <w:r w:rsidR="00102AA7">
              <w:rPr>
                <w:sz w:val="20"/>
                <w:szCs w:val="20"/>
              </w:rPr>
              <w:t xml:space="preserve"> </w:t>
            </w:r>
            <w:r w:rsidR="00102AA7" w:rsidRPr="00B7396E">
              <w:rPr>
                <w:sz w:val="20"/>
                <w:szCs w:val="20"/>
              </w:rPr>
              <w:t>a La Virgen María Auxiliadora, En Cantón Piedra Azul Centro, del 19 al 24 de</w:t>
            </w:r>
            <w:r w:rsidR="00102AA7">
              <w:rPr>
                <w:sz w:val="20"/>
                <w:szCs w:val="20"/>
              </w:rPr>
              <w:t xml:space="preserve"> </w:t>
            </w:r>
            <w:proofErr w:type="gramStart"/>
            <w:r w:rsidR="00102AA7" w:rsidRPr="00B7396E">
              <w:rPr>
                <w:sz w:val="20"/>
                <w:szCs w:val="20"/>
              </w:rPr>
              <w:t>Mayo</w:t>
            </w:r>
            <w:proofErr w:type="gramEnd"/>
            <w:r w:rsidR="00102AA7" w:rsidRPr="00B7396E">
              <w:rPr>
                <w:sz w:val="20"/>
                <w:szCs w:val="20"/>
              </w:rPr>
              <w:t xml:space="preserve"> 2014. Municipio de San Rafael</w:t>
            </w:r>
          </w:p>
        </w:tc>
        <w:tc>
          <w:tcPr>
            <w:tcW w:w="1364" w:type="dxa"/>
          </w:tcPr>
          <w:p w14:paraId="3272B259" w14:textId="7AC8D44F" w:rsidR="00A4476E" w:rsidRDefault="00102AA7" w:rsidP="00A4476E">
            <w:pPr>
              <w:jc w:val="both"/>
              <w:rPr>
                <w:rFonts w:eastAsiaTheme="minorHAnsi" w:cs="Arial"/>
                <w:color w:val="53544F"/>
                <w:sz w:val="20"/>
                <w:szCs w:val="20"/>
                <w:lang w:val="es-SV"/>
              </w:rPr>
            </w:pPr>
            <w:r w:rsidRPr="00B7396E">
              <w:rPr>
                <w:sz w:val="20"/>
                <w:szCs w:val="20"/>
              </w:rPr>
              <w:t>$ 740.04</w:t>
            </w:r>
          </w:p>
        </w:tc>
        <w:tc>
          <w:tcPr>
            <w:tcW w:w="1623" w:type="dxa"/>
          </w:tcPr>
          <w:p w14:paraId="7530C9C2" w14:textId="46EDF7F2" w:rsidR="00A4476E" w:rsidRDefault="00102AA7" w:rsidP="00A4476E">
            <w:pPr>
              <w:jc w:val="both"/>
              <w:rPr>
                <w:rFonts w:ascii="Times New Roman" w:eastAsiaTheme="minorHAnsi" w:hAnsi="Times New Roman"/>
                <w:color w:val="53544F"/>
                <w:sz w:val="22"/>
                <w:lang w:val="es-SV"/>
              </w:rPr>
            </w:pPr>
            <w:r w:rsidRPr="00B7396E">
              <w:rPr>
                <w:sz w:val="20"/>
                <w:szCs w:val="20"/>
              </w:rPr>
              <w:t>1600103 9</w:t>
            </w:r>
          </w:p>
        </w:tc>
        <w:tc>
          <w:tcPr>
            <w:tcW w:w="1788" w:type="dxa"/>
          </w:tcPr>
          <w:p w14:paraId="6BB917FA" w14:textId="5B76B132" w:rsidR="00A4476E" w:rsidRDefault="00102AA7" w:rsidP="00A4476E">
            <w:pPr>
              <w:jc w:val="both"/>
              <w:rPr>
                <w:rFonts w:eastAsiaTheme="minorHAnsi" w:cs="Arial"/>
                <w:color w:val="53544F"/>
                <w:sz w:val="20"/>
                <w:szCs w:val="20"/>
                <w:lang w:val="es-SV"/>
              </w:rPr>
            </w:pPr>
            <w:r>
              <w:rPr>
                <w:sz w:val="20"/>
                <w:szCs w:val="20"/>
              </w:rPr>
              <w:t>Promerica</w:t>
            </w:r>
          </w:p>
        </w:tc>
      </w:tr>
      <w:tr w:rsidR="000A1B6A" w14:paraId="65169B3E" w14:textId="77777777" w:rsidTr="0063132F">
        <w:trPr>
          <w:trHeight w:val="497"/>
        </w:trPr>
        <w:tc>
          <w:tcPr>
            <w:tcW w:w="477" w:type="dxa"/>
          </w:tcPr>
          <w:p w14:paraId="60D195F0" w14:textId="77777777" w:rsidR="000A1B6A" w:rsidRDefault="000A1B6A" w:rsidP="00A4476E">
            <w:pPr>
              <w:jc w:val="both"/>
              <w:rPr>
                <w:sz w:val="22"/>
              </w:rPr>
            </w:pPr>
          </w:p>
        </w:tc>
        <w:tc>
          <w:tcPr>
            <w:tcW w:w="4483" w:type="dxa"/>
          </w:tcPr>
          <w:p w14:paraId="6371F745" w14:textId="0D222613" w:rsidR="000A1B6A" w:rsidRPr="00B7396E" w:rsidRDefault="0063132F" w:rsidP="00A4476E">
            <w:pPr>
              <w:autoSpaceDE w:val="0"/>
              <w:autoSpaceDN w:val="0"/>
              <w:adjustRightInd w:val="0"/>
              <w:spacing w:after="0" w:line="240" w:lineRule="auto"/>
              <w:rPr>
                <w:sz w:val="20"/>
                <w:szCs w:val="20"/>
              </w:rPr>
            </w:pPr>
            <w:r w:rsidRPr="00B7396E">
              <w:rPr>
                <w:sz w:val="20"/>
                <w:szCs w:val="20"/>
              </w:rPr>
              <w:t>Oriente, Departamento de San</w:t>
            </w:r>
            <w:r>
              <w:rPr>
                <w:sz w:val="20"/>
                <w:szCs w:val="20"/>
              </w:rPr>
              <w:t xml:space="preserve"> </w:t>
            </w:r>
            <w:r w:rsidRPr="00B7396E">
              <w:rPr>
                <w:sz w:val="20"/>
                <w:szCs w:val="20"/>
              </w:rPr>
              <w:t>Rafael Miguel</w:t>
            </w:r>
          </w:p>
        </w:tc>
        <w:tc>
          <w:tcPr>
            <w:tcW w:w="1364" w:type="dxa"/>
          </w:tcPr>
          <w:p w14:paraId="2627FF2A" w14:textId="77777777" w:rsidR="000A1B6A" w:rsidRPr="00B7396E" w:rsidRDefault="000A1B6A" w:rsidP="00A4476E">
            <w:pPr>
              <w:jc w:val="both"/>
              <w:rPr>
                <w:sz w:val="20"/>
                <w:szCs w:val="20"/>
              </w:rPr>
            </w:pPr>
          </w:p>
        </w:tc>
        <w:tc>
          <w:tcPr>
            <w:tcW w:w="1623" w:type="dxa"/>
          </w:tcPr>
          <w:p w14:paraId="6774B3B7" w14:textId="77777777" w:rsidR="000A1B6A" w:rsidRPr="00B7396E" w:rsidRDefault="000A1B6A" w:rsidP="00A4476E">
            <w:pPr>
              <w:jc w:val="both"/>
              <w:rPr>
                <w:sz w:val="20"/>
                <w:szCs w:val="20"/>
              </w:rPr>
            </w:pPr>
          </w:p>
        </w:tc>
        <w:tc>
          <w:tcPr>
            <w:tcW w:w="1788" w:type="dxa"/>
          </w:tcPr>
          <w:p w14:paraId="031F5BEF" w14:textId="77777777" w:rsidR="000A1B6A" w:rsidRDefault="000A1B6A" w:rsidP="00A4476E">
            <w:pPr>
              <w:jc w:val="both"/>
              <w:rPr>
                <w:sz w:val="20"/>
                <w:szCs w:val="20"/>
              </w:rPr>
            </w:pPr>
          </w:p>
        </w:tc>
      </w:tr>
      <w:tr w:rsidR="0063132F" w14:paraId="7364E9A5" w14:textId="77777777" w:rsidTr="0063132F">
        <w:trPr>
          <w:trHeight w:val="497"/>
        </w:trPr>
        <w:tc>
          <w:tcPr>
            <w:tcW w:w="477" w:type="dxa"/>
          </w:tcPr>
          <w:p w14:paraId="24275921" w14:textId="00AEB6B2" w:rsidR="0063132F" w:rsidRDefault="0063132F" w:rsidP="00A4476E">
            <w:pPr>
              <w:jc w:val="both"/>
              <w:rPr>
                <w:sz w:val="22"/>
              </w:rPr>
            </w:pPr>
            <w:r>
              <w:rPr>
                <w:sz w:val="22"/>
              </w:rPr>
              <w:t>22</w:t>
            </w:r>
          </w:p>
        </w:tc>
        <w:tc>
          <w:tcPr>
            <w:tcW w:w="4483" w:type="dxa"/>
          </w:tcPr>
          <w:p w14:paraId="14931DC2" w14:textId="19675A87" w:rsidR="0063132F" w:rsidRPr="00B7396E" w:rsidRDefault="0063132F" w:rsidP="0063132F">
            <w:pPr>
              <w:jc w:val="both"/>
              <w:rPr>
                <w:sz w:val="20"/>
                <w:szCs w:val="20"/>
              </w:rPr>
            </w:pPr>
            <w:r w:rsidRPr="00F477AA">
              <w:rPr>
                <w:sz w:val="22"/>
              </w:rPr>
              <w:t xml:space="preserve">Celebración de las Fiestas Patronales en Honor a San Benito Palermo del 01 al 08 de </w:t>
            </w:r>
            <w:proofErr w:type="gramStart"/>
            <w:r w:rsidRPr="00F477AA">
              <w:rPr>
                <w:sz w:val="22"/>
              </w:rPr>
              <w:t>Junio</w:t>
            </w:r>
            <w:proofErr w:type="gramEnd"/>
            <w:r w:rsidRPr="00F477AA">
              <w:rPr>
                <w:sz w:val="22"/>
              </w:rPr>
              <w:t xml:space="preserve"> de 2014 </w:t>
            </w:r>
          </w:p>
        </w:tc>
        <w:tc>
          <w:tcPr>
            <w:tcW w:w="1364" w:type="dxa"/>
          </w:tcPr>
          <w:p w14:paraId="6AE95BFD" w14:textId="48982560" w:rsidR="0063132F" w:rsidRPr="00B7396E" w:rsidRDefault="0063132F" w:rsidP="00A4476E">
            <w:pPr>
              <w:jc w:val="both"/>
              <w:rPr>
                <w:sz w:val="20"/>
                <w:szCs w:val="20"/>
              </w:rPr>
            </w:pPr>
            <w:r>
              <w:rPr>
                <w:sz w:val="20"/>
                <w:szCs w:val="20"/>
              </w:rPr>
              <w:t>$</w:t>
            </w:r>
            <w:r w:rsidRPr="00F477AA">
              <w:rPr>
                <w:sz w:val="22"/>
              </w:rPr>
              <w:t>771.67</w:t>
            </w:r>
          </w:p>
        </w:tc>
        <w:tc>
          <w:tcPr>
            <w:tcW w:w="1623" w:type="dxa"/>
          </w:tcPr>
          <w:p w14:paraId="0EAAA392" w14:textId="77777777" w:rsidR="0063132F" w:rsidRPr="00F477AA" w:rsidRDefault="0063132F" w:rsidP="0063132F">
            <w:pPr>
              <w:jc w:val="both"/>
              <w:rPr>
                <w:sz w:val="22"/>
              </w:rPr>
            </w:pPr>
            <w:r w:rsidRPr="00F477AA">
              <w:rPr>
                <w:sz w:val="22"/>
              </w:rPr>
              <w:t xml:space="preserve">1601453 48 </w:t>
            </w:r>
          </w:p>
          <w:p w14:paraId="157AE1D0" w14:textId="77777777" w:rsidR="0063132F" w:rsidRPr="00B7396E" w:rsidRDefault="0063132F" w:rsidP="00A4476E">
            <w:pPr>
              <w:jc w:val="both"/>
              <w:rPr>
                <w:sz w:val="20"/>
                <w:szCs w:val="20"/>
              </w:rPr>
            </w:pPr>
          </w:p>
        </w:tc>
        <w:tc>
          <w:tcPr>
            <w:tcW w:w="1788" w:type="dxa"/>
          </w:tcPr>
          <w:p w14:paraId="734AF769" w14:textId="77777777" w:rsidR="0063132F" w:rsidRPr="00F477AA" w:rsidRDefault="0063132F" w:rsidP="0063132F">
            <w:pPr>
              <w:jc w:val="both"/>
              <w:rPr>
                <w:sz w:val="22"/>
              </w:rPr>
            </w:pPr>
          </w:p>
          <w:p w14:paraId="2635A76E" w14:textId="5B34367F" w:rsidR="0063132F" w:rsidRDefault="0063132F" w:rsidP="0063132F">
            <w:pPr>
              <w:jc w:val="both"/>
              <w:rPr>
                <w:sz w:val="20"/>
                <w:szCs w:val="20"/>
              </w:rPr>
            </w:pPr>
            <w:r w:rsidRPr="00F477AA">
              <w:rPr>
                <w:sz w:val="22"/>
              </w:rPr>
              <w:t xml:space="preserve">Hipotecario </w:t>
            </w:r>
          </w:p>
        </w:tc>
      </w:tr>
      <w:tr w:rsidR="0063132F" w14:paraId="21AB4FF7" w14:textId="77777777" w:rsidTr="0063132F">
        <w:trPr>
          <w:trHeight w:val="497"/>
        </w:trPr>
        <w:tc>
          <w:tcPr>
            <w:tcW w:w="477" w:type="dxa"/>
          </w:tcPr>
          <w:p w14:paraId="129F14D3" w14:textId="77777777" w:rsidR="0063132F" w:rsidRDefault="0063132F" w:rsidP="00A4476E">
            <w:pPr>
              <w:jc w:val="both"/>
              <w:rPr>
                <w:sz w:val="22"/>
              </w:rPr>
            </w:pPr>
          </w:p>
        </w:tc>
        <w:tc>
          <w:tcPr>
            <w:tcW w:w="4483" w:type="dxa"/>
          </w:tcPr>
          <w:p w14:paraId="7BEE9EBE" w14:textId="4E585249" w:rsidR="0063132F" w:rsidRPr="00F477AA" w:rsidRDefault="0063132F" w:rsidP="0063132F">
            <w:pPr>
              <w:jc w:val="both"/>
              <w:rPr>
                <w:sz w:val="22"/>
              </w:rPr>
            </w:pPr>
            <w:r w:rsidRPr="00F477AA">
              <w:rPr>
                <w:sz w:val="22"/>
              </w:rPr>
              <w:t xml:space="preserve">DIECISEIS MIL CUATROCIENTOS CINCUENTA Y SEIS 03/100 DOLARES </w:t>
            </w:r>
          </w:p>
        </w:tc>
        <w:tc>
          <w:tcPr>
            <w:tcW w:w="1364" w:type="dxa"/>
          </w:tcPr>
          <w:p w14:paraId="0C4CD2CB" w14:textId="67E4045F" w:rsidR="0063132F" w:rsidRPr="0063132F" w:rsidRDefault="0063132F" w:rsidP="00A4476E">
            <w:pPr>
              <w:jc w:val="both"/>
              <w:rPr>
                <w:b/>
                <w:bCs/>
                <w:sz w:val="20"/>
                <w:szCs w:val="20"/>
              </w:rPr>
            </w:pPr>
            <w:r w:rsidRPr="0063132F">
              <w:rPr>
                <w:b/>
                <w:bCs/>
                <w:sz w:val="22"/>
              </w:rPr>
              <w:t xml:space="preserve">$ 16,456.03  </w:t>
            </w:r>
          </w:p>
        </w:tc>
        <w:tc>
          <w:tcPr>
            <w:tcW w:w="1623" w:type="dxa"/>
          </w:tcPr>
          <w:p w14:paraId="7A3F5B48" w14:textId="77777777" w:rsidR="0063132F" w:rsidRPr="00F477AA" w:rsidRDefault="0063132F" w:rsidP="0063132F">
            <w:pPr>
              <w:jc w:val="both"/>
              <w:rPr>
                <w:sz w:val="22"/>
              </w:rPr>
            </w:pPr>
          </w:p>
        </w:tc>
        <w:tc>
          <w:tcPr>
            <w:tcW w:w="1788" w:type="dxa"/>
          </w:tcPr>
          <w:p w14:paraId="6B9DD96E" w14:textId="77777777" w:rsidR="0063132F" w:rsidRPr="00F477AA" w:rsidRDefault="0063132F" w:rsidP="0063132F">
            <w:pPr>
              <w:jc w:val="both"/>
              <w:rPr>
                <w:sz w:val="22"/>
              </w:rPr>
            </w:pPr>
          </w:p>
        </w:tc>
      </w:tr>
    </w:tbl>
    <w:p w14:paraId="7689D8F4" w14:textId="661874A8" w:rsidR="00F477AA" w:rsidRPr="00F477AA" w:rsidRDefault="00F477AA" w:rsidP="00997CD2">
      <w:pPr>
        <w:jc w:val="both"/>
        <w:rPr>
          <w:sz w:val="22"/>
        </w:rPr>
      </w:pPr>
      <w:r w:rsidRPr="00F477AA">
        <w:rPr>
          <w:sz w:val="22"/>
        </w:rPr>
        <w:t xml:space="preserve">  </w:t>
      </w:r>
      <w:r w:rsidRPr="009A2775">
        <w:rPr>
          <w:b/>
          <w:bCs/>
          <w:sz w:val="22"/>
        </w:rPr>
        <w:t>B)</w:t>
      </w:r>
      <w:r w:rsidRPr="00F477AA">
        <w:rPr>
          <w:sz w:val="22"/>
        </w:rPr>
        <w:t xml:space="preserve"> </w:t>
      </w:r>
      <w:r w:rsidRPr="0043024F">
        <w:rPr>
          <w:sz w:val="21"/>
          <w:szCs w:val="21"/>
        </w:rPr>
        <w:t xml:space="preserve">Autorizar al Banco </w:t>
      </w:r>
      <w:r w:rsidR="0043024F" w:rsidRPr="0043024F">
        <w:rPr>
          <w:sz w:val="21"/>
          <w:szCs w:val="21"/>
        </w:rPr>
        <w:t>Promerica</w:t>
      </w:r>
      <w:r w:rsidRPr="0043024F">
        <w:rPr>
          <w:sz w:val="21"/>
          <w:szCs w:val="21"/>
        </w:rPr>
        <w:t>, para que proceda al cierre de las cuentas No 100000-16000891, 100000-16000848, 100000-16000984, 100000-16000959, 100000-16000921, 100000-</w:t>
      </w:r>
      <w:r w:rsidR="009A2775">
        <w:rPr>
          <w:sz w:val="21"/>
          <w:szCs w:val="21"/>
        </w:rPr>
        <w:t xml:space="preserve">   </w:t>
      </w:r>
      <w:r w:rsidRPr="0043024F">
        <w:rPr>
          <w:sz w:val="21"/>
          <w:szCs w:val="21"/>
        </w:rPr>
        <w:t>16000922, 100000-16000923, 100000-16000924, 100000-16000925, 100000-16000952, 100000-16000958, 100000-16000953, 100000-16000954, 100000-16000985, 100000-16001016, 100000-16001037, 100000-16001038, 100000-</w:t>
      </w:r>
      <w:r w:rsidR="009A2775" w:rsidRPr="0043024F">
        <w:rPr>
          <w:sz w:val="21"/>
          <w:szCs w:val="21"/>
        </w:rPr>
        <w:t>16001039</w:t>
      </w:r>
      <w:r w:rsidR="009A2775" w:rsidRPr="00F477AA">
        <w:rPr>
          <w:sz w:val="22"/>
        </w:rPr>
        <w:t>,</w:t>
      </w:r>
      <w:r w:rsidRPr="00F477AA">
        <w:rPr>
          <w:sz w:val="22"/>
        </w:rPr>
        <w:t xml:space="preserve"> por haberse finalizado en su totalidad los proyectos. </w:t>
      </w:r>
      <w:r w:rsidRPr="009A2775">
        <w:rPr>
          <w:b/>
          <w:bCs/>
          <w:sz w:val="22"/>
        </w:rPr>
        <w:t>C)</w:t>
      </w:r>
      <w:r w:rsidRPr="00F477AA">
        <w:rPr>
          <w:sz w:val="22"/>
        </w:rPr>
        <w:t xml:space="preserve"> Autorizar al Banco Hipotecario para que proceda al cierre de las cuentas siguientes por haberse finalizado en su totalidad: cta. 160145348; 160144198, 160145330, 160145267, certifíquese para que la tesorera después de los reintegros tramite solicitar a los bancos los cierres de las cuentas. </w:t>
      </w:r>
      <w:r w:rsidRPr="004A3A73">
        <w:rPr>
          <w:b/>
          <w:bCs/>
          <w:szCs w:val="24"/>
          <w:u w:val="single"/>
        </w:rPr>
        <w:t>ACUERDO NUMERO NUEVE</w:t>
      </w:r>
      <w:r w:rsidRPr="00F477AA">
        <w:rPr>
          <w:sz w:val="22"/>
        </w:rPr>
        <w:t xml:space="preserve">: El concejo Municipal en uso de sus facultades que le confiere el código Municipal en vista que se han adjudicado mediante procesos por Libre Gestión la Ejecución y supervisión del proyecto </w:t>
      </w:r>
      <w:r w:rsidRPr="000200F8">
        <w:rPr>
          <w:b/>
          <w:bCs/>
          <w:sz w:val="22"/>
        </w:rPr>
        <w:t xml:space="preserve">Electrificación en caserío el Gato, sector los Vásquez y ampliación en los Villegas y Acevedo Cantón Rodeo de </w:t>
      </w:r>
      <w:proofErr w:type="spellStart"/>
      <w:r w:rsidRPr="000200F8">
        <w:rPr>
          <w:b/>
          <w:bCs/>
          <w:sz w:val="22"/>
        </w:rPr>
        <w:t>Pedrón</w:t>
      </w:r>
      <w:proofErr w:type="spellEnd"/>
      <w:r w:rsidRPr="000200F8">
        <w:rPr>
          <w:b/>
          <w:bCs/>
          <w:sz w:val="22"/>
        </w:rPr>
        <w:t>, Municipio de San Rafael Oriente, Departamento de San Miguel</w:t>
      </w:r>
      <w:r w:rsidRPr="00F477AA">
        <w:rPr>
          <w:sz w:val="22"/>
        </w:rPr>
        <w:t xml:space="preserve">, así la Ejecución a la empresa ROLSAN INGENIEROS, SA. DE C.V„ por un monto de TREINTA Y SEIS MIL NOVECIENTOS NOVENTA Y UNO 65/100 DOLARES ($36,991.65), y la supervisión al Ing. </w:t>
      </w:r>
      <w:proofErr w:type="spellStart"/>
      <w:r w:rsidRPr="00F477AA">
        <w:rPr>
          <w:sz w:val="22"/>
        </w:rPr>
        <w:t>Neris</w:t>
      </w:r>
      <w:proofErr w:type="spellEnd"/>
      <w:r w:rsidRPr="00F477AA">
        <w:rPr>
          <w:sz w:val="22"/>
        </w:rPr>
        <w:t xml:space="preserve"> </w:t>
      </w:r>
      <w:proofErr w:type="spellStart"/>
      <w:r w:rsidRPr="00F477AA">
        <w:rPr>
          <w:sz w:val="22"/>
        </w:rPr>
        <w:t>Onan</w:t>
      </w:r>
      <w:proofErr w:type="spellEnd"/>
      <w:r w:rsidRPr="00F477AA">
        <w:rPr>
          <w:sz w:val="22"/>
        </w:rPr>
        <w:t xml:space="preserve"> Reyes, por un monto de UN MIL SEISCIENTOS SESENTA Y CUATRO 40/100 DOLARES ( $ 1,664.40 ), haciendo un total de costo de proyecto de TREINTA Y OCHO MIL SEISCIENTOS CINCUENTA Y SEIS 05/100 DOLARES ($38,656.05), por lo que este concejo Municipal por unanimidad </w:t>
      </w:r>
      <w:r w:rsidRPr="00EE06B5">
        <w:rPr>
          <w:b/>
          <w:bCs/>
          <w:sz w:val="22"/>
        </w:rPr>
        <w:t>ACUERDA:</w:t>
      </w:r>
      <w:r w:rsidRPr="00F477AA">
        <w:rPr>
          <w:sz w:val="22"/>
        </w:rPr>
        <w:t xml:space="preserve"> </w:t>
      </w:r>
      <w:r w:rsidRPr="00EE06B5">
        <w:rPr>
          <w:b/>
          <w:bCs/>
          <w:sz w:val="22"/>
          <w:u w:val="single"/>
        </w:rPr>
        <w:t>Aperturar cuenta</w:t>
      </w:r>
      <w:r w:rsidRPr="00F477AA">
        <w:rPr>
          <w:sz w:val="22"/>
        </w:rPr>
        <w:t xml:space="preserve"> para Proyecto </w:t>
      </w:r>
      <w:r w:rsidRPr="00121443">
        <w:rPr>
          <w:b/>
          <w:bCs/>
          <w:sz w:val="22"/>
        </w:rPr>
        <w:t xml:space="preserve">"Electrificación en caserío el Gato, sector los Vásquez y ampliación en los Villegas y Acevedo Cantón Rodeo de </w:t>
      </w:r>
      <w:proofErr w:type="spellStart"/>
      <w:r w:rsidRPr="00121443">
        <w:rPr>
          <w:b/>
          <w:bCs/>
          <w:sz w:val="22"/>
        </w:rPr>
        <w:t>Pedrón</w:t>
      </w:r>
      <w:proofErr w:type="spellEnd"/>
      <w:r w:rsidRPr="00121443">
        <w:rPr>
          <w:b/>
          <w:bCs/>
          <w:sz w:val="22"/>
        </w:rPr>
        <w:t>, Municipio de San Rafael Oriente, Departamento de San Miguel,</w:t>
      </w:r>
      <w:r w:rsidRPr="00F477AA">
        <w:rPr>
          <w:sz w:val="22"/>
        </w:rPr>
        <w:t xml:space="preserve"> por un monto de TREINTA Y OCHO MIL SEISCIENTOS CINCUENTA Y SEIS 05/100 DOLARES ($38,656.05), que incluye la ejecución y supervisión del mismo, por lo que autoriza a la Tesorera Municipal Blanca Maribel García Saravia y a los Refrendarios de Cheques: Sonia del Carmen Salvador de Cruz, Alcaldesa Municipal y Federico Soriano, primer Regidor Suplente, para que de los Fondos del 75% FODES, se erogue la cantidad de </w:t>
      </w:r>
      <w:r w:rsidRPr="00121443">
        <w:rPr>
          <w:b/>
          <w:bCs/>
          <w:sz w:val="22"/>
        </w:rPr>
        <w:t>TREINTA Y OCHO MIL SEISCIENTOS CINCUENTA Y SEIS 05/100 DOLARES. ($38,656.05),</w:t>
      </w:r>
      <w:r w:rsidRPr="00F477AA">
        <w:rPr>
          <w:sz w:val="22"/>
        </w:rPr>
        <w:t xml:space="preserve"> los cuales servirán para la </w:t>
      </w:r>
      <w:r w:rsidRPr="00121443">
        <w:rPr>
          <w:b/>
          <w:bCs/>
          <w:sz w:val="22"/>
        </w:rPr>
        <w:t>apertura de cuenta corriente</w:t>
      </w:r>
      <w:r w:rsidRPr="00F477AA">
        <w:rPr>
          <w:sz w:val="22"/>
        </w:rPr>
        <w:t xml:space="preserve"> en el BANCO HIPOTECARIO de la Ciudad de Usulután, a nombre </w:t>
      </w:r>
      <w:proofErr w:type="spellStart"/>
      <w:r w:rsidRPr="00F477AA">
        <w:rPr>
          <w:sz w:val="22"/>
        </w:rPr>
        <w:t>de el</w:t>
      </w:r>
      <w:proofErr w:type="spellEnd"/>
      <w:r w:rsidRPr="00F477AA">
        <w:rPr>
          <w:sz w:val="22"/>
        </w:rPr>
        <w:t xml:space="preserve"> TESORERÍA MUNICIPAL DE SAN RAFAEL ORIENTE, PROYECTO "</w:t>
      </w:r>
      <w:r w:rsidRPr="00121443">
        <w:rPr>
          <w:b/>
          <w:bCs/>
          <w:sz w:val="22"/>
        </w:rPr>
        <w:t xml:space="preserve">Electrificación en caserío el Gato, sector los Vásquez y ampliación en los Villegas y Acevedo I Cantón Rodeo de </w:t>
      </w:r>
      <w:proofErr w:type="spellStart"/>
      <w:r w:rsidRPr="00121443">
        <w:rPr>
          <w:b/>
          <w:bCs/>
          <w:sz w:val="22"/>
        </w:rPr>
        <w:t>Pedrón</w:t>
      </w:r>
      <w:proofErr w:type="spellEnd"/>
      <w:r w:rsidRPr="00121443">
        <w:rPr>
          <w:b/>
          <w:bCs/>
          <w:sz w:val="22"/>
        </w:rPr>
        <w:t>, Municipio de San Rafael Oriente, Departamento de San Miguel</w:t>
      </w:r>
      <w:r w:rsidRPr="00F477AA">
        <w:rPr>
          <w:sz w:val="22"/>
        </w:rPr>
        <w:t xml:space="preserve">, Siendo las condiciones de ésta cuenta para emitir cheques indispensable la firma y sello de Tesorera, acompañada de cualquiera de la firma de un refrendario, en consecuencia se autoriza a la Jefe de la UACI, para </w:t>
      </w:r>
    </w:p>
    <w:p w14:paraId="52E209AA" w14:textId="77777777" w:rsidR="00997CD2" w:rsidRDefault="00F477AA" w:rsidP="00997CD2">
      <w:pPr>
        <w:jc w:val="both"/>
        <w:rPr>
          <w:sz w:val="22"/>
        </w:rPr>
      </w:pPr>
      <w:r w:rsidRPr="00F477AA">
        <w:rPr>
          <w:sz w:val="22"/>
        </w:rPr>
        <w:lastRenderedPageBreak/>
        <w:t xml:space="preserve">que ordene el pago de estimaciones conforme a estricto cumplimiento del contrato verificado por el Administrador de Contratos y a la Tesorera Municipal a cancelar lo gestionado por la UACI, de la cuenta del mencionado proyecto. Certifíquese. </w:t>
      </w:r>
    </w:p>
    <w:p w14:paraId="52498538" w14:textId="02A5BE82" w:rsidR="00F477AA" w:rsidRDefault="00F477AA" w:rsidP="00997CD2">
      <w:pPr>
        <w:jc w:val="both"/>
        <w:rPr>
          <w:sz w:val="22"/>
        </w:rPr>
      </w:pPr>
      <w:r w:rsidRPr="00F477AA">
        <w:rPr>
          <w:sz w:val="22"/>
        </w:rPr>
        <w:t xml:space="preserve"> </w:t>
      </w:r>
      <w:r w:rsidRPr="00481253">
        <w:rPr>
          <w:b/>
          <w:bCs/>
          <w:szCs w:val="24"/>
          <w:u w:val="single"/>
        </w:rPr>
        <w:t>ACUERDO NÚMERO DIEZ</w:t>
      </w:r>
      <w:r w:rsidRPr="00F477AA">
        <w:rPr>
          <w:sz w:val="22"/>
        </w:rPr>
        <w:t xml:space="preserve">: El concejo Municipal en uso de sus facultades que le confiere el código Municipal en vista que se han adjudicado mediante procesos por Libre Gestión la Ejecución y supervisión del proyecto </w:t>
      </w:r>
      <w:r w:rsidRPr="009847F7">
        <w:rPr>
          <w:b/>
          <w:bCs/>
          <w:sz w:val="22"/>
        </w:rPr>
        <w:t xml:space="preserve">AMPLIACION DE RED SECUNDARIA EN COLONIA LOS SALGADOS, DEL CANTON PIEDRA AZUL, MUNICIPIO DE SAN RAFAEL ORIENTE, DEPARTAMENTO DE SAN </w:t>
      </w:r>
      <w:proofErr w:type="gramStart"/>
      <w:r w:rsidRPr="009847F7">
        <w:rPr>
          <w:b/>
          <w:bCs/>
          <w:sz w:val="22"/>
        </w:rPr>
        <w:t>MIGUEL.</w:t>
      </w:r>
      <w:r w:rsidRPr="00F477AA">
        <w:rPr>
          <w:sz w:val="22"/>
        </w:rPr>
        <w:t>.</w:t>
      </w:r>
      <w:proofErr w:type="gramEnd"/>
      <w:r w:rsidRPr="00F477AA">
        <w:rPr>
          <w:sz w:val="22"/>
        </w:rPr>
        <w:t xml:space="preserve">", así la Ejecución al </w:t>
      </w:r>
      <w:proofErr w:type="spellStart"/>
      <w:r w:rsidRPr="00F477AA">
        <w:rPr>
          <w:sz w:val="22"/>
        </w:rPr>
        <w:t>lng</w:t>
      </w:r>
      <w:proofErr w:type="spellEnd"/>
      <w:r w:rsidRPr="00F477AA">
        <w:rPr>
          <w:sz w:val="22"/>
        </w:rPr>
        <w:t xml:space="preserve">. José René Torres Aguirre, por un monto de QUINCE MIL CUATROCIENTOS VEINTISIETE 87/100 DOLARES ($15,427.87), y la supervisión a la empresa GAMEZ, S.A. DE C.V, por un monto de SEISCIENTOS NOVENTA 40/100 DOLARES ( $ 690.40 ), haciendo un total de costo de proyecto de DIECISEIS MIL CIENTO DIECIOCHO 27/100 DOLARES ($16,118.27), por lo que este concejo Municipal por unanimidad </w:t>
      </w:r>
      <w:r w:rsidRPr="00721C4F">
        <w:rPr>
          <w:b/>
          <w:bCs/>
          <w:sz w:val="22"/>
        </w:rPr>
        <w:t xml:space="preserve">ACUERDA: </w:t>
      </w:r>
      <w:r w:rsidRPr="00721C4F">
        <w:rPr>
          <w:b/>
          <w:bCs/>
          <w:sz w:val="22"/>
          <w:u w:val="single"/>
        </w:rPr>
        <w:t>Aperturar cuenta</w:t>
      </w:r>
      <w:r w:rsidRPr="00F477AA">
        <w:rPr>
          <w:sz w:val="22"/>
        </w:rPr>
        <w:t xml:space="preserve"> para Proyecto "</w:t>
      </w:r>
      <w:r w:rsidRPr="00721C4F">
        <w:rPr>
          <w:b/>
          <w:bCs/>
          <w:sz w:val="22"/>
        </w:rPr>
        <w:t>AMPLIACION DE RED SECUNDARIA EN COLONIA LOS SALGADOS, DEL CANTON PIEDRA AZUL, MUNICIPIO DE SAN RAFAEL ORIENTE, DEPARTAMENTO DE SAN MIGUEL</w:t>
      </w:r>
      <w:r w:rsidRPr="00F477AA">
        <w:rPr>
          <w:sz w:val="22"/>
        </w:rPr>
        <w:t xml:space="preserve">." por un monto de </w:t>
      </w:r>
      <w:r w:rsidRPr="00721C4F">
        <w:rPr>
          <w:b/>
          <w:bCs/>
          <w:sz w:val="22"/>
        </w:rPr>
        <w:t>DIECISEIS MIL CIENTO DIECIOCHO 27/100 DOLARES ($16,118.27),</w:t>
      </w:r>
      <w:r w:rsidRPr="00F477AA">
        <w:rPr>
          <w:sz w:val="22"/>
        </w:rPr>
        <w:t xml:space="preserve"> que incluye la ejecución y supervisión del mismo, por lo que autoriza a la Tesorera Municipal Blanca Maribel García Saravia y a los Refrendarios de Cheques: Sonia del Carmen Salvador de Cruz, Alcaldesa Municipal y Federico Soriano, primer Regidor Suplente, para que de los Fondos del 75% FODES, se erogue la cantidad de </w:t>
      </w:r>
      <w:r w:rsidRPr="005F65D9">
        <w:rPr>
          <w:b/>
          <w:bCs/>
          <w:szCs w:val="24"/>
          <w:u w:val="single"/>
        </w:rPr>
        <w:t>DIECISEIS MIL CIENTO DIECIOCHO  lie27/100 DOLARES ($16,118.27),</w:t>
      </w:r>
      <w:r w:rsidRPr="00F477AA">
        <w:rPr>
          <w:sz w:val="22"/>
        </w:rPr>
        <w:t xml:space="preserve"> los cuales servirán para la </w:t>
      </w:r>
      <w:r w:rsidRPr="005F65D9">
        <w:rPr>
          <w:b/>
          <w:bCs/>
          <w:sz w:val="22"/>
        </w:rPr>
        <w:t>apertura de cuenta corriente</w:t>
      </w:r>
      <w:r w:rsidRPr="00F477AA">
        <w:rPr>
          <w:sz w:val="22"/>
        </w:rPr>
        <w:t xml:space="preserve"> en el </w:t>
      </w:r>
      <w:r w:rsidRPr="005F65D9">
        <w:rPr>
          <w:b/>
          <w:bCs/>
          <w:sz w:val="22"/>
        </w:rPr>
        <w:t>BANCO HIPOTECARIO</w:t>
      </w:r>
      <w:r w:rsidRPr="00F477AA">
        <w:rPr>
          <w:sz w:val="22"/>
        </w:rPr>
        <w:t xml:space="preserve"> de la ciudad de Usulután, a nombre de TESORERÍA MUNICIPAL DE SAN RAFAEL ORIENTE, PROYECTO "</w:t>
      </w:r>
      <w:r w:rsidRPr="004B259F">
        <w:rPr>
          <w:b/>
          <w:bCs/>
          <w:sz w:val="22"/>
        </w:rPr>
        <w:t>AMPLIACION DE RED SECUNDARIA EN COLONIA LOS SALGADOS, DEL CANTON PIEDRA AZUL, MUNICIPIO DE SAN RAFAEL ORIENTE, DEPARTAMENTO DE SAN MIGUEL."</w:t>
      </w:r>
      <w:r w:rsidRPr="00F477AA">
        <w:rPr>
          <w:sz w:val="22"/>
        </w:rPr>
        <w:t xml:space="preserve"> Siendo las condiciones de </w:t>
      </w:r>
      <w:proofErr w:type="gramStart"/>
      <w:r w:rsidRPr="00F477AA">
        <w:rPr>
          <w:sz w:val="22"/>
        </w:rPr>
        <w:t>ésta</w:t>
      </w:r>
      <w:proofErr w:type="gramEnd"/>
      <w:r w:rsidRPr="00F477AA">
        <w:rPr>
          <w:sz w:val="22"/>
        </w:rPr>
        <w:t xml:space="preserve"> cuenta para emitir cheques indispensable la firma y sello de Tesorera, acompañada de cualquiera de la firma de un refrendario, en consecuencia se autoriza a la Jefe de la UACI, para que ordene el pago de estimaciones conforme a estricto cumplimiento del contrato verificado por el Administrador de Contratos y a la Tesorera Municipal a cancelar ro gestionado por la UACI, de la cuenta del mencionado proyecto. Certifíquese</w:t>
      </w:r>
      <w:r w:rsidRPr="006A4616">
        <w:rPr>
          <w:b/>
          <w:bCs/>
          <w:szCs w:val="24"/>
          <w:u w:val="single"/>
        </w:rPr>
        <w:t>. ACUERDO NÚMERO ONCE</w:t>
      </w:r>
      <w:r w:rsidRPr="00F477AA">
        <w:rPr>
          <w:sz w:val="22"/>
        </w:rPr>
        <w:t xml:space="preserve">: Este concejo Municipal en uso de sus facultades que le confiere el código municipal, en vista que el próximo 29 de </w:t>
      </w:r>
      <w:r w:rsidR="008E12FB" w:rsidRPr="00F477AA">
        <w:rPr>
          <w:sz w:val="22"/>
        </w:rPr>
        <w:t>noviembre</w:t>
      </w:r>
      <w:r w:rsidRPr="00F477AA">
        <w:rPr>
          <w:sz w:val="22"/>
        </w:rPr>
        <w:t xml:space="preserve"> de 2014 se clausurara el torneo de futbol que esta municipalidad se encuentra desarrollando, en </w:t>
      </w:r>
      <w:r w:rsidR="009B2885" w:rsidRPr="00F477AA">
        <w:rPr>
          <w:sz w:val="22"/>
        </w:rPr>
        <w:t>caserío</w:t>
      </w:r>
      <w:r w:rsidRPr="00F477AA">
        <w:rPr>
          <w:sz w:val="22"/>
        </w:rPr>
        <w:t xml:space="preserve"> el Guanacaste del Barrio san Juan, por lo que por unanimidad ACUERDA: Autorizar a la Tesorera Municipal para que realice cheques de premiaciones conforme a lo acordado en acta 19, de fecha 1 de Julio 2014, acuerdo 26. Certifíquese. </w:t>
      </w:r>
      <w:r w:rsidRPr="009B2885">
        <w:rPr>
          <w:b/>
          <w:bCs/>
          <w:szCs w:val="24"/>
          <w:u w:val="single"/>
        </w:rPr>
        <w:t>ACUERDO NÚMERO DOCE</w:t>
      </w:r>
      <w:r w:rsidRPr="00F477AA">
        <w:rPr>
          <w:sz w:val="22"/>
        </w:rPr>
        <w:t xml:space="preserve">  Este concejo Municipal de conformidad con el artículo 57 de la Ley Transitoria del Registro del Estado Familiar y de los Regímenes Patrimoniales del Matrimonio y los artículos 8 Y 14 de la Ley de Reposición de Libro de partidas de nacimiento, este concejo por unanimidad, </w:t>
      </w:r>
      <w:r w:rsidRPr="00D45AC0">
        <w:rPr>
          <w:b/>
          <w:bCs/>
          <w:sz w:val="22"/>
        </w:rPr>
        <w:t>ACUERDA:</w:t>
      </w:r>
      <w:r w:rsidRPr="00F477AA">
        <w:rPr>
          <w:sz w:val="22"/>
        </w:rPr>
        <w:t xml:space="preserve"> Autorizar a la Jefe del Registro del Estado Familiar </w:t>
      </w:r>
      <w:proofErr w:type="spellStart"/>
      <w:r w:rsidRPr="00F477AA">
        <w:rPr>
          <w:sz w:val="22"/>
        </w:rPr>
        <w:t>Eréndida</w:t>
      </w:r>
      <w:proofErr w:type="spellEnd"/>
      <w:r w:rsidRPr="00F477AA">
        <w:rPr>
          <w:sz w:val="22"/>
        </w:rPr>
        <w:t xml:space="preserve"> </w:t>
      </w:r>
      <w:proofErr w:type="spellStart"/>
      <w:r w:rsidRPr="00F477AA">
        <w:rPr>
          <w:sz w:val="22"/>
        </w:rPr>
        <w:t>Isilma</w:t>
      </w:r>
      <w:proofErr w:type="spellEnd"/>
      <w:r w:rsidRPr="00F477AA">
        <w:rPr>
          <w:sz w:val="22"/>
        </w:rPr>
        <w:t xml:space="preserve"> Cañas Chávez, quien ha hecho las diligencias respectivas para dar cumplimiento a las reposiciones siguientes: </w:t>
      </w:r>
      <w:r w:rsidRPr="00D45AC0">
        <w:rPr>
          <w:b/>
          <w:bCs/>
          <w:sz w:val="22"/>
        </w:rPr>
        <w:t>A) partida de nacimiento de</w:t>
      </w:r>
      <w:r w:rsidRPr="00F477AA">
        <w:rPr>
          <w:sz w:val="22"/>
        </w:rPr>
        <w:t xml:space="preserve"> </w:t>
      </w:r>
    </w:p>
    <w:p w14:paraId="3A4DE8B1" w14:textId="10281D5D" w:rsidR="00F477AA" w:rsidRDefault="00F477AA" w:rsidP="00997CD2">
      <w:pPr>
        <w:jc w:val="both"/>
        <w:rPr>
          <w:sz w:val="22"/>
        </w:rPr>
      </w:pPr>
      <w:r w:rsidRPr="008156FA">
        <w:rPr>
          <w:b/>
          <w:bCs/>
          <w:sz w:val="22"/>
        </w:rPr>
        <w:lastRenderedPageBreak/>
        <w:t>VERONICA DEL CARMEN TORRES SALAMANCA</w:t>
      </w:r>
      <w:r w:rsidRPr="00F477AA">
        <w:rPr>
          <w:sz w:val="22"/>
        </w:rPr>
        <w:t xml:space="preserve"> documento base presentado para la reposición partida de nacimiento original, Expedida en el día trece de noviembre del año dos mil catorce, por la </w:t>
      </w:r>
      <w:proofErr w:type="gramStart"/>
      <w:r w:rsidRPr="00F477AA">
        <w:rPr>
          <w:sz w:val="22"/>
        </w:rPr>
        <w:t>Jefe</w:t>
      </w:r>
      <w:proofErr w:type="gramEnd"/>
      <w:r w:rsidRPr="00F477AA">
        <w:rPr>
          <w:sz w:val="22"/>
        </w:rPr>
        <w:t xml:space="preserve"> del Registro del Estado familiar </w:t>
      </w:r>
      <w:proofErr w:type="spellStart"/>
      <w:r w:rsidRPr="00F477AA">
        <w:rPr>
          <w:sz w:val="22"/>
        </w:rPr>
        <w:t>Erendida</w:t>
      </w:r>
      <w:proofErr w:type="spellEnd"/>
      <w:r w:rsidRPr="00F477AA">
        <w:rPr>
          <w:sz w:val="22"/>
        </w:rPr>
        <w:t xml:space="preserve"> Cañas Chávez </w:t>
      </w:r>
      <w:r w:rsidRPr="008156FA">
        <w:rPr>
          <w:b/>
          <w:bCs/>
          <w:sz w:val="22"/>
        </w:rPr>
        <w:t>B) partida de nacimiento de MARIA NICOLASA GARAY</w:t>
      </w:r>
      <w:r w:rsidRPr="00F477AA">
        <w:rPr>
          <w:sz w:val="22"/>
        </w:rPr>
        <w:t xml:space="preserve"> documento base presentado para la reposición. partida de nacimiento original, Expedida en el día siete de abril de mil novecientos setenta y tres por EL </w:t>
      </w:r>
      <w:proofErr w:type="gramStart"/>
      <w:r w:rsidRPr="00F477AA">
        <w:rPr>
          <w:sz w:val="22"/>
        </w:rPr>
        <w:t>Jefe</w:t>
      </w:r>
      <w:proofErr w:type="gramEnd"/>
      <w:r w:rsidRPr="00F477AA">
        <w:rPr>
          <w:sz w:val="22"/>
        </w:rPr>
        <w:t xml:space="preserve"> del Registro Civil de ese entonces Sarbelio Flores. </w:t>
      </w:r>
      <w:r w:rsidRPr="008156FA">
        <w:rPr>
          <w:b/>
          <w:bCs/>
          <w:sz w:val="22"/>
        </w:rPr>
        <w:t>C) partida de nacimiento de MARIA CANDELARIA CHAVEZ ROMERO</w:t>
      </w:r>
      <w:r w:rsidRPr="00F477AA">
        <w:rPr>
          <w:sz w:val="22"/>
        </w:rPr>
        <w:t xml:space="preserve">, documento base presentado para la reposición </w:t>
      </w:r>
      <w:proofErr w:type="spellStart"/>
      <w:r w:rsidRPr="00F477AA">
        <w:rPr>
          <w:sz w:val="22"/>
        </w:rPr>
        <w:t>fé</w:t>
      </w:r>
      <w:proofErr w:type="spellEnd"/>
      <w:r w:rsidRPr="00F477AA">
        <w:rPr>
          <w:sz w:val="22"/>
        </w:rPr>
        <w:t xml:space="preserve"> de bautismo expedida en la parroquia de San Rafael Oriente el once de Noviembre del año dos mil catorce, por el Presbítero Francisco Morales, Administrador parroquial. Y no habiendo más que hacer constar se termina la presente que firmamos de conformidad.</w:t>
      </w:r>
    </w:p>
    <w:p w14:paraId="6DFB4309" w14:textId="5B47B0B2" w:rsidR="00C74DEF" w:rsidRDefault="00C74DEF" w:rsidP="00997CD2">
      <w:pPr>
        <w:jc w:val="both"/>
        <w:rPr>
          <w:sz w:val="22"/>
        </w:rPr>
      </w:pPr>
    </w:p>
    <w:p w14:paraId="68528363" w14:textId="40876E4B" w:rsidR="00C74DEF" w:rsidRDefault="00C74DEF" w:rsidP="00997CD2">
      <w:pPr>
        <w:jc w:val="both"/>
        <w:rPr>
          <w:sz w:val="22"/>
        </w:rPr>
      </w:pPr>
    </w:p>
    <w:p w14:paraId="269EFA5B" w14:textId="3BF736FF" w:rsidR="00C74DEF" w:rsidRDefault="00C74DEF" w:rsidP="00997CD2">
      <w:pPr>
        <w:jc w:val="both"/>
        <w:rPr>
          <w:sz w:val="22"/>
        </w:rPr>
      </w:pPr>
    </w:p>
    <w:p w14:paraId="1605A87C" w14:textId="721D5A56" w:rsidR="00C74DEF" w:rsidRDefault="00C74DEF" w:rsidP="00997CD2">
      <w:pPr>
        <w:jc w:val="both"/>
        <w:rPr>
          <w:sz w:val="22"/>
        </w:rPr>
      </w:pPr>
    </w:p>
    <w:p w14:paraId="6B1F8568" w14:textId="334DE3D6" w:rsidR="00C74DEF" w:rsidRDefault="00C74DEF" w:rsidP="00997CD2">
      <w:pPr>
        <w:jc w:val="both"/>
        <w:rPr>
          <w:sz w:val="22"/>
        </w:rPr>
      </w:pPr>
    </w:p>
    <w:p w14:paraId="4E2A68BA" w14:textId="4C007532" w:rsidR="00C74DEF" w:rsidRDefault="00C74DEF" w:rsidP="00997CD2">
      <w:pPr>
        <w:jc w:val="both"/>
        <w:rPr>
          <w:sz w:val="22"/>
        </w:rPr>
      </w:pPr>
    </w:p>
    <w:p w14:paraId="489CDFE5" w14:textId="45464123" w:rsidR="00C74DEF" w:rsidRDefault="00C74DEF" w:rsidP="00997CD2">
      <w:pPr>
        <w:jc w:val="both"/>
        <w:rPr>
          <w:sz w:val="22"/>
        </w:rPr>
      </w:pPr>
    </w:p>
    <w:p w14:paraId="333DB99A" w14:textId="62061346" w:rsidR="00C74DEF" w:rsidRDefault="00C74DEF" w:rsidP="00997CD2">
      <w:pPr>
        <w:jc w:val="both"/>
        <w:rPr>
          <w:sz w:val="22"/>
        </w:rPr>
      </w:pPr>
    </w:p>
    <w:p w14:paraId="1E1E4577" w14:textId="0A5BA254" w:rsidR="00C74DEF" w:rsidRDefault="00C74DEF" w:rsidP="00997CD2">
      <w:pPr>
        <w:jc w:val="both"/>
        <w:rPr>
          <w:sz w:val="22"/>
        </w:rPr>
      </w:pPr>
    </w:p>
    <w:p w14:paraId="786F178D" w14:textId="58E76E6A" w:rsidR="00C74DEF" w:rsidRDefault="00C74DEF" w:rsidP="00997CD2">
      <w:pPr>
        <w:jc w:val="both"/>
        <w:rPr>
          <w:sz w:val="22"/>
        </w:rPr>
      </w:pPr>
    </w:p>
    <w:p w14:paraId="4183AB74" w14:textId="73555DE6" w:rsidR="00C74DEF" w:rsidRDefault="00C74DEF" w:rsidP="00997CD2">
      <w:pPr>
        <w:jc w:val="both"/>
        <w:rPr>
          <w:sz w:val="22"/>
        </w:rPr>
      </w:pPr>
    </w:p>
    <w:p w14:paraId="2D003BD0" w14:textId="7D036CC1" w:rsidR="00C74DEF" w:rsidRDefault="00C74DEF" w:rsidP="00997CD2">
      <w:pPr>
        <w:jc w:val="both"/>
        <w:rPr>
          <w:sz w:val="22"/>
        </w:rPr>
      </w:pPr>
    </w:p>
    <w:p w14:paraId="07703249" w14:textId="7645CBE5" w:rsidR="00C74DEF" w:rsidRDefault="00C74DEF" w:rsidP="00997CD2">
      <w:pPr>
        <w:jc w:val="both"/>
        <w:rPr>
          <w:sz w:val="22"/>
        </w:rPr>
      </w:pPr>
    </w:p>
    <w:p w14:paraId="6EAC04ED" w14:textId="5845F84C" w:rsidR="00C74DEF" w:rsidRDefault="00C74DEF" w:rsidP="00997CD2">
      <w:pPr>
        <w:jc w:val="both"/>
        <w:rPr>
          <w:sz w:val="22"/>
        </w:rPr>
      </w:pPr>
    </w:p>
    <w:p w14:paraId="0F5373B9" w14:textId="0F8B3A34" w:rsidR="00C74DEF" w:rsidRDefault="00C74DEF" w:rsidP="00997CD2">
      <w:pPr>
        <w:jc w:val="both"/>
        <w:rPr>
          <w:sz w:val="22"/>
        </w:rPr>
      </w:pPr>
    </w:p>
    <w:p w14:paraId="6B44A6FE" w14:textId="43C750C4" w:rsidR="00C74DEF" w:rsidRDefault="00C74DEF" w:rsidP="00997CD2">
      <w:pPr>
        <w:jc w:val="both"/>
        <w:rPr>
          <w:sz w:val="22"/>
        </w:rPr>
      </w:pPr>
    </w:p>
    <w:p w14:paraId="507237A8" w14:textId="48CE1AAC" w:rsidR="00C74DEF" w:rsidRDefault="00C74DEF" w:rsidP="00997CD2">
      <w:pPr>
        <w:jc w:val="both"/>
        <w:rPr>
          <w:sz w:val="22"/>
        </w:rPr>
      </w:pPr>
    </w:p>
    <w:p w14:paraId="25E20EE1" w14:textId="6C6191C5" w:rsidR="00C74DEF" w:rsidRDefault="00C74DEF" w:rsidP="00997CD2">
      <w:pPr>
        <w:jc w:val="both"/>
        <w:rPr>
          <w:sz w:val="22"/>
        </w:rPr>
      </w:pPr>
    </w:p>
    <w:p w14:paraId="76223011" w14:textId="189B05F9" w:rsidR="00C74DEF" w:rsidRDefault="00C74DEF" w:rsidP="00997CD2">
      <w:pPr>
        <w:jc w:val="both"/>
        <w:rPr>
          <w:sz w:val="22"/>
        </w:rPr>
      </w:pPr>
    </w:p>
    <w:p w14:paraId="0E40D66F" w14:textId="686F23E8" w:rsidR="00C74DEF" w:rsidRDefault="00C74DEF" w:rsidP="00997CD2">
      <w:pPr>
        <w:jc w:val="both"/>
        <w:rPr>
          <w:sz w:val="22"/>
        </w:rPr>
      </w:pPr>
    </w:p>
    <w:p w14:paraId="145C4307" w14:textId="77777777" w:rsidR="00C74DEF" w:rsidRDefault="00C74DEF" w:rsidP="00C74DEF">
      <w:pPr>
        <w:autoSpaceDE w:val="0"/>
        <w:autoSpaceDN w:val="0"/>
        <w:adjustRightInd w:val="0"/>
        <w:jc w:val="both"/>
        <w:rPr>
          <w:rFonts w:eastAsiaTheme="minorHAnsi" w:cs="Arial"/>
          <w:sz w:val="22"/>
        </w:rPr>
      </w:pPr>
    </w:p>
    <w:p w14:paraId="32842BED" w14:textId="77777777" w:rsidR="00C74DEF" w:rsidRDefault="00C74DEF" w:rsidP="00C74DEF">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14:paraId="1395E869" w14:textId="77777777" w:rsidR="00C74DEF" w:rsidRDefault="00C74DEF" w:rsidP="00C74DEF">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14:paraId="7901B84B" w14:textId="77777777" w:rsidR="00C74DEF" w:rsidRDefault="00C74DEF" w:rsidP="00C74DEF">
      <w:pPr>
        <w:autoSpaceDE w:val="0"/>
        <w:autoSpaceDN w:val="0"/>
        <w:adjustRightInd w:val="0"/>
        <w:spacing w:line="240" w:lineRule="auto"/>
        <w:rPr>
          <w:rFonts w:eastAsiaTheme="minorHAnsi" w:cs="Arial"/>
          <w:sz w:val="22"/>
          <w:lang w:val="es-SV"/>
        </w:rPr>
      </w:pPr>
    </w:p>
    <w:p w14:paraId="5207FF45" w14:textId="77777777" w:rsidR="00C74DEF" w:rsidRDefault="00C74DEF" w:rsidP="00C74DEF">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14:paraId="17D8D4CF" w14:textId="77777777" w:rsidR="00C74DEF" w:rsidRDefault="00C74DEF" w:rsidP="00C74DEF">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14:paraId="7468BB66" w14:textId="77777777" w:rsidR="00C74DEF" w:rsidRDefault="00C74DEF" w:rsidP="00C74DEF">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14:paraId="70EA2CB7" w14:textId="3F72A122" w:rsidR="00C74DEF" w:rsidRDefault="00C74DEF" w:rsidP="00C74DEF">
      <w:pPr>
        <w:autoSpaceDE w:val="0"/>
        <w:autoSpaceDN w:val="0"/>
        <w:adjustRightInd w:val="0"/>
        <w:rPr>
          <w:rFonts w:eastAsiaTheme="minorHAnsi" w:cs="Arial"/>
          <w:sz w:val="22"/>
        </w:rPr>
      </w:pPr>
      <w:r>
        <w:rPr>
          <w:rFonts w:eastAsiaTheme="minorHAnsi" w:cs="Arial"/>
          <w:sz w:val="22"/>
        </w:rPr>
        <w:t xml:space="preserve">    </w:t>
      </w:r>
    </w:p>
    <w:p w14:paraId="2B9C5FAF" w14:textId="77777777" w:rsidR="00C74DEF" w:rsidRDefault="00C74DEF" w:rsidP="00C74DEF">
      <w:pPr>
        <w:autoSpaceDE w:val="0"/>
        <w:autoSpaceDN w:val="0"/>
        <w:adjustRightInd w:val="0"/>
        <w:rPr>
          <w:rFonts w:eastAsiaTheme="minorHAnsi" w:cs="Arial"/>
          <w:sz w:val="22"/>
        </w:rPr>
      </w:pPr>
    </w:p>
    <w:p w14:paraId="62C261A3" w14:textId="77777777" w:rsidR="00C74DEF" w:rsidRDefault="00C74DEF" w:rsidP="00C74DEF">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14:paraId="56289F7A" w14:textId="77777777" w:rsidR="00C74DEF" w:rsidRDefault="00C74DEF" w:rsidP="00C74DEF">
      <w:pPr>
        <w:autoSpaceDE w:val="0"/>
        <w:autoSpaceDN w:val="0"/>
        <w:adjustRightInd w:val="0"/>
        <w:spacing w:after="0"/>
        <w:jc w:val="center"/>
        <w:rPr>
          <w:rFonts w:eastAsiaTheme="minorHAnsi" w:cs="Arial"/>
          <w:sz w:val="22"/>
        </w:rPr>
      </w:pPr>
      <w:r>
        <w:rPr>
          <w:rFonts w:eastAsiaTheme="minorHAnsi" w:cs="Arial"/>
          <w:sz w:val="22"/>
        </w:rPr>
        <w:t>Regidor Propietario</w:t>
      </w:r>
    </w:p>
    <w:p w14:paraId="6F7AEF6C" w14:textId="290F773F" w:rsidR="00C74DEF" w:rsidRDefault="00C74DEF" w:rsidP="00C74DEF">
      <w:pPr>
        <w:autoSpaceDE w:val="0"/>
        <w:autoSpaceDN w:val="0"/>
        <w:adjustRightInd w:val="0"/>
        <w:spacing w:after="0"/>
        <w:rPr>
          <w:rFonts w:eastAsiaTheme="minorHAnsi" w:cs="Arial"/>
          <w:sz w:val="22"/>
        </w:rPr>
      </w:pPr>
    </w:p>
    <w:p w14:paraId="515E67FA" w14:textId="77777777" w:rsidR="00C74DEF" w:rsidRDefault="00C74DEF" w:rsidP="00C74DEF">
      <w:pPr>
        <w:autoSpaceDE w:val="0"/>
        <w:autoSpaceDN w:val="0"/>
        <w:adjustRightInd w:val="0"/>
        <w:spacing w:after="0"/>
        <w:rPr>
          <w:rFonts w:eastAsiaTheme="minorHAnsi" w:cs="Arial"/>
          <w:sz w:val="22"/>
        </w:rPr>
      </w:pPr>
    </w:p>
    <w:p w14:paraId="5A3FF5D9" w14:textId="77777777" w:rsidR="00C74DEF" w:rsidRDefault="00C74DEF" w:rsidP="00C74DEF">
      <w:pPr>
        <w:autoSpaceDE w:val="0"/>
        <w:autoSpaceDN w:val="0"/>
        <w:adjustRightInd w:val="0"/>
        <w:spacing w:after="0"/>
        <w:rPr>
          <w:rFonts w:eastAsiaTheme="minorHAnsi" w:cs="Arial"/>
          <w:sz w:val="22"/>
        </w:rPr>
      </w:pPr>
    </w:p>
    <w:p w14:paraId="62C76A29" w14:textId="77777777" w:rsidR="00C74DEF" w:rsidRDefault="00C74DEF" w:rsidP="00C74DEF">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14:paraId="1740890E" w14:textId="77777777" w:rsidR="00C74DEF" w:rsidRDefault="00C74DEF" w:rsidP="00C74DEF">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14:paraId="21D68F9E" w14:textId="77777777" w:rsidR="00C74DEF" w:rsidRDefault="00C74DEF" w:rsidP="00C74DEF">
      <w:pPr>
        <w:autoSpaceDE w:val="0"/>
        <w:autoSpaceDN w:val="0"/>
        <w:adjustRightInd w:val="0"/>
        <w:spacing w:line="240" w:lineRule="auto"/>
        <w:rPr>
          <w:rFonts w:eastAsiaTheme="minorHAnsi" w:cs="Arial"/>
          <w:sz w:val="21"/>
          <w:szCs w:val="21"/>
        </w:rPr>
      </w:pPr>
    </w:p>
    <w:p w14:paraId="3F505659" w14:textId="2DC7D596" w:rsidR="00C74DEF" w:rsidRDefault="00C74DEF" w:rsidP="00C74DEF">
      <w:pPr>
        <w:autoSpaceDE w:val="0"/>
        <w:autoSpaceDN w:val="0"/>
        <w:adjustRightInd w:val="0"/>
        <w:spacing w:line="240" w:lineRule="auto"/>
        <w:rPr>
          <w:rFonts w:eastAsiaTheme="minorHAnsi" w:cs="Arial"/>
          <w:sz w:val="21"/>
          <w:szCs w:val="21"/>
        </w:rPr>
      </w:pPr>
    </w:p>
    <w:p w14:paraId="6659A751" w14:textId="77777777" w:rsidR="00C74DEF" w:rsidRDefault="00C74DEF" w:rsidP="00C74DEF">
      <w:pPr>
        <w:autoSpaceDE w:val="0"/>
        <w:autoSpaceDN w:val="0"/>
        <w:adjustRightInd w:val="0"/>
        <w:spacing w:line="240" w:lineRule="auto"/>
        <w:rPr>
          <w:rFonts w:eastAsiaTheme="minorHAnsi" w:cs="Arial"/>
          <w:sz w:val="21"/>
          <w:szCs w:val="21"/>
        </w:rPr>
      </w:pPr>
    </w:p>
    <w:p w14:paraId="080D65C8" w14:textId="77777777" w:rsidR="00C74DEF" w:rsidRDefault="00C74DEF" w:rsidP="00C74DEF">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14:paraId="05066E25" w14:textId="77777777" w:rsidR="00C74DEF" w:rsidRDefault="00C74DEF" w:rsidP="00C74DEF">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14:paraId="62BC35AA" w14:textId="77777777" w:rsidR="00C74DEF" w:rsidRDefault="00C74DEF" w:rsidP="00C74DEF">
      <w:pPr>
        <w:tabs>
          <w:tab w:val="center" w:pos="4419"/>
        </w:tabs>
        <w:autoSpaceDE w:val="0"/>
        <w:autoSpaceDN w:val="0"/>
        <w:adjustRightInd w:val="0"/>
        <w:spacing w:after="0" w:line="240" w:lineRule="auto"/>
        <w:rPr>
          <w:rFonts w:eastAsiaTheme="minorHAnsi" w:cs="Arial"/>
          <w:sz w:val="22"/>
        </w:rPr>
      </w:pPr>
    </w:p>
    <w:p w14:paraId="6963ABBF" w14:textId="77777777" w:rsidR="00C74DEF" w:rsidRDefault="00C74DEF" w:rsidP="00C74DEF">
      <w:pPr>
        <w:tabs>
          <w:tab w:val="center" w:pos="4419"/>
        </w:tabs>
        <w:autoSpaceDE w:val="0"/>
        <w:autoSpaceDN w:val="0"/>
        <w:adjustRightInd w:val="0"/>
        <w:spacing w:after="0" w:line="240" w:lineRule="auto"/>
        <w:rPr>
          <w:rFonts w:eastAsiaTheme="minorHAnsi" w:cs="Arial"/>
          <w:sz w:val="22"/>
        </w:rPr>
      </w:pPr>
    </w:p>
    <w:p w14:paraId="2FC0BB4B" w14:textId="1874C7BD" w:rsidR="00C74DEF" w:rsidRDefault="00C74DEF" w:rsidP="00C74DEF">
      <w:pPr>
        <w:tabs>
          <w:tab w:val="center" w:pos="4419"/>
        </w:tabs>
        <w:autoSpaceDE w:val="0"/>
        <w:autoSpaceDN w:val="0"/>
        <w:adjustRightInd w:val="0"/>
        <w:spacing w:after="0" w:line="240" w:lineRule="auto"/>
        <w:rPr>
          <w:rFonts w:eastAsiaTheme="minorHAnsi" w:cs="Arial"/>
          <w:sz w:val="22"/>
        </w:rPr>
      </w:pPr>
    </w:p>
    <w:p w14:paraId="531F540F" w14:textId="77777777" w:rsidR="00C74DEF" w:rsidRDefault="00C74DEF" w:rsidP="00C74DEF">
      <w:pPr>
        <w:tabs>
          <w:tab w:val="center" w:pos="4419"/>
        </w:tabs>
        <w:autoSpaceDE w:val="0"/>
        <w:autoSpaceDN w:val="0"/>
        <w:adjustRightInd w:val="0"/>
        <w:spacing w:after="0" w:line="240" w:lineRule="auto"/>
        <w:rPr>
          <w:rFonts w:eastAsiaTheme="minorHAnsi" w:cs="Arial"/>
          <w:sz w:val="22"/>
        </w:rPr>
      </w:pPr>
    </w:p>
    <w:p w14:paraId="0FDDFE39" w14:textId="77777777" w:rsidR="00C74DEF" w:rsidRDefault="00C74DEF" w:rsidP="00C74DEF">
      <w:pPr>
        <w:autoSpaceDE w:val="0"/>
        <w:autoSpaceDN w:val="0"/>
        <w:adjustRightInd w:val="0"/>
        <w:spacing w:after="0" w:line="240" w:lineRule="auto"/>
        <w:jc w:val="center"/>
        <w:rPr>
          <w:rFonts w:eastAsiaTheme="minorHAnsi" w:cs="Arial"/>
          <w:sz w:val="21"/>
          <w:szCs w:val="21"/>
        </w:rPr>
      </w:pPr>
    </w:p>
    <w:p w14:paraId="526E793E" w14:textId="614DF7E8" w:rsidR="00C74DEF" w:rsidRDefault="00C74DEF" w:rsidP="00C74DEF">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14:paraId="732E23A0" w14:textId="77777777" w:rsidR="00C74DEF" w:rsidRDefault="00C74DEF" w:rsidP="00C74DEF">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14:paraId="4C19A4BD" w14:textId="73E89857" w:rsidR="00C74DEF" w:rsidRDefault="00C74DEF" w:rsidP="00C74DEF">
      <w:pPr>
        <w:autoSpaceDE w:val="0"/>
        <w:autoSpaceDN w:val="0"/>
        <w:adjustRightInd w:val="0"/>
        <w:rPr>
          <w:rFonts w:eastAsiaTheme="minorHAnsi" w:cs="Arial"/>
          <w:sz w:val="21"/>
          <w:szCs w:val="21"/>
        </w:rPr>
      </w:pPr>
      <w:r>
        <w:rPr>
          <w:rFonts w:eastAsiaTheme="minorHAnsi" w:cs="Arial"/>
          <w:sz w:val="21"/>
          <w:szCs w:val="21"/>
        </w:rPr>
        <w:t xml:space="preserve">                                   </w:t>
      </w:r>
    </w:p>
    <w:p w14:paraId="3D293A17" w14:textId="5F02B4A6" w:rsidR="00C74DEF" w:rsidRDefault="00C74DEF" w:rsidP="00C74DEF">
      <w:pPr>
        <w:autoSpaceDE w:val="0"/>
        <w:autoSpaceDN w:val="0"/>
        <w:adjustRightInd w:val="0"/>
        <w:rPr>
          <w:rFonts w:eastAsiaTheme="minorHAnsi" w:cs="Arial"/>
          <w:sz w:val="21"/>
          <w:szCs w:val="21"/>
        </w:rPr>
      </w:pPr>
    </w:p>
    <w:p w14:paraId="05D9342D" w14:textId="77777777" w:rsidR="00CE6CF9" w:rsidRDefault="00CE6CF9" w:rsidP="00C74DEF">
      <w:pPr>
        <w:autoSpaceDE w:val="0"/>
        <w:autoSpaceDN w:val="0"/>
        <w:adjustRightInd w:val="0"/>
        <w:rPr>
          <w:rFonts w:eastAsiaTheme="minorHAnsi" w:cs="Arial"/>
          <w:sz w:val="21"/>
          <w:szCs w:val="21"/>
        </w:rPr>
      </w:pPr>
    </w:p>
    <w:p w14:paraId="0ED1CAFE" w14:textId="77777777" w:rsidR="00C74DEF" w:rsidRDefault="00C74DEF" w:rsidP="00C74DEF">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14:paraId="21652E12" w14:textId="77777777" w:rsidR="00C74DEF" w:rsidRDefault="00C74DEF" w:rsidP="00C74DEF">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14:paraId="41A51A11" w14:textId="77777777" w:rsidR="00C74DEF" w:rsidRDefault="00C74DEF" w:rsidP="00C74DEF">
      <w:pPr>
        <w:autoSpaceDE w:val="0"/>
        <w:autoSpaceDN w:val="0"/>
        <w:adjustRightInd w:val="0"/>
        <w:spacing w:after="0"/>
        <w:rPr>
          <w:rFonts w:eastAsiaTheme="minorHAnsi" w:cs="Arial"/>
          <w:sz w:val="21"/>
          <w:szCs w:val="21"/>
        </w:rPr>
      </w:pPr>
      <w:r>
        <w:rPr>
          <w:rFonts w:eastAsiaTheme="minorHAnsi" w:cs="Arial"/>
          <w:sz w:val="21"/>
          <w:szCs w:val="21"/>
        </w:rPr>
        <w:t xml:space="preserve">          </w:t>
      </w:r>
    </w:p>
    <w:p w14:paraId="75E5DA7C" w14:textId="71A66130" w:rsidR="00C74DEF" w:rsidRDefault="00C74DEF" w:rsidP="00C74DEF">
      <w:pPr>
        <w:autoSpaceDE w:val="0"/>
        <w:autoSpaceDN w:val="0"/>
        <w:adjustRightInd w:val="0"/>
        <w:rPr>
          <w:rFonts w:eastAsiaTheme="minorHAnsi" w:cs="Arial"/>
          <w:sz w:val="21"/>
          <w:szCs w:val="21"/>
        </w:rPr>
      </w:pPr>
      <w:r>
        <w:rPr>
          <w:rFonts w:eastAsiaTheme="minorHAnsi" w:cs="Arial"/>
          <w:sz w:val="21"/>
          <w:szCs w:val="21"/>
        </w:rPr>
        <w:t xml:space="preserve">     </w:t>
      </w:r>
    </w:p>
    <w:p w14:paraId="16EB70AA" w14:textId="77777777" w:rsidR="00C74DEF" w:rsidRDefault="00C74DEF" w:rsidP="00C74DEF">
      <w:pPr>
        <w:autoSpaceDE w:val="0"/>
        <w:autoSpaceDN w:val="0"/>
        <w:adjustRightInd w:val="0"/>
        <w:jc w:val="center"/>
        <w:rPr>
          <w:rFonts w:eastAsiaTheme="minorHAnsi" w:cs="Arial"/>
          <w:sz w:val="21"/>
          <w:szCs w:val="21"/>
        </w:rPr>
      </w:pPr>
    </w:p>
    <w:p w14:paraId="0DFBBEDC" w14:textId="77777777" w:rsidR="00C74DEF" w:rsidRDefault="00C74DEF" w:rsidP="00C74DEF">
      <w:pPr>
        <w:autoSpaceDE w:val="0"/>
        <w:autoSpaceDN w:val="0"/>
        <w:adjustRightInd w:val="0"/>
        <w:jc w:val="center"/>
        <w:rPr>
          <w:rFonts w:eastAsiaTheme="minorHAnsi" w:cs="Arial"/>
          <w:sz w:val="21"/>
          <w:szCs w:val="21"/>
        </w:rPr>
      </w:pPr>
    </w:p>
    <w:p w14:paraId="0DD5C27C" w14:textId="77777777" w:rsidR="00C74DEF" w:rsidRDefault="00C74DEF" w:rsidP="00C74DEF">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14:paraId="5C92CA3D" w14:textId="77777777" w:rsidR="00C74DEF" w:rsidRDefault="00C74DEF" w:rsidP="00C74DEF">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14:paraId="06657309" w14:textId="77777777" w:rsidR="00C74DEF" w:rsidRDefault="00C74DEF" w:rsidP="00C74DEF">
      <w:pPr>
        <w:autoSpaceDE w:val="0"/>
        <w:autoSpaceDN w:val="0"/>
        <w:adjustRightInd w:val="0"/>
        <w:spacing w:after="0"/>
        <w:rPr>
          <w:rFonts w:eastAsiaTheme="minorHAnsi" w:cs="Arial"/>
          <w:sz w:val="20"/>
          <w:szCs w:val="20"/>
        </w:rPr>
      </w:pPr>
    </w:p>
    <w:p w14:paraId="7CFAD0D2" w14:textId="77777777" w:rsidR="00C74DEF" w:rsidRDefault="00C74DEF" w:rsidP="00C74DEF">
      <w:pPr>
        <w:autoSpaceDE w:val="0"/>
        <w:autoSpaceDN w:val="0"/>
        <w:adjustRightInd w:val="0"/>
        <w:spacing w:after="0"/>
        <w:rPr>
          <w:rFonts w:eastAsiaTheme="minorHAnsi" w:cs="Arial"/>
          <w:sz w:val="20"/>
          <w:szCs w:val="20"/>
        </w:rPr>
      </w:pPr>
    </w:p>
    <w:p w14:paraId="3D29FD1A" w14:textId="77777777" w:rsidR="00C74DEF" w:rsidRDefault="00C74DEF" w:rsidP="00C74DEF">
      <w:pPr>
        <w:autoSpaceDE w:val="0"/>
        <w:autoSpaceDN w:val="0"/>
        <w:adjustRightInd w:val="0"/>
        <w:spacing w:after="0"/>
        <w:rPr>
          <w:rFonts w:eastAsiaTheme="minorHAnsi" w:cs="Arial"/>
          <w:sz w:val="20"/>
          <w:szCs w:val="20"/>
        </w:rPr>
      </w:pPr>
    </w:p>
    <w:p w14:paraId="0AC17558" w14:textId="3ABF6053" w:rsidR="00C74DEF" w:rsidRDefault="00C74DEF" w:rsidP="00997CD2">
      <w:pPr>
        <w:jc w:val="both"/>
        <w:rPr>
          <w:sz w:val="22"/>
        </w:rPr>
      </w:pPr>
    </w:p>
    <w:p w14:paraId="5ADF2233" w14:textId="3D2FD465" w:rsidR="00C74DEF" w:rsidRDefault="00C74DEF" w:rsidP="00997CD2">
      <w:pPr>
        <w:jc w:val="both"/>
        <w:rPr>
          <w:sz w:val="22"/>
        </w:rPr>
      </w:pPr>
    </w:p>
    <w:p w14:paraId="6EF406AC" w14:textId="22B0E87A" w:rsidR="00C74DEF" w:rsidRDefault="00C74DEF" w:rsidP="00997CD2">
      <w:pPr>
        <w:jc w:val="both"/>
        <w:rPr>
          <w:sz w:val="22"/>
        </w:rPr>
      </w:pPr>
    </w:p>
    <w:p w14:paraId="77D34AB0" w14:textId="7FE52EE1" w:rsidR="00C74DEF" w:rsidRDefault="00C74DEF" w:rsidP="00997CD2">
      <w:pPr>
        <w:jc w:val="both"/>
        <w:rPr>
          <w:sz w:val="22"/>
        </w:rPr>
      </w:pPr>
    </w:p>
    <w:p w14:paraId="16447224" w14:textId="77777777" w:rsidR="00C74DEF" w:rsidRPr="00A93A37" w:rsidRDefault="00C74DEF" w:rsidP="00997CD2">
      <w:pPr>
        <w:jc w:val="both"/>
        <w:rPr>
          <w:sz w:val="22"/>
        </w:rPr>
      </w:pPr>
    </w:p>
    <w:sectPr w:rsidR="00C74DEF" w:rsidRPr="00A93A37"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E715" w14:textId="77777777" w:rsidR="005C28E4" w:rsidRDefault="005C28E4" w:rsidP="00921DBF">
      <w:pPr>
        <w:spacing w:after="0" w:line="240" w:lineRule="auto"/>
      </w:pPr>
      <w:r>
        <w:separator/>
      </w:r>
    </w:p>
  </w:endnote>
  <w:endnote w:type="continuationSeparator" w:id="0">
    <w:p w14:paraId="6E77B02B" w14:textId="77777777" w:rsidR="005C28E4" w:rsidRDefault="005C28E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53FB" w14:textId="77777777" w:rsidR="005C28E4" w:rsidRDefault="005C28E4" w:rsidP="00921DBF">
      <w:pPr>
        <w:spacing w:after="0" w:line="240" w:lineRule="auto"/>
      </w:pPr>
      <w:r>
        <w:separator/>
      </w:r>
    </w:p>
  </w:footnote>
  <w:footnote w:type="continuationSeparator" w:id="0">
    <w:p w14:paraId="4E224768" w14:textId="77777777" w:rsidR="005C28E4" w:rsidRDefault="005C28E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75BF" w14:textId="77777777"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548860C2" wp14:editId="0EF4E5F2">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14:paraId="642624DE" w14:textId="77777777" w:rsidR="0030640F" w:rsidRDefault="005D50DD" w:rsidP="005D50DD">
                          <w:pPr>
                            <w:pStyle w:val="Encabezado"/>
                            <w:jc w:val="center"/>
                            <w:rPr>
                              <w:sz w:val="22"/>
                            </w:rPr>
                          </w:pPr>
                          <w:r w:rsidRPr="005D50DD">
                            <w:rPr>
                              <w:sz w:val="22"/>
                            </w:rPr>
                            <w:t xml:space="preserve">LIBRO DE ACTAS DE ACUERDOS MUNICIPALES SAN RAFAEL ORIENTE </w:t>
                          </w:r>
                        </w:p>
                        <w:p w14:paraId="26613C15" w14:textId="77777777"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14:paraId="7B4AA686" w14:textId="77777777" w:rsidR="001A5B77" w:rsidRDefault="001A5B77" w:rsidP="005D50DD">
                          <w:pPr>
                            <w:pStyle w:val="Encabezado"/>
                            <w:jc w:val="center"/>
                            <w:rPr>
                              <w:sz w:val="22"/>
                            </w:rPr>
                          </w:pPr>
                        </w:p>
                        <w:p w14:paraId="79E36C05" w14:textId="77777777"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860C2"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14:paraId="642624DE" w14:textId="77777777" w:rsidR="0030640F" w:rsidRDefault="005D50DD" w:rsidP="005D50DD">
                    <w:pPr>
                      <w:pStyle w:val="Encabezado"/>
                      <w:jc w:val="center"/>
                      <w:rPr>
                        <w:sz w:val="22"/>
                      </w:rPr>
                    </w:pPr>
                    <w:r w:rsidRPr="005D50DD">
                      <w:rPr>
                        <w:sz w:val="22"/>
                      </w:rPr>
                      <w:t xml:space="preserve">LIBRO DE ACTAS DE ACUERDOS MUNICIPALES SAN RAFAEL ORIENTE </w:t>
                    </w:r>
                  </w:p>
                  <w:p w14:paraId="26613C15" w14:textId="77777777"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14:paraId="7B4AA686" w14:textId="77777777" w:rsidR="001A5B77" w:rsidRDefault="001A5B77" w:rsidP="005D50DD">
                    <w:pPr>
                      <w:pStyle w:val="Encabezado"/>
                      <w:jc w:val="center"/>
                      <w:rPr>
                        <w:sz w:val="22"/>
                      </w:rPr>
                    </w:pPr>
                  </w:p>
                  <w:p w14:paraId="79E36C05" w14:textId="77777777"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75"/>
    <w:rsid w:val="000101AA"/>
    <w:rsid w:val="00011927"/>
    <w:rsid w:val="000125AB"/>
    <w:rsid w:val="000153E9"/>
    <w:rsid w:val="00015BCF"/>
    <w:rsid w:val="000200F8"/>
    <w:rsid w:val="000246BD"/>
    <w:rsid w:val="000250CA"/>
    <w:rsid w:val="0002765C"/>
    <w:rsid w:val="00027B72"/>
    <w:rsid w:val="00031576"/>
    <w:rsid w:val="00031B57"/>
    <w:rsid w:val="00032B5D"/>
    <w:rsid w:val="00033264"/>
    <w:rsid w:val="00033DF5"/>
    <w:rsid w:val="0003469A"/>
    <w:rsid w:val="00034F1C"/>
    <w:rsid w:val="00040809"/>
    <w:rsid w:val="00040FF3"/>
    <w:rsid w:val="00041122"/>
    <w:rsid w:val="00044D28"/>
    <w:rsid w:val="00046906"/>
    <w:rsid w:val="000521AC"/>
    <w:rsid w:val="0005295C"/>
    <w:rsid w:val="00054E4D"/>
    <w:rsid w:val="000577E0"/>
    <w:rsid w:val="00057A7B"/>
    <w:rsid w:val="000617ED"/>
    <w:rsid w:val="00062D3D"/>
    <w:rsid w:val="00066D97"/>
    <w:rsid w:val="00070F0C"/>
    <w:rsid w:val="000756B7"/>
    <w:rsid w:val="000766A9"/>
    <w:rsid w:val="00082142"/>
    <w:rsid w:val="0008228B"/>
    <w:rsid w:val="000868A3"/>
    <w:rsid w:val="00091F52"/>
    <w:rsid w:val="00092BF7"/>
    <w:rsid w:val="00093E6A"/>
    <w:rsid w:val="000945F0"/>
    <w:rsid w:val="00095EBD"/>
    <w:rsid w:val="00096479"/>
    <w:rsid w:val="000A0604"/>
    <w:rsid w:val="000A1B6A"/>
    <w:rsid w:val="000A2954"/>
    <w:rsid w:val="000A440C"/>
    <w:rsid w:val="000A6970"/>
    <w:rsid w:val="000A771B"/>
    <w:rsid w:val="000A7FCE"/>
    <w:rsid w:val="000B1251"/>
    <w:rsid w:val="000B1CA3"/>
    <w:rsid w:val="000B41A6"/>
    <w:rsid w:val="000B646E"/>
    <w:rsid w:val="000B6632"/>
    <w:rsid w:val="000B6773"/>
    <w:rsid w:val="000B6B49"/>
    <w:rsid w:val="000B7E62"/>
    <w:rsid w:val="000C1383"/>
    <w:rsid w:val="000C2AFF"/>
    <w:rsid w:val="000C6BF5"/>
    <w:rsid w:val="000D1425"/>
    <w:rsid w:val="000D1EBF"/>
    <w:rsid w:val="000D4010"/>
    <w:rsid w:val="000D7CA9"/>
    <w:rsid w:val="000D7E46"/>
    <w:rsid w:val="000E3C3B"/>
    <w:rsid w:val="000E6225"/>
    <w:rsid w:val="000E682A"/>
    <w:rsid w:val="000E70D1"/>
    <w:rsid w:val="000E7F2D"/>
    <w:rsid w:val="000F5E40"/>
    <w:rsid w:val="000F7D55"/>
    <w:rsid w:val="000F7FC1"/>
    <w:rsid w:val="00100C65"/>
    <w:rsid w:val="00102AA7"/>
    <w:rsid w:val="0010322F"/>
    <w:rsid w:val="001039BF"/>
    <w:rsid w:val="00103D8D"/>
    <w:rsid w:val="0010406B"/>
    <w:rsid w:val="001046A7"/>
    <w:rsid w:val="00110986"/>
    <w:rsid w:val="00121443"/>
    <w:rsid w:val="001225DC"/>
    <w:rsid w:val="001240EC"/>
    <w:rsid w:val="00133A1A"/>
    <w:rsid w:val="0013689A"/>
    <w:rsid w:val="00141D03"/>
    <w:rsid w:val="001426AF"/>
    <w:rsid w:val="00144306"/>
    <w:rsid w:val="0015084E"/>
    <w:rsid w:val="0015250D"/>
    <w:rsid w:val="00155848"/>
    <w:rsid w:val="00155D85"/>
    <w:rsid w:val="00156B24"/>
    <w:rsid w:val="001578E4"/>
    <w:rsid w:val="00157B7F"/>
    <w:rsid w:val="00161273"/>
    <w:rsid w:val="001625F5"/>
    <w:rsid w:val="001627E6"/>
    <w:rsid w:val="00173C33"/>
    <w:rsid w:val="00174D50"/>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E5C2A"/>
    <w:rsid w:val="001F1A3A"/>
    <w:rsid w:val="001F496A"/>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6058E"/>
    <w:rsid w:val="00260B6D"/>
    <w:rsid w:val="00264B70"/>
    <w:rsid w:val="00265F6B"/>
    <w:rsid w:val="002662DF"/>
    <w:rsid w:val="00271F7D"/>
    <w:rsid w:val="00272903"/>
    <w:rsid w:val="00272E62"/>
    <w:rsid w:val="00272FA1"/>
    <w:rsid w:val="00275C15"/>
    <w:rsid w:val="002765BC"/>
    <w:rsid w:val="0027735E"/>
    <w:rsid w:val="00277D8D"/>
    <w:rsid w:val="00280248"/>
    <w:rsid w:val="00284625"/>
    <w:rsid w:val="00284B7C"/>
    <w:rsid w:val="00286B51"/>
    <w:rsid w:val="0029253A"/>
    <w:rsid w:val="002926EB"/>
    <w:rsid w:val="00296584"/>
    <w:rsid w:val="00296983"/>
    <w:rsid w:val="002A08F7"/>
    <w:rsid w:val="002A19DC"/>
    <w:rsid w:val="002B2815"/>
    <w:rsid w:val="002B2A17"/>
    <w:rsid w:val="002B548A"/>
    <w:rsid w:val="002B6982"/>
    <w:rsid w:val="002C3E98"/>
    <w:rsid w:val="002C7D8E"/>
    <w:rsid w:val="002D1D92"/>
    <w:rsid w:val="002D4262"/>
    <w:rsid w:val="002D5DE4"/>
    <w:rsid w:val="002E6515"/>
    <w:rsid w:val="002F185D"/>
    <w:rsid w:val="002F2E84"/>
    <w:rsid w:val="002F3495"/>
    <w:rsid w:val="002F4B10"/>
    <w:rsid w:val="002F51A8"/>
    <w:rsid w:val="002F553C"/>
    <w:rsid w:val="0030059B"/>
    <w:rsid w:val="003008DF"/>
    <w:rsid w:val="00300BAD"/>
    <w:rsid w:val="003015C1"/>
    <w:rsid w:val="003018E8"/>
    <w:rsid w:val="00302484"/>
    <w:rsid w:val="00302F4C"/>
    <w:rsid w:val="0030410F"/>
    <w:rsid w:val="003042E0"/>
    <w:rsid w:val="00304D8D"/>
    <w:rsid w:val="0030640F"/>
    <w:rsid w:val="00314878"/>
    <w:rsid w:val="003210C7"/>
    <w:rsid w:val="00325966"/>
    <w:rsid w:val="003277BD"/>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0E94"/>
    <w:rsid w:val="00381D09"/>
    <w:rsid w:val="00384090"/>
    <w:rsid w:val="00386324"/>
    <w:rsid w:val="00386FE4"/>
    <w:rsid w:val="003879F4"/>
    <w:rsid w:val="003923D8"/>
    <w:rsid w:val="00394813"/>
    <w:rsid w:val="00395396"/>
    <w:rsid w:val="00397D79"/>
    <w:rsid w:val="003A1B56"/>
    <w:rsid w:val="003A1CA4"/>
    <w:rsid w:val="003A3D63"/>
    <w:rsid w:val="003A5FE6"/>
    <w:rsid w:val="003A7E0D"/>
    <w:rsid w:val="003B262E"/>
    <w:rsid w:val="003B2B4C"/>
    <w:rsid w:val="003B4A40"/>
    <w:rsid w:val="003B51E8"/>
    <w:rsid w:val="003B5A79"/>
    <w:rsid w:val="003C1E4C"/>
    <w:rsid w:val="003C23DC"/>
    <w:rsid w:val="003C25D6"/>
    <w:rsid w:val="003C509A"/>
    <w:rsid w:val="003C54DB"/>
    <w:rsid w:val="003C79EC"/>
    <w:rsid w:val="003D0DCF"/>
    <w:rsid w:val="003D360A"/>
    <w:rsid w:val="003E107E"/>
    <w:rsid w:val="003E51DA"/>
    <w:rsid w:val="003E54BD"/>
    <w:rsid w:val="003E7054"/>
    <w:rsid w:val="003F1BF5"/>
    <w:rsid w:val="003F4714"/>
    <w:rsid w:val="003F6E10"/>
    <w:rsid w:val="00400782"/>
    <w:rsid w:val="00400989"/>
    <w:rsid w:val="00401E44"/>
    <w:rsid w:val="00402C07"/>
    <w:rsid w:val="00403D2E"/>
    <w:rsid w:val="00407B7A"/>
    <w:rsid w:val="004116CD"/>
    <w:rsid w:val="00414BEB"/>
    <w:rsid w:val="0041603F"/>
    <w:rsid w:val="00421C1D"/>
    <w:rsid w:val="00423002"/>
    <w:rsid w:val="00424A7E"/>
    <w:rsid w:val="00424CF8"/>
    <w:rsid w:val="00425393"/>
    <w:rsid w:val="004256E4"/>
    <w:rsid w:val="0042748F"/>
    <w:rsid w:val="0043024F"/>
    <w:rsid w:val="00431A69"/>
    <w:rsid w:val="004343A4"/>
    <w:rsid w:val="00437C41"/>
    <w:rsid w:val="00444B23"/>
    <w:rsid w:val="0044538B"/>
    <w:rsid w:val="00446D43"/>
    <w:rsid w:val="00454760"/>
    <w:rsid w:val="00454C87"/>
    <w:rsid w:val="00454EDE"/>
    <w:rsid w:val="004628A9"/>
    <w:rsid w:val="00463C82"/>
    <w:rsid w:val="00464631"/>
    <w:rsid w:val="00464F69"/>
    <w:rsid w:val="00465F1F"/>
    <w:rsid w:val="004663DE"/>
    <w:rsid w:val="00466746"/>
    <w:rsid w:val="00467C34"/>
    <w:rsid w:val="00467F38"/>
    <w:rsid w:val="00470ED4"/>
    <w:rsid w:val="00474DD8"/>
    <w:rsid w:val="00481253"/>
    <w:rsid w:val="004814D4"/>
    <w:rsid w:val="00481AB1"/>
    <w:rsid w:val="004828EA"/>
    <w:rsid w:val="00491BFB"/>
    <w:rsid w:val="00492329"/>
    <w:rsid w:val="00497775"/>
    <w:rsid w:val="004A3A73"/>
    <w:rsid w:val="004A468C"/>
    <w:rsid w:val="004A7444"/>
    <w:rsid w:val="004B09B1"/>
    <w:rsid w:val="004B0A7B"/>
    <w:rsid w:val="004B259F"/>
    <w:rsid w:val="004B3359"/>
    <w:rsid w:val="004B62CF"/>
    <w:rsid w:val="004B6E08"/>
    <w:rsid w:val="004C1C42"/>
    <w:rsid w:val="004C5BD1"/>
    <w:rsid w:val="004C5F70"/>
    <w:rsid w:val="004C6CDA"/>
    <w:rsid w:val="004C75DB"/>
    <w:rsid w:val="004D0B6E"/>
    <w:rsid w:val="004D0CEC"/>
    <w:rsid w:val="004D5C23"/>
    <w:rsid w:val="004D6301"/>
    <w:rsid w:val="004D6934"/>
    <w:rsid w:val="004D7E38"/>
    <w:rsid w:val="004E0828"/>
    <w:rsid w:val="004E0E9A"/>
    <w:rsid w:val="004E11A2"/>
    <w:rsid w:val="004E22F2"/>
    <w:rsid w:val="004E2869"/>
    <w:rsid w:val="004E7B75"/>
    <w:rsid w:val="004F13E5"/>
    <w:rsid w:val="004F1D00"/>
    <w:rsid w:val="004F1E06"/>
    <w:rsid w:val="004F1F3C"/>
    <w:rsid w:val="004F2085"/>
    <w:rsid w:val="004F3072"/>
    <w:rsid w:val="004F66EB"/>
    <w:rsid w:val="00501B88"/>
    <w:rsid w:val="0050346B"/>
    <w:rsid w:val="00506632"/>
    <w:rsid w:val="00507C68"/>
    <w:rsid w:val="00513077"/>
    <w:rsid w:val="00514AD6"/>
    <w:rsid w:val="00515F1D"/>
    <w:rsid w:val="005161F7"/>
    <w:rsid w:val="00522360"/>
    <w:rsid w:val="0052341C"/>
    <w:rsid w:val="00524722"/>
    <w:rsid w:val="00531E67"/>
    <w:rsid w:val="00535BB8"/>
    <w:rsid w:val="00541210"/>
    <w:rsid w:val="00541DBA"/>
    <w:rsid w:val="005427A6"/>
    <w:rsid w:val="00547A19"/>
    <w:rsid w:val="005507CC"/>
    <w:rsid w:val="00550FF8"/>
    <w:rsid w:val="00551589"/>
    <w:rsid w:val="00556429"/>
    <w:rsid w:val="00556630"/>
    <w:rsid w:val="00556E62"/>
    <w:rsid w:val="00557E57"/>
    <w:rsid w:val="005602B7"/>
    <w:rsid w:val="005603F5"/>
    <w:rsid w:val="005617A9"/>
    <w:rsid w:val="005644FC"/>
    <w:rsid w:val="005679A9"/>
    <w:rsid w:val="0057000B"/>
    <w:rsid w:val="00570B55"/>
    <w:rsid w:val="005762B7"/>
    <w:rsid w:val="00581B47"/>
    <w:rsid w:val="00582E29"/>
    <w:rsid w:val="00587F24"/>
    <w:rsid w:val="00591C07"/>
    <w:rsid w:val="005A690E"/>
    <w:rsid w:val="005B0E0B"/>
    <w:rsid w:val="005C28E4"/>
    <w:rsid w:val="005C3348"/>
    <w:rsid w:val="005C3499"/>
    <w:rsid w:val="005C6978"/>
    <w:rsid w:val="005D3886"/>
    <w:rsid w:val="005D50DD"/>
    <w:rsid w:val="005D685C"/>
    <w:rsid w:val="005D7967"/>
    <w:rsid w:val="005E64C5"/>
    <w:rsid w:val="005F3D12"/>
    <w:rsid w:val="005F5895"/>
    <w:rsid w:val="005F65D9"/>
    <w:rsid w:val="00600149"/>
    <w:rsid w:val="00600BDB"/>
    <w:rsid w:val="0060270A"/>
    <w:rsid w:val="00610662"/>
    <w:rsid w:val="0061093D"/>
    <w:rsid w:val="006114F3"/>
    <w:rsid w:val="0061348F"/>
    <w:rsid w:val="00613CA4"/>
    <w:rsid w:val="00615F90"/>
    <w:rsid w:val="00617E21"/>
    <w:rsid w:val="006205A4"/>
    <w:rsid w:val="006252BD"/>
    <w:rsid w:val="0062683A"/>
    <w:rsid w:val="00626A60"/>
    <w:rsid w:val="0063132F"/>
    <w:rsid w:val="00641F45"/>
    <w:rsid w:val="00643C73"/>
    <w:rsid w:val="00646B7C"/>
    <w:rsid w:val="006507E9"/>
    <w:rsid w:val="00651441"/>
    <w:rsid w:val="006570C5"/>
    <w:rsid w:val="006578D5"/>
    <w:rsid w:val="00660BDD"/>
    <w:rsid w:val="00661870"/>
    <w:rsid w:val="006659F9"/>
    <w:rsid w:val="00665B29"/>
    <w:rsid w:val="0067154C"/>
    <w:rsid w:val="00672CEA"/>
    <w:rsid w:val="006749B6"/>
    <w:rsid w:val="006809D6"/>
    <w:rsid w:val="006816A5"/>
    <w:rsid w:val="006847A0"/>
    <w:rsid w:val="00686827"/>
    <w:rsid w:val="00691110"/>
    <w:rsid w:val="00693212"/>
    <w:rsid w:val="00695773"/>
    <w:rsid w:val="006962FB"/>
    <w:rsid w:val="00697764"/>
    <w:rsid w:val="006977FB"/>
    <w:rsid w:val="006A0EDE"/>
    <w:rsid w:val="006A1AF1"/>
    <w:rsid w:val="006A4616"/>
    <w:rsid w:val="006B123F"/>
    <w:rsid w:val="006B2F9B"/>
    <w:rsid w:val="006B3441"/>
    <w:rsid w:val="006B4654"/>
    <w:rsid w:val="006B6157"/>
    <w:rsid w:val="006B634F"/>
    <w:rsid w:val="006B75C3"/>
    <w:rsid w:val="006C3E8F"/>
    <w:rsid w:val="006C4540"/>
    <w:rsid w:val="006C55E9"/>
    <w:rsid w:val="006D242D"/>
    <w:rsid w:val="006D7BE6"/>
    <w:rsid w:val="006E0AC1"/>
    <w:rsid w:val="006E136E"/>
    <w:rsid w:val="006E3D54"/>
    <w:rsid w:val="006E45D9"/>
    <w:rsid w:val="006E4FAF"/>
    <w:rsid w:val="006E6774"/>
    <w:rsid w:val="006F31BB"/>
    <w:rsid w:val="006F3CAF"/>
    <w:rsid w:val="006F40D2"/>
    <w:rsid w:val="006F6B0B"/>
    <w:rsid w:val="006F6D24"/>
    <w:rsid w:val="0070100B"/>
    <w:rsid w:val="00706016"/>
    <w:rsid w:val="007119AC"/>
    <w:rsid w:val="00720F71"/>
    <w:rsid w:val="00721C4F"/>
    <w:rsid w:val="00722B3F"/>
    <w:rsid w:val="007247D0"/>
    <w:rsid w:val="007248DA"/>
    <w:rsid w:val="0072702E"/>
    <w:rsid w:val="0073038F"/>
    <w:rsid w:val="00736023"/>
    <w:rsid w:val="0073639B"/>
    <w:rsid w:val="007376AE"/>
    <w:rsid w:val="007379F2"/>
    <w:rsid w:val="0074010B"/>
    <w:rsid w:val="00740FEF"/>
    <w:rsid w:val="00750AC8"/>
    <w:rsid w:val="00753FFF"/>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A7855"/>
    <w:rsid w:val="007B12E2"/>
    <w:rsid w:val="007B2276"/>
    <w:rsid w:val="007B3632"/>
    <w:rsid w:val="007B3F08"/>
    <w:rsid w:val="007B5A0B"/>
    <w:rsid w:val="007C41AF"/>
    <w:rsid w:val="007D01E4"/>
    <w:rsid w:val="007D0622"/>
    <w:rsid w:val="007D0CC1"/>
    <w:rsid w:val="007D20DC"/>
    <w:rsid w:val="007D2E16"/>
    <w:rsid w:val="007D6B0F"/>
    <w:rsid w:val="007E2C8A"/>
    <w:rsid w:val="007E3073"/>
    <w:rsid w:val="007E31E4"/>
    <w:rsid w:val="007E76D7"/>
    <w:rsid w:val="007F031C"/>
    <w:rsid w:val="007F32CF"/>
    <w:rsid w:val="007F3661"/>
    <w:rsid w:val="007F4917"/>
    <w:rsid w:val="007F5B1D"/>
    <w:rsid w:val="007F6D79"/>
    <w:rsid w:val="00802770"/>
    <w:rsid w:val="00802FAD"/>
    <w:rsid w:val="00811590"/>
    <w:rsid w:val="008116EA"/>
    <w:rsid w:val="008156FA"/>
    <w:rsid w:val="00816283"/>
    <w:rsid w:val="00816EAE"/>
    <w:rsid w:val="00820FD5"/>
    <w:rsid w:val="00823CC7"/>
    <w:rsid w:val="00826EDD"/>
    <w:rsid w:val="00832BB8"/>
    <w:rsid w:val="008349EC"/>
    <w:rsid w:val="00834B0A"/>
    <w:rsid w:val="00836DA5"/>
    <w:rsid w:val="0085191A"/>
    <w:rsid w:val="0085304B"/>
    <w:rsid w:val="008541E2"/>
    <w:rsid w:val="008549D7"/>
    <w:rsid w:val="0085646F"/>
    <w:rsid w:val="00861579"/>
    <w:rsid w:val="008637AB"/>
    <w:rsid w:val="00863D77"/>
    <w:rsid w:val="00871912"/>
    <w:rsid w:val="00872283"/>
    <w:rsid w:val="008729CE"/>
    <w:rsid w:val="00873645"/>
    <w:rsid w:val="00874D61"/>
    <w:rsid w:val="00876917"/>
    <w:rsid w:val="00876E9E"/>
    <w:rsid w:val="00877522"/>
    <w:rsid w:val="00881199"/>
    <w:rsid w:val="00882239"/>
    <w:rsid w:val="008824D3"/>
    <w:rsid w:val="008837B1"/>
    <w:rsid w:val="00883A1E"/>
    <w:rsid w:val="008863CE"/>
    <w:rsid w:val="008939C6"/>
    <w:rsid w:val="00893C61"/>
    <w:rsid w:val="00895142"/>
    <w:rsid w:val="00897182"/>
    <w:rsid w:val="008A3CA0"/>
    <w:rsid w:val="008A49FA"/>
    <w:rsid w:val="008A7C53"/>
    <w:rsid w:val="008B090E"/>
    <w:rsid w:val="008B19C2"/>
    <w:rsid w:val="008B1C31"/>
    <w:rsid w:val="008B3C21"/>
    <w:rsid w:val="008B5883"/>
    <w:rsid w:val="008B74BF"/>
    <w:rsid w:val="008C24C9"/>
    <w:rsid w:val="008C3249"/>
    <w:rsid w:val="008C4A17"/>
    <w:rsid w:val="008C6F64"/>
    <w:rsid w:val="008D08C5"/>
    <w:rsid w:val="008D1A50"/>
    <w:rsid w:val="008D21C4"/>
    <w:rsid w:val="008D242B"/>
    <w:rsid w:val="008D5FB6"/>
    <w:rsid w:val="008D66EC"/>
    <w:rsid w:val="008E117F"/>
    <w:rsid w:val="008E12FB"/>
    <w:rsid w:val="008E1BC8"/>
    <w:rsid w:val="008E490B"/>
    <w:rsid w:val="008F066D"/>
    <w:rsid w:val="008F2240"/>
    <w:rsid w:val="008F2AB9"/>
    <w:rsid w:val="008F3C34"/>
    <w:rsid w:val="008F4380"/>
    <w:rsid w:val="008F7372"/>
    <w:rsid w:val="00901871"/>
    <w:rsid w:val="00904F42"/>
    <w:rsid w:val="00904FCD"/>
    <w:rsid w:val="00905ED8"/>
    <w:rsid w:val="0090621D"/>
    <w:rsid w:val="00906466"/>
    <w:rsid w:val="0091458E"/>
    <w:rsid w:val="009152FB"/>
    <w:rsid w:val="00916292"/>
    <w:rsid w:val="00920789"/>
    <w:rsid w:val="00921DBF"/>
    <w:rsid w:val="0092398A"/>
    <w:rsid w:val="009240E1"/>
    <w:rsid w:val="0093064D"/>
    <w:rsid w:val="009313F5"/>
    <w:rsid w:val="0093471F"/>
    <w:rsid w:val="009369B9"/>
    <w:rsid w:val="0094033C"/>
    <w:rsid w:val="00940D89"/>
    <w:rsid w:val="009431FA"/>
    <w:rsid w:val="00943B01"/>
    <w:rsid w:val="0094745A"/>
    <w:rsid w:val="00951BC8"/>
    <w:rsid w:val="00951E78"/>
    <w:rsid w:val="0095254C"/>
    <w:rsid w:val="009545E8"/>
    <w:rsid w:val="009552E5"/>
    <w:rsid w:val="0095706C"/>
    <w:rsid w:val="00961437"/>
    <w:rsid w:val="00963192"/>
    <w:rsid w:val="00966086"/>
    <w:rsid w:val="009729CE"/>
    <w:rsid w:val="00972FFE"/>
    <w:rsid w:val="009731F0"/>
    <w:rsid w:val="009754C2"/>
    <w:rsid w:val="00980047"/>
    <w:rsid w:val="00980820"/>
    <w:rsid w:val="00982FFA"/>
    <w:rsid w:val="00983822"/>
    <w:rsid w:val="00983FAC"/>
    <w:rsid w:val="009847F7"/>
    <w:rsid w:val="0098481E"/>
    <w:rsid w:val="00986CD1"/>
    <w:rsid w:val="0099017A"/>
    <w:rsid w:val="00991591"/>
    <w:rsid w:val="00994152"/>
    <w:rsid w:val="00994723"/>
    <w:rsid w:val="009958F6"/>
    <w:rsid w:val="00997CD2"/>
    <w:rsid w:val="009A1FCD"/>
    <w:rsid w:val="009A2775"/>
    <w:rsid w:val="009A2E8A"/>
    <w:rsid w:val="009A3255"/>
    <w:rsid w:val="009A3E21"/>
    <w:rsid w:val="009A6EB1"/>
    <w:rsid w:val="009A728A"/>
    <w:rsid w:val="009B02D0"/>
    <w:rsid w:val="009B2885"/>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189D"/>
    <w:rsid w:val="00A01DB5"/>
    <w:rsid w:val="00A01E47"/>
    <w:rsid w:val="00A02801"/>
    <w:rsid w:val="00A02F32"/>
    <w:rsid w:val="00A0554D"/>
    <w:rsid w:val="00A07020"/>
    <w:rsid w:val="00A15401"/>
    <w:rsid w:val="00A161F0"/>
    <w:rsid w:val="00A16E36"/>
    <w:rsid w:val="00A25A31"/>
    <w:rsid w:val="00A26DAE"/>
    <w:rsid w:val="00A26EFA"/>
    <w:rsid w:val="00A34241"/>
    <w:rsid w:val="00A35F26"/>
    <w:rsid w:val="00A36573"/>
    <w:rsid w:val="00A41C67"/>
    <w:rsid w:val="00A4476E"/>
    <w:rsid w:val="00A4664E"/>
    <w:rsid w:val="00A476A1"/>
    <w:rsid w:val="00A5053B"/>
    <w:rsid w:val="00A5241E"/>
    <w:rsid w:val="00A5370E"/>
    <w:rsid w:val="00A54969"/>
    <w:rsid w:val="00A60CA4"/>
    <w:rsid w:val="00A61029"/>
    <w:rsid w:val="00A63D81"/>
    <w:rsid w:val="00A6464B"/>
    <w:rsid w:val="00A67548"/>
    <w:rsid w:val="00A71C3B"/>
    <w:rsid w:val="00A732F9"/>
    <w:rsid w:val="00A738FD"/>
    <w:rsid w:val="00A74239"/>
    <w:rsid w:val="00A75B2D"/>
    <w:rsid w:val="00A769D2"/>
    <w:rsid w:val="00A76F25"/>
    <w:rsid w:val="00A823F0"/>
    <w:rsid w:val="00A826F7"/>
    <w:rsid w:val="00A84EE8"/>
    <w:rsid w:val="00A84FF7"/>
    <w:rsid w:val="00A878AC"/>
    <w:rsid w:val="00A93A37"/>
    <w:rsid w:val="00A960A3"/>
    <w:rsid w:val="00A96CC3"/>
    <w:rsid w:val="00A97936"/>
    <w:rsid w:val="00AA2A9E"/>
    <w:rsid w:val="00AA3820"/>
    <w:rsid w:val="00AA4F82"/>
    <w:rsid w:val="00AA4FB8"/>
    <w:rsid w:val="00AA51B6"/>
    <w:rsid w:val="00AA64D6"/>
    <w:rsid w:val="00AA73DE"/>
    <w:rsid w:val="00AB2CE8"/>
    <w:rsid w:val="00AB5E22"/>
    <w:rsid w:val="00AC0172"/>
    <w:rsid w:val="00AC39F0"/>
    <w:rsid w:val="00AC49C4"/>
    <w:rsid w:val="00AD6E5A"/>
    <w:rsid w:val="00AD7FFC"/>
    <w:rsid w:val="00AE1063"/>
    <w:rsid w:val="00AE27D9"/>
    <w:rsid w:val="00AE72E3"/>
    <w:rsid w:val="00AF0ABE"/>
    <w:rsid w:val="00AF1753"/>
    <w:rsid w:val="00AF27EF"/>
    <w:rsid w:val="00AF69DE"/>
    <w:rsid w:val="00B01C67"/>
    <w:rsid w:val="00B04D6B"/>
    <w:rsid w:val="00B052C1"/>
    <w:rsid w:val="00B0616B"/>
    <w:rsid w:val="00B06F78"/>
    <w:rsid w:val="00B076B7"/>
    <w:rsid w:val="00B07896"/>
    <w:rsid w:val="00B17364"/>
    <w:rsid w:val="00B177E8"/>
    <w:rsid w:val="00B17887"/>
    <w:rsid w:val="00B20850"/>
    <w:rsid w:val="00B221E0"/>
    <w:rsid w:val="00B24560"/>
    <w:rsid w:val="00B24804"/>
    <w:rsid w:val="00B26BE3"/>
    <w:rsid w:val="00B32AEF"/>
    <w:rsid w:val="00B33BF7"/>
    <w:rsid w:val="00B371B2"/>
    <w:rsid w:val="00B37D97"/>
    <w:rsid w:val="00B44342"/>
    <w:rsid w:val="00B52F35"/>
    <w:rsid w:val="00B5385E"/>
    <w:rsid w:val="00B57B2F"/>
    <w:rsid w:val="00B618F0"/>
    <w:rsid w:val="00B62CDE"/>
    <w:rsid w:val="00B65671"/>
    <w:rsid w:val="00B70E91"/>
    <w:rsid w:val="00B7396E"/>
    <w:rsid w:val="00B75AA5"/>
    <w:rsid w:val="00B76BC6"/>
    <w:rsid w:val="00B772D5"/>
    <w:rsid w:val="00B77A32"/>
    <w:rsid w:val="00B82B28"/>
    <w:rsid w:val="00B844C7"/>
    <w:rsid w:val="00B87C6E"/>
    <w:rsid w:val="00B9081B"/>
    <w:rsid w:val="00B92AEA"/>
    <w:rsid w:val="00B93CA0"/>
    <w:rsid w:val="00B9537D"/>
    <w:rsid w:val="00B96F21"/>
    <w:rsid w:val="00B97EC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40D8"/>
    <w:rsid w:val="00BC4B95"/>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598C"/>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3D82"/>
    <w:rsid w:val="00C67C14"/>
    <w:rsid w:val="00C70410"/>
    <w:rsid w:val="00C71434"/>
    <w:rsid w:val="00C727F4"/>
    <w:rsid w:val="00C74DEF"/>
    <w:rsid w:val="00C81414"/>
    <w:rsid w:val="00C81813"/>
    <w:rsid w:val="00C829A8"/>
    <w:rsid w:val="00C860D3"/>
    <w:rsid w:val="00C86679"/>
    <w:rsid w:val="00C907CF"/>
    <w:rsid w:val="00C90C60"/>
    <w:rsid w:val="00C916E6"/>
    <w:rsid w:val="00C91EE2"/>
    <w:rsid w:val="00C923F5"/>
    <w:rsid w:val="00C959FE"/>
    <w:rsid w:val="00C96C95"/>
    <w:rsid w:val="00C97638"/>
    <w:rsid w:val="00C97FE7"/>
    <w:rsid w:val="00CA0D33"/>
    <w:rsid w:val="00CA1D9E"/>
    <w:rsid w:val="00CA2821"/>
    <w:rsid w:val="00CA31D6"/>
    <w:rsid w:val="00CA5438"/>
    <w:rsid w:val="00CB25AB"/>
    <w:rsid w:val="00CB6458"/>
    <w:rsid w:val="00CB710B"/>
    <w:rsid w:val="00CC06F7"/>
    <w:rsid w:val="00CC2098"/>
    <w:rsid w:val="00CC3D9E"/>
    <w:rsid w:val="00CC52CB"/>
    <w:rsid w:val="00CC5606"/>
    <w:rsid w:val="00CD00A2"/>
    <w:rsid w:val="00CD041C"/>
    <w:rsid w:val="00CD07C2"/>
    <w:rsid w:val="00CD1641"/>
    <w:rsid w:val="00CE61A2"/>
    <w:rsid w:val="00CE65A2"/>
    <w:rsid w:val="00CE6CF9"/>
    <w:rsid w:val="00CE77F0"/>
    <w:rsid w:val="00CF29A1"/>
    <w:rsid w:val="00CF351F"/>
    <w:rsid w:val="00CF4450"/>
    <w:rsid w:val="00CF6989"/>
    <w:rsid w:val="00D012B2"/>
    <w:rsid w:val="00D034D1"/>
    <w:rsid w:val="00D03A9E"/>
    <w:rsid w:val="00D0445A"/>
    <w:rsid w:val="00D107CF"/>
    <w:rsid w:val="00D111E0"/>
    <w:rsid w:val="00D13F95"/>
    <w:rsid w:val="00D161AE"/>
    <w:rsid w:val="00D161E8"/>
    <w:rsid w:val="00D16FD6"/>
    <w:rsid w:val="00D1784E"/>
    <w:rsid w:val="00D211B8"/>
    <w:rsid w:val="00D245A4"/>
    <w:rsid w:val="00D24820"/>
    <w:rsid w:val="00D26EFA"/>
    <w:rsid w:val="00D30129"/>
    <w:rsid w:val="00D304C5"/>
    <w:rsid w:val="00D30DEB"/>
    <w:rsid w:val="00D31E84"/>
    <w:rsid w:val="00D32103"/>
    <w:rsid w:val="00D35536"/>
    <w:rsid w:val="00D40379"/>
    <w:rsid w:val="00D41A79"/>
    <w:rsid w:val="00D44D4F"/>
    <w:rsid w:val="00D45AC0"/>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C7A60"/>
    <w:rsid w:val="00DD26F7"/>
    <w:rsid w:val="00DD4F48"/>
    <w:rsid w:val="00DD7F6D"/>
    <w:rsid w:val="00DE29FE"/>
    <w:rsid w:val="00DE2D35"/>
    <w:rsid w:val="00DE6160"/>
    <w:rsid w:val="00DE7479"/>
    <w:rsid w:val="00DF2051"/>
    <w:rsid w:val="00E02ECC"/>
    <w:rsid w:val="00E05FAC"/>
    <w:rsid w:val="00E06AEF"/>
    <w:rsid w:val="00E17135"/>
    <w:rsid w:val="00E172C7"/>
    <w:rsid w:val="00E242B3"/>
    <w:rsid w:val="00E33D19"/>
    <w:rsid w:val="00E344C8"/>
    <w:rsid w:val="00E34691"/>
    <w:rsid w:val="00E3658D"/>
    <w:rsid w:val="00E40A00"/>
    <w:rsid w:val="00E412B4"/>
    <w:rsid w:val="00E46EA2"/>
    <w:rsid w:val="00E562ED"/>
    <w:rsid w:val="00E60960"/>
    <w:rsid w:val="00E60CF8"/>
    <w:rsid w:val="00E61554"/>
    <w:rsid w:val="00E623B3"/>
    <w:rsid w:val="00E6317F"/>
    <w:rsid w:val="00E6392E"/>
    <w:rsid w:val="00E64696"/>
    <w:rsid w:val="00E716C2"/>
    <w:rsid w:val="00E72833"/>
    <w:rsid w:val="00E73B14"/>
    <w:rsid w:val="00E74F26"/>
    <w:rsid w:val="00E7695D"/>
    <w:rsid w:val="00E8060A"/>
    <w:rsid w:val="00E9490B"/>
    <w:rsid w:val="00EA3E11"/>
    <w:rsid w:val="00EA685B"/>
    <w:rsid w:val="00EB3598"/>
    <w:rsid w:val="00EB7A49"/>
    <w:rsid w:val="00EC223B"/>
    <w:rsid w:val="00EC4F9A"/>
    <w:rsid w:val="00EC5473"/>
    <w:rsid w:val="00EC55B7"/>
    <w:rsid w:val="00EC6652"/>
    <w:rsid w:val="00ED18C8"/>
    <w:rsid w:val="00ED4642"/>
    <w:rsid w:val="00ED4ABE"/>
    <w:rsid w:val="00ED7399"/>
    <w:rsid w:val="00ED7EE2"/>
    <w:rsid w:val="00EE06B5"/>
    <w:rsid w:val="00EE5833"/>
    <w:rsid w:val="00EE73ED"/>
    <w:rsid w:val="00EF0762"/>
    <w:rsid w:val="00EF64C8"/>
    <w:rsid w:val="00F01399"/>
    <w:rsid w:val="00F01BBE"/>
    <w:rsid w:val="00F0280E"/>
    <w:rsid w:val="00F03782"/>
    <w:rsid w:val="00F04B3F"/>
    <w:rsid w:val="00F11410"/>
    <w:rsid w:val="00F12DBB"/>
    <w:rsid w:val="00F1516B"/>
    <w:rsid w:val="00F16FA7"/>
    <w:rsid w:val="00F1722E"/>
    <w:rsid w:val="00F17A3F"/>
    <w:rsid w:val="00F25A40"/>
    <w:rsid w:val="00F263D2"/>
    <w:rsid w:val="00F26F12"/>
    <w:rsid w:val="00F31085"/>
    <w:rsid w:val="00F44C9B"/>
    <w:rsid w:val="00F46021"/>
    <w:rsid w:val="00F46D1F"/>
    <w:rsid w:val="00F477AA"/>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C55"/>
    <w:rsid w:val="00FA5FEE"/>
    <w:rsid w:val="00FA742E"/>
    <w:rsid w:val="00FB169A"/>
    <w:rsid w:val="00FB4DC7"/>
    <w:rsid w:val="00FB7408"/>
    <w:rsid w:val="00FC3D2F"/>
    <w:rsid w:val="00FC7734"/>
    <w:rsid w:val="00FC7D20"/>
    <w:rsid w:val="00FD1BC6"/>
    <w:rsid w:val="00FD3306"/>
    <w:rsid w:val="00FD678D"/>
    <w:rsid w:val="00FD692E"/>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545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2491</TotalTime>
  <Pages>9</Pages>
  <Words>3066</Words>
  <Characters>16869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1901</cp:revision>
  <dcterms:created xsi:type="dcterms:W3CDTF">2019-10-07T22:37:00Z</dcterms:created>
  <dcterms:modified xsi:type="dcterms:W3CDTF">2020-05-06T15:45:00Z</dcterms:modified>
</cp:coreProperties>
</file>