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465" w:rsidRDefault="00B156CF" w:rsidP="00B33432">
      <w:pPr>
        <w:jc w:val="both"/>
      </w:pPr>
      <w:r w:rsidRPr="00CB66E9">
        <w:rPr>
          <w:b/>
          <w:bCs/>
          <w:sz w:val="26"/>
          <w:szCs w:val="26"/>
          <w:u w:val="single"/>
        </w:rPr>
        <w:t>ACTA NUMERO DIECISEIS</w:t>
      </w:r>
      <w:r>
        <w:t>:</w:t>
      </w:r>
    </w:p>
    <w:p w:rsidR="000B4083" w:rsidRDefault="000B4083" w:rsidP="00B33432">
      <w:pPr>
        <w:jc w:val="both"/>
      </w:pPr>
      <w:r w:rsidRPr="007230B4">
        <w:rPr>
          <w:b/>
          <w:bCs/>
        </w:rPr>
        <w:t>CINCO DE JUNIO DEL ANO DOS MIL TRECE</w:t>
      </w:r>
      <w:r w:rsidRPr="00C103A5">
        <w:t>,</w:t>
      </w:r>
    </w:p>
    <w:p w:rsidR="00B156CF" w:rsidRDefault="00B156CF" w:rsidP="00B156CF">
      <w:pPr>
        <w:pStyle w:val="Contenidodelmarco"/>
        <w:jc w:val="both"/>
        <w:rPr>
          <w:rFonts w:cs="Arial"/>
          <w:szCs w:val="24"/>
        </w:rPr>
      </w:pPr>
      <w:r w:rsidRPr="00027F9B">
        <w:rPr>
          <w:b/>
          <w:bCs/>
          <w:szCs w:val="24"/>
          <w:u w:val="single"/>
        </w:rPr>
        <w:t>ACUERDO NÚMERO</w:t>
      </w:r>
      <w:r>
        <w:rPr>
          <w:b/>
          <w:bCs/>
          <w:szCs w:val="24"/>
          <w:u w:val="single"/>
        </w:rPr>
        <w:t xml:space="preserve"> </w:t>
      </w:r>
      <w:r w:rsidRPr="00CE1516">
        <w:rPr>
          <w:b/>
          <w:bCs/>
          <w:szCs w:val="24"/>
          <w:u w:val="single"/>
        </w:rPr>
        <w:t>OCHO</w:t>
      </w: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8E2465" w:rsidRDefault="008E2465" w:rsidP="00B33432">
      <w:pPr>
        <w:jc w:val="both"/>
        <w:rPr>
          <w:rFonts w:ascii="Arial" w:hAnsi="Arial" w:cs="Arial"/>
          <w:sz w:val="24"/>
          <w:szCs w:val="24"/>
        </w:rPr>
      </w:pPr>
    </w:p>
    <w:p w:rsidR="00766A16" w:rsidRPr="00B33432" w:rsidRDefault="001B090B" w:rsidP="00B3343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3432">
        <w:rPr>
          <w:rFonts w:ascii="Arial" w:hAnsi="Arial" w:cs="Arial"/>
          <w:sz w:val="24"/>
          <w:szCs w:val="24"/>
        </w:rPr>
        <w:lastRenderedPageBreak/>
        <w:t xml:space="preserve">Este concejo en uso de sus facultades de autoridad y autonomía CONSIDERANDO: </w:t>
      </w:r>
      <w:r w:rsidRPr="00B33432">
        <w:rPr>
          <w:rFonts w:ascii="Arial" w:hAnsi="Arial" w:cs="Arial"/>
          <w:b/>
          <w:bCs/>
          <w:sz w:val="24"/>
          <w:szCs w:val="24"/>
        </w:rPr>
        <w:t>I</w:t>
      </w:r>
      <w:r w:rsidRPr="00B33432">
        <w:rPr>
          <w:rFonts w:ascii="Arial" w:hAnsi="Arial" w:cs="Arial"/>
          <w:sz w:val="24"/>
          <w:szCs w:val="24"/>
        </w:rPr>
        <w:t xml:space="preserve">. Que el artículo 204 ordinal 5°. De la Constitución de la República de El Salvador. artículos 3,6,30 y 32 del Código Municipal en donde establece que los Municipio tienen autonomía para decretar las Ordenanzas Reglamento, </w:t>
      </w:r>
      <w:r w:rsidRPr="00B33432">
        <w:rPr>
          <w:rFonts w:ascii="Arial" w:hAnsi="Arial" w:cs="Arial"/>
          <w:b/>
          <w:bCs/>
          <w:sz w:val="24"/>
          <w:szCs w:val="24"/>
        </w:rPr>
        <w:t>II</w:t>
      </w:r>
      <w:r w:rsidRPr="00B33432">
        <w:rPr>
          <w:rFonts w:ascii="Arial" w:hAnsi="Arial" w:cs="Arial"/>
          <w:sz w:val="24"/>
          <w:szCs w:val="24"/>
        </w:rPr>
        <w:t>. Que de Conformidad al artículo 71 del Código Municipal. Lo</w:t>
      </w:r>
      <w:r w:rsidR="009C185F">
        <w:rPr>
          <w:rFonts w:ascii="Arial" w:hAnsi="Arial" w:cs="Arial"/>
          <w:sz w:val="24"/>
          <w:szCs w:val="24"/>
        </w:rPr>
        <w:t>s</w:t>
      </w:r>
      <w:r w:rsidRPr="00B33432">
        <w:rPr>
          <w:rFonts w:ascii="Arial" w:hAnsi="Arial" w:cs="Arial"/>
          <w:sz w:val="24"/>
          <w:szCs w:val="24"/>
        </w:rPr>
        <w:t xml:space="preserve"> tributos Municipales que no fueren pagados en el plazo correspondiente, causarán un interés moratorio: y que según los Registros de Cuentas corrientes que lleva esta Alcaldía; consta que un gran número de contribuyentes se encuentran en mora y un mínimo de los mismos cancelas sus impuestos de la forma establecida: debiéndose esto factores económicos. </w:t>
      </w:r>
      <w:r w:rsidRPr="00B33432">
        <w:rPr>
          <w:rFonts w:ascii="Arial" w:hAnsi="Arial" w:cs="Arial"/>
          <w:b/>
          <w:bCs/>
          <w:sz w:val="24"/>
          <w:szCs w:val="24"/>
        </w:rPr>
        <w:t>III.</w:t>
      </w:r>
      <w:r w:rsidRPr="00B33432">
        <w:rPr>
          <w:rFonts w:ascii="Arial" w:hAnsi="Arial" w:cs="Arial"/>
          <w:sz w:val="24"/>
          <w:szCs w:val="24"/>
        </w:rPr>
        <w:t xml:space="preserve"> Que nuestro país es vulnerable a estragos de la Naturaleza y nuestro municipio no es la excepción, ya que los acontecimientos sociales y económicos han debilitado la capacidad de sostenimiento de sus familias y por ende el pago de sus tributos Municipales a favor del Municipio de San Rafael Oriente, situación que los ha convertido en contribuyentes morosos de los tributos municipales. </w:t>
      </w:r>
      <w:r w:rsidRPr="00B33432">
        <w:rPr>
          <w:rFonts w:ascii="Arial" w:hAnsi="Arial" w:cs="Arial"/>
          <w:b/>
          <w:bCs/>
          <w:sz w:val="24"/>
          <w:szCs w:val="24"/>
        </w:rPr>
        <w:t>IV</w:t>
      </w:r>
      <w:r w:rsidRPr="00B33432">
        <w:rPr>
          <w:rFonts w:ascii="Arial" w:hAnsi="Arial" w:cs="Arial"/>
          <w:sz w:val="24"/>
          <w:szCs w:val="24"/>
        </w:rPr>
        <w:t xml:space="preserve">. Que existen diferentes municipalidades que han emitido ordenanzas Municipales en lo relativo a la exención de intereses y multas. por deudas de tributos Municipales; a fin de hacer conciencia a sus habitantes. del pronto pago de su carga tributaria para que estas sean retribuidas a la población en proyectos y obras del Municipio. </w:t>
      </w:r>
      <w:r w:rsidRPr="00B33432">
        <w:rPr>
          <w:rFonts w:ascii="Arial" w:hAnsi="Arial" w:cs="Arial"/>
          <w:b/>
          <w:bCs/>
          <w:sz w:val="24"/>
          <w:szCs w:val="24"/>
        </w:rPr>
        <w:t>V</w:t>
      </w:r>
      <w:r w:rsidRPr="00B33432">
        <w:rPr>
          <w:rFonts w:ascii="Arial" w:hAnsi="Arial" w:cs="Arial"/>
          <w:sz w:val="24"/>
          <w:szCs w:val="24"/>
        </w:rPr>
        <w:t xml:space="preserve">. Que el Gobierno Municipal de SAN RAFAEL ORIENTE, se ha visto en la necesidad de implementar políticas económicas y financieras para incrementar sus ingresos mejorando el cobro de los tributos municipales. con el objetivo de mantener la prestación de los servicios; el bienestar social y la seguridad económica de sus habitantes. </w:t>
      </w:r>
      <w:r w:rsidRPr="00B33432">
        <w:rPr>
          <w:rFonts w:ascii="Arial" w:hAnsi="Arial" w:cs="Arial"/>
          <w:b/>
          <w:bCs/>
          <w:sz w:val="24"/>
          <w:szCs w:val="24"/>
        </w:rPr>
        <w:t>VI.</w:t>
      </w:r>
      <w:r w:rsidRPr="00B33432">
        <w:rPr>
          <w:rFonts w:ascii="Arial" w:hAnsi="Arial" w:cs="Arial"/>
          <w:sz w:val="24"/>
          <w:szCs w:val="24"/>
        </w:rPr>
        <w:t xml:space="preserve"> Que con el propósito de facilitar el pago de la mora tributaría a favor del Municipio, es conveniente otorgar exenciones tributarias de carácter transitorio que estimulen a los contribuyentes el pago de sus deudas tributarias Municipales. POR TANTO: En uso de sus facultades constitucionales y legales DECRETA la siguiente: </w:t>
      </w:r>
      <w:bookmarkStart w:id="1" w:name="_Hlk27142831"/>
      <w:r w:rsidRPr="00B33432">
        <w:rPr>
          <w:rFonts w:ascii="Arial" w:hAnsi="Arial" w:cs="Arial"/>
          <w:sz w:val="24"/>
          <w:szCs w:val="24"/>
        </w:rPr>
        <w:t xml:space="preserve">ORDENANZA TRANSITORIA </w:t>
      </w:r>
      <w:bookmarkEnd w:id="1"/>
      <w:r w:rsidRPr="00B33432">
        <w:rPr>
          <w:rFonts w:ascii="Arial" w:hAnsi="Arial" w:cs="Arial"/>
          <w:sz w:val="24"/>
          <w:szCs w:val="24"/>
        </w:rPr>
        <w:t xml:space="preserve">DE EXENCION DE INTERESES Y MULTAS PROVENIENTES DE DEUDAS POR TASAS E IMPUESTOS A FAVOR DEL MUNICIPIO DE SAN RAFAEL ORIENTE </w:t>
      </w:r>
      <w:r w:rsidRPr="00B33432">
        <w:rPr>
          <w:rFonts w:ascii="Arial" w:hAnsi="Arial" w:cs="Arial"/>
          <w:b/>
          <w:bCs/>
          <w:sz w:val="24"/>
          <w:szCs w:val="24"/>
        </w:rPr>
        <w:t>Art. 1.</w:t>
      </w:r>
      <w:r w:rsidRPr="00B33432">
        <w:rPr>
          <w:rFonts w:ascii="Arial" w:hAnsi="Arial" w:cs="Arial"/>
          <w:sz w:val="24"/>
          <w:szCs w:val="24"/>
        </w:rPr>
        <w:t xml:space="preserve"> Se concede, un plazo de DOS MESES contados a partir de la vigencia de la presente ordenanza para que los sujetos pasivos de la obligación Tributaría Municipal que adeuden tributos a favor del Municipio de San Rafael Oriente. Puedan efectuar el pago de las mismas. gozando del beneficio de exención del pago de intereses y multas que se hayan generado y cargado a sus respectivas cuentas. </w:t>
      </w:r>
      <w:r w:rsidRPr="00B33432">
        <w:rPr>
          <w:rFonts w:ascii="Arial" w:hAnsi="Arial" w:cs="Arial"/>
          <w:b/>
          <w:bCs/>
          <w:sz w:val="24"/>
          <w:szCs w:val="24"/>
        </w:rPr>
        <w:t>Art.2</w:t>
      </w:r>
      <w:r w:rsidRPr="00B33432">
        <w:rPr>
          <w:rFonts w:ascii="Arial" w:hAnsi="Arial" w:cs="Arial"/>
          <w:sz w:val="24"/>
          <w:szCs w:val="24"/>
        </w:rPr>
        <w:t xml:space="preserve"> Los contribuyentes que deseen acogerse a los beneficios de esta ordenanza deberán presentarse al Departamento de Cuentas corrientes durante la vigencia de la misma a pagar sus tributos. </w:t>
      </w:r>
      <w:r w:rsidRPr="00B33432">
        <w:rPr>
          <w:rFonts w:ascii="Arial" w:hAnsi="Arial" w:cs="Arial"/>
          <w:b/>
          <w:bCs/>
          <w:sz w:val="24"/>
          <w:szCs w:val="24"/>
        </w:rPr>
        <w:t>Art.3</w:t>
      </w:r>
      <w:r w:rsidRPr="00B33432">
        <w:rPr>
          <w:rFonts w:ascii="Arial" w:hAnsi="Arial" w:cs="Arial"/>
          <w:sz w:val="24"/>
          <w:szCs w:val="24"/>
        </w:rPr>
        <w:t xml:space="preserve"> La Administración tributaria Municipal podrá acordar excepcionalmente conceder planes de pago que no excedan de dos meses contados a partir de la fecha que se apruebe el plan de pago. </w:t>
      </w:r>
      <w:r w:rsidRPr="00B33432">
        <w:rPr>
          <w:rFonts w:ascii="Arial" w:hAnsi="Arial" w:cs="Arial"/>
          <w:b/>
          <w:bCs/>
          <w:sz w:val="24"/>
          <w:szCs w:val="24"/>
        </w:rPr>
        <w:t>Art. 4</w:t>
      </w:r>
      <w:r w:rsidRPr="00B33432">
        <w:rPr>
          <w:rFonts w:ascii="Arial" w:hAnsi="Arial" w:cs="Arial"/>
          <w:sz w:val="24"/>
          <w:szCs w:val="24"/>
        </w:rPr>
        <w:t xml:space="preserve"> No gozarán de los beneficios de ésta ordenanza aquellos sujetos pasivos que a la fecha de entrada en vigencia la presente ordenanza se encuentren sujetos a procesos administrativos o judiciales en los cuales no haya emitido sentencia definitiva. </w:t>
      </w:r>
      <w:r w:rsidRPr="00B33432">
        <w:rPr>
          <w:rFonts w:ascii="Arial" w:hAnsi="Arial" w:cs="Arial"/>
          <w:b/>
          <w:bCs/>
          <w:sz w:val="24"/>
          <w:szCs w:val="24"/>
        </w:rPr>
        <w:t>Art.5</w:t>
      </w:r>
      <w:r w:rsidRPr="00B33432">
        <w:rPr>
          <w:rFonts w:ascii="Arial" w:hAnsi="Arial" w:cs="Arial"/>
          <w:sz w:val="24"/>
          <w:szCs w:val="24"/>
        </w:rPr>
        <w:t xml:space="preserve"> La presente Ordenanza tendrá vigencia ocho días después de su publicación en el Diario oficial.</w:t>
      </w:r>
    </w:p>
    <w:p w:rsidR="001B090B" w:rsidRDefault="001B090B" w:rsidP="001B090B"/>
    <w:p w:rsidR="00FF10EB" w:rsidRDefault="00FF10EB" w:rsidP="00FF10EB">
      <w:pPr>
        <w:pStyle w:val="Contenidodelmarco"/>
        <w:jc w:val="both"/>
        <w:rPr>
          <w:sz w:val="22"/>
        </w:rPr>
      </w:pPr>
    </w:p>
    <w:p w:rsidR="00FF10EB" w:rsidRPr="0088634E" w:rsidRDefault="00FF10EB" w:rsidP="00FF10EB">
      <w:pPr>
        <w:pStyle w:val="Contenidodelmarco"/>
        <w:jc w:val="both"/>
        <w:rPr>
          <w:sz w:val="22"/>
        </w:rPr>
      </w:pP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Sonia del Carmen Salvador de Cruz                    Sr. Manuel Gonzalo Cortez Márquez </w:t>
      </w:r>
    </w:p>
    <w:p w:rsidR="00FF10EB" w:rsidRDefault="00FF10EB" w:rsidP="00FF10E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     Alcaldesa Municipal                                               Síndico Municipal</w:t>
      </w:r>
    </w:p>
    <w:p w:rsidR="00FF10EB" w:rsidRDefault="00FF10EB" w:rsidP="00FF10EB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Dr. Ever Mauricio Cruz Garciaguirre.                  Sr. Nelson Enrrique Saravia Girón</w:t>
      </w: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            Regidor Propietario                                         Regidor Propietario</w:t>
      </w:r>
    </w:p>
    <w:p w:rsidR="00FF10EB" w:rsidRDefault="00FF10EB" w:rsidP="00FF10EB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</w:rPr>
        <w:tab/>
        <w:t xml:space="preserve">                                                     </w:t>
      </w:r>
    </w:p>
    <w:p w:rsidR="00FF10EB" w:rsidRDefault="00FF10EB" w:rsidP="00FF10E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</w:t>
      </w: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</w:rPr>
      </w:pP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</w:rPr>
      </w:pPr>
    </w:p>
    <w:p w:rsidR="00FF10EB" w:rsidRDefault="00FF10EB" w:rsidP="00FF10E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Sra. María Ángela Hernández de Zavala                Sr. Rodolfo Chávez Gutiérrez </w:t>
      </w:r>
    </w:p>
    <w:p w:rsidR="00FF10EB" w:rsidRDefault="00FF10EB" w:rsidP="00FF10E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     Regidora Propietario                                                        Regidor Propietario</w:t>
      </w:r>
    </w:p>
    <w:p w:rsidR="00FF10EB" w:rsidRDefault="00FF10EB" w:rsidP="00FF10EB">
      <w:pPr>
        <w:autoSpaceDE w:val="0"/>
        <w:autoSpaceDN w:val="0"/>
        <w:adjustRightInd w:val="0"/>
        <w:spacing w:line="240" w:lineRule="auto"/>
        <w:rPr>
          <w:rFonts w:cs="Arial"/>
          <w:sz w:val="21"/>
          <w:szCs w:val="21"/>
        </w:rPr>
      </w:pPr>
    </w:p>
    <w:p w:rsidR="00FF10EB" w:rsidRDefault="00FF10EB" w:rsidP="00FF10EB">
      <w:pPr>
        <w:autoSpaceDE w:val="0"/>
        <w:autoSpaceDN w:val="0"/>
        <w:adjustRightInd w:val="0"/>
        <w:spacing w:line="240" w:lineRule="auto"/>
        <w:rPr>
          <w:rFonts w:cs="Arial"/>
          <w:sz w:val="21"/>
          <w:szCs w:val="21"/>
        </w:rPr>
      </w:pPr>
    </w:p>
    <w:p w:rsidR="00FF10EB" w:rsidRDefault="00FF10EB" w:rsidP="00FF10E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Sr. Julio César Quintanilla Trejos                            Sr. José Abelino Chávez Sura </w:t>
      </w:r>
    </w:p>
    <w:p w:rsidR="00FF10EB" w:rsidRDefault="00FF10EB" w:rsidP="00FF10EB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    Regidor Propietario </w:t>
      </w:r>
      <w:r>
        <w:rPr>
          <w:rFonts w:cs="Arial"/>
        </w:rPr>
        <w:tab/>
        <w:t xml:space="preserve">                                                       Regidor Propietario </w:t>
      </w:r>
    </w:p>
    <w:p w:rsidR="00FF10EB" w:rsidRDefault="00FF10EB" w:rsidP="00FF10EB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FF10EB" w:rsidRDefault="00FF10EB" w:rsidP="00FF10EB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FF10EB" w:rsidRDefault="00FF10EB" w:rsidP="00FF10EB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FF10EB" w:rsidRDefault="00FF10EB" w:rsidP="00FF10EB">
      <w:pPr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cs="Arial"/>
        </w:rPr>
        <w:t xml:space="preserve">Don Federico Soriano                                          </w:t>
      </w:r>
      <w:r>
        <w:rPr>
          <w:rFonts w:cs="Arial"/>
          <w:sz w:val="21"/>
          <w:szCs w:val="21"/>
        </w:rPr>
        <w:t xml:space="preserve">Sr. Wilber Amoldo Chávez Quintanilla             </w:t>
      </w: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primer Regidor Suplente                                               Segundo Regidor Suplente</w:t>
      </w:r>
    </w:p>
    <w:p w:rsidR="00FF10EB" w:rsidRDefault="00FF10EB" w:rsidP="00FF10EB">
      <w:pPr>
        <w:autoSpaceDE w:val="0"/>
        <w:autoSpaceDN w:val="0"/>
        <w:adjustRightInd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           </w:t>
      </w:r>
    </w:p>
    <w:p w:rsidR="00FF10EB" w:rsidRDefault="00FF10EB" w:rsidP="00FF10EB">
      <w:pPr>
        <w:autoSpaceDE w:val="0"/>
        <w:autoSpaceDN w:val="0"/>
        <w:adjustRightInd w:val="0"/>
        <w:rPr>
          <w:rFonts w:cs="Arial"/>
          <w:sz w:val="21"/>
          <w:szCs w:val="21"/>
        </w:rPr>
      </w:pP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Sr. Jorge Luis Interiano Galindo                             Sr. Oscar Flores Granados        </w:t>
      </w: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Tercer Regidor Suplente                                                 Cuarto Regidor Suplente                  </w:t>
      </w: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</w:t>
      </w:r>
    </w:p>
    <w:p w:rsidR="00FF10EB" w:rsidRDefault="00FF10EB" w:rsidP="00FF10E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</w:p>
    <w:p w:rsidR="00FF10EB" w:rsidRDefault="00FF10EB" w:rsidP="00FF10EB">
      <w:pPr>
        <w:autoSpaceDE w:val="0"/>
        <w:autoSpaceDN w:val="0"/>
        <w:adjustRightInd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</w:t>
      </w:r>
    </w:p>
    <w:p w:rsidR="00FF10EB" w:rsidRDefault="00FF10EB" w:rsidP="00FF10EB">
      <w:pPr>
        <w:autoSpaceDE w:val="0"/>
        <w:autoSpaceDN w:val="0"/>
        <w:adjustRightInd w:val="0"/>
        <w:rPr>
          <w:rFonts w:cs="Arial"/>
          <w:sz w:val="21"/>
          <w:szCs w:val="21"/>
        </w:rPr>
      </w:pPr>
    </w:p>
    <w:p w:rsidR="00FF10EB" w:rsidRDefault="00FF10EB" w:rsidP="00FF10EB">
      <w:pPr>
        <w:autoSpaceDE w:val="0"/>
        <w:autoSpaceDN w:val="0"/>
        <w:adjustRightInd w:val="0"/>
        <w:spacing w:after="0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Olga Yaneth Menjívar de Osorio.</w:t>
      </w:r>
    </w:p>
    <w:p w:rsidR="001B090B" w:rsidRPr="001B090B" w:rsidRDefault="00FF10EB" w:rsidP="00FF10EB">
      <w:pPr>
        <w:autoSpaceDE w:val="0"/>
        <w:autoSpaceDN w:val="0"/>
        <w:adjustRightInd w:val="0"/>
        <w:spacing w:after="0"/>
        <w:jc w:val="center"/>
      </w:pPr>
      <w:r>
        <w:rPr>
          <w:rFonts w:cs="Arial"/>
          <w:sz w:val="21"/>
          <w:szCs w:val="21"/>
        </w:rPr>
        <w:t>Secretaria Municipal</w:t>
      </w:r>
    </w:p>
    <w:sectPr w:rsidR="001B090B" w:rsidRPr="001B09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B5"/>
    <w:rsid w:val="000B4083"/>
    <w:rsid w:val="001B090B"/>
    <w:rsid w:val="004754B5"/>
    <w:rsid w:val="00513EEC"/>
    <w:rsid w:val="00766A16"/>
    <w:rsid w:val="008E2465"/>
    <w:rsid w:val="009C185F"/>
    <w:rsid w:val="00B156CF"/>
    <w:rsid w:val="00B320E6"/>
    <w:rsid w:val="00B33432"/>
    <w:rsid w:val="00C53CFF"/>
    <w:rsid w:val="00CD07C2"/>
    <w:rsid w:val="00EB5AF0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77C6"/>
  <w15:chartTrackingRefBased/>
  <w15:docId w15:val="{0196DBAD-B735-430C-A045-8484C85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marco">
    <w:name w:val="Contenido del marco"/>
    <w:basedOn w:val="Normal"/>
    <w:qFormat/>
    <w:rsid w:val="004754B5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742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24</cp:revision>
  <dcterms:created xsi:type="dcterms:W3CDTF">2019-11-09T16:58:00Z</dcterms:created>
  <dcterms:modified xsi:type="dcterms:W3CDTF">2019-12-13T21:29:00Z</dcterms:modified>
</cp:coreProperties>
</file>