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8B09EB">
        <w:rPr>
          <w:rFonts w:ascii="Arial" w:eastAsia="Arial" w:hAnsi="Arial" w:cs="Arial"/>
          <w:b/>
          <w:bCs/>
          <w:color w:val="00000A"/>
          <w:sz w:val="24"/>
          <w:u w:val="single"/>
        </w:rPr>
        <w:t>ACTA NÚMERO CATORCE: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8B09EB">
        <w:rPr>
          <w:rFonts w:ascii="Arial" w:eastAsia="Arial" w:hAnsi="Arial" w:cs="Arial"/>
          <w:color w:val="00000A"/>
          <w:sz w:val="24"/>
        </w:rPr>
        <w:t xml:space="preserve">En sesión extraordinaria celebrada por la Municipalidad de la ciudad de San Rafael Oriente, Departamento de San Miguel, a las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 xml:space="preserve">dieciséis horas y cincuenta minutos </w:t>
      </w:r>
      <w:r w:rsidRPr="008B09EB">
        <w:rPr>
          <w:rFonts w:ascii="Arial" w:eastAsia="Arial" w:hAnsi="Arial" w:cs="Arial"/>
          <w:color w:val="00000A"/>
          <w:sz w:val="24"/>
        </w:rPr>
        <w:t xml:space="preserve">del día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TRECE DE ABRIL DEL AÑO DOS MIL DIECISÉIS</w:t>
      </w:r>
      <w:r w:rsidRPr="008B09EB">
        <w:rPr>
          <w:rFonts w:ascii="Arial" w:eastAsia="Arial" w:hAnsi="Arial" w:cs="Arial"/>
          <w:color w:val="00000A"/>
          <w:sz w:val="24"/>
        </w:rPr>
        <w:t xml:space="preserve">. Convocada y presidida por el señor Alcalde José Reynaldo Villegas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, con la asistencia de los demás miembros que la integran Síndico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Lely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 Esperanza Díaz Manzanares, regidores del primero al sexto respectivamente señores: Leopoldo Paredes Flores, Manuel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Estarlín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 Penado Soriano,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Arnobio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 Moraga, Sonia Del Carmen Salvador de Cruz, Carlos Ernesto Rodríguez Chávez, Olga Yaneth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Menjívar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 de Osorio, también asistieron los regidores suplentes  señores: Juan Carlos Avilés López, María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Melany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 García Chávez,  Arely Del Carmen Flores Vasconcelos y el secretario de actuaciones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Ronys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Jasiri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 Avalos, Abierta la sesión por el señor Alcalde Municipal se dio inicio con la comprobación del QUÓRUM formal.- Seguidamente con la revisión de los puntos de agenda el Concejo Municipal en uso de sus facultades legales emite los siguientes acuerdos: </w:t>
      </w:r>
      <w:r w:rsidRPr="008B09EB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UNO:</w:t>
      </w:r>
      <w:r w:rsidRPr="008B09EB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por votación unánime ACUERDA Autorizar al Tesorero Municipal para que de la cuenta perteneciente a los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FONDOS MUNICIPALES</w:t>
      </w:r>
      <w:r w:rsidRPr="008B09EB">
        <w:rPr>
          <w:rFonts w:ascii="Arial" w:eastAsia="Arial" w:hAnsi="Arial" w:cs="Arial"/>
          <w:color w:val="00000A"/>
          <w:sz w:val="24"/>
        </w:rPr>
        <w:t xml:space="preserve"> cancele los almuerzos y refrigerios para los empleados que asistan a la Capacitación   Fidelidad hacia una Empresa a realizarse en los días 21 y 28 de abril, en las instalaciones de la municipalidad. </w:t>
      </w:r>
      <w:proofErr w:type="gramStart"/>
      <w:r w:rsidRPr="008B09EB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8B09EB">
        <w:rPr>
          <w:rFonts w:ascii="Arial" w:eastAsia="Arial" w:hAnsi="Arial" w:cs="Arial"/>
          <w:color w:val="00000A"/>
          <w:sz w:val="24"/>
        </w:rPr>
        <w:t xml:space="preserve">. </w:t>
      </w:r>
      <w:r w:rsidRPr="008B09EB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DOS:</w:t>
      </w:r>
      <w:r w:rsidRPr="008B09EB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por mayoría de votación ACUERDA Autorizar al Tesorero Municipal para que de la cuenta perteneciente a los FONDOS MUNICIPALES cancele los refrigerios proporcionados  los miembros de la Comisión Municipal de Protección Civil en la jornada de atención a la </w:t>
      </w:r>
      <w:r w:rsidRPr="008B09EB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ALERTA AMARILLA A NIVEL NACIONAL PARA LOGRAR EL NIVEL DE CONTROL DEL VECTOR TRANSMISOR DE LAS ENFERMEDADES DE DENGUE, CHICUNGUNYA Y ZIKA Y SU ASOCIACIÓN CON SÍNDROME DE GUILLAIN BARRÉ Y MICROCEFALIA EN RECIÉN NACIDOS</w:t>
      </w:r>
      <w:r w:rsidRPr="008B09EB">
        <w:rPr>
          <w:rFonts w:ascii="Arial" w:eastAsia="Arial" w:hAnsi="Arial" w:cs="Arial"/>
          <w:color w:val="00000A"/>
          <w:sz w:val="24"/>
        </w:rPr>
        <w:t xml:space="preserve">. Comuníquese. </w:t>
      </w:r>
      <w:r w:rsidRPr="008B09EB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TRES: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8B09EB">
        <w:rPr>
          <w:rFonts w:ascii="Arial" w:eastAsia="Arial" w:hAnsi="Arial" w:cs="Arial"/>
          <w:color w:val="00000A"/>
          <w:sz w:val="24"/>
        </w:rPr>
        <w:t xml:space="preserve">El Concejo Municipal  en uso de sus facultades legales y por mayoría de votación ACUERDA autorizar al Tesorero Municipal para que de la cuenta correspondiente al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FODES 75%</w:t>
      </w:r>
      <w:r w:rsidRPr="008B09EB">
        <w:rPr>
          <w:rFonts w:ascii="Arial" w:eastAsia="Arial" w:hAnsi="Arial" w:cs="Arial"/>
          <w:color w:val="00000A"/>
          <w:sz w:val="24"/>
        </w:rPr>
        <w:t xml:space="preserve"> erogue la cantidad </w:t>
      </w:r>
      <w:r w:rsidRPr="008B09EB">
        <w:rPr>
          <w:rFonts w:ascii="Arial" w:eastAsia="Arial" w:hAnsi="Arial" w:cs="Arial"/>
          <w:color w:val="00000A"/>
          <w:sz w:val="24"/>
        </w:rPr>
        <w:lastRenderedPageBreak/>
        <w:t xml:space="preserve">de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MIL CIENTO SESENTA Y SEIS 69/100 ($1,166.69)</w:t>
      </w:r>
      <w:r w:rsidRPr="008B09EB">
        <w:rPr>
          <w:rFonts w:ascii="Arial" w:eastAsia="Arial" w:hAnsi="Arial" w:cs="Arial"/>
          <w:color w:val="00000A"/>
          <w:sz w:val="24"/>
        </w:rPr>
        <w:t xml:space="preserve"> concepto de la elaboración de rótulos para proyectos realizados, erogar a nombre de José Antonio López Quintanilla. Comuníquese. </w:t>
      </w:r>
      <w:bookmarkStart w:id="0" w:name="__DdeLink__4451_1840382463"/>
      <w:r w:rsidRPr="008B09EB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CUATRO: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8B09EB">
        <w:rPr>
          <w:rFonts w:ascii="Arial" w:eastAsia="Arial" w:hAnsi="Arial" w:cs="Arial"/>
          <w:color w:val="00000A"/>
          <w:sz w:val="24"/>
        </w:rPr>
        <w:t xml:space="preserve">Este concejo municipal en uso de las facultades que le confiere el Código Municipal y teniendo a la vista la documentación que ampara los gastos efectuados con fondos circulante en el periodo del 18 de enero al 12 de Abril, la cual incluye los siguientes gastos: Viáticos por Comisión Interna $264; Bienes de Uso y consumo Diverso $129,47; Herramientas, Repuestos y Accesorios $133; Producto Alimenticios para persona $88.90; Mantenimiento y reparación de vehículo $77.00; Minerales Metálicos y Productos Derivados $59.30; Materiales Informáticos $51.75; Minerales No Metálicos y Productos Derivados $43.00; Materiales Eléctricos $41.25; Productos de Cuero y Caucho $35.43; Productos de Papel y Cartón $30.95; Productos Químicos $14.00; Mantenimiento y Reparación de Bienes Muebles $10; Renta $1.11; haciendo un total gastado de 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NOVECIENTOS SETENTA Y NUEVE DOLARES CON 16/100 ($979.16)</w:t>
      </w:r>
      <w:r w:rsidRPr="008B09EB">
        <w:rPr>
          <w:rFonts w:ascii="Arial" w:eastAsia="Arial" w:hAnsi="Arial" w:cs="Arial"/>
          <w:color w:val="00000A"/>
          <w:sz w:val="24"/>
        </w:rPr>
        <w:t xml:space="preserve">, por lo que este concejo Municipal por mayoría de votación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ACUERDA: I).-</w:t>
      </w:r>
      <w:r w:rsidRPr="008B09EB">
        <w:rPr>
          <w:rFonts w:ascii="Arial" w:eastAsia="Arial" w:hAnsi="Arial" w:cs="Arial"/>
          <w:color w:val="00000A"/>
          <w:sz w:val="24"/>
        </w:rPr>
        <w:t xml:space="preserve"> Avalar los gastos efectuados por la encargada del fondo circulante de esta Municipalidad en el periodo antes mencionado, el cual asciende a la cantidad de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NOVECIENTOS SETENTA Y NUEVE DOLARES CON 16/100 ($979.16). II).-</w:t>
      </w:r>
      <w:r w:rsidRPr="008B09EB">
        <w:rPr>
          <w:rFonts w:ascii="Arial" w:eastAsia="Arial" w:hAnsi="Arial" w:cs="Arial"/>
          <w:color w:val="00000A"/>
          <w:sz w:val="24"/>
        </w:rPr>
        <w:t xml:space="preserve"> Autorizar al Tesorero Municipal para que realice el reintegro del fondo por los gastos efectuados por el encargado del fondo circulante Luis Roberto Cruz Rivas, de la cuenta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00160143221</w:t>
      </w:r>
      <w:r w:rsidRPr="008B09EB">
        <w:rPr>
          <w:rFonts w:ascii="Arial" w:eastAsia="Arial" w:hAnsi="Arial" w:cs="Arial"/>
          <w:color w:val="00000A"/>
          <w:sz w:val="24"/>
        </w:rPr>
        <w:t xml:space="preserve"> perteneciente al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8B09EB">
        <w:rPr>
          <w:rFonts w:ascii="Arial" w:eastAsia="Arial" w:hAnsi="Arial" w:cs="Arial"/>
          <w:color w:val="00000A"/>
          <w:sz w:val="24"/>
        </w:rPr>
        <w:t xml:space="preserve"> del Banco Hipotecario agencia Usulután. Comuníquese;</w:t>
      </w:r>
      <w:bookmarkEnd w:id="0"/>
      <w:r w:rsidRPr="008B09EB">
        <w:rPr>
          <w:rFonts w:ascii="Arial" w:eastAsia="Arial" w:hAnsi="Arial" w:cs="Arial"/>
          <w:color w:val="00000A"/>
          <w:sz w:val="24"/>
        </w:rPr>
        <w:t xml:space="preserve"> </w:t>
      </w:r>
      <w:bookmarkStart w:id="1" w:name="__DdeLink__50522_166195324"/>
      <w:r w:rsidRPr="008B09EB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CINCO:</w:t>
      </w:r>
      <w:r w:rsidRPr="008B09EB">
        <w:rPr>
          <w:rFonts w:ascii="Arial" w:eastAsia="Arial" w:hAnsi="Arial" w:cs="Arial"/>
          <w:color w:val="00000A"/>
          <w:sz w:val="24"/>
        </w:rPr>
        <w:t xml:space="preserve"> El Suscrito Concejo Municipal teniendo el conocimiento que es de vital importancia una red telefónica celular para que este en función de los empleados de la Institución y que se debe de proteger los recursos económicos de los empleados de la misma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8B09EB">
        <w:rPr>
          <w:rFonts w:ascii="Arial" w:eastAsia="Arial" w:hAnsi="Arial" w:cs="Arial"/>
          <w:color w:val="00000A"/>
          <w:sz w:val="24"/>
        </w:rPr>
        <w:t xml:space="preserve"> en uso de sus facultades de autonomía por mayoría de votación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ACUERDA:</w:t>
      </w:r>
      <w:r w:rsidRPr="008B09EB">
        <w:rPr>
          <w:rFonts w:ascii="Arial" w:eastAsia="Arial" w:hAnsi="Arial" w:cs="Arial"/>
          <w:color w:val="00000A"/>
          <w:sz w:val="24"/>
        </w:rPr>
        <w:t xml:space="preserve"> Autorizar al Tesorero Municipal para que de la cuenta número perteneciente al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25% FODES</w:t>
      </w:r>
      <w:r w:rsidRPr="008B09EB">
        <w:rPr>
          <w:rFonts w:ascii="Arial" w:eastAsia="Arial" w:hAnsi="Arial" w:cs="Arial"/>
          <w:color w:val="00000A"/>
          <w:sz w:val="24"/>
        </w:rPr>
        <w:t xml:space="preserve">, en el Banco Hipotecario,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AGENCIA USULUTAN</w:t>
      </w:r>
      <w:r w:rsidRPr="008B09EB">
        <w:rPr>
          <w:rFonts w:ascii="Arial" w:eastAsia="Arial" w:hAnsi="Arial" w:cs="Arial"/>
          <w:color w:val="00000A"/>
          <w:sz w:val="24"/>
        </w:rPr>
        <w:t xml:space="preserve">, erogue la cantidad de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CIENTO SESENTA Y DOS DOLARES CON SESENTA Y NUEVE CENTAVOS ($162,69)</w:t>
      </w:r>
      <w:r w:rsidRPr="008B09EB">
        <w:rPr>
          <w:rFonts w:ascii="Arial" w:eastAsia="Arial" w:hAnsi="Arial" w:cs="Arial"/>
          <w:color w:val="00000A"/>
          <w:sz w:val="24"/>
        </w:rPr>
        <w:t xml:space="preserve"> más IVA, mensualmente durante 18 meses desde el inicio del contrato en el corriente año, y al</w:t>
      </w:r>
      <w:bookmarkEnd w:id="1"/>
      <w:r w:rsidRPr="008B09EB">
        <w:rPr>
          <w:rFonts w:ascii="Arial" w:eastAsia="Arial" w:hAnsi="Arial" w:cs="Arial"/>
          <w:color w:val="00000A"/>
          <w:sz w:val="24"/>
        </w:rPr>
        <w:t xml:space="preserve"> Alcalde Municipal para que firme el </w:t>
      </w:r>
      <w:r w:rsidRPr="008B09EB">
        <w:rPr>
          <w:rFonts w:ascii="Arial" w:eastAsia="Arial" w:hAnsi="Arial" w:cs="Arial"/>
          <w:color w:val="00000A"/>
          <w:sz w:val="24"/>
        </w:rPr>
        <w:lastRenderedPageBreak/>
        <w:t xml:space="preserve">contrato correspondiente: Comuníquese. </w:t>
      </w:r>
      <w:r w:rsidRPr="008B09EB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SEIS:</w:t>
      </w:r>
      <w:r w:rsidRPr="008B09EB">
        <w:rPr>
          <w:rFonts w:ascii="Arial" w:eastAsia="Arial" w:hAnsi="Arial" w:cs="Arial"/>
          <w:color w:val="00000A"/>
          <w:sz w:val="24"/>
        </w:rPr>
        <w:t xml:space="preserve"> El Concejo Municipal de San Rafael Oriente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CONSIDERANDO</w:t>
      </w:r>
      <w:r w:rsidRPr="008B09EB">
        <w:rPr>
          <w:rFonts w:ascii="Arial" w:eastAsia="Arial" w:hAnsi="Arial" w:cs="Arial"/>
          <w:color w:val="00000A"/>
          <w:sz w:val="24"/>
        </w:rPr>
        <w:t xml:space="preserve"> la demanda interpuesta por el Sr Maximiliano Aparicio Hernández en contra de este Concejo Municipal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8B09EB">
        <w:rPr>
          <w:rFonts w:ascii="Arial" w:eastAsia="Arial" w:hAnsi="Arial" w:cs="Arial"/>
          <w:color w:val="00000A"/>
          <w:sz w:val="24"/>
        </w:rPr>
        <w:t xml:space="preserve"> en uso de las facultades legales y por mayoría de votación se ACUERDA: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i).-</w:t>
      </w:r>
      <w:r w:rsidRPr="008B09EB">
        <w:rPr>
          <w:rFonts w:ascii="Arial" w:eastAsia="Arial" w:hAnsi="Arial" w:cs="Arial"/>
          <w:color w:val="00000A"/>
          <w:sz w:val="24"/>
        </w:rPr>
        <w:t xml:space="preserve"> Autorizar al Señor José Reynaldo Villegas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 para que otorgue un Poder Especial a la Lic. Xiomara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Gonzalez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 de Saravia la cual asumirá la representación del Concejo en el juicio de nulidad de despido presentado bajo referencia 01/2016.J.N.D.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ii).-</w:t>
      </w:r>
      <w:r w:rsidRPr="008B09EB">
        <w:rPr>
          <w:rFonts w:ascii="Arial" w:eastAsia="Arial" w:hAnsi="Arial" w:cs="Arial"/>
          <w:color w:val="00000A"/>
          <w:sz w:val="24"/>
        </w:rPr>
        <w:t xml:space="preserve"> Las señoras Sonia Del Carmen Salvador de Cruz cuarto regidora propietario, Olga Yaneth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Menjívar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 de Osorio sexto regidora propietario y  María </w:t>
      </w:r>
      <w:proofErr w:type="spellStart"/>
      <w:r w:rsidRPr="008B09EB">
        <w:rPr>
          <w:rFonts w:ascii="Arial" w:eastAsia="Arial" w:hAnsi="Arial" w:cs="Arial"/>
          <w:color w:val="00000A"/>
          <w:sz w:val="24"/>
        </w:rPr>
        <w:t>Melany</w:t>
      </w:r>
      <w:proofErr w:type="spellEnd"/>
      <w:r w:rsidRPr="008B09EB">
        <w:rPr>
          <w:rFonts w:ascii="Arial" w:eastAsia="Arial" w:hAnsi="Arial" w:cs="Arial"/>
          <w:color w:val="00000A"/>
          <w:sz w:val="24"/>
        </w:rPr>
        <w:t xml:space="preserve"> García Chávez segundo regidora suplente pertenecientes a la fracción de GANA manifiestan que no quieren ser representadas en el mencionado caso. Certifíquese y Comuníquese. </w:t>
      </w:r>
      <w:r w:rsidRPr="008B09EB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SIETE:</w:t>
      </w:r>
      <w:r w:rsidRPr="008B09EB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8B09EB">
        <w:rPr>
          <w:rFonts w:ascii="Arial" w:eastAsia="Arial" w:hAnsi="Arial" w:cs="Arial"/>
          <w:color w:val="00000A"/>
          <w:sz w:val="24"/>
        </w:rPr>
        <w:t xml:space="preserve">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I).-</w:t>
      </w:r>
      <w:r w:rsidRPr="008B09EB">
        <w:rPr>
          <w:rFonts w:ascii="Arial" w:eastAsia="Arial" w:hAnsi="Arial" w:cs="Arial"/>
          <w:color w:val="00000A"/>
          <w:sz w:val="24"/>
        </w:rPr>
        <w:t xml:space="preserve"> dejar sin el efecto el acuerdo número CUATRO del acta número TRECE de fecha nueve de abril del corriente año, debido a que la obra será realizado con concreto asfaltico y no concreto hidráulico.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II). -</w:t>
      </w:r>
      <w:r w:rsidRPr="008B09EB">
        <w:rPr>
          <w:rFonts w:ascii="Arial" w:eastAsia="Arial" w:hAnsi="Arial" w:cs="Arial"/>
          <w:color w:val="00000A"/>
          <w:sz w:val="24"/>
        </w:rPr>
        <w:t xml:space="preserve"> priorizar la inversión de los fondos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8B09EB">
        <w:rPr>
          <w:rFonts w:ascii="Arial" w:eastAsia="Arial" w:hAnsi="Arial" w:cs="Arial"/>
          <w:color w:val="00000A"/>
          <w:sz w:val="24"/>
        </w:rPr>
        <w:t xml:space="preserve"> para la realización del proyecto </w:t>
      </w:r>
      <w:r w:rsidRPr="008B09EB">
        <w:rPr>
          <w:rFonts w:ascii="Arial" w:eastAsia="Arial" w:hAnsi="Arial" w:cs="Arial"/>
          <w:b/>
          <w:bCs/>
          <w:color w:val="00000A"/>
          <w:sz w:val="24"/>
        </w:rPr>
        <w:t xml:space="preserve">“PAVIMENTACION CON MEZCLA ASFALTICA EN CALLE MORAZAN ENTRE AVENIDA GERARDO BARRIOS Y 1a AVENIDA HASTA LA 2a CALLE PONIENTE, MUNICIPIO DE SAN RAFAEL ORIENTE, DEPARTAMENTO DE SAN MIGUEL“. </w:t>
      </w:r>
      <w:r w:rsidRPr="008B09EB">
        <w:rPr>
          <w:rFonts w:ascii="Arial" w:eastAsia="Arial" w:hAnsi="Arial" w:cs="Arial"/>
          <w:color w:val="00000A"/>
          <w:sz w:val="24"/>
        </w:rPr>
        <w:t xml:space="preserve"> Comuníquese. </w:t>
      </w: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4"/>
        </w:rPr>
      </w:pPr>
      <w:r w:rsidRPr="008B09EB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 2, 3, 4, 5, 6 y 7 por no estar de acuerdo. Se hace constar que en la presente acta salva su voto el ingeniero Carlos Ernesto </w:t>
      </w:r>
      <w:proofErr w:type="spellStart"/>
      <w:r w:rsidRPr="008B09EB">
        <w:rPr>
          <w:rFonts w:ascii="Arial" w:eastAsia="Arial" w:hAnsi="Arial" w:cs="Arial"/>
          <w:i/>
          <w:iCs/>
          <w:color w:val="00000A"/>
          <w:sz w:val="24"/>
        </w:rPr>
        <w:t>Rodriguez</w:t>
      </w:r>
      <w:proofErr w:type="spellEnd"/>
      <w:r w:rsidRPr="008B09EB">
        <w:rPr>
          <w:rFonts w:ascii="Arial" w:eastAsia="Arial" w:hAnsi="Arial" w:cs="Arial"/>
          <w:i/>
          <w:iCs/>
          <w:color w:val="00000A"/>
          <w:sz w:val="24"/>
        </w:rPr>
        <w:t xml:space="preserve"> </w:t>
      </w:r>
      <w:proofErr w:type="spellStart"/>
      <w:r w:rsidRPr="008B09EB">
        <w:rPr>
          <w:rFonts w:ascii="Arial" w:eastAsia="Arial" w:hAnsi="Arial" w:cs="Arial"/>
          <w:i/>
          <w:iCs/>
          <w:color w:val="00000A"/>
          <w:sz w:val="24"/>
        </w:rPr>
        <w:t>Chavez</w:t>
      </w:r>
      <w:proofErr w:type="spellEnd"/>
      <w:r w:rsidRPr="008B09EB">
        <w:rPr>
          <w:rFonts w:ascii="Arial" w:eastAsia="Arial" w:hAnsi="Arial" w:cs="Arial"/>
          <w:i/>
          <w:iCs/>
          <w:color w:val="00000A"/>
          <w:sz w:val="24"/>
        </w:rPr>
        <w:t xml:space="preserve">, quinto regidor propietario en el acuerdo Número 3 por no estar de acuerdo. Se hace constar que en la presente acta salva su voto la señora Olga Yaneth </w:t>
      </w:r>
      <w:proofErr w:type="spellStart"/>
      <w:r w:rsidRPr="008B09EB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8B09EB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 2, 3, 4, 5, 6 y 7 por no estar de acuerdo. </w:t>
      </w:r>
      <w:r w:rsidRPr="008B09EB">
        <w:rPr>
          <w:rFonts w:ascii="Arial" w:eastAsia="Arial" w:hAnsi="Arial" w:cs="Arial"/>
          <w:color w:val="00000A"/>
          <w:sz w:val="24"/>
        </w:rPr>
        <w:t xml:space="preserve">Y no habiendo más que hacer constar se da por terminada la presente acta que firmamos. </w:t>
      </w: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B09EB" w:rsidRPr="008B09EB" w:rsidRDefault="008B09EB" w:rsidP="008B09EB">
      <w:pPr>
        <w:tabs>
          <w:tab w:val="left" w:pos="3206"/>
          <w:tab w:val="center" w:pos="4844"/>
        </w:tabs>
        <w:spacing w:after="0" w:line="24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8B09EB" w:rsidRPr="008B09EB" w:rsidRDefault="008B09EB" w:rsidP="008B09EB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           Síndico  Municipal.-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B09EB" w:rsidRPr="008B09EB" w:rsidRDefault="008B09EB" w:rsidP="008B09EB">
      <w:pPr>
        <w:spacing w:after="0" w:line="24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Ing. Manuel </w:t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8B09EB" w:rsidRPr="008B09EB" w:rsidRDefault="008B09EB" w:rsidP="008B09EB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>1º. Regidor propietario.-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       2º. Regidor propietario.-</w:t>
      </w: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8B09EB" w:rsidRPr="008B09EB" w:rsidRDefault="008B09EB" w:rsidP="008B09EB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  Sra. Sonia Del Carmen Salvador de Cruz</w:t>
      </w:r>
    </w:p>
    <w:p w:rsidR="008B09EB" w:rsidRPr="008B09EB" w:rsidRDefault="008B09EB" w:rsidP="008B09EB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>3er. Regidor propietario.-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8B09EB" w:rsidRPr="008B09EB" w:rsidRDefault="008B09EB" w:rsidP="008B09E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F_____________________________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B09EB" w:rsidRPr="008B09EB" w:rsidRDefault="008B09EB" w:rsidP="008B09EB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Ing. Carlos Ernesto Rodríguez 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>Chávez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8B09EB" w:rsidRPr="008B09EB" w:rsidRDefault="008B09EB" w:rsidP="008B09EB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>5º.  Regidor  propietario.-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B09EB" w:rsidRPr="008B09EB" w:rsidRDefault="008B09EB" w:rsidP="008B09EB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  Sr. Juan Carlos Avilés López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         Sra. María </w:t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</w:p>
    <w:p w:rsidR="008B09EB" w:rsidRPr="008B09EB" w:rsidRDefault="008B09EB" w:rsidP="008B09E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>1º. Regidor suplente.-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         2a. Regidora  suplente.-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8B09EB" w:rsidRPr="008B09EB" w:rsidRDefault="008B09EB" w:rsidP="008B09E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           </w:t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B09EB" w:rsidRPr="008B09EB" w:rsidRDefault="008B09EB" w:rsidP="008B09EB">
      <w:pPr>
        <w:spacing w:after="0" w:line="36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Lic. Arely Del Carmen Flores Vasconcelos          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        </w:t>
      </w:r>
      <w:bookmarkStart w:id="2" w:name="_GoBack"/>
      <w:bookmarkEnd w:id="2"/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Ing. </w:t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8B09EB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8B09EB" w:rsidRPr="008B09EB" w:rsidRDefault="008B09EB" w:rsidP="008B09EB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8B09EB">
        <w:rPr>
          <w:rFonts w:ascii="Arial" w:eastAsia="Arial" w:hAnsi="Arial" w:cs="Arial"/>
          <w:color w:val="00000A"/>
          <w:sz w:val="20"/>
          <w:szCs w:val="20"/>
        </w:rPr>
        <w:t>4a. Regidora  suplente.-</w:t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 w:rsidRPr="008B09EB">
        <w:rPr>
          <w:rFonts w:ascii="Arial" w:eastAsia="Calibri" w:hAnsi="Arial" w:cs="Arial"/>
          <w:color w:val="00000A"/>
          <w:sz w:val="20"/>
          <w:szCs w:val="20"/>
        </w:rPr>
        <w:tab/>
      </w:r>
      <w:r>
        <w:rPr>
          <w:rFonts w:ascii="Arial" w:eastAsia="Arial" w:hAnsi="Arial" w:cs="Arial"/>
          <w:color w:val="00000A"/>
          <w:sz w:val="20"/>
          <w:szCs w:val="20"/>
        </w:rPr>
        <w:t xml:space="preserve">    </w:t>
      </w:r>
      <w:r w:rsidRPr="008B09EB">
        <w:rPr>
          <w:rFonts w:ascii="Arial" w:eastAsia="Arial" w:hAnsi="Arial" w:cs="Arial"/>
          <w:color w:val="00000A"/>
          <w:sz w:val="20"/>
          <w:szCs w:val="20"/>
        </w:rPr>
        <w:t xml:space="preserve">    Secretario Municipal.-</w:t>
      </w:r>
    </w:p>
    <w:p w:rsidR="008B09EB" w:rsidRPr="008B09EB" w:rsidRDefault="008B09EB" w:rsidP="008B09E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8B09EB" w:rsidRPr="008B09EB" w:rsidRDefault="008B09EB" w:rsidP="008B09EB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740BD6" w:rsidRDefault="00740BD6"/>
    <w:sectPr w:rsidR="00740B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EB"/>
    <w:rsid w:val="00740BD6"/>
    <w:rsid w:val="008B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655DE0-AD38-421A-A14A-B0C7272D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1</cp:revision>
  <dcterms:created xsi:type="dcterms:W3CDTF">2018-10-10T18:58:00Z</dcterms:created>
  <dcterms:modified xsi:type="dcterms:W3CDTF">2018-10-10T18:59:00Z</dcterms:modified>
</cp:coreProperties>
</file>