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B3" w:rsidRPr="00392FB3" w:rsidRDefault="00392FB3" w:rsidP="00392F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b/>
          <w:sz w:val="24"/>
          <w:szCs w:val="24"/>
          <w:u w:val="single"/>
        </w:rPr>
        <w:t>ACTA NUMERO SEIS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:  </w:t>
      </w:r>
      <w:r w:rsidRPr="00392FB3">
        <w:rPr>
          <w:rFonts w:ascii="Arial" w:eastAsia="Calibri" w:hAnsi="Arial" w:cs="Arial"/>
          <w:sz w:val="24"/>
          <w:szCs w:val="24"/>
        </w:rPr>
        <w:t xml:space="preserve">En sesión extraordinaria celebrada por la Municipalidad de la ciudad de San Rafael Oriente, Departamento de San Miguel, a las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dieciséis horas  y treinta minutos </w:t>
      </w:r>
      <w:r w:rsidRPr="00392FB3">
        <w:rPr>
          <w:rFonts w:ascii="Arial" w:eastAsia="Calibri" w:hAnsi="Arial" w:cs="Arial"/>
          <w:sz w:val="24"/>
          <w:szCs w:val="24"/>
        </w:rPr>
        <w:t xml:space="preserve">del día </w:t>
      </w:r>
      <w:r w:rsidRPr="00392FB3">
        <w:rPr>
          <w:rFonts w:ascii="Arial" w:eastAsia="Calibri" w:hAnsi="Arial" w:cs="Arial"/>
          <w:b/>
          <w:sz w:val="24"/>
          <w:szCs w:val="24"/>
        </w:rPr>
        <w:t>veintiséis de Junio del año Dos Mil Quince</w:t>
      </w:r>
      <w:r w:rsidRPr="00392FB3">
        <w:rPr>
          <w:rFonts w:ascii="Arial" w:eastAsia="Calibri" w:hAnsi="Arial" w:cs="Arial"/>
          <w:sz w:val="24"/>
          <w:szCs w:val="24"/>
        </w:rPr>
        <w:t xml:space="preserve">. Convocada y presidida por el señor Alcalde José Reynaldo Villegas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Iglecias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, con la asistencia de los demás miembros que la integran Síndico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Lely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Esperanza Díaz Manzanares y regidores del primero al sexto respectivamente señores: Leopoldo Paredes Flores, Manuel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Estarlín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Penado Soriano,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Arnobio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Moraga, Sonia Del Carmen Salvador de Cruz, Carlos Ernesto Rodríguez Chávez, Olga Yaneth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Menjívar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de Osorio, también asistieron los regidores suplentes del primero al cuarto respectivamente señores: Juan Carlos Avilés López, María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Melany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García Chávez, Ana Ruth Gómez Díaz, Arely Del Carmen Flores Vasconcelos, y el secretario de actuaciones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Ronys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Jasiri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Avalos, Abierta la sesión se dio inicio con la comprobación del QUÓRUM formal.- El secretario inicio la lectura del acta anterior, la que fue comentada y aprobada, seguidamente con la revisión de los puntos de agenda: Solicitudes, perfil de fomento al deporte , entre otros. A continuación el Concejo Municipal en uso de sus facultades legales emite los siguientes acuerdos: </w:t>
      </w:r>
      <w:r w:rsidRPr="00392FB3">
        <w:rPr>
          <w:rFonts w:ascii="Arial" w:eastAsia="Times New Roman" w:hAnsi="Arial" w:cs="Times New Roman"/>
          <w:b/>
          <w:sz w:val="24"/>
          <w:szCs w:val="26"/>
          <w:u w:val="single"/>
        </w:rPr>
        <w:t>ACUERDO NÚMERO UNO:</w:t>
      </w:r>
      <w:r w:rsidRPr="00392FB3">
        <w:rPr>
          <w:rFonts w:ascii="Arial" w:eastAsia="Calibri" w:hAnsi="Arial" w:cs="Arial"/>
          <w:sz w:val="24"/>
          <w:szCs w:val="24"/>
        </w:rPr>
        <w:t xml:space="preserve"> El Suscrito Concejo Municipal en uso de sus facultades legales que le confiere el Código Municipal, vista la solicitud para reprogramar el </w:t>
      </w:r>
      <w:r w:rsidRPr="00392FB3">
        <w:rPr>
          <w:rFonts w:ascii="Arial" w:eastAsia="Calibri" w:hAnsi="Arial" w:cs="Arial"/>
          <w:b/>
          <w:sz w:val="24"/>
          <w:szCs w:val="24"/>
        </w:rPr>
        <w:t>PMV</w:t>
      </w:r>
      <w:r w:rsidRPr="00392FB3">
        <w:rPr>
          <w:rFonts w:ascii="Arial" w:eastAsia="Calibri" w:hAnsi="Arial" w:cs="Arial"/>
          <w:sz w:val="24"/>
          <w:szCs w:val="24"/>
        </w:rPr>
        <w:t xml:space="preserve"> presentada por el Contador Municipal relativo a la reprogramación y modificación del </w:t>
      </w:r>
      <w:r w:rsidRPr="00392FB3">
        <w:rPr>
          <w:rFonts w:ascii="Arial" w:eastAsia="Calibri" w:hAnsi="Arial" w:cs="Arial"/>
          <w:b/>
          <w:sz w:val="24"/>
          <w:szCs w:val="24"/>
        </w:rPr>
        <w:t>PMV</w:t>
      </w:r>
      <w:r w:rsidRPr="00392FB3">
        <w:rPr>
          <w:rFonts w:ascii="Arial" w:eastAsia="Calibri" w:hAnsi="Arial" w:cs="Arial"/>
          <w:sz w:val="24"/>
          <w:szCs w:val="24"/>
        </w:rPr>
        <w:t xml:space="preserve">; </w:t>
      </w:r>
      <w:r w:rsidRPr="00392FB3">
        <w:rPr>
          <w:rFonts w:ascii="Arial" w:eastAsia="Calibri" w:hAnsi="Arial" w:cs="Arial"/>
          <w:b/>
          <w:sz w:val="24"/>
          <w:szCs w:val="24"/>
        </w:rPr>
        <w:t>POR TANTO</w:t>
      </w:r>
      <w:r w:rsidRPr="00392FB3">
        <w:rPr>
          <w:rFonts w:ascii="Arial" w:eastAsia="Calibri" w:hAnsi="Arial" w:cs="Arial"/>
          <w:sz w:val="24"/>
          <w:szCs w:val="24"/>
        </w:rPr>
        <w:t xml:space="preserve">: de conformidad con el artículo 81 del Código Municipal y de la ley Orgánica de la Administración Financiera del Estado, por votación unánime se </w:t>
      </w:r>
      <w:r w:rsidRPr="00392FB3">
        <w:rPr>
          <w:rFonts w:ascii="Arial" w:eastAsia="Calibri" w:hAnsi="Arial" w:cs="Arial"/>
          <w:b/>
          <w:sz w:val="24"/>
          <w:szCs w:val="24"/>
        </w:rPr>
        <w:t>ACUERDA:</w:t>
      </w:r>
      <w:r w:rsidRPr="00392FB3">
        <w:rPr>
          <w:rFonts w:ascii="Arial" w:eastAsia="Calibri" w:hAnsi="Arial" w:cs="Arial"/>
          <w:sz w:val="24"/>
          <w:szCs w:val="24"/>
        </w:rPr>
        <w:t xml:space="preserve"> Validar las </w:t>
      </w:r>
      <w:r w:rsidRPr="00392FB3">
        <w:rPr>
          <w:rFonts w:ascii="Arial" w:eastAsia="Calibri" w:hAnsi="Arial" w:cs="Arial"/>
          <w:b/>
          <w:sz w:val="24"/>
          <w:szCs w:val="24"/>
        </w:rPr>
        <w:t>REPROGRAMACIONES</w:t>
      </w:r>
      <w:r w:rsidRPr="00392FB3">
        <w:rPr>
          <w:rFonts w:ascii="Arial" w:eastAsia="Calibri" w:hAnsi="Arial" w:cs="Arial"/>
          <w:sz w:val="24"/>
          <w:szCs w:val="24"/>
        </w:rPr>
        <w:t xml:space="preserve"> en el mes de </w:t>
      </w:r>
      <w:r w:rsidRPr="00392FB3">
        <w:rPr>
          <w:rFonts w:ascii="Arial" w:eastAsia="Calibri" w:hAnsi="Arial" w:cs="Arial"/>
          <w:b/>
          <w:sz w:val="24"/>
          <w:szCs w:val="24"/>
        </w:rPr>
        <w:t>junio</w:t>
      </w:r>
      <w:r w:rsidRPr="00392FB3">
        <w:rPr>
          <w:rFonts w:ascii="Arial" w:eastAsia="Calibri" w:hAnsi="Arial" w:cs="Arial"/>
          <w:sz w:val="24"/>
          <w:szCs w:val="24"/>
        </w:rPr>
        <w:t xml:space="preserve"> del presupuesto del corriente año: </w:t>
      </w:r>
    </w:p>
    <w:p w:rsidR="00392FB3" w:rsidRPr="00392FB3" w:rsidRDefault="00392FB3" w:rsidP="00392F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Partida del 75% que se afecta:</w:t>
      </w: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1804"/>
        <w:gridCol w:w="4523"/>
        <w:gridCol w:w="1216"/>
        <w:gridCol w:w="1177"/>
      </w:tblGrid>
      <w:tr w:rsidR="00392FB3" w:rsidRPr="00392FB3" w:rsidTr="00CE42FE">
        <w:tc>
          <w:tcPr>
            <w:tcW w:w="1804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Código presupuestario</w:t>
            </w:r>
          </w:p>
        </w:tc>
        <w:tc>
          <w:tcPr>
            <w:tcW w:w="4863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Concepto</w:t>
            </w:r>
          </w:p>
        </w:tc>
        <w:tc>
          <w:tcPr>
            <w:tcW w:w="1244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Línea de trabajo</w:t>
            </w:r>
          </w:p>
        </w:tc>
        <w:tc>
          <w:tcPr>
            <w:tcW w:w="1177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Cantidad</w:t>
            </w:r>
          </w:p>
        </w:tc>
      </w:tr>
      <w:tr w:rsidR="00392FB3" w:rsidRPr="00392FB3" w:rsidTr="00CE42FE">
        <w:trPr>
          <w:trHeight w:val="283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61601</w:t>
            </w:r>
          </w:p>
        </w:tc>
        <w:tc>
          <w:tcPr>
            <w:tcW w:w="486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Viales</w:t>
            </w:r>
          </w:p>
        </w:tc>
        <w:tc>
          <w:tcPr>
            <w:tcW w:w="124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0302</w:t>
            </w: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$3,000.00</w:t>
            </w:r>
          </w:p>
        </w:tc>
      </w:tr>
      <w:tr w:rsidR="00392FB3" w:rsidRPr="00392FB3" w:rsidTr="00CE42FE">
        <w:trPr>
          <w:trHeight w:val="283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61601</w:t>
            </w:r>
          </w:p>
        </w:tc>
        <w:tc>
          <w:tcPr>
            <w:tcW w:w="486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Viales</w:t>
            </w:r>
          </w:p>
        </w:tc>
        <w:tc>
          <w:tcPr>
            <w:tcW w:w="124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0302</w:t>
            </w: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$2,857.86</w:t>
            </w:r>
          </w:p>
        </w:tc>
      </w:tr>
      <w:tr w:rsidR="00392FB3" w:rsidRPr="00392FB3" w:rsidTr="00CE42FE">
        <w:trPr>
          <w:trHeight w:val="283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86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b/>
                <w:sz w:val="18"/>
                <w:szCs w:val="18"/>
              </w:rPr>
              <w:t>$5,857.86</w:t>
            </w:r>
          </w:p>
        </w:tc>
      </w:tr>
    </w:tbl>
    <w:p w:rsidR="00392FB3" w:rsidRPr="00392FB3" w:rsidRDefault="00392FB3" w:rsidP="00392F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Partidas del 75% que se aumentan:</w:t>
      </w: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1804"/>
        <w:gridCol w:w="4523"/>
        <w:gridCol w:w="1216"/>
        <w:gridCol w:w="1177"/>
      </w:tblGrid>
      <w:tr w:rsidR="00392FB3" w:rsidRPr="00392FB3" w:rsidTr="00CE42FE">
        <w:tc>
          <w:tcPr>
            <w:tcW w:w="1804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Código presupuestario</w:t>
            </w:r>
          </w:p>
        </w:tc>
        <w:tc>
          <w:tcPr>
            <w:tcW w:w="4853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Concepto</w:t>
            </w:r>
          </w:p>
        </w:tc>
        <w:tc>
          <w:tcPr>
            <w:tcW w:w="1243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Línea de trabajo</w:t>
            </w:r>
          </w:p>
        </w:tc>
        <w:tc>
          <w:tcPr>
            <w:tcW w:w="1177" w:type="dxa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2FB3">
              <w:rPr>
                <w:rFonts w:ascii="Arial" w:eastAsia="Calibri" w:hAnsi="Arial" w:cs="Arial"/>
                <w:sz w:val="24"/>
                <w:szCs w:val="24"/>
              </w:rPr>
              <w:t>Cantidad</w:t>
            </w:r>
          </w:p>
        </w:tc>
      </w:tr>
      <w:tr w:rsidR="00392FB3" w:rsidRPr="00392FB3" w:rsidTr="00CE42FE">
        <w:trPr>
          <w:trHeight w:val="340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61602</w:t>
            </w:r>
          </w:p>
        </w:tc>
        <w:tc>
          <w:tcPr>
            <w:tcW w:w="485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Salud y saneamiento ambiental</w:t>
            </w:r>
          </w:p>
        </w:tc>
        <w:tc>
          <w:tcPr>
            <w:tcW w:w="1243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0302</w:t>
            </w: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$3,000.00</w:t>
            </w:r>
          </w:p>
        </w:tc>
      </w:tr>
      <w:tr w:rsidR="00392FB3" w:rsidRPr="00392FB3" w:rsidTr="00CE42FE">
        <w:trPr>
          <w:trHeight w:val="343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62201</w:t>
            </w:r>
          </w:p>
        </w:tc>
        <w:tc>
          <w:tcPr>
            <w:tcW w:w="485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Transferencia de capital al sector publico</w:t>
            </w:r>
          </w:p>
        </w:tc>
        <w:tc>
          <w:tcPr>
            <w:tcW w:w="1243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0303</w:t>
            </w: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sz w:val="18"/>
                <w:szCs w:val="18"/>
              </w:rPr>
              <w:t>$2,857.86</w:t>
            </w:r>
          </w:p>
        </w:tc>
      </w:tr>
      <w:tr w:rsidR="00392FB3" w:rsidRPr="00392FB3" w:rsidTr="00CE42FE">
        <w:trPr>
          <w:trHeight w:val="340"/>
        </w:trPr>
        <w:tc>
          <w:tcPr>
            <w:tcW w:w="1804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853" w:type="dxa"/>
            <w:vAlign w:val="center"/>
          </w:tcPr>
          <w:p w:rsidR="00392FB3" w:rsidRPr="00392FB3" w:rsidRDefault="00392FB3" w:rsidP="00392FB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392FB3" w:rsidRPr="00392FB3" w:rsidRDefault="00392FB3" w:rsidP="00392FB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92FB3">
              <w:rPr>
                <w:rFonts w:ascii="Arial" w:eastAsia="Calibri" w:hAnsi="Arial" w:cs="Arial"/>
                <w:b/>
                <w:sz w:val="18"/>
                <w:szCs w:val="18"/>
              </w:rPr>
              <w:t>$5,857.86</w:t>
            </w:r>
          </w:p>
        </w:tc>
      </w:tr>
    </w:tbl>
    <w:p w:rsidR="00392FB3" w:rsidRPr="00392FB3" w:rsidRDefault="00392FB3" w:rsidP="00392FB3">
      <w:pPr>
        <w:spacing w:after="200" w:line="276" w:lineRule="auto"/>
        <w:rPr>
          <w:rFonts w:ascii="Calibri" w:eastAsia="Calibri" w:hAnsi="Calibri" w:cs="Times New Roman"/>
        </w:rPr>
      </w:pPr>
    </w:p>
    <w:p w:rsidR="00392FB3" w:rsidRPr="00392FB3" w:rsidRDefault="00392FB3" w:rsidP="00392FB3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Times New Roman" w:hAnsi="Arial" w:cs="Times New Roman"/>
          <w:b/>
          <w:sz w:val="24"/>
          <w:szCs w:val="26"/>
          <w:u w:val="single"/>
        </w:rPr>
        <w:t>ACUERDO NÚMERO DOS:</w:t>
      </w:r>
      <w:r w:rsidRPr="00392FB3">
        <w:rPr>
          <w:rFonts w:ascii="Arial" w:eastAsia="Calibri" w:hAnsi="Arial" w:cs="Arial"/>
          <w:sz w:val="24"/>
          <w:szCs w:val="24"/>
        </w:rPr>
        <w:t xml:space="preserve"> El Suscrito Concejo Municipal en uso de las facultades y amparado al artículo número 4 del Código Municipal por mayoría de votación se </w:t>
      </w:r>
      <w:r w:rsidRPr="00392FB3">
        <w:rPr>
          <w:rFonts w:ascii="Arial" w:eastAsia="Calibri" w:hAnsi="Arial" w:cs="Arial"/>
          <w:b/>
          <w:sz w:val="24"/>
          <w:szCs w:val="24"/>
        </w:rPr>
        <w:t>ACUERDA:</w:t>
      </w:r>
      <w:r w:rsidRPr="00392FB3">
        <w:rPr>
          <w:rFonts w:ascii="Arial" w:eastAsia="Calibri" w:hAnsi="Arial" w:cs="Arial"/>
          <w:sz w:val="24"/>
          <w:szCs w:val="24"/>
        </w:rPr>
        <w:t xml:space="preserve"> Autorizar al Jefe de la </w:t>
      </w:r>
      <w:r w:rsidRPr="00392FB3">
        <w:rPr>
          <w:rFonts w:ascii="Arial" w:eastAsia="Calibri" w:hAnsi="Arial" w:cs="Arial"/>
          <w:b/>
          <w:sz w:val="24"/>
          <w:szCs w:val="24"/>
        </w:rPr>
        <w:t>UACI</w:t>
      </w:r>
      <w:r w:rsidRPr="00392FB3">
        <w:rPr>
          <w:rFonts w:ascii="Arial" w:eastAsia="Calibri" w:hAnsi="Arial" w:cs="Arial"/>
          <w:sz w:val="24"/>
          <w:szCs w:val="24"/>
        </w:rPr>
        <w:t xml:space="preserve">, para que realice los trámites correspondientes para la contratación de un profesional para formular la carpeta técnica denominada: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“Pavimentación de 12 calle </w:t>
      </w:r>
      <w:proofErr w:type="spellStart"/>
      <w:r w:rsidRPr="00392FB3">
        <w:rPr>
          <w:rFonts w:ascii="Arial" w:eastAsia="Calibri" w:hAnsi="Arial" w:cs="Arial"/>
          <w:b/>
          <w:sz w:val="24"/>
          <w:szCs w:val="24"/>
        </w:rPr>
        <w:t>Ote</w:t>
      </w:r>
      <w:proofErr w:type="spellEnd"/>
      <w:r w:rsidRPr="00392FB3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gramStart"/>
      <w:r w:rsidRPr="00392FB3">
        <w:rPr>
          <w:rFonts w:ascii="Arial" w:eastAsia="Calibri" w:hAnsi="Arial" w:cs="Arial"/>
          <w:b/>
          <w:sz w:val="24"/>
          <w:szCs w:val="24"/>
        </w:rPr>
        <w:t>entre</w:t>
      </w:r>
      <w:proofErr w:type="gramEnd"/>
      <w:r w:rsidRPr="00392FB3">
        <w:rPr>
          <w:rFonts w:ascii="Arial" w:eastAsia="Calibri" w:hAnsi="Arial" w:cs="Arial"/>
          <w:b/>
          <w:sz w:val="24"/>
          <w:szCs w:val="24"/>
        </w:rPr>
        <w:t xml:space="preserve"> la 4° av. norte y carretera a San Jorge, municipio de San Rafael Oriente, departamento de San Miguel” </w:t>
      </w:r>
      <w:r w:rsidRPr="00392FB3">
        <w:rPr>
          <w:rFonts w:ascii="Arial" w:eastAsia="Calibri" w:hAnsi="Arial" w:cs="Arial"/>
          <w:sz w:val="24"/>
          <w:szCs w:val="24"/>
        </w:rPr>
        <w:t xml:space="preserve">Comuníquese. En este acuerdo municipal de conformidad al Art. 45 del Código Municipal salvan el voto los concejales: 4º. Regidora propietaria Sonia Del </w:t>
      </w:r>
      <w:r w:rsidRPr="00392FB3">
        <w:rPr>
          <w:rFonts w:ascii="Arial" w:eastAsia="Calibri" w:hAnsi="Arial" w:cs="Arial"/>
          <w:sz w:val="24"/>
          <w:szCs w:val="24"/>
        </w:rPr>
        <w:lastRenderedPageBreak/>
        <w:t>Carmen Salvador de Cruz, y  6º. Regidora propietaria</w:t>
      </w:r>
      <w:r w:rsidRPr="00392FB3">
        <w:rPr>
          <w:rFonts w:ascii="Arial" w:eastAsia="Calibri" w:hAnsi="Arial" w:cs="Times New Roman"/>
          <w:sz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 xml:space="preserve">Olga Yaneth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Menjívar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de Osorio. </w:t>
      </w:r>
      <w:r w:rsidRPr="00392FB3">
        <w:rPr>
          <w:rFonts w:ascii="Arial" w:eastAsia="Times New Roman" w:hAnsi="Arial" w:cs="Times New Roman"/>
          <w:b/>
          <w:sz w:val="24"/>
          <w:szCs w:val="26"/>
          <w:u w:val="single"/>
        </w:rPr>
        <w:t>ACUERDO NÚMERO TRES:</w:t>
      </w:r>
      <w:r w:rsidRPr="00392FB3">
        <w:rPr>
          <w:rFonts w:ascii="Arial" w:eastAsia="Times New Roman" w:hAnsi="Arial" w:cs="Times New Roman"/>
          <w:b/>
          <w:sz w:val="24"/>
          <w:szCs w:val="26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 xml:space="preserve">El Suscrito Concejo Municipal </w:t>
      </w:r>
      <w:r w:rsidRPr="00392FB3">
        <w:rPr>
          <w:rFonts w:ascii="Arial" w:eastAsia="Calibri" w:hAnsi="Arial" w:cs="Arial"/>
          <w:b/>
          <w:sz w:val="24"/>
          <w:szCs w:val="24"/>
        </w:rPr>
        <w:t>CONSIDERANDO: I)</w:t>
      </w:r>
      <w:r w:rsidRPr="00392FB3">
        <w:rPr>
          <w:rFonts w:ascii="Arial" w:eastAsia="Calibri" w:hAnsi="Arial" w:cs="Arial"/>
          <w:sz w:val="24"/>
          <w:szCs w:val="24"/>
        </w:rPr>
        <w:t xml:space="preserve">.- Que la juventud de las comunidades del municipio y los representantes de los equipos solicitan Uniformes de futbol para participar en los torneos; </w:t>
      </w:r>
      <w:r w:rsidRPr="00392FB3">
        <w:rPr>
          <w:rFonts w:ascii="Arial" w:eastAsia="Calibri" w:hAnsi="Arial" w:cs="Arial"/>
          <w:b/>
          <w:sz w:val="24"/>
          <w:szCs w:val="24"/>
        </w:rPr>
        <w:t>II).-</w:t>
      </w:r>
      <w:r w:rsidRPr="00392FB3">
        <w:rPr>
          <w:rFonts w:ascii="Arial" w:eastAsia="Calibri" w:hAnsi="Arial" w:cs="Arial"/>
          <w:sz w:val="24"/>
          <w:szCs w:val="24"/>
        </w:rPr>
        <w:t xml:space="preserve"> Que la ola de delincuencia que se está viviendo a muchos jóvenes les quita la oportunidad de vivir por andar en organizaciones haciendo practicas malas en las calles y con la práctica de deportes se entretienen y ya no tienen el tiempo para andar en prácticas malas por sus compromisos que demanda el deporte; </w:t>
      </w:r>
      <w:r w:rsidRPr="00392FB3">
        <w:rPr>
          <w:rFonts w:ascii="Arial" w:eastAsia="Calibri" w:hAnsi="Arial" w:cs="Arial"/>
          <w:b/>
          <w:sz w:val="24"/>
          <w:szCs w:val="24"/>
        </w:rPr>
        <w:t>III).-</w:t>
      </w:r>
      <w:r w:rsidRPr="00392FB3">
        <w:rPr>
          <w:rFonts w:ascii="Arial" w:eastAsia="Calibri" w:hAnsi="Arial" w:cs="Arial"/>
          <w:sz w:val="24"/>
          <w:szCs w:val="24"/>
        </w:rPr>
        <w:t xml:space="preserve"> Que la situación económica que hay en el municipio no esta tan alentador para cubrir los gastos de compra de uniformes para estos jóvenes en sus comunidades; </w:t>
      </w:r>
      <w:r w:rsidRPr="00392FB3">
        <w:rPr>
          <w:rFonts w:ascii="Arial" w:eastAsia="Calibri" w:hAnsi="Arial" w:cs="Arial"/>
          <w:b/>
          <w:sz w:val="24"/>
          <w:szCs w:val="24"/>
        </w:rPr>
        <w:t>IV).-</w:t>
      </w:r>
      <w:r w:rsidRPr="00392FB3">
        <w:rPr>
          <w:rFonts w:ascii="Arial" w:eastAsia="Calibri" w:hAnsi="Arial" w:cs="Arial"/>
          <w:sz w:val="24"/>
          <w:szCs w:val="24"/>
        </w:rPr>
        <w:t xml:space="preserve"> Que esta Institución les brinda el apoyo al sector de la juventud para mantener la motivación dentro de ellos y recrearlos y sean personas de bien a este municipio </w:t>
      </w:r>
      <w:r w:rsidRPr="00392FB3">
        <w:rPr>
          <w:rFonts w:ascii="Arial" w:eastAsia="Calibri" w:hAnsi="Arial" w:cs="Arial"/>
          <w:b/>
          <w:sz w:val="24"/>
          <w:szCs w:val="24"/>
        </w:rPr>
        <w:t>POR TANTO</w:t>
      </w:r>
      <w:r w:rsidRPr="00392FB3">
        <w:rPr>
          <w:rFonts w:ascii="Arial" w:eastAsia="Calibri" w:hAnsi="Arial" w:cs="Arial"/>
          <w:sz w:val="24"/>
          <w:szCs w:val="24"/>
        </w:rPr>
        <w:t xml:space="preserve"> en uso de las facultades de autoridad amparado al artículo número 4 del Código Municipal El suscrito Concejo Municipal teniendo a la vista el perfil presentado por el Jefe de la UACI del proyecto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“FOMENTO AL DEPORTE Y PREVENCION A LA VIOLENCIA DE JULIO A DICIEMBRE DE 2015. MUNICIPIO DE SAN RAFAEL ORIENTE, DEPARTAMENTO DE SAN MIGUEL” POR TANTO </w:t>
      </w:r>
      <w:r w:rsidRPr="00392FB3">
        <w:rPr>
          <w:rFonts w:ascii="Arial" w:eastAsia="Calibri" w:hAnsi="Arial" w:cs="Arial"/>
          <w:sz w:val="24"/>
          <w:szCs w:val="24"/>
        </w:rPr>
        <w:t xml:space="preserve">en uso de sus facultades legales que le confiere el Código Municipal, por mayoría de votación se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ACUERDA: I).- </w:t>
      </w:r>
      <w:r w:rsidRPr="00392FB3">
        <w:rPr>
          <w:rFonts w:ascii="Arial" w:eastAsia="Calibri" w:hAnsi="Arial" w:cs="Arial"/>
          <w:sz w:val="24"/>
          <w:szCs w:val="24"/>
        </w:rPr>
        <w:t xml:space="preserve">Aprobar el perfil antes mencionado por un monto de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TREINTA MIL OCHENCIENTOS VEINTICUATRO ($30.824.00) </w:t>
      </w:r>
      <w:r w:rsidRPr="00392FB3">
        <w:rPr>
          <w:rFonts w:ascii="Arial" w:eastAsia="Calibri" w:hAnsi="Arial" w:cs="Arial"/>
          <w:sz w:val="24"/>
          <w:szCs w:val="24"/>
        </w:rPr>
        <w:t xml:space="preserve">financiado con los fondos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FODES 75% II).- </w:t>
      </w:r>
      <w:r w:rsidRPr="00392FB3">
        <w:rPr>
          <w:rFonts w:ascii="Arial" w:eastAsia="Calibri" w:hAnsi="Arial" w:cs="Arial"/>
          <w:sz w:val="24"/>
          <w:szCs w:val="24"/>
        </w:rPr>
        <w:t xml:space="preserve">Ejecutarlo por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modalidad de Administración III).- </w:t>
      </w:r>
      <w:r w:rsidRPr="00392FB3">
        <w:rPr>
          <w:rFonts w:ascii="Arial" w:eastAsia="Calibri" w:hAnsi="Arial" w:cs="Arial"/>
          <w:sz w:val="24"/>
          <w:szCs w:val="24"/>
        </w:rPr>
        <w:t xml:space="preserve">Autorizar a la Tesorera Municipal Johana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Jeraldine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Díaz Sura y a los refrendarios de Cheques: José Reynaldo Villegas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Iglecias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, Alcalde Municipal y Leopoldo Paredes Flores, Primer regidor Propietario, para que de los Fondos del </w:t>
      </w:r>
      <w:r w:rsidRPr="00392FB3">
        <w:rPr>
          <w:rFonts w:ascii="Arial" w:eastAsia="Calibri" w:hAnsi="Arial" w:cs="Arial"/>
          <w:b/>
          <w:sz w:val="24"/>
          <w:szCs w:val="24"/>
        </w:rPr>
        <w:t>75% FODES</w:t>
      </w:r>
      <w:r w:rsidRPr="00392FB3">
        <w:rPr>
          <w:rFonts w:ascii="Arial" w:eastAsia="Calibri" w:hAnsi="Arial" w:cs="Arial"/>
          <w:sz w:val="24"/>
          <w:szCs w:val="24"/>
        </w:rPr>
        <w:t xml:space="preserve">, erogue la cantidad de </w:t>
      </w:r>
      <w:r w:rsidRPr="00392FB3">
        <w:rPr>
          <w:rFonts w:ascii="Arial" w:eastAsia="Calibri" w:hAnsi="Arial" w:cs="Arial"/>
          <w:b/>
          <w:sz w:val="24"/>
          <w:szCs w:val="24"/>
        </w:rPr>
        <w:t>DIEZ MIL DOLARES EXACTOS ($10,000.00),</w:t>
      </w:r>
      <w:r w:rsidRPr="00392FB3">
        <w:rPr>
          <w:rFonts w:ascii="Arial" w:eastAsia="Calibri" w:hAnsi="Arial" w:cs="Arial"/>
          <w:sz w:val="24"/>
          <w:szCs w:val="24"/>
        </w:rPr>
        <w:t xml:space="preserve"> los cuales servirán para que </w:t>
      </w:r>
      <w:r w:rsidRPr="00392FB3">
        <w:rPr>
          <w:rFonts w:ascii="Arial" w:eastAsia="Calibri" w:hAnsi="Arial" w:cs="Arial"/>
          <w:b/>
          <w:sz w:val="24"/>
          <w:szCs w:val="24"/>
          <w:u w:val="single"/>
        </w:rPr>
        <w:t xml:space="preserve">apertura una cuenta corriente </w:t>
      </w:r>
      <w:r w:rsidRPr="00392FB3">
        <w:rPr>
          <w:rFonts w:ascii="Arial" w:eastAsia="Calibri" w:hAnsi="Arial" w:cs="Arial"/>
          <w:sz w:val="24"/>
          <w:szCs w:val="24"/>
          <w:u w:val="single"/>
        </w:rPr>
        <w:t xml:space="preserve">en el Banco </w:t>
      </w:r>
      <w:proofErr w:type="spellStart"/>
      <w:r w:rsidRPr="00392FB3">
        <w:rPr>
          <w:rFonts w:ascii="Arial" w:eastAsia="Calibri" w:hAnsi="Arial" w:cs="Arial"/>
          <w:sz w:val="24"/>
          <w:szCs w:val="24"/>
          <w:u w:val="single"/>
        </w:rPr>
        <w:t>Promerica</w:t>
      </w:r>
      <w:proofErr w:type="spellEnd"/>
      <w:r w:rsidRPr="00392FB3">
        <w:rPr>
          <w:rFonts w:ascii="Arial" w:eastAsia="Calibri" w:hAnsi="Arial" w:cs="Arial"/>
          <w:sz w:val="24"/>
          <w:szCs w:val="24"/>
          <w:u w:val="single"/>
        </w:rPr>
        <w:t xml:space="preserve">, </w:t>
      </w:r>
      <w:r w:rsidRPr="00392FB3">
        <w:rPr>
          <w:rFonts w:ascii="Arial" w:eastAsia="Calibri" w:hAnsi="Arial" w:cs="Arial"/>
          <w:b/>
          <w:sz w:val="24"/>
          <w:szCs w:val="24"/>
          <w:u w:val="single"/>
        </w:rPr>
        <w:t>AGENCIA USULUTÁN</w:t>
      </w:r>
      <w:r w:rsidRPr="00392FB3">
        <w:rPr>
          <w:rFonts w:ascii="Arial" w:eastAsia="Calibri" w:hAnsi="Arial" w:cs="Arial"/>
          <w:sz w:val="24"/>
          <w:szCs w:val="24"/>
          <w:u w:val="single"/>
        </w:rPr>
        <w:t>,</w:t>
      </w:r>
      <w:r w:rsidRPr="00392FB3">
        <w:rPr>
          <w:rFonts w:ascii="Arial" w:eastAsia="Calibri" w:hAnsi="Arial" w:cs="Arial"/>
          <w:sz w:val="24"/>
          <w:szCs w:val="24"/>
        </w:rPr>
        <w:t xml:space="preserve"> a nombre de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“FOMENTO AL DEPORTE Y PREVENCION A LA VIOLENCIA DE JULIO A DICIEMBRE DE 2015. MUNICIPIO DE SAN RAFAEL ORIENTE, DEPARTAMENTO DE SAN MIGUEL”, </w:t>
      </w:r>
      <w:r w:rsidRPr="00392FB3">
        <w:rPr>
          <w:rFonts w:ascii="Arial" w:eastAsia="Calibri" w:hAnsi="Arial" w:cs="Arial"/>
          <w:sz w:val="24"/>
          <w:szCs w:val="24"/>
        </w:rPr>
        <w:t xml:space="preserve">siendo las condiciones de esta cuenta para emitir cheques indispensable la firma y sello de la Tesorera Municipal, acompañada de cualquiera de la firma de un refrendario.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IV).- </w:t>
      </w:r>
      <w:r w:rsidRPr="00392FB3">
        <w:rPr>
          <w:rFonts w:ascii="Arial" w:eastAsia="Calibri" w:hAnsi="Arial" w:cs="Arial"/>
          <w:sz w:val="24"/>
          <w:szCs w:val="24"/>
        </w:rPr>
        <w:t xml:space="preserve">Se autoriza a la Tesorera Municipal que según la disponibilidad de la cuenta del FODES 75% y mediante acuerdo municipal complemente ya sea total o parcialmente los </w:t>
      </w:r>
      <w:r w:rsidRPr="00392FB3">
        <w:rPr>
          <w:rFonts w:ascii="Arial" w:eastAsia="Calibri" w:hAnsi="Arial" w:cs="Arial"/>
          <w:b/>
          <w:sz w:val="24"/>
          <w:szCs w:val="24"/>
        </w:rPr>
        <w:t>VEINTE MIL OCHOCIENTOS VEINTICUATRO DOLARES EXACTOS ($20.824.00)</w:t>
      </w:r>
      <w:r w:rsidRPr="00392FB3">
        <w:rPr>
          <w:rFonts w:ascii="Arial" w:eastAsia="Calibri" w:hAnsi="Arial" w:cs="Arial"/>
          <w:sz w:val="24"/>
          <w:szCs w:val="24"/>
        </w:rPr>
        <w:t xml:space="preserve"> del total del monto del proyecto.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V).- </w:t>
      </w:r>
      <w:r w:rsidRPr="00392FB3">
        <w:rPr>
          <w:rFonts w:ascii="Arial" w:eastAsia="Calibri" w:hAnsi="Arial" w:cs="Arial"/>
          <w:sz w:val="24"/>
          <w:szCs w:val="24"/>
        </w:rPr>
        <w:t xml:space="preserve">Se autoriza el jefe de la UACI para que gestione la adquisición de lo consignado en el presupuesto.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VI).- </w:t>
      </w:r>
      <w:r w:rsidRPr="00392FB3">
        <w:rPr>
          <w:rFonts w:ascii="Arial" w:eastAsia="Calibri" w:hAnsi="Arial" w:cs="Arial"/>
          <w:sz w:val="24"/>
          <w:szCs w:val="24"/>
        </w:rPr>
        <w:t>Autorizar a la Tesorera Municipal para que erogue lo consignado en el presupuesto. En este acuerdo municipal de conformidad al Art. 45 del Código Municipal salvan el voto los concejales: 4º. Regidora propietaria Sonia Del Carmen Salvador de Cruz, y  6º. Regidora propietaria</w:t>
      </w:r>
      <w:r w:rsidRPr="00392FB3">
        <w:rPr>
          <w:rFonts w:ascii="Arial" w:eastAsia="Calibri" w:hAnsi="Arial" w:cs="Times New Roman"/>
          <w:sz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 xml:space="preserve">Olga Yaneth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Menjívar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de Osorio. </w:t>
      </w:r>
      <w:r w:rsidRPr="00392FB3">
        <w:rPr>
          <w:rFonts w:ascii="Arial" w:eastAsia="Calibri" w:hAnsi="Arial" w:cs="Arial"/>
          <w:b/>
          <w:sz w:val="24"/>
          <w:szCs w:val="24"/>
          <w:u w:val="single"/>
        </w:rPr>
        <w:t>ACUERDO NUMERO CUATRO:</w:t>
      </w:r>
      <w:r w:rsidRPr="00392FB3">
        <w:rPr>
          <w:rFonts w:ascii="Arial" w:eastAsia="Calibri" w:hAnsi="Arial" w:cs="Arial"/>
          <w:sz w:val="24"/>
          <w:szCs w:val="24"/>
        </w:rPr>
        <w:t xml:space="preserve"> El Suscrito Concejo Municipal teniendo el Informe del Jefe de la </w:t>
      </w:r>
      <w:r w:rsidRPr="00392FB3">
        <w:rPr>
          <w:rFonts w:ascii="Arial" w:eastAsia="Calibri" w:hAnsi="Arial" w:cs="Arial"/>
          <w:b/>
          <w:sz w:val="24"/>
          <w:szCs w:val="24"/>
        </w:rPr>
        <w:t>UACI</w:t>
      </w:r>
      <w:r w:rsidRPr="00392FB3">
        <w:rPr>
          <w:rFonts w:ascii="Arial" w:eastAsia="Calibri" w:hAnsi="Arial" w:cs="Arial"/>
          <w:sz w:val="24"/>
          <w:szCs w:val="24"/>
        </w:rPr>
        <w:t xml:space="preserve">, </w:t>
      </w:r>
      <w:r w:rsidRPr="00392FB3">
        <w:rPr>
          <w:rFonts w:ascii="Arial" w:eastAsia="Calibri" w:hAnsi="Arial" w:cs="Arial"/>
          <w:sz w:val="24"/>
          <w:szCs w:val="24"/>
        </w:rPr>
        <w:lastRenderedPageBreak/>
        <w:t>de los servicios profesionales de la Supervisión de los proyectos denominados:</w:t>
      </w:r>
      <w:r w:rsidRPr="00392FB3">
        <w:rPr>
          <w:rFonts w:ascii="Arial" w:eastAsia="Calibri" w:hAnsi="Arial" w:cs="Arial"/>
          <w:b/>
          <w:sz w:val="24"/>
        </w:rPr>
        <w:t xml:space="preserve"> “INSTALACIÓN DE TECHO DE 10 AULAS EN EL CENTRO ESCOLAR BARRIO LA MERCED MUNICIPIO DE SAN RAFAEL ORIENTE, DEPARTAMENTO DE SAN MIGUEL” Y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“CONSTRUCCIÓN DE MURO GUARDA NIVEL EN LA QUEBRADA QUE CONDUCE AL CANTÓN RODEO DE PEDRON, MUNICIPIO DE SAN RAFAEL ORIENTE, DEPARTAMENTO DE SAN MIGUEL” POR TANTO </w:t>
      </w:r>
      <w:r w:rsidRPr="00392FB3">
        <w:rPr>
          <w:rFonts w:ascii="Arial" w:eastAsia="Calibri" w:hAnsi="Arial" w:cs="Arial"/>
          <w:sz w:val="24"/>
          <w:szCs w:val="24"/>
        </w:rPr>
        <w:t xml:space="preserve">en uso de las facultades legales conferidas por el Código municipal por mayoría de votación se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ACUERDA: Adjudicar </w:t>
      </w:r>
      <w:r w:rsidRPr="00392FB3">
        <w:rPr>
          <w:rFonts w:ascii="Arial" w:eastAsia="Calibri" w:hAnsi="Arial" w:cs="Arial"/>
          <w:sz w:val="24"/>
          <w:szCs w:val="24"/>
        </w:rPr>
        <w:t>los servicios de Supervisión de los proyecto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>antes mencionados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 xml:space="preserve">al </w:t>
      </w:r>
      <w:r w:rsidRPr="00392FB3">
        <w:rPr>
          <w:rFonts w:ascii="Arial" w:eastAsia="Calibri" w:hAnsi="Arial" w:cs="Arial"/>
          <w:b/>
          <w:sz w:val="24"/>
          <w:szCs w:val="24"/>
        </w:rPr>
        <w:t xml:space="preserve">Ing. </w:t>
      </w:r>
      <w:proofErr w:type="spellStart"/>
      <w:r w:rsidRPr="00392FB3">
        <w:rPr>
          <w:rFonts w:ascii="Arial" w:eastAsia="Calibri" w:hAnsi="Arial" w:cs="Arial"/>
          <w:b/>
          <w:sz w:val="24"/>
          <w:szCs w:val="24"/>
        </w:rPr>
        <w:t>Geovanni</w:t>
      </w:r>
      <w:proofErr w:type="spellEnd"/>
      <w:r w:rsidRPr="00392FB3">
        <w:rPr>
          <w:rFonts w:ascii="Arial" w:eastAsia="Calibri" w:hAnsi="Arial" w:cs="Arial"/>
          <w:b/>
          <w:sz w:val="24"/>
          <w:szCs w:val="24"/>
        </w:rPr>
        <w:t xml:space="preserve"> Díaz Garay</w:t>
      </w:r>
      <w:r w:rsidRPr="00392FB3">
        <w:rPr>
          <w:rFonts w:ascii="Arial" w:eastAsia="Calibri" w:hAnsi="Arial" w:cs="Arial"/>
          <w:sz w:val="24"/>
          <w:szCs w:val="24"/>
        </w:rPr>
        <w:t xml:space="preserve">, por un monto que asciende a la Cantidad de </w:t>
      </w:r>
      <w:r w:rsidRPr="00392FB3">
        <w:rPr>
          <w:rFonts w:ascii="Arial" w:eastAsia="Calibri" w:hAnsi="Arial" w:cs="Arial"/>
          <w:b/>
          <w:sz w:val="24"/>
          <w:szCs w:val="24"/>
        </w:rPr>
        <w:t>“OCHOCIENTOS TREINTA Y CINCO DOLARES 07/100” ($835.07):</w:t>
      </w:r>
      <w:r w:rsidRPr="00392FB3">
        <w:rPr>
          <w:rFonts w:ascii="Arial" w:eastAsia="Calibri" w:hAnsi="Arial" w:cs="Arial"/>
          <w:sz w:val="24"/>
          <w:szCs w:val="24"/>
        </w:rPr>
        <w:t xml:space="preserve"> Comuníquese; En este acuerdo municipal de conformidad al Art. 45 del Código Municipal salvan el voto los concejales: 4º. Regidora propietaria Sonia Del Carmen Salvador de Cruz, 5º. Regidor propietario</w:t>
      </w:r>
      <w:r w:rsidRPr="00392FB3">
        <w:rPr>
          <w:rFonts w:ascii="Arial" w:eastAsia="Calibri" w:hAnsi="Arial" w:cs="Times New Roman"/>
          <w:sz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>Carlos Ernesto Rodríguez Chávez,  6º. Regidora propietaria</w:t>
      </w:r>
      <w:r w:rsidRPr="00392FB3">
        <w:rPr>
          <w:rFonts w:ascii="Arial" w:eastAsia="Calibri" w:hAnsi="Arial" w:cs="Times New Roman"/>
          <w:sz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 xml:space="preserve">Olga Yaneth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Menjívar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de Osorio. Y no habiendo más que hacer constar se da por terminada la presente acta que firmamos. 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F_____________________________        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>_____________________________</w:t>
      </w:r>
    </w:p>
    <w:p w:rsidR="00392FB3" w:rsidRPr="00392FB3" w:rsidRDefault="00392FB3" w:rsidP="00392FB3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Sr. José Reynaldo Villegas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Iglecias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</w:t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        Profa.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Lely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Esperanza Díaz Manzanares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Alcalde Municipal.-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Síndico  Municipal.-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F</w:t>
      </w:r>
      <w:r w:rsidR="003465F3">
        <w:rPr>
          <w:rFonts w:ascii="Arial" w:eastAsia="Calibri" w:hAnsi="Arial" w:cs="Arial"/>
          <w:sz w:val="24"/>
          <w:szCs w:val="24"/>
        </w:rPr>
        <w:t xml:space="preserve">______________________________       </w:t>
      </w:r>
      <w:bookmarkStart w:id="0" w:name="_GoBack"/>
      <w:bookmarkEnd w:id="0"/>
      <w:proofErr w:type="spellStart"/>
      <w:r w:rsidRPr="00392F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>_____________________________</w:t>
      </w:r>
    </w:p>
    <w:p w:rsidR="00392FB3" w:rsidRPr="00392FB3" w:rsidRDefault="00392FB3" w:rsidP="00392FB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    Lic. Leopoldo Paredes Flores</w:t>
      </w:r>
      <w:r w:rsidR="003465F3">
        <w:rPr>
          <w:rFonts w:ascii="Arial" w:eastAsia="Calibri" w:hAnsi="Arial" w:cs="Arial"/>
          <w:sz w:val="24"/>
          <w:szCs w:val="24"/>
        </w:rPr>
        <w:tab/>
      </w:r>
      <w:r w:rsidR="003465F3">
        <w:rPr>
          <w:rFonts w:ascii="Arial" w:eastAsia="Calibri" w:hAnsi="Arial" w:cs="Arial"/>
          <w:sz w:val="24"/>
          <w:szCs w:val="24"/>
        </w:rPr>
        <w:tab/>
        <w:t xml:space="preserve">      </w:t>
      </w:r>
      <w:r w:rsidRPr="00392FB3">
        <w:rPr>
          <w:rFonts w:ascii="Arial" w:eastAsia="Calibri" w:hAnsi="Arial" w:cs="Arial"/>
          <w:sz w:val="24"/>
          <w:szCs w:val="24"/>
        </w:rPr>
        <w:t xml:space="preserve"> Ing. Manuel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Estarlín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Penado Soriano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1º. Regidor propietario.-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2º. Regidor propietario.-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F___________________________</w:t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  F________________________________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        Sr.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Arnobio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Moraga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      </w:t>
      </w:r>
      <w:r w:rsidR="003465F3">
        <w:rPr>
          <w:rFonts w:ascii="Arial" w:eastAsia="Calibri" w:hAnsi="Arial" w:cs="Arial"/>
          <w:sz w:val="24"/>
          <w:szCs w:val="24"/>
        </w:rPr>
        <w:t xml:space="preserve">     </w:t>
      </w:r>
      <w:r w:rsidRPr="00392FB3">
        <w:rPr>
          <w:rFonts w:ascii="Arial" w:eastAsia="Calibri" w:hAnsi="Arial" w:cs="Arial"/>
          <w:sz w:val="24"/>
          <w:szCs w:val="24"/>
        </w:rPr>
        <w:t>Sra. Sonia Del Carmen Salvador de Cruz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3er. Regidor propietario.-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4º. Regidora propietario.-</w:t>
      </w:r>
      <w:r w:rsidRPr="00392FB3">
        <w:rPr>
          <w:rFonts w:ascii="Arial" w:eastAsia="Calibri" w:hAnsi="Arial" w:cs="Arial"/>
          <w:sz w:val="24"/>
          <w:szCs w:val="24"/>
        </w:rPr>
        <w:tab/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</w:t>
      </w:r>
    </w:p>
    <w:p w:rsidR="00392FB3" w:rsidRPr="00392FB3" w:rsidRDefault="003465F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 w:rsidR="00392FB3" w:rsidRPr="00392FB3">
        <w:rPr>
          <w:rFonts w:ascii="Arial" w:eastAsia="Calibri" w:hAnsi="Arial" w:cs="Arial"/>
          <w:sz w:val="24"/>
          <w:szCs w:val="24"/>
        </w:rPr>
        <w:t>F</w:t>
      </w:r>
      <w:proofErr w:type="spellEnd"/>
      <w:r w:rsidR="00392FB3" w:rsidRPr="00392FB3">
        <w:rPr>
          <w:rFonts w:ascii="Arial" w:eastAsia="Calibri" w:hAnsi="Arial" w:cs="Arial"/>
          <w:sz w:val="24"/>
          <w:szCs w:val="24"/>
        </w:rPr>
        <w:t>_____________________________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Ing. Carlos Ernesto Rodríguez Chávez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Sra. Olga Yaneth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Menjívar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de Osorio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5º.  Regidor  propietario.-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6º. Regidora propietario.-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465F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 w:rsidR="00392FB3" w:rsidRPr="00392FB3">
        <w:rPr>
          <w:rFonts w:ascii="Arial" w:eastAsia="Calibri" w:hAnsi="Arial" w:cs="Arial"/>
          <w:sz w:val="24"/>
          <w:szCs w:val="24"/>
        </w:rPr>
        <w:t>F</w:t>
      </w:r>
      <w:proofErr w:type="spellEnd"/>
      <w:r w:rsidR="00392FB3" w:rsidRPr="00392FB3">
        <w:rPr>
          <w:rFonts w:ascii="Arial" w:eastAsia="Calibri" w:hAnsi="Arial" w:cs="Arial"/>
          <w:sz w:val="24"/>
          <w:szCs w:val="24"/>
        </w:rPr>
        <w:t>_____________________________</w:t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    Sr. Juan Carlos Avilés López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             Sra. María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Melany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García Chávez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1º. Regidor suplente.-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2a. Regidora  suplente.-</w:t>
      </w:r>
      <w:r w:rsidRPr="00392FB3">
        <w:rPr>
          <w:rFonts w:ascii="Arial" w:eastAsia="Calibri" w:hAnsi="Arial" w:cs="Arial"/>
          <w:sz w:val="24"/>
          <w:szCs w:val="24"/>
        </w:rPr>
        <w:tab/>
      </w: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F_________________________  </w:t>
      </w:r>
      <w:r w:rsidRPr="00392FB3">
        <w:rPr>
          <w:rFonts w:ascii="Arial" w:eastAsia="Calibri" w:hAnsi="Arial" w:cs="Arial"/>
          <w:sz w:val="24"/>
          <w:szCs w:val="24"/>
        </w:rPr>
        <w:tab/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392FB3" w:rsidRPr="00392FB3" w:rsidRDefault="00392FB3" w:rsidP="00392FB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    Srta. Ana Ruth Gómez Díaz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 xml:space="preserve"> Lic. Arely Del Carmen Flores Vasconcelos</w:t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3ª. Regidora suplente.-    </w:t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</w:r>
      <w:r w:rsidRPr="00392FB3">
        <w:rPr>
          <w:rFonts w:ascii="Arial" w:eastAsia="Calibri" w:hAnsi="Arial" w:cs="Arial"/>
          <w:sz w:val="24"/>
          <w:szCs w:val="24"/>
        </w:rPr>
        <w:tab/>
        <w:t>4a. Regidora  suplente.-</w:t>
      </w:r>
      <w:r w:rsidRPr="00392FB3">
        <w:rPr>
          <w:rFonts w:ascii="Arial" w:eastAsia="Calibri" w:hAnsi="Arial" w:cs="Arial"/>
          <w:sz w:val="24"/>
          <w:szCs w:val="24"/>
        </w:rPr>
        <w:tab/>
      </w: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92FB3" w:rsidRPr="00392FB3" w:rsidRDefault="00392FB3" w:rsidP="00392FB3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      F____________________</w:t>
      </w:r>
    </w:p>
    <w:p w:rsidR="00392FB3" w:rsidRPr="00392FB3" w:rsidRDefault="00392FB3" w:rsidP="00392FB3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 xml:space="preserve">Ing.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Ronys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92FB3">
        <w:rPr>
          <w:rFonts w:ascii="Arial" w:eastAsia="Calibri" w:hAnsi="Arial" w:cs="Arial"/>
          <w:sz w:val="24"/>
          <w:szCs w:val="24"/>
        </w:rPr>
        <w:t>Jasiri</w:t>
      </w:r>
      <w:proofErr w:type="spellEnd"/>
      <w:r w:rsidRPr="00392FB3">
        <w:rPr>
          <w:rFonts w:ascii="Arial" w:eastAsia="Calibri" w:hAnsi="Arial" w:cs="Arial"/>
          <w:sz w:val="24"/>
          <w:szCs w:val="24"/>
        </w:rPr>
        <w:t xml:space="preserve"> Avalos</w:t>
      </w:r>
    </w:p>
    <w:p w:rsidR="00392FB3" w:rsidRPr="00392FB3" w:rsidRDefault="00392FB3" w:rsidP="00392FB3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392FB3">
        <w:rPr>
          <w:rFonts w:ascii="Arial" w:eastAsia="Calibri" w:hAnsi="Arial" w:cs="Arial"/>
          <w:sz w:val="24"/>
          <w:szCs w:val="24"/>
        </w:rPr>
        <w:t>Secretario Municipal.-</w:t>
      </w:r>
    </w:p>
    <w:p w:rsidR="00392FB3" w:rsidRPr="00392FB3" w:rsidRDefault="00392FB3" w:rsidP="00392FB3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B276E4" w:rsidRDefault="00B276E4"/>
    <w:sectPr w:rsidR="00B276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B3"/>
    <w:rsid w:val="003465F3"/>
    <w:rsid w:val="00392FB3"/>
    <w:rsid w:val="00B2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CCA95-DB74-4308-B543-0B130183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392F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92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1265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2018-10-09T16:24:00Z</dcterms:created>
  <dcterms:modified xsi:type="dcterms:W3CDTF">2018-10-09T16:29:00Z</dcterms:modified>
</cp:coreProperties>
</file>